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5E5" w:rsidRDefault="00E95F55" w:rsidP="00506517">
      <w:pPr>
        <w:pStyle w:val="BodyTextIndent"/>
        <w:ind w:left="-426" w:right="183" w:firstLine="0"/>
        <w:rPr>
          <w:rFonts w:ascii="Arial" w:hAnsi="Arial" w:cs="Arial"/>
          <w:b/>
          <w:bCs/>
        </w:rPr>
      </w:pPr>
      <w:r>
        <w:rPr>
          <w:noProof/>
          <w:lang w:eastAsia="en-GB"/>
        </w:rPr>
        <w:drawing>
          <wp:anchor distT="0" distB="0" distL="114300" distR="114300" simplePos="0" relativeHeight="251658240" behindDoc="0" locked="0" layoutInCell="1" allowOverlap="1">
            <wp:simplePos x="0" y="0"/>
            <wp:positionH relativeFrom="margin">
              <wp:posOffset>4989195</wp:posOffset>
            </wp:positionH>
            <wp:positionV relativeFrom="margin">
              <wp:posOffset>-535305</wp:posOffset>
            </wp:positionV>
            <wp:extent cx="1114425" cy="771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373CC" w:rsidRDefault="00C373CC" w:rsidP="00506517">
      <w:pPr>
        <w:pStyle w:val="BodyTextIndent"/>
        <w:ind w:left="-426" w:right="183" w:firstLine="0"/>
        <w:rPr>
          <w:rFonts w:ascii="Arial" w:hAnsi="Arial" w:cs="Arial"/>
          <w:b/>
          <w:bCs/>
        </w:rPr>
      </w:pPr>
    </w:p>
    <w:tbl>
      <w:tblPr>
        <w:tblW w:w="9356" w:type="dxa"/>
        <w:tblInd w:w="-318" w:type="dxa"/>
        <w:tblLayout w:type="fixed"/>
        <w:tblLook w:val="04A0" w:firstRow="1" w:lastRow="0" w:firstColumn="1" w:lastColumn="0" w:noHBand="0" w:noVBand="1"/>
      </w:tblPr>
      <w:tblGrid>
        <w:gridCol w:w="2557"/>
        <w:gridCol w:w="5240"/>
        <w:gridCol w:w="1559"/>
      </w:tblGrid>
      <w:tr w:rsidR="00C373CC" w:rsidRPr="00B358DE" w:rsidTr="00E95F55">
        <w:trPr>
          <w:trHeight w:val="557"/>
        </w:trPr>
        <w:tc>
          <w:tcPr>
            <w:tcW w:w="2557" w:type="dxa"/>
          </w:tcPr>
          <w:p w:rsidR="00C373CC" w:rsidRPr="00B358DE" w:rsidRDefault="00C373CC" w:rsidP="00E95F55">
            <w:pPr>
              <w:pStyle w:val="Heading1"/>
              <w:ind w:right="183"/>
              <w:contextualSpacing/>
              <w:rPr>
                <w:rFonts w:ascii="Arial" w:hAnsi="Arial" w:cs="Arial"/>
                <w:sz w:val="24"/>
                <w:szCs w:val="24"/>
              </w:rPr>
            </w:pPr>
            <w:r w:rsidRPr="00B358DE">
              <w:rPr>
                <w:rFonts w:ascii="Arial" w:hAnsi="Arial" w:cs="Arial"/>
                <w:sz w:val="24"/>
                <w:szCs w:val="24"/>
              </w:rPr>
              <w:t>Board Meeting:</w:t>
            </w:r>
          </w:p>
        </w:tc>
        <w:tc>
          <w:tcPr>
            <w:tcW w:w="5240" w:type="dxa"/>
          </w:tcPr>
          <w:p w:rsidR="00C373CC" w:rsidRPr="00B358DE" w:rsidRDefault="00F41F8C" w:rsidP="00E95F55">
            <w:pPr>
              <w:pStyle w:val="Heading1"/>
              <w:ind w:right="183"/>
              <w:contextualSpacing/>
              <w:rPr>
                <w:rFonts w:ascii="Arial" w:hAnsi="Arial" w:cs="Arial"/>
                <w:b w:val="0"/>
                <w:sz w:val="24"/>
                <w:szCs w:val="24"/>
              </w:rPr>
            </w:pPr>
            <w:r>
              <w:rPr>
                <w:rFonts w:ascii="Arial" w:hAnsi="Arial" w:cs="Arial"/>
                <w:b w:val="0"/>
                <w:sz w:val="24"/>
                <w:szCs w:val="24"/>
              </w:rPr>
              <w:t xml:space="preserve">27 January </w:t>
            </w:r>
            <w:r w:rsidR="00C373CC">
              <w:rPr>
                <w:rFonts w:ascii="Arial" w:hAnsi="Arial" w:cs="Arial"/>
                <w:b w:val="0"/>
                <w:sz w:val="24"/>
                <w:szCs w:val="24"/>
              </w:rPr>
              <w:t>202</w:t>
            </w:r>
            <w:r>
              <w:rPr>
                <w:rFonts w:ascii="Arial" w:hAnsi="Arial" w:cs="Arial"/>
                <w:b w:val="0"/>
                <w:sz w:val="24"/>
                <w:szCs w:val="24"/>
              </w:rPr>
              <w:t>1</w:t>
            </w:r>
          </w:p>
        </w:tc>
        <w:tc>
          <w:tcPr>
            <w:tcW w:w="1559" w:type="dxa"/>
            <w:vMerge w:val="restart"/>
          </w:tcPr>
          <w:p w:rsidR="00C373CC" w:rsidRPr="00B358DE" w:rsidRDefault="00C373CC" w:rsidP="00E95F55">
            <w:pPr>
              <w:pStyle w:val="Heading1"/>
              <w:ind w:right="34"/>
              <w:contextualSpacing/>
              <w:rPr>
                <w:rFonts w:ascii="Arial" w:hAnsi="Arial" w:cs="Arial"/>
                <w:sz w:val="24"/>
                <w:szCs w:val="24"/>
              </w:rPr>
            </w:pPr>
          </w:p>
        </w:tc>
      </w:tr>
      <w:tr w:rsidR="00C373CC" w:rsidRPr="00E95F55" w:rsidTr="00E95F55">
        <w:trPr>
          <w:trHeight w:val="598"/>
        </w:trPr>
        <w:tc>
          <w:tcPr>
            <w:tcW w:w="2557" w:type="dxa"/>
          </w:tcPr>
          <w:p w:rsidR="00C373CC" w:rsidRPr="00E95F55" w:rsidRDefault="00C373CC" w:rsidP="00E95F55">
            <w:pPr>
              <w:pStyle w:val="Heading1"/>
              <w:ind w:right="183"/>
              <w:contextualSpacing/>
              <w:rPr>
                <w:rFonts w:ascii="Arial" w:hAnsi="Arial" w:cs="Arial"/>
                <w:sz w:val="24"/>
                <w:szCs w:val="24"/>
              </w:rPr>
            </w:pPr>
            <w:r w:rsidRPr="00E95F55">
              <w:rPr>
                <w:rFonts w:ascii="Arial" w:hAnsi="Arial" w:cs="Arial"/>
                <w:bCs w:val="0"/>
                <w:sz w:val="24"/>
                <w:szCs w:val="24"/>
              </w:rPr>
              <w:t>Subject:</w:t>
            </w:r>
          </w:p>
        </w:tc>
        <w:tc>
          <w:tcPr>
            <w:tcW w:w="5240" w:type="dxa"/>
          </w:tcPr>
          <w:p w:rsidR="00C373CC" w:rsidRPr="00E95F55" w:rsidRDefault="00C373CC" w:rsidP="00E95F55">
            <w:pPr>
              <w:pStyle w:val="Heading1"/>
              <w:ind w:right="183"/>
              <w:contextualSpacing/>
              <w:rPr>
                <w:rFonts w:ascii="Arial" w:hAnsi="Arial" w:cs="Arial"/>
                <w:sz w:val="24"/>
                <w:szCs w:val="24"/>
              </w:rPr>
            </w:pPr>
            <w:r w:rsidRPr="00E95F55">
              <w:rPr>
                <w:rFonts w:ascii="Arial" w:hAnsi="Arial" w:cs="Arial"/>
                <w:bCs w:val="0"/>
                <w:sz w:val="24"/>
                <w:szCs w:val="24"/>
              </w:rPr>
              <w:t>Clinical Governance Committee Update</w:t>
            </w:r>
          </w:p>
        </w:tc>
        <w:tc>
          <w:tcPr>
            <w:tcW w:w="1559" w:type="dxa"/>
            <w:vMerge/>
          </w:tcPr>
          <w:p w:rsidR="00C373CC" w:rsidRPr="00E95F55" w:rsidRDefault="00C373CC" w:rsidP="00E95F55">
            <w:pPr>
              <w:pStyle w:val="Heading1"/>
              <w:ind w:right="183"/>
              <w:contextualSpacing/>
              <w:rPr>
                <w:rFonts w:ascii="Arial" w:hAnsi="Arial" w:cs="Arial"/>
                <w:noProof/>
                <w:sz w:val="24"/>
                <w:szCs w:val="24"/>
                <w:lang w:eastAsia="en-GB"/>
              </w:rPr>
            </w:pPr>
          </w:p>
        </w:tc>
      </w:tr>
      <w:tr w:rsidR="00C373CC" w:rsidRPr="00B358DE" w:rsidTr="00C373CC">
        <w:trPr>
          <w:trHeight w:val="499"/>
        </w:trPr>
        <w:tc>
          <w:tcPr>
            <w:tcW w:w="2557" w:type="dxa"/>
          </w:tcPr>
          <w:p w:rsidR="00C373CC" w:rsidRPr="00B358DE" w:rsidRDefault="00C373CC" w:rsidP="00E95F55">
            <w:pPr>
              <w:pStyle w:val="Heading1"/>
              <w:ind w:right="183"/>
              <w:contextualSpacing/>
              <w:rPr>
                <w:rFonts w:ascii="Arial" w:hAnsi="Arial" w:cs="Arial"/>
                <w:sz w:val="24"/>
                <w:szCs w:val="24"/>
              </w:rPr>
            </w:pPr>
            <w:r w:rsidRPr="00B358DE">
              <w:rPr>
                <w:rFonts w:ascii="Arial" w:hAnsi="Arial" w:cs="Arial"/>
                <w:bCs w:val="0"/>
                <w:sz w:val="24"/>
                <w:szCs w:val="24"/>
              </w:rPr>
              <w:t>Recommendation:</w:t>
            </w:r>
            <w:r w:rsidRPr="00B358DE">
              <w:rPr>
                <w:rFonts w:ascii="Arial" w:hAnsi="Arial" w:cs="Arial"/>
                <w:bCs w:val="0"/>
                <w:sz w:val="24"/>
                <w:szCs w:val="24"/>
              </w:rPr>
              <w:tab/>
            </w:r>
          </w:p>
        </w:tc>
        <w:tc>
          <w:tcPr>
            <w:tcW w:w="6799" w:type="dxa"/>
            <w:gridSpan w:val="2"/>
          </w:tcPr>
          <w:p w:rsidR="00C373CC" w:rsidRPr="00B358DE" w:rsidRDefault="00C373CC" w:rsidP="00E95F55">
            <w:pPr>
              <w:pStyle w:val="Heading1"/>
              <w:ind w:right="183"/>
              <w:contextualSpacing/>
              <w:rPr>
                <w:rFonts w:ascii="Arial" w:hAnsi="Arial" w:cs="Arial"/>
                <w:b w:val="0"/>
                <w:sz w:val="24"/>
                <w:szCs w:val="24"/>
              </w:rPr>
            </w:pPr>
            <w:r w:rsidRPr="00B358DE">
              <w:rPr>
                <w:rFonts w:ascii="Arial" w:hAnsi="Arial" w:cs="Arial"/>
                <w:b w:val="0"/>
                <w:sz w:val="24"/>
                <w:szCs w:val="24"/>
              </w:rPr>
              <w:t>Board members are asked to:</w:t>
            </w:r>
          </w:p>
          <w:p w:rsidR="00C373CC" w:rsidRPr="00B358DE" w:rsidRDefault="00C373CC" w:rsidP="00E95F55">
            <w:pPr>
              <w:rPr>
                <w:rFonts w:ascii="Arial" w:hAnsi="Arial" w:cs="Arial"/>
              </w:rPr>
            </w:pPr>
          </w:p>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4"/>
              <w:gridCol w:w="850"/>
            </w:tblGrid>
            <w:tr w:rsidR="00C373CC" w:rsidRPr="00B358DE" w:rsidTr="00630795">
              <w:tc>
                <w:tcPr>
                  <w:tcW w:w="5694" w:type="dxa"/>
                </w:tcPr>
                <w:p w:rsidR="00C373CC" w:rsidRPr="00B358DE" w:rsidRDefault="00C373CC" w:rsidP="00E95F55">
                  <w:pPr>
                    <w:pStyle w:val="Heading1"/>
                    <w:ind w:right="183"/>
                    <w:contextualSpacing/>
                    <w:rPr>
                      <w:rFonts w:ascii="Arial" w:hAnsi="Arial" w:cs="Arial"/>
                      <w:b w:val="0"/>
                      <w:sz w:val="24"/>
                      <w:szCs w:val="24"/>
                    </w:rPr>
                  </w:pPr>
                  <w:r w:rsidRPr="00B358DE">
                    <w:rPr>
                      <w:rFonts w:ascii="Arial" w:hAnsi="Arial" w:cs="Arial"/>
                      <w:b w:val="0"/>
                      <w:sz w:val="24"/>
                      <w:szCs w:val="24"/>
                    </w:rPr>
                    <w:t>Discuss and Note</w:t>
                  </w:r>
                </w:p>
              </w:tc>
              <w:tc>
                <w:tcPr>
                  <w:tcW w:w="850" w:type="dxa"/>
                </w:tcPr>
                <w:p w:rsidR="00C373CC" w:rsidRPr="00B358DE" w:rsidRDefault="00E95F55" w:rsidP="00E95F55">
                  <w:pPr>
                    <w:contextualSpacing/>
                    <w:jc w:val="center"/>
                    <w:rPr>
                      <w:rFonts w:ascii="Arial" w:hAnsi="Arial" w:cs="Arial"/>
                    </w:rPr>
                  </w:pPr>
                  <w:r>
                    <w:rPr>
                      <w:rFonts w:ascii="Arial" w:hAnsi="Arial" w:cs="Arial"/>
                    </w:rPr>
                    <w:sym w:font="Wingdings" w:char="F0FC"/>
                  </w:r>
                </w:p>
              </w:tc>
            </w:tr>
            <w:tr w:rsidR="00C373CC" w:rsidRPr="00B358DE" w:rsidTr="00630795">
              <w:trPr>
                <w:trHeight w:val="280"/>
              </w:trPr>
              <w:tc>
                <w:tcPr>
                  <w:tcW w:w="5694" w:type="dxa"/>
                </w:tcPr>
                <w:p w:rsidR="00C373CC" w:rsidRPr="00B358DE" w:rsidRDefault="00C373CC" w:rsidP="00E95F55">
                  <w:pPr>
                    <w:pStyle w:val="Heading1"/>
                    <w:ind w:right="183"/>
                    <w:contextualSpacing/>
                    <w:rPr>
                      <w:rFonts w:ascii="Arial" w:hAnsi="Arial" w:cs="Arial"/>
                      <w:b w:val="0"/>
                      <w:sz w:val="24"/>
                      <w:szCs w:val="24"/>
                    </w:rPr>
                  </w:pPr>
                  <w:r w:rsidRPr="00B358DE">
                    <w:rPr>
                      <w:rFonts w:ascii="Arial" w:hAnsi="Arial" w:cs="Arial"/>
                      <w:b w:val="0"/>
                      <w:sz w:val="24"/>
                      <w:szCs w:val="24"/>
                    </w:rPr>
                    <w:t>Discuss and Approve</w:t>
                  </w:r>
                </w:p>
              </w:tc>
              <w:tc>
                <w:tcPr>
                  <w:tcW w:w="850" w:type="dxa"/>
                </w:tcPr>
                <w:p w:rsidR="00C373CC" w:rsidRPr="00B358DE" w:rsidRDefault="00C373CC" w:rsidP="00E95F55">
                  <w:pPr>
                    <w:contextualSpacing/>
                    <w:rPr>
                      <w:rFonts w:ascii="Arial" w:hAnsi="Arial" w:cs="Arial"/>
                    </w:rPr>
                  </w:pPr>
                </w:p>
              </w:tc>
            </w:tr>
            <w:tr w:rsidR="00C373CC" w:rsidRPr="00B358DE" w:rsidTr="00630795">
              <w:tc>
                <w:tcPr>
                  <w:tcW w:w="5694" w:type="dxa"/>
                </w:tcPr>
                <w:p w:rsidR="00C373CC" w:rsidRPr="00B358DE" w:rsidRDefault="00C373CC" w:rsidP="00E95F55">
                  <w:pPr>
                    <w:pStyle w:val="Heading1"/>
                    <w:ind w:right="183"/>
                    <w:contextualSpacing/>
                    <w:rPr>
                      <w:rFonts w:ascii="Arial" w:hAnsi="Arial" w:cs="Arial"/>
                      <w:b w:val="0"/>
                      <w:sz w:val="24"/>
                      <w:szCs w:val="24"/>
                    </w:rPr>
                  </w:pPr>
                  <w:r w:rsidRPr="00B358DE">
                    <w:rPr>
                      <w:rFonts w:ascii="Arial" w:hAnsi="Arial" w:cs="Arial"/>
                      <w:b w:val="0"/>
                      <w:sz w:val="24"/>
                      <w:szCs w:val="24"/>
                    </w:rPr>
                    <w:t>Note for Information only</w:t>
                  </w:r>
                </w:p>
              </w:tc>
              <w:tc>
                <w:tcPr>
                  <w:tcW w:w="850" w:type="dxa"/>
                </w:tcPr>
                <w:p w:rsidR="00C373CC" w:rsidRPr="00B358DE" w:rsidRDefault="00C373CC" w:rsidP="00E95F55">
                  <w:pPr>
                    <w:contextualSpacing/>
                    <w:rPr>
                      <w:rFonts w:ascii="Arial" w:hAnsi="Arial" w:cs="Arial"/>
                    </w:rPr>
                  </w:pPr>
                </w:p>
              </w:tc>
            </w:tr>
          </w:tbl>
          <w:p w:rsidR="00C373CC" w:rsidRPr="00B358DE" w:rsidRDefault="00C373CC" w:rsidP="00E95F55">
            <w:pPr>
              <w:contextualSpacing/>
              <w:rPr>
                <w:rFonts w:ascii="Arial" w:hAnsi="Arial" w:cs="Arial"/>
              </w:rPr>
            </w:pPr>
          </w:p>
        </w:tc>
      </w:tr>
    </w:tbl>
    <w:p w:rsidR="00C373CC" w:rsidRDefault="00C373CC" w:rsidP="00C373CC">
      <w:pPr>
        <w:tabs>
          <w:tab w:val="left" w:pos="9192"/>
        </w:tabs>
        <w:ind w:right="-22"/>
        <w:rPr>
          <w:rFonts w:ascii="Arial" w:hAnsi="Arial" w:cs="Arial"/>
          <w:b/>
          <w:bCs/>
        </w:rPr>
      </w:pPr>
    </w:p>
    <w:p w:rsidR="00E95F55" w:rsidRDefault="00C373CC" w:rsidP="00E95F55">
      <w:pPr>
        <w:tabs>
          <w:tab w:val="left" w:pos="9192"/>
        </w:tabs>
        <w:ind w:left="-426" w:right="-22"/>
        <w:rPr>
          <w:rFonts w:ascii="Arial" w:hAnsi="Arial" w:cs="Arial"/>
          <w:b/>
          <w:bCs/>
        </w:rPr>
      </w:pPr>
      <w:r w:rsidRPr="00B358DE">
        <w:rPr>
          <w:rFonts w:ascii="Arial" w:hAnsi="Arial" w:cs="Arial"/>
          <w:b/>
          <w:bCs/>
        </w:rPr>
        <w:t>_____________________________________________________</w:t>
      </w:r>
      <w:r>
        <w:rPr>
          <w:rFonts w:ascii="Arial" w:hAnsi="Arial" w:cs="Arial"/>
          <w:b/>
          <w:bCs/>
        </w:rPr>
        <w:t>___</w:t>
      </w:r>
      <w:r w:rsidRPr="00B358DE">
        <w:rPr>
          <w:rFonts w:ascii="Arial" w:hAnsi="Arial" w:cs="Arial"/>
          <w:b/>
          <w:bCs/>
        </w:rPr>
        <w:t>______________</w:t>
      </w:r>
    </w:p>
    <w:p w:rsidR="00E95F55" w:rsidRDefault="00E95F55" w:rsidP="00E95F55">
      <w:pPr>
        <w:tabs>
          <w:tab w:val="left" w:pos="9192"/>
        </w:tabs>
        <w:ind w:left="-426" w:right="-22"/>
        <w:rPr>
          <w:sz w:val="22"/>
          <w:szCs w:val="22"/>
        </w:rPr>
      </w:pPr>
    </w:p>
    <w:p w:rsidR="001175E5" w:rsidRDefault="001175E5" w:rsidP="00E95F55">
      <w:pPr>
        <w:pStyle w:val="ListParagraph"/>
        <w:numPr>
          <w:ilvl w:val="0"/>
          <w:numId w:val="23"/>
        </w:numPr>
        <w:tabs>
          <w:tab w:val="left" w:pos="9192"/>
        </w:tabs>
        <w:ind w:right="-22"/>
        <w:rPr>
          <w:b/>
          <w:sz w:val="22"/>
          <w:szCs w:val="22"/>
        </w:rPr>
      </w:pPr>
      <w:r w:rsidRPr="00E95F55">
        <w:rPr>
          <w:b/>
          <w:sz w:val="22"/>
          <w:szCs w:val="22"/>
        </w:rPr>
        <w:t>Background</w:t>
      </w:r>
    </w:p>
    <w:p w:rsidR="00E95F55" w:rsidRPr="00E95F55" w:rsidRDefault="00E95F55" w:rsidP="00E95F55">
      <w:pPr>
        <w:pStyle w:val="ListParagraph"/>
        <w:tabs>
          <w:tab w:val="left" w:pos="9192"/>
        </w:tabs>
        <w:ind w:left="-66" w:right="-22"/>
        <w:rPr>
          <w:b/>
          <w:sz w:val="22"/>
          <w:szCs w:val="22"/>
        </w:rPr>
      </w:pPr>
    </w:p>
    <w:p w:rsidR="00C373CC" w:rsidRPr="008F3FAA" w:rsidRDefault="00C373CC" w:rsidP="00DB6D2A">
      <w:pPr>
        <w:ind w:left="-6" w:right="183"/>
        <w:rPr>
          <w:rFonts w:ascii="Arial" w:hAnsi="Arial" w:cs="Arial"/>
          <w:bCs/>
          <w:sz w:val="22"/>
          <w:szCs w:val="22"/>
        </w:rPr>
      </w:pPr>
      <w:r w:rsidRPr="008F3FAA">
        <w:rPr>
          <w:rFonts w:ascii="Arial" w:hAnsi="Arial" w:cs="Arial"/>
          <w:bCs/>
          <w:sz w:val="22"/>
          <w:szCs w:val="22"/>
        </w:rPr>
        <w:t>The Clinical Governance Committ</w:t>
      </w:r>
      <w:r w:rsidR="001762A2">
        <w:rPr>
          <w:rFonts w:ascii="Arial" w:hAnsi="Arial" w:cs="Arial"/>
          <w:bCs/>
          <w:sz w:val="22"/>
          <w:szCs w:val="22"/>
        </w:rPr>
        <w:t xml:space="preserve">ee (CGC) Committee was held on </w:t>
      </w:r>
      <w:r w:rsidR="00F41F8C">
        <w:rPr>
          <w:rFonts w:ascii="Arial" w:hAnsi="Arial" w:cs="Arial"/>
          <w:bCs/>
          <w:sz w:val="22"/>
          <w:szCs w:val="22"/>
        </w:rPr>
        <w:t>1</w:t>
      </w:r>
      <w:r w:rsidR="001762A2">
        <w:rPr>
          <w:rFonts w:ascii="Arial" w:hAnsi="Arial" w:cs="Arial"/>
          <w:bCs/>
          <w:sz w:val="22"/>
          <w:szCs w:val="22"/>
        </w:rPr>
        <w:t xml:space="preserve">4 </w:t>
      </w:r>
      <w:r w:rsidR="00F41F8C">
        <w:rPr>
          <w:rFonts w:ascii="Arial" w:hAnsi="Arial" w:cs="Arial"/>
          <w:bCs/>
          <w:sz w:val="22"/>
          <w:szCs w:val="22"/>
        </w:rPr>
        <w:t>January 2021</w:t>
      </w:r>
      <w:r w:rsidRPr="008F3FAA">
        <w:rPr>
          <w:rFonts w:ascii="Arial" w:hAnsi="Arial" w:cs="Arial"/>
          <w:bCs/>
          <w:sz w:val="22"/>
          <w:szCs w:val="22"/>
        </w:rPr>
        <w:t xml:space="preserve">, the following key points were noted at the meeting.  </w:t>
      </w:r>
    </w:p>
    <w:p w:rsidR="006D232B" w:rsidRDefault="006D232B" w:rsidP="00506517">
      <w:pPr>
        <w:pStyle w:val="Body"/>
        <w:pBdr>
          <w:top w:val="none" w:sz="0" w:space="0" w:color="auto"/>
          <w:left w:val="none" w:sz="0" w:space="0" w:color="auto"/>
          <w:bottom w:val="none" w:sz="0" w:space="0" w:color="auto"/>
          <w:right w:val="none" w:sz="0" w:space="0" w:color="auto"/>
          <w:bar w:val="none" w:sz="0" w:color="auto"/>
        </w:pBdr>
        <w:ind w:left="-426"/>
        <w:rPr>
          <w:rFonts w:hAnsi="Arial" w:cs="Arial"/>
          <w:color w:val="auto"/>
          <w:sz w:val="22"/>
          <w:szCs w:val="22"/>
          <w:lang w:val="en-US"/>
        </w:rPr>
      </w:pPr>
    </w:p>
    <w:p w:rsidR="00E95F55" w:rsidRPr="008F3FAA" w:rsidRDefault="00E95F55" w:rsidP="00506517">
      <w:pPr>
        <w:pStyle w:val="Body"/>
        <w:pBdr>
          <w:top w:val="none" w:sz="0" w:space="0" w:color="auto"/>
          <w:left w:val="none" w:sz="0" w:space="0" w:color="auto"/>
          <w:bottom w:val="none" w:sz="0" w:space="0" w:color="auto"/>
          <w:right w:val="none" w:sz="0" w:space="0" w:color="auto"/>
          <w:bar w:val="none" w:sz="0" w:color="auto"/>
        </w:pBdr>
        <w:ind w:left="-426"/>
        <w:rPr>
          <w:rFonts w:hAnsi="Arial" w:cs="Arial"/>
          <w:color w:val="auto"/>
          <w:sz w:val="22"/>
          <w:szCs w:val="22"/>
          <w:lang w:val="en-US"/>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7783"/>
      </w:tblGrid>
      <w:tr w:rsidR="00C373CC" w:rsidRPr="00BB71B6" w:rsidTr="00C373CC">
        <w:trPr>
          <w:trHeight w:val="388"/>
        </w:trPr>
        <w:tc>
          <w:tcPr>
            <w:tcW w:w="1397" w:type="dxa"/>
            <w:shd w:val="clear" w:color="auto" w:fill="002060"/>
          </w:tcPr>
          <w:p w:rsidR="006D232B" w:rsidRPr="00BB71B6" w:rsidRDefault="006D232B" w:rsidP="00506517">
            <w:pPr>
              <w:ind w:left="34"/>
              <w:rPr>
                <w:rFonts w:ascii="Arial" w:hAnsi="Arial" w:cs="Arial"/>
                <w:b/>
                <w:bCs/>
                <w:color w:val="FFFFFF" w:themeColor="background1"/>
                <w:sz w:val="22"/>
                <w:szCs w:val="22"/>
                <w:lang w:val="en-US"/>
              </w:rPr>
            </w:pPr>
            <w:r w:rsidRPr="00BB71B6">
              <w:rPr>
                <w:rFonts w:ascii="Arial" w:hAnsi="Arial" w:cs="Arial"/>
                <w:b/>
                <w:bCs/>
                <w:color w:val="FFFFFF" w:themeColor="background1"/>
                <w:sz w:val="22"/>
                <w:szCs w:val="22"/>
                <w:lang w:val="en-US"/>
              </w:rPr>
              <w:t>Item</w:t>
            </w:r>
          </w:p>
        </w:tc>
        <w:tc>
          <w:tcPr>
            <w:tcW w:w="7783" w:type="dxa"/>
            <w:shd w:val="clear" w:color="auto" w:fill="002060"/>
          </w:tcPr>
          <w:p w:rsidR="006D232B" w:rsidRPr="00BB71B6" w:rsidRDefault="006D232B" w:rsidP="00506517">
            <w:pPr>
              <w:rPr>
                <w:rFonts w:ascii="Arial" w:hAnsi="Arial" w:cs="Arial"/>
                <w:b/>
                <w:bCs/>
                <w:color w:val="FFFFFF" w:themeColor="background1"/>
                <w:sz w:val="22"/>
                <w:szCs w:val="22"/>
                <w:lang w:val="en-US"/>
              </w:rPr>
            </w:pPr>
            <w:r w:rsidRPr="00BB71B6">
              <w:rPr>
                <w:rFonts w:ascii="Arial" w:hAnsi="Arial" w:cs="Arial"/>
                <w:b/>
                <w:bCs/>
                <w:color w:val="FFFFFF" w:themeColor="background1"/>
                <w:sz w:val="22"/>
                <w:szCs w:val="22"/>
                <w:lang w:val="en-US"/>
              </w:rPr>
              <w:t>Details</w:t>
            </w:r>
          </w:p>
        </w:tc>
      </w:tr>
      <w:tr w:rsidR="00AE3EFE" w:rsidRPr="00E95F55" w:rsidTr="007E7230">
        <w:tc>
          <w:tcPr>
            <w:tcW w:w="1397" w:type="dxa"/>
          </w:tcPr>
          <w:p w:rsidR="00AE3EFE" w:rsidRPr="00E95F55" w:rsidRDefault="00AE3EFE" w:rsidP="00E95F55">
            <w:pPr>
              <w:spacing w:after="60"/>
              <w:ind w:left="34"/>
              <w:rPr>
                <w:rFonts w:ascii="Arial" w:hAnsi="Arial" w:cs="Arial"/>
                <w:b/>
                <w:bCs/>
                <w:sz w:val="22"/>
                <w:szCs w:val="22"/>
                <w:lang w:val="en-US"/>
              </w:rPr>
            </w:pPr>
            <w:r w:rsidRPr="00E95F55">
              <w:rPr>
                <w:rFonts w:ascii="Arial" w:hAnsi="Arial" w:cs="Arial"/>
                <w:b/>
                <w:bCs/>
                <w:sz w:val="22"/>
                <w:szCs w:val="22"/>
                <w:lang w:val="en-US"/>
              </w:rPr>
              <w:t>Safe</w:t>
            </w:r>
          </w:p>
          <w:p w:rsidR="00AE3EFE" w:rsidRPr="00E95F55" w:rsidRDefault="00AE3EFE" w:rsidP="00E95F55">
            <w:pPr>
              <w:spacing w:after="60"/>
              <w:ind w:left="34"/>
              <w:rPr>
                <w:rFonts w:ascii="Arial" w:hAnsi="Arial" w:cs="Arial"/>
                <w:sz w:val="22"/>
                <w:szCs w:val="22"/>
              </w:rPr>
            </w:pPr>
          </w:p>
          <w:p w:rsidR="00AE3EFE" w:rsidRPr="00E95F55" w:rsidRDefault="00AE3EFE" w:rsidP="00E95F55">
            <w:pPr>
              <w:spacing w:after="60"/>
              <w:ind w:left="34"/>
              <w:rPr>
                <w:rFonts w:ascii="Arial" w:hAnsi="Arial" w:cs="Arial"/>
                <w:sz w:val="22"/>
                <w:szCs w:val="22"/>
              </w:rPr>
            </w:pPr>
          </w:p>
          <w:p w:rsidR="00AE3EFE" w:rsidRPr="00E95F55" w:rsidRDefault="00AE3EFE" w:rsidP="00E95F55">
            <w:pPr>
              <w:spacing w:after="60"/>
              <w:ind w:left="34"/>
              <w:rPr>
                <w:rFonts w:ascii="Arial" w:hAnsi="Arial" w:cs="Arial"/>
                <w:sz w:val="22"/>
                <w:szCs w:val="22"/>
              </w:rPr>
            </w:pPr>
          </w:p>
          <w:p w:rsidR="00AE3EFE" w:rsidRPr="00E95F55" w:rsidRDefault="00AE3EFE" w:rsidP="00E95F55">
            <w:pPr>
              <w:spacing w:after="60"/>
              <w:ind w:left="34"/>
              <w:rPr>
                <w:rFonts w:ascii="Arial" w:hAnsi="Arial" w:cs="Arial"/>
                <w:sz w:val="22"/>
                <w:szCs w:val="22"/>
              </w:rPr>
            </w:pPr>
          </w:p>
          <w:p w:rsidR="00AE3EFE" w:rsidRPr="00E95F55" w:rsidRDefault="00AE3EFE" w:rsidP="00E95F55">
            <w:pPr>
              <w:spacing w:after="60"/>
              <w:rPr>
                <w:rFonts w:ascii="Arial" w:hAnsi="Arial" w:cs="Arial"/>
                <w:sz w:val="22"/>
                <w:szCs w:val="22"/>
              </w:rPr>
            </w:pPr>
          </w:p>
          <w:p w:rsidR="00AE3EFE" w:rsidRPr="00E95F55" w:rsidRDefault="00AE3EFE" w:rsidP="00E95F55">
            <w:pPr>
              <w:spacing w:after="60"/>
              <w:ind w:left="34"/>
              <w:rPr>
                <w:rFonts w:ascii="Arial" w:hAnsi="Arial" w:cs="Arial"/>
                <w:sz w:val="22"/>
                <w:szCs w:val="22"/>
              </w:rPr>
            </w:pPr>
          </w:p>
        </w:tc>
        <w:tc>
          <w:tcPr>
            <w:tcW w:w="7783" w:type="dxa"/>
          </w:tcPr>
          <w:p w:rsidR="00AE3EFE" w:rsidRPr="00E95F55" w:rsidRDefault="00AE3EFE" w:rsidP="00DE6C77">
            <w:pPr>
              <w:spacing w:after="60"/>
              <w:contextualSpacing/>
              <w:rPr>
                <w:rFonts w:ascii="Arial" w:hAnsi="Arial" w:cs="Arial"/>
                <w:bCs/>
                <w:sz w:val="22"/>
                <w:szCs w:val="22"/>
                <w:lang w:val="en-US"/>
              </w:rPr>
            </w:pPr>
            <w:r w:rsidRPr="00E95F55">
              <w:rPr>
                <w:rFonts w:ascii="Arial" w:hAnsi="Arial" w:cs="Arial"/>
                <w:b/>
                <w:color w:val="000000"/>
                <w:sz w:val="22"/>
                <w:szCs w:val="22"/>
              </w:rPr>
              <w:t>Significant Adverse Events (SAEs) Update</w:t>
            </w:r>
          </w:p>
          <w:p w:rsidR="00B84558" w:rsidRDefault="00AE3EFE" w:rsidP="00DE6C77">
            <w:pPr>
              <w:spacing w:after="60"/>
              <w:contextualSpacing/>
              <w:rPr>
                <w:rFonts w:ascii="Arial" w:hAnsi="Arial" w:cs="Arial"/>
                <w:bCs/>
                <w:sz w:val="22"/>
                <w:szCs w:val="22"/>
                <w:lang w:val="en-US"/>
              </w:rPr>
            </w:pPr>
            <w:r w:rsidRPr="00E95F55">
              <w:rPr>
                <w:rFonts w:ascii="Arial" w:hAnsi="Arial" w:cs="Arial"/>
                <w:bCs/>
                <w:sz w:val="22"/>
                <w:szCs w:val="22"/>
                <w:lang w:val="en-US"/>
              </w:rPr>
              <w:t xml:space="preserve">The Committee was provided with an update on SAEs, Members recognised a number of key learning opportunities following incidents that had occurred and agreed that these would be included in the Annual Learning Summary Report.  </w:t>
            </w:r>
          </w:p>
          <w:p w:rsidR="00B84558" w:rsidRDefault="00B84558" w:rsidP="00DE6C77">
            <w:pPr>
              <w:spacing w:after="60"/>
              <w:contextualSpacing/>
              <w:rPr>
                <w:rFonts w:ascii="Arial" w:hAnsi="Arial" w:cs="Arial"/>
                <w:bCs/>
                <w:sz w:val="22"/>
                <w:szCs w:val="22"/>
                <w:lang w:val="en-US"/>
              </w:rPr>
            </w:pPr>
          </w:p>
          <w:p w:rsidR="00AE3EFE" w:rsidRPr="00E95F55" w:rsidRDefault="00AE3EFE" w:rsidP="00DE6C77">
            <w:pPr>
              <w:spacing w:after="60"/>
              <w:contextualSpacing/>
              <w:rPr>
                <w:rFonts w:ascii="Arial" w:hAnsi="Arial" w:cs="Arial"/>
                <w:sz w:val="22"/>
                <w:szCs w:val="22"/>
              </w:rPr>
            </w:pPr>
            <w:r w:rsidRPr="00E95F55">
              <w:rPr>
                <w:rFonts w:ascii="Arial" w:hAnsi="Arial" w:cs="Arial"/>
                <w:bCs/>
                <w:sz w:val="22"/>
                <w:szCs w:val="22"/>
                <w:lang w:val="en-US"/>
              </w:rPr>
              <w:t xml:space="preserve">The importance of sharing learning with key departments was also </w:t>
            </w:r>
            <w:r w:rsidR="00B84558">
              <w:rPr>
                <w:rFonts w:ascii="Arial" w:hAnsi="Arial" w:cs="Arial"/>
                <w:bCs/>
                <w:sz w:val="22"/>
                <w:szCs w:val="22"/>
                <w:lang w:val="en-US"/>
              </w:rPr>
              <w:t>noted</w:t>
            </w:r>
            <w:r w:rsidRPr="00E95F55">
              <w:rPr>
                <w:rFonts w:ascii="Arial" w:hAnsi="Arial" w:cs="Arial"/>
                <w:bCs/>
                <w:sz w:val="22"/>
                <w:szCs w:val="22"/>
                <w:lang w:val="en-US"/>
              </w:rPr>
              <w:t xml:space="preserve"> and the Committee was assured that appropriate mitigations were being implemented </w:t>
            </w:r>
            <w:r w:rsidR="00B84558">
              <w:rPr>
                <w:rFonts w:ascii="Arial" w:hAnsi="Arial" w:cs="Arial"/>
                <w:bCs/>
                <w:sz w:val="22"/>
                <w:szCs w:val="22"/>
                <w:lang w:val="en-US"/>
              </w:rPr>
              <w:t xml:space="preserve">based on SAE learning </w:t>
            </w:r>
            <w:r w:rsidRPr="00E95F55">
              <w:rPr>
                <w:rFonts w:ascii="Arial" w:hAnsi="Arial" w:cs="Arial"/>
                <w:bCs/>
                <w:sz w:val="22"/>
                <w:szCs w:val="22"/>
                <w:lang w:val="en-US"/>
              </w:rPr>
              <w:t xml:space="preserve">to ensure the safety of both staff and patients. </w:t>
            </w:r>
            <w:r w:rsidRPr="00E95F55">
              <w:rPr>
                <w:rFonts w:ascii="Arial" w:hAnsi="Arial" w:cs="Arial"/>
                <w:sz w:val="22"/>
                <w:szCs w:val="22"/>
              </w:rPr>
              <w:t xml:space="preserve">In particular, the number of patient falls were reviewed and assurances were provided that improvement work is ongoing in this area.  </w:t>
            </w:r>
          </w:p>
          <w:p w:rsidR="00AE3EFE" w:rsidRPr="00E95F55" w:rsidRDefault="00AE3EFE" w:rsidP="00DE6C77">
            <w:pPr>
              <w:spacing w:after="60"/>
              <w:contextualSpacing/>
              <w:rPr>
                <w:rFonts w:ascii="Arial" w:hAnsi="Arial" w:cs="Arial"/>
                <w:sz w:val="22"/>
                <w:szCs w:val="22"/>
              </w:rPr>
            </w:pPr>
          </w:p>
          <w:p w:rsidR="00AE3EFE" w:rsidRPr="00E95F55" w:rsidRDefault="00AE3EFE" w:rsidP="00DE6C77">
            <w:pPr>
              <w:spacing w:after="60"/>
              <w:contextualSpacing/>
              <w:rPr>
                <w:rFonts w:ascii="Arial" w:hAnsi="Arial" w:cs="Arial"/>
                <w:sz w:val="22"/>
                <w:szCs w:val="22"/>
              </w:rPr>
            </w:pPr>
            <w:r w:rsidRPr="00E95F55">
              <w:rPr>
                <w:rFonts w:ascii="Arial" w:hAnsi="Arial" w:cs="Arial"/>
                <w:sz w:val="22"/>
                <w:szCs w:val="22"/>
              </w:rPr>
              <w:t>Members were also reassured that previously reported challenges with the Imaging system had been addressed and that a two-step mitigation process had been implemented to ensure all patient images were available electronically.</w:t>
            </w:r>
          </w:p>
          <w:p w:rsidR="001C3A37" w:rsidRDefault="001C3A37" w:rsidP="00DE6C77">
            <w:pPr>
              <w:pStyle w:val="ListParagraph"/>
              <w:spacing w:after="60"/>
              <w:ind w:left="0"/>
              <w:contextualSpacing/>
              <w:rPr>
                <w:sz w:val="22"/>
                <w:szCs w:val="22"/>
              </w:rPr>
            </w:pPr>
          </w:p>
          <w:p w:rsidR="00DE6C77" w:rsidRPr="00E95F55" w:rsidRDefault="00DE6C77" w:rsidP="00DE6C77">
            <w:pPr>
              <w:pStyle w:val="ListParagraph"/>
              <w:spacing w:after="60"/>
              <w:ind w:left="0"/>
              <w:contextualSpacing/>
              <w:rPr>
                <w:sz w:val="22"/>
                <w:szCs w:val="22"/>
              </w:rPr>
            </w:pPr>
          </w:p>
        </w:tc>
      </w:tr>
      <w:tr w:rsidR="00AE3EFE" w:rsidRPr="00E95F55" w:rsidTr="007E7230">
        <w:tc>
          <w:tcPr>
            <w:tcW w:w="1397" w:type="dxa"/>
          </w:tcPr>
          <w:p w:rsidR="00AE3EFE" w:rsidRPr="00E95F55" w:rsidRDefault="00AE3EFE" w:rsidP="00E95F55">
            <w:pPr>
              <w:spacing w:after="60"/>
              <w:ind w:left="34"/>
              <w:rPr>
                <w:rFonts w:ascii="Arial" w:hAnsi="Arial" w:cs="Arial"/>
                <w:b/>
                <w:sz w:val="22"/>
                <w:szCs w:val="22"/>
                <w:lang w:val="en-US"/>
              </w:rPr>
            </w:pPr>
            <w:r w:rsidRPr="00E95F55">
              <w:rPr>
                <w:rFonts w:ascii="Arial" w:hAnsi="Arial" w:cs="Arial"/>
                <w:b/>
                <w:sz w:val="22"/>
                <w:szCs w:val="22"/>
                <w:lang w:val="en-US"/>
              </w:rPr>
              <w:t>Effective</w:t>
            </w:r>
          </w:p>
          <w:p w:rsidR="00AE3EFE" w:rsidRPr="00E95F55" w:rsidRDefault="00AE3EFE" w:rsidP="00E95F55">
            <w:pPr>
              <w:spacing w:after="60"/>
              <w:ind w:left="34"/>
              <w:rPr>
                <w:rFonts w:ascii="Arial" w:hAnsi="Arial" w:cs="Arial"/>
                <w:sz w:val="22"/>
                <w:szCs w:val="22"/>
              </w:rPr>
            </w:pPr>
          </w:p>
          <w:p w:rsidR="00AE3EFE" w:rsidRPr="00E95F55" w:rsidRDefault="00AE3EFE" w:rsidP="00E95F55">
            <w:pPr>
              <w:spacing w:after="60"/>
              <w:ind w:left="34"/>
              <w:rPr>
                <w:rFonts w:ascii="Arial" w:hAnsi="Arial" w:cs="Arial"/>
                <w:sz w:val="22"/>
                <w:szCs w:val="22"/>
              </w:rPr>
            </w:pPr>
          </w:p>
          <w:p w:rsidR="00AE3EFE" w:rsidRPr="00E95F55" w:rsidRDefault="00AE3EFE" w:rsidP="00E95F55">
            <w:pPr>
              <w:spacing w:after="60"/>
              <w:ind w:left="34"/>
              <w:rPr>
                <w:rFonts w:ascii="Arial" w:hAnsi="Arial" w:cs="Arial"/>
                <w:sz w:val="22"/>
                <w:szCs w:val="22"/>
              </w:rPr>
            </w:pPr>
          </w:p>
        </w:tc>
        <w:tc>
          <w:tcPr>
            <w:tcW w:w="7783" w:type="dxa"/>
          </w:tcPr>
          <w:p w:rsidR="00E95F55" w:rsidRPr="00E95F55" w:rsidRDefault="00E95F55" w:rsidP="00DE6C77">
            <w:pPr>
              <w:pStyle w:val="ListParagraph"/>
              <w:spacing w:after="60"/>
              <w:ind w:left="0"/>
              <w:contextualSpacing/>
              <w:rPr>
                <w:b/>
                <w:sz w:val="22"/>
                <w:szCs w:val="22"/>
              </w:rPr>
            </w:pPr>
            <w:r w:rsidRPr="00E95F55">
              <w:rPr>
                <w:b/>
                <w:sz w:val="22"/>
                <w:szCs w:val="22"/>
              </w:rPr>
              <w:t>Infection Control – Hand Hygiene</w:t>
            </w:r>
          </w:p>
          <w:p w:rsidR="00E95F55" w:rsidRPr="00E95F55" w:rsidRDefault="00E95F55" w:rsidP="00DE6C77">
            <w:pPr>
              <w:pStyle w:val="ListParagraph"/>
              <w:spacing w:after="60"/>
              <w:ind w:left="0"/>
              <w:contextualSpacing/>
              <w:rPr>
                <w:sz w:val="22"/>
                <w:szCs w:val="22"/>
              </w:rPr>
            </w:pPr>
            <w:r w:rsidRPr="00E95F55">
              <w:rPr>
                <w:sz w:val="22"/>
                <w:szCs w:val="22"/>
              </w:rPr>
              <w:t xml:space="preserve">The Committee noted the reported Hand Hygiene compliance figures and discussed the compliance for medical staff.  Committee Members noted their expectation that all areas ensure the highest rate of hand hygiene and supported the implementation of improvement processes </w:t>
            </w:r>
            <w:r w:rsidR="00B84558">
              <w:rPr>
                <w:sz w:val="22"/>
                <w:szCs w:val="22"/>
              </w:rPr>
              <w:t xml:space="preserve">within </w:t>
            </w:r>
            <w:r w:rsidRPr="00E95F55">
              <w:rPr>
                <w:sz w:val="22"/>
                <w:szCs w:val="22"/>
              </w:rPr>
              <w:t>the areas/departments that are currently recording below target.</w:t>
            </w:r>
          </w:p>
          <w:p w:rsidR="00B84558" w:rsidRDefault="00B84558" w:rsidP="00DE6C77">
            <w:pPr>
              <w:pStyle w:val="ListParagraph"/>
              <w:spacing w:after="60"/>
              <w:ind w:left="0"/>
              <w:contextualSpacing/>
              <w:rPr>
                <w:sz w:val="22"/>
                <w:szCs w:val="22"/>
              </w:rPr>
            </w:pPr>
          </w:p>
          <w:p w:rsidR="00E95F55" w:rsidRDefault="00E95F55" w:rsidP="00DE6C77">
            <w:pPr>
              <w:pStyle w:val="ListParagraph"/>
              <w:spacing w:after="60"/>
              <w:ind w:left="0"/>
              <w:contextualSpacing/>
              <w:rPr>
                <w:b/>
                <w:sz w:val="22"/>
                <w:szCs w:val="22"/>
              </w:rPr>
            </w:pPr>
            <w:r w:rsidRPr="00E95F55">
              <w:rPr>
                <w:sz w:val="22"/>
                <w:szCs w:val="22"/>
              </w:rPr>
              <w:t>Members were a</w:t>
            </w:r>
            <w:r w:rsidR="00B84558">
              <w:rPr>
                <w:sz w:val="22"/>
                <w:szCs w:val="22"/>
              </w:rPr>
              <w:t xml:space="preserve">dvised </w:t>
            </w:r>
            <w:r w:rsidRPr="00E95F55">
              <w:rPr>
                <w:sz w:val="22"/>
                <w:szCs w:val="22"/>
              </w:rPr>
              <w:t>that this remains a key focus area for Operational Ma</w:t>
            </w:r>
            <w:r w:rsidR="00B84558">
              <w:rPr>
                <w:sz w:val="22"/>
                <w:szCs w:val="22"/>
              </w:rPr>
              <w:t xml:space="preserve">nagers and the Medical Director, </w:t>
            </w:r>
            <w:r w:rsidRPr="00E95F55">
              <w:rPr>
                <w:sz w:val="22"/>
                <w:szCs w:val="22"/>
              </w:rPr>
              <w:t>close monitoring in this area would continue to take place.</w:t>
            </w:r>
          </w:p>
          <w:p w:rsidR="00E95F55" w:rsidRDefault="00E95F55" w:rsidP="00DE6C77">
            <w:pPr>
              <w:pStyle w:val="ListParagraph"/>
              <w:spacing w:after="60"/>
              <w:ind w:left="0"/>
              <w:contextualSpacing/>
              <w:rPr>
                <w:b/>
                <w:sz w:val="22"/>
                <w:szCs w:val="22"/>
              </w:rPr>
            </w:pPr>
          </w:p>
          <w:p w:rsidR="00DE6C77" w:rsidRDefault="00DE6C77" w:rsidP="00DE6C77">
            <w:pPr>
              <w:pStyle w:val="ListParagraph"/>
              <w:spacing w:after="60"/>
              <w:ind w:left="0"/>
              <w:contextualSpacing/>
              <w:rPr>
                <w:b/>
                <w:sz w:val="22"/>
                <w:szCs w:val="22"/>
              </w:rPr>
            </w:pPr>
          </w:p>
          <w:p w:rsidR="00E95F55" w:rsidRPr="00E95F55" w:rsidRDefault="00E95F55" w:rsidP="00DE6C77">
            <w:pPr>
              <w:pStyle w:val="ListParagraph"/>
              <w:spacing w:after="60"/>
              <w:ind w:left="0"/>
              <w:contextualSpacing/>
              <w:rPr>
                <w:b/>
                <w:sz w:val="22"/>
                <w:szCs w:val="22"/>
              </w:rPr>
            </w:pPr>
            <w:r w:rsidRPr="00E95F55">
              <w:rPr>
                <w:b/>
                <w:sz w:val="22"/>
                <w:szCs w:val="22"/>
              </w:rPr>
              <w:lastRenderedPageBreak/>
              <w:t>Covid Vaccination Programme</w:t>
            </w:r>
          </w:p>
          <w:p w:rsidR="00E95F55" w:rsidRPr="00E95F55" w:rsidRDefault="00E95F55" w:rsidP="00DE6C77">
            <w:pPr>
              <w:pStyle w:val="ListParagraph"/>
              <w:spacing w:after="60"/>
              <w:ind w:left="0"/>
              <w:contextualSpacing/>
              <w:rPr>
                <w:sz w:val="22"/>
                <w:szCs w:val="22"/>
              </w:rPr>
            </w:pPr>
            <w:r w:rsidRPr="00E95F55">
              <w:rPr>
                <w:sz w:val="22"/>
                <w:szCs w:val="22"/>
              </w:rPr>
              <w:t>Members were updated on progress with the Board’s Covid Vaccination Programme with over 1,400 staff having received their first dose of the vaccine.  Teams were commended for the work undertaken to date especially in light of the logistical challenges the vaccination process presents.  Members were assured that the Board had implemented changes to the vaccination process in line with recent changes to the national guidance.</w:t>
            </w:r>
          </w:p>
          <w:p w:rsidR="00E95F55" w:rsidRPr="00E95F55" w:rsidRDefault="00E95F55" w:rsidP="00DE6C77">
            <w:pPr>
              <w:pStyle w:val="ListParagraph"/>
              <w:spacing w:after="60"/>
              <w:ind w:left="0"/>
              <w:contextualSpacing/>
              <w:rPr>
                <w:sz w:val="22"/>
                <w:szCs w:val="22"/>
              </w:rPr>
            </w:pPr>
          </w:p>
          <w:p w:rsidR="00E95F55" w:rsidRPr="00E95F55" w:rsidRDefault="00E95F55" w:rsidP="00DE6C77">
            <w:pPr>
              <w:pStyle w:val="ListParagraph"/>
              <w:spacing w:after="60"/>
              <w:ind w:left="0"/>
              <w:contextualSpacing/>
              <w:rPr>
                <w:b/>
                <w:sz w:val="22"/>
                <w:szCs w:val="22"/>
              </w:rPr>
            </w:pPr>
            <w:r w:rsidRPr="00E95F55">
              <w:rPr>
                <w:b/>
                <w:sz w:val="22"/>
                <w:szCs w:val="22"/>
              </w:rPr>
              <w:t>Research and Development</w:t>
            </w:r>
          </w:p>
          <w:p w:rsidR="00E95F55" w:rsidRPr="00E95F55" w:rsidRDefault="00E95F55" w:rsidP="00DE6C77">
            <w:pPr>
              <w:pStyle w:val="ListParagraph"/>
              <w:spacing w:after="60"/>
              <w:ind w:left="0"/>
              <w:contextualSpacing/>
              <w:rPr>
                <w:sz w:val="22"/>
                <w:szCs w:val="22"/>
              </w:rPr>
            </w:pPr>
            <w:r w:rsidRPr="00E95F55">
              <w:rPr>
                <w:sz w:val="22"/>
                <w:szCs w:val="22"/>
              </w:rPr>
              <w:t xml:space="preserve">A short update was presented on the development of the Board’s Research and Development (R&amp;D) Strategy and </w:t>
            </w:r>
            <w:r w:rsidR="00B84558">
              <w:rPr>
                <w:sz w:val="22"/>
                <w:szCs w:val="22"/>
              </w:rPr>
              <w:t xml:space="preserve">Members </w:t>
            </w:r>
            <w:r w:rsidRPr="00E95F55">
              <w:rPr>
                <w:sz w:val="22"/>
                <w:szCs w:val="22"/>
              </w:rPr>
              <w:t>expressed their support for this.  A full update on R&amp;D will be provided at the next CGC meeting.</w:t>
            </w:r>
          </w:p>
          <w:p w:rsidR="00AE3EFE" w:rsidRDefault="00AE3EFE" w:rsidP="00DE6C77">
            <w:pPr>
              <w:spacing w:after="60"/>
              <w:contextualSpacing/>
              <w:rPr>
                <w:rFonts w:ascii="Arial" w:hAnsi="Arial" w:cs="Arial"/>
                <w:sz w:val="22"/>
                <w:szCs w:val="22"/>
                <w:lang w:val="en-US"/>
              </w:rPr>
            </w:pPr>
            <w:r w:rsidRPr="00E95F55">
              <w:rPr>
                <w:rFonts w:ascii="Arial" w:hAnsi="Arial" w:cs="Arial"/>
                <w:sz w:val="22"/>
                <w:szCs w:val="22"/>
                <w:lang w:val="en-US"/>
              </w:rPr>
              <w:t xml:space="preserve"> </w:t>
            </w:r>
          </w:p>
          <w:p w:rsidR="00DE6C77" w:rsidRPr="00E95F55" w:rsidRDefault="00DE6C77" w:rsidP="00DE6C77">
            <w:pPr>
              <w:spacing w:after="60"/>
              <w:contextualSpacing/>
              <w:rPr>
                <w:rFonts w:ascii="Arial" w:hAnsi="Arial" w:cs="Arial"/>
                <w:sz w:val="22"/>
                <w:szCs w:val="22"/>
                <w:lang w:val="en-US"/>
              </w:rPr>
            </w:pPr>
            <w:bookmarkStart w:id="0" w:name="_GoBack"/>
            <w:bookmarkEnd w:id="0"/>
          </w:p>
        </w:tc>
      </w:tr>
      <w:tr w:rsidR="00E95F55" w:rsidRPr="00BB71B6" w:rsidTr="007E7230">
        <w:tc>
          <w:tcPr>
            <w:tcW w:w="1397" w:type="dxa"/>
          </w:tcPr>
          <w:p w:rsidR="00E95F55" w:rsidRPr="00E95F55" w:rsidRDefault="00E95F55" w:rsidP="00E95F55">
            <w:pPr>
              <w:spacing w:after="60"/>
              <w:ind w:left="34"/>
              <w:rPr>
                <w:rFonts w:ascii="Arial" w:hAnsi="Arial" w:cs="Arial"/>
                <w:b/>
                <w:bCs/>
                <w:sz w:val="22"/>
                <w:szCs w:val="22"/>
                <w:lang w:val="en-US"/>
              </w:rPr>
            </w:pPr>
            <w:r w:rsidRPr="00E95F55">
              <w:rPr>
                <w:rFonts w:ascii="Arial" w:hAnsi="Arial" w:cs="Arial"/>
                <w:b/>
                <w:bCs/>
                <w:sz w:val="22"/>
                <w:szCs w:val="22"/>
                <w:lang w:val="en-US"/>
              </w:rPr>
              <w:lastRenderedPageBreak/>
              <w:t>Person Centred</w:t>
            </w:r>
          </w:p>
          <w:p w:rsidR="00E95F55" w:rsidRPr="00E95F55" w:rsidRDefault="00E95F55" w:rsidP="00E95F55">
            <w:pPr>
              <w:spacing w:after="60"/>
              <w:ind w:left="34"/>
              <w:rPr>
                <w:rFonts w:ascii="Arial" w:hAnsi="Arial" w:cs="Arial"/>
                <w:bCs/>
                <w:sz w:val="22"/>
                <w:szCs w:val="22"/>
                <w:lang w:val="en-US"/>
              </w:rPr>
            </w:pPr>
          </w:p>
          <w:p w:rsidR="00E95F55" w:rsidRPr="00E95F55" w:rsidRDefault="00E95F55" w:rsidP="00E95F55">
            <w:pPr>
              <w:spacing w:after="60"/>
              <w:ind w:left="34"/>
              <w:rPr>
                <w:rFonts w:ascii="Arial" w:hAnsi="Arial" w:cs="Arial"/>
                <w:bCs/>
                <w:sz w:val="22"/>
                <w:szCs w:val="22"/>
                <w:lang w:val="en-US"/>
              </w:rPr>
            </w:pPr>
          </w:p>
          <w:p w:rsidR="00E95F55" w:rsidRPr="00E95F55" w:rsidRDefault="00E95F55" w:rsidP="00E95F55">
            <w:pPr>
              <w:spacing w:after="60"/>
              <w:ind w:left="34"/>
              <w:rPr>
                <w:rFonts w:ascii="Arial" w:hAnsi="Arial" w:cs="Arial"/>
                <w:bCs/>
                <w:sz w:val="22"/>
                <w:szCs w:val="22"/>
                <w:lang w:val="en-US"/>
              </w:rPr>
            </w:pPr>
          </w:p>
        </w:tc>
        <w:tc>
          <w:tcPr>
            <w:tcW w:w="7783" w:type="dxa"/>
          </w:tcPr>
          <w:p w:rsidR="00E95F55" w:rsidRPr="00E95F55" w:rsidRDefault="00E95F55" w:rsidP="00DE6C77">
            <w:pPr>
              <w:pStyle w:val="ListParagraph"/>
              <w:spacing w:after="60"/>
              <w:ind w:left="0"/>
              <w:contextualSpacing/>
              <w:rPr>
                <w:b/>
                <w:sz w:val="22"/>
                <w:szCs w:val="22"/>
              </w:rPr>
            </w:pPr>
            <w:r w:rsidRPr="00E95F55">
              <w:rPr>
                <w:b/>
                <w:sz w:val="22"/>
                <w:szCs w:val="22"/>
              </w:rPr>
              <w:t>Patient Visiting and Support</w:t>
            </w:r>
          </w:p>
          <w:p w:rsidR="00E95F55" w:rsidRPr="00E95F55" w:rsidRDefault="00E95F55" w:rsidP="00DE6C77">
            <w:pPr>
              <w:pStyle w:val="ListParagraph"/>
              <w:spacing w:after="60"/>
              <w:ind w:left="0"/>
              <w:contextualSpacing/>
              <w:rPr>
                <w:sz w:val="22"/>
                <w:szCs w:val="22"/>
              </w:rPr>
            </w:pPr>
            <w:r w:rsidRPr="00E95F55">
              <w:rPr>
                <w:sz w:val="22"/>
                <w:szCs w:val="22"/>
              </w:rPr>
              <w:t xml:space="preserve">Members noted the ongoing review into patient visiting and support and discussed the importance of building on the changes that have been implemented in line with national guidance.  </w:t>
            </w:r>
          </w:p>
          <w:p w:rsidR="00E95F55" w:rsidRPr="00E95F55" w:rsidRDefault="00E95F55" w:rsidP="00DE6C77">
            <w:pPr>
              <w:spacing w:after="60"/>
              <w:contextualSpacing/>
              <w:rPr>
                <w:rFonts w:ascii="Arial" w:hAnsi="Arial" w:cs="Arial"/>
                <w:sz w:val="22"/>
                <w:szCs w:val="22"/>
                <w:lang w:val="en-US"/>
              </w:rPr>
            </w:pPr>
          </w:p>
          <w:p w:rsidR="00E95F55" w:rsidRPr="00E95F55" w:rsidRDefault="00E95F55" w:rsidP="00DE6C77">
            <w:pPr>
              <w:spacing w:after="60"/>
              <w:contextualSpacing/>
              <w:rPr>
                <w:rFonts w:ascii="Arial" w:hAnsi="Arial" w:cs="Arial"/>
                <w:sz w:val="22"/>
                <w:szCs w:val="22"/>
                <w:lang w:val="en-US"/>
              </w:rPr>
            </w:pPr>
            <w:r w:rsidRPr="00E95F55">
              <w:rPr>
                <w:rFonts w:ascii="Arial" w:hAnsi="Arial" w:cs="Arial"/>
                <w:sz w:val="22"/>
                <w:szCs w:val="22"/>
                <w:lang w:val="en-US"/>
              </w:rPr>
              <w:t xml:space="preserve">Given the recent changes </w:t>
            </w:r>
            <w:r w:rsidR="00DE6C77">
              <w:rPr>
                <w:rFonts w:ascii="Arial" w:hAnsi="Arial" w:cs="Arial"/>
                <w:sz w:val="22"/>
                <w:szCs w:val="22"/>
                <w:lang w:val="en-US"/>
              </w:rPr>
              <w:t xml:space="preserve">to national restrictions across </w:t>
            </w:r>
            <w:r w:rsidRPr="00E95F55">
              <w:rPr>
                <w:rFonts w:ascii="Arial" w:hAnsi="Arial" w:cs="Arial"/>
                <w:sz w:val="22"/>
                <w:szCs w:val="22"/>
                <w:lang w:val="en-US"/>
              </w:rPr>
              <w:t>Scotland</w:t>
            </w:r>
            <w:r w:rsidR="00DE6C77">
              <w:rPr>
                <w:rFonts w:ascii="Arial" w:hAnsi="Arial" w:cs="Arial"/>
                <w:sz w:val="22"/>
                <w:szCs w:val="22"/>
                <w:lang w:val="en-US"/>
              </w:rPr>
              <w:t>, Members noted the c</w:t>
            </w:r>
            <w:r w:rsidRPr="00E95F55">
              <w:rPr>
                <w:rFonts w:ascii="Arial" w:hAnsi="Arial" w:cs="Arial"/>
                <w:sz w:val="22"/>
                <w:szCs w:val="22"/>
                <w:lang w:val="en-US"/>
              </w:rPr>
              <w:t>hallenges and impact this had on patient visiting.  Assurance was given to the Committee that the Board continues to follow national guidelines and ensure patients and families are kept update using other methods of communication where available.</w:t>
            </w:r>
          </w:p>
          <w:p w:rsidR="00E95F55" w:rsidRPr="00E95F55" w:rsidRDefault="00E95F55" w:rsidP="00DE6C77">
            <w:pPr>
              <w:spacing w:after="60"/>
              <w:contextualSpacing/>
              <w:rPr>
                <w:rFonts w:ascii="Arial" w:hAnsi="Arial" w:cs="Arial"/>
                <w:sz w:val="22"/>
                <w:szCs w:val="22"/>
                <w:lang w:val="en-US"/>
              </w:rPr>
            </w:pPr>
          </w:p>
          <w:p w:rsidR="00E95F55" w:rsidRPr="00E95F55" w:rsidRDefault="00E95F55" w:rsidP="00DE6C77">
            <w:pPr>
              <w:pStyle w:val="ListParagraph"/>
              <w:spacing w:after="60"/>
              <w:ind w:left="0"/>
              <w:contextualSpacing/>
              <w:rPr>
                <w:sz w:val="22"/>
                <w:szCs w:val="22"/>
              </w:rPr>
            </w:pPr>
            <w:r w:rsidRPr="00E95F55">
              <w:rPr>
                <w:sz w:val="22"/>
                <w:szCs w:val="22"/>
              </w:rPr>
              <w:t>This is an evolving piece of work and the Committee will be updated as this progresses.</w:t>
            </w:r>
          </w:p>
          <w:p w:rsidR="00E95F55" w:rsidRPr="00E95F55" w:rsidRDefault="00E95F55" w:rsidP="00DE6C77">
            <w:pPr>
              <w:spacing w:after="60"/>
              <w:contextualSpacing/>
              <w:rPr>
                <w:rFonts w:ascii="Arial" w:hAnsi="Arial" w:cs="Arial"/>
                <w:sz w:val="22"/>
                <w:szCs w:val="22"/>
                <w:lang w:val="en-US"/>
              </w:rPr>
            </w:pPr>
          </w:p>
          <w:p w:rsidR="00E95F55" w:rsidRPr="00E95F55" w:rsidRDefault="00E95F55" w:rsidP="00DE6C77">
            <w:pPr>
              <w:pStyle w:val="ListParagraph"/>
              <w:spacing w:after="60"/>
              <w:ind w:left="0"/>
              <w:contextualSpacing/>
              <w:rPr>
                <w:b/>
                <w:sz w:val="22"/>
                <w:szCs w:val="22"/>
              </w:rPr>
            </w:pPr>
            <w:r w:rsidRPr="00E95F55">
              <w:rPr>
                <w:b/>
                <w:sz w:val="22"/>
                <w:szCs w:val="22"/>
              </w:rPr>
              <w:t>Consent</w:t>
            </w:r>
          </w:p>
          <w:p w:rsidR="00E95F55" w:rsidRPr="00E95F55" w:rsidRDefault="00E95F55" w:rsidP="00DE6C77">
            <w:pPr>
              <w:pStyle w:val="ListParagraph"/>
              <w:spacing w:after="60"/>
              <w:ind w:left="0"/>
              <w:contextualSpacing/>
              <w:rPr>
                <w:sz w:val="22"/>
                <w:szCs w:val="22"/>
                <w:lang w:val="en-US"/>
              </w:rPr>
            </w:pPr>
            <w:r w:rsidRPr="00E95F55">
              <w:rPr>
                <w:sz w:val="22"/>
                <w:szCs w:val="22"/>
              </w:rPr>
              <w:t xml:space="preserve">The Committee welcomed a presentation and </w:t>
            </w:r>
            <w:r w:rsidRPr="00E95F55">
              <w:rPr>
                <w:sz w:val="22"/>
                <w:szCs w:val="22"/>
                <w:lang w:val="en-US"/>
              </w:rPr>
              <w:t>Members noted the work being undertaken by both the Medical Director and Associate Medical Director in line with changes to Consent following guidance from the General Medi</w:t>
            </w:r>
            <w:r w:rsidR="00DE6C77">
              <w:rPr>
                <w:sz w:val="22"/>
                <w:szCs w:val="22"/>
                <w:lang w:val="en-US"/>
              </w:rPr>
              <w:t xml:space="preserve">cal Council.  Board policies will </w:t>
            </w:r>
            <w:r w:rsidRPr="00E95F55">
              <w:rPr>
                <w:sz w:val="22"/>
                <w:szCs w:val="22"/>
                <w:lang w:val="en-US"/>
              </w:rPr>
              <w:t xml:space="preserve">be updated to reflect and capture relevant changes, </w:t>
            </w:r>
            <w:r w:rsidR="00DE6C77">
              <w:rPr>
                <w:sz w:val="22"/>
                <w:szCs w:val="22"/>
                <w:lang w:val="en-US"/>
              </w:rPr>
              <w:t>M</w:t>
            </w:r>
            <w:r w:rsidRPr="00E95F55">
              <w:rPr>
                <w:sz w:val="22"/>
                <w:szCs w:val="22"/>
                <w:lang w:val="en-US"/>
              </w:rPr>
              <w:t xml:space="preserve">embers felt this was a positive approach and builds on the cultural </w:t>
            </w:r>
            <w:r w:rsidR="00DE6C77">
              <w:rPr>
                <w:sz w:val="22"/>
                <w:szCs w:val="22"/>
                <w:lang w:val="en-US"/>
              </w:rPr>
              <w:t xml:space="preserve">changes </w:t>
            </w:r>
            <w:r w:rsidRPr="00E95F55">
              <w:rPr>
                <w:sz w:val="22"/>
                <w:szCs w:val="22"/>
                <w:lang w:val="en-US"/>
              </w:rPr>
              <w:t xml:space="preserve">across NHS Scotland to be more inclusive of </w:t>
            </w:r>
            <w:r w:rsidR="00DE6C77">
              <w:rPr>
                <w:sz w:val="22"/>
                <w:szCs w:val="22"/>
                <w:lang w:val="en-US"/>
              </w:rPr>
              <w:t xml:space="preserve">patients within </w:t>
            </w:r>
            <w:r w:rsidRPr="00E95F55">
              <w:rPr>
                <w:sz w:val="22"/>
                <w:szCs w:val="22"/>
                <w:lang w:val="en-US"/>
              </w:rPr>
              <w:t>vulnerable categories</w:t>
            </w:r>
          </w:p>
          <w:p w:rsidR="00E95F55" w:rsidRDefault="00E95F55" w:rsidP="00DE6C77">
            <w:pPr>
              <w:spacing w:after="60"/>
              <w:contextualSpacing/>
              <w:rPr>
                <w:rFonts w:ascii="Arial" w:hAnsi="Arial" w:cs="Arial"/>
                <w:sz w:val="22"/>
                <w:szCs w:val="22"/>
                <w:lang w:val="en-US"/>
              </w:rPr>
            </w:pPr>
          </w:p>
          <w:p w:rsidR="007D1715" w:rsidRPr="00E95F55" w:rsidRDefault="007D1715" w:rsidP="00DE6C77">
            <w:pPr>
              <w:spacing w:after="60"/>
              <w:contextualSpacing/>
              <w:rPr>
                <w:rFonts w:ascii="Arial" w:hAnsi="Arial" w:cs="Arial"/>
                <w:b/>
                <w:sz w:val="22"/>
                <w:szCs w:val="22"/>
                <w:lang w:val="en-US"/>
              </w:rPr>
            </w:pPr>
            <w:r w:rsidRPr="00E95F55">
              <w:rPr>
                <w:rFonts w:ascii="Arial" w:hAnsi="Arial" w:cs="Arial"/>
                <w:b/>
                <w:sz w:val="22"/>
                <w:szCs w:val="22"/>
                <w:lang w:val="en-US"/>
              </w:rPr>
              <w:t>Orthopaedic Deep Dive</w:t>
            </w:r>
          </w:p>
          <w:p w:rsidR="007D1715" w:rsidRPr="00E95F55" w:rsidRDefault="007D1715" w:rsidP="00DE6C77">
            <w:pPr>
              <w:spacing w:after="60"/>
              <w:contextualSpacing/>
              <w:rPr>
                <w:rFonts w:ascii="Arial" w:hAnsi="Arial" w:cs="Arial"/>
                <w:sz w:val="22"/>
                <w:szCs w:val="22"/>
                <w:lang w:val="en-US"/>
              </w:rPr>
            </w:pPr>
            <w:r w:rsidRPr="00E95F55">
              <w:rPr>
                <w:rFonts w:ascii="Arial" w:hAnsi="Arial" w:cs="Arial"/>
                <w:sz w:val="22"/>
                <w:szCs w:val="22"/>
                <w:lang w:val="en-US"/>
              </w:rPr>
              <w:t xml:space="preserve">Dr Nick Holloway attended the Committee to present a Deep Dive on the work the Orthopaedic Service has carried out over the pandemic period.  Members commended the stringent measures the team have undertaken to ensure the safety of patients and staff.  There were many positive outcomes following the re-start of the service in June 2020 with excellent assurance measures implemented and working well. </w:t>
            </w:r>
          </w:p>
          <w:p w:rsidR="007D1715" w:rsidRPr="00E95F55" w:rsidRDefault="007D1715" w:rsidP="00DE6C77">
            <w:pPr>
              <w:spacing w:after="60"/>
              <w:contextualSpacing/>
              <w:rPr>
                <w:rFonts w:ascii="Arial" w:hAnsi="Arial" w:cs="Arial"/>
                <w:sz w:val="22"/>
                <w:szCs w:val="22"/>
                <w:lang w:val="en-US"/>
              </w:rPr>
            </w:pPr>
          </w:p>
          <w:p w:rsidR="00E95F55" w:rsidRDefault="007D1715" w:rsidP="00DE6C77">
            <w:pPr>
              <w:spacing w:after="60"/>
              <w:contextualSpacing/>
              <w:rPr>
                <w:rFonts w:ascii="Arial" w:hAnsi="Arial" w:cs="Arial"/>
                <w:b/>
                <w:sz w:val="22"/>
                <w:szCs w:val="22"/>
                <w:lang w:val="en-US"/>
              </w:rPr>
            </w:pPr>
            <w:r>
              <w:rPr>
                <w:rFonts w:ascii="Arial" w:hAnsi="Arial" w:cs="Arial"/>
                <w:b/>
                <w:sz w:val="22"/>
                <w:szCs w:val="22"/>
                <w:lang w:val="en-US"/>
              </w:rPr>
              <w:t>Clinical Outcomes Deep Dive</w:t>
            </w:r>
          </w:p>
          <w:p w:rsidR="007D1715" w:rsidRPr="007D1715" w:rsidRDefault="007D1715" w:rsidP="00DE6C77">
            <w:pPr>
              <w:spacing w:after="60"/>
              <w:contextualSpacing/>
              <w:rPr>
                <w:rFonts w:ascii="Arial" w:hAnsi="Arial" w:cs="Arial"/>
                <w:sz w:val="22"/>
                <w:szCs w:val="22"/>
                <w:lang w:val="en-US"/>
              </w:rPr>
            </w:pPr>
            <w:r>
              <w:rPr>
                <w:rFonts w:ascii="Arial" w:hAnsi="Arial" w:cs="Arial"/>
                <w:sz w:val="22"/>
                <w:szCs w:val="22"/>
                <w:lang w:val="en-US"/>
              </w:rPr>
              <w:t>The Medical Director delivered a presentation on clinical outcomes.  Members noted that this work was in its early stages and commended the positive plan to progress this further.</w:t>
            </w:r>
          </w:p>
          <w:p w:rsidR="007D1715" w:rsidRPr="00E95F55" w:rsidRDefault="007D1715" w:rsidP="00DE6C77">
            <w:pPr>
              <w:pStyle w:val="ListParagraph"/>
              <w:spacing w:after="60"/>
              <w:ind w:left="0"/>
              <w:contextualSpacing/>
              <w:rPr>
                <w:sz w:val="22"/>
                <w:szCs w:val="22"/>
                <w:lang w:val="en-US"/>
              </w:rPr>
            </w:pPr>
          </w:p>
        </w:tc>
      </w:tr>
    </w:tbl>
    <w:p w:rsidR="006D232B" w:rsidRPr="00DB6D2A" w:rsidRDefault="006D232B" w:rsidP="002D0797">
      <w:pPr>
        <w:pStyle w:val="Body"/>
        <w:pBdr>
          <w:top w:val="none" w:sz="0" w:space="0" w:color="auto"/>
          <w:left w:val="none" w:sz="0" w:space="0" w:color="auto"/>
          <w:bottom w:val="none" w:sz="0" w:space="0" w:color="auto"/>
          <w:right w:val="none" w:sz="0" w:space="0" w:color="auto"/>
          <w:bar w:val="none" w:sz="0" w:color="auto"/>
        </w:pBdr>
        <w:tabs>
          <w:tab w:val="num" w:pos="720"/>
          <w:tab w:val="left" w:pos="5580"/>
          <w:tab w:val="left" w:pos="7740"/>
        </w:tabs>
        <w:ind w:left="-426"/>
        <w:rPr>
          <w:rFonts w:eastAsia="Times New Roman" w:hAnsi="Arial" w:cs="Arial"/>
          <w:b/>
          <w:color w:val="auto"/>
          <w:u w:val="single"/>
          <w:lang w:eastAsia="en-US"/>
        </w:rPr>
      </w:pPr>
    </w:p>
    <w:p w:rsidR="00363020" w:rsidRPr="008F3FAA" w:rsidRDefault="00363020" w:rsidP="00914107">
      <w:pPr>
        <w:pStyle w:val="Body"/>
        <w:pBdr>
          <w:top w:val="none" w:sz="0" w:space="0" w:color="auto"/>
          <w:left w:val="none" w:sz="0" w:space="0" w:color="auto"/>
          <w:bottom w:val="none" w:sz="0" w:space="0" w:color="auto"/>
          <w:right w:val="none" w:sz="0" w:space="0" w:color="auto"/>
          <w:bar w:val="none" w:sz="0" w:color="auto"/>
        </w:pBdr>
        <w:tabs>
          <w:tab w:val="num" w:pos="720"/>
          <w:tab w:val="left" w:pos="5580"/>
          <w:tab w:val="left" w:pos="7740"/>
        </w:tabs>
        <w:rPr>
          <w:rFonts w:hAnsi="Arial" w:cs="Arial"/>
          <w:sz w:val="22"/>
          <w:szCs w:val="22"/>
          <w:lang w:val="en-US"/>
        </w:rPr>
      </w:pPr>
    </w:p>
    <w:p w:rsidR="00914107" w:rsidRDefault="006D232B" w:rsidP="00914107">
      <w:pPr>
        <w:pStyle w:val="Body"/>
        <w:pBdr>
          <w:top w:val="none" w:sz="0" w:space="0" w:color="auto"/>
          <w:left w:val="none" w:sz="0" w:space="0" w:color="auto"/>
          <w:bottom w:val="none" w:sz="0" w:space="0" w:color="auto"/>
          <w:right w:val="none" w:sz="0" w:space="0" w:color="auto"/>
          <w:bar w:val="none" w:sz="0" w:color="auto"/>
        </w:pBdr>
        <w:tabs>
          <w:tab w:val="num" w:pos="720"/>
          <w:tab w:val="left" w:pos="5580"/>
          <w:tab w:val="left" w:pos="7740"/>
        </w:tabs>
        <w:rPr>
          <w:rFonts w:hAnsi="Arial" w:cs="Arial"/>
          <w:sz w:val="22"/>
          <w:szCs w:val="22"/>
          <w:lang w:val="en-US"/>
        </w:rPr>
      </w:pPr>
      <w:r w:rsidRPr="008F3FAA">
        <w:rPr>
          <w:rFonts w:hAnsi="Arial" w:cs="Arial"/>
          <w:sz w:val="22"/>
          <w:szCs w:val="22"/>
          <w:lang w:val="en-US"/>
        </w:rPr>
        <w:lastRenderedPageBreak/>
        <w:t>The n</w:t>
      </w:r>
      <w:r w:rsidR="00914107" w:rsidRPr="008F3FAA">
        <w:rPr>
          <w:rFonts w:hAnsi="Arial" w:cs="Arial"/>
          <w:sz w:val="22"/>
          <w:szCs w:val="22"/>
          <w:lang w:val="en-US"/>
        </w:rPr>
        <w:t xml:space="preserve">ext meeting is scheduled for </w:t>
      </w:r>
      <w:r w:rsidR="00BB71B6">
        <w:rPr>
          <w:rFonts w:hAnsi="Arial" w:cs="Arial"/>
          <w:sz w:val="22"/>
          <w:szCs w:val="22"/>
          <w:lang w:val="en-US"/>
        </w:rPr>
        <w:t xml:space="preserve">3 </w:t>
      </w:r>
      <w:r w:rsidR="00F41F8C">
        <w:rPr>
          <w:rFonts w:hAnsi="Arial" w:cs="Arial"/>
          <w:sz w:val="22"/>
          <w:szCs w:val="22"/>
          <w:lang w:val="en-US"/>
        </w:rPr>
        <w:t xml:space="preserve">March </w:t>
      </w:r>
      <w:r w:rsidR="00BB71B6">
        <w:rPr>
          <w:rFonts w:hAnsi="Arial" w:cs="Arial"/>
          <w:sz w:val="22"/>
          <w:szCs w:val="22"/>
          <w:lang w:val="en-US"/>
        </w:rPr>
        <w:t>2021.</w:t>
      </w:r>
    </w:p>
    <w:p w:rsidR="00E95F55" w:rsidRPr="008F3FAA" w:rsidRDefault="00E95F55" w:rsidP="00914107">
      <w:pPr>
        <w:pStyle w:val="Body"/>
        <w:pBdr>
          <w:top w:val="none" w:sz="0" w:space="0" w:color="auto"/>
          <w:left w:val="none" w:sz="0" w:space="0" w:color="auto"/>
          <w:bottom w:val="none" w:sz="0" w:space="0" w:color="auto"/>
          <w:right w:val="none" w:sz="0" w:space="0" w:color="auto"/>
          <w:bar w:val="none" w:sz="0" w:color="auto"/>
        </w:pBdr>
        <w:tabs>
          <w:tab w:val="num" w:pos="720"/>
          <w:tab w:val="left" w:pos="5580"/>
          <w:tab w:val="left" w:pos="7740"/>
        </w:tabs>
        <w:rPr>
          <w:rFonts w:hAnsi="Arial" w:cs="Arial"/>
          <w:sz w:val="22"/>
          <w:szCs w:val="22"/>
        </w:rPr>
      </w:pPr>
    </w:p>
    <w:p w:rsidR="001175E5" w:rsidRDefault="001175E5" w:rsidP="00506517">
      <w:pPr>
        <w:ind w:right="183"/>
        <w:rPr>
          <w:rFonts w:ascii="Arial" w:hAnsi="Arial" w:cs="Arial"/>
          <w:bCs/>
          <w:sz w:val="22"/>
          <w:szCs w:val="22"/>
        </w:rPr>
      </w:pPr>
    </w:p>
    <w:p w:rsidR="00E95F55" w:rsidRPr="00E95F55" w:rsidRDefault="00E95F55" w:rsidP="00E95F55">
      <w:pPr>
        <w:pStyle w:val="ListParagraph"/>
        <w:numPr>
          <w:ilvl w:val="0"/>
          <w:numId w:val="23"/>
        </w:numPr>
        <w:tabs>
          <w:tab w:val="left" w:pos="9192"/>
        </w:tabs>
        <w:ind w:right="-22"/>
        <w:rPr>
          <w:b/>
          <w:bCs/>
          <w:sz w:val="22"/>
          <w:szCs w:val="22"/>
        </w:rPr>
      </w:pPr>
      <w:r w:rsidRPr="00E95F55">
        <w:rPr>
          <w:b/>
          <w:bCs/>
          <w:sz w:val="22"/>
          <w:szCs w:val="22"/>
        </w:rPr>
        <w:t xml:space="preserve">Recommendation </w:t>
      </w:r>
    </w:p>
    <w:p w:rsidR="00BB71B6" w:rsidRDefault="00BB71B6" w:rsidP="00506517">
      <w:pPr>
        <w:ind w:right="183"/>
        <w:rPr>
          <w:rFonts w:ascii="Arial" w:hAnsi="Arial" w:cs="Arial"/>
          <w:bCs/>
          <w:sz w:val="22"/>
          <w:szCs w:val="22"/>
        </w:rPr>
      </w:pPr>
    </w:p>
    <w:p w:rsidR="00E95F55" w:rsidRDefault="00E95F55" w:rsidP="00506517">
      <w:pPr>
        <w:ind w:right="183"/>
        <w:rPr>
          <w:rFonts w:ascii="Arial" w:hAnsi="Arial" w:cs="Arial"/>
          <w:bCs/>
          <w:sz w:val="22"/>
          <w:szCs w:val="22"/>
        </w:rPr>
      </w:pPr>
      <w:r>
        <w:rPr>
          <w:rFonts w:ascii="Arial" w:hAnsi="Arial" w:cs="Arial"/>
          <w:bCs/>
          <w:sz w:val="22"/>
          <w:szCs w:val="22"/>
        </w:rPr>
        <w:t>Members are asked to note the Clinical Governance Committee update.</w:t>
      </w:r>
    </w:p>
    <w:p w:rsidR="00BB71B6" w:rsidRDefault="00BB71B6" w:rsidP="00506517">
      <w:pPr>
        <w:ind w:right="183"/>
        <w:rPr>
          <w:rFonts w:ascii="Arial" w:hAnsi="Arial" w:cs="Arial"/>
          <w:bCs/>
          <w:sz w:val="22"/>
          <w:szCs w:val="22"/>
        </w:rPr>
      </w:pPr>
    </w:p>
    <w:p w:rsidR="00E95F55" w:rsidRDefault="00E95F55" w:rsidP="00506517">
      <w:pPr>
        <w:ind w:right="183"/>
        <w:rPr>
          <w:rFonts w:ascii="Arial" w:hAnsi="Arial" w:cs="Arial"/>
          <w:bCs/>
          <w:sz w:val="22"/>
          <w:szCs w:val="22"/>
        </w:rPr>
      </w:pPr>
    </w:p>
    <w:p w:rsidR="00E95F55" w:rsidRDefault="00E95F55" w:rsidP="00506517">
      <w:pPr>
        <w:ind w:right="183"/>
        <w:rPr>
          <w:rFonts w:ascii="Arial" w:hAnsi="Arial" w:cs="Arial"/>
          <w:bCs/>
          <w:sz w:val="22"/>
          <w:szCs w:val="22"/>
        </w:rPr>
      </w:pPr>
    </w:p>
    <w:p w:rsidR="00E95F55" w:rsidRDefault="00E95F55" w:rsidP="00506517">
      <w:pPr>
        <w:ind w:right="183"/>
        <w:rPr>
          <w:rFonts w:ascii="Arial" w:hAnsi="Arial" w:cs="Arial"/>
          <w:bCs/>
          <w:sz w:val="22"/>
          <w:szCs w:val="22"/>
        </w:rPr>
      </w:pPr>
    </w:p>
    <w:p w:rsidR="00E95F55" w:rsidRDefault="00E95F55" w:rsidP="00506517">
      <w:pPr>
        <w:ind w:right="183"/>
        <w:rPr>
          <w:rFonts w:ascii="Arial" w:hAnsi="Arial" w:cs="Arial"/>
          <w:bCs/>
          <w:sz w:val="22"/>
          <w:szCs w:val="22"/>
        </w:rPr>
      </w:pPr>
    </w:p>
    <w:p w:rsidR="00E95F55" w:rsidRDefault="00E95F55" w:rsidP="00506517">
      <w:pPr>
        <w:ind w:right="183"/>
        <w:rPr>
          <w:rFonts w:ascii="Arial" w:hAnsi="Arial" w:cs="Arial"/>
          <w:bCs/>
          <w:sz w:val="22"/>
          <w:szCs w:val="22"/>
        </w:rPr>
      </w:pPr>
    </w:p>
    <w:p w:rsidR="00BB71B6" w:rsidRPr="008F3FAA" w:rsidRDefault="00BB71B6" w:rsidP="00506517">
      <w:pPr>
        <w:ind w:right="183"/>
        <w:rPr>
          <w:rFonts w:ascii="Arial" w:hAnsi="Arial" w:cs="Arial"/>
          <w:bCs/>
          <w:sz w:val="22"/>
          <w:szCs w:val="22"/>
        </w:rPr>
      </w:pPr>
    </w:p>
    <w:p w:rsidR="00914107" w:rsidRPr="008F3FAA" w:rsidRDefault="00C614DB" w:rsidP="00914107">
      <w:pPr>
        <w:ind w:left="-540" w:right="183" w:firstLine="540"/>
        <w:rPr>
          <w:rFonts w:ascii="Arial" w:hAnsi="Arial" w:cs="Arial"/>
          <w:b/>
          <w:bCs/>
          <w:sz w:val="22"/>
          <w:szCs w:val="22"/>
        </w:rPr>
      </w:pPr>
      <w:r w:rsidRPr="008F3FAA">
        <w:rPr>
          <w:rFonts w:ascii="Arial" w:hAnsi="Arial" w:cs="Arial"/>
          <w:b/>
          <w:bCs/>
          <w:sz w:val="22"/>
          <w:szCs w:val="22"/>
        </w:rPr>
        <w:t xml:space="preserve">Morag Brown </w:t>
      </w:r>
    </w:p>
    <w:p w:rsidR="001175E5" w:rsidRPr="008F3FAA" w:rsidRDefault="00BF60F1" w:rsidP="00BF60F1">
      <w:pPr>
        <w:ind w:right="183"/>
        <w:rPr>
          <w:rFonts w:ascii="Arial" w:hAnsi="Arial" w:cs="Arial"/>
          <w:b/>
          <w:bCs/>
          <w:sz w:val="22"/>
          <w:szCs w:val="22"/>
        </w:rPr>
      </w:pPr>
      <w:r w:rsidRPr="008F3FAA">
        <w:rPr>
          <w:rFonts w:ascii="Arial" w:hAnsi="Arial" w:cs="Arial"/>
          <w:b/>
          <w:bCs/>
          <w:sz w:val="22"/>
          <w:szCs w:val="22"/>
        </w:rPr>
        <w:t>Chair, Clinical Governance Committee</w:t>
      </w:r>
    </w:p>
    <w:p w:rsidR="00506517" w:rsidRPr="008F3FAA" w:rsidRDefault="00F41F8C" w:rsidP="00506517">
      <w:pPr>
        <w:ind w:right="183"/>
        <w:rPr>
          <w:rFonts w:ascii="Arial" w:hAnsi="Arial" w:cs="Arial"/>
          <w:sz w:val="22"/>
          <w:szCs w:val="22"/>
          <w:lang w:val="en-US"/>
        </w:rPr>
      </w:pPr>
      <w:r>
        <w:rPr>
          <w:rFonts w:ascii="Arial" w:hAnsi="Arial" w:cs="Arial"/>
          <w:sz w:val="22"/>
          <w:szCs w:val="22"/>
          <w:lang w:val="en-US"/>
        </w:rPr>
        <w:t>14 January 2021</w:t>
      </w:r>
    </w:p>
    <w:p w:rsidR="00095963" w:rsidRPr="008F3FAA" w:rsidRDefault="00095963" w:rsidP="00506517">
      <w:pPr>
        <w:ind w:right="183"/>
        <w:rPr>
          <w:rFonts w:ascii="Arial" w:hAnsi="Arial" w:cs="Arial"/>
          <w:b/>
          <w:bCs/>
          <w:sz w:val="22"/>
          <w:szCs w:val="22"/>
        </w:rPr>
      </w:pPr>
    </w:p>
    <w:sectPr w:rsidR="00095963" w:rsidRPr="008F3FAA" w:rsidSect="00C373CC">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964" w:rsidRDefault="00780964">
      <w:r>
        <w:separator/>
      </w:r>
    </w:p>
  </w:endnote>
  <w:endnote w:type="continuationSeparator" w:id="0">
    <w:p w:rsidR="00780964" w:rsidRDefault="00780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DB0" w:rsidRPr="00513DB0" w:rsidRDefault="004A07D7" w:rsidP="00513DB0">
    <w:pPr>
      <w:ind w:left="-540"/>
      <w:jc w:val="center"/>
      <w:rPr>
        <w:rFonts w:ascii="Arial" w:hAnsi="Arial" w:cs="Arial"/>
        <w:sz w:val="20"/>
        <w:szCs w:val="20"/>
      </w:rPr>
    </w:pPr>
    <w:r w:rsidRPr="00513DB0">
      <w:rPr>
        <w:rStyle w:val="PageNumber"/>
        <w:rFonts w:ascii="Arial" w:hAnsi="Arial" w:cs="Arial"/>
      </w:rPr>
      <w:fldChar w:fldCharType="begin"/>
    </w:r>
    <w:r w:rsidR="00513DB0" w:rsidRPr="00513DB0">
      <w:rPr>
        <w:rStyle w:val="PageNumber"/>
        <w:rFonts w:ascii="Arial" w:hAnsi="Arial" w:cs="Arial"/>
      </w:rPr>
      <w:instrText xml:space="preserve"> PAGE </w:instrText>
    </w:r>
    <w:r w:rsidRPr="00513DB0">
      <w:rPr>
        <w:rStyle w:val="PageNumber"/>
        <w:rFonts w:ascii="Arial" w:hAnsi="Arial" w:cs="Arial"/>
      </w:rPr>
      <w:fldChar w:fldCharType="separate"/>
    </w:r>
    <w:r w:rsidR="00DE6C77">
      <w:rPr>
        <w:rStyle w:val="PageNumber"/>
        <w:rFonts w:ascii="Arial" w:hAnsi="Arial" w:cs="Arial"/>
        <w:noProof/>
      </w:rPr>
      <w:t>3</w:t>
    </w:r>
    <w:r w:rsidRPr="00513DB0">
      <w:rPr>
        <w:rStyle w:val="PageNumber"/>
        <w:rFonts w:ascii="Arial" w:hAnsi="Arial" w:cs="Arial"/>
      </w:rPr>
      <w:fldChar w:fldCharType="end"/>
    </w:r>
  </w:p>
  <w:p w:rsidR="00C373CC" w:rsidRDefault="00C373CC" w:rsidP="00C373CC">
    <w:pPr>
      <w:pStyle w:val="Title"/>
      <w:ind w:right="184"/>
      <w:jc w:val="left"/>
      <w:outlineLvl w:val="0"/>
      <w:rPr>
        <w:rFonts w:ascii="Arial" w:hAnsi="Arial" w:cs="Arial"/>
        <w:sz w:val="18"/>
        <w:szCs w:val="18"/>
      </w:rPr>
    </w:pPr>
  </w:p>
  <w:p w:rsidR="00C373CC" w:rsidRPr="00B732D1" w:rsidRDefault="00C373CC" w:rsidP="00C373CC">
    <w:pPr>
      <w:pStyle w:val="Title"/>
      <w:ind w:right="184"/>
      <w:jc w:val="left"/>
      <w:outlineLvl w:val="0"/>
      <w:rPr>
        <w:rFonts w:ascii="Arial" w:hAnsi="Arial" w:cs="Arial"/>
        <w:sz w:val="18"/>
        <w:szCs w:val="18"/>
      </w:rPr>
    </w:pPr>
    <w:r>
      <w:rPr>
        <w:rFonts w:ascii="Arial" w:hAnsi="Arial" w:cs="Arial"/>
        <w:sz w:val="18"/>
        <w:szCs w:val="18"/>
      </w:rPr>
      <w:t>T</w:t>
    </w:r>
    <w:r w:rsidRPr="008F5DB5">
      <w:rPr>
        <w:rFonts w:ascii="Arial" w:hAnsi="Arial" w:cs="Arial"/>
        <w:sz w:val="18"/>
        <w:szCs w:val="18"/>
      </w:rPr>
      <w:t xml:space="preserve">he Golden Jubilee Foundation is the </w:t>
    </w:r>
    <w:r>
      <w:rPr>
        <w:rFonts w:ascii="Arial" w:hAnsi="Arial" w:cs="Arial"/>
        <w:sz w:val="18"/>
        <w:szCs w:val="18"/>
      </w:rPr>
      <w:t>brand</w:t>
    </w:r>
    <w:r w:rsidRPr="008F5DB5">
      <w:rPr>
        <w:rFonts w:ascii="Arial" w:hAnsi="Arial" w:cs="Arial"/>
        <w:sz w:val="18"/>
        <w:szCs w:val="18"/>
      </w:rPr>
      <w:t xml:space="preserve"> name for the NHS National Waiting Times Centre</w:t>
    </w:r>
    <w:r>
      <w:rPr>
        <w:rFonts w:ascii="Arial" w:hAnsi="Arial" w:cs="Arial"/>
        <w:sz w:val="18"/>
        <w:szCs w:val="18"/>
      </w:rPr>
      <w:t>.</w:t>
    </w:r>
  </w:p>
  <w:p w:rsidR="00075AAA" w:rsidRPr="001A624A" w:rsidRDefault="00075AAA" w:rsidP="00C373CC">
    <w:pPr>
      <w:pStyle w:val="Title"/>
      <w:ind w:left="-540" w:right="184"/>
      <w:jc w:val="left"/>
      <w:outlineLvl w:val="0"/>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964" w:rsidRDefault="00780964">
      <w:r>
        <w:separator/>
      </w:r>
    </w:p>
  </w:footnote>
  <w:footnote w:type="continuationSeparator" w:id="0">
    <w:p w:rsidR="00780964" w:rsidRDefault="007809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643B"/>
    <w:multiLevelType w:val="hybridMultilevel"/>
    <w:tmpl w:val="124C4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77BAB"/>
    <w:multiLevelType w:val="hybridMultilevel"/>
    <w:tmpl w:val="9524F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C01A4"/>
    <w:multiLevelType w:val="hybridMultilevel"/>
    <w:tmpl w:val="471C72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B445B94"/>
    <w:multiLevelType w:val="hybridMultilevel"/>
    <w:tmpl w:val="230E41FC"/>
    <w:lvl w:ilvl="0" w:tplc="126654E0">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4" w15:restartNumberingAfterBreak="0">
    <w:nsid w:val="0F3C1D2C"/>
    <w:multiLevelType w:val="hybridMultilevel"/>
    <w:tmpl w:val="ACC69A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FDC25B0"/>
    <w:multiLevelType w:val="hybridMultilevel"/>
    <w:tmpl w:val="0570E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735D7A"/>
    <w:multiLevelType w:val="multilevel"/>
    <w:tmpl w:val="B5A63BA8"/>
    <w:lvl w:ilvl="0">
      <w:start w:val="1"/>
      <w:numFmt w:val="decimal"/>
      <w:lvlText w:val="%1.0"/>
      <w:lvlJc w:val="left"/>
      <w:pPr>
        <w:ind w:left="-66" w:hanging="360"/>
      </w:pPr>
      <w:rPr>
        <w:rFonts w:hint="default"/>
      </w:rPr>
    </w:lvl>
    <w:lvl w:ilvl="1">
      <w:start w:val="1"/>
      <w:numFmt w:val="decimal"/>
      <w:lvlText w:val="%1.%2"/>
      <w:lvlJc w:val="left"/>
      <w:pPr>
        <w:ind w:left="654" w:hanging="360"/>
      </w:pPr>
      <w:rPr>
        <w:rFonts w:hint="default"/>
      </w:rPr>
    </w:lvl>
    <w:lvl w:ilvl="2">
      <w:start w:val="1"/>
      <w:numFmt w:val="decimal"/>
      <w:lvlText w:val="%1.%2.%3"/>
      <w:lvlJc w:val="left"/>
      <w:pPr>
        <w:ind w:left="1734" w:hanging="720"/>
      </w:pPr>
      <w:rPr>
        <w:rFonts w:hint="default"/>
      </w:rPr>
    </w:lvl>
    <w:lvl w:ilvl="3">
      <w:start w:val="1"/>
      <w:numFmt w:val="decimal"/>
      <w:lvlText w:val="%1.%2.%3.%4"/>
      <w:lvlJc w:val="left"/>
      <w:pPr>
        <w:ind w:left="2814" w:hanging="1080"/>
      </w:pPr>
      <w:rPr>
        <w:rFonts w:hint="default"/>
      </w:rPr>
    </w:lvl>
    <w:lvl w:ilvl="4">
      <w:start w:val="1"/>
      <w:numFmt w:val="decimal"/>
      <w:lvlText w:val="%1.%2.%3.%4.%5"/>
      <w:lvlJc w:val="left"/>
      <w:pPr>
        <w:ind w:left="3534" w:hanging="1080"/>
      </w:pPr>
      <w:rPr>
        <w:rFonts w:hint="default"/>
      </w:rPr>
    </w:lvl>
    <w:lvl w:ilvl="5">
      <w:start w:val="1"/>
      <w:numFmt w:val="decimal"/>
      <w:lvlText w:val="%1.%2.%3.%4.%5.%6"/>
      <w:lvlJc w:val="left"/>
      <w:pPr>
        <w:ind w:left="4614" w:hanging="1440"/>
      </w:pPr>
      <w:rPr>
        <w:rFonts w:hint="default"/>
      </w:rPr>
    </w:lvl>
    <w:lvl w:ilvl="6">
      <w:start w:val="1"/>
      <w:numFmt w:val="decimal"/>
      <w:lvlText w:val="%1.%2.%3.%4.%5.%6.%7"/>
      <w:lvlJc w:val="left"/>
      <w:pPr>
        <w:ind w:left="5334" w:hanging="1440"/>
      </w:pPr>
      <w:rPr>
        <w:rFonts w:hint="default"/>
      </w:rPr>
    </w:lvl>
    <w:lvl w:ilvl="7">
      <w:start w:val="1"/>
      <w:numFmt w:val="decimal"/>
      <w:lvlText w:val="%1.%2.%3.%4.%5.%6.%7.%8"/>
      <w:lvlJc w:val="left"/>
      <w:pPr>
        <w:ind w:left="6414" w:hanging="1800"/>
      </w:pPr>
      <w:rPr>
        <w:rFonts w:hint="default"/>
      </w:rPr>
    </w:lvl>
    <w:lvl w:ilvl="8">
      <w:start w:val="1"/>
      <w:numFmt w:val="decimal"/>
      <w:lvlText w:val="%1.%2.%3.%4.%5.%6.%7.%8.%9"/>
      <w:lvlJc w:val="left"/>
      <w:pPr>
        <w:ind w:left="7134" w:hanging="1800"/>
      </w:pPr>
      <w:rPr>
        <w:rFonts w:hint="default"/>
      </w:rPr>
    </w:lvl>
  </w:abstractNum>
  <w:abstractNum w:abstractNumId="7" w15:restartNumberingAfterBreak="0">
    <w:nsid w:val="325E7F43"/>
    <w:multiLevelType w:val="hybridMultilevel"/>
    <w:tmpl w:val="06E85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1E32FC"/>
    <w:multiLevelType w:val="hybridMultilevel"/>
    <w:tmpl w:val="B1D84814"/>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4E86224E"/>
    <w:multiLevelType w:val="hybridMultilevel"/>
    <w:tmpl w:val="66425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F107F6"/>
    <w:multiLevelType w:val="hybridMultilevel"/>
    <w:tmpl w:val="AF68B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F76F0A"/>
    <w:multiLevelType w:val="hybridMultilevel"/>
    <w:tmpl w:val="328EBF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58737B52"/>
    <w:multiLevelType w:val="hybridMultilevel"/>
    <w:tmpl w:val="B2F63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140CB3"/>
    <w:multiLevelType w:val="hybridMultilevel"/>
    <w:tmpl w:val="DCB6C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AE04B4"/>
    <w:multiLevelType w:val="hybridMultilevel"/>
    <w:tmpl w:val="57887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B85FAA"/>
    <w:multiLevelType w:val="hybridMultilevel"/>
    <w:tmpl w:val="5C00C91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67F5951"/>
    <w:multiLevelType w:val="hybridMultilevel"/>
    <w:tmpl w:val="0EB0F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B60B4F"/>
    <w:multiLevelType w:val="hybridMultilevel"/>
    <w:tmpl w:val="14D822F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7A381A60"/>
    <w:multiLevelType w:val="hybridMultilevel"/>
    <w:tmpl w:val="23DAE9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A90297B"/>
    <w:multiLevelType w:val="hybridMultilevel"/>
    <w:tmpl w:val="7F020458"/>
    <w:lvl w:ilvl="0" w:tplc="126654E0">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7D335E49"/>
    <w:multiLevelType w:val="hybridMultilevel"/>
    <w:tmpl w:val="E2B84E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E821FC7"/>
    <w:multiLevelType w:val="hybridMultilevel"/>
    <w:tmpl w:val="BC90876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F4142B0"/>
    <w:multiLevelType w:val="multilevel"/>
    <w:tmpl w:val="7F020458"/>
    <w:lvl w:ilvl="0">
      <w:start w:val="1"/>
      <w:numFmt w:val="low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7"/>
  </w:num>
  <w:num w:numId="2">
    <w:abstractNumId w:val="21"/>
  </w:num>
  <w:num w:numId="3">
    <w:abstractNumId w:val="11"/>
  </w:num>
  <w:num w:numId="4">
    <w:abstractNumId w:val="2"/>
  </w:num>
  <w:num w:numId="5">
    <w:abstractNumId w:val="4"/>
  </w:num>
  <w:num w:numId="6">
    <w:abstractNumId w:val="19"/>
  </w:num>
  <w:num w:numId="7">
    <w:abstractNumId w:val="22"/>
  </w:num>
  <w:num w:numId="8">
    <w:abstractNumId w:val="3"/>
  </w:num>
  <w:num w:numId="9">
    <w:abstractNumId w:val="20"/>
  </w:num>
  <w:num w:numId="10">
    <w:abstractNumId w:val="15"/>
  </w:num>
  <w:num w:numId="11">
    <w:abstractNumId w:val="18"/>
  </w:num>
  <w:num w:numId="12">
    <w:abstractNumId w:val="8"/>
  </w:num>
  <w:num w:numId="13">
    <w:abstractNumId w:val="14"/>
  </w:num>
  <w:num w:numId="14">
    <w:abstractNumId w:val="12"/>
  </w:num>
  <w:num w:numId="15">
    <w:abstractNumId w:val="9"/>
  </w:num>
  <w:num w:numId="16">
    <w:abstractNumId w:val="5"/>
  </w:num>
  <w:num w:numId="17">
    <w:abstractNumId w:val="0"/>
  </w:num>
  <w:num w:numId="18">
    <w:abstractNumId w:val="13"/>
  </w:num>
  <w:num w:numId="19">
    <w:abstractNumId w:val="7"/>
  </w:num>
  <w:num w:numId="20">
    <w:abstractNumId w:val="10"/>
  </w:num>
  <w:num w:numId="21">
    <w:abstractNumId w:val="1"/>
  </w:num>
  <w:num w:numId="22">
    <w:abstractNumId w:val="16"/>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A2577B"/>
    <w:rsid w:val="00056DDC"/>
    <w:rsid w:val="00075AAA"/>
    <w:rsid w:val="00095963"/>
    <w:rsid w:val="000A0F2E"/>
    <w:rsid w:val="000B5923"/>
    <w:rsid w:val="001175E5"/>
    <w:rsid w:val="0014213C"/>
    <w:rsid w:val="0015527C"/>
    <w:rsid w:val="00162874"/>
    <w:rsid w:val="001762A2"/>
    <w:rsid w:val="001849E6"/>
    <w:rsid w:val="001A624A"/>
    <w:rsid w:val="001B3FD3"/>
    <w:rsid w:val="001C3A37"/>
    <w:rsid w:val="00200176"/>
    <w:rsid w:val="00233E6E"/>
    <w:rsid w:val="002C05C1"/>
    <w:rsid w:val="002D0797"/>
    <w:rsid w:val="002F2F37"/>
    <w:rsid w:val="00362A4C"/>
    <w:rsid w:val="00363020"/>
    <w:rsid w:val="003A2424"/>
    <w:rsid w:val="003A507A"/>
    <w:rsid w:val="003E423D"/>
    <w:rsid w:val="003E4AC9"/>
    <w:rsid w:val="003F19CA"/>
    <w:rsid w:val="00414CF8"/>
    <w:rsid w:val="00425B5D"/>
    <w:rsid w:val="00434573"/>
    <w:rsid w:val="004512CE"/>
    <w:rsid w:val="00463DB0"/>
    <w:rsid w:val="0047484C"/>
    <w:rsid w:val="00476837"/>
    <w:rsid w:val="004A07D7"/>
    <w:rsid w:val="00506517"/>
    <w:rsid w:val="00513DB0"/>
    <w:rsid w:val="005246BD"/>
    <w:rsid w:val="00590B0A"/>
    <w:rsid w:val="0059149F"/>
    <w:rsid w:val="005D2D86"/>
    <w:rsid w:val="00602DAF"/>
    <w:rsid w:val="00634820"/>
    <w:rsid w:val="006A1357"/>
    <w:rsid w:val="006C1254"/>
    <w:rsid w:val="006C61DC"/>
    <w:rsid w:val="006D232B"/>
    <w:rsid w:val="00745A4B"/>
    <w:rsid w:val="0075792D"/>
    <w:rsid w:val="00780964"/>
    <w:rsid w:val="00784CF3"/>
    <w:rsid w:val="007D1715"/>
    <w:rsid w:val="007E7230"/>
    <w:rsid w:val="00807194"/>
    <w:rsid w:val="00815350"/>
    <w:rsid w:val="008472B4"/>
    <w:rsid w:val="00854C67"/>
    <w:rsid w:val="008553E2"/>
    <w:rsid w:val="008606EF"/>
    <w:rsid w:val="00867E1A"/>
    <w:rsid w:val="00882F92"/>
    <w:rsid w:val="008C26A2"/>
    <w:rsid w:val="008F3FAA"/>
    <w:rsid w:val="00914107"/>
    <w:rsid w:val="00952AC2"/>
    <w:rsid w:val="00992558"/>
    <w:rsid w:val="00A2577B"/>
    <w:rsid w:val="00A63C98"/>
    <w:rsid w:val="00AC4DB2"/>
    <w:rsid w:val="00AE3EFE"/>
    <w:rsid w:val="00B84558"/>
    <w:rsid w:val="00BB6A9C"/>
    <w:rsid w:val="00BB71B6"/>
    <w:rsid w:val="00BD2786"/>
    <w:rsid w:val="00BF60F1"/>
    <w:rsid w:val="00C27980"/>
    <w:rsid w:val="00C373CC"/>
    <w:rsid w:val="00C614DB"/>
    <w:rsid w:val="00C65AC4"/>
    <w:rsid w:val="00C956E2"/>
    <w:rsid w:val="00CA0DE1"/>
    <w:rsid w:val="00CA1503"/>
    <w:rsid w:val="00D017F2"/>
    <w:rsid w:val="00D346C3"/>
    <w:rsid w:val="00D92AA6"/>
    <w:rsid w:val="00DB53F8"/>
    <w:rsid w:val="00DB6D2A"/>
    <w:rsid w:val="00DE6C77"/>
    <w:rsid w:val="00DF63A0"/>
    <w:rsid w:val="00E9330E"/>
    <w:rsid w:val="00E95856"/>
    <w:rsid w:val="00E95F55"/>
    <w:rsid w:val="00E9604E"/>
    <w:rsid w:val="00EB7C07"/>
    <w:rsid w:val="00F41F8C"/>
    <w:rsid w:val="00FA0E03"/>
    <w:rsid w:val="00FD5E76"/>
    <w:rsid w:val="00FD6BAC"/>
    <w:rsid w:val="00FE12C4"/>
    <w:rsid w:val="00FF79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7329DA4"/>
  <w15:docId w15:val="{C5112A65-D9A7-42CF-B61A-8B274739D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77B"/>
    <w:rPr>
      <w:sz w:val="24"/>
      <w:szCs w:val="24"/>
      <w:lang w:eastAsia="en-US"/>
    </w:rPr>
  </w:style>
  <w:style w:type="paragraph" w:styleId="Heading1">
    <w:name w:val="heading 1"/>
    <w:basedOn w:val="Normal"/>
    <w:next w:val="Normal"/>
    <w:link w:val="Heading1Char"/>
    <w:qFormat/>
    <w:rsid w:val="00A2577B"/>
    <w:pPr>
      <w:keepNext/>
      <w:outlineLvl w:val="0"/>
    </w:pPr>
    <w:rPr>
      <w:b/>
      <w:bCs/>
      <w:sz w:val="32"/>
      <w:szCs w:val="32"/>
    </w:rPr>
  </w:style>
  <w:style w:type="paragraph" w:styleId="Heading2">
    <w:name w:val="heading 2"/>
    <w:basedOn w:val="Normal"/>
    <w:next w:val="Normal"/>
    <w:qFormat/>
    <w:rsid w:val="001175E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175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2577B"/>
    <w:pPr>
      <w:tabs>
        <w:tab w:val="center" w:pos="4153"/>
        <w:tab w:val="right" w:pos="8306"/>
      </w:tabs>
    </w:pPr>
  </w:style>
  <w:style w:type="character" w:styleId="PageNumber">
    <w:name w:val="page number"/>
    <w:basedOn w:val="DefaultParagraphFont"/>
    <w:rsid w:val="00A2577B"/>
  </w:style>
  <w:style w:type="paragraph" w:styleId="BodyTextIndent">
    <w:name w:val="Body Text Indent"/>
    <w:basedOn w:val="Normal"/>
    <w:rsid w:val="00A2577B"/>
    <w:pPr>
      <w:ind w:left="720" w:hanging="720"/>
    </w:pPr>
  </w:style>
  <w:style w:type="paragraph" w:styleId="DocumentMap">
    <w:name w:val="Document Map"/>
    <w:basedOn w:val="Normal"/>
    <w:semiHidden/>
    <w:rsid w:val="003E423D"/>
    <w:pPr>
      <w:shd w:val="clear" w:color="auto" w:fill="000080"/>
    </w:pPr>
    <w:rPr>
      <w:rFonts w:ascii="Tahoma" w:hAnsi="Tahoma" w:cs="Tahoma"/>
      <w:sz w:val="20"/>
      <w:szCs w:val="20"/>
    </w:rPr>
  </w:style>
  <w:style w:type="paragraph" w:styleId="Title">
    <w:name w:val="Title"/>
    <w:basedOn w:val="Normal"/>
    <w:link w:val="TitleChar"/>
    <w:qFormat/>
    <w:rsid w:val="00513DB0"/>
    <w:pPr>
      <w:overflowPunct w:val="0"/>
      <w:autoSpaceDE w:val="0"/>
      <w:autoSpaceDN w:val="0"/>
      <w:adjustRightInd w:val="0"/>
      <w:jc w:val="center"/>
      <w:textAlignment w:val="baseline"/>
    </w:pPr>
    <w:rPr>
      <w:b/>
      <w:sz w:val="22"/>
      <w:szCs w:val="20"/>
    </w:rPr>
  </w:style>
  <w:style w:type="paragraph" w:styleId="Header">
    <w:name w:val="header"/>
    <w:basedOn w:val="Normal"/>
    <w:link w:val="HeaderChar"/>
    <w:uiPriority w:val="99"/>
    <w:rsid w:val="00513DB0"/>
    <w:pPr>
      <w:tabs>
        <w:tab w:val="center" w:pos="4153"/>
        <w:tab w:val="right" w:pos="8306"/>
      </w:tabs>
    </w:pPr>
  </w:style>
  <w:style w:type="table" w:styleId="TableGrid">
    <w:name w:val="Table Grid"/>
    <w:basedOn w:val="TableNormal"/>
    <w:rsid w:val="006D23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232B"/>
    <w:pPr>
      <w:ind w:left="720"/>
    </w:pPr>
    <w:rPr>
      <w:rFonts w:ascii="Arial" w:hAnsi="Arial" w:cs="Arial"/>
    </w:rPr>
  </w:style>
  <w:style w:type="paragraph" w:customStyle="1" w:styleId="Body">
    <w:name w:val="Body"/>
    <w:rsid w:val="006D232B"/>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w:eastAsia="Arial Unicode MS" w:hAnsi="Arial Unicode MS" w:cs="Arial Unicode MS"/>
      <w:color w:val="000000"/>
      <w:sz w:val="24"/>
      <w:szCs w:val="24"/>
      <w:u w:color="000000"/>
    </w:rPr>
  </w:style>
  <w:style w:type="character" w:customStyle="1" w:styleId="TitleChar">
    <w:name w:val="Title Char"/>
    <w:basedOn w:val="DefaultParagraphFont"/>
    <w:link w:val="Title"/>
    <w:rsid w:val="00463DB0"/>
    <w:rPr>
      <w:b/>
      <w:sz w:val="22"/>
      <w:lang w:eastAsia="en-US"/>
    </w:rPr>
  </w:style>
  <w:style w:type="character" w:customStyle="1" w:styleId="HeaderChar">
    <w:name w:val="Header Char"/>
    <w:basedOn w:val="DefaultParagraphFont"/>
    <w:link w:val="Header"/>
    <w:uiPriority w:val="99"/>
    <w:rsid w:val="00506517"/>
    <w:rPr>
      <w:sz w:val="24"/>
      <w:szCs w:val="24"/>
      <w:lang w:eastAsia="en-US"/>
    </w:rPr>
  </w:style>
  <w:style w:type="character" w:customStyle="1" w:styleId="FooterChar">
    <w:name w:val="Footer Char"/>
    <w:basedOn w:val="DefaultParagraphFont"/>
    <w:link w:val="Footer"/>
    <w:uiPriority w:val="99"/>
    <w:rsid w:val="00506517"/>
    <w:rPr>
      <w:sz w:val="24"/>
      <w:szCs w:val="24"/>
      <w:lang w:eastAsia="en-US"/>
    </w:rPr>
  </w:style>
  <w:style w:type="paragraph" w:styleId="BalloonText">
    <w:name w:val="Balloon Text"/>
    <w:basedOn w:val="Normal"/>
    <w:link w:val="BalloonTextChar"/>
    <w:rsid w:val="00506517"/>
    <w:rPr>
      <w:rFonts w:ascii="Tahoma" w:hAnsi="Tahoma" w:cs="Tahoma"/>
      <w:sz w:val="16"/>
      <w:szCs w:val="16"/>
    </w:rPr>
  </w:style>
  <w:style w:type="character" w:customStyle="1" w:styleId="BalloonTextChar">
    <w:name w:val="Balloon Text Char"/>
    <w:basedOn w:val="DefaultParagraphFont"/>
    <w:link w:val="BalloonText"/>
    <w:rsid w:val="00506517"/>
    <w:rPr>
      <w:rFonts w:ascii="Tahoma" w:hAnsi="Tahoma" w:cs="Tahoma"/>
      <w:sz w:val="16"/>
      <w:szCs w:val="16"/>
      <w:lang w:eastAsia="en-US"/>
    </w:rPr>
  </w:style>
  <w:style w:type="character" w:customStyle="1" w:styleId="Heading1Char">
    <w:name w:val="Heading 1 Char"/>
    <w:link w:val="Heading1"/>
    <w:rsid w:val="00C373CC"/>
    <w:rPr>
      <w:b/>
      <w:bCs/>
      <w:sz w:val="32"/>
      <w:szCs w:val="32"/>
      <w:lang w:eastAsia="en-US"/>
    </w:rPr>
  </w:style>
  <w:style w:type="paragraph" w:customStyle="1" w:styleId="Default">
    <w:name w:val="Default"/>
    <w:rsid w:val="003A242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3820A9-F106-4221-8A4C-0CEC26B10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The NHS National Waiting Times Centre Board</vt:lpstr>
    </vt:vector>
  </TitlesOfParts>
  <Company>GJNH</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National Waiting Times Centre Board</dc:title>
  <dc:creator>Sandie Scott</dc:creator>
  <cp:lastModifiedBy>Liane McGrath</cp:lastModifiedBy>
  <cp:revision>5</cp:revision>
  <cp:lastPrinted>2019-06-20T10:36:00Z</cp:lastPrinted>
  <dcterms:created xsi:type="dcterms:W3CDTF">2021-01-19T10:21:00Z</dcterms:created>
  <dcterms:modified xsi:type="dcterms:W3CDTF">2021-01-19T10:43:00Z</dcterms:modified>
</cp:coreProperties>
</file>