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5B4BA8" w14:paraId="14E043D2" w14:textId="77777777" w:rsidTr="005B4BA8">
        <w:trPr>
          <w:trHeight w:val="557"/>
        </w:trPr>
        <w:tc>
          <w:tcPr>
            <w:tcW w:w="2557" w:type="dxa"/>
          </w:tcPr>
          <w:p w14:paraId="4B1DC675" w14:textId="77777777" w:rsidR="005B4BA8" w:rsidRPr="005B4BA8" w:rsidRDefault="005B4BA8" w:rsidP="00ED6921">
            <w:pPr>
              <w:pStyle w:val="Heading1"/>
              <w:ind w:right="183"/>
              <w:contextualSpacing/>
              <w:rPr>
                <w:rFonts w:ascii="Arial" w:hAnsi="Arial" w:cs="Arial"/>
                <w:sz w:val="24"/>
                <w:szCs w:val="24"/>
              </w:rPr>
            </w:pPr>
            <w:r w:rsidRPr="005B4BA8">
              <w:rPr>
                <w:rFonts w:ascii="Arial" w:hAnsi="Arial" w:cs="Arial"/>
                <w:sz w:val="24"/>
                <w:szCs w:val="24"/>
              </w:rPr>
              <w:t>Board Meeting:</w:t>
            </w:r>
          </w:p>
        </w:tc>
        <w:tc>
          <w:tcPr>
            <w:tcW w:w="4814" w:type="dxa"/>
          </w:tcPr>
          <w:p w14:paraId="50535CC8" w14:textId="77777777" w:rsidR="005B4BA8" w:rsidRPr="005B4BA8" w:rsidRDefault="0035241A" w:rsidP="00ED6921">
            <w:pPr>
              <w:pStyle w:val="Heading1"/>
              <w:ind w:right="183"/>
              <w:contextualSpacing/>
              <w:rPr>
                <w:rFonts w:ascii="Arial" w:hAnsi="Arial" w:cs="Arial"/>
                <w:b w:val="0"/>
                <w:sz w:val="24"/>
                <w:szCs w:val="24"/>
              </w:rPr>
            </w:pPr>
            <w:r>
              <w:rPr>
                <w:rFonts w:ascii="Arial" w:hAnsi="Arial" w:cs="Arial"/>
                <w:b w:val="0"/>
                <w:sz w:val="24"/>
                <w:szCs w:val="24"/>
              </w:rPr>
              <w:t>18 March 2021</w:t>
            </w:r>
          </w:p>
        </w:tc>
        <w:tc>
          <w:tcPr>
            <w:tcW w:w="1985" w:type="dxa"/>
            <w:vMerge w:val="restart"/>
          </w:tcPr>
          <w:p w14:paraId="291B3C2D" w14:textId="77777777" w:rsidR="005B4BA8" w:rsidRPr="005B4BA8" w:rsidRDefault="00F459C0" w:rsidP="00ED6921">
            <w:pPr>
              <w:pStyle w:val="Heading1"/>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14:anchorId="42A2E5D5" wp14:editId="7E57F218">
                  <wp:extent cx="1152525" cy="7979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2525" cy="797902"/>
                          </a:xfrm>
                          <a:prstGeom prst="rect">
                            <a:avLst/>
                          </a:prstGeom>
                          <a:noFill/>
                          <a:ln w="9525">
                            <a:noFill/>
                            <a:miter lim="800000"/>
                            <a:headEnd/>
                            <a:tailEnd/>
                          </a:ln>
                        </pic:spPr>
                      </pic:pic>
                    </a:graphicData>
                  </a:graphic>
                </wp:inline>
              </w:drawing>
            </w:r>
          </w:p>
        </w:tc>
      </w:tr>
      <w:tr w:rsidR="005B4BA8" w:rsidRPr="005B4BA8" w14:paraId="626CDA6C" w14:textId="77777777" w:rsidTr="005B4BA8">
        <w:trPr>
          <w:trHeight w:val="1091"/>
        </w:trPr>
        <w:tc>
          <w:tcPr>
            <w:tcW w:w="2557" w:type="dxa"/>
          </w:tcPr>
          <w:p w14:paraId="7A968EFA" w14:textId="77777777" w:rsidR="005B4BA8" w:rsidRPr="005B4BA8" w:rsidRDefault="005B4BA8" w:rsidP="00ED6921">
            <w:pPr>
              <w:pStyle w:val="Heading1"/>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14:paraId="7CF7F5CB" w14:textId="77777777" w:rsidR="005B4BA8" w:rsidRPr="0035241A" w:rsidRDefault="0035241A" w:rsidP="00ED6921">
            <w:pPr>
              <w:pStyle w:val="Heading1"/>
              <w:ind w:right="183"/>
              <w:contextualSpacing/>
              <w:rPr>
                <w:rFonts w:ascii="Arial" w:hAnsi="Arial" w:cs="Arial"/>
                <w:b w:val="0"/>
                <w:sz w:val="24"/>
                <w:szCs w:val="24"/>
              </w:rPr>
            </w:pPr>
            <w:r w:rsidRPr="0035241A">
              <w:rPr>
                <w:rFonts w:ascii="Arial" w:hAnsi="Arial" w:cs="Arial"/>
                <w:b w:val="0"/>
                <w:sz w:val="24"/>
                <w:szCs w:val="24"/>
              </w:rPr>
              <w:t>Diversity and Inclusion Strategy and Equalities Mainstreaming report</w:t>
            </w:r>
          </w:p>
        </w:tc>
        <w:tc>
          <w:tcPr>
            <w:tcW w:w="1985" w:type="dxa"/>
            <w:vMerge/>
          </w:tcPr>
          <w:p w14:paraId="4F9D5904" w14:textId="77777777" w:rsidR="005B4BA8" w:rsidRPr="005B4BA8" w:rsidRDefault="005B4BA8" w:rsidP="00ED6921">
            <w:pPr>
              <w:pStyle w:val="Heading1"/>
              <w:ind w:right="183"/>
              <w:contextualSpacing/>
              <w:rPr>
                <w:rFonts w:ascii="Arial" w:hAnsi="Arial" w:cs="Arial"/>
                <w:noProof/>
                <w:sz w:val="24"/>
                <w:szCs w:val="24"/>
                <w:lang w:eastAsia="en-GB"/>
              </w:rPr>
            </w:pPr>
          </w:p>
        </w:tc>
      </w:tr>
      <w:tr w:rsidR="005B4BA8" w:rsidRPr="005B4BA8" w14:paraId="57AEDDCC" w14:textId="77777777" w:rsidTr="005B4BA8">
        <w:trPr>
          <w:trHeight w:val="499"/>
        </w:trPr>
        <w:tc>
          <w:tcPr>
            <w:tcW w:w="2557" w:type="dxa"/>
          </w:tcPr>
          <w:p w14:paraId="050457A0" w14:textId="77777777" w:rsidR="005B4BA8" w:rsidRPr="005B4BA8" w:rsidRDefault="005B4BA8" w:rsidP="00ED6921">
            <w:pPr>
              <w:pStyle w:val="Heading1"/>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14:paraId="12A2484E" w14:textId="77777777" w:rsidR="005B4BA8" w:rsidRDefault="005B4BA8" w:rsidP="00ED6921">
            <w:pPr>
              <w:pStyle w:val="Heading1"/>
              <w:ind w:right="183"/>
              <w:contextualSpacing/>
              <w:rPr>
                <w:rFonts w:ascii="Arial" w:hAnsi="Arial" w:cs="Arial"/>
                <w:b w:val="0"/>
                <w:sz w:val="24"/>
                <w:szCs w:val="24"/>
              </w:rPr>
            </w:pPr>
            <w:r w:rsidRPr="005B4BA8">
              <w:rPr>
                <w:rFonts w:ascii="Arial" w:hAnsi="Arial" w:cs="Arial"/>
                <w:b w:val="0"/>
                <w:sz w:val="24"/>
                <w:szCs w:val="24"/>
              </w:rPr>
              <w:t>Board members are asked to:</w:t>
            </w:r>
          </w:p>
          <w:p w14:paraId="76BC8E22" w14:textId="77777777" w:rsidR="005B4BA8" w:rsidRPr="005B4BA8" w:rsidRDefault="005B4BA8" w:rsidP="00ED6921"/>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14:paraId="57C70CD1" w14:textId="77777777" w:rsidTr="007B4090">
              <w:tc>
                <w:tcPr>
                  <w:tcW w:w="5694" w:type="dxa"/>
                </w:tcPr>
                <w:p w14:paraId="3AA5983A" w14:textId="77777777" w:rsidR="005B4BA8" w:rsidRPr="007D047D" w:rsidRDefault="002253CC" w:rsidP="00ED6921">
                  <w:pPr>
                    <w:pStyle w:val="Heading1"/>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14:paraId="7DCDB5DE" w14:textId="77777777" w:rsidR="005B4BA8" w:rsidRDefault="005B4BA8" w:rsidP="00ED6921">
                  <w:pPr>
                    <w:contextualSpacing/>
                  </w:pPr>
                </w:p>
              </w:tc>
            </w:tr>
            <w:tr w:rsidR="005B4BA8" w14:paraId="4709CBB7" w14:textId="77777777" w:rsidTr="007B4090">
              <w:tc>
                <w:tcPr>
                  <w:tcW w:w="5694" w:type="dxa"/>
                </w:tcPr>
                <w:p w14:paraId="0A43A1D8" w14:textId="77777777" w:rsidR="005B4BA8" w:rsidRPr="007D047D" w:rsidRDefault="002253CC" w:rsidP="00ED6921">
                  <w:pPr>
                    <w:pStyle w:val="Heading1"/>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14:paraId="5FA48EDE" w14:textId="77777777" w:rsidR="005B4BA8" w:rsidRDefault="0035241A" w:rsidP="0035241A">
                  <w:pPr>
                    <w:contextualSpacing/>
                    <w:jc w:val="center"/>
                  </w:pPr>
                  <w:r>
                    <w:rPr>
                      <w:rFonts w:ascii="Segoe UI Symbol" w:hAnsi="Segoe UI Symbol" w:cs="Segoe UI Symbol"/>
                      <w:b/>
                      <w:bCs/>
                      <w:color w:val="202124"/>
                      <w:sz w:val="21"/>
                      <w:szCs w:val="21"/>
                      <w:shd w:val="clear" w:color="auto" w:fill="FFFFFF"/>
                    </w:rPr>
                    <w:t>✓</w:t>
                  </w:r>
                </w:p>
              </w:tc>
            </w:tr>
            <w:tr w:rsidR="005B4BA8" w14:paraId="6BCF88E6" w14:textId="77777777" w:rsidTr="007B4090">
              <w:tc>
                <w:tcPr>
                  <w:tcW w:w="5694" w:type="dxa"/>
                </w:tcPr>
                <w:p w14:paraId="5DD908FD" w14:textId="77777777" w:rsidR="005B4BA8" w:rsidRPr="007D047D" w:rsidRDefault="002253CC" w:rsidP="00ED6921">
                  <w:pPr>
                    <w:pStyle w:val="Heading1"/>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14:paraId="6A3AC61F" w14:textId="77777777" w:rsidR="005B4BA8" w:rsidRDefault="005B4BA8" w:rsidP="00ED6921">
                  <w:pPr>
                    <w:contextualSpacing/>
                  </w:pPr>
                </w:p>
              </w:tc>
            </w:tr>
          </w:tbl>
          <w:p w14:paraId="13C3C024" w14:textId="77777777" w:rsidR="005B4BA8" w:rsidRPr="0073139D" w:rsidRDefault="005B4BA8" w:rsidP="00ED6921">
            <w:pPr>
              <w:contextualSpacing/>
            </w:pPr>
          </w:p>
        </w:tc>
      </w:tr>
      <w:tr w:rsidR="005B4BA8" w:rsidRPr="005B4BA8" w14:paraId="31AE5492" w14:textId="77777777" w:rsidTr="005B4BA8">
        <w:trPr>
          <w:trHeight w:val="499"/>
        </w:trPr>
        <w:tc>
          <w:tcPr>
            <w:tcW w:w="2557" w:type="dxa"/>
            <w:tcBorders>
              <w:bottom w:val="single" w:sz="4" w:space="0" w:color="auto"/>
            </w:tcBorders>
          </w:tcPr>
          <w:p w14:paraId="6A7FC834" w14:textId="77777777"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14:paraId="43305EB6" w14:textId="77777777" w:rsidR="005B4BA8" w:rsidRPr="005B4BA8" w:rsidRDefault="005B4BA8" w:rsidP="005B4BA8">
            <w:pPr>
              <w:pStyle w:val="Heading1"/>
              <w:spacing w:before="120" w:after="60"/>
              <w:ind w:right="183"/>
              <w:contextualSpacing/>
              <w:rPr>
                <w:rFonts w:ascii="Arial" w:hAnsi="Arial" w:cs="Arial"/>
                <w:b w:val="0"/>
                <w:sz w:val="24"/>
                <w:szCs w:val="24"/>
              </w:rPr>
            </w:pPr>
          </w:p>
        </w:tc>
      </w:tr>
    </w:tbl>
    <w:p w14:paraId="7BBD03EA" w14:textId="5D2DC959" w:rsidR="00ED6921" w:rsidRPr="00ED6921" w:rsidRDefault="00ED6921" w:rsidP="00370B14">
      <w:pPr>
        <w:pStyle w:val="Heading2"/>
        <w:spacing w:before="0" w:after="0"/>
        <w:ind w:right="181"/>
        <w:rPr>
          <w:i w:val="0"/>
          <w:sz w:val="24"/>
          <w:szCs w:val="24"/>
        </w:rPr>
      </w:pPr>
    </w:p>
    <w:p w14:paraId="1D4C18ED" w14:textId="77777777"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Background</w:t>
      </w:r>
    </w:p>
    <w:p w14:paraId="0B650BC0" w14:textId="77777777" w:rsidR="00ED6921" w:rsidRDefault="00ED6921" w:rsidP="00ED6921">
      <w:pPr>
        <w:pStyle w:val="Heading2"/>
        <w:spacing w:before="0" w:after="0"/>
        <w:ind w:left="567" w:right="181"/>
        <w:rPr>
          <w:i w:val="0"/>
          <w:sz w:val="24"/>
          <w:szCs w:val="24"/>
        </w:rPr>
      </w:pPr>
    </w:p>
    <w:p w14:paraId="3E807B73" w14:textId="26A867E6" w:rsidR="0035241A" w:rsidRPr="0035241A" w:rsidRDefault="0035241A" w:rsidP="0035241A">
      <w:pPr>
        <w:ind w:left="567"/>
        <w:rPr>
          <w:rFonts w:ascii="Arial" w:hAnsi="Arial" w:cs="Arial"/>
        </w:rPr>
      </w:pPr>
      <w:r w:rsidRPr="0035241A">
        <w:rPr>
          <w:rFonts w:ascii="Arial" w:hAnsi="Arial" w:cs="Arial"/>
        </w:rPr>
        <w:t xml:space="preserve">The Diversity and Inclusion strategy forms an integral part of our Boards overarching aim to mainstream equalities throughout the organisation.  This paper presents an outline of the Strategy, including an overview of our new set of Equality Outcomes (2021 – 2025) and Mainstreaming Equalities Report (2017 – 2021). </w:t>
      </w:r>
    </w:p>
    <w:p w14:paraId="1C8F8DB7" w14:textId="676A35F7" w:rsidR="00ED6921" w:rsidRPr="00ED6921" w:rsidRDefault="00ED6921" w:rsidP="00ED6921"/>
    <w:p w14:paraId="4A3C5D74" w14:textId="77777777"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Proposals</w:t>
      </w:r>
    </w:p>
    <w:p w14:paraId="08D9F8EB" w14:textId="77777777" w:rsidR="00ED6921" w:rsidRDefault="00ED6921" w:rsidP="00ED6921">
      <w:pPr>
        <w:pStyle w:val="Heading2"/>
        <w:spacing w:before="0" w:after="0"/>
        <w:ind w:left="567" w:right="181"/>
        <w:rPr>
          <w:i w:val="0"/>
          <w:sz w:val="24"/>
          <w:szCs w:val="24"/>
        </w:rPr>
      </w:pPr>
    </w:p>
    <w:p w14:paraId="2D2F17AE" w14:textId="77777777" w:rsidR="0035241A" w:rsidRPr="0035241A" w:rsidRDefault="0035241A" w:rsidP="0035241A">
      <w:pPr>
        <w:ind w:left="567"/>
        <w:rPr>
          <w:rFonts w:ascii="Arial" w:hAnsi="Arial" w:cs="Arial"/>
          <w:b/>
          <w:bCs/>
        </w:rPr>
      </w:pPr>
      <w:r w:rsidRPr="0035241A">
        <w:rPr>
          <w:rFonts w:ascii="Arial" w:hAnsi="Arial" w:cs="Arial"/>
          <w:b/>
          <w:bCs/>
        </w:rPr>
        <w:t>Equality Outcomes 2021 – 2025</w:t>
      </w:r>
    </w:p>
    <w:p w14:paraId="02AC2C8E" w14:textId="77777777" w:rsidR="0035241A" w:rsidRDefault="0035241A" w:rsidP="0035241A">
      <w:pPr>
        <w:ind w:left="567"/>
        <w:rPr>
          <w:rFonts w:ascii="Arial" w:hAnsi="Arial" w:cs="Arial"/>
        </w:rPr>
      </w:pPr>
    </w:p>
    <w:p w14:paraId="2235FBDC" w14:textId="77777777" w:rsidR="0035241A" w:rsidRPr="0035241A" w:rsidRDefault="0035241A" w:rsidP="0035241A">
      <w:pPr>
        <w:ind w:left="567"/>
        <w:rPr>
          <w:rFonts w:ascii="Arial" w:hAnsi="Arial" w:cs="Arial"/>
        </w:rPr>
      </w:pPr>
      <w:r w:rsidRPr="0035241A">
        <w:rPr>
          <w:rFonts w:ascii="Arial" w:hAnsi="Arial" w:cs="Arial"/>
        </w:rPr>
        <w:t xml:space="preserve">The outcomes represent the areas that we regard as priorities for action over the next four years and are categorised into three key themes with associated action plans.  We have deployed a range of research and engagement methodologies during the development of this strategy to identify and capture a contemporary series of outcomes which reflect the diverse needs of our service users and workforce.  </w:t>
      </w:r>
    </w:p>
    <w:p w14:paraId="0C0BEA37" w14:textId="77777777" w:rsidR="0035241A" w:rsidRDefault="0035241A" w:rsidP="0035241A">
      <w:pPr>
        <w:ind w:left="567"/>
        <w:rPr>
          <w:rFonts w:ascii="Arial" w:hAnsi="Arial" w:cs="Arial"/>
        </w:rPr>
      </w:pPr>
    </w:p>
    <w:p w14:paraId="4024E871" w14:textId="77777777" w:rsidR="0035241A" w:rsidRPr="00447037" w:rsidRDefault="0035241A" w:rsidP="0035241A">
      <w:pPr>
        <w:ind w:left="567"/>
        <w:rPr>
          <w:rFonts w:ascii="Arial" w:hAnsi="Arial" w:cs="Arial"/>
          <w:b/>
        </w:rPr>
      </w:pPr>
      <w:r w:rsidRPr="00447037">
        <w:rPr>
          <w:rFonts w:ascii="Arial" w:hAnsi="Arial" w:cs="Arial"/>
          <w:b/>
        </w:rPr>
        <w:t>Theme A - Diversify Talent</w:t>
      </w:r>
    </w:p>
    <w:p w14:paraId="62F6142F" w14:textId="77777777" w:rsidR="0035241A" w:rsidRPr="0035241A" w:rsidRDefault="0035241A" w:rsidP="0035241A">
      <w:pPr>
        <w:pStyle w:val="ListParagraph"/>
        <w:numPr>
          <w:ilvl w:val="0"/>
          <w:numId w:val="33"/>
        </w:numPr>
        <w:spacing w:after="120"/>
        <w:contextualSpacing/>
        <w:rPr>
          <w:rFonts w:ascii="Arial" w:hAnsi="Arial" w:cs="Arial"/>
          <w:b/>
        </w:rPr>
      </w:pPr>
      <w:r w:rsidRPr="0035241A">
        <w:rPr>
          <w:rFonts w:ascii="Arial" w:hAnsi="Arial" w:cs="Arial"/>
        </w:rPr>
        <w:t>Increase the number of people in our workforce who identify as having a Protected Characteristic with a focus on Race and Disability.</w:t>
      </w:r>
    </w:p>
    <w:p w14:paraId="157146D0" w14:textId="77777777" w:rsidR="0035241A" w:rsidRPr="0035241A" w:rsidRDefault="0035241A" w:rsidP="0035241A">
      <w:pPr>
        <w:pStyle w:val="ListParagraph"/>
        <w:numPr>
          <w:ilvl w:val="0"/>
          <w:numId w:val="33"/>
        </w:numPr>
        <w:spacing w:after="120"/>
        <w:contextualSpacing/>
        <w:rPr>
          <w:rFonts w:ascii="Arial" w:hAnsi="Arial" w:cs="Arial"/>
          <w:b/>
        </w:rPr>
      </w:pPr>
      <w:r w:rsidRPr="0035241A">
        <w:rPr>
          <w:rFonts w:ascii="Arial" w:hAnsi="Arial" w:cs="Arial"/>
        </w:rPr>
        <w:t>Increase the number of job applications, including internal promotions, received from people who identify as having a Protected Characteristic.</w:t>
      </w:r>
    </w:p>
    <w:p w14:paraId="35B65714" w14:textId="77777777" w:rsidR="0035241A" w:rsidRPr="0035241A" w:rsidRDefault="0035241A" w:rsidP="0035241A">
      <w:pPr>
        <w:pStyle w:val="ListParagraph"/>
        <w:numPr>
          <w:ilvl w:val="0"/>
          <w:numId w:val="33"/>
        </w:numPr>
        <w:spacing w:after="120"/>
        <w:contextualSpacing/>
        <w:rPr>
          <w:rFonts w:ascii="Arial" w:hAnsi="Arial" w:cs="Arial"/>
        </w:rPr>
      </w:pPr>
      <w:r w:rsidRPr="0035241A">
        <w:rPr>
          <w:rFonts w:ascii="Arial" w:hAnsi="Arial" w:cs="Arial"/>
        </w:rPr>
        <w:t>Reduce Protected Characteristic pay gaps resulting from diversity imbalance across NHS pay bands.</w:t>
      </w:r>
    </w:p>
    <w:p w14:paraId="2F3778FA" w14:textId="77777777" w:rsidR="0035241A" w:rsidRPr="0035241A" w:rsidRDefault="0035241A" w:rsidP="0035241A">
      <w:pPr>
        <w:pStyle w:val="ListParagraph"/>
        <w:numPr>
          <w:ilvl w:val="0"/>
          <w:numId w:val="33"/>
        </w:numPr>
        <w:spacing w:after="120"/>
        <w:contextualSpacing/>
        <w:rPr>
          <w:rFonts w:ascii="Arial" w:hAnsi="Arial" w:cs="Arial"/>
          <w:b/>
        </w:rPr>
      </w:pPr>
      <w:r w:rsidRPr="0035241A">
        <w:rPr>
          <w:rFonts w:ascii="Arial" w:hAnsi="Arial" w:cs="Arial"/>
        </w:rPr>
        <w:t>Address the inequality of access to digital/online resources, providing equity of access to learning opportunities regardless of circumstance.</w:t>
      </w:r>
    </w:p>
    <w:p w14:paraId="7E28D912" w14:textId="77777777" w:rsidR="0035241A" w:rsidRPr="0035241A" w:rsidRDefault="0035241A" w:rsidP="0035241A">
      <w:pPr>
        <w:pStyle w:val="ListParagraph"/>
        <w:numPr>
          <w:ilvl w:val="0"/>
          <w:numId w:val="33"/>
        </w:numPr>
        <w:contextualSpacing/>
        <w:rPr>
          <w:rFonts w:ascii="Arial" w:hAnsi="Arial" w:cs="Arial"/>
        </w:rPr>
      </w:pPr>
      <w:r w:rsidRPr="0035241A">
        <w:rPr>
          <w:rFonts w:ascii="Arial" w:hAnsi="Arial" w:cs="Arial"/>
        </w:rPr>
        <w:t>Enhance our outreach and engagement activities with staff from underrepresented backgrounds through the creation of the following satellite networks – BME, Disability and LGBT+.</w:t>
      </w:r>
    </w:p>
    <w:p w14:paraId="001C87F8" w14:textId="77777777" w:rsidR="0035241A" w:rsidRDefault="0035241A" w:rsidP="0035241A">
      <w:pPr>
        <w:ind w:left="567"/>
        <w:rPr>
          <w:rFonts w:ascii="Arial" w:hAnsi="Arial" w:cs="Arial"/>
        </w:rPr>
      </w:pPr>
    </w:p>
    <w:p w14:paraId="6198F575" w14:textId="77C442AE" w:rsidR="0035241A" w:rsidRPr="00447037" w:rsidRDefault="0035241A" w:rsidP="00370B14">
      <w:pPr>
        <w:ind w:left="567"/>
        <w:rPr>
          <w:rFonts w:ascii="Arial" w:hAnsi="Arial" w:cs="Arial"/>
          <w:b/>
        </w:rPr>
      </w:pPr>
      <w:r w:rsidRPr="00447037">
        <w:rPr>
          <w:rFonts w:ascii="Arial" w:hAnsi="Arial" w:cs="Arial"/>
          <w:b/>
        </w:rPr>
        <w:t>Theme B - Wellbeing and cohesion</w:t>
      </w:r>
    </w:p>
    <w:p w14:paraId="440D6478" w14:textId="77777777" w:rsidR="0035241A" w:rsidRPr="0035241A" w:rsidRDefault="0035241A" w:rsidP="0035241A">
      <w:pPr>
        <w:pStyle w:val="ListParagraph"/>
        <w:numPr>
          <w:ilvl w:val="0"/>
          <w:numId w:val="32"/>
        </w:numPr>
        <w:contextualSpacing/>
        <w:rPr>
          <w:rFonts w:ascii="Arial" w:hAnsi="Arial" w:cs="Arial"/>
        </w:rPr>
      </w:pPr>
      <w:r w:rsidRPr="0035241A">
        <w:rPr>
          <w:rFonts w:ascii="Arial" w:hAnsi="Arial" w:cs="Arial"/>
        </w:rPr>
        <w:lastRenderedPageBreak/>
        <w:t xml:space="preserve">Introduction of new organisational Health Passport to enhance staff wellbeing and mitigate barriers to progression resulting from impacts associated with a Protected Characteristic.  </w:t>
      </w:r>
    </w:p>
    <w:p w14:paraId="50D42516" w14:textId="77777777" w:rsidR="0035241A" w:rsidRPr="0035241A" w:rsidRDefault="0035241A" w:rsidP="0035241A">
      <w:pPr>
        <w:pStyle w:val="ListParagraph"/>
        <w:numPr>
          <w:ilvl w:val="0"/>
          <w:numId w:val="32"/>
        </w:numPr>
        <w:contextualSpacing/>
        <w:rPr>
          <w:rFonts w:ascii="Arial" w:hAnsi="Arial" w:cs="Arial"/>
        </w:rPr>
      </w:pPr>
      <w:r w:rsidRPr="0035241A">
        <w:rPr>
          <w:rFonts w:ascii="Arial" w:hAnsi="Arial" w:cs="Arial"/>
        </w:rPr>
        <w:t>Inclusion of unconscious bias training and preferred behavioural styles within existing mandatory Valuing Diversity Pt2 classroom training.</w:t>
      </w:r>
    </w:p>
    <w:p w14:paraId="759FA07E" w14:textId="77777777" w:rsidR="0035241A" w:rsidRPr="0035241A" w:rsidRDefault="0035241A" w:rsidP="0035241A">
      <w:pPr>
        <w:pStyle w:val="ListParagraph"/>
        <w:numPr>
          <w:ilvl w:val="0"/>
          <w:numId w:val="32"/>
        </w:numPr>
        <w:contextualSpacing/>
        <w:rPr>
          <w:rFonts w:ascii="Arial" w:hAnsi="Arial" w:cs="Arial"/>
        </w:rPr>
      </w:pPr>
      <w:r w:rsidRPr="0035241A">
        <w:rPr>
          <w:rFonts w:ascii="Arial" w:hAnsi="Arial" w:cs="Arial"/>
        </w:rPr>
        <w:t>Development of new training packages (eLearning/classroom) covering the nine Protected Characteristics and Fairer Scotland Duty, to compliment and build upon existing mandatory training.</w:t>
      </w:r>
    </w:p>
    <w:p w14:paraId="07DD0A5F" w14:textId="77777777" w:rsidR="0035241A" w:rsidRDefault="0035241A" w:rsidP="0035241A">
      <w:pPr>
        <w:ind w:left="567"/>
        <w:rPr>
          <w:rFonts w:ascii="Arial" w:hAnsi="Arial" w:cs="Arial"/>
        </w:rPr>
      </w:pPr>
    </w:p>
    <w:p w14:paraId="45E39715" w14:textId="77777777" w:rsidR="0035241A" w:rsidRPr="00447037" w:rsidRDefault="0035241A" w:rsidP="0035241A">
      <w:pPr>
        <w:ind w:left="567"/>
        <w:rPr>
          <w:rFonts w:ascii="Arial" w:hAnsi="Arial" w:cs="Arial"/>
          <w:b/>
        </w:rPr>
      </w:pPr>
      <w:r w:rsidRPr="00447037">
        <w:rPr>
          <w:rFonts w:ascii="Arial" w:hAnsi="Arial" w:cs="Arial"/>
          <w:b/>
        </w:rPr>
        <w:t>Theme C - Inclusive design excellence</w:t>
      </w:r>
    </w:p>
    <w:p w14:paraId="4727DFCA" w14:textId="77777777" w:rsidR="0035241A" w:rsidRPr="0035241A" w:rsidRDefault="0035241A" w:rsidP="0035241A">
      <w:pPr>
        <w:pStyle w:val="ListParagraph"/>
        <w:numPr>
          <w:ilvl w:val="0"/>
          <w:numId w:val="31"/>
        </w:numPr>
        <w:contextualSpacing/>
        <w:rPr>
          <w:rFonts w:ascii="Arial" w:hAnsi="Arial" w:cs="Arial"/>
        </w:rPr>
      </w:pPr>
      <w:r w:rsidRPr="0035241A">
        <w:rPr>
          <w:rFonts w:ascii="Arial" w:hAnsi="Arial" w:cs="Arial"/>
        </w:rPr>
        <w:t>Continue to lead on and develop the Inclusive design community of practice to create a central resource for design excellence.</w:t>
      </w:r>
    </w:p>
    <w:p w14:paraId="5FC11615" w14:textId="77777777" w:rsidR="0035241A" w:rsidRPr="0035241A" w:rsidRDefault="0035241A" w:rsidP="0035241A">
      <w:pPr>
        <w:pStyle w:val="ListParagraph"/>
        <w:numPr>
          <w:ilvl w:val="0"/>
          <w:numId w:val="31"/>
        </w:numPr>
        <w:contextualSpacing/>
        <w:rPr>
          <w:rFonts w:ascii="Arial" w:hAnsi="Arial" w:cs="Arial"/>
        </w:rPr>
      </w:pPr>
      <w:r w:rsidRPr="0035241A">
        <w:rPr>
          <w:rFonts w:ascii="Arial" w:hAnsi="Arial" w:cs="Arial"/>
        </w:rPr>
        <w:t>Establish a series of User Experience panels covering the nine Protected Characteristics and Fairer Scotland Duty.</w:t>
      </w:r>
    </w:p>
    <w:p w14:paraId="0D790B55" w14:textId="77777777" w:rsidR="0035241A" w:rsidRPr="0035241A" w:rsidRDefault="0035241A" w:rsidP="0035241A">
      <w:pPr>
        <w:pStyle w:val="ListParagraph"/>
        <w:numPr>
          <w:ilvl w:val="0"/>
          <w:numId w:val="31"/>
        </w:numPr>
        <w:contextualSpacing/>
        <w:rPr>
          <w:rFonts w:ascii="Arial" w:hAnsi="Arial" w:cs="Arial"/>
        </w:rPr>
      </w:pPr>
      <w:r w:rsidRPr="0035241A">
        <w:rPr>
          <w:rFonts w:ascii="Arial" w:hAnsi="Arial" w:cs="Arial"/>
        </w:rPr>
        <w:t>Continue to innovate and transform the accessibility of our patient pathways by embedding inclusive design (facilities, services and practices).</w:t>
      </w:r>
    </w:p>
    <w:p w14:paraId="625FADDD" w14:textId="63ABC4B8" w:rsidR="0035241A" w:rsidRDefault="0035241A" w:rsidP="00370B14">
      <w:pPr>
        <w:pStyle w:val="Heading2"/>
        <w:spacing w:before="0" w:after="0"/>
        <w:ind w:right="181"/>
        <w:rPr>
          <w:i w:val="0"/>
          <w:sz w:val="24"/>
          <w:szCs w:val="24"/>
        </w:rPr>
      </w:pPr>
    </w:p>
    <w:p w14:paraId="0B9DE49C" w14:textId="77777777" w:rsidR="0035241A" w:rsidRPr="0035241A" w:rsidRDefault="0035241A" w:rsidP="0035241A">
      <w:pPr>
        <w:pStyle w:val="Heading2"/>
        <w:spacing w:before="0" w:after="0"/>
        <w:ind w:left="567" w:right="181"/>
        <w:rPr>
          <w:i w:val="0"/>
          <w:sz w:val="24"/>
          <w:szCs w:val="24"/>
        </w:rPr>
      </w:pPr>
      <w:r w:rsidRPr="0035241A">
        <w:rPr>
          <w:i w:val="0"/>
          <w:sz w:val="24"/>
          <w:szCs w:val="24"/>
        </w:rPr>
        <w:t>Mainstreaming Equalities Report 2021</w:t>
      </w:r>
    </w:p>
    <w:p w14:paraId="4357E8AC" w14:textId="77777777" w:rsidR="0035241A" w:rsidRDefault="0035241A" w:rsidP="0035241A">
      <w:pPr>
        <w:ind w:left="567"/>
        <w:rPr>
          <w:rFonts w:ascii="Arial" w:hAnsi="Arial" w:cs="Arial"/>
        </w:rPr>
      </w:pPr>
    </w:p>
    <w:p w14:paraId="1E85EA93" w14:textId="77777777" w:rsidR="0035241A" w:rsidRDefault="0035241A" w:rsidP="0035241A">
      <w:pPr>
        <w:ind w:left="567"/>
        <w:rPr>
          <w:rFonts w:ascii="Arial" w:hAnsi="Arial" w:cs="Arial"/>
        </w:rPr>
      </w:pPr>
      <w:r w:rsidRPr="0035241A">
        <w:rPr>
          <w:rFonts w:ascii="Arial" w:hAnsi="Arial" w:cs="Arial"/>
        </w:rPr>
        <w:t>Progress against our outcomes is monitored through biennial mainstreaming reporting and publishing biennial information on the gender pay gap.  This year, our report is divided into two distinct sections providing highlights of our progress and commitment to mainstreaming equalities throughout all aspects of service delivery during the reporting period between 2017 - 2021.</w:t>
      </w:r>
    </w:p>
    <w:p w14:paraId="1284C5F3" w14:textId="77777777" w:rsidR="0035241A" w:rsidRPr="0035241A" w:rsidRDefault="0035241A" w:rsidP="0035241A">
      <w:pPr>
        <w:ind w:left="567"/>
        <w:rPr>
          <w:rFonts w:ascii="Arial" w:hAnsi="Arial" w:cs="Arial"/>
        </w:rPr>
      </w:pPr>
    </w:p>
    <w:p w14:paraId="0AAAA5C4" w14:textId="77777777" w:rsidR="0035241A" w:rsidRPr="0035241A" w:rsidRDefault="0035241A" w:rsidP="0035241A">
      <w:pPr>
        <w:pStyle w:val="ListParagraph"/>
        <w:numPr>
          <w:ilvl w:val="0"/>
          <w:numId w:val="30"/>
        </w:numPr>
        <w:rPr>
          <w:rFonts w:ascii="Arial" w:hAnsi="Arial" w:cs="Arial"/>
        </w:rPr>
      </w:pPr>
      <w:r w:rsidRPr="0035241A">
        <w:rPr>
          <w:rFonts w:ascii="Arial" w:hAnsi="Arial" w:cs="Arial"/>
          <w:b/>
          <w:bCs/>
        </w:rPr>
        <w:t>Section 1</w:t>
      </w:r>
      <w:r w:rsidRPr="0035241A">
        <w:rPr>
          <w:rFonts w:ascii="Arial" w:hAnsi="Arial" w:cs="Arial"/>
        </w:rPr>
        <w:t xml:space="preserve"> focuses specifically on the phase 1 expansion, providing an overview of our approach to embedding the inclusive design agenda within our state-of-the-art Eye Centre.</w:t>
      </w:r>
    </w:p>
    <w:p w14:paraId="4FA6034E" w14:textId="77777777" w:rsidR="0035241A" w:rsidRPr="0035241A" w:rsidRDefault="0035241A" w:rsidP="0035241A">
      <w:pPr>
        <w:pStyle w:val="ListParagraph"/>
        <w:numPr>
          <w:ilvl w:val="0"/>
          <w:numId w:val="30"/>
        </w:numPr>
        <w:rPr>
          <w:rFonts w:ascii="Arial" w:hAnsi="Arial" w:cs="Arial"/>
        </w:rPr>
      </w:pPr>
      <w:r w:rsidRPr="0035241A">
        <w:rPr>
          <w:rFonts w:ascii="Arial" w:hAnsi="Arial" w:cs="Arial"/>
          <w:b/>
          <w:bCs/>
        </w:rPr>
        <w:t>Section 2</w:t>
      </w:r>
      <w:r w:rsidRPr="0035241A">
        <w:rPr>
          <w:rFonts w:ascii="Arial" w:hAnsi="Arial" w:cs="Arial"/>
        </w:rPr>
        <w:t xml:space="preserve"> features a selection of some highlighted projects, workforce monitoring data and written reports connected to various protected characteristics. </w:t>
      </w:r>
    </w:p>
    <w:p w14:paraId="2ED99C88" w14:textId="77777777" w:rsidR="0035241A" w:rsidRPr="0035241A" w:rsidRDefault="0035241A" w:rsidP="0035241A">
      <w:pPr>
        <w:rPr>
          <w:rFonts w:ascii="Arial" w:hAnsi="Arial" w:cs="Arial"/>
        </w:rPr>
      </w:pPr>
    </w:p>
    <w:p w14:paraId="6D56D509" w14:textId="77777777" w:rsidR="0035241A" w:rsidRPr="0035241A" w:rsidRDefault="0035241A" w:rsidP="0035241A">
      <w:pPr>
        <w:ind w:left="567"/>
        <w:rPr>
          <w:rFonts w:ascii="Arial" w:hAnsi="Arial" w:cs="Arial"/>
          <w:b/>
          <w:bCs/>
        </w:rPr>
      </w:pPr>
      <w:r w:rsidRPr="0035241A">
        <w:rPr>
          <w:rFonts w:ascii="Arial" w:hAnsi="Arial" w:cs="Arial"/>
          <w:b/>
          <w:bCs/>
        </w:rPr>
        <w:t>Executive Leads for Protected Characteristics and FSD</w:t>
      </w:r>
    </w:p>
    <w:p w14:paraId="3737ACFC" w14:textId="377B4D84" w:rsidR="00ED6921" w:rsidRPr="00370B14" w:rsidRDefault="0035241A" w:rsidP="00370B14">
      <w:pPr>
        <w:pStyle w:val="ListParagraph"/>
        <w:numPr>
          <w:ilvl w:val="0"/>
          <w:numId w:val="34"/>
        </w:numPr>
        <w:rPr>
          <w:rFonts w:ascii="Arial" w:hAnsi="Arial" w:cs="Arial"/>
        </w:rPr>
      </w:pPr>
      <w:r w:rsidRPr="00370B14">
        <w:rPr>
          <w:rFonts w:ascii="Arial" w:hAnsi="Arial" w:cs="Arial"/>
        </w:rPr>
        <w:t>The Equality Act 2010 encompasses nine Protected Characteristics including, Age, Disability, Trans, Marriage/Civil Partnership, Maternity/Pregnancy, Race, Religion/Belief, Sex and Sexual Orientation.  In addition, the Fairer Scotland Duty (FSD), focuses on socioeconomic inequalities.  Executive Director</w:t>
      </w:r>
      <w:r w:rsidR="00370B14">
        <w:rPr>
          <w:rFonts w:ascii="Arial" w:hAnsi="Arial" w:cs="Arial"/>
        </w:rPr>
        <w:t>s will</w:t>
      </w:r>
      <w:r w:rsidRPr="00370B14">
        <w:rPr>
          <w:rFonts w:ascii="Arial" w:hAnsi="Arial" w:cs="Arial"/>
        </w:rPr>
        <w:t xml:space="preserve"> represent two Protected Characteristics/FSD in order to showcase our commitment to embedding the D&amp;I agenda from a leadership perspective, cascading down through the organisation.</w:t>
      </w:r>
    </w:p>
    <w:p w14:paraId="29C597BA" w14:textId="3B72D1BA" w:rsidR="00370B14" w:rsidRDefault="00370B14">
      <w:pPr>
        <w:rPr>
          <w:rFonts w:ascii="Arial" w:hAnsi="Arial" w:cs="Arial"/>
          <w:b/>
          <w:bCs/>
          <w:iCs/>
        </w:rPr>
      </w:pPr>
    </w:p>
    <w:p w14:paraId="6E4B6D81" w14:textId="30E05910"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Consultation</w:t>
      </w:r>
    </w:p>
    <w:p w14:paraId="5EB4DC02" w14:textId="77777777" w:rsidR="00ED6921" w:rsidRDefault="00ED6921" w:rsidP="00ED6921">
      <w:pPr>
        <w:pStyle w:val="Heading2"/>
        <w:spacing w:before="0" w:after="0"/>
        <w:ind w:left="567" w:right="181"/>
        <w:rPr>
          <w:i w:val="0"/>
          <w:sz w:val="24"/>
          <w:szCs w:val="24"/>
        </w:rPr>
      </w:pPr>
    </w:p>
    <w:p w14:paraId="5B69132A" w14:textId="77777777" w:rsidR="0035241A" w:rsidRPr="0035241A" w:rsidRDefault="0035241A" w:rsidP="0035241A">
      <w:pPr>
        <w:ind w:left="567"/>
        <w:rPr>
          <w:rFonts w:ascii="Arial" w:hAnsi="Arial" w:cs="Arial"/>
        </w:rPr>
      </w:pPr>
      <w:r w:rsidRPr="0035241A">
        <w:rPr>
          <w:rFonts w:ascii="Arial" w:hAnsi="Arial" w:cs="Arial"/>
        </w:rPr>
        <w:t xml:space="preserve">The below documents have undergone consultation via the following channels prior to tabling at today’s </w:t>
      </w:r>
      <w:r>
        <w:rPr>
          <w:rFonts w:ascii="Arial" w:hAnsi="Arial" w:cs="Arial"/>
        </w:rPr>
        <w:t>Board Meeting:</w:t>
      </w:r>
    </w:p>
    <w:p w14:paraId="69111550" w14:textId="77777777" w:rsidR="0035241A" w:rsidRPr="0035241A" w:rsidRDefault="0035241A" w:rsidP="0035241A">
      <w:pPr>
        <w:pStyle w:val="Heading2"/>
        <w:spacing w:after="0"/>
        <w:ind w:left="567" w:right="181"/>
        <w:rPr>
          <w:i w:val="0"/>
          <w:sz w:val="24"/>
          <w:szCs w:val="24"/>
        </w:rPr>
      </w:pPr>
      <w:r w:rsidRPr="0035241A">
        <w:rPr>
          <w:i w:val="0"/>
          <w:sz w:val="24"/>
          <w:szCs w:val="24"/>
        </w:rPr>
        <w:t>Mainstreaming Equalities Report 2021</w:t>
      </w:r>
    </w:p>
    <w:p w14:paraId="4F6B7CD9" w14:textId="77777777" w:rsidR="0035241A" w:rsidRPr="0035241A" w:rsidRDefault="0035241A" w:rsidP="0035241A">
      <w:pPr>
        <w:pStyle w:val="ListParagraph"/>
        <w:numPr>
          <w:ilvl w:val="0"/>
          <w:numId w:val="29"/>
        </w:numPr>
        <w:rPr>
          <w:rFonts w:ascii="Arial" w:hAnsi="Arial" w:cs="Arial"/>
        </w:rPr>
      </w:pPr>
      <w:r w:rsidRPr="0035241A">
        <w:rPr>
          <w:rFonts w:ascii="Arial" w:hAnsi="Arial" w:cs="Arial"/>
        </w:rPr>
        <w:t>Gold Command</w:t>
      </w:r>
    </w:p>
    <w:p w14:paraId="69A1620D" w14:textId="77777777" w:rsidR="0035241A" w:rsidRPr="0035241A" w:rsidRDefault="0035241A" w:rsidP="0035241A">
      <w:pPr>
        <w:pStyle w:val="ListParagraph"/>
        <w:numPr>
          <w:ilvl w:val="0"/>
          <w:numId w:val="29"/>
        </w:numPr>
        <w:rPr>
          <w:rFonts w:ascii="Arial" w:hAnsi="Arial" w:cs="Arial"/>
        </w:rPr>
      </w:pPr>
      <w:r w:rsidRPr="0035241A">
        <w:rPr>
          <w:rFonts w:ascii="Arial" w:hAnsi="Arial" w:cs="Arial"/>
        </w:rPr>
        <w:t>Staff Governance Group</w:t>
      </w:r>
    </w:p>
    <w:p w14:paraId="6F3B8907" w14:textId="77777777" w:rsidR="0035241A" w:rsidRPr="0035241A" w:rsidRDefault="0035241A" w:rsidP="0035241A">
      <w:pPr>
        <w:pStyle w:val="ListParagraph"/>
        <w:numPr>
          <w:ilvl w:val="0"/>
          <w:numId w:val="29"/>
        </w:numPr>
        <w:rPr>
          <w:rFonts w:ascii="Arial" w:hAnsi="Arial" w:cs="Arial"/>
        </w:rPr>
      </w:pPr>
      <w:r w:rsidRPr="0035241A">
        <w:rPr>
          <w:rFonts w:ascii="Arial" w:hAnsi="Arial" w:cs="Arial"/>
        </w:rPr>
        <w:t>Partnership forum</w:t>
      </w:r>
    </w:p>
    <w:p w14:paraId="5A04B87E" w14:textId="77777777" w:rsidR="0035241A" w:rsidRPr="0035241A" w:rsidRDefault="0035241A" w:rsidP="0035241A">
      <w:pPr>
        <w:pStyle w:val="ListParagraph"/>
        <w:numPr>
          <w:ilvl w:val="0"/>
          <w:numId w:val="29"/>
        </w:numPr>
        <w:rPr>
          <w:rFonts w:ascii="Arial" w:hAnsi="Arial" w:cs="Arial"/>
        </w:rPr>
      </w:pPr>
      <w:r w:rsidRPr="0035241A">
        <w:rPr>
          <w:rFonts w:ascii="Arial" w:hAnsi="Arial" w:cs="Arial"/>
        </w:rPr>
        <w:t>Diversity and Inclusion Group</w:t>
      </w:r>
    </w:p>
    <w:p w14:paraId="0226A9CC" w14:textId="77777777" w:rsidR="0035241A" w:rsidRPr="0035241A" w:rsidRDefault="0035241A" w:rsidP="0035241A">
      <w:pPr>
        <w:spacing w:before="240"/>
        <w:ind w:left="567"/>
        <w:rPr>
          <w:rFonts w:ascii="Arial" w:hAnsi="Arial" w:cs="Arial"/>
          <w:b/>
          <w:bCs/>
        </w:rPr>
      </w:pPr>
      <w:r w:rsidRPr="0035241A">
        <w:rPr>
          <w:rFonts w:ascii="Arial" w:hAnsi="Arial" w:cs="Arial"/>
          <w:b/>
          <w:bCs/>
        </w:rPr>
        <w:t>Equality Outcomes 2021 – 2025</w:t>
      </w:r>
    </w:p>
    <w:p w14:paraId="204C996E" w14:textId="77777777" w:rsidR="0035241A" w:rsidRDefault="0035241A" w:rsidP="0035241A">
      <w:pPr>
        <w:pStyle w:val="Heading2"/>
        <w:numPr>
          <w:ilvl w:val="0"/>
          <w:numId w:val="28"/>
        </w:numPr>
        <w:spacing w:before="0" w:after="0"/>
        <w:ind w:right="181"/>
        <w:rPr>
          <w:b w:val="0"/>
          <w:bCs w:val="0"/>
          <w:i w:val="0"/>
          <w:iCs w:val="0"/>
          <w:sz w:val="24"/>
          <w:szCs w:val="24"/>
        </w:rPr>
      </w:pPr>
      <w:r>
        <w:rPr>
          <w:b w:val="0"/>
          <w:bCs w:val="0"/>
          <w:i w:val="0"/>
          <w:iCs w:val="0"/>
          <w:sz w:val="24"/>
          <w:szCs w:val="24"/>
        </w:rPr>
        <w:t>Gold Command</w:t>
      </w:r>
    </w:p>
    <w:p w14:paraId="35A6CBC8" w14:textId="77777777" w:rsidR="0035241A" w:rsidRPr="0035241A" w:rsidRDefault="0035241A" w:rsidP="0035241A">
      <w:pPr>
        <w:pStyle w:val="Heading2"/>
        <w:numPr>
          <w:ilvl w:val="0"/>
          <w:numId w:val="28"/>
        </w:numPr>
        <w:spacing w:before="0" w:after="0"/>
        <w:ind w:right="181"/>
        <w:rPr>
          <w:b w:val="0"/>
          <w:bCs w:val="0"/>
          <w:i w:val="0"/>
          <w:iCs w:val="0"/>
          <w:sz w:val="24"/>
          <w:szCs w:val="24"/>
        </w:rPr>
      </w:pPr>
      <w:r w:rsidRPr="0035241A">
        <w:rPr>
          <w:b w:val="0"/>
          <w:bCs w:val="0"/>
          <w:i w:val="0"/>
          <w:iCs w:val="0"/>
          <w:sz w:val="24"/>
          <w:szCs w:val="24"/>
        </w:rPr>
        <w:t>Staff Governance Group</w:t>
      </w:r>
    </w:p>
    <w:p w14:paraId="5AE498B0" w14:textId="77777777" w:rsidR="0035241A" w:rsidRPr="0035241A" w:rsidRDefault="0035241A" w:rsidP="0035241A">
      <w:pPr>
        <w:pStyle w:val="Heading2"/>
        <w:numPr>
          <w:ilvl w:val="0"/>
          <w:numId w:val="28"/>
        </w:numPr>
        <w:spacing w:before="0" w:after="0"/>
        <w:ind w:right="181"/>
        <w:rPr>
          <w:b w:val="0"/>
          <w:bCs w:val="0"/>
          <w:i w:val="0"/>
          <w:iCs w:val="0"/>
          <w:sz w:val="24"/>
          <w:szCs w:val="24"/>
        </w:rPr>
      </w:pPr>
      <w:r w:rsidRPr="0035241A">
        <w:rPr>
          <w:b w:val="0"/>
          <w:bCs w:val="0"/>
          <w:i w:val="0"/>
          <w:iCs w:val="0"/>
          <w:sz w:val="24"/>
          <w:szCs w:val="24"/>
        </w:rPr>
        <w:t>Board Workshop</w:t>
      </w:r>
    </w:p>
    <w:p w14:paraId="0EC27A66" w14:textId="77777777" w:rsidR="0035241A" w:rsidRPr="0035241A" w:rsidRDefault="0035241A" w:rsidP="0035241A">
      <w:pPr>
        <w:pStyle w:val="Heading2"/>
        <w:numPr>
          <w:ilvl w:val="0"/>
          <w:numId w:val="28"/>
        </w:numPr>
        <w:spacing w:before="0" w:after="0"/>
        <w:ind w:right="181"/>
        <w:rPr>
          <w:b w:val="0"/>
          <w:bCs w:val="0"/>
          <w:i w:val="0"/>
          <w:iCs w:val="0"/>
          <w:sz w:val="24"/>
          <w:szCs w:val="24"/>
        </w:rPr>
      </w:pPr>
      <w:r w:rsidRPr="0035241A">
        <w:rPr>
          <w:b w:val="0"/>
          <w:bCs w:val="0"/>
          <w:i w:val="0"/>
          <w:iCs w:val="0"/>
          <w:sz w:val="24"/>
          <w:szCs w:val="24"/>
        </w:rPr>
        <w:t>Partnership Forum</w:t>
      </w:r>
    </w:p>
    <w:p w14:paraId="55DE4217" w14:textId="77777777" w:rsidR="0035241A" w:rsidRPr="0035241A" w:rsidRDefault="0035241A" w:rsidP="0035241A">
      <w:pPr>
        <w:pStyle w:val="Heading2"/>
        <w:numPr>
          <w:ilvl w:val="0"/>
          <w:numId w:val="28"/>
        </w:numPr>
        <w:spacing w:before="0" w:after="0"/>
        <w:ind w:right="181"/>
        <w:rPr>
          <w:b w:val="0"/>
          <w:bCs w:val="0"/>
          <w:i w:val="0"/>
          <w:iCs w:val="0"/>
          <w:sz w:val="24"/>
          <w:szCs w:val="24"/>
        </w:rPr>
      </w:pPr>
      <w:r w:rsidRPr="0035241A">
        <w:rPr>
          <w:b w:val="0"/>
          <w:bCs w:val="0"/>
          <w:i w:val="0"/>
          <w:iCs w:val="0"/>
          <w:sz w:val="24"/>
          <w:szCs w:val="24"/>
        </w:rPr>
        <w:t>Diversity and Inclusion Group</w:t>
      </w:r>
    </w:p>
    <w:p w14:paraId="4A9A5E8C" w14:textId="77777777" w:rsidR="0035241A" w:rsidRPr="0035241A" w:rsidRDefault="0035241A" w:rsidP="0035241A">
      <w:pPr>
        <w:pStyle w:val="Heading2"/>
        <w:numPr>
          <w:ilvl w:val="0"/>
          <w:numId w:val="28"/>
        </w:numPr>
        <w:spacing w:before="0" w:after="0"/>
        <w:ind w:right="181"/>
        <w:rPr>
          <w:b w:val="0"/>
          <w:bCs w:val="0"/>
          <w:i w:val="0"/>
          <w:iCs w:val="0"/>
          <w:sz w:val="24"/>
          <w:szCs w:val="24"/>
        </w:rPr>
      </w:pPr>
      <w:r w:rsidRPr="0035241A">
        <w:rPr>
          <w:b w:val="0"/>
          <w:bCs w:val="0"/>
          <w:i w:val="0"/>
          <w:iCs w:val="0"/>
          <w:sz w:val="24"/>
          <w:szCs w:val="24"/>
        </w:rPr>
        <w:t>Engagement with key departments and clinical teams to refine outcomes related to their respective speciality.</w:t>
      </w:r>
    </w:p>
    <w:p w14:paraId="1F29F3CF" w14:textId="77777777" w:rsidR="0035241A" w:rsidRPr="0035241A" w:rsidRDefault="0035241A" w:rsidP="0035241A">
      <w:pPr>
        <w:pStyle w:val="Heading2"/>
        <w:numPr>
          <w:ilvl w:val="0"/>
          <w:numId w:val="28"/>
        </w:numPr>
        <w:spacing w:before="0" w:after="0"/>
        <w:ind w:right="181"/>
        <w:rPr>
          <w:b w:val="0"/>
          <w:bCs w:val="0"/>
          <w:i w:val="0"/>
          <w:iCs w:val="0"/>
          <w:sz w:val="24"/>
          <w:szCs w:val="24"/>
        </w:rPr>
      </w:pPr>
      <w:r w:rsidRPr="0035241A">
        <w:rPr>
          <w:b w:val="0"/>
          <w:bCs w:val="0"/>
          <w:i w:val="0"/>
          <w:iCs w:val="0"/>
          <w:sz w:val="24"/>
          <w:szCs w:val="24"/>
        </w:rPr>
        <w:t>NHS GJ BME Staff Network</w:t>
      </w:r>
    </w:p>
    <w:p w14:paraId="277B0299" w14:textId="77777777" w:rsidR="0035241A" w:rsidRPr="0035241A" w:rsidRDefault="0035241A" w:rsidP="0035241A">
      <w:pPr>
        <w:pStyle w:val="Heading2"/>
        <w:numPr>
          <w:ilvl w:val="0"/>
          <w:numId w:val="28"/>
        </w:numPr>
        <w:spacing w:before="0" w:after="0"/>
        <w:ind w:right="181"/>
        <w:rPr>
          <w:b w:val="0"/>
          <w:bCs w:val="0"/>
          <w:i w:val="0"/>
          <w:iCs w:val="0"/>
          <w:sz w:val="24"/>
          <w:szCs w:val="24"/>
        </w:rPr>
      </w:pPr>
      <w:r w:rsidRPr="0035241A">
        <w:rPr>
          <w:b w:val="0"/>
          <w:bCs w:val="0"/>
          <w:i w:val="0"/>
          <w:iCs w:val="0"/>
          <w:sz w:val="24"/>
          <w:szCs w:val="24"/>
        </w:rPr>
        <w:t>Focus groups incorporated within mandatory Valuing Diversity Pt2 training</w:t>
      </w:r>
    </w:p>
    <w:p w14:paraId="351F7C7A" w14:textId="77777777" w:rsidR="0035241A" w:rsidRPr="0035241A" w:rsidRDefault="0035241A" w:rsidP="0035241A">
      <w:pPr>
        <w:pStyle w:val="Heading2"/>
        <w:numPr>
          <w:ilvl w:val="0"/>
          <w:numId w:val="28"/>
        </w:numPr>
        <w:spacing w:before="0" w:after="0"/>
        <w:ind w:right="181"/>
        <w:rPr>
          <w:b w:val="0"/>
          <w:bCs w:val="0"/>
          <w:i w:val="0"/>
          <w:iCs w:val="0"/>
          <w:sz w:val="24"/>
          <w:szCs w:val="24"/>
        </w:rPr>
      </w:pPr>
      <w:r w:rsidRPr="0035241A">
        <w:rPr>
          <w:b w:val="0"/>
          <w:bCs w:val="0"/>
          <w:i w:val="0"/>
          <w:iCs w:val="0"/>
          <w:sz w:val="24"/>
          <w:szCs w:val="24"/>
        </w:rPr>
        <w:t>NHS Scotland National Equality and Diversity Leads Network</w:t>
      </w:r>
    </w:p>
    <w:p w14:paraId="13F72672" w14:textId="77777777" w:rsidR="0035241A" w:rsidRPr="0035241A" w:rsidRDefault="0035241A" w:rsidP="0035241A">
      <w:pPr>
        <w:pStyle w:val="Heading2"/>
        <w:numPr>
          <w:ilvl w:val="0"/>
          <w:numId w:val="28"/>
        </w:numPr>
        <w:spacing w:before="0" w:after="0"/>
        <w:ind w:right="181"/>
        <w:rPr>
          <w:b w:val="0"/>
          <w:bCs w:val="0"/>
          <w:i w:val="0"/>
          <w:iCs w:val="0"/>
          <w:sz w:val="24"/>
          <w:szCs w:val="24"/>
        </w:rPr>
      </w:pPr>
      <w:r w:rsidRPr="0035241A">
        <w:rPr>
          <w:b w:val="0"/>
          <w:bCs w:val="0"/>
          <w:i w:val="0"/>
          <w:iCs w:val="0"/>
          <w:sz w:val="24"/>
          <w:szCs w:val="24"/>
        </w:rPr>
        <w:t>Stonewall Scotland</w:t>
      </w:r>
    </w:p>
    <w:p w14:paraId="0B8A99E4" w14:textId="77777777" w:rsidR="0035241A" w:rsidRPr="0035241A" w:rsidRDefault="0035241A" w:rsidP="0035241A">
      <w:pPr>
        <w:pStyle w:val="Heading2"/>
        <w:numPr>
          <w:ilvl w:val="0"/>
          <w:numId w:val="28"/>
        </w:numPr>
        <w:spacing w:before="0" w:after="0"/>
        <w:ind w:right="181"/>
        <w:rPr>
          <w:b w:val="0"/>
          <w:bCs w:val="0"/>
          <w:i w:val="0"/>
          <w:iCs w:val="0"/>
          <w:sz w:val="24"/>
          <w:szCs w:val="24"/>
        </w:rPr>
      </w:pPr>
      <w:r w:rsidRPr="0035241A">
        <w:rPr>
          <w:b w:val="0"/>
          <w:bCs w:val="0"/>
          <w:i w:val="0"/>
          <w:iCs w:val="0"/>
          <w:sz w:val="24"/>
          <w:szCs w:val="24"/>
        </w:rPr>
        <w:t>Glasgow Centre for Inclusive Living</w:t>
      </w:r>
    </w:p>
    <w:p w14:paraId="5F3E7553" w14:textId="77777777" w:rsidR="0035241A" w:rsidRPr="0035241A" w:rsidRDefault="0035241A" w:rsidP="0035241A">
      <w:pPr>
        <w:ind w:left="567"/>
        <w:rPr>
          <w:rFonts w:ascii="Arial" w:hAnsi="Arial" w:cs="Arial"/>
        </w:rPr>
      </w:pPr>
    </w:p>
    <w:p w14:paraId="7A27E583" w14:textId="77777777" w:rsidR="00ED6921" w:rsidRPr="00ED6921" w:rsidRDefault="00ED6921" w:rsidP="00ED6921"/>
    <w:p w14:paraId="39339355" w14:textId="77777777" w:rsidR="0035241A" w:rsidRPr="0035241A" w:rsidRDefault="0035241A" w:rsidP="0035241A">
      <w:pPr>
        <w:ind w:left="567"/>
      </w:pPr>
      <w:bookmarkStart w:id="0" w:name="_GoBack"/>
      <w:bookmarkEnd w:id="0"/>
    </w:p>
    <w:p w14:paraId="0AA808E3" w14:textId="77777777" w:rsidR="00ED6921" w:rsidRPr="00ED6921" w:rsidRDefault="00ED6921" w:rsidP="00ED6921"/>
    <w:p w14:paraId="6B699A3E" w14:textId="77777777" w:rsidR="005239DB"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Recommendation</w:t>
      </w:r>
    </w:p>
    <w:p w14:paraId="4D4F3C0D" w14:textId="77777777" w:rsidR="005239DB" w:rsidRDefault="005239DB" w:rsidP="00ED6921">
      <w:pPr>
        <w:ind w:left="567" w:right="181" w:hanging="567"/>
        <w:rPr>
          <w:rFonts w:ascii="Arial" w:hAnsi="Arial" w:cs="Arial"/>
          <w:b/>
          <w:bCs/>
        </w:rPr>
      </w:pPr>
    </w:p>
    <w:p w14:paraId="73BF9E8E" w14:textId="77777777" w:rsidR="0035241A" w:rsidRPr="0035241A" w:rsidRDefault="0035241A" w:rsidP="0035241A">
      <w:pPr>
        <w:ind w:left="567"/>
        <w:rPr>
          <w:rFonts w:ascii="Arial" w:hAnsi="Arial" w:cs="Arial"/>
        </w:rPr>
      </w:pPr>
      <w:r>
        <w:rPr>
          <w:rFonts w:ascii="Arial" w:hAnsi="Arial" w:cs="Arial"/>
        </w:rPr>
        <w:t>Board Members are asked</w:t>
      </w:r>
      <w:r w:rsidRPr="0035241A">
        <w:rPr>
          <w:rFonts w:ascii="Arial" w:hAnsi="Arial" w:cs="Arial"/>
        </w:rPr>
        <w:t xml:space="preserve"> to support and approve the following: </w:t>
      </w:r>
    </w:p>
    <w:p w14:paraId="193293A4" w14:textId="77777777" w:rsidR="0035241A" w:rsidRPr="0035241A" w:rsidRDefault="0035241A" w:rsidP="0035241A">
      <w:pPr>
        <w:pStyle w:val="ListParagraph"/>
        <w:numPr>
          <w:ilvl w:val="0"/>
          <w:numId w:val="27"/>
        </w:numPr>
        <w:rPr>
          <w:rFonts w:ascii="Arial" w:hAnsi="Arial" w:cs="Arial"/>
        </w:rPr>
      </w:pPr>
      <w:r w:rsidRPr="0035241A">
        <w:rPr>
          <w:rFonts w:ascii="Arial" w:hAnsi="Arial" w:cs="Arial"/>
        </w:rPr>
        <w:t>Equality Outcomes 2021 – 2025.</w:t>
      </w:r>
    </w:p>
    <w:p w14:paraId="4456BD57" w14:textId="77777777" w:rsidR="0035241A" w:rsidRPr="0035241A" w:rsidRDefault="0035241A" w:rsidP="0035241A">
      <w:pPr>
        <w:pStyle w:val="ListParagraph"/>
        <w:numPr>
          <w:ilvl w:val="0"/>
          <w:numId w:val="27"/>
        </w:numPr>
        <w:rPr>
          <w:rFonts w:ascii="Arial" w:hAnsi="Arial" w:cs="Arial"/>
        </w:rPr>
      </w:pPr>
      <w:r w:rsidRPr="0035241A">
        <w:rPr>
          <w:rFonts w:ascii="Arial" w:hAnsi="Arial" w:cs="Arial"/>
        </w:rPr>
        <w:t xml:space="preserve">Mainstreaming Equalities Report 2017 - 2021.  </w:t>
      </w:r>
    </w:p>
    <w:p w14:paraId="7EF1ED8F" w14:textId="77777777" w:rsidR="0035241A" w:rsidRPr="00ED6921" w:rsidRDefault="0035241A" w:rsidP="0035241A">
      <w:pPr>
        <w:ind w:right="181"/>
        <w:rPr>
          <w:rFonts w:ascii="Arial" w:hAnsi="Arial" w:cs="Arial"/>
          <w:b/>
          <w:bCs/>
        </w:rPr>
      </w:pPr>
    </w:p>
    <w:p w14:paraId="22337B3D" w14:textId="77777777" w:rsidR="005239DB" w:rsidRPr="00162874" w:rsidRDefault="005239DB" w:rsidP="005239DB">
      <w:pPr>
        <w:ind w:right="183"/>
        <w:rPr>
          <w:rFonts w:ascii="Arial" w:hAnsi="Arial" w:cs="Arial"/>
          <w:bCs/>
        </w:rPr>
      </w:pPr>
    </w:p>
    <w:p w14:paraId="2C0BA967" w14:textId="77777777" w:rsidR="008E1A0B" w:rsidRDefault="0035241A" w:rsidP="008E1A0B">
      <w:pPr>
        <w:ind w:right="-330"/>
        <w:rPr>
          <w:rFonts w:ascii="Arial" w:hAnsi="Arial" w:cs="Arial"/>
          <w:b/>
          <w:bCs/>
        </w:rPr>
      </w:pPr>
      <w:r>
        <w:rPr>
          <w:rFonts w:ascii="Arial" w:hAnsi="Arial" w:cs="Arial"/>
          <w:b/>
          <w:bCs/>
        </w:rPr>
        <w:t>Gareth Adkins</w:t>
      </w:r>
    </w:p>
    <w:p w14:paraId="566EB0E1" w14:textId="77777777" w:rsidR="008E1A0B" w:rsidRDefault="0035241A" w:rsidP="008E1A0B">
      <w:pPr>
        <w:ind w:right="-330"/>
        <w:rPr>
          <w:rFonts w:ascii="Arial" w:hAnsi="Arial" w:cs="Arial"/>
          <w:b/>
          <w:bCs/>
        </w:rPr>
      </w:pPr>
      <w:r>
        <w:rPr>
          <w:rFonts w:ascii="Arial" w:hAnsi="Arial" w:cs="Arial"/>
          <w:b/>
          <w:bCs/>
        </w:rPr>
        <w:t>Director of Quality Innovation and People</w:t>
      </w:r>
    </w:p>
    <w:p w14:paraId="6F84871F" w14:textId="77777777" w:rsidR="008E1A0B" w:rsidRDefault="0035241A" w:rsidP="008E1A0B">
      <w:pPr>
        <w:ind w:right="-330"/>
        <w:rPr>
          <w:rFonts w:ascii="Arial" w:hAnsi="Arial" w:cs="Arial"/>
          <w:b/>
          <w:bCs/>
        </w:rPr>
      </w:pPr>
      <w:r>
        <w:rPr>
          <w:rFonts w:ascii="Arial" w:hAnsi="Arial" w:cs="Arial"/>
          <w:b/>
          <w:bCs/>
        </w:rPr>
        <w:t>11 March 2021</w:t>
      </w:r>
    </w:p>
    <w:p w14:paraId="4A4092DE" w14:textId="77777777" w:rsidR="005239DB" w:rsidRPr="0035241A" w:rsidRDefault="005239DB" w:rsidP="005239DB">
      <w:pPr>
        <w:ind w:right="183"/>
        <w:rPr>
          <w:rFonts w:ascii="Arial" w:hAnsi="Arial" w:cs="Arial"/>
          <w:b/>
          <w:bCs/>
        </w:rPr>
      </w:pPr>
    </w:p>
    <w:p w14:paraId="2A4F29FD" w14:textId="77777777" w:rsidR="005239DB" w:rsidRPr="00A17F79" w:rsidRDefault="005239DB" w:rsidP="0035241A">
      <w:pPr>
        <w:ind w:right="183"/>
        <w:rPr>
          <w:rFonts w:ascii="Arial" w:hAnsi="Arial" w:cs="Arial"/>
          <w:bCs/>
        </w:rPr>
      </w:pPr>
      <w:r w:rsidRPr="0035241A">
        <w:rPr>
          <w:rFonts w:ascii="Arial" w:hAnsi="Arial" w:cs="Arial"/>
          <w:bCs/>
        </w:rPr>
        <w:t>(</w:t>
      </w:r>
      <w:r w:rsidR="0035241A" w:rsidRPr="0035241A">
        <w:rPr>
          <w:rFonts w:ascii="Arial" w:hAnsi="Arial" w:cs="Arial"/>
          <w:bCs/>
        </w:rPr>
        <w:t>Rob White, Service Design &amp; Equalities Lead)</w:t>
      </w:r>
    </w:p>
    <w:p w14:paraId="3A0A927F" w14:textId="77777777" w:rsidR="005239DB" w:rsidRDefault="005239DB" w:rsidP="00FE3A34">
      <w:pPr>
        <w:pStyle w:val="BodyTextIndent"/>
        <w:ind w:left="0" w:right="183" w:firstLine="0"/>
        <w:rPr>
          <w:rFonts w:ascii="Arial" w:hAnsi="Arial" w:cs="Arial"/>
          <w:b/>
          <w:bCs/>
        </w:rPr>
      </w:pPr>
    </w:p>
    <w:sectPr w:rsidR="005239DB"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212A7" w14:textId="77777777" w:rsidR="006D35E9" w:rsidRDefault="006D35E9">
      <w:r>
        <w:separator/>
      </w:r>
    </w:p>
  </w:endnote>
  <w:endnote w:type="continuationSeparator" w:id="0">
    <w:p w14:paraId="04E18FBC" w14:textId="77777777" w:rsidR="006D35E9" w:rsidRDefault="006D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6102" w14:textId="17DF8386"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A55717">
      <w:rPr>
        <w:rStyle w:val="PageNumber"/>
        <w:rFonts w:ascii="Arial" w:hAnsi="Arial" w:cs="Arial"/>
        <w:noProof/>
      </w:rPr>
      <w:t>3</w:t>
    </w:r>
    <w:r w:rsidR="00061CDE" w:rsidRPr="00513DB0">
      <w:rPr>
        <w:rStyle w:val="PageNumber"/>
        <w:rFonts w:ascii="Arial" w:hAnsi="Arial" w:cs="Arial"/>
      </w:rPr>
      <w:fldChar w:fldCharType="end"/>
    </w:r>
  </w:p>
  <w:p w14:paraId="4E0250C2" w14:textId="77777777"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3C576" w14:textId="1F724E47"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A55717">
      <w:rPr>
        <w:rStyle w:val="PageNumber"/>
        <w:rFonts w:ascii="Arial" w:hAnsi="Arial" w:cs="Arial"/>
        <w:noProof/>
      </w:rPr>
      <w:t>1</w:t>
    </w:r>
    <w:r w:rsidR="00061CDE" w:rsidRPr="00513DB0">
      <w:rPr>
        <w:rStyle w:val="PageNumber"/>
        <w:rFonts w:ascii="Arial" w:hAnsi="Arial" w:cs="Arial"/>
      </w:rPr>
      <w:fldChar w:fldCharType="end"/>
    </w:r>
  </w:p>
  <w:p w14:paraId="57FB04BA" w14:textId="77777777" w:rsidR="002253CC" w:rsidRDefault="002253CC" w:rsidP="005B69F4">
    <w:pPr>
      <w:ind w:right="184"/>
      <w:jc w:val="center"/>
      <w:rPr>
        <w:rFonts w:ascii="Arial" w:hAnsi="Arial" w:cs="Arial"/>
        <w:sz w:val="20"/>
        <w:szCs w:val="20"/>
      </w:rPr>
    </w:pPr>
  </w:p>
  <w:p w14:paraId="53F12AA3" w14:textId="77777777" w:rsidR="002253CC" w:rsidRPr="005B69F4" w:rsidRDefault="0050627E" w:rsidP="0050627E">
    <w:pPr>
      <w:pStyle w:val="Title"/>
      <w:ind w:right="184"/>
      <w:outlineLvl w:val="0"/>
      <w:rPr>
        <w:rFonts w:ascii="Arial" w:hAnsi="Arial" w:cs="Arial"/>
        <w:sz w:val="18"/>
        <w:szCs w:val="18"/>
      </w:rPr>
    </w:pPr>
    <w:r>
      <w:rPr>
        <w:rFonts w:ascii="Arial" w:hAnsi="Arial" w:cs="Arial"/>
        <w:sz w:val="18"/>
        <w:szCs w:val="18"/>
      </w:rPr>
      <w:t>NHS</w:t>
    </w:r>
    <w:r w:rsidR="002253CC" w:rsidRPr="008F5DB5">
      <w:rPr>
        <w:rFonts w:ascii="Arial" w:hAnsi="Arial" w:cs="Arial"/>
        <w:sz w:val="18"/>
        <w:szCs w:val="18"/>
      </w:rPr>
      <w:t xml:space="preserve"> Golden Jubilee is the </w:t>
    </w:r>
    <w:r w:rsidR="002253CC">
      <w:rPr>
        <w:rFonts w:ascii="Arial" w:hAnsi="Arial" w:cs="Arial"/>
        <w:sz w:val="18"/>
        <w:szCs w:val="18"/>
      </w:rPr>
      <w:t>brand</w:t>
    </w:r>
    <w:r w:rsidR="002253CC" w:rsidRPr="008F5DB5">
      <w:rPr>
        <w:rFonts w:ascii="Arial" w:hAnsi="Arial" w:cs="Arial"/>
        <w:sz w:val="18"/>
        <w:szCs w:val="18"/>
      </w:rPr>
      <w:t xml:space="preserve"> name for the NHS National Waiting Times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29663" w14:textId="77777777" w:rsidR="006D35E9" w:rsidRDefault="006D35E9">
      <w:r>
        <w:separator/>
      </w:r>
    </w:p>
  </w:footnote>
  <w:footnote w:type="continuationSeparator" w:id="0">
    <w:p w14:paraId="422C81F4" w14:textId="77777777" w:rsidR="006D35E9" w:rsidRDefault="006D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BF42A" w14:textId="77777777" w:rsidR="002253CC" w:rsidRPr="00CF6461" w:rsidRDefault="002253CC" w:rsidP="00CF6461">
    <w:pPr>
      <w:pStyle w:val="Header"/>
      <w:jc w:val="right"/>
      <w:rPr>
        <w:rFonts w:ascii="Arial" w:hAnsi="Arial" w:cs="Arial"/>
        <w:b/>
        <w:color w:val="0070C0"/>
        <w:sz w:val="28"/>
        <w:szCs w:val="28"/>
      </w:rPr>
    </w:pPr>
    <w:r>
      <w:rPr>
        <w:rFonts w:ascii="Arial" w:hAnsi="Arial" w:cs="Arial"/>
        <w:b/>
        <w:color w:val="0070C0"/>
        <w:sz w:val="28"/>
        <w:szCs w:val="28"/>
      </w:rPr>
      <w:t>Item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85pt;height:80.75pt" o:bullet="t">
        <v:imagedata r:id="rId1" o:title="arrow bp"/>
      </v:shape>
    </w:pict>
  </w:numPicBullet>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53A77"/>
    <w:multiLevelType w:val="hybridMultilevel"/>
    <w:tmpl w:val="3F8EA1F8"/>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B114A49"/>
    <w:multiLevelType w:val="hybridMultilevel"/>
    <w:tmpl w:val="195098D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 w15:restartNumberingAfterBreak="0">
    <w:nsid w:val="0BB96901"/>
    <w:multiLevelType w:val="hybridMultilevel"/>
    <w:tmpl w:val="46F4816C"/>
    <w:lvl w:ilvl="0" w:tplc="7DD4CD6E">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C32C0"/>
    <w:multiLevelType w:val="hybridMultilevel"/>
    <w:tmpl w:val="69CC545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29975F3"/>
    <w:multiLevelType w:val="hybridMultilevel"/>
    <w:tmpl w:val="9924627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2C0FA2"/>
    <w:multiLevelType w:val="hybridMultilevel"/>
    <w:tmpl w:val="AF7E0BA0"/>
    <w:lvl w:ilvl="0" w:tplc="7DD4CD6E">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7" w15:restartNumberingAfterBreak="0">
    <w:nsid w:val="3D28714A"/>
    <w:multiLevelType w:val="hybridMultilevel"/>
    <w:tmpl w:val="E0EC564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419D7785"/>
    <w:multiLevelType w:val="hybridMultilevel"/>
    <w:tmpl w:val="6F7A26B6"/>
    <w:lvl w:ilvl="0" w:tplc="7DD4CD6E">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CF1E53"/>
    <w:multiLevelType w:val="hybridMultilevel"/>
    <w:tmpl w:val="2F1478D8"/>
    <w:lvl w:ilvl="0" w:tplc="7DD4CD6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6065AF2"/>
    <w:multiLevelType w:val="hybridMultilevel"/>
    <w:tmpl w:val="92CC0CA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F6E39F0"/>
    <w:multiLevelType w:val="hybridMultilevel"/>
    <w:tmpl w:val="C9206560"/>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0F789F"/>
    <w:multiLevelType w:val="hybridMultilevel"/>
    <w:tmpl w:val="27A2FD62"/>
    <w:lvl w:ilvl="0" w:tplc="08090005">
      <w:start w:val="1"/>
      <w:numFmt w:val="bullet"/>
      <w:lvlText w:val=""/>
      <w:lvlPicBulletId w:val="0"/>
      <w:lvlJc w:val="left"/>
      <w:pPr>
        <w:ind w:left="360" w:hanging="360"/>
      </w:pPr>
      <w:rPr>
        <w:rFonts w:ascii="Wingdings" w:hAnsi="Wingdings" w:hint="default"/>
        <w:color w:val="auto"/>
      </w:rPr>
    </w:lvl>
    <w:lvl w:ilvl="1" w:tplc="08090005">
      <w:start w:val="1"/>
      <w:numFmt w:val="bullet"/>
      <w:lvlText w:val=""/>
      <w:lvlPicBulletId w:val="0"/>
      <w:lvlJc w:val="left"/>
      <w:pPr>
        <w:ind w:left="927" w:hanging="360"/>
      </w:pPr>
      <w:rPr>
        <w:rFonts w:ascii="Wingdings" w:hAnsi="Wingdings"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14F28D7"/>
    <w:multiLevelType w:val="hybridMultilevel"/>
    <w:tmpl w:val="D1E03290"/>
    <w:lvl w:ilvl="0" w:tplc="7DD4CD6E">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7A245F"/>
    <w:multiLevelType w:val="hybridMultilevel"/>
    <w:tmpl w:val="F7AAD136"/>
    <w:lvl w:ilvl="0" w:tplc="7DD4CD6E">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F2E5AC1"/>
    <w:multiLevelType w:val="hybridMultilevel"/>
    <w:tmpl w:val="CD9C8DCC"/>
    <w:lvl w:ilvl="0" w:tplc="08090005">
      <w:start w:val="1"/>
      <w:numFmt w:val="bullet"/>
      <w:lvlText w:val=""/>
      <w:lvlJc w:val="left"/>
      <w:pPr>
        <w:ind w:left="927" w:hanging="360"/>
      </w:pPr>
      <w:rPr>
        <w:rFonts w:ascii="Wingdings" w:hAnsi="Wingdings" w:hint="default"/>
        <w:color w:val="auto"/>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7"/>
  </w:num>
  <w:num w:numId="2">
    <w:abstractNumId w:val="32"/>
  </w:num>
  <w:num w:numId="3">
    <w:abstractNumId w:val="23"/>
  </w:num>
  <w:num w:numId="4">
    <w:abstractNumId w:val="2"/>
  </w:num>
  <w:num w:numId="5">
    <w:abstractNumId w:val="6"/>
  </w:num>
  <w:num w:numId="6">
    <w:abstractNumId w:val="16"/>
  </w:num>
  <w:num w:numId="7">
    <w:abstractNumId w:val="29"/>
  </w:num>
  <w:num w:numId="8">
    <w:abstractNumId w:val="0"/>
  </w:num>
  <w:num w:numId="9">
    <w:abstractNumId w:val="28"/>
  </w:num>
  <w:num w:numId="10">
    <w:abstractNumId w:val="13"/>
  </w:num>
  <w:num w:numId="11">
    <w:abstractNumId w:val="12"/>
  </w:num>
  <w:num w:numId="12">
    <w:abstractNumId w:val="25"/>
  </w:num>
  <w:num w:numId="13">
    <w:abstractNumId w:val="8"/>
  </w:num>
  <w:num w:numId="14">
    <w:abstractNumId w:val="7"/>
  </w:num>
  <w:num w:numId="15">
    <w:abstractNumId w:val="14"/>
  </w:num>
  <w:num w:numId="16">
    <w:abstractNumId w:val="11"/>
  </w:num>
  <w:num w:numId="17">
    <w:abstractNumId w:val="21"/>
  </w:num>
  <w:num w:numId="18">
    <w:abstractNumId w:val="4"/>
  </w:num>
  <w:num w:numId="19">
    <w:abstractNumId w:val="20"/>
  </w:num>
  <w:num w:numId="20">
    <w:abstractNumId w:val="18"/>
  </w:num>
  <w:num w:numId="21">
    <w:abstractNumId w:val="26"/>
  </w:num>
  <w:num w:numId="22">
    <w:abstractNumId w:val="5"/>
  </w:num>
  <w:num w:numId="23">
    <w:abstractNumId w:val="15"/>
  </w:num>
  <w:num w:numId="24">
    <w:abstractNumId w:val="31"/>
  </w:num>
  <w:num w:numId="25">
    <w:abstractNumId w:val="19"/>
  </w:num>
  <w:num w:numId="26">
    <w:abstractNumId w:val="30"/>
  </w:num>
  <w:num w:numId="27">
    <w:abstractNumId w:val="9"/>
  </w:num>
  <w:num w:numId="28">
    <w:abstractNumId w:val="3"/>
  </w:num>
  <w:num w:numId="29">
    <w:abstractNumId w:val="24"/>
  </w:num>
  <w:num w:numId="30">
    <w:abstractNumId w:val="1"/>
  </w:num>
  <w:num w:numId="31">
    <w:abstractNumId w:val="10"/>
  </w:num>
  <w:num w:numId="32">
    <w:abstractNumId w:val="33"/>
  </w:num>
  <w:num w:numId="33">
    <w:abstractNumId w:val="2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5F97"/>
    <w:rsid w:val="001175E5"/>
    <w:rsid w:val="002253CC"/>
    <w:rsid w:val="002A42DD"/>
    <w:rsid w:val="0031078B"/>
    <w:rsid w:val="0035241A"/>
    <w:rsid w:val="00370B14"/>
    <w:rsid w:val="003E423D"/>
    <w:rsid w:val="003F19CA"/>
    <w:rsid w:val="00447037"/>
    <w:rsid w:val="004512CE"/>
    <w:rsid w:val="0050627E"/>
    <w:rsid w:val="00513DB0"/>
    <w:rsid w:val="005239DB"/>
    <w:rsid w:val="00526532"/>
    <w:rsid w:val="005B4BA8"/>
    <w:rsid w:val="005B69F4"/>
    <w:rsid w:val="005F02B7"/>
    <w:rsid w:val="0060634D"/>
    <w:rsid w:val="00661EF1"/>
    <w:rsid w:val="006A1357"/>
    <w:rsid w:val="006D35E9"/>
    <w:rsid w:val="006D6F99"/>
    <w:rsid w:val="00711E7A"/>
    <w:rsid w:val="007B4090"/>
    <w:rsid w:val="007C2D38"/>
    <w:rsid w:val="00815350"/>
    <w:rsid w:val="00825B2D"/>
    <w:rsid w:val="00844E0E"/>
    <w:rsid w:val="008A07AE"/>
    <w:rsid w:val="008C26A2"/>
    <w:rsid w:val="008E1A0B"/>
    <w:rsid w:val="0093700B"/>
    <w:rsid w:val="00937BE5"/>
    <w:rsid w:val="009742FA"/>
    <w:rsid w:val="00974594"/>
    <w:rsid w:val="009B4110"/>
    <w:rsid w:val="009E6A39"/>
    <w:rsid w:val="00A2577B"/>
    <w:rsid w:val="00A3124D"/>
    <w:rsid w:val="00A55717"/>
    <w:rsid w:val="00A560AF"/>
    <w:rsid w:val="00C0017D"/>
    <w:rsid w:val="00C24B4E"/>
    <w:rsid w:val="00C36974"/>
    <w:rsid w:val="00C956E2"/>
    <w:rsid w:val="00CA6DDF"/>
    <w:rsid w:val="00CE4B72"/>
    <w:rsid w:val="00CF6461"/>
    <w:rsid w:val="00D05F2C"/>
    <w:rsid w:val="00D306B6"/>
    <w:rsid w:val="00D92AA6"/>
    <w:rsid w:val="00DD7115"/>
    <w:rsid w:val="00DE5902"/>
    <w:rsid w:val="00E24BFC"/>
    <w:rsid w:val="00E95856"/>
    <w:rsid w:val="00EA4869"/>
    <w:rsid w:val="00EB7C07"/>
    <w:rsid w:val="00ED6921"/>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07FC4"/>
  <w15:docId w15:val="{DD8235A4-B1DC-4BE7-B587-FAD4E8D5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rsid w:val="0035241A"/>
    <w:rPr>
      <w:sz w:val="24"/>
      <w:szCs w:val="24"/>
      <w:lang w:eastAsia="en-US"/>
    </w:rPr>
  </w:style>
  <w:style w:type="character" w:styleId="CommentReference">
    <w:name w:val="annotation reference"/>
    <w:basedOn w:val="DefaultParagraphFont"/>
    <w:semiHidden/>
    <w:unhideWhenUsed/>
    <w:rsid w:val="0035241A"/>
    <w:rPr>
      <w:sz w:val="16"/>
      <w:szCs w:val="16"/>
    </w:rPr>
  </w:style>
  <w:style w:type="paragraph" w:styleId="CommentText">
    <w:name w:val="annotation text"/>
    <w:basedOn w:val="Normal"/>
    <w:link w:val="CommentTextChar"/>
    <w:semiHidden/>
    <w:unhideWhenUsed/>
    <w:rsid w:val="0035241A"/>
    <w:rPr>
      <w:sz w:val="20"/>
      <w:szCs w:val="20"/>
    </w:rPr>
  </w:style>
  <w:style w:type="character" w:customStyle="1" w:styleId="CommentTextChar">
    <w:name w:val="Comment Text Char"/>
    <w:basedOn w:val="DefaultParagraphFont"/>
    <w:link w:val="CommentText"/>
    <w:semiHidden/>
    <w:rsid w:val="0035241A"/>
    <w:rPr>
      <w:lang w:eastAsia="en-US"/>
    </w:rPr>
  </w:style>
  <w:style w:type="paragraph" w:styleId="CommentSubject">
    <w:name w:val="annotation subject"/>
    <w:basedOn w:val="CommentText"/>
    <w:next w:val="CommentText"/>
    <w:link w:val="CommentSubjectChar"/>
    <w:semiHidden/>
    <w:unhideWhenUsed/>
    <w:rsid w:val="0035241A"/>
    <w:rPr>
      <w:b/>
      <w:bCs/>
    </w:rPr>
  </w:style>
  <w:style w:type="character" w:customStyle="1" w:styleId="CommentSubjectChar">
    <w:name w:val="Comment Subject Char"/>
    <w:basedOn w:val="CommentTextChar"/>
    <w:link w:val="CommentSubject"/>
    <w:semiHidden/>
    <w:rsid w:val="0035241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356EE-3CEC-4EDA-885E-1DAEED8C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4244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Gareth Adkins</cp:lastModifiedBy>
  <cp:revision>2</cp:revision>
  <dcterms:created xsi:type="dcterms:W3CDTF">2021-03-12T15:14:00Z</dcterms:created>
  <dcterms:modified xsi:type="dcterms:W3CDTF">2021-03-12T15:14:00Z</dcterms:modified>
</cp:coreProperties>
</file>