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6BC" w:rsidRDefault="000E3AD2" w:rsidP="003846BC">
      <w:pPr>
        <w:pStyle w:val="Heading1"/>
        <w:ind w:right="183"/>
        <w:rPr>
          <w:sz w:val="24"/>
        </w:rPr>
      </w:pPr>
      <w:r w:rsidRPr="00095558">
        <w:rPr>
          <w:rFonts w:cs="Arial"/>
          <w:b w:val="0"/>
          <w:noProof/>
          <w:sz w:val="28"/>
          <w:szCs w:val="28"/>
          <w:lang w:eastAsia="en-GB"/>
        </w:rPr>
        <w:drawing>
          <wp:anchor distT="0" distB="0" distL="114300" distR="114300" simplePos="0" relativeHeight="251661312" behindDoc="0" locked="0" layoutInCell="1" allowOverlap="1" wp14:anchorId="43D38875" wp14:editId="2526C300">
            <wp:simplePos x="0" y="0"/>
            <wp:positionH relativeFrom="margin">
              <wp:posOffset>4495241</wp:posOffset>
            </wp:positionH>
            <wp:positionV relativeFrom="margin">
              <wp:posOffset>-389085</wp:posOffset>
            </wp:positionV>
            <wp:extent cx="981710" cy="68008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710" cy="680085"/>
                    </a:xfrm>
                    <a:prstGeom prst="rect">
                      <a:avLst/>
                    </a:prstGeom>
                  </pic:spPr>
                </pic:pic>
              </a:graphicData>
            </a:graphic>
            <wp14:sizeRelH relativeFrom="margin">
              <wp14:pctWidth>0</wp14:pctWidth>
            </wp14:sizeRelH>
            <wp14:sizeRelV relativeFrom="margin">
              <wp14:pctHeight>0</wp14:pctHeight>
            </wp14:sizeRelV>
          </wp:anchor>
        </w:drawing>
      </w:r>
    </w:p>
    <w:p w:rsidR="003846BC" w:rsidRDefault="003846BC" w:rsidP="003846BC">
      <w:pPr>
        <w:rPr>
          <w:lang w:val="en-US"/>
        </w:rPr>
      </w:pPr>
    </w:p>
    <w:p w:rsidR="003846BC" w:rsidRPr="00626C0B" w:rsidRDefault="003846BC" w:rsidP="003846BC">
      <w:pPr>
        <w:pStyle w:val="Heading1"/>
        <w:ind w:right="183"/>
        <w:rPr>
          <w:rFonts w:ascii="Arial" w:hAnsi="Arial" w:cs="Arial"/>
          <w:sz w:val="24"/>
          <w:szCs w:val="24"/>
        </w:rPr>
      </w:pPr>
    </w:p>
    <w:p w:rsidR="003846BC" w:rsidRPr="00626C0B" w:rsidRDefault="00DE5C8D" w:rsidP="003846BC">
      <w:pPr>
        <w:pStyle w:val="Heading1"/>
        <w:ind w:right="183"/>
        <w:rPr>
          <w:rFonts w:ascii="Arial" w:hAnsi="Arial" w:cs="Arial"/>
          <w:b w:val="0"/>
          <w:sz w:val="24"/>
          <w:szCs w:val="24"/>
        </w:rPr>
      </w:pPr>
      <w:r>
        <w:rPr>
          <w:rFonts w:ascii="Arial" w:hAnsi="Arial" w:cs="Arial"/>
          <w:sz w:val="24"/>
          <w:szCs w:val="24"/>
        </w:rPr>
        <w:t>Board Meeting</w:t>
      </w:r>
      <w:r w:rsidR="003846BC" w:rsidRPr="00626C0B">
        <w:rPr>
          <w:rFonts w:ascii="Arial" w:hAnsi="Arial" w:cs="Arial"/>
          <w:sz w:val="24"/>
          <w:szCs w:val="24"/>
        </w:rPr>
        <w:t>:</w:t>
      </w:r>
      <w:r w:rsidR="003846BC" w:rsidRPr="00626C0B">
        <w:rPr>
          <w:rFonts w:ascii="Arial" w:hAnsi="Arial" w:cs="Arial"/>
          <w:sz w:val="24"/>
          <w:szCs w:val="24"/>
        </w:rPr>
        <w:tab/>
      </w:r>
      <w:r>
        <w:rPr>
          <w:rFonts w:ascii="Arial" w:hAnsi="Arial" w:cs="Arial"/>
          <w:sz w:val="24"/>
          <w:szCs w:val="24"/>
        </w:rPr>
        <w:tab/>
      </w:r>
      <w:r>
        <w:rPr>
          <w:rFonts w:ascii="Arial" w:hAnsi="Arial" w:cs="Arial"/>
          <w:sz w:val="24"/>
          <w:szCs w:val="24"/>
        </w:rPr>
        <w:tab/>
        <w:t>29 July</w:t>
      </w:r>
      <w:r w:rsidR="000E3AD2" w:rsidRPr="00626C0B">
        <w:rPr>
          <w:rFonts w:ascii="Arial" w:hAnsi="Arial" w:cs="Arial"/>
          <w:sz w:val="24"/>
          <w:szCs w:val="24"/>
        </w:rPr>
        <w:t xml:space="preserve"> 2021</w:t>
      </w:r>
      <w:r w:rsidR="003846BC" w:rsidRPr="00626C0B">
        <w:rPr>
          <w:rFonts w:ascii="Arial" w:hAnsi="Arial" w:cs="Arial"/>
          <w:b w:val="0"/>
          <w:sz w:val="24"/>
          <w:szCs w:val="24"/>
        </w:rPr>
        <w:t xml:space="preserve"> </w:t>
      </w:r>
    </w:p>
    <w:p w:rsidR="003846BC" w:rsidRPr="00626C0B" w:rsidRDefault="003846BC" w:rsidP="003846BC">
      <w:pPr>
        <w:pStyle w:val="Heading1"/>
        <w:ind w:right="183"/>
        <w:rPr>
          <w:rFonts w:ascii="Arial" w:hAnsi="Arial" w:cs="Arial"/>
          <w:b w:val="0"/>
          <w:sz w:val="24"/>
          <w:szCs w:val="24"/>
        </w:rPr>
      </w:pPr>
      <w:r w:rsidRPr="00626C0B">
        <w:rPr>
          <w:rFonts w:ascii="Arial" w:hAnsi="Arial" w:cs="Arial"/>
          <w:b w:val="0"/>
          <w:sz w:val="24"/>
          <w:szCs w:val="24"/>
        </w:rPr>
        <w:tab/>
      </w:r>
    </w:p>
    <w:p w:rsidR="003846BC" w:rsidRPr="00626C0B" w:rsidRDefault="003846BC" w:rsidP="003846BC">
      <w:pPr>
        <w:ind w:right="183"/>
        <w:rPr>
          <w:rFonts w:ascii="Arial" w:hAnsi="Arial" w:cs="Arial"/>
          <w:sz w:val="24"/>
          <w:szCs w:val="24"/>
        </w:rPr>
      </w:pPr>
    </w:p>
    <w:p w:rsidR="003846BC" w:rsidRPr="00626C0B" w:rsidRDefault="003846BC" w:rsidP="003846BC">
      <w:pPr>
        <w:ind w:left="3600" w:right="183" w:hanging="3600"/>
        <w:rPr>
          <w:rFonts w:ascii="Arial" w:hAnsi="Arial" w:cs="Arial"/>
          <w:sz w:val="24"/>
          <w:szCs w:val="24"/>
        </w:rPr>
      </w:pPr>
      <w:r w:rsidRPr="00626C0B">
        <w:rPr>
          <w:rFonts w:ascii="Arial" w:hAnsi="Arial" w:cs="Arial"/>
          <w:b/>
          <w:bCs/>
          <w:sz w:val="24"/>
          <w:szCs w:val="24"/>
        </w:rPr>
        <w:t xml:space="preserve">Subject: </w:t>
      </w:r>
      <w:r w:rsidRPr="00626C0B">
        <w:rPr>
          <w:rFonts w:ascii="Arial" w:hAnsi="Arial" w:cs="Arial"/>
          <w:b/>
          <w:bCs/>
          <w:sz w:val="24"/>
          <w:szCs w:val="24"/>
        </w:rPr>
        <w:tab/>
      </w:r>
      <w:r w:rsidRPr="00626C0B">
        <w:rPr>
          <w:rFonts w:ascii="Arial" w:hAnsi="Arial" w:cs="Arial"/>
          <w:sz w:val="24"/>
          <w:szCs w:val="24"/>
        </w:rPr>
        <w:t>Audit and Risk Committee</w:t>
      </w:r>
      <w:r w:rsidR="00AF0343" w:rsidRPr="00626C0B">
        <w:rPr>
          <w:rFonts w:ascii="Arial" w:hAnsi="Arial" w:cs="Arial"/>
          <w:sz w:val="24"/>
          <w:szCs w:val="24"/>
        </w:rPr>
        <w:t xml:space="preserve"> Terms of Reference</w:t>
      </w:r>
      <w:bookmarkStart w:id="0" w:name="_GoBack"/>
      <w:bookmarkEnd w:id="0"/>
      <w:r w:rsidRPr="00626C0B">
        <w:rPr>
          <w:rFonts w:ascii="Arial" w:hAnsi="Arial" w:cs="Arial"/>
          <w:sz w:val="24"/>
          <w:szCs w:val="24"/>
        </w:rPr>
        <w:br/>
        <w:t xml:space="preserve">                                                </w:t>
      </w:r>
      <w:r w:rsidRPr="00626C0B">
        <w:rPr>
          <w:rFonts w:ascii="Arial" w:hAnsi="Arial" w:cs="Arial"/>
          <w:bCs/>
          <w:sz w:val="24"/>
          <w:szCs w:val="24"/>
        </w:rPr>
        <w:tab/>
      </w:r>
    </w:p>
    <w:p w:rsidR="003846BC" w:rsidRPr="00626C0B" w:rsidRDefault="003846BC" w:rsidP="003846BC">
      <w:pPr>
        <w:ind w:left="3600" w:right="183" w:hanging="3600"/>
        <w:rPr>
          <w:rFonts w:ascii="Arial" w:hAnsi="Arial" w:cs="Arial"/>
          <w:sz w:val="24"/>
          <w:szCs w:val="24"/>
        </w:rPr>
      </w:pPr>
      <w:r w:rsidRPr="00626C0B">
        <w:rPr>
          <w:rFonts w:ascii="Arial" w:hAnsi="Arial" w:cs="Arial"/>
          <w:b/>
          <w:bCs/>
          <w:sz w:val="24"/>
          <w:szCs w:val="24"/>
        </w:rPr>
        <w:t>Recommendation:</w:t>
      </w:r>
      <w:r w:rsidRPr="00626C0B">
        <w:rPr>
          <w:rFonts w:ascii="Arial" w:hAnsi="Arial" w:cs="Arial"/>
          <w:b/>
          <w:bCs/>
          <w:sz w:val="24"/>
          <w:szCs w:val="24"/>
        </w:rPr>
        <w:tab/>
      </w:r>
      <w:r w:rsidR="00DE5C8D" w:rsidRPr="00DE5C8D">
        <w:rPr>
          <w:rFonts w:ascii="Arial" w:hAnsi="Arial" w:cs="Arial"/>
          <w:bCs/>
          <w:sz w:val="24"/>
          <w:szCs w:val="24"/>
        </w:rPr>
        <w:t>Board</w:t>
      </w:r>
      <w:r w:rsidR="00DE5C8D">
        <w:rPr>
          <w:rFonts w:ascii="Arial" w:hAnsi="Arial" w:cs="Arial"/>
          <w:b/>
          <w:bCs/>
          <w:sz w:val="24"/>
          <w:szCs w:val="24"/>
        </w:rPr>
        <w:t xml:space="preserve"> </w:t>
      </w:r>
      <w:r w:rsidRPr="00626C0B">
        <w:rPr>
          <w:rFonts w:ascii="Arial" w:hAnsi="Arial" w:cs="Arial"/>
          <w:sz w:val="24"/>
          <w:szCs w:val="24"/>
        </w:rPr>
        <w:t>Members are asked to:</w:t>
      </w:r>
    </w:p>
    <w:p w:rsidR="003846BC" w:rsidRPr="00626C0B" w:rsidRDefault="003846BC" w:rsidP="003846BC">
      <w:pPr>
        <w:ind w:left="3600" w:right="183" w:hanging="3600"/>
        <w:rPr>
          <w:rFonts w:ascii="Arial" w:hAnsi="Arial" w:cs="Arial"/>
          <w:sz w:val="24"/>
          <w:szCs w:val="24"/>
        </w:rPr>
      </w:pPr>
    </w:p>
    <w:tbl>
      <w:tblPr>
        <w:tblpPr w:leftFromText="180" w:rightFromText="180" w:vertAnchor="text" w:horzAnchor="page" w:tblpX="5471" w:tblpY="-136"/>
        <w:tblOverlap w:val="never"/>
        <w:tblW w:w="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838"/>
      </w:tblGrid>
      <w:tr w:rsidR="003846BC" w:rsidRPr="00626C0B" w:rsidTr="00305A93">
        <w:tc>
          <w:tcPr>
            <w:tcW w:w="4004" w:type="dxa"/>
          </w:tcPr>
          <w:p w:rsidR="003846BC" w:rsidRPr="00626C0B" w:rsidRDefault="003846BC" w:rsidP="003846BC">
            <w:pPr>
              <w:pStyle w:val="Heading1"/>
              <w:ind w:right="183"/>
              <w:contextualSpacing/>
              <w:rPr>
                <w:rFonts w:ascii="Arial" w:hAnsi="Arial" w:cs="Arial"/>
                <w:b w:val="0"/>
                <w:sz w:val="24"/>
                <w:szCs w:val="24"/>
              </w:rPr>
            </w:pPr>
            <w:r w:rsidRPr="00626C0B">
              <w:rPr>
                <w:rFonts w:ascii="Arial" w:hAnsi="Arial" w:cs="Arial"/>
                <w:b w:val="0"/>
                <w:sz w:val="24"/>
                <w:szCs w:val="24"/>
              </w:rPr>
              <w:t>Discuss and Note</w:t>
            </w:r>
          </w:p>
        </w:tc>
        <w:tc>
          <w:tcPr>
            <w:tcW w:w="838" w:type="dxa"/>
          </w:tcPr>
          <w:p w:rsidR="003846BC" w:rsidRPr="00626C0B" w:rsidRDefault="00DE5C8D" w:rsidP="003846BC">
            <w:pPr>
              <w:contextualSpacing/>
              <w:jc w:val="center"/>
              <w:rPr>
                <w:rFonts w:ascii="Arial" w:hAnsi="Arial" w:cs="Arial"/>
                <w:sz w:val="24"/>
                <w:szCs w:val="24"/>
              </w:rPr>
            </w:pPr>
            <w:r w:rsidRPr="00626C0B">
              <w:rPr>
                <w:rFonts w:ascii="Arial" w:hAnsi="Arial" w:cs="Arial"/>
                <w:sz w:val="24"/>
                <w:szCs w:val="24"/>
              </w:rPr>
              <w:sym w:font="Wingdings" w:char="F0FC"/>
            </w:r>
          </w:p>
        </w:tc>
      </w:tr>
      <w:tr w:rsidR="003846BC" w:rsidRPr="00626C0B" w:rsidTr="00305A93">
        <w:tc>
          <w:tcPr>
            <w:tcW w:w="4004" w:type="dxa"/>
          </w:tcPr>
          <w:p w:rsidR="003846BC" w:rsidRPr="00626C0B" w:rsidRDefault="003846BC" w:rsidP="003846BC">
            <w:pPr>
              <w:pStyle w:val="Heading1"/>
              <w:ind w:right="183"/>
              <w:contextualSpacing/>
              <w:rPr>
                <w:rFonts w:ascii="Arial" w:hAnsi="Arial" w:cs="Arial"/>
                <w:b w:val="0"/>
                <w:sz w:val="24"/>
                <w:szCs w:val="24"/>
              </w:rPr>
            </w:pPr>
            <w:r w:rsidRPr="00626C0B">
              <w:rPr>
                <w:rFonts w:ascii="Arial" w:hAnsi="Arial" w:cs="Arial"/>
                <w:b w:val="0"/>
                <w:sz w:val="24"/>
                <w:szCs w:val="24"/>
              </w:rPr>
              <w:t>Discuss and Approve</w:t>
            </w:r>
          </w:p>
        </w:tc>
        <w:tc>
          <w:tcPr>
            <w:tcW w:w="838" w:type="dxa"/>
          </w:tcPr>
          <w:p w:rsidR="003846BC" w:rsidRPr="00626C0B" w:rsidRDefault="003846BC" w:rsidP="003846BC">
            <w:pPr>
              <w:contextualSpacing/>
              <w:jc w:val="center"/>
              <w:rPr>
                <w:rFonts w:ascii="Arial" w:hAnsi="Arial" w:cs="Arial"/>
                <w:sz w:val="24"/>
                <w:szCs w:val="24"/>
              </w:rPr>
            </w:pPr>
          </w:p>
        </w:tc>
      </w:tr>
      <w:tr w:rsidR="003846BC" w:rsidRPr="00626C0B" w:rsidTr="00305A93">
        <w:tc>
          <w:tcPr>
            <w:tcW w:w="4004" w:type="dxa"/>
          </w:tcPr>
          <w:p w:rsidR="003846BC" w:rsidRPr="00626C0B" w:rsidRDefault="003846BC" w:rsidP="003846BC">
            <w:pPr>
              <w:pStyle w:val="Heading1"/>
              <w:ind w:right="183"/>
              <w:contextualSpacing/>
              <w:rPr>
                <w:rFonts w:ascii="Arial" w:hAnsi="Arial" w:cs="Arial"/>
                <w:b w:val="0"/>
                <w:sz w:val="24"/>
                <w:szCs w:val="24"/>
              </w:rPr>
            </w:pPr>
            <w:r w:rsidRPr="00626C0B">
              <w:rPr>
                <w:rFonts w:ascii="Arial" w:hAnsi="Arial" w:cs="Arial"/>
                <w:b w:val="0"/>
                <w:sz w:val="24"/>
                <w:szCs w:val="24"/>
              </w:rPr>
              <w:t>Note for Information only</w:t>
            </w:r>
          </w:p>
        </w:tc>
        <w:tc>
          <w:tcPr>
            <w:tcW w:w="838" w:type="dxa"/>
          </w:tcPr>
          <w:p w:rsidR="003846BC" w:rsidRPr="00626C0B" w:rsidRDefault="003846BC" w:rsidP="003846BC">
            <w:pPr>
              <w:contextualSpacing/>
              <w:jc w:val="center"/>
              <w:rPr>
                <w:rFonts w:ascii="Arial" w:hAnsi="Arial" w:cs="Arial"/>
                <w:sz w:val="24"/>
                <w:szCs w:val="24"/>
              </w:rPr>
            </w:pPr>
          </w:p>
        </w:tc>
      </w:tr>
    </w:tbl>
    <w:p w:rsidR="003846BC" w:rsidRPr="00626C0B" w:rsidRDefault="003846BC" w:rsidP="003846BC">
      <w:pPr>
        <w:ind w:left="3600" w:right="183" w:hanging="3600"/>
        <w:rPr>
          <w:rFonts w:ascii="Arial" w:hAnsi="Arial" w:cs="Arial"/>
          <w:sz w:val="24"/>
          <w:szCs w:val="24"/>
        </w:rPr>
      </w:pPr>
    </w:p>
    <w:p w:rsidR="003846BC" w:rsidRPr="00626C0B" w:rsidRDefault="003846BC" w:rsidP="003846BC">
      <w:pPr>
        <w:ind w:right="-514"/>
        <w:rPr>
          <w:rFonts w:ascii="Arial" w:hAnsi="Arial" w:cs="Arial"/>
          <w:sz w:val="24"/>
          <w:szCs w:val="24"/>
        </w:rPr>
      </w:pPr>
    </w:p>
    <w:p w:rsidR="003846BC" w:rsidRPr="00626C0B" w:rsidRDefault="003846BC" w:rsidP="003846BC">
      <w:pPr>
        <w:rPr>
          <w:rFonts w:ascii="Arial" w:hAnsi="Arial" w:cs="Arial"/>
          <w:sz w:val="24"/>
          <w:szCs w:val="24"/>
        </w:rPr>
      </w:pPr>
    </w:p>
    <w:p w:rsidR="003846BC" w:rsidRPr="00626C0B" w:rsidRDefault="003846BC" w:rsidP="003846BC">
      <w:pPr>
        <w:rPr>
          <w:rFonts w:ascii="Arial" w:hAnsi="Arial" w:cs="Arial"/>
          <w:sz w:val="24"/>
          <w:szCs w:val="24"/>
        </w:rPr>
      </w:pPr>
    </w:p>
    <w:p w:rsidR="003846BC" w:rsidRPr="00626C0B" w:rsidRDefault="003846BC" w:rsidP="003846BC">
      <w:pPr>
        <w:rPr>
          <w:rFonts w:ascii="Arial" w:hAnsi="Arial" w:cs="Arial"/>
          <w:sz w:val="24"/>
          <w:szCs w:val="24"/>
        </w:rPr>
      </w:pPr>
    </w:p>
    <w:p w:rsidR="003846BC" w:rsidRPr="00626C0B" w:rsidRDefault="003846BC" w:rsidP="003846BC">
      <w:pPr>
        <w:pStyle w:val="BodyTextIndent2"/>
        <w:spacing w:after="0" w:line="240" w:lineRule="auto"/>
        <w:ind w:left="0"/>
        <w:rPr>
          <w:rFonts w:ascii="Arial" w:hAnsi="Arial" w:cs="Arial"/>
          <w:sz w:val="24"/>
          <w:szCs w:val="24"/>
        </w:rPr>
      </w:pPr>
    </w:p>
    <w:p w:rsidR="003846BC" w:rsidRPr="00626C0B" w:rsidRDefault="003846BC" w:rsidP="003846BC">
      <w:pPr>
        <w:pStyle w:val="BodyTextIndent2"/>
        <w:spacing w:after="0" w:line="240" w:lineRule="auto"/>
        <w:ind w:left="0"/>
        <w:rPr>
          <w:rFonts w:ascii="Arial" w:hAnsi="Arial" w:cs="Arial"/>
          <w:sz w:val="24"/>
          <w:szCs w:val="24"/>
        </w:rPr>
      </w:pPr>
      <w:r w:rsidRPr="00626C0B">
        <w:rPr>
          <w:rFonts w:ascii="Arial" w:hAnsi="Arial" w:cs="Arial"/>
          <w:sz w:val="24"/>
          <w:szCs w:val="24"/>
        </w:rPr>
        <w:t>______________________________________________________________</w:t>
      </w:r>
    </w:p>
    <w:p w:rsidR="003846BC" w:rsidRPr="00626C0B" w:rsidRDefault="003846BC" w:rsidP="003846BC">
      <w:pPr>
        <w:rPr>
          <w:rFonts w:ascii="Arial" w:hAnsi="Arial" w:cs="Arial"/>
          <w:sz w:val="24"/>
          <w:szCs w:val="24"/>
          <w:lang w:eastAsia="en-GB"/>
        </w:rPr>
      </w:pPr>
    </w:p>
    <w:p w:rsidR="003846BC" w:rsidRPr="00626C0B" w:rsidRDefault="003846BC" w:rsidP="003846BC">
      <w:pPr>
        <w:rPr>
          <w:rFonts w:ascii="Arial" w:hAnsi="Arial" w:cs="Arial"/>
          <w:sz w:val="24"/>
          <w:szCs w:val="24"/>
          <w:lang w:eastAsia="en-GB"/>
        </w:rPr>
      </w:pPr>
    </w:p>
    <w:p w:rsidR="003846BC" w:rsidRPr="00626C0B" w:rsidRDefault="003846BC" w:rsidP="003846BC">
      <w:pPr>
        <w:pStyle w:val="BodyTextIndent2"/>
        <w:numPr>
          <w:ilvl w:val="0"/>
          <w:numId w:val="48"/>
        </w:numPr>
        <w:spacing w:after="0" w:line="240" w:lineRule="auto"/>
        <w:jc w:val="both"/>
        <w:rPr>
          <w:rFonts w:ascii="Arial" w:hAnsi="Arial" w:cs="Arial"/>
          <w:b/>
          <w:bCs/>
          <w:sz w:val="24"/>
          <w:szCs w:val="24"/>
        </w:rPr>
      </w:pPr>
      <w:r w:rsidRPr="00626C0B">
        <w:rPr>
          <w:rFonts w:ascii="Arial" w:hAnsi="Arial" w:cs="Arial"/>
          <w:b/>
          <w:sz w:val="24"/>
          <w:szCs w:val="24"/>
        </w:rPr>
        <w:t>Introduction</w:t>
      </w:r>
    </w:p>
    <w:p w:rsidR="003846BC" w:rsidRPr="00626C0B" w:rsidRDefault="003846BC" w:rsidP="003846BC">
      <w:pPr>
        <w:pStyle w:val="BodyTextIndent2"/>
        <w:spacing w:after="0" w:line="240" w:lineRule="auto"/>
        <w:ind w:left="360"/>
        <w:rPr>
          <w:rFonts w:ascii="Arial" w:hAnsi="Arial" w:cs="Arial"/>
          <w:sz w:val="24"/>
          <w:szCs w:val="24"/>
        </w:rPr>
      </w:pPr>
    </w:p>
    <w:p w:rsidR="003846BC" w:rsidRPr="00626C0B" w:rsidRDefault="003846BC" w:rsidP="003846BC">
      <w:pPr>
        <w:pStyle w:val="BodyTextIndent2"/>
        <w:spacing w:after="0" w:line="240" w:lineRule="auto"/>
        <w:ind w:left="360"/>
        <w:rPr>
          <w:rFonts w:ascii="Arial" w:hAnsi="Arial" w:cs="Arial"/>
          <w:sz w:val="24"/>
          <w:szCs w:val="24"/>
        </w:rPr>
      </w:pPr>
      <w:r w:rsidRPr="00626C0B">
        <w:rPr>
          <w:rFonts w:ascii="Arial" w:hAnsi="Arial" w:cs="Arial"/>
          <w:sz w:val="24"/>
          <w:szCs w:val="24"/>
        </w:rPr>
        <w:t>As part of the annual review of the Audit and Risk Committee Terms of Reference</w:t>
      </w:r>
      <w:r w:rsidR="00DE5C8D">
        <w:rPr>
          <w:rFonts w:ascii="Arial" w:hAnsi="Arial" w:cs="Arial"/>
          <w:sz w:val="24"/>
          <w:szCs w:val="24"/>
        </w:rPr>
        <w:t xml:space="preserve"> (ToR)</w:t>
      </w:r>
      <w:r w:rsidRPr="00626C0B">
        <w:rPr>
          <w:rFonts w:ascii="Arial" w:hAnsi="Arial" w:cs="Arial"/>
          <w:sz w:val="24"/>
          <w:szCs w:val="24"/>
        </w:rPr>
        <w:t>, the attached paper details the 202</w:t>
      </w:r>
      <w:r w:rsidR="000E3AD2" w:rsidRPr="00626C0B">
        <w:rPr>
          <w:rFonts w:ascii="Arial" w:hAnsi="Arial" w:cs="Arial"/>
          <w:sz w:val="24"/>
          <w:szCs w:val="24"/>
        </w:rPr>
        <w:t>1-22</w:t>
      </w:r>
      <w:r w:rsidRPr="00626C0B">
        <w:rPr>
          <w:rFonts w:ascii="Arial" w:hAnsi="Arial" w:cs="Arial"/>
          <w:sz w:val="24"/>
          <w:szCs w:val="24"/>
        </w:rPr>
        <w:t xml:space="preserve"> update.</w:t>
      </w:r>
      <w:r w:rsidR="00DE5C8D">
        <w:rPr>
          <w:rFonts w:ascii="Arial" w:hAnsi="Arial" w:cs="Arial"/>
          <w:sz w:val="24"/>
          <w:szCs w:val="24"/>
        </w:rPr>
        <w:t xml:space="preserve"> The ToRs were approved at the Audit and Risk Committee on 20 April 2021. </w:t>
      </w:r>
    </w:p>
    <w:p w:rsidR="003846BC" w:rsidRPr="00626C0B" w:rsidRDefault="003846BC" w:rsidP="003846BC">
      <w:pPr>
        <w:pStyle w:val="BodyTextIndent2"/>
        <w:spacing w:after="0" w:line="240" w:lineRule="auto"/>
        <w:ind w:left="360"/>
        <w:rPr>
          <w:rFonts w:ascii="Arial" w:hAnsi="Arial" w:cs="Arial"/>
          <w:sz w:val="24"/>
          <w:szCs w:val="24"/>
        </w:rPr>
      </w:pPr>
    </w:p>
    <w:p w:rsidR="003846BC" w:rsidRPr="00626C0B" w:rsidRDefault="003846BC" w:rsidP="003846BC">
      <w:pPr>
        <w:pStyle w:val="BodyTextIndent2"/>
        <w:spacing w:after="0" w:line="240" w:lineRule="auto"/>
        <w:ind w:left="360"/>
        <w:rPr>
          <w:rFonts w:ascii="Arial" w:hAnsi="Arial" w:cs="Arial"/>
          <w:sz w:val="24"/>
          <w:szCs w:val="24"/>
        </w:rPr>
      </w:pPr>
    </w:p>
    <w:p w:rsidR="003846BC" w:rsidRPr="00626C0B" w:rsidRDefault="003846BC" w:rsidP="003846BC">
      <w:pPr>
        <w:pStyle w:val="BodyTextIndent2"/>
        <w:numPr>
          <w:ilvl w:val="0"/>
          <w:numId w:val="48"/>
        </w:numPr>
        <w:spacing w:after="0" w:line="240" w:lineRule="auto"/>
        <w:jc w:val="both"/>
        <w:rPr>
          <w:rFonts w:ascii="Arial" w:hAnsi="Arial" w:cs="Arial"/>
          <w:b/>
          <w:bCs/>
          <w:sz w:val="24"/>
          <w:szCs w:val="24"/>
        </w:rPr>
      </w:pPr>
      <w:r w:rsidRPr="00626C0B">
        <w:rPr>
          <w:rFonts w:ascii="Arial" w:hAnsi="Arial" w:cs="Arial"/>
          <w:b/>
          <w:bCs/>
          <w:sz w:val="24"/>
          <w:szCs w:val="24"/>
        </w:rPr>
        <w:t>ToR Update</w:t>
      </w:r>
    </w:p>
    <w:p w:rsidR="003846BC" w:rsidRPr="00626C0B" w:rsidRDefault="003846BC" w:rsidP="003846BC">
      <w:pPr>
        <w:pStyle w:val="BodyTextIndent2"/>
        <w:spacing w:after="0" w:line="240" w:lineRule="auto"/>
        <w:rPr>
          <w:rFonts w:ascii="Arial" w:hAnsi="Arial" w:cs="Arial"/>
          <w:b/>
          <w:bCs/>
          <w:sz w:val="24"/>
          <w:szCs w:val="24"/>
        </w:rPr>
      </w:pPr>
    </w:p>
    <w:p w:rsidR="000E3AD2" w:rsidRPr="00626C0B" w:rsidRDefault="000E3AD2" w:rsidP="003846BC">
      <w:pPr>
        <w:pStyle w:val="BodyTextIndent2"/>
        <w:spacing w:after="0" w:line="240" w:lineRule="auto"/>
        <w:ind w:left="360"/>
        <w:rPr>
          <w:rFonts w:ascii="Arial" w:hAnsi="Arial" w:cs="Arial"/>
          <w:sz w:val="24"/>
          <w:szCs w:val="24"/>
        </w:rPr>
      </w:pPr>
      <w:r w:rsidRPr="00626C0B">
        <w:rPr>
          <w:rFonts w:ascii="Arial" w:hAnsi="Arial" w:cs="Arial"/>
          <w:sz w:val="24"/>
          <w:szCs w:val="24"/>
        </w:rPr>
        <w:t xml:space="preserve">An updated workplan is included within the ToRs, </w:t>
      </w:r>
      <w:r w:rsidR="003B7CCE" w:rsidRPr="00626C0B">
        <w:rPr>
          <w:rFonts w:ascii="Arial" w:hAnsi="Arial" w:cs="Arial"/>
          <w:sz w:val="24"/>
          <w:szCs w:val="24"/>
        </w:rPr>
        <w:t xml:space="preserve">with </w:t>
      </w:r>
      <w:r w:rsidRPr="00626C0B">
        <w:rPr>
          <w:rFonts w:ascii="Arial" w:hAnsi="Arial" w:cs="Arial"/>
          <w:sz w:val="24"/>
          <w:szCs w:val="24"/>
        </w:rPr>
        <w:t>the remainder of the document remains unchanged.</w:t>
      </w:r>
    </w:p>
    <w:p w:rsidR="000E3AD2" w:rsidRPr="00626C0B" w:rsidRDefault="000E3AD2" w:rsidP="003846BC">
      <w:pPr>
        <w:pStyle w:val="BodyTextIndent2"/>
        <w:spacing w:after="0" w:line="240" w:lineRule="auto"/>
        <w:ind w:left="360"/>
        <w:rPr>
          <w:rFonts w:ascii="Arial" w:hAnsi="Arial" w:cs="Arial"/>
          <w:sz w:val="24"/>
          <w:szCs w:val="24"/>
        </w:rPr>
      </w:pPr>
    </w:p>
    <w:p w:rsidR="003846BC" w:rsidRPr="00626C0B" w:rsidRDefault="003846BC" w:rsidP="003846BC">
      <w:pPr>
        <w:pStyle w:val="BodyTextIndent2"/>
        <w:spacing w:after="0" w:line="240" w:lineRule="auto"/>
        <w:ind w:left="1080"/>
        <w:rPr>
          <w:rFonts w:ascii="Arial" w:hAnsi="Arial" w:cs="Arial"/>
          <w:bCs/>
          <w:sz w:val="24"/>
          <w:szCs w:val="24"/>
        </w:rPr>
      </w:pPr>
    </w:p>
    <w:p w:rsidR="003846BC" w:rsidRPr="00626C0B" w:rsidRDefault="003846BC" w:rsidP="003846BC">
      <w:pPr>
        <w:pStyle w:val="BodyTextIndent2"/>
        <w:spacing w:after="0" w:line="240" w:lineRule="auto"/>
        <w:ind w:left="1080"/>
        <w:rPr>
          <w:rFonts w:ascii="Arial" w:hAnsi="Arial" w:cs="Arial"/>
          <w:bCs/>
          <w:sz w:val="24"/>
          <w:szCs w:val="24"/>
        </w:rPr>
      </w:pPr>
    </w:p>
    <w:p w:rsidR="003846BC" w:rsidRPr="00626C0B" w:rsidRDefault="003846BC" w:rsidP="003846BC">
      <w:pPr>
        <w:pStyle w:val="BodyTextIndent2"/>
        <w:numPr>
          <w:ilvl w:val="0"/>
          <w:numId w:val="48"/>
        </w:numPr>
        <w:spacing w:after="0" w:line="240" w:lineRule="auto"/>
        <w:rPr>
          <w:rFonts w:ascii="Arial" w:hAnsi="Arial" w:cs="Arial"/>
          <w:b/>
          <w:bCs/>
          <w:sz w:val="24"/>
          <w:szCs w:val="24"/>
        </w:rPr>
      </w:pPr>
      <w:r w:rsidRPr="00626C0B">
        <w:rPr>
          <w:rFonts w:ascii="Arial" w:hAnsi="Arial" w:cs="Arial"/>
          <w:b/>
          <w:sz w:val="24"/>
          <w:szCs w:val="24"/>
        </w:rPr>
        <w:t>Conclusion</w:t>
      </w:r>
    </w:p>
    <w:p w:rsidR="003846BC" w:rsidRPr="00626C0B" w:rsidRDefault="003846BC" w:rsidP="003846BC">
      <w:pPr>
        <w:pStyle w:val="BodyTextIndent2"/>
        <w:spacing w:after="0" w:line="240" w:lineRule="auto"/>
        <w:rPr>
          <w:rFonts w:ascii="Arial" w:hAnsi="Arial" w:cs="Arial"/>
          <w:b/>
          <w:bCs/>
          <w:sz w:val="24"/>
          <w:szCs w:val="24"/>
        </w:rPr>
      </w:pPr>
    </w:p>
    <w:p w:rsidR="003846BC" w:rsidRPr="00626C0B" w:rsidRDefault="00DE5C8D" w:rsidP="003846BC">
      <w:pPr>
        <w:pStyle w:val="BodyTextIndent2"/>
        <w:spacing w:after="0" w:line="240" w:lineRule="auto"/>
        <w:ind w:left="360"/>
        <w:rPr>
          <w:rFonts w:ascii="Arial" w:hAnsi="Arial" w:cs="Arial"/>
          <w:sz w:val="24"/>
          <w:szCs w:val="24"/>
        </w:rPr>
      </w:pPr>
      <w:r>
        <w:rPr>
          <w:rFonts w:ascii="Arial" w:hAnsi="Arial" w:cs="Arial"/>
          <w:sz w:val="24"/>
          <w:szCs w:val="24"/>
        </w:rPr>
        <w:t>Board M</w:t>
      </w:r>
      <w:r w:rsidR="003846BC" w:rsidRPr="00626C0B">
        <w:rPr>
          <w:rFonts w:ascii="Arial" w:hAnsi="Arial" w:cs="Arial"/>
          <w:sz w:val="24"/>
          <w:szCs w:val="24"/>
        </w:rPr>
        <w:t xml:space="preserve">embers are asked to </w:t>
      </w:r>
      <w:r>
        <w:rPr>
          <w:rFonts w:ascii="Arial" w:hAnsi="Arial" w:cs="Arial"/>
          <w:sz w:val="24"/>
          <w:szCs w:val="24"/>
        </w:rPr>
        <w:t>note</w:t>
      </w:r>
      <w:r w:rsidR="003846BC" w:rsidRPr="00626C0B">
        <w:rPr>
          <w:rFonts w:ascii="Arial" w:hAnsi="Arial" w:cs="Arial"/>
          <w:sz w:val="24"/>
          <w:szCs w:val="24"/>
        </w:rPr>
        <w:t xml:space="preserve"> the updated </w:t>
      </w:r>
      <w:r>
        <w:rPr>
          <w:rFonts w:ascii="Arial" w:hAnsi="Arial" w:cs="Arial"/>
          <w:sz w:val="24"/>
          <w:szCs w:val="24"/>
        </w:rPr>
        <w:t xml:space="preserve">Audit and Risk Committee </w:t>
      </w:r>
      <w:r w:rsidR="003846BC" w:rsidRPr="00626C0B">
        <w:rPr>
          <w:rFonts w:ascii="Arial" w:hAnsi="Arial" w:cs="Arial"/>
          <w:sz w:val="24"/>
          <w:szCs w:val="24"/>
        </w:rPr>
        <w:t>Terms of Reference.</w:t>
      </w:r>
    </w:p>
    <w:p w:rsidR="003846BC" w:rsidRPr="00626C0B" w:rsidRDefault="003846BC" w:rsidP="003846BC">
      <w:pPr>
        <w:pStyle w:val="BodyTextIndent2"/>
        <w:spacing w:after="0" w:line="240" w:lineRule="auto"/>
        <w:ind w:left="0"/>
        <w:rPr>
          <w:rFonts w:ascii="Arial" w:hAnsi="Arial" w:cs="Arial"/>
          <w:sz w:val="24"/>
          <w:szCs w:val="24"/>
        </w:rPr>
      </w:pPr>
    </w:p>
    <w:p w:rsidR="003846BC" w:rsidRPr="00626C0B" w:rsidRDefault="003846BC" w:rsidP="003846BC">
      <w:pPr>
        <w:pStyle w:val="BodyTextIndent2"/>
        <w:spacing w:after="0" w:line="240" w:lineRule="auto"/>
        <w:ind w:left="0"/>
        <w:rPr>
          <w:rFonts w:ascii="Arial" w:hAnsi="Arial" w:cs="Arial"/>
          <w:sz w:val="24"/>
          <w:szCs w:val="24"/>
        </w:rPr>
      </w:pPr>
    </w:p>
    <w:p w:rsidR="003846BC" w:rsidRPr="00626C0B" w:rsidRDefault="003846BC" w:rsidP="003846BC">
      <w:pPr>
        <w:pStyle w:val="BodyTextIndent2"/>
        <w:spacing w:after="0" w:line="240" w:lineRule="auto"/>
        <w:ind w:left="0"/>
        <w:rPr>
          <w:rFonts w:ascii="Arial" w:hAnsi="Arial" w:cs="Arial"/>
          <w:sz w:val="24"/>
          <w:szCs w:val="24"/>
        </w:rPr>
      </w:pPr>
    </w:p>
    <w:p w:rsidR="003846BC" w:rsidRPr="00626C0B" w:rsidRDefault="003846BC" w:rsidP="003846BC">
      <w:pPr>
        <w:pStyle w:val="BodyTextIndent2"/>
        <w:spacing w:after="0" w:line="240" w:lineRule="auto"/>
        <w:ind w:left="0"/>
        <w:rPr>
          <w:rFonts w:ascii="Arial" w:hAnsi="Arial" w:cs="Arial"/>
          <w:sz w:val="24"/>
          <w:szCs w:val="24"/>
        </w:rPr>
      </w:pPr>
    </w:p>
    <w:p w:rsidR="003846BC" w:rsidRPr="00DE5C8D" w:rsidRDefault="003846BC" w:rsidP="003846BC">
      <w:pPr>
        <w:pStyle w:val="BodyTextIndent2"/>
        <w:spacing w:after="0" w:line="240" w:lineRule="auto"/>
        <w:ind w:left="0"/>
        <w:rPr>
          <w:rFonts w:ascii="Arial" w:hAnsi="Arial" w:cs="Arial"/>
          <w:b/>
          <w:sz w:val="24"/>
          <w:szCs w:val="24"/>
        </w:rPr>
      </w:pPr>
      <w:r w:rsidRPr="00DE5C8D">
        <w:rPr>
          <w:rFonts w:ascii="Arial" w:hAnsi="Arial" w:cs="Arial"/>
          <w:b/>
          <w:sz w:val="24"/>
          <w:szCs w:val="24"/>
        </w:rPr>
        <w:t>Colin Neil</w:t>
      </w:r>
    </w:p>
    <w:p w:rsidR="003846BC" w:rsidRPr="00DE5C8D" w:rsidRDefault="003846BC" w:rsidP="003846BC">
      <w:pPr>
        <w:pStyle w:val="BodyTextIndent2"/>
        <w:spacing w:after="0" w:line="240" w:lineRule="auto"/>
        <w:ind w:left="0"/>
        <w:rPr>
          <w:rFonts w:ascii="Arial" w:hAnsi="Arial" w:cs="Arial"/>
          <w:b/>
          <w:sz w:val="24"/>
          <w:szCs w:val="24"/>
        </w:rPr>
      </w:pPr>
      <w:r w:rsidRPr="00DE5C8D">
        <w:rPr>
          <w:rFonts w:ascii="Arial" w:hAnsi="Arial" w:cs="Arial"/>
          <w:b/>
          <w:sz w:val="24"/>
          <w:szCs w:val="24"/>
        </w:rPr>
        <w:t>Director of Finance</w:t>
      </w:r>
    </w:p>
    <w:p w:rsidR="003846BC" w:rsidRPr="00DE5C8D" w:rsidRDefault="00DE5C8D" w:rsidP="003846BC">
      <w:pPr>
        <w:pStyle w:val="BodyTextIndent2"/>
        <w:spacing w:after="0" w:line="240" w:lineRule="auto"/>
        <w:ind w:left="0"/>
        <w:rPr>
          <w:rFonts w:ascii="Arial" w:hAnsi="Arial" w:cs="Arial"/>
          <w:b/>
          <w:sz w:val="24"/>
          <w:szCs w:val="24"/>
        </w:rPr>
      </w:pPr>
      <w:r>
        <w:rPr>
          <w:rFonts w:ascii="Arial" w:hAnsi="Arial" w:cs="Arial"/>
          <w:b/>
          <w:sz w:val="24"/>
          <w:szCs w:val="24"/>
        </w:rPr>
        <w:t>21 July</w:t>
      </w:r>
      <w:r w:rsidR="000E3AD2" w:rsidRPr="00DE5C8D">
        <w:rPr>
          <w:rFonts w:ascii="Arial" w:hAnsi="Arial" w:cs="Arial"/>
          <w:b/>
          <w:sz w:val="24"/>
          <w:szCs w:val="24"/>
        </w:rPr>
        <w:t xml:space="preserve"> 2021</w:t>
      </w:r>
    </w:p>
    <w:p w:rsidR="00126031" w:rsidRPr="00626C0B" w:rsidRDefault="00126031" w:rsidP="003846BC">
      <w:pPr>
        <w:pStyle w:val="Title"/>
        <w:rPr>
          <w:rFonts w:ascii="Arial" w:hAnsi="Arial" w:cs="Arial"/>
          <w:sz w:val="24"/>
          <w:szCs w:val="24"/>
        </w:rPr>
      </w:pPr>
    </w:p>
    <w:p w:rsidR="00126031" w:rsidRPr="00626C0B" w:rsidRDefault="00126031" w:rsidP="003846BC">
      <w:pPr>
        <w:pStyle w:val="Title"/>
        <w:rPr>
          <w:rFonts w:ascii="Arial" w:hAnsi="Arial" w:cs="Arial"/>
          <w:sz w:val="24"/>
          <w:szCs w:val="24"/>
        </w:rPr>
      </w:pPr>
    </w:p>
    <w:p w:rsidR="003846BC" w:rsidRPr="00626C0B" w:rsidRDefault="00315A2C">
      <w:pPr>
        <w:rPr>
          <w:rFonts w:ascii="Arial" w:hAnsi="Arial" w:cs="Arial"/>
          <w:b/>
          <w:sz w:val="24"/>
          <w:szCs w:val="24"/>
        </w:rPr>
      </w:pPr>
      <w:r>
        <w:rPr>
          <w:rFonts w:ascii="Arial" w:hAnsi="Arial" w:cs="Arial"/>
          <w:noProof/>
          <w:sz w:val="24"/>
          <w:szCs w:val="24"/>
          <w:lang w:val="en-US" w:eastAsia="zh-TW"/>
        </w:rPr>
        <w:pict>
          <v:shapetype id="_x0000_t202" coordsize="21600,21600" o:spt="202" path="m,l,21600r21600,l21600,xe">
            <v:stroke joinstyle="miter"/>
            <v:path gradientshapeok="t" o:connecttype="rect"/>
          </v:shapetype>
          <v:shape id="_x0000_s1026" type="#_x0000_t202" style="position:absolute;margin-left:-37.35pt;margin-top:244.65pt;width:78.6pt;height:20.6pt;z-index:251659264;mso-height-percent:200;mso-height-percent:200;mso-width-relative:margin;mso-height-relative:margin">
            <v:textbox style="mso-fit-shape-to-text:t">
              <w:txbxContent>
                <w:p w:rsidR="0017254E" w:rsidRPr="00DA6653" w:rsidRDefault="00674B77">
                  <w:pPr>
                    <w:rPr>
                      <w:rFonts w:ascii="Arial" w:hAnsi="Arial" w:cs="Arial"/>
                      <w:b/>
                    </w:rPr>
                  </w:pPr>
                  <w:r>
                    <w:rPr>
                      <w:rFonts w:ascii="Arial" w:hAnsi="Arial" w:cs="Arial"/>
                      <w:b/>
                    </w:rPr>
                    <w:t xml:space="preserve">Item </w:t>
                  </w:r>
                </w:p>
              </w:txbxContent>
            </v:textbox>
          </v:shape>
        </w:pict>
      </w:r>
      <w:r w:rsidR="003846BC" w:rsidRPr="00626C0B">
        <w:rPr>
          <w:rFonts w:ascii="Arial" w:hAnsi="Arial" w:cs="Arial"/>
          <w:sz w:val="24"/>
          <w:szCs w:val="24"/>
        </w:rPr>
        <w:br w:type="page"/>
      </w:r>
    </w:p>
    <w:p w:rsidR="00126031" w:rsidRDefault="000E3AD2">
      <w:pPr>
        <w:pStyle w:val="Title"/>
        <w:rPr>
          <w:rFonts w:ascii="Arial" w:hAnsi="Arial" w:cs="Arial"/>
          <w:sz w:val="24"/>
          <w:szCs w:val="24"/>
        </w:rPr>
      </w:pPr>
      <w:r w:rsidRPr="00095558">
        <w:rPr>
          <w:rFonts w:cs="Arial"/>
          <w:b w:val="0"/>
          <w:noProof/>
          <w:sz w:val="28"/>
          <w:szCs w:val="28"/>
          <w:lang w:eastAsia="en-GB"/>
        </w:rPr>
        <w:lastRenderedPageBreak/>
        <w:drawing>
          <wp:anchor distT="0" distB="0" distL="114300" distR="114300" simplePos="0" relativeHeight="251663360" behindDoc="0" locked="0" layoutInCell="1" allowOverlap="1" wp14:anchorId="43D38875" wp14:editId="2526C300">
            <wp:simplePos x="0" y="0"/>
            <wp:positionH relativeFrom="margin">
              <wp:posOffset>4518837</wp:posOffset>
            </wp:positionH>
            <wp:positionV relativeFrom="margin">
              <wp:posOffset>-520936</wp:posOffset>
            </wp:positionV>
            <wp:extent cx="1581785" cy="109537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785" cy="1095375"/>
                    </a:xfrm>
                    <a:prstGeom prst="rect">
                      <a:avLst/>
                    </a:prstGeom>
                  </pic:spPr>
                </pic:pic>
              </a:graphicData>
            </a:graphic>
            <wp14:sizeRelH relativeFrom="margin">
              <wp14:pctWidth>0</wp14:pctWidth>
            </wp14:sizeRelH>
            <wp14:sizeRelV relativeFrom="margin">
              <wp14:pctHeight>0</wp14:pctHeight>
            </wp14:sizeRelV>
          </wp:anchor>
        </w:drawing>
      </w:r>
    </w:p>
    <w:p w:rsidR="003846BC" w:rsidRDefault="003846BC">
      <w:pPr>
        <w:pStyle w:val="Title"/>
        <w:rPr>
          <w:rFonts w:ascii="Arial" w:hAnsi="Arial" w:cs="Arial"/>
          <w:sz w:val="24"/>
          <w:szCs w:val="24"/>
        </w:rPr>
      </w:pPr>
    </w:p>
    <w:p w:rsidR="000E3AD2" w:rsidRDefault="000E3AD2">
      <w:pPr>
        <w:pStyle w:val="Title"/>
        <w:rPr>
          <w:rFonts w:ascii="Arial" w:hAnsi="Arial" w:cs="Arial"/>
          <w:sz w:val="24"/>
          <w:szCs w:val="24"/>
        </w:rPr>
      </w:pPr>
    </w:p>
    <w:p w:rsidR="000E3AD2" w:rsidRDefault="000E3AD2">
      <w:pPr>
        <w:pStyle w:val="Title"/>
        <w:rPr>
          <w:rFonts w:ascii="Arial" w:hAnsi="Arial" w:cs="Arial"/>
          <w:sz w:val="24"/>
          <w:szCs w:val="24"/>
        </w:rPr>
      </w:pPr>
    </w:p>
    <w:p w:rsidR="000E3AD2" w:rsidRDefault="000E3AD2">
      <w:pPr>
        <w:pStyle w:val="Title"/>
        <w:rPr>
          <w:rFonts w:ascii="Arial" w:hAnsi="Arial" w:cs="Arial"/>
          <w:sz w:val="24"/>
          <w:szCs w:val="24"/>
        </w:rPr>
      </w:pPr>
    </w:p>
    <w:p w:rsidR="000E3AD2" w:rsidRDefault="000E3AD2">
      <w:pPr>
        <w:pStyle w:val="Title"/>
        <w:rPr>
          <w:rFonts w:ascii="Arial" w:hAnsi="Arial" w:cs="Arial"/>
          <w:sz w:val="24"/>
          <w:szCs w:val="24"/>
        </w:rPr>
      </w:pPr>
    </w:p>
    <w:p w:rsidR="00605DAF" w:rsidRDefault="00605DAF">
      <w:pPr>
        <w:pStyle w:val="Title"/>
        <w:rPr>
          <w:rFonts w:ascii="Arial" w:hAnsi="Arial" w:cs="Arial"/>
          <w:sz w:val="24"/>
          <w:szCs w:val="24"/>
        </w:rPr>
      </w:pPr>
      <w:r w:rsidRPr="009C05F4">
        <w:rPr>
          <w:rFonts w:ascii="Arial" w:hAnsi="Arial" w:cs="Arial"/>
          <w:sz w:val="24"/>
          <w:szCs w:val="24"/>
        </w:rPr>
        <w:t>NATIONAL WAITING TIMES CENTRE BOARD</w:t>
      </w:r>
    </w:p>
    <w:p w:rsidR="00126031" w:rsidRPr="009C05F4" w:rsidRDefault="00126031">
      <w:pPr>
        <w:pStyle w:val="Title"/>
        <w:rPr>
          <w:rFonts w:ascii="Arial" w:hAnsi="Arial" w:cs="Arial"/>
          <w:sz w:val="24"/>
          <w:szCs w:val="24"/>
        </w:rPr>
      </w:pPr>
      <w:r>
        <w:rPr>
          <w:rFonts w:ascii="Arial" w:hAnsi="Arial" w:cs="Arial"/>
          <w:sz w:val="24"/>
          <w:szCs w:val="24"/>
        </w:rPr>
        <w:t>(NHS GOLDEN JUBILEE)</w:t>
      </w:r>
    </w:p>
    <w:p w:rsidR="00605DAF" w:rsidRPr="009C05F4" w:rsidRDefault="00605DAF">
      <w:pPr>
        <w:jc w:val="center"/>
        <w:rPr>
          <w:rFonts w:ascii="Arial" w:hAnsi="Arial" w:cs="Arial"/>
          <w:sz w:val="24"/>
          <w:szCs w:val="24"/>
        </w:rPr>
      </w:pPr>
    </w:p>
    <w:p w:rsidR="00605DAF" w:rsidRDefault="00605DAF">
      <w:pPr>
        <w:jc w:val="center"/>
        <w:rPr>
          <w:rFonts w:ascii="Arial" w:hAnsi="Arial" w:cs="Arial"/>
          <w:b/>
          <w:bCs/>
          <w:sz w:val="24"/>
          <w:szCs w:val="24"/>
        </w:rPr>
      </w:pPr>
      <w:r w:rsidRPr="00B77525">
        <w:rPr>
          <w:rFonts w:ascii="Arial" w:hAnsi="Arial" w:cs="Arial"/>
          <w:b/>
          <w:bCs/>
          <w:sz w:val="24"/>
          <w:szCs w:val="24"/>
        </w:rPr>
        <w:t>AUDIT AND RISK COMMITTEE</w:t>
      </w:r>
      <w:r w:rsidRPr="009C05F4">
        <w:rPr>
          <w:rFonts w:ascii="Arial" w:hAnsi="Arial" w:cs="Arial"/>
          <w:b/>
          <w:bCs/>
          <w:sz w:val="24"/>
          <w:szCs w:val="24"/>
        </w:rPr>
        <w:t xml:space="preserve"> - TERMS OF REFERENCE</w:t>
      </w:r>
    </w:p>
    <w:p w:rsidR="001409AB" w:rsidRDefault="001409AB">
      <w:pPr>
        <w:jc w:val="center"/>
        <w:rPr>
          <w:rFonts w:ascii="Arial" w:hAnsi="Arial" w:cs="Arial"/>
          <w:b/>
          <w:bCs/>
          <w:sz w:val="24"/>
          <w:szCs w:val="24"/>
        </w:rPr>
      </w:pPr>
    </w:p>
    <w:p w:rsidR="001409AB" w:rsidRPr="009C05F4" w:rsidRDefault="001409AB">
      <w:pPr>
        <w:jc w:val="center"/>
        <w:rPr>
          <w:rFonts w:ascii="Arial" w:hAnsi="Arial" w:cs="Arial"/>
          <w:b/>
          <w:bCs/>
          <w:sz w:val="24"/>
          <w:szCs w:val="24"/>
        </w:rPr>
      </w:pPr>
      <w:r>
        <w:rPr>
          <w:rFonts w:ascii="Arial" w:hAnsi="Arial" w:cs="Arial"/>
          <w:b/>
          <w:bCs/>
          <w:sz w:val="24"/>
          <w:szCs w:val="24"/>
        </w:rPr>
        <w:t>202</w:t>
      </w:r>
      <w:r w:rsidR="000E3AD2">
        <w:rPr>
          <w:rFonts w:ascii="Arial" w:hAnsi="Arial" w:cs="Arial"/>
          <w:b/>
          <w:bCs/>
          <w:sz w:val="24"/>
          <w:szCs w:val="24"/>
        </w:rPr>
        <w:t>1-22</w:t>
      </w:r>
    </w:p>
    <w:p w:rsidR="00605DAF" w:rsidRPr="009C05F4" w:rsidRDefault="00605DAF">
      <w:pPr>
        <w:pStyle w:val="Subtitle"/>
        <w:rPr>
          <w:rFonts w:ascii="Arial" w:hAnsi="Arial" w:cs="Arial"/>
          <w:i/>
          <w:sz w:val="24"/>
          <w:szCs w:val="24"/>
        </w:rPr>
      </w:pPr>
    </w:p>
    <w:p w:rsidR="00605DAF" w:rsidRPr="009C05F4" w:rsidRDefault="00605DAF" w:rsidP="009833A6">
      <w:pPr>
        <w:pStyle w:val="Subtitle"/>
        <w:numPr>
          <w:ilvl w:val="0"/>
          <w:numId w:val="36"/>
        </w:numPr>
        <w:rPr>
          <w:rFonts w:ascii="Arial" w:hAnsi="Arial" w:cs="Arial"/>
          <w:i/>
          <w:sz w:val="24"/>
          <w:szCs w:val="24"/>
        </w:rPr>
      </w:pPr>
      <w:r w:rsidRPr="009C05F4">
        <w:rPr>
          <w:rFonts w:ascii="Arial" w:hAnsi="Arial" w:cs="Arial"/>
          <w:i/>
          <w:sz w:val="24"/>
          <w:szCs w:val="24"/>
        </w:rPr>
        <w:t>Introduction</w:t>
      </w:r>
    </w:p>
    <w:p w:rsidR="00605DAF" w:rsidRPr="009C05F4" w:rsidRDefault="00605DAF">
      <w:pPr>
        <w:pStyle w:val="Subtitle"/>
        <w:rPr>
          <w:rFonts w:ascii="Arial" w:hAnsi="Arial" w:cs="Arial"/>
          <w:i/>
          <w:sz w:val="24"/>
          <w:szCs w:val="24"/>
        </w:rPr>
      </w:pPr>
    </w:p>
    <w:p w:rsidR="009C7DAE" w:rsidRDefault="00605DAF" w:rsidP="009833A6">
      <w:pPr>
        <w:pStyle w:val="Subtitle"/>
        <w:rPr>
          <w:rFonts w:ascii="Arial" w:hAnsi="Arial" w:cs="Arial"/>
          <w:b w:val="0"/>
          <w:sz w:val="24"/>
          <w:szCs w:val="24"/>
        </w:rPr>
      </w:pPr>
      <w:r w:rsidRPr="009C05F4">
        <w:rPr>
          <w:rFonts w:ascii="Arial" w:hAnsi="Arial" w:cs="Arial"/>
          <w:b w:val="0"/>
          <w:sz w:val="24"/>
          <w:szCs w:val="24"/>
        </w:rPr>
        <w:t xml:space="preserve">The Board has established an </w:t>
      </w:r>
      <w:r w:rsidRPr="00B77525">
        <w:rPr>
          <w:rFonts w:ascii="Arial" w:hAnsi="Arial" w:cs="Arial"/>
          <w:b w:val="0"/>
          <w:sz w:val="24"/>
          <w:szCs w:val="24"/>
        </w:rPr>
        <w:t>Audit and Risk</w:t>
      </w:r>
      <w:r w:rsidR="001409AB">
        <w:rPr>
          <w:rFonts w:ascii="Arial" w:hAnsi="Arial" w:cs="Arial"/>
          <w:b w:val="0"/>
          <w:sz w:val="24"/>
          <w:szCs w:val="24"/>
        </w:rPr>
        <w:t xml:space="preserve"> Committee as a standing C</w:t>
      </w:r>
      <w:r w:rsidRPr="009C05F4">
        <w:rPr>
          <w:rFonts w:ascii="Arial" w:hAnsi="Arial" w:cs="Arial"/>
          <w:b w:val="0"/>
          <w:sz w:val="24"/>
          <w:szCs w:val="24"/>
        </w:rPr>
        <w:t>ommittee of the Board to support them in their responsibilities for the issues of risk, control and governance and associated assurance through a process of constructive challenge.</w:t>
      </w:r>
      <w:r>
        <w:rPr>
          <w:rFonts w:ascii="Arial" w:hAnsi="Arial" w:cs="Arial"/>
          <w:b w:val="0"/>
          <w:sz w:val="24"/>
          <w:szCs w:val="24"/>
        </w:rPr>
        <w:t xml:space="preserve"> </w:t>
      </w:r>
    </w:p>
    <w:p w:rsidR="009C7DAE" w:rsidRDefault="009C7DAE" w:rsidP="009833A6">
      <w:pPr>
        <w:pStyle w:val="Subtitle"/>
        <w:rPr>
          <w:rFonts w:ascii="Arial" w:hAnsi="Arial" w:cs="Arial"/>
          <w:b w:val="0"/>
          <w:sz w:val="24"/>
          <w:szCs w:val="24"/>
        </w:rPr>
      </w:pPr>
    </w:p>
    <w:p w:rsidR="00605DAF" w:rsidRPr="009C05F4" w:rsidRDefault="009C7DAE" w:rsidP="009833A6">
      <w:pPr>
        <w:pStyle w:val="Subtitle"/>
        <w:rPr>
          <w:rFonts w:ascii="Arial" w:hAnsi="Arial" w:cs="Arial"/>
          <w:b w:val="0"/>
          <w:sz w:val="24"/>
          <w:szCs w:val="24"/>
        </w:rPr>
      </w:pPr>
      <w:r>
        <w:rPr>
          <w:rFonts w:ascii="Arial" w:hAnsi="Arial" w:cs="Arial"/>
          <w:b w:val="0"/>
          <w:sz w:val="24"/>
          <w:szCs w:val="24"/>
        </w:rPr>
        <w:t xml:space="preserve">The Committee will support the Accountable Officer and the Board by reviewing the comprehensiveness and reliability of assurances of governance, risk </w:t>
      </w:r>
      <w:r w:rsidR="000A031D">
        <w:rPr>
          <w:rFonts w:ascii="Arial" w:hAnsi="Arial" w:cs="Arial"/>
          <w:b w:val="0"/>
          <w:sz w:val="24"/>
          <w:szCs w:val="24"/>
        </w:rPr>
        <w:t>management,</w:t>
      </w:r>
      <w:r>
        <w:rPr>
          <w:rFonts w:ascii="Arial" w:hAnsi="Arial" w:cs="Arial"/>
          <w:b w:val="0"/>
          <w:sz w:val="24"/>
          <w:szCs w:val="24"/>
        </w:rPr>
        <w:t xml:space="preserve"> the control environment and the integrity of the financial statements and the annual report. </w:t>
      </w:r>
    </w:p>
    <w:p w:rsidR="00605DAF" w:rsidRPr="009C05F4" w:rsidRDefault="00605DAF">
      <w:pPr>
        <w:pStyle w:val="Subtitle"/>
        <w:rPr>
          <w:rFonts w:ascii="Arial" w:hAnsi="Arial" w:cs="Arial"/>
          <w:i/>
          <w:sz w:val="24"/>
          <w:szCs w:val="24"/>
        </w:rPr>
      </w:pPr>
    </w:p>
    <w:p w:rsidR="00605DAF" w:rsidRPr="009C05F4" w:rsidRDefault="00605DAF">
      <w:pPr>
        <w:pStyle w:val="Subtitle"/>
        <w:numPr>
          <w:ilvl w:val="0"/>
          <w:numId w:val="36"/>
        </w:numPr>
        <w:rPr>
          <w:rFonts w:ascii="Arial" w:hAnsi="Arial" w:cs="Arial"/>
          <w:i/>
          <w:sz w:val="24"/>
          <w:szCs w:val="24"/>
        </w:rPr>
      </w:pPr>
      <w:r w:rsidRPr="009C05F4">
        <w:rPr>
          <w:rFonts w:ascii="Arial" w:hAnsi="Arial" w:cs="Arial"/>
          <w:i/>
          <w:sz w:val="24"/>
          <w:szCs w:val="24"/>
        </w:rPr>
        <w:t>Membership</w:t>
      </w:r>
    </w:p>
    <w:p w:rsidR="00605DAF" w:rsidRPr="009C05F4" w:rsidRDefault="00605DAF">
      <w:pPr>
        <w:rPr>
          <w:rFonts w:ascii="Arial" w:hAnsi="Arial" w:cs="Arial"/>
          <w:sz w:val="24"/>
          <w:szCs w:val="24"/>
        </w:rPr>
      </w:pPr>
    </w:p>
    <w:p w:rsidR="009C7DAE" w:rsidRDefault="00605DAF">
      <w:pPr>
        <w:jc w:val="both"/>
        <w:rPr>
          <w:rFonts w:ascii="Arial" w:hAnsi="Arial" w:cs="Arial"/>
          <w:sz w:val="24"/>
          <w:szCs w:val="24"/>
        </w:rPr>
      </w:pPr>
      <w:r w:rsidRPr="009C05F4">
        <w:rPr>
          <w:rFonts w:ascii="Arial" w:hAnsi="Arial" w:cs="Arial"/>
          <w:sz w:val="24"/>
          <w:szCs w:val="24"/>
        </w:rPr>
        <w:t>In order to preserve it</w:t>
      </w:r>
      <w:r>
        <w:rPr>
          <w:rFonts w:ascii="Arial" w:hAnsi="Arial" w:cs="Arial"/>
          <w:sz w:val="24"/>
          <w:szCs w:val="24"/>
        </w:rPr>
        <w:t>s</w:t>
      </w:r>
      <w:r w:rsidRPr="009C05F4">
        <w:rPr>
          <w:rFonts w:ascii="Arial" w:hAnsi="Arial" w:cs="Arial"/>
          <w:sz w:val="24"/>
          <w:szCs w:val="24"/>
        </w:rPr>
        <w:t xml:space="preserve"> independence from operational management, the </w:t>
      </w:r>
      <w:r w:rsidRPr="00B77525">
        <w:rPr>
          <w:rFonts w:ascii="Arial" w:hAnsi="Arial" w:cs="Arial"/>
          <w:sz w:val="24"/>
          <w:szCs w:val="24"/>
        </w:rPr>
        <w:t xml:space="preserve">Audit and Risk Committee does not have any executive membership. </w:t>
      </w:r>
      <w:r w:rsidR="009C7DAE">
        <w:rPr>
          <w:rFonts w:ascii="Arial" w:hAnsi="Arial" w:cs="Arial"/>
          <w:sz w:val="24"/>
          <w:szCs w:val="24"/>
        </w:rPr>
        <w:t xml:space="preserve">The Audit and Risk Committee will report to the Board. Membership will be </w:t>
      </w:r>
    </w:p>
    <w:p w:rsidR="009C7DAE" w:rsidRDefault="009C7DAE">
      <w:pPr>
        <w:jc w:val="both"/>
        <w:rPr>
          <w:rFonts w:ascii="Arial" w:hAnsi="Arial" w:cs="Arial"/>
          <w:sz w:val="24"/>
          <w:szCs w:val="24"/>
        </w:rPr>
      </w:pPr>
    </w:p>
    <w:p w:rsidR="003B2443" w:rsidRDefault="009C7DAE" w:rsidP="000A031D">
      <w:pPr>
        <w:pStyle w:val="ListParagraph"/>
        <w:numPr>
          <w:ilvl w:val="0"/>
          <w:numId w:val="44"/>
        </w:numPr>
        <w:jc w:val="both"/>
        <w:rPr>
          <w:rFonts w:ascii="Arial" w:hAnsi="Arial" w:cs="Arial"/>
          <w:sz w:val="24"/>
          <w:szCs w:val="24"/>
        </w:rPr>
      </w:pPr>
      <w:r>
        <w:rPr>
          <w:rFonts w:ascii="Arial" w:hAnsi="Arial" w:cs="Arial"/>
          <w:sz w:val="24"/>
          <w:szCs w:val="24"/>
        </w:rPr>
        <w:t>Four Non Executive Members appointed by the Board, one of which will be appointed by the Board to be the Committee Chair</w:t>
      </w:r>
    </w:p>
    <w:p w:rsidR="003B2443" w:rsidRDefault="009C7DAE" w:rsidP="000A031D">
      <w:pPr>
        <w:pStyle w:val="ListParagraph"/>
        <w:numPr>
          <w:ilvl w:val="0"/>
          <w:numId w:val="44"/>
        </w:numPr>
        <w:jc w:val="both"/>
        <w:rPr>
          <w:rFonts w:ascii="Arial" w:hAnsi="Arial" w:cs="Arial"/>
          <w:sz w:val="24"/>
          <w:szCs w:val="24"/>
        </w:rPr>
      </w:pPr>
      <w:r>
        <w:rPr>
          <w:rFonts w:ascii="Arial" w:hAnsi="Arial" w:cs="Arial"/>
          <w:sz w:val="24"/>
          <w:szCs w:val="24"/>
        </w:rPr>
        <w:t>The Chair of the Board shall not be a member but shall be invited to attend at least one meeting per year</w:t>
      </w:r>
    </w:p>
    <w:p w:rsidR="00605DAF" w:rsidRDefault="00605DAF" w:rsidP="002043DA">
      <w:pPr>
        <w:jc w:val="both"/>
        <w:rPr>
          <w:rFonts w:ascii="Arial" w:hAnsi="Arial" w:cs="Arial"/>
          <w:sz w:val="24"/>
          <w:szCs w:val="24"/>
        </w:rPr>
      </w:pPr>
    </w:p>
    <w:p w:rsidR="00605DAF" w:rsidRPr="009C05F4" w:rsidRDefault="00605DAF" w:rsidP="002043DA">
      <w:pPr>
        <w:pStyle w:val="Subtitle"/>
        <w:rPr>
          <w:rFonts w:ascii="Arial" w:hAnsi="Arial" w:cs="Arial"/>
          <w:b w:val="0"/>
          <w:sz w:val="24"/>
          <w:szCs w:val="24"/>
        </w:rPr>
      </w:pPr>
      <w:r w:rsidRPr="009C05F4">
        <w:rPr>
          <w:rFonts w:ascii="Arial" w:hAnsi="Arial" w:cs="Arial"/>
          <w:b w:val="0"/>
          <w:sz w:val="24"/>
          <w:szCs w:val="24"/>
        </w:rPr>
        <w:t xml:space="preserve">The committee will be provided </w:t>
      </w:r>
      <w:r>
        <w:rPr>
          <w:rFonts w:ascii="Arial" w:hAnsi="Arial" w:cs="Arial"/>
          <w:b w:val="0"/>
          <w:sz w:val="24"/>
          <w:szCs w:val="24"/>
        </w:rPr>
        <w:t>with</w:t>
      </w:r>
      <w:r w:rsidRPr="009C05F4">
        <w:rPr>
          <w:rFonts w:ascii="Arial" w:hAnsi="Arial" w:cs="Arial"/>
          <w:b w:val="0"/>
          <w:sz w:val="24"/>
          <w:szCs w:val="24"/>
        </w:rPr>
        <w:t xml:space="preserve"> a </w:t>
      </w:r>
      <w:r w:rsidR="001409AB">
        <w:rPr>
          <w:rFonts w:ascii="Arial" w:hAnsi="Arial" w:cs="Arial"/>
          <w:b w:val="0"/>
          <w:sz w:val="24"/>
          <w:szCs w:val="24"/>
        </w:rPr>
        <w:t xml:space="preserve">committee </w:t>
      </w:r>
      <w:r w:rsidRPr="009C05F4">
        <w:rPr>
          <w:rFonts w:ascii="Arial" w:hAnsi="Arial" w:cs="Arial"/>
          <w:b w:val="0"/>
          <w:sz w:val="24"/>
          <w:szCs w:val="24"/>
        </w:rPr>
        <w:t xml:space="preserve">secretariat function </w:t>
      </w:r>
      <w:r w:rsidR="001409AB">
        <w:rPr>
          <w:rFonts w:ascii="Arial" w:hAnsi="Arial" w:cs="Arial"/>
          <w:b w:val="0"/>
          <w:sz w:val="24"/>
          <w:szCs w:val="24"/>
        </w:rPr>
        <w:t xml:space="preserve">from </w:t>
      </w:r>
      <w:r w:rsidRPr="009C05F4">
        <w:rPr>
          <w:rFonts w:ascii="Arial" w:hAnsi="Arial" w:cs="Arial"/>
          <w:b w:val="0"/>
          <w:sz w:val="24"/>
          <w:szCs w:val="24"/>
        </w:rPr>
        <w:t xml:space="preserve">the </w:t>
      </w:r>
      <w:r w:rsidR="001409AB">
        <w:rPr>
          <w:rFonts w:ascii="Arial" w:hAnsi="Arial" w:cs="Arial"/>
          <w:b w:val="0"/>
          <w:sz w:val="24"/>
          <w:szCs w:val="24"/>
        </w:rPr>
        <w:t>corporate administration team</w:t>
      </w:r>
      <w:r w:rsidRPr="009C05F4">
        <w:rPr>
          <w:rFonts w:ascii="Arial" w:hAnsi="Arial" w:cs="Arial"/>
          <w:b w:val="0"/>
          <w:sz w:val="24"/>
          <w:szCs w:val="24"/>
        </w:rPr>
        <w:t>.</w:t>
      </w:r>
      <w:r>
        <w:rPr>
          <w:rFonts w:ascii="Arial" w:hAnsi="Arial" w:cs="Arial"/>
          <w:b w:val="0"/>
          <w:sz w:val="24"/>
          <w:szCs w:val="24"/>
        </w:rPr>
        <w:t xml:space="preserve"> Minutes of the meeting shall be submitted to the next meeting of the Committee and thereafter submitted by its Chair to the first ordinary meeting of the Board for noting. </w:t>
      </w:r>
    </w:p>
    <w:p w:rsidR="00605DAF" w:rsidRPr="009C05F4" w:rsidRDefault="00605DAF" w:rsidP="0049577F">
      <w:pPr>
        <w:jc w:val="both"/>
        <w:rPr>
          <w:rFonts w:ascii="Arial" w:hAnsi="Arial" w:cs="Arial"/>
          <w:sz w:val="24"/>
          <w:szCs w:val="24"/>
        </w:rPr>
      </w:pPr>
    </w:p>
    <w:p w:rsidR="00605DAF" w:rsidRPr="009C05F4" w:rsidRDefault="00605DAF" w:rsidP="0049577F">
      <w:pPr>
        <w:jc w:val="both"/>
        <w:rPr>
          <w:rFonts w:ascii="Arial" w:hAnsi="Arial" w:cs="Arial"/>
          <w:sz w:val="24"/>
          <w:szCs w:val="24"/>
        </w:rPr>
      </w:pPr>
      <w:r w:rsidRPr="009C05F4">
        <w:rPr>
          <w:rFonts w:ascii="Arial" w:hAnsi="Arial" w:cs="Arial"/>
          <w:sz w:val="24"/>
          <w:szCs w:val="24"/>
        </w:rPr>
        <w:t>The committee has the right to require the attendance of any Director or member of staff, persons attending in this capacity are not entitled to a vote in the decision making process.</w:t>
      </w:r>
    </w:p>
    <w:p w:rsidR="00605DAF" w:rsidRDefault="00605DAF" w:rsidP="0049577F">
      <w:pPr>
        <w:jc w:val="both"/>
        <w:rPr>
          <w:rFonts w:ascii="Arial" w:hAnsi="Arial" w:cs="Arial"/>
          <w:sz w:val="24"/>
          <w:szCs w:val="24"/>
        </w:rPr>
      </w:pPr>
    </w:p>
    <w:p w:rsidR="00605DAF" w:rsidRPr="009C05F4" w:rsidRDefault="00605DAF" w:rsidP="0049577F">
      <w:pPr>
        <w:jc w:val="both"/>
        <w:rPr>
          <w:rFonts w:ascii="Arial" w:hAnsi="Arial" w:cs="Arial"/>
          <w:sz w:val="24"/>
          <w:szCs w:val="24"/>
        </w:rPr>
      </w:pPr>
      <w:r w:rsidRPr="009C05F4">
        <w:rPr>
          <w:rFonts w:ascii="Arial" w:hAnsi="Arial" w:cs="Arial"/>
          <w:sz w:val="24"/>
          <w:szCs w:val="24"/>
        </w:rPr>
        <w:t>The committee has a number of attendees who are detailed below:</w:t>
      </w:r>
    </w:p>
    <w:p w:rsidR="00605DAF" w:rsidRPr="009C05F4" w:rsidRDefault="00605DAF" w:rsidP="001409AB">
      <w:pPr>
        <w:jc w:val="both"/>
        <w:rPr>
          <w:rFonts w:ascii="Arial" w:hAnsi="Arial" w:cs="Arial"/>
          <w:sz w:val="24"/>
          <w:szCs w:val="24"/>
        </w:rPr>
      </w:pPr>
    </w:p>
    <w:p w:rsidR="00605DAF" w:rsidRPr="001409AB" w:rsidRDefault="001409AB" w:rsidP="001409AB">
      <w:pPr>
        <w:pStyle w:val="ListParagraph"/>
        <w:numPr>
          <w:ilvl w:val="0"/>
          <w:numId w:val="46"/>
        </w:numPr>
        <w:jc w:val="both"/>
        <w:rPr>
          <w:rFonts w:ascii="Arial" w:hAnsi="Arial" w:cs="Arial"/>
          <w:sz w:val="24"/>
          <w:szCs w:val="24"/>
        </w:rPr>
      </w:pPr>
      <w:r>
        <w:rPr>
          <w:rFonts w:ascii="Arial" w:hAnsi="Arial" w:cs="Arial"/>
          <w:sz w:val="24"/>
          <w:szCs w:val="24"/>
        </w:rPr>
        <w:t>Chief Executive (Accountable O</w:t>
      </w:r>
      <w:r w:rsidR="00605DAF" w:rsidRPr="001409AB">
        <w:rPr>
          <w:rFonts w:ascii="Arial" w:hAnsi="Arial" w:cs="Arial"/>
          <w:sz w:val="24"/>
          <w:szCs w:val="24"/>
        </w:rPr>
        <w:t>fficer)</w:t>
      </w:r>
    </w:p>
    <w:p w:rsidR="001409AB" w:rsidRPr="001409AB" w:rsidRDefault="001409AB" w:rsidP="001409AB">
      <w:pPr>
        <w:pStyle w:val="ListParagraph"/>
        <w:numPr>
          <w:ilvl w:val="0"/>
          <w:numId w:val="46"/>
        </w:numPr>
        <w:jc w:val="both"/>
        <w:rPr>
          <w:rFonts w:ascii="Arial" w:hAnsi="Arial" w:cs="Arial"/>
          <w:sz w:val="24"/>
          <w:szCs w:val="24"/>
        </w:rPr>
      </w:pPr>
      <w:r w:rsidRPr="001409AB">
        <w:rPr>
          <w:rFonts w:ascii="Arial" w:hAnsi="Arial" w:cs="Arial"/>
          <w:sz w:val="24"/>
          <w:szCs w:val="24"/>
        </w:rPr>
        <w:t>Director of Finance (Executive Lead)</w:t>
      </w:r>
    </w:p>
    <w:p w:rsidR="00605DAF" w:rsidRPr="001409AB" w:rsidRDefault="00605DAF" w:rsidP="001409AB">
      <w:pPr>
        <w:pStyle w:val="ListParagraph"/>
        <w:numPr>
          <w:ilvl w:val="0"/>
          <w:numId w:val="46"/>
        </w:numPr>
        <w:jc w:val="both"/>
        <w:rPr>
          <w:rFonts w:ascii="Arial" w:hAnsi="Arial" w:cs="Arial"/>
          <w:sz w:val="24"/>
          <w:szCs w:val="24"/>
        </w:rPr>
      </w:pPr>
      <w:r w:rsidRPr="001409AB">
        <w:rPr>
          <w:rFonts w:ascii="Arial" w:hAnsi="Arial" w:cs="Arial"/>
          <w:sz w:val="24"/>
          <w:szCs w:val="24"/>
        </w:rPr>
        <w:t>Assistant Director of Finance (Governance and Financial Accounting)</w:t>
      </w:r>
    </w:p>
    <w:p w:rsidR="00605DAF" w:rsidRPr="001409AB" w:rsidRDefault="001409AB" w:rsidP="001409AB">
      <w:pPr>
        <w:pStyle w:val="ListParagraph"/>
        <w:numPr>
          <w:ilvl w:val="0"/>
          <w:numId w:val="46"/>
        </w:numPr>
        <w:jc w:val="both"/>
        <w:rPr>
          <w:rFonts w:ascii="Arial" w:hAnsi="Arial" w:cs="Arial"/>
          <w:sz w:val="24"/>
          <w:szCs w:val="24"/>
        </w:rPr>
      </w:pPr>
      <w:r w:rsidRPr="001409AB">
        <w:rPr>
          <w:rFonts w:ascii="Arial" w:hAnsi="Arial" w:cs="Arial"/>
          <w:sz w:val="24"/>
          <w:szCs w:val="24"/>
        </w:rPr>
        <w:lastRenderedPageBreak/>
        <w:t>Head of Corporate Governance and Risk</w:t>
      </w:r>
    </w:p>
    <w:p w:rsidR="001409AB" w:rsidRPr="001409AB" w:rsidRDefault="001409AB" w:rsidP="001409AB">
      <w:pPr>
        <w:pStyle w:val="ListParagraph"/>
        <w:numPr>
          <w:ilvl w:val="0"/>
          <w:numId w:val="46"/>
        </w:numPr>
        <w:jc w:val="both"/>
        <w:rPr>
          <w:rFonts w:ascii="Arial" w:hAnsi="Arial" w:cs="Arial"/>
          <w:sz w:val="24"/>
          <w:szCs w:val="24"/>
        </w:rPr>
      </w:pPr>
      <w:r w:rsidRPr="001409AB">
        <w:rPr>
          <w:rFonts w:ascii="Arial" w:hAnsi="Arial" w:cs="Arial"/>
          <w:sz w:val="24"/>
          <w:szCs w:val="24"/>
        </w:rPr>
        <w:t>Head of Corporate Governance</w:t>
      </w:r>
    </w:p>
    <w:p w:rsidR="00605DAF" w:rsidRPr="001409AB" w:rsidRDefault="00605DAF" w:rsidP="001409AB">
      <w:pPr>
        <w:pStyle w:val="ListParagraph"/>
        <w:numPr>
          <w:ilvl w:val="0"/>
          <w:numId w:val="46"/>
        </w:numPr>
        <w:jc w:val="both"/>
        <w:rPr>
          <w:rFonts w:ascii="Arial" w:hAnsi="Arial" w:cs="Arial"/>
          <w:sz w:val="24"/>
          <w:szCs w:val="24"/>
        </w:rPr>
      </w:pPr>
      <w:r w:rsidRPr="001409AB">
        <w:rPr>
          <w:rFonts w:ascii="Arial" w:hAnsi="Arial" w:cs="Arial"/>
          <w:sz w:val="24"/>
          <w:szCs w:val="24"/>
        </w:rPr>
        <w:t>The Chair of the Board may attend but in an ex-officio capacity</w:t>
      </w:r>
    </w:p>
    <w:p w:rsidR="00605DAF" w:rsidRPr="001409AB" w:rsidRDefault="00605DAF" w:rsidP="001409AB">
      <w:pPr>
        <w:pStyle w:val="ListParagraph"/>
        <w:numPr>
          <w:ilvl w:val="0"/>
          <w:numId w:val="46"/>
        </w:numPr>
        <w:jc w:val="both"/>
        <w:rPr>
          <w:rFonts w:ascii="Arial" w:hAnsi="Arial" w:cs="Arial"/>
          <w:sz w:val="24"/>
          <w:szCs w:val="24"/>
        </w:rPr>
      </w:pPr>
      <w:r w:rsidRPr="001409AB">
        <w:rPr>
          <w:rFonts w:ascii="Arial" w:hAnsi="Arial" w:cs="Arial"/>
          <w:sz w:val="24"/>
          <w:szCs w:val="24"/>
        </w:rPr>
        <w:t xml:space="preserve">Representative from </w:t>
      </w:r>
      <w:r w:rsidR="001409AB" w:rsidRPr="001409AB">
        <w:rPr>
          <w:rFonts w:ascii="Arial" w:hAnsi="Arial" w:cs="Arial"/>
          <w:sz w:val="24"/>
          <w:szCs w:val="24"/>
        </w:rPr>
        <w:t>the</w:t>
      </w:r>
      <w:r w:rsidR="00477716" w:rsidRPr="001409AB">
        <w:rPr>
          <w:rFonts w:ascii="Arial" w:hAnsi="Arial" w:cs="Arial"/>
          <w:sz w:val="24"/>
          <w:szCs w:val="24"/>
        </w:rPr>
        <w:t xml:space="preserve"> </w:t>
      </w:r>
      <w:r w:rsidRPr="001409AB">
        <w:rPr>
          <w:rFonts w:ascii="Arial" w:hAnsi="Arial" w:cs="Arial"/>
          <w:sz w:val="24"/>
          <w:szCs w:val="24"/>
        </w:rPr>
        <w:t>Board Internal Auditors</w:t>
      </w:r>
    </w:p>
    <w:p w:rsidR="00605DAF" w:rsidRPr="001409AB" w:rsidRDefault="00605DAF" w:rsidP="001409AB">
      <w:pPr>
        <w:pStyle w:val="ListParagraph"/>
        <w:numPr>
          <w:ilvl w:val="0"/>
          <w:numId w:val="46"/>
        </w:numPr>
        <w:jc w:val="both"/>
        <w:rPr>
          <w:rFonts w:ascii="Arial" w:hAnsi="Arial" w:cs="Arial"/>
          <w:sz w:val="24"/>
          <w:szCs w:val="24"/>
        </w:rPr>
      </w:pPr>
      <w:r w:rsidRPr="001409AB">
        <w:rPr>
          <w:rFonts w:ascii="Arial" w:hAnsi="Arial" w:cs="Arial"/>
          <w:sz w:val="24"/>
          <w:szCs w:val="24"/>
        </w:rPr>
        <w:t xml:space="preserve">Representative from </w:t>
      </w:r>
      <w:r w:rsidR="001409AB" w:rsidRPr="001409AB">
        <w:rPr>
          <w:rFonts w:ascii="Arial" w:hAnsi="Arial" w:cs="Arial"/>
          <w:sz w:val="24"/>
          <w:szCs w:val="24"/>
        </w:rPr>
        <w:t>the</w:t>
      </w:r>
      <w:r w:rsidRPr="001409AB">
        <w:rPr>
          <w:rFonts w:ascii="Arial" w:hAnsi="Arial" w:cs="Arial"/>
          <w:sz w:val="24"/>
          <w:szCs w:val="24"/>
        </w:rPr>
        <w:t xml:space="preserve"> Board External Auditors</w:t>
      </w:r>
    </w:p>
    <w:p w:rsidR="00605DAF" w:rsidRDefault="00605DAF" w:rsidP="00E9520A">
      <w:pPr>
        <w:jc w:val="both"/>
        <w:rPr>
          <w:rFonts w:ascii="Arial" w:hAnsi="Arial" w:cs="Arial"/>
          <w:sz w:val="24"/>
          <w:szCs w:val="24"/>
        </w:rPr>
      </w:pPr>
    </w:p>
    <w:p w:rsidR="009C7DAE" w:rsidRDefault="009C7DAE" w:rsidP="00E9520A">
      <w:pPr>
        <w:jc w:val="both"/>
        <w:rPr>
          <w:rFonts w:ascii="Arial" w:hAnsi="Arial" w:cs="Arial"/>
          <w:sz w:val="24"/>
          <w:szCs w:val="24"/>
        </w:rPr>
      </w:pPr>
      <w:r>
        <w:rPr>
          <w:rFonts w:ascii="Arial" w:hAnsi="Arial" w:cs="Arial"/>
          <w:sz w:val="24"/>
          <w:szCs w:val="24"/>
        </w:rPr>
        <w:t>The Committee may ask any or all of those who normally attend but who are not members to withdraw to facilitate open and frank discussion of particular matters.</w:t>
      </w:r>
    </w:p>
    <w:p w:rsidR="009C7DAE" w:rsidRDefault="009C7DAE" w:rsidP="00E9520A">
      <w:pPr>
        <w:jc w:val="both"/>
        <w:rPr>
          <w:rFonts w:ascii="Arial" w:hAnsi="Arial" w:cs="Arial"/>
          <w:sz w:val="24"/>
          <w:szCs w:val="24"/>
        </w:rPr>
      </w:pPr>
    </w:p>
    <w:p w:rsidR="009C7DAE" w:rsidRDefault="009C7DAE" w:rsidP="00E9520A">
      <w:pPr>
        <w:jc w:val="both"/>
        <w:rPr>
          <w:rFonts w:ascii="Arial" w:hAnsi="Arial" w:cs="Arial"/>
          <w:sz w:val="24"/>
          <w:szCs w:val="24"/>
        </w:rPr>
      </w:pPr>
      <w:r>
        <w:rPr>
          <w:rFonts w:ascii="Arial" w:hAnsi="Arial" w:cs="Arial"/>
          <w:sz w:val="24"/>
          <w:szCs w:val="24"/>
        </w:rPr>
        <w:t>The Board or Accountable Officer may ask the Committee to convene further meetings to discuss particular issues on which they want the Committee advice.</w:t>
      </w:r>
    </w:p>
    <w:p w:rsidR="009C7DAE" w:rsidRPr="009C05F4" w:rsidRDefault="009C7DAE" w:rsidP="00E9520A">
      <w:pPr>
        <w:jc w:val="both"/>
        <w:rPr>
          <w:rFonts w:ascii="Arial" w:hAnsi="Arial" w:cs="Arial"/>
          <w:sz w:val="24"/>
          <w:szCs w:val="24"/>
        </w:rPr>
      </w:pPr>
    </w:p>
    <w:p w:rsidR="00605DAF" w:rsidRPr="009C05F4" w:rsidRDefault="00605DAF" w:rsidP="00C87A13">
      <w:pPr>
        <w:pStyle w:val="Subtitle"/>
        <w:numPr>
          <w:ilvl w:val="0"/>
          <w:numId w:val="36"/>
        </w:numPr>
        <w:rPr>
          <w:rFonts w:ascii="Arial" w:hAnsi="Arial" w:cs="Arial"/>
          <w:i/>
          <w:sz w:val="24"/>
          <w:szCs w:val="24"/>
        </w:rPr>
      </w:pPr>
      <w:r w:rsidRPr="009C05F4">
        <w:rPr>
          <w:rFonts w:ascii="Arial" w:hAnsi="Arial" w:cs="Arial"/>
          <w:i/>
          <w:sz w:val="24"/>
          <w:szCs w:val="24"/>
        </w:rPr>
        <w:t>Executive Director Lead</w:t>
      </w:r>
    </w:p>
    <w:p w:rsidR="00605DAF" w:rsidRPr="009C05F4" w:rsidRDefault="00605DAF" w:rsidP="00C87A13">
      <w:pPr>
        <w:pStyle w:val="Subtitle"/>
        <w:rPr>
          <w:rFonts w:ascii="Arial" w:hAnsi="Arial" w:cs="Arial"/>
          <w:i/>
          <w:sz w:val="24"/>
          <w:szCs w:val="24"/>
        </w:rPr>
      </w:pPr>
    </w:p>
    <w:p w:rsidR="00605DAF" w:rsidRPr="009C05F4" w:rsidRDefault="00605DAF" w:rsidP="00C87A13">
      <w:pPr>
        <w:pStyle w:val="Subtitle"/>
        <w:rPr>
          <w:rFonts w:ascii="Arial" w:hAnsi="Arial" w:cs="Arial"/>
          <w:b w:val="0"/>
          <w:sz w:val="24"/>
          <w:szCs w:val="24"/>
        </w:rPr>
      </w:pPr>
      <w:r w:rsidRPr="009C05F4">
        <w:rPr>
          <w:rFonts w:ascii="Arial" w:hAnsi="Arial" w:cs="Arial"/>
          <w:b w:val="0"/>
          <w:sz w:val="24"/>
          <w:szCs w:val="24"/>
        </w:rPr>
        <w:t xml:space="preserve">The Designated Executive Lead will support the Chair of the Committee in ensuring that the Committee operates according to /in fulfilment of its agreed Terms of Reference.  The named Executive Lead for the Committee is the Director of Finance.  </w:t>
      </w:r>
      <w:r w:rsidR="001409AB" w:rsidRPr="009C05F4">
        <w:rPr>
          <w:rFonts w:ascii="Arial" w:hAnsi="Arial" w:cs="Arial"/>
          <w:b w:val="0"/>
          <w:sz w:val="24"/>
          <w:szCs w:val="24"/>
        </w:rPr>
        <w:t>Specifically,</w:t>
      </w:r>
      <w:r w:rsidRPr="009C05F4">
        <w:rPr>
          <w:rFonts w:ascii="Arial" w:hAnsi="Arial" w:cs="Arial"/>
          <w:b w:val="0"/>
          <w:sz w:val="24"/>
          <w:szCs w:val="24"/>
        </w:rPr>
        <w:t xml:space="preserve"> they will:</w:t>
      </w:r>
    </w:p>
    <w:p w:rsidR="00605DAF" w:rsidRPr="009C05F4" w:rsidRDefault="00605DAF" w:rsidP="00C87A13">
      <w:pPr>
        <w:pStyle w:val="Subtitle"/>
        <w:rPr>
          <w:rFonts w:ascii="Arial" w:hAnsi="Arial" w:cs="Arial"/>
          <w:b w:val="0"/>
          <w:sz w:val="24"/>
          <w:szCs w:val="24"/>
        </w:rPr>
      </w:pPr>
    </w:p>
    <w:p w:rsidR="00605DAF" w:rsidRPr="009C05F4" w:rsidRDefault="00605DAF" w:rsidP="00C87A13">
      <w:pPr>
        <w:pStyle w:val="Subtitle"/>
        <w:numPr>
          <w:ilvl w:val="0"/>
          <w:numId w:val="29"/>
        </w:numPr>
        <w:rPr>
          <w:rFonts w:ascii="Arial" w:hAnsi="Arial" w:cs="Arial"/>
          <w:b w:val="0"/>
          <w:sz w:val="24"/>
          <w:szCs w:val="24"/>
        </w:rPr>
      </w:pPr>
      <w:r w:rsidRPr="009C05F4">
        <w:rPr>
          <w:rFonts w:ascii="Arial" w:hAnsi="Arial" w:cs="Arial"/>
          <w:b w:val="0"/>
          <w:sz w:val="24"/>
          <w:szCs w:val="24"/>
        </w:rPr>
        <w:t>Support the Chair in ensuring that the Committee remit is based on the latest guidance and relevant legislation, and the Board’s best value framework;</w:t>
      </w:r>
    </w:p>
    <w:p w:rsidR="00605DAF" w:rsidRPr="009C05F4" w:rsidRDefault="00605DAF" w:rsidP="00C87A13">
      <w:pPr>
        <w:pStyle w:val="Subtitle"/>
        <w:numPr>
          <w:ilvl w:val="0"/>
          <w:numId w:val="29"/>
        </w:numPr>
        <w:rPr>
          <w:rFonts w:ascii="Arial" w:hAnsi="Arial" w:cs="Arial"/>
          <w:b w:val="0"/>
          <w:sz w:val="24"/>
          <w:szCs w:val="24"/>
        </w:rPr>
      </w:pPr>
      <w:r w:rsidRPr="009C05F4">
        <w:rPr>
          <w:rFonts w:ascii="Arial" w:hAnsi="Arial" w:cs="Arial"/>
          <w:b w:val="0"/>
          <w:sz w:val="24"/>
          <w:szCs w:val="24"/>
        </w:rPr>
        <w:t>Liaise with the Chair in agreeing a programme of meetings for the business year, as required by its remit;</w:t>
      </w:r>
    </w:p>
    <w:p w:rsidR="00605DAF" w:rsidRPr="009C05F4" w:rsidRDefault="00605DAF" w:rsidP="00C87A13">
      <w:pPr>
        <w:pStyle w:val="Subtitle"/>
        <w:numPr>
          <w:ilvl w:val="0"/>
          <w:numId w:val="29"/>
        </w:numPr>
        <w:rPr>
          <w:rFonts w:ascii="Arial" w:hAnsi="Arial" w:cs="Arial"/>
          <w:b w:val="0"/>
          <w:sz w:val="24"/>
          <w:szCs w:val="24"/>
        </w:rPr>
      </w:pPr>
      <w:r w:rsidRPr="009C05F4">
        <w:rPr>
          <w:rFonts w:ascii="Arial" w:hAnsi="Arial" w:cs="Arial"/>
          <w:b w:val="0"/>
          <w:sz w:val="24"/>
          <w:szCs w:val="24"/>
        </w:rPr>
        <w:t>Oversee the development of the annual workplan for the Committee which is congruent with its remit and the need to provide appropriate assurance at the year-end, for the endorsement of the Committee and approval by the Board;</w:t>
      </w:r>
    </w:p>
    <w:p w:rsidR="00605DAF" w:rsidRPr="009C05F4" w:rsidRDefault="00605DAF" w:rsidP="00C87A13">
      <w:pPr>
        <w:pStyle w:val="Subtitle"/>
        <w:numPr>
          <w:ilvl w:val="0"/>
          <w:numId w:val="29"/>
        </w:numPr>
        <w:rPr>
          <w:rFonts w:ascii="Arial" w:hAnsi="Arial" w:cs="Arial"/>
          <w:b w:val="0"/>
          <w:sz w:val="24"/>
          <w:szCs w:val="24"/>
        </w:rPr>
      </w:pPr>
      <w:r w:rsidRPr="009C05F4">
        <w:rPr>
          <w:rFonts w:ascii="Arial" w:hAnsi="Arial" w:cs="Arial"/>
          <w:b w:val="0"/>
          <w:sz w:val="24"/>
          <w:szCs w:val="24"/>
        </w:rPr>
        <w:t>Agree with the Chair an agenda for each meeting, having regard to the Committee’s remit and workplan;</w:t>
      </w:r>
    </w:p>
    <w:p w:rsidR="00605DAF" w:rsidRPr="009C05F4" w:rsidRDefault="00605DAF" w:rsidP="00C87A13">
      <w:pPr>
        <w:pStyle w:val="Subtitle"/>
        <w:numPr>
          <w:ilvl w:val="0"/>
          <w:numId w:val="29"/>
        </w:numPr>
        <w:rPr>
          <w:rFonts w:ascii="Arial" w:hAnsi="Arial" w:cs="Arial"/>
          <w:b w:val="0"/>
          <w:sz w:val="24"/>
          <w:szCs w:val="24"/>
        </w:rPr>
      </w:pPr>
      <w:r w:rsidRPr="009C05F4">
        <w:rPr>
          <w:rFonts w:ascii="Arial" w:hAnsi="Arial" w:cs="Arial"/>
          <w:b w:val="0"/>
          <w:sz w:val="24"/>
          <w:szCs w:val="24"/>
        </w:rPr>
        <w:t>Lead a mid-year review of the Committee Terms of Reference and progress against the annual workplan, as part of the process to ensure that the workplan is fulfilled; and</w:t>
      </w:r>
    </w:p>
    <w:p w:rsidR="00605DAF" w:rsidRPr="009C05F4" w:rsidRDefault="00605DAF" w:rsidP="00C87A13">
      <w:pPr>
        <w:pStyle w:val="Subtitle"/>
        <w:numPr>
          <w:ilvl w:val="0"/>
          <w:numId w:val="29"/>
        </w:numPr>
        <w:rPr>
          <w:rFonts w:ascii="Arial" w:hAnsi="Arial" w:cs="Arial"/>
          <w:b w:val="0"/>
          <w:sz w:val="24"/>
          <w:szCs w:val="24"/>
        </w:rPr>
      </w:pPr>
      <w:r w:rsidRPr="009C05F4">
        <w:rPr>
          <w:rFonts w:ascii="Arial" w:hAnsi="Arial" w:cs="Arial"/>
          <w:b w:val="0"/>
          <w:sz w:val="24"/>
          <w:szCs w:val="24"/>
        </w:rPr>
        <w:t>Oversee the production of an annual report on the delivery of the Committee’s remit and workplan, for endorsement by the Committee and submission to the Board.</w:t>
      </w:r>
    </w:p>
    <w:p w:rsidR="00605DAF" w:rsidRPr="009C05F4" w:rsidRDefault="00605DAF" w:rsidP="00C87A13">
      <w:pPr>
        <w:pStyle w:val="Subtitle"/>
        <w:rPr>
          <w:rFonts w:ascii="Arial" w:hAnsi="Arial" w:cs="Arial"/>
          <w:b w:val="0"/>
          <w:sz w:val="24"/>
          <w:szCs w:val="24"/>
        </w:rPr>
      </w:pPr>
    </w:p>
    <w:p w:rsidR="00605DAF" w:rsidRPr="009C05F4" w:rsidRDefault="00605DAF" w:rsidP="00C87A13">
      <w:pPr>
        <w:pStyle w:val="Subtitle"/>
        <w:numPr>
          <w:ilvl w:val="0"/>
          <w:numId w:val="36"/>
        </w:numPr>
        <w:rPr>
          <w:rFonts w:ascii="Arial" w:hAnsi="Arial" w:cs="Arial"/>
          <w:i/>
          <w:sz w:val="24"/>
          <w:szCs w:val="24"/>
        </w:rPr>
      </w:pPr>
      <w:r w:rsidRPr="009C05F4">
        <w:rPr>
          <w:rFonts w:ascii="Arial" w:hAnsi="Arial" w:cs="Arial"/>
          <w:i/>
          <w:sz w:val="24"/>
          <w:szCs w:val="24"/>
        </w:rPr>
        <w:t>Quorum</w:t>
      </w:r>
    </w:p>
    <w:p w:rsidR="00605DAF" w:rsidRPr="009C05F4" w:rsidRDefault="00605DAF" w:rsidP="00C87A13">
      <w:pPr>
        <w:pStyle w:val="Subtitle"/>
        <w:rPr>
          <w:rFonts w:ascii="Arial" w:hAnsi="Arial" w:cs="Arial"/>
          <w:i/>
          <w:sz w:val="24"/>
          <w:szCs w:val="24"/>
        </w:rPr>
      </w:pPr>
    </w:p>
    <w:p w:rsidR="00605DAF" w:rsidRPr="009C05F4" w:rsidRDefault="00605DAF" w:rsidP="00C87A13">
      <w:pPr>
        <w:pStyle w:val="Subtitle"/>
        <w:rPr>
          <w:rFonts w:ascii="Arial" w:hAnsi="Arial" w:cs="Arial"/>
          <w:b w:val="0"/>
          <w:sz w:val="24"/>
          <w:szCs w:val="24"/>
        </w:rPr>
      </w:pPr>
      <w:r w:rsidRPr="0002297F">
        <w:rPr>
          <w:rFonts w:ascii="Arial" w:hAnsi="Arial" w:cs="Arial"/>
          <w:b w:val="0"/>
          <w:sz w:val="24"/>
          <w:szCs w:val="24"/>
        </w:rPr>
        <w:t>A quorum shall consist of three Members</w:t>
      </w:r>
      <w:r w:rsidR="009C7DAE" w:rsidRPr="0002297F">
        <w:rPr>
          <w:rFonts w:ascii="Arial" w:hAnsi="Arial" w:cs="Arial"/>
          <w:b w:val="0"/>
          <w:sz w:val="24"/>
          <w:szCs w:val="24"/>
        </w:rPr>
        <w:t xml:space="preserve"> of the Committee</w:t>
      </w:r>
      <w:r w:rsidRPr="0002297F">
        <w:rPr>
          <w:rFonts w:ascii="Arial" w:hAnsi="Arial" w:cs="Arial"/>
          <w:b w:val="0"/>
          <w:sz w:val="24"/>
          <w:szCs w:val="24"/>
        </w:rPr>
        <w:t>.</w:t>
      </w:r>
      <w:r>
        <w:rPr>
          <w:rFonts w:ascii="Arial" w:hAnsi="Arial" w:cs="Arial"/>
          <w:b w:val="0"/>
          <w:sz w:val="24"/>
          <w:szCs w:val="24"/>
        </w:rPr>
        <w:t xml:space="preserve"> </w:t>
      </w:r>
    </w:p>
    <w:p w:rsidR="00605DAF" w:rsidRPr="009C05F4" w:rsidRDefault="00605DAF" w:rsidP="00C87A13">
      <w:pPr>
        <w:pStyle w:val="Subtitle"/>
        <w:rPr>
          <w:rFonts w:ascii="Arial" w:hAnsi="Arial" w:cs="Arial"/>
          <w:b w:val="0"/>
          <w:sz w:val="24"/>
          <w:szCs w:val="24"/>
        </w:rPr>
      </w:pPr>
    </w:p>
    <w:p w:rsidR="00605DAF" w:rsidRPr="009C05F4" w:rsidRDefault="00605DAF" w:rsidP="00C87A13">
      <w:pPr>
        <w:pStyle w:val="Subtitle"/>
        <w:numPr>
          <w:ilvl w:val="0"/>
          <w:numId w:val="36"/>
        </w:numPr>
        <w:rPr>
          <w:rFonts w:ascii="Arial" w:hAnsi="Arial" w:cs="Arial"/>
          <w:i/>
          <w:sz w:val="24"/>
          <w:szCs w:val="24"/>
        </w:rPr>
      </w:pPr>
      <w:r w:rsidRPr="009C05F4">
        <w:rPr>
          <w:rFonts w:ascii="Arial" w:hAnsi="Arial" w:cs="Arial"/>
          <w:i/>
          <w:sz w:val="24"/>
          <w:szCs w:val="24"/>
        </w:rPr>
        <w:t>Meetings</w:t>
      </w:r>
    </w:p>
    <w:p w:rsidR="00605DAF" w:rsidRPr="009C05F4" w:rsidRDefault="00605DAF" w:rsidP="00E9520A">
      <w:pPr>
        <w:jc w:val="both"/>
        <w:rPr>
          <w:rFonts w:ascii="Arial" w:hAnsi="Arial" w:cs="Arial"/>
          <w:sz w:val="24"/>
          <w:szCs w:val="24"/>
        </w:rPr>
      </w:pPr>
    </w:p>
    <w:p w:rsidR="009C7DAE" w:rsidRDefault="00605DAF" w:rsidP="0001016D">
      <w:pPr>
        <w:pStyle w:val="Subtitle"/>
        <w:rPr>
          <w:rFonts w:ascii="Arial" w:hAnsi="Arial" w:cs="Arial"/>
          <w:b w:val="0"/>
          <w:sz w:val="24"/>
          <w:szCs w:val="24"/>
        </w:rPr>
      </w:pPr>
      <w:r w:rsidRPr="009C05F4">
        <w:rPr>
          <w:rFonts w:ascii="Arial" w:hAnsi="Arial" w:cs="Arial"/>
          <w:b w:val="0"/>
          <w:sz w:val="24"/>
          <w:szCs w:val="24"/>
        </w:rPr>
        <w:t xml:space="preserve">The committee shall meet no fewer than four times per annum, with meetings schedule </w:t>
      </w:r>
      <w:r>
        <w:rPr>
          <w:rFonts w:ascii="Arial" w:hAnsi="Arial" w:cs="Arial"/>
          <w:b w:val="0"/>
          <w:sz w:val="24"/>
          <w:szCs w:val="24"/>
        </w:rPr>
        <w:t>in line with</w:t>
      </w:r>
      <w:r w:rsidRPr="009C05F4">
        <w:rPr>
          <w:rFonts w:ascii="Arial" w:hAnsi="Arial" w:cs="Arial"/>
          <w:b w:val="0"/>
          <w:sz w:val="24"/>
          <w:szCs w:val="24"/>
        </w:rPr>
        <w:t xml:space="preserve"> the following timetable and detailed </w:t>
      </w:r>
      <w:r>
        <w:rPr>
          <w:rFonts w:ascii="Arial" w:hAnsi="Arial" w:cs="Arial"/>
          <w:b w:val="0"/>
          <w:sz w:val="24"/>
          <w:szCs w:val="24"/>
        </w:rPr>
        <w:t>agreed timetable and workplan for the forthcoming financial year</w:t>
      </w:r>
      <w:r w:rsidR="008D704E">
        <w:rPr>
          <w:rFonts w:ascii="Arial" w:hAnsi="Arial" w:cs="Arial"/>
          <w:b w:val="0"/>
          <w:sz w:val="24"/>
          <w:szCs w:val="24"/>
        </w:rPr>
        <w:t>.</w:t>
      </w:r>
    </w:p>
    <w:p w:rsidR="001409AB" w:rsidRDefault="001409AB" w:rsidP="0001016D">
      <w:pPr>
        <w:pStyle w:val="Subtitle"/>
        <w:rPr>
          <w:rFonts w:ascii="Arial" w:hAnsi="Arial" w:cs="Arial"/>
          <w:b w:val="0"/>
          <w:sz w:val="24"/>
          <w:szCs w:val="24"/>
        </w:rPr>
      </w:pPr>
    </w:p>
    <w:p w:rsidR="009C7DAE" w:rsidRDefault="009C7DAE" w:rsidP="0001016D">
      <w:pPr>
        <w:pStyle w:val="Subtitle"/>
        <w:rPr>
          <w:rFonts w:ascii="Arial" w:hAnsi="Arial" w:cs="Arial"/>
          <w:b w:val="0"/>
          <w:sz w:val="24"/>
          <w:szCs w:val="24"/>
        </w:rPr>
      </w:pPr>
      <w:r>
        <w:rPr>
          <w:rFonts w:ascii="Arial" w:hAnsi="Arial" w:cs="Arial"/>
          <w:b w:val="0"/>
          <w:sz w:val="24"/>
          <w:szCs w:val="24"/>
        </w:rPr>
        <w:lastRenderedPageBreak/>
        <w:t>The Committee will formally report in writing to the Board and Accountable Officer after each meeting. A copy of the minutes of the meeting may form the basis of the report.</w:t>
      </w:r>
    </w:p>
    <w:p w:rsidR="009C7DAE" w:rsidRDefault="009C7DAE" w:rsidP="0001016D">
      <w:pPr>
        <w:pStyle w:val="Subtitle"/>
        <w:rPr>
          <w:rFonts w:ascii="Arial" w:hAnsi="Arial" w:cs="Arial"/>
          <w:b w:val="0"/>
          <w:sz w:val="24"/>
          <w:szCs w:val="24"/>
        </w:rPr>
      </w:pPr>
    </w:p>
    <w:p w:rsidR="009C7DAE" w:rsidRPr="001527A8" w:rsidRDefault="009C7DAE" w:rsidP="0001016D">
      <w:pPr>
        <w:pStyle w:val="Subtitle"/>
        <w:rPr>
          <w:rFonts w:ascii="Arial" w:hAnsi="Arial" w:cs="Arial"/>
          <w:b w:val="0"/>
          <w:sz w:val="24"/>
          <w:szCs w:val="24"/>
        </w:rPr>
      </w:pPr>
      <w:r>
        <w:rPr>
          <w:rFonts w:ascii="Arial" w:hAnsi="Arial" w:cs="Arial"/>
          <w:b w:val="0"/>
          <w:sz w:val="24"/>
          <w:szCs w:val="24"/>
        </w:rPr>
        <w:t>The Committee will provide the Board and Accountable Officer with an Annual Report, times to support finalisation of the accounts and the governance statement, summarising its conclusion from the work done during the year.</w:t>
      </w:r>
    </w:p>
    <w:p w:rsidR="00605DAF" w:rsidRDefault="00605DAF" w:rsidP="00E9520A">
      <w:pPr>
        <w:jc w:val="both"/>
        <w:rPr>
          <w:rFonts w:ascii="Arial" w:hAnsi="Arial" w:cs="Arial"/>
          <w:sz w:val="24"/>
          <w:szCs w:val="24"/>
        </w:rPr>
      </w:pPr>
    </w:p>
    <w:p w:rsidR="00605DAF" w:rsidRDefault="00605DAF" w:rsidP="00E9520A">
      <w:pPr>
        <w:jc w:val="both"/>
        <w:rPr>
          <w:rFonts w:ascii="Arial" w:hAnsi="Arial" w:cs="Arial"/>
          <w:sz w:val="24"/>
          <w:szCs w:val="24"/>
        </w:rPr>
      </w:pPr>
      <w:r>
        <w:rPr>
          <w:rFonts w:ascii="Arial" w:hAnsi="Arial" w:cs="Arial"/>
          <w:sz w:val="24"/>
          <w:szCs w:val="24"/>
        </w:rPr>
        <w:t>The detailed workplan will be presented to the Summer audit committee meeting and will include, as a minimum, the indicative agenda items listed below:</w:t>
      </w:r>
    </w:p>
    <w:p w:rsidR="0002297F" w:rsidRDefault="0002297F" w:rsidP="00E9520A">
      <w:pPr>
        <w:jc w:val="both"/>
        <w:rPr>
          <w:rFonts w:ascii="Arial" w:hAnsi="Arial" w:cs="Arial"/>
          <w:sz w:val="24"/>
          <w:szCs w:val="24"/>
        </w:rPr>
      </w:pPr>
    </w:p>
    <w:p w:rsidR="000E3AD2" w:rsidRDefault="000E3AD2" w:rsidP="00E9520A">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5008"/>
      </w:tblGrid>
      <w:tr w:rsidR="000E3AD2" w:rsidRPr="00781012" w:rsidTr="008F5D3E">
        <w:tc>
          <w:tcPr>
            <w:tcW w:w="2840" w:type="dxa"/>
          </w:tcPr>
          <w:p w:rsidR="000E3AD2" w:rsidRPr="00781012" w:rsidRDefault="000E3AD2" w:rsidP="008F5D3E">
            <w:pPr>
              <w:rPr>
                <w:rFonts w:ascii="Arial" w:hAnsi="Arial" w:cs="Arial"/>
                <w:b/>
              </w:rPr>
            </w:pPr>
            <w:r w:rsidRPr="00781012">
              <w:rPr>
                <w:rFonts w:ascii="Arial" w:hAnsi="Arial" w:cs="Arial"/>
                <w:b/>
              </w:rPr>
              <w:t>Audit Meeting</w:t>
            </w:r>
          </w:p>
        </w:tc>
        <w:tc>
          <w:tcPr>
            <w:tcW w:w="5008" w:type="dxa"/>
          </w:tcPr>
          <w:p w:rsidR="000E3AD2" w:rsidRPr="00781012" w:rsidRDefault="000E3AD2" w:rsidP="008F5D3E">
            <w:pPr>
              <w:rPr>
                <w:rFonts w:ascii="Arial" w:hAnsi="Arial" w:cs="Arial"/>
                <w:b/>
              </w:rPr>
            </w:pPr>
            <w:r w:rsidRPr="00781012">
              <w:rPr>
                <w:rFonts w:ascii="Arial" w:hAnsi="Arial" w:cs="Arial"/>
                <w:b/>
              </w:rPr>
              <w:t>Proposed Items for Agenda</w:t>
            </w:r>
          </w:p>
        </w:tc>
      </w:tr>
      <w:tr w:rsidR="000E3AD2" w:rsidTr="008F5D3E">
        <w:tc>
          <w:tcPr>
            <w:tcW w:w="2840" w:type="dxa"/>
          </w:tcPr>
          <w:p w:rsidR="000E3AD2" w:rsidRPr="00781012" w:rsidRDefault="000E3AD2" w:rsidP="008F5D3E">
            <w:pPr>
              <w:rPr>
                <w:rFonts w:ascii="Arial" w:hAnsi="Arial" w:cs="Arial"/>
              </w:rPr>
            </w:pPr>
          </w:p>
        </w:tc>
        <w:tc>
          <w:tcPr>
            <w:tcW w:w="5008" w:type="dxa"/>
          </w:tcPr>
          <w:p w:rsidR="000E3AD2" w:rsidRPr="00781012" w:rsidRDefault="000E3AD2" w:rsidP="008F5D3E">
            <w:pPr>
              <w:rPr>
                <w:rFonts w:ascii="Arial" w:hAnsi="Arial" w:cs="Arial"/>
              </w:rPr>
            </w:pPr>
          </w:p>
        </w:tc>
      </w:tr>
      <w:tr w:rsidR="000E3AD2" w:rsidTr="008F5D3E">
        <w:tc>
          <w:tcPr>
            <w:tcW w:w="2840" w:type="dxa"/>
          </w:tcPr>
          <w:p w:rsidR="000E3AD2" w:rsidRPr="00781012" w:rsidRDefault="000E3AD2" w:rsidP="008F5D3E">
            <w:pPr>
              <w:rPr>
                <w:rFonts w:ascii="Arial" w:hAnsi="Arial" w:cs="Arial"/>
              </w:rPr>
            </w:pPr>
            <w:r w:rsidRPr="00781012">
              <w:rPr>
                <w:rFonts w:ascii="Arial" w:hAnsi="Arial" w:cs="Arial"/>
              </w:rPr>
              <w:t>Autumn Meeting -</w:t>
            </w:r>
          </w:p>
          <w:p w:rsidR="000E3AD2" w:rsidRPr="00781012" w:rsidRDefault="000E3AD2" w:rsidP="008F5D3E">
            <w:pPr>
              <w:rPr>
                <w:rFonts w:ascii="Arial" w:hAnsi="Arial" w:cs="Arial"/>
              </w:rPr>
            </w:pPr>
            <w:r>
              <w:rPr>
                <w:rFonts w:ascii="Arial" w:hAnsi="Arial" w:cs="Arial"/>
              </w:rPr>
              <w:t>Oct</w:t>
            </w:r>
          </w:p>
        </w:tc>
        <w:tc>
          <w:tcPr>
            <w:tcW w:w="5008" w:type="dxa"/>
          </w:tcPr>
          <w:p w:rsidR="000E3AD2" w:rsidRPr="00781012" w:rsidRDefault="000E3AD2" w:rsidP="000E3AD2">
            <w:pPr>
              <w:numPr>
                <w:ilvl w:val="0"/>
                <w:numId w:val="39"/>
              </w:numPr>
              <w:rPr>
                <w:rFonts w:ascii="Arial" w:hAnsi="Arial" w:cs="Arial"/>
              </w:rPr>
            </w:pPr>
            <w:r w:rsidRPr="00781012">
              <w:rPr>
                <w:rFonts w:ascii="Arial" w:hAnsi="Arial" w:cs="Arial"/>
              </w:rPr>
              <w:t>Internal audit progress Report – standing item</w:t>
            </w:r>
          </w:p>
          <w:p w:rsidR="000E3AD2" w:rsidRPr="00781012" w:rsidRDefault="000E3AD2" w:rsidP="000E3AD2">
            <w:pPr>
              <w:numPr>
                <w:ilvl w:val="0"/>
                <w:numId w:val="39"/>
              </w:numPr>
              <w:rPr>
                <w:rFonts w:ascii="Arial" w:hAnsi="Arial" w:cs="Arial"/>
              </w:rPr>
            </w:pPr>
            <w:r w:rsidRPr="00781012">
              <w:rPr>
                <w:rFonts w:ascii="Arial" w:hAnsi="Arial" w:cs="Arial"/>
              </w:rPr>
              <w:t>External Audit – update – standing item</w:t>
            </w:r>
          </w:p>
          <w:p w:rsidR="000E3AD2" w:rsidRPr="00781012" w:rsidRDefault="000E3AD2" w:rsidP="000E3AD2">
            <w:pPr>
              <w:numPr>
                <w:ilvl w:val="0"/>
                <w:numId w:val="39"/>
              </w:numPr>
              <w:rPr>
                <w:rFonts w:ascii="Arial" w:hAnsi="Arial" w:cs="Arial"/>
              </w:rPr>
            </w:pPr>
            <w:r w:rsidRPr="00781012">
              <w:rPr>
                <w:rFonts w:ascii="Arial" w:hAnsi="Arial" w:cs="Arial"/>
              </w:rPr>
              <w:t>National Fraud Initiative</w:t>
            </w:r>
            <w:r>
              <w:rPr>
                <w:rFonts w:ascii="Arial" w:hAnsi="Arial" w:cs="Arial"/>
              </w:rPr>
              <w:t xml:space="preserve"> (review of matches and final report) </w:t>
            </w:r>
            <w:r w:rsidRPr="00781012">
              <w:rPr>
                <w:rFonts w:ascii="Arial" w:hAnsi="Arial" w:cs="Arial"/>
              </w:rPr>
              <w:t xml:space="preserve"> </w:t>
            </w:r>
          </w:p>
          <w:p w:rsidR="000E3AD2" w:rsidRDefault="000E3AD2" w:rsidP="000E3AD2">
            <w:pPr>
              <w:numPr>
                <w:ilvl w:val="0"/>
                <w:numId w:val="39"/>
              </w:numPr>
              <w:rPr>
                <w:rFonts w:ascii="Arial" w:hAnsi="Arial" w:cs="Arial"/>
              </w:rPr>
            </w:pPr>
            <w:r w:rsidRPr="007C7140">
              <w:rPr>
                <w:rFonts w:ascii="Arial" w:hAnsi="Arial" w:cs="Arial"/>
              </w:rPr>
              <w:t>Fraud update</w:t>
            </w:r>
            <w:r>
              <w:rPr>
                <w:rFonts w:ascii="Arial" w:hAnsi="Arial" w:cs="Arial"/>
              </w:rPr>
              <w:t xml:space="preserve"> - Standing Item</w:t>
            </w:r>
          </w:p>
          <w:p w:rsidR="000E3AD2" w:rsidRPr="007C7140" w:rsidRDefault="000E3AD2" w:rsidP="000E3AD2">
            <w:pPr>
              <w:numPr>
                <w:ilvl w:val="0"/>
                <w:numId w:val="39"/>
              </w:numPr>
              <w:rPr>
                <w:rFonts w:ascii="Arial" w:hAnsi="Arial" w:cs="Arial"/>
              </w:rPr>
            </w:pPr>
            <w:r w:rsidRPr="007C7140">
              <w:rPr>
                <w:rFonts w:ascii="Arial" w:hAnsi="Arial" w:cs="Arial"/>
              </w:rPr>
              <w:t xml:space="preserve">Audit </w:t>
            </w:r>
            <w:smartTag w:uri="urn:schemas-microsoft-com:office:smarttags" w:element="country-region">
              <w:smartTag w:uri="urn:schemas-microsoft-com:office:smarttags" w:element="place">
                <w:r w:rsidRPr="007C7140">
                  <w:rPr>
                    <w:rFonts w:ascii="Arial" w:hAnsi="Arial" w:cs="Arial"/>
                  </w:rPr>
                  <w:t>Scotland</w:t>
                </w:r>
              </w:smartTag>
            </w:smartTag>
            <w:r w:rsidRPr="007C7140">
              <w:rPr>
                <w:rFonts w:ascii="Arial" w:hAnsi="Arial" w:cs="Arial"/>
              </w:rPr>
              <w:t xml:space="preserve"> Reports – standing item</w:t>
            </w:r>
          </w:p>
          <w:p w:rsidR="000E3AD2" w:rsidRDefault="000E3AD2" w:rsidP="000E3AD2">
            <w:pPr>
              <w:numPr>
                <w:ilvl w:val="0"/>
                <w:numId w:val="39"/>
              </w:numPr>
              <w:rPr>
                <w:rFonts w:ascii="Arial" w:hAnsi="Arial" w:cs="Arial"/>
              </w:rPr>
            </w:pPr>
            <w:r>
              <w:rPr>
                <w:rFonts w:ascii="Arial" w:hAnsi="Arial" w:cs="Arial"/>
              </w:rPr>
              <w:t>Review of Standing Financial Instructions</w:t>
            </w:r>
          </w:p>
          <w:p w:rsidR="000E3AD2" w:rsidRPr="00781012" w:rsidRDefault="000E3AD2" w:rsidP="000E3AD2">
            <w:pPr>
              <w:numPr>
                <w:ilvl w:val="0"/>
                <w:numId w:val="39"/>
              </w:numPr>
              <w:rPr>
                <w:rFonts w:ascii="Arial" w:hAnsi="Arial" w:cs="Arial"/>
              </w:rPr>
            </w:pPr>
            <w:r>
              <w:rPr>
                <w:rFonts w:ascii="Arial" w:hAnsi="Arial" w:cs="Arial"/>
              </w:rPr>
              <w:t>Update on Assurance Mapping Framework;</w:t>
            </w:r>
          </w:p>
          <w:p w:rsidR="000E3AD2" w:rsidRDefault="000E3AD2" w:rsidP="000E3AD2">
            <w:pPr>
              <w:numPr>
                <w:ilvl w:val="0"/>
                <w:numId w:val="39"/>
              </w:numPr>
              <w:rPr>
                <w:rFonts w:ascii="Arial" w:hAnsi="Arial" w:cs="Arial"/>
              </w:rPr>
            </w:pPr>
            <w:r>
              <w:rPr>
                <w:rFonts w:ascii="Arial" w:hAnsi="Arial" w:cs="Arial"/>
              </w:rPr>
              <w:t>Board Risk Register (standing agenda item)</w:t>
            </w:r>
          </w:p>
          <w:p w:rsidR="000E3AD2" w:rsidRDefault="000E3AD2" w:rsidP="000E3AD2">
            <w:pPr>
              <w:numPr>
                <w:ilvl w:val="0"/>
                <w:numId w:val="39"/>
              </w:numPr>
              <w:rPr>
                <w:rFonts w:ascii="Arial" w:hAnsi="Arial" w:cs="Arial"/>
              </w:rPr>
            </w:pPr>
            <w:r>
              <w:rPr>
                <w:rFonts w:ascii="Arial" w:hAnsi="Arial" w:cs="Arial"/>
              </w:rPr>
              <w:t>Update on progress with the Blueprint for Governance</w:t>
            </w:r>
          </w:p>
          <w:p w:rsidR="000E3AD2" w:rsidRDefault="000E3AD2" w:rsidP="000E3AD2">
            <w:pPr>
              <w:numPr>
                <w:ilvl w:val="0"/>
                <w:numId w:val="39"/>
              </w:numPr>
              <w:rPr>
                <w:rFonts w:ascii="Arial" w:hAnsi="Arial" w:cs="Arial"/>
              </w:rPr>
            </w:pPr>
            <w:r>
              <w:rPr>
                <w:rFonts w:ascii="Arial" w:hAnsi="Arial" w:cs="Arial"/>
              </w:rPr>
              <w:t>Cyber update</w:t>
            </w:r>
          </w:p>
          <w:p w:rsidR="000E3AD2" w:rsidRPr="00B12FE6" w:rsidRDefault="000E3AD2" w:rsidP="000E3AD2">
            <w:pPr>
              <w:numPr>
                <w:ilvl w:val="0"/>
                <w:numId w:val="39"/>
              </w:numPr>
              <w:rPr>
                <w:rFonts w:ascii="Arial" w:hAnsi="Arial" w:cs="Arial"/>
              </w:rPr>
            </w:pPr>
            <w:r>
              <w:rPr>
                <w:rFonts w:ascii="Arial" w:hAnsi="Arial" w:cs="Arial"/>
              </w:rPr>
              <w:t>Update on expansion programme</w:t>
            </w:r>
          </w:p>
        </w:tc>
      </w:tr>
      <w:tr w:rsidR="000E3AD2" w:rsidTr="008F5D3E">
        <w:tc>
          <w:tcPr>
            <w:tcW w:w="2840" w:type="dxa"/>
          </w:tcPr>
          <w:p w:rsidR="000E3AD2" w:rsidRPr="00781012" w:rsidRDefault="000E3AD2" w:rsidP="008F5D3E">
            <w:pPr>
              <w:rPr>
                <w:rFonts w:ascii="Arial" w:hAnsi="Arial" w:cs="Arial"/>
              </w:rPr>
            </w:pPr>
            <w:r w:rsidRPr="00781012">
              <w:rPr>
                <w:rFonts w:ascii="Arial" w:hAnsi="Arial" w:cs="Arial"/>
              </w:rPr>
              <w:t xml:space="preserve">Winter Meeting - </w:t>
            </w:r>
          </w:p>
          <w:p w:rsidR="000E3AD2" w:rsidRPr="00781012" w:rsidRDefault="000E3AD2" w:rsidP="008F5D3E">
            <w:pPr>
              <w:rPr>
                <w:rFonts w:ascii="Arial" w:hAnsi="Arial" w:cs="Arial"/>
              </w:rPr>
            </w:pPr>
            <w:r>
              <w:rPr>
                <w:rFonts w:ascii="Arial" w:hAnsi="Arial" w:cs="Arial"/>
              </w:rPr>
              <w:t>February</w:t>
            </w:r>
          </w:p>
        </w:tc>
        <w:tc>
          <w:tcPr>
            <w:tcW w:w="5008" w:type="dxa"/>
          </w:tcPr>
          <w:p w:rsidR="000E3AD2" w:rsidRPr="00781012" w:rsidRDefault="000E3AD2" w:rsidP="000E3AD2">
            <w:pPr>
              <w:numPr>
                <w:ilvl w:val="0"/>
                <w:numId w:val="40"/>
              </w:numPr>
              <w:rPr>
                <w:rFonts w:ascii="Arial" w:hAnsi="Arial" w:cs="Arial"/>
              </w:rPr>
            </w:pPr>
            <w:r w:rsidRPr="00781012">
              <w:rPr>
                <w:rFonts w:ascii="Arial" w:hAnsi="Arial" w:cs="Arial"/>
              </w:rPr>
              <w:t>Internal Audit Progress Report</w:t>
            </w:r>
          </w:p>
          <w:p w:rsidR="000E3AD2" w:rsidRDefault="000E3AD2" w:rsidP="000E3AD2">
            <w:pPr>
              <w:numPr>
                <w:ilvl w:val="0"/>
                <w:numId w:val="40"/>
              </w:numPr>
              <w:rPr>
                <w:rFonts w:ascii="Arial" w:hAnsi="Arial" w:cs="Arial"/>
              </w:rPr>
            </w:pPr>
            <w:r w:rsidRPr="00781012">
              <w:rPr>
                <w:rFonts w:ascii="Arial" w:hAnsi="Arial" w:cs="Arial"/>
              </w:rPr>
              <w:t xml:space="preserve">External Audit annual plan </w:t>
            </w:r>
          </w:p>
          <w:p w:rsidR="000E3AD2" w:rsidRDefault="000E3AD2" w:rsidP="000E3AD2">
            <w:pPr>
              <w:numPr>
                <w:ilvl w:val="0"/>
                <w:numId w:val="40"/>
              </w:numPr>
              <w:rPr>
                <w:rFonts w:ascii="Arial" w:hAnsi="Arial" w:cs="Arial"/>
              </w:rPr>
            </w:pPr>
            <w:r>
              <w:rPr>
                <w:rFonts w:ascii="Arial" w:hAnsi="Arial" w:cs="Arial"/>
              </w:rPr>
              <w:t>External Audit – Interim management report</w:t>
            </w:r>
          </w:p>
          <w:p w:rsidR="000E3AD2" w:rsidRPr="00781012" w:rsidRDefault="000E3AD2" w:rsidP="000E3AD2">
            <w:pPr>
              <w:numPr>
                <w:ilvl w:val="0"/>
                <w:numId w:val="40"/>
              </w:numPr>
              <w:rPr>
                <w:rFonts w:ascii="Arial" w:hAnsi="Arial" w:cs="Arial"/>
              </w:rPr>
            </w:pPr>
            <w:r w:rsidRPr="00781012">
              <w:rPr>
                <w:rFonts w:ascii="Arial" w:hAnsi="Arial" w:cs="Arial"/>
              </w:rPr>
              <w:t xml:space="preserve">Update on Governance statement </w:t>
            </w:r>
            <w:r>
              <w:rPr>
                <w:rFonts w:ascii="Arial" w:hAnsi="Arial" w:cs="Arial"/>
              </w:rPr>
              <w:t>guidance</w:t>
            </w:r>
          </w:p>
          <w:p w:rsidR="000E3AD2" w:rsidRDefault="000E3AD2" w:rsidP="000E3AD2">
            <w:pPr>
              <w:numPr>
                <w:ilvl w:val="0"/>
                <w:numId w:val="40"/>
              </w:numPr>
              <w:rPr>
                <w:rFonts w:ascii="Arial" w:hAnsi="Arial" w:cs="Arial"/>
              </w:rPr>
            </w:pPr>
            <w:r w:rsidRPr="00781012">
              <w:rPr>
                <w:rFonts w:ascii="Arial" w:hAnsi="Arial" w:cs="Arial"/>
              </w:rPr>
              <w:t>Fraud Update</w:t>
            </w:r>
          </w:p>
          <w:p w:rsidR="000E3AD2" w:rsidRPr="00251AE1" w:rsidRDefault="000E3AD2" w:rsidP="000E3AD2">
            <w:pPr>
              <w:numPr>
                <w:ilvl w:val="0"/>
                <w:numId w:val="40"/>
              </w:numPr>
              <w:rPr>
                <w:rFonts w:ascii="Arial" w:hAnsi="Arial" w:cs="Arial"/>
              </w:rPr>
            </w:pPr>
            <w:r w:rsidRPr="00251AE1">
              <w:rPr>
                <w:rFonts w:ascii="Arial" w:hAnsi="Arial" w:cs="Arial"/>
              </w:rPr>
              <w:t>Updated fraud policy</w:t>
            </w:r>
          </w:p>
          <w:p w:rsidR="000E3AD2" w:rsidRPr="00251AE1" w:rsidRDefault="000E3AD2" w:rsidP="000E3AD2">
            <w:pPr>
              <w:numPr>
                <w:ilvl w:val="0"/>
                <w:numId w:val="40"/>
              </w:numPr>
              <w:rPr>
                <w:rFonts w:ascii="Arial" w:hAnsi="Arial" w:cs="Arial"/>
              </w:rPr>
            </w:pPr>
            <w:r w:rsidRPr="00251AE1">
              <w:rPr>
                <w:rFonts w:ascii="Arial" w:hAnsi="Arial" w:cs="Arial"/>
              </w:rPr>
              <w:t xml:space="preserve">Update on Audit </w:t>
            </w:r>
            <w:smartTag w:uri="urn:schemas-microsoft-com:office:smarttags" w:element="place">
              <w:smartTag w:uri="urn:schemas-microsoft-com:office:smarttags" w:element="country-region">
                <w:r w:rsidRPr="00251AE1">
                  <w:rPr>
                    <w:rFonts w:ascii="Arial" w:hAnsi="Arial" w:cs="Arial"/>
                  </w:rPr>
                  <w:t>Scotland</w:t>
                </w:r>
              </w:smartTag>
            </w:smartTag>
            <w:r w:rsidRPr="00251AE1">
              <w:rPr>
                <w:rFonts w:ascii="Arial" w:hAnsi="Arial" w:cs="Arial"/>
              </w:rPr>
              <w:t xml:space="preserve"> reports</w:t>
            </w:r>
          </w:p>
          <w:p w:rsidR="000E3AD2" w:rsidRDefault="000E3AD2" w:rsidP="000E3AD2">
            <w:pPr>
              <w:numPr>
                <w:ilvl w:val="0"/>
                <w:numId w:val="40"/>
              </w:numPr>
              <w:rPr>
                <w:rFonts w:ascii="Arial" w:hAnsi="Arial" w:cs="Arial"/>
              </w:rPr>
            </w:pPr>
            <w:r>
              <w:rPr>
                <w:rFonts w:ascii="Arial" w:hAnsi="Arial" w:cs="Arial"/>
              </w:rPr>
              <w:t>Board Risk Register</w:t>
            </w:r>
          </w:p>
          <w:p w:rsidR="000E3AD2" w:rsidRDefault="000E3AD2" w:rsidP="000E3AD2">
            <w:pPr>
              <w:numPr>
                <w:ilvl w:val="0"/>
                <w:numId w:val="39"/>
              </w:numPr>
              <w:rPr>
                <w:rFonts w:ascii="Arial" w:hAnsi="Arial" w:cs="Arial"/>
              </w:rPr>
            </w:pPr>
            <w:r>
              <w:rPr>
                <w:rFonts w:ascii="Arial" w:hAnsi="Arial" w:cs="Arial"/>
              </w:rPr>
              <w:t>Amendments to</w:t>
            </w:r>
            <w:r w:rsidRPr="00781012">
              <w:rPr>
                <w:rFonts w:ascii="Arial" w:hAnsi="Arial" w:cs="Arial"/>
              </w:rPr>
              <w:t xml:space="preserve"> SFIs</w:t>
            </w:r>
            <w:r>
              <w:rPr>
                <w:rFonts w:ascii="Arial" w:hAnsi="Arial" w:cs="Arial"/>
              </w:rPr>
              <w:t xml:space="preserve"> if required</w:t>
            </w:r>
            <w:r w:rsidRPr="00781012">
              <w:rPr>
                <w:rFonts w:ascii="Arial" w:hAnsi="Arial" w:cs="Arial"/>
              </w:rPr>
              <w:t>*</w:t>
            </w:r>
            <w:r>
              <w:rPr>
                <w:rFonts w:ascii="Arial" w:hAnsi="Arial" w:cs="Arial"/>
              </w:rPr>
              <w:t xml:space="preserve"> </w:t>
            </w:r>
          </w:p>
          <w:p w:rsidR="000E3AD2" w:rsidRPr="005F337E" w:rsidRDefault="000E3AD2" w:rsidP="000E3AD2">
            <w:pPr>
              <w:numPr>
                <w:ilvl w:val="0"/>
                <w:numId w:val="39"/>
              </w:numPr>
              <w:rPr>
                <w:rFonts w:ascii="Arial" w:hAnsi="Arial" w:cs="Arial"/>
              </w:rPr>
            </w:pPr>
            <w:r>
              <w:rPr>
                <w:rFonts w:ascii="Arial" w:hAnsi="Arial" w:cs="Arial"/>
              </w:rPr>
              <w:t>Update on expansion programme</w:t>
            </w:r>
          </w:p>
        </w:tc>
      </w:tr>
      <w:tr w:rsidR="000E3AD2" w:rsidTr="008F5D3E">
        <w:tc>
          <w:tcPr>
            <w:tcW w:w="2840" w:type="dxa"/>
          </w:tcPr>
          <w:p w:rsidR="000E3AD2" w:rsidRPr="00781012" w:rsidRDefault="000E3AD2" w:rsidP="008F5D3E">
            <w:pPr>
              <w:rPr>
                <w:rFonts w:ascii="Arial" w:hAnsi="Arial" w:cs="Arial"/>
              </w:rPr>
            </w:pPr>
            <w:r w:rsidRPr="00781012">
              <w:rPr>
                <w:rFonts w:ascii="Arial" w:hAnsi="Arial" w:cs="Arial"/>
              </w:rPr>
              <w:t>Spring Meeting -</w:t>
            </w:r>
          </w:p>
          <w:p w:rsidR="000E3AD2" w:rsidRDefault="000E3AD2" w:rsidP="008F5D3E">
            <w:pPr>
              <w:rPr>
                <w:rFonts w:ascii="Arial" w:hAnsi="Arial" w:cs="Arial"/>
              </w:rPr>
            </w:pPr>
            <w:r>
              <w:rPr>
                <w:rFonts w:ascii="Arial" w:hAnsi="Arial" w:cs="Arial"/>
              </w:rPr>
              <w:t>April</w:t>
            </w:r>
          </w:p>
          <w:p w:rsidR="000E3AD2" w:rsidRDefault="000E3AD2" w:rsidP="008F5D3E">
            <w:pPr>
              <w:rPr>
                <w:rFonts w:ascii="Arial" w:hAnsi="Arial" w:cs="Arial"/>
              </w:rPr>
            </w:pPr>
            <w:r>
              <w:rPr>
                <w:rFonts w:ascii="Arial" w:hAnsi="Arial" w:cs="Arial"/>
              </w:rPr>
              <w:t>NB the accounting policies need to be approved prior to prep of accounts.</w:t>
            </w:r>
          </w:p>
          <w:p w:rsidR="000E3AD2" w:rsidRDefault="000E3AD2" w:rsidP="008F5D3E">
            <w:pPr>
              <w:rPr>
                <w:rFonts w:ascii="Arial" w:hAnsi="Arial" w:cs="Arial"/>
              </w:rPr>
            </w:pPr>
            <w:r>
              <w:rPr>
                <w:rFonts w:ascii="Arial" w:hAnsi="Arial" w:cs="Arial"/>
              </w:rPr>
              <w:t>NB the governance statement needs to be approved prior to inclusion in accounts</w:t>
            </w:r>
          </w:p>
          <w:p w:rsidR="000E3AD2" w:rsidRPr="00781012" w:rsidRDefault="000E3AD2" w:rsidP="008F5D3E">
            <w:pPr>
              <w:rPr>
                <w:rFonts w:ascii="Arial" w:hAnsi="Arial" w:cs="Arial"/>
              </w:rPr>
            </w:pPr>
          </w:p>
        </w:tc>
        <w:tc>
          <w:tcPr>
            <w:tcW w:w="5008" w:type="dxa"/>
          </w:tcPr>
          <w:p w:rsidR="000E3AD2" w:rsidRPr="00781012" w:rsidRDefault="000E3AD2" w:rsidP="000E3AD2">
            <w:pPr>
              <w:numPr>
                <w:ilvl w:val="0"/>
                <w:numId w:val="40"/>
              </w:numPr>
              <w:rPr>
                <w:rFonts w:ascii="Arial" w:hAnsi="Arial" w:cs="Arial"/>
              </w:rPr>
            </w:pPr>
            <w:r w:rsidRPr="00781012">
              <w:rPr>
                <w:rFonts w:ascii="Arial" w:hAnsi="Arial" w:cs="Arial"/>
              </w:rPr>
              <w:t>Internal Audit Progress Report</w:t>
            </w:r>
          </w:p>
          <w:p w:rsidR="000E3AD2" w:rsidRDefault="000E3AD2" w:rsidP="000E3AD2">
            <w:pPr>
              <w:numPr>
                <w:ilvl w:val="0"/>
                <w:numId w:val="40"/>
              </w:numPr>
              <w:rPr>
                <w:rFonts w:ascii="Arial" w:hAnsi="Arial" w:cs="Arial"/>
              </w:rPr>
            </w:pPr>
            <w:r w:rsidRPr="00781012">
              <w:rPr>
                <w:rFonts w:ascii="Arial" w:hAnsi="Arial" w:cs="Arial"/>
              </w:rPr>
              <w:t xml:space="preserve">Internal Audit Draft plan for </w:t>
            </w:r>
            <w:r>
              <w:rPr>
                <w:rFonts w:ascii="Arial" w:hAnsi="Arial" w:cs="Arial"/>
              </w:rPr>
              <w:t>2022/23</w:t>
            </w:r>
            <w:r w:rsidRPr="00781012">
              <w:rPr>
                <w:rFonts w:ascii="Arial" w:hAnsi="Arial" w:cs="Arial"/>
              </w:rPr>
              <w:t xml:space="preserve"> for approval</w:t>
            </w:r>
          </w:p>
          <w:p w:rsidR="000E3AD2" w:rsidRPr="00781012" w:rsidRDefault="000E3AD2" w:rsidP="000E3AD2">
            <w:pPr>
              <w:numPr>
                <w:ilvl w:val="0"/>
                <w:numId w:val="40"/>
              </w:numPr>
              <w:rPr>
                <w:rFonts w:ascii="Arial" w:hAnsi="Arial" w:cs="Arial"/>
              </w:rPr>
            </w:pPr>
            <w:r>
              <w:rPr>
                <w:rFonts w:ascii="Arial" w:hAnsi="Arial" w:cs="Arial"/>
              </w:rPr>
              <w:t>Internal Audit Annual Report*</w:t>
            </w:r>
          </w:p>
          <w:p w:rsidR="000E3AD2" w:rsidRDefault="000E3AD2" w:rsidP="000E3AD2">
            <w:pPr>
              <w:numPr>
                <w:ilvl w:val="0"/>
                <w:numId w:val="40"/>
              </w:numPr>
              <w:rPr>
                <w:rFonts w:ascii="Arial" w:hAnsi="Arial" w:cs="Arial"/>
              </w:rPr>
            </w:pPr>
            <w:r w:rsidRPr="00781012">
              <w:rPr>
                <w:rFonts w:ascii="Arial" w:hAnsi="Arial" w:cs="Arial"/>
              </w:rPr>
              <w:t>External Audit</w:t>
            </w:r>
          </w:p>
          <w:p w:rsidR="000E3AD2" w:rsidRDefault="000E3AD2" w:rsidP="000E3AD2">
            <w:pPr>
              <w:numPr>
                <w:ilvl w:val="0"/>
                <w:numId w:val="40"/>
              </w:numPr>
              <w:rPr>
                <w:rFonts w:ascii="Arial" w:hAnsi="Arial" w:cs="Arial"/>
              </w:rPr>
            </w:pPr>
            <w:r w:rsidRPr="00781012">
              <w:rPr>
                <w:rFonts w:ascii="Arial" w:hAnsi="Arial" w:cs="Arial"/>
              </w:rPr>
              <w:t>Standing Committee Annual Reports</w:t>
            </w:r>
            <w:r>
              <w:rPr>
                <w:rFonts w:ascii="Arial" w:hAnsi="Arial" w:cs="Arial"/>
              </w:rPr>
              <w:t xml:space="preserve"> (Draft)</w:t>
            </w:r>
          </w:p>
          <w:p w:rsidR="000E3AD2" w:rsidRPr="00781012" w:rsidRDefault="000E3AD2" w:rsidP="000E3AD2">
            <w:pPr>
              <w:numPr>
                <w:ilvl w:val="0"/>
                <w:numId w:val="40"/>
              </w:numPr>
              <w:rPr>
                <w:rFonts w:ascii="Arial" w:hAnsi="Arial" w:cs="Arial"/>
              </w:rPr>
            </w:pPr>
            <w:r w:rsidRPr="00781012">
              <w:rPr>
                <w:rFonts w:ascii="Arial" w:hAnsi="Arial" w:cs="Arial"/>
              </w:rPr>
              <w:t>Information Governance Annual Report</w:t>
            </w:r>
          </w:p>
          <w:p w:rsidR="000E3AD2" w:rsidRPr="006D19F9" w:rsidRDefault="000E3AD2" w:rsidP="000E3AD2">
            <w:pPr>
              <w:numPr>
                <w:ilvl w:val="0"/>
                <w:numId w:val="40"/>
              </w:numPr>
              <w:rPr>
                <w:rFonts w:ascii="Arial" w:hAnsi="Arial" w:cs="Arial"/>
              </w:rPr>
            </w:pPr>
            <w:r w:rsidRPr="00781012">
              <w:rPr>
                <w:rFonts w:ascii="Arial" w:hAnsi="Arial" w:cs="Arial"/>
              </w:rPr>
              <w:t>Risk Management Annual Report</w:t>
            </w:r>
          </w:p>
          <w:p w:rsidR="000E3AD2" w:rsidRPr="00781012" w:rsidRDefault="000E3AD2" w:rsidP="000E3AD2">
            <w:pPr>
              <w:numPr>
                <w:ilvl w:val="0"/>
                <w:numId w:val="40"/>
              </w:numPr>
              <w:rPr>
                <w:rFonts w:ascii="Arial" w:hAnsi="Arial" w:cs="Arial"/>
              </w:rPr>
            </w:pPr>
            <w:r w:rsidRPr="00781012">
              <w:rPr>
                <w:rFonts w:ascii="Arial" w:hAnsi="Arial" w:cs="Arial"/>
              </w:rPr>
              <w:t>Accounting Policies for approval*</w:t>
            </w:r>
          </w:p>
          <w:p w:rsidR="000E3AD2" w:rsidRPr="00781012" w:rsidRDefault="000E3AD2" w:rsidP="000E3AD2">
            <w:pPr>
              <w:numPr>
                <w:ilvl w:val="0"/>
                <w:numId w:val="40"/>
              </w:numPr>
              <w:rPr>
                <w:rFonts w:ascii="Arial" w:hAnsi="Arial" w:cs="Arial"/>
              </w:rPr>
            </w:pPr>
            <w:r w:rsidRPr="00781012">
              <w:rPr>
                <w:rFonts w:ascii="Arial" w:hAnsi="Arial" w:cs="Arial"/>
              </w:rPr>
              <w:t>Fraud update</w:t>
            </w:r>
          </w:p>
          <w:p w:rsidR="000E3AD2" w:rsidRDefault="000E3AD2" w:rsidP="000E3AD2">
            <w:pPr>
              <w:numPr>
                <w:ilvl w:val="0"/>
                <w:numId w:val="40"/>
              </w:numPr>
              <w:rPr>
                <w:rFonts w:ascii="Arial" w:hAnsi="Arial" w:cs="Arial"/>
              </w:rPr>
            </w:pPr>
            <w:r w:rsidRPr="00781012">
              <w:rPr>
                <w:rFonts w:ascii="Arial" w:hAnsi="Arial" w:cs="Arial"/>
              </w:rPr>
              <w:t>Risk update</w:t>
            </w:r>
          </w:p>
          <w:p w:rsidR="000E3AD2" w:rsidRPr="00781012" w:rsidRDefault="000E3AD2" w:rsidP="000E3AD2">
            <w:pPr>
              <w:numPr>
                <w:ilvl w:val="0"/>
                <w:numId w:val="40"/>
              </w:numPr>
              <w:rPr>
                <w:rFonts w:ascii="Arial" w:hAnsi="Arial" w:cs="Arial"/>
              </w:rPr>
            </w:pPr>
            <w:r>
              <w:rPr>
                <w:rFonts w:ascii="Arial" w:hAnsi="Arial" w:cs="Arial"/>
              </w:rPr>
              <w:t>Board Risk Register</w:t>
            </w:r>
          </w:p>
          <w:p w:rsidR="000E3AD2" w:rsidRDefault="000E3AD2" w:rsidP="000E3AD2">
            <w:pPr>
              <w:numPr>
                <w:ilvl w:val="0"/>
                <w:numId w:val="40"/>
              </w:numPr>
              <w:rPr>
                <w:rFonts w:ascii="Arial" w:hAnsi="Arial" w:cs="Arial"/>
              </w:rPr>
            </w:pPr>
            <w:r w:rsidRPr="00781012">
              <w:rPr>
                <w:rFonts w:ascii="Arial" w:hAnsi="Arial" w:cs="Arial"/>
              </w:rPr>
              <w:t>Governance statement for approval (to include in annual accounts) *</w:t>
            </w:r>
          </w:p>
          <w:p w:rsidR="000E3AD2" w:rsidRPr="003B63B0" w:rsidRDefault="000E3AD2" w:rsidP="000E3AD2">
            <w:pPr>
              <w:pStyle w:val="ListParagraph"/>
              <w:numPr>
                <w:ilvl w:val="0"/>
                <w:numId w:val="40"/>
              </w:numPr>
              <w:rPr>
                <w:rFonts w:ascii="Arial" w:hAnsi="Arial" w:cs="Arial"/>
              </w:rPr>
            </w:pPr>
            <w:r w:rsidRPr="0023193A">
              <w:rPr>
                <w:rFonts w:ascii="Arial" w:hAnsi="Arial" w:cs="Arial"/>
              </w:rPr>
              <w:lastRenderedPageBreak/>
              <w:t>Terms of Reference for committee – annual review</w:t>
            </w:r>
          </w:p>
          <w:p w:rsidR="000E3AD2" w:rsidRDefault="000E3AD2" w:rsidP="000E3AD2">
            <w:pPr>
              <w:numPr>
                <w:ilvl w:val="0"/>
                <w:numId w:val="40"/>
              </w:numPr>
              <w:rPr>
                <w:rFonts w:ascii="Arial" w:hAnsi="Arial" w:cs="Arial"/>
              </w:rPr>
            </w:pPr>
            <w:r>
              <w:rPr>
                <w:rFonts w:ascii="Arial" w:hAnsi="Arial" w:cs="Arial"/>
              </w:rPr>
              <w:t>U</w:t>
            </w:r>
            <w:r w:rsidRPr="00781012">
              <w:rPr>
                <w:rFonts w:ascii="Arial" w:hAnsi="Arial" w:cs="Arial"/>
              </w:rPr>
              <w:t>pdate on Audit Scotland reports</w:t>
            </w:r>
          </w:p>
          <w:p w:rsidR="000E3AD2" w:rsidRDefault="000E3AD2" w:rsidP="000E3AD2">
            <w:pPr>
              <w:numPr>
                <w:ilvl w:val="0"/>
                <w:numId w:val="40"/>
              </w:numPr>
              <w:rPr>
                <w:rFonts w:ascii="Arial" w:hAnsi="Arial" w:cs="Arial"/>
              </w:rPr>
            </w:pPr>
            <w:r w:rsidRPr="00781012">
              <w:rPr>
                <w:rFonts w:ascii="Arial" w:hAnsi="Arial" w:cs="Arial"/>
              </w:rPr>
              <w:t>Draft annual report for committee</w:t>
            </w:r>
          </w:p>
          <w:p w:rsidR="000E3AD2" w:rsidRDefault="000E3AD2" w:rsidP="000E3AD2">
            <w:pPr>
              <w:numPr>
                <w:ilvl w:val="0"/>
                <w:numId w:val="40"/>
              </w:numPr>
              <w:rPr>
                <w:rFonts w:ascii="Arial" w:hAnsi="Arial" w:cs="Arial"/>
              </w:rPr>
            </w:pPr>
            <w:r>
              <w:rPr>
                <w:rFonts w:ascii="Arial" w:hAnsi="Arial" w:cs="Arial"/>
              </w:rPr>
              <w:t>Amendments to</w:t>
            </w:r>
            <w:r w:rsidRPr="00781012">
              <w:rPr>
                <w:rFonts w:ascii="Arial" w:hAnsi="Arial" w:cs="Arial"/>
              </w:rPr>
              <w:t xml:space="preserve"> SFIs</w:t>
            </w:r>
            <w:r>
              <w:rPr>
                <w:rFonts w:ascii="Arial" w:hAnsi="Arial" w:cs="Arial"/>
              </w:rPr>
              <w:t xml:space="preserve"> if required</w:t>
            </w:r>
            <w:r w:rsidRPr="00781012">
              <w:rPr>
                <w:rFonts w:ascii="Arial" w:hAnsi="Arial" w:cs="Arial"/>
              </w:rPr>
              <w:t>*</w:t>
            </w:r>
            <w:r>
              <w:rPr>
                <w:rFonts w:ascii="Arial" w:hAnsi="Arial" w:cs="Arial"/>
              </w:rPr>
              <w:t xml:space="preserve"> </w:t>
            </w:r>
          </w:p>
          <w:p w:rsidR="000E3AD2" w:rsidRPr="00C67102" w:rsidRDefault="000E3AD2" w:rsidP="000E3AD2">
            <w:pPr>
              <w:numPr>
                <w:ilvl w:val="0"/>
                <w:numId w:val="40"/>
              </w:numPr>
              <w:rPr>
                <w:rFonts w:ascii="Arial" w:hAnsi="Arial" w:cs="Arial"/>
              </w:rPr>
            </w:pPr>
            <w:r>
              <w:rPr>
                <w:rFonts w:ascii="Arial" w:hAnsi="Arial" w:cs="Arial"/>
              </w:rPr>
              <w:t>Update on expansion programme</w:t>
            </w:r>
          </w:p>
        </w:tc>
      </w:tr>
      <w:tr w:rsidR="000E3AD2" w:rsidTr="008F5D3E">
        <w:tc>
          <w:tcPr>
            <w:tcW w:w="2840" w:type="dxa"/>
          </w:tcPr>
          <w:p w:rsidR="000E3AD2" w:rsidRPr="00781012" w:rsidRDefault="000E3AD2" w:rsidP="008F5D3E">
            <w:pPr>
              <w:rPr>
                <w:rFonts w:ascii="Arial" w:hAnsi="Arial" w:cs="Arial"/>
              </w:rPr>
            </w:pPr>
            <w:r w:rsidRPr="00781012">
              <w:rPr>
                <w:rFonts w:ascii="Arial" w:hAnsi="Arial" w:cs="Arial"/>
              </w:rPr>
              <w:lastRenderedPageBreak/>
              <w:t>Summer meeting –</w:t>
            </w:r>
          </w:p>
          <w:p w:rsidR="000E3AD2" w:rsidRPr="00781012" w:rsidRDefault="000E3AD2" w:rsidP="008F5D3E">
            <w:pPr>
              <w:rPr>
                <w:rFonts w:ascii="Arial" w:hAnsi="Arial" w:cs="Arial"/>
              </w:rPr>
            </w:pPr>
            <w:r w:rsidRPr="00781012">
              <w:rPr>
                <w:rFonts w:ascii="Arial" w:hAnsi="Arial" w:cs="Arial"/>
              </w:rPr>
              <w:t>early June</w:t>
            </w:r>
          </w:p>
        </w:tc>
        <w:tc>
          <w:tcPr>
            <w:tcW w:w="5008" w:type="dxa"/>
          </w:tcPr>
          <w:p w:rsidR="000E3AD2" w:rsidRPr="00781012" w:rsidRDefault="000E3AD2" w:rsidP="000E3AD2">
            <w:pPr>
              <w:numPr>
                <w:ilvl w:val="0"/>
                <w:numId w:val="41"/>
              </w:numPr>
              <w:rPr>
                <w:rFonts w:ascii="Arial" w:hAnsi="Arial" w:cs="Arial"/>
              </w:rPr>
            </w:pPr>
            <w:r w:rsidRPr="00781012">
              <w:rPr>
                <w:rFonts w:ascii="Arial" w:hAnsi="Arial" w:cs="Arial"/>
              </w:rPr>
              <w:t>External Audit Annual Report with opinion</w:t>
            </w:r>
          </w:p>
          <w:p w:rsidR="000E3AD2" w:rsidRPr="00781012" w:rsidRDefault="000E3AD2" w:rsidP="000E3AD2">
            <w:pPr>
              <w:numPr>
                <w:ilvl w:val="0"/>
                <w:numId w:val="41"/>
              </w:numPr>
              <w:rPr>
                <w:rFonts w:ascii="Arial" w:hAnsi="Arial" w:cs="Arial"/>
              </w:rPr>
            </w:pPr>
            <w:r>
              <w:rPr>
                <w:rFonts w:ascii="Arial" w:hAnsi="Arial" w:cs="Arial"/>
              </w:rPr>
              <w:t>Annual</w:t>
            </w:r>
            <w:r w:rsidRPr="00781012">
              <w:rPr>
                <w:rFonts w:ascii="Arial" w:hAnsi="Arial" w:cs="Arial"/>
              </w:rPr>
              <w:t xml:space="preserve"> report and Accounts</w:t>
            </w:r>
          </w:p>
          <w:p w:rsidR="000E3AD2" w:rsidRDefault="000E3AD2" w:rsidP="000E3AD2">
            <w:pPr>
              <w:numPr>
                <w:ilvl w:val="0"/>
                <w:numId w:val="41"/>
              </w:numPr>
              <w:rPr>
                <w:rFonts w:ascii="Arial" w:hAnsi="Arial" w:cs="Arial"/>
              </w:rPr>
            </w:pPr>
            <w:r w:rsidRPr="00781012">
              <w:rPr>
                <w:rFonts w:ascii="Arial" w:hAnsi="Arial" w:cs="Arial"/>
              </w:rPr>
              <w:t xml:space="preserve">Statement of Assurance </w:t>
            </w:r>
          </w:p>
          <w:p w:rsidR="000E3AD2" w:rsidRDefault="000E3AD2" w:rsidP="000E3AD2">
            <w:pPr>
              <w:numPr>
                <w:ilvl w:val="0"/>
                <w:numId w:val="41"/>
              </w:numPr>
              <w:rPr>
                <w:rFonts w:ascii="Arial" w:hAnsi="Arial" w:cs="Arial"/>
              </w:rPr>
            </w:pPr>
            <w:r>
              <w:rPr>
                <w:rFonts w:ascii="Arial" w:hAnsi="Arial" w:cs="Arial"/>
              </w:rPr>
              <w:t>Final Annual Report for the committee.</w:t>
            </w:r>
          </w:p>
          <w:p w:rsidR="000E3AD2" w:rsidRPr="00781012" w:rsidRDefault="000E3AD2" w:rsidP="000E3AD2">
            <w:pPr>
              <w:numPr>
                <w:ilvl w:val="0"/>
                <w:numId w:val="41"/>
              </w:numPr>
              <w:rPr>
                <w:rFonts w:ascii="Arial" w:hAnsi="Arial" w:cs="Arial"/>
              </w:rPr>
            </w:pPr>
            <w:r>
              <w:rPr>
                <w:rFonts w:ascii="Arial" w:hAnsi="Arial" w:cs="Arial"/>
              </w:rPr>
              <w:t>Final committee work plan</w:t>
            </w:r>
          </w:p>
          <w:p w:rsidR="000E3AD2" w:rsidRPr="003B63B0" w:rsidRDefault="000E3AD2" w:rsidP="000E3AD2">
            <w:pPr>
              <w:numPr>
                <w:ilvl w:val="0"/>
                <w:numId w:val="41"/>
              </w:numPr>
              <w:rPr>
                <w:rFonts w:ascii="Arial" w:hAnsi="Arial" w:cs="Arial"/>
              </w:rPr>
            </w:pPr>
            <w:r w:rsidRPr="00781012">
              <w:rPr>
                <w:rFonts w:ascii="Arial" w:hAnsi="Arial" w:cs="Arial"/>
              </w:rPr>
              <w:t>Fraud update</w:t>
            </w:r>
          </w:p>
          <w:p w:rsidR="000E3AD2" w:rsidRDefault="000E3AD2" w:rsidP="000E3AD2">
            <w:pPr>
              <w:numPr>
                <w:ilvl w:val="0"/>
                <w:numId w:val="41"/>
              </w:numPr>
              <w:rPr>
                <w:rFonts w:ascii="Arial" w:hAnsi="Arial" w:cs="Arial"/>
              </w:rPr>
            </w:pPr>
            <w:r>
              <w:rPr>
                <w:rFonts w:ascii="Arial" w:hAnsi="Arial" w:cs="Arial"/>
              </w:rPr>
              <w:t>P</w:t>
            </w:r>
            <w:r w:rsidRPr="00781012">
              <w:rPr>
                <w:rFonts w:ascii="Arial" w:hAnsi="Arial" w:cs="Arial"/>
              </w:rPr>
              <w:t xml:space="preserve">roactive fraud plan for year </w:t>
            </w:r>
          </w:p>
          <w:p w:rsidR="000E3AD2" w:rsidRPr="00781012" w:rsidRDefault="000E3AD2" w:rsidP="000E3AD2">
            <w:pPr>
              <w:numPr>
                <w:ilvl w:val="0"/>
                <w:numId w:val="41"/>
              </w:numPr>
              <w:rPr>
                <w:rFonts w:ascii="Arial" w:hAnsi="Arial" w:cs="Arial"/>
              </w:rPr>
            </w:pPr>
            <w:r w:rsidRPr="00781012">
              <w:rPr>
                <w:rFonts w:ascii="Arial" w:hAnsi="Arial" w:cs="Arial"/>
              </w:rPr>
              <w:t>ISAE3402</w:t>
            </w:r>
            <w:r>
              <w:rPr>
                <w:rFonts w:ascii="Arial" w:hAnsi="Arial" w:cs="Arial"/>
              </w:rPr>
              <w:t xml:space="preserve"> </w:t>
            </w:r>
            <w:r w:rsidRPr="00781012">
              <w:rPr>
                <w:rFonts w:ascii="Arial" w:hAnsi="Arial" w:cs="Arial"/>
              </w:rPr>
              <w:t>– financial controls assurance</w:t>
            </w:r>
            <w:r>
              <w:rPr>
                <w:rFonts w:ascii="Arial" w:hAnsi="Arial" w:cs="Arial"/>
              </w:rPr>
              <w:t xml:space="preserve"> for National Single Instance</w:t>
            </w:r>
          </w:p>
          <w:p w:rsidR="000E3AD2" w:rsidRDefault="000E3AD2" w:rsidP="000E3AD2">
            <w:pPr>
              <w:pStyle w:val="ListParagraph"/>
              <w:numPr>
                <w:ilvl w:val="0"/>
                <w:numId w:val="41"/>
              </w:numPr>
              <w:rPr>
                <w:rFonts w:ascii="Arial" w:hAnsi="Arial" w:cs="Arial"/>
              </w:rPr>
            </w:pPr>
            <w:r w:rsidRPr="0023193A">
              <w:rPr>
                <w:rFonts w:ascii="Arial" w:hAnsi="Arial" w:cs="Arial"/>
              </w:rPr>
              <w:t xml:space="preserve">Any </w:t>
            </w:r>
            <w:r>
              <w:rPr>
                <w:rFonts w:ascii="Arial" w:hAnsi="Arial" w:cs="Arial"/>
              </w:rPr>
              <w:t>other external assurance papers</w:t>
            </w:r>
          </w:p>
          <w:p w:rsidR="000E3AD2" w:rsidRDefault="000E3AD2" w:rsidP="000E3AD2">
            <w:pPr>
              <w:numPr>
                <w:ilvl w:val="0"/>
                <w:numId w:val="41"/>
              </w:numPr>
              <w:rPr>
                <w:rFonts w:ascii="Arial" w:hAnsi="Arial" w:cs="Arial"/>
              </w:rPr>
            </w:pPr>
            <w:r>
              <w:rPr>
                <w:rFonts w:ascii="Arial" w:hAnsi="Arial" w:cs="Arial"/>
              </w:rPr>
              <w:t>Board Risk Register</w:t>
            </w:r>
          </w:p>
          <w:p w:rsidR="000E3AD2" w:rsidRDefault="000E3AD2" w:rsidP="000E3AD2">
            <w:pPr>
              <w:numPr>
                <w:ilvl w:val="0"/>
                <w:numId w:val="41"/>
              </w:numPr>
              <w:rPr>
                <w:rFonts w:ascii="Arial" w:hAnsi="Arial" w:cs="Arial"/>
              </w:rPr>
            </w:pPr>
            <w:r>
              <w:rPr>
                <w:rFonts w:ascii="Arial" w:hAnsi="Arial" w:cs="Arial"/>
              </w:rPr>
              <w:t xml:space="preserve">Endowments Annual Report and Accounts – for noting </w:t>
            </w:r>
          </w:p>
          <w:p w:rsidR="000E3AD2" w:rsidRPr="00781012" w:rsidRDefault="000E3AD2" w:rsidP="000E3AD2">
            <w:pPr>
              <w:numPr>
                <w:ilvl w:val="0"/>
                <w:numId w:val="41"/>
              </w:numPr>
              <w:rPr>
                <w:rFonts w:ascii="Arial" w:hAnsi="Arial" w:cs="Arial"/>
              </w:rPr>
            </w:pPr>
            <w:r>
              <w:rPr>
                <w:rFonts w:ascii="Arial" w:hAnsi="Arial" w:cs="Arial"/>
              </w:rPr>
              <w:t>Update on expansion programme</w:t>
            </w:r>
          </w:p>
        </w:tc>
      </w:tr>
    </w:tbl>
    <w:p w:rsidR="000E3AD2" w:rsidRDefault="000E3AD2" w:rsidP="00E9520A">
      <w:pPr>
        <w:jc w:val="both"/>
        <w:rPr>
          <w:rFonts w:ascii="Arial" w:hAnsi="Arial" w:cs="Arial"/>
          <w:sz w:val="24"/>
          <w:szCs w:val="24"/>
        </w:rPr>
      </w:pPr>
    </w:p>
    <w:p w:rsidR="000E3AD2" w:rsidRDefault="000E3AD2" w:rsidP="00E9520A">
      <w:pPr>
        <w:jc w:val="both"/>
        <w:rPr>
          <w:rFonts w:ascii="Arial" w:hAnsi="Arial" w:cs="Arial"/>
          <w:sz w:val="24"/>
          <w:szCs w:val="24"/>
        </w:rPr>
      </w:pPr>
    </w:p>
    <w:p w:rsidR="000E3AD2" w:rsidRDefault="000E3AD2" w:rsidP="000E3AD2">
      <w:pPr>
        <w:rPr>
          <w:rFonts w:ascii="Arial" w:hAnsi="Arial" w:cs="Arial"/>
          <w:b/>
          <w:bCs/>
        </w:rPr>
      </w:pPr>
    </w:p>
    <w:p w:rsidR="000E3AD2" w:rsidRDefault="000E3AD2" w:rsidP="000E3AD2">
      <w:pPr>
        <w:rPr>
          <w:rFonts w:ascii="Arial" w:hAnsi="Arial" w:cs="Arial"/>
          <w:b/>
          <w:bCs/>
        </w:rPr>
      </w:pPr>
      <w:r>
        <w:rPr>
          <w:rFonts w:ascii="Arial" w:hAnsi="Arial" w:cs="Arial"/>
          <w:b/>
          <w:bCs/>
        </w:rPr>
        <w:t>* - dependent on the date of the meeting some items may move between meetings</w:t>
      </w:r>
    </w:p>
    <w:p w:rsidR="000E3AD2" w:rsidRDefault="000E3AD2" w:rsidP="000E3AD2">
      <w:pPr>
        <w:rPr>
          <w:rFonts w:ascii="Arial" w:hAnsi="Arial" w:cs="Arial"/>
          <w:b/>
          <w:bCs/>
        </w:rPr>
      </w:pPr>
    </w:p>
    <w:p w:rsidR="000E3AD2" w:rsidRDefault="000E3AD2" w:rsidP="000E3AD2">
      <w:pPr>
        <w:rPr>
          <w:rFonts w:ascii="Arial" w:hAnsi="Arial" w:cs="Arial"/>
          <w:b/>
          <w:bCs/>
        </w:rPr>
      </w:pPr>
      <w:r>
        <w:rPr>
          <w:rFonts w:ascii="Arial" w:hAnsi="Arial" w:cs="Arial"/>
          <w:b/>
          <w:bCs/>
        </w:rPr>
        <w:t>Other items may be added as required</w:t>
      </w:r>
    </w:p>
    <w:p w:rsidR="000E3AD2" w:rsidRPr="00767B90" w:rsidRDefault="000E3AD2" w:rsidP="000E3AD2">
      <w:pPr>
        <w:rPr>
          <w:rFonts w:ascii="Arial" w:hAnsi="Arial" w:cs="Arial"/>
          <w:b/>
          <w:bCs/>
        </w:rPr>
      </w:pPr>
    </w:p>
    <w:p w:rsidR="000E3AD2" w:rsidRPr="00773AE1" w:rsidRDefault="000E3AD2" w:rsidP="000E3AD2">
      <w:pPr>
        <w:numPr>
          <w:ilvl w:val="0"/>
          <w:numId w:val="41"/>
        </w:numPr>
        <w:rPr>
          <w:rFonts w:ascii="Arial" w:hAnsi="Arial" w:cs="Arial"/>
        </w:rPr>
      </w:pPr>
      <w:r w:rsidRPr="00773AE1">
        <w:rPr>
          <w:rFonts w:ascii="Arial" w:hAnsi="Arial" w:cs="Arial"/>
        </w:rPr>
        <w:t>Standing items for each meeting:</w:t>
      </w:r>
    </w:p>
    <w:p w:rsidR="000E3AD2" w:rsidRPr="009F5F54" w:rsidRDefault="000E3AD2" w:rsidP="000E3AD2">
      <w:pPr>
        <w:numPr>
          <w:ilvl w:val="0"/>
          <w:numId w:val="47"/>
        </w:numPr>
        <w:rPr>
          <w:rFonts w:ascii="Arial" w:hAnsi="Arial" w:cs="Arial"/>
        </w:rPr>
      </w:pPr>
      <w:r w:rsidRPr="009F5F54">
        <w:rPr>
          <w:rFonts w:ascii="Arial" w:hAnsi="Arial" w:cs="Arial"/>
        </w:rPr>
        <w:t>Internal audit progress report</w:t>
      </w:r>
    </w:p>
    <w:p w:rsidR="000E3AD2" w:rsidRPr="009F5F54" w:rsidRDefault="000E3AD2" w:rsidP="000E3AD2">
      <w:pPr>
        <w:numPr>
          <w:ilvl w:val="0"/>
          <w:numId w:val="47"/>
        </w:numPr>
        <w:rPr>
          <w:rFonts w:ascii="Arial" w:hAnsi="Arial" w:cs="Arial"/>
        </w:rPr>
      </w:pPr>
      <w:r w:rsidRPr="009F5F54">
        <w:rPr>
          <w:rFonts w:ascii="Arial" w:hAnsi="Arial" w:cs="Arial"/>
        </w:rPr>
        <w:t>External audit</w:t>
      </w:r>
    </w:p>
    <w:p w:rsidR="000E3AD2" w:rsidRPr="009F5F54" w:rsidRDefault="000E3AD2" w:rsidP="000E3AD2">
      <w:pPr>
        <w:numPr>
          <w:ilvl w:val="0"/>
          <w:numId w:val="47"/>
        </w:numPr>
        <w:rPr>
          <w:rFonts w:ascii="Arial" w:hAnsi="Arial" w:cs="Arial"/>
        </w:rPr>
      </w:pPr>
      <w:r w:rsidRPr="009F5F54">
        <w:rPr>
          <w:rFonts w:ascii="Arial" w:hAnsi="Arial" w:cs="Arial"/>
        </w:rPr>
        <w:t>Fraud update</w:t>
      </w:r>
    </w:p>
    <w:p w:rsidR="000E3AD2" w:rsidRPr="009F5F54" w:rsidRDefault="000E3AD2" w:rsidP="000E3AD2">
      <w:pPr>
        <w:numPr>
          <w:ilvl w:val="0"/>
          <w:numId w:val="47"/>
        </w:numPr>
        <w:rPr>
          <w:rFonts w:ascii="Arial" w:hAnsi="Arial" w:cs="Arial"/>
        </w:rPr>
      </w:pPr>
      <w:r>
        <w:rPr>
          <w:rFonts w:ascii="Arial" w:hAnsi="Arial" w:cs="Arial"/>
        </w:rPr>
        <w:t>Board Risk Register</w:t>
      </w:r>
    </w:p>
    <w:p w:rsidR="000E3AD2" w:rsidRPr="009F5F54" w:rsidRDefault="000E3AD2" w:rsidP="000E3AD2">
      <w:pPr>
        <w:numPr>
          <w:ilvl w:val="0"/>
          <w:numId w:val="47"/>
        </w:numPr>
        <w:rPr>
          <w:rFonts w:ascii="Arial" w:hAnsi="Arial" w:cs="Arial"/>
        </w:rPr>
      </w:pPr>
      <w:r w:rsidRPr="009F5F54">
        <w:rPr>
          <w:rFonts w:ascii="Arial" w:hAnsi="Arial" w:cs="Arial"/>
        </w:rPr>
        <w:t xml:space="preserve">Audit </w:t>
      </w:r>
      <w:smartTag w:uri="urn:schemas-microsoft-com:office:smarttags" w:element="country-region">
        <w:smartTag w:uri="urn:schemas-microsoft-com:office:smarttags" w:element="place">
          <w:r w:rsidRPr="009F5F54">
            <w:rPr>
              <w:rFonts w:ascii="Arial" w:hAnsi="Arial" w:cs="Arial"/>
            </w:rPr>
            <w:t>Scotland</w:t>
          </w:r>
        </w:smartTag>
      </w:smartTag>
      <w:r w:rsidRPr="009F5F54">
        <w:rPr>
          <w:rFonts w:ascii="Arial" w:hAnsi="Arial" w:cs="Arial"/>
        </w:rPr>
        <w:t xml:space="preserve"> update – reports as applicable</w:t>
      </w:r>
    </w:p>
    <w:p w:rsidR="000E3AD2" w:rsidRPr="00FF00ED" w:rsidRDefault="000E3AD2" w:rsidP="000E3AD2">
      <w:pPr>
        <w:numPr>
          <w:ilvl w:val="0"/>
          <w:numId w:val="47"/>
        </w:numPr>
        <w:rPr>
          <w:rFonts w:ascii="Arial" w:hAnsi="Arial" w:cs="Arial"/>
        </w:rPr>
      </w:pPr>
      <w:r w:rsidRPr="009F5F54">
        <w:rPr>
          <w:rFonts w:ascii="Arial" w:hAnsi="Arial" w:cs="Arial"/>
        </w:rPr>
        <w:t>NFI updates</w:t>
      </w:r>
    </w:p>
    <w:p w:rsidR="000E3AD2" w:rsidRPr="004F4237" w:rsidRDefault="000E3AD2" w:rsidP="000E3AD2">
      <w:pPr>
        <w:ind w:left="360"/>
      </w:pPr>
    </w:p>
    <w:p w:rsidR="000E3AD2" w:rsidRPr="009C05F4" w:rsidRDefault="000E3AD2">
      <w:pPr>
        <w:jc w:val="both"/>
        <w:rPr>
          <w:rFonts w:ascii="Arial" w:hAnsi="Arial" w:cs="Arial"/>
          <w:sz w:val="24"/>
          <w:szCs w:val="24"/>
        </w:rPr>
      </w:pPr>
    </w:p>
    <w:p w:rsidR="00605DAF" w:rsidRPr="009C05F4" w:rsidRDefault="00605DAF" w:rsidP="001409AB">
      <w:pPr>
        <w:rPr>
          <w:rFonts w:ascii="Arial" w:hAnsi="Arial" w:cs="Arial"/>
          <w:sz w:val="24"/>
          <w:szCs w:val="24"/>
        </w:rPr>
      </w:pPr>
      <w:r w:rsidRPr="009C05F4">
        <w:rPr>
          <w:rFonts w:ascii="Arial" w:hAnsi="Arial" w:cs="Arial"/>
          <w:sz w:val="24"/>
          <w:szCs w:val="24"/>
        </w:rPr>
        <w:t xml:space="preserve">The Chair of the Committee may convene additional meetings, </w:t>
      </w:r>
      <w:r w:rsidRPr="00F37D8F">
        <w:rPr>
          <w:rFonts w:ascii="Arial" w:hAnsi="Arial" w:cs="Arial"/>
          <w:sz w:val="24"/>
          <w:szCs w:val="24"/>
        </w:rPr>
        <w:t>as is felt necessary.</w:t>
      </w:r>
    </w:p>
    <w:p w:rsidR="00605DAF" w:rsidRPr="009C05F4" w:rsidRDefault="00605DAF" w:rsidP="001409AB">
      <w:pPr>
        <w:rPr>
          <w:rFonts w:ascii="Arial" w:hAnsi="Arial" w:cs="Arial"/>
          <w:sz w:val="24"/>
          <w:szCs w:val="24"/>
        </w:rPr>
      </w:pPr>
    </w:p>
    <w:p w:rsidR="00605DAF" w:rsidRPr="009C05F4" w:rsidRDefault="00605DAF" w:rsidP="001409AB">
      <w:pPr>
        <w:rPr>
          <w:rFonts w:ascii="Arial" w:hAnsi="Arial" w:cs="Arial"/>
          <w:sz w:val="24"/>
          <w:szCs w:val="24"/>
        </w:rPr>
      </w:pPr>
      <w:r w:rsidRPr="009C05F4">
        <w:rPr>
          <w:rFonts w:ascii="Arial" w:hAnsi="Arial" w:cs="Arial"/>
          <w:sz w:val="24"/>
          <w:szCs w:val="24"/>
        </w:rPr>
        <w:t>Meetings will normally be attended by those identified as regular attendees in point 2 above.</w:t>
      </w:r>
    </w:p>
    <w:p w:rsidR="00605DAF" w:rsidRPr="009C05F4" w:rsidRDefault="00605DAF" w:rsidP="001409AB">
      <w:pPr>
        <w:rPr>
          <w:rFonts w:ascii="Arial" w:hAnsi="Arial" w:cs="Arial"/>
          <w:sz w:val="24"/>
          <w:szCs w:val="24"/>
        </w:rPr>
      </w:pPr>
    </w:p>
    <w:p w:rsidR="00605DAF" w:rsidRPr="00B77525" w:rsidRDefault="00605DAF" w:rsidP="001409AB">
      <w:pPr>
        <w:rPr>
          <w:rFonts w:ascii="Arial" w:hAnsi="Arial" w:cs="Arial"/>
          <w:sz w:val="24"/>
          <w:szCs w:val="24"/>
        </w:rPr>
      </w:pPr>
      <w:r w:rsidRPr="00B77525">
        <w:rPr>
          <w:rFonts w:ascii="Arial" w:hAnsi="Arial" w:cs="Arial"/>
          <w:sz w:val="24"/>
          <w:szCs w:val="24"/>
        </w:rPr>
        <w:t>The Audit and Risk Committee may ask any other official of the organisation to attend to assist it with its discussions on particular matters.</w:t>
      </w:r>
    </w:p>
    <w:p w:rsidR="00605DAF" w:rsidRPr="00B77525" w:rsidRDefault="00605DAF" w:rsidP="001409AB">
      <w:pPr>
        <w:rPr>
          <w:rFonts w:ascii="Arial" w:hAnsi="Arial" w:cs="Arial"/>
          <w:sz w:val="24"/>
          <w:szCs w:val="24"/>
        </w:rPr>
      </w:pPr>
    </w:p>
    <w:p w:rsidR="00605DAF" w:rsidRPr="00B77525" w:rsidRDefault="00605DAF" w:rsidP="001409AB">
      <w:pPr>
        <w:rPr>
          <w:rFonts w:ascii="Arial" w:hAnsi="Arial" w:cs="Arial"/>
          <w:sz w:val="24"/>
          <w:szCs w:val="24"/>
        </w:rPr>
      </w:pPr>
      <w:r w:rsidRPr="00B77525">
        <w:rPr>
          <w:rFonts w:ascii="Arial" w:hAnsi="Arial" w:cs="Arial"/>
          <w:sz w:val="24"/>
          <w:szCs w:val="24"/>
        </w:rPr>
        <w:t>The Audit and Risk Committee may ask any or all of these who normally attend but who are not members to withdraw to facilitate open and frank discussion of particular matters.</w:t>
      </w:r>
    </w:p>
    <w:p w:rsidR="00605DAF" w:rsidRPr="00B77525" w:rsidRDefault="00605DAF" w:rsidP="001409AB">
      <w:pPr>
        <w:rPr>
          <w:rFonts w:ascii="Arial" w:hAnsi="Arial" w:cs="Arial"/>
          <w:sz w:val="24"/>
          <w:szCs w:val="24"/>
        </w:rPr>
      </w:pPr>
    </w:p>
    <w:p w:rsidR="00605DAF" w:rsidRPr="00B77525" w:rsidRDefault="00605DAF" w:rsidP="001409AB">
      <w:pPr>
        <w:rPr>
          <w:rFonts w:ascii="Arial" w:hAnsi="Arial" w:cs="Arial"/>
          <w:sz w:val="24"/>
          <w:szCs w:val="24"/>
        </w:rPr>
      </w:pPr>
      <w:r w:rsidRPr="00B77525">
        <w:rPr>
          <w:rFonts w:ascii="Arial" w:hAnsi="Arial" w:cs="Arial"/>
          <w:sz w:val="24"/>
          <w:szCs w:val="24"/>
        </w:rPr>
        <w:t>The Accountable Officer may ask the Audit and Risk Committee to convene further meetings to discuss particular issues on which the Accountable Officer wishes the committee’s advice, guidance or opinion.</w:t>
      </w:r>
    </w:p>
    <w:p w:rsidR="00605DAF" w:rsidRDefault="00605DAF" w:rsidP="001409AB">
      <w:pPr>
        <w:rPr>
          <w:rFonts w:ascii="Arial" w:hAnsi="Arial" w:cs="Arial"/>
          <w:sz w:val="24"/>
          <w:szCs w:val="24"/>
        </w:rPr>
      </w:pPr>
    </w:p>
    <w:p w:rsidR="00126031" w:rsidRDefault="00126031" w:rsidP="001409AB">
      <w:pPr>
        <w:rPr>
          <w:rFonts w:ascii="Arial" w:hAnsi="Arial" w:cs="Arial"/>
          <w:sz w:val="24"/>
          <w:szCs w:val="24"/>
        </w:rPr>
      </w:pPr>
    </w:p>
    <w:p w:rsidR="00126031" w:rsidRDefault="00126031" w:rsidP="001409AB">
      <w:pPr>
        <w:rPr>
          <w:rFonts w:ascii="Arial" w:hAnsi="Arial" w:cs="Arial"/>
          <w:sz w:val="24"/>
          <w:szCs w:val="24"/>
        </w:rPr>
      </w:pPr>
    </w:p>
    <w:p w:rsidR="00126031" w:rsidRPr="00B77525" w:rsidRDefault="00126031" w:rsidP="001409AB">
      <w:pPr>
        <w:rPr>
          <w:rFonts w:ascii="Arial" w:hAnsi="Arial" w:cs="Arial"/>
          <w:sz w:val="24"/>
          <w:szCs w:val="24"/>
        </w:rPr>
      </w:pPr>
    </w:p>
    <w:p w:rsidR="00605DAF" w:rsidRPr="00B77525" w:rsidRDefault="00605DAF" w:rsidP="001409AB">
      <w:pPr>
        <w:pStyle w:val="Subtitle"/>
        <w:numPr>
          <w:ilvl w:val="0"/>
          <w:numId w:val="36"/>
        </w:numPr>
        <w:rPr>
          <w:rFonts w:ascii="Arial" w:hAnsi="Arial" w:cs="Arial"/>
          <w:i/>
          <w:sz w:val="24"/>
          <w:szCs w:val="24"/>
        </w:rPr>
      </w:pPr>
      <w:r w:rsidRPr="00B77525">
        <w:rPr>
          <w:rFonts w:ascii="Arial" w:hAnsi="Arial" w:cs="Arial"/>
          <w:i/>
          <w:sz w:val="24"/>
          <w:szCs w:val="24"/>
        </w:rPr>
        <w:t>Reporting</w:t>
      </w:r>
    </w:p>
    <w:p w:rsidR="00605DAF" w:rsidRPr="00B77525" w:rsidRDefault="00605DAF" w:rsidP="001409AB">
      <w:pPr>
        <w:rPr>
          <w:rFonts w:ascii="Arial" w:hAnsi="Arial" w:cs="Arial"/>
          <w:sz w:val="24"/>
          <w:szCs w:val="24"/>
        </w:rPr>
      </w:pPr>
    </w:p>
    <w:p w:rsidR="00605DAF" w:rsidRDefault="001409AB" w:rsidP="001409AB">
      <w:pPr>
        <w:numPr>
          <w:ilvl w:val="0"/>
          <w:numId w:val="33"/>
        </w:numPr>
        <w:rPr>
          <w:rFonts w:ascii="Arial" w:hAnsi="Arial" w:cs="Arial"/>
          <w:sz w:val="24"/>
          <w:szCs w:val="24"/>
        </w:rPr>
      </w:pPr>
      <w:r>
        <w:rPr>
          <w:rFonts w:ascii="Arial" w:hAnsi="Arial" w:cs="Arial"/>
          <w:sz w:val="24"/>
          <w:szCs w:val="24"/>
        </w:rPr>
        <w:t>Where the review of the Terms of R</w:t>
      </w:r>
      <w:r w:rsidR="00605DAF" w:rsidRPr="009C05F4">
        <w:rPr>
          <w:rFonts w:ascii="Arial" w:hAnsi="Arial" w:cs="Arial"/>
          <w:sz w:val="24"/>
          <w:szCs w:val="24"/>
        </w:rPr>
        <w:t>eference results in amendments, the revised Terms of Reference must be submitted to the Board for formal approval.</w:t>
      </w:r>
    </w:p>
    <w:p w:rsidR="00605DAF" w:rsidRPr="009C05F4" w:rsidRDefault="00605DAF" w:rsidP="001409AB">
      <w:pPr>
        <w:numPr>
          <w:ilvl w:val="0"/>
          <w:numId w:val="33"/>
        </w:numPr>
        <w:rPr>
          <w:rFonts w:ascii="Arial" w:hAnsi="Arial" w:cs="Arial"/>
          <w:sz w:val="24"/>
          <w:szCs w:val="24"/>
        </w:rPr>
      </w:pPr>
      <w:r>
        <w:rPr>
          <w:rFonts w:ascii="Arial" w:hAnsi="Arial" w:cs="Arial"/>
          <w:sz w:val="24"/>
          <w:szCs w:val="24"/>
        </w:rPr>
        <w:t>The committee will approve at the start of each financial year a detailed work plan for approval by the Board.</w:t>
      </w:r>
    </w:p>
    <w:p w:rsidR="00605DAF" w:rsidRDefault="00605DAF" w:rsidP="001409AB">
      <w:pPr>
        <w:numPr>
          <w:ilvl w:val="0"/>
          <w:numId w:val="33"/>
        </w:numPr>
        <w:rPr>
          <w:rFonts w:ascii="Arial" w:hAnsi="Arial" w:cs="Arial"/>
          <w:sz w:val="24"/>
          <w:szCs w:val="24"/>
        </w:rPr>
      </w:pPr>
      <w:r w:rsidRPr="009C05F4">
        <w:rPr>
          <w:rFonts w:ascii="Arial" w:hAnsi="Arial" w:cs="Arial"/>
          <w:sz w:val="24"/>
          <w:szCs w:val="24"/>
        </w:rPr>
        <w:t>The committee annual report will inform the submission of the statement of assurance from the Committee to the Board at year-end.</w:t>
      </w:r>
    </w:p>
    <w:p w:rsidR="00AA2A4E" w:rsidRPr="0002297F" w:rsidRDefault="00AA2A4E" w:rsidP="001409AB">
      <w:pPr>
        <w:numPr>
          <w:ilvl w:val="0"/>
          <w:numId w:val="33"/>
        </w:numPr>
        <w:rPr>
          <w:rFonts w:ascii="Arial" w:hAnsi="Arial" w:cs="Arial"/>
          <w:sz w:val="24"/>
          <w:szCs w:val="24"/>
        </w:rPr>
      </w:pPr>
      <w:r w:rsidRPr="0002297F">
        <w:rPr>
          <w:rFonts w:ascii="Arial" w:hAnsi="Arial" w:cs="Arial"/>
          <w:sz w:val="24"/>
          <w:szCs w:val="24"/>
        </w:rPr>
        <w:t>On an annual basis the committee will be required to complete the self assessment checklist provided in the Audit and Assurance Handbook.</w:t>
      </w:r>
    </w:p>
    <w:p w:rsidR="00605DAF" w:rsidRPr="009C05F4" w:rsidRDefault="00605DAF" w:rsidP="001409AB">
      <w:pPr>
        <w:rPr>
          <w:rFonts w:ascii="Arial" w:hAnsi="Arial" w:cs="Arial"/>
          <w:sz w:val="24"/>
          <w:szCs w:val="24"/>
        </w:rPr>
      </w:pPr>
    </w:p>
    <w:p w:rsidR="00605DAF" w:rsidRPr="009C05F4" w:rsidRDefault="00605DAF" w:rsidP="001409AB">
      <w:pPr>
        <w:pStyle w:val="Subtitle"/>
        <w:numPr>
          <w:ilvl w:val="0"/>
          <w:numId w:val="36"/>
        </w:numPr>
        <w:rPr>
          <w:rFonts w:ascii="Arial" w:hAnsi="Arial" w:cs="Arial"/>
          <w:i/>
          <w:sz w:val="24"/>
          <w:szCs w:val="24"/>
        </w:rPr>
      </w:pPr>
      <w:r w:rsidRPr="009C05F4">
        <w:rPr>
          <w:rFonts w:ascii="Arial" w:hAnsi="Arial" w:cs="Arial"/>
          <w:i/>
          <w:sz w:val="24"/>
          <w:szCs w:val="24"/>
        </w:rPr>
        <w:t>Responsibilities/Remit</w:t>
      </w:r>
    </w:p>
    <w:p w:rsidR="00605DAF" w:rsidRPr="009C05F4" w:rsidRDefault="00605DAF" w:rsidP="001409AB">
      <w:pPr>
        <w:rPr>
          <w:rFonts w:ascii="Arial" w:hAnsi="Arial" w:cs="Arial"/>
          <w:sz w:val="24"/>
          <w:szCs w:val="24"/>
        </w:rPr>
      </w:pPr>
    </w:p>
    <w:p w:rsidR="00605DAF" w:rsidRPr="009C05F4" w:rsidRDefault="00605DAF" w:rsidP="001409AB">
      <w:pPr>
        <w:rPr>
          <w:rFonts w:ascii="Arial" w:hAnsi="Arial" w:cs="Arial"/>
          <w:sz w:val="24"/>
          <w:szCs w:val="24"/>
        </w:rPr>
      </w:pPr>
      <w:r w:rsidRPr="009C05F4">
        <w:rPr>
          <w:rFonts w:ascii="Arial" w:hAnsi="Arial" w:cs="Arial"/>
          <w:sz w:val="24"/>
          <w:szCs w:val="24"/>
        </w:rPr>
        <w:t>The Committee has responsibility for ensuring that the Board’s activities are within the guidelines for corporate governance within the NHS and that an effective internal control system is maintained</w:t>
      </w:r>
      <w:r w:rsidR="009C7DAE">
        <w:rPr>
          <w:rFonts w:ascii="Arial" w:hAnsi="Arial" w:cs="Arial"/>
          <w:sz w:val="24"/>
          <w:szCs w:val="24"/>
        </w:rPr>
        <w:t>. The Committee will provide an independent and objective review of these internal controls</w:t>
      </w:r>
      <w:r w:rsidR="00AD1D21">
        <w:rPr>
          <w:rFonts w:ascii="Arial" w:hAnsi="Arial" w:cs="Arial"/>
          <w:sz w:val="24"/>
          <w:szCs w:val="24"/>
        </w:rPr>
        <w:t xml:space="preserve">. </w:t>
      </w:r>
      <w:r w:rsidRPr="009C05F4">
        <w:rPr>
          <w:rFonts w:ascii="Arial" w:hAnsi="Arial" w:cs="Arial"/>
          <w:sz w:val="24"/>
          <w:szCs w:val="24"/>
        </w:rPr>
        <w:t xml:space="preserve">.  The duties of the Audit Committee are in line with the </w:t>
      </w:r>
      <w:r w:rsidR="00535AEB">
        <w:rPr>
          <w:rFonts w:ascii="Arial" w:hAnsi="Arial" w:cs="Arial"/>
          <w:sz w:val="24"/>
          <w:szCs w:val="24"/>
        </w:rPr>
        <w:t>Audit and Assurance</w:t>
      </w:r>
      <w:r w:rsidRPr="009C05F4">
        <w:rPr>
          <w:rFonts w:ascii="Arial" w:hAnsi="Arial" w:cs="Arial"/>
          <w:sz w:val="24"/>
          <w:szCs w:val="24"/>
        </w:rPr>
        <w:t xml:space="preserve"> Handbook and are detailed below.  The audit committee will advise the Board and the Accountable Officer on:</w:t>
      </w:r>
    </w:p>
    <w:p w:rsidR="00605DAF" w:rsidRPr="009C05F4" w:rsidRDefault="00605DAF" w:rsidP="001409AB">
      <w:pPr>
        <w:rPr>
          <w:rFonts w:ascii="Arial" w:hAnsi="Arial" w:cs="Arial"/>
          <w:sz w:val="24"/>
          <w:szCs w:val="24"/>
        </w:rPr>
      </w:pPr>
    </w:p>
    <w:p w:rsidR="00605DAF" w:rsidRDefault="00605DAF" w:rsidP="001409AB">
      <w:pPr>
        <w:numPr>
          <w:ilvl w:val="0"/>
          <w:numId w:val="34"/>
        </w:numPr>
        <w:rPr>
          <w:rFonts w:ascii="Arial" w:hAnsi="Arial" w:cs="Arial"/>
          <w:sz w:val="24"/>
          <w:szCs w:val="24"/>
        </w:rPr>
      </w:pPr>
      <w:r w:rsidRPr="009C05F4">
        <w:rPr>
          <w:rFonts w:ascii="Arial" w:hAnsi="Arial" w:cs="Arial"/>
          <w:sz w:val="24"/>
          <w:szCs w:val="24"/>
        </w:rPr>
        <w:t xml:space="preserve">The strategic process for risk, control and governance and the Corporate Governance Statement; </w:t>
      </w:r>
    </w:p>
    <w:p w:rsidR="00605DAF" w:rsidRPr="00B77525" w:rsidRDefault="00605DAF" w:rsidP="001409AB">
      <w:pPr>
        <w:numPr>
          <w:ilvl w:val="0"/>
          <w:numId w:val="34"/>
        </w:numPr>
        <w:rPr>
          <w:rFonts w:ascii="Arial" w:hAnsi="Arial" w:cs="Arial"/>
          <w:sz w:val="24"/>
          <w:szCs w:val="24"/>
        </w:rPr>
      </w:pPr>
      <w:r w:rsidRPr="00B77525">
        <w:rPr>
          <w:rFonts w:ascii="Arial" w:hAnsi="Arial" w:cs="Arial"/>
          <w:sz w:val="24"/>
          <w:szCs w:val="24"/>
        </w:rPr>
        <w:t>Independent scrutiny of the arrangements and action plans for the risk management processes which are in place within the Board including review of the Board Risk Register</w:t>
      </w:r>
      <w:r>
        <w:rPr>
          <w:rFonts w:ascii="Arial" w:hAnsi="Arial" w:cs="Arial"/>
          <w:sz w:val="24"/>
          <w:szCs w:val="24"/>
        </w:rPr>
        <w:t xml:space="preserve"> and updates provided from the work of the Strategic Risk Committee</w:t>
      </w:r>
      <w:r w:rsidRPr="00B77525">
        <w:rPr>
          <w:rFonts w:ascii="Arial" w:hAnsi="Arial" w:cs="Arial"/>
          <w:sz w:val="24"/>
          <w:szCs w:val="24"/>
        </w:rPr>
        <w:t>;</w:t>
      </w:r>
    </w:p>
    <w:p w:rsidR="00605DAF" w:rsidRPr="009C05F4" w:rsidRDefault="00605DAF" w:rsidP="001409AB">
      <w:pPr>
        <w:numPr>
          <w:ilvl w:val="0"/>
          <w:numId w:val="34"/>
        </w:numPr>
        <w:rPr>
          <w:rFonts w:ascii="Arial" w:hAnsi="Arial" w:cs="Arial"/>
          <w:sz w:val="24"/>
          <w:szCs w:val="24"/>
        </w:rPr>
      </w:pPr>
      <w:r w:rsidRPr="009C05F4">
        <w:rPr>
          <w:rFonts w:ascii="Arial" w:hAnsi="Arial" w:cs="Arial"/>
          <w:sz w:val="24"/>
          <w:szCs w:val="24"/>
        </w:rPr>
        <w:t>The accounting policies, the accounts, and the annual report for the organisation, including the process f</w:t>
      </w:r>
      <w:r>
        <w:rPr>
          <w:rFonts w:ascii="Arial" w:hAnsi="Arial" w:cs="Arial"/>
          <w:sz w:val="24"/>
          <w:szCs w:val="24"/>
        </w:rPr>
        <w:t>or</w:t>
      </w:r>
      <w:r w:rsidRPr="009C05F4">
        <w:rPr>
          <w:rFonts w:ascii="Arial" w:hAnsi="Arial" w:cs="Arial"/>
          <w:sz w:val="24"/>
          <w:szCs w:val="24"/>
        </w:rPr>
        <w:t xml:space="preserve"> review of the accounts prior to submission to audit, levels of error identified, and the management</w:t>
      </w:r>
      <w:r>
        <w:rPr>
          <w:rFonts w:ascii="Arial" w:hAnsi="Arial" w:cs="Arial"/>
          <w:sz w:val="24"/>
          <w:szCs w:val="24"/>
        </w:rPr>
        <w:t>’</w:t>
      </w:r>
      <w:r w:rsidRPr="009C05F4">
        <w:rPr>
          <w:rFonts w:ascii="Arial" w:hAnsi="Arial" w:cs="Arial"/>
          <w:sz w:val="24"/>
          <w:szCs w:val="24"/>
        </w:rPr>
        <w:t>s letter of representation to the external auditors;</w:t>
      </w:r>
    </w:p>
    <w:p w:rsidR="00605DAF" w:rsidRPr="009C05F4" w:rsidRDefault="00605DAF" w:rsidP="001409AB">
      <w:pPr>
        <w:numPr>
          <w:ilvl w:val="0"/>
          <w:numId w:val="34"/>
        </w:numPr>
        <w:rPr>
          <w:rFonts w:ascii="Arial" w:hAnsi="Arial" w:cs="Arial"/>
          <w:sz w:val="24"/>
          <w:szCs w:val="24"/>
        </w:rPr>
      </w:pPr>
      <w:r w:rsidRPr="009C05F4">
        <w:rPr>
          <w:rFonts w:ascii="Arial" w:hAnsi="Arial" w:cs="Arial"/>
          <w:sz w:val="24"/>
          <w:szCs w:val="24"/>
        </w:rPr>
        <w:t>The planned activity and results for both internal and external audit;</w:t>
      </w:r>
    </w:p>
    <w:p w:rsidR="00605DAF" w:rsidRPr="009C05F4" w:rsidRDefault="00605DAF" w:rsidP="001409AB">
      <w:pPr>
        <w:numPr>
          <w:ilvl w:val="0"/>
          <w:numId w:val="34"/>
        </w:numPr>
        <w:rPr>
          <w:rFonts w:ascii="Arial" w:hAnsi="Arial" w:cs="Arial"/>
          <w:sz w:val="24"/>
          <w:szCs w:val="24"/>
        </w:rPr>
      </w:pPr>
      <w:r w:rsidRPr="009C05F4">
        <w:rPr>
          <w:rFonts w:ascii="Arial" w:hAnsi="Arial" w:cs="Arial"/>
          <w:sz w:val="24"/>
          <w:szCs w:val="24"/>
        </w:rPr>
        <w:t>The adequacy of management responses to issues identified by audit activity, including external audit’s management letter/report;</w:t>
      </w:r>
    </w:p>
    <w:p w:rsidR="00605DAF" w:rsidRPr="009C05F4" w:rsidRDefault="00605DAF" w:rsidP="001409AB">
      <w:pPr>
        <w:numPr>
          <w:ilvl w:val="0"/>
          <w:numId w:val="34"/>
        </w:numPr>
        <w:rPr>
          <w:rFonts w:ascii="Arial" w:hAnsi="Arial" w:cs="Arial"/>
          <w:sz w:val="24"/>
          <w:szCs w:val="24"/>
        </w:rPr>
      </w:pPr>
      <w:r w:rsidRPr="009C05F4">
        <w:rPr>
          <w:rFonts w:ascii="Arial" w:hAnsi="Arial" w:cs="Arial"/>
          <w:sz w:val="24"/>
          <w:szCs w:val="24"/>
        </w:rPr>
        <w:t>The effectiveness of the internal control environment;</w:t>
      </w:r>
    </w:p>
    <w:p w:rsidR="00605DAF" w:rsidRPr="009C05F4" w:rsidRDefault="00605DAF" w:rsidP="001409AB">
      <w:pPr>
        <w:numPr>
          <w:ilvl w:val="0"/>
          <w:numId w:val="34"/>
        </w:numPr>
        <w:rPr>
          <w:rFonts w:ascii="Arial" w:hAnsi="Arial" w:cs="Arial"/>
          <w:sz w:val="24"/>
          <w:szCs w:val="24"/>
        </w:rPr>
      </w:pPr>
      <w:r w:rsidRPr="009C05F4">
        <w:rPr>
          <w:rFonts w:ascii="Arial" w:hAnsi="Arial" w:cs="Arial"/>
          <w:sz w:val="24"/>
          <w:szCs w:val="24"/>
        </w:rPr>
        <w:t>Assurances relating</w:t>
      </w:r>
      <w:r>
        <w:rPr>
          <w:rFonts w:ascii="Arial" w:hAnsi="Arial" w:cs="Arial"/>
          <w:sz w:val="24"/>
          <w:szCs w:val="24"/>
        </w:rPr>
        <w:t xml:space="preserve"> to</w:t>
      </w:r>
      <w:r w:rsidRPr="009C05F4">
        <w:rPr>
          <w:rFonts w:ascii="Arial" w:hAnsi="Arial" w:cs="Arial"/>
          <w:sz w:val="24"/>
          <w:szCs w:val="24"/>
        </w:rPr>
        <w:t xml:space="preserve"> the corporate governance requirements of the Board; </w:t>
      </w:r>
    </w:p>
    <w:p w:rsidR="00605DAF" w:rsidRPr="009C05F4" w:rsidRDefault="00605DAF" w:rsidP="001409AB">
      <w:pPr>
        <w:numPr>
          <w:ilvl w:val="0"/>
          <w:numId w:val="34"/>
        </w:numPr>
        <w:rPr>
          <w:rFonts w:ascii="Arial" w:hAnsi="Arial" w:cs="Arial"/>
          <w:sz w:val="24"/>
          <w:szCs w:val="24"/>
        </w:rPr>
      </w:pPr>
      <w:r w:rsidRPr="009C05F4">
        <w:rPr>
          <w:rFonts w:ascii="Arial" w:hAnsi="Arial" w:cs="Arial"/>
          <w:sz w:val="24"/>
          <w:szCs w:val="24"/>
        </w:rPr>
        <w:t xml:space="preserve">Proposals for tendering for internal audit services or for the purchase of non-audit services from contractors who provide audit services; </w:t>
      </w:r>
    </w:p>
    <w:p w:rsidR="00605DAF" w:rsidRPr="009C05F4" w:rsidRDefault="00605DAF" w:rsidP="001409AB">
      <w:pPr>
        <w:numPr>
          <w:ilvl w:val="0"/>
          <w:numId w:val="34"/>
        </w:numPr>
        <w:rPr>
          <w:rFonts w:ascii="Arial" w:hAnsi="Arial" w:cs="Arial"/>
          <w:sz w:val="24"/>
          <w:szCs w:val="24"/>
        </w:rPr>
      </w:pPr>
      <w:r w:rsidRPr="009C05F4">
        <w:rPr>
          <w:rFonts w:ascii="Arial" w:hAnsi="Arial" w:cs="Arial"/>
          <w:sz w:val="24"/>
          <w:szCs w:val="24"/>
        </w:rPr>
        <w:t>Anti-fraud policies, whistle-blowing processes and the arrangements for special investigations; and</w:t>
      </w:r>
    </w:p>
    <w:p w:rsidR="00605DAF" w:rsidRDefault="00605DAF" w:rsidP="001409AB">
      <w:pPr>
        <w:numPr>
          <w:ilvl w:val="0"/>
          <w:numId w:val="34"/>
        </w:numPr>
        <w:rPr>
          <w:rFonts w:ascii="Arial" w:hAnsi="Arial" w:cs="Arial"/>
          <w:sz w:val="24"/>
          <w:szCs w:val="24"/>
        </w:rPr>
      </w:pPr>
      <w:r w:rsidRPr="009C05F4">
        <w:rPr>
          <w:rFonts w:ascii="Arial" w:hAnsi="Arial" w:cs="Arial"/>
          <w:sz w:val="24"/>
          <w:szCs w:val="24"/>
        </w:rPr>
        <w:t xml:space="preserve">The acceptability of any proposed changes to the standing orders, </w:t>
      </w:r>
      <w:r>
        <w:rPr>
          <w:rFonts w:ascii="Arial" w:hAnsi="Arial" w:cs="Arial"/>
          <w:sz w:val="24"/>
          <w:szCs w:val="24"/>
        </w:rPr>
        <w:t xml:space="preserve">the </w:t>
      </w:r>
      <w:r w:rsidRPr="009C05F4">
        <w:rPr>
          <w:rFonts w:ascii="Arial" w:hAnsi="Arial" w:cs="Arial"/>
          <w:sz w:val="24"/>
          <w:szCs w:val="24"/>
        </w:rPr>
        <w:t xml:space="preserve">scheme of delegation </w:t>
      </w:r>
      <w:r>
        <w:rPr>
          <w:rFonts w:ascii="Arial" w:hAnsi="Arial" w:cs="Arial"/>
          <w:sz w:val="24"/>
          <w:szCs w:val="24"/>
        </w:rPr>
        <w:t>and</w:t>
      </w:r>
      <w:r w:rsidRPr="009C05F4">
        <w:rPr>
          <w:rFonts w:ascii="Arial" w:hAnsi="Arial" w:cs="Arial"/>
          <w:sz w:val="24"/>
          <w:szCs w:val="24"/>
        </w:rPr>
        <w:t xml:space="preserve"> the standing financial instructions.</w:t>
      </w:r>
    </w:p>
    <w:p w:rsidR="00AD1D21" w:rsidRDefault="00AD1D21" w:rsidP="001409AB">
      <w:pPr>
        <w:numPr>
          <w:ilvl w:val="0"/>
          <w:numId w:val="34"/>
        </w:numPr>
        <w:rPr>
          <w:rFonts w:ascii="Arial" w:hAnsi="Arial" w:cs="Arial"/>
          <w:sz w:val="24"/>
          <w:szCs w:val="24"/>
        </w:rPr>
      </w:pPr>
      <w:r>
        <w:rPr>
          <w:rFonts w:ascii="Arial" w:hAnsi="Arial" w:cs="Arial"/>
          <w:sz w:val="24"/>
          <w:szCs w:val="24"/>
        </w:rPr>
        <w:t>Report the circumstances associated with each occasion when the Standing Orders are waived</w:t>
      </w:r>
    </w:p>
    <w:p w:rsidR="00AD1D21" w:rsidRPr="009C05F4" w:rsidRDefault="00AD1D21" w:rsidP="001409AB">
      <w:pPr>
        <w:numPr>
          <w:ilvl w:val="0"/>
          <w:numId w:val="34"/>
        </w:numPr>
        <w:rPr>
          <w:rFonts w:ascii="Arial" w:hAnsi="Arial" w:cs="Arial"/>
          <w:sz w:val="24"/>
          <w:szCs w:val="24"/>
        </w:rPr>
      </w:pPr>
      <w:r>
        <w:rPr>
          <w:rFonts w:ascii="Arial" w:hAnsi="Arial" w:cs="Arial"/>
          <w:sz w:val="24"/>
          <w:szCs w:val="24"/>
        </w:rPr>
        <w:lastRenderedPageBreak/>
        <w:t>Schedule of losses and compensation payments and make recommendations to the Board on proposed write-offs requiring the approval of Scottish Government</w:t>
      </w:r>
    </w:p>
    <w:p w:rsidR="00605DAF" w:rsidRDefault="00605DAF" w:rsidP="001409AB">
      <w:pPr>
        <w:rPr>
          <w:rFonts w:ascii="Arial" w:hAnsi="Arial" w:cs="Arial"/>
          <w:sz w:val="24"/>
          <w:szCs w:val="24"/>
        </w:rPr>
      </w:pPr>
    </w:p>
    <w:p w:rsidR="00605DAF" w:rsidRDefault="00605DAF" w:rsidP="001409AB">
      <w:pPr>
        <w:rPr>
          <w:rFonts w:ascii="Arial" w:hAnsi="Arial" w:cs="Arial"/>
          <w:sz w:val="24"/>
          <w:szCs w:val="24"/>
        </w:rPr>
      </w:pPr>
      <w:r w:rsidRPr="009C05F4">
        <w:rPr>
          <w:rFonts w:ascii="Arial" w:hAnsi="Arial" w:cs="Arial"/>
          <w:sz w:val="24"/>
          <w:szCs w:val="24"/>
        </w:rPr>
        <w:t>The audit committee will also periodically review its own effectiveness and support the results of the review to the Board and Accountable Officer.</w:t>
      </w:r>
    </w:p>
    <w:p w:rsidR="00AA2A4E" w:rsidRDefault="00AA2A4E" w:rsidP="001409AB">
      <w:pPr>
        <w:rPr>
          <w:rFonts w:ascii="Arial" w:hAnsi="Arial" w:cs="Arial"/>
          <w:sz w:val="24"/>
          <w:szCs w:val="24"/>
        </w:rPr>
      </w:pPr>
    </w:p>
    <w:p w:rsidR="008D704E" w:rsidRDefault="00AA2A4E" w:rsidP="001409AB">
      <w:pPr>
        <w:rPr>
          <w:rFonts w:ascii="Arial" w:hAnsi="Arial" w:cs="Arial"/>
          <w:sz w:val="24"/>
          <w:szCs w:val="24"/>
        </w:rPr>
      </w:pPr>
      <w:r w:rsidRPr="0002297F">
        <w:rPr>
          <w:rFonts w:ascii="Arial" w:hAnsi="Arial" w:cs="Arial"/>
          <w:sz w:val="24"/>
          <w:szCs w:val="24"/>
        </w:rPr>
        <w:t>All members of the committee will be required to sign a formal declaration accepting their responsibilities as a member of the Committee.</w:t>
      </w:r>
      <w:r w:rsidR="00227A73">
        <w:rPr>
          <w:rFonts w:ascii="Arial" w:hAnsi="Arial" w:cs="Arial"/>
          <w:sz w:val="24"/>
          <w:szCs w:val="24"/>
        </w:rPr>
        <w:br/>
      </w:r>
    </w:p>
    <w:p w:rsidR="008D704E" w:rsidRPr="009C05F4" w:rsidRDefault="008D704E" w:rsidP="001409AB">
      <w:pPr>
        <w:rPr>
          <w:rFonts w:ascii="Arial" w:hAnsi="Arial" w:cs="Arial"/>
          <w:sz w:val="24"/>
          <w:szCs w:val="24"/>
        </w:rPr>
      </w:pPr>
    </w:p>
    <w:p w:rsidR="00605DAF" w:rsidRPr="009C05F4" w:rsidRDefault="00605DAF" w:rsidP="001409AB">
      <w:pPr>
        <w:pStyle w:val="Subtitle"/>
        <w:numPr>
          <w:ilvl w:val="0"/>
          <w:numId w:val="36"/>
        </w:numPr>
        <w:rPr>
          <w:rFonts w:ascii="Arial" w:hAnsi="Arial" w:cs="Arial"/>
          <w:i/>
          <w:sz w:val="24"/>
          <w:szCs w:val="24"/>
        </w:rPr>
      </w:pPr>
      <w:r w:rsidRPr="009C05F4">
        <w:rPr>
          <w:rFonts w:ascii="Arial" w:hAnsi="Arial" w:cs="Arial"/>
          <w:i/>
          <w:sz w:val="24"/>
          <w:szCs w:val="24"/>
        </w:rPr>
        <w:t>Rights</w:t>
      </w:r>
    </w:p>
    <w:p w:rsidR="00605DAF" w:rsidRPr="009C05F4" w:rsidRDefault="00605DAF" w:rsidP="001409AB">
      <w:pPr>
        <w:rPr>
          <w:rFonts w:ascii="Arial" w:hAnsi="Arial" w:cs="Arial"/>
          <w:b/>
          <w:i/>
          <w:sz w:val="24"/>
          <w:szCs w:val="24"/>
        </w:rPr>
      </w:pPr>
    </w:p>
    <w:p w:rsidR="00605DAF" w:rsidRPr="009C05F4" w:rsidRDefault="00605DAF" w:rsidP="001409AB">
      <w:pPr>
        <w:rPr>
          <w:rFonts w:ascii="Arial" w:hAnsi="Arial" w:cs="Arial"/>
          <w:sz w:val="24"/>
          <w:szCs w:val="24"/>
        </w:rPr>
      </w:pPr>
      <w:r>
        <w:rPr>
          <w:rFonts w:ascii="Arial" w:hAnsi="Arial" w:cs="Arial"/>
          <w:sz w:val="24"/>
          <w:szCs w:val="24"/>
        </w:rPr>
        <w:t>The A</w:t>
      </w:r>
      <w:r w:rsidRPr="009C05F4">
        <w:rPr>
          <w:rFonts w:ascii="Arial" w:hAnsi="Arial" w:cs="Arial"/>
          <w:sz w:val="24"/>
          <w:szCs w:val="24"/>
        </w:rPr>
        <w:t>udit</w:t>
      </w:r>
      <w:r>
        <w:rPr>
          <w:rFonts w:ascii="Arial" w:hAnsi="Arial" w:cs="Arial"/>
          <w:sz w:val="24"/>
          <w:szCs w:val="24"/>
        </w:rPr>
        <w:t xml:space="preserve"> and Risk</w:t>
      </w:r>
      <w:r w:rsidRPr="009C05F4">
        <w:rPr>
          <w:rFonts w:ascii="Arial" w:hAnsi="Arial" w:cs="Arial"/>
          <w:sz w:val="24"/>
          <w:szCs w:val="24"/>
        </w:rPr>
        <w:t xml:space="preserve"> committee may:</w:t>
      </w:r>
    </w:p>
    <w:p w:rsidR="00605DAF" w:rsidRPr="009C05F4" w:rsidRDefault="00605DAF" w:rsidP="001409AB">
      <w:pPr>
        <w:rPr>
          <w:rFonts w:ascii="Arial" w:hAnsi="Arial" w:cs="Arial"/>
          <w:sz w:val="24"/>
          <w:szCs w:val="24"/>
        </w:rPr>
      </w:pPr>
    </w:p>
    <w:p w:rsidR="00605DAF" w:rsidRPr="009C05F4" w:rsidRDefault="00605DAF" w:rsidP="001409AB">
      <w:pPr>
        <w:numPr>
          <w:ilvl w:val="0"/>
          <w:numId w:val="35"/>
        </w:numPr>
        <w:rPr>
          <w:rFonts w:ascii="Arial" w:hAnsi="Arial" w:cs="Arial"/>
          <w:sz w:val="24"/>
          <w:szCs w:val="24"/>
        </w:rPr>
      </w:pPr>
      <w:r w:rsidRPr="009C05F4">
        <w:rPr>
          <w:rFonts w:ascii="Arial" w:hAnsi="Arial" w:cs="Arial"/>
          <w:sz w:val="24"/>
          <w:szCs w:val="24"/>
        </w:rPr>
        <w:t>Co-opt additional members for a period not exceeding a year to provide specialist skills, knowledge and experience; and</w:t>
      </w:r>
    </w:p>
    <w:p w:rsidR="00605DAF" w:rsidRPr="009C05F4" w:rsidRDefault="00605DAF" w:rsidP="001409AB">
      <w:pPr>
        <w:numPr>
          <w:ilvl w:val="0"/>
          <w:numId w:val="35"/>
        </w:numPr>
        <w:rPr>
          <w:rFonts w:ascii="Arial" w:hAnsi="Arial" w:cs="Arial"/>
          <w:sz w:val="24"/>
          <w:szCs w:val="24"/>
        </w:rPr>
      </w:pPr>
      <w:r w:rsidRPr="009C05F4">
        <w:rPr>
          <w:rFonts w:ascii="Arial" w:hAnsi="Arial" w:cs="Arial"/>
          <w:sz w:val="24"/>
          <w:szCs w:val="24"/>
        </w:rPr>
        <w:t>Procure specialist ad-hoc advice at the expense of the organisation, subject to budgets agreed by the Board or Accountable Officer.</w:t>
      </w:r>
    </w:p>
    <w:p w:rsidR="00605DAF" w:rsidRPr="009C05F4" w:rsidRDefault="00605DAF" w:rsidP="001409AB">
      <w:pPr>
        <w:rPr>
          <w:rFonts w:ascii="Arial" w:hAnsi="Arial" w:cs="Arial"/>
          <w:sz w:val="24"/>
          <w:szCs w:val="24"/>
        </w:rPr>
      </w:pPr>
    </w:p>
    <w:p w:rsidR="00605DAF" w:rsidRPr="009C05F4" w:rsidRDefault="00605DAF" w:rsidP="001409AB">
      <w:pPr>
        <w:pStyle w:val="Subtitle"/>
        <w:numPr>
          <w:ilvl w:val="0"/>
          <w:numId w:val="36"/>
        </w:numPr>
        <w:rPr>
          <w:rFonts w:ascii="Arial" w:hAnsi="Arial" w:cs="Arial"/>
          <w:i/>
          <w:sz w:val="24"/>
          <w:szCs w:val="24"/>
        </w:rPr>
      </w:pPr>
      <w:r w:rsidRPr="009C05F4">
        <w:rPr>
          <w:rFonts w:ascii="Arial" w:hAnsi="Arial" w:cs="Arial"/>
          <w:i/>
          <w:sz w:val="24"/>
          <w:szCs w:val="24"/>
        </w:rPr>
        <w:t>Access</w:t>
      </w:r>
    </w:p>
    <w:p w:rsidR="00605DAF" w:rsidRPr="009C05F4" w:rsidRDefault="00605DAF" w:rsidP="001409AB">
      <w:pPr>
        <w:pStyle w:val="Subtitle"/>
        <w:rPr>
          <w:rFonts w:ascii="Arial" w:hAnsi="Arial" w:cs="Arial"/>
          <w:i/>
          <w:sz w:val="24"/>
          <w:szCs w:val="24"/>
        </w:rPr>
      </w:pPr>
    </w:p>
    <w:p w:rsidR="00605DAF" w:rsidRPr="009C05F4" w:rsidRDefault="00605DAF" w:rsidP="001409AB">
      <w:pPr>
        <w:pStyle w:val="Subtitle"/>
        <w:rPr>
          <w:rFonts w:ascii="Arial" w:hAnsi="Arial" w:cs="Arial"/>
          <w:b w:val="0"/>
          <w:sz w:val="24"/>
          <w:szCs w:val="24"/>
        </w:rPr>
      </w:pPr>
      <w:r w:rsidRPr="009C05F4">
        <w:rPr>
          <w:rFonts w:ascii="Arial" w:hAnsi="Arial" w:cs="Arial"/>
          <w:b w:val="0"/>
          <w:sz w:val="24"/>
          <w:szCs w:val="24"/>
        </w:rPr>
        <w:t>The designated Chief Internal Auditor and the representative from External Audit will have free and confidential access to the Chair of the Committee.</w:t>
      </w:r>
      <w:r>
        <w:rPr>
          <w:rFonts w:ascii="Arial" w:hAnsi="Arial" w:cs="Arial"/>
          <w:b w:val="0"/>
          <w:sz w:val="24"/>
          <w:szCs w:val="24"/>
        </w:rPr>
        <w:t xml:space="preserve">  </w:t>
      </w:r>
      <w:r w:rsidRPr="00B77525">
        <w:rPr>
          <w:rFonts w:ascii="Arial" w:hAnsi="Arial" w:cs="Arial"/>
          <w:b w:val="0"/>
          <w:sz w:val="24"/>
          <w:szCs w:val="24"/>
        </w:rPr>
        <w:t>Meetings may be arranged as required at a minimum on an annual basis.</w:t>
      </w:r>
    </w:p>
    <w:p w:rsidR="00605DAF" w:rsidRDefault="00605DAF" w:rsidP="001409AB">
      <w:pPr>
        <w:pStyle w:val="Subtitle"/>
        <w:rPr>
          <w:rFonts w:ascii="Arial" w:hAnsi="Arial" w:cs="Arial"/>
          <w:b w:val="0"/>
          <w:sz w:val="24"/>
          <w:szCs w:val="24"/>
        </w:rPr>
      </w:pPr>
    </w:p>
    <w:p w:rsidR="001409AB" w:rsidRPr="009C05F4" w:rsidRDefault="001409AB" w:rsidP="001409AB">
      <w:pPr>
        <w:pStyle w:val="Subtitle"/>
        <w:rPr>
          <w:rFonts w:ascii="Arial" w:hAnsi="Arial" w:cs="Arial"/>
          <w:b w:val="0"/>
          <w:sz w:val="24"/>
          <w:szCs w:val="24"/>
        </w:rPr>
      </w:pPr>
    </w:p>
    <w:p w:rsidR="00605DAF" w:rsidRPr="009C05F4" w:rsidRDefault="00605DAF" w:rsidP="001409AB">
      <w:pPr>
        <w:pStyle w:val="Subtitle"/>
        <w:numPr>
          <w:ilvl w:val="0"/>
          <w:numId w:val="36"/>
        </w:numPr>
        <w:rPr>
          <w:rFonts w:ascii="Arial" w:hAnsi="Arial" w:cs="Arial"/>
          <w:i/>
          <w:sz w:val="24"/>
          <w:szCs w:val="24"/>
        </w:rPr>
      </w:pPr>
      <w:r w:rsidRPr="009C05F4">
        <w:rPr>
          <w:rFonts w:ascii="Arial" w:hAnsi="Arial" w:cs="Arial"/>
          <w:i/>
          <w:sz w:val="24"/>
          <w:szCs w:val="24"/>
        </w:rPr>
        <w:t>Information Requirements</w:t>
      </w:r>
    </w:p>
    <w:p w:rsidR="00605DAF" w:rsidRPr="009C05F4" w:rsidRDefault="00605DAF" w:rsidP="001409AB">
      <w:pPr>
        <w:rPr>
          <w:rFonts w:ascii="Arial" w:hAnsi="Arial" w:cs="Arial"/>
          <w:sz w:val="24"/>
          <w:szCs w:val="24"/>
        </w:rPr>
      </w:pPr>
    </w:p>
    <w:p w:rsidR="00605DAF" w:rsidRPr="009C05F4" w:rsidRDefault="00605DAF" w:rsidP="001409AB">
      <w:pPr>
        <w:rPr>
          <w:rFonts w:ascii="Arial" w:hAnsi="Arial" w:cs="Arial"/>
          <w:sz w:val="24"/>
          <w:szCs w:val="24"/>
        </w:rPr>
      </w:pPr>
      <w:r w:rsidRPr="009C05F4">
        <w:rPr>
          <w:rFonts w:ascii="Arial" w:hAnsi="Arial" w:cs="Arial"/>
          <w:sz w:val="24"/>
          <w:szCs w:val="24"/>
        </w:rPr>
        <w:t xml:space="preserve">For each meeting the Audit </w:t>
      </w:r>
      <w:r>
        <w:rPr>
          <w:rFonts w:ascii="Arial" w:hAnsi="Arial" w:cs="Arial"/>
          <w:sz w:val="24"/>
          <w:szCs w:val="24"/>
        </w:rPr>
        <w:t xml:space="preserve">and Risk </w:t>
      </w:r>
      <w:r w:rsidRPr="009C05F4">
        <w:rPr>
          <w:rFonts w:ascii="Arial" w:hAnsi="Arial" w:cs="Arial"/>
          <w:sz w:val="24"/>
          <w:szCs w:val="24"/>
        </w:rPr>
        <w:t>Committee will be provided with:</w:t>
      </w:r>
    </w:p>
    <w:p w:rsidR="00605DAF" w:rsidRPr="009C05F4" w:rsidRDefault="00605DAF" w:rsidP="001409AB">
      <w:pPr>
        <w:rPr>
          <w:rFonts w:ascii="Arial" w:hAnsi="Arial" w:cs="Arial"/>
          <w:sz w:val="24"/>
          <w:szCs w:val="24"/>
        </w:rPr>
      </w:pPr>
    </w:p>
    <w:p w:rsidR="00605DAF" w:rsidRPr="009C05F4" w:rsidRDefault="00605DAF" w:rsidP="001409AB">
      <w:pPr>
        <w:numPr>
          <w:ilvl w:val="0"/>
          <w:numId w:val="37"/>
        </w:numPr>
        <w:rPr>
          <w:rFonts w:ascii="Arial" w:hAnsi="Arial" w:cs="Arial"/>
          <w:sz w:val="24"/>
          <w:szCs w:val="24"/>
        </w:rPr>
      </w:pPr>
      <w:r w:rsidRPr="009C05F4">
        <w:rPr>
          <w:rFonts w:ascii="Arial" w:hAnsi="Arial" w:cs="Arial"/>
          <w:sz w:val="24"/>
          <w:szCs w:val="24"/>
        </w:rPr>
        <w:t>A report summarising the significant changes to the organisation’s risk register;</w:t>
      </w:r>
    </w:p>
    <w:p w:rsidR="00AD1D21" w:rsidRDefault="00605DAF" w:rsidP="001409AB">
      <w:pPr>
        <w:numPr>
          <w:ilvl w:val="0"/>
          <w:numId w:val="37"/>
        </w:numPr>
        <w:rPr>
          <w:rFonts w:ascii="Arial" w:hAnsi="Arial" w:cs="Arial"/>
          <w:sz w:val="24"/>
          <w:szCs w:val="24"/>
        </w:rPr>
      </w:pPr>
      <w:r w:rsidRPr="009C05F4">
        <w:rPr>
          <w:rFonts w:ascii="Arial" w:hAnsi="Arial" w:cs="Arial"/>
          <w:sz w:val="24"/>
          <w:szCs w:val="24"/>
        </w:rPr>
        <w:t>A progress report from the Chief Internal Auditor</w:t>
      </w:r>
      <w:r w:rsidR="00AD1D21">
        <w:rPr>
          <w:rFonts w:ascii="Arial" w:hAnsi="Arial" w:cs="Arial"/>
          <w:sz w:val="24"/>
          <w:szCs w:val="24"/>
        </w:rPr>
        <w:t xml:space="preserve"> summarising</w:t>
      </w:r>
    </w:p>
    <w:p w:rsidR="003B2443" w:rsidRDefault="00AD1D21" w:rsidP="001409AB">
      <w:pPr>
        <w:numPr>
          <w:ilvl w:val="1"/>
          <w:numId w:val="43"/>
        </w:numPr>
        <w:rPr>
          <w:rFonts w:ascii="Arial" w:hAnsi="Arial" w:cs="Arial"/>
          <w:sz w:val="24"/>
          <w:szCs w:val="24"/>
        </w:rPr>
      </w:pPr>
      <w:r>
        <w:rPr>
          <w:rFonts w:ascii="Arial" w:hAnsi="Arial" w:cs="Arial"/>
          <w:sz w:val="24"/>
          <w:szCs w:val="24"/>
        </w:rPr>
        <w:t>Work performed (and a comparison with work planned)</w:t>
      </w:r>
    </w:p>
    <w:p w:rsidR="003B2443" w:rsidRDefault="00AD1D21" w:rsidP="001409AB">
      <w:pPr>
        <w:numPr>
          <w:ilvl w:val="1"/>
          <w:numId w:val="43"/>
        </w:numPr>
        <w:rPr>
          <w:rFonts w:ascii="Arial" w:hAnsi="Arial" w:cs="Arial"/>
          <w:sz w:val="24"/>
          <w:szCs w:val="24"/>
        </w:rPr>
      </w:pPr>
      <w:r>
        <w:rPr>
          <w:rFonts w:ascii="Arial" w:hAnsi="Arial" w:cs="Arial"/>
          <w:sz w:val="24"/>
          <w:szCs w:val="24"/>
        </w:rPr>
        <w:t xml:space="preserve">Key issues </w:t>
      </w:r>
      <w:r w:rsidR="001409AB">
        <w:rPr>
          <w:rFonts w:ascii="Arial" w:hAnsi="Arial" w:cs="Arial"/>
          <w:sz w:val="24"/>
          <w:szCs w:val="24"/>
        </w:rPr>
        <w:t>emerging</w:t>
      </w:r>
      <w:r>
        <w:rPr>
          <w:rFonts w:ascii="Arial" w:hAnsi="Arial" w:cs="Arial"/>
          <w:sz w:val="24"/>
          <w:szCs w:val="24"/>
        </w:rPr>
        <w:t xml:space="preserve"> from Internal Audit work</w:t>
      </w:r>
    </w:p>
    <w:p w:rsidR="003B2443" w:rsidRDefault="00AD1D21" w:rsidP="001409AB">
      <w:pPr>
        <w:numPr>
          <w:ilvl w:val="1"/>
          <w:numId w:val="43"/>
        </w:numPr>
        <w:rPr>
          <w:rFonts w:ascii="Arial" w:hAnsi="Arial" w:cs="Arial"/>
          <w:sz w:val="24"/>
          <w:szCs w:val="24"/>
        </w:rPr>
      </w:pPr>
      <w:r>
        <w:rPr>
          <w:rFonts w:ascii="Arial" w:hAnsi="Arial" w:cs="Arial"/>
          <w:sz w:val="24"/>
          <w:szCs w:val="24"/>
        </w:rPr>
        <w:t>Management responses to audit recommendations</w:t>
      </w:r>
    </w:p>
    <w:p w:rsidR="003B2443" w:rsidRDefault="00AD1D21" w:rsidP="001409AB">
      <w:pPr>
        <w:numPr>
          <w:ilvl w:val="1"/>
          <w:numId w:val="43"/>
        </w:numPr>
        <w:rPr>
          <w:rFonts w:ascii="Arial" w:hAnsi="Arial" w:cs="Arial"/>
          <w:sz w:val="24"/>
          <w:szCs w:val="24"/>
        </w:rPr>
      </w:pPr>
      <w:r>
        <w:rPr>
          <w:rFonts w:ascii="Arial" w:hAnsi="Arial" w:cs="Arial"/>
          <w:sz w:val="24"/>
          <w:szCs w:val="24"/>
        </w:rPr>
        <w:t>Significant changes to the audit plan</w:t>
      </w:r>
    </w:p>
    <w:p w:rsidR="003B2443" w:rsidRDefault="00AD1D21" w:rsidP="001409AB">
      <w:pPr>
        <w:numPr>
          <w:ilvl w:val="1"/>
          <w:numId w:val="43"/>
        </w:numPr>
        <w:rPr>
          <w:rFonts w:ascii="Arial" w:hAnsi="Arial" w:cs="Arial"/>
          <w:sz w:val="24"/>
          <w:szCs w:val="24"/>
        </w:rPr>
      </w:pPr>
      <w:r>
        <w:rPr>
          <w:rFonts w:ascii="Arial" w:hAnsi="Arial" w:cs="Arial"/>
          <w:sz w:val="24"/>
          <w:szCs w:val="24"/>
        </w:rPr>
        <w:t>Any resourcing issues affecting the delivery of the Internal Audit Objectives</w:t>
      </w:r>
      <w:r w:rsidR="00605DAF" w:rsidRPr="009C05F4">
        <w:rPr>
          <w:rFonts w:ascii="Arial" w:hAnsi="Arial" w:cs="Arial"/>
          <w:sz w:val="24"/>
          <w:szCs w:val="24"/>
        </w:rPr>
        <w:t xml:space="preserve">; </w:t>
      </w:r>
    </w:p>
    <w:p w:rsidR="00605DAF" w:rsidRPr="009C05F4" w:rsidRDefault="00605DAF" w:rsidP="001409AB">
      <w:pPr>
        <w:numPr>
          <w:ilvl w:val="0"/>
          <w:numId w:val="37"/>
        </w:numPr>
        <w:rPr>
          <w:rFonts w:ascii="Arial" w:hAnsi="Arial" w:cs="Arial"/>
          <w:sz w:val="24"/>
          <w:szCs w:val="24"/>
        </w:rPr>
      </w:pPr>
      <w:r w:rsidRPr="009C05F4">
        <w:rPr>
          <w:rFonts w:ascii="Arial" w:hAnsi="Arial" w:cs="Arial"/>
          <w:sz w:val="24"/>
          <w:szCs w:val="24"/>
        </w:rPr>
        <w:t>A progress report from External Audit</w:t>
      </w:r>
      <w:r w:rsidR="00AD1D21">
        <w:rPr>
          <w:rFonts w:ascii="Arial" w:hAnsi="Arial" w:cs="Arial"/>
          <w:sz w:val="24"/>
          <w:szCs w:val="24"/>
        </w:rPr>
        <w:t xml:space="preserve"> representatives summarising work done and emerging findings</w:t>
      </w:r>
      <w:r w:rsidRPr="009C05F4">
        <w:rPr>
          <w:rFonts w:ascii="Arial" w:hAnsi="Arial" w:cs="Arial"/>
          <w:sz w:val="24"/>
          <w:szCs w:val="24"/>
        </w:rPr>
        <w:t>;</w:t>
      </w:r>
      <w:r>
        <w:rPr>
          <w:rFonts w:ascii="Arial" w:hAnsi="Arial" w:cs="Arial"/>
          <w:sz w:val="24"/>
          <w:szCs w:val="24"/>
        </w:rPr>
        <w:t xml:space="preserve"> and</w:t>
      </w:r>
    </w:p>
    <w:p w:rsidR="00605DAF" w:rsidRPr="009C05F4" w:rsidRDefault="00605DAF" w:rsidP="001409AB">
      <w:pPr>
        <w:numPr>
          <w:ilvl w:val="0"/>
          <w:numId w:val="37"/>
        </w:numPr>
        <w:rPr>
          <w:rFonts w:ascii="Arial" w:hAnsi="Arial" w:cs="Arial"/>
          <w:sz w:val="24"/>
          <w:szCs w:val="24"/>
        </w:rPr>
      </w:pPr>
      <w:r w:rsidRPr="009C05F4">
        <w:rPr>
          <w:rFonts w:ascii="Arial" w:hAnsi="Arial" w:cs="Arial"/>
          <w:sz w:val="24"/>
          <w:szCs w:val="24"/>
        </w:rPr>
        <w:t>A report on any fraud investigations or fraud prevention activity since the previous meeting</w:t>
      </w:r>
      <w:r>
        <w:rPr>
          <w:rFonts w:ascii="Arial" w:hAnsi="Arial" w:cs="Arial"/>
          <w:sz w:val="24"/>
          <w:szCs w:val="24"/>
        </w:rPr>
        <w:t>.</w:t>
      </w:r>
    </w:p>
    <w:p w:rsidR="00605DAF" w:rsidRPr="009C05F4" w:rsidRDefault="00605DAF" w:rsidP="001409AB">
      <w:pPr>
        <w:rPr>
          <w:rFonts w:ascii="Arial" w:hAnsi="Arial" w:cs="Arial"/>
          <w:sz w:val="24"/>
          <w:szCs w:val="24"/>
        </w:rPr>
      </w:pPr>
      <w:r>
        <w:rPr>
          <w:rFonts w:ascii="Arial" w:hAnsi="Arial" w:cs="Arial"/>
          <w:sz w:val="24"/>
          <w:szCs w:val="24"/>
        </w:rPr>
        <w:t xml:space="preserve"> </w:t>
      </w:r>
    </w:p>
    <w:p w:rsidR="00605DAF" w:rsidRPr="009C05F4" w:rsidRDefault="00605DAF" w:rsidP="001409AB">
      <w:pPr>
        <w:rPr>
          <w:rFonts w:ascii="Arial" w:hAnsi="Arial" w:cs="Arial"/>
          <w:sz w:val="24"/>
          <w:szCs w:val="24"/>
        </w:rPr>
      </w:pPr>
      <w:r w:rsidRPr="009C05F4">
        <w:rPr>
          <w:rFonts w:ascii="Arial" w:hAnsi="Arial" w:cs="Arial"/>
          <w:sz w:val="24"/>
          <w:szCs w:val="24"/>
        </w:rPr>
        <w:t>As and when appropriate the Committee will also be provided with:</w:t>
      </w:r>
    </w:p>
    <w:p w:rsidR="00605DAF" w:rsidRPr="009C05F4" w:rsidRDefault="00605DAF" w:rsidP="001409AB">
      <w:pPr>
        <w:rPr>
          <w:rFonts w:ascii="Arial" w:hAnsi="Arial" w:cs="Arial"/>
          <w:sz w:val="24"/>
          <w:szCs w:val="24"/>
        </w:rPr>
      </w:pP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Proposals for the terms of reference of internal audit;</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 xml:space="preserve">The internal audit </w:t>
      </w:r>
      <w:r w:rsidR="00AD1D21">
        <w:rPr>
          <w:rFonts w:ascii="Arial" w:hAnsi="Arial" w:cs="Arial"/>
          <w:sz w:val="24"/>
          <w:szCs w:val="24"/>
        </w:rPr>
        <w:t xml:space="preserve">plan and </w:t>
      </w:r>
      <w:r w:rsidRPr="009C05F4">
        <w:rPr>
          <w:rFonts w:ascii="Arial" w:hAnsi="Arial" w:cs="Arial"/>
          <w:sz w:val="24"/>
          <w:szCs w:val="24"/>
        </w:rPr>
        <w:t>strategy;</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The chief internal auditor’s annual report and opinion;</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lastRenderedPageBreak/>
        <w:t>Quality assurance reports on the internal audit function;</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The draft Directors’ Report and Annual accounts;</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The draft Governance Statement;</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A report on changes to accounting policies;</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External audit’s management letter/report;</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A report on any relevant service audit reports on the controls operating around processes undertaken by another body on the Board’s behalf;</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 xml:space="preserve">A report on any proposals to tender </w:t>
      </w:r>
      <w:r>
        <w:rPr>
          <w:rFonts w:ascii="Arial" w:hAnsi="Arial" w:cs="Arial"/>
          <w:sz w:val="24"/>
          <w:szCs w:val="24"/>
        </w:rPr>
        <w:t xml:space="preserve">for </w:t>
      </w:r>
      <w:r w:rsidRPr="009C05F4">
        <w:rPr>
          <w:rFonts w:ascii="Arial" w:hAnsi="Arial" w:cs="Arial"/>
          <w:sz w:val="24"/>
          <w:szCs w:val="24"/>
        </w:rPr>
        <w:t>audit functions;</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A report on co-operation between internal and external audit;</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Clinical Governance and Staff Governance annual reports;</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The risk management annual report;</w:t>
      </w:r>
    </w:p>
    <w:p w:rsidR="00605DAF" w:rsidRPr="009C05F4" w:rsidRDefault="00605DAF" w:rsidP="001409AB">
      <w:pPr>
        <w:numPr>
          <w:ilvl w:val="0"/>
          <w:numId w:val="38"/>
        </w:numPr>
        <w:rPr>
          <w:rFonts w:ascii="Arial" w:hAnsi="Arial" w:cs="Arial"/>
          <w:sz w:val="24"/>
          <w:szCs w:val="24"/>
        </w:rPr>
      </w:pPr>
      <w:r w:rsidRPr="009C05F4">
        <w:rPr>
          <w:rFonts w:ascii="Arial" w:hAnsi="Arial" w:cs="Arial"/>
          <w:sz w:val="24"/>
          <w:szCs w:val="24"/>
        </w:rPr>
        <w:t xml:space="preserve">A summary of any relevant Audit Scotland reports, the implications for the Board and assurances as to actions being taken; </w:t>
      </w:r>
    </w:p>
    <w:p w:rsidR="00605DAF" w:rsidRDefault="00605DAF" w:rsidP="001409AB">
      <w:pPr>
        <w:numPr>
          <w:ilvl w:val="0"/>
          <w:numId w:val="38"/>
        </w:numPr>
        <w:rPr>
          <w:rFonts w:ascii="Arial" w:hAnsi="Arial" w:cs="Arial"/>
          <w:sz w:val="24"/>
          <w:szCs w:val="24"/>
        </w:rPr>
      </w:pPr>
      <w:r w:rsidRPr="009C05F4">
        <w:rPr>
          <w:rFonts w:ascii="Arial" w:hAnsi="Arial" w:cs="Arial"/>
          <w:sz w:val="24"/>
          <w:szCs w:val="24"/>
        </w:rPr>
        <w:t xml:space="preserve">A report on the national fraud initiative; </w:t>
      </w:r>
    </w:p>
    <w:p w:rsidR="00605DAF" w:rsidRPr="00D74A4A" w:rsidRDefault="00605DAF" w:rsidP="001409AB">
      <w:pPr>
        <w:numPr>
          <w:ilvl w:val="0"/>
          <w:numId w:val="38"/>
        </w:numPr>
        <w:rPr>
          <w:rFonts w:ascii="Arial" w:hAnsi="Arial" w:cs="Arial"/>
          <w:sz w:val="24"/>
          <w:szCs w:val="24"/>
        </w:rPr>
      </w:pPr>
      <w:r w:rsidRPr="00D74A4A">
        <w:rPr>
          <w:rFonts w:ascii="Arial" w:hAnsi="Arial" w:cs="Arial"/>
          <w:sz w:val="24"/>
          <w:szCs w:val="24"/>
        </w:rPr>
        <w:t xml:space="preserve">A summary of any reports by external bodies (eg HIS) which will not be considered by any other governance committee or which contains significant </w:t>
      </w:r>
      <w:r w:rsidR="00AD1D21">
        <w:rPr>
          <w:rFonts w:ascii="Arial" w:hAnsi="Arial" w:cs="Arial"/>
          <w:sz w:val="24"/>
          <w:szCs w:val="24"/>
        </w:rPr>
        <w:t xml:space="preserve">issues </w:t>
      </w:r>
      <w:r w:rsidRPr="00D74A4A">
        <w:rPr>
          <w:rFonts w:ascii="Arial" w:hAnsi="Arial" w:cs="Arial"/>
          <w:sz w:val="24"/>
          <w:szCs w:val="24"/>
        </w:rPr>
        <w:t>the committee needs to take into account in it’s assessment of the internal control arrangements</w:t>
      </w:r>
      <w:r>
        <w:rPr>
          <w:rFonts w:ascii="Arial" w:hAnsi="Arial" w:cs="Arial"/>
          <w:sz w:val="24"/>
          <w:szCs w:val="24"/>
        </w:rPr>
        <w:t>; and</w:t>
      </w:r>
    </w:p>
    <w:p w:rsidR="00605DAF" w:rsidRPr="009C05F4" w:rsidRDefault="00605DAF" w:rsidP="001409AB">
      <w:pPr>
        <w:rPr>
          <w:rFonts w:ascii="Arial" w:hAnsi="Arial" w:cs="Arial"/>
          <w:sz w:val="24"/>
          <w:szCs w:val="24"/>
        </w:rPr>
      </w:pPr>
    </w:p>
    <w:p w:rsidR="00605DAF" w:rsidRDefault="00605DAF" w:rsidP="001409AB">
      <w:pPr>
        <w:rPr>
          <w:rFonts w:ascii="Arial" w:hAnsi="Arial" w:cs="Arial"/>
          <w:sz w:val="24"/>
          <w:szCs w:val="24"/>
        </w:rPr>
      </w:pPr>
      <w:r w:rsidRPr="009C05F4">
        <w:rPr>
          <w:rFonts w:ascii="Arial" w:hAnsi="Arial" w:cs="Arial"/>
          <w:sz w:val="24"/>
          <w:szCs w:val="24"/>
        </w:rPr>
        <w:t>The above list</w:t>
      </w:r>
      <w:r>
        <w:rPr>
          <w:rFonts w:ascii="Arial" w:hAnsi="Arial" w:cs="Arial"/>
          <w:sz w:val="24"/>
          <w:szCs w:val="24"/>
        </w:rPr>
        <w:t>, which is not exhaustive,</w:t>
      </w:r>
      <w:r w:rsidRPr="009C05F4">
        <w:rPr>
          <w:rFonts w:ascii="Arial" w:hAnsi="Arial" w:cs="Arial"/>
          <w:sz w:val="24"/>
          <w:szCs w:val="24"/>
        </w:rPr>
        <w:t xml:space="preserve"> is the suggested minimum requirements for the inputs which should be provided to the committee, more items may be provided as appropriate.</w:t>
      </w:r>
    </w:p>
    <w:p w:rsidR="001409AB" w:rsidRPr="001409AB" w:rsidRDefault="001409AB" w:rsidP="001409AB">
      <w:pPr>
        <w:rPr>
          <w:rFonts w:ascii="Arial" w:hAnsi="Arial" w:cs="Arial"/>
          <w:sz w:val="24"/>
          <w:szCs w:val="24"/>
        </w:rPr>
      </w:pPr>
    </w:p>
    <w:p w:rsidR="001409AB" w:rsidRPr="001409AB" w:rsidRDefault="001409AB" w:rsidP="001409AB">
      <w:pPr>
        <w:rPr>
          <w:rFonts w:ascii="Arial" w:hAnsi="Arial" w:cs="Arial"/>
          <w:sz w:val="24"/>
          <w:szCs w:val="24"/>
        </w:rPr>
      </w:pPr>
    </w:p>
    <w:p w:rsidR="001409AB" w:rsidRPr="001409AB" w:rsidRDefault="001409AB" w:rsidP="001409AB">
      <w:pPr>
        <w:ind w:left="-284" w:right="-483"/>
        <w:rPr>
          <w:rFonts w:ascii="Arial" w:hAnsi="Arial" w:cs="Arial"/>
          <w:sz w:val="24"/>
          <w:szCs w:val="24"/>
        </w:rPr>
      </w:pPr>
    </w:p>
    <w:p w:rsidR="001409AB" w:rsidRPr="001409AB" w:rsidRDefault="001409AB" w:rsidP="001409AB">
      <w:pPr>
        <w:pStyle w:val="ListParagraph"/>
        <w:numPr>
          <w:ilvl w:val="0"/>
          <w:numId w:val="36"/>
        </w:numPr>
        <w:tabs>
          <w:tab w:val="left" w:pos="360"/>
        </w:tabs>
        <w:ind w:right="-483"/>
        <w:rPr>
          <w:rFonts w:ascii="Arial" w:hAnsi="Arial" w:cs="Arial"/>
          <w:b/>
          <w:i/>
          <w:sz w:val="24"/>
          <w:szCs w:val="24"/>
        </w:rPr>
      </w:pPr>
      <w:r w:rsidRPr="001409AB">
        <w:rPr>
          <w:rFonts w:ascii="Arial" w:hAnsi="Arial" w:cs="Arial"/>
          <w:b/>
          <w:i/>
          <w:sz w:val="24"/>
          <w:szCs w:val="24"/>
        </w:rPr>
        <w:t>Review of Terms of Reference</w:t>
      </w:r>
    </w:p>
    <w:p w:rsidR="001409AB" w:rsidRPr="001409AB" w:rsidRDefault="001409AB" w:rsidP="001409AB">
      <w:pPr>
        <w:ind w:left="-284" w:right="-483"/>
        <w:rPr>
          <w:rFonts w:ascii="Arial" w:hAnsi="Arial" w:cs="Arial"/>
          <w:sz w:val="24"/>
          <w:szCs w:val="24"/>
        </w:rPr>
      </w:pPr>
    </w:p>
    <w:p w:rsidR="001409AB" w:rsidRPr="001409AB" w:rsidRDefault="001409AB" w:rsidP="001409AB">
      <w:pPr>
        <w:ind w:left="-284" w:right="-483" w:firstLine="284"/>
        <w:rPr>
          <w:rFonts w:ascii="Arial" w:hAnsi="Arial" w:cs="Arial"/>
          <w:sz w:val="24"/>
          <w:szCs w:val="24"/>
        </w:rPr>
      </w:pPr>
      <w:r w:rsidRPr="001409AB">
        <w:rPr>
          <w:rFonts w:ascii="Arial" w:hAnsi="Arial" w:cs="Arial"/>
          <w:sz w:val="24"/>
          <w:szCs w:val="24"/>
        </w:rPr>
        <w:t>These terms of reference will be reviewed annually.</w:t>
      </w:r>
    </w:p>
    <w:p w:rsidR="001409AB" w:rsidRPr="001409AB" w:rsidRDefault="001409AB" w:rsidP="001409AB">
      <w:pPr>
        <w:rPr>
          <w:rFonts w:ascii="Arial" w:hAnsi="Arial" w:cs="Arial"/>
          <w:sz w:val="24"/>
          <w:szCs w:val="24"/>
        </w:rPr>
      </w:pPr>
    </w:p>
    <w:sectPr w:rsidR="001409AB" w:rsidRPr="001409AB" w:rsidSect="00325259">
      <w:footerReference w:type="even" r:id="rId9"/>
      <w:footerReference w:type="default" r:id="rId10"/>
      <w:headerReference w:type="first" r:id="rId11"/>
      <w:pgSz w:w="11906" w:h="16838"/>
      <w:pgMar w:top="1440" w:right="1797" w:bottom="1440" w:left="1797"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A9A" w:rsidRDefault="00DA7A9A">
      <w:r>
        <w:separator/>
      </w:r>
    </w:p>
  </w:endnote>
  <w:endnote w:type="continuationSeparator" w:id="0">
    <w:p w:rsidR="00DA7A9A" w:rsidRDefault="00DA7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54E" w:rsidRDefault="00ED1124">
    <w:pPr>
      <w:pStyle w:val="Footer"/>
      <w:framePr w:wrap="around" w:vAnchor="text" w:hAnchor="margin" w:xAlign="center" w:y="1"/>
      <w:rPr>
        <w:rStyle w:val="PageNumber"/>
      </w:rPr>
    </w:pPr>
    <w:r>
      <w:rPr>
        <w:rStyle w:val="PageNumber"/>
      </w:rPr>
      <w:fldChar w:fldCharType="begin"/>
    </w:r>
    <w:r w:rsidR="0017254E">
      <w:rPr>
        <w:rStyle w:val="PageNumber"/>
      </w:rPr>
      <w:instrText xml:space="preserve">PAGE  </w:instrText>
    </w:r>
    <w:r>
      <w:rPr>
        <w:rStyle w:val="PageNumber"/>
      </w:rPr>
      <w:fldChar w:fldCharType="separate"/>
    </w:r>
    <w:r w:rsidR="0017254E">
      <w:rPr>
        <w:rStyle w:val="PageNumber"/>
        <w:noProof/>
      </w:rPr>
      <w:t>1</w:t>
    </w:r>
    <w:r>
      <w:rPr>
        <w:rStyle w:val="PageNumber"/>
      </w:rPr>
      <w:fldChar w:fldCharType="end"/>
    </w:r>
  </w:p>
  <w:p w:rsidR="0017254E" w:rsidRDefault="00172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54E" w:rsidRPr="001409AB" w:rsidRDefault="00ED1124" w:rsidP="001409AB">
    <w:pPr>
      <w:pStyle w:val="Footer"/>
      <w:framePr w:wrap="around" w:vAnchor="text" w:hAnchor="margin" w:xAlign="center" w:y="1"/>
      <w:jc w:val="right"/>
      <w:rPr>
        <w:rStyle w:val="PageNumber"/>
        <w:rFonts w:ascii="Arial" w:hAnsi="Arial" w:cs="Arial"/>
      </w:rPr>
    </w:pPr>
    <w:r w:rsidRPr="001409AB">
      <w:rPr>
        <w:rStyle w:val="PageNumber"/>
        <w:rFonts w:ascii="Arial" w:hAnsi="Arial" w:cs="Arial"/>
      </w:rPr>
      <w:fldChar w:fldCharType="begin"/>
    </w:r>
    <w:r w:rsidR="0017254E" w:rsidRPr="001409AB">
      <w:rPr>
        <w:rStyle w:val="PageNumber"/>
        <w:rFonts w:ascii="Arial" w:hAnsi="Arial" w:cs="Arial"/>
      </w:rPr>
      <w:instrText xml:space="preserve">PAGE  </w:instrText>
    </w:r>
    <w:r w:rsidRPr="001409AB">
      <w:rPr>
        <w:rStyle w:val="PageNumber"/>
        <w:rFonts w:ascii="Arial" w:hAnsi="Arial" w:cs="Arial"/>
      </w:rPr>
      <w:fldChar w:fldCharType="separate"/>
    </w:r>
    <w:r w:rsidR="00315A2C">
      <w:rPr>
        <w:rStyle w:val="PageNumber"/>
        <w:rFonts w:ascii="Arial" w:hAnsi="Arial" w:cs="Arial"/>
        <w:noProof/>
      </w:rPr>
      <w:t>2</w:t>
    </w:r>
    <w:r w:rsidRPr="001409AB">
      <w:rPr>
        <w:rStyle w:val="PageNumber"/>
        <w:rFonts w:ascii="Arial" w:hAnsi="Arial" w:cs="Arial"/>
      </w:rPr>
      <w:fldChar w:fldCharType="end"/>
    </w:r>
  </w:p>
  <w:p w:rsidR="0017254E" w:rsidRPr="00325259" w:rsidRDefault="0017254E">
    <w:pPr>
      <w:pStyle w:val="Footer"/>
      <w:rPr>
        <w:rFonts w:ascii="Arial" w:hAnsi="Arial" w:cs="Arial"/>
      </w:rPr>
    </w:pPr>
    <w:r w:rsidRPr="00325259">
      <w:rPr>
        <w:rFonts w:ascii="Arial" w:hAnsi="Arial" w:cs="Arial"/>
      </w:rPr>
      <w:t xml:space="preserve">Updated </w:t>
    </w:r>
    <w:r w:rsidR="000E3AD2">
      <w:rPr>
        <w:rFonts w:ascii="Arial" w:hAnsi="Arial" w:cs="Arial"/>
      </w:rPr>
      <w:t>April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A9A" w:rsidRDefault="00DA7A9A">
      <w:r>
        <w:separator/>
      </w:r>
    </w:p>
  </w:footnote>
  <w:footnote w:type="continuationSeparator" w:id="0">
    <w:p w:rsidR="00DA7A9A" w:rsidRDefault="00DA7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C0B" w:rsidRPr="00315A2C" w:rsidRDefault="00315A2C" w:rsidP="00315A2C">
    <w:pPr>
      <w:pStyle w:val="Header"/>
      <w:jc w:val="right"/>
      <w:rPr>
        <w:rFonts w:ascii="Arial" w:hAnsi="Arial" w:cs="Arial"/>
        <w:b/>
        <w:color w:val="95B3D7" w:themeColor="accent1" w:themeTint="99"/>
      </w:rPr>
    </w:pPr>
    <w:r w:rsidRPr="00315A2C">
      <w:rPr>
        <w:rFonts w:ascii="Arial" w:hAnsi="Arial" w:cs="Arial"/>
        <w:b/>
        <w:color w:val="95B3D7" w:themeColor="accent1" w:themeTint="99"/>
      </w:rPr>
      <w:t>Item 7.6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85CE0"/>
    <w:multiLevelType w:val="hybridMultilevel"/>
    <w:tmpl w:val="68C49D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36459"/>
    <w:multiLevelType w:val="hybridMultilevel"/>
    <w:tmpl w:val="C820F85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F7478"/>
    <w:multiLevelType w:val="hybridMultilevel"/>
    <w:tmpl w:val="CA8A86E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11A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270D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0B68502E"/>
    <w:multiLevelType w:val="hybridMultilevel"/>
    <w:tmpl w:val="67E08A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C234C"/>
    <w:multiLevelType w:val="hybridMultilevel"/>
    <w:tmpl w:val="C7CA2FF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220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C70ACC"/>
    <w:multiLevelType w:val="hybridMultilevel"/>
    <w:tmpl w:val="F11668C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31104"/>
    <w:multiLevelType w:val="hybridMultilevel"/>
    <w:tmpl w:val="DF0C5B1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177C1571"/>
    <w:multiLevelType w:val="hybridMultilevel"/>
    <w:tmpl w:val="7F2E77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EC7D93"/>
    <w:multiLevelType w:val="hybridMultilevel"/>
    <w:tmpl w:val="A490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47B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FF24D2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25966B7"/>
    <w:multiLevelType w:val="hybridMultilevel"/>
    <w:tmpl w:val="8886EA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8D31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39F49F1"/>
    <w:multiLevelType w:val="hybridMultilevel"/>
    <w:tmpl w:val="E77622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117C18"/>
    <w:multiLevelType w:val="hybridMultilevel"/>
    <w:tmpl w:val="CD7821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B94390"/>
    <w:multiLevelType w:val="hybridMultilevel"/>
    <w:tmpl w:val="8056EB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BB1501"/>
    <w:multiLevelType w:val="hybridMultilevel"/>
    <w:tmpl w:val="DBDAED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213C9C"/>
    <w:multiLevelType w:val="hybridMultilevel"/>
    <w:tmpl w:val="D43A412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1448E"/>
    <w:multiLevelType w:val="hybridMultilevel"/>
    <w:tmpl w:val="7766DF76"/>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257B66"/>
    <w:multiLevelType w:val="hybridMultilevel"/>
    <w:tmpl w:val="A5AAE8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93479B"/>
    <w:multiLevelType w:val="singleLevel"/>
    <w:tmpl w:val="BEB605B0"/>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0286D24"/>
    <w:multiLevelType w:val="hybridMultilevel"/>
    <w:tmpl w:val="56BE39E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0A368CA"/>
    <w:multiLevelType w:val="singleLevel"/>
    <w:tmpl w:val="BEB605B0"/>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3C050DF"/>
    <w:multiLevelType w:val="hybridMultilevel"/>
    <w:tmpl w:val="86F032F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9C4C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7652B19"/>
    <w:multiLevelType w:val="hybridMultilevel"/>
    <w:tmpl w:val="15AA98C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05019C"/>
    <w:multiLevelType w:val="hybridMultilevel"/>
    <w:tmpl w:val="F56E2AC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44522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1" w15:restartNumberingAfterBreak="0">
    <w:nsid w:val="4C2743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D8106A3"/>
    <w:multiLevelType w:val="multilevel"/>
    <w:tmpl w:val="CA8A86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774EA7"/>
    <w:multiLevelType w:val="hybridMultilevel"/>
    <w:tmpl w:val="2098B2E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1D1703"/>
    <w:multiLevelType w:val="hybridMultilevel"/>
    <w:tmpl w:val="1852676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3C3C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91D70DE"/>
    <w:multiLevelType w:val="hybridMultilevel"/>
    <w:tmpl w:val="A37A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2F0FD4"/>
    <w:multiLevelType w:val="singleLevel"/>
    <w:tmpl w:val="02C81894"/>
    <w:lvl w:ilvl="0">
      <w:start w:val="2"/>
      <w:numFmt w:val="decimal"/>
      <w:lvlText w:val="%1."/>
      <w:lvlJc w:val="left"/>
      <w:pPr>
        <w:tabs>
          <w:tab w:val="num" w:pos="720"/>
        </w:tabs>
        <w:ind w:left="720" w:hanging="720"/>
      </w:pPr>
      <w:rPr>
        <w:rFonts w:cs="Times New Roman" w:hint="default"/>
      </w:rPr>
    </w:lvl>
  </w:abstractNum>
  <w:abstractNum w:abstractNumId="38" w15:restartNumberingAfterBreak="0">
    <w:nsid w:val="5DEF69FE"/>
    <w:multiLevelType w:val="hybridMultilevel"/>
    <w:tmpl w:val="1A80E4E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170484D"/>
    <w:multiLevelType w:val="hybridMultilevel"/>
    <w:tmpl w:val="F152571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6C053B"/>
    <w:multiLevelType w:val="hybridMultilevel"/>
    <w:tmpl w:val="BB7E5AC8"/>
    <w:lvl w:ilvl="0" w:tplc="08090005">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C346E0"/>
    <w:multiLevelType w:val="hybridMultilevel"/>
    <w:tmpl w:val="25E05D54"/>
    <w:lvl w:ilvl="0" w:tplc="0409000F">
      <w:start w:val="1"/>
      <w:numFmt w:val="decimal"/>
      <w:lvlText w:val="%1."/>
      <w:lvlJc w:val="left"/>
      <w:pPr>
        <w:tabs>
          <w:tab w:val="num" w:pos="360"/>
        </w:tabs>
        <w:ind w:left="360" w:hanging="360"/>
      </w:pPr>
      <w:rPr>
        <w:rFonts w:cs="Times New Roman"/>
      </w:rPr>
    </w:lvl>
    <w:lvl w:ilvl="1" w:tplc="08090005">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67FF6E2B"/>
    <w:multiLevelType w:val="hybridMultilevel"/>
    <w:tmpl w:val="583A27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7D1D49"/>
    <w:multiLevelType w:val="hybridMultilevel"/>
    <w:tmpl w:val="703870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8419B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5E40F1F"/>
    <w:multiLevelType w:val="hybridMultilevel"/>
    <w:tmpl w:val="7C16BA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EB36A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C2B5FD1"/>
    <w:multiLevelType w:val="hybridMultilevel"/>
    <w:tmpl w:val="23ACC0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142E6C"/>
    <w:multiLevelType w:val="hybridMultilevel"/>
    <w:tmpl w:val="FFA88266"/>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4"/>
  </w:num>
  <w:num w:numId="3">
    <w:abstractNumId w:val="46"/>
  </w:num>
  <w:num w:numId="4">
    <w:abstractNumId w:val="35"/>
  </w:num>
  <w:num w:numId="5">
    <w:abstractNumId w:val="15"/>
  </w:num>
  <w:num w:numId="6">
    <w:abstractNumId w:val="31"/>
  </w:num>
  <w:num w:numId="7">
    <w:abstractNumId w:val="12"/>
  </w:num>
  <w:num w:numId="8">
    <w:abstractNumId w:val="7"/>
  </w:num>
  <w:num w:numId="9">
    <w:abstractNumId w:val="27"/>
  </w:num>
  <w:num w:numId="10">
    <w:abstractNumId w:val="3"/>
  </w:num>
  <w:num w:numId="11">
    <w:abstractNumId w:val="13"/>
  </w:num>
  <w:num w:numId="12">
    <w:abstractNumId w:val="23"/>
  </w:num>
  <w:num w:numId="13">
    <w:abstractNumId w:val="25"/>
  </w:num>
  <w:num w:numId="14">
    <w:abstractNumId w:val="37"/>
  </w:num>
  <w:num w:numId="15">
    <w:abstractNumId w:val="44"/>
  </w:num>
  <w:num w:numId="16">
    <w:abstractNumId w:val="34"/>
  </w:num>
  <w:num w:numId="17">
    <w:abstractNumId w:val="42"/>
  </w:num>
  <w:num w:numId="18">
    <w:abstractNumId w:val="18"/>
  </w:num>
  <w:num w:numId="19">
    <w:abstractNumId w:val="45"/>
  </w:num>
  <w:num w:numId="20">
    <w:abstractNumId w:val="43"/>
  </w:num>
  <w:num w:numId="21">
    <w:abstractNumId w:val="22"/>
  </w:num>
  <w:num w:numId="22">
    <w:abstractNumId w:val="17"/>
  </w:num>
  <w:num w:numId="23">
    <w:abstractNumId w:val="1"/>
  </w:num>
  <w:num w:numId="24">
    <w:abstractNumId w:val="14"/>
  </w:num>
  <w:num w:numId="25">
    <w:abstractNumId w:val="19"/>
  </w:num>
  <w:num w:numId="26">
    <w:abstractNumId w:val="2"/>
  </w:num>
  <w:num w:numId="27">
    <w:abstractNumId w:val="32"/>
  </w:num>
  <w:num w:numId="28">
    <w:abstractNumId w:val="33"/>
  </w:num>
  <w:num w:numId="29">
    <w:abstractNumId w:val="29"/>
  </w:num>
  <w:num w:numId="30">
    <w:abstractNumId w:val="39"/>
  </w:num>
  <w:num w:numId="31">
    <w:abstractNumId w:val="0"/>
  </w:num>
  <w:num w:numId="32">
    <w:abstractNumId w:val="5"/>
  </w:num>
  <w:num w:numId="33">
    <w:abstractNumId w:val="8"/>
  </w:num>
  <w:num w:numId="34">
    <w:abstractNumId w:val="47"/>
  </w:num>
  <w:num w:numId="35">
    <w:abstractNumId w:val="16"/>
  </w:num>
  <w:num w:numId="36">
    <w:abstractNumId w:val="9"/>
  </w:num>
  <w:num w:numId="37">
    <w:abstractNumId w:val="21"/>
  </w:num>
  <w:num w:numId="38">
    <w:abstractNumId w:val="10"/>
  </w:num>
  <w:num w:numId="39">
    <w:abstractNumId w:val="24"/>
  </w:num>
  <w:num w:numId="40">
    <w:abstractNumId w:val="26"/>
  </w:num>
  <w:num w:numId="41">
    <w:abstractNumId w:val="48"/>
  </w:num>
  <w:num w:numId="42">
    <w:abstractNumId w:val="36"/>
  </w:num>
  <w:num w:numId="43">
    <w:abstractNumId w:val="40"/>
  </w:num>
  <w:num w:numId="44">
    <w:abstractNumId w:val="6"/>
  </w:num>
  <w:num w:numId="45">
    <w:abstractNumId w:val="11"/>
  </w:num>
  <w:num w:numId="46">
    <w:abstractNumId w:val="20"/>
  </w:num>
  <w:num w:numId="47">
    <w:abstractNumId w:val="28"/>
  </w:num>
  <w:num w:numId="48">
    <w:abstractNumId w:val="41"/>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B7ED9"/>
    <w:rsid w:val="0001016D"/>
    <w:rsid w:val="0001760D"/>
    <w:rsid w:val="00017EBD"/>
    <w:rsid w:val="0002297F"/>
    <w:rsid w:val="00051D43"/>
    <w:rsid w:val="00073083"/>
    <w:rsid w:val="000A031D"/>
    <w:rsid w:val="000A2FA1"/>
    <w:rsid w:val="000E3AD2"/>
    <w:rsid w:val="00124C2D"/>
    <w:rsid w:val="00126031"/>
    <w:rsid w:val="001409AB"/>
    <w:rsid w:val="00142AFF"/>
    <w:rsid w:val="001527A8"/>
    <w:rsid w:val="0017254E"/>
    <w:rsid w:val="0019198B"/>
    <w:rsid w:val="001B6A46"/>
    <w:rsid w:val="001D5883"/>
    <w:rsid w:val="001F3196"/>
    <w:rsid w:val="001F4B7B"/>
    <w:rsid w:val="001F78FE"/>
    <w:rsid w:val="002043DA"/>
    <w:rsid w:val="002111AE"/>
    <w:rsid w:val="0022472E"/>
    <w:rsid w:val="00227A73"/>
    <w:rsid w:val="00254D13"/>
    <w:rsid w:val="00272BD2"/>
    <w:rsid w:val="0028270F"/>
    <w:rsid w:val="00291104"/>
    <w:rsid w:val="002D1A3E"/>
    <w:rsid w:val="002E7CBE"/>
    <w:rsid w:val="002F0B60"/>
    <w:rsid w:val="00315A2C"/>
    <w:rsid w:val="00325259"/>
    <w:rsid w:val="0034489A"/>
    <w:rsid w:val="0035337D"/>
    <w:rsid w:val="00356FE5"/>
    <w:rsid w:val="00371995"/>
    <w:rsid w:val="003846BC"/>
    <w:rsid w:val="00386FA8"/>
    <w:rsid w:val="003A679C"/>
    <w:rsid w:val="003B2443"/>
    <w:rsid w:val="003B7CCE"/>
    <w:rsid w:val="003C1647"/>
    <w:rsid w:val="00416F1C"/>
    <w:rsid w:val="00440EE5"/>
    <w:rsid w:val="004535F7"/>
    <w:rsid w:val="00455181"/>
    <w:rsid w:val="004565BD"/>
    <w:rsid w:val="0047331D"/>
    <w:rsid w:val="00477716"/>
    <w:rsid w:val="00482D7E"/>
    <w:rsid w:val="0049390D"/>
    <w:rsid w:val="0049577F"/>
    <w:rsid w:val="004B1DF2"/>
    <w:rsid w:val="004B3F89"/>
    <w:rsid w:val="004B6C1E"/>
    <w:rsid w:val="004C06D7"/>
    <w:rsid w:val="004D2422"/>
    <w:rsid w:val="004F52BE"/>
    <w:rsid w:val="00522EAF"/>
    <w:rsid w:val="00535AEB"/>
    <w:rsid w:val="00556886"/>
    <w:rsid w:val="005610F7"/>
    <w:rsid w:val="00577209"/>
    <w:rsid w:val="005A1C16"/>
    <w:rsid w:val="005A5F30"/>
    <w:rsid w:val="005B1188"/>
    <w:rsid w:val="005B75C5"/>
    <w:rsid w:val="005F337E"/>
    <w:rsid w:val="00605DAF"/>
    <w:rsid w:val="0062239C"/>
    <w:rsid w:val="00626C0B"/>
    <w:rsid w:val="00640BC0"/>
    <w:rsid w:val="00650A9D"/>
    <w:rsid w:val="00671AD3"/>
    <w:rsid w:val="00674B77"/>
    <w:rsid w:val="006A1643"/>
    <w:rsid w:val="006A59CE"/>
    <w:rsid w:val="006A7421"/>
    <w:rsid w:val="006C240A"/>
    <w:rsid w:val="006D19F9"/>
    <w:rsid w:val="006E4575"/>
    <w:rsid w:val="00712129"/>
    <w:rsid w:val="00713F6D"/>
    <w:rsid w:val="007239D7"/>
    <w:rsid w:val="00727A6D"/>
    <w:rsid w:val="00752E2D"/>
    <w:rsid w:val="007743E5"/>
    <w:rsid w:val="00781012"/>
    <w:rsid w:val="00785632"/>
    <w:rsid w:val="007A1CB8"/>
    <w:rsid w:val="007B7636"/>
    <w:rsid w:val="007B7ED9"/>
    <w:rsid w:val="007C7140"/>
    <w:rsid w:val="007E1D36"/>
    <w:rsid w:val="007F6164"/>
    <w:rsid w:val="0083058D"/>
    <w:rsid w:val="00880EC8"/>
    <w:rsid w:val="0088697B"/>
    <w:rsid w:val="008D5A25"/>
    <w:rsid w:val="008D6DB4"/>
    <w:rsid w:val="008D704E"/>
    <w:rsid w:val="008D7E0A"/>
    <w:rsid w:val="008E2D23"/>
    <w:rsid w:val="008F0D09"/>
    <w:rsid w:val="009071DC"/>
    <w:rsid w:val="00920DF2"/>
    <w:rsid w:val="00942219"/>
    <w:rsid w:val="0097309F"/>
    <w:rsid w:val="009833A6"/>
    <w:rsid w:val="00990C5E"/>
    <w:rsid w:val="00996C2B"/>
    <w:rsid w:val="009A7122"/>
    <w:rsid w:val="009B1A69"/>
    <w:rsid w:val="009B78F1"/>
    <w:rsid w:val="009C05F4"/>
    <w:rsid w:val="009C42D8"/>
    <w:rsid w:val="009C7DAE"/>
    <w:rsid w:val="009D6CFF"/>
    <w:rsid w:val="009E0CC4"/>
    <w:rsid w:val="009E0E49"/>
    <w:rsid w:val="009F58D8"/>
    <w:rsid w:val="00A01423"/>
    <w:rsid w:val="00A16415"/>
    <w:rsid w:val="00A456B9"/>
    <w:rsid w:val="00A82465"/>
    <w:rsid w:val="00AA2A4E"/>
    <w:rsid w:val="00AD1D21"/>
    <w:rsid w:val="00AE1875"/>
    <w:rsid w:val="00AF0343"/>
    <w:rsid w:val="00B02D87"/>
    <w:rsid w:val="00B056B2"/>
    <w:rsid w:val="00B12FE6"/>
    <w:rsid w:val="00B20461"/>
    <w:rsid w:val="00B5748D"/>
    <w:rsid w:val="00B6082B"/>
    <w:rsid w:val="00B71E68"/>
    <w:rsid w:val="00B77525"/>
    <w:rsid w:val="00BC3582"/>
    <w:rsid w:val="00BD19CD"/>
    <w:rsid w:val="00BF4A96"/>
    <w:rsid w:val="00BF7B5F"/>
    <w:rsid w:val="00C06AE2"/>
    <w:rsid w:val="00C42D3F"/>
    <w:rsid w:val="00C46CCB"/>
    <w:rsid w:val="00C477CC"/>
    <w:rsid w:val="00C67102"/>
    <w:rsid w:val="00C87A13"/>
    <w:rsid w:val="00CD1E1D"/>
    <w:rsid w:val="00D03566"/>
    <w:rsid w:val="00D066CB"/>
    <w:rsid w:val="00D13148"/>
    <w:rsid w:val="00D1326B"/>
    <w:rsid w:val="00D2458F"/>
    <w:rsid w:val="00D2726E"/>
    <w:rsid w:val="00D34C6B"/>
    <w:rsid w:val="00D44BE4"/>
    <w:rsid w:val="00D64026"/>
    <w:rsid w:val="00D74A4A"/>
    <w:rsid w:val="00D76557"/>
    <w:rsid w:val="00D816A3"/>
    <w:rsid w:val="00D94169"/>
    <w:rsid w:val="00DA6653"/>
    <w:rsid w:val="00DA7A9A"/>
    <w:rsid w:val="00DC0D5F"/>
    <w:rsid w:val="00DE5C8D"/>
    <w:rsid w:val="00DE722E"/>
    <w:rsid w:val="00DF395C"/>
    <w:rsid w:val="00DF7D31"/>
    <w:rsid w:val="00E05EB4"/>
    <w:rsid w:val="00E07765"/>
    <w:rsid w:val="00E101CC"/>
    <w:rsid w:val="00E143B2"/>
    <w:rsid w:val="00E328F8"/>
    <w:rsid w:val="00E37460"/>
    <w:rsid w:val="00E8103E"/>
    <w:rsid w:val="00E9520A"/>
    <w:rsid w:val="00ED1124"/>
    <w:rsid w:val="00ED5AB4"/>
    <w:rsid w:val="00EE1342"/>
    <w:rsid w:val="00EE6916"/>
    <w:rsid w:val="00F10577"/>
    <w:rsid w:val="00F37D8F"/>
    <w:rsid w:val="00F44794"/>
    <w:rsid w:val="00F651D4"/>
    <w:rsid w:val="00F75874"/>
    <w:rsid w:val="00F912DA"/>
    <w:rsid w:val="00F970C9"/>
    <w:rsid w:val="00FC0CE7"/>
    <w:rsid w:val="00FC6E97"/>
    <w:rsid w:val="00FD46DA"/>
    <w:rsid w:val="00FD5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4:docId w14:val="7FF5AD69"/>
  <w15:docId w15:val="{E99A3E28-D9A3-4992-B6A2-6F7B0D19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E2D"/>
    <w:rPr>
      <w:szCs w:val="20"/>
      <w:lang w:val="en-GB"/>
    </w:rPr>
  </w:style>
  <w:style w:type="paragraph" w:styleId="Heading1">
    <w:name w:val="heading 1"/>
    <w:basedOn w:val="Normal"/>
    <w:next w:val="Normal"/>
    <w:link w:val="Heading1Char"/>
    <w:uiPriority w:val="99"/>
    <w:qFormat/>
    <w:rsid w:val="00752E2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F4B7B"/>
    <w:rPr>
      <w:rFonts w:ascii="Cambria" w:hAnsi="Cambria" w:cs="Times New Roman"/>
      <w:b/>
      <w:bCs/>
      <w:kern w:val="32"/>
      <w:sz w:val="32"/>
      <w:szCs w:val="32"/>
      <w:lang w:eastAsia="en-US"/>
    </w:rPr>
  </w:style>
  <w:style w:type="paragraph" w:styleId="Title">
    <w:name w:val="Title"/>
    <w:basedOn w:val="Normal"/>
    <w:link w:val="TitleChar"/>
    <w:uiPriority w:val="99"/>
    <w:qFormat/>
    <w:rsid w:val="00752E2D"/>
    <w:pPr>
      <w:jc w:val="center"/>
    </w:pPr>
    <w:rPr>
      <w:b/>
    </w:rPr>
  </w:style>
  <w:style w:type="character" w:customStyle="1" w:styleId="TitleChar">
    <w:name w:val="Title Char"/>
    <w:basedOn w:val="DefaultParagraphFont"/>
    <w:link w:val="Title"/>
    <w:uiPriority w:val="99"/>
    <w:locked/>
    <w:rsid w:val="001F4B7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752E2D"/>
    <w:rPr>
      <w:b/>
    </w:rPr>
  </w:style>
  <w:style w:type="character" w:customStyle="1" w:styleId="SubtitleChar">
    <w:name w:val="Subtitle Char"/>
    <w:basedOn w:val="DefaultParagraphFont"/>
    <w:link w:val="Subtitle"/>
    <w:uiPriority w:val="99"/>
    <w:locked/>
    <w:rsid w:val="001F4B7B"/>
    <w:rPr>
      <w:rFonts w:ascii="Cambria" w:hAnsi="Cambria" w:cs="Times New Roman"/>
      <w:sz w:val="24"/>
      <w:szCs w:val="24"/>
      <w:lang w:eastAsia="en-US"/>
    </w:rPr>
  </w:style>
  <w:style w:type="paragraph" w:styleId="Footer">
    <w:name w:val="footer"/>
    <w:basedOn w:val="Normal"/>
    <w:link w:val="FooterChar"/>
    <w:uiPriority w:val="99"/>
    <w:rsid w:val="00752E2D"/>
    <w:pPr>
      <w:tabs>
        <w:tab w:val="center" w:pos="4320"/>
        <w:tab w:val="right" w:pos="8640"/>
      </w:tabs>
    </w:pPr>
  </w:style>
  <w:style w:type="character" w:customStyle="1" w:styleId="FooterChar">
    <w:name w:val="Footer Char"/>
    <w:basedOn w:val="DefaultParagraphFont"/>
    <w:link w:val="Footer"/>
    <w:uiPriority w:val="99"/>
    <w:locked/>
    <w:rsid w:val="001F4B7B"/>
    <w:rPr>
      <w:rFonts w:cs="Times New Roman"/>
      <w:sz w:val="20"/>
      <w:szCs w:val="20"/>
      <w:lang w:eastAsia="en-US"/>
    </w:rPr>
  </w:style>
  <w:style w:type="character" w:styleId="PageNumber">
    <w:name w:val="page number"/>
    <w:basedOn w:val="DefaultParagraphFont"/>
    <w:uiPriority w:val="99"/>
    <w:rsid w:val="00752E2D"/>
    <w:rPr>
      <w:rFonts w:cs="Times New Roman"/>
    </w:rPr>
  </w:style>
  <w:style w:type="paragraph" w:styleId="Header">
    <w:name w:val="header"/>
    <w:basedOn w:val="Normal"/>
    <w:link w:val="HeaderChar"/>
    <w:uiPriority w:val="99"/>
    <w:rsid w:val="00752E2D"/>
    <w:pPr>
      <w:tabs>
        <w:tab w:val="center" w:pos="4153"/>
        <w:tab w:val="right" w:pos="8306"/>
      </w:tabs>
    </w:pPr>
  </w:style>
  <w:style w:type="character" w:customStyle="1" w:styleId="HeaderChar">
    <w:name w:val="Header Char"/>
    <w:basedOn w:val="DefaultParagraphFont"/>
    <w:link w:val="Header"/>
    <w:uiPriority w:val="99"/>
    <w:semiHidden/>
    <w:locked/>
    <w:rsid w:val="001F4B7B"/>
    <w:rPr>
      <w:rFonts w:cs="Times New Roman"/>
      <w:sz w:val="20"/>
      <w:szCs w:val="20"/>
      <w:lang w:eastAsia="en-US"/>
    </w:rPr>
  </w:style>
  <w:style w:type="paragraph" w:styleId="BodyTextIndent">
    <w:name w:val="Body Text Indent"/>
    <w:basedOn w:val="Normal"/>
    <w:link w:val="BodyTextIndentChar"/>
    <w:uiPriority w:val="99"/>
    <w:rsid w:val="00752E2D"/>
    <w:pPr>
      <w:ind w:left="720" w:hanging="720"/>
      <w:jc w:val="both"/>
    </w:pPr>
  </w:style>
  <w:style w:type="character" w:customStyle="1" w:styleId="BodyTextIndentChar">
    <w:name w:val="Body Text Indent Char"/>
    <w:basedOn w:val="DefaultParagraphFont"/>
    <w:link w:val="BodyTextIndent"/>
    <w:uiPriority w:val="99"/>
    <w:semiHidden/>
    <w:locked/>
    <w:rsid w:val="001F4B7B"/>
    <w:rPr>
      <w:rFonts w:cs="Times New Roman"/>
      <w:sz w:val="20"/>
      <w:szCs w:val="20"/>
      <w:lang w:eastAsia="en-US"/>
    </w:rPr>
  </w:style>
  <w:style w:type="paragraph" w:styleId="FootnoteText">
    <w:name w:val="footnote text"/>
    <w:basedOn w:val="Normal"/>
    <w:link w:val="FootnoteTextChar"/>
    <w:uiPriority w:val="99"/>
    <w:semiHidden/>
    <w:rsid w:val="00752E2D"/>
    <w:rPr>
      <w:sz w:val="20"/>
    </w:rPr>
  </w:style>
  <w:style w:type="character" w:customStyle="1" w:styleId="FootnoteTextChar">
    <w:name w:val="Footnote Text Char"/>
    <w:basedOn w:val="DefaultParagraphFont"/>
    <w:link w:val="FootnoteText"/>
    <w:uiPriority w:val="99"/>
    <w:semiHidden/>
    <w:locked/>
    <w:rsid w:val="001F4B7B"/>
    <w:rPr>
      <w:rFonts w:cs="Times New Roman"/>
      <w:sz w:val="20"/>
      <w:szCs w:val="20"/>
      <w:lang w:eastAsia="en-US"/>
    </w:rPr>
  </w:style>
  <w:style w:type="character" w:styleId="FootnoteReference">
    <w:name w:val="footnote reference"/>
    <w:basedOn w:val="DefaultParagraphFont"/>
    <w:uiPriority w:val="99"/>
    <w:semiHidden/>
    <w:rsid w:val="00752E2D"/>
    <w:rPr>
      <w:rFonts w:cs="Times New Roman"/>
      <w:vertAlign w:val="superscript"/>
    </w:rPr>
  </w:style>
  <w:style w:type="table" w:styleId="TableGrid">
    <w:name w:val="Table Grid"/>
    <w:basedOn w:val="TableNormal"/>
    <w:uiPriority w:val="99"/>
    <w:rsid w:val="000101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1527A8"/>
    <w:rPr>
      <w:rFonts w:cs="Times New Roman"/>
      <w:sz w:val="16"/>
      <w:szCs w:val="16"/>
    </w:rPr>
  </w:style>
  <w:style w:type="paragraph" w:styleId="CommentText">
    <w:name w:val="annotation text"/>
    <w:basedOn w:val="Normal"/>
    <w:link w:val="CommentTextChar"/>
    <w:uiPriority w:val="99"/>
    <w:rsid w:val="001527A8"/>
    <w:rPr>
      <w:sz w:val="20"/>
    </w:rPr>
  </w:style>
  <w:style w:type="character" w:customStyle="1" w:styleId="CommentTextChar">
    <w:name w:val="Comment Text Char"/>
    <w:basedOn w:val="DefaultParagraphFont"/>
    <w:link w:val="CommentText"/>
    <w:uiPriority w:val="99"/>
    <w:locked/>
    <w:rsid w:val="001527A8"/>
    <w:rPr>
      <w:rFonts w:cs="Times New Roman"/>
      <w:lang w:eastAsia="en-US"/>
    </w:rPr>
  </w:style>
  <w:style w:type="paragraph" w:styleId="CommentSubject">
    <w:name w:val="annotation subject"/>
    <w:basedOn w:val="CommentText"/>
    <w:next w:val="CommentText"/>
    <w:link w:val="CommentSubjectChar"/>
    <w:uiPriority w:val="99"/>
    <w:rsid w:val="001527A8"/>
    <w:rPr>
      <w:b/>
      <w:bCs/>
    </w:rPr>
  </w:style>
  <w:style w:type="character" w:customStyle="1" w:styleId="CommentSubjectChar">
    <w:name w:val="Comment Subject Char"/>
    <w:basedOn w:val="CommentTextChar"/>
    <w:link w:val="CommentSubject"/>
    <w:uiPriority w:val="99"/>
    <w:locked/>
    <w:rsid w:val="001527A8"/>
    <w:rPr>
      <w:rFonts w:cs="Times New Roman"/>
      <w:b/>
      <w:bCs/>
      <w:lang w:eastAsia="en-US"/>
    </w:rPr>
  </w:style>
  <w:style w:type="paragraph" w:styleId="BalloonText">
    <w:name w:val="Balloon Text"/>
    <w:basedOn w:val="Normal"/>
    <w:link w:val="BalloonTextChar"/>
    <w:uiPriority w:val="99"/>
    <w:rsid w:val="001527A8"/>
    <w:rPr>
      <w:rFonts w:ascii="Tahoma" w:hAnsi="Tahoma" w:cs="Tahoma"/>
      <w:sz w:val="16"/>
      <w:szCs w:val="16"/>
    </w:rPr>
  </w:style>
  <w:style w:type="character" w:customStyle="1" w:styleId="BalloonTextChar">
    <w:name w:val="Balloon Text Char"/>
    <w:basedOn w:val="DefaultParagraphFont"/>
    <w:link w:val="BalloonText"/>
    <w:uiPriority w:val="99"/>
    <w:locked/>
    <w:rsid w:val="001527A8"/>
    <w:rPr>
      <w:rFonts w:ascii="Tahoma" w:hAnsi="Tahoma" w:cs="Tahoma"/>
      <w:sz w:val="16"/>
      <w:szCs w:val="16"/>
      <w:lang w:eastAsia="en-US"/>
    </w:rPr>
  </w:style>
  <w:style w:type="paragraph" w:styleId="ListParagraph">
    <w:name w:val="List Paragraph"/>
    <w:basedOn w:val="Normal"/>
    <w:uiPriority w:val="34"/>
    <w:qFormat/>
    <w:rsid w:val="009C7DAE"/>
    <w:pPr>
      <w:ind w:left="720"/>
      <w:contextualSpacing/>
    </w:pPr>
  </w:style>
  <w:style w:type="paragraph" w:styleId="BodyTextIndent2">
    <w:name w:val="Body Text Indent 2"/>
    <w:basedOn w:val="Normal"/>
    <w:link w:val="BodyTextIndent2Char"/>
    <w:uiPriority w:val="99"/>
    <w:semiHidden/>
    <w:unhideWhenUsed/>
    <w:rsid w:val="003846BC"/>
    <w:pPr>
      <w:spacing w:after="120" w:line="480" w:lineRule="auto"/>
      <w:ind w:left="283"/>
    </w:pPr>
  </w:style>
  <w:style w:type="character" w:customStyle="1" w:styleId="BodyTextIndent2Char">
    <w:name w:val="Body Text Indent 2 Char"/>
    <w:basedOn w:val="DefaultParagraphFont"/>
    <w:link w:val="BodyTextIndent2"/>
    <w:uiPriority w:val="99"/>
    <w:semiHidden/>
    <w:rsid w:val="003846BC"/>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41AB19-D1C3-4881-9FCB-CCFCF4776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AUDIT COMMITTEE</vt:lpstr>
    </vt:vector>
  </TitlesOfParts>
  <Company>Greater Glasgow Health Board</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COMMITTEE</dc:title>
  <dc:creator>User</dc:creator>
  <cp:lastModifiedBy>Alison Mackay</cp:lastModifiedBy>
  <cp:revision>8</cp:revision>
  <cp:lastPrinted>2021-04-15T13:50:00Z</cp:lastPrinted>
  <dcterms:created xsi:type="dcterms:W3CDTF">2020-06-11T14:53:00Z</dcterms:created>
  <dcterms:modified xsi:type="dcterms:W3CDTF">2021-07-23T13:14:00Z</dcterms:modified>
</cp:coreProperties>
</file>