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9A" w:rsidRDefault="00F4499D" w:rsidP="000B17DC">
      <w:pPr>
        <w:tabs>
          <w:tab w:val="left" w:pos="7938"/>
        </w:tabs>
        <w:rPr>
          <w:b/>
          <w:bCs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D43DFD5" wp14:editId="49612367">
            <wp:simplePos x="0" y="0"/>
            <wp:positionH relativeFrom="margin">
              <wp:posOffset>4937930</wp:posOffset>
            </wp:positionH>
            <wp:positionV relativeFrom="margin">
              <wp:posOffset>86549</wp:posOffset>
            </wp:positionV>
            <wp:extent cx="1114425" cy="7715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6408"/>
        <w:gridCol w:w="1988"/>
      </w:tblGrid>
      <w:tr w:rsidR="00382A9A" w:rsidRPr="00B358DE" w:rsidTr="00F4499D">
        <w:trPr>
          <w:trHeight w:val="557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6408" w:type="dxa"/>
          </w:tcPr>
          <w:p w:rsidR="00382A9A" w:rsidRPr="00B358DE" w:rsidRDefault="00A36391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27 </w:t>
            </w:r>
            <w:r w:rsidR="00193BC5">
              <w:rPr>
                <w:rFonts w:ascii="Arial" w:hAnsi="Arial" w:cs="Arial"/>
                <w:b w:val="0"/>
                <w:sz w:val="24"/>
                <w:szCs w:val="24"/>
              </w:rPr>
              <w:t>January 2022</w:t>
            </w:r>
          </w:p>
        </w:tc>
        <w:tc>
          <w:tcPr>
            <w:tcW w:w="1985" w:type="dxa"/>
            <w:vMerge w:val="restart"/>
          </w:tcPr>
          <w:p w:rsidR="00382A9A" w:rsidRPr="00B358DE" w:rsidRDefault="00382A9A" w:rsidP="00B425B8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A9A" w:rsidRPr="00B358DE" w:rsidTr="00F4499D">
        <w:trPr>
          <w:trHeight w:val="792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6408" w:type="dxa"/>
          </w:tcPr>
          <w:p w:rsidR="00382A9A" w:rsidRPr="00B358DE" w:rsidRDefault="0092354C" w:rsidP="0092354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Staff Governance </w:t>
            </w:r>
            <w:r w:rsidR="00C05EF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Person Centred </w:t>
            </w:r>
            <w:r w:rsidR="00382A9A" w:rsidRPr="00B358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  <w:tc>
          <w:tcPr>
            <w:tcW w:w="1985" w:type="dxa"/>
            <w:vMerge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82A9A" w:rsidRPr="00B358DE" w:rsidTr="00F4499D">
        <w:trPr>
          <w:trHeight w:val="1218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8396" w:type="dxa"/>
            <w:gridSpan w:val="2"/>
          </w:tcPr>
          <w:p w:rsidR="00382A9A" w:rsidRDefault="00382A9A" w:rsidP="00A63F95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 xml:space="preserve">Board members </w:t>
            </w:r>
            <w:proofErr w:type="gramStart"/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>are asked</w:t>
            </w:r>
            <w:proofErr w:type="gramEnd"/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 xml:space="preserve"> to:</w:t>
            </w:r>
          </w:p>
          <w:p w:rsidR="00A36391" w:rsidRPr="00A36391" w:rsidRDefault="00A36391" w:rsidP="00A36391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382A9A" w:rsidRPr="00A36391" w:rsidRDefault="00A36391" w:rsidP="00A36391">
                  <w:pPr>
                    <w:contextualSpacing/>
                    <w:jc w:val="center"/>
                    <w:rPr>
                      <w:rFonts w:ascii="Wingdings 2" w:hAnsi="Wingdings 2"/>
                    </w:rPr>
                  </w:pPr>
                  <w:r>
                    <w:rPr>
                      <w:rFonts w:ascii="Wingdings 2" w:hAnsi="Wingdings 2"/>
                    </w:rPr>
                    <w:t></w:t>
                  </w:r>
                </w:p>
              </w:tc>
            </w:tr>
            <w:tr w:rsidR="00382A9A" w:rsidRPr="00B358DE" w:rsidTr="00B425B8">
              <w:trPr>
                <w:trHeight w:val="280"/>
              </w:trPr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</w:tbl>
          <w:p w:rsidR="00382A9A" w:rsidRPr="00B358DE" w:rsidRDefault="00382A9A" w:rsidP="00B425B8">
            <w:pPr>
              <w:spacing w:before="120" w:after="60"/>
              <w:contextualSpacing/>
            </w:pPr>
          </w:p>
        </w:tc>
      </w:tr>
    </w:tbl>
    <w:p w:rsidR="00382A9A" w:rsidRDefault="00382A9A" w:rsidP="000B17DC">
      <w:pPr>
        <w:tabs>
          <w:tab w:val="left" w:pos="7938"/>
        </w:tabs>
        <w:rPr>
          <w:b/>
          <w:bCs/>
          <w:lang w:val="en-US"/>
        </w:rPr>
      </w:pPr>
    </w:p>
    <w:p w:rsidR="00382A9A" w:rsidRPr="00B358DE" w:rsidRDefault="00CF7A80" w:rsidP="00382A9A">
      <w:pPr>
        <w:pStyle w:val="Heading2"/>
        <w:ind w:left="-426" w:right="18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ab/>
        <w:t>Background</w:t>
      </w:r>
    </w:p>
    <w:p w:rsidR="004910B5" w:rsidRDefault="004910B5" w:rsidP="00382A9A">
      <w:pPr>
        <w:ind w:left="-6" w:right="183"/>
        <w:rPr>
          <w:bCs/>
        </w:rPr>
      </w:pPr>
    </w:p>
    <w:p w:rsidR="00382A9A" w:rsidRDefault="00BC23DB" w:rsidP="00382A9A">
      <w:pPr>
        <w:ind w:left="-6" w:right="183"/>
        <w:rPr>
          <w:bCs/>
        </w:rPr>
      </w:pPr>
      <w:r>
        <w:rPr>
          <w:bCs/>
        </w:rPr>
        <w:t xml:space="preserve">The </w:t>
      </w:r>
      <w:r w:rsidR="00382A9A">
        <w:rPr>
          <w:bCs/>
        </w:rPr>
        <w:t>Staff Governanc</w:t>
      </w:r>
      <w:r w:rsidR="00C05EFA">
        <w:rPr>
          <w:bCs/>
        </w:rPr>
        <w:t>e</w:t>
      </w:r>
      <w:r>
        <w:rPr>
          <w:bCs/>
        </w:rPr>
        <w:t xml:space="preserve"> Person Centred (</w:t>
      </w:r>
      <w:r w:rsidR="00C05EFA">
        <w:rPr>
          <w:bCs/>
        </w:rPr>
        <w:t>SG</w:t>
      </w:r>
      <w:r>
        <w:rPr>
          <w:bCs/>
        </w:rPr>
        <w:t>PC</w:t>
      </w:r>
      <w:r w:rsidR="007E4C5D">
        <w:rPr>
          <w:bCs/>
        </w:rPr>
        <w:t xml:space="preserve">) Committee </w:t>
      </w:r>
      <w:proofErr w:type="gramStart"/>
      <w:r w:rsidR="007E4C5D">
        <w:rPr>
          <w:bCs/>
        </w:rPr>
        <w:t>was held</w:t>
      </w:r>
      <w:proofErr w:type="gramEnd"/>
      <w:r w:rsidR="007E4C5D">
        <w:rPr>
          <w:bCs/>
        </w:rPr>
        <w:t xml:space="preserve"> on </w:t>
      </w:r>
      <w:r w:rsidR="00683F31">
        <w:rPr>
          <w:bCs/>
        </w:rPr>
        <w:t>9</w:t>
      </w:r>
      <w:r w:rsidR="0031784E">
        <w:rPr>
          <w:bCs/>
        </w:rPr>
        <w:t xml:space="preserve"> </w:t>
      </w:r>
      <w:r w:rsidR="00683F31">
        <w:rPr>
          <w:bCs/>
        </w:rPr>
        <w:t>November</w:t>
      </w:r>
      <w:r w:rsidR="00C15447">
        <w:rPr>
          <w:bCs/>
        </w:rPr>
        <w:t xml:space="preserve"> </w:t>
      </w:r>
      <w:r w:rsidR="00C05EFA">
        <w:rPr>
          <w:bCs/>
        </w:rPr>
        <w:t>2021</w:t>
      </w:r>
      <w:r w:rsidR="00382A9A">
        <w:rPr>
          <w:bCs/>
        </w:rPr>
        <w:t xml:space="preserve">, the following key points were noted at the meeting.  </w:t>
      </w:r>
    </w:p>
    <w:p w:rsidR="000B17DC" w:rsidRPr="00D8698E" w:rsidRDefault="000B17DC" w:rsidP="000B17DC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8136"/>
      </w:tblGrid>
      <w:tr w:rsidR="000B17DC" w:rsidRPr="00F06CCF" w:rsidTr="008F480C">
        <w:trPr>
          <w:trHeight w:val="415"/>
        </w:trPr>
        <w:tc>
          <w:tcPr>
            <w:tcW w:w="1683" w:type="dxa"/>
            <w:shd w:val="clear" w:color="auto" w:fill="002060"/>
          </w:tcPr>
          <w:p w:rsidR="000B17DC" w:rsidRPr="00F06CCF" w:rsidRDefault="000B17DC" w:rsidP="00CF56EF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136" w:type="dxa"/>
            <w:shd w:val="clear" w:color="auto" w:fill="002060"/>
          </w:tcPr>
          <w:p w:rsidR="000B17DC" w:rsidRPr="00F06CCF" w:rsidRDefault="000B17DC" w:rsidP="00CF56EF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6941BA" w:rsidRPr="00F06CCF" w:rsidTr="00DE6FDD">
        <w:trPr>
          <w:trHeight w:val="641"/>
        </w:trPr>
        <w:tc>
          <w:tcPr>
            <w:tcW w:w="1683" w:type="dxa"/>
          </w:tcPr>
          <w:p w:rsidR="006941BA" w:rsidRPr="00CA5EF8" w:rsidRDefault="006941BA" w:rsidP="00CF56EF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Safe Working Environment</w:t>
            </w:r>
          </w:p>
        </w:tc>
        <w:tc>
          <w:tcPr>
            <w:tcW w:w="8136" w:type="dxa"/>
          </w:tcPr>
          <w:p w:rsidR="004C75DE" w:rsidRDefault="004C75DE" w:rsidP="004C75DE">
            <w:pPr>
              <w:spacing w:line="259" w:lineRule="auto"/>
              <w:contextualSpacing/>
            </w:pPr>
            <w:r>
              <w:t>Committee noted the good progress made by the Health and Wellbeing Group on the Employability Assistance Programme.</w:t>
            </w:r>
          </w:p>
          <w:p w:rsidR="004C75DE" w:rsidRDefault="004C75DE" w:rsidP="004C75DE">
            <w:pPr>
              <w:spacing w:line="259" w:lineRule="auto"/>
              <w:contextualSpacing/>
            </w:pPr>
          </w:p>
          <w:p w:rsidR="004C75DE" w:rsidRPr="006941BA" w:rsidRDefault="004C75DE" w:rsidP="004C75DE">
            <w:pPr>
              <w:spacing w:line="259" w:lineRule="auto"/>
              <w:contextualSpacing/>
              <w:rPr>
                <w:b/>
              </w:rPr>
            </w:pPr>
            <w:r>
              <w:t>Committee noted ongoing work to identify work rest areas to utilise on site, linking with the Sustainability Strategy.</w:t>
            </w:r>
          </w:p>
          <w:p w:rsidR="006941BA" w:rsidRPr="00CA5EF8" w:rsidRDefault="006941BA" w:rsidP="006941BA"/>
        </w:tc>
      </w:tr>
      <w:tr w:rsidR="000B17DC" w:rsidRPr="00F06CCF" w:rsidTr="00DE6FDD">
        <w:trPr>
          <w:trHeight w:val="641"/>
        </w:trPr>
        <w:tc>
          <w:tcPr>
            <w:tcW w:w="1683" w:type="dxa"/>
          </w:tcPr>
          <w:p w:rsidR="000B17DC" w:rsidRPr="00DE6FDD" w:rsidRDefault="000B17DC" w:rsidP="00CF56EF">
            <w:pPr>
              <w:rPr>
                <w:b/>
                <w:bCs/>
                <w:lang w:val="en-US"/>
              </w:rPr>
            </w:pPr>
            <w:r w:rsidRPr="00CA5EF8">
              <w:rPr>
                <w:b/>
                <w:bCs/>
                <w:lang w:val="en-US"/>
              </w:rPr>
              <w:t>Person Centred</w:t>
            </w:r>
          </w:p>
        </w:tc>
        <w:tc>
          <w:tcPr>
            <w:tcW w:w="8136" w:type="dxa"/>
          </w:tcPr>
          <w:p w:rsidR="00DE6FDD" w:rsidRPr="00CA5EF8" w:rsidRDefault="004C75DE" w:rsidP="00A56FE1">
            <w:r>
              <w:t xml:space="preserve">Committee approved, for publication by the board, data submitted on equal pay analysis for financial years 2019/20 and 2020/21. The Committee sought a presentation at a subsequent committee meeting on pay analysis </w:t>
            </w:r>
            <w:proofErr w:type="gramStart"/>
            <w:r>
              <w:t>in regard to</w:t>
            </w:r>
            <w:proofErr w:type="gramEnd"/>
            <w:r>
              <w:t xml:space="preserve"> other protected characteristics. This will support the Committee’s development of the Diversity &amp; Inclusion Strategy.</w:t>
            </w:r>
          </w:p>
        </w:tc>
      </w:tr>
      <w:tr w:rsidR="00EA43F4" w:rsidRPr="00F06CCF" w:rsidTr="008F480C">
        <w:tc>
          <w:tcPr>
            <w:tcW w:w="1683" w:type="dxa"/>
          </w:tcPr>
          <w:p w:rsidR="00EA43F4" w:rsidRDefault="00EA43F4" w:rsidP="00CF56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Well Informed</w:t>
            </w:r>
          </w:p>
        </w:tc>
        <w:tc>
          <w:tcPr>
            <w:tcW w:w="8136" w:type="dxa"/>
          </w:tcPr>
          <w:p w:rsidR="004C75DE" w:rsidRDefault="004C75DE" w:rsidP="004C75DE">
            <w:pPr>
              <w:spacing w:line="259" w:lineRule="auto"/>
              <w:contextualSpacing/>
            </w:pPr>
            <w:r>
              <w:t>Committee commended the Communications team for their work, and noted that engagement is underway for the Communications Plan for 2022.</w:t>
            </w:r>
          </w:p>
          <w:p w:rsidR="004C75DE" w:rsidRDefault="004C75DE" w:rsidP="004C75DE">
            <w:pPr>
              <w:spacing w:line="259" w:lineRule="auto"/>
              <w:contextualSpacing/>
            </w:pPr>
          </w:p>
          <w:p w:rsidR="004C75DE" w:rsidRPr="006941BA" w:rsidRDefault="004C75DE" w:rsidP="004C75DE">
            <w:pPr>
              <w:spacing w:line="259" w:lineRule="auto"/>
              <w:contextualSpacing/>
              <w:rPr>
                <w:b/>
              </w:rPr>
            </w:pPr>
            <w:r>
              <w:t xml:space="preserve">Committee noted IPR challenges relating staff absences rate and safe attendance to work, in context of COVID-19 variant. Other areas highlighted were positive, including disciplinary. </w:t>
            </w:r>
          </w:p>
          <w:p w:rsidR="008E4435" w:rsidRDefault="008E4435" w:rsidP="006941BA">
            <w:pPr>
              <w:contextualSpacing/>
            </w:pPr>
          </w:p>
        </w:tc>
      </w:tr>
      <w:tr w:rsidR="000B17DC" w:rsidRPr="00F06CCF" w:rsidTr="008F480C">
        <w:tc>
          <w:tcPr>
            <w:tcW w:w="1683" w:type="dxa"/>
          </w:tcPr>
          <w:p w:rsidR="000B17DC" w:rsidRDefault="007E4C5D" w:rsidP="00CF56EF">
            <w:r>
              <w:rPr>
                <w:b/>
                <w:bCs/>
                <w:lang w:val="en-US"/>
              </w:rPr>
              <w:t>Well Trained</w:t>
            </w:r>
          </w:p>
          <w:p w:rsidR="000B17DC" w:rsidRPr="008A1D76" w:rsidRDefault="000B17DC" w:rsidP="00CF56EF"/>
        </w:tc>
        <w:tc>
          <w:tcPr>
            <w:tcW w:w="8136" w:type="dxa"/>
          </w:tcPr>
          <w:p w:rsidR="008E4435" w:rsidRDefault="004C75DE" w:rsidP="004C75DE">
            <w:pPr>
              <w:spacing w:line="259" w:lineRule="auto"/>
              <w:contextualSpacing/>
            </w:pPr>
            <w:r>
              <w:t>Workforce Plan presentation generated discussions about future key priorities, including the contribution which can be made by working in partnership with local authorities on, for example, housing for international recruitment</w:t>
            </w:r>
            <w:r>
              <w:t>.</w:t>
            </w:r>
          </w:p>
          <w:p w:rsidR="004C75DE" w:rsidRPr="00C8687A" w:rsidRDefault="004C75DE" w:rsidP="004C75DE">
            <w:pPr>
              <w:spacing w:line="259" w:lineRule="auto"/>
              <w:contextualSpacing/>
            </w:pPr>
          </w:p>
        </w:tc>
      </w:tr>
      <w:tr w:rsidR="004C75DE" w:rsidRPr="00F06CCF" w:rsidTr="008F480C">
        <w:tc>
          <w:tcPr>
            <w:tcW w:w="1683" w:type="dxa"/>
          </w:tcPr>
          <w:p w:rsidR="004C75DE" w:rsidRPr="00A030E0" w:rsidRDefault="004C75DE" w:rsidP="004C75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Involved in Decisions</w:t>
            </w:r>
          </w:p>
        </w:tc>
        <w:tc>
          <w:tcPr>
            <w:tcW w:w="8136" w:type="dxa"/>
          </w:tcPr>
          <w:p w:rsidR="004C75DE" w:rsidRPr="006941BA" w:rsidRDefault="004C75DE" w:rsidP="004C75DE">
            <w:pPr>
              <w:spacing w:line="259" w:lineRule="auto"/>
              <w:contextualSpacing/>
              <w:rPr>
                <w:b/>
              </w:rPr>
            </w:pPr>
            <w:r>
              <w:t>Committee discussed appraisals, including learning and development support to sustain the progress for appraisal completions at the rates achieved in Financial year 2020/21 and continue to improve towards the target, taking into account current workforce pressures</w:t>
            </w:r>
          </w:p>
          <w:p w:rsidR="004C75DE" w:rsidRPr="006C1C0F" w:rsidRDefault="004C75DE" w:rsidP="004C75DE">
            <w:pPr>
              <w:contextualSpacing/>
            </w:pPr>
          </w:p>
        </w:tc>
      </w:tr>
      <w:tr w:rsidR="004C75DE" w:rsidRPr="00F06CCF" w:rsidTr="008F480C">
        <w:trPr>
          <w:trHeight w:val="974"/>
        </w:trPr>
        <w:tc>
          <w:tcPr>
            <w:tcW w:w="1683" w:type="dxa"/>
          </w:tcPr>
          <w:p w:rsidR="004C75DE" w:rsidRPr="00B8789A" w:rsidRDefault="004C75DE" w:rsidP="004C75DE">
            <w:pPr>
              <w:rPr>
                <w:b/>
                <w:lang w:val="en-US"/>
              </w:rPr>
            </w:pPr>
            <w:r w:rsidRPr="00B8789A">
              <w:rPr>
                <w:b/>
                <w:lang w:val="en-US"/>
              </w:rPr>
              <w:t>Fair and Consistent</w:t>
            </w:r>
          </w:p>
        </w:tc>
        <w:tc>
          <w:tcPr>
            <w:tcW w:w="8136" w:type="dxa"/>
          </w:tcPr>
          <w:p w:rsidR="004C75DE" w:rsidRDefault="004C75DE" w:rsidP="004C75DE">
            <w:pPr>
              <w:spacing w:line="259" w:lineRule="auto"/>
              <w:contextualSpacing/>
            </w:pPr>
            <w:r>
              <w:t>Committee commended Lisa Walsh’s involvement with iMatter, which achieved a higher number of completed action plans, 74%, following a 50% completion rate from the previous year. The Committee noted comments from a number of members and attendees on how frequently iMatter features in conversations with staff and</w:t>
            </w:r>
            <w:bookmarkStart w:id="0" w:name="_GoBack"/>
            <w:bookmarkEnd w:id="0"/>
            <w:r>
              <w:t xml:space="preserve"> in management discussions.</w:t>
            </w:r>
          </w:p>
          <w:p w:rsidR="004C75DE" w:rsidRDefault="004C75DE" w:rsidP="004C75DE">
            <w:pPr>
              <w:spacing w:line="259" w:lineRule="auto"/>
              <w:contextualSpacing/>
            </w:pPr>
          </w:p>
          <w:p w:rsidR="004C75DE" w:rsidRPr="00827FDC" w:rsidRDefault="004C75DE" w:rsidP="004C75DE">
            <w:pPr>
              <w:spacing w:line="259" w:lineRule="auto"/>
              <w:contextualSpacing/>
              <w:rPr>
                <w:b/>
              </w:rPr>
            </w:pPr>
          </w:p>
        </w:tc>
      </w:tr>
    </w:tbl>
    <w:p w:rsidR="000B17DC" w:rsidRDefault="000B17DC" w:rsidP="000B17DC">
      <w:pPr>
        <w:rPr>
          <w:b/>
          <w:u w:val="single"/>
        </w:rPr>
      </w:pPr>
    </w:p>
    <w:p w:rsidR="006C1C0F" w:rsidRPr="00414A13" w:rsidRDefault="000B17DC" w:rsidP="000B17DC">
      <w:pPr>
        <w:rPr>
          <w:bCs/>
        </w:rPr>
      </w:pPr>
      <w:r w:rsidRPr="00414A13">
        <w:rPr>
          <w:bCs/>
        </w:rPr>
        <w:t>Th</w:t>
      </w:r>
      <w:r w:rsidR="00924BF7">
        <w:rPr>
          <w:bCs/>
        </w:rPr>
        <w:t xml:space="preserve">e </w:t>
      </w:r>
      <w:r w:rsidR="007E4C5D">
        <w:rPr>
          <w:bCs/>
        </w:rPr>
        <w:t xml:space="preserve">next meeting </w:t>
      </w:r>
      <w:proofErr w:type="gramStart"/>
      <w:r w:rsidR="007E4C5D">
        <w:rPr>
          <w:bCs/>
        </w:rPr>
        <w:t>is scheduled</w:t>
      </w:r>
      <w:proofErr w:type="gramEnd"/>
      <w:r w:rsidR="007E4C5D">
        <w:rPr>
          <w:bCs/>
        </w:rPr>
        <w:t xml:space="preserve"> for </w:t>
      </w:r>
      <w:r w:rsidR="00193BC5">
        <w:rPr>
          <w:bCs/>
        </w:rPr>
        <w:t>3 March 2022</w:t>
      </w:r>
      <w:r w:rsidR="00AF51AB">
        <w:rPr>
          <w:bCs/>
        </w:rPr>
        <w:t>.</w:t>
      </w:r>
    </w:p>
    <w:p w:rsidR="00382A9A" w:rsidRPr="00FE3CDB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</w:p>
    <w:p w:rsidR="006C566F" w:rsidRDefault="006C566F" w:rsidP="00382A9A"/>
    <w:p w:rsidR="00382A9A" w:rsidRPr="00FE3CDB" w:rsidRDefault="00382A9A" w:rsidP="00382A9A">
      <w:r w:rsidRPr="00FE3CDB">
        <w:t xml:space="preserve">Board Members </w:t>
      </w:r>
      <w:proofErr w:type="gramStart"/>
      <w:r w:rsidRPr="00FE3CDB">
        <w:t>are asked</w:t>
      </w:r>
      <w:proofErr w:type="gramEnd"/>
      <w:r w:rsidRPr="00FE3CDB">
        <w:t xml:space="preserve"> to note the </w:t>
      </w:r>
      <w:r>
        <w:t>SG</w:t>
      </w:r>
      <w:r w:rsidR="0014267D">
        <w:t>PC</w:t>
      </w:r>
      <w:r>
        <w:t xml:space="preserve"> </w:t>
      </w:r>
      <w:r w:rsidRPr="00FE3CDB">
        <w:t>Committee Update.</w:t>
      </w:r>
    </w:p>
    <w:p w:rsidR="006C1C0F" w:rsidRPr="00FE3CDB" w:rsidRDefault="006C1C0F" w:rsidP="00382A9A">
      <w:pPr>
        <w:ind w:right="183"/>
        <w:rPr>
          <w:bCs/>
        </w:rPr>
      </w:pPr>
    </w:p>
    <w:p w:rsidR="000B17DC" w:rsidRDefault="0014267D" w:rsidP="000B17DC">
      <w:pPr>
        <w:rPr>
          <w:b/>
          <w:bCs/>
        </w:rPr>
      </w:pPr>
      <w:r>
        <w:rPr>
          <w:b/>
          <w:bCs/>
        </w:rPr>
        <w:t>Marcella Boyle</w:t>
      </w:r>
      <w:r w:rsidR="00292842">
        <w:rPr>
          <w:b/>
          <w:bCs/>
        </w:rPr>
        <w:t xml:space="preserve">, </w:t>
      </w:r>
      <w:r>
        <w:rPr>
          <w:b/>
          <w:bCs/>
        </w:rPr>
        <w:t xml:space="preserve">Chair – </w:t>
      </w:r>
      <w:r w:rsidR="006C1C0F">
        <w:rPr>
          <w:b/>
          <w:bCs/>
        </w:rPr>
        <w:t xml:space="preserve">Staff Governance </w:t>
      </w:r>
      <w:r>
        <w:rPr>
          <w:b/>
          <w:bCs/>
        </w:rPr>
        <w:t xml:space="preserve">Person Centred </w:t>
      </w:r>
      <w:r w:rsidR="006C1C0F">
        <w:rPr>
          <w:b/>
          <w:bCs/>
        </w:rPr>
        <w:t>Committee</w:t>
      </w:r>
    </w:p>
    <w:p w:rsidR="00DE274F" w:rsidRDefault="000B17DC">
      <w:pPr>
        <w:rPr>
          <w:b/>
          <w:bCs/>
        </w:rPr>
      </w:pPr>
      <w:r>
        <w:rPr>
          <w:b/>
          <w:bCs/>
        </w:rPr>
        <w:t>Gareth Adkins</w:t>
      </w:r>
      <w:r w:rsidR="00292842">
        <w:rPr>
          <w:b/>
          <w:bCs/>
        </w:rPr>
        <w:t xml:space="preserve">, </w:t>
      </w:r>
      <w:r>
        <w:rPr>
          <w:b/>
          <w:bCs/>
        </w:rPr>
        <w:t>Director of Quality, Innovation &amp; People</w:t>
      </w:r>
    </w:p>
    <w:sectPr w:rsidR="00DE274F" w:rsidSect="00A63F95">
      <w:headerReference w:type="default" r:id="rId9"/>
      <w:footerReference w:type="even" r:id="rId10"/>
      <w:footerReference w:type="default" r:id="rId11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160CE" w16cex:dateUtc="2021-07-20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413525" w16cid:durableId="24A160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9DB" w:rsidRDefault="00A639DB">
      <w:r>
        <w:separator/>
      </w:r>
    </w:p>
  </w:endnote>
  <w:endnote w:type="continuationSeparator" w:id="0">
    <w:p w:rsidR="00A639DB" w:rsidRDefault="00A6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1342" w:rsidRDefault="004C7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75DE">
      <w:rPr>
        <w:rStyle w:val="PageNumber"/>
        <w:noProof/>
      </w:rPr>
      <w:t>2</w:t>
    </w:r>
    <w:r>
      <w:rPr>
        <w:rStyle w:val="PageNumber"/>
      </w:rPr>
      <w:fldChar w:fldCharType="end"/>
    </w:r>
  </w:p>
  <w:p w:rsidR="00E31342" w:rsidRDefault="004C7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9DB" w:rsidRDefault="00A639DB">
      <w:r>
        <w:separator/>
      </w:r>
    </w:p>
  </w:footnote>
  <w:footnote w:type="continuationSeparator" w:id="0">
    <w:p w:rsidR="00A639DB" w:rsidRDefault="00A6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9A" w:rsidRDefault="00683F31" w:rsidP="00F4499D">
    <w:pPr>
      <w:pStyle w:val="Header"/>
      <w:jc w:val="right"/>
      <w:rPr>
        <w:b/>
        <w:color w:val="0070C0"/>
        <w:lang w:val="en-AU"/>
      </w:rPr>
    </w:pPr>
    <w:r>
      <w:rPr>
        <w:b/>
        <w:color w:val="0070C0"/>
        <w:lang w:val="en-AU"/>
      </w:rPr>
      <w:t xml:space="preserve">Item </w:t>
    </w:r>
    <w:r w:rsidR="00A36391">
      <w:rPr>
        <w:b/>
        <w:color w:val="0070C0"/>
        <w:lang w:val="en-AU"/>
      </w:rPr>
      <w:t>6.2</w:t>
    </w:r>
  </w:p>
  <w:p w:rsidR="00A36391" w:rsidRPr="00683F31" w:rsidRDefault="00A36391" w:rsidP="00F4499D">
    <w:pPr>
      <w:pStyle w:val="Header"/>
      <w:jc w:val="right"/>
      <w:rPr>
        <w:b/>
        <w:color w:val="0070C0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F4A"/>
    <w:multiLevelType w:val="hybridMultilevel"/>
    <w:tmpl w:val="B5CE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41D9"/>
    <w:multiLevelType w:val="hybridMultilevel"/>
    <w:tmpl w:val="E3B2C8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E440E5"/>
    <w:multiLevelType w:val="hybridMultilevel"/>
    <w:tmpl w:val="9DDC8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 w15:restartNumberingAfterBreak="0">
    <w:nsid w:val="26401C19"/>
    <w:multiLevelType w:val="hybridMultilevel"/>
    <w:tmpl w:val="41C8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F067F1"/>
    <w:multiLevelType w:val="hybridMultilevel"/>
    <w:tmpl w:val="5C1C092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7765A"/>
    <w:multiLevelType w:val="hybridMultilevel"/>
    <w:tmpl w:val="031C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50B27"/>
    <w:multiLevelType w:val="hybridMultilevel"/>
    <w:tmpl w:val="B9F8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E6EE3"/>
    <w:multiLevelType w:val="hybridMultilevel"/>
    <w:tmpl w:val="B54CC4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06D717B"/>
    <w:multiLevelType w:val="hybridMultilevel"/>
    <w:tmpl w:val="02CC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7F2E65BF"/>
    <w:multiLevelType w:val="hybridMultilevel"/>
    <w:tmpl w:val="30442BE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1"/>
  </w:num>
  <w:num w:numId="5">
    <w:abstractNumId w:val="12"/>
  </w:num>
  <w:num w:numId="6">
    <w:abstractNumId w:val="0"/>
  </w:num>
  <w:num w:numId="7">
    <w:abstractNumId w:val="14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DC"/>
    <w:rsid w:val="00001317"/>
    <w:rsid w:val="00003D33"/>
    <w:rsid w:val="00004DC8"/>
    <w:rsid w:val="00031E0A"/>
    <w:rsid w:val="000504F3"/>
    <w:rsid w:val="00053F84"/>
    <w:rsid w:val="00060B83"/>
    <w:rsid w:val="000638D5"/>
    <w:rsid w:val="00086C2C"/>
    <w:rsid w:val="000876B7"/>
    <w:rsid w:val="00091313"/>
    <w:rsid w:val="000B17DC"/>
    <w:rsid w:val="000B24E6"/>
    <w:rsid w:val="000C2561"/>
    <w:rsid w:val="000C4F94"/>
    <w:rsid w:val="001018C3"/>
    <w:rsid w:val="00110F49"/>
    <w:rsid w:val="0013046C"/>
    <w:rsid w:val="0014267D"/>
    <w:rsid w:val="00180820"/>
    <w:rsid w:val="00182018"/>
    <w:rsid w:val="00192828"/>
    <w:rsid w:val="00193BC5"/>
    <w:rsid w:val="001A6338"/>
    <w:rsid w:val="001B1C74"/>
    <w:rsid w:val="001E4458"/>
    <w:rsid w:val="001F7B50"/>
    <w:rsid w:val="001F7F4D"/>
    <w:rsid w:val="00204AD7"/>
    <w:rsid w:val="0022323F"/>
    <w:rsid w:val="00236B10"/>
    <w:rsid w:val="00252327"/>
    <w:rsid w:val="00254CCE"/>
    <w:rsid w:val="00255D40"/>
    <w:rsid w:val="00273178"/>
    <w:rsid w:val="002853D6"/>
    <w:rsid w:val="002857F7"/>
    <w:rsid w:val="00287779"/>
    <w:rsid w:val="00292842"/>
    <w:rsid w:val="002C03C5"/>
    <w:rsid w:val="002C30EE"/>
    <w:rsid w:val="002C79C6"/>
    <w:rsid w:val="002E13BF"/>
    <w:rsid w:val="002F4007"/>
    <w:rsid w:val="0030554F"/>
    <w:rsid w:val="00306C2E"/>
    <w:rsid w:val="0031012D"/>
    <w:rsid w:val="00312157"/>
    <w:rsid w:val="00315701"/>
    <w:rsid w:val="0031784E"/>
    <w:rsid w:val="003336C5"/>
    <w:rsid w:val="00354A6B"/>
    <w:rsid w:val="00354BA9"/>
    <w:rsid w:val="003728C1"/>
    <w:rsid w:val="00374578"/>
    <w:rsid w:val="00382A9A"/>
    <w:rsid w:val="003933AF"/>
    <w:rsid w:val="003A65B0"/>
    <w:rsid w:val="003B4F1A"/>
    <w:rsid w:val="003B5563"/>
    <w:rsid w:val="003C4A70"/>
    <w:rsid w:val="003E1894"/>
    <w:rsid w:val="003E2A5F"/>
    <w:rsid w:val="003E2B73"/>
    <w:rsid w:val="00407A8F"/>
    <w:rsid w:val="004121DC"/>
    <w:rsid w:val="00424293"/>
    <w:rsid w:val="0046359D"/>
    <w:rsid w:val="00466BE7"/>
    <w:rsid w:val="00471DE3"/>
    <w:rsid w:val="004910B5"/>
    <w:rsid w:val="004C0F08"/>
    <w:rsid w:val="004C48EE"/>
    <w:rsid w:val="004C5B2F"/>
    <w:rsid w:val="004C75DE"/>
    <w:rsid w:val="004D00E2"/>
    <w:rsid w:val="004D112B"/>
    <w:rsid w:val="004D5DA5"/>
    <w:rsid w:val="004D6E67"/>
    <w:rsid w:val="004E3D5E"/>
    <w:rsid w:val="004F06B2"/>
    <w:rsid w:val="00504234"/>
    <w:rsid w:val="005113D2"/>
    <w:rsid w:val="00520BF9"/>
    <w:rsid w:val="005558ED"/>
    <w:rsid w:val="00555942"/>
    <w:rsid w:val="005B1946"/>
    <w:rsid w:val="005B5BFB"/>
    <w:rsid w:val="005B7B1D"/>
    <w:rsid w:val="00603AE6"/>
    <w:rsid w:val="0062776C"/>
    <w:rsid w:val="00633282"/>
    <w:rsid w:val="00634B41"/>
    <w:rsid w:val="0064628A"/>
    <w:rsid w:val="00653BD4"/>
    <w:rsid w:val="00657ECB"/>
    <w:rsid w:val="00661956"/>
    <w:rsid w:val="00683F31"/>
    <w:rsid w:val="006941BA"/>
    <w:rsid w:val="006C1437"/>
    <w:rsid w:val="006C1C0F"/>
    <w:rsid w:val="006C566F"/>
    <w:rsid w:val="006E3A6F"/>
    <w:rsid w:val="00700553"/>
    <w:rsid w:val="007209D8"/>
    <w:rsid w:val="0076189A"/>
    <w:rsid w:val="00771EAC"/>
    <w:rsid w:val="00776750"/>
    <w:rsid w:val="007956ED"/>
    <w:rsid w:val="007A56C3"/>
    <w:rsid w:val="007E4C5D"/>
    <w:rsid w:val="0081144C"/>
    <w:rsid w:val="00827FDC"/>
    <w:rsid w:val="00843075"/>
    <w:rsid w:val="0089057C"/>
    <w:rsid w:val="008962F3"/>
    <w:rsid w:val="008B05CE"/>
    <w:rsid w:val="008D0F0E"/>
    <w:rsid w:val="008D4DD2"/>
    <w:rsid w:val="008E13CA"/>
    <w:rsid w:val="008E4435"/>
    <w:rsid w:val="008F480C"/>
    <w:rsid w:val="00900487"/>
    <w:rsid w:val="00906189"/>
    <w:rsid w:val="009108BF"/>
    <w:rsid w:val="00922772"/>
    <w:rsid w:val="0092354C"/>
    <w:rsid w:val="00924BF7"/>
    <w:rsid w:val="00931F79"/>
    <w:rsid w:val="0093664C"/>
    <w:rsid w:val="009663A9"/>
    <w:rsid w:val="009A28C9"/>
    <w:rsid w:val="00A030E0"/>
    <w:rsid w:val="00A03F21"/>
    <w:rsid w:val="00A2094E"/>
    <w:rsid w:val="00A36391"/>
    <w:rsid w:val="00A4781C"/>
    <w:rsid w:val="00A56FE1"/>
    <w:rsid w:val="00A639DB"/>
    <w:rsid w:val="00A63F95"/>
    <w:rsid w:val="00AA3B36"/>
    <w:rsid w:val="00AA40CE"/>
    <w:rsid w:val="00AB1CBE"/>
    <w:rsid w:val="00AB3582"/>
    <w:rsid w:val="00AB76C8"/>
    <w:rsid w:val="00AC187C"/>
    <w:rsid w:val="00AC23AC"/>
    <w:rsid w:val="00AC3CE8"/>
    <w:rsid w:val="00AD409B"/>
    <w:rsid w:val="00AE444B"/>
    <w:rsid w:val="00AF0C42"/>
    <w:rsid w:val="00AF51AB"/>
    <w:rsid w:val="00B02B57"/>
    <w:rsid w:val="00B2554E"/>
    <w:rsid w:val="00B33616"/>
    <w:rsid w:val="00B63B61"/>
    <w:rsid w:val="00B66BAC"/>
    <w:rsid w:val="00B8789A"/>
    <w:rsid w:val="00B97A6E"/>
    <w:rsid w:val="00BA5BB3"/>
    <w:rsid w:val="00BC23DB"/>
    <w:rsid w:val="00BC5035"/>
    <w:rsid w:val="00BD03A4"/>
    <w:rsid w:val="00BD718B"/>
    <w:rsid w:val="00BE565B"/>
    <w:rsid w:val="00BF604C"/>
    <w:rsid w:val="00C007BF"/>
    <w:rsid w:val="00C05EFA"/>
    <w:rsid w:val="00C15447"/>
    <w:rsid w:val="00C17A39"/>
    <w:rsid w:val="00C20507"/>
    <w:rsid w:val="00C24D30"/>
    <w:rsid w:val="00C33B72"/>
    <w:rsid w:val="00C3773F"/>
    <w:rsid w:val="00C4203F"/>
    <w:rsid w:val="00C50D9B"/>
    <w:rsid w:val="00C60A6D"/>
    <w:rsid w:val="00C66F90"/>
    <w:rsid w:val="00C70504"/>
    <w:rsid w:val="00C8162A"/>
    <w:rsid w:val="00C8687A"/>
    <w:rsid w:val="00C979E9"/>
    <w:rsid w:val="00CA2327"/>
    <w:rsid w:val="00CA3F5B"/>
    <w:rsid w:val="00CA5EF8"/>
    <w:rsid w:val="00CB0067"/>
    <w:rsid w:val="00CB4FE9"/>
    <w:rsid w:val="00CB6E99"/>
    <w:rsid w:val="00CF56EF"/>
    <w:rsid w:val="00CF7299"/>
    <w:rsid w:val="00CF7A80"/>
    <w:rsid w:val="00D079FB"/>
    <w:rsid w:val="00D11253"/>
    <w:rsid w:val="00D23058"/>
    <w:rsid w:val="00D308D7"/>
    <w:rsid w:val="00D424AE"/>
    <w:rsid w:val="00D520A2"/>
    <w:rsid w:val="00DA0688"/>
    <w:rsid w:val="00DA1EB4"/>
    <w:rsid w:val="00DB5465"/>
    <w:rsid w:val="00DE274F"/>
    <w:rsid w:val="00DE4759"/>
    <w:rsid w:val="00DE6FDD"/>
    <w:rsid w:val="00E03A8B"/>
    <w:rsid w:val="00E13A71"/>
    <w:rsid w:val="00E23A0F"/>
    <w:rsid w:val="00E610EB"/>
    <w:rsid w:val="00E65BD9"/>
    <w:rsid w:val="00E87FAB"/>
    <w:rsid w:val="00E9272D"/>
    <w:rsid w:val="00EA3ABD"/>
    <w:rsid w:val="00EA43F4"/>
    <w:rsid w:val="00EC6098"/>
    <w:rsid w:val="00EE09CF"/>
    <w:rsid w:val="00F06B38"/>
    <w:rsid w:val="00F209DE"/>
    <w:rsid w:val="00F21661"/>
    <w:rsid w:val="00F4499D"/>
    <w:rsid w:val="00F53EE1"/>
    <w:rsid w:val="00F861F7"/>
    <w:rsid w:val="00F97953"/>
    <w:rsid w:val="00FA2654"/>
    <w:rsid w:val="00FC045D"/>
    <w:rsid w:val="00FC2FD3"/>
    <w:rsid w:val="00FC3719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C77A84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A2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3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32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327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25AD7-BE7A-4445-B5D1-6CC86689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Denise Crossan</cp:lastModifiedBy>
  <cp:revision>4</cp:revision>
  <cp:lastPrinted>2021-09-07T12:14:00Z</cp:lastPrinted>
  <dcterms:created xsi:type="dcterms:W3CDTF">2022-01-18T17:12:00Z</dcterms:created>
  <dcterms:modified xsi:type="dcterms:W3CDTF">2022-01-20T12:00:00Z</dcterms:modified>
</cp:coreProperties>
</file>