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Default="005B4BA8" w:rsidP="001107F6">
            <w:pPr>
              <w:pStyle w:val="Heading1"/>
              <w:ind w:right="183"/>
              <w:contextualSpacing/>
              <w:rPr>
                <w:rFonts w:ascii="Arial" w:hAnsi="Arial" w:cs="Arial"/>
                <w:sz w:val="24"/>
                <w:szCs w:val="24"/>
              </w:rPr>
            </w:pPr>
            <w:r w:rsidRPr="005B4BA8">
              <w:rPr>
                <w:rFonts w:ascii="Arial" w:hAnsi="Arial" w:cs="Arial"/>
                <w:sz w:val="24"/>
                <w:szCs w:val="24"/>
              </w:rPr>
              <w:t>Meeting:</w:t>
            </w:r>
          </w:p>
          <w:p w:rsidR="00247777" w:rsidRDefault="00247777" w:rsidP="00247777"/>
          <w:p w:rsidR="00247777" w:rsidRPr="00247777" w:rsidRDefault="00247777" w:rsidP="00247777">
            <w:pPr>
              <w:rPr>
                <w:rFonts w:ascii="Arial" w:hAnsi="Arial" w:cs="Arial"/>
                <w:b/>
              </w:rPr>
            </w:pPr>
            <w:r w:rsidRPr="00247777">
              <w:rPr>
                <w:rFonts w:ascii="Arial" w:hAnsi="Arial" w:cs="Arial"/>
                <w:b/>
              </w:rPr>
              <w:t>Date:</w:t>
            </w:r>
          </w:p>
        </w:tc>
        <w:tc>
          <w:tcPr>
            <w:tcW w:w="4814" w:type="dxa"/>
          </w:tcPr>
          <w:p w:rsidR="00247777" w:rsidRPr="00247777" w:rsidRDefault="00767633" w:rsidP="00A14AA0">
            <w:pPr>
              <w:pStyle w:val="Heading1"/>
              <w:ind w:right="183"/>
              <w:contextualSpacing/>
              <w:rPr>
                <w:rFonts w:ascii="Arial" w:hAnsi="Arial" w:cs="Arial"/>
                <w:b w:val="0"/>
                <w:sz w:val="24"/>
                <w:szCs w:val="24"/>
              </w:rPr>
            </w:pPr>
            <w:r>
              <w:rPr>
                <w:rFonts w:ascii="Arial" w:hAnsi="Arial" w:cs="Arial"/>
                <w:b w:val="0"/>
                <w:sz w:val="24"/>
                <w:szCs w:val="24"/>
              </w:rPr>
              <w:t>Board Meeting</w:t>
            </w:r>
          </w:p>
          <w:p w:rsidR="00247777" w:rsidRPr="00247777" w:rsidRDefault="00247777" w:rsidP="00A14AA0">
            <w:pPr>
              <w:pStyle w:val="Heading1"/>
              <w:ind w:right="183"/>
              <w:contextualSpacing/>
              <w:rPr>
                <w:rFonts w:ascii="Arial" w:hAnsi="Arial" w:cs="Arial"/>
                <w:b w:val="0"/>
                <w:sz w:val="24"/>
                <w:szCs w:val="24"/>
              </w:rPr>
            </w:pPr>
          </w:p>
          <w:p w:rsidR="005B4BA8" w:rsidRPr="00247777" w:rsidRDefault="00767633" w:rsidP="00A14AA0">
            <w:pPr>
              <w:pStyle w:val="Heading1"/>
              <w:ind w:right="183"/>
              <w:contextualSpacing/>
              <w:rPr>
                <w:rFonts w:ascii="Arial" w:hAnsi="Arial" w:cs="Arial"/>
                <w:b w:val="0"/>
                <w:sz w:val="24"/>
                <w:szCs w:val="24"/>
              </w:rPr>
            </w:pPr>
            <w:r>
              <w:rPr>
                <w:rFonts w:ascii="Arial" w:hAnsi="Arial" w:cs="Arial"/>
                <w:b w:val="0"/>
                <w:sz w:val="24"/>
                <w:szCs w:val="24"/>
              </w:rPr>
              <w:t>27</w:t>
            </w:r>
            <w:r w:rsidR="001107F6" w:rsidRPr="00247777">
              <w:rPr>
                <w:rFonts w:ascii="Arial" w:hAnsi="Arial" w:cs="Arial"/>
                <w:b w:val="0"/>
                <w:sz w:val="24"/>
                <w:szCs w:val="24"/>
              </w:rPr>
              <w:t xml:space="preserve"> January 2022</w:t>
            </w:r>
          </w:p>
        </w:tc>
        <w:tc>
          <w:tcPr>
            <w:tcW w:w="1985" w:type="dxa"/>
            <w:vMerge w:val="restart"/>
          </w:tcPr>
          <w:p w:rsidR="005B4BA8" w:rsidRPr="005B4BA8" w:rsidRDefault="005B4BA8" w:rsidP="00A14AA0">
            <w:pPr>
              <w:pStyle w:val="Heading1"/>
              <w:ind w:right="34"/>
              <w:contextualSpacing/>
              <w:rPr>
                <w:rFonts w:ascii="Arial" w:hAnsi="Arial" w:cs="Arial"/>
                <w:sz w:val="24"/>
                <w:szCs w:val="24"/>
              </w:rPr>
            </w:pPr>
          </w:p>
        </w:tc>
      </w:tr>
      <w:tr w:rsidR="005B4BA8" w:rsidRPr="005B4BA8" w:rsidTr="00DE55D2">
        <w:trPr>
          <w:trHeight w:val="757"/>
        </w:trPr>
        <w:tc>
          <w:tcPr>
            <w:tcW w:w="2557" w:type="dxa"/>
          </w:tcPr>
          <w:p w:rsidR="001107F6" w:rsidRDefault="001107F6" w:rsidP="00A14AA0">
            <w:pPr>
              <w:pStyle w:val="Heading1"/>
              <w:ind w:right="183"/>
              <w:contextualSpacing/>
              <w:rPr>
                <w:rFonts w:ascii="Arial" w:hAnsi="Arial" w:cs="Arial"/>
                <w:bCs w:val="0"/>
                <w:sz w:val="24"/>
                <w:szCs w:val="24"/>
              </w:rPr>
            </w:pPr>
          </w:p>
          <w:p w:rsidR="005B4BA8" w:rsidRPr="005B4BA8" w:rsidRDefault="005B4BA8" w:rsidP="00A14AA0">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1107F6" w:rsidRDefault="001107F6" w:rsidP="00A14AA0">
            <w:pPr>
              <w:pStyle w:val="Heading1"/>
              <w:ind w:right="183"/>
              <w:contextualSpacing/>
              <w:rPr>
                <w:rFonts w:ascii="Arial" w:hAnsi="Arial" w:cs="Arial"/>
                <w:b w:val="0"/>
                <w:sz w:val="24"/>
                <w:szCs w:val="24"/>
              </w:rPr>
            </w:pPr>
          </w:p>
          <w:p w:rsidR="005B4BA8" w:rsidRPr="005B4BA8" w:rsidRDefault="00180D5B" w:rsidP="00A14AA0">
            <w:pPr>
              <w:pStyle w:val="Heading1"/>
              <w:ind w:right="183"/>
              <w:contextualSpacing/>
              <w:rPr>
                <w:rFonts w:ascii="Arial" w:hAnsi="Arial" w:cs="Arial"/>
                <w:b w:val="0"/>
                <w:sz w:val="24"/>
                <w:szCs w:val="24"/>
              </w:rPr>
            </w:pPr>
            <w:r>
              <w:rPr>
                <w:rFonts w:ascii="Arial" w:hAnsi="Arial" w:cs="Arial"/>
                <w:b w:val="0"/>
                <w:sz w:val="24"/>
                <w:szCs w:val="24"/>
              </w:rPr>
              <w:t>Remobilisation Plan</w:t>
            </w:r>
            <w:r w:rsidR="001107F6">
              <w:rPr>
                <w:rFonts w:ascii="Arial" w:hAnsi="Arial" w:cs="Arial"/>
                <w:b w:val="0"/>
                <w:sz w:val="24"/>
                <w:szCs w:val="24"/>
              </w:rPr>
              <w:t xml:space="preserve"> 4</w:t>
            </w:r>
          </w:p>
        </w:tc>
        <w:tc>
          <w:tcPr>
            <w:tcW w:w="1985" w:type="dxa"/>
            <w:vMerge/>
          </w:tcPr>
          <w:p w:rsidR="005B4BA8" w:rsidRPr="005B4BA8" w:rsidRDefault="005B4BA8" w:rsidP="00A14AA0">
            <w:pPr>
              <w:pStyle w:val="Heading1"/>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A14AA0">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767633" w:rsidP="00A14AA0">
            <w:pPr>
              <w:pStyle w:val="Heading1"/>
              <w:ind w:right="183"/>
              <w:contextualSpacing/>
              <w:rPr>
                <w:rFonts w:ascii="Arial" w:hAnsi="Arial" w:cs="Arial"/>
                <w:b w:val="0"/>
                <w:sz w:val="24"/>
                <w:szCs w:val="24"/>
              </w:rPr>
            </w:pPr>
            <w:r>
              <w:rPr>
                <w:rFonts w:ascii="Arial" w:hAnsi="Arial" w:cs="Arial"/>
                <w:b w:val="0"/>
                <w:sz w:val="24"/>
                <w:szCs w:val="24"/>
              </w:rPr>
              <w:t xml:space="preserve">Board </w:t>
            </w:r>
            <w:r w:rsidR="00EA60BE">
              <w:rPr>
                <w:rFonts w:ascii="Arial" w:hAnsi="Arial" w:cs="Arial"/>
                <w:b w:val="0"/>
                <w:sz w:val="24"/>
                <w:szCs w:val="24"/>
              </w:rPr>
              <w:t>M</w:t>
            </w:r>
            <w:r w:rsidR="005B4BA8" w:rsidRPr="005B4BA8">
              <w:rPr>
                <w:rFonts w:ascii="Arial" w:hAnsi="Arial" w:cs="Arial"/>
                <w:b w:val="0"/>
                <w:sz w:val="24"/>
                <w:szCs w:val="24"/>
              </w:rPr>
              <w:t>embers are asked to:</w:t>
            </w:r>
          </w:p>
          <w:p w:rsidR="005B4BA8" w:rsidRPr="005B4BA8" w:rsidRDefault="005B4BA8" w:rsidP="00A14AA0"/>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A14AA0">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Pr="00767633" w:rsidRDefault="005B4BA8" w:rsidP="00767633">
                  <w:pPr>
                    <w:contextualSpacing/>
                    <w:jc w:val="center"/>
                    <w:rPr>
                      <w:rFonts w:ascii="Wingdings" w:hAnsi="Wingdings"/>
                      <w:b/>
                    </w:rPr>
                  </w:pPr>
                </w:p>
              </w:tc>
            </w:tr>
            <w:tr w:rsidR="005B4BA8" w:rsidTr="007B4090">
              <w:tc>
                <w:tcPr>
                  <w:tcW w:w="5694" w:type="dxa"/>
                </w:tcPr>
                <w:p w:rsidR="005B4BA8" w:rsidRPr="007D047D" w:rsidRDefault="002253CC" w:rsidP="00A14AA0">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Pr="00767633" w:rsidRDefault="00767633" w:rsidP="00767633">
                  <w:pPr>
                    <w:contextualSpacing/>
                    <w:jc w:val="center"/>
                    <w:rPr>
                      <w:rFonts w:ascii="Wingdings 2" w:hAnsi="Wingdings 2"/>
                      <w:b/>
                    </w:rPr>
                  </w:pPr>
                  <w:r w:rsidRPr="00767633">
                    <w:rPr>
                      <w:rFonts w:ascii="Wingdings 2" w:hAnsi="Wingdings 2"/>
                      <w:b/>
                    </w:rPr>
                    <w:t></w:t>
                  </w:r>
                </w:p>
              </w:tc>
            </w:tr>
            <w:tr w:rsidR="005B4BA8" w:rsidTr="007B4090">
              <w:tc>
                <w:tcPr>
                  <w:tcW w:w="5694" w:type="dxa"/>
                </w:tcPr>
                <w:p w:rsidR="005B4BA8" w:rsidRPr="007D047D" w:rsidRDefault="002253CC" w:rsidP="00A14AA0">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Pr="00767633" w:rsidRDefault="005B4BA8" w:rsidP="00767633">
                  <w:pPr>
                    <w:contextualSpacing/>
                    <w:jc w:val="center"/>
                    <w:rPr>
                      <w:rFonts w:ascii="Wingdings" w:hAnsi="Wingdings"/>
                      <w:b/>
                    </w:rPr>
                  </w:pPr>
                </w:p>
              </w:tc>
            </w:tr>
          </w:tbl>
          <w:p w:rsidR="005B4BA8" w:rsidRPr="0073139D" w:rsidRDefault="005B4BA8" w:rsidP="00A14AA0">
            <w:pPr>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A14AA0">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A14AA0">
            <w:pPr>
              <w:pStyle w:val="Heading1"/>
              <w:spacing w:before="120" w:after="60"/>
              <w:ind w:right="183"/>
              <w:contextualSpacing/>
              <w:rPr>
                <w:rFonts w:ascii="Arial" w:hAnsi="Arial" w:cs="Arial"/>
                <w:b w:val="0"/>
                <w:sz w:val="24"/>
                <w:szCs w:val="24"/>
              </w:rPr>
            </w:pPr>
          </w:p>
        </w:tc>
      </w:tr>
    </w:tbl>
    <w:p w:rsidR="00ED6921" w:rsidRDefault="00ED6921" w:rsidP="00A14AA0">
      <w:pPr>
        <w:pStyle w:val="Heading2"/>
        <w:spacing w:before="0" w:after="0"/>
        <w:ind w:left="567" w:right="181"/>
        <w:rPr>
          <w:i w:val="0"/>
          <w:sz w:val="24"/>
          <w:szCs w:val="24"/>
        </w:rPr>
      </w:pPr>
    </w:p>
    <w:p w:rsidR="00ED6921" w:rsidRPr="00ED6921" w:rsidRDefault="005239DB" w:rsidP="00A14AA0">
      <w:pPr>
        <w:pStyle w:val="Heading2"/>
        <w:numPr>
          <w:ilvl w:val="0"/>
          <w:numId w:val="19"/>
        </w:numPr>
        <w:spacing w:before="0" w:after="0"/>
        <w:ind w:left="567" w:right="181" w:hanging="567"/>
        <w:rPr>
          <w:i w:val="0"/>
          <w:sz w:val="24"/>
          <w:szCs w:val="24"/>
        </w:rPr>
      </w:pPr>
      <w:r w:rsidRPr="00ED6921">
        <w:rPr>
          <w:i w:val="0"/>
          <w:sz w:val="24"/>
          <w:szCs w:val="24"/>
        </w:rPr>
        <w:t>Background</w:t>
      </w:r>
    </w:p>
    <w:p w:rsidR="00ED6921" w:rsidRPr="00F2363D" w:rsidRDefault="00ED6921" w:rsidP="00A14AA0">
      <w:pPr>
        <w:pStyle w:val="Heading2"/>
        <w:spacing w:before="0" w:after="0"/>
        <w:ind w:right="181"/>
        <w:rPr>
          <w:i w:val="0"/>
          <w:sz w:val="24"/>
          <w:szCs w:val="24"/>
        </w:rPr>
      </w:pPr>
    </w:p>
    <w:p w:rsidR="00F2363D" w:rsidRPr="00F2363D" w:rsidRDefault="00F2363D" w:rsidP="00A14AA0">
      <w:pPr>
        <w:spacing w:after="200"/>
        <w:rPr>
          <w:rFonts w:ascii="Arial" w:hAnsi="Arial" w:cs="Arial"/>
        </w:rPr>
      </w:pPr>
      <w:r w:rsidRPr="00F2363D">
        <w:rPr>
          <w:rFonts w:ascii="Arial" w:hAnsi="Arial" w:cs="Arial"/>
        </w:rPr>
        <w:t xml:space="preserve">NHS Boards </w:t>
      </w:r>
      <w:r w:rsidR="001107F6">
        <w:rPr>
          <w:rFonts w:ascii="Arial" w:hAnsi="Arial" w:cs="Arial"/>
        </w:rPr>
        <w:t>were</w:t>
      </w:r>
      <w:r w:rsidRPr="00F2363D">
        <w:rPr>
          <w:rFonts w:ascii="Arial" w:hAnsi="Arial" w:cs="Arial"/>
        </w:rPr>
        <w:t xml:space="preserve"> commission</w:t>
      </w:r>
      <w:r>
        <w:rPr>
          <w:rFonts w:ascii="Arial" w:hAnsi="Arial" w:cs="Arial"/>
        </w:rPr>
        <w:t>ed</w:t>
      </w:r>
      <w:r w:rsidRPr="00F2363D">
        <w:rPr>
          <w:rFonts w:ascii="Arial" w:hAnsi="Arial" w:cs="Arial"/>
        </w:rPr>
        <w:t xml:space="preserve"> to produce their </w:t>
      </w:r>
      <w:r w:rsidR="001107F6">
        <w:rPr>
          <w:rFonts w:ascii="Arial" w:hAnsi="Arial" w:cs="Arial"/>
        </w:rPr>
        <w:t>fourth</w:t>
      </w:r>
      <w:r w:rsidRPr="00F2363D">
        <w:rPr>
          <w:rFonts w:ascii="Arial" w:hAnsi="Arial" w:cs="Arial"/>
        </w:rPr>
        <w:t xml:space="preserve"> iteration of their Remobilisation Plans</w:t>
      </w:r>
      <w:r w:rsidR="001107F6">
        <w:rPr>
          <w:rFonts w:ascii="Arial" w:hAnsi="Arial" w:cs="Arial"/>
        </w:rPr>
        <w:t xml:space="preserve"> in </w:t>
      </w:r>
      <w:r w:rsidR="00F751D5">
        <w:rPr>
          <w:rFonts w:ascii="Arial" w:hAnsi="Arial" w:cs="Arial"/>
        </w:rPr>
        <w:t>autumn</w:t>
      </w:r>
      <w:r w:rsidR="001107F6">
        <w:rPr>
          <w:rFonts w:ascii="Arial" w:hAnsi="Arial" w:cs="Arial"/>
        </w:rPr>
        <w:t xml:space="preserve"> 2021, with a submission date of 30</w:t>
      </w:r>
      <w:r w:rsidR="001107F6" w:rsidRPr="001107F6">
        <w:rPr>
          <w:rFonts w:ascii="Arial" w:hAnsi="Arial" w:cs="Arial"/>
          <w:vertAlign w:val="superscript"/>
        </w:rPr>
        <w:t>th</w:t>
      </w:r>
      <w:r w:rsidR="001107F6">
        <w:rPr>
          <w:rFonts w:ascii="Arial" w:hAnsi="Arial" w:cs="Arial"/>
        </w:rPr>
        <w:t xml:space="preserve"> September</w:t>
      </w:r>
      <w:r w:rsidRPr="00F2363D">
        <w:rPr>
          <w:rFonts w:ascii="Arial" w:hAnsi="Arial" w:cs="Arial"/>
        </w:rPr>
        <w:t>. This Remobilisation Plan</w:t>
      </w:r>
      <w:r w:rsidR="001107F6">
        <w:rPr>
          <w:rFonts w:ascii="Arial" w:hAnsi="Arial" w:cs="Arial"/>
        </w:rPr>
        <w:t xml:space="preserve"> (RMP)</w:t>
      </w:r>
      <w:r w:rsidRPr="00F2363D">
        <w:rPr>
          <w:rFonts w:ascii="Arial" w:hAnsi="Arial" w:cs="Arial"/>
        </w:rPr>
        <w:t xml:space="preserve"> </w:t>
      </w:r>
      <w:r w:rsidR="001107F6">
        <w:rPr>
          <w:rFonts w:ascii="Arial" w:hAnsi="Arial" w:cs="Arial"/>
        </w:rPr>
        <w:t>is an update to RMP 3</w:t>
      </w:r>
      <w:r w:rsidR="005759A4">
        <w:rPr>
          <w:rFonts w:ascii="Arial" w:hAnsi="Arial" w:cs="Arial"/>
        </w:rPr>
        <w:t xml:space="preserve">, particularly in terms of activity plan adjustment and covers the period October 2021-March 2022. </w:t>
      </w:r>
      <w:r w:rsidRPr="00F2363D">
        <w:rPr>
          <w:rFonts w:ascii="Arial" w:hAnsi="Arial" w:cs="Arial"/>
        </w:rPr>
        <w:t>The Remobilisation Plan (RMP) builds on NHS GJ Recovery Plans submitted to Scottish Governmen</w:t>
      </w:r>
      <w:r w:rsidR="005759A4">
        <w:rPr>
          <w:rFonts w:ascii="Arial" w:hAnsi="Arial" w:cs="Arial"/>
        </w:rPr>
        <w:t>t in April, May and August 2020, and March 2021.</w:t>
      </w:r>
    </w:p>
    <w:p w:rsidR="00F2363D" w:rsidRDefault="00F2363D" w:rsidP="00A14AA0">
      <w:pPr>
        <w:spacing w:after="200"/>
        <w:rPr>
          <w:rFonts w:ascii="Arial" w:hAnsi="Arial" w:cs="Arial"/>
        </w:rPr>
      </w:pPr>
      <w:r w:rsidRPr="00CD41EF">
        <w:rPr>
          <w:rFonts w:ascii="Arial" w:hAnsi="Arial" w:cs="Arial"/>
        </w:rPr>
        <w:t>At the time of preparing this plan and the activity projections within it</w:t>
      </w:r>
      <w:r>
        <w:rPr>
          <w:rFonts w:ascii="Arial" w:hAnsi="Arial" w:cs="Arial"/>
        </w:rPr>
        <w:t>,</w:t>
      </w:r>
      <w:r w:rsidRPr="00CD41EF">
        <w:rPr>
          <w:rFonts w:ascii="Arial" w:hAnsi="Arial" w:cs="Arial"/>
        </w:rPr>
        <w:t xml:space="preserve"> the NHS in Scotland remains on an emergency footing. There remains considerable uncertainty about when and how the nation and its health service will emerge from the pandemic and return to a state of relative stability. </w:t>
      </w:r>
    </w:p>
    <w:p w:rsidR="005759A4" w:rsidRPr="00CD41EF" w:rsidRDefault="005759A4" w:rsidP="00A14AA0">
      <w:pPr>
        <w:spacing w:after="200"/>
        <w:rPr>
          <w:rFonts w:ascii="Arial" w:hAnsi="Arial" w:cs="Arial"/>
        </w:rPr>
      </w:pPr>
      <w:r>
        <w:rPr>
          <w:rFonts w:ascii="Arial" w:hAnsi="Arial" w:cs="Arial"/>
        </w:rPr>
        <w:t>We received approval of this RMP 4 from Scottish Government on 13 December and the sign off letter is supplied with these papers.</w:t>
      </w:r>
    </w:p>
    <w:p w:rsidR="00F2363D" w:rsidRDefault="00F2363D" w:rsidP="00A14AA0">
      <w:pPr>
        <w:spacing w:after="200"/>
        <w:rPr>
          <w:rFonts w:ascii="Arial" w:hAnsi="Arial" w:cs="Arial"/>
          <w:b/>
        </w:rPr>
      </w:pPr>
      <w:r>
        <w:rPr>
          <w:rFonts w:ascii="Arial" w:hAnsi="Arial" w:cs="Arial"/>
          <w:b/>
        </w:rPr>
        <w:t>2.</w:t>
      </w:r>
      <w:r>
        <w:rPr>
          <w:rFonts w:ascii="Arial" w:hAnsi="Arial" w:cs="Arial"/>
          <w:b/>
        </w:rPr>
        <w:tab/>
        <w:t>Our Planning Approach</w:t>
      </w:r>
    </w:p>
    <w:p w:rsidR="005759A4" w:rsidRPr="005759A4" w:rsidRDefault="00F2363D" w:rsidP="005759A4">
      <w:pPr>
        <w:spacing w:after="200"/>
        <w:rPr>
          <w:rFonts w:ascii="Arial" w:hAnsi="Arial" w:cs="Arial"/>
        </w:rPr>
      </w:pPr>
      <w:r w:rsidRPr="00CD41EF">
        <w:rPr>
          <w:rFonts w:ascii="Arial" w:hAnsi="Arial" w:cs="Arial"/>
        </w:rPr>
        <w:t>All NHS Scotland boards have been asked to focus their Remobilisation Plans on a sh</w:t>
      </w:r>
      <w:r w:rsidR="005759A4">
        <w:rPr>
          <w:rFonts w:ascii="Arial" w:hAnsi="Arial" w:cs="Arial"/>
        </w:rPr>
        <w:t>ared core set of key priorities that are aligned to the NHS Scotland Recovery Plan:</w:t>
      </w:r>
    </w:p>
    <w:p w:rsidR="005759A4" w:rsidRPr="005759A4" w:rsidRDefault="005759A4" w:rsidP="005759A4">
      <w:pPr>
        <w:spacing w:after="200"/>
        <w:rPr>
          <w:rFonts w:ascii="Arial" w:hAnsi="Arial" w:cs="Arial"/>
        </w:rPr>
      </w:pPr>
      <w:r w:rsidRPr="005759A4">
        <w:rPr>
          <w:rFonts w:ascii="Arial" w:hAnsi="Arial" w:cs="Arial"/>
        </w:rPr>
        <w:t>•</w:t>
      </w:r>
      <w:r w:rsidRPr="005759A4">
        <w:rPr>
          <w:rFonts w:ascii="Arial" w:hAnsi="Arial" w:cs="Arial"/>
        </w:rPr>
        <w:tab/>
        <w:t>Maintain our capacity to respond to the pandemic</w:t>
      </w:r>
    </w:p>
    <w:p w:rsidR="005759A4" w:rsidRPr="005759A4" w:rsidRDefault="005759A4" w:rsidP="005759A4">
      <w:pPr>
        <w:spacing w:after="200"/>
        <w:rPr>
          <w:rFonts w:ascii="Arial" w:hAnsi="Arial" w:cs="Arial"/>
        </w:rPr>
      </w:pPr>
      <w:r w:rsidRPr="005759A4">
        <w:rPr>
          <w:rFonts w:ascii="Arial" w:hAnsi="Arial" w:cs="Arial"/>
        </w:rPr>
        <w:t>•</w:t>
      </w:r>
      <w:r w:rsidRPr="005759A4">
        <w:rPr>
          <w:rFonts w:ascii="Arial" w:hAnsi="Arial" w:cs="Arial"/>
        </w:rPr>
        <w:tab/>
        <w:t>Focus on the whole system</w:t>
      </w:r>
    </w:p>
    <w:p w:rsidR="005759A4" w:rsidRPr="005759A4" w:rsidRDefault="005759A4" w:rsidP="005759A4">
      <w:pPr>
        <w:spacing w:after="200"/>
        <w:rPr>
          <w:rFonts w:ascii="Arial" w:hAnsi="Arial" w:cs="Arial"/>
        </w:rPr>
      </w:pPr>
      <w:r w:rsidRPr="005759A4">
        <w:rPr>
          <w:rFonts w:ascii="Arial" w:hAnsi="Arial" w:cs="Arial"/>
        </w:rPr>
        <w:t>•</w:t>
      </w:r>
      <w:r w:rsidRPr="005759A4">
        <w:rPr>
          <w:rFonts w:ascii="Arial" w:hAnsi="Arial" w:cs="Arial"/>
        </w:rPr>
        <w:tab/>
        <w:t>Quality, values and experience</w:t>
      </w:r>
    </w:p>
    <w:p w:rsidR="005759A4" w:rsidRPr="005759A4" w:rsidRDefault="005759A4" w:rsidP="005759A4">
      <w:pPr>
        <w:spacing w:after="200"/>
        <w:rPr>
          <w:rFonts w:ascii="Arial" w:hAnsi="Arial" w:cs="Arial"/>
        </w:rPr>
      </w:pPr>
      <w:r w:rsidRPr="005759A4">
        <w:rPr>
          <w:rFonts w:ascii="Arial" w:hAnsi="Arial" w:cs="Arial"/>
        </w:rPr>
        <w:t>•</w:t>
      </w:r>
      <w:r w:rsidRPr="005759A4">
        <w:rPr>
          <w:rFonts w:ascii="Arial" w:hAnsi="Arial" w:cs="Arial"/>
        </w:rPr>
        <w:tab/>
        <w:t>Services close to people’s homes</w:t>
      </w:r>
    </w:p>
    <w:p w:rsidR="005759A4" w:rsidRPr="005759A4" w:rsidRDefault="005759A4" w:rsidP="005759A4">
      <w:pPr>
        <w:spacing w:after="200"/>
        <w:rPr>
          <w:rFonts w:ascii="Arial" w:hAnsi="Arial" w:cs="Arial"/>
        </w:rPr>
      </w:pPr>
      <w:r w:rsidRPr="005759A4">
        <w:rPr>
          <w:rFonts w:ascii="Arial" w:hAnsi="Arial" w:cs="Arial"/>
        </w:rPr>
        <w:t>•</w:t>
      </w:r>
      <w:r w:rsidRPr="005759A4">
        <w:rPr>
          <w:rFonts w:ascii="Arial" w:hAnsi="Arial" w:cs="Arial"/>
        </w:rPr>
        <w:tab/>
        <w:t>Improved population health</w:t>
      </w:r>
    </w:p>
    <w:p w:rsidR="005759A4" w:rsidRPr="005759A4" w:rsidRDefault="005759A4" w:rsidP="005759A4">
      <w:pPr>
        <w:spacing w:after="200"/>
        <w:rPr>
          <w:rFonts w:ascii="Arial" w:hAnsi="Arial" w:cs="Arial"/>
        </w:rPr>
      </w:pPr>
      <w:r w:rsidRPr="005759A4">
        <w:rPr>
          <w:rFonts w:ascii="Arial" w:hAnsi="Arial" w:cs="Arial"/>
        </w:rPr>
        <w:t>•</w:t>
      </w:r>
      <w:r w:rsidRPr="005759A4">
        <w:rPr>
          <w:rFonts w:ascii="Arial" w:hAnsi="Arial" w:cs="Arial"/>
        </w:rPr>
        <w:tab/>
        <w:t>Services that promote equality</w:t>
      </w:r>
    </w:p>
    <w:p w:rsidR="005759A4" w:rsidRPr="005759A4" w:rsidRDefault="005759A4" w:rsidP="005759A4">
      <w:pPr>
        <w:spacing w:after="200"/>
        <w:rPr>
          <w:rFonts w:ascii="Arial" w:hAnsi="Arial" w:cs="Arial"/>
        </w:rPr>
      </w:pPr>
      <w:r w:rsidRPr="005759A4">
        <w:rPr>
          <w:rFonts w:ascii="Arial" w:hAnsi="Arial" w:cs="Arial"/>
        </w:rPr>
        <w:t>•</w:t>
      </w:r>
      <w:r w:rsidRPr="005759A4">
        <w:rPr>
          <w:rFonts w:ascii="Arial" w:hAnsi="Arial" w:cs="Arial"/>
        </w:rPr>
        <w:tab/>
        <w:t>Sustainability</w:t>
      </w:r>
    </w:p>
    <w:p w:rsidR="005759A4" w:rsidRDefault="005759A4" w:rsidP="005759A4">
      <w:pPr>
        <w:spacing w:after="200"/>
        <w:rPr>
          <w:rFonts w:ascii="Arial" w:hAnsi="Arial" w:cs="Arial"/>
        </w:rPr>
      </w:pPr>
      <w:r w:rsidRPr="005759A4">
        <w:rPr>
          <w:rFonts w:ascii="Arial" w:hAnsi="Arial" w:cs="Arial"/>
        </w:rPr>
        <w:t>•</w:t>
      </w:r>
      <w:r w:rsidRPr="005759A4">
        <w:rPr>
          <w:rFonts w:ascii="Arial" w:hAnsi="Arial" w:cs="Arial"/>
        </w:rPr>
        <w:tab/>
        <w:t>Value and support the workforce</w:t>
      </w:r>
      <w:r w:rsidR="00F2363D" w:rsidRPr="00CD41EF">
        <w:rPr>
          <w:rFonts w:ascii="Arial" w:hAnsi="Arial" w:cs="Arial"/>
        </w:rPr>
        <w:t xml:space="preserve"> </w:t>
      </w:r>
    </w:p>
    <w:p w:rsidR="00F2363D" w:rsidRPr="00CD41EF" w:rsidRDefault="00F2363D" w:rsidP="00A14AA0">
      <w:pPr>
        <w:spacing w:after="200"/>
        <w:rPr>
          <w:rFonts w:ascii="Arial" w:hAnsi="Arial" w:cs="Arial"/>
        </w:rPr>
      </w:pPr>
      <w:r w:rsidRPr="00CD41EF">
        <w:rPr>
          <w:rFonts w:ascii="Arial" w:hAnsi="Arial" w:cs="Arial"/>
        </w:rPr>
        <w:lastRenderedPageBreak/>
        <w:t xml:space="preserve">The RMP includes updated clinical activity modelling assumptions and plans, updated wait list position across our specialities, and service activity projections for the </w:t>
      </w:r>
      <w:r w:rsidR="005759A4">
        <w:rPr>
          <w:rFonts w:ascii="Arial" w:hAnsi="Arial" w:cs="Arial"/>
        </w:rPr>
        <w:t>six month period (October-March)</w:t>
      </w:r>
      <w:r w:rsidRPr="00CD41EF">
        <w:rPr>
          <w:rFonts w:ascii="Arial" w:hAnsi="Arial" w:cs="Arial"/>
        </w:rPr>
        <w:t xml:space="preserve"> for NHS GJ services.</w:t>
      </w:r>
      <w:r w:rsidR="00157C62">
        <w:rPr>
          <w:rFonts w:ascii="Arial" w:hAnsi="Arial" w:cs="Arial"/>
        </w:rPr>
        <w:t xml:space="preserve"> It also includes our Winter Preparedness Plans and reflects the requirements for services to continue to live with Covid. </w:t>
      </w:r>
    </w:p>
    <w:p w:rsidR="007C4501" w:rsidRDefault="007C4501" w:rsidP="00A14AA0">
      <w:pPr>
        <w:spacing w:after="200"/>
        <w:rPr>
          <w:rFonts w:ascii="Arial" w:hAnsi="Arial" w:cs="Arial"/>
          <w:b/>
        </w:rPr>
      </w:pPr>
      <w:r>
        <w:rPr>
          <w:rFonts w:ascii="Arial" w:hAnsi="Arial" w:cs="Arial"/>
          <w:b/>
        </w:rPr>
        <w:t>3.</w:t>
      </w:r>
      <w:r>
        <w:rPr>
          <w:rFonts w:ascii="Arial" w:hAnsi="Arial" w:cs="Arial"/>
          <w:b/>
        </w:rPr>
        <w:tab/>
        <w:t>Our Key Objectives</w:t>
      </w:r>
    </w:p>
    <w:p w:rsidR="007C4501" w:rsidRDefault="00157C62" w:rsidP="00A14AA0">
      <w:pPr>
        <w:spacing w:after="200"/>
        <w:rPr>
          <w:rFonts w:ascii="Arial" w:hAnsi="Arial" w:cs="Arial"/>
        </w:rPr>
      </w:pPr>
      <w:r>
        <w:rPr>
          <w:rFonts w:ascii="Arial" w:hAnsi="Arial" w:cs="Arial"/>
        </w:rPr>
        <w:t>The key assumptions supporting delivery of RMP#4 are as follows:</w:t>
      </w:r>
    </w:p>
    <w:p w:rsidR="00157C62" w:rsidRDefault="00157C62" w:rsidP="00A14AA0">
      <w:pPr>
        <w:spacing w:after="200"/>
        <w:rPr>
          <w:rFonts w:ascii="Arial" w:hAnsi="Arial" w:cs="Arial"/>
        </w:rPr>
      </w:pPr>
      <w:r w:rsidRPr="00157C62">
        <w:rPr>
          <w:rFonts w:ascii="Arial" w:hAnsi="Arial" w:cs="Arial"/>
          <w:noProof/>
          <w:lang w:eastAsia="en-GB"/>
        </w:rPr>
        <w:drawing>
          <wp:inline distT="0" distB="0" distL="0" distR="0" wp14:anchorId="0C29896E" wp14:editId="4E7080BB">
            <wp:extent cx="5920740" cy="688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1171" cy="6883901"/>
                    </a:xfrm>
                    <a:prstGeom prst="rect">
                      <a:avLst/>
                    </a:prstGeom>
                  </pic:spPr>
                </pic:pic>
              </a:graphicData>
            </a:graphic>
          </wp:inline>
        </w:drawing>
      </w:r>
    </w:p>
    <w:p w:rsidR="00DE55D2" w:rsidRDefault="00DE55D2">
      <w:pPr>
        <w:rPr>
          <w:rFonts w:ascii="Arial" w:hAnsi="Arial" w:cs="Arial"/>
          <w:b/>
        </w:rPr>
      </w:pPr>
      <w:r>
        <w:rPr>
          <w:rFonts w:ascii="Arial" w:hAnsi="Arial" w:cs="Arial"/>
          <w:b/>
        </w:rPr>
        <w:br w:type="page"/>
      </w:r>
    </w:p>
    <w:p w:rsidR="00157C62" w:rsidRPr="00157C62" w:rsidRDefault="00157C62" w:rsidP="00A14AA0">
      <w:pPr>
        <w:spacing w:after="200"/>
        <w:rPr>
          <w:rFonts w:ascii="Arial" w:hAnsi="Arial" w:cs="Arial"/>
          <w:b/>
        </w:rPr>
      </w:pPr>
      <w:bookmarkStart w:id="0" w:name="_GoBack"/>
      <w:bookmarkEnd w:id="0"/>
      <w:r>
        <w:rPr>
          <w:rFonts w:ascii="Arial" w:hAnsi="Arial" w:cs="Arial"/>
          <w:b/>
        </w:rPr>
        <w:lastRenderedPageBreak/>
        <w:t xml:space="preserve">4. </w:t>
      </w:r>
      <w:r w:rsidR="00170BED">
        <w:rPr>
          <w:rFonts w:ascii="Arial" w:hAnsi="Arial" w:cs="Arial"/>
          <w:b/>
        </w:rPr>
        <w:tab/>
      </w:r>
      <w:r>
        <w:rPr>
          <w:rFonts w:ascii="Arial" w:hAnsi="Arial" w:cs="Arial"/>
          <w:b/>
        </w:rPr>
        <w:t>NHS GJ Wider Portfolio contribution to Remobilisation</w:t>
      </w:r>
    </w:p>
    <w:p w:rsidR="00157C62" w:rsidRDefault="00157C62" w:rsidP="00A14AA0">
      <w:pPr>
        <w:spacing w:after="200"/>
        <w:rPr>
          <w:rFonts w:ascii="Arial" w:hAnsi="Arial" w:cs="Arial"/>
        </w:rPr>
      </w:pPr>
      <w:r>
        <w:rPr>
          <w:rFonts w:ascii="Arial" w:hAnsi="Arial" w:cs="Arial"/>
        </w:rPr>
        <w:t xml:space="preserve">RMP #4 describes the activity planned within all aspects of the NHS GJ </w:t>
      </w:r>
      <w:r w:rsidR="007E176A">
        <w:rPr>
          <w:rFonts w:ascii="Arial" w:hAnsi="Arial" w:cs="Arial"/>
        </w:rPr>
        <w:t>portfolio, which</w:t>
      </w:r>
      <w:r>
        <w:rPr>
          <w:rFonts w:ascii="Arial" w:hAnsi="Arial" w:cs="Arial"/>
        </w:rPr>
        <w:t xml:space="preserve"> are supporting NHS Scotland to Recover and Remobilise:</w:t>
      </w:r>
    </w:p>
    <w:p w:rsidR="00157C62" w:rsidRPr="00157C62" w:rsidRDefault="00157C62" w:rsidP="00157C62">
      <w:pPr>
        <w:pStyle w:val="ListParagraph"/>
        <w:numPr>
          <w:ilvl w:val="0"/>
          <w:numId w:val="22"/>
        </w:numPr>
        <w:spacing w:line="276" w:lineRule="auto"/>
        <w:rPr>
          <w:rFonts w:ascii="Arial" w:hAnsi="Arial" w:cs="Arial"/>
          <w:b/>
        </w:rPr>
      </w:pPr>
      <w:r w:rsidRPr="00157C62">
        <w:rPr>
          <w:rFonts w:ascii="Arial" w:hAnsi="Arial" w:cs="Arial"/>
          <w:b/>
        </w:rPr>
        <w:t>Strategic Partnerships assisting remobilisation</w:t>
      </w:r>
    </w:p>
    <w:p w:rsidR="00157C62" w:rsidRDefault="007C4501" w:rsidP="00157C62">
      <w:pPr>
        <w:pStyle w:val="ListParagraph"/>
        <w:numPr>
          <w:ilvl w:val="0"/>
          <w:numId w:val="22"/>
        </w:numPr>
        <w:spacing w:after="200"/>
        <w:contextualSpacing/>
        <w:rPr>
          <w:rFonts w:ascii="Arial" w:hAnsi="Arial" w:cs="Arial"/>
        </w:rPr>
      </w:pPr>
      <w:r w:rsidRPr="00157C62">
        <w:rPr>
          <w:rFonts w:ascii="Arial" w:hAnsi="Arial" w:cs="Arial"/>
          <w:b/>
        </w:rPr>
        <w:t>NHS Scotland Academy</w:t>
      </w:r>
      <w:r w:rsidR="00157C62">
        <w:rPr>
          <w:rFonts w:ascii="Arial" w:hAnsi="Arial" w:cs="Arial"/>
        </w:rPr>
        <w:t xml:space="preserve"> </w:t>
      </w:r>
    </w:p>
    <w:p w:rsidR="007C4501" w:rsidRDefault="007C4501" w:rsidP="00A66429">
      <w:pPr>
        <w:pStyle w:val="ListParagraph"/>
        <w:numPr>
          <w:ilvl w:val="0"/>
          <w:numId w:val="22"/>
        </w:numPr>
        <w:spacing w:after="200"/>
        <w:contextualSpacing/>
        <w:rPr>
          <w:rFonts w:ascii="Arial" w:hAnsi="Arial" w:cs="Arial"/>
        </w:rPr>
      </w:pPr>
      <w:r w:rsidRPr="00157C62">
        <w:rPr>
          <w:rFonts w:ascii="Arial" w:hAnsi="Arial" w:cs="Arial"/>
          <w:b/>
        </w:rPr>
        <w:t>Centre for Sustainable Delivery (CfSD)</w:t>
      </w:r>
      <w:r w:rsidRPr="00157C62">
        <w:rPr>
          <w:rFonts w:ascii="Arial" w:hAnsi="Arial" w:cs="Arial"/>
        </w:rPr>
        <w:t xml:space="preserve"> </w:t>
      </w:r>
    </w:p>
    <w:p w:rsidR="00170BED" w:rsidRPr="00157C62" w:rsidRDefault="00170BED" w:rsidP="00170BED">
      <w:pPr>
        <w:pStyle w:val="ListParagraph"/>
        <w:numPr>
          <w:ilvl w:val="0"/>
          <w:numId w:val="22"/>
        </w:numPr>
        <w:spacing w:after="200"/>
        <w:contextualSpacing/>
        <w:rPr>
          <w:rFonts w:ascii="Arial" w:hAnsi="Arial" w:cs="Arial"/>
        </w:rPr>
      </w:pPr>
      <w:r w:rsidRPr="00157C62">
        <w:rPr>
          <w:rFonts w:ascii="Arial" w:hAnsi="Arial" w:cs="Arial"/>
          <w:b/>
        </w:rPr>
        <w:t xml:space="preserve">Hotel &amp; Conference Centre </w:t>
      </w:r>
    </w:p>
    <w:p w:rsidR="00170BED" w:rsidRPr="00157C62" w:rsidRDefault="00170BED" w:rsidP="00170BED">
      <w:pPr>
        <w:pStyle w:val="ListParagraph"/>
        <w:spacing w:after="200"/>
        <w:contextualSpacing/>
        <w:rPr>
          <w:rFonts w:ascii="Arial" w:hAnsi="Arial" w:cs="Arial"/>
        </w:rPr>
      </w:pPr>
    </w:p>
    <w:p w:rsidR="00ED6921" w:rsidRDefault="007C4501" w:rsidP="00A14AA0">
      <w:pPr>
        <w:pStyle w:val="Heading2"/>
        <w:spacing w:before="0" w:after="0"/>
        <w:ind w:right="181"/>
        <w:rPr>
          <w:i w:val="0"/>
          <w:sz w:val="24"/>
          <w:szCs w:val="24"/>
        </w:rPr>
      </w:pPr>
      <w:r>
        <w:rPr>
          <w:i w:val="0"/>
          <w:sz w:val="24"/>
          <w:szCs w:val="24"/>
        </w:rPr>
        <w:t>4.</w:t>
      </w:r>
      <w:r>
        <w:rPr>
          <w:i w:val="0"/>
          <w:sz w:val="24"/>
          <w:szCs w:val="24"/>
        </w:rPr>
        <w:tab/>
      </w:r>
      <w:r w:rsidR="005239DB" w:rsidRPr="00ED6921">
        <w:rPr>
          <w:i w:val="0"/>
          <w:sz w:val="24"/>
          <w:szCs w:val="24"/>
        </w:rPr>
        <w:t>Consultation</w:t>
      </w:r>
    </w:p>
    <w:p w:rsidR="007C4501" w:rsidRDefault="007C4501" w:rsidP="00A14AA0"/>
    <w:p w:rsidR="007C4501" w:rsidRDefault="007C4501" w:rsidP="00A14AA0">
      <w:pPr>
        <w:rPr>
          <w:rFonts w:ascii="Arial" w:hAnsi="Arial" w:cs="Arial"/>
        </w:rPr>
      </w:pPr>
      <w:r>
        <w:rPr>
          <w:rFonts w:ascii="Arial" w:hAnsi="Arial" w:cs="Arial"/>
        </w:rPr>
        <w:t xml:space="preserve">This plan </w:t>
      </w:r>
      <w:r w:rsidR="00170BED">
        <w:rPr>
          <w:rFonts w:ascii="Arial" w:hAnsi="Arial" w:cs="Arial"/>
        </w:rPr>
        <w:t>was</w:t>
      </w:r>
      <w:r>
        <w:rPr>
          <w:rFonts w:ascii="Arial" w:hAnsi="Arial" w:cs="Arial"/>
        </w:rPr>
        <w:t xml:space="preserve"> developed collaboratively with Divisional and Senior/Executive colleagues ensuring alignment with the commissioning checklist issued to Boards for the development of RMPs. The NHS GJ </w:t>
      </w:r>
      <w:r w:rsidR="00387571">
        <w:rPr>
          <w:rFonts w:ascii="Arial" w:hAnsi="Arial" w:cs="Arial"/>
        </w:rPr>
        <w:t xml:space="preserve">draft </w:t>
      </w:r>
      <w:r>
        <w:rPr>
          <w:rFonts w:ascii="Arial" w:hAnsi="Arial" w:cs="Arial"/>
        </w:rPr>
        <w:t xml:space="preserve">RMP </w:t>
      </w:r>
      <w:r w:rsidR="00387571">
        <w:rPr>
          <w:rFonts w:ascii="Arial" w:hAnsi="Arial" w:cs="Arial"/>
        </w:rPr>
        <w:t>was</w:t>
      </w:r>
      <w:r>
        <w:rPr>
          <w:rFonts w:ascii="Arial" w:hAnsi="Arial" w:cs="Arial"/>
        </w:rPr>
        <w:t xml:space="preserve"> </w:t>
      </w:r>
      <w:r w:rsidR="00170BED">
        <w:rPr>
          <w:rFonts w:ascii="Arial" w:hAnsi="Arial" w:cs="Arial"/>
        </w:rPr>
        <w:t xml:space="preserve">issued </w:t>
      </w:r>
      <w:r>
        <w:rPr>
          <w:rFonts w:ascii="Arial" w:hAnsi="Arial" w:cs="Arial"/>
        </w:rPr>
        <w:t xml:space="preserve">to the NHS GJ Board </w:t>
      </w:r>
      <w:r w:rsidR="00170BED">
        <w:rPr>
          <w:rFonts w:ascii="Arial" w:hAnsi="Arial" w:cs="Arial"/>
        </w:rPr>
        <w:t>in early October</w:t>
      </w:r>
      <w:r>
        <w:rPr>
          <w:rFonts w:ascii="Arial" w:hAnsi="Arial" w:cs="Arial"/>
        </w:rPr>
        <w:t xml:space="preserve">. The RMP </w:t>
      </w:r>
      <w:r w:rsidR="00387571">
        <w:rPr>
          <w:rFonts w:ascii="Arial" w:hAnsi="Arial" w:cs="Arial"/>
        </w:rPr>
        <w:t xml:space="preserve">is now presented for formal discussion </w:t>
      </w:r>
      <w:r>
        <w:rPr>
          <w:rFonts w:ascii="Arial" w:hAnsi="Arial" w:cs="Arial"/>
        </w:rPr>
        <w:t xml:space="preserve">by the </w:t>
      </w:r>
      <w:r w:rsidR="00170BED">
        <w:rPr>
          <w:rFonts w:ascii="Arial" w:hAnsi="Arial" w:cs="Arial"/>
        </w:rPr>
        <w:t>Finance and Performance Committee to enable approval by the NHS GJ Board at its January meeting</w:t>
      </w:r>
      <w:r>
        <w:rPr>
          <w:rFonts w:ascii="Arial" w:hAnsi="Arial" w:cs="Arial"/>
        </w:rPr>
        <w:t>.</w:t>
      </w:r>
    </w:p>
    <w:p w:rsidR="007C4501" w:rsidRDefault="007C4501" w:rsidP="00A14AA0">
      <w:pPr>
        <w:rPr>
          <w:rFonts w:ascii="Arial" w:hAnsi="Arial" w:cs="Arial"/>
        </w:rPr>
      </w:pPr>
    </w:p>
    <w:p w:rsidR="00ED6921" w:rsidRPr="007C4501" w:rsidRDefault="00170BED" w:rsidP="00A14AA0">
      <w:pPr>
        <w:rPr>
          <w:rFonts w:ascii="Arial" w:hAnsi="Arial" w:cs="Arial"/>
        </w:rPr>
      </w:pPr>
      <w:r>
        <w:rPr>
          <w:rFonts w:ascii="Arial" w:hAnsi="Arial" w:cs="Arial"/>
        </w:rPr>
        <w:t xml:space="preserve">Following approval of the RMP#4 by the Board, it will be published on the Board website along with the sign-off letter. Scottish Government has requested that this </w:t>
      </w:r>
      <w:r w:rsidR="00F751D5">
        <w:rPr>
          <w:rFonts w:ascii="Arial" w:hAnsi="Arial" w:cs="Arial"/>
        </w:rPr>
        <w:t>be</w:t>
      </w:r>
      <w:r>
        <w:rPr>
          <w:rFonts w:ascii="Arial" w:hAnsi="Arial" w:cs="Arial"/>
        </w:rPr>
        <w:t xml:space="preserve"> completed by end January 2022.</w:t>
      </w:r>
    </w:p>
    <w:p w:rsidR="00ED6921" w:rsidRPr="00ED6921" w:rsidRDefault="00ED6921" w:rsidP="00A14AA0"/>
    <w:p w:rsidR="00ED6921" w:rsidRPr="00ED6921" w:rsidRDefault="007C4501" w:rsidP="00A14AA0">
      <w:pPr>
        <w:pStyle w:val="Heading2"/>
        <w:spacing w:before="0" w:after="0"/>
        <w:ind w:right="181"/>
        <w:rPr>
          <w:i w:val="0"/>
          <w:sz w:val="24"/>
          <w:szCs w:val="24"/>
        </w:rPr>
      </w:pPr>
      <w:r>
        <w:rPr>
          <w:i w:val="0"/>
          <w:sz w:val="24"/>
          <w:szCs w:val="24"/>
        </w:rPr>
        <w:t>5.</w:t>
      </w:r>
      <w:r>
        <w:rPr>
          <w:i w:val="0"/>
          <w:sz w:val="24"/>
          <w:szCs w:val="24"/>
        </w:rPr>
        <w:tab/>
      </w:r>
      <w:r w:rsidR="005239DB" w:rsidRPr="00ED6921">
        <w:rPr>
          <w:i w:val="0"/>
          <w:sz w:val="24"/>
          <w:szCs w:val="24"/>
        </w:rPr>
        <w:t>Resource implication</w:t>
      </w:r>
    </w:p>
    <w:p w:rsidR="00ED6921" w:rsidRDefault="00ED6921" w:rsidP="00A14AA0">
      <w:pPr>
        <w:pStyle w:val="Heading2"/>
        <w:spacing w:before="0" w:after="0"/>
        <w:ind w:left="567" w:right="181"/>
        <w:rPr>
          <w:i w:val="0"/>
          <w:sz w:val="24"/>
          <w:szCs w:val="24"/>
        </w:rPr>
      </w:pPr>
    </w:p>
    <w:p w:rsidR="00ED6921" w:rsidRDefault="007C4501" w:rsidP="00A14AA0">
      <w:pPr>
        <w:rPr>
          <w:rFonts w:ascii="Arial" w:hAnsi="Arial" w:cs="Arial"/>
        </w:rPr>
      </w:pPr>
      <w:r>
        <w:rPr>
          <w:rFonts w:ascii="Arial" w:hAnsi="Arial" w:cs="Arial"/>
        </w:rPr>
        <w:t xml:space="preserve">The RMP is accompanied by a detailed financial plan and is aligned to the current Board draft workforce plan. </w:t>
      </w:r>
      <w:r w:rsidR="00387571">
        <w:rPr>
          <w:rFonts w:ascii="Arial" w:hAnsi="Arial" w:cs="Arial"/>
        </w:rPr>
        <w:t>The financial analysis templates are presented as part of this RMP submission.</w:t>
      </w:r>
    </w:p>
    <w:p w:rsidR="00387571" w:rsidRDefault="00387571" w:rsidP="00A14AA0">
      <w:pPr>
        <w:rPr>
          <w:rFonts w:ascii="Arial" w:hAnsi="Arial" w:cs="Arial"/>
        </w:rPr>
      </w:pPr>
    </w:p>
    <w:p w:rsidR="007C4501" w:rsidRDefault="007C4501" w:rsidP="00A14AA0">
      <w:pPr>
        <w:rPr>
          <w:rFonts w:ascii="Arial" w:hAnsi="Arial" w:cs="Arial"/>
        </w:rPr>
      </w:pPr>
    </w:p>
    <w:p w:rsidR="007C4501" w:rsidRPr="007E176A" w:rsidRDefault="007C4501" w:rsidP="00A14AA0">
      <w:pPr>
        <w:rPr>
          <w:rFonts w:ascii="Arial" w:hAnsi="Arial" w:cs="Arial"/>
          <w:b/>
        </w:rPr>
      </w:pPr>
      <w:r w:rsidRPr="007E176A">
        <w:rPr>
          <w:rFonts w:ascii="Arial" w:hAnsi="Arial" w:cs="Arial"/>
          <w:b/>
        </w:rPr>
        <w:t>6.</w:t>
      </w:r>
      <w:r w:rsidRPr="007E176A">
        <w:rPr>
          <w:rFonts w:ascii="Arial" w:hAnsi="Arial" w:cs="Arial"/>
          <w:b/>
        </w:rPr>
        <w:tab/>
        <w:t>Governance</w:t>
      </w:r>
      <w:r w:rsidR="00170BED" w:rsidRPr="007E176A">
        <w:rPr>
          <w:rFonts w:ascii="Arial" w:hAnsi="Arial" w:cs="Arial"/>
          <w:b/>
        </w:rPr>
        <w:t xml:space="preserve"> </w:t>
      </w:r>
      <w:r w:rsidR="003E0F09" w:rsidRPr="007E176A">
        <w:rPr>
          <w:rFonts w:ascii="Arial" w:hAnsi="Arial" w:cs="Arial"/>
          <w:b/>
        </w:rPr>
        <w:t>and Ongoing Reporting</w:t>
      </w:r>
    </w:p>
    <w:p w:rsidR="007C4501" w:rsidRPr="007E176A" w:rsidRDefault="007C4501" w:rsidP="00A14AA0">
      <w:pPr>
        <w:rPr>
          <w:rFonts w:ascii="Arial" w:hAnsi="Arial" w:cs="Arial"/>
          <w:b/>
        </w:rPr>
      </w:pPr>
    </w:p>
    <w:p w:rsidR="003E0F09" w:rsidRPr="007E176A" w:rsidRDefault="003E0F09" w:rsidP="003E0F09">
      <w:pPr>
        <w:rPr>
          <w:rFonts w:ascii="Arial" w:hAnsi="Arial" w:cs="Arial"/>
        </w:rPr>
      </w:pPr>
      <w:r w:rsidRPr="007E176A">
        <w:rPr>
          <w:rFonts w:ascii="Arial" w:hAnsi="Arial" w:cs="Arial"/>
        </w:rPr>
        <w:t xml:space="preserve">Following submission and approval of the RMP, performance against the plan </w:t>
      </w:r>
    </w:p>
    <w:p w:rsidR="003E0F09" w:rsidRPr="003E0F09" w:rsidRDefault="003E0F09" w:rsidP="003E0F09">
      <w:pPr>
        <w:pStyle w:val="Heading2"/>
        <w:spacing w:before="0" w:after="0"/>
        <w:ind w:right="181"/>
        <w:rPr>
          <w:b w:val="0"/>
          <w:i w:val="0"/>
          <w:sz w:val="24"/>
          <w:szCs w:val="24"/>
          <w:highlight w:val="yellow"/>
        </w:rPr>
      </w:pPr>
      <w:r w:rsidRPr="007E176A">
        <w:rPr>
          <w:b w:val="0"/>
          <w:i w:val="0"/>
          <w:sz w:val="24"/>
          <w:szCs w:val="24"/>
        </w:rPr>
        <w:t>will be regularly reviewed through Board governance and performance management arrangements. Specifically, Scottish Government will request quarterly progress updates against the key deliverables within our Delivery</w:t>
      </w:r>
      <w:r>
        <w:rPr>
          <w:b w:val="0"/>
          <w:i w:val="0"/>
          <w:sz w:val="24"/>
          <w:szCs w:val="24"/>
        </w:rPr>
        <w:t xml:space="preserve"> Planning Templates </w:t>
      </w:r>
      <w:r w:rsidRPr="003E0F09">
        <w:rPr>
          <w:b w:val="0"/>
          <w:i w:val="0"/>
          <w:sz w:val="24"/>
          <w:szCs w:val="24"/>
        </w:rPr>
        <w:t xml:space="preserve">at the end of January 2022, covering Quarter Three, and the end of April 2022, for Quarter Four. </w:t>
      </w:r>
    </w:p>
    <w:p w:rsidR="003E0F09" w:rsidRPr="003E0F09" w:rsidRDefault="003E0F09" w:rsidP="003E0F09">
      <w:pPr>
        <w:rPr>
          <w:rFonts w:ascii="Arial" w:hAnsi="Arial" w:cs="Arial"/>
        </w:rPr>
      </w:pPr>
    </w:p>
    <w:p w:rsidR="003E0F09" w:rsidRPr="00976F09" w:rsidRDefault="003E0F09" w:rsidP="003E0F09">
      <w:pPr>
        <w:rPr>
          <w:rFonts w:ascii="Arial" w:hAnsi="Arial" w:cs="Arial"/>
          <w:b/>
        </w:rPr>
      </w:pPr>
      <w:r w:rsidRPr="00976F09">
        <w:rPr>
          <w:rFonts w:ascii="Arial" w:hAnsi="Arial" w:cs="Arial"/>
          <w:b/>
        </w:rPr>
        <w:t>Three Year Operational Recovery Plans 2022-25</w:t>
      </w:r>
    </w:p>
    <w:p w:rsidR="003E0F09" w:rsidRPr="003E0F09" w:rsidRDefault="003E0F09" w:rsidP="003E0F09">
      <w:pPr>
        <w:rPr>
          <w:rFonts w:ascii="Arial" w:hAnsi="Arial" w:cs="Arial"/>
        </w:rPr>
      </w:pPr>
    </w:p>
    <w:p w:rsidR="00976F09" w:rsidRDefault="00976F09" w:rsidP="003E0F09">
      <w:pPr>
        <w:rPr>
          <w:rFonts w:ascii="Arial" w:hAnsi="Arial" w:cs="Arial"/>
        </w:rPr>
      </w:pPr>
      <w:r>
        <w:rPr>
          <w:rFonts w:ascii="Arial" w:hAnsi="Arial" w:cs="Arial"/>
        </w:rPr>
        <w:t>It is planned to</w:t>
      </w:r>
      <w:r w:rsidR="003E0F09" w:rsidRPr="003E0F09">
        <w:rPr>
          <w:rFonts w:ascii="Arial" w:hAnsi="Arial" w:cs="Arial"/>
        </w:rPr>
        <w:t xml:space="preserve"> move to a slightly longer-term period of three years, for future Operational Plans. This will enable a more strategic approach to planning and support programmes of service transformation, aligned with the NHS Recovery Plan and the Care and Wellbeing Portfolio.</w:t>
      </w:r>
      <w:r>
        <w:rPr>
          <w:rFonts w:ascii="Arial" w:hAnsi="Arial" w:cs="Arial"/>
        </w:rPr>
        <w:t xml:space="preserve"> SG has intimated that t</w:t>
      </w:r>
      <w:r w:rsidR="003E0F09" w:rsidRPr="003E0F09">
        <w:rPr>
          <w:rFonts w:ascii="Arial" w:hAnsi="Arial" w:cs="Arial"/>
        </w:rPr>
        <w:t xml:space="preserve">hese three-year plans will take the form of a Recovery Plan for the period of 2022-25 for </w:t>
      </w:r>
      <w:r>
        <w:rPr>
          <w:rFonts w:ascii="Arial" w:hAnsi="Arial" w:cs="Arial"/>
        </w:rPr>
        <w:t xml:space="preserve">our </w:t>
      </w:r>
      <w:r w:rsidR="003E0F09" w:rsidRPr="003E0F09">
        <w:rPr>
          <w:rFonts w:ascii="Arial" w:hAnsi="Arial" w:cs="Arial"/>
        </w:rPr>
        <w:t xml:space="preserve">Board. They will encompass a relatively high level narrative setting out key priorities for recovery and transformation within this period, and how these contribute to our national priorities, underpinned by a spreadsheet-based Annual Delivery Plan (ADP). </w:t>
      </w:r>
    </w:p>
    <w:p w:rsidR="003E0F09" w:rsidRPr="003E0F09" w:rsidRDefault="003E0F09" w:rsidP="007E176A">
      <w:pPr>
        <w:rPr>
          <w:rFonts w:ascii="Arial" w:hAnsi="Arial" w:cs="Arial"/>
        </w:rPr>
      </w:pPr>
      <w:r w:rsidRPr="003E0F09">
        <w:rPr>
          <w:rFonts w:ascii="Arial" w:hAnsi="Arial" w:cs="Arial"/>
        </w:rPr>
        <w:lastRenderedPageBreak/>
        <w:t xml:space="preserve">This latter element, which will build on the format and content of the delivery planning template used for RMP4, will continue to form the basis for ongoing engagement as well as regular quarterly progress reports to Scottish Government, recognising the continuing fluidity in our operating context and supporting responsive changes to plans in-year. In recognition of the pressures that </w:t>
      </w:r>
      <w:r w:rsidR="007E176A">
        <w:rPr>
          <w:rFonts w:ascii="Arial" w:hAnsi="Arial" w:cs="Arial"/>
        </w:rPr>
        <w:t xml:space="preserve">Boards </w:t>
      </w:r>
      <w:r w:rsidRPr="003E0F09">
        <w:rPr>
          <w:rFonts w:ascii="Arial" w:hAnsi="Arial" w:cs="Arial"/>
        </w:rPr>
        <w:t xml:space="preserve">are currently working under, and the high level of uncertainty and volatility that remains in the system, these three year plans will be scheduled for submission at the end of July 2022. </w:t>
      </w:r>
      <w:r w:rsidR="007E176A">
        <w:rPr>
          <w:rFonts w:ascii="Arial" w:hAnsi="Arial" w:cs="Arial"/>
        </w:rPr>
        <w:t>Financial planning will also move back to a 3-year cycle</w:t>
      </w:r>
      <w:r w:rsidRPr="003E0F09">
        <w:rPr>
          <w:rFonts w:ascii="Arial" w:hAnsi="Arial" w:cs="Arial"/>
        </w:rPr>
        <w:t xml:space="preserve">, and </w:t>
      </w:r>
      <w:r w:rsidR="007E176A">
        <w:rPr>
          <w:rFonts w:ascii="Arial" w:hAnsi="Arial" w:cs="Arial"/>
        </w:rPr>
        <w:t>SG</w:t>
      </w:r>
      <w:r w:rsidRPr="003E0F09">
        <w:rPr>
          <w:rFonts w:ascii="Arial" w:hAnsi="Arial" w:cs="Arial"/>
        </w:rPr>
        <w:t xml:space="preserve"> will use the Quarter One review in 2022-23 as an opportunity for Boards to refresh their financial plans to align with the three-year operational plans. </w:t>
      </w:r>
    </w:p>
    <w:p w:rsidR="005239DB" w:rsidRPr="007E176A" w:rsidRDefault="005239DB" w:rsidP="00A14AA0">
      <w:pPr>
        <w:ind w:left="567" w:right="181" w:hanging="567"/>
        <w:rPr>
          <w:rFonts w:ascii="Arial" w:hAnsi="Arial" w:cs="Arial"/>
          <w:bCs/>
        </w:rPr>
      </w:pPr>
    </w:p>
    <w:p w:rsidR="005239DB" w:rsidRPr="007E176A" w:rsidRDefault="00ED3887" w:rsidP="00A14AA0">
      <w:pPr>
        <w:ind w:right="183"/>
        <w:rPr>
          <w:rFonts w:ascii="Arial" w:hAnsi="Arial" w:cs="Arial"/>
          <w:b/>
          <w:bCs/>
        </w:rPr>
      </w:pPr>
      <w:r w:rsidRPr="007E176A">
        <w:rPr>
          <w:rFonts w:ascii="Arial" w:hAnsi="Arial" w:cs="Arial"/>
          <w:b/>
          <w:bCs/>
        </w:rPr>
        <w:t>7.</w:t>
      </w:r>
      <w:r w:rsidRPr="007E176A">
        <w:rPr>
          <w:rFonts w:ascii="Arial" w:hAnsi="Arial" w:cs="Arial"/>
          <w:b/>
          <w:bCs/>
        </w:rPr>
        <w:tab/>
        <w:t>Recommendation</w:t>
      </w:r>
    </w:p>
    <w:p w:rsidR="00ED3887" w:rsidRPr="007E176A" w:rsidRDefault="00ED3887" w:rsidP="00A14AA0">
      <w:pPr>
        <w:ind w:right="183"/>
        <w:rPr>
          <w:rFonts w:ascii="Arial" w:hAnsi="Arial" w:cs="Arial"/>
          <w:b/>
          <w:bCs/>
        </w:rPr>
      </w:pPr>
    </w:p>
    <w:p w:rsidR="00ED3887" w:rsidRPr="007E176A" w:rsidRDefault="00767633" w:rsidP="00A14AA0">
      <w:pPr>
        <w:ind w:right="183"/>
        <w:rPr>
          <w:rFonts w:ascii="Arial" w:hAnsi="Arial" w:cs="Arial"/>
          <w:bCs/>
        </w:rPr>
      </w:pPr>
      <w:r>
        <w:rPr>
          <w:rFonts w:ascii="Arial" w:hAnsi="Arial" w:cs="Arial"/>
          <w:bCs/>
        </w:rPr>
        <w:t xml:space="preserve">The </w:t>
      </w:r>
      <w:r w:rsidR="007E176A" w:rsidRPr="007E176A">
        <w:rPr>
          <w:rFonts w:ascii="Arial" w:hAnsi="Arial" w:cs="Arial"/>
          <w:bCs/>
        </w:rPr>
        <w:t xml:space="preserve">Finance and Performance Committee </w:t>
      </w:r>
      <w:r>
        <w:rPr>
          <w:rFonts w:ascii="Arial" w:hAnsi="Arial" w:cs="Arial"/>
          <w:bCs/>
        </w:rPr>
        <w:t>reviewed this</w:t>
      </w:r>
      <w:r w:rsidR="00387571" w:rsidRPr="007E176A">
        <w:rPr>
          <w:rFonts w:ascii="Arial" w:hAnsi="Arial" w:cs="Arial"/>
          <w:bCs/>
        </w:rPr>
        <w:t xml:space="preserve"> </w:t>
      </w:r>
      <w:r w:rsidR="00ED3887" w:rsidRPr="007E176A">
        <w:rPr>
          <w:rFonts w:ascii="Arial" w:hAnsi="Arial" w:cs="Arial"/>
          <w:bCs/>
        </w:rPr>
        <w:t>RMP</w:t>
      </w:r>
      <w:r>
        <w:rPr>
          <w:rFonts w:ascii="Arial" w:hAnsi="Arial" w:cs="Arial"/>
          <w:bCs/>
        </w:rPr>
        <w:t xml:space="preserve"> on 11 January 2022</w:t>
      </w:r>
      <w:r w:rsidR="007E176A" w:rsidRPr="007E176A">
        <w:rPr>
          <w:rFonts w:ascii="Arial" w:hAnsi="Arial" w:cs="Arial"/>
          <w:bCs/>
        </w:rPr>
        <w:t xml:space="preserve"> and recommend</w:t>
      </w:r>
      <w:r>
        <w:rPr>
          <w:rFonts w:ascii="Arial" w:hAnsi="Arial" w:cs="Arial"/>
          <w:bCs/>
        </w:rPr>
        <w:t>ed</w:t>
      </w:r>
      <w:r w:rsidR="007E176A" w:rsidRPr="007E176A">
        <w:rPr>
          <w:rFonts w:ascii="Arial" w:hAnsi="Arial" w:cs="Arial"/>
          <w:bCs/>
        </w:rPr>
        <w:t xml:space="preserve"> its submission to the Board for approval</w:t>
      </w:r>
      <w:r w:rsidR="00ED3887" w:rsidRPr="007E176A">
        <w:rPr>
          <w:rFonts w:ascii="Arial" w:hAnsi="Arial" w:cs="Arial"/>
          <w:bCs/>
        </w:rPr>
        <w:t>.</w:t>
      </w:r>
      <w:r w:rsidR="00593C33">
        <w:rPr>
          <w:rFonts w:ascii="Arial" w:hAnsi="Arial" w:cs="Arial"/>
          <w:bCs/>
        </w:rPr>
        <w:t xml:space="preserve"> Board members are asked to approved this RMP to enable its publication and ongoing cascade.</w:t>
      </w:r>
    </w:p>
    <w:p w:rsidR="00EA60BE" w:rsidRPr="007E176A" w:rsidRDefault="00EA60BE" w:rsidP="00A14AA0">
      <w:pPr>
        <w:ind w:right="183"/>
        <w:rPr>
          <w:rFonts w:ascii="Arial" w:hAnsi="Arial" w:cs="Arial"/>
          <w:bCs/>
        </w:rPr>
      </w:pPr>
    </w:p>
    <w:p w:rsidR="00EA60BE" w:rsidRPr="007E176A" w:rsidRDefault="00EA60BE" w:rsidP="00A14AA0">
      <w:pPr>
        <w:ind w:right="183"/>
        <w:rPr>
          <w:rFonts w:ascii="Arial" w:hAnsi="Arial" w:cs="Arial"/>
          <w:bCs/>
        </w:rPr>
      </w:pPr>
    </w:p>
    <w:p w:rsidR="002253CC" w:rsidRPr="007E176A" w:rsidRDefault="00180D5B" w:rsidP="00A14AA0">
      <w:pPr>
        <w:ind w:right="183"/>
        <w:rPr>
          <w:rFonts w:ascii="Arial" w:hAnsi="Arial" w:cs="Arial"/>
          <w:b/>
          <w:bCs/>
        </w:rPr>
      </w:pPr>
      <w:r w:rsidRPr="007E176A">
        <w:rPr>
          <w:rFonts w:ascii="Arial" w:hAnsi="Arial" w:cs="Arial"/>
          <w:b/>
          <w:bCs/>
        </w:rPr>
        <w:t>Colin Neil</w:t>
      </w:r>
      <w:r w:rsidR="005239DB" w:rsidRPr="007E176A">
        <w:rPr>
          <w:rFonts w:ascii="Arial" w:hAnsi="Arial" w:cs="Arial"/>
          <w:b/>
          <w:bCs/>
        </w:rPr>
        <w:tab/>
      </w:r>
    </w:p>
    <w:p w:rsidR="002253CC" w:rsidRPr="007E176A" w:rsidRDefault="00180D5B" w:rsidP="00A14AA0">
      <w:pPr>
        <w:ind w:right="183"/>
        <w:rPr>
          <w:rFonts w:ascii="Arial" w:hAnsi="Arial" w:cs="Arial"/>
          <w:b/>
          <w:bCs/>
        </w:rPr>
      </w:pPr>
      <w:r w:rsidRPr="007E176A">
        <w:rPr>
          <w:rFonts w:ascii="Arial" w:hAnsi="Arial" w:cs="Arial"/>
          <w:b/>
          <w:bCs/>
        </w:rPr>
        <w:t>Finance Director</w:t>
      </w:r>
    </w:p>
    <w:p w:rsidR="005239DB" w:rsidRDefault="00B66FBA" w:rsidP="00A14AA0">
      <w:pPr>
        <w:ind w:right="183"/>
        <w:rPr>
          <w:rFonts w:ascii="Arial" w:hAnsi="Arial" w:cs="Arial"/>
          <w:b/>
          <w:bCs/>
        </w:rPr>
      </w:pPr>
      <w:r>
        <w:rPr>
          <w:rFonts w:ascii="Arial" w:hAnsi="Arial" w:cs="Arial"/>
          <w:b/>
          <w:bCs/>
        </w:rPr>
        <w:t>19</w:t>
      </w:r>
      <w:r w:rsidR="00767633">
        <w:rPr>
          <w:rFonts w:ascii="Arial" w:hAnsi="Arial" w:cs="Arial"/>
          <w:b/>
          <w:bCs/>
        </w:rPr>
        <w:t xml:space="preserve"> January</w:t>
      </w:r>
      <w:r w:rsidR="007E176A">
        <w:rPr>
          <w:rFonts w:ascii="Arial" w:hAnsi="Arial" w:cs="Arial"/>
          <w:b/>
          <w:bCs/>
        </w:rPr>
        <w:t xml:space="preserve"> 202</w:t>
      </w:r>
      <w:r w:rsidR="00767633">
        <w:rPr>
          <w:rFonts w:ascii="Arial" w:hAnsi="Arial" w:cs="Arial"/>
          <w:b/>
          <w:bCs/>
        </w:rPr>
        <w:t>2</w:t>
      </w:r>
    </w:p>
    <w:p w:rsidR="00B66FBA" w:rsidRPr="00B66FBA" w:rsidRDefault="00B66FBA" w:rsidP="00B66FBA">
      <w:pPr>
        <w:rPr>
          <w:rFonts w:ascii="Arial" w:hAnsi="Arial" w:cs="Arial"/>
          <w:i/>
          <w:color w:val="000000" w:themeColor="text1"/>
          <w:sz w:val="22"/>
          <w:szCs w:val="22"/>
          <w:lang w:eastAsia="en-GB"/>
        </w:rPr>
      </w:pPr>
      <w:r w:rsidRPr="00B66FBA">
        <w:rPr>
          <w:rFonts w:ascii="Arial" w:hAnsi="Arial" w:cs="Arial"/>
          <w:bCs/>
          <w:i/>
          <w:color w:val="000000" w:themeColor="text1"/>
        </w:rPr>
        <w:t xml:space="preserve">Carole Anderson, </w:t>
      </w:r>
      <w:r w:rsidRPr="00B66FBA">
        <w:rPr>
          <w:rFonts w:ascii="Arial" w:hAnsi="Arial" w:cs="Arial"/>
          <w:i/>
          <w:color w:val="000000" w:themeColor="text1"/>
          <w:lang w:eastAsia="en-GB"/>
        </w:rPr>
        <w:t>Associate Director of Quality, Performance, Planning and Programmes</w:t>
      </w:r>
    </w:p>
    <w:p w:rsidR="00EA60BE" w:rsidRPr="00B66FBA" w:rsidRDefault="00EA60BE" w:rsidP="00A14AA0">
      <w:pPr>
        <w:ind w:right="183"/>
        <w:rPr>
          <w:rFonts w:ascii="Arial" w:hAnsi="Arial" w:cs="Arial"/>
          <w:bCs/>
          <w:i/>
        </w:rPr>
      </w:pPr>
    </w:p>
    <w:p w:rsidR="00EA60BE" w:rsidRDefault="00EA60BE" w:rsidP="00A14AA0">
      <w:pPr>
        <w:ind w:right="183"/>
        <w:rPr>
          <w:rFonts w:ascii="Arial" w:hAnsi="Arial" w:cs="Arial"/>
          <w:b/>
          <w:bCs/>
        </w:rPr>
      </w:pPr>
    </w:p>
    <w:p w:rsidR="005239DB" w:rsidRDefault="005239DB" w:rsidP="00A14AA0">
      <w:pPr>
        <w:pStyle w:val="BodyTextIndent"/>
        <w:ind w:left="0" w:right="183" w:firstLine="0"/>
        <w:rPr>
          <w:rFonts w:ascii="Arial" w:hAnsi="Arial" w:cs="Arial"/>
          <w:b/>
          <w:bCs/>
        </w:rPr>
      </w:pPr>
    </w:p>
    <w:sectPr w:rsidR="005239DB"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F09" w:rsidRDefault="005F6F09">
      <w:r>
        <w:separator/>
      </w:r>
    </w:p>
  </w:endnote>
  <w:endnote w:type="continuationSeparator" w:id="0">
    <w:p w:rsidR="005F6F09" w:rsidRDefault="005F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66902"/>
      <w:docPartObj>
        <w:docPartGallery w:val="Page Numbers (Bottom of Page)"/>
        <w:docPartUnique/>
      </w:docPartObj>
    </w:sdtPr>
    <w:sdtEndPr>
      <w:rPr>
        <w:noProof/>
      </w:rPr>
    </w:sdtEndPr>
    <w:sdtContent>
      <w:p w:rsidR="00ED3887" w:rsidRDefault="00ED3887">
        <w:pPr>
          <w:pStyle w:val="Footer"/>
          <w:jc w:val="center"/>
        </w:pPr>
        <w:r>
          <w:fldChar w:fldCharType="begin"/>
        </w:r>
        <w:r>
          <w:instrText xml:space="preserve"> PAGE   \* MERGEFORMAT </w:instrText>
        </w:r>
        <w:r>
          <w:fldChar w:fldCharType="separate"/>
        </w:r>
        <w:r w:rsidR="00DE55D2">
          <w:rPr>
            <w:noProof/>
          </w:rPr>
          <w:t>4</w:t>
        </w:r>
        <w:r>
          <w:rPr>
            <w:noProof/>
          </w:rPr>
          <w:fldChar w:fldCharType="end"/>
        </w:r>
      </w:p>
    </w:sdtContent>
  </w:sdt>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DE55D2">
      <w:rPr>
        <w:rStyle w:val="PageNumber"/>
        <w:rFonts w:ascii="Arial" w:hAnsi="Arial" w:cs="Arial"/>
        <w:noProof/>
      </w:rPr>
      <w:t>1</w:t>
    </w:r>
    <w:r w:rsidR="00061CDE"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F09" w:rsidRDefault="005F6F09">
      <w:r>
        <w:separator/>
      </w:r>
    </w:p>
  </w:footnote>
  <w:footnote w:type="continuationSeparator" w:id="0">
    <w:p w:rsidR="005F6F09" w:rsidRDefault="005F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Default="002253CC" w:rsidP="00CF6461">
    <w:pPr>
      <w:pStyle w:val="Header"/>
      <w:jc w:val="right"/>
      <w:rPr>
        <w:rFonts w:ascii="Arial" w:hAnsi="Arial" w:cs="Arial"/>
        <w:b/>
        <w:color w:val="0070C0"/>
        <w:sz w:val="22"/>
        <w:szCs w:val="22"/>
      </w:rPr>
    </w:pPr>
    <w:r w:rsidRPr="00247777">
      <w:rPr>
        <w:rFonts w:ascii="Arial" w:hAnsi="Arial" w:cs="Arial"/>
        <w:b/>
        <w:color w:val="0070C0"/>
        <w:sz w:val="22"/>
        <w:szCs w:val="22"/>
      </w:rPr>
      <w:t xml:space="preserve">Item </w:t>
    </w:r>
    <w:r w:rsidR="00767633">
      <w:rPr>
        <w:rFonts w:ascii="Arial" w:hAnsi="Arial" w:cs="Arial"/>
        <w:b/>
        <w:color w:val="0070C0"/>
        <w:sz w:val="22"/>
        <w:szCs w:val="22"/>
      </w:rPr>
      <w:t>7.4</w:t>
    </w:r>
  </w:p>
  <w:p w:rsidR="00247777" w:rsidRPr="00247777" w:rsidRDefault="00767633" w:rsidP="00CF6461">
    <w:pPr>
      <w:pStyle w:val="Header"/>
      <w:jc w:val="right"/>
      <w:rPr>
        <w:rFonts w:ascii="Arial" w:hAnsi="Arial" w:cs="Arial"/>
        <w:b/>
        <w:color w:val="0070C0"/>
        <w:sz w:val="22"/>
        <w:szCs w:val="22"/>
      </w:rPr>
    </w:pPr>
    <w:r>
      <w:rPr>
        <w:rFonts w:ascii="Arial" w:hAnsi="Arial" w:cs="Arial"/>
        <w:noProof/>
        <w:lang w:eastAsia="en-GB"/>
      </w:rPr>
      <w:drawing>
        <wp:anchor distT="0" distB="0" distL="114300" distR="114300" simplePos="0" relativeHeight="251658240" behindDoc="1" locked="0" layoutInCell="1" allowOverlap="1">
          <wp:simplePos x="0" y="0"/>
          <wp:positionH relativeFrom="column">
            <wp:posOffset>5025339</wp:posOffset>
          </wp:positionH>
          <wp:positionV relativeFrom="paragraph">
            <wp:posOffset>54382</wp:posOffset>
          </wp:positionV>
          <wp:extent cx="857535" cy="593678"/>
          <wp:effectExtent l="0" t="0" r="0" b="0"/>
          <wp:wrapTight wrapText="bothSides">
            <wp:wrapPolygon edited="0">
              <wp:start x="960" y="0"/>
              <wp:lineTo x="0" y="9019"/>
              <wp:lineTo x="0" y="20814"/>
              <wp:lineTo x="21120" y="20814"/>
              <wp:lineTo x="21120" y="9019"/>
              <wp:lineTo x="20160" y="0"/>
              <wp:lineTo x="96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535" cy="59367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B514C"/>
    <w:multiLevelType w:val="hybridMultilevel"/>
    <w:tmpl w:val="3C88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15:restartNumberingAfterBreak="0">
    <w:nsid w:val="36F05BA1"/>
    <w:multiLevelType w:val="hybridMultilevel"/>
    <w:tmpl w:val="06FAF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C9758C"/>
    <w:multiLevelType w:val="hybridMultilevel"/>
    <w:tmpl w:val="960E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21"/>
  </w:num>
  <w:num w:numId="3">
    <w:abstractNumId w:val="16"/>
  </w:num>
  <w:num w:numId="4">
    <w:abstractNumId w:val="1"/>
  </w:num>
  <w:num w:numId="5">
    <w:abstractNumId w:val="3"/>
  </w:num>
  <w:num w:numId="6">
    <w:abstractNumId w:val="11"/>
  </w:num>
  <w:num w:numId="7">
    <w:abstractNumId w:val="20"/>
  </w:num>
  <w:num w:numId="8">
    <w:abstractNumId w:val="0"/>
  </w:num>
  <w:num w:numId="9">
    <w:abstractNumId w:val="19"/>
  </w:num>
  <w:num w:numId="10">
    <w:abstractNumId w:val="9"/>
  </w:num>
  <w:num w:numId="11">
    <w:abstractNumId w:val="8"/>
  </w:num>
  <w:num w:numId="12">
    <w:abstractNumId w:val="17"/>
  </w:num>
  <w:num w:numId="13">
    <w:abstractNumId w:val="5"/>
  </w:num>
  <w:num w:numId="14">
    <w:abstractNumId w:val="4"/>
  </w:num>
  <w:num w:numId="15">
    <w:abstractNumId w:val="10"/>
  </w:num>
  <w:num w:numId="16">
    <w:abstractNumId w:val="6"/>
  </w:num>
  <w:num w:numId="17">
    <w:abstractNumId w:val="14"/>
  </w:num>
  <w:num w:numId="18">
    <w:abstractNumId w:val="2"/>
  </w:num>
  <w:num w:numId="19">
    <w:abstractNumId w:val="13"/>
  </w:num>
  <w:num w:numId="20">
    <w:abstractNumId w:val="12"/>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07F6"/>
    <w:rsid w:val="00115F97"/>
    <w:rsid w:val="001175E5"/>
    <w:rsid w:val="00157C62"/>
    <w:rsid w:val="00170BED"/>
    <w:rsid w:val="00180D5B"/>
    <w:rsid w:val="001A5FD3"/>
    <w:rsid w:val="002253CC"/>
    <w:rsid w:val="00247777"/>
    <w:rsid w:val="002A42DD"/>
    <w:rsid w:val="0031078B"/>
    <w:rsid w:val="00346197"/>
    <w:rsid w:val="00387571"/>
    <w:rsid w:val="003E0F09"/>
    <w:rsid w:val="003E423D"/>
    <w:rsid w:val="003F19CA"/>
    <w:rsid w:val="004512CE"/>
    <w:rsid w:val="0050627E"/>
    <w:rsid w:val="00513DB0"/>
    <w:rsid w:val="005239DB"/>
    <w:rsid w:val="00526532"/>
    <w:rsid w:val="005759A4"/>
    <w:rsid w:val="00593C33"/>
    <w:rsid w:val="005A4F3C"/>
    <w:rsid w:val="005B4BA8"/>
    <w:rsid w:val="005B69F4"/>
    <w:rsid w:val="005F02B7"/>
    <w:rsid w:val="005F6F09"/>
    <w:rsid w:val="0060634D"/>
    <w:rsid w:val="00661EF1"/>
    <w:rsid w:val="006A1357"/>
    <w:rsid w:val="006D35E9"/>
    <w:rsid w:val="006D6F99"/>
    <w:rsid w:val="00711E7A"/>
    <w:rsid w:val="00767633"/>
    <w:rsid w:val="007B4090"/>
    <w:rsid w:val="007C2D38"/>
    <w:rsid w:val="007C4501"/>
    <w:rsid w:val="007E176A"/>
    <w:rsid w:val="00815350"/>
    <w:rsid w:val="00825B2D"/>
    <w:rsid w:val="00844E0E"/>
    <w:rsid w:val="008A07AE"/>
    <w:rsid w:val="008C26A2"/>
    <w:rsid w:val="0093700B"/>
    <w:rsid w:val="00937BE5"/>
    <w:rsid w:val="009742FA"/>
    <w:rsid w:val="00974594"/>
    <w:rsid w:val="00976F09"/>
    <w:rsid w:val="009E6A39"/>
    <w:rsid w:val="00A14AA0"/>
    <w:rsid w:val="00A2577B"/>
    <w:rsid w:val="00A3124D"/>
    <w:rsid w:val="00A560AF"/>
    <w:rsid w:val="00B66FBA"/>
    <w:rsid w:val="00C0017D"/>
    <w:rsid w:val="00C24B4E"/>
    <w:rsid w:val="00C36974"/>
    <w:rsid w:val="00C956E2"/>
    <w:rsid w:val="00CA6DDF"/>
    <w:rsid w:val="00CE4B72"/>
    <w:rsid w:val="00CF6461"/>
    <w:rsid w:val="00D05F2C"/>
    <w:rsid w:val="00D306B6"/>
    <w:rsid w:val="00D45173"/>
    <w:rsid w:val="00D92AA6"/>
    <w:rsid w:val="00DD7115"/>
    <w:rsid w:val="00DE55D2"/>
    <w:rsid w:val="00DE5902"/>
    <w:rsid w:val="00E24BFC"/>
    <w:rsid w:val="00E95856"/>
    <w:rsid w:val="00EA4869"/>
    <w:rsid w:val="00EA60BE"/>
    <w:rsid w:val="00EB7C07"/>
    <w:rsid w:val="00ED3887"/>
    <w:rsid w:val="00ED6921"/>
    <w:rsid w:val="00F12826"/>
    <w:rsid w:val="00F2363D"/>
    <w:rsid w:val="00F459C0"/>
    <w:rsid w:val="00F7206C"/>
    <w:rsid w:val="00F751D5"/>
    <w:rsid w:val="00F7727E"/>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DCD3C4"/>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customStyle="1" w:styleId="Default">
    <w:name w:val="Default"/>
    <w:rsid w:val="00F2363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ED3887"/>
    <w:rPr>
      <w:sz w:val="24"/>
      <w:szCs w:val="24"/>
      <w:lang w:eastAsia="en-US"/>
    </w:rPr>
  </w:style>
  <w:style w:type="character" w:styleId="CommentReference">
    <w:name w:val="annotation reference"/>
    <w:basedOn w:val="DefaultParagraphFont"/>
    <w:semiHidden/>
    <w:unhideWhenUsed/>
    <w:rsid w:val="00387571"/>
    <w:rPr>
      <w:sz w:val="16"/>
      <w:szCs w:val="16"/>
    </w:rPr>
  </w:style>
  <w:style w:type="paragraph" w:styleId="CommentText">
    <w:name w:val="annotation text"/>
    <w:basedOn w:val="Normal"/>
    <w:link w:val="CommentTextChar"/>
    <w:semiHidden/>
    <w:unhideWhenUsed/>
    <w:rsid w:val="00387571"/>
    <w:rPr>
      <w:sz w:val="20"/>
      <w:szCs w:val="20"/>
    </w:rPr>
  </w:style>
  <w:style w:type="character" w:customStyle="1" w:styleId="CommentTextChar">
    <w:name w:val="Comment Text Char"/>
    <w:basedOn w:val="DefaultParagraphFont"/>
    <w:link w:val="CommentText"/>
    <w:semiHidden/>
    <w:rsid w:val="00387571"/>
    <w:rPr>
      <w:lang w:eastAsia="en-US"/>
    </w:rPr>
  </w:style>
  <w:style w:type="paragraph" w:styleId="CommentSubject">
    <w:name w:val="annotation subject"/>
    <w:basedOn w:val="CommentText"/>
    <w:next w:val="CommentText"/>
    <w:link w:val="CommentSubjectChar"/>
    <w:semiHidden/>
    <w:unhideWhenUsed/>
    <w:rsid w:val="00387571"/>
    <w:rPr>
      <w:b/>
      <w:bCs/>
    </w:rPr>
  </w:style>
  <w:style w:type="character" w:customStyle="1" w:styleId="CommentSubjectChar">
    <w:name w:val="Comment Subject Char"/>
    <w:basedOn w:val="CommentTextChar"/>
    <w:link w:val="CommentSubject"/>
    <w:semiHidden/>
    <w:rsid w:val="003875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D848D-9745-4C5F-B174-DF54959A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Denise Crossan</cp:lastModifiedBy>
  <cp:revision>4</cp:revision>
  <dcterms:created xsi:type="dcterms:W3CDTF">2022-01-19T14:39:00Z</dcterms:created>
  <dcterms:modified xsi:type="dcterms:W3CDTF">2022-01-20T11:15:00Z</dcterms:modified>
</cp:coreProperties>
</file>