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41" w:rsidRDefault="00A00DDC" w:rsidP="009A691E">
      <w:pPr>
        <w:rPr>
          <w:rFonts w:ascii="Arial" w:hAnsi="Arial" w:cs="Arial"/>
          <w:sz w:val="18"/>
          <w:szCs w:val="18"/>
        </w:rPr>
      </w:pPr>
      <w:r>
        <w:rPr>
          <w:rFonts w:ascii="Arial" w:hAnsi="Arial" w:cs="Arial"/>
          <w:sz w:val="22"/>
          <w:szCs w:val="22"/>
        </w:rPr>
        <w:t xml:space="preserve">             </w:t>
      </w:r>
    </w:p>
    <w:p w:rsidR="009A691E" w:rsidRDefault="009A691E" w:rsidP="009A691E">
      <w:pPr>
        <w:contextualSpacing/>
        <w:jc w:val="center"/>
        <w:rPr>
          <w:rFonts w:ascii="Arial" w:hAnsi="Arial" w:cs="Arial"/>
          <w:b/>
        </w:rPr>
      </w:pPr>
    </w:p>
    <w:p w:rsidR="009A691E" w:rsidRPr="002B4F41" w:rsidRDefault="009A691E" w:rsidP="009A691E">
      <w:pPr>
        <w:contextualSpacing/>
        <w:jc w:val="center"/>
        <w:rPr>
          <w:rFonts w:ascii="Arial" w:hAnsi="Arial" w:cs="Arial"/>
          <w:b/>
          <w:sz w:val="22"/>
          <w:szCs w:val="22"/>
        </w:rPr>
      </w:pPr>
      <w:r>
        <w:rPr>
          <w:rFonts w:ascii="Arial" w:hAnsi="Arial" w:cs="Arial"/>
          <w:b/>
        </w:rPr>
        <w:t>University Hospital Status for NHS Golden Jubilee</w:t>
      </w:r>
    </w:p>
    <w:p w:rsidR="009A691E" w:rsidRPr="009A691E" w:rsidRDefault="009A691E" w:rsidP="009A691E">
      <w:pPr>
        <w:jc w:val="both"/>
        <w:rPr>
          <w:rFonts w:ascii="Arial" w:hAnsi="Arial" w:cs="Arial"/>
          <w:b/>
        </w:rPr>
      </w:pPr>
      <w:r w:rsidRPr="009A691E">
        <w:rPr>
          <w:rFonts w:ascii="Arial" w:hAnsi="Arial" w:cs="Arial"/>
        </w:rPr>
        <w:t>Professor Roma Maguire (Lead for Health and Care Futures), Professor Tim Bedford (Associate Principal), Professor David Littlejohn (Principal’s Special Advisor).</w:t>
      </w:r>
    </w:p>
    <w:p w:rsidR="009A691E" w:rsidRDefault="009A691E" w:rsidP="009A691E">
      <w:pPr>
        <w:pStyle w:val="ListParagraph"/>
        <w:ind w:left="360"/>
        <w:jc w:val="both"/>
        <w:rPr>
          <w:rFonts w:ascii="Arial" w:hAnsi="Arial" w:cs="Arial"/>
          <w:b/>
        </w:rPr>
      </w:pPr>
    </w:p>
    <w:p w:rsidR="009A691E" w:rsidRPr="009A691E" w:rsidRDefault="009A691E" w:rsidP="009A691E">
      <w:pPr>
        <w:pStyle w:val="ListParagraph"/>
        <w:ind w:left="360"/>
        <w:jc w:val="both"/>
        <w:rPr>
          <w:rFonts w:ascii="Arial" w:hAnsi="Arial" w:cs="Arial"/>
          <w:b/>
        </w:rPr>
      </w:pPr>
    </w:p>
    <w:p w:rsidR="00717CD6" w:rsidRPr="00641698" w:rsidRDefault="00717CD6" w:rsidP="00641698">
      <w:pPr>
        <w:pStyle w:val="ListParagraph"/>
        <w:numPr>
          <w:ilvl w:val="0"/>
          <w:numId w:val="26"/>
        </w:numPr>
        <w:jc w:val="both"/>
        <w:rPr>
          <w:rFonts w:ascii="Arial" w:hAnsi="Arial" w:cs="Arial"/>
          <w:b/>
        </w:rPr>
      </w:pPr>
      <w:r w:rsidRPr="00641698">
        <w:rPr>
          <w:rFonts w:ascii="Arial" w:hAnsi="Arial" w:cs="Arial"/>
          <w:b/>
        </w:rPr>
        <w:t xml:space="preserve">Growing relationship with NHS </w:t>
      </w:r>
      <w:r w:rsidR="0050548B">
        <w:rPr>
          <w:rFonts w:ascii="Arial" w:hAnsi="Arial" w:cs="Arial"/>
          <w:b/>
        </w:rPr>
        <w:t>Golden Jubilee</w:t>
      </w:r>
      <w:r w:rsidRPr="00641698">
        <w:rPr>
          <w:rFonts w:ascii="Arial" w:hAnsi="Arial" w:cs="Arial"/>
          <w:b/>
        </w:rPr>
        <w:t xml:space="preserve"> and current arrangements</w:t>
      </w:r>
    </w:p>
    <w:p w:rsidR="00096D41" w:rsidRPr="007511BA" w:rsidRDefault="00096D41" w:rsidP="00096D41">
      <w:pPr>
        <w:rPr>
          <w:rFonts w:ascii="Arial" w:hAnsi="Arial" w:cs="Arial"/>
          <w:sz w:val="22"/>
          <w:szCs w:val="22"/>
        </w:rPr>
      </w:pPr>
    </w:p>
    <w:p w:rsidR="00FF70D4" w:rsidRPr="007511BA" w:rsidRDefault="00096D41" w:rsidP="000A558A">
      <w:pPr>
        <w:jc w:val="both"/>
        <w:rPr>
          <w:rFonts w:ascii="Arial" w:hAnsi="Arial" w:cs="Arial"/>
          <w:sz w:val="22"/>
          <w:szCs w:val="22"/>
        </w:rPr>
      </w:pPr>
      <w:r w:rsidRPr="00C7534D">
        <w:rPr>
          <w:rFonts w:ascii="Arial" w:hAnsi="Arial" w:cs="Arial"/>
          <w:sz w:val="22"/>
          <w:szCs w:val="22"/>
        </w:rPr>
        <w:t xml:space="preserve">Collaboration with NHS </w:t>
      </w:r>
      <w:r w:rsidR="0050548B">
        <w:rPr>
          <w:rFonts w:ascii="Arial" w:hAnsi="Arial" w:cs="Arial"/>
          <w:sz w:val="22"/>
          <w:szCs w:val="22"/>
        </w:rPr>
        <w:t xml:space="preserve">Golden Jubilee </w:t>
      </w:r>
      <w:r w:rsidR="00B67992">
        <w:rPr>
          <w:rFonts w:ascii="Arial" w:hAnsi="Arial" w:cs="Arial"/>
          <w:sz w:val="22"/>
          <w:szCs w:val="22"/>
        </w:rPr>
        <w:t xml:space="preserve">National Hospital </w:t>
      </w:r>
      <w:r w:rsidR="0050548B">
        <w:rPr>
          <w:rFonts w:ascii="Arial" w:hAnsi="Arial" w:cs="Arial"/>
          <w:sz w:val="22"/>
          <w:szCs w:val="22"/>
        </w:rPr>
        <w:t>(NHSGJ)</w:t>
      </w:r>
      <w:r w:rsidRPr="00C7534D">
        <w:rPr>
          <w:rFonts w:ascii="Arial" w:hAnsi="Arial" w:cs="Arial"/>
          <w:sz w:val="22"/>
          <w:szCs w:val="22"/>
        </w:rPr>
        <w:t xml:space="preserve"> has grown strongly since </w:t>
      </w:r>
      <w:r w:rsidR="003341E1" w:rsidRPr="00C7534D">
        <w:rPr>
          <w:rFonts w:ascii="Arial" w:hAnsi="Arial" w:cs="Arial"/>
          <w:sz w:val="22"/>
          <w:szCs w:val="22"/>
        </w:rPr>
        <w:t xml:space="preserve">a Strategic Partnership Agreement </w:t>
      </w:r>
      <w:r w:rsidR="00433DFE">
        <w:rPr>
          <w:rFonts w:ascii="Arial" w:hAnsi="Arial" w:cs="Arial"/>
          <w:sz w:val="22"/>
          <w:szCs w:val="22"/>
        </w:rPr>
        <w:t xml:space="preserve">(SPA) </w:t>
      </w:r>
      <w:r w:rsidR="003341E1" w:rsidRPr="00C7534D">
        <w:rPr>
          <w:rFonts w:ascii="Arial" w:hAnsi="Arial" w:cs="Arial"/>
          <w:sz w:val="22"/>
          <w:szCs w:val="22"/>
        </w:rPr>
        <w:t>was signed in</w:t>
      </w:r>
      <w:r w:rsidR="00582304" w:rsidRPr="007511BA">
        <w:rPr>
          <w:rFonts w:ascii="Arial" w:hAnsi="Arial" w:cs="Arial"/>
          <w:sz w:val="22"/>
          <w:szCs w:val="22"/>
        </w:rPr>
        <w:t xml:space="preserve"> </w:t>
      </w:r>
      <w:r w:rsidR="000E5067">
        <w:rPr>
          <w:rFonts w:ascii="Arial" w:hAnsi="Arial" w:cs="Arial"/>
          <w:sz w:val="22"/>
          <w:szCs w:val="22"/>
        </w:rPr>
        <w:t>March</w:t>
      </w:r>
      <w:r w:rsidR="000E5067" w:rsidRPr="007511BA">
        <w:rPr>
          <w:rFonts w:ascii="Arial" w:hAnsi="Arial" w:cs="Arial"/>
          <w:sz w:val="22"/>
          <w:szCs w:val="22"/>
        </w:rPr>
        <w:t xml:space="preserve"> 20</w:t>
      </w:r>
      <w:r w:rsidR="000E5067">
        <w:rPr>
          <w:rFonts w:ascii="Arial" w:hAnsi="Arial" w:cs="Arial"/>
          <w:sz w:val="22"/>
          <w:szCs w:val="22"/>
        </w:rPr>
        <w:t>21</w:t>
      </w:r>
      <w:r w:rsidR="0050548B">
        <w:rPr>
          <w:rFonts w:ascii="Arial" w:hAnsi="Arial" w:cs="Arial"/>
          <w:sz w:val="22"/>
          <w:szCs w:val="22"/>
        </w:rPr>
        <w:t xml:space="preserve">.  NHSGJ is a national NHS Board with </w:t>
      </w:r>
      <w:r w:rsidR="00B67992">
        <w:rPr>
          <w:rFonts w:ascii="Arial" w:hAnsi="Arial" w:cs="Arial"/>
          <w:sz w:val="22"/>
          <w:szCs w:val="22"/>
        </w:rPr>
        <w:t xml:space="preserve">a </w:t>
      </w:r>
      <w:r w:rsidR="0050548B">
        <w:rPr>
          <w:rFonts w:ascii="Arial" w:hAnsi="Arial" w:cs="Arial"/>
          <w:sz w:val="22"/>
          <w:szCs w:val="22"/>
        </w:rPr>
        <w:t xml:space="preserve">specialist </w:t>
      </w:r>
      <w:r w:rsidR="00B67992">
        <w:rPr>
          <w:rFonts w:ascii="Arial" w:hAnsi="Arial" w:cs="Arial"/>
          <w:sz w:val="22"/>
          <w:szCs w:val="22"/>
        </w:rPr>
        <w:t>role in reducing waiting times for key elective specialities.  It also includes the NHS Scotland Academy, the</w:t>
      </w:r>
      <w:r w:rsidR="00B67992" w:rsidRPr="00B67992">
        <w:t xml:space="preserve"> </w:t>
      </w:r>
      <w:r w:rsidR="00B67992" w:rsidRPr="00B67992">
        <w:rPr>
          <w:rFonts w:ascii="Arial" w:hAnsi="Arial" w:cs="Arial"/>
          <w:sz w:val="22"/>
          <w:szCs w:val="22"/>
        </w:rPr>
        <w:t>Centre for Sustainable Delivery</w:t>
      </w:r>
      <w:r w:rsidR="00B67992">
        <w:rPr>
          <w:rFonts w:ascii="Arial" w:hAnsi="Arial" w:cs="Arial"/>
          <w:sz w:val="22"/>
          <w:szCs w:val="22"/>
        </w:rPr>
        <w:t xml:space="preserve"> (which aims to be a Global Centre of Excellence on innovation in healthcare delivery), a Research Institute, an Innovation Institute, and a Hotel and Conference Centre. </w:t>
      </w:r>
      <w:r w:rsidR="00527411">
        <w:rPr>
          <w:rFonts w:ascii="Arial" w:hAnsi="Arial" w:cs="Arial"/>
          <w:sz w:val="22"/>
          <w:szCs w:val="22"/>
        </w:rPr>
        <w:t>The relationship and consequent opportunities with NHSGJ are therefore substantially different and complementary to those we have with NHS Lanarkshire (NHSL), as a regional board. In terms of governance arrangements however there is no difference between those for NHSL and those for NHSGJ. This paper therefore follows the same structure as that presented to ET in August 2020 to make the case for University Hospital status for NHSL.</w:t>
      </w:r>
    </w:p>
    <w:p w:rsidR="00FF70D4" w:rsidRPr="007511BA" w:rsidRDefault="00FF70D4" w:rsidP="000A558A">
      <w:pPr>
        <w:jc w:val="both"/>
        <w:rPr>
          <w:rFonts w:ascii="Arial" w:hAnsi="Arial" w:cs="Arial"/>
          <w:sz w:val="22"/>
          <w:szCs w:val="22"/>
        </w:rPr>
      </w:pPr>
    </w:p>
    <w:p w:rsidR="00096D41" w:rsidRPr="007511BA" w:rsidRDefault="00FF70D4" w:rsidP="000A558A">
      <w:pPr>
        <w:jc w:val="both"/>
        <w:rPr>
          <w:rFonts w:ascii="Arial" w:hAnsi="Arial" w:cs="Arial"/>
          <w:sz w:val="22"/>
          <w:szCs w:val="22"/>
        </w:rPr>
      </w:pPr>
      <w:r w:rsidRPr="007511BA">
        <w:rPr>
          <w:rFonts w:ascii="Arial" w:hAnsi="Arial" w:cs="Arial"/>
          <w:sz w:val="22"/>
          <w:szCs w:val="22"/>
        </w:rPr>
        <w:t>The collaboration is</w:t>
      </w:r>
      <w:r w:rsidR="00096D41" w:rsidRPr="007511BA">
        <w:rPr>
          <w:rFonts w:ascii="Arial" w:hAnsi="Arial" w:cs="Arial"/>
          <w:sz w:val="22"/>
          <w:szCs w:val="22"/>
        </w:rPr>
        <w:t xml:space="preserve"> managed by a </w:t>
      </w:r>
      <w:r w:rsidR="00717CD6" w:rsidRPr="007511BA">
        <w:rPr>
          <w:rFonts w:ascii="Arial" w:hAnsi="Arial" w:cs="Arial"/>
          <w:sz w:val="22"/>
          <w:szCs w:val="22"/>
        </w:rPr>
        <w:t>Strategic Partnership Board</w:t>
      </w:r>
      <w:r w:rsidR="00096D41" w:rsidRPr="007511BA">
        <w:rPr>
          <w:rFonts w:ascii="Arial" w:hAnsi="Arial" w:cs="Arial"/>
          <w:sz w:val="22"/>
          <w:szCs w:val="22"/>
        </w:rPr>
        <w:t xml:space="preserve">, </w:t>
      </w:r>
      <w:r w:rsidRPr="007511BA">
        <w:rPr>
          <w:rFonts w:ascii="Arial" w:hAnsi="Arial" w:cs="Arial"/>
          <w:sz w:val="22"/>
          <w:szCs w:val="22"/>
        </w:rPr>
        <w:t xml:space="preserve">which has met twice already and which includes senior leadership from both institutions as well as clinical, management and academic leads for the collaborative projects. </w:t>
      </w:r>
      <w:r w:rsidR="00754FDC">
        <w:rPr>
          <w:rFonts w:ascii="Arial" w:hAnsi="Arial" w:cs="Arial"/>
          <w:sz w:val="22"/>
          <w:szCs w:val="22"/>
        </w:rPr>
        <w:t>A</w:t>
      </w:r>
      <w:r w:rsidR="003341E1" w:rsidRPr="007511BA">
        <w:rPr>
          <w:rFonts w:ascii="Arial" w:hAnsi="Arial" w:cs="Arial"/>
          <w:sz w:val="22"/>
          <w:szCs w:val="22"/>
        </w:rPr>
        <w:t xml:space="preserve"> Framework Agreement has been </w:t>
      </w:r>
      <w:r w:rsidR="00C70EDD">
        <w:rPr>
          <w:rFonts w:ascii="Arial" w:hAnsi="Arial" w:cs="Arial"/>
          <w:sz w:val="22"/>
          <w:szCs w:val="22"/>
        </w:rPr>
        <w:t>signed in March 2021</w:t>
      </w:r>
      <w:r w:rsidR="003341E1" w:rsidRPr="007511BA">
        <w:rPr>
          <w:rFonts w:ascii="Arial" w:hAnsi="Arial" w:cs="Arial"/>
          <w:sz w:val="22"/>
          <w:szCs w:val="22"/>
        </w:rPr>
        <w:t>, which provide</w:t>
      </w:r>
      <w:r w:rsidR="00754FDC">
        <w:rPr>
          <w:rFonts w:ascii="Arial" w:hAnsi="Arial" w:cs="Arial"/>
          <w:sz w:val="22"/>
          <w:szCs w:val="22"/>
        </w:rPr>
        <w:t>s</w:t>
      </w:r>
      <w:r w:rsidR="003341E1" w:rsidRPr="007511BA">
        <w:rPr>
          <w:rFonts w:ascii="Arial" w:hAnsi="Arial" w:cs="Arial"/>
          <w:sz w:val="22"/>
          <w:szCs w:val="22"/>
        </w:rPr>
        <w:t xml:space="preserve"> </w:t>
      </w:r>
      <w:r w:rsidR="00582304" w:rsidRPr="007511BA">
        <w:rPr>
          <w:rFonts w:ascii="Arial" w:hAnsi="Arial" w:cs="Arial"/>
          <w:sz w:val="22"/>
          <w:szCs w:val="22"/>
        </w:rPr>
        <w:t xml:space="preserve">a standardised format </w:t>
      </w:r>
      <w:r w:rsidR="003341E1" w:rsidRPr="007511BA">
        <w:rPr>
          <w:rFonts w:ascii="Arial" w:hAnsi="Arial" w:cs="Arial"/>
          <w:sz w:val="22"/>
          <w:szCs w:val="22"/>
        </w:rPr>
        <w:t xml:space="preserve">on which to </w:t>
      </w:r>
      <w:r w:rsidR="00582304" w:rsidRPr="007511BA">
        <w:rPr>
          <w:rFonts w:ascii="Arial" w:hAnsi="Arial" w:cs="Arial"/>
          <w:sz w:val="22"/>
          <w:szCs w:val="22"/>
        </w:rPr>
        <w:t>establish new activities between Strathclyde and NHS</w:t>
      </w:r>
      <w:r w:rsidR="00B67992">
        <w:rPr>
          <w:rFonts w:ascii="Arial" w:hAnsi="Arial" w:cs="Arial"/>
          <w:sz w:val="22"/>
          <w:szCs w:val="22"/>
        </w:rPr>
        <w:t>GJ</w:t>
      </w:r>
      <w:r w:rsidR="00582304" w:rsidRPr="007511BA">
        <w:rPr>
          <w:rFonts w:ascii="Arial" w:hAnsi="Arial" w:cs="Arial"/>
          <w:sz w:val="22"/>
          <w:szCs w:val="22"/>
        </w:rPr>
        <w:t>;.</w:t>
      </w:r>
      <w:r w:rsidR="003341E1" w:rsidRPr="007511BA">
        <w:rPr>
          <w:rFonts w:ascii="Arial" w:hAnsi="Arial" w:cs="Arial"/>
          <w:sz w:val="22"/>
          <w:szCs w:val="22"/>
        </w:rPr>
        <w:t xml:space="preserve"> </w:t>
      </w:r>
      <w:r w:rsidR="00096D41" w:rsidRPr="007511BA">
        <w:rPr>
          <w:rFonts w:ascii="Arial" w:hAnsi="Arial" w:cs="Arial"/>
          <w:sz w:val="22"/>
          <w:szCs w:val="22"/>
        </w:rPr>
        <w:t xml:space="preserve">The </w:t>
      </w:r>
      <w:r w:rsidRPr="007511BA">
        <w:rPr>
          <w:rFonts w:ascii="Arial" w:hAnsi="Arial" w:cs="Arial"/>
          <w:sz w:val="22"/>
          <w:szCs w:val="22"/>
        </w:rPr>
        <w:t>CEO</w:t>
      </w:r>
      <w:r w:rsidR="00B67992">
        <w:rPr>
          <w:rFonts w:ascii="Arial" w:hAnsi="Arial" w:cs="Arial"/>
          <w:sz w:val="22"/>
          <w:szCs w:val="22"/>
        </w:rPr>
        <w:t xml:space="preserve"> of NHSGJ</w:t>
      </w:r>
      <w:r w:rsidR="00793FB9">
        <w:rPr>
          <w:rFonts w:ascii="Arial" w:hAnsi="Arial" w:cs="Arial"/>
          <w:sz w:val="22"/>
          <w:szCs w:val="22"/>
        </w:rPr>
        <w:t>, who is now also a Visiting Professor in SBS,</w:t>
      </w:r>
      <w:r w:rsidR="00B67992">
        <w:rPr>
          <w:rFonts w:ascii="Arial" w:hAnsi="Arial" w:cs="Arial"/>
          <w:sz w:val="22"/>
          <w:szCs w:val="22"/>
        </w:rPr>
        <w:t xml:space="preserve"> </w:t>
      </w:r>
      <w:r w:rsidR="00096D41" w:rsidRPr="007511BA">
        <w:rPr>
          <w:rFonts w:ascii="Arial" w:hAnsi="Arial" w:cs="Arial"/>
          <w:sz w:val="22"/>
          <w:szCs w:val="22"/>
        </w:rPr>
        <w:t>has recently written to the Principal</w:t>
      </w:r>
      <w:r w:rsidRPr="007511BA">
        <w:rPr>
          <w:rFonts w:ascii="Arial" w:hAnsi="Arial" w:cs="Arial"/>
          <w:sz w:val="22"/>
          <w:szCs w:val="22"/>
        </w:rPr>
        <w:t>, on behalf of its Board,</w:t>
      </w:r>
      <w:r w:rsidR="00096D41" w:rsidRPr="007511BA">
        <w:rPr>
          <w:rFonts w:ascii="Arial" w:hAnsi="Arial" w:cs="Arial"/>
          <w:sz w:val="22"/>
          <w:szCs w:val="22"/>
        </w:rPr>
        <w:t xml:space="preserve"> to request that University </w:t>
      </w:r>
      <w:r w:rsidR="00717CD6" w:rsidRPr="007511BA">
        <w:rPr>
          <w:rFonts w:ascii="Arial" w:hAnsi="Arial" w:cs="Arial"/>
          <w:sz w:val="22"/>
          <w:szCs w:val="22"/>
        </w:rPr>
        <w:t>S</w:t>
      </w:r>
      <w:r w:rsidR="00096D41" w:rsidRPr="007511BA">
        <w:rPr>
          <w:rFonts w:ascii="Arial" w:hAnsi="Arial" w:cs="Arial"/>
          <w:sz w:val="22"/>
          <w:szCs w:val="22"/>
        </w:rPr>
        <w:t>tatus be agreed with the University</w:t>
      </w:r>
      <w:r w:rsidRPr="007511BA">
        <w:rPr>
          <w:rFonts w:ascii="Arial" w:hAnsi="Arial" w:cs="Arial"/>
          <w:sz w:val="22"/>
          <w:szCs w:val="22"/>
        </w:rPr>
        <w:t xml:space="preserve"> (see </w:t>
      </w:r>
      <w:r w:rsidRPr="00A00DDC">
        <w:rPr>
          <w:rFonts w:ascii="Arial" w:hAnsi="Arial" w:cs="Arial"/>
          <w:sz w:val="22"/>
          <w:szCs w:val="22"/>
        </w:rPr>
        <w:t xml:space="preserve">Annex </w:t>
      </w:r>
      <w:r w:rsidR="00A00DDC">
        <w:rPr>
          <w:rFonts w:ascii="Arial" w:hAnsi="Arial" w:cs="Arial"/>
          <w:sz w:val="22"/>
          <w:szCs w:val="22"/>
        </w:rPr>
        <w:t>1</w:t>
      </w:r>
      <w:r w:rsidR="00B67992">
        <w:rPr>
          <w:rFonts w:ascii="Arial" w:hAnsi="Arial" w:cs="Arial"/>
          <w:sz w:val="22"/>
          <w:szCs w:val="22"/>
        </w:rPr>
        <w:t xml:space="preserve">, the </w:t>
      </w:r>
      <w:r w:rsidR="00B67992" w:rsidRPr="008473B4">
        <w:rPr>
          <w:rFonts w:ascii="Arial" w:hAnsi="Arial" w:cs="Arial"/>
          <w:i/>
          <w:sz w:val="22"/>
          <w:szCs w:val="22"/>
        </w:rPr>
        <w:t>Shared Interests</w:t>
      </w:r>
      <w:r w:rsidR="00B67992">
        <w:rPr>
          <w:rFonts w:ascii="Arial" w:hAnsi="Arial" w:cs="Arial"/>
          <w:sz w:val="22"/>
          <w:szCs w:val="22"/>
        </w:rPr>
        <w:t xml:space="preserve"> paper in Annex 2 and the </w:t>
      </w:r>
      <w:r w:rsidR="00B67992">
        <w:rPr>
          <w:rFonts w:ascii="Arial" w:hAnsi="Arial" w:cs="Arial"/>
          <w:i/>
          <w:sz w:val="22"/>
          <w:szCs w:val="22"/>
        </w:rPr>
        <w:t xml:space="preserve">Developing the Relationship </w:t>
      </w:r>
      <w:r w:rsidR="00B67992">
        <w:rPr>
          <w:rFonts w:ascii="Arial" w:hAnsi="Arial" w:cs="Arial"/>
          <w:sz w:val="22"/>
          <w:szCs w:val="22"/>
        </w:rPr>
        <w:t xml:space="preserve">paper in Annex 3 which were </w:t>
      </w:r>
      <w:r w:rsidR="00C70EDD">
        <w:rPr>
          <w:rFonts w:ascii="Arial" w:hAnsi="Arial" w:cs="Arial"/>
          <w:sz w:val="22"/>
          <w:szCs w:val="22"/>
        </w:rPr>
        <w:t>approved by</w:t>
      </w:r>
      <w:r w:rsidR="00B67992">
        <w:rPr>
          <w:rFonts w:ascii="Arial" w:hAnsi="Arial" w:cs="Arial"/>
          <w:sz w:val="22"/>
          <w:szCs w:val="22"/>
        </w:rPr>
        <w:t xml:space="preserve"> the Board</w:t>
      </w:r>
      <w:r w:rsidR="00C00D19">
        <w:rPr>
          <w:rFonts w:ascii="Arial" w:hAnsi="Arial" w:cs="Arial"/>
          <w:sz w:val="22"/>
          <w:szCs w:val="22"/>
        </w:rPr>
        <w:t>.  Annex 4 sets out current collaborative work and Annex 5 provides a Risk Assessment adapted from the corresponding one from NHSL</w:t>
      </w:r>
      <w:r w:rsidR="00B67992">
        <w:rPr>
          <w:rFonts w:ascii="Arial" w:hAnsi="Arial" w:cs="Arial"/>
          <w:sz w:val="22"/>
          <w:szCs w:val="22"/>
        </w:rPr>
        <w:t>)</w:t>
      </w:r>
      <w:r w:rsidR="00096D41" w:rsidRPr="007511BA">
        <w:rPr>
          <w:rFonts w:ascii="Arial" w:hAnsi="Arial" w:cs="Arial"/>
          <w:sz w:val="22"/>
          <w:szCs w:val="22"/>
        </w:rPr>
        <w:t>.</w:t>
      </w:r>
      <w:r w:rsidR="00717CD6" w:rsidRPr="007511BA">
        <w:rPr>
          <w:rFonts w:ascii="Arial" w:hAnsi="Arial" w:cs="Arial"/>
          <w:sz w:val="22"/>
          <w:szCs w:val="22"/>
        </w:rPr>
        <w:t xml:space="preserve"> </w:t>
      </w:r>
      <w:r w:rsidR="00717CD6" w:rsidRPr="00C7534D">
        <w:rPr>
          <w:rFonts w:ascii="Arial" w:hAnsi="Arial" w:cs="Arial"/>
          <w:sz w:val="22"/>
          <w:szCs w:val="22"/>
        </w:rPr>
        <w:t xml:space="preserve">University Status is a formal recognition by both parties of the strength and significance of the relationship between them.  </w:t>
      </w:r>
      <w:r w:rsidR="00F916AA">
        <w:rPr>
          <w:rFonts w:ascii="Arial" w:hAnsi="Arial" w:cs="Arial"/>
          <w:sz w:val="22"/>
          <w:szCs w:val="22"/>
        </w:rPr>
        <w:t>NHS</w:t>
      </w:r>
      <w:r w:rsidR="00B67992">
        <w:rPr>
          <w:rFonts w:ascii="Arial" w:hAnsi="Arial" w:cs="Arial"/>
          <w:sz w:val="22"/>
          <w:szCs w:val="22"/>
        </w:rPr>
        <w:t>GJ does not</w:t>
      </w:r>
      <w:r w:rsidR="00717CD6" w:rsidRPr="00C7534D">
        <w:rPr>
          <w:rFonts w:ascii="Arial" w:hAnsi="Arial" w:cs="Arial"/>
          <w:sz w:val="22"/>
          <w:szCs w:val="22"/>
        </w:rPr>
        <w:t xml:space="preserve"> currently ha</w:t>
      </w:r>
      <w:r w:rsidR="00B67992">
        <w:rPr>
          <w:rFonts w:ascii="Arial" w:hAnsi="Arial" w:cs="Arial"/>
          <w:sz w:val="22"/>
          <w:szCs w:val="22"/>
        </w:rPr>
        <w:t>ve</w:t>
      </w:r>
      <w:r w:rsidR="00717CD6" w:rsidRPr="00C7534D">
        <w:rPr>
          <w:rFonts w:ascii="Arial" w:hAnsi="Arial" w:cs="Arial"/>
          <w:sz w:val="22"/>
          <w:szCs w:val="22"/>
        </w:rPr>
        <w:t xml:space="preserve"> University Status</w:t>
      </w:r>
      <w:r w:rsidR="001608D6">
        <w:rPr>
          <w:rFonts w:ascii="Arial" w:hAnsi="Arial" w:cs="Arial"/>
          <w:sz w:val="22"/>
          <w:szCs w:val="22"/>
        </w:rPr>
        <w:t xml:space="preserve"> with any </w:t>
      </w:r>
      <w:r w:rsidR="001379A4">
        <w:rPr>
          <w:rFonts w:ascii="Arial" w:hAnsi="Arial" w:cs="Arial"/>
          <w:sz w:val="22"/>
          <w:szCs w:val="22"/>
        </w:rPr>
        <w:t>other University, though as a National Board it has important links with several</w:t>
      </w:r>
      <w:r w:rsidR="00717CD6" w:rsidRPr="007511BA">
        <w:rPr>
          <w:rFonts w:ascii="Arial" w:hAnsi="Arial" w:cs="Arial"/>
          <w:sz w:val="22"/>
          <w:szCs w:val="22"/>
        </w:rPr>
        <w:t xml:space="preserve">.  </w:t>
      </w:r>
      <w:r w:rsidR="00527411">
        <w:rPr>
          <w:rFonts w:ascii="Arial" w:hAnsi="Arial" w:cs="Arial"/>
          <w:sz w:val="22"/>
          <w:szCs w:val="22"/>
        </w:rPr>
        <w:t>T</w:t>
      </w:r>
      <w:r w:rsidR="00B05C72" w:rsidRPr="007511BA">
        <w:rPr>
          <w:rFonts w:ascii="Arial" w:hAnsi="Arial" w:cs="Arial"/>
          <w:sz w:val="22"/>
          <w:szCs w:val="22"/>
        </w:rPr>
        <w:t>he agreement of University Status is a mutual recognition between both parties of the breadth and depth of collaboration, and is an important signal to external parties (Scottish Government and NHS, Research Councils, Medical Charities etc</w:t>
      </w:r>
      <w:r w:rsidR="00F76ADA" w:rsidRPr="007511BA">
        <w:rPr>
          <w:rFonts w:ascii="Arial" w:hAnsi="Arial" w:cs="Arial"/>
          <w:sz w:val="22"/>
          <w:szCs w:val="22"/>
        </w:rPr>
        <w:t>.</w:t>
      </w:r>
      <w:r w:rsidR="00B05C72" w:rsidRPr="007511BA">
        <w:rPr>
          <w:rFonts w:ascii="Arial" w:hAnsi="Arial" w:cs="Arial"/>
          <w:sz w:val="22"/>
          <w:szCs w:val="22"/>
        </w:rPr>
        <w:t xml:space="preserve">) of that mutual commitment.  </w:t>
      </w:r>
    </w:p>
    <w:p w:rsidR="00B05C72" w:rsidRPr="007511BA" w:rsidRDefault="00B05C72" w:rsidP="00B05C72">
      <w:pPr>
        <w:jc w:val="both"/>
        <w:rPr>
          <w:rFonts w:ascii="Arial" w:hAnsi="Arial" w:cs="Arial"/>
          <w:sz w:val="22"/>
          <w:szCs w:val="22"/>
          <w:lang w:eastAsia="en-US"/>
        </w:rPr>
      </w:pPr>
    </w:p>
    <w:p w:rsidR="00FF70D4" w:rsidRPr="00C7534D" w:rsidRDefault="00B05C72" w:rsidP="008C3AB5">
      <w:pPr>
        <w:jc w:val="both"/>
        <w:rPr>
          <w:rFonts w:ascii="Arial" w:hAnsi="Arial" w:cs="Arial"/>
          <w:sz w:val="22"/>
          <w:szCs w:val="22"/>
        </w:rPr>
      </w:pPr>
      <w:r w:rsidRPr="007511BA">
        <w:rPr>
          <w:rFonts w:ascii="Arial" w:hAnsi="Arial" w:cs="Arial"/>
          <w:sz w:val="22"/>
          <w:szCs w:val="22"/>
          <w:lang w:eastAsia="en-US"/>
        </w:rPr>
        <w:t xml:space="preserve">University status also opens up wider opportunities for the university in terms of the scale of the joint activities and the engagement of NHS staff in university activities such as teaching and joint appointments. </w:t>
      </w:r>
      <w:r w:rsidR="00F76ADA" w:rsidRPr="007511BA">
        <w:rPr>
          <w:rFonts w:ascii="Arial" w:hAnsi="Arial" w:cs="Arial"/>
          <w:sz w:val="22"/>
          <w:szCs w:val="22"/>
          <w:lang w:eastAsia="en-US"/>
        </w:rPr>
        <w:t>Also, a</w:t>
      </w:r>
      <w:r w:rsidRPr="007511BA">
        <w:rPr>
          <w:rFonts w:ascii="Arial" w:hAnsi="Arial" w:cs="Arial"/>
          <w:sz w:val="22"/>
          <w:szCs w:val="22"/>
          <w:lang w:eastAsia="en-US"/>
        </w:rPr>
        <w:t xml:space="preserve"> jointly operated unit or department annex is le</w:t>
      </w:r>
      <w:r w:rsidR="008C3AB5" w:rsidRPr="007511BA">
        <w:rPr>
          <w:rFonts w:ascii="Arial" w:hAnsi="Arial" w:cs="Arial"/>
          <w:sz w:val="22"/>
          <w:szCs w:val="22"/>
          <w:lang w:eastAsia="en-US"/>
        </w:rPr>
        <w:t>ss likely to evolve from a S</w:t>
      </w:r>
      <w:r w:rsidR="00527411">
        <w:rPr>
          <w:rFonts w:ascii="Arial" w:hAnsi="Arial" w:cs="Arial"/>
          <w:sz w:val="22"/>
          <w:szCs w:val="22"/>
          <w:lang w:eastAsia="en-US"/>
        </w:rPr>
        <w:t xml:space="preserve">trategic </w:t>
      </w:r>
      <w:r w:rsidR="008C3AB5" w:rsidRPr="007511BA">
        <w:rPr>
          <w:rFonts w:ascii="Arial" w:hAnsi="Arial" w:cs="Arial"/>
          <w:sz w:val="22"/>
          <w:szCs w:val="22"/>
          <w:lang w:eastAsia="en-US"/>
        </w:rPr>
        <w:t>P</w:t>
      </w:r>
      <w:r w:rsidR="00527411">
        <w:rPr>
          <w:rFonts w:ascii="Arial" w:hAnsi="Arial" w:cs="Arial"/>
          <w:sz w:val="22"/>
          <w:szCs w:val="22"/>
          <w:lang w:eastAsia="en-US"/>
        </w:rPr>
        <w:t xml:space="preserve">artnership </w:t>
      </w:r>
      <w:r w:rsidR="008C3AB5" w:rsidRPr="007511BA">
        <w:rPr>
          <w:rFonts w:ascii="Arial" w:hAnsi="Arial" w:cs="Arial"/>
          <w:sz w:val="22"/>
          <w:szCs w:val="22"/>
          <w:lang w:eastAsia="en-US"/>
        </w:rPr>
        <w:t>A</w:t>
      </w:r>
      <w:r w:rsidR="00527411">
        <w:rPr>
          <w:rFonts w:ascii="Arial" w:hAnsi="Arial" w:cs="Arial"/>
          <w:sz w:val="22"/>
          <w:szCs w:val="22"/>
          <w:lang w:eastAsia="en-US"/>
        </w:rPr>
        <w:t>greement</w:t>
      </w:r>
      <w:r w:rsidR="008C3AB5" w:rsidRPr="007511BA">
        <w:rPr>
          <w:rFonts w:ascii="Arial" w:hAnsi="Arial" w:cs="Arial"/>
          <w:sz w:val="22"/>
          <w:szCs w:val="22"/>
          <w:lang w:eastAsia="en-US"/>
        </w:rPr>
        <w:t xml:space="preserve">. </w:t>
      </w:r>
    </w:p>
    <w:p w:rsidR="008C3AB5" w:rsidRPr="007511BA" w:rsidRDefault="008C3AB5" w:rsidP="008C3AB5">
      <w:pPr>
        <w:jc w:val="both"/>
        <w:rPr>
          <w:rFonts w:ascii="Arial" w:hAnsi="Arial" w:cs="Arial"/>
          <w:sz w:val="22"/>
          <w:szCs w:val="22"/>
          <w:lang w:eastAsia="en-US"/>
        </w:rPr>
      </w:pPr>
    </w:p>
    <w:p w:rsidR="001F0BFC" w:rsidRPr="00C7534D" w:rsidRDefault="001F0BFC" w:rsidP="00096D41">
      <w:pPr>
        <w:rPr>
          <w:rFonts w:ascii="Arial" w:hAnsi="Arial" w:cs="Arial"/>
          <w:sz w:val="22"/>
          <w:szCs w:val="22"/>
        </w:rPr>
      </w:pPr>
    </w:p>
    <w:p w:rsidR="00717CD6" w:rsidRPr="00641698" w:rsidRDefault="00717CD6" w:rsidP="00641698">
      <w:pPr>
        <w:pStyle w:val="ListParagraph"/>
        <w:numPr>
          <w:ilvl w:val="0"/>
          <w:numId w:val="26"/>
        </w:numPr>
        <w:jc w:val="both"/>
        <w:rPr>
          <w:rFonts w:ascii="Arial" w:hAnsi="Arial" w:cs="Arial"/>
          <w:b/>
        </w:rPr>
      </w:pPr>
      <w:r w:rsidRPr="00641698">
        <w:rPr>
          <w:rFonts w:ascii="Arial" w:hAnsi="Arial" w:cs="Arial"/>
          <w:b/>
        </w:rPr>
        <w:t>Potential Advantages of University Status</w:t>
      </w:r>
    </w:p>
    <w:p w:rsidR="00B05C72" w:rsidRPr="007511BA" w:rsidRDefault="00B05C72" w:rsidP="00717CD6">
      <w:pPr>
        <w:jc w:val="both"/>
        <w:rPr>
          <w:rFonts w:ascii="Arial" w:hAnsi="Arial" w:cs="Arial"/>
          <w:sz w:val="22"/>
          <w:szCs w:val="22"/>
          <w:lang w:eastAsia="en-US"/>
        </w:rPr>
      </w:pPr>
      <w:r w:rsidRPr="007511BA">
        <w:rPr>
          <w:rFonts w:ascii="Arial" w:hAnsi="Arial" w:cs="Arial"/>
          <w:sz w:val="22"/>
          <w:szCs w:val="22"/>
          <w:lang w:eastAsia="en-US"/>
        </w:rPr>
        <w:t>Both parties recognize mutual advantages of which the following are examples</w:t>
      </w:r>
      <w:r w:rsidR="00026818" w:rsidRPr="007511BA">
        <w:rPr>
          <w:rFonts w:ascii="Arial" w:hAnsi="Arial" w:cs="Arial"/>
          <w:sz w:val="22"/>
          <w:szCs w:val="22"/>
          <w:lang w:eastAsia="en-US"/>
        </w:rPr>
        <w:t xml:space="preserve"> which have been agreed </w:t>
      </w:r>
      <w:r w:rsidR="00793FB9">
        <w:rPr>
          <w:rFonts w:ascii="Arial" w:hAnsi="Arial" w:cs="Arial"/>
          <w:sz w:val="22"/>
          <w:szCs w:val="22"/>
          <w:lang w:eastAsia="en-US"/>
        </w:rPr>
        <w:t>jointly</w:t>
      </w:r>
      <w:r w:rsidRPr="007511BA">
        <w:rPr>
          <w:rFonts w:ascii="Arial" w:hAnsi="Arial" w:cs="Arial"/>
          <w:sz w:val="22"/>
          <w:szCs w:val="22"/>
          <w:lang w:eastAsia="en-US"/>
        </w:rPr>
        <w:t>.</w:t>
      </w:r>
    </w:p>
    <w:p w:rsidR="00717CD6" w:rsidRPr="007511BA" w:rsidRDefault="00717CD6" w:rsidP="00717CD6">
      <w:pPr>
        <w:jc w:val="both"/>
        <w:rPr>
          <w:rFonts w:ascii="Arial" w:hAnsi="Arial" w:cs="Arial"/>
          <w:b/>
          <w:sz w:val="22"/>
          <w:szCs w:val="22"/>
          <w:lang w:eastAsia="en-US"/>
        </w:rPr>
      </w:pPr>
    </w:p>
    <w:p w:rsidR="00793FB9" w:rsidRPr="00793FB9" w:rsidRDefault="00793FB9" w:rsidP="00793FB9">
      <w:pPr>
        <w:jc w:val="both"/>
        <w:rPr>
          <w:rFonts w:ascii="Arial" w:hAnsi="Arial" w:cs="Arial"/>
          <w:sz w:val="22"/>
          <w:szCs w:val="22"/>
          <w:lang w:eastAsia="en-US"/>
        </w:rPr>
      </w:pPr>
      <w:r w:rsidRPr="00793FB9">
        <w:rPr>
          <w:rFonts w:ascii="Arial" w:hAnsi="Arial" w:cs="Arial"/>
          <w:sz w:val="22"/>
          <w:szCs w:val="22"/>
          <w:lang w:eastAsia="en-US"/>
        </w:rPr>
        <w:t>NHS Golden Jubilee:</w:t>
      </w:r>
    </w:p>
    <w:p w:rsidR="00793FB9" w:rsidRPr="00793FB9" w:rsidRDefault="00793FB9" w:rsidP="00793FB9">
      <w:pPr>
        <w:pStyle w:val="ListParagraph"/>
        <w:numPr>
          <w:ilvl w:val="0"/>
          <w:numId w:val="27"/>
        </w:numPr>
        <w:jc w:val="both"/>
        <w:rPr>
          <w:rFonts w:ascii="Arial" w:hAnsi="Arial" w:cs="Arial"/>
        </w:rPr>
      </w:pPr>
      <w:r w:rsidRPr="00793FB9">
        <w:rPr>
          <w:rFonts w:ascii="Arial" w:hAnsi="Arial" w:cs="Arial"/>
        </w:rPr>
        <w:t>Increased reputation through collaboration with a world renowned learning institution.</w:t>
      </w:r>
    </w:p>
    <w:p w:rsidR="00793FB9" w:rsidRPr="00793FB9" w:rsidRDefault="00793FB9" w:rsidP="00FB1FFD">
      <w:pPr>
        <w:pStyle w:val="ListParagraph"/>
        <w:numPr>
          <w:ilvl w:val="0"/>
          <w:numId w:val="27"/>
        </w:numPr>
        <w:jc w:val="both"/>
        <w:rPr>
          <w:rFonts w:ascii="Arial" w:hAnsi="Arial" w:cs="Arial"/>
        </w:rPr>
      </w:pPr>
      <w:r w:rsidRPr="00793FB9">
        <w:rPr>
          <w:rFonts w:ascii="Arial" w:hAnsi="Arial" w:cs="Arial"/>
        </w:rPr>
        <w:t>Supporting national NHS remobilisation through workforce and development</w:t>
      </w:r>
      <w:r>
        <w:rPr>
          <w:rFonts w:ascii="Arial" w:hAnsi="Arial" w:cs="Arial"/>
        </w:rPr>
        <w:t xml:space="preserve"> </w:t>
      </w:r>
      <w:r w:rsidRPr="00793FB9">
        <w:rPr>
          <w:rFonts w:ascii="Arial" w:hAnsi="Arial" w:cs="Arial"/>
        </w:rPr>
        <w:t>opportunities.</w:t>
      </w:r>
    </w:p>
    <w:p w:rsidR="00793FB9" w:rsidRPr="00793FB9" w:rsidRDefault="00793FB9" w:rsidP="00793FB9">
      <w:pPr>
        <w:pStyle w:val="ListParagraph"/>
        <w:numPr>
          <w:ilvl w:val="0"/>
          <w:numId w:val="27"/>
        </w:numPr>
        <w:jc w:val="both"/>
        <w:rPr>
          <w:rFonts w:ascii="Arial" w:hAnsi="Arial" w:cs="Arial"/>
        </w:rPr>
      </w:pPr>
      <w:r w:rsidRPr="00793FB9">
        <w:rPr>
          <w:rFonts w:ascii="Arial" w:hAnsi="Arial" w:cs="Arial"/>
        </w:rPr>
        <w:lastRenderedPageBreak/>
        <w:t>Providing a foundation for NHS Golden Jubilee and national sustainable services through</w:t>
      </w:r>
      <w:r>
        <w:rPr>
          <w:rFonts w:ascii="Arial" w:hAnsi="Arial" w:cs="Arial"/>
        </w:rPr>
        <w:t xml:space="preserve"> </w:t>
      </w:r>
      <w:r w:rsidRPr="00793FB9">
        <w:rPr>
          <w:rFonts w:ascii="Arial" w:hAnsi="Arial" w:cs="Arial"/>
        </w:rPr>
        <w:t>research and innovation.</w:t>
      </w:r>
    </w:p>
    <w:p w:rsidR="00793FB9" w:rsidRPr="00793FB9" w:rsidRDefault="00793FB9" w:rsidP="00793FB9">
      <w:pPr>
        <w:pStyle w:val="ListParagraph"/>
        <w:numPr>
          <w:ilvl w:val="0"/>
          <w:numId w:val="27"/>
        </w:numPr>
        <w:jc w:val="both"/>
        <w:rPr>
          <w:rFonts w:ascii="Arial" w:hAnsi="Arial" w:cs="Arial"/>
        </w:rPr>
      </w:pPr>
      <w:r w:rsidRPr="00793FB9">
        <w:rPr>
          <w:rFonts w:ascii="Arial" w:hAnsi="Arial" w:cs="Arial"/>
        </w:rPr>
        <w:t>Provide an added academic dimension to healthcare solutions for the future.</w:t>
      </w:r>
    </w:p>
    <w:p w:rsidR="00793FB9" w:rsidRPr="00793FB9" w:rsidRDefault="00793FB9" w:rsidP="00793FB9">
      <w:pPr>
        <w:pStyle w:val="ListParagraph"/>
        <w:numPr>
          <w:ilvl w:val="0"/>
          <w:numId w:val="27"/>
        </w:numPr>
        <w:jc w:val="both"/>
        <w:rPr>
          <w:rFonts w:ascii="Arial" w:hAnsi="Arial" w:cs="Arial"/>
        </w:rPr>
      </w:pPr>
      <w:r w:rsidRPr="00793FB9">
        <w:rPr>
          <w:rFonts w:ascii="Arial" w:hAnsi="Arial" w:cs="Arial"/>
        </w:rPr>
        <w:t>Attracting undergraduates and graduates to work for NHS Golden Jubilee and wider</w:t>
      </w:r>
      <w:r>
        <w:rPr>
          <w:rFonts w:ascii="Arial" w:hAnsi="Arial" w:cs="Arial"/>
        </w:rPr>
        <w:t xml:space="preserve"> </w:t>
      </w:r>
      <w:r w:rsidRPr="00793FB9">
        <w:rPr>
          <w:rFonts w:ascii="Arial" w:hAnsi="Arial" w:cs="Arial"/>
        </w:rPr>
        <w:t>NHS.</w:t>
      </w:r>
    </w:p>
    <w:p w:rsidR="00717CD6" w:rsidRDefault="00793FB9" w:rsidP="00793FB9">
      <w:pPr>
        <w:pStyle w:val="ListParagraph"/>
        <w:numPr>
          <w:ilvl w:val="0"/>
          <w:numId w:val="27"/>
        </w:numPr>
        <w:jc w:val="both"/>
        <w:rPr>
          <w:rFonts w:ascii="Arial" w:hAnsi="Arial" w:cs="Arial"/>
        </w:rPr>
      </w:pPr>
      <w:r w:rsidRPr="00793FB9">
        <w:rPr>
          <w:rFonts w:ascii="Arial" w:hAnsi="Arial" w:cs="Arial"/>
        </w:rPr>
        <w:t xml:space="preserve">Supporting </w:t>
      </w:r>
      <w:r>
        <w:rPr>
          <w:rFonts w:ascii="Arial" w:hAnsi="Arial" w:cs="Arial"/>
        </w:rPr>
        <w:t>its</w:t>
      </w:r>
      <w:r w:rsidRPr="00793FB9">
        <w:rPr>
          <w:rFonts w:ascii="Arial" w:hAnsi="Arial" w:cs="Arial"/>
        </w:rPr>
        <w:t xml:space="preserve"> existing workforce through learning and development opportunities.</w:t>
      </w:r>
    </w:p>
    <w:p w:rsidR="00793FB9" w:rsidRPr="00793FB9" w:rsidRDefault="00793FB9" w:rsidP="00793FB9">
      <w:pPr>
        <w:jc w:val="both"/>
        <w:rPr>
          <w:rFonts w:ascii="Arial" w:hAnsi="Arial" w:cs="Arial"/>
        </w:rPr>
      </w:pPr>
      <w:r w:rsidRPr="00793FB9">
        <w:rPr>
          <w:rFonts w:ascii="Arial" w:hAnsi="Arial" w:cs="Arial"/>
        </w:rPr>
        <w:t>University:</w:t>
      </w:r>
    </w:p>
    <w:p w:rsidR="00793FB9" w:rsidRPr="00793FB9" w:rsidRDefault="00793FB9" w:rsidP="00793FB9">
      <w:pPr>
        <w:pStyle w:val="ListParagraph"/>
        <w:numPr>
          <w:ilvl w:val="0"/>
          <w:numId w:val="27"/>
        </w:numPr>
        <w:jc w:val="both"/>
        <w:rPr>
          <w:rFonts w:ascii="Arial" w:hAnsi="Arial" w:cs="Arial"/>
        </w:rPr>
      </w:pPr>
      <w:r w:rsidRPr="00793FB9">
        <w:rPr>
          <w:rFonts w:ascii="Arial" w:hAnsi="Arial" w:cs="Arial"/>
        </w:rPr>
        <w:t>Increased reputation with NHS, Scottish Government through contributions to National</w:t>
      </w:r>
    </w:p>
    <w:p w:rsidR="00793FB9" w:rsidRPr="00793FB9" w:rsidRDefault="00793FB9" w:rsidP="00793FB9">
      <w:pPr>
        <w:pStyle w:val="ListParagraph"/>
        <w:jc w:val="both"/>
        <w:rPr>
          <w:rFonts w:ascii="Arial" w:hAnsi="Arial" w:cs="Arial"/>
        </w:rPr>
      </w:pPr>
      <w:r w:rsidRPr="00793FB9">
        <w:rPr>
          <w:rFonts w:ascii="Arial" w:hAnsi="Arial" w:cs="Arial"/>
        </w:rPr>
        <w:t>initiatives.</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Funding of joint posts and doctoral research.</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Placements and internships for Strathclyde MSc and undergraduate students.</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Contributions to teaching courses by NHS staff, including clinical secondments.</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Access to clinical/health care environments for the University’s PhD students.</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Possibility of hospital based footprint for some of the University’s Departments/Institutes</w:t>
      </w:r>
    </w:p>
    <w:p w:rsidR="00793FB9" w:rsidRPr="00793FB9" w:rsidRDefault="00793FB9" w:rsidP="00793FB9">
      <w:pPr>
        <w:pStyle w:val="ListParagraph"/>
        <w:jc w:val="both"/>
        <w:rPr>
          <w:rFonts w:ascii="Arial" w:hAnsi="Arial" w:cs="Arial"/>
        </w:rPr>
      </w:pPr>
      <w:r w:rsidRPr="00793FB9">
        <w:rPr>
          <w:rFonts w:ascii="Arial" w:hAnsi="Arial" w:cs="Arial"/>
        </w:rPr>
        <w:t>(e.g. SIPBS).</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Access to funding routes for collaborative projects and better chances of success e.g.</w:t>
      </w:r>
    </w:p>
    <w:p w:rsidR="00793FB9" w:rsidRPr="00793FB9" w:rsidRDefault="00793FB9" w:rsidP="00793FB9">
      <w:pPr>
        <w:pStyle w:val="ListParagraph"/>
        <w:jc w:val="both"/>
        <w:rPr>
          <w:rFonts w:ascii="Arial" w:hAnsi="Arial" w:cs="Arial"/>
        </w:rPr>
      </w:pPr>
      <w:r w:rsidRPr="00793FB9">
        <w:rPr>
          <w:rFonts w:ascii="Arial" w:hAnsi="Arial" w:cs="Arial"/>
        </w:rPr>
        <w:t>with MRC and CSO.</w:t>
      </w:r>
    </w:p>
    <w:p w:rsidR="00793FB9" w:rsidRPr="00793FB9" w:rsidRDefault="00793FB9" w:rsidP="00793FB9">
      <w:pPr>
        <w:pStyle w:val="ListParagraph"/>
        <w:numPr>
          <w:ilvl w:val="0"/>
          <w:numId w:val="30"/>
        </w:numPr>
        <w:jc w:val="both"/>
        <w:rPr>
          <w:rFonts w:ascii="Arial" w:hAnsi="Arial" w:cs="Arial"/>
        </w:rPr>
      </w:pPr>
      <w:r w:rsidRPr="00793FB9">
        <w:rPr>
          <w:rFonts w:ascii="Arial" w:hAnsi="Arial" w:cs="Arial"/>
        </w:rPr>
        <w:t>Attraction of Strathclyde to staff and students wishing to research and study</w:t>
      </w:r>
    </w:p>
    <w:p w:rsidR="00793FB9" w:rsidRPr="00793FB9" w:rsidRDefault="00793FB9" w:rsidP="00793FB9">
      <w:pPr>
        <w:pStyle w:val="ListParagraph"/>
        <w:jc w:val="both"/>
        <w:rPr>
          <w:rFonts w:ascii="Arial" w:hAnsi="Arial" w:cs="Arial"/>
        </w:rPr>
      </w:pPr>
      <w:r w:rsidRPr="00793FB9">
        <w:rPr>
          <w:rFonts w:ascii="Arial" w:hAnsi="Arial" w:cs="Arial"/>
        </w:rPr>
        <w:t>clinical/health care subjects.</w:t>
      </w:r>
    </w:p>
    <w:p w:rsidR="00793FB9" w:rsidRPr="00793FB9" w:rsidRDefault="00793FB9" w:rsidP="00793FB9">
      <w:pPr>
        <w:jc w:val="both"/>
        <w:rPr>
          <w:rFonts w:ascii="Arial" w:hAnsi="Arial" w:cs="Arial"/>
        </w:rPr>
      </w:pPr>
    </w:p>
    <w:p w:rsidR="00026818" w:rsidRPr="007511BA" w:rsidRDefault="00F921FA" w:rsidP="00717CD6">
      <w:pPr>
        <w:jc w:val="both"/>
        <w:rPr>
          <w:rFonts w:ascii="Arial" w:hAnsi="Arial" w:cs="Arial"/>
          <w:sz w:val="22"/>
          <w:szCs w:val="22"/>
          <w:lang w:eastAsia="en-US"/>
        </w:rPr>
      </w:pPr>
      <w:r w:rsidRPr="007511BA">
        <w:rPr>
          <w:rFonts w:ascii="Arial" w:hAnsi="Arial" w:cs="Arial"/>
          <w:sz w:val="22"/>
          <w:szCs w:val="22"/>
          <w:lang w:eastAsia="en-US"/>
        </w:rPr>
        <w:t xml:space="preserve">We envisage that University Status will add value to the Health Tech Cluster, by providing opportunities to involve industrial partners with </w:t>
      </w:r>
      <w:r w:rsidR="00F916AA">
        <w:rPr>
          <w:rFonts w:ascii="Arial" w:hAnsi="Arial" w:cs="Arial"/>
          <w:sz w:val="22"/>
          <w:szCs w:val="22"/>
          <w:lang w:eastAsia="en-US"/>
        </w:rPr>
        <w:t>NHS</w:t>
      </w:r>
      <w:r w:rsidR="00793FB9">
        <w:rPr>
          <w:rFonts w:ascii="Arial" w:hAnsi="Arial" w:cs="Arial"/>
          <w:sz w:val="22"/>
          <w:szCs w:val="22"/>
          <w:lang w:eastAsia="en-US"/>
        </w:rPr>
        <w:t>GJ and through partnership with the NHSGJ innovation institute (which is in development and has benefited from advice from IIE and academic colleagues)</w:t>
      </w:r>
      <w:r w:rsidRPr="007511BA">
        <w:rPr>
          <w:rFonts w:ascii="Arial" w:hAnsi="Arial" w:cs="Arial"/>
          <w:sz w:val="22"/>
          <w:szCs w:val="22"/>
          <w:lang w:eastAsia="en-US"/>
        </w:rPr>
        <w:t xml:space="preserve">, and improve our research environment (including REF) with benefits for relevant UoAs.  </w:t>
      </w:r>
    </w:p>
    <w:p w:rsidR="00717CD6" w:rsidRPr="007511BA" w:rsidRDefault="00717CD6" w:rsidP="00717CD6">
      <w:pPr>
        <w:jc w:val="both"/>
        <w:rPr>
          <w:rFonts w:ascii="Arial" w:hAnsi="Arial" w:cs="Arial"/>
          <w:b/>
          <w:sz w:val="22"/>
          <w:szCs w:val="22"/>
          <w:lang w:eastAsia="en-US"/>
        </w:rPr>
      </w:pPr>
    </w:p>
    <w:p w:rsidR="00717CD6" w:rsidRPr="00641698" w:rsidRDefault="008C3AB5" w:rsidP="00594CA1">
      <w:pPr>
        <w:pStyle w:val="ListParagraph"/>
        <w:numPr>
          <w:ilvl w:val="0"/>
          <w:numId w:val="26"/>
        </w:numPr>
        <w:jc w:val="both"/>
        <w:rPr>
          <w:rFonts w:ascii="Arial" w:hAnsi="Arial" w:cs="Arial"/>
          <w:b/>
        </w:rPr>
      </w:pPr>
      <w:r w:rsidRPr="00641698">
        <w:rPr>
          <w:rFonts w:ascii="Arial" w:hAnsi="Arial" w:cs="Arial"/>
          <w:b/>
        </w:rPr>
        <w:t>Process for</w:t>
      </w:r>
      <w:r w:rsidR="00717CD6" w:rsidRPr="00641698">
        <w:rPr>
          <w:rFonts w:ascii="Arial" w:hAnsi="Arial" w:cs="Arial"/>
          <w:b/>
        </w:rPr>
        <w:t xml:space="preserve"> award of University Status</w:t>
      </w:r>
    </w:p>
    <w:p w:rsidR="00EC1722" w:rsidRPr="007511BA" w:rsidRDefault="008C3AB5" w:rsidP="00717CD6">
      <w:pPr>
        <w:jc w:val="both"/>
        <w:rPr>
          <w:rFonts w:ascii="Arial" w:hAnsi="Arial" w:cs="Arial"/>
          <w:sz w:val="22"/>
          <w:szCs w:val="22"/>
          <w:lang w:eastAsia="en-US"/>
        </w:rPr>
      </w:pPr>
      <w:r w:rsidRPr="007511BA">
        <w:rPr>
          <w:rFonts w:ascii="Arial" w:hAnsi="Arial" w:cs="Arial"/>
          <w:sz w:val="22"/>
          <w:szCs w:val="22"/>
          <w:lang w:eastAsia="en-US"/>
        </w:rPr>
        <w:t xml:space="preserve">The process was initiated by </w:t>
      </w:r>
      <w:r w:rsidR="00793FB9">
        <w:rPr>
          <w:rFonts w:ascii="Arial" w:hAnsi="Arial" w:cs="Arial"/>
          <w:sz w:val="22"/>
          <w:szCs w:val="22"/>
          <w:lang w:eastAsia="en-US"/>
        </w:rPr>
        <w:t>Jann Gardner</w:t>
      </w:r>
      <w:r w:rsidR="00717CD6" w:rsidRPr="007511BA">
        <w:rPr>
          <w:rFonts w:ascii="Arial" w:hAnsi="Arial" w:cs="Arial"/>
          <w:sz w:val="22"/>
          <w:szCs w:val="22"/>
          <w:lang w:eastAsia="en-US"/>
        </w:rPr>
        <w:t>, CEO of NHS</w:t>
      </w:r>
      <w:r w:rsidR="008473B4">
        <w:rPr>
          <w:rFonts w:ascii="Arial" w:hAnsi="Arial" w:cs="Arial"/>
          <w:sz w:val="22"/>
          <w:szCs w:val="22"/>
          <w:lang w:eastAsia="en-US"/>
        </w:rPr>
        <w:t>GJ</w:t>
      </w:r>
      <w:r w:rsidRPr="007511BA">
        <w:rPr>
          <w:rFonts w:ascii="Arial" w:hAnsi="Arial" w:cs="Arial"/>
          <w:sz w:val="22"/>
          <w:szCs w:val="22"/>
          <w:lang w:eastAsia="en-US"/>
        </w:rPr>
        <w:t xml:space="preserve">, who proposed this to the Board of </w:t>
      </w:r>
      <w:r w:rsidR="00F916AA">
        <w:rPr>
          <w:rFonts w:ascii="Arial" w:hAnsi="Arial" w:cs="Arial"/>
          <w:sz w:val="22"/>
          <w:szCs w:val="22"/>
          <w:lang w:eastAsia="en-US"/>
        </w:rPr>
        <w:t>NHS</w:t>
      </w:r>
      <w:r w:rsidR="008473B4">
        <w:rPr>
          <w:rFonts w:ascii="Arial" w:hAnsi="Arial" w:cs="Arial"/>
          <w:sz w:val="22"/>
          <w:szCs w:val="22"/>
          <w:lang w:eastAsia="en-US"/>
        </w:rPr>
        <w:t>GJ, and comm</w:t>
      </w:r>
      <w:r w:rsidRPr="007511BA">
        <w:rPr>
          <w:rFonts w:ascii="Arial" w:hAnsi="Arial" w:cs="Arial"/>
          <w:sz w:val="22"/>
          <w:szCs w:val="22"/>
          <w:lang w:eastAsia="en-US"/>
        </w:rPr>
        <w:t xml:space="preserve">unicated </w:t>
      </w:r>
      <w:r w:rsidR="008473B4">
        <w:rPr>
          <w:rFonts w:ascii="Arial" w:hAnsi="Arial" w:cs="Arial"/>
          <w:sz w:val="22"/>
          <w:szCs w:val="22"/>
          <w:lang w:eastAsia="en-US"/>
        </w:rPr>
        <w:t xml:space="preserve">the outcome </w:t>
      </w:r>
      <w:r w:rsidRPr="007511BA">
        <w:rPr>
          <w:rFonts w:ascii="Arial" w:hAnsi="Arial" w:cs="Arial"/>
          <w:sz w:val="22"/>
          <w:szCs w:val="22"/>
          <w:lang w:eastAsia="en-US"/>
        </w:rPr>
        <w:t xml:space="preserve">to the Principal. </w:t>
      </w:r>
    </w:p>
    <w:p w:rsidR="00EC1722" w:rsidRPr="007511BA" w:rsidRDefault="00EC1722" w:rsidP="00717CD6">
      <w:pPr>
        <w:jc w:val="both"/>
        <w:rPr>
          <w:rFonts w:ascii="Arial" w:hAnsi="Arial" w:cs="Arial"/>
          <w:sz w:val="22"/>
          <w:szCs w:val="22"/>
          <w:lang w:eastAsia="en-US"/>
        </w:rPr>
      </w:pPr>
    </w:p>
    <w:p w:rsidR="00717CD6" w:rsidRPr="007511BA" w:rsidRDefault="008C3AB5" w:rsidP="008C3AB5">
      <w:pPr>
        <w:jc w:val="both"/>
        <w:rPr>
          <w:rFonts w:ascii="Arial" w:hAnsi="Arial" w:cs="Arial"/>
          <w:sz w:val="22"/>
          <w:szCs w:val="22"/>
          <w:lang w:eastAsia="en-US"/>
        </w:rPr>
      </w:pPr>
      <w:r w:rsidRPr="007511BA">
        <w:rPr>
          <w:rFonts w:ascii="Arial" w:hAnsi="Arial" w:cs="Arial"/>
          <w:sz w:val="22"/>
          <w:szCs w:val="22"/>
          <w:lang w:eastAsia="en-US"/>
        </w:rPr>
        <w:t>This paper asks for the support of</w:t>
      </w:r>
      <w:r w:rsidR="00717CD6" w:rsidRPr="007511BA">
        <w:rPr>
          <w:rFonts w:ascii="Arial" w:hAnsi="Arial" w:cs="Arial"/>
          <w:sz w:val="22"/>
          <w:szCs w:val="22"/>
          <w:lang w:eastAsia="en-US"/>
        </w:rPr>
        <w:t xml:space="preserve"> Executive Team, </w:t>
      </w:r>
      <w:r w:rsidRPr="007511BA">
        <w:rPr>
          <w:rFonts w:ascii="Arial" w:hAnsi="Arial" w:cs="Arial"/>
          <w:sz w:val="22"/>
          <w:szCs w:val="22"/>
          <w:lang w:eastAsia="en-US"/>
        </w:rPr>
        <w:t xml:space="preserve">after </w:t>
      </w:r>
      <w:r w:rsidR="00A00DDC">
        <w:rPr>
          <w:rFonts w:ascii="Arial" w:hAnsi="Arial" w:cs="Arial"/>
          <w:sz w:val="22"/>
          <w:szCs w:val="22"/>
          <w:lang w:eastAsia="en-US"/>
        </w:rPr>
        <w:t xml:space="preserve">which Senate will be asked </w:t>
      </w:r>
      <w:r w:rsidR="00A242E5">
        <w:rPr>
          <w:rFonts w:ascii="Arial" w:hAnsi="Arial" w:cs="Arial"/>
          <w:sz w:val="22"/>
          <w:szCs w:val="22"/>
          <w:lang w:eastAsia="en-US"/>
        </w:rPr>
        <w:t>to recommend approval to</w:t>
      </w:r>
      <w:r w:rsidR="00A00DDC">
        <w:rPr>
          <w:rFonts w:ascii="Arial" w:hAnsi="Arial" w:cs="Arial"/>
          <w:sz w:val="22"/>
          <w:szCs w:val="22"/>
          <w:lang w:eastAsia="en-US"/>
        </w:rPr>
        <w:t xml:space="preserve"> </w:t>
      </w:r>
      <w:r w:rsidR="00717CD6" w:rsidRPr="007511BA">
        <w:rPr>
          <w:rFonts w:ascii="Arial" w:hAnsi="Arial" w:cs="Arial"/>
          <w:sz w:val="22"/>
          <w:szCs w:val="22"/>
          <w:lang w:eastAsia="en-US"/>
        </w:rPr>
        <w:t>Court.</w:t>
      </w:r>
      <w:r w:rsidR="00EC1722" w:rsidRPr="007511BA">
        <w:rPr>
          <w:rFonts w:ascii="Arial" w:hAnsi="Arial" w:cs="Arial"/>
          <w:sz w:val="22"/>
          <w:szCs w:val="22"/>
          <w:lang w:eastAsia="en-US"/>
        </w:rPr>
        <w:t xml:space="preserve"> </w:t>
      </w:r>
      <w:r w:rsidRPr="007511BA">
        <w:rPr>
          <w:rFonts w:ascii="Arial" w:hAnsi="Arial" w:cs="Arial"/>
          <w:sz w:val="22"/>
          <w:szCs w:val="22"/>
          <w:lang w:eastAsia="en-US"/>
        </w:rPr>
        <w:t xml:space="preserve">In the </w:t>
      </w:r>
      <w:r w:rsidR="002D28C1" w:rsidRPr="007511BA">
        <w:rPr>
          <w:rFonts w:ascii="Arial" w:hAnsi="Arial" w:cs="Arial"/>
          <w:sz w:val="22"/>
          <w:szCs w:val="22"/>
          <w:lang w:eastAsia="en-US"/>
        </w:rPr>
        <w:t>mean</w:t>
      </w:r>
      <w:r w:rsidR="002D28C1">
        <w:rPr>
          <w:rFonts w:ascii="Arial" w:hAnsi="Arial" w:cs="Arial"/>
          <w:sz w:val="22"/>
          <w:szCs w:val="22"/>
          <w:lang w:eastAsia="en-US"/>
        </w:rPr>
        <w:t>t</w:t>
      </w:r>
      <w:r w:rsidR="002D28C1" w:rsidRPr="007511BA">
        <w:rPr>
          <w:rFonts w:ascii="Arial" w:hAnsi="Arial" w:cs="Arial"/>
          <w:sz w:val="22"/>
          <w:szCs w:val="22"/>
          <w:lang w:eastAsia="en-US"/>
        </w:rPr>
        <w:t>ime,</w:t>
      </w:r>
      <w:r w:rsidRPr="007511BA">
        <w:rPr>
          <w:rFonts w:ascii="Arial" w:hAnsi="Arial" w:cs="Arial"/>
          <w:sz w:val="22"/>
          <w:szCs w:val="22"/>
          <w:lang w:eastAsia="en-US"/>
        </w:rPr>
        <w:t xml:space="preserve"> t</w:t>
      </w:r>
      <w:r w:rsidR="00717CD6" w:rsidRPr="007511BA">
        <w:rPr>
          <w:rFonts w:ascii="Arial" w:hAnsi="Arial" w:cs="Arial"/>
          <w:sz w:val="22"/>
          <w:szCs w:val="22"/>
          <w:lang w:eastAsia="en-US"/>
        </w:rPr>
        <w:t xml:space="preserve">he </w:t>
      </w:r>
      <w:r w:rsidR="008473B4">
        <w:rPr>
          <w:rFonts w:ascii="Arial" w:hAnsi="Arial" w:cs="Arial"/>
          <w:sz w:val="22"/>
          <w:szCs w:val="22"/>
          <w:lang w:eastAsia="en-US"/>
        </w:rPr>
        <w:t>NHSGJ</w:t>
      </w:r>
      <w:r w:rsidR="00717CD6" w:rsidRPr="007511BA">
        <w:rPr>
          <w:rFonts w:ascii="Arial" w:hAnsi="Arial" w:cs="Arial"/>
          <w:sz w:val="22"/>
          <w:szCs w:val="22"/>
          <w:lang w:eastAsia="en-US"/>
        </w:rPr>
        <w:t xml:space="preserve"> – Strathclyde Strategic Partnership Board </w:t>
      </w:r>
      <w:r w:rsidRPr="007511BA">
        <w:rPr>
          <w:rFonts w:ascii="Arial" w:hAnsi="Arial" w:cs="Arial"/>
          <w:sz w:val="22"/>
          <w:szCs w:val="22"/>
          <w:lang w:eastAsia="en-US"/>
        </w:rPr>
        <w:t xml:space="preserve">has met and </w:t>
      </w:r>
      <w:r w:rsidR="00EC1722" w:rsidRPr="007511BA">
        <w:rPr>
          <w:rFonts w:ascii="Arial" w:hAnsi="Arial" w:cs="Arial"/>
          <w:sz w:val="22"/>
          <w:szCs w:val="22"/>
          <w:lang w:eastAsia="en-US"/>
        </w:rPr>
        <w:t>supports University Status with Strathclyde.</w:t>
      </w:r>
      <w:r w:rsidRPr="007511BA">
        <w:rPr>
          <w:rFonts w:ascii="Arial" w:hAnsi="Arial" w:cs="Arial"/>
          <w:sz w:val="22"/>
          <w:szCs w:val="22"/>
          <w:lang w:eastAsia="en-US"/>
        </w:rPr>
        <w:t xml:space="preserve"> It is </w:t>
      </w:r>
      <w:r w:rsidR="00EC1722" w:rsidRPr="007511BA">
        <w:rPr>
          <w:rFonts w:ascii="Arial" w:hAnsi="Arial" w:cs="Arial"/>
          <w:sz w:val="22"/>
          <w:szCs w:val="22"/>
          <w:lang w:eastAsia="en-US"/>
        </w:rPr>
        <w:t xml:space="preserve">intended </w:t>
      </w:r>
      <w:r w:rsidRPr="007511BA">
        <w:rPr>
          <w:rFonts w:ascii="Arial" w:hAnsi="Arial" w:cs="Arial"/>
          <w:sz w:val="22"/>
          <w:szCs w:val="22"/>
          <w:lang w:eastAsia="en-US"/>
        </w:rPr>
        <w:t xml:space="preserve">that </w:t>
      </w:r>
      <w:r w:rsidR="00EC1722" w:rsidRPr="007511BA">
        <w:rPr>
          <w:rFonts w:ascii="Arial" w:hAnsi="Arial" w:cs="Arial"/>
          <w:sz w:val="22"/>
          <w:szCs w:val="22"/>
          <w:lang w:eastAsia="en-US"/>
        </w:rPr>
        <w:t xml:space="preserve">the </w:t>
      </w:r>
      <w:r w:rsidRPr="007511BA">
        <w:rPr>
          <w:rFonts w:ascii="Arial" w:hAnsi="Arial" w:cs="Arial"/>
          <w:sz w:val="22"/>
          <w:szCs w:val="22"/>
          <w:lang w:eastAsia="en-US"/>
        </w:rPr>
        <w:t>Strategic Partnership Board manages the relationship using the SPA and the Framework Agreement as tools to ensure effective governance by enabling us to fast-track any specific collaborative contract agreements required for each joint activity</w:t>
      </w:r>
      <w:r w:rsidR="00EC1722" w:rsidRPr="007511BA">
        <w:rPr>
          <w:rFonts w:ascii="Arial" w:hAnsi="Arial" w:cs="Arial"/>
          <w:sz w:val="22"/>
          <w:szCs w:val="22"/>
          <w:lang w:eastAsia="en-US"/>
        </w:rPr>
        <w:t xml:space="preserve"> that is agreed</w:t>
      </w:r>
      <w:r w:rsidRPr="007511BA">
        <w:rPr>
          <w:rFonts w:ascii="Arial" w:hAnsi="Arial" w:cs="Arial"/>
          <w:sz w:val="22"/>
          <w:szCs w:val="22"/>
          <w:lang w:eastAsia="en-US"/>
        </w:rPr>
        <w:t xml:space="preserve">. The list of recent activities is given in </w:t>
      </w:r>
      <w:r w:rsidRPr="00A00DDC">
        <w:rPr>
          <w:rFonts w:ascii="Arial" w:hAnsi="Arial" w:cs="Arial"/>
          <w:sz w:val="22"/>
          <w:szCs w:val="22"/>
          <w:lang w:eastAsia="en-US"/>
        </w:rPr>
        <w:t xml:space="preserve">Annex </w:t>
      </w:r>
      <w:r w:rsidR="00A00DDC">
        <w:rPr>
          <w:rFonts w:ascii="Arial" w:hAnsi="Arial" w:cs="Arial"/>
          <w:sz w:val="22"/>
          <w:szCs w:val="22"/>
          <w:lang w:eastAsia="en-US"/>
        </w:rPr>
        <w:t>4</w:t>
      </w:r>
      <w:r w:rsidR="00717CD6" w:rsidRPr="007511BA">
        <w:rPr>
          <w:rFonts w:ascii="Arial" w:hAnsi="Arial" w:cs="Arial"/>
          <w:sz w:val="22"/>
          <w:szCs w:val="22"/>
          <w:lang w:eastAsia="en-US"/>
        </w:rPr>
        <w:t>.</w:t>
      </w:r>
    </w:p>
    <w:p w:rsidR="00717CD6" w:rsidRPr="007511BA" w:rsidRDefault="00717CD6" w:rsidP="00717CD6">
      <w:pPr>
        <w:jc w:val="both"/>
        <w:rPr>
          <w:rFonts w:ascii="Arial" w:hAnsi="Arial" w:cs="Arial"/>
          <w:sz w:val="22"/>
          <w:szCs w:val="22"/>
          <w:lang w:eastAsia="en-US"/>
        </w:rPr>
      </w:pPr>
    </w:p>
    <w:p w:rsidR="00717CD6" w:rsidRPr="00641698" w:rsidRDefault="00717CD6" w:rsidP="00717CD6">
      <w:pPr>
        <w:pStyle w:val="ListParagraph"/>
        <w:numPr>
          <w:ilvl w:val="0"/>
          <w:numId w:val="26"/>
        </w:numPr>
        <w:jc w:val="both"/>
        <w:rPr>
          <w:rFonts w:ascii="Arial" w:hAnsi="Arial" w:cs="Arial"/>
          <w:b/>
        </w:rPr>
      </w:pPr>
      <w:r w:rsidRPr="00641698">
        <w:rPr>
          <w:rFonts w:ascii="Arial" w:hAnsi="Arial" w:cs="Arial"/>
          <w:b/>
        </w:rPr>
        <w:t>Post approval</w:t>
      </w:r>
    </w:p>
    <w:p w:rsidR="006C745F" w:rsidRDefault="006C745F" w:rsidP="00717CD6">
      <w:pPr>
        <w:jc w:val="both"/>
        <w:rPr>
          <w:rFonts w:ascii="Arial" w:hAnsi="Arial" w:cs="Arial"/>
          <w:sz w:val="22"/>
          <w:szCs w:val="22"/>
          <w:lang w:eastAsia="en-US"/>
        </w:rPr>
      </w:pPr>
      <w:r>
        <w:rPr>
          <w:rFonts w:ascii="Arial" w:hAnsi="Arial" w:cs="Arial"/>
          <w:sz w:val="22"/>
          <w:szCs w:val="22"/>
          <w:lang w:eastAsia="en-US"/>
        </w:rPr>
        <w:t xml:space="preserve">The </w:t>
      </w:r>
      <w:r w:rsidR="008473B4">
        <w:rPr>
          <w:rFonts w:ascii="Arial" w:hAnsi="Arial" w:cs="Arial"/>
          <w:sz w:val="22"/>
          <w:szCs w:val="22"/>
          <w:lang w:eastAsia="en-US"/>
        </w:rPr>
        <w:t>NHSGJ</w:t>
      </w:r>
      <w:r>
        <w:rPr>
          <w:rFonts w:ascii="Arial" w:hAnsi="Arial" w:cs="Arial"/>
          <w:sz w:val="22"/>
          <w:szCs w:val="22"/>
          <w:lang w:eastAsia="en-US"/>
        </w:rPr>
        <w:t xml:space="preserve"> Board will be informed of University agreement and asked to approve the management process for collaboration under University Status. </w:t>
      </w:r>
    </w:p>
    <w:p w:rsidR="006C745F" w:rsidRDefault="006C745F" w:rsidP="00717CD6">
      <w:pPr>
        <w:jc w:val="both"/>
        <w:rPr>
          <w:rFonts w:ascii="Arial" w:hAnsi="Arial" w:cs="Arial"/>
          <w:sz w:val="22"/>
          <w:szCs w:val="22"/>
          <w:lang w:eastAsia="en-US"/>
        </w:rPr>
      </w:pPr>
      <w:r>
        <w:rPr>
          <w:rFonts w:ascii="Arial" w:hAnsi="Arial" w:cs="Arial"/>
          <w:sz w:val="22"/>
          <w:szCs w:val="22"/>
          <w:lang w:eastAsia="en-US"/>
        </w:rPr>
        <w:t xml:space="preserve">All activities falling under University Status will be managed by the Strategic Partnership Board, which is empowered, on behalf of </w:t>
      </w:r>
      <w:r w:rsidR="008473B4">
        <w:rPr>
          <w:rFonts w:ascii="Arial" w:hAnsi="Arial" w:cs="Arial"/>
          <w:sz w:val="22"/>
          <w:szCs w:val="22"/>
          <w:lang w:eastAsia="en-US"/>
        </w:rPr>
        <w:t>NHSGJ</w:t>
      </w:r>
      <w:r>
        <w:rPr>
          <w:rFonts w:ascii="Arial" w:hAnsi="Arial" w:cs="Arial"/>
          <w:sz w:val="22"/>
          <w:szCs w:val="22"/>
          <w:lang w:eastAsia="en-US"/>
        </w:rPr>
        <w:t xml:space="preserve"> and the University, to agree the assessment criteria to be used </w:t>
      </w:r>
      <w:r w:rsidR="00E93CBE">
        <w:rPr>
          <w:rFonts w:ascii="Arial" w:hAnsi="Arial" w:cs="Arial"/>
          <w:sz w:val="22"/>
          <w:szCs w:val="22"/>
          <w:lang w:eastAsia="en-US"/>
        </w:rPr>
        <w:t xml:space="preserve">to assess proposed activities </w:t>
      </w:r>
      <w:r>
        <w:rPr>
          <w:rFonts w:ascii="Arial" w:hAnsi="Arial" w:cs="Arial"/>
          <w:sz w:val="22"/>
          <w:szCs w:val="22"/>
          <w:lang w:eastAsia="en-US"/>
        </w:rPr>
        <w:t>for University Status, to approve proposals for University Status, and to monitor progress of these activities.</w:t>
      </w:r>
      <w:r w:rsidR="000A558A">
        <w:rPr>
          <w:rFonts w:ascii="Arial" w:hAnsi="Arial" w:cs="Arial"/>
          <w:sz w:val="22"/>
          <w:szCs w:val="22"/>
          <w:lang w:eastAsia="en-US"/>
        </w:rPr>
        <w:t xml:space="preserve"> Review and renewal of University Status will take place at the same time as that of the SPA, or when either of the two institutions </w:t>
      </w:r>
      <w:r w:rsidR="00C42A3D">
        <w:rPr>
          <w:rFonts w:ascii="Arial" w:hAnsi="Arial" w:cs="Arial"/>
          <w:sz w:val="22"/>
          <w:szCs w:val="22"/>
          <w:lang w:eastAsia="en-US"/>
        </w:rPr>
        <w:t xml:space="preserve">Governing Bodies decides to withdraw from the agreement. </w:t>
      </w:r>
    </w:p>
    <w:p w:rsidR="006C745F" w:rsidRDefault="006C745F" w:rsidP="00717CD6">
      <w:pPr>
        <w:jc w:val="both"/>
        <w:rPr>
          <w:rFonts w:ascii="Arial" w:hAnsi="Arial" w:cs="Arial"/>
          <w:sz w:val="22"/>
          <w:szCs w:val="22"/>
          <w:lang w:eastAsia="en-US"/>
        </w:rPr>
      </w:pPr>
      <w:r>
        <w:rPr>
          <w:rFonts w:ascii="Arial" w:hAnsi="Arial" w:cs="Arial"/>
          <w:sz w:val="22"/>
          <w:szCs w:val="22"/>
          <w:lang w:eastAsia="en-US"/>
        </w:rPr>
        <w:lastRenderedPageBreak/>
        <w:t xml:space="preserve">Contractual arrangements required </w:t>
      </w:r>
      <w:r w:rsidR="00E93CBE">
        <w:rPr>
          <w:rFonts w:ascii="Arial" w:hAnsi="Arial" w:cs="Arial"/>
          <w:sz w:val="22"/>
          <w:szCs w:val="22"/>
          <w:lang w:eastAsia="en-US"/>
        </w:rPr>
        <w:t>for</w:t>
      </w:r>
      <w:r>
        <w:rPr>
          <w:rFonts w:ascii="Arial" w:hAnsi="Arial" w:cs="Arial"/>
          <w:sz w:val="22"/>
          <w:szCs w:val="22"/>
          <w:lang w:eastAsia="en-US"/>
        </w:rPr>
        <w:t xml:space="preserve"> such activities will fall under the Framework Agreement agreed between </w:t>
      </w:r>
      <w:r w:rsidR="008473B4">
        <w:rPr>
          <w:rFonts w:ascii="Arial" w:hAnsi="Arial" w:cs="Arial"/>
          <w:sz w:val="22"/>
          <w:szCs w:val="22"/>
          <w:lang w:eastAsia="en-US"/>
        </w:rPr>
        <w:t>NHSGJ</w:t>
      </w:r>
      <w:r>
        <w:rPr>
          <w:rFonts w:ascii="Arial" w:hAnsi="Arial" w:cs="Arial"/>
          <w:sz w:val="22"/>
          <w:szCs w:val="22"/>
          <w:lang w:eastAsia="en-US"/>
        </w:rPr>
        <w:t xml:space="preserve"> and the University.   </w:t>
      </w:r>
    </w:p>
    <w:p w:rsidR="006C745F" w:rsidRDefault="006C745F" w:rsidP="00717CD6">
      <w:pPr>
        <w:jc w:val="both"/>
        <w:rPr>
          <w:rFonts w:ascii="Arial" w:hAnsi="Arial" w:cs="Arial"/>
          <w:sz w:val="22"/>
          <w:szCs w:val="22"/>
          <w:lang w:eastAsia="en-US"/>
        </w:rPr>
      </w:pPr>
    </w:p>
    <w:p w:rsidR="006C745F" w:rsidRDefault="006C745F" w:rsidP="00717CD6">
      <w:pPr>
        <w:jc w:val="both"/>
        <w:rPr>
          <w:rFonts w:ascii="Arial" w:hAnsi="Arial" w:cs="Arial"/>
          <w:sz w:val="22"/>
          <w:szCs w:val="22"/>
          <w:lang w:eastAsia="en-US"/>
        </w:rPr>
      </w:pPr>
      <w:r>
        <w:rPr>
          <w:rFonts w:ascii="Arial" w:hAnsi="Arial" w:cs="Arial"/>
          <w:sz w:val="22"/>
          <w:szCs w:val="22"/>
          <w:lang w:eastAsia="en-US"/>
        </w:rPr>
        <w:t xml:space="preserve">A </w:t>
      </w:r>
      <w:r w:rsidR="00AC5E8E">
        <w:rPr>
          <w:rFonts w:ascii="Arial" w:hAnsi="Arial" w:cs="Arial"/>
          <w:sz w:val="22"/>
          <w:szCs w:val="22"/>
          <w:lang w:eastAsia="en-US"/>
        </w:rPr>
        <w:t>University Status S</w:t>
      </w:r>
      <w:r>
        <w:rPr>
          <w:rFonts w:ascii="Arial" w:hAnsi="Arial" w:cs="Arial"/>
          <w:sz w:val="22"/>
          <w:szCs w:val="22"/>
          <w:lang w:eastAsia="en-US"/>
        </w:rPr>
        <w:t xml:space="preserve">ubgroup </w:t>
      </w:r>
      <w:r w:rsidR="00AC5E8E">
        <w:rPr>
          <w:rFonts w:ascii="Arial" w:hAnsi="Arial" w:cs="Arial"/>
          <w:sz w:val="22"/>
          <w:szCs w:val="22"/>
          <w:lang w:eastAsia="en-US"/>
        </w:rPr>
        <w:t>of the Strategic Partnership Board, consisting of senior representatives of each organisation will prepare proposals for University Status and ensure that such proposals have the backing of each organisation (</w:t>
      </w:r>
      <w:r w:rsidR="002D28C1">
        <w:rPr>
          <w:rFonts w:ascii="Arial" w:hAnsi="Arial" w:cs="Arial"/>
          <w:sz w:val="22"/>
          <w:szCs w:val="22"/>
          <w:lang w:eastAsia="en-US"/>
        </w:rPr>
        <w:t xml:space="preserve">each </w:t>
      </w:r>
      <w:r w:rsidR="00AC5E8E">
        <w:rPr>
          <w:rFonts w:ascii="Arial" w:hAnsi="Arial" w:cs="Arial"/>
          <w:sz w:val="22"/>
          <w:szCs w:val="22"/>
          <w:lang w:eastAsia="en-US"/>
        </w:rPr>
        <w:t>following its own institutional process – at Strathclyde this would be an ET decision</w:t>
      </w:r>
      <w:r w:rsidR="002D28C1">
        <w:rPr>
          <w:rFonts w:ascii="Arial" w:hAnsi="Arial" w:cs="Arial"/>
          <w:sz w:val="22"/>
          <w:szCs w:val="22"/>
          <w:lang w:eastAsia="en-US"/>
        </w:rPr>
        <w:t>, and GJ has its own governance process</w:t>
      </w:r>
      <w:r w:rsidR="00AC5E8E">
        <w:rPr>
          <w:rFonts w:ascii="Arial" w:hAnsi="Arial" w:cs="Arial"/>
          <w:sz w:val="22"/>
          <w:szCs w:val="22"/>
          <w:lang w:eastAsia="en-US"/>
        </w:rPr>
        <w:t xml:space="preserve">).  The initial Strathclyde members of this University Status Subgroup will be Prof Roma Maguire, Prof David Littlejohn and Prof Tim Bedford. </w:t>
      </w:r>
    </w:p>
    <w:p w:rsidR="00641698" w:rsidRDefault="00641698" w:rsidP="00717CD6">
      <w:pPr>
        <w:jc w:val="both"/>
        <w:rPr>
          <w:rFonts w:ascii="Arial" w:hAnsi="Arial" w:cs="Arial"/>
          <w:sz w:val="22"/>
          <w:szCs w:val="22"/>
          <w:lang w:eastAsia="en-US"/>
        </w:rPr>
      </w:pPr>
    </w:p>
    <w:p w:rsidR="00641698" w:rsidRPr="007511BA" w:rsidRDefault="00641698" w:rsidP="00717CD6">
      <w:pPr>
        <w:jc w:val="both"/>
        <w:rPr>
          <w:rFonts w:ascii="Arial" w:hAnsi="Arial" w:cs="Arial"/>
          <w:sz w:val="22"/>
          <w:szCs w:val="22"/>
          <w:lang w:eastAsia="en-US"/>
        </w:rPr>
      </w:pPr>
      <w:r>
        <w:rPr>
          <w:rFonts w:ascii="Arial" w:hAnsi="Arial" w:cs="Arial"/>
          <w:sz w:val="22"/>
          <w:szCs w:val="22"/>
          <w:lang w:eastAsia="en-US"/>
        </w:rPr>
        <w:t xml:space="preserve">The University logo and name will be added as appropriate to signage of the </w:t>
      </w:r>
      <w:r w:rsidR="008473B4">
        <w:rPr>
          <w:rFonts w:ascii="Arial" w:hAnsi="Arial" w:cs="Arial"/>
          <w:sz w:val="22"/>
          <w:szCs w:val="22"/>
          <w:lang w:eastAsia="en-US"/>
        </w:rPr>
        <w:t>NHS Golden Jubilee National University Hospital</w:t>
      </w:r>
      <w:r>
        <w:rPr>
          <w:rFonts w:ascii="Arial" w:hAnsi="Arial" w:cs="Arial"/>
          <w:sz w:val="22"/>
          <w:szCs w:val="22"/>
          <w:lang w:eastAsia="en-US"/>
        </w:rPr>
        <w:t xml:space="preserve">, and communications teams from both sides will agree a comms plan to highlight the new relationship. </w:t>
      </w:r>
      <w:r w:rsidR="002D28C1">
        <w:rPr>
          <w:rFonts w:ascii="Arial" w:hAnsi="Arial" w:cs="Arial"/>
          <w:sz w:val="22"/>
          <w:szCs w:val="22"/>
          <w:lang w:eastAsia="en-US"/>
        </w:rPr>
        <w:t xml:space="preserve">This will include prominence given to the NHSGJ relationship on Strathclyde’s own webpages and where appropriate on signage. </w:t>
      </w:r>
    </w:p>
    <w:p w:rsidR="00717CD6" w:rsidRPr="007511BA" w:rsidRDefault="00717CD6" w:rsidP="00717CD6">
      <w:pPr>
        <w:jc w:val="both"/>
        <w:rPr>
          <w:rFonts w:ascii="Arial" w:hAnsi="Arial" w:cs="Arial"/>
          <w:sz w:val="22"/>
          <w:szCs w:val="22"/>
          <w:lang w:eastAsia="en-US"/>
        </w:rPr>
      </w:pPr>
    </w:p>
    <w:p w:rsidR="00717CD6" w:rsidRPr="007511BA" w:rsidRDefault="00641698" w:rsidP="00717CD6">
      <w:pPr>
        <w:jc w:val="both"/>
        <w:rPr>
          <w:rFonts w:ascii="Arial" w:hAnsi="Arial" w:cs="Arial"/>
          <w:b/>
          <w:sz w:val="22"/>
          <w:szCs w:val="22"/>
          <w:lang w:eastAsia="en-US"/>
        </w:rPr>
      </w:pPr>
      <w:r>
        <w:rPr>
          <w:rFonts w:ascii="Arial" w:hAnsi="Arial" w:cs="Arial"/>
          <w:b/>
          <w:sz w:val="22"/>
          <w:szCs w:val="22"/>
          <w:lang w:eastAsia="en-US"/>
        </w:rPr>
        <w:t>5</w:t>
      </w:r>
      <w:r w:rsidR="00717CD6" w:rsidRPr="007511BA">
        <w:rPr>
          <w:rFonts w:ascii="Arial" w:hAnsi="Arial" w:cs="Arial"/>
          <w:b/>
          <w:sz w:val="22"/>
          <w:szCs w:val="22"/>
          <w:lang w:eastAsia="en-US"/>
        </w:rPr>
        <w:t xml:space="preserve">. </w:t>
      </w:r>
      <w:r w:rsidR="00AC5E8E">
        <w:rPr>
          <w:rFonts w:ascii="Arial" w:hAnsi="Arial" w:cs="Arial"/>
          <w:b/>
          <w:sz w:val="22"/>
          <w:szCs w:val="22"/>
          <w:lang w:eastAsia="en-US"/>
        </w:rPr>
        <w:t>Intended c</w:t>
      </w:r>
      <w:r w:rsidR="00717CD6" w:rsidRPr="007511BA">
        <w:rPr>
          <w:rFonts w:ascii="Arial" w:hAnsi="Arial" w:cs="Arial"/>
          <w:b/>
          <w:sz w:val="22"/>
          <w:szCs w:val="22"/>
          <w:lang w:eastAsia="en-US"/>
        </w:rPr>
        <w:t xml:space="preserve">riteria used by </w:t>
      </w:r>
      <w:r w:rsidR="008473B4">
        <w:rPr>
          <w:rFonts w:ascii="Arial" w:hAnsi="Arial" w:cs="Arial"/>
          <w:b/>
          <w:sz w:val="22"/>
          <w:szCs w:val="22"/>
          <w:lang w:eastAsia="en-US"/>
        </w:rPr>
        <w:t>NHSGJ</w:t>
      </w:r>
      <w:r w:rsidR="00717CD6" w:rsidRPr="007511BA">
        <w:rPr>
          <w:rFonts w:ascii="Arial" w:hAnsi="Arial" w:cs="Arial"/>
          <w:b/>
          <w:sz w:val="22"/>
          <w:szCs w:val="22"/>
          <w:lang w:eastAsia="en-US"/>
        </w:rPr>
        <w:t xml:space="preserve"> </w:t>
      </w:r>
      <w:r w:rsidR="00026818" w:rsidRPr="007511BA">
        <w:rPr>
          <w:rFonts w:ascii="Arial" w:hAnsi="Arial" w:cs="Arial"/>
          <w:b/>
          <w:sz w:val="22"/>
          <w:szCs w:val="22"/>
          <w:lang w:eastAsia="en-US"/>
        </w:rPr>
        <w:t xml:space="preserve">and Strathclyde </w:t>
      </w:r>
      <w:r w:rsidR="00717CD6" w:rsidRPr="007511BA">
        <w:rPr>
          <w:rFonts w:ascii="Arial" w:hAnsi="Arial" w:cs="Arial"/>
          <w:b/>
          <w:sz w:val="22"/>
          <w:szCs w:val="22"/>
          <w:lang w:eastAsia="en-US"/>
        </w:rPr>
        <w:t xml:space="preserve">to decide if a proposed activity falls under University Status </w:t>
      </w:r>
    </w:p>
    <w:p w:rsidR="00717CD6" w:rsidRPr="007511BA" w:rsidRDefault="00717CD6" w:rsidP="00717CD6">
      <w:pPr>
        <w:jc w:val="both"/>
        <w:rPr>
          <w:rFonts w:ascii="Arial" w:hAnsi="Arial" w:cs="Arial"/>
          <w:b/>
          <w:sz w:val="22"/>
          <w:szCs w:val="22"/>
          <w:lang w:eastAsia="en-US"/>
        </w:rPr>
      </w:pPr>
    </w:p>
    <w:p w:rsidR="00717CD6" w:rsidRPr="007511BA" w:rsidRDefault="00AC5E8E" w:rsidP="00717CD6">
      <w:pPr>
        <w:jc w:val="both"/>
        <w:rPr>
          <w:rFonts w:ascii="Arial" w:hAnsi="Arial" w:cs="Arial"/>
          <w:sz w:val="22"/>
          <w:szCs w:val="22"/>
          <w:lang w:eastAsia="en-US"/>
        </w:rPr>
      </w:pPr>
      <w:r>
        <w:rPr>
          <w:rFonts w:ascii="Arial" w:hAnsi="Arial" w:cs="Arial"/>
          <w:sz w:val="22"/>
          <w:szCs w:val="22"/>
          <w:lang w:eastAsia="en-US"/>
        </w:rPr>
        <w:t xml:space="preserve">The following criteria have been discussed </w:t>
      </w:r>
      <w:r w:rsidR="008473B4">
        <w:rPr>
          <w:rFonts w:ascii="Arial" w:hAnsi="Arial" w:cs="Arial"/>
          <w:sz w:val="22"/>
          <w:szCs w:val="22"/>
          <w:lang w:eastAsia="en-US"/>
        </w:rPr>
        <w:t xml:space="preserve">with </w:t>
      </w:r>
      <w:r>
        <w:rPr>
          <w:rFonts w:ascii="Arial" w:hAnsi="Arial" w:cs="Arial"/>
          <w:sz w:val="22"/>
          <w:szCs w:val="22"/>
          <w:lang w:eastAsia="en-US"/>
        </w:rPr>
        <w:t xml:space="preserve">CEO </w:t>
      </w:r>
      <w:r w:rsidR="008473B4">
        <w:rPr>
          <w:rFonts w:ascii="Arial" w:hAnsi="Arial" w:cs="Arial"/>
          <w:sz w:val="22"/>
          <w:szCs w:val="22"/>
          <w:lang w:eastAsia="en-US"/>
        </w:rPr>
        <w:t>Jann Gardner</w:t>
      </w:r>
      <w:r>
        <w:rPr>
          <w:rFonts w:ascii="Arial" w:hAnsi="Arial" w:cs="Arial"/>
          <w:sz w:val="22"/>
          <w:szCs w:val="22"/>
          <w:lang w:eastAsia="en-US"/>
        </w:rPr>
        <w:t xml:space="preserve">. </w:t>
      </w:r>
    </w:p>
    <w:p w:rsidR="00717CD6" w:rsidRPr="007511BA" w:rsidRDefault="00F861AC" w:rsidP="00717CD6">
      <w:pPr>
        <w:spacing w:after="120"/>
        <w:jc w:val="both"/>
        <w:rPr>
          <w:rFonts w:ascii="Arial" w:hAnsi="Arial" w:cs="Arial"/>
          <w:sz w:val="22"/>
          <w:szCs w:val="22"/>
          <w:lang w:eastAsia="en-US"/>
        </w:rPr>
      </w:pPr>
      <w:r w:rsidRPr="007511BA">
        <w:rPr>
          <w:rFonts w:ascii="Arial" w:hAnsi="Arial" w:cs="Arial"/>
          <w:noProof/>
          <w:sz w:val="22"/>
          <w:szCs w:val="22"/>
          <w:lang w:eastAsia="en-US"/>
        </w:rPr>
        <w:t xml:space="preserve">The Strategic Partnership Board is responsible for managing the use of University Status within the broader partnership. The criteria to be used will be developed and updated from time to time.  However, it is envisaged that University Status may be applied to </w:t>
      </w:r>
      <w:r w:rsidR="00DA1767">
        <w:rPr>
          <w:rFonts w:ascii="Arial" w:hAnsi="Arial" w:cs="Arial"/>
          <w:noProof/>
          <w:sz w:val="22"/>
          <w:szCs w:val="22"/>
          <w:lang w:eastAsia="en-US"/>
        </w:rPr>
        <w:t xml:space="preserve">service related activities associated with </w:t>
      </w:r>
      <w:r w:rsidR="00AC5E8E">
        <w:rPr>
          <w:rFonts w:ascii="Arial" w:hAnsi="Arial" w:cs="Arial"/>
          <w:noProof/>
          <w:sz w:val="22"/>
          <w:szCs w:val="22"/>
          <w:lang w:eastAsia="en-US"/>
        </w:rPr>
        <w:t>D</w:t>
      </w:r>
      <w:r w:rsidRPr="007511BA">
        <w:rPr>
          <w:rFonts w:ascii="Arial" w:hAnsi="Arial" w:cs="Arial"/>
          <w:noProof/>
          <w:sz w:val="22"/>
          <w:szCs w:val="22"/>
          <w:lang w:eastAsia="en-US"/>
        </w:rPr>
        <w:t>epartments</w:t>
      </w:r>
      <w:r w:rsidR="00717CD6" w:rsidRPr="007511BA">
        <w:rPr>
          <w:rFonts w:ascii="Arial" w:hAnsi="Arial" w:cs="Arial"/>
          <w:noProof/>
          <w:sz w:val="22"/>
          <w:szCs w:val="22"/>
          <w:lang w:eastAsia="en-US"/>
        </w:rPr>
        <w:t xml:space="preserve">, </w:t>
      </w:r>
      <w:r w:rsidR="001608D6">
        <w:rPr>
          <w:rFonts w:ascii="Arial" w:hAnsi="Arial" w:cs="Arial"/>
          <w:noProof/>
          <w:sz w:val="22"/>
          <w:szCs w:val="22"/>
          <w:lang w:eastAsia="en-US"/>
        </w:rPr>
        <w:t>Centres</w:t>
      </w:r>
      <w:r w:rsidR="00717CD6" w:rsidRPr="007511BA">
        <w:rPr>
          <w:rFonts w:ascii="Arial" w:hAnsi="Arial" w:cs="Arial"/>
          <w:noProof/>
          <w:sz w:val="22"/>
          <w:szCs w:val="22"/>
          <w:lang w:eastAsia="en-US"/>
        </w:rPr>
        <w:t xml:space="preserve"> within </w:t>
      </w:r>
      <w:r w:rsidR="008473B4">
        <w:rPr>
          <w:rFonts w:ascii="Arial" w:hAnsi="Arial" w:cs="Arial"/>
          <w:noProof/>
          <w:sz w:val="22"/>
          <w:szCs w:val="22"/>
          <w:lang w:eastAsia="en-US"/>
        </w:rPr>
        <w:t>NHSGJ</w:t>
      </w:r>
      <w:r w:rsidRPr="007511BA">
        <w:rPr>
          <w:rFonts w:ascii="Arial" w:hAnsi="Arial" w:cs="Arial"/>
          <w:noProof/>
          <w:sz w:val="22"/>
          <w:szCs w:val="22"/>
          <w:lang w:eastAsia="en-US"/>
        </w:rPr>
        <w:t xml:space="preserve">, or </w:t>
      </w:r>
      <w:r w:rsidR="001608D6">
        <w:rPr>
          <w:rFonts w:ascii="Arial" w:hAnsi="Arial" w:cs="Arial"/>
          <w:noProof/>
          <w:sz w:val="22"/>
          <w:szCs w:val="22"/>
          <w:lang w:eastAsia="en-US"/>
        </w:rPr>
        <w:t>special initiatives</w:t>
      </w:r>
      <w:r w:rsidR="00DA1767">
        <w:rPr>
          <w:rFonts w:ascii="Arial" w:hAnsi="Arial" w:cs="Arial"/>
          <w:noProof/>
          <w:sz w:val="22"/>
          <w:szCs w:val="22"/>
          <w:lang w:eastAsia="en-US"/>
        </w:rPr>
        <w:t xml:space="preserve"> in cross-cutting</w:t>
      </w:r>
      <w:r w:rsidR="00F44C17">
        <w:rPr>
          <w:rFonts w:ascii="Arial" w:hAnsi="Arial" w:cs="Arial"/>
          <w:noProof/>
          <w:sz w:val="22"/>
          <w:szCs w:val="22"/>
          <w:lang w:eastAsia="en-US"/>
        </w:rPr>
        <w:t xml:space="preserve"> or under</w:t>
      </w:r>
      <w:r w:rsidR="00DA1767">
        <w:rPr>
          <w:rFonts w:ascii="Arial" w:hAnsi="Arial" w:cs="Arial"/>
          <w:noProof/>
          <w:sz w:val="22"/>
          <w:szCs w:val="22"/>
          <w:lang w:eastAsia="en-US"/>
        </w:rPr>
        <w:t>pinning technologies</w:t>
      </w:r>
      <w:r w:rsidR="001608D6">
        <w:rPr>
          <w:rFonts w:ascii="Arial" w:hAnsi="Arial" w:cs="Arial"/>
          <w:noProof/>
          <w:sz w:val="22"/>
          <w:szCs w:val="22"/>
          <w:lang w:eastAsia="en-US"/>
        </w:rPr>
        <w:t xml:space="preserve"> and/or delivery models</w:t>
      </w:r>
      <w:r w:rsidRPr="007511BA">
        <w:rPr>
          <w:rFonts w:ascii="Arial" w:hAnsi="Arial" w:cs="Arial"/>
          <w:noProof/>
          <w:sz w:val="22"/>
          <w:szCs w:val="22"/>
          <w:lang w:eastAsia="en-US"/>
        </w:rPr>
        <w:t>, where a strong and long lasting partnership is created</w:t>
      </w:r>
      <w:r w:rsidR="00DA1767">
        <w:rPr>
          <w:rFonts w:ascii="Arial" w:hAnsi="Arial" w:cs="Arial"/>
          <w:noProof/>
          <w:sz w:val="22"/>
          <w:szCs w:val="22"/>
          <w:lang w:eastAsia="en-US"/>
        </w:rPr>
        <w:t xml:space="preserve">/exists between groups of colleagues at Strathclyde and </w:t>
      </w:r>
      <w:r w:rsidR="008473B4">
        <w:rPr>
          <w:rFonts w:ascii="Arial" w:hAnsi="Arial" w:cs="Arial"/>
          <w:noProof/>
          <w:sz w:val="22"/>
          <w:szCs w:val="22"/>
          <w:lang w:eastAsia="en-US"/>
        </w:rPr>
        <w:t>NHSGJ</w:t>
      </w:r>
      <w:r w:rsidRPr="007511BA">
        <w:rPr>
          <w:rFonts w:ascii="Arial" w:hAnsi="Arial" w:cs="Arial"/>
          <w:noProof/>
          <w:sz w:val="22"/>
          <w:szCs w:val="22"/>
          <w:lang w:eastAsia="en-US"/>
        </w:rPr>
        <w:t>. This would be demonstrated by criteria such as the following</w:t>
      </w:r>
      <w:r w:rsidR="00DA1767">
        <w:rPr>
          <w:rFonts w:ascii="Arial" w:hAnsi="Arial" w:cs="Arial"/>
          <w:noProof/>
          <w:sz w:val="22"/>
          <w:szCs w:val="22"/>
          <w:lang w:eastAsia="en-US"/>
        </w:rPr>
        <w:t xml:space="preserve">, which will be refined in discussions with </w:t>
      </w:r>
      <w:r w:rsidR="008473B4">
        <w:rPr>
          <w:rFonts w:ascii="Arial" w:hAnsi="Arial" w:cs="Arial"/>
          <w:noProof/>
          <w:sz w:val="22"/>
          <w:szCs w:val="22"/>
          <w:lang w:eastAsia="en-US"/>
        </w:rPr>
        <w:t>NHSGJ</w:t>
      </w:r>
      <w:r w:rsidR="00DA1767">
        <w:rPr>
          <w:rFonts w:ascii="Arial" w:hAnsi="Arial" w:cs="Arial"/>
          <w:noProof/>
          <w:sz w:val="22"/>
          <w:szCs w:val="22"/>
          <w:lang w:eastAsia="en-US"/>
        </w:rPr>
        <w:t xml:space="preserve"> to establish a joint assessment and approvals process for both types of activity</w:t>
      </w:r>
      <w:r w:rsidR="00717CD6" w:rsidRPr="007511BA">
        <w:rPr>
          <w:rFonts w:ascii="Arial" w:hAnsi="Arial" w:cs="Arial"/>
          <w:sz w:val="22"/>
          <w:szCs w:val="22"/>
          <w:lang w:eastAsia="en-US"/>
        </w:rPr>
        <w:t>:</w:t>
      </w:r>
    </w:p>
    <w:p w:rsidR="00717CD6" w:rsidRPr="007511BA" w:rsidRDefault="00717CD6" w:rsidP="00717CD6">
      <w:pPr>
        <w:spacing w:after="80"/>
        <w:jc w:val="both"/>
        <w:rPr>
          <w:rFonts w:ascii="Arial" w:hAnsi="Arial" w:cs="Arial"/>
          <w:sz w:val="22"/>
          <w:szCs w:val="22"/>
          <w:lang w:eastAsia="en-US"/>
        </w:rPr>
      </w:pPr>
      <w:r w:rsidRPr="007511BA">
        <w:rPr>
          <w:rFonts w:ascii="Arial" w:hAnsi="Arial" w:cs="Arial"/>
          <w:b/>
          <w:sz w:val="22"/>
          <w:szCs w:val="22"/>
          <w:lang w:eastAsia="en-US"/>
        </w:rPr>
        <w:t xml:space="preserve">Core </w:t>
      </w:r>
    </w:p>
    <w:p w:rsidR="00641698" w:rsidRDefault="00641698" w:rsidP="004A1892">
      <w:pPr>
        <w:numPr>
          <w:ilvl w:val="0"/>
          <w:numId w:val="13"/>
        </w:numPr>
        <w:spacing w:after="80"/>
        <w:contextualSpacing/>
        <w:jc w:val="both"/>
        <w:rPr>
          <w:rFonts w:ascii="Arial" w:hAnsi="Arial" w:cs="Arial"/>
          <w:sz w:val="22"/>
          <w:szCs w:val="22"/>
          <w:lang w:eastAsia="en-US"/>
        </w:rPr>
      </w:pPr>
      <w:r>
        <w:rPr>
          <w:rFonts w:ascii="Arial" w:hAnsi="Arial" w:cs="Arial"/>
          <w:sz w:val="22"/>
          <w:szCs w:val="22"/>
          <w:lang w:eastAsia="en-US"/>
        </w:rPr>
        <w:t xml:space="preserve">Leadership responsibility: Each entity or activity gaining University Status must be led by or responsible to an appropriately senior member of staff on each side. </w:t>
      </w:r>
    </w:p>
    <w:p w:rsidR="00717CD6" w:rsidRPr="007511BA" w:rsidRDefault="00717CD6" w:rsidP="004A1892">
      <w:pPr>
        <w:numPr>
          <w:ilvl w:val="0"/>
          <w:numId w:val="13"/>
        </w:numPr>
        <w:spacing w:after="80"/>
        <w:contextualSpacing/>
        <w:jc w:val="both"/>
        <w:rPr>
          <w:rFonts w:ascii="Arial" w:hAnsi="Arial" w:cs="Arial"/>
          <w:sz w:val="22"/>
          <w:szCs w:val="22"/>
          <w:lang w:eastAsia="en-US"/>
        </w:rPr>
      </w:pPr>
      <w:r w:rsidRPr="007511BA">
        <w:rPr>
          <w:rFonts w:ascii="Arial" w:hAnsi="Arial" w:cs="Arial"/>
          <w:sz w:val="22"/>
          <w:szCs w:val="22"/>
          <w:lang w:eastAsia="en-US"/>
        </w:rPr>
        <w:t>Service:</w:t>
      </w:r>
    </w:p>
    <w:p w:rsidR="00717CD6" w:rsidRPr="007511BA" w:rsidRDefault="00717CD6" w:rsidP="004A1892">
      <w:pPr>
        <w:numPr>
          <w:ilvl w:val="1"/>
          <w:numId w:val="13"/>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Appropriate </w:t>
      </w:r>
      <w:r w:rsidR="008473B4">
        <w:rPr>
          <w:rFonts w:ascii="Arial" w:hAnsi="Arial" w:cs="Arial"/>
          <w:sz w:val="22"/>
          <w:szCs w:val="22"/>
          <w:lang w:eastAsia="en-US"/>
        </w:rPr>
        <w:t>NHSGJ</w:t>
      </w:r>
      <w:r w:rsidRPr="007511BA">
        <w:rPr>
          <w:rFonts w:ascii="Arial" w:hAnsi="Arial" w:cs="Arial"/>
          <w:sz w:val="22"/>
          <w:szCs w:val="22"/>
          <w:lang w:eastAsia="en-US"/>
        </w:rPr>
        <w:t xml:space="preserve"> staff should have honorary university academic status. </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Development of new health and social care models of care and evolving professional roles within the existing NHS and/or Social Care workforce. </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Evidence of committed and evidenced specialist, </w:t>
      </w:r>
      <w:r w:rsidRPr="007511BA">
        <w:rPr>
          <w:rFonts w:ascii="Arial" w:hAnsi="Arial" w:cs="Arial"/>
          <w:noProof/>
          <w:sz w:val="22"/>
          <w:szCs w:val="22"/>
          <w:lang w:eastAsia="en-US"/>
        </w:rPr>
        <w:t>cutting-edge</w:t>
      </w:r>
      <w:r w:rsidRPr="007511BA">
        <w:rPr>
          <w:rFonts w:ascii="Arial" w:hAnsi="Arial" w:cs="Arial"/>
          <w:sz w:val="22"/>
          <w:szCs w:val="22"/>
          <w:lang w:eastAsia="en-US"/>
        </w:rPr>
        <w:t xml:space="preserve">, </w:t>
      </w:r>
      <w:r w:rsidRPr="007511BA">
        <w:rPr>
          <w:rFonts w:ascii="Arial" w:hAnsi="Arial" w:cs="Arial"/>
          <w:noProof/>
          <w:sz w:val="22"/>
          <w:szCs w:val="22"/>
          <w:lang w:eastAsia="en-US"/>
        </w:rPr>
        <w:t>evidence-based</w:t>
      </w:r>
      <w:r w:rsidRPr="007511BA">
        <w:rPr>
          <w:rFonts w:ascii="Arial" w:hAnsi="Arial" w:cs="Arial"/>
          <w:sz w:val="22"/>
          <w:szCs w:val="22"/>
          <w:lang w:eastAsia="en-US"/>
        </w:rPr>
        <w:t xml:space="preserve"> </w:t>
      </w:r>
      <w:r w:rsidRPr="007511BA">
        <w:rPr>
          <w:rFonts w:ascii="Arial" w:hAnsi="Arial" w:cs="Arial"/>
          <w:noProof/>
          <w:sz w:val="22"/>
          <w:szCs w:val="22"/>
          <w:lang w:eastAsia="en-US"/>
        </w:rPr>
        <w:t xml:space="preserve">care resulting in </w:t>
      </w:r>
      <w:r w:rsidRPr="007511BA">
        <w:rPr>
          <w:rFonts w:ascii="Arial" w:hAnsi="Arial" w:cs="Arial"/>
          <w:sz w:val="22"/>
          <w:szCs w:val="22"/>
          <w:lang w:eastAsia="en-US"/>
        </w:rPr>
        <w:t xml:space="preserve">patients </w:t>
      </w:r>
      <w:r w:rsidRPr="007511BA">
        <w:rPr>
          <w:rFonts w:ascii="Arial" w:hAnsi="Arial" w:cs="Arial"/>
          <w:noProof/>
          <w:sz w:val="22"/>
          <w:szCs w:val="22"/>
          <w:lang w:eastAsia="en-US"/>
        </w:rPr>
        <w:t>receiving</w:t>
      </w:r>
      <w:r w:rsidRPr="007511BA">
        <w:rPr>
          <w:rFonts w:ascii="Arial" w:hAnsi="Arial" w:cs="Arial"/>
          <w:sz w:val="22"/>
          <w:szCs w:val="22"/>
          <w:lang w:eastAsia="en-US"/>
        </w:rPr>
        <w:t xml:space="preserve"> the best clinical outcomes.</w:t>
      </w:r>
    </w:p>
    <w:p w:rsidR="00717CD6" w:rsidRPr="007511BA" w:rsidRDefault="00717CD6" w:rsidP="004A1892">
      <w:pPr>
        <w:numPr>
          <w:ilvl w:val="0"/>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Education:</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Demonstrate involvement in the undergraduate and post graduate education development/delivery.</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Provide high quality placements for learners evidenced through feedback/ quantitative and qualitative data. </w:t>
      </w:r>
    </w:p>
    <w:p w:rsidR="00717CD6" w:rsidRPr="007511BA" w:rsidRDefault="00717CD6" w:rsidP="004A1892">
      <w:pPr>
        <w:numPr>
          <w:ilvl w:val="0"/>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Research and Innovation: </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Staff within the service act as Principal Investigators as/when appropriate in the conduct of NHS Ethics-approved healthcare </w:t>
      </w:r>
      <w:r w:rsidR="00C42A3D">
        <w:rPr>
          <w:rFonts w:ascii="Arial" w:hAnsi="Arial" w:cs="Arial"/>
          <w:sz w:val="22"/>
          <w:szCs w:val="22"/>
          <w:lang w:eastAsia="en-US"/>
        </w:rPr>
        <w:t xml:space="preserve">or other </w:t>
      </w:r>
      <w:r w:rsidRPr="007511BA">
        <w:rPr>
          <w:rFonts w:ascii="Arial" w:hAnsi="Arial" w:cs="Arial"/>
          <w:sz w:val="22"/>
          <w:szCs w:val="22"/>
          <w:lang w:eastAsia="en-US"/>
        </w:rPr>
        <w:t>research studies.</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Demonstrate operational commitment within the service to provide support for the delivery of research studies.</w:t>
      </w:r>
    </w:p>
    <w:p w:rsidR="00717CD6" w:rsidRPr="007511BA" w:rsidRDefault="00717CD6" w:rsidP="004A1892">
      <w:pPr>
        <w:numPr>
          <w:ilvl w:val="1"/>
          <w:numId w:val="14"/>
        </w:numPr>
        <w:spacing w:after="80"/>
        <w:contextualSpacing/>
        <w:jc w:val="both"/>
        <w:rPr>
          <w:rFonts w:ascii="Arial" w:hAnsi="Arial" w:cs="Arial"/>
          <w:sz w:val="22"/>
          <w:szCs w:val="22"/>
          <w:lang w:eastAsia="en-US"/>
        </w:rPr>
      </w:pPr>
      <w:r w:rsidRPr="007511BA">
        <w:rPr>
          <w:rFonts w:ascii="Arial" w:hAnsi="Arial" w:cs="Arial"/>
          <w:sz w:val="22"/>
          <w:szCs w:val="22"/>
          <w:lang w:eastAsia="en-US"/>
        </w:rPr>
        <w:t>Demonstrate collaboration with University colleagues, or have a commitment to do so, in developing</w:t>
      </w:r>
      <w:r w:rsidR="00DB71FC" w:rsidRPr="007511BA">
        <w:rPr>
          <w:rFonts w:ascii="Arial" w:hAnsi="Arial" w:cs="Arial"/>
          <w:sz w:val="22"/>
          <w:szCs w:val="22"/>
          <w:lang w:eastAsia="en-US"/>
        </w:rPr>
        <w:t>, winning funding for,</w:t>
      </w:r>
      <w:r w:rsidRPr="007511BA">
        <w:rPr>
          <w:rFonts w:ascii="Arial" w:hAnsi="Arial" w:cs="Arial"/>
          <w:sz w:val="22"/>
          <w:szCs w:val="22"/>
          <w:lang w:eastAsia="en-US"/>
        </w:rPr>
        <w:t xml:space="preserve"> and conducting high-quality, NHS Ethics-approved translational research studies that focus on joint NHS and University priorities.</w:t>
      </w:r>
    </w:p>
    <w:p w:rsidR="003F1721" w:rsidRDefault="003F1721" w:rsidP="00717CD6">
      <w:pPr>
        <w:spacing w:after="80"/>
        <w:jc w:val="both"/>
        <w:rPr>
          <w:rFonts w:ascii="Arial" w:hAnsi="Arial" w:cs="Arial"/>
          <w:b/>
          <w:sz w:val="22"/>
          <w:szCs w:val="22"/>
          <w:lang w:eastAsia="en-US"/>
        </w:rPr>
      </w:pPr>
    </w:p>
    <w:p w:rsidR="00717CD6" w:rsidRPr="007511BA" w:rsidRDefault="00717CD6" w:rsidP="00717CD6">
      <w:pPr>
        <w:spacing w:after="80"/>
        <w:jc w:val="both"/>
        <w:rPr>
          <w:rFonts w:ascii="Arial" w:hAnsi="Arial" w:cs="Arial"/>
          <w:b/>
          <w:sz w:val="22"/>
          <w:szCs w:val="22"/>
          <w:lang w:eastAsia="en-US"/>
        </w:rPr>
      </w:pPr>
      <w:bookmarkStart w:id="0" w:name="_GoBack"/>
      <w:bookmarkEnd w:id="0"/>
      <w:r w:rsidRPr="007511BA">
        <w:rPr>
          <w:rFonts w:ascii="Arial" w:hAnsi="Arial" w:cs="Arial"/>
          <w:b/>
          <w:sz w:val="22"/>
          <w:szCs w:val="22"/>
          <w:lang w:eastAsia="en-US"/>
        </w:rPr>
        <w:lastRenderedPageBreak/>
        <w:t xml:space="preserve">Additional (Desirable): </w:t>
      </w:r>
    </w:p>
    <w:p w:rsidR="00717CD6" w:rsidRPr="007511BA" w:rsidRDefault="00717CD6" w:rsidP="004A1892">
      <w:pPr>
        <w:numPr>
          <w:ilvl w:val="0"/>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Service: </w:t>
      </w:r>
    </w:p>
    <w:p w:rsidR="00717CD6" w:rsidRPr="007511BA" w:rsidRDefault="00717CD6" w:rsidP="004A1892">
      <w:pPr>
        <w:numPr>
          <w:ilvl w:val="1"/>
          <w:numId w:val="15"/>
        </w:numPr>
        <w:spacing w:after="80"/>
        <w:contextualSpacing/>
        <w:jc w:val="both"/>
        <w:rPr>
          <w:rFonts w:ascii="Arial" w:eastAsia="Times New Roman" w:hAnsi="Arial" w:cs="Arial"/>
          <w:sz w:val="22"/>
          <w:szCs w:val="22"/>
        </w:rPr>
      </w:pPr>
      <w:r w:rsidRPr="007511BA">
        <w:rPr>
          <w:rFonts w:ascii="Arial" w:hAnsi="Arial" w:cs="Arial"/>
          <w:sz w:val="22"/>
          <w:szCs w:val="22"/>
          <w:lang w:eastAsia="en-US"/>
        </w:rPr>
        <w:t xml:space="preserve">University academic staff (employed and/or visiting) working in </w:t>
      </w:r>
      <w:r w:rsidR="008473B4">
        <w:rPr>
          <w:rFonts w:ascii="Arial" w:hAnsi="Arial" w:cs="Arial"/>
          <w:sz w:val="22"/>
          <w:szCs w:val="22"/>
          <w:lang w:eastAsia="en-US"/>
        </w:rPr>
        <w:t>NHSGJ</w:t>
      </w:r>
      <w:r w:rsidRPr="007511BA">
        <w:rPr>
          <w:rFonts w:ascii="Arial" w:hAnsi="Arial" w:cs="Arial"/>
          <w:sz w:val="22"/>
          <w:szCs w:val="22"/>
          <w:lang w:eastAsia="en-US"/>
        </w:rPr>
        <w:t xml:space="preserve"> providing clinical/</w:t>
      </w:r>
      <w:r w:rsidRPr="007511BA">
        <w:rPr>
          <w:rFonts w:ascii="Arial" w:hAnsi="Arial" w:cs="Arial"/>
          <w:noProof/>
          <w:sz w:val="22"/>
          <w:szCs w:val="22"/>
          <w:lang w:eastAsia="en-US"/>
        </w:rPr>
        <w:t>non-clinical</w:t>
      </w:r>
      <w:r w:rsidRPr="007511BA">
        <w:rPr>
          <w:rFonts w:ascii="Arial" w:hAnsi="Arial" w:cs="Arial"/>
          <w:sz w:val="22"/>
          <w:szCs w:val="22"/>
          <w:lang w:eastAsia="en-US"/>
        </w:rPr>
        <w:t xml:space="preserve"> input to improving care.</w:t>
      </w:r>
    </w:p>
    <w:p w:rsidR="00717CD6" w:rsidRPr="007511BA"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Appropriate </w:t>
      </w:r>
      <w:r w:rsidR="008473B4">
        <w:rPr>
          <w:rFonts w:ascii="Arial" w:hAnsi="Arial" w:cs="Arial"/>
          <w:sz w:val="22"/>
          <w:szCs w:val="22"/>
          <w:lang w:eastAsia="en-US"/>
        </w:rPr>
        <w:t>NHSGJ</w:t>
      </w:r>
      <w:r w:rsidRPr="007511BA">
        <w:rPr>
          <w:rFonts w:ascii="Arial" w:hAnsi="Arial" w:cs="Arial"/>
          <w:sz w:val="22"/>
          <w:szCs w:val="22"/>
          <w:lang w:eastAsia="en-US"/>
        </w:rPr>
        <w:t xml:space="preserve"> staff involved in influencing university practice (ie Programme Boards, curriculum development groups, University Quality assurance panels</w:t>
      </w:r>
      <w:r w:rsidRPr="007511BA">
        <w:rPr>
          <w:rFonts w:ascii="Arial" w:eastAsia="Times New Roman" w:hAnsi="Arial" w:cs="Arial"/>
          <w:sz w:val="22"/>
          <w:szCs w:val="22"/>
        </w:rPr>
        <w:t xml:space="preserve">). </w:t>
      </w:r>
    </w:p>
    <w:p w:rsidR="00717CD6" w:rsidRPr="007511BA" w:rsidRDefault="00717CD6" w:rsidP="004A1892">
      <w:pPr>
        <w:numPr>
          <w:ilvl w:val="0"/>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Education:</w:t>
      </w:r>
    </w:p>
    <w:p w:rsidR="00717CD6" w:rsidRPr="007511BA"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Provide postgraduate student placements and actively seek to host </w:t>
      </w:r>
      <w:r w:rsidRPr="007511BA">
        <w:rPr>
          <w:rFonts w:ascii="Arial" w:hAnsi="Arial" w:cs="Arial"/>
          <w:noProof/>
          <w:sz w:val="22"/>
          <w:szCs w:val="22"/>
          <w:lang w:eastAsia="en-US"/>
        </w:rPr>
        <w:t>PhD</w:t>
      </w:r>
      <w:r w:rsidRPr="007511BA">
        <w:rPr>
          <w:rFonts w:ascii="Arial" w:hAnsi="Arial" w:cs="Arial"/>
          <w:sz w:val="22"/>
          <w:szCs w:val="22"/>
          <w:lang w:eastAsia="en-US"/>
        </w:rPr>
        <w:t xml:space="preserve"> students.</w:t>
      </w:r>
    </w:p>
    <w:p w:rsidR="00717CD6" w:rsidRPr="007511BA"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Work collaboratively in the development and delivery of </w:t>
      </w:r>
      <w:r w:rsidR="00C42A3D">
        <w:rPr>
          <w:rFonts w:ascii="Arial" w:hAnsi="Arial" w:cs="Arial"/>
          <w:sz w:val="22"/>
          <w:szCs w:val="22"/>
          <w:lang w:eastAsia="en-US"/>
        </w:rPr>
        <w:t xml:space="preserve">under- and </w:t>
      </w:r>
      <w:r w:rsidRPr="007511BA">
        <w:rPr>
          <w:rFonts w:ascii="Arial" w:hAnsi="Arial" w:cs="Arial"/>
          <w:sz w:val="22"/>
          <w:szCs w:val="22"/>
          <w:lang w:eastAsia="en-US"/>
        </w:rPr>
        <w:t>post</w:t>
      </w:r>
      <w:r w:rsidR="00C42A3D">
        <w:rPr>
          <w:rFonts w:ascii="Arial" w:hAnsi="Arial" w:cs="Arial"/>
          <w:sz w:val="22"/>
          <w:szCs w:val="22"/>
          <w:lang w:eastAsia="en-US"/>
        </w:rPr>
        <w:t>-</w:t>
      </w:r>
      <w:r w:rsidRPr="007511BA">
        <w:rPr>
          <w:rFonts w:ascii="Arial" w:hAnsi="Arial" w:cs="Arial"/>
          <w:sz w:val="22"/>
          <w:szCs w:val="22"/>
          <w:lang w:eastAsia="en-US"/>
        </w:rPr>
        <w:t>graduate programmes of education.</w:t>
      </w:r>
    </w:p>
    <w:p w:rsidR="00717CD6" w:rsidRPr="007511BA" w:rsidRDefault="00717CD6" w:rsidP="004A1892">
      <w:pPr>
        <w:numPr>
          <w:ilvl w:val="0"/>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 xml:space="preserve">Research and Innovation: </w:t>
      </w:r>
    </w:p>
    <w:p w:rsidR="00717CD6" w:rsidRPr="007511BA"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Staff within the service have a track record of success in attracting research grant funding in competitive funding-calls.</w:t>
      </w:r>
    </w:p>
    <w:p w:rsidR="00717CD6" w:rsidRPr="007511BA"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Evidence of pre-existing collaboration with the University in conducting NHS Ethics-approved</w:t>
      </w:r>
      <w:r w:rsidR="00C42A3D">
        <w:rPr>
          <w:rFonts w:ascii="Arial" w:hAnsi="Arial" w:cs="Arial"/>
          <w:sz w:val="22"/>
          <w:szCs w:val="22"/>
          <w:lang w:eastAsia="en-US"/>
        </w:rPr>
        <w:t xml:space="preserve"> or other</w:t>
      </w:r>
      <w:r w:rsidRPr="007511BA">
        <w:rPr>
          <w:rFonts w:ascii="Arial" w:hAnsi="Arial" w:cs="Arial"/>
          <w:sz w:val="22"/>
          <w:szCs w:val="22"/>
          <w:lang w:eastAsia="en-US"/>
        </w:rPr>
        <w:t xml:space="preserve"> research studies.</w:t>
      </w:r>
    </w:p>
    <w:p w:rsidR="00717CD6" w:rsidRDefault="00717CD6" w:rsidP="004A1892">
      <w:pPr>
        <w:numPr>
          <w:ilvl w:val="1"/>
          <w:numId w:val="15"/>
        </w:numPr>
        <w:spacing w:after="80"/>
        <w:contextualSpacing/>
        <w:jc w:val="both"/>
        <w:rPr>
          <w:rFonts w:ascii="Arial" w:hAnsi="Arial" w:cs="Arial"/>
          <w:sz w:val="22"/>
          <w:szCs w:val="22"/>
          <w:lang w:eastAsia="en-US"/>
        </w:rPr>
      </w:pPr>
      <w:r w:rsidRPr="007511BA">
        <w:rPr>
          <w:rFonts w:ascii="Arial" w:hAnsi="Arial" w:cs="Arial"/>
          <w:sz w:val="22"/>
          <w:szCs w:val="22"/>
          <w:lang w:eastAsia="en-US"/>
        </w:rPr>
        <w:t>Collaboration with the University in research studies that have published results in peer-reviewed journals or that have been translated into clinical practice or that have influenced health policy or guidance.</w:t>
      </w:r>
    </w:p>
    <w:p w:rsidR="00641698" w:rsidRPr="007511BA" w:rsidRDefault="00641698" w:rsidP="00641698">
      <w:pPr>
        <w:spacing w:after="80"/>
        <w:ind w:left="1440"/>
        <w:contextualSpacing/>
        <w:jc w:val="both"/>
        <w:rPr>
          <w:rFonts w:ascii="Arial" w:hAnsi="Arial" w:cs="Arial"/>
          <w:sz w:val="22"/>
          <w:szCs w:val="22"/>
          <w:lang w:eastAsia="en-US"/>
        </w:rPr>
      </w:pPr>
    </w:p>
    <w:p w:rsidR="00641698" w:rsidRPr="00641698" w:rsidRDefault="00641698" w:rsidP="00717CD6">
      <w:pPr>
        <w:jc w:val="both"/>
        <w:rPr>
          <w:rFonts w:ascii="Arial" w:hAnsi="Arial" w:cs="Arial"/>
          <w:sz w:val="22"/>
          <w:szCs w:val="22"/>
          <w:lang w:eastAsia="en-US"/>
        </w:rPr>
      </w:pPr>
    </w:p>
    <w:p w:rsidR="00717CD6" w:rsidRPr="007511BA" w:rsidRDefault="00641698" w:rsidP="00717CD6">
      <w:pPr>
        <w:jc w:val="both"/>
        <w:rPr>
          <w:rFonts w:ascii="Arial" w:hAnsi="Arial" w:cs="Arial"/>
          <w:b/>
          <w:sz w:val="22"/>
          <w:szCs w:val="22"/>
          <w:lang w:eastAsia="en-US"/>
        </w:rPr>
      </w:pPr>
      <w:r>
        <w:rPr>
          <w:rFonts w:ascii="Arial" w:hAnsi="Arial" w:cs="Arial"/>
          <w:b/>
          <w:sz w:val="22"/>
          <w:szCs w:val="22"/>
          <w:lang w:eastAsia="en-US"/>
        </w:rPr>
        <w:t>Use of</w:t>
      </w:r>
      <w:r w:rsidR="00717CD6" w:rsidRPr="007511BA">
        <w:rPr>
          <w:rFonts w:ascii="Arial" w:hAnsi="Arial" w:cs="Arial"/>
          <w:b/>
          <w:sz w:val="22"/>
          <w:szCs w:val="22"/>
          <w:lang w:eastAsia="en-US"/>
        </w:rPr>
        <w:t xml:space="preserve"> the University’s name</w:t>
      </w:r>
      <w:r>
        <w:rPr>
          <w:rFonts w:ascii="Arial" w:hAnsi="Arial" w:cs="Arial"/>
          <w:b/>
          <w:sz w:val="22"/>
          <w:szCs w:val="22"/>
          <w:lang w:eastAsia="en-US"/>
        </w:rPr>
        <w:t xml:space="preserve"> under University Status</w:t>
      </w:r>
    </w:p>
    <w:p w:rsidR="00717CD6" w:rsidRPr="007511BA" w:rsidRDefault="00717CD6" w:rsidP="00717CD6">
      <w:pPr>
        <w:jc w:val="both"/>
        <w:rPr>
          <w:rFonts w:ascii="Arial" w:hAnsi="Arial" w:cs="Arial"/>
          <w:b/>
          <w:sz w:val="22"/>
          <w:szCs w:val="22"/>
          <w:lang w:eastAsia="en-US"/>
        </w:rPr>
      </w:pPr>
    </w:p>
    <w:p w:rsidR="00717CD6" w:rsidRPr="007511BA" w:rsidRDefault="00717CD6" w:rsidP="00717CD6">
      <w:pPr>
        <w:jc w:val="both"/>
        <w:rPr>
          <w:rFonts w:ascii="Arial" w:hAnsi="Arial" w:cs="Arial"/>
          <w:sz w:val="22"/>
          <w:szCs w:val="22"/>
          <w:lang w:eastAsia="en-US"/>
        </w:rPr>
      </w:pPr>
      <w:r w:rsidRPr="007511BA">
        <w:rPr>
          <w:rFonts w:ascii="Arial" w:hAnsi="Arial" w:cs="Arial"/>
          <w:sz w:val="22"/>
          <w:szCs w:val="22"/>
          <w:lang w:eastAsia="en-US"/>
        </w:rPr>
        <w:t xml:space="preserve">When University Health Board status has been established, it is anticipated that with the University’s agreement, Strathclyde logo would be placed prominently on main hospital signage, to celebrate and promote the partnership.  Appropriate staff in Communications at Strathclyde and </w:t>
      </w:r>
      <w:r w:rsidR="008473B4">
        <w:rPr>
          <w:rFonts w:ascii="Arial" w:hAnsi="Arial" w:cs="Arial"/>
          <w:sz w:val="22"/>
          <w:szCs w:val="22"/>
          <w:lang w:eastAsia="en-US"/>
        </w:rPr>
        <w:t>NHSGJ</w:t>
      </w:r>
      <w:r w:rsidRPr="007511BA">
        <w:rPr>
          <w:rFonts w:ascii="Arial" w:hAnsi="Arial" w:cs="Arial"/>
          <w:sz w:val="22"/>
          <w:szCs w:val="22"/>
          <w:lang w:eastAsia="en-US"/>
        </w:rPr>
        <w:t xml:space="preserve"> would work together to publicise the University Status relationship. </w:t>
      </w:r>
    </w:p>
    <w:p w:rsidR="00717CD6" w:rsidRPr="007511BA" w:rsidRDefault="00717CD6" w:rsidP="00717CD6">
      <w:pPr>
        <w:jc w:val="both"/>
        <w:rPr>
          <w:rFonts w:ascii="Arial" w:hAnsi="Arial" w:cs="Arial"/>
          <w:sz w:val="22"/>
          <w:szCs w:val="22"/>
          <w:lang w:eastAsia="en-US"/>
        </w:rPr>
      </w:pPr>
    </w:p>
    <w:p w:rsidR="00717CD6" w:rsidRPr="008473B4" w:rsidRDefault="00717CD6" w:rsidP="00717CD6">
      <w:pPr>
        <w:jc w:val="both"/>
        <w:rPr>
          <w:rFonts w:ascii="Arial" w:hAnsi="Arial" w:cs="Arial"/>
          <w:sz w:val="22"/>
          <w:szCs w:val="22"/>
          <w:lang w:eastAsia="en-US"/>
        </w:rPr>
      </w:pPr>
      <w:r w:rsidRPr="007511BA">
        <w:rPr>
          <w:rFonts w:ascii="Arial" w:hAnsi="Arial" w:cs="Arial"/>
          <w:sz w:val="22"/>
          <w:szCs w:val="22"/>
          <w:lang w:eastAsia="en-US"/>
        </w:rPr>
        <w:t xml:space="preserve">Thereafter, as relevant </w:t>
      </w:r>
      <w:r w:rsidR="008473B4">
        <w:rPr>
          <w:rFonts w:ascii="Arial" w:hAnsi="Arial" w:cs="Arial"/>
          <w:sz w:val="22"/>
          <w:szCs w:val="22"/>
          <w:lang w:eastAsia="en-US"/>
        </w:rPr>
        <w:t>NHSGJ</w:t>
      </w:r>
      <w:r w:rsidRPr="007511BA">
        <w:rPr>
          <w:rFonts w:ascii="Arial" w:hAnsi="Arial" w:cs="Arial"/>
          <w:sz w:val="22"/>
          <w:szCs w:val="22"/>
          <w:lang w:eastAsia="en-US"/>
        </w:rPr>
        <w:t xml:space="preserve"> </w:t>
      </w:r>
      <w:r w:rsidR="008473B4">
        <w:rPr>
          <w:rFonts w:ascii="Arial" w:hAnsi="Arial" w:cs="Arial"/>
          <w:sz w:val="22"/>
          <w:szCs w:val="22"/>
          <w:lang w:eastAsia="en-US"/>
        </w:rPr>
        <w:t>entities are</w:t>
      </w:r>
      <w:r w:rsidRPr="007511BA">
        <w:rPr>
          <w:rFonts w:ascii="Arial" w:hAnsi="Arial" w:cs="Arial"/>
          <w:sz w:val="22"/>
          <w:szCs w:val="22"/>
          <w:lang w:eastAsia="en-US"/>
        </w:rPr>
        <w:t xml:space="preserve"> able to fulfil the agreed criteria</w:t>
      </w:r>
      <w:r w:rsidR="008473B4">
        <w:rPr>
          <w:rFonts w:ascii="Arial" w:hAnsi="Arial" w:cs="Arial"/>
          <w:sz w:val="22"/>
          <w:szCs w:val="22"/>
          <w:lang w:eastAsia="en-US"/>
        </w:rPr>
        <w:t>,</w:t>
      </w:r>
      <w:r w:rsidRPr="007511BA">
        <w:rPr>
          <w:rFonts w:ascii="Arial" w:hAnsi="Arial" w:cs="Arial"/>
          <w:sz w:val="22"/>
          <w:szCs w:val="22"/>
          <w:lang w:eastAsia="en-US"/>
        </w:rPr>
        <w:t xml:space="preserve"> we </w:t>
      </w:r>
      <w:r w:rsidR="00C7407D">
        <w:rPr>
          <w:rFonts w:ascii="Arial" w:hAnsi="Arial" w:cs="Arial"/>
          <w:sz w:val="22"/>
          <w:szCs w:val="22"/>
          <w:lang w:eastAsia="en-US"/>
        </w:rPr>
        <w:t>w</w:t>
      </w:r>
      <w:r w:rsidRPr="007511BA">
        <w:rPr>
          <w:rFonts w:ascii="Arial" w:hAnsi="Arial" w:cs="Arial"/>
          <w:sz w:val="22"/>
          <w:szCs w:val="22"/>
          <w:lang w:eastAsia="en-US"/>
        </w:rPr>
        <w:t xml:space="preserve">ould then </w:t>
      </w:r>
      <w:r w:rsidR="00C7407D">
        <w:rPr>
          <w:rFonts w:ascii="Arial" w:hAnsi="Arial" w:cs="Arial"/>
          <w:sz w:val="22"/>
          <w:szCs w:val="22"/>
          <w:lang w:eastAsia="en-US"/>
        </w:rPr>
        <w:t xml:space="preserve">additionally </w:t>
      </w:r>
      <w:r w:rsidRPr="007511BA">
        <w:rPr>
          <w:rFonts w:ascii="Arial" w:hAnsi="Arial" w:cs="Arial"/>
          <w:sz w:val="22"/>
          <w:szCs w:val="22"/>
          <w:lang w:eastAsia="en-US"/>
        </w:rPr>
        <w:t>rebadge and jointly promote all such relevant departments and projects.</w:t>
      </w:r>
      <w:r w:rsidR="008473B4">
        <w:rPr>
          <w:rFonts w:ascii="Arial" w:hAnsi="Arial" w:cs="Arial"/>
          <w:sz w:val="22"/>
          <w:szCs w:val="22"/>
          <w:lang w:eastAsia="en-US"/>
        </w:rPr>
        <w:t xml:space="preserve"> The </w:t>
      </w:r>
      <w:r w:rsidR="008473B4">
        <w:rPr>
          <w:rFonts w:ascii="Arial" w:hAnsi="Arial" w:cs="Arial"/>
          <w:i/>
          <w:sz w:val="22"/>
          <w:szCs w:val="22"/>
          <w:lang w:eastAsia="en-US"/>
        </w:rPr>
        <w:t xml:space="preserve">Shared Interests </w:t>
      </w:r>
      <w:r w:rsidR="008473B4">
        <w:rPr>
          <w:rFonts w:ascii="Arial" w:hAnsi="Arial" w:cs="Arial"/>
          <w:sz w:val="22"/>
          <w:szCs w:val="22"/>
          <w:lang w:eastAsia="en-US"/>
        </w:rPr>
        <w:t xml:space="preserve">document in Annex 2 sets out potential areas where this could occur. </w:t>
      </w:r>
    </w:p>
    <w:p w:rsidR="00717CD6" w:rsidRPr="007511BA" w:rsidRDefault="00717CD6" w:rsidP="00717CD6">
      <w:pPr>
        <w:jc w:val="both"/>
        <w:rPr>
          <w:rFonts w:ascii="Arial" w:hAnsi="Arial" w:cs="Arial"/>
          <w:sz w:val="22"/>
          <w:szCs w:val="22"/>
          <w:lang w:eastAsia="en-US"/>
        </w:rPr>
      </w:pPr>
    </w:p>
    <w:p w:rsidR="00717CD6" w:rsidRPr="007511BA" w:rsidRDefault="00717CD6" w:rsidP="00717CD6">
      <w:pPr>
        <w:rPr>
          <w:rFonts w:ascii="Arial" w:hAnsi="Arial" w:cs="Arial"/>
          <w:b/>
          <w:sz w:val="22"/>
          <w:szCs w:val="22"/>
          <w:lang w:eastAsia="en-US"/>
        </w:rPr>
      </w:pPr>
    </w:p>
    <w:p w:rsidR="00717CD6" w:rsidRDefault="00C7534D" w:rsidP="00717CD6">
      <w:pPr>
        <w:jc w:val="both"/>
        <w:rPr>
          <w:rFonts w:ascii="Arial" w:hAnsi="Arial" w:cs="Arial"/>
          <w:b/>
          <w:sz w:val="22"/>
          <w:szCs w:val="22"/>
          <w:lang w:eastAsia="en-US"/>
        </w:rPr>
      </w:pPr>
      <w:r w:rsidRPr="007511BA">
        <w:rPr>
          <w:rFonts w:ascii="Arial" w:hAnsi="Arial" w:cs="Arial"/>
          <w:b/>
          <w:sz w:val="22"/>
          <w:szCs w:val="22"/>
          <w:lang w:eastAsia="en-US"/>
        </w:rPr>
        <w:t>Financial commitments and risk</w:t>
      </w:r>
    </w:p>
    <w:p w:rsidR="007511BA" w:rsidRPr="007511BA" w:rsidRDefault="007511BA" w:rsidP="00717CD6">
      <w:pPr>
        <w:jc w:val="both"/>
        <w:rPr>
          <w:rFonts w:ascii="Arial" w:hAnsi="Arial" w:cs="Arial"/>
          <w:b/>
          <w:sz w:val="22"/>
          <w:szCs w:val="22"/>
          <w:lang w:eastAsia="en-US"/>
        </w:rPr>
      </w:pPr>
    </w:p>
    <w:p w:rsidR="00C7534D" w:rsidRPr="007511BA" w:rsidRDefault="00C7534D" w:rsidP="00717CD6">
      <w:pPr>
        <w:jc w:val="both"/>
        <w:rPr>
          <w:rFonts w:ascii="Arial" w:hAnsi="Arial" w:cs="Arial"/>
          <w:sz w:val="22"/>
          <w:szCs w:val="22"/>
          <w:lang w:eastAsia="en-US"/>
        </w:rPr>
      </w:pPr>
      <w:r w:rsidRPr="007511BA">
        <w:rPr>
          <w:rFonts w:ascii="Arial" w:hAnsi="Arial" w:cs="Arial"/>
          <w:sz w:val="22"/>
          <w:szCs w:val="22"/>
          <w:lang w:eastAsia="en-US"/>
        </w:rPr>
        <w:t xml:space="preserve">There are no direct financial commitments arising from the recommendations of this paper.  Specific projects taking place will be costed individually and agreed within the overall Framework Agreement between Strathclyde and </w:t>
      </w:r>
      <w:r w:rsidR="00F916AA">
        <w:rPr>
          <w:rFonts w:ascii="Arial" w:hAnsi="Arial" w:cs="Arial"/>
          <w:sz w:val="22"/>
          <w:szCs w:val="22"/>
          <w:lang w:eastAsia="en-US"/>
        </w:rPr>
        <w:t>NHSL</w:t>
      </w:r>
      <w:r w:rsidRPr="007511BA">
        <w:rPr>
          <w:rFonts w:ascii="Arial" w:hAnsi="Arial" w:cs="Arial"/>
          <w:sz w:val="22"/>
          <w:szCs w:val="22"/>
          <w:lang w:eastAsia="en-US"/>
        </w:rPr>
        <w:t xml:space="preserve">. </w:t>
      </w:r>
    </w:p>
    <w:p w:rsidR="00C7534D" w:rsidRPr="007511BA" w:rsidRDefault="00C7534D" w:rsidP="00717CD6">
      <w:pPr>
        <w:jc w:val="both"/>
        <w:rPr>
          <w:rFonts w:ascii="Arial" w:hAnsi="Arial" w:cs="Arial"/>
          <w:sz w:val="22"/>
          <w:szCs w:val="22"/>
          <w:lang w:eastAsia="en-US"/>
        </w:rPr>
      </w:pPr>
      <w:r w:rsidRPr="007511BA">
        <w:rPr>
          <w:rFonts w:ascii="Arial" w:hAnsi="Arial" w:cs="Arial"/>
          <w:sz w:val="22"/>
          <w:szCs w:val="22"/>
          <w:lang w:eastAsia="en-US"/>
        </w:rPr>
        <w:t xml:space="preserve">A high level risk assessment has been carried out on the issue of University Status, and this can be found in </w:t>
      </w:r>
      <w:r w:rsidRPr="00A00DDC">
        <w:rPr>
          <w:rFonts w:ascii="Arial" w:hAnsi="Arial" w:cs="Arial"/>
          <w:sz w:val="22"/>
          <w:szCs w:val="22"/>
          <w:lang w:eastAsia="en-US"/>
        </w:rPr>
        <w:t xml:space="preserve">Annex </w:t>
      </w:r>
      <w:r w:rsidR="00A00DDC" w:rsidRPr="00A00DDC">
        <w:rPr>
          <w:rFonts w:ascii="Arial" w:hAnsi="Arial" w:cs="Arial"/>
          <w:sz w:val="22"/>
          <w:szCs w:val="22"/>
          <w:lang w:eastAsia="en-US"/>
        </w:rPr>
        <w:t>5</w:t>
      </w:r>
      <w:r w:rsidRPr="00A00DDC">
        <w:rPr>
          <w:rFonts w:ascii="Arial" w:hAnsi="Arial" w:cs="Arial"/>
          <w:sz w:val="22"/>
          <w:szCs w:val="22"/>
          <w:lang w:eastAsia="en-US"/>
        </w:rPr>
        <w:t>.</w:t>
      </w:r>
      <w:r w:rsidRPr="007511BA">
        <w:rPr>
          <w:rFonts w:ascii="Arial" w:hAnsi="Arial" w:cs="Arial"/>
          <w:sz w:val="22"/>
          <w:szCs w:val="22"/>
          <w:lang w:eastAsia="en-US"/>
        </w:rPr>
        <w:t xml:space="preserve"> The risks are considered manageable, and are in keeping with university risk appetite. </w:t>
      </w:r>
    </w:p>
    <w:p w:rsidR="009B671F" w:rsidRPr="007511BA" w:rsidRDefault="009B671F" w:rsidP="001F0BFC">
      <w:pPr>
        <w:rPr>
          <w:rFonts w:ascii="Arial" w:hAnsi="Arial" w:cs="Arial"/>
          <w:sz w:val="22"/>
          <w:szCs w:val="22"/>
        </w:rPr>
      </w:pPr>
    </w:p>
    <w:p w:rsidR="009B671F" w:rsidRPr="007511BA" w:rsidRDefault="00026818" w:rsidP="001F0BFC">
      <w:pPr>
        <w:rPr>
          <w:rFonts w:ascii="Arial" w:hAnsi="Arial" w:cs="Arial"/>
          <w:b/>
          <w:sz w:val="22"/>
          <w:szCs w:val="22"/>
        </w:rPr>
      </w:pPr>
      <w:r w:rsidRPr="007511BA">
        <w:rPr>
          <w:rFonts w:ascii="Arial" w:hAnsi="Arial" w:cs="Arial"/>
          <w:b/>
          <w:sz w:val="22"/>
          <w:szCs w:val="22"/>
        </w:rPr>
        <w:t xml:space="preserve">Recommendation </w:t>
      </w:r>
    </w:p>
    <w:p w:rsidR="009B671F" w:rsidRPr="007511BA" w:rsidRDefault="009B671F" w:rsidP="001F0BFC">
      <w:pPr>
        <w:rPr>
          <w:rFonts w:ascii="Arial" w:hAnsi="Arial" w:cs="Arial"/>
          <w:sz w:val="22"/>
          <w:szCs w:val="22"/>
        </w:rPr>
      </w:pPr>
    </w:p>
    <w:p w:rsidR="009B671F" w:rsidRPr="007511BA" w:rsidRDefault="00DB71FC" w:rsidP="001F0BFC">
      <w:pPr>
        <w:rPr>
          <w:rFonts w:ascii="Arial" w:hAnsi="Arial" w:cs="Arial"/>
          <w:sz w:val="22"/>
          <w:szCs w:val="22"/>
        </w:rPr>
      </w:pPr>
      <w:r w:rsidRPr="007511BA">
        <w:rPr>
          <w:rFonts w:ascii="Arial" w:hAnsi="Arial" w:cs="Arial"/>
          <w:sz w:val="22"/>
          <w:szCs w:val="22"/>
        </w:rPr>
        <w:t xml:space="preserve">ET is asked to recommend that Court agree the request of the </w:t>
      </w:r>
      <w:r w:rsidR="008473B4">
        <w:rPr>
          <w:rFonts w:ascii="Arial" w:hAnsi="Arial" w:cs="Arial"/>
          <w:sz w:val="22"/>
          <w:szCs w:val="22"/>
        </w:rPr>
        <w:t>NHSGJ</w:t>
      </w:r>
      <w:r w:rsidRPr="007511BA">
        <w:rPr>
          <w:rFonts w:ascii="Arial" w:hAnsi="Arial" w:cs="Arial"/>
          <w:sz w:val="22"/>
          <w:szCs w:val="22"/>
        </w:rPr>
        <w:t xml:space="preserve"> Board by approving University Status for </w:t>
      </w:r>
      <w:r w:rsidR="008473B4">
        <w:rPr>
          <w:rFonts w:ascii="Arial" w:hAnsi="Arial" w:cs="Arial"/>
          <w:sz w:val="22"/>
          <w:szCs w:val="22"/>
        </w:rPr>
        <w:t>NHSGJ</w:t>
      </w:r>
      <w:r w:rsidRPr="007511BA">
        <w:rPr>
          <w:rFonts w:ascii="Arial" w:hAnsi="Arial" w:cs="Arial"/>
          <w:sz w:val="22"/>
          <w:szCs w:val="22"/>
        </w:rPr>
        <w:t>, subject to any comments given by Senate Busin</w:t>
      </w:r>
      <w:r w:rsidR="00AC5E8E">
        <w:rPr>
          <w:rFonts w:ascii="Arial" w:hAnsi="Arial" w:cs="Arial"/>
          <w:sz w:val="22"/>
          <w:szCs w:val="22"/>
        </w:rPr>
        <w:t>ess Group on behalf of Senate, with the arrangements for managing University Status as described above</w:t>
      </w:r>
      <w:r w:rsidR="00C7534D" w:rsidRPr="007511BA">
        <w:rPr>
          <w:rFonts w:ascii="Arial" w:hAnsi="Arial" w:cs="Arial"/>
          <w:sz w:val="22"/>
          <w:szCs w:val="22"/>
        </w:rPr>
        <w:t xml:space="preserve">. </w:t>
      </w:r>
    </w:p>
    <w:p w:rsidR="00026818" w:rsidRPr="007511BA" w:rsidRDefault="00026818" w:rsidP="001F0BFC">
      <w:pPr>
        <w:rPr>
          <w:rFonts w:ascii="Arial" w:hAnsi="Arial" w:cs="Arial"/>
          <w:sz w:val="22"/>
          <w:szCs w:val="22"/>
        </w:rPr>
      </w:pPr>
    </w:p>
    <w:p w:rsidR="00026818" w:rsidRPr="007511BA" w:rsidRDefault="00026818" w:rsidP="001F0BFC">
      <w:pPr>
        <w:rPr>
          <w:rFonts w:ascii="Arial" w:hAnsi="Arial" w:cs="Arial"/>
          <w:sz w:val="22"/>
          <w:szCs w:val="22"/>
        </w:rPr>
      </w:pPr>
    </w:p>
    <w:p w:rsidR="009B671F" w:rsidRPr="007511BA" w:rsidRDefault="009B671F" w:rsidP="001F0BFC">
      <w:pPr>
        <w:rPr>
          <w:rFonts w:ascii="Arial" w:hAnsi="Arial" w:cs="Arial"/>
          <w:sz w:val="22"/>
          <w:szCs w:val="22"/>
        </w:rPr>
      </w:pPr>
    </w:p>
    <w:p w:rsidR="00553401" w:rsidRPr="00956386" w:rsidRDefault="00553401">
      <w:pPr>
        <w:rPr>
          <w:rFonts w:ascii="Arial" w:hAnsi="Arial" w:cs="Arial"/>
          <w:sz w:val="22"/>
          <w:szCs w:val="22"/>
        </w:rPr>
      </w:pPr>
    </w:p>
    <w:sectPr w:rsidR="00553401" w:rsidRPr="00956386" w:rsidSect="003F1721">
      <w:headerReference w:type="default" r:id="rId8"/>
      <w:footerReference w:type="default" r:id="rId9"/>
      <w:headerReference w:type="first" r:id="rId10"/>
      <w:footerReference w:type="first" r:id="rId11"/>
      <w:pgSz w:w="12240" w:h="15840"/>
      <w:pgMar w:top="1440" w:right="1134" w:bottom="1440"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EAF4B" w16cex:dateUtc="2020-07-31T13:55:00Z"/>
  <w16cex:commentExtensible w16cex:durableId="22CEAF7D" w16cex:dateUtc="2020-07-31T13:55:00Z"/>
  <w16cex:commentExtensible w16cex:durableId="22CEAFA4" w16cex:dateUtc="2020-07-31T13:56:00Z"/>
  <w16cex:commentExtensible w16cex:durableId="22CEB012" w16cex:dateUtc="2020-07-31T13:58:00Z"/>
  <w16cex:commentExtensible w16cex:durableId="22CEB065" w16cex:dateUtc="2020-07-31T13:59:00Z"/>
  <w16cex:commentExtensible w16cex:durableId="22CEB097" w16cex:dateUtc="2020-07-31T14:00:00Z"/>
  <w16cex:commentExtensible w16cex:durableId="22CEB0BD" w16cex:dateUtc="2020-07-31T14:01:00Z"/>
  <w16cex:commentExtensible w16cex:durableId="22CEB143" w16cex:dateUtc="2020-07-31T14:03:00Z"/>
  <w16cex:commentExtensible w16cex:durableId="22CEB19C" w16cex:dateUtc="2020-07-31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2181F0" w16cid:durableId="22CEAF4B"/>
  <w16cid:commentId w16cid:paraId="094E1F8E" w16cid:durableId="22CEAF7D"/>
  <w16cid:commentId w16cid:paraId="31D8D91A" w16cid:durableId="22CEAFA4"/>
  <w16cid:commentId w16cid:paraId="56D8430C" w16cid:durableId="22CEB012"/>
  <w16cid:commentId w16cid:paraId="485D9CF9" w16cid:durableId="22CEB065"/>
  <w16cid:commentId w16cid:paraId="07696BAF" w16cid:durableId="22CEB097"/>
  <w16cid:commentId w16cid:paraId="733357FE" w16cid:durableId="22CEB0BD"/>
  <w16cid:commentId w16cid:paraId="513AAD10" w16cid:durableId="22CEB143"/>
  <w16cid:commentId w16cid:paraId="3623655D" w16cid:durableId="22CEB1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883" w:rsidRDefault="00BD6883" w:rsidP="009561C8">
      <w:r>
        <w:separator/>
      </w:r>
    </w:p>
  </w:endnote>
  <w:endnote w:type="continuationSeparator" w:id="0">
    <w:p w:rsidR="00BD6883" w:rsidRDefault="00BD6883" w:rsidP="0095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etaOT-Norm">
    <w:altName w:val="Calibri"/>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31748"/>
      <w:docPartObj>
        <w:docPartGallery w:val="Page Numbers (Bottom of Page)"/>
        <w:docPartUnique/>
      </w:docPartObj>
    </w:sdtPr>
    <w:sdtEndPr>
      <w:rPr>
        <w:noProof/>
      </w:rPr>
    </w:sdtEndPr>
    <w:sdtContent>
      <w:p w:rsidR="005E1B11" w:rsidRDefault="005E1B11">
        <w:pPr>
          <w:pStyle w:val="Footer"/>
          <w:jc w:val="right"/>
        </w:pPr>
        <w:r>
          <w:fldChar w:fldCharType="begin"/>
        </w:r>
        <w:r>
          <w:instrText xml:space="preserve"> PAGE   \* MERGEFORMAT </w:instrText>
        </w:r>
        <w:r>
          <w:fldChar w:fldCharType="separate"/>
        </w:r>
        <w:r w:rsidR="003F1721">
          <w:rPr>
            <w:noProof/>
          </w:rPr>
          <w:t>1</w:t>
        </w:r>
        <w:r>
          <w:rPr>
            <w:noProof/>
          </w:rPr>
          <w:fldChar w:fldCharType="end"/>
        </w:r>
      </w:p>
    </w:sdtContent>
  </w:sdt>
  <w:p w:rsidR="005E1B11" w:rsidRDefault="005E1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11" w:rsidRPr="00A9276E" w:rsidRDefault="005E1B11" w:rsidP="00C90664">
    <w:pPr>
      <w:pStyle w:val="Footer"/>
      <w:spacing w:line="360" w:lineRule="auto"/>
      <w:rPr>
        <w:rFonts w:ascii="Arial" w:hAnsi="Arial" w:cs="Arial"/>
        <w:b/>
        <w:color w:val="999999"/>
        <w:sz w:val="18"/>
        <w:szCs w:val="18"/>
      </w:rPr>
    </w:pPr>
    <w:r>
      <w:rPr>
        <w:noProof/>
      </w:rPr>
      <w:drawing>
        <wp:anchor distT="0" distB="0" distL="114300" distR="114300" simplePos="0" relativeHeight="251656704" behindDoc="0" locked="0" layoutInCell="1" allowOverlap="1" wp14:anchorId="5D9172AA" wp14:editId="2FE8CF82">
          <wp:simplePos x="0" y="0"/>
          <wp:positionH relativeFrom="margin">
            <wp:posOffset>5477510</wp:posOffset>
          </wp:positionH>
          <wp:positionV relativeFrom="margin">
            <wp:posOffset>8022590</wp:posOffset>
          </wp:positionV>
          <wp:extent cx="1435100" cy="688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688975"/>
                  </a:xfrm>
                  <a:prstGeom prst="rect">
                    <a:avLst/>
                  </a:prstGeom>
                  <a:noFill/>
                </pic:spPr>
              </pic:pic>
            </a:graphicData>
          </a:graphic>
          <wp14:sizeRelH relativeFrom="page">
            <wp14:pctWidth>0</wp14:pctWidth>
          </wp14:sizeRelH>
          <wp14:sizeRelV relativeFrom="page">
            <wp14:pctHeight>0</wp14:pctHeight>
          </wp14:sizeRelV>
        </wp:anchor>
      </w:drawing>
    </w:r>
    <w:r w:rsidRPr="00A9276E">
      <w:rPr>
        <w:rFonts w:ascii="Arial" w:hAnsi="Arial" w:cs="Arial"/>
        <w:b/>
        <w:color w:val="999999"/>
        <w:sz w:val="18"/>
        <w:szCs w:val="18"/>
      </w:rPr>
      <w:t>The place of useful learning</w:t>
    </w:r>
  </w:p>
  <w:p w:rsidR="005E1B11" w:rsidRDefault="005E1B11" w:rsidP="00C90664">
    <w:pPr>
      <w:pStyle w:val="Footer"/>
    </w:pPr>
    <w:r w:rsidRPr="00A9276E">
      <w:rPr>
        <w:rFonts w:ascii="Arial" w:hAnsi="Arial" w:cs="Arial"/>
        <w:color w:val="999999"/>
        <w:sz w:val="18"/>
        <w:szCs w:val="18"/>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883" w:rsidRDefault="00BD6883" w:rsidP="009561C8">
      <w:r>
        <w:separator/>
      </w:r>
    </w:p>
  </w:footnote>
  <w:footnote w:type="continuationSeparator" w:id="0">
    <w:p w:rsidR="00BD6883" w:rsidRDefault="00BD6883" w:rsidP="0095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21" w:rsidRPr="003F1721" w:rsidRDefault="003F1721" w:rsidP="003F1721">
    <w:pPr>
      <w:pStyle w:val="Header"/>
      <w:jc w:val="right"/>
      <w:rPr>
        <w:rFonts w:ascii="Arial" w:hAnsi="Arial" w:cs="Arial"/>
        <w:b/>
        <w:color w:val="0070C0"/>
      </w:rPr>
    </w:pPr>
    <w:r w:rsidRPr="003F1721">
      <w:rPr>
        <w:rFonts w:ascii="Arial" w:hAnsi="Arial" w:cs="Arial"/>
        <w:b/>
        <w:color w:val="0070C0"/>
      </w:rPr>
      <w:t>Item 8.3d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21" w:rsidRPr="003F1721" w:rsidRDefault="003F1721" w:rsidP="003F1721">
    <w:pPr>
      <w:pStyle w:val="Header"/>
      <w:jc w:val="right"/>
      <w:rPr>
        <w:rFonts w:ascii="Arial" w:hAnsi="Arial" w:cs="Arial"/>
        <w:b/>
        <w:color w:val="0070C0"/>
      </w:rPr>
    </w:pPr>
    <w:r>
      <w:rPr>
        <w:rFonts w:ascii="Arial" w:hAnsi="Arial" w:cs="Arial"/>
        <w:b/>
        <w:color w:val="0070C0"/>
      </w:rPr>
      <w:t>Item 8.3d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41B"/>
    <w:multiLevelType w:val="hybridMultilevel"/>
    <w:tmpl w:val="9F8C3614"/>
    <w:lvl w:ilvl="0" w:tplc="A26A67E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7E3F"/>
    <w:multiLevelType w:val="hybridMultilevel"/>
    <w:tmpl w:val="7DA6D652"/>
    <w:lvl w:ilvl="0" w:tplc="A26A67E0">
      <w:start w:val="1"/>
      <w:numFmt w:val="bullet"/>
      <w:lvlText w:val=""/>
      <w:lvlJc w:val="left"/>
      <w:pPr>
        <w:tabs>
          <w:tab w:val="num" w:pos="1420"/>
        </w:tabs>
        <w:ind w:left="14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443F"/>
    <w:multiLevelType w:val="hybridMultilevel"/>
    <w:tmpl w:val="CBD2A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F4D1B"/>
    <w:multiLevelType w:val="hybridMultilevel"/>
    <w:tmpl w:val="B2A0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47F09"/>
    <w:multiLevelType w:val="hybridMultilevel"/>
    <w:tmpl w:val="C186C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4447CC"/>
    <w:multiLevelType w:val="hybridMultilevel"/>
    <w:tmpl w:val="7A64E3DC"/>
    <w:lvl w:ilvl="0" w:tplc="3334C8C0">
      <w:start w:val="1"/>
      <w:numFmt w:val="bullet"/>
      <w:lvlText w:val=""/>
      <w:lvlJc w:val="left"/>
      <w:pPr>
        <w:tabs>
          <w:tab w:val="num" w:pos="1420"/>
        </w:tabs>
        <w:ind w:left="1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A115A"/>
    <w:multiLevelType w:val="hybridMultilevel"/>
    <w:tmpl w:val="A21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32FF1"/>
    <w:multiLevelType w:val="hybridMultilevel"/>
    <w:tmpl w:val="B97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F72B0"/>
    <w:multiLevelType w:val="hybridMultilevel"/>
    <w:tmpl w:val="416C2E4E"/>
    <w:lvl w:ilvl="0" w:tplc="E06AC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D0657"/>
    <w:multiLevelType w:val="hybridMultilevel"/>
    <w:tmpl w:val="E1168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6192B"/>
    <w:multiLevelType w:val="hybridMultilevel"/>
    <w:tmpl w:val="7C08E30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1" w15:restartNumberingAfterBreak="0">
    <w:nsid w:val="21847D34"/>
    <w:multiLevelType w:val="hybridMultilevel"/>
    <w:tmpl w:val="91841E8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2135D66"/>
    <w:multiLevelType w:val="hybridMultilevel"/>
    <w:tmpl w:val="11205B7E"/>
    <w:lvl w:ilvl="0" w:tplc="3334C8C0">
      <w:start w:val="1"/>
      <w:numFmt w:val="bullet"/>
      <w:lvlText w:val=""/>
      <w:lvlJc w:val="left"/>
      <w:pPr>
        <w:tabs>
          <w:tab w:val="num" w:pos="1420"/>
        </w:tabs>
        <w:ind w:left="1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71CF5"/>
    <w:multiLevelType w:val="hybridMultilevel"/>
    <w:tmpl w:val="6A8866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F4354C"/>
    <w:multiLevelType w:val="hybridMultilevel"/>
    <w:tmpl w:val="BA8C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133B5"/>
    <w:multiLevelType w:val="hybridMultilevel"/>
    <w:tmpl w:val="A298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B728F"/>
    <w:multiLevelType w:val="hybridMultilevel"/>
    <w:tmpl w:val="60E0DD36"/>
    <w:lvl w:ilvl="0" w:tplc="0409001B">
      <w:start w:val="1"/>
      <w:numFmt w:val="lowerRoman"/>
      <w:lvlText w:val="%1."/>
      <w:lvlJc w:val="righ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7" w15:restartNumberingAfterBreak="0">
    <w:nsid w:val="4171532C"/>
    <w:multiLevelType w:val="hybridMultilevel"/>
    <w:tmpl w:val="0ABE63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C61357"/>
    <w:multiLevelType w:val="hybridMultilevel"/>
    <w:tmpl w:val="067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90982"/>
    <w:multiLevelType w:val="hybridMultilevel"/>
    <w:tmpl w:val="0D54B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1E6E2F"/>
    <w:multiLevelType w:val="hybridMultilevel"/>
    <w:tmpl w:val="93FC8FE6"/>
    <w:lvl w:ilvl="0" w:tplc="A6E895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72A63"/>
    <w:multiLevelType w:val="hybridMultilevel"/>
    <w:tmpl w:val="0D9EC78E"/>
    <w:lvl w:ilvl="0" w:tplc="DD384B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32573"/>
    <w:multiLevelType w:val="hybridMultilevel"/>
    <w:tmpl w:val="A6D4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86FBF"/>
    <w:multiLevelType w:val="hybridMultilevel"/>
    <w:tmpl w:val="62BAF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C0646F"/>
    <w:multiLevelType w:val="hybridMultilevel"/>
    <w:tmpl w:val="F4B436AC"/>
    <w:lvl w:ilvl="0" w:tplc="3334C8C0">
      <w:start w:val="1"/>
      <w:numFmt w:val="bullet"/>
      <w:lvlText w:val=""/>
      <w:lvlJc w:val="left"/>
      <w:pPr>
        <w:tabs>
          <w:tab w:val="num" w:pos="5604"/>
        </w:tabs>
        <w:ind w:left="56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B10E9A"/>
    <w:multiLevelType w:val="hybridMultilevel"/>
    <w:tmpl w:val="FDB2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325A4"/>
    <w:multiLevelType w:val="hybridMultilevel"/>
    <w:tmpl w:val="7E00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26DB8"/>
    <w:multiLevelType w:val="hybridMultilevel"/>
    <w:tmpl w:val="F656C35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8" w15:restartNumberingAfterBreak="0">
    <w:nsid w:val="71231017"/>
    <w:multiLevelType w:val="hybridMultilevel"/>
    <w:tmpl w:val="C7302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812387"/>
    <w:multiLevelType w:val="hybridMultilevel"/>
    <w:tmpl w:val="4ABA2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9630D"/>
    <w:multiLevelType w:val="hybridMultilevel"/>
    <w:tmpl w:val="353A695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7CA925A0"/>
    <w:multiLevelType w:val="hybridMultilevel"/>
    <w:tmpl w:val="3E861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6D3EF6"/>
    <w:multiLevelType w:val="hybridMultilevel"/>
    <w:tmpl w:val="15F60058"/>
    <w:lvl w:ilvl="0" w:tplc="C7B4F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D6CB7"/>
    <w:multiLevelType w:val="hybridMultilevel"/>
    <w:tmpl w:val="E4B22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5"/>
  </w:num>
  <w:num w:numId="4">
    <w:abstractNumId w:val="25"/>
  </w:num>
  <w:num w:numId="5">
    <w:abstractNumId w:val="14"/>
  </w:num>
  <w:num w:numId="6">
    <w:abstractNumId w:val="27"/>
  </w:num>
  <w:num w:numId="7">
    <w:abstractNumId w:val="3"/>
  </w:num>
  <w:num w:numId="8">
    <w:abstractNumId w:val="26"/>
  </w:num>
  <w:num w:numId="9">
    <w:abstractNumId w:val="7"/>
  </w:num>
  <w:num w:numId="10">
    <w:abstractNumId w:val="0"/>
  </w:num>
  <w:num w:numId="11">
    <w:abstractNumId w:val="31"/>
  </w:num>
  <w:num w:numId="12">
    <w:abstractNumId w:val="28"/>
  </w:num>
  <w:num w:numId="13">
    <w:abstractNumId w:val="4"/>
  </w:num>
  <w:num w:numId="14">
    <w:abstractNumId w:val="23"/>
  </w:num>
  <w:num w:numId="15">
    <w:abstractNumId w:val="19"/>
  </w:num>
  <w:num w:numId="16">
    <w:abstractNumId w:val="18"/>
  </w:num>
  <w:num w:numId="17">
    <w:abstractNumId w:val="9"/>
  </w:num>
  <w:num w:numId="18">
    <w:abstractNumId w:val="33"/>
  </w:num>
  <w:num w:numId="19">
    <w:abstractNumId w:val="6"/>
  </w:num>
  <w:num w:numId="20">
    <w:abstractNumId w:val="30"/>
  </w:num>
  <w:num w:numId="21">
    <w:abstractNumId w:val="22"/>
  </w:num>
  <w:num w:numId="22">
    <w:abstractNumId w:val="11"/>
  </w:num>
  <w:num w:numId="23">
    <w:abstractNumId w:val="10"/>
  </w:num>
  <w:num w:numId="24">
    <w:abstractNumId w:val="24"/>
  </w:num>
  <w:num w:numId="25">
    <w:abstractNumId w:val="16"/>
  </w:num>
  <w:num w:numId="26">
    <w:abstractNumId w:val="13"/>
  </w:num>
  <w:num w:numId="27">
    <w:abstractNumId w:val="29"/>
  </w:num>
  <w:num w:numId="28">
    <w:abstractNumId w:val="21"/>
  </w:num>
  <w:num w:numId="29">
    <w:abstractNumId w:val="2"/>
  </w:num>
  <w:num w:numId="30">
    <w:abstractNumId w:val="15"/>
  </w:num>
  <w:num w:numId="31">
    <w:abstractNumId w:val="32"/>
  </w:num>
  <w:num w:numId="32">
    <w:abstractNumId w:val="8"/>
  </w:num>
  <w:num w:numId="33">
    <w:abstractNumId w:val="20"/>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63"/>
    <w:rsid w:val="00003F83"/>
    <w:rsid w:val="00004CF4"/>
    <w:rsid w:val="000052CE"/>
    <w:rsid w:val="00007DFB"/>
    <w:rsid w:val="000102D1"/>
    <w:rsid w:val="00010609"/>
    <w:rsid w:val="00013141"/>
    <w:rsid w:val="00014265"/>
    <w:rsid w:val="000144DD"/>
    <w:rsid w:val="00016EC6"/>
    <w:rsid w:val="00022D00"/>
    <w:rsid w:val="0002310C"/>
    <w:rsid w:val="0002403C"/>
    <w:rsid w:val="0002431F"/>
    <w:rsid w:val="000245EA"/>
    <w:rsid w:val="000261C7"/>
    <w:rsid w:val="00026818"/>
    <w:rsid w:val="000271A6"/>
    <w:rsid w:val="000272B6"/>
    <w:rsid w:val="0003291A"/>
    <w:rsid w:val="00032D08"/>
    <w:rsid w:val="000378F8"/>
    <w:rsid w:val="00046BB5"/>
    <w:rsid w:val="00051731"/>
    <w:rsid w:val="000527B5"/>
    <w:rsid w:val="00056A50"/>
    <w:rsid w:val="00057037"/>
    <w:rsid w:val="00057A82"/>
    <w:rsid w:val="0006194A"/>
    <w:rsid w:val="00061B0F"/>
    <w:rsid w:val="000659F6"/>
    <w:rsid w:val="000665C4"/>
    <w:rsid w:val="00067AE0"/>
    <w:rsid w:val="0007383A"/>
    <w:rsid w:val="0007552B"/>
    <w:rsid w:val="000813FA"/>
    <w:rsid w:val="0008150B"/>
    <w:rsid w:val="00082BC5"/>
    <w:rsid w:val="0008345E"/>
    <w:rsid w:val="00083BC6"/>
    <w:rsid w:val="000856DD"/>
    <w:rsid w:val="00087712"/>
    <w:rsid w:val="00091502"/>
    <w:rsid w:val="00091768"/>
    <w:rsid w:val="000923EA"/>
    <w:rsid w:val="00096988"/>
    <w:rsid w:val="00096B86"/>
    <w:rsid w:val="00096D41"/>
    <w:rsid w:val="000974D8"/>
    <w:rsid w:val="000A297A"/>
    <w:rsid w:val="000A3D8F"/>
    <w:rsid w:val="000A41C5"/>
    <w:rsid w:val="000A423F"/>
    <w:rsid w:val="000A558A"/>
    <w:rsid w:val="000B5AFD"/>
    <w:rsid w:val="000B6F5F"/>
    <w:rsid w:val="000C1B79"/>
    <w:rsid w:val="000C2A9F"/>
    <w:rsid w:val="000C2E5C"/>
    <w:rsid w:val="000C627A"/>
    <w:rsid w:val="000D113D"/>
    <w:rsid w:val="000D19EE"/>
    <w:rsid w:val="000D1EEF"/>
    <w:rsid w:val="000D4991"/>
    <w:rsid w:val="000D6086"/>
    <w:rsid w:val="000E0D5D"/>
    <w:rsid w:val="000E33AA"/>
    <w:rsid w:val="000E375B"/>
    <w:rsid w:val="000E3AF6"/>
    <w:rsid w:val="000E42DB"/>
    <w:rsid w:val="000E5067"/>
    <w:rsid w:val="000E7118"/>
    <w:rsid w:val="000F1259"/>
    <w:rsid w:val="000F4B36"/>
    <w:rsid w:val="0010335B"/>
    <w:rsid w:val="0010601F"/>
    <w:rsid w:val="00110280"/>
    <w:rsid w:val="00112F7C"/>
    <w:rsid w:val="001131B0"/>
    <w:rsid w:val="001159FF"/>
    <w:rsid w:val="00121D94"/>
    <w:rsid w:val="00121DDB"/>
    <w:rsid w:val="00126091"/>
    <w:rsid w:val="001263C7"/>
    <w:rsid w:val="001311D7"/>
    <w:rsid w:val="00132287"/>
    <w:rsid w:val="0013692A"/>
    <w:rsid w:val="0013721C"/>
    <w:rsid w:val="00137979"/>
    <w:rsid w:val="001379A4"/>
    <w:rsid w:val="00140297"/>
    <w:rsid w:val="00140D25"/>
    <w:rsid w:val="001443E7"/>
    <w:rsid w:val="00144464"/>
    <w:rsid w:val="00144A7B"/>
    <w:rsid w:val="0015198A"/>
    <w:rsid w:val="0015317A"/>
    <w:rsid w:val="00155B02"/>
    <w:rsid w:val="001563E4"/>
    <w:rsid w:val="001608D6"/>
    <w:rsid w:val="00172027"/>
    <w:rsid w:val="00172578"/>
    <w:rsid w:val="00182F8F"/>
    <w:rsid w:val="00184139"/>
    <w:rsid w:val="001854C5"/>
    <w:rsid w:val="0018657B"/>
    <w:rsid w:val="00186E54"/>
    <w:rsid w:val="0019145D"/>
    <w:rsid w:val="00193F3C"/>
    <w:rsid w:val="00194219"/>
    <w:rsid w:val="00196843"/>
    <w:rsid w:val="00197568"/>
    <w:rsid w:val="00197C57"/>
    <w:rsid w:val="001A03D4"/>
    <w:rsid w:val="001A1120"/>
    <w:rsid w:val="001A17EC"/>
    <w:rsid w:val="001A2B9C"/>
    <w:rsid w:val="001A41BA"/>
    <w:rsid w:val="001A485C"/>
    <w:rsid w:val="001A6F3D"/>
    <w:rsid w:val="001B0DD4"/>
    <w:rsid w:val="001B2A48"/>
    <w:rsid w:val="001C54B3"/>
    <w:rsid w:val="001D3CEE"/>
    <w:rsid w:val="001D4350"/>
    <w:rsid w:val="001D58C4"/>
    <w:rsid w:val="001E17EC"/>
    <w:rsid w:val="001E320B"/>
    <w:rsid w:val="001E470C"/>
    <w:rsid w:val="001E53DA"/>
    <w:rsid w:val="001E7DAE"/>
    <w:rsid w:val="001F0BFC"/>
    <w:rsid w:val="001F1AE3"/>
    <w:rsid w:val="001F2162"/>
    <w:rsid w:val="001F26C4"/>
    <w:rsid w:val="001F5613"/>
    <w:rsid w:val="00201358"/>
    <w:rsid w:val="00202CB7"/>
    <w:rsid w:val="00204C73"/>
    <w:rsid w:val="00205617"/>
    <w:rsid w:val="00205C50"/>
    <w:rsid w:val="0021190D"/>
    <w:rsid w:val="002124F1"/>
    <w:rsid w:val="0021572F"/>
    <w:rsid w:val="00215859"/>
    <w:rsid w:val="002218E0"/>
    <w:rsid w:val="0022202E"/>
    <w:rsid w:val="00224206"/>
    <w:rsid w:val="00231FC6"/>
    <w:rsid w:val="002347D0"/>
    <w:rsid w:val="002357E1"/>
    <w:rsid w:val="00236955"/>
    <w:rsid w:val="00237EE8"/>
    <w:rsid w:val="002402E9"/>
    <w:rsid w:val="00243FB0"/>
    <w:rsid w:val="00246135"/>
    <w:rsid w:val="00246DF1"/>
    <w:rsid w:val="00250F11"/>
    <w:rsid w:val="002530D0"/>
    <w:rsid w:val="00253DEA"/>
    <w:rsid w:val="00253EC9"/>
    <w:rsid w:val="00255255"/>
    <w:rsid w:val="0025786D"/>
    <w:rsid w:val="0026760C"/>
    <w:rsid w:val="002722CC"/>
    <w:rsid w:val="0027459C"/>
    <w:rsid w:val="00281146"/>
    <w:rsid w:val="002856F0"/>
    <w:rsid w:val="00296279"/>
    <w:rsid w:val="002A2364"/>
    <w:rsid w:val="002A497E"/>
    <w:rsid w:val="002A50B0"/>
    <w:rsid w:val="002A6B25"/>
    <w:rsid w:val="002B1A60"/>
    <w:rsid w:val="002B2459"/>
    <w:rsid w:val="002B3B52"/>
    <w:rsid w:val="002C3EDD"/>
    <w:rsid w:val="002D28C1"/>
    <w:rsid w:val="002D342B"/>
    <w:rsid w:val="002D7638"/>
    <w:rsid w:val="002E00CB"/>
    <w:rsid w:val="002E1D84"/>
    <w:rsid w:val="002E3A67"/>
    <w:rsid w:val="002E3CB2"/>
    <w:rsid w:val="002E436D"/>
    <w:rsid w:val="002F0F38"/>
    <w:rsid w:val="002F72D0"/>
    <w:rsid w:val="002F733E"/>
    <w:rsid w:val="00302369"/>
    <w:rsid w:val="0031001B"/>
    <w:rsid w:val="003152DA"/>
    <w:rsid w:val="00317695"/>
    <w:rsid w:val="00322385"/>
    <w:rsid w:val="003246F3"/>
    <w:rsid w:val="00325062"/>
    <w:rsid w:val="003257BC"/>
    <w:rsid w:val="00332740"/>
    <w:rsid w:val="003329FD"/>
    <w:rsid w:val="00333C64"/>
    <w:rsid w:val="003341E1"/>
    <w:rsid w:val="003347C4"/>
    <w:rsid w:val="00335A3B"/>
    <w:rsid w:val="00336E0B"/>
    <w:rsid w:val="00340594"/>
    <w:rsid w:val="003409F7"/>
    <w:rsid w:val="00342FA4"/>
    <w:rsid w:val="0034560C"/>
    <w:rsid w:val="00345F8A"/>
    <w:rsid w:val="00346750"/>
    <w:rsid w:val="003471AA"/>
    <w:rsid w:val="003531C5"/>
    <w:rsid w:val="00356860"/>
    <w:rsid w:val="003602AA"/>
    <w:rsid w:val="00361F71"/>
    <w:rsid w:val="003624D3"/>
    <w:rsid w:val="003661FB"/>
    <w:rsid w:val="003664AB"/>
    <w:rsid w:val="003710D7"/>
    <w:rsid w:val="0037159D"/>
    <w:rsid w:val="0037293B"/>
    <w:rsid w:val="00381817"/>
    <w:rsid w:val="00383F84"/>
    <w:rsid w:val="00384642"/>
    <w:rsid w:val="00386C21"/>
    <w:rsid w:val="00387BCE"/>
    <w:rsid w:val="00387D97"/>
    <w:rsid w:val="00396DEE"/>
    <w:rsid w:val="003A73AF"/>
    <w:rsid w:val="003A7969"/>
    <w:rsid w:val="003B0C5C"/>
    <w:rsid w:val="003B34DD"/>
    <w:rsid w:val="003B60F6"/>
    <w:rsid w:val="003B76FF"/>
    <w:rsid w:val="003C1154"/>
    <w:rsid w:val="003C18E6"/>
    <w:rsid w:val="003C28D0"/>
    <w:rsid w:val="003D0A13"/>
    <w:rsid w:val="003D1D8A"/>
    <w:rsid w:val="003D29ED"/>
    <w:rsid w:val="003D5C3A"/>
    <w:rsid w:val="003E0D28"/>
    <w:rsid w:val="003F1721"/>
    <w:rsid w:val="003F69AD"/>
    <w:rsid w:val="004004FE"/>
    <w:rsid w:val="004102FB"/>
    <w:rsid w:val="004105BA"/>
    <w:rsid w:val="004118BB"/>
    <w:rsid w:val="00413AEB"/>
    <w:rsid w:val="004145D7"/>
    <w:rsid w:val="00414997"/>
    <w:rsid w:val="00414F62"/>
    <w:rsid w:val="004278E0"/>
    <w:rsid w:val="00431C51"/>
    <w:rsid w:val="00433DFE"/>
    <w:rsid w:val="0043752B"/>
    <w:rsid w:val="00440B93"/>
    <w:rsid w:val="00441B5A"/>
    <w:rsid w:val="00444FBC"/>
    <w:rsid w:val="0044512A"/>
    <w:rsid w:val="0044664A"/>
    <w:rsid w:val="004511BD"/>
    <w:rsid w:val="00451355"/>
    <w:rsid w:val="00452DA5"/>
    <w:rsid w:val="004626C4"/>
    <w:rsid w:val="004638B4"/>
    <w:rsid w:val="00464EBA"/>
    <w:rsid w:val="004658E9"/>
    <w:rsid w:val="00470C78"/>
    <w:rsid w:val="00475073"/>
    <w:rsid w:val="004756FC"/>
    <w:rsid w:val="00477DBB"/>
    <w:rsid w:val="004843C5"/>
    <w:rsid w:val="00484EED"/>
    <w:rsid w:val="004865A5"/>
    <w:rsid w:val="00492C6F"/>
    <w:rsid w:val="00495F98"/>
    <w:rsid w:val="004A1173"/>
    <w:rsid w:val="004A1892"/>
    <w:rsid w:val="004B33B0"/>
    <w:rsid w:val="004B3A2E"/>
    <w:rsid w:val="004B504C"/>
    <w:rsid w:val="004B79B3"/>
    <w:rsid w:val="004C305E"/>
    <w:rsid w:val="004C438F"/>
    <w:rsid w:val="004C4B30"/>
    <w:rsid w:val="004C5A92"/>
    <w:rsid w:val="004C73E6"/>
    <w:rsid w:val="004E45FB"/>
    <w:rsid w:val="004E7BE9"/>
    <w:rsid w:val="004F1C2E"/>
    <w:rsid w:val="004F2A0C"/>
    <w:rsid w:val="004F5478"/>
    <w:rsid w:val="004F5C1C"/>
    <w:rsid w:val="005008F2"/>
    <w:rsid w:val="00501910"/>
    <w:rsid w:val="0050548B"/>
    <w:rsid w:val="00507F74"/>
    <w:rsid w:val="00512E99"/>
    <w:rsid w:val="00514944"/>
    <w:rsid w:val="00514B2A"/>
    <w:rsid w:val="00514CA5"/>
    <w:rsid w:val="00516E1D"/>
    <w:rsid w:val="00520DE8"/>
    <w:rsid w:val="00521869"/>
    <w:rsid w:val="00522DC6"/>
    <w:rsid w:val="005239AA"/>
    <w:rsid w:val="0052481F"/>
    <w:rsid w:val="00525B86"/>
    <w:rsid w:val="00527411"/>
    <w:rsid w:val="005277C4"/>
    <w:rsid w:val="0053016E"/>
    <w:rsid w:val="0053220A"/>
    <w:rsid w:val="00533C73"/>
    <w:rsid w:val="00533EA0"/>
    <w:rsid w:val="00537A5A"/>
    <w:rsid w:val="005425FF"/>
    <w:rsid w:val="00542CF3"/>
    <w:rsid w:val="00546307"/>
    <w:rsid w:val="005504DB"/>
    <w:rsid w:val="00551AE0"/>
    <w:rsid w:val="005524A5"/>
    <w:rsid w:val="00553401"/>
    <w:rsid w:val="00554BA8"/>
    <w:rsid w:val="00555C13"/>
    <w:rsid w:val="0055633F"/>
    <w:rsid w:val="005708B3"/>
    <w:rsid w:val="005730FF"/>
    <w:rsid w:val="00573597"/>
    <w:rsid w:val="00573BEF"/>
    <w:rsid w:val="00577FED"/>
    <w:rsid w:val="00580662"/>
    <w:rsid w:val="00580A0B"/>
    <w:rsid w:val="00582304"/>
    <w:rsid w:val="00590799"/>
    <w:rsid w:val="00592323"/>
    <w:rsid w:val="00592C46"/>
    <w:rsid w:val="00593D8E"/>
    <w:rsid w:val="00594CA1"/>
    <w:rsid w:val="00595069"/>
    <w:rsid w:val="005A0CA7"/>
    <w:rsid w:val="005A147A"/>
    <w:rsid w:val="005A2B0D"/>
    <w:rsid w:val="005A3335"/>
    <w:rsid w:val="005A3440"/>
    <w:rsid w:val="005A41A4"/>
    <w:rsid w:val="005B369F"/>
    <w:rsid w:val="005B5033"/>
    <w:rsid w:val="005B50E9"/>
    <w:rsid w:val="005B5905"/>
    <w:rsid w:val="005C17AD"/>
    <w:rsid w:val="005C1C1C"/>
    <w:rsid w:val="005C4133"/>
    <w:rsid w:val="005C5B3A"/>
    <w:rsid w:val="005D0FC6"/>
    <w:rsid w:val="005D184F"/>
    <w:rsid w:val="005D2422"/>
    <w:rsid w:val="005D293D"/>
    <w:rsid w:val="005D388D"/>
    <w:rsid w:val="005D53DD"/>
    <w:rsid w:val="005D59DC"/>
    <w:rsid w:val="005D647A"/>
    <w:rsid w:val="005E0442"/>
    <w:rsid w:val="005E1B11"/>
    <w:rsid w:val="005E6D04"/>
    <w:rsid w:val="005F09E6"/>
    <w:rsid w:val="005F403F"/>
    <w:rsid w:val="006008D4"/>
    <w:rsid w:val="00602D0C"/>
    <w:rsid w:val="00604AF4"/>
    <w:rsid w:val="0060743B"/>
    <w:rsid w:val="0061379D"/>
    <w:rsid w:val="00613FA7"/>
    <w:rsid w:val="006166DC"/>
    <w:rsid w:val="00616D08"/>
    <w:rsid w:val="0061710A"/>
    <w:rsid w:val="006203C0"/>
    <w:rsid w:val="00623D82"/>
    <w:rsid w:val="00631E36"/>
    <w:rsid w:val="00634E90"/>
    <w:rsid w:val="00640598"/>
    <w:rsid w:val="00641698"/>
    <w:rsid w:val="00646D70"/>
    <w:rsid w:val="00646E82"/>
    <w:rsid w:val="00647FC3"/>
    <w:rsid w:val="00653E08"/>
    <w:rsid w:val="0065452F"/>
    <w:rsid w:val="0065491D"/>
    <w:rsid w:val="00656C07"/>
    <w:rsid w:val="006634A8"/>
    <w:rsid w:val="00664413"/>
    <w:rsid w:val="0067237D"/>
    <w:rsid w:val="00676FC7"/>
    <w:rsid w:val="006807D5"/>
    <w:rsid w:val="00682AF5"/>
    <w:rsid w:val="0068698D"/>
    <w:rsid w:val="00691427"/>
    <w:rsid w:val="006A3A21"/>
    <w:rsid w:val="006A418C"/>
    <w:rsid w:val="006A7199"/>
    <w:rsid w:val="006B0E02"/>
    <w:rsid w:val="006B2483"/>
    <w:rsid w:val="006B4A72"/>
    <w:rsid w:val="006B5146"/>
    <w:rsid w:val="006B55E0"/>
    <w:rsid w:val="006B5FAA"/>
    <w:rsid w:val="006B6956"/>
    <w:rsid w:val="006C0009"/>
    <w:rsid w:val="006C0772"/>
    <w:rsid w:val="006C3708"/>
    <w:rsid w:val="006C745F"/>
    <w:rsid w:val="006C7EEE"/>
    <w:rsid w:val="006D1FC8"/>
    <w:rsid w:val="006D37EF"/>
    <w:rsid w:val="006E14F8"/>
    <w:rsid w:val="006E1839"/>
    <w:rsid w:val="006E2B8B"/>
    <w:rsid w:val="006E3BC9"/>
    <w:rsid w:val="006E4D77"/>
    <w:rsid w:val="006E4E88"/>
    <w:rsid w:val="006E745D"/>
    <w:rsid w:val="006E793D"/>
    <w:rsid w:val="006E7EB3"/>
    <w:rsid w:val="006F377D"/>
    <w:rsid w:val="006F7E98"/>
    <w:rsid w:val="00701BE8"/>
    <w:rsid w:val="007033E4"/>
    <w:rsid w:val="00703BA2"/>
    <w:rsid w:val="007074F7"/>
    <w:rsid w:val="007109EA"/>
    <w:rsid w:val="0071421B"/>
    <w:rsid w:val="00714A9B"/>
    <w:rsid w:val="007150CB"/>
    <w:rsid w:val="00716F36"/>
    <w:rsid w:val="00717710"/>
    <w:rsid w:val="00717CD6"/>
    <w:rsid w:val="007208A5"/>
    <w:rsid w:val="00721927"/>
    <w:rsid w:val="00722BFD"/>
    <w:rsid w:val="007250B6"/>
    <w:rsid w:val="007250E9"/>
    <w:rsid w:val="00725466"/>
    <w:rsid w:val="00725D9F"/>
    <w:rsid w:val="0072650F"/>
    <w:rsid w:val="00726967"/>
    <w:rsid w:val="00730C59"/>
    <w:rsid w:val="00735D89"/>
    <w:rsid w:val="00736EE8"/>
    <w:rsid w:val="0074035A"/>
    <w:rsid w:val="00741C9A"/>
    <w:rsid w:val="0074364E"/>
    <w:rsid w:val="00743D1E"/>
    <w:rsid w:val="007468D8"/>
    <w:rsid w:val="007511BA"/>
    <w:rsid w:val="0075208E"/>
    <w:rsid w:val="00752C54"/>
    <w:rsid w:val="00753E06"/>
    <w:rsid w:val="00754FDC"/>
    <w:rsid w:val="00762FAF"/>
    <w:rsid w:val="00763CCB"/>
    <w:rsid w:val="007648A8"/>
    <w:rsid w:val="0076571F"/>
    <w:rsid w:val="007662E6"/>
    <w:rsid w:val="00771AED"/>
    <w:rsid w:val="007724A6"/>
    <w:rsid w:val="0077596F"/>
    <w:rsid w:val="007763E0"/>
    <w:rsid w:val="00777B9C"/>
    <w:rsid w:val="00780221"/>
    <w:rsid w:val="00790775"/>
    <w:rsid w:val="00793426"/>
    <w:rsid w:val="0079361E"/>
    <w:rsid w:val="00793952"/>
    <w:rsid w:val="00793FB9"/>
    <w:rsid w:val="00794A67"/>
    <w:rsid w:val="007950E5"/>
    <w:rsid w:val="007A0DF6"/>
    <w:rsid w:val="007A1267"/>
    <w:rsid w:val="007A281F"/>
    <w:rsid w:val="007A721A"/>
    <w:rsid w:val="007B05C4"/>
    <w:rsid w:val="007B09D3"/>
    <w:rsid w:val="007B20B1"/>
    <w:rsid w:val="007B7963"/>
    <w:rsid w:val="007C034D"/>
    <w:rsid w:val="007C0E25"/>
    <w:rsid w:val="007C1112"/>
    <w:rsid w:val="007C3939"/>
    <w:rsid w:val="007C3EAA"/>
    <w:rsid w:val="007C446C"/>
    <w:rsid w:val="007C5F9F"/>
    <w:rsid w:val="007D21E5"/>
    <w:rsid w:val="007D4358"/>
    <w:rsid w:val="007D4E86"/>
    <w:rsid w:val="007D5934"/>
    <w:rsid w:val="007E12E8"/>
    <w:rsid w:val="007E2BB4"/>
    <w:rsid w:val="007E37EA"/>
    <w:rsid w:val="007E3F75"/>
    <w:rsid w:val="007E522E"/>
    <w:rsid w:val="007E56DB"/>
    <w:rsid w:val="007E6FC4"/>
    <w:rsid w:val="007E719A"/>
    <w:rsid w:val="007F1CF8"/>
    <w:rsid w:val="007F4449"/>
    <w:rsid w:val="007F44F3"/>
    <w:rsid w:val="007F722B"/>
    <w:rsid w:val="00801C65"/>
    <w:rsid w:val="00803C3E"/>
    <w:rsid w:val="00803FF5"/>
    <w:rsid w:val="00804784"/>
    <w:rsid w:val="00805003"/>
    <w:rsid w:val="00805134"/>
    <w:rsid w:val="00805541"/>
    <w:rsid w:val="008063F3"/>
    <w:rsid w:val="00806591"/>
    <w:rsid w:val="00810B62"/>
    <w:rsid w:val="00812912"/>
    <w:rsid w:val="0081541C"/>
    <w:rsid w:val="00815E41"/>
    <w:rsid w:val="00817CDB"/>
    <w:rsid w:val="0082371F"/>
    <w:rsid w:val="0082768F"/>
    <w:rsid w:val="008327F6"/>
    <w:rsid w:val="008337E1"/>
    <w:rsid w:val="0083742D"/>
    <w:rsid w:val="00841EBD"/>
    <w:rsid w:val="00843ACF"/>
    <w:rsid w:val="00844E2A"/>
    <w:rsid w:val="008473B4"/>
    <w:rsid w:val="008514CD"/>
    <w:rsid w:val="00851816"/>
    <w:rsid w:val="0085302C"/>
    <w:rsid w:val="00854678"/>
    <w:rsid w:val="00854F45"/>
    <w:rsid w:val="0085788C"/>
    <w:rsid w:val="008654FA"/>
    <w:rsid w:val="00867318"/>
    <w:rsid w:val="00867493"/>
    <w:rsid w:val="008710AB"/>
    <w:rsid w:val="00873DE7"/>
    <w:rsid w:val="0087497C"/>
    <w:rsid w:val="00874F8C"/>
    <w:rsid w:val="00875901"/>
    <w:rsid w:val="00880951"/>
    <w:rsid w:val="008814C3"/>
    <w:rsid w:val="00882AB1"/>
    <w:rsid w:val="00892970"/>
    <w:rsid w:val="00892C94"/>
    <w:rsid w:val="00893789"/>
    <w:rsid w:val="00895611"/>
    <w:rsid w:val="00896670"/>
    <w:rsid w:val="008A02AC"/>
    <w:rsid w:val="008A1BF0"/>
    <w:rsid w:val="008A1ED1"/>
    <w:rsid w:val="008A2558"/>
    <w:rsid w:val="008A5D11"/>
    <w:rsid w:val="008A5EEB"/>
    <w:rsid w:val="008A665F"/>
    <w:rsid w:val="008B45AE"/>
    <w:rsid w:val="008B7D65"/>
    <w:rsid w:val="008C0530"/>
    <w:rsid w:val="008C16D7"/>
    <w:rsid w:val="008C3AB5"/>
    <w:rsid w:val="008D1282"/>
    <w:rsid w:val="008D58E8"/>
    <w:rsid w:val="008F0D8B"/>
    <w:rsid w:val="008F1D18"/>
    <w:rsid w:val="008F28A5"/>
    <w:rsid w:val="008F3ECB"/>
    <w:rsid w:val="008F4748"/>
    <w:rsid w:val="008F724C"/>
    <w:rsid w:val="008F76AB"/>
    <w:rsid w:val="008F79A5"/>
    <w:rsid w:val="00903D6B"/>
    <w:rsid w:val="009050BB"/>
    <w:rsid w:val="00905A8B"/>
    <w:rsid w:val="00905D0D"/>
    <w:rsid w:val="00906AE6"/>
    <w:rsid w:val="00907823"/>
    <w:rsid w:val="00910864"/>
    <w:rsid w:val="00910B78"/>
    <w:rsid w:val="0092095C"/>
    <w:rsid w:val="0092196A"/>
    <w:rsid w:val="00922F35"/>
    <w:rsid w:val="009238ED"/>
    <w:rsid w:val="00923F5B"/>
    <w:rsid w:val="00926D8C"/>
    <w:rsid w:val="00932318"/>
    <w:rsid w:val="00932DE4"/>
    <w:rsid w:val="00932FA2"/>
    <w:rsid w:val="009345C8"/>
    <w:rsid w:val="00934721"/>
    <w:rsid w:val="00936C70"/>
    <w:rsid w:val="00940B30"/>
    <w:rsid w:val="009419BF"/>
    <w:rsid w:val="009447EA"/>
    <w:rsid w:val="00944953"/>
    <w:rsid w:val="0094652F"/>
    <w:rsid w:val="009522B8"/>
    <w:rsid w:val="00953082"/>
    <w:rsid w:val="009561C8"/>
    <w:rsid w:val="00956386"/>
    <w:rsid w:val="00963E97"/>
    <w:rsid w:val="00966625"/>
    <w:rsid w:val="00971839"/>
    <w:rsid w:val="00973571"/>
    <w:rsid w:val="009818BC"/>
    <w:rsid w:val="009819A8"/>
    <w:rsid w:val="00983FFF"/>
    <w:rsid w:val="009859B6"/>
    <w:rsid w:val="0098610D"/>
    <w:rsid w:val="00986538"/>
    <w:rsid w:val="00987C0B"/>
    <w:rsid w:val="009903F7"/>
    <w:rsid w:val="00992F5D"/>
    <w:rsid w:val="00995FC5"/>
    <w:rsid w:val="009A2873"/>
    <w:rsid w:val="009A3AAC"/>
    <w:rsid w:val="009A691E"/>
    <w:rsid w:val="009B1C93"/>
    <w:rsid w:val="009B671F"/>
    <w:rsid w:val="009B7239"/>
    <w:rsid w:val="009C0351"/>
    <w:rsid w:val="009C1A7E"/>
    <w:rsid w:val="009C5BD2"/>
    <w:rsid w:val="009D1B8C"/>
    <w:rsid w:val="009D1F23"/>
    <w:rsid w:val="009D211E"/>
    <w:rsid w:val="009D4E62"/>
    <w:rsid w:val="009E291C"/>
    <w:rsid w:val="009E40E5"/>
    <w:rsid w:val="009E54A6"/>
    <w:rsid w:val="009E5B55"/>
    <w:rsid w:val="009E5E53"/>
    <w:rsid w:val="009F752A"/>
    <w:rsid w:val="009F7BEC"/>
    <w:rsid w:val="00A0066F"/>
    <w:rsid w:val="00A00DDC"/>
    <w:rsid w:val="00A0251C"/>
    <w:rsid w:val="00A06925"/>
    <w:rsid w:val="00A074EC"/>
    <w:rsid w:val="00A102EC"/>
    <w:rsid w:val="00A13BC5"/>
    <w:rsid w:val="00A1697D"/>
    <w:rsid w:val="00A242E5"/>
    <w:rsid w:val="00A30FAF"/>
    <w:rsid w:val="00A367FF"/>
    <w:rsid w:val="00A40A0F"/>
    <w:rsid w:val="00A45B71"/>
    <w:rsid w:val="00A46EBA"/>
    <w:rsid w:val="00A4795B"/>
    <w:rsid w:val="00A479CA"/>
    <w:rsid w:val="00A51E6C"/>
    <w:rsid w:val="00A5268C"/>
    <w:rsid w:val="00A54E42"/>
    <w:rsid w:val="00A55003"/>
    <w:rsid w:val="00A61181"/>
    <w:rsid w:val="00A61CB1"/>
    <w:rsid w:val="00A62A6A"/>
    <w:rsid w:val="00A66205"/>
    <w:rsid w:val="00A67C13"/>
    <w:rsid w:val="00A74DE8"/>
    <w:rsid w:val="00A74EE4"/>
    <w:rsid w:val="00A74FC9"/>
    <w:rsid w:val="00A81B0C"/>
    <w:rsid w:val="00A830D6"/>
    <w:rsid w:val="00A8403A"/>
    <w:rsid w:val="00A859A5"/>
    <w:rsid w:val="00A864DF"/>
    <w:rsid w:val="00A86BC2"/>
    <w:rsid w:val="00A902EE"/>
    <w:rsid w:val="00A9276E"/>
    <w:rsid w:val="00A946D8"/>
    <w:rsid w:val="00A954C5"/>
    <w:rsid w:val="00A95C31"/>
    <w:rsid w:val="00A965BC"/>
    <w:rsid w:val="00A965F4"/>
    <w:rsid w:val="00AA180D"/>
    <w:rsid w:val="00AA2FDD"/>
    <w:rsid w:val="00AA5662"/>
    <w:rsid w:val="00AA6A55"/>
    <w:rsid w:val="00AB4FA1"/>
    <w:rsid w:val="00AC03AB"/>
    <w:rsid w:val="00AC215D"/>
    <w:rsid w:val="00AC2AF4"/>
    <w:rsid w:val="00AC3F83"/>
    <w:rsid w:val="00AC5995"/>
    <w:rsid w:val="00AC5E8E"/>
    <w:rsid w:val="00AC6581"/>
    <w:rsid w:val="00AD18E6"/>
    <w:rsid w:val="00AD2C8B"/>
    <w:rsid w:val="00AD505D"/>
    <w:rsid w:val="00AE0739"/>
    <w:rsid w:val="00AE27F0"/>
    <w:rsid w:val="00AE371D"/>
    <w:rsid w:val="00AE3C12"/>
    <w:rsid w:val="00AF4B1F"/>
    <w:rsid w:val="00AF59CD"/>
    <w:rsid w:val="00AF7CF0"/>
    <w:rsid w:val="00B00F5A"/>
    <w:rsid w:val="00B01D15"/>
    <w:rsid w:val="00B02DB2"/>
    <w:rsid w:val="00B05A44"/>
    <w:rsid w:val="00B05C72"/>
    <w:rsid w:val="00B07979"/>
    <w:rsid w:val="00B11903"/>
    <w:rsid w:val="00B13804"/>
    <w:rsid w:val="00B17072"/>
    <w:rsid w:val="00B1793D"/>
    <w:rsid w:val="00B2167D"/>
    <w:rsid w:val="00B26AB2"/>
    <w:rsid w:val="00B272BC"/>
    <w:rsid w:val="00B31534"/>
    <w:rsid w:val="00B32B62"/>
    <w:rsid w:val="00B3483A"/>
    <w:rsid w:val="00B43925"/>
    <w:rsid w:val="00B4480F"/>
    <w:rsid w:val="00B45D79"/>
    <w:rsid w:val="00B46521"/>
    <w:rsid w:val="00B5058E"/>
    <w:rsid w:val="00B54BD8"/>
    <w:rsid w:val="00B563B1"/>
    <w:rsid w:val="00B56576"/>
    <w:rsid w:val="00B609F2"/>
    <w:rsid w:val="00B63CB5"/>
    <w:rsid w:val="00B666C5"/>
    <w:rsid w:val="00B66F4E"/>
    <w:rsid w:val="00B67992"/>
    <w:rsid w:val="00B73D1A"/>
    <w:rsid w:val="00B8215E"/>
    <w:rsid w:val="00B84B7D"/>
    <w:rsid w:val="00B857B1"/>
    <w:rsid w:val="00B87FA0"/>
    <w:rsid w:val="00B92971"/>
    <w:rsid w:val="00B92A76"/>
    <w:rsid w:val="00B9416D"/>
    <w:rsid w:val="00B94527"/>
    <w:rsid w:val="00BA015D"/>
    <w:rsid w:val="00BA0417"/>
    <w:rsid w:val="00BA7614"/>
    <w:rsid w:val="00BB19DE"/>
    <w:rsid w:val="00BB44B2"/>
    <w:rsid w:val="00BB631C"/>
    <w:rsid w:val="00BB6B53"/>
    <w:rsid w:val="00BB7161"/>
    <w:rsid w:val="00BC52C7"/>
    <w:rsid w:val="00BC57BE"/>
    <w:rsid w:val="00BC5BFA"/>
    <w:rsid w:val="00BD075D"/>
    <w:rsid w:val="00BD3F49"/>
    <w:rsid w:val="00BD40BF"/>
    <w:rsid w:val="00BD525E"/>
    <w:rsid w:val="00BD6883"/>
    <w:rsid w:val="00BD6A5B"/>
    <w:rsid w:val="00BD6FB8"/>
    <w:rsid w:val="00BE7AB1"/>
    <w:rsid w:val="00BF0823"/>
    <w:rsid w:val="00BF092A"/>
    <w:rsid w:val="00BF2E8B"/>
    <w:rsid w:val="00BF5466"/>
    <w:rsid w:val="00BF5CBB"/>
    <w:rsid w:val="00BF7F18"/>
    <w:rsid w:val="00C00D19"/>
    <w:rsid w:val="00C01CD0"/>
    <w:rsid w:val="00C0288D"/>
    <w:rsid w:val="00C063AF"/>
    <w:rsid w:val="00C06FF2"/>
    <w:rsid w:val="00C07C3B"/>
    <w:rsid w:val="00C110DE"/>
    <w:rsid w:val="00C12C6C"/>
    <w:rsid w:val="00C1500C"/>
    <w:rsid w:val="00C273EF"/>
    <w:rsid w:val="00C27E15"/>
    <w:rsid w:val="00C325BC"/>
    <w:rsid w:val="00C3317D"/>
    <w:rsid w:val="00C3594F"/>
    <w:rsid w:val="00C361B8"/>
    <w:rsid w:val="00C3742F"/>
    <w:rsid w:val="00C418CA"/>
    <w:rsid w:val="00C42A3D"/>
    <w:rsid w:val="00C42D56"/>
    <w:rsid w:val="00C4300E"/>
    <w:rsid w:val="00C444F8"/>
    <w:rsid w:val="00C4459D"/>
    <w:rsid w:val="00C446CE"/>
    <w:rsid w:val="00C449ED"/>
    <w:rsid w:val="00C46246"/>
    <w:rsid w:val="00C530F0"/>
    <w:rsid w:val="00C54A42"/>
    <w:rsid w:val="00C55C52"/>
    <w:rsid w:val="00C56A99"/>
    <w:rsid w:val="00C60C20"/>
    <w:rsid w:val="00C613EA"/>
    <w:rsid w:val="00C65B95"/>
    <w:rsid w:val="00C70EDD"/>
    <w:rsid w:val="00C713C5"/>
    <w:rsid w:val="00C72972"/>
    <w:rsid w:val="00C7407D"/>
    <w:rsid w:val="00C742D1"/>
    <w:rsid w:val="00C7481D"/>
    <w:rsid w:val="00C7534D"/>
    <w:rsid w:val="00C84E1A"/>
    <w:rsid w:val="00C90664"/>
    <w:rsid w:val="00C91F75"/>
    <w:rsid w:val="00C948F5"/>
    <w:rsid w:val="00C952C8"/>
    <w:rsid w:val="00C954D9"/>
    <w:rsid w:val="00C964F4"/>
    <w:rsid w:val="00CA1EDE"/>
    <w:rsid w:val="00CA25B2"/>
    <w:rsid w:val="00CA2718"/>
    <w:rsid w:val="00CA3386"/>
    <w:rsid w:val="00CA3955"/>
    <w:rsid w:val="00CA3CD6"/>
    <w:rsid w:val="00CB31FC"/>
    <w:rsid w:val="00CB3C1E"/>
    <w:rsid w:val="00CB4BBC"/>
    <w:rsid w:val="00CC0049"/>
    <w:rsid w:val="00CC40FD"/>
    <w:rsid w:val="00CC433E"/>
    <w:rsid w:val="00CC53A1"/>
    <w:rsid w:val="00CC5D13"/>
    <w:rsid w:val="00CC6DF9"/>
    <w:rsid w:val="00CC7058"/>
    <w:rsid w:val="00CD0033"/>
    <w:rsid w:val="00CE2A0A"/>
    <w:rsid w:val="00CE53B1"/>
    <w:rsid w:val="00CE69E9"/>
    <w:rsid w:val="00CE6D7B"/>
    <w:rsid w:val="00CE7F4B"/>
    <w:rsid w:val="00CF1DB5"/>
    <w:rsid w:val="00CF368A"/>
    <w:rsid w:val="00CF6337"/>
    <w:rsid w:val="00CF7903"/>
    <w:rsid w:val="00CF7FB7"/>
    <w:rsid w:val="00D01E08"/>
    <w:rsid w:val="00D10E49"/>
    <w:rsid w:val="00D135BF"/>
    <w:rsid w:val="00D14263"/>
    <w:rsid w:val="00D150BB"/>
    <w:rsid w:val="00D157E4"/>
    <w:rsid w:val="00D16435"/>
    <w:rsid w:val="00D16DDD"/>
    <w:rsid w:val="00D22546"/>
    <w:rsid w:val="00D272A0"/>
    <w:rsid w:val="00D3061F"/>
    <w:rsid w:val="00D31D5B"/>
    <w:rsid w:val="00D323E3"/>
    <w:rsid w:val="00D32B38"/>
    <w:rsid w:val="00D363A4"/>
    <w:rsid w:val="00D40BEC"/>
    <w:rsid w:val="00D41522"/>
    <w:rsid w:val="00D43CE6"/>
    <w:rsid w:val="00D44C0E"/>
    <w:rsid w:val="00D45172"/>
    <w:rsid w:val="00D474C2"/>
    <w:rsid w:val="00D51700"/>
    <w:rsid w:val="00D51C21"/>
    <w:rsid w:val="00D603FC"/>
    <w:rsid w:val="00D61D11"/>
    <w:rsid w:val="00D647DE"/>
    <w:rsid w:val="00D67035"/>
    <w:rsid w:val="00D70C92"/>
    <w:rsid w:val="00D71AD6"/>
    <w:rsid w:val="00D71E86"/>
    <w:rsid w:val="00D753E9"/>
    <w:rsid w:val="00D75BA0"/>
    <w:rsid w:val="00D7621E"/>
    <w:rsid w:val="00D76547"/>
    <w:rsid w:val="00D80402"/>
    <w:rsid w:val="00D806E3"/>
    <w:rsid w:val="00D85791"/>
    <w:rsid w:val="00D864A3"/>
    <w:rsid w:val="00D873E0"/>
    <w:rsid w:val="00D9057D"/>
    <w:rsid w:val="00DA0216"/>
    <w:rsid w:val="00DA065E"/>
    <w:rsid w:val="00DA0969"/>
    <w:rsid w:val="00DA1767"/>
    <w:rsid w:val="00DA23A5"/>
    <w:rsid w:val="00DA3ACB"/>
    <w:rsid w:val="00DA75CA"/>
    <w:rsid w:val="00DB068E"/>
    <w:rsid w:val="00DB248D"/>
    <w:rsid w:val="00DB2AB4"/>
    <w:rsid w:val="00DB39DE"/>
    <w:rsid w:val="00DB6333"/>
    <w:rsid w:val="00DB653F"/>
    <w:rsid w:val="00DB67BB"/>
    <w:rsid w:val="00DB71FC"/>
    <w:rsid w:val="00DC2051"/>
    <w:rsid w:val="00DC236F"/>
    <w:rsid w:val="00DC61D7"/>
    <w:rsid w:val="00DC6CCF"/>
    <w:rsid w:val="00DC6E0C"/>
    <w:rsid w:val="00DC72F4"/>
    <w:rsid w:val="00DD0119"/>
    <w:rsid w:val="00DD04C6"/>
    <w:rsid w:val="00DD3659"/>
    <w:rsid w:val="00DD5CB3"/>
    <w:rsid w:val="00DD7544"/>
    <w:rsid w:val="00DE0F63"/>
    <w:rsid w:val="00DE2E45"/>
    <w:rsid w:val="00DE358D"/>
    <w:rsid w:val="00DE5ACC"/>
    <w:rsid w:val="00DF1180"/>
    <w:rsid w:val="00DF2C6D"/>
    <w:rsid w:val="00DF4FDB"/>
    <w:rsid w:val="00DF620B"/>
    <w:rsid w:val="00DF67BE"/>
    <w:rsid w:val="00E03311"/>
    <w:rsid w:val="00E04B11"/>
    <w:rsid w:val="00E07EA9"/>
    <w:rsid w:val="00E10F06"/>
    <w:rsid w:val="00E11390"/>
    <w:rsid w:val="00E14D93"/>
    <w:rsid w:val="00E15D04"/>
    <w:rsid w:val="00E207DB"/>
    <w:rsid w:val="00E23545"/>
    <w:rsid w:val="00E23A10"/>
    <w:rsid w:val="00E2459D"/>
    <w:rsid w:val="00E249E9"/>
    <w:rsid w:val="00E2540C"/>
    <w:rsid w:val="00E267B4"/>
    <w:rsid w:val="00E30776"/>
    <w:rsid w:val="00E33A51"/>
    <w:rsid w:val="00E371A5"/>
    <w:rsid w:val="00E377EE"/>
    <w:rsid w:val="00E379DA"/>
    <w:rsid w:val="00E42993"/>
    <w:rsid w:val="00E45556"/>
    <w:rsid w:val="00E4610E"/>
    <w:rsid w:val="00E504BF"/>
    <w:rsid w:val="00E53357"/>
    <w:rsid w:val="00E55948"/>
    <w:rsid w:val="00E55DBB"/>
    <w:rsid w:val="00E60E75"/>
    <w:rsid w:val="00E61EAF"/>
    <w:rsid w:val="00E63340"/>
    <w:rsid w:val="00E64853"/>
    <w:rsid w:val="00E66140"/>
    <w:rsid w:val="00E66E6E"/>
    <w:rsid w:val="00E70575"/>
    <w:rsid w:val="00E7138A"/>
    <w:rsid w:val="00E71BAD"/>
    <w:rsid w:val="00E8148D"/>
    <w:rsid w:val="00E8567C"/>
    <w:rsid w:val="00E864E9"/>
    <w:rsid w:val="00E9093C"/>
    <w:rsid w:val="00E91772"/>
    <w:rsid w:val="00E91F8A"/>
    <w:rsid w:val="00E93CBE"/>
    <w:rsid w:val="00E94742"/>
    <w:rsid w:val="00E948D6"/>
    <w:rsid w:val="00E97D2A"/>
    <w:rsid w:val="00EA2AC2"/>
    <w:rsid w:val="00EA2D30"/>
    <w:rsid w:val="00EA30E3"/>
    <w:rsid w:val="00EA3212"/>
    <w:rsid w:val="00EA5BE1"/>
    <w:rsid w:val="00EB340D"/>
    <w:rsid w:val="00EB4939"/>
    <w:rsid w:val="00EB527D"/>
    <w:rsid w:val="00EB7D8F"/>
    <w:rsid w:val="00EC1722"/>
    <w:rsid w:val="00EC2948"/>
    <w:rsid w:val="00EC5963"/>
    <w:rsid w:val="00EC7465"/>
    <w:rsid w:val="00ED0301"/>
    <w:rsid w:val="00ED4BD3"/>
    <w:rsid w:val="00ED7671"/>
    <w:rsid w:val="00EE14CA"/>
    <w:rsid w:val="00EE36B1"/>
    <w:rsid w:val="00EE45BC"/>
    <w:rsid w:val="00EE5FC0"/>
    <w:rsid w:val="00EE7945"/>
    <w:rsid w:val="00EF08AE"/>
    <w:rsid w:val="00EF1E3D"/>
    <w:rsid w:val="00EF3054"/>
    <w:rsid w:val="00EF5331"/>
    <w:rsid w:val="00EF670B"/>
    <w:rsid w:val="00EF7E73"/>
    <w:rsid w:val="00F013FB"/>
    <w:rsid w:val="00F01941"/>
    <w:rsid w:val="00F022DC"/>
    <w:rsid w:val="00F04E36"/>
    <w:rsid w:val="00F05063"/>
    <w:rsid w:val="00F066CD"/>
    <w:rsid w:val="00F070C2"/>
    <w:rsid w:val="00F111E3"/>
    <w:rsid w:val="00F12B17"/>
    <w:rsid w:val="00F1375D"/>
    <w:rsid w:val="00F21782"/>
    <w:rsid w:val="00F26E28"/>
    <w:rsid w:val="00F2700D"/>
    <w:rsid w:val="00F27187"/>
    <w:rsid w:val="00F34A52"/>
    <w:rsid w:val="00F34ACA"/>
    <w:rsid w:val="00F3505B"/>
    <w:rsid w:val="00F35C6C"/>
    <w:rsid w:val="00F35FBB"/>
    <w:rsid w:val="00F36744"/>
    <w:rsid w:val="00F37A9B"/>
    <w:rsid w:val="00F4216D"/>
    <w:rsid w:val="00F44C17"/>
    <w:rsid w:val="00F44E5B"/>
    <w:rsid w:val="00F50020"/>
    <w:rsid w:val="00F50045"/>
    <w:rsid w:val="00F52CF1"/>
    <w:rsid w:val="00F54AB6"/>
    <w:rsid w:val="00F574A8"/>
    <w:rsid w:val="00F60D53"/>
    <w:rsid w:val="00F61623"/>
    <w:rsid w:val="00F62170"/>
    <w:rsid w:val="00F62A68"/>
    <w:rsid w:val="00F7154B"/>
    <w:rsid w:val="00F7228F"/>
    <w:rsid w:val="00F76ADA"/>
    <w:rsid w:val="00F77DDD"/>
    <w:rsid w:val="00F8104C"/>
    <w:rsid w:val="00F83C05"/>
    <w:rsid w:val="00F844D6"/>
    <w:rsid w:val="00F8516B"/>
    <w:rsid w:val="00F852F1"/>
    <w:rsid w:val="00F861AC"/>
    <w:rsid w:val="00F869BA"/>
    <w:rsid w:val="00F877C7"/>
    <w:rsid w:val="00F916AA"/>
    <w:rsid w:val="00F921FA"/>
    <w:rsid w:val="00F9364E"/>
    <w:rsid w:val="00F95A1B"/>
    <w:rsid w:val="00F966B1"/>
    <w:rsid w:val="00FA2620"/>
    <w:rsid w:val="00FA44E6"/>
    <w:rsid w:val="00FB550B"/>
    <w:rsid w:val="00FB5E7D"/>
    <w:rsid w:val="00FC018A"/>
    <w:rsid w:val="00FC131F"/>
    <w:rsid w:val="00FC1429"/>
    <w:rsid w:val="00FC197B"/>
    <w:rsid w:val="00FC3D6D"/>
    <w:rsid w:val="00FD2345"/>
    <w:rsid w:val="00FD3DE7"/>
    <w:rsid w:val="00FD4EAC"/>
    <w:rsid w:val="00FD561B"/>
    <w:rsid w:val="00FE067F"/>
    <w:rsid w:val="00FE06AB"/>
    <w:rsid w:val="00FE0880"/>
    <w:rsid w:val="00FE24C5"/>
    <w:rsid w:val="00FF36A5"/>
    <w:rsid w:val="00FF6293"/>
    <w:rsid w:val="00FF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23855"/>
  <w15:docId w15:val="{B100F9AC-8CF3-4B61-9246-40AD9611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967"/>
    <w:rPr>
      <w:rFonts w:ascii="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F1D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1D18"/>
    <w:rPr>
      <w:rFonts w:ascii="Tahoma" w:hAnsi="Tahoma" w:cs="Tahoma"/>
      <w:sz w:val="16"/>
      <w:szCs w:val="16"/>
      <w:lang w:eastAsia="en-GB"/>
    </w:rPr>
  </w:style>
  <w:style w:type="paragraph" w:styleId="Header">
    <w:name w:val="header"/>
    <w:basedOn w:val="Normal"/>
    <w:link w:val="HeaderChar"/>
    <w:uiPriority w:val="99"/>
    <w:rsid w:val="0007383A"/>
    <w:pPr>
      <w:tabs>
        <w:tab w:val="center" w:pos="4320"/>
        <w:tab w:val="right" w:pos="8640"/>
      </w:tabs>
    </w:pPr>
    <w:rPr>
      <w:rFonts w:eastAsia="Times New Roman"/>
    </w:rPr>
  </w:style>
  <w:style w:type="character" w:customStyle="1" w:styleId="HeaderChar">
    <w:name w:val="Header Char"/>
    <w:basedOn w:val="DefaultParagraphFont"/>
    <w:link w:val="Header"/>
    <w:uiPriority w:val="99"/>
    <w:locked/>
    <w:rsid w:val="0007383A"/>
    <w:rPr>
      <w:rFonts w:ascii="Times" w:hAnsi="Times" w:cs="Times New Roman"/>
      <w:sz w:val="20"/>
      <w:szCs w:val="20"/>
      <w:lang w:eastAsia="en-GB"/>
    </w:rPr>
  </w:style>
  <w:style w:type="paragraph" w:styleId="ListParagraph">
    <w:name w:val="List Paragraph"/>
    <w:basedOn w:val="Normal"/>
    <w:uiPriority w:val="34"/>
    <w:qFormat/>
    <w:rsid w:val="00D71E86"/>
    <w:pPr>
      <w:spacing w:after="200" w:line="276" w:lineRule="auto"/>
      <w:ind w:left="720"/>
      <w:contextualSpacing/>
    </w:pPr>
    <w:rPr>
      <w:rFonts w:ascii="Calibri" w:hAnsi="Calibri"/>
      <w:sz w:val="22"/>
      <w:szCs w:val="22"/>
      <w:lang w:eastAsia="en-US"/>
    </w:rPr>
  </w:style>
  <w:style w:type="character" w:styleId="Hyperlink">
    <w:name w:val="Hyperlink"/>
    <w:basedOn w:val="DefaultParagraphFont"/>
    <w:uiPriority w:val="99"/>
    <w:rsid w:val="00D71E86"/>
    <w:rPr>
      <w:rFonts w:cs="Times New Roman"/>
      <w:color w:val="0000FF"/>
      <w:u w:val="single"/>
    </w:rPr>
  </w:style>
  <w:style w:type="paragraph" w:styleId="Footer">
    <w:name w:val="footer"/>
    <w:basedOn w:val="Normal"/>
    <w:link w:val="FooterChar"/>
    <w:uiPriority w:val="99"/>
    <w:rsid w:val="009561C8"/>
    <w:pPr>
      <w:tabs>
        <w:tab w:val="center" w:pos="4513"/>
        <w:tab w:val="right" w:pos="9026"/>
      </w:tabs>
    </w:pPr>
  </w:style>
  <w:style w:type="character" w:customStyle="1" w:styleId="FooterChar">
    <w:name w:val="Footer Char"/>
    <w:basedOn w:val="DefaultParagraphFont"/>
    <w:link w:val="Footer"/>
    <w:uiPriority w:val="99"/>
    <w:locked/>
    <w:rsid w:val="009561C8"/>
    <w:rPr>
      <w:rFonts w:ascii="Times" w:hAnsi="Times" w:cs="Times New Roman"/>
      <w:sz w:val="20"/>
      <w:szCs w:val="20"/>
      <w:lang w:eastAsia="en-GB"/>
    </w:rPr>
  </w:style>
  <w:style w:type="character" w:customStyle="1" w:styleId="normal0020tablechar">
    <w:name w:val="normal_0020table__char"/>
    <w:basedOn w:val="DefaultParagraphFont"/>
    <w:uiPriority w:val="99"/>
    <w:rsid w:val="00202CB7"/>
    <w:rPr>
      <w:rFonts w:cs="Times New Roman"/>
    </w:rPr>
  </w:style>
  <w:style w:type="table" w:styleId="TableGrid">
    <w:name w:val="Table Grid"/>
    <w:basedOn w:val="TableNormal"/>
    <w:uiPriority w:val="39"/>
    <w:locked/>
    <w:rsid w:val="00CF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203C0"/>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semiHidden/>
    <w:rsid w:val="006203C0"/>
    <w:rPr>
      <w:rFonts w:ascii="Arial" w:eastAsiaTheme="minorHAnsi" w:hAnsi="Arial" w:cstheme="minorBidi"/>
      <w:szCs w:val="21"/>
      <w:lang w:eastAsia="en-US"/>
    </w:rPr>
  </w:style>
  <w:style w:type="character" w:styleId="CommentReference">
    <w:name w:val="annotation reference"/>
    <w:basedOn w:val="DefaultParagraphFont"/>
    <w:uiPriority w:val="99"/>
    <w:semiHidden/>
    <w:unhideWhenUsed/>
    <w:rsid w:val="00CD0033"/>
    <w:rPr>
      <w:sz w:val="16"/>
      <w:szCs w:val="16"/>
    </w:rPr>
  </w:style>
  <w:style w:type="paragraph" w:styleId="CommentText">
    <w:name w:val="annotation text"/>
    <w:basedOn w:val="Normal"/>
    <w:link w:val="CommentTextChar"/>
    <w:uiPriority w:val="99"/>
    <w:semiHidden/>
    <w:unhideWhenUsed/>
    <w:rsid w:val="00CD0033"/>
    <w:rPr>
      <w:sz w:val="20"/>
    </w:rPr>
  </w:style>
  <w:style w:type="character" w:customStyle="1" w:styleId="CommentTextChar">
    <w:name w:val="Comment Text Char"/>
    <w:basedOn w:val="DefaultParagraphFont"/>
    <w:link w:val="CommentText"/>
    <w:uiPriority w:val="99"/>
    <w:semiHidden/>
    <w:rsid w:val="00CD0033"/>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CD0033"/>
    <w:rPr>
      <w:b/>
      <w:bCs/>
    </w:rPr>
  </w:style>
  <w:style w:type="character" w:customStyle="1" w:styleId="CommentSubjectChar">
    <w:name w:val="Comment Subject Char"/>
    <w:basedOn w:val="CommentTextChar"/>
    <w:link w:val="CommentSubject"/>
    <w:uiPriority w:val="99"/>
    <w:semiHidden/>
    <w:rsid w:val="00CD0033"/>
    <w:rPr>
      <w:rFonts w:ascii="Times" w:hAnsi="Times"/>
      <w:b/>
      <w:bCs/>
      <w:sz w:val="20"/>
      <w:szCs w:val="20"/>
    </w:rPr>
  </w:style>
  <w:style w:type="character" w:customStyle="1" w:styleId="A6">
    <w:name w:val="A6"/>
    <w:uiPriority w:val="99"/>
    <w:rsid w:val="006A3A21"/>
    <w:rPr>
      <w:rFonts w:cs="Century Gothic"/>
      <w:color w:val="000000"/>
      <w:sz w:val="20"/>
      <w:szCs w:val="20"/>
    </w:rPr>
  </w:style>
  <w:style w:type="paragraph" w:customStyle="1" w:styleId="Default">
    <w:name w:val="Default"/>
    <w:rsid w:val="0074364E"/>
    <w:pPr>
      <w:autoSpaceDE w:val="0"/>
      <w:autoSpaceDN w:val="0"/>
      <w:adjustRightInd w:val="0"/>
    </w:pPr>
    <w:rPr>
      <w:rFonts w:ascii="MetaOT-Norm" w:hAnsi="MetaOT-Norm" w:cs="MetaOT-Norm"/>
      <w:color w:val="000000"/>
      <w:sz w:val="24"/>
      <w:szCs w:val="24"/>
    </w:rPr>
  </w:style>
  <w:style w:type="paragraph" w:styleId="FootnoteText">
    <w:name w:val="footnote text"/>
    <w:basedOn w:val="Normal"/>
    <w:link w:val="FootnoteTextChar"/>
    <w:uiPriority w:val="99"/>
    <w:unhideWhenUsed/>
    <w:rsid w:val="000A297A"/>
    <w:rPr>
      <w:sz w:val="20"/>
    </w:rPr>
  </w:style>
  <w:style w:type="character" w:customStyle="1" w:styleId="FootnoteTextChar">
    <w:name w:val="Footnote Text Char"/>
    <w:basedOn w:val="DefaultParagraphFont"/>
    <w:link w:val="FootnoteText"/>
    <w:uiPriority w:val="99"/>
    <w:rsid w:val="000A297A"/>
    <w:rPr>
      <w:rFonts w:ascii="Times" w:hAnsi="Times"/>
      <w:sz w:val="20"/>
      <w:szCs w:val="20"/>
    </w:rPr>
  </w:style>
  <w:style w:type="character" w:styleId="FootnoteReference">
    <w:name w:val="footnote reference"/>
    <w:basedOn w:val="DefaultParagraphFont"/>
    <w:uiPriority w:val="99"/>
    <w:semiHidden/>
    <w:unhideWhenUsed/>
    <w:rsid w:val="000A297A"/>
    <w:rPr>
      <w:vertAlign w:val="superscript"/>
    </w:rPr>
  </w:style>
  <w:style w:type="character" w:styleId="FollowedHyperlink">
    <w:name w:val="FollowedHyperlink"/>
    <w:basedOn w:val="DefaultParagraphFont"/>
    <w:uiPriority w:val="99"/>
    <w:semiHidden/>
    <w:unhideWhenUsed/>
    <w:rsid w:val="00413AEB"/>
    <w:rPr>
      <w:color w:val="800080" w:themeColor="followedHyperlink"/>
      <w:u w:val="single"/>
    </w:rPr>
  </w:style>
  <w:style w:type="character" w:styleId="Emphasis">
    <w:name w:val="Emphasis"/>
    <w:basedOn w:val="DefaultParagraphFont"/>
    <w:qFormat/>
    <w:locked/>
    <w:rsid w:val="00995FC5"/>
    <w:rPr>
      <w:i/>
      <w:iCs/>
    </w:rPr>
  </w:style>
  <w:style w:type="table" w:customStyle="1" w:styleId="Calendar3">
    <w:name w:val="Calendar 3"/>
    <w:basedOn w:val="TableNormal"/>
    <w:uiPriority w:val="99"/>
    <w:qFormat/>
    <w:rsid w:val="00224206"/>
    <w:pPr>
      <w:jc w:val="right"/>
    </w:pPr>
    <w:rPr>
      <w:rFonts w:asciiTheme="majorHAnsi" w:eastAsiaTheme="majorEastAsia" w:hAnsiTheme="majorHAnsi" w:cstheme="majorBidi"/>
      <w:color w:val="000000" w:themeColor="text1"/>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xxmsonormal">
    <w:name w:val="x_xmsonormal"/>
    <w:basedOn w:val="Normal"/>
    <w:uiPriority w:val="99"/>
    <w:rsid w:val="00803FF5"/>
    <w:pPr>
      <w:spacing w:before="100" w:beforeAutospacing="1" w:after="100" w:afterAutospacing="1"/>
    </w:pPr>
    <w:rPr>
      <w:rFonts w:ascii="Times New Roman" w:eastAsiaTheme="minorHAnsi" w:hAnsi="Times New Roman"/>
      <w:szCs w:val="24"/>
    </w:rPr>
  </w:style>
  <w:style w:type="table" w:styleId="LightList-Accent3">
    <w:name w:val="Light List Accent 3"/>
    <w:basedOn w:val="TableNormal"/>
    <w:uiPriority w:val="61"/>
    <w:rsid w:val="007511BA"/>
    <w:rPr>
      <w:rFonts w:asciiTheme="minorHAnsi" w:eastAsiaTheme="minorHAnsi" w:hAnsi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681">
      <w:bodyDiv w:val="1"/>
      <w:marLeft w:val="0"/>
      <w:marRight w:val="0"/>
      <w:marTop w:val="0"/>
      <w:marBottom w:val="0"/>
      <w:divBdr>
        <w:top w:val="none" w:sz="0" w:space="0" w:color="auto"/>
        <w:left w:val="none" w:sz="0" w:space="0" w:color="auto"/>
        <w:bottom w:val="none" w:sz="0" w:space="0" w:color="auto"/>
        <w:right w:val="none" w:sz="0" w:space="0" w:color="auto"/>
      </w:divBdr>
    </w:div>
    <w:div w:id="51543531">
      <w:bodyDiv w:val="1"/>
      <w:marLeft w:val="0"/>
      <w:marRight w:val="0"/>
      <w:marTop w:val="0"/>
      <w:marBottom w:val="0"/>
      <w:divBdr>
        <w:top w:val="none" w:sz="0" w:space="0" w:color="auto"/>
        <w:left w:val="none" w:sz="0" w:space="0" w:color="auto"/>
        <w:bottom w:val="none" w:sz="0" w:space="0" w:color="auto"/>
        <w:right w:val="none" w:sz="0" w:space="0" w:color="auto"/>
      </w:divBdr>
    </w:div>
    <w:div w:id="90706151">
      <w:bodyDiv w:val="1"/>
      <w:marLeft w:val="0"/>
      <w:marRight w:val="0"/>
      <w:marTop w:val="0"/>
      <w:marBottom w:val="0"/>
      <w:divBdr>
        <w:top w:val="none" w:sz="0" w:space="0" w:color="auto"/>
        <w:left w:val="none" w:sz="0" w:space="0" w:color="auto"/>
        <w:bottom w:val="none" w:sz="0" w:space="0" w:color="auto"/>
        <w:right w:val="none" w:sz="0" w:space="0" w:color="auto"/>
      </w:divBdr>
    </w:div>
    <w:div w:id="208735646">
      <w:bodyDiv w:val="1"/>
      <w:marLeft w:val="0"/>
      <w:marRight w:val="0"/>
      <w:marTop w:val="0"/>
      <w:marBottom w:val="0"/>
      <w:divBdr>
        <w:top w:val="none" w:sz="0" w:space="0" w:color="auto"/>
        <w:left w:val="none" w:sz="0" w:space="0" w:color="auto"/>
        <w:bottom w:val="none" w:sz="0" w:space="0" w:color="auto"/>
        <w:right w:val="none" w:sz="0" w:space="0" w:color="auto"/>
      </w:divBdr>
    </w:div>
    <w:div w:id="296842517">
      <w:bodyDiv w:val="1"/>
      <w:marLeft w:val="0"/>
      <w:marRight w:val="0"/>
      <w:marTop w:val="0"/>
      <w:marBottom w:val="0"/>
      <w:divBdr>
        <w:top w:val="none" w:sz="0" w:space="0" w:color="auto"/>
        <w:left w:val="none" w:sz="0" w:space="0" w:color="auto"/>
        <w:bottom w:val="none" w:sz="0" w:space="0" w:color="auto"/>
        <w:right w:val="none" w:sz="0" w:space="0" w:color="auto"/>
      </w:divBdr>
    </w:div>
    <w:div w:id="504629836">
      <w:bodyDiv w:val="1"/>
      <w:marLeft w:val="0"/>
      <w:marRight w:val="0"/>
      <w:marTop w:val="0"/>
      <w:marBottom w:val="0"/>
      <w:divBdr>
        <w:top w:val="none" w:sz="0" w:space="0" w:color="auto"/>
        <w:left w:val="none" w:sz="0" w:space="0" w:color="auto"/>
        <w:bottom w:val="none" w:sz="0" w:space="0" w:color="auto"/>
        <w:right w:val="none" w:sz="0" w:space="0" w:color="auto"/>
      </w:divBdr>
    </w:div>
    <w:div w:id="547227691">
      <w:bodyDiv w:val="1"/>
      <w:marLeft w:val="0"/>
      <w:marRight w:val="0"/>
      <w:marTop w:val="0"/>
      <w:marBottom w:val="0"/>
      <w:divBdr>
        <w:top w:val="none" w:sz="0" w:space="0" w:color="auto"/>
        <w:left w:val="none" w:sz="0" w:space="0" w:color="auto"/>
        <w:bottom w:val="none" w:sz="0" w:space="0" w:color="auto"/>
        <w:right w:val="none" w:sz="0" w:space="0" w:color="auto"/>
      </w:divBdr>
    </w:div>
    <w:div w:id="610553614">
      <w:bodyDiv w:val="1"/>
      <w:marLeft w:val="0"/>
      <w:marRight w:val="0"/>
      <w:marTop w:val="0"/>
      <w:marBottom w:val="0"/>
      <w:divBdr>
        <w:top w:val="none" w:sz="0" w:space="0" w:color="auto"/>
        <w:left w:val="none" w:sz="0" w:space="0" w:color="auto"/>
        <w:bottom w:val="none" w:sz="0" w:space="0" w:color="auto"/>
        <w:right w:val="none" w:sz="0" w:space="0" w:color="auto"/>
      </w:divBdr>
    </w:div>
    <w:div w:id="850947343">
      <w:bodyDiv w:val="1"/>
      <w:marLeft w:val="0"/>
      <w:marRight w:val="0"/>
      <w:marTop w:val="0"/>
      <w:marBottom w:val="0"/>
      <w:divBdr>
        <w:top w:val="none" w:sz="0" w:space="0" w:color="auto"/>
        <w:left w:val="none" w:sz="0" w:space="0" w:color="auto"/>
        <w:bottom w:val="none" w:sz="0" w:space="0" w:color="auto"/>
        <w:right w:val="none" w:sz="0" w:space="0" w:color="auto"/>
      </w:divBdr>
    </w:div>
    <w:div w:id="912011878">
      <w:bodyDiv w:val="1"/>
      <w:marLeft w:val="0"/>
      <w:marRight w:val="0"/>
      <w:marTop w:val="0"/>
      <w:marBottom w:val="0"/>
      <w:divBdr>
        <w:top w:val="none" w:sz="0" w:space="0" w:color="auto"/>
        <w:left w:val="none" w:sz="0" w:space="0" w:color="auto"/>
        <w:bottom w:val="none" w:sz="0" w:space="0" w:color="auto"/>
        <w:right w:val="none" w:sz="0" w:space="0" w:color="auto"/>
      </w:divBdr>
    </w:div>
    <w:div w:id="970131747">
      <w:bodyDiv w:val="1"/>
      <w:marLeft w:val="0"/>
      <w:marRight w:val="0"/>
      <w:marTop w:val="0"/>
      <w:marBottom w:val="0"/>
      <w:divBdr>
        <w:top w:val="none" w:sz="0" w:space="0" w:color="auto"/>
        <w:left w:val="none" w:sz="0" w:space="0" w:color="auto"/>
        <w:bottom w:val="none" w:sz="0" w:space="0" w:color="auto"/>
        <w:right w:val="none" w:sz="0" w:space="0" w:color="auto"/>
      </w:divBdr>
    </w:div>
    <w:div w:id="978342761">
      <w:bodyDiv w:val="1"/>
      <w:marLeft w:val="0"/>
      <w:marRight w:val="0"/>
      <w:marTop w:val="0"/>
      <w:marBottom w:val="0"/>
      <w:divBdr>
        <w:top w:val="none" w:sz="0" w:space="0" w:color="auto"/>
        <w:left w:val="none" w:sz="0" w:space="0" w:color="auto"/>
        <w:bottom w:val="none" w:sz="0" w:space="0" w:color="auto"/>
        <w:right w:val="none" w:sz="0" w:space="0" w:color="auto"/>
      </w:divBdr>
    </w:div>
    <w:div w:id="1116171783">
      <w:bodyDiv w:val="1"/>
      <w:marLeft w:val="0"/>
      <w:marRight w:val="0"/>
      <w:marTop w:val="0"/>
      <w:marBottom w:val="0"/>
      <w:divBdr>
        <w:top w:val="none" w:sz="0" w:space="0" w:color="auto"/>
        <w:left w:val="none" w:sz="0" w:space="0" w:color="auto"/>
        <w:bottom w:val="none" w:sz="0" w:space="0" w:color="auto"/>
        <w:right w:val="none" w:sz="0" w:space="0" w:color="auto"/>
      </w:divBdr>
    </w:div>
    <w:div w:id="1230922807">
      <w:bodyDiv w:val="1"/>
      <w:marLeft w:val="0"/>
      <w:marRight w:val="0"/>
      <w:marTop w:val="0"/>
      <w:marBottom w:val="0"/>
      <w:divBdr>
        <w:top w:val="none" w:sz="0" w:space="0" w:color="auto"/>
        <w:left w:val="none" w:sz="0" w:space="0" w:color="auto"/>
        <w:bottom w:val="none" w:sz="0" w:space="0" w:color="auto"/>
        <w:right w:val="none" w:sz="0" w:space="0" w:color="auto"/>
      </w:divBdr>
    </w:div>
    <w:div w:id="1359043631">
      <w:bodyDiv w:val="1"/>
      <w:marLeft w:val="0"/>
      <w:marRight w:val="0"/>
      <w:marTop w:val="0"/>
      <w:marBottom w:val="0"/>
      <w:divBdr>
        <w:top w:val="none" w:sz="0" w:space="0" w:color="auto"/>
        <w:left w:val="none" w:sz="0" w:space="0" w:color="auto"/>
        <w:bottom w:val="none" w:sz="0" w:space="0" w:color="auto"/>
        <w:right w:val="none" w:sz="0" w:space="0" w:color="auto"/>
      </w:divBdr>
    </w:div>
    <w:div w:id="1359425218">
      <w:bodyDiv w:val="1"/>
      <w:marLeft w:val="0"/>
      <w:marRight w:val="0"/>
      <w:marTop w:val="0"/>
      <w:marBottom w:val="0"/>
      <w:divBdr>
        <w:top w:val="none" w:sz="0" w:space="0" w:color="auto"/>
        <w:left w:val="none" w:sz="0" w:space="0" w:color="auto"/>
        <w:bottom w:val="none" w:sz="0" w:space="0" w:color="auto"/>
        <w:right w:val="none" w:sz="0" w:space="0" w:color="auto"/>
      </w:divBdr>
    </w:div>
    <w:div w:id="1427193269">
      <w:bodyDiv w:val="1"/>
      <w:marLeft w:val="0"/>
      <w:marRight w:val="0"/>
      <w:marTop w:val="0"/>
      <w:marBottom w:val="0"/>
      <w:divBdr>
        <w:top w:val="none" w:sz="0" w:space="0" w:color="auto"/>
        <w:left w:val="none" w:sz="0" w:space="0" w:color="auto"/>
        <w:bottom w:val="none" w:sz="0" w:space="0" w:color="auto"/>
        <w:right w:val="none" w:sz="0" w:space="0" w:color="auto"/>
      </w:divBdr>
    </w:div>
    <w:div w:id="1672025251">
      <w:bodyDiv w:val="1"/>
      <w:marLeft w:val="0"/>
      <w:marRight w:val="0"/>
      <w:marTop w:val="0"/>
      <w:marBottom w:val="0"/>
      <w:divBdr>
        <w:top w:val="none" w:sz="0" w:space="0" w:color="auto"/>
        <w:left w:val="none" w:sz="0" w:space="0" w:color="auto"/>
        <w:bottom w:val="none" w:sz="0" w:space="0" w:color="auto"/>
        <w:right w:val="none" w:sz="0" w:space="0" w:color="auto"/>
      </w:divBdr>
    </w:div>
    <w:div w:id="1845822083">
      <w:bodyDiv w:val="1"/>
      <w:marLeft w:val="0"/>
      <w:marRight w:val="0"/>
      <w:marTop w:val="0"/>
      <w:marBottom w:val="0"/>
      <w:divBdr>
        <w:top w:val="none" w:sz="0" w:space="0" w:color="auto"/>
        <w:left w:val="none" w:sz="0" w:space="0" w:color="auto"/>
        <w:bottom w:val="none" w:sz="0" w:space="0" w:color="auto"/>
        <w:right w:val="none" w:sz="0" w:space="0" w:color="auto"/>
      </w:divBdr>
    </w:div>
    <w:div w:id="1856963414">
      <w:bodyDiv w:val="1"/>
      <w:marLeft w:val="0"/>
      <w:marRight w:val="0"/>
      <w:marTop w:val="0"/>
      <w:marBottom w:val="0"/>
      <w:divBdr>
        <w:top w:val="none" w:sz="0" w:space="0" w:color="auto"/>
        <w:left w:val="none" w:sz="0" w:space="0" w:color="auto"/>
        <w:bottom w:val="none" w:sz="0" w:space="0" w:color="auto"/>
        <w:right w:val="none" w:sz="0" w:space="0" w:color="auto"/>
      </w:divBdr>
    </w:div>
    <w:div w:id="2003508132">
      <w:bodyDiv w:val="1"/>
      <w:marLeft w:val="0"/>
      <w:marRight w:val="0"/>
      <w:marTop w:val="0"/>
      <w:marBottom w:val="0"/>
      <w:divBdr>
        <w:top w:val="none" w:sz="0" w:space="0" w:color="auto"/>
        <w:left w:val="none" w:sz="0" w:space="0" w:color="auto"/>
        <w:bottom w:val="none" w:sz="0" w:space="0" w:color="auto"/>
        <w:right w:val="none" w:sz="0" w:space="0" w:color="auto"/>
      </w:divBdr>
    </w:div>
    <w:div w:id="21408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34DF-DA3D-4CF0-8808-1EE8DCDE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1738</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Loughlin</dc:creator>
  <cp:lastModifiedBy>Denise Crossan</cp:lastModifiedBy>
  <cp:revision>3</cp:revision>
  <cp:lastPrinted>2020-02-06T11:44:00Z</cp:lastPrinted>
  <dcterms:created xsi:type="dcterms:W3CDTF">2022-01-21T11:36:00Z</dcterms:created>
  <dcterms:modified xsi:type="dcterms:W3CDTF">2022-01-21T14:51:00Z</dcterms:modified>
</cp:coreProperties>
</file>