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7E29FD" w:rsidTr="005B4BA8">
        <w:trPr>
          <w:trHeight w:val="557"/>
        </w:trPr>
        <w:tc>
          <w:tcPr>
            <w:tcW w:w="2557" w:type="dxa"/>
          </w:tcPr>
          <w:p w:rsidR="005B4BA8" w:rsidRPr="007E29FD" w:rsidRDefault="005B4BA8" w:rsidP="00ED6921">
            <w:pPr>
              <w:pStyle w:val="Heading1"/>
              <w:ind w:right="183"/>
              <w:contextualSpacing/>
              <w:rPr>
                <w:rFonts w:ascii="Arial" w:hAnsi="Arial" w:cs="Arial"/>
                <w:sz w:val="24"/>
                <w:szCs w:val="24"/>
              </w:rPr>
            </w:pPr>
            <w:r w:rsidRPr="007E29FD">
              <w:rPr>
                <w:rFonts w:ascii="Arial" w:hAnsi="Arial" w:cs="Arial"/>
                <w:sz w:val="24"/>
                <w:szCs w:val="24"/>
              </w:rPr>
              <w:t>Meeting:</w:t>
            </w:r>
          </w:p>
          <w:p w:rsidR="00A270E5" w:rsidRPr="007E29FD" w:rsidRDefault="00A270E5" w:rsidP="00A270E5">
            <w:pPr>
              <w:rPr>
                <w:rFonts w:ascii="Arial" w:hAnsi="Arial" w:cs="Arial"/>
              </w:rPr>
            </w:pPr>
          </w:p>
          <w:p w:rsidR="00A270E5" w:rsidRPr="007E29FD" w:rsidRDefault="00A270E5" w:rsidP="00A270E5">
            <w:pPr>
              <w:rPr>
                <w:rFonts w:ascii="Arial" w:hAnsi="Arial" w:cs="Arial"/>
                <w:b/>
              </w:rPr>
            </w:pPr>
            <w:r w:rsidRPr="007E29FD">
              <w:rPr>
                <w:rFonts w:ascii="Arial" w:hAnsi="Arial" w:cs="Arial"/>
                <w:b/>
              </w:rPr>
              <w:t>Date:</w:t>
            </w:r>
          </w:p>
          <w:p w:rsidR="00A270E5" w:rsidRPr="007E29FD" w:rsidRDefault="00A270E5" w:rsidP="00A270E5">
            <w:pPr>
              <w:rPr>
                <w:rFonts w:ascii="Arial" w:hAnsi="Arial" w:cs="Arial"/>
              </w:rPr>
            </w:pPr>
          </w:p>
        </w:tc>
        <w:tc>
          <w:tcPr>
            <w:tcW w:w="4814" w:type="dxa"/>
          </w:tcPr>
          <w:p w:rsidR="005B4BA8" w:rsidRPr="007E29FD" w:rsidRDefault="007966DE" w:rsidP="00ED6921">
            <w:pPr>
              <w:pStyle w:val="Heading1"/>
              <w:ind w:right="183"/>
              <w:contextualSpacing/>
              <w:rPr>
                <w:rFonts w:ascii="Arial" w:hAnsi="Arial" w:cs="Arial"/>
                <w:b w:val="0"/>
                <w:sz w:val="24"/>
                <w:szCs w:val="24"/>
              </w:rPr>
            </w:pPr>
            <w:r w:rsidRPr="007E29FD">
              <w:rPr>
                <w:rFonts w:ascii="Arial" w:hAnsi="Arial" w:cs="Arial"/>
                <w:b w:val="0"/>
                <w:sz w:val="24"/>
                <w:szCs w:val="24"/>
              </w:rPr>
              <w:t>Board Meeting</w:t>
            </w:r>
          </w:p>
          <w:p w:rsidR="007966DE" w:rsidRPr="007E29FD" w:rsidRDefault="007966DE" w:rsidP="007966DE">
            <w:pPr>
              <w:rPr>
                <w:rFonts w:ascii="Arial" w:hAnsi="Arial" w:cs="Arial"/>
              </w:rPr>
            </w:pPr>
          </w:p>
          <w:p w:rsidR="007966DE" w:rsidRPr="007E29FD" w:rsidRDefault="007966DE" w:rsidP="0049765F">
            <w:pPr>
              <w:rPr>
                <w:rFonts w:ascii="Arial" w:hAnsi="Arial" w:cs="Arial"/>
              </w:rPr>
            </w:pPr>
            <w:r w:rsidRPr="007E29FD">
              <w:rPr>
                <w:rFonts w:ascii="Arial" w:hAnsi="Arial" w:cs="Arial"/>
              </w:rPr>
              <w:t>2</w:t>
            </w:r>
            <w:r w:rsidR="0049765F">
              <w:rPr>
                <w:rFonts w:ascii="Arial" w:hAnsi="Arial" w:cs="Arial"/>
              </w:rPr>
              <w:t>7 January</w:t>
            </w:r>
            <w:r w:rsidRPr="007E29FD">
              <w:rPr>
                <w:rFonts w:ascii="Arial" w:hAnsi="Arial" w:cs="Arial"/>
              </w:rPr>
              <w:t xml:space="preserve"> 202</w:t>
            </w:r>
            <w:r w:rsidR="0049765F">
              <w:rPr>
                <w:rFonts w:ascii="Arial" w:hAnsi="Arial" w:cs="Arial"/>
              </w:rPr>
              <w:t>2</w:t>
            </w:r>
          </w:p>
        </w:tc>
        <w:tc>
          <w:tcPr>
            <w:tcW w:w="1985" w:type="dxa"/>
            <w:vMerge w:val="restart"/>
          </w:tcPr>
          <w:p w:rsidR="005B4BA8" w:rsidRPr="007E29FD" w:rsidRDefault="00F459C0" w:rsidP="00ED6921">
            <w:pPr>
              <w:pStyle w:val="Heading1"/>
              <w:ind w:right="34"/>
              <w:contextualSpacing/>
              <w:jc w:val="right"/>
              <w:rPr>
                <w:rFonts w:ascii="Arial" w:hAnsi="Arial" w:cs="Arial"/>
                <w:sz w:val="24"/>
                <w:szCs w:val="24"/>
              </w:rPr>
            </w:pPr>
            <w:r w:rsidRPr="007E29FD">
              <w:rPr>
                <w:rFonts w:ascii="Arial" w:hAnsi="Arial" w:cs="Arial"/>
                <w:noProof/>
                <w:sz w:val="24"/>
                <w:szCs w:val="24"/>
                <w:lang w:eastAsia="en-GB"/>
              </w:rPr>
              <w:drawing>
                <wp:inline distT="0" distB="0" distL="0" distR="0">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5B4BA8" w:rsidRPr="007E29FD" w:rsidTr="007966DE">
        <w:trPr>
          <w:trHeight w:val="739"/>
        </w:trPr>
        <w:tc>
          <w:tcPr>
            <w:tcW w:w="2557" w:type="dxa"/>
          </w:tcPr>
          <w:p w:rsidR="005B4BA8" w:rsidRPr="007E29FD" w:rsidRDefault="005B4BA8" w:rsidP="00ED6921">
            <w:pPr>
              <w:pStyle w:val="Heading1"/>
              <w:ind w:right="183"/>
              <w:contextualSpacing/>
              <w:rPr>
                <w:rFonts w:ascii="Arial" w:hAnsi="Arial" w:cs="Arial"/>
                <w:sz w:val="24"/>
                <w:szCs w:val="24"/>
              </w:rPr>
            </w:pPr>
            <w:r w:rsidRPr="007E29FD">
              <w:rPr>
                <w:rFonts w:ascii="Arial" w:hAnsi="Arial" w:cs="Arial"/>
                <w:bCs w:val="0"/>
                <w:sz w:val="24"/>
                <w:szCs w:val="24"/>
              </w:rPr>
              <w:t>Subject:</w:t>
            </w:r>
          </w:p>
        </w:tc>
        <w:tc>
          <w:tcPr>
            <w:tcW w:w="4814" w:type="dxa"/>
          </w:tcPr>
          <w:p w:rsidR="005B4BA8" w:rsidRPr="007E29FD" w:rsidRDefault="007966DE" w:rsidP="00ED6921">
            <w:pPr>
              <w:pStyle w:val="Heading1"/>
              <w:ind w:right="183"/>
              <w:contextualSpacing/>
              <w:rPr>
                <w:rFonts w:ascii="Arial" w:hAnsi="Arial" w:cs="Arial"/>
                <w:b w:val="0"/>
                <w:sz w:val="24"/>
                <w:szCs w:val="24"/>
              </w:rPr>
            </w:pPr>
            <w:r w:rsidRPr="007E29FD">
              <w:rPr>
                <w:rFonts w:ascii="Arial" w:hAnsi="Arial" w:cs="Arial"/>
                <w:b w:val="0"/>
                <w:sz w:val="24"/>
                <w:szCs w:val="24"/>
              </w:rPr>
              <w:t>Board Risk Register</w:t>
            </w:r>
          </w:p>
        </w:tc>
        <w:tc>
          <w:tcPr>
            <w:tcW w:w="1985" w:type="dxa"/>
            <w:vMerge/>
          </w:tcPr>
          <w:p w:rsidR="005B4BA8" w:rsidRPr="007E29FD" w:rsidRDefault="005B4BA8" w:rsidP="00ED6921">
            <w:pPr>
              <w:pStyle w:val="Heading1"/>
              <w:ind w:right="183"/>
              <w:contextualSpacing/>
              <w:rPr>
                <w:rFonts w:ascii="Arial" w:hAnsi="Arial" w:cs="Arial"/>
                <w:noProof/>
                <w:sz w:val="24"/>
                <w:szCs w:val="24"/>
                <w:lang w:eastAsia="en-GB"/>
              </w:rPr>
            </w:pPr>
          </w:p>
        </w:tc>
      </w:tr>
      <w:tr w:rsidR="005B4BA8" w:rsidRPr="007E29FD" w:rsidTr="005B4BA8">
        <w:trPr>
          <w:trHeight w:val="499"/>
        </w:trPr>
        <w:tc>
          <w:tcPr>
            <w:tcW w:w="2557" w:type="dxa"/>
          </w:tcPr>
          <w:p w:rsidR="005B4BA8" w:rsidRPr="007E29FD" w:rsidRDefault="005B4BA8" w:rsidP="00ED6921">
            <w:pPr>
              <w:pStyle w:val="Heading1"/>
              <w:ind w:right="183"/>
              <w:contextualSpacing/>
              <w:rPr>
                <w:rFonts w:ascii="Arial" w:hAnsi="Arial" w:cs="Arial"/>
                <w:sz w:val="24"/>
                <w:szCs w:val="24"/>
              </w:rPr>
            </w:pPr>
            <w:r w:rsidRPr="007E29FD">
              <w:rPr>
                <w:rFonts w:ascii="Arial" w:hAnsi="Arial" w:cs="Arial"/>
                <w:bCs w:val="0"/>
                <w:sz w:val="24"/>
                <w:szCs w:val="24"/>
              </w:rPr>
              <w:t>Recommendation:</w:t>
            </w:r>
            <w:r w:rsidRPr="007E29FD">
              <w:rPr>
                <w:rFonts w:ascii="Arial" w:hAnsi="Arial" w:cs="Arial"/>
                <w:bCs w:val="0"/>
                <w:sz w:val="24"/>
                <w:szCs w:val="24"/>
              </w:rPr>
              <w:tab/>
            </w:r>
          </w:p>
        </w:tc>
        <w:tc>
          <w:tcPr>
            <w:tcW w:w="6799" w:type="dxa"/>
            <w:gridSpan w:val="2"/>
          </w:tcPr>
          <w:p w:rsidR="005B4BA8" w:rsidRPr="007E29FD" w:rsidRDefault="00EA60BE" w:rsidP="00ED6921">
            <w:pPr>
              <w:pStyle w:val="Heading1"/>
              <w:ind w:right="183"/>
              <w:contextualSpacing/>
              <w:rPr>
                <w:rFonts w:ascii="Arial" w:hAnsi="Arial" w:cs="Arial"/>
                <w:b w:val="0"/>
                <w:sz w:val="24"/>
                <w:szCs w:val="24"/>
              </w:rPr>
            </w:pPr>
            <w:r w:rsidRPr="007E29FD">
              <w:rPr>
                <w:rFonts w:ascii="Arial" w:hAnsi="Arial" w:cs="Arial"/>
                <w:b w:val="0"/>
                <w:sz w:val="24"/>
                <w:szCs w:val="24"/>
              </w:rPr>
              <w:t>M</w:t>
            </w:r>
            <w:r w:rsidR="005B4BA8" w:rsidRPr="007E29FD">
              <w:rPr>
                <w:rFonts w:ascii="Arial" w:hAnsi="Arial" w:cs="Arial"/>
                <w:b w:val="0"/>
                <w:sz w:val="24"/>
                <w:szCs w:val="24"/>
              </w:rPr>
              <w:t>embers are asked to:</w:t>
            </w:r>
          </w:p>
          <w:p w:rsidR="005B4BA8" w:rsidRPr="007E29FD" w:rsidRDefault="005B4BA8" w:rsidP="00ED6921">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RPr="007E29FD" w:rsidTr="007B4090">
              <w:tc>
                <w:tcPr>
                  <w:tcW w:w="5694" w:type="dxa"/>
                </w:tcPr>
                <w:p w:rsidR="005B4BA8" w:rsidRPr="007E29FD" w:rsidRDefault="002253CC" w:rsidP="00ED6921">
                  <w:pPr>
                    <w:pStyle w:val="Heading1"/>
                    <w:ind w:right="183"/>
                    <w:contextualSpacing/>
                    <w:rPr>
                      <w:rFonts w:ascii="Arial" w:hAnsi="Arial" w:cs="Arial"/>
                      <w:b w:val="0"/>
                      <w:sz w:val="24"/>
                      <w:szCs w:val="24"/>
                    </w:rPr>
                  </w:pPr>
                  <w:r w:rsidRPr="007E29FD">
                    <w:rPr>
                      <w:rFonts w:ascii="Arial" w:hAnsi="Arial" w:cs="Arial"/>
                      <w:b w:val="0"/>
                      <w:sz w:val="24"/>
                      <w:szCs w:val="24"/>
                    </w:rPr>
                    <w:t>Discuss and Note</w:t>
                  </w:r>
                </w:p>
              </w:tc>
              <w:tc>
                <w:tcPr>
                  <w:tcW w:w="850" w:type="dxa"/>
                </w:tcPr>
                <w:p w:rsidR="005B4BA8" w:rsidRPr="007E29FD" w:rsidRDefault="00A270E5" w:rsidP="00A270E5">
                  <w:pPr>
                    <w:contextualSpacing/>
                    <w:jc w:val="center"/>
                    <w:rPr>
                      <w:rFonts w:ascii="Arial" w:hAnsi="Arial" w:cs="Arial"/>
                    </w:rPr>
                  </w:pPr>
                  <w:r w:rsidRPr="007E29FD">
                    <w:rPr>
                      <w:rFonts w:ascii="Arial" w:hAnsi="Arial" w:cs="Arial"/>
                      <w:color w:val="000000" w:themeColor="text1"/>
                    </w:rPr>
                    <w:sym w:font="Wingdings" w:char="F0FC"/>
                  </w:r>
                </w:p>
              </w:tc>
            </w:tr>
            <w:tr w:rsidR="005B4BA8" w:rsidRPr="007E29FD" w:rsidTr="007B4090">
              <w:tc>
                <w:tcPr>
                  <w:tcW w:w="5694" w:type="dxa"/>
                </w:tcPr>
                <w:p w:rsidR="005B4BA8" w:rsidRPr="007E29FD" w:rsidRDefault="002253CC" w:rsidP="00ED6921">
                  <w:pPr>
                    <w:pStyle w:val="Heading1"/>
                    <w:ind w:right="183"/>
                    <w:contextualSpacing/>
                    <w:rPr>
                      <w:rFonts w:ascii="Arial" w:hAnsi="Arial" w:cs="Arial"/>
                      <w:b w:val="0"/>
                      <w:sz w:val="24"/>
                      <w:szCs w:val="24"/>
                    </w:rPr>
                  </w:pPr>
                  <w:r w:rsidRPr="007E29FD">
                    <w:rPr>
                      <w:rFonts w:ascii="Arial" w:hAnsi="Arial" w:cs="Arial"/>
                      <w:b w:val="0"/>
                      <w:sz w:val="24"/>
                      <w:szCs w:val="24"/>
                    </w:rPr>
                    <w:t>Discuss and Approve</w:t>
                  </w:r>
                </w:p>
              </w:tc>
              <w:tc>
                <w:tcPr>
                  <w:tcW w:w="850" w:type="dxa"/>
                </w:tcPr>
                <w:p w:rsidR="005B4BA8" w:rsidRPr="007E29FD" w:rsidRDefault="005B4BA8" w:rsidP="00ED6921">
                  <w:pPr>
                    <w:contextualSpacing/>
                    <w:rPr>
                      <w:rFonts w:ascii="Arial" w:hAnsi="Arial" w:cs="Arial"/>
                    </w:rPr>
                  </w:pPr>
                </w:p>
              </w:tc>
            </w:tr>
            <w:tr w:rsidR="005B4BA8" w:rsidRPr="007E29FD" w:rsidTr="007B4090">
              <w:tc>
                <w:tcPr>
                  <w:tcW w:w="5694" w:type="dxa"/>
                </w:tcPr>
                <w:p w:rsidR="005B4BA8" w:rsidRPr="007E29FD" w:rsidRDefault="002253CC" w:rsidP="00ED6921">
                  <w:pPr>
                    <w:pStyle w:val="Heading1"/>
                    <w:ind w:right="183"/>
                    <w:contextualSpacing/>
                    <w:rPr>
                      <w:rFonts w:ascii="Arial" w:hAnsi="Arial" w:cs="Arial"/>
                      <w:b w:val="0"/>
                      <w:sz w:val="24"/>
                      <w:szCs w:val="24"/>
                    </w:rPr>
                  </w:pPr>
                  <w:r w:rsidRPr="007E29FD">
                    <w:rPr>
                      <w:rFonts w:ascii="Arial" w:hAnsi="Arial" w:cs="Arial"/>
                      <w:b w:val="0"/>
                      <w:sz w:val="24"/>
                      <w:szCs w:val="24"/>
                    </w:rPr>
                    <w:t>Note for Information only</w:t>
                  </w:r>
                </w:p>
              </w:tc>
              <w:tc>
                <w:tcPr>
                  <w:tcW w:w="850" w:type="dxa"/>
                </w:tcPr>
                <w:p w:rsidR="005B4BA8" w:rsidRPr="007E29FD" w:rsidRDefault="005B4BA8" w:rsidP="00ED6921">
                  <w:pPr>
                    <w:contextualSpacing/>
                    <w:rPr>
                      <w:rFonts w:ascii="Arial" w:hAnsi="Arial" w:cs="Arial"/>
                    </w:rPr>
                  </w:pPr>
                </w:p>
              </w:tc>
            </w:tr>
          </w:tbl>
          <w:p w:rsidR="005B4BA8" w:rsidRPr="007E29FD" w:rsidRDefault="005B4BA8" w:rsidP="00ED6921">
            <w:pPr>
              <w:contextualSpacing/>
              <w:rPr>
                <w:rFonts w:ascii="Arial" w:hAnsi="Arial" w:cs="Arial"/>
              </w:rPr>
            </w:pPr>
          </w:p>
        </w:tc>
      </w:tr>
      <w:tr w:rsidR="005B4BA8" w:rsidRPr="007E29FD" w:rsidTr="005B4BA8">
        <w:trPr>
          <w:trHeight w:val="499"/>
        </w:trPr>
        <w:tc>
          <w:tcPr>
            <w:tcW w:w="2557" w:type="dxa"/>
            <w:tcBorders>
              <w:bottom w:val="single" w:sz="4" w:space="0" w:color="auto"/>
            </w:tcBorders>
          </w:tcPr>
          <w:p w:rsidR="005B4BA8" w:rsidRPr="007E29FD"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7E29FD" w:rsidRDefault="005B4BA8" w:rsidP="005B4BA8">
            <w:pPr>
              <w:pStyle w:val="Heading1"/>
              <w:spacing w:before="120" w:after="60"/>
              <w:ind w:right="183"/>
              <w:contextualSpacing/>
              <w:rPr>
                <w:rFonts w:ascii="Arial" w:hAnsi="Arial" w:cs="Arial"/>
                <w:b w:val="0"/>
                <w:sz w:val="24"/>
                <w:szCs w:val="24"/>
              </w:rPr>
            </w:pPr>
          </w:p>
        </w:tc>
      </w:tr>
    </w:tbl>
    <w:p w:rsidR="00ED6921" w:rsidRPr="007E29FD" w:rsidRDefault="00ED6921" w:rsidP="00ED6921">
      <w:pPr>
        <w:pStyle w:val="Heading2"/>
        <w:spacing w:before="0" w:after="0"/>
        <w:ind w:left="567" w:right="181"/>
        <w:rPr>
          <w:i w:val="0"/>
          <w:sz w:val="24"/>
          <w:szCs w:val="24"/>
        </w:rPr>
      </w:pPr>
    </w:p>
    <w:p w:rsidR="00ED6921" w:rsidRPr="007E29FD" w:rsidRDefault="00ED6921" w:rsidP="00ED6921">
      <w:pPr>
        <w:pStyle w:val="Heading2"/>
        <w:spacing w:before="0" w:after="0"/>
        <w:ind w:left="567" w:right="181"/>
        <w:rPr>
          <w:i w:val="0"/>
          <w:sz w:val="24"/>
          <w:szCs w:val="24"/>
        </w:rPr>
      </w:pPr>
    </w:p>
    <w:p w:rsidR="00ED6921" w:rsidRPr="007E29FD" w:rsidRDefault="007966DE" w:rsidP="00ED6921">
      <w:pPr>
        <w:pStyle w:val="Heading2"/>
        <w:numPr>
          <w:ilvl w:val="0"/>
          <w:numId w:val="19"/>
        </w:numPr>
        <w:spacing w:before="0" w:after="0"/>
        <w:ind w:left="567" w:right="181" w:hanging="567"/>
        <w:rPr>
          <w:i w:val="0"/>
          <w:sz w:val="24"/>
          <w:szCs w:val="24"/>
        </w:rPr>
      </w:pPr>
      <w:r w:rsidRPr="007E29FD">
        <w:rPr>
          <w:i w:val="0"/>
          <w:sz w:val="24"/>
          <w:szCs w:val="24"/>
        </w:rPr>
        <w:t>Situation</w:t>
      </w:r>
    </w:p>
    <w:p w:rsidR="00ED6921" w:rsidRPr="007E29FD" w:rsidRDefault="00ED6921" w:rsidP="00ED6921">
      <w:pPr>
        <w:pStyle w:val="Heading2"/>
        <w:spacing w:before="0" w:after="0"/>
        <w:ind w:left="567" w:right="181"/>
        <w:rPr>
          <w:i w:val="0"/>
          <w:sz w:val="24"/>
          <w:szCs w:val="24"/>
        </w:rPr>
      </w:pPr>
    </w:p>
    <w:p w:rsidR="007E29FD" w:rsidRPr="007E29FD" w:rsidRDefault="007E29FD" w:rsidP="007E29FD">
      <w:pPr>
        <w:rPr>
          <w:rFonts w:ascii="Arial" w:hAnsi="Arial" w:cs="Arial"/>
          <w:b/>
        </w:rPr>
      </w:pPr>
      <w:r w:rsidRPr="007E29FD">
        <w:rPr>
          <w:rFonts w:ascii="Arial" w:hAnsi="Arial" w:cs="Arial"/>
        </w:rPr>
        <w:t xml:space="preserve">The Board Risk </w:t>
      </w:r>
      <w:r w:rsidR="0049765F">
        <w:rPr>
          <w:rFonts w:ascii="Arial" w:hAnsi="Arial" w:cs="Arial"/>
        </w:rPr>
        <w:t>R</w:t>
      </w:r>
      <w:r w:rsidRPr="007E29FD">
        <w:rPr>
          <w:rFonts w:ascii="Arial" w:hAnsi="Arial" w:cs="Arial"/>
        </w:rPr>
        <w:t xml:space="preserve">egister has been reviewed in full and </w:t>
      </w:r>
      <w:r w:rsidR="0049765F">
        <w:rPr>
          <w:rFonts w:ascii="Arial" w:hAnsi="Arial" w:cs="Arial"/>
        </w:rPr>
        <w:t xml:space="preserve">has been discussed at Committee meetings and </w:t>
      </w:r>
      <w:r w:rsidRPr="007E29FD">
        <w:rPr>
          <w:rFonts w:ascii="Arial" w:hAnsi="Arial" w:cs="Arial"/>
        </w:rPr>
        <w:t>w</w:t>
      </w:r>
      <w:r w:rsidR="0049765F">
        <w:rPr>
          <w:rFonts w:ascii="Arial" w:hAnsi="Arial" w:cs="Arial"/>
        </w:rPr>
        <w:t xml:space="preserve">ill be reviewed </w:t>
      </w:r>
      <w:r w:rsidRPr="007E29FD">
        <w:rPr>
          <w:rFonts w:ascii="Arial" w:hAnsi="Arial" w:cs="Arial"/>
        </w:rPr>
        <w:t xml:space="preserve">at </w:t>
      </w:r>
      <w:r>
        <w:rPr>
          <w:rFonts w:ascii="Arial" w:hAnsi="Arial" w:cs="Arial"/>
        </w:rPr>
        <w:t>the Audit and Risk Committee meeting on 1</w:t>
      </w:r>
      <w:r w:rsidR="0049765F">
        <w:rPr>
          <w:rFonts w:ascii="Arial" w:hAnsi="Arial" w:cs="Arial"/>
        </w:rPr>
        <w:t xml:space="preserve"> March 2022</w:t>
      </w:r>
      <w:r>
        <w:rPr>
          <w:rFonts w:ascii="Arial" w:hAnsi="Arial" w:cs="Arial"/>
        </w:rPr>
        <w:t>.</w:t>
      </w:r>
    </w:p>
    <w:p w:rsidR="007966DE" w:rsidRPr="007E29FD" w:rsidRDefault="007E29FD" w:rsidP="007966DE">
      <w:pPr>
        <w:rPr>
          <w:rFonts w:ascii="Arial" w:hAnsi="Arial" w:cs="Arial"/>
        </w:rPr>
      </w:pPr>
      <w:r w:rsidRPr="007E29FD">
        <w:rPr>
          <w:rFonts w:ascii="Arial" w:hAnsi="Arial" w:cs="Arial"/>
        </w:rPr>
        <w:t xml:space="preserve">  </w:t>
      </w:r>
    </w:p>
    <w:p w:rsidR="00ED6921" w:rsidRPr="007E29FD" w:rsidRDefault="00ED6921" w:rsidP="00ED6921">
      <w:pPr>
        <w:rPr>
          <w:rFonts w:ascii="Arial" w:hAnsi="Arial" w:cs="Arial"/>
        </w:rPr>
      </w:pPr>
    </w:p>
    <w:p w:rsidR="00ED6921" w:rsidRPr="007E29FD" w:rsidRDefault="007966DE" w:rsidP="00ED6921">
      <w:pPr>
        <w:pStyle w:val="Heading2"/>
        <w:numPr>
          <w:ilvl w:val="0"/>
          <w:numId w:val="19"/>
        </w:numPr>
        <w:spacing w:before="0" w:after="0"/>
        <w:ind w:left="567" w:right="181" w:hanging="567"/>
        <w:rPr>
          <w:i w:val="0"/>
          <w:sz w:val="24"/>
          <w:szCs w:val="24"/>
        </w:rPr>
      </w:pPr>
      <w:r w:rsidRPr="007E29FD">
        <w:rPr>
          <w:i w:val="0"/>
          <w:sz w:val="24"/>
          <w:szCs w:val="24"/>
        </w:rPr>
        <w:t>Background</w:t>
      </w:r>
    </w:p>
    <w:p w:rsidR="00ED6921" w:rsidRPr="007E29FD" w:rsidRDefault="00ED6921" w:rsidP="00ED6921">
      <w:pPr>
        <w:pStyle w:val="Heading2"/>
        <w:spacing w:before="0" w:after="0"/>
        <w:ind w:left="567" w:right="181"/>
        <w:rPr>
          <w:i w:val="0"/>
          <w:sz w:val="24"/>
          <w:szCs w:val="24"/>
        </w:rPr>
      </w:pPr>
    </w:p>
    <w:p w:rsidR="007966DE" w:rsidRPr="007E29FD" w:rsidRDefault="007966DE" w:rsidP="007966DE">
      <w:pPr>
        <w:rPr>
          <w:rFonts w:ascii="Arial" w:hAnsi="Arial" w:cs="Arial"/>
        </w:rPr>
      </w:pPr>
      <w:r w:rsidRPr="007E29FD">
        <w:rPr>
          <w:rFonts w:ascii="Arial" w:hAnsi="Arial" w:cs="Arial"/>
        </w:rPr>
        <w:t xml:space="preserve">The risk appetite as agreed on review in </w:t>
      </w:r>
      <w:r w:rsidR="0049765F">
        <w:rPr>
          <w:rFonts w:ascii="Arial" w:hAnsi="Arial" w:cs="Arial"/>
        </w:rPr>
        <w:t>January</w:t>
      </w:r>
      <w:r w:rsidRPr="007E29FD">
        <w:rPr>
          <w:rFonts w:ascii="Arial" w:hAnsi="Arial" w:cs="Arial"/>
        </w:rPr>
        <w:t xml:space="preserve"> is:</w:t>
      </w:r>
    </w:p>
    <w:p w:rsidR="007966DE" w:rsidRPr="007E29FD" w:rsidRDefault="007966DE" w:rsidP="007966DE">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83"/>
        <w:gridCol w:w="1283"/>
        <w:gridCol w:w="1283"/>
        <w:gridCol w:w="1430"/>
      </w:tblGrid>
      <w:tr w:rsidR="007966DE" w:rsidRPr="007E29FD" w:rsidTr="0049765F">
        <w:trPr>
          <w:trHeight w:val="668"/>
          <w:jc w:val="center"/>
        </w:trPr>
        <w:tc>
          <w:tcPr>
            <w:tcW w:w="1838" w:type="dxa"/>
            <w:vAlign w:val="center"/>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noProof/>
                <w:lang w:eastAsia="en-GB"/>
              </w:rPr>
              <w:drawing>
                <wp:inline distT="0" distB="0" distL="0" distR="0" wp14:anchorId="33B185E9" wp14:editId="3C6B0A3F">
                  <wp:extent cx="4191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5815" t="41689" r="76152" b="32146"/>
                          <a:stretch>
                            <a:fillRect/>
                          </a:stretch>
                        </pic:blipFill>
                        <pic:spPr bwMode="auto">
                          <a:xfrm>
                            <a:off x="0" y="0"/>
                            <a:ext cx="419100" cy="342900"/>
                          </a:xfrm>
                          <a:prstGeom prst="rect">
                            <a:avLst/>
                          </a:prstGeom>
                          <a:noFill/>
                          <a:ln>
                            <a:noFill/>
                          </a:ln>
                        </pic:spPr>
                      </pic:pic>
                    </a:graphicData>
                  </a:graphic>
                </wp:inline>
              </w:drawing>
            </w:r>
          </w:p>
        </w:tc>
        <w:tc>
          <w:tcPr>
            <w:tcW w:w="1130" w:type="dxa"/>
            <w:vAlign w:val="center"/>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Hospital</w:t>
            </w:r>
          </w:p>
        </w:tc>
        <w:tc>
          <w:tcPr>
            <w:tcW w:w="1130" w:type="dxa"/>
            <w:vAlign w:val="center"/>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Hotel</w:t>
            </w:r>
          </w:p>
        </w:tc>
        <w:tc>
          <w:tcPr>
            <w:tcW w:w="1130" w:type="dxa"/>
            <w:vAlign w:val="center"/>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R&amp;D</w:t>
            </w:r>
          </w:p>
        </w:tc>
        <w:tc>
          <w:tcPr>
            <w:tcW w:w="1228" w:type="dxa"/>
            <w:vAlign w:val="center"/>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Innovation</w:t>
            </w:r>
          </w:p>
        </w:tc>
      </w:tr>
      <w:tr w:rsidR="007966DE" w:rsidRPr="007E29FD" w:rsidTr="0049765F">
        <w:trPr>
          <w:trHeight w:val="139"/>
          <w:jc w:val="center"/>
        </w:trPr>
        <w:tc>
          <w:tcPr>
            <w:tcW w:w="1838" w:type="dxa"/>
          </w:tcPr>
          <w:p w:rsidR="007966DE" w:rsidRPr="007E29FD" w:rsidRDefault="007966DE" w:rsidP="0049765F">
            <w:pPr>
              <w:tabs>
                <w:tab w:val="center" w:pos="4320"/>
                <w:tab w:val="right" w:pos="8640"/>
              </w:tabs>
              <w:rPr>
                <w:rFonts w:ascii="Arial" w:hAnsi="Arial" w:cs="Arial"/>
                <w:b/>
              </w:rPr>
            </w:pPr>
            <w:r w:rsidRPr="007E29FD">
              <w:rPr>
                <w:rFonts w:ascii="Arial" w:hAnsi="Arial" w:cs="Arial"/>
                <w:b/>
              </w:rPr>
              <w:t xml:space="preserve">Strategic </w:t>
            </w:r>
          </w:p>
        </w:tc>
        <w:tc>
          <w:tcPr>
            <w:tcW w:w="1130" w:type="dxa"/>
            <w:shd w:val="clear" w:color="auto" w:fill="auto"/>
          </w:tcPr>
          <w:p w:rsidR="007966DE" w:rsidRPr="007E29FD" w:rsidRDefault="007966DE" w:rsidP="0049765F">
            <w:pPr>
              <w:tabs>
                <w:tab w:val="center" w:pos="4320"/>
                <w:tab w:val="right" w:pos="8640"/>
              </w:tabs>
              <w:jc w:val="center"/>
              <w:rPr>
                <w:rFonts w:ascii="Arial" w:hAnsi="Arial" w:cs="Arial"/>
                <w:b/>
                <w:highlight w:val="yellow"/>
              </w:rPr>
            </w:pPr>
            <w:r w:rsidRPr="007E29FD">
              <w:rPr>
                <w:rFonts w:ascii="Arial" w:hAnsi="Arial" w:cs="Arial"/>
                <w:b/>
              </w:rPr>
              <w:t xml:space="preserve">Willing </w:t>
            </w:r>
          </w:p>
        </w:tc>
        <w:tc>
          <w:tcPr>
            <w:tcW w:w="1130"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Moderate</w:t>
            </w:r>
          </w:p>
        </w:tc>
        <w:tc>
          <w:tcPr>
            <w:tcW w:w="1130"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Open</w:t>
            </w:r>
          </w:p>
        </w:tc>
        <w:tc>
          <w:tcPr>
            <w:tcW w:w="1228" w:type="dxa"/>
            <w:shd w:val="clear" w:color="auto" w:fill="auto"/>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 xml:space="preserve">Willing </w:t>
            </w:r>
          </w:p>
        </w:tc>
      </w:tr>
      <w:tr w:rsidR="007966DE" w:rsidRPr="007E29FD" w:rsidTr="0049765F">
        <w:trPr>
          <w:jc w:val="center"/>
        </w:trPr>
        <w:tc>
          <w:tcPr>
            <w:tcW w:w="1838" w:type="dxa"/>
          </w:tcPr>
          <w:p w:rsidR="007966DE" w:rsidRPr="007E29FD" w:rsidRDefault="007966DE" w:rsidP="0049765F">
            <w:pPr>
              <w:tabs>
                <w:tab w:val="center" w:pos="4320"/>
                <w:tab w:val="right" w:pos="8640"/>
              </w:tabs>
              <w:rPr>
                <w:rFonts w:ascii="Arial" w:hAnsi="Arial" w:cs="Arial"/>
                <w:b/>
              </w:rPr>
            </w:pPr>
            <w:r w:rsidRPr="007E29FD">
              <w:rPr>
                <w:rFonts w:ascii="Arial" w:hAnsi="Arial" w:cs="Arial"/>
                <w:b/>
              </w:rPr>
              <w:t>Safety/ Experience</w:t>
            </w:r>
          </w:p>
        </w:tc>
        <w:tc>
          <w:tcPr>
            <w:tcW w:w="1130" w:type="dxa"/>
            <w:shd w:val="clear" w:color="auto" w:fill="FFC0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 xml:space="preserve">Cautious </w:t>
            </w:r>
          </w:p>
        </w:tc>
        <w:tc>
          <w:tcPr>
            <w:tcW w:w="1130" w:type="dxa"/>
            <w:shd w:val="clear" w:color="auto" w:fill="FFC0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Cautious</w:t>
            </w:r>
          </w:p>
        </w:tc>
        <w:tc>
          <w:tcPr>
            <w:tcW w:w="1130" w:type="dxa"/>
            <w:shd w:val="clear" w:color="auto" w:fill="FFC0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Cautious</w:t>
            </w:r>
          </w:p>
        </w:tc>
        <w:tc>
          <w:tcPr>
            <w:tcW w:w="1228"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 xml:space="preserve">Moderate </w:t>
            </w:r>
          </w:p>
        </w:tc>
      </w:tr>
      <w:tr w:rsidR="007966DE" w:rsidRPr="007E29FD" w:rsidTr="0049765F">
        <w:trPr>
          <w:jc w:val="center"/>
        </w:trPr>
        <w:tc>
          <w:tcPr>
            <w:tcW w:w="1838" w:type="dxa"/>
          </w:tcPr>
          <w:p w:rsidR="007966DE" w:rsidRPr="007E29FD" w:rsidRDefault="007966DE" w:rsidP="0049765F">
            <w:pPr>
              <w:tabs>
                <w:tab w:val="center" w:pos="4320"/>
                <w:tab w:val="right" w:pos="8640"/>
              </w:tabs>
              <w:rPr>
                <w:rFonts w:ascii="Arial" w:hAnsi="Arial" w:cs="Arial"/>
                <w:b/>
              </w:rPr>
            </w:pPr>
            <w:r w:rsidRPr="007E29FD">
              <w:rPr>
                <w:rFonts w:ascii="Arial" w:hAnsi="Arial" w:cs="Arial"/>
                <w:b/>
              </w:rPr>
              <w:t>Reputation</w:t>
            </w:r>
          </w:p>
        </w:tc>
        <w:tc>
          <w:tcPr>
            <w:tcW w:w="1130"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 xml:space="preserve">Open </w:t>
            </w:r>
          </w:p>
        </w:tc>
        <w:tc>
          <w:tcPr>
            <w:tcW w:w="1130"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Moderate</w:t>
            </w:r>
          </w:p>
        </w:tc>
        <w:tc>
          <w:tcPr>
            <w:tcW w:w="1130"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Moderate</w:t>
            </w:r>
          </w:p>
        </w:tc>
        <w:tc>
          <w:tcPr>
            <w:tcW w:w="1228"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Moderate</w:t>
            </w:r>
          </w:p>
        </w:tc>
      </w:tr>
      <w:tr w:rsidR="007966DE" w:rsidRPr="007E29FD" w:rsidTr="0049765F">
        <w:trPr>
          <w:jc w:val="center"/>
        </w:trPr>
        <w:tc>
          <w:tcPr>
            <w:tcW w:w="1838" w:type="dxa"/>
          </w:tcPr>
          <w:p w:rsidR="007966DE" w:rsidRPr="007E29FD" w:rsidRDefault="007966DE" w:rsidP="0049765F">
            <w:pPr>
              <w:tabs>
                <w:tab w:val="center" w:pos="4320"/>
                <w:tab w:val="right" w:pos="8640"/>
              </w:tabs>
              <w:rPr>
                <w:rFonts w:ascii="Arial" w:hAnsi="Arial" w:cs="Arial"/>
                <w:b/>
              </w:rPr>
            </w:pPr>
            <w:r w:rsidRPr="007E29FD">
              <w:rPr>
                <w:rFonts w:ascii="Arial" w:hAnsi="Arial" w:cs="Arial"/>
                <w:b/>
              </w:rPr>
              <w:t>Financial</w:t>
            </w:r>
          </w:p>
        </w:tc>
        <w:tc>
          <w:tcPr>
            <w:tcW w:w="1130"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Moderate</w:t>
            </w:r>
          </w:p>
        </w:tc>
        <w:tc>
          <w:tcPr>
            <w:tcW w:w="1130" w:type="dxa"/>
            <w:shd w:val="clear" w:color="auto" w:fill="auto"/>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Willing</w:t>
            </w:r>
          </w:p>
        </w:tc>
        <w:tc>
          <w:tcPr>
            <w:tcW w:w="1130"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Open</w:t>
            </w:r>
          </w:p>
        </w:tc>
        <w:tc>
          <w:tcPr>
            <w:tcW w:w="1228"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Open</w:t>
            </w:r>
          </w:p>
        </w:tc>
      </w:tr>
      <w:tr w:rsidR="007966DE" w:rsidRPr="007E29FD" w:rsidTr="0049765F">
        <w:trPr>
          <w:jc w:val="center"/>
        </w:trPr>
        <w:tc>
          <w:tcPr>
            <w:tcW w:w="1838" w:type="dxa"/>
          </w:tcPr>
          <w:p w:rsidR="007966DE" w:rsidRPr="007E29FD" w:rsidRDefault="007966DE" w:rsidP="0049765F">
            <w:pPr>
              <w:tabs>
                <w:tab w:val="center" w:pos="4320"/>
                <w:tab w:val="right" w:pos="8640"/>
              </w:tabs>
              <w:rPr>
                <w:rFonts w:ascii="Arial" w:hAnsi="Arial" w:cs="Arial"/>
                <w:b/>
              </w:rPr>
            </w:pPr>
            <w:r w:rsidRPr="007E29FD">
              <w:rPr>
                <w:rFonts w:ascii="Arial" w:hAnsi="Arial" w:cs="Arial"/>
                <w:b/>
              </w:rPr>
              <w:t>Regulation</w:t>
            </w:r>
          </w:p>
        </w:tc>
        <w:tc>
          <w:tcPr>
            <w:tcW w:w="1130" w:type="dxa"/>
            <w:shd w:val="clear" w:color="auto" w:fill="FFC0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 xml:space="preserve">Cautious </w:t>
            </w:r>
          </w:p>
        </w:tc>
        <w:tc>
          <w:tcPr>
            <w:tcW w:w="1130"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Moderate</w:t>
            </w:r>
          </w:p>
        </w:tc>
        <w:tc>
          <w:tcPr>
            <w:tcW w:w="1130" w:type="dxa"/>
            <w:shd w:val="clear" w:color="auto" w:fill="FFC0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Cautious</w:t>
            </w:r>
          </w:p>
        </w:tc>
        <w:tc>
          <w:tcPr>
            <w:tcW w:w="1228"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 xml:space="preserve">Moderate </w:t>
            </w:r>
          </w:p>
        </w:tc>
      </w:tr>
      <w:tr w:rsidR="007966DE" w:rsidRPr="007E29FD" w:rsidTr="0049765F">
        <w:trPr>
          <w:jc w:val="center"/>
        </w:trPr>
        <w:tc>
          <w:tcPr>
            <w:tcW w:w="1838" w:type="dxa"/>
          </w:tcPr>
          <w:p w:rsidR="007966DE" w:rsidRPr="007E29FD" w:rsidRDefault="007966DE" w:rsidP="0049765F">
            <w:pPr>
              <w:tabs>
                <w:tab w:val="center" w:pos="4320"/>
                <w:tab w:val="right" w:pos="8640"/>
              </w:tabs>
              <w:rPr>
                <w:rFonts w:ascii="Arial" w:hAnsi="Arial" w:cs="Arial"/>
                <w:b/>
              </w:rPr>
            </w:pPr>
            <w:r w:rsidRPr="007E29FD">
              <w:rPr>
                <w:rFonts w:ascii="Arial" w:hAnsi="Arial" w:cs="Arial"/>
                <w:b/>
              </w:rPr>
              <w:t>Operational</w:t>
            </w:r>
          </w:p>
        </w:tc>
        <w:tc>
          <w:tcPr>
            <w:tcW w:w="1130"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Moderate</w:t>
            </w:r>
          </w:p>
        </w:tc>
        <w:tc>
          <w:tcPr>
            <w:tcW w:w="1130"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Open</w:t>
            </w:r>
          </w:p>
        </w:tc>
        <w:tc>
          <w:tcPr>
            <w:tcW w:w="1130" w:type="dxa"/>
            <w:shd w:val="clear" w:color="auto" w:fill="FFC0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 xml:space="preserve">Cautious </w:t>
            </w:r>
          </w:p>
        </w:tc>
        <w:tc>
          <w:tcPr>
            <w:tcW w:w="1228"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Open</w:t>
            </w:r>
          </w:p>
        </w:tc>
      </w:tr>
      <w:tr w:rsidR="007966DE" w:rsidRPr="007E29FD" w:rsidTr="0049765F">
        <w:trPr>
          <w:jc w:val="center"/>
        </w:trPr>
        <w:tc>
          <w:tcPr>
            <w:tcW w:w="1838" w:type="dxa"/>
          </w:tcPr>
          <w:p w:rsidR="007966DE" w:rsidRPr="007E29FD" w:rsidRDefault="007966DE" w:rsidP="0049765F">
            <w:pPr>
              <w:tabs>
                <w:tab w:val="center" w:pos="4320"/>
                <w:tab w:val="right" w:pos="8640"/>
              </w:tabs>
              <w:rPr>
                <w:rFonts w:ascii="Arial" w:hAnsi="Arial" w:cs="Arial"/>
                <w:b/>
              </w:rPr>
            </w:pPr>
            <w:r w:rsidRPr="007E29FD">
              <w:rPr>
                <w:rFonts w:ascii="Arial" w:hAnsi="Arial" w:cs="Arial"/>
                <w:b/>
              </w:rPr>
              <w:t>Workforce</w:t>
            </w:r>
          </w:p>
        </w:tc>
        <w:tc>
          <w:tcPr>
            <w:tcW w:w="1130" w:type="dxa"/>
            <w:shd w:val="clear" w:color="auto" w:fill="FFFF0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Moderate</w:t>
            </w:r>
          </w:p>
        </w:tc>
        <w:tc>
          <w:tcPr>
            <w:tcW w:w="1130"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Open</w:t>
            </w:r>
          </w:p>
        </w:tc>
        <w:tc>
          <w:tcPr>
            <w:tcW w:w="1130"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Open</w:t>
            </w:r>
          </w:p>
        </w:tc>
        <w:tc>
          <w:tcPr>
            <w:tcW w:w="1228" w:type="dxa"/>
            <w:shd w:val="clear" w:color="auto" w:fill="00B050"/>
          </w:tcPr>
          <w:p w:rsidR="007966DE" w:rsidRPr="007E29FD" w:rsidRDefault="007966DE" w:rsidP="0049765F">
            <w:pPr>
              <w:tabs>
                <w:tab w:val="center" w:pos="4320"/>
                <w:tab w:val="right" w:pos="8640"/>
              </w:tabs>
              <w:jc w:val="center"/>
              <w:rPr>
                <w:rFonts w:ascii="Arial" w:hAnsi="Arial" w:cs="Arial"/>
                <w:b/>
              </w:rPr>
            </w:pPr>
            <w:r w:rsidRPr="007E29FD">
              <w:rPr>
                <w:rFonts w:ascii="Arial" w:hAnsi="Arial" w:cs="Arial"/>
                <w:b/>
              </w:rPr>
              <w:t>Open</w:t>
            </w:r>
          </w:p>
        </w:tc>
      </w:tr>
    </w:tbl>
    <w:p w:rsidR="007966DE" w:rsidRPr="007E29FD" w:rsidRDefault="007966DE" w:rsidP="007966DE">
      <w:pPr>
        <w:rPr>
          <w:rFonts w:ascii="Arial" w:hAnsi="Arial" w:cs="Arial"/>
        </w:rPr>
      </w:pPr>
    </w:p>
    <w:p w:rsidR="007966DE" w:rsidRPr="007E29FD" w:rsidRDefault="007966DE" w:rsidP="007966DE">
      <w:pPr>
        <w:rPr>
          <w:rFonts w:ascii="Arial" w:hAnsi="Arial" w:cs="Arial"/>
        </w:rPr>
      </w:pPr>
      <w:r w:rsidRPr="007E29FD">
        <w:rPr>
          <w:rFonts w:ascii="Arial" w:hAnsi="Arial" w:cs="Arial"/>
        </w:rPr>
        <w:t xml:space="preserve">The Board Committees maintain oversight of specific risks as outlined below with Audit </w:t>
      </w:r>
      <w:r w:rsidR="0029155B">
        <w:rPr>
          <w:rFonts w:ascii="Arial" w:hAnsi="Arial" w:cs="Arial"/>
        </w:rPr>
        <w:t>and</w:t>
      </w:r>
      <w:r w:rsidRPr="007E29FD">
        <w:rPr>
          <w:rFonts w:ascii="Arial" w:hAnsi="Arial" w:cs="Arial"/>
        </w:rPr>
        <w:t xml:space="preserve"> Risk Committee overseeing the register in whole:</w:t>
      </w:r>
    </w:p>
    <w:p w:rsidR="007966DE" w:rsidRPr="007E29FD" w:rsidRDefault="007966DE" w:rsidP="007966DE">
      <w:pPr>
        <w:rPr>
          <w:rFonts w:ascii="Arial" w:hAnsi="Arial" w:cs="Arial"/>
        </w:rPr>
      </w:pPr>
    </w:p>
    <w:tbl>
      <w:tblPr>
        <w:tblStyle w:val="TableGrid"/>
        <w:tblW w:w="0" w:type="auto"/>
        <w:tblLook w:val="04A0" w:firstRow="1" w:lastRow="0" w:firstColumn="1" w:lastColumn="0" w:noHBand="0" w:noVBand="1"/>
      </w:tblPr>
      <w:tblGrid>
        <w:gridCol w:w="4508"/>
        <w:gridCol w:w="4508"/>
      </w:tblGrid>
      <w:tr w:rsidR="007966DE" w:rsidRPr="007E29FD" w:rsidTr="0049765F">
        <w:tc>
          <w:tcPr>
            <w:tcW w:w="4508" w:type="dxa"/>
            <w:shd w:val="clear" w:color="auto" w:fill="D9D9D9" w:themeFill="background1" w:themeFillShade="D9"/>
          </w:tcPr>
          <w:p w:rsidR="007966DE" w:rsidRPr="007E29FD" w:rsidRDefault="007966DE" w:rsidP="0049765F">
            <w:pPr>
              <w:rPr>
                <w:rFonts w:ascii="Arial" w:hAnsi="Arial" w:cs="Arial"/>
                <w:b/>
              </w:rPr>
            </w:pPr>
            <w:r w:rsidRPr="007E29FD">
              <w:rPr>
                <w:rFonts w:ascii="Arial" w:hAnsi="Arial" w:cs="Arial"/>
                <w:b/>
              </w:rPr>
              <w:t>Committee</w:t>
            </w:r>
          </w:p>
        </w:tc>
        <w:tc>
          <w:tcPr>
            <w:tcW w:w="4508" w:type="dxa"/>
            <w:shd w:val="clear" w:color="auto" w:fill="D9D9D9" w:themeFill="background1" w:themeFillShade="D9"/>
          </w:tcPr>
          <w:p w:rsidR="007966DE" w:rsidRPr="007E29FD" w:rsidRDefault="007966DE" w:rsidP="0049765F">
            <w:pPr>
              <w:rPr>
                <w:rFonts w:ascii="Arial" w:hAnsi="Arial" w:cs="Arial"/>
                <w:b/>
              </w:rPr>
            </w:pPr>
            <w:r w:rsidRPr="007E29FD">
              <w:rPr>
                <w:rFonts w:ascii="Arial" w:hAnsi="Arial" w:cs="Arial"/>
                <w:b/>
              </w:rPr>
              <w:t xml:space="preserve">Risks </w:t>
            </w:r>
          </w:p>
        </w:tc>
      </w:tr>
      <w:tr w:rsidR="007966DE" w:rsidRPr="007E29FD" w:rsidTr="0049765F">
        <w:tc>
          <w:tcPr>
            <w:tcW w:w="4508" w:type="dxa"/>
          </w:tcPr>
          <w:p w:rsidR="007966DE" w:rsidRPr="007E29FD" w:rsidRDefault="007966DE" w:rsidP="0049765F">
            <w:pPr>
              <w:rPr>
                <w:rFonts w:ascii="Arial" w:hAnsi="Arial" w:cs="Arial"/>
              </w:rPr>
            </w:pPr>
            <w:r w:rsidRPr="007E29FD">
              <w:rPr>
                <w:rFonts w:ascii="Arial" w:hAnsi="Arial" w:cs="Arial"/>
              </w:rPr>
              <w:t xml:space="preserve">Clinical Governance Committee </w:t>
            </w:r>
          </w:p>
        </w:tc>
        <w:tc>
          <w:tcPr>
            <w:tcW w:w="4508" w:type="dxa"/>
          </w:tcPr>
          <w:p w:rsidR="007966DE" w:rsidRPr="007E29FD" w:rsidRDefault="007966DE" w:rsidP="0049765F">
            <w:pPr>
              <w:rPr>
                <w:rFonts w:ascii="Arial" w:hAnsi="Arial" w:cs="Arial"/>
              </w:rPr>
            </w:pPr>
            <w:r w:rsidRPr="007E29FD">
              <w:rPr>
                <w:rFonts w:ascii="Arial" w:hAnsi="Arial" w:cs="Arial"/>
              </w:rPr>
              <w:t>S6, S10, S20, O21</w:t>
            </w:r>
          </w:p>
        </w:tc>
      </w:tr>
      <w:tr w:rsidR="007966DE" w:rsidRPr="007E29FD" w:rsidTr="0049765F">
        <w:tc>
          <w:tcPr>
            <w:tcW w:w="4508" w:type="dxa"/>
          </w:tcPr>
          <w:p w:rsidR="007966DE" w:rsidRPr="007E29FD" w:rsidRDefault="007966DE" w:rsidP="0049765F">
            <w:pPr>
              <w:rPr>
                <w:rFonts w:ascii="Arial" w:hAnsi="Arial" w:cs="Arial"/>
              </w:rPr>
            </w:pPr>
            <w:r w:rsidRPr="007E29FD">
              <w:rPr>
                <w:rFonts w:ascii="Arial" w:hAnsi="Arial" w:cs="Arial"/>
              </w:rPr>
              <w:t>Finance &amp; Performance Committee</w:t>
            </w:r>
          </w:p>
        </w:tc>
        <w:tc>
          <w:tcPr>
            <w:tcW w:w="4508" w:type="dxa"/>
          </w:tcPr>
          <w:p w:rsidR="007966DE" w:rsidRPr="007E29FD" w:rsidRDefault="007966DE" w:rsidP="0049765F">
            <w:pPr>
              <w:rPr>
                <w:rFonts w:ascii="Arial" w:hAnsi="Arial" w:cs="Arial"/>
              </w:rPr>
            </w:pPr>
            <w:r w:rsidRPr="007E29FD">
              <w:rPr>
                <w:rFonts w:ascii="Arial" w:hAnsi="Arial" w:cs="Arial"/>
              </w:rPr>
              <w:t xml:space="preserve">F8, O9, S12, S13, S17, S20, </w:t>
            </w:r>
          </w:p>
        </w:tc>
      </w:tr>
      <w:tr w:rsidR="007966DE" w:rsidRPr="007E29FD" w:rsidTr="0049765F">
        <w:tc>
          <w:tcPr>
            <w:tcW w:w="4508" w:type="dxa"/>
          </w:tcPr>
          <w:p w:rsidR="007966DE" w:rsidRPr="007E29FD" w:rsidRDefault="007966DE" w:rsidP="00485D03">
            <w:pPr>
              <w:rPr>
                <w:rFonts w:ascii="Arial" w:hAnsi="Arial" w:cs="Arial"/>
              </w:rPr>
            </w:pPr>
            <w:r w:rsidRPr="007E29FD">
              <w:rPr>
                <w:rFonts w:ascii="Arial" w:hAnsi="Arial" w:cs="Arial"/>
              </w:rPr>
              <w:t xml:space="preserve">Staff Governance &amp; </w:t>
            </w:r>
            <w:r w:rsidR="00485D03">
              <w:rPr>
                <w:rFonts w:ascii="Arial" w:hAnsi="Arial" w:cs="Arial"/>
              </w:rPr>
              <w:t>P</w:t>
            </w:r>
            <w:r w:rsidRPr="007E29FD">
              <w:rPr>
                <w:rFonts w:ascii="Arial" w:hAnsi="Arial" w:cs="Arial"/>
              </w:rPr>
              <w:t>erson Centred Committee</w:t>
            </w:r>
          </w:p>
        </w:tc>
        <w:tc>
          <w:tcPr>
            <w:tcW w:w="4508" w:type="dxa"/>
          </w:tcPr>
          <w:p w:rsidR="007966DE" w:rsidRPr="007E29FD" w:rsidRDefault="007966DE" w:rsidP="0049765F">
            <w:pPr>
              <w:rPr>
                <w:rFonts w:ascii="Arial" w:hAnsi="Arial" w:cs="Arial"/>
              </w:rPr>
            </w:pPr>
            <w:r w:rsidRPr="007E29FD">
              <w:rPr>
                <w:rFonts w:ascii="Arial" w:hAnsi="Arial" w:cs="Arial"/>
              </w:rPr>
              <w:t>W7, W18</w:t>
            </w:r>
          </w:p>
        </w:tc>
      </w:tr>
      <w:tr w:rsidR="007966DE" w:rsidRPr="007E29FD" w:rsidTr="0049765F">
        <w:tc>
          <w:tcPr>
            <w:tcW w:w="4508" w:type="dxa"/>
          </w:tcPr>
          <w:p w:rsidR="007966DE" w:rsidRPr="007E29FD" w:rsidRDefault="007966DE" w:rsidP="0049765F">
            <w:pPr>
              <w:rPr>
                <w:rFonts w:ascii="Arial" w:hAnsi="Arial" w:cs="Arial"/>
              </w:rPr>
            </w:pPr>
            <w:r w:rsidRPr="007E29FD">
              <w:rPr>
                <w:rFonts w:ascii="Arial" w:hAnsi="Arial" w:cs="Arial"/>
              </w:rPr>
              <w:t>Strategic Portfolio Committee</w:t>
            </w:r>
          </w:p>
        </w:tc>
        <w:tc>
          <w:tcPr>
            <w:tcW w:w="4508" w:type="dxa"/>
          </w:tcPr>
          <w:p w:rsidR="007966DE" w:rsidRPr="007E29FD" w:rsidRDefault="007966DE" w:rsidP="0049765F">
            <w:pPr>
              <w:rPr>
                <w:rFonts w:ascii="Arial" w:hAnsi="Arial" w:cs="Arial"/>
              </w:rPr>
            </w:pPr>
            <w:r w:rsidRPr="007E29FD">
              <w:rPr>
                <w:rFonts w:ascii="Arial" w:hAnsi="Arial" w:cs="Arial"/>
              </w:rPr>
              <w:t>S3, S11, S22</w:t>
            </w:r>
          </w:p>
        </w:tc>
      </w:tr>
    </w:tbl>
    <w:p w:rsidR="00ED6921" w:rsidRPr="007E29FD" w:rsidRDefault="00ED6921" w:rsidP="00ED6921">
      <w:pPr>
        <w:rPr>
          <w:rFonts w:ascii="Arial" w:hAnsi="Arial" w:cs="Arial"/>
        </w:rPr>
      </w:pPr>
    </w:p>
    <w:p w:rsidR="00ED6921" w:rsidRPr="007E29FD" w:rsidRDefault="007966DE" w:rsidP="00ED6921">
      <w:pPr>
        <w:pStyle w:val="Heading2"/>
        <w:numPr>
          <w:ilvl w:val="0"/>
          <w:numId w:val="19"/>
        </w:numPr>
        <w:spacing w:before="0" w:after="0"/>
        <w:ind w:left="567" w:right="181" w:hanging="567"/>
        <w:rPr>
          <w:i w:val="0"/>
          <w:sz w:val="24"/>
          <w:szCs w:val="24"/>
        </w:rPr>
      </w:pPr>
      <w:r w:rsidRPr="007E29FD">
        <w:rPr>
          <w:i w:val="0"/>
          <w:sz w:val="24"/>
          <w:szCs w:val="24"/>
        </w:rPr>
        <w:lastRenderedPageBreak/>
        <w:t>A</w:t>
      </w:r>
      <w:r w:rsidR="00ED6921" w:rsidRPr="007E29FD">
        <w:rPr>
          <w:i w:val="0"/>
          <w:sz w:val="24"/>
          <w:szCs w:val="24"/>
        </w:rPr>
        <w:t>ssessment</w:t>
      </w:r>
    </w:p>
    <w:p w:rsidR="007966DE" w:rsidRPr="007E29FD" w:rsidRDefault="007966DE" w:rsidP="007966DE">
      <w:pPr>
        <w:rPr>
          <w:rFonts w:ascii="Arial" w:hAnsi="Arial" w:cs="Arial"/>
        </w:rPr>
      </w:pPr>
    </w:p>
    <w:p w:rsidR="007966DE" w:rsidRPr="007E29FD" w:rsidRDefault="007966DE" w:rsidP="007966DE">
      <w:pPr>
        <w:jc w:val="center"/>
        <w:rPr>
          <w:rFonts w:ascii="Arial" w:hAnsi="Arial" w:cs="Arial"/>
          <w:b/>
        </w:rPr>
      </w:pPr>
      <w:r w:rsidRPr="007E29FD">
        <w:rPr>
          <w:rFonts w:ascii="Arial" w:hAnsi="Arial" w:cs="Arial"/>
          <w:b/>
        </w:rPr>
        <w:t xml:space="preserve">Board Risk Register HEAT Map </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54"/>
        <w:gridCol w:w="1582"/>
        <w:gridCol w:w="1732"/>
        <w:gridCol w:w="1620"/>
        <w:gridCol w:w="1391"/>
      </w:tblGrid>
      <w:tr w:rsidR="007966DE" w:rsidRPr="007E29FD" w:rsidTr="007E29FD">
        <w:trPr>
          <w:trHeight w:val="20"/>
        </w:trPr>
        <w:tc>
          <w:tcPr>
            <w:tcW w:w="1685" w:type="dxa"/>
            <w:vMerge w:val="restart"/>
            <w:vAlign w:val="center"/>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Likelihood</w:t>
            </w:r>
          </w:p>
        </w:tc>
        <w:tc>
          <w:tcPr>
            <w:tcW w:w="9560" w:type="dxa"/>
            <w:gridSpan w:val="5"/>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Consequence/ Impact</w:t>
            </w:r>
          </w:p>
        </w:tc>
      </w:tr>
      <w:tr w:rsidR="007966DE" w:rsidRPr="007E29FD" w:rsidTr="007E29FD">
        <w:trPr>
          <w:trHeight w:val="20"/>
        </w:trPr>
        <w:tc>
          <w:tcPr>
            <w:tcW w:w="1685" w:type="dxa"/>
            <w:vMerge/>
          </w:tcPr>
          <w:p w:rsidR="007966DE" w:rsidRPr="007E29FD" w:rsidRDefault="007966DE" w:rsidP="007E29FD">
            <w:pPr>
              <w:rPr>
                <w:rFonts w:ascii="Arial" w:eastAsia="Calibri" w:hAnsi="Arial" w:cs="Arial"/>
                <w:sz w:val="16"/>
              </w:rPr>
            </w:pPr>
          </w:p>
        </w:tc>
        <w:tc>
          <w:tcPr>
            <w:tcW w:w="1847" w:type="dxa"/>
            <w:tcBorders>
              <w:bottom w:val="single" w:sz="4" w:space="0" w:color="auto"/>
            </w:tcBorders>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1</w:t>
            </w:r>
          </w:p>
        </w:tc>
        <w:tc>
          <w:tcPr>
            <w:tcW w:w="1932" w:type="dxa"/>
            <w:tcBorders>
              <w:bottom w:val="single" w:sz="4" w:space="0" w:color="auto"/>
            </w:tcBorders>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2</w:t>
            </w:r>
          </w:p>
          <w:p w:rsidR="007966DE" w:rsidRPr="007E29FD" w:rsidRDefault="007966DE" w:rsidP="007E29FD">
            <w:pPr>
              <w:jc w:val="center"/>
              <w:rPr>
                <w:rFonts w:ascii="Arial" w:eastAsia="Calibri" w:hAnsi="Arial" w:cs="Arial"/>
                <w:sz w:val="16"/>
              </w:rPr>
            </w:pPr>
          </w:p>
        </w:tc>
        <w:tc>
          <w:tcPr>
            <w:tcW w:w="1966" w:type="dxa"/>
            <w:tcBorders>
              <w:bottom w:val="single" w:sz="4" w:space="0" w:color="auto"/>
            </w:tcBorders>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3</w:t>
            </w:r>
          </w:p>
        </w:tc>
        <w:tc>
          <w:tcPr>
            <w:tcW w:w="1967" w:type="dxa"/>
            <w:tcBorders>
              <w:bottom w:val="single" w:sz="4" w:space="0" w:color="auto"/>
            </w:tcBorders>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4</w:t>
            </w:r>
          </w:p>
        </w:tc>
        <w:tc>
          <w:tcPr>
            <w:tcW w:w="1848" w:type="dxa"/>
            <w:tcBorders>
              <w:bottom w:val="single" w:sz="4" w:space="0" w:color="auto"/>
            </w:tcBorders>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5</w:t>
            </w:r>
          </w:p>
        </w:tc>
      </w:tr>
      <w:tr w:rsidR="007E29FD" w:rsidRPr="007E29FD" w:rsidTr="007E29FD">
        <w:trPr>
          <w:trHeight w:val="20"/>
        </w:trPr>
        <w:tc>
          <w:tcPr>
            <w:tcW w:w="1685" w:type="dxa"/>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5</w:t>
            </w:r>
          </w:p>
        </w:tc>
        <w:tc>
          <w:tcPr>
            <w:tcW w:w="1847" w:type="dxa"/>
            <w:shd w:val="clear" w:color="auto" w:fill="FFFF00"/>
          </w:tcPr>
          <w:p w:rsidR="007966DE" w:rsidRPr="007E29FD" w:rsidRDefault="007966DE" w:rsidP="007E29FD">
            <w:pPr>
              <w:jc w:val="center"/>
              <w:rPr>
                <w:rFonts w:ascii="Arial" w:eastAsia="Calibri" w:hAnsi="Arial" w:cs="Arial"/>
                <w:b/>
                <w:sz w:val="16"/>
              </w:rPr>
            </w:pPr>
          </w:p>
          <w:p w:rsidR="007966DE" w:rsidRPr="007E29FD" w:rsidRDefault="007966DE" w:rsidP="007E29FD">
            <w:pPr>
              <w:rPr>
                <w:rFonts w:ascii="Arial" w:eastAsia="Calibri" w:hAnsi="Arial" w:cs="Arial"/>
                <w:b/>
                <w:sz w:val="16"/>
              </w:rPr>
            </w:pPr>
            <w:r w:rsidRPr="007E29FD">
              <w:rPr>
                <w:rFonts w:ascii="Arial" w:eastAsia="Calibri" w:hAnsi="Arial" w:cs="Arial"/>
                <w:b/>
                <w:sz w:val="16"/>
              </w:rPr>
              <w:t>O21</w:t>
            </w:r>
          </w:p>
        </w:tc>
        <w:tc>
          <w:tcPr>
            <w:tcW w:w="1932" w:type="dxa"/>
            <w:tcBorders>
              <w:bottom w:val="single" w:sz="4" w:space="0" w:color="auto"/>
            </w:tcBorders>
            <w:shd w:val="clear" w:color="auto" w:fill="FFC000"/>
          </w:tcPr>
          <w:p w:rsidR="007966DE" w:rsidRPr="007E29FD" w:rsidRDefault="007966DE" w:rsidP="007E29FD">
            <w:pPr>
              <w:jc w:val="center"/>
              <w:rPr>
                <w:rFonts w:ascii="Arial" w:eastAsia="Calibri" w:hAnsi="Arial" w:cs="Arial"/>
                <w:b/>
                <w:sz w:val="16"/>
              </w:rPr>
            </w:pPr>
          </w:p>
        </w:tc>
        <w:tc>
          <w:tcPr>
            <w:tcW w:w="1966" w:type="dxa"/>
            <w:tcBorders>
              <w:bottom w:val="single" w:sz="4" w:space="0" w:color="auto"/>
            </w:tcBorders>
            <w:shd w:val="clear" w:color="auto" w:fill="FFC000"/>
          </w:tcPr>
          <w:p w:rsidR="007966DE" w:rsidRPr="007E29FD" w:rsidRDefault="007966DE" w:rsidP="007E29FD">
            <w:pPr>
              <w:jc w:val="center"/>
              <w:rPr>
                <w:rFonts w:ascii="Arial" w:eastAsia="Calibri" w:hAnsi="Arial" w:cs="Arial"/>
                <w:b/>
                <w:sz w:val="16"/>
              </w:rPr>
            </w:pPr>
          </w:p>
        </w:tc>
        <w:tc>
          <w:tcPr>
            <w:tcW w:w="1967" w:type="dxa"/>
            <w:tcBorders>
              <w:bottom w:val="single" w:sz="4" w:space="0" w:color="auto"/>
              <w:right w:val="nil"/>
            </w:tcBorders>
            <w:shd w:val="clear" w:color="auto" w:fill="FF0000"/>
          </w:tcPr>
          <w:p w:rsidR="007966DE" w:rsidRPr="007E29FD" w:rsidRDefault="007966DE" w:rsidP="007E29FD">
            <w:pPr>
              <w:jc w:val="center"/>
              <w:rPr>
                <w:rFonts w:ascii="Arial" w:eastAsia="Calibri" w:hAnsi="Arial" w:cs="Arial"/>
                <w:b/>
                <w:sz w:val="16"/>
              </w:rPr>
            </w:pPr>
          </w:p>
        </w:tc>
        <w:tc>
          <w:tcPr>
            <w:tcW w:w="1848" w:type="dxa"/>
            <w:tcBorders>
              <w:left w:val="nil"/>
              <w:bottom w:val="single" w:sz="4" w:space="0" w:color="auto"/>
            </w:tcBorders>
            <w:shd w:val="clear" w:color="auto" w:fill="FF0000"/>
          </w:tcPr>
          <w:p w:rsidR="007966DE" w:rsidRPr="007E29FD" w:rsidRDefault="007966DE" w:rsidP="007E29FD">
            <w:pPr>
              <w:jc w:val="center"/>
              <w:rPr>
                <w:rFonts w:ascii="Arial" w:eastAsia="Calibri" w:hAnsi="Arial" w:cs="Arial"/>
                <w:b/>
                <w:sz w:val="16"/>
              </w:rPr>
            </w:pPr>
          </w:p>
        </w:tc>
      </w:tr>
      <w:tr w:rsidR="007E29FD" w:rsidRPr="007E29FD" w:rsidTr="007E29FD">
        <w:trPr>
          <w:trHeight w:val="20"/>
        </w:trPr>
        <w:tc>
          <w:tcPr>
            <w:tcW w:w="1685" w:type="dxa"/>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 xml:space="preserve">  4</w:t>
            </w:r>
          </w:p>
        </w:tc>
        <w:tc>
          <w:tcPr>
            <w:tcW w:w="1847" w:type="dxa"/>
            <w:tcBorders>
              <w:bottom w:val="single" w:sz="4" w:space="0" w:color="auto"/>
            </w:tcBorders>
            <w:shd w:val="clear" w:color="auto" w:fill="FFFF00"/>
          </w:tcPr>
          <w:p w:rsidR="007966DE" w:rsidRPr="007E29FD" w:rsidRDefault="007966DE" w:rsidP="007E29FD">
            <w:pPr>
              <w:jc w:val="center"/>
              <w:rPr>
                <w:rFonts w:ascii="Arial" w:eastAsia="Calibri" w:hAnsi="Arial" w:cs="Arial"/>
                <w:b/>
                <w:sz w:val="16"/>
              </w:rPr>
            </w:pPr>
          </w:p>
          <w:p w:rsidR="007966DE" w:rsidRPr="007E29FD" w:rsidRDefault="007966DE" w:rsidP="007E29FD">
            <w:pPr>
              <w:jc w:val="center"/>
              <w:rPr>
                <w:rFonts w:ascii="Arial" w:eastAsia="Calibri" w:hAnsi="Arial" w:cs="Arial"/>
                <w:b/>
                <w:sz w:val="16"/>
              </w:rPr>
            </w:pPr>
          </w:p>
        </w:tc>
        <w:tc>
          <w:tcPr>
            <w:tcW w:w="1932" w:type="dxa"/>
            <w:shd w:val="clear" w:color="auto" w:fill="FFFF00"/>
          </w:tcPr>
          <w:p w:rsidR="007966DE" w:rsidRPr="007E29FD" w:rsidRDefault="007966DE" w:rsidP="007E29FD">
            <w:pPr>
              <w:jc w:val="center"/>
              <w:rPr>
                <w:rFonts w:ascii="Arial" w:eastAsia="Calibri" w:hAnsi="Arial" w:cs="Arial"/>
                <w:b/>
                <w:sz w:val="16"/>
              </w:rPr>
            </w:pPr>
          </w:p>
        </w:tc>
        <w:tc>
          <w:tcPr>
            <w:tcW w:w="1966" w:type="dxa"/>
            <w:tcBorders>
              <w:bottom w:val="single" w:sz="4" w:space="0" w:color="auto"/>
            </w:tcBorders>
            <w:shd w:val="clear" w:color="auto" w:fill="FFC000"/>
          </w:tcPr>
          <w:p w:rsidR="007966DE" w:rsidRPr="007E29FD" w:rsidRDefault="007966DE" w:rsidP="007E29FD">
            <w:pPr>
              <w:jc w:val="center"/>
              <w:rPr>
                <w:rFonts w:ascii="Arial" w:eastAsia="Calibri" w:hAnsi="Arial" w:cs="Arial"/>
                <w:b/>
                <w:sz w:val="16"/>
              </w:rPr>
            </w:pPr>
            <w:r w:rsidRPr="007E29FD">
              <w:rPr>
                <w:rFonts w:ascii="Arial" w:eastAsia="Calibri" w:hAnsi="Arial" w:cs="Arial"/>
                <w:b/>
                <w:sz w:val="16"/>
              </w:rPr>
              <w:t>O9:S20</w:t>
            </w:r>
          </w:p>
        </w:tc>
        <w:tc>
          <w:tcPr>
            <w:tcW w:w="1967" w:type="dxa"/>
            <w:shd w:val="clear" w:color="auto" w:fill="FFC000"/>
          </w:tcPr>
          <w:p w:rsidR="007966DE" w:rsidRPr="007E29FD" w:rsidRDefault="007966DE" w:rsidP="007E29FD">
            <w:pPr>
              <w:jc w:val="center"/>
              <w:rPr>
                <w:rFonts w:ascii="Arial" w:eastAsia="Calibri" w:hAnsi="Arial" w:cs="Arial"/>
                <w:b/>
                <w:sz w:val="16"/>
              </w:rPr>
            </w:pPr>
          </w:p>
        </w:tc>
        <w:tc>
          <w:tcPr>
            <w:tcW w:w="1848" w:type="dxa"/>
            <w:tcBorders>
              <w:bottom w:val="single" w:sz="4" w:space="0" w:color="auto"/>
            </w:tcBorders>
            <w:shd w:val="clear" w:color="auto" w:fill="FF0000"/>
          </w:tcPr>
          <w:p w:rsidR="007966DE" w:rsidRPr="007E29FD" w:rsidRDefault="007966DE" w:rsidP="007E29FD">
            <w:pPr>
              <w:jc w:val="center"/>
              <w:rPr>
                <w:rFonts w:ascii="Arial" w:eastAsia="Calibri" w:hAnsi="Arial" w:cs="Arial"/>
                <w:b/>
                <w:sz w:val="16"/>
              </w:rPr>
            </w:pPr>
          </w:p>
        </w:tc>
      </w:tr>
      <w:tr w:rsidR="007E29FD" w:rsidRPr="007E29FD" w:rsidTr="007E29FD">
        <w:trPr>
          <w:trHeight w:val="20"/>
        </w:trPr>
        <w:tc>
          <w:tcPr>
            <w:tcW w:w="1685" w:type="dxa"/>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3</w:t>
            </w:r>
          </w:p>
        </w:tc>
        <w:tc>
          <w:tcPr>
            <w:tcW w:w="1847" w:type="dxa"/>
            <w:shd w:val="clear" w:color="auto" w:fill="76923C"/>
          </w:tcPr>
          <w:p w:rsidR="007966DE" w:rsidRPr="007E29FD" w:rsidRDefault="007966DE" w:rsidP="007E29FD">
            <w:pPr>
              <w:jc w:val="center"/>
              <w:rPr>
                <w:rFonts w:ascii="Arial" w:eastAsia="Calibri" w:hAnsi="Arial" w:cs="Arial"/>
                <w:b/>
                <w:sz w:val="16"/>
              </w:rPr>
            </w:pPr>
          </w:p>
          <w:p w:rsidR="007966DE" w:rsidRPr="007E29FD" w:rsidRDefault="007966DE" w:rsidP="007E29FD">
            <w:pPr>
              <w:jc w:val="center"/>
              <w:rPr>
                <w:rFonts w:ascii="Arial" w:eastAsia="Calibri" w:hAnsi="Arial" w:cs="Arial"/>
                <w:b/>
                <w:sz w:val="16"/>
              </w:rPr>
            </w:pPr>
          </w:p>
        </w:tc>
        <w:tc>
          <w:tcPr>
            <w:tcW w:w="1932" w:type="dxa"/>
            <w:shd w:val="clear" w:color="auto" w:fill="FFFF00"/>
          </w:tcPr>
          <w:p w:rsidR="007966DE" w:rsidRPr="007E29FD" w:rsidRDefault="007966DE" w:rsidP="007E29FD">
            <w:pPr>
              <w:jc w:val="center"/>
              <w:rPr>
                <w:rFonts w:ascii="Arial" w:eastAsia="Calibri" w:hAnsi="Arial" w:cs="Arial"/>
                <w:b/>
                <w:sz w:val="16"/>
              </w:rPr>
            </w:pPr>
          </w:p>
        </w:tc>
        <w:tc>
          <w:tcPr>
            <w:tcW w:w="1966" w:type="dxa"/>
            <w:shd w:val="clear" w:color="auto" w:fill="FFFF00"/>
          </w:tcPr>
          <w:p w:rsidR="007966DE" w:rsidRPr="007E29FD" w:rsidRDefault="007966DE" w:rsidP="007E29FD">
            <w:pPr>
              <w:jc w:val="center"/>
              <w:rPr>
                <w:rFonts w:ascii="Arial" w:eastAsia="Calibri" w:hAnsi="Arial" w:cs="Arial"/>
                <w:b/>
                <w:sz w:val="16"/>
              </w:rPr>
            </w:pPr>
            <w:r w:rsidRPr="007E29FD">
              <w:rPr>
                <w:rFonts w:ascii="Arial" w:eastAsia="Calibri" w:hAnsi="Arial" w:cs="Arial"/>
                <w:b/>
                <w:sz w:val="16"/>
              </w:rPr>
              <w:t>S11:S17:S22</w:t>
            </w:r>
          </w:p>
        </w:tc>
        <w:tc>
          <w:tcPr>
            <w:tcW w:w="1967" w:type="dxa"/>
            <w:tcBorders>
              <w:bottom w:val="single" w:sz="4" w:space="0" w:color="auto"/>
            </w:tcBorders>
            <w:shd w:val="clear" w:color="auto" w:fill="FFC000"/>
          </w:tcPr>
          <w:p w:rsidR="007966DE" w:rsidRPr="007E29FD" w:rsidRDefault="007966DE" w:rsidP="007E29FD">
            <w:pPr>
              <w:jc w:val="center"/>
              <w:rPr>
                <w:rFonts w:ascii="Arial" w:eastAsia="Calibri" w:hAnsi="Arial" w:cs="Arial"/>
                <w:b/>
                <w:sz w:val="16"/>
              </w:rPr>
            </w:pPr>
            <w:r w:rsidRPr="007E29FD">
              <w:rPr>
                <w:rFonts w:ascii="Arial" w:eastAsia="Calibri" w:hAnsi="Arial" w:cs="Arial"/>
                <w:b/>
                <w:sz w:val="16"/>
              </w:rPr>
              <w:t>W7:S13</w:t>
            </w:r>
          </w:p>
        </w:tc>
        <w:tc>
          <w:tcPr>
            <w:tcW w:w="1848" w:type="dxa"/>
            <w:shd w:val="clear" w:color="auto" w:fill="FFC000"/>
          </w:tcPr>
          <w:p w:rsidR="007966DE" w:rsidRPr="007E29FD" w:rsidRDefault="007966DE" w:rsidP="007E29FD">
            <w:pPr>
              <w:jc w:val="center"/>
              <w:rPr>
                <w:rFonts w:ascii="Arial" w:eastAsia="Calibri" w:hAnsi="Arial" w:cs="Arial"/>
                <w:b/>
                <w:sz w:val="16"/>
              </w:rPr>
            </w:pPr>
          </w:p>
        </w:tc>
      </w:tr>
      <w:tr w:rsidR="007E29FD" w:rsidRPr="007E29FD" w:rsidTr="007E29FD">
        <w:trPr>
          <w:trHeight w:val="20"/>
        </w:trPr>
        <w:tc>
          <w:tcPr>
            <w:tcW w:w="1685" w:type="dxa"/>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2</w:t>
            </w:r>
          </w:p>
        </w:tc>
        <w:tc>
          <w:tcPr>
            <w:tcW w:w="1847" w:type="dxa"/>
            <w:tcBorders>
              <w:bottom w:val="single" w:sz="4" w:space="0" w:color="auto"/>
            </w:tcBorders>
            <w:shd w:val="clear" w:color="auto" w:fill="76923C"/>
          </w:tcPr>
          <w:p w:rsidR="007966DE" w:rsidRPr="007E29FD" w:rsidRDefault="007966DE" w:rsidP="007E29FD">
            <w:pPr>
              <w:jc w:val="center"/>
              <w:rPr>
                <w:rFonts w:ascii="Arial" w:eastAsia="Calibri" w:hAnsi="Arial" w:cs="Arial"/>
                <w:b/>
                <w:sz w:val="16"/>
              </w:rPr>
            </w:pPr>
          </w:p>
          <w:p w:rsidR="007966DE" w:rsidRPr="007E29FD" w:rsidRDefault="007966DE" w:rsidP="007E29FD">
            <w:pPr>
              <w:jc w:val="center"/>
              <w:rPr>
                <w:rFonts w:ascii="Arial" w:eastAsia="Calibri" w:hAnsi="Arial" w:cs="Arial"/>
                <w:b/>
                <w:sz w:val="16"/>
              </w:rPr>
            </w:pPr>
          </w:p>
        </w:tc>
        <w:tc>
          <w:tcPr>
            <w:tcW w:w="1932" w:type="dxa"/>
            <w:tcBorders>
              <w:bottom w:val="single" w:sz="4" w:space="0" w:color="auto"/>
            </w:tcBorders>
            <w:shd w:val="clear" w:color="auto" w:fill="FFFF00"/>
          </w:tcPr>
          <w:p w:rsidR="007966DE" w:rsidRPr="007E29FD" w:rsidRDefault="007966DE" w:rsidP="007E29FD">
            <w:pPr>
              <w:jc w:val="center"/>
              <w:rPr>
                <w:rFonts w:ascii="Arial" w:eastAsia="Calibri" w:hAnsi="Arial" w:cs="Arial"/>
                <w:b/>
                <w:sz w:val="16"/>
              </w:rPr>
            </w:pPr>
            <w:r w:rsidRPr="007E29FD">
              <w:rPr>
                <w:rFonts w:ascii="Arial" w:eastAsia="Calibri" w:hAnsi="Arial" w:cs="Arial"/>
                <w:b/>
                <w:sz w:val="16"/>
              </w:rPr>
              <w:t>S3:S12</w:t>
            </w:r>
          </w:p>
        </w:tc>
        <w:tc>
          <w:tcPr>
            <w:tcW w:w="1966" w:type="dxa"/>
            <w:tcBorders>
              <w:bottom w:val="single" w:sz="4" w:space="0" w:color="auto"/>
            </w:tcBorders>
            <w:shd w:val="clear" w:color="auto" w:fill="FFFF00"/>
          </w:tcPr>
          <w:p w:rsidR="007966DE" w:rsidRPr="007E29FD" w:rsidRDefault="007966DE" w:rsidP="007E29FD">
            <w:pPr>
              <w:jc w:val="center"/>
              <w:rPr>
                <w:rFonts w:ascii="Arial" w:eastAsia="Calibri" w:hAnsi="Arial" w:cs="Arial"/>
                <w:b/>
                <w:sz w:val="16"/>
              </w:rPr>
            </w:pPr>
            <w:r w:rsidRPr="007E29FD">
              <w:rPr>
                <w:rFonts w:ascii="Arial" w:eastAsia="Calibri" w:hAnsi="Arial" w:cs="Arial"/>
                <w:b/>
                <w:sz w:val="16"/>
              </w:rPr>
              <w:t>F8: W18</w:t>
            </w:r>
          </w:p>
        </w:tc>
        <w:tc>
          <w:tcPr>
            <w:tcW w:w="1967" w:type="dxa"/>
            <w:tcBorders>
              <w:bottom w:val="single" w:sz="4" w:space="0" w:color="auto"/>
            </w:tcBorders>
            <w:shd w:val="clear" w:color="auto" w:fill="FFFF00"/>
          </w:tcPr>
          <w:p w:rsidR="007966DE" w:rsidRPr="007E29FD" w:rsidRDefault="007966DE" w:rsidP="007E29FD">
            <w:pPr>
              <w:jc w:val="center"/>
              <w:rPr>
                <w:rFonts w:ascii="Arial" w:eastAsia="Calibri" w:hAnsi="Arial" w:cs="Arial"/>
                <w:b/>
                <w:sz w:val="16"/>
              </w:rPr>
            </w:pPr>
            <w:r w:rsidRPr="007E29FD">
              <w:rPr>
                <w:rFonts w:ascii="Arial" w:eastAsia="Calibri" w:hAnsi="Arial" w:cs="Arial"/>
                <w:b/>
                <w:sz w:val="16"/>
              </w:rPr>
              <w:t>S6:S10</w:t>
            </w:r>
          </w:p>
        </w:tc>
        <w:tc>
          <w:tcPr>
            <w:tcW w:w="1848" w:type="dxa"/>
            <w:tcBorders>
              <w:bottom w:val="single" w:sz="4" w:space="0" w:color="auto"/>
            </w:tcBorders>
            <w:shd w:val="clear" w:color="auto" w:fill="FFC000"/>
          </w:tcPr>
          <w:p w:rsidR="007966DE" w:rsidRPr="007E29FD" w:rsidRDefault="007966DE" w:rsidP="007E29FD">
            <w:pPr>
              <w:jc w:val="center"/>
              <w:rPr>
                <w:rFonts w:ascii="Arial" w:eastAsia="Calibri" w:hAnsi="Arial" w:cs="Arial"/>
                <w:b/>
                <w:sz w:val="16"/>
              </w:rPr>
            </w:pPr>
          </w:p>
        </w:tc>
      </w:tr>
      <w:tr w:rsidR="007E29FD" w:rsidRPr="007E29FD" w:rsidTr="007E29FD">
        <w:trPr>
          <w:trHeight w:val="20"/>
        </w:trPr>
        <w:tc>
          <w:tcPr>
            <w:tcW w:w="1685" w:type="dxa"/>
          </w:tcPr>
          <w:p w:rsidR="007966DE" w:rsidRPr="007E29FD" w:rsidRDefault="007966DE" w:rsidP="007E29FD">
            <w:pPr>
              <w:jc w:val="center"/>
              <w:rPr>
                <w:rFonts w:ascii="Arial" w:eastAsia="Calibri" w:hAnsi="Arial" w:cs="Arial"/>
                <w:sz w:val="16"/>
              </w:rPr>
            </w:pPr>
            <w:r w:rsidRPr="007E29FD">
              <w:rPr>
                <w:rFonts w:ascii="Arial" w:eastAsia="Calibri" w:hAnsi="Arial" w:cs="Arial"/>
                <w:sz w:val="16"/>
              </w:rPr>
              <w:t>1</w:t>
            </w:r>
          </w:p>
        </w:tc>
        <w:tc>
          <w:tcPr>
            <w:tcW w:w="1847" w:type="dxa"/>
            <w:shd w:val="clear" w:color="auto" w:fill="76923C"/>
          </w:tcPr>
          <w:p w:rsidR="007966DE" w:rsidRPr="007E29FD" w:rsidRDefault="007966DE" w:rsidP="007E29FD">
            <w:pPr>
              <w:jc w:val="center"/>
              <w:rPr>
                <w:rFonts w:ascii="Arial" w:eastAsia="Calibri" w:hAnsi="Arial" w:cs="Arial"/>
                <w:b/>
                <w:sz w:val="16"/>
              </w:rPr>
            </w:pPr>
          </w:p>
          <w:p w:rsidR="007966DE" w:rsidRPr="007E29FD" w:rsidRDefault="007966DE" w:rsidP="007E29FD">
            <w:pPr>
              <w:jc w:val="center"/>
              <w:rPr>
                <w:rFonts w:ascii="Arial" w:eastAsia="Calibri" w:hAnsi="Arial" w:cs="Arial"/>
                <w:b/>
                <w:sz w:val="16"/>
              </w:rPr>
            </w:pPr>
          </w:p>
        </w:tc>
        <w:tc>
          <w:tcPr>
            <w:tcW w:w="1932" w:type="dxa"/>
            <w:shd w:val="clear" w:color="auto" w:fill="76923C"/>
          </w:tcPr>
          <w:p w:rsidR="007966DE" w:rsidRPr="007E29FD" w:rsidRDefault="007966DE" w:rsidP="007E29FD">
            <w:pPr>
              <w:jc w:val="center"/>
              <w:rPr>
                <w:rFonts w:ascii="Arial" w:eastAsia="Calibri" w:hAnsi="Arial" w:cs="Arial"/>
                <w:b/>
                <w:sz w:val="16"/>
              </w:rPr>
            </w:pPr>
          </w:p>
        </w:tc>
        <w:tc>
          <w:tcPr>
            <w:tcW w:w="1966" w:type="dxa"/>
            <w:shd w:val="clear" w:color="auto" w:fill="76923C"/>
          </w:tcPr>
          <w:p w:rsidR="007966DE" w:rsidRPr="007E29FD" w:rsidRDefault="007966DE" w:rsidP="007E29FD">
            <w:pPr>
              <w:jc w:val="center"/>
              <w:rPr>
                <w:rFonts w:ascii="Arial" w:eastAsia="Calibri" w:hAnsi="Arial" w:cs="Arial"/>
                <w:b/>
                <w:sz w:val="16"/>
              </w:rPr>
            </w:pPr>
          </w:p>
        </w:tc>
        <w:tc>
          <w:tcPr>
            <w:tcW w:w="1967" w:type="dxa"/>
            <w:shd w:val="clear" w:color="auto" w:fill="FFFF00"/>
          </w:tcPr>
          <w:p w:rsidR="007966DE" w:rsidRPr="007E29FD" w:rsidRDefault="007966DE" w:rsidP="007E29FD">
            <w:pPr>
              <w:jc w:val="center"/>
              <w:rPr>
                <w:rFonts w:ascii="Arial" w:eastAsia="Calibri" w:hAnsi="Arial" w:cs="Arial"/>
                <w:b/>
                <w:sz w:val="16"/>
              </w:rPr>
            </w:pPr>
          </w:p>
        </w:tc>
        <w:tc>
          <w:tcPr>
            <w:tcW w:w="1848" w:type="dxa"/>
            <w:shd w:val="clear" w:color="auto" w:fill="FFFF00"/>
          </w:tcPr>
          <w:p w:rsidR="007966DE" w:rsidRPr="007E29FD" w:rsidRDefault="007966DE" w:rsidP="007E29FD">
            <w:pPr>
              <w:jc w:val="center"/>
              <w:rPr>
                <w:rFonts w:ascii="Arial" w:eastAsia="Calibri" w:hAnsi="Arial" w:cs="Arial"/>
                <w:b/>
                <w:sz w:val="16"/>
              </w:rPr>
            </w:pPr>
          </w:p>
        </w:tc>
      </w:tr>
    </w:tbl>
    <w:p w:rsidR="00ED6921" w:rsidRPr="007E29FD" w:rsidRDefault="00ED6921" w:rsidP="007966DE">
      <w:pPr>
        <w:pStyle w:val="Heading2"/>
        <w:spacing w:before="0" w:after="0"/>
        <w:ind w:right="181"/>
        <w:rPr>
          <w:i w:val="0"/>
          <w:sz w:val="24"/>
          <w:szCs w:val="24"/>
        </w:rPr>
      </w:pPr>
    </w:p>
    <w:p w:rsidR="00ED6921" w:rsidRPr="007E29FD" w:rsidRDefault="00ED6921" w:rsidP="00ED6921">
      <w:pPr>
        <w:rPr>
          <w:rFonts w:ascii="Arial" w:hAnsi="Arial" w:cs="Arial"/>
        </w:rPr>
      </w:pPr>
    </w:p>
    <w:p w:rsidR="005239DB" w:rsidRPr="007E29FD" w:rsidRDefault="005239DB" w:rsidP="00ED6921">
      <w:pPr>
        <w:pStyle w:val="Heading2"/>
        <w:numPr>
          <w:ilvl w:val="0"/>
          <w:numId w:val="19"/>
        </w:numPr>
        <w:spacing w:before="0" w:after="0"/>
        <w:ind w:left="567" w:right="181" w:hanging="567"/>
        <w:rPr>
          <w:i w:val="0"/>
          <w:sz w:val="24"/>
          <w:szCs w:val="24"/>
        </w:rPr>
      </w:pPr>
      <w:r w:rsidRPr="007E29FD">
        <w:rPr>
          <w:i w:val="0"/>
          <w:sz w:val="24"/>
          <w:szCs w:val="24"/>
        </w:rPr>
        <w:t>Recommendation</w:t>
      </w:r>
    </w:p>
    <w:p w:rsidR="005239DB" w:rsidRPr="007E29FD" w:rsidRDefault="005239DB" w:rsidP="00ED6921">
      <w:pPr>
        <w:ind w:left="567" w:right="181" w:hanging="567"/>
        <w:rPr>
          <w:rFonts w:ascii="Arial" w:hAnsi="Arial" w:cs="Arial"/>
          <w:b/>
          <w:bCs/>
        </w:rPr>
      </w:pPr>
    </w:p>
    <w:p w:rsidR="007E29FD" w:rsidRPr="007E29FD" w:rsidRDefault="0046663C" w:rsidP="007E29FD">
      <w:pPr>
        <w:rPr>
          <w:rFonts w:ascii="Arial" w:hAnsi="Arial" w:cs="Arial"/>
          <w:b/>
        </w:rPr>
      </w:pPr>
      <w:r>
        <w:rPr>
          <w:rFonts w:ascii="Arial" w:hAnsi="Arial" w:cs="Arial"/>
        </w:rPr>
        <w:t xml:space="preserve">The Board are asked to note the </w:t>
      </w:r>
      <w:r w:rsidR="00485D03">
        <w:rPr>
          <w:rFonts w:ascii="Arial" w:hAnsi="Arial" w:cs="Arial"/>
        </w:rPr>
        <w:t>current</w:t>
      </w:r>
      <w:r>
        <w:rPr>
          <w:rFonts w:ascii="Arial" w:hAnsi="Arial" w:cs="Arial"/>
        </w:rPr>
        <w:t xml:space="preserve"> Risk Register</w:t>
      </w:r>
      <w:r w:rsidR="00D21164">
        <w:rPr>
          <w:rFonts w:ascii="Arial" w:hAnsi="Arial" w:cs="Arial"/>
        </w:rPr>
        <w:t xml:space="preserve"> and note </w:t>
      </w:r>
      <w:r>
        <w:rPr>
          <w:rFonts w:ascii="Arial" w:hAnsi="Arial" w:cs="Arial"/>
        </w:rPr>
        <w:t>that Audit and Risk Committee will review</w:t>
      </w:r>
      <w:r w:rsidR="00D21164">
        <w:rPr>
          <w:rFonts w:ascii="Arial" w:hAnsi="Arial" w:cs="Arial"/>
        </w:rPr>
        <w:t>, add</w:t>
      </w:r>
      <w:r>
        <w:rPr>
          <w:rFonts w:ascii="Arial" w:hAnsi="Arial" w:cs="Arial"/>
        </w:rPr>
        <w:t xml:space="preserve"> or make changes to any risks at the next meeting on 1 March 2022.</w:t>
      </w:r>
      <w:r w:rsidR="00485D03">
        <w:rPr>
          <w:rFonts w:ascii="Arial" w:hAnsi="Arial" w:cs="Arial"/>
        </w:rPr>
        <w:t xml:space="preserve"> It should be </w:t>
      </w:r>
      <w:r w:rsidR="00485D03" w:rsidRPr="00637147">
        <w:rPr>
          <w:rFonts w:ascii="Arial" w:hAnsi="Arial" w:cs="Arial"/>
        </w:rPr>
        <w:t xml:space="preserve">highlighted that </w:t>
      </w:r>
      <w:r w:rsidR="00485D03" w:rsidRPr="00637147">
        <w:rPr>
          <w:rFonts w:ascii="Arial" w:hAnsi="Arial" w:cs="Arial"/>
          <w:bCs/>
          <w:iCs/>
        </w:rPr>
        <w:t>S12 EU Withdrawal will be proposed to be removed at this meeting given the rolling status of this historical risk.</w:t>
      </w:r>
      <w:r>
        <w:rPr>
          <w:rFonts w:ascii="Arial" w:hAnsi="Arial" w:cs="Arial"/>
        </w:rPr>
        <w:t xml:space="preserve">  Any </w:t>
      </w:r>
      <w:r w:rsidR="00D21164">
        <w:rPr>
          <w:rFonts w:ascii="Arial" w:hAnsi="Arial" w:cs="Arial"/>
        </w:rPr>
        <w:t>update</w:t>
      </w:r>
      <w:r>
        <w:rPr>
          <w:rFonts w:ascii="Arial" w:hAnsi="Arial" w:cs="Arial"/>
        </w:rPr>
        <w:t>s will then be presented to the Board in March</w:t>
      </w:r>
      <w:bookmarkStart w:id="0" w:name="_GoBack"/>
      <w:bookmarkEnd w:id="0"/>
      <w:r>
        <w:rPr>
          <w:rFonts w:ascii="Arial" w:hAnsi="Arial" w:cs="Arial"/>
        </w:rPr>
        <w:t xml:space="preserve"> 2022</w:t>
      </w:r>
      <w:r w:rsidR="007E29FD" w:rsidRPr="007E29FD">
        <w:rPr>
          <w:rFonts w:ascii="Arial" w:hAnsi="Arial" w:cs="Arial"/>
        </w:rPr>
        <w:t xml:space="preserve">.  </w:t>
      </w:r>
    </w:p>
    <w:p w:rsidR="00EA60BE" w:rsidRPr="007E29FD" w:rsidRDefault="00EA60BE" w:rsidP="005239DB">
      <w:pPr>
        <w:ind w:right="183"/>
        <w:rPr>
          <w:rFonts w:ascii="Arial" w:hAnsi="Arial" w:cs="Arial"/>
          <w:bCs/>
        </w:rPr>
      </w:pPr>
    </w:p>
    <w:p w:rsidR="00EA60BE" w:rsidRPr="007E29FD" w:rsidRDefault="00EA60BE" w:rsidP="005239DB">
      <w:pPr>
        <w:ind w:right="183"/>
        <w:rPr>
          <w:rFonts w:ascii="Arial" w:hAnsi="Arial" w:cs="Arial"/>
          <w:bCs/>
        </w:rPr>
      </w:pPr>
    </w:p>
    <w:p w:rsidR="007966DE" w:rsidRPr="007E29FD" w:rsidRDefault="007966DE" w:rsidP="005239DB">
      <w:pPr>
        <w:ind w:right="183"/>
        <w:rPr>
          <w:rFonts w:ascii="Arial" w:hAnsi="Arial" w:cs="Arial"/>
          <w:b/>
          <w:bCs/>
        </w:rPr>
      </w:pPr>
      <w:r w:rsidRPr="007E29FD">
        <w:rPr>
          <w:rFonts w:ascii="Arial" w:hAnsi="Arial" w:cs="Arial"/>
          <w:b/>
          <w:bCs/>
        </w:rPr>
        <w:t>Colin Neil</w:t>
      </w:r>
    </w:p>
    <w:p w:rsidR="007966DE" w:rsidRPr="007E29FD" w:rsidRDefault="007966DE" w:rsidP="005239DB">
      <w:pPr>
        <w:ind w:right="183"/>
        <w:rPr>
          <w:rFonts w:ascii="Arial" w:hAnsi="Arial" w:cs="Arial"/>
          <w:b/>
          <w:bCs/>
        </w:rPr>
      </w:pPr>
      <w:r w:rsidRPr="007E29FD">
        <w:rPr>
          <w:rFonts w:ascii="Arial" w:hAnsi="Arial" w:cs="Arial"/>
          <w:b/>
          <w:bCs/>
        </w:rPr>
        <w:t>Director of Finance</w:t>
      </w:r>
    </w:p>
    <w:p w:rsidR="005239DB" w:rsidRPr="007E29FD" w:rsidRDefault="0046663C" w:rsidP="007966DE">
      <w:pPr>
        <w:ind w:right="183"/>
        <w:rPr>
          <w:rFonts w:ascii="Arial" w:hAnsi="Arial" w:cs="Arial"/>
          <w:b/>
          <w:bCs/>
        </w:rPr>
      </w:pPr>
      <w:r>
        <w:rPr>
          <w:rFonts w:ascii="Arial" w:hAnsi="Arial" w:cs="Arial"/>
          <w:b/>
          <w:bCs/>
        </w:rPr>
        <w:t>January 2022</w:t>
      </w:r>
    </w:p>
    <w:p w:rsidR="007966DE" w:rsidRPr="007E29FD" w:rsidRDefault="007966DE">
      <w:pPr>
        <w:rPr>
          <w:rFonts w:ascii="Arial" w:hAnsi="Arial" w:cs="Arial"/>
          <w:b/>
          <w:bCs/>
        </w:rPr>
      </w:pPr>
      <w:r w:rsidRPr="007E29FD">
        <w:rPr>
          <w:rFonts w:ascii="Arial" w:hAnsi="Arial" w:cs="Arial"/>
          <w:b/>
          <w:bCs/>
        </w:rPr>
        <w:br w:type="page"/>
      </w:r>
    </w:p>
    <w:p w:rsidR="007966DE" w:rsidRPr="00CA1D7A" w:rsidRDefault="007966DE" w:rsidP="007966DE">
      <w:pPr>
        <w:rPr>
          <w:rFonts w:ascii="Arial" w:hAnsi="Arial" w:cs="Arial"/>
          <w:b/>
          <w:sz w:val="23"/>
          <w:szCs w:val="23"/>
        </w:rPr>
      </w:pPr>
      <w:r w:rsidRPr="00CA1D7A">
        <w:rPr>
          <w:rFonts w:ascii="Arial" w:hAnsi="Arial" w:cs="Arial"/>
          <w:b/>
          <w:sz w:val="23"/>
          <w:szCs w:val="23"/>
        </w:rPr>
        <w:lastRenderedPageBreak/>
        <w:t xml:space="preserve">Appendix 1 – </w:t>
      </w:r>
      <w:r w:rsidR="0029155B">
        <w:rPr>
          <w:rFonts w:ascii="Arial" w:hAnsi="Arial" w:cs="Arial"/>
          <w:b/>
          <w:sz w:val="23"/>
          <w:szCs w:val="23"/>
        </w:rPr>
        <w:t>Board Risk Register</w:t>
      </w:r>
      <w:r w:rsidRPr="00CA1D7A">
        <w:rPr>
          <w:rFonts w:ascii="Arial" w:hAnsi="Arial" w:cs="Arial"/>
          <w:b/>
          <w:sz w:val="23"/>
          <w:szCs w:val="23"/>
        </w:rPr>
        <w:t xml:space="preserve">  </w:t>
      </w:r>
    </w:p>
    <w:p w:rsidR="007966DE" w:rsidRDefault="007966DE" w:rsidP="007966DE">
      <w:pPr>
        <w:rPr>
          <w:rFonts w:ascii="Arial" w:hAnsi="Arial" w:cs="Arial"/>
          <w:b/>
          <w:sz w:val="23"/>
          <w:szCs w:val="23"/>
        </w:rPr>
      </w:pP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29155B" w:rsidRPr="00CA1D7A" w:rsidTr="00BB74AE">
        <w:trPr>
          <w:trHeight w:val="488"/>
        </w:trPr>
        <w:tc>
          <w:tcPr>
            <w:tcW w:w="10870" w:type="dxa"/>
            <w:gridSpan w:val="3"/>
            <w:tcBorders>
              <w:bottom w:val="single" w:sz="4" w:space="0" w:color="999999" w:themeColor="text1" w:themeTint="66"/>
            </w:tcBorders>
          </w:tcPr>
          <w:p w:rsidR="0029155B" w:rsidRPr="00CA1D7A" w:rsidRDefault="0029155B" w:rsidP="00BB74AE">
            <w:pPr>
              <w:ind w:right="84"/>
              <w:jc w:val="center"/>
              <w:rPr>
                <w:rFonts w:ascii="Arial" w:hAnsi="Arial" w:cs="Arial"/>
                <w:b/>
                <w:caps/>
                <w:sz w:val="23"/>
                <w:szCs w:val="23"/>
              </w:rPr>
            </w:pPr>
            <w:r>
              <w:rPr>
                <w:rFonts w:ascii="Arial" w:hAnsi="Arial" w:cs="Arial"/>
                <w:b/>
                <w:sz w:val="23"/>
                <w:szCs w:val="23"/>
              </w:rPr>
              <w:t xml:space="preserve">O21 </w:t>
            </w:r>
            <w:r w:rsidRPr="00CA1D7A">
              <w:rPr>
                <w:rFonts w:ascii="Arial" w:hAnsi="Arial" w:cs="Arial"/>
                <w:b/>
                <w:sz w:val="23"/>
                <w:szCs w:val="23"/>
              </w:rPr>
              <w:t xml:space="preserve">National Reporting of CT Clinical Data </w:t>
            </w:r>
          </w:p>
        </w:tc>
      </w:tr>
      <w:tr w:rsidR="0029155B" w:rsidRPr="00CA1D7A" w:rsidTr="00BB74AE">
        <w:trPr>
          <w:trHeight w:val="1202"/>
        </w:trPr>
        <w:tc>
          <w:tcPr>
            <w:tcW w:w="3357" w:type="dxa"/>
            <w:tcBorders>
              <w:bottom w:val="single" w:sz="4" w:space="0" w:color="999999" w:themeColor="text1" w:themeTint="66"/>
            </w:tcBorders>
          </w:tcPr>
          <w:p w:rsidR="0029155B" w:rsidRPr="00CA1D7A" w:rsidRDefault="0029155B" w:rsidP="00BB74AE">
            <w:pPr>
              <w:ind w:right="567"/>
              <w:jc w:val="center"/>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ind w:right="567"/>
              <w:jc w:val="center"/>
              <w:rPr>
                <w:rFonts w:ascii="Arial" w:hAnsi="Arial" w:cs="Arial"/>
                <w:sz w:val="23"/>
                <w:szCs w:val="23"/>
              </w:rPr>
            </w:pPr>
          </w:p>
          <w:p w:rsidR="0029155B" w:rsidRPr="00CA1D7A" w:rsidRDefault="0029155B" w:rsidP="00BB74AE">
            <w:pPr>
              <w:ind w:right="567"/>
              <w:jc w:val="center"/>
              <w:rPr>
                <w:rFonts w:ascii="Arial" w:hAnsi="Arial" w:cs="Arial"/>
                <w:b/>
                <w:sz w:val="23"/>
                <w:szCs w:val="23"/>
              </w:rPr>
            </w:pPr>
            <w:r w:rsidRPr="00CA1D7A">
              <w:rPr>
                <w:rFonts w:ascii="Arial" w:hAnsi="Arial" w:cs="Arial"/>
                <w:b/>
                <w:sz w:val="23"/>
                <w:szCs w:val="23"/>
              </w:rPr>
              <w:t>L5 x S2 = 10 (medium)</w:t>
            </w:r>
          </w:p>
          <w:p w:rsidR="0029155B" w:rsidRPr="00CA1D7A" w:rsidRDefault="0029155B" w:rsidP="00BB74AE">
            <w:pPr>
              <w:ind w:right="84"/>
              <w:jc w:val="center"/>
              <w:rPr>
                <w:rFonts w:ascii="Arial" w:hAnsi="Arial" w:cs="Arial"/>
                <w:b/>
                <w:sz w:val="23"/>
                <w:szCs w:val="23"/>
              </w:rPr>
            </w:pPr>
          </w:p>
        </w:tc>
        <w:tc>
          <w:tcPr>
            <w:tcW w:w="4111"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29155B" w:rsidRPr="00CA1D7A" w:rsidRDefault="0029155B" w:rsidP="00BB74AE">
            <w:pPr>
              <w:pStyle w:val="ListParagraph"/>
              <w:ind w:left="360" w:right="567"/>
              <w:jc w:val="center"/>
              <w:rPr>
                <w:rFonts w:ascii="Arial" w:hAnsi="Arial" w:cs="Arial"/>
                <w:sz w:val="23"/>
                <w:szCs w:val="23"/>
              </w:rPr>
            </w:pPr>
          </w:p>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b/>
                <w:sz w:val="23"/>
                <w:szCs w:val="23"/>
              </w:rPr>
              <w:t>L2 x S2 = 4 (medium)</w:t>
            </w:r>
          </w:p>
        </w:tc>
        <w:tc>
          <w:tcPr>
            <w:tcW w:w="3402"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29155B" w:rsidRPr="00CA1D7A" w:rsidRDefault="0029155B" w:rsidP="00BB74AE">
            <w:pPr>
              <w:ind w:right="84"/>
              <w:jc w:val="center"/>
              <w:rPr>
                <w:rFonts w:ascii="Arial" w:hAnsi="Arial" w:cs="Arial"/>
                <w:b/>
                <w:sz w:val="23"/>
                <w:szCs w:val="23"/>
              </w:rPr>
            </w:pPr>
          </w:p>
        </w:tc>
      </w:tr>
      <w:tr w:rsidR="0029155B" w:rsidRPr="00CA1D7A" w:rsidTr="00BB74AE">
        <w:trPr>
          <w:trHeight w:val="5089"/>
        </w:trPr>
        <w:tc>
          <w:tcPr>
            <w:tcW w:w="3357" w:type="dxa"/>
            <w:vMerge w:val="restart"/>
            <w:tcBorders>
              <w:bottom w:val="single" w:sz="4" w:space="0" w:color="999999" w:themeColor="text1" w:themeTint="66"/>
            </w:tcBorders>
          </w:tcPr>
          <w:p w:rsidR="0029155B" w:rsidRPr="00CA1D7A" w:rsidRDefault="0029155B" w:rsidP="00BB74AE">
            <w:pPr>
              <w:rPr>
                <w:rFonts w:ascii="Arial" w:eastAsia="Calibri" w:hAnsi="Arial" w:cs="Arial"/>
                <w:b/>
                <w:i/>
                <w:sz w:val="23"/>
                <w:szCs w:val="23"/>
              </w:rPr>
            </w:pPr>
            <w:r w:rsidRPr="00CA1D7A">
              <w:rPr>
                <w:rFonts w:ascii="Arial" w:eastAsia="Calibri" w:hAnsi="Arial" w:cs="Arial"/>
                <w:b/>
                <w:i/>
                <w:sz w:val="23"/>
                <w:szCs w:val="23"/>
              </w:rPr>
              <w:t>If there is not a robust system to collate, report and publish CT outcome data then we will be unable to effectively monitor and benchmark with other Scottish and UK sites</w:t>
            </w:r>
          </w:p>
          <w:p w:rsidR="0029155B" w:rsidRPr="00CA1D7A" w:rsidRDefault="0029155B" w:rsidP="00BB74AE">
            <w:pPr>
              <w:jc w:val="center"/>
              <w:rPr>
                <w:rFonts w:ascii="Arial" w:hAnsi="Arial" w:cs="Arial"/>
                <w:b/>
                <w:bCs/>
                <w:i/>
                <w:iCs/>
                <w:sz w:val="23"/>
                <w:szCs w:val="23"/>
              </w:rPr>
            </w:pPr>
          </w:p>
          <w:p w:rsidR="0029155B" w:rsidRPr="00CA1D7A" w:rsidRDefault="0029155B" w:rsidP="00BB74AE">
            <w:pPr>
              <w:ind w:right="567"/>
              <w:rPr>
                <w:rFonts w:ascii="Arial" w:eastAsia="Calibri" w:hAnsi="Arial" w:cs="Arial"/>
                <w:sz w:val="23"/>
                <w:szCs w:val="23"/>
              </w:rPr>
            </w:pPr>
            <w:r w:rsidRPr="00CA1D7A">
              <w:rPr>
                <w:rFonts w:ascii="Arial" w:eastAsia="Calibri" w:hAnsi="Arial" w:cs="Arial"/>
                <w:sz w:val="23"/>
                <w:szCs w:val="23"/>
              </w:rPr>
              <w:t xml:space="preserve">Clinical governance implications of being unable to benchmark performance, support shared learning, assurance of safety and improvements. </w:t>
            </w:r>
          </w:p>
          <w:p w:rsidR="0029155B" w:rsidRPr="00CA1D7A" w:rsidRDefault="0029155B" w:rsidP="00BB74AE">
            <w:pPr>
              <w:ind w:right="567"/>
              <w:rPr>
                <w:rFonts w:ascii="Arial" w:eastAsia="Calibri" w:hAnsi="Arial" w:cs="Arial"/>
                <w:sz w:val="23"/>
                <w:szCs w:val="23"/>
              </w:rPr>
            </w:pPr>
          </w:p>
          <w:p w:rsidR="0029155B" w:rsidRPr="00CA1D7A" w:rsidRDefault="0029155B" w:rsidP="00BB74AE">
            <w:pPr>
              <w:ind w:right="567"/>
              <w:rPr>
                <w:rFonts w:ascii="Arial" w:eastAsia="Calibri" w:hAnsi="Arial" w:cs="Arial"/>
                <w:sz w:val="23"/>
                <w:szCs w:val="23"/>
              </w:rPr>
            </w:pPr>
            <w:r w:rsidRPr="00CA1D7A">
              <w:rPr>
                <w:rFonts w:ascii="Arial" w:eastAsia="Calibri" w:hAnsi="Arial" w:cs="Arial"/>
                <w:sz w:val="23"/>
                <w:szCs w:val="23"/>
              </w:rPr>
              <w:t>Reputational risk to GJNH if data is not published; could be wrongly perceive</w:t>
            </w:r>
            <w:r>
              <w:rPr>
                <w:rFonts w:ascii="Arial" w:eastAsia="Calibri" w:hAnsi="Arial" w:cs="Arial"/>
                <w:sz w:val="23"/>
                <w:szCs w:val="23"/>
              </w:rPr>
              <w:t>d as masking performance issues.</w:t>
            </w:r>
          </w:p>
          <w:p w:rsidR="0029155B" w:rsidRPr="00CA1D7A" w:rsidRDefault="0029155B" w:rsidP="00BB74AE">
            <w:pPr>
              <w:ind w:right="567"/>
              <w:rPr>
                <w:rFonts w:ascii="Arial" w:eastAsia="Calibri" w:hAnsi="Arial" w:cs="Arial"/>
                <w:sz w:val="23"/>
                <w:szCs w:val="23"/>
              </w:rPr>
            </w:pPr>
          </w:p>
          <w:p w:rsidR="0029155B" w:rsidRPr="00CA1D7A" w:rsidRDefault="0029155B" w:rsidP="00BB74AE">
            <w:pPr>
              <w:ind w:right="567"/>
              <w:rPr>
                <w:rFonts w:ascii="Arial" w:eastAsia="Calibri" w:hAnsi="Arial" w:cs="Arial"/>
                <w:sz w:val="23"/>
                <w:szCs w:val="23"/>
              </w:rPr>
            </w:pPr>
            <w:r w:rsidRPr="00CA1D7A">
              <w:rPr>
                <w:rFonts w:ascii="Arial" w:eastAsia="Calibri" w:hAnsi="Arial" w:cs="Arial"/>
                <w:sz w:val="23"/>
                <w:szCs w:val="23"/>
              </w:rPr>
              <w:t>Financial implications of supporting a revised national approach and internal systems to facilitate this</w:t>
            </w:r>
            <w:r>
              <w:rPr>
                <w:rFonts w:ascii="Arial" w:eastAsia="Calibri" w:hAnsi="Arial" w:cs="Arial"/>
                <w:sz w:val="23"/>
                <w:szCs w:val="23"/>
              </w:rPr>
              <w:t>.</w:t>
            </w:r>
            <w:r w:rsidRPr="00CA1D7A">
              <w:rPr>
                <w:rFonts w:ascii="Arial" w:eastAsia="Calibri" w:hAnsi="Arial" w:cs="Arial"/>
                <w:sz w:val="23"/>
                <w:szCs w:val="23"/>
              </w:rPr>
              <w:t xml:space="preserve"> </w:t>
            </w:r>
          </w:p>
          <w:p w:rsidR="0029155B" w:rsidRPr="00CA1D7A" w:rsidRDefault="0029155B" w:rsidP="00BB74AE">
            <w:pPr>
              <w:ind w:right="567"/>
              <w:rPr>
                <w:rFonts w:ascii="Arial" w:eastAsia="Calibri" w:hAnsi="Arial" w:cs="Arial"/>
                <w:sz w:val="23"/>
                <w:szCs w:val="23"/>
              </w:rPr>
            </w:pPr>
          </w:p>
          <w:p w:rsidR="0029155B" w:rsidRPr="00CA1D7A" w:rsidRDefault="0029155B" w:rsidP="00BB74AE">
            <w:pPr>
              <w:ind w:right="567"/>
              <w:jc w:val="both"/>
              <w:rPr>
                <w:rFonts w:ascii="Arial" w:hAnsi="Arial" w:cs="Arial"/>
                <w:b/>
                <w:bCs/>
                <w:i/>
                <w:iCs/>
                <w:sz w:val="23"/>
                <w:szCs w:val="23"/>
              </w:rPr>
            </w:pPr>
          </w:p>
        </w:tc>
        <w:tc>
          <w:tcPr>
            <w:tcW w:w="4111"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2020-2021 annual data has been submitted to NICOR though will not be published</w:t>
            </w:r>
            <w:r>
              <w:rPr>
                <w:rFonts w:ascii="Arial" w:hAnsi="Arial" w:cs="Arial"/>
                <w:bCs/>
                <w:iCs/>
                <w:sz w:val="23"/>
                <w:szCs w:val="23"/>
              </w:rPr>
              <w:t>.</w:t>
            </w: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Medical Director and Clinical Audit Leads engaged in ongoing discussions with Scottish Government regarding national solution</w:t>
            </w:r>
            <w:r>
              <w:rPr>
                <w:rFonts w:ascii="Arial" w:hAnsi="Arial" w:cs="Arial"/>
                <w:bCs/>
                <w:iCs/>
                <w:sz w:val="23"/>
                <w:szCs w:val="23"/>
              </w:rPr>
              <w:t>.</w:t>
            </w:r>
            <w:r w:rsidRPr="00CA1D7A">
              <w:rPr>
                <w:rFonts w:ascii="Arial" w:hAnsi="Arial" w:cs="Arial"/>
                <w:bCs/>
                <w:iCs/>
                <w:sz w:val="23"/>
                <w:szCs w:val="23"/>
              </w:rPr>
              <w:t xml:space="preserve"> </w:t>
            </w:r>
          </w:p>
          <w:p w:rsidR="0029155B" w:rsidRPr="00CA1D7A" w:rsidRDefault="0029155B" w:rsidP="00BB74AE">
            <w:pPr>
              <w:tabs>
                <w:tab w:val="left" w:pos="1440"/>
              </w:tabs>
              <w:spacing w:after="120"/>
              <w:rPr>
                <w:rFonts w:ascii="Arial" w:hAnsi="Arial" w:cs="Arial"/>
                <w:bCs/>
                <w:iCs/>
                <w:sz w:val="23"/>
                <w:szCs w:val="23"/>
              </w:rPr>
            </w:pPr>
          </w:p>
          <w:p w:rsidR="0029155B" w:rsidRPr="00CA1D7A" w:rsidRDefault="0029155B" w:rsidP="00BB74AE">
            <w:pPr>
              <w:tabs>
                <w:tab w:val="left" w:pos="1440"/>
              </w:tabs>
              <w:spacing w:after="120"/>
              <w:rPr>
                <w:rFonts w:ascii="Arial" w:hAnsi="Arial" w:cs="Arial"/>
                <w:bCs/>
                <w:iCs/>
                <w:sz w:val="23"/>
                <w:szCs w:val="23"/>
              </w:rPr>
            </w:pPr>
          </w:p>
        </w:tc>
        <w:tc>
          <w:tcPr>
            <w:tcW w:w="3402"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Default="00BB74AE" w:rsidP="00BB74AE">
            <w:pPr>
              <w:tabs>
                <w:tab w:val="left" w:pos="1440"/>
              </w:tabs>
              <w:spacing w:after="120"/>
              <w:rPr>
                <w:rFonts w:ascii="Arial" w:hAnsi="Arial" w:cs="Arial"/>
                <w:bCs/>
                <w:iCs/>
                <w:sz w:val="23"/>
                <w:szCs w:val="23"/>
              </w:rPr>
            </w:pPr>
            <w:r>
              <w:rPr>
                <w:rFonts w:ascii="Arial" w:hAnsi="Arial" w:cs="Arial"/>
                <w:bCs/>
                <w:iCs/>
                <w:sz w:val="23"/>
                <w:szCs w:val="23"/>
              </w:rPr>
              <w:t>Governance via Clinical Governance Committee</w:t>
            </w:r>
          </w:p>
          <w:p w:rsidR="00BB74AE" w:rsidRPr="00CA1D7A" w:rsidRDefault="00BB74AE" w:rsidP="00BB74AE">
            <w:pPr>
              <w:tabs>
                <w:tab w:val="left" w:pos="1440"/>
              </w:tabs>
              <w:spacing w:after="120"/>
              <w:rPr>
                <w:rFonts w:ascii="Arial" w:hAnsi="Arial" w:cs="Arial"/>
                <w:bCs/>
                <w:iCs/>
                <w:sz w:val="23"/>
                <w:szCs w:val="23"/>
              </w:rPr>
            </w:pPr>
            <w:r>
              <w:rPr>
                <w:rFonts w:ascii="Arial" w:hAnsi="Arial" w:cs="Arial"/>
                <w:bCs/>
                <w:iCs/>
                <w:sz w:val="23"/>
                <w:szCs w:val="23"/>
              </w:rPr>
              <w:t>Review via ehealth steering group and divisional management teams</w:t>
            </w:r>
          </w:p>
        </w:tc>
      </w:tr>
      <w:tr w:rsidR="0029155B" w:rsidRPr="00CA1D7A" w:rsidTr="00BB74AE">
        <w:trPr>
          <w:trHeight w:val="2115"/>
        </w:trPr>
        <w:tc>
          <w:tcPr>
            <w:tcW w:w="3357"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 xml:space="preserve">Escalation of concerns to Chief Executive Group to </w:t>
            </w:r>
            <w:r>
              <w:rPr>
                <w:rFonts w:ascii="Arial" w:hAnsi="Arial" w:cs="Arial"/>
                <w:sz w:val="23"/>
                <w:szCs w:val="23"/>
              </w:rPr>
              <w:t>support progression of solution.</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EHealth solution for replacement of CaTHi to ensure internal system and resource to support collation and validation of data for audit/ publication</w:t>
            </w:r>
            <w:r>
              <w:rPr>
                <w:rFonts w:ascii="Arial" w:hAnsi="Arial" w:cs="Arial"/>
                <w:sz w:val="23"/>
                <w:szCs w:val="23"/>
              </w:rPr>
              <w:t>.</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Whilst NICOR not available ensure review of data internally against previous performance and explore alternative ways of publication in absence of national system</w:t>
            </w:r>
            <w:r>
              <w:rPr>
                <w:rFonts w:ascii="Arial" w:hAnsi="Arial" w:cs="Arial"/>
                <w:sz w:val="23"/>
                <w:szCs w:val="23"/>
              </w:rPr>
              <w:t>.</w:t>
            </w:r>
            <w:r w:rsidRPr="00CA1D7A">
              <w:rPr>
                <w:rFonts w:ascii="Arial" w:hAnsi="Arial" w:cs="Arial"/>
                <w:sz w:val="23"/>
                <w:szCs w:val="23"/>
              </w:rPr>
              <w:t xml:space="preserve"> </w:t>
            </w:r>
          </w:p>
        </w:tc>
      </w:tr>
    </w:tbl>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sz w:val="23"/>
          <w:szCs w:val="23"/>
        </w:rPr>
      </w:pPr>
    </w:p>
    <w:p w:rsidR="0029155B" w:rsidRDefault="0029155B" w:rsidP="0029155B">
      <w:pPr>
        <w:rPr>
          <w:rFonts w:ascii="Arial" w:hAnsi="Arial" w:cs="Arial"/>
          <w:sz w:val="23"/>
          <w:szCs w:val="23"/>
        </w:rPr>
      </w:pPr>
    </w:p>
    <w:p w:rsidR="0046663C" w:rsidRPr="00CA1D7A" w:rsidRDefault="0046663C" w:rsidP="0029155B">
      <w:pPr>
        <w:rPr>
          <w:rFonts w:ascii="Arial" w:hAnsi="Arial" w:cs="Arial"/>
          <w:sz w:val="23"/>
          <w:szCs w:val="23"/>
        </w:rPr>
      </w:pPr>
    </w:p>
    <w:p w:rsidR="0029155B" w:rsidRPr="00CA1D7A" w:rsidRDefault="0029155B" w:rsidP="0029155B">
      <w:pPr>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29155B" w:rsidRPr="00CA1D7A" w:rsidTr="00BB74AE">
        <w:trPr>
          <w:trHeight w:val="488"/>
        </w:trPr>
        <w:tc>
          <w:tcPr>
            <w:tcW w:w="10870" w:type="dxa"/>
            <w:gridSpan w:val="3"/>
            <w:tcBorders>
              <w:bottom w:val="single" w:sz="4" w:space="0" w:color="999999" w:themeColor="text1" w:themeTint="66"/>
            </w:tcBorders>
          </w:tcPr>
          <w:p w:rsidR="0029155B" w:rsidRDefault="0029155B" w:rsidP="00BB74AE">
            <w:pPr>
              <w:ind w:right="84"/>
              <w:jc w:val="center"/>
              <w:rPr>
                <w:rFonts w:ascii="Arial" w:hAnsi="Arial" w:cs="Arial"/>
                <w:b/>
                <w:sz w:val="23"/>
                <w:szCs w:val="23"/>
              </w:rPr>
            </w:pPr>
          </w:p>
          <w:p w:rsidR="0029155B" w:rsidRPr="00CA1D7A" w:rsidRDefault="0029155B" w:rsidP="00BB74AE">
            <w:pPr>
              <w:ind w:right="84"/>
              <w:jc w:val="center"/>
              <w:rPr>
                <w:rFonts w:ascii="Arial" w:hAnsi="Arial" w:cs="Arial"/>
                <w:b/>
                <w:caps/>
                <w:sz w:val="23"/>
                <w:szCs w:val="23"/>
              </w:rPr>
            </w:pPr>
            <w:r>
              <w:rPr>
                <w:rFonts w:ascii="Arial" w:hAnsi="Arial" w:cs="Arial"/>
                <w:b/>
                <w:sz w:val="23"/>
                <w:szCs w:val="23"/>
              </w:rPr>
              <w:t xml:space="preserve">S22 </w:t>
            </w:r>
            <w:r w:rsidRPr="00CA1D7A">
              <w:rPr>
                <w:rFonts w:ascii="Arial" w:hAnsi="Arial" w:cs="Arial"/>
                <w:b/>
                <w:sz w:val="23"/>
                <w:szCs w:val="23"/>
              </w:rPr>
              <w:t xml:space="preserve">Site Masterplan  </w:t>
            </w:r>
          </w:p>
        </w:tc>
      </w:tr>
      <w:tr w:rsidR="0029155B" w:rsidRPr="00CA1D7A" w:rsidTr="00BB74AE">
        <w:trPr>
          <w:trHeight w:val="1202"/>
        </w:trPr>
        <w:tc>
          <w:tcPr>
            <w:tcW w:w="3357" w:type="dxa"/>
            <w:tcBorders>
              <w:bottom w:val="single" w:sz="4" w:space="0" w:color="999999" w:themeColor="text1" w:themeTint="66"/>
            </w:tcBorders>
          </w:tcPr>
          <w:p w:rsidR="0029155B" w:rsidRPr="00CA1D7A" w:rsidRDefault="0029155B" w:rsidP="00BB74AE">
            <w:pPr>
              <w:ind w:right="567"/>
              <w:jc w:val="center"/>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ind w:right="567"/>
              <w:jc w:val="center"/>
              <w:rPr>
                <w:rFonts w:ascii="Arial" w:hAnsi="Arial" w:cs="Arial"/>
                <w:sz w:val="23"/>
                <w:szCs w:val="23"/>
              </w:rPr>
            </w:pPr>
          </w:p>
          <w:p w:rsidR="0029155B" w:rsidRPr="00CA1D7A" w:rsidRDefault="0029155B" w:rsidP="00BB74AE">
            <w:pPr>
              <w:ind w:right="567"/>
              <w:jc w:val="center"/>
              <w:rPr>
                <w:rFonts w:ascii="Arial" w:hAnsi="Arial" w:cs="Arial"/>
                <w:b/>
                <w:sz w:val="23"/>
                <w:szCs w:val="23"/>
              </w:rPr>
            </w:pPr>
            <w:r w:rsidRPr="00CA1D7A">
              <w:rPr>
                <w:rFonts w:ascii="Arial" w:hAnsi="Arial" w:cs="Arial"/>
                <w:b/>
                <w:sz w:val="23"/>
                <w:szCs w:val="23"/>
              </w:rPr>
              <w:t>L</w:t>
            </w:r>
            <w:r>
              <w:rPr>
                <w:rFonts w:ascii="Arial" w:hAnsi="Arial" w:cs="Arial"/>
                <w:b/>
                <w:sz w:val="23"/>
                <w:szCs w:val="23"/>
              </w:rPr>
              <w:t>3</w:t>
            </w:r>
            <w:r w:rsidRPr="00CA1D7A">
              <w:rPr>
                <w:rFonts w:ascii="Arial" w:hAnsi="Arial" w:cs="Arial"/>
                <w:b/>
                <w:sz w:val="23"/>
                <w:szCs w:val="23"/>
              </w:rPr>
              <w:t xml:space="preserve"> x S3 = </w:t>
            </w:r>
            <w:r>
              <w:rPr>
                <w:rFonts w:ascii="Arial" w:hAnsi="Arial" w:cs="Arial"/>
                <w:b/>
                <w:sz w:val="23"/>
                <w:szCs w:val="23"/>
              </w:rPr>
              <w:t>9</w:t>
            </w:r>
            <w:r w:rsidRPr="00CA1D7A">
              <w:rPr>
                <w:rFonts w:ascii="Arial" w:hAnsi="Arial" w:cs="Arial"/>
                <w:b/>
                <w:sz w:val="23"/>
                <w:szCs w:val="23"/>
              </w:rPr>
              <w:t xml:space="preserve"> (</w:t>
            </w:r>
            <w:r>
              <w:rPr>
                <w:rFonts w:ascii="Arial" w:hAnsi="Arial" w:cs="Arial"/>
                <w:b/>
                <w:sz w:val="23"/>
                <w:szCs w:val="23"/>
              </w:rPr>
              <w:t>medium</w:t>
            </w:r>
            <w:r w:rsidRPr="00CA1D7A">
              <w:rPr>
                <w:rFonts w:ascii="Arial" w:hAnsi="Arial" w:cs="Arial"/>
                <w:b/>
                <w:sz w:val="23"/>
                <w:szCs w:val="23"/>
              </w:rPr>
              <w:t>)</w:t>
            </w:r>
          </w:p>
          <w:p w:rsidR="0029155B" w:rsidRPr="00CA1D7A" w:rsidRDefault="0029155B" w:rsidP="00BB74AE">
            <w:pPr>
              <w:ind w:right="84"/>
              <w:jc w:val="center"/>
              <w:rPr>
                <w:rFonts w:ascii="Arial" w:hAnsi="Arial" w:cs="Arial"/>
                <w:b/>
                <w:sz w:val="23"/>
                <w:szCs w:val="23"/>
              </w:rPr>
            </w:pPr>
          </w:p>
        </w:tc>
        <w:tc>
          <w:tcPr>
            <w:tcW w:w="4111"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29155B" w:rsidRPr="00CA1D7A" w:rsidRDefault="0029155B" w:rsidP="00BB74AE">
            <w:pPr>
              <w:pStyle w:val="ListParagraph"/>
              <w:ind w:left="360" w:right="567"/>
              <w:jc w:val="center"/>
              <w:rPr>
                <w:rFonts w:ascii="Arial" w:hAnsi="Arial" w:cs="Arial"/>
                <w:sz w:val="23"/>
                <w:szCs w:val="23"/>
              </w:rPr>
            </w:pPr>
          </w:p>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b/>
                <w:sz w:val="23"/>
                <w:szCs w:val="23"/>
              </w:rPr>
              <w:t>L2 x S2 = 4 (medium)</w:t>
            </w:r>
          </w:p>
        </w:tc>
        <w:tc>
          <w:tcPr>
            <w:tcW w:w="3402"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29155B" w:rsidRPr="00CA1D7A" w:rsidRDefault="0029155B" w:rsidP="00BB74AE">
            <w:pPr>
              <w:ind w:right="84"/>
              <w:jc w:val="center"/>
              <w:rPr>
                <w:rFonts w:ascii="Arial" w:hAnsi="Arial" w:cs="Arial"/>
                <w:b/>
                <w:sz w:val="23"/>
                <w:szCs w:val="23"/>
              </w:rPr>
            </w:pPr>
          </w:p>
        </w:tc>
      </w:tr>
      <w:tr w:rsidR="0029155B" w:rsidRPr="00CA1D7A" w:rsidTr="00BB74AE">
        <w:trPr>
          <w:trHeight w:val="5089"/>
        </w:trPr>
        <w:tc>
          <w:tcPr>
            <w:tcW w:w="3357" w:type="dxa"/>
            <w:vMerge w:val="restart"/>
            <w:tcBorders>
              <w:bottom w:val="single" w:sz="4" w:space="0" w:color="999999" w:themeColor="text1" w:themeTint="66"/>
            </w:tcBorders>
          </w:tcPr>
          <w:p w:rsidR="0029155B" w:rsidRPr="00CA1D7A" w:rsidRDefault="0029155B" w:rsidP="00BB74AE">
            <w:pPr>
              <w:rPr>
                <w:rFonts w:ascii="Arial" w:eastAsia="Calibri" w:hAnsi="Arial" w:cs="Arial"/>
                <w:b/>
                <w:i/>
                <w:sz w:val="23"/>
                <w:szCs w:val="23"/>
              </w:rPr>
            </w:pPr>
            <w:r w:rsidRPr="00CA1D7A">
              <w:rPr>
                <w:rFonts w:ascii="Arial" w:eastAsia="Calibri" w:hAnsi="Arial" w:cs="Arial"/>
                <w:b/>
                <w:i/>
                <w:sz w:val="23"/>
                <w:szCs w:val="23"/>
              </w:rPr>
              <w:t>If we do not ensure a robust approach to planning site capacity, then we will fail to effectively utilise the available space</w:t>
            </w:r>
          </w:p>
          <w:p w:rsidR="0029155B" w:rsidRPr="00CA1D7A" w:rsidRDefault="0029155B" w:rsidP="00BB74AE">
            <w:pPr>
              <w:rPr>
                <w:rFonts w:ascii="Arial" w:eastAsia="Calibri" w:hAnsi="Arial" w:cs="Arial"/>
                <w:b/>
                <w:i/>
                <w:sz w:val="23"/>
                <w:szCs w:val="23"/>
              </w:rPr>
            </w:pP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 xml:space="preserve">Increasing demands on the available space via Expansion, Academy, Recovery plan, COVID-19 and natural growth in service mean conflicting pressures for space.  </w:t>
            </w:r>
          </w:p>
          <w:p w:rsidR="0029155B" w:rsidRPr="00CA1D7A" w:rsidRDefault="0029155B" w:rsidP="00BB74AE">
            <w:pPr>
              <w:rPr>
                <w:rFonts w:ascii="Arial" w:eastAsia="Calibri" w:hAnsi="Arial" w:cs="Arial"/>
                <w:sz w:val="23"/>
                <w:szCs w:val="23"/>
              </w:rPr>
            </w:pPr>
          </w:p>
          <w:p w:rsidR="0029155B" w:rsidRPr="00CA1D7A" w:rsidRDefault="0029155B" w:rsidP="00BB74AE">
            <w:pPr>
              <w:rPr>
                <w:rFonts w:ascii="Arial" w:eastAsia="Calibri" w:hAnsi="Arial" w:cs="Arial"/>
                <w:b/>
                <w:i/>
                <w:sz w:val="23"/>
                <w:szCs w:val="23"/>
              </w:rPr>
            </w:pPr>
            <w:r w:rsidRPr="00CA1D7A">
              <w:rPr>
                <w:rFonts w:ascii="Arial" w:eastAsia="Calibri" w:hAnsi="Arial" w:cs="Arial"/>
                <w:sz w:val="23"/>
                <w:szCs w:val="23"/>
              </w:rPr>
              <w:t xml:space="preserve">Short term moves to accommodate risk multiple relocation of services, moves that are not fit for purpose, impact on staff morale, financial and service costs of multiple moves and risk that we do not maximise available opportunities.   </w:t>
            </w:r>
          </w:p>
          <w:p w:rsidR="0029155B" w:rsidRPr="00CA1D7A" w:rsidRDefault="0029155B" w:rsidP="00BB74AE">
            <w:pPr>
              <w:jc w:val="center"/>
              <w:rPr>
                <w:rFonts w:ascii="Arial" w:hAnsi="Arial" w:cs="Arial"/>
                <w:b/>
                <w:bCs/>
                <w:i/>
                <w:iCs/>
                <w:sz w:val="23"/>
                <w:szCs w:val="23"/>
              </w:rPr>
            </w:pPr>
          </w:p>
          <w:p w:rsidR="0029155B" w:rsidRPr="00CA1D7A" w:rsidRDefault="0029155B" w:rsidP="00BB74AE">
            <w:pPr>
              <w:ind w:right="567"/>
              <w:rPr>
                <w:rFonts w:ascii="Arial" w:eastAsia="Calibri" w:hAnsi="Arial" w:cs="Arial"/>
                <w:sz w:val="23"/>
                <w:szCs w:val="23"/>
              </w:rPr>
            </w:pPr>
          </w:p>
          <w:p w:rsidR="0029155B" w:rsidRPr="00CA1D7A" w:rsidRDefault="0029155B" w:rsidP="00BB74AE">
            <w:pPr>
              <w:ind w:right="567"/>
              <w:jc w:val="both"/>
              <w:rPr>
                <w:rFonts w:ascii="Arial" w:hAnsi="Arial" w:cs="Arial"/>
                <w:b/>
                <w:bCs/>
                <w:i/>
                <w:iCs/>
                <w:sz w:val="23"/>
                <w:szCs w:val="23"/>
              </w:rPr>
            </w:pPr>
          </w:p>
        </w:tc>
        <w:tc>
          <w:tcPr>
            <w:tcW w:w="4111"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Site utili</w:t>
            </w:r>
            <w:r>
              <w:rPr>
                <w:rFonts w:ascii="Arial" w:hAnsi="Arial" w:cs="Arial"/>
                <w:bCs/>
                <w:iCs/>
                <w:sz w:val="23"/>
                <w:szCs w:val="23"/>
              </w:rPr>
              <w:t>s</w:t>
            </w:r>
            <w:r w:rsidRPr="00CA1D7A">
              <w:rPr>
                <w:rFonts w:ascii="Arial" w:hAnsi="Arial" w:cs="Arial"/>
                <w:bCs/>
                <w:iCs/>
                <w:sz w:val="23"/>
                <w:szCs w:val="23"/>
              </w:rPr>
              <w:t xml:space="preserve">ation group </w:t>
            </w:r>
            <w:r>
              <w:rPr>
                <w:rFonts w:ascii="Arial" w:hAnsi="Arial" w:cs="Arial"/>
                <w:bCs/>
                <w:iCs/>
                <w:sz w:val="23"/>
                <w:szCs w:val="23"/>
              </w:rPr>
              <w:t>in place and initial plans defined.</w:t>
            </w:r>
          </w:p>
          <w:p w:rsidR="0029155B"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Workplace for the future programme</w:t>
            </w:r>
            <w:r>
              <w:rPr>
                <w:rFonts w:ascii="Arial" w:hAnsi="Arial" w:cs="Arial"/>
                <w:bCs/>
                <w:iCs/>
                <w:sz w:val="23"/>
                <w:szCs w:val="23"/>
              </w:rPr>
              <w:t>.</w:t>
            </w:r>
            <w:r w:rsidRPr="00CA1D7A">
              <w:rPr>
                <w:rFonts w:ascii="Arial" w:hAnsi="Arial" w:cs="Arial"/>
                <w:bCs/>
                <w:iCs/>
                <w:sz w:val="23"/>
                <w:szCs w:val="23"/>
              </w:rPr>
              <w:t xml:space="preserve"> </w:t>
            </w:r>
          </w:p>
          <w:p w:rsidR="0029155B" w:rsidRPr="00CA1D7A" w:rsidRDefault="0029155B" w:rsidP="00BB74AE">
            <w:pPr>
              <w:tabs>
                <w:tab w:val="left" w:pos="1440"/>
              </w:tabs>
              <w:spacing w:after="120"/>
              <w:rPr>
                <w:rFonts w:ascii="Arial" w:hAnsi="Arial" w:cs="Arial"/>
                <w:bCs/>
                <w:iCs/>
                <w:sz w:val="23"/>
                <w:szCs w:val="23"/>
              </w:rPr>
            </w:pPr>
            <w:r>
              <w:rPr>
                <w:rFonts w:ascii="Arial" w:hAnsi="Arial" w:cs="Arial"/>
                <w:bCs/>
                <w:iCs/>
                <w:sz w:val="23"/>
                <w:szCs w:val="23"/>
              </w:rPr>
              <w:t>Design team appointment to review footprint and options.</w:t>
            </w:r>
          </w:p>
          <w:p w:rsidR="0029155B" w:rsidRDefault="0029155B" w:rsidP="00BB74AE">
            <w:pPr>
              <w:tabs>
                <w:tab w:val="left" w:pos="1440"/>
              </w:tabs>
              <w:spacing w:after="120"/>
              <w:rPr>
                <w:rFonts w:ascii="Arial" w:hAnsi="Arial" w:cs="Arial"/>
                <w:bCs/>
                <w:iCs/>
                <w:sz w:val="23"/>
                <w:szCs w:val="23"/>
              </w:rPr>
            </w:pPr>
            <w:r>
              <w:rPr>
                <w:rFonts w:ascii="Arial" w:hAnsi="Arial" w:cs="Arial"/>
                <w:bCs/>
                <w:iCs/>
                <w:sz w:val="23"/>
                <w:szCs w:val="23"/>
              </w:rPr>
              <w:t>Phase 2 Expansion programme design.</w:t>
            </w:r>
          </w:p>
          <w:p w:rsidR="0029155B" w:rsidRDefault="0029155B" w:rsidP="00BB74AE">
            <w:pPr>
              <w:tabs>
                <w:tab w:val="left" w:pos="1440"/>
              </w:tabs>
              <w:spacing w:after="120"/>
              <w:rPr>
                <w:rFonts w:ascii="Arial" w:hAnsi="Arial" w:cs="Arial"/>
                <w:bCs/>
                <w:iCs/>
                <w:sz w:val="23"/>
                <w:szCs w:val="23"/>
              </w:rPr>
            </w:pPr>
            <w:r>
              <w:rPr>
                <w:rFonts w:ascii="Arial" w:hAnsi="Arial" w:cs="Arial"/>
                <w:bCs/>
                <w:iCs/>
                <w:sz w:val="23"/>
                <w:szCs w:val="23"/>
              </w:rPr>
              <w:t>Initial moves taking place for office relocations end June / July will be reviewed.</w:t>
            </w:r>
          </w:p>
          <w:p w:rsidR="0029155B" w:rsidRPr="00CA1D7A" w:rsidRDefault="0029155B" w:rsidP="00BB74AE">
            <w:pPr>
              <w:tabs>
                <w:tab w:val="left" w:pos="1440"/>
              </w:tabs>
              <w:spacing w:after="120"/>
              <w:rPr>
                <w:rFonts w:ascii="Arial" w:hAnsi="Arial" w:cs="Arial"/>
                <w:bCs/>
                <w:iCs/>
                <w:sz w:val="23"/>
                <w:szCs w:val="23"/>
              </w:rPr>
            </w:pPr>
            <w:r>
              <w:rPr>
                <w:rFonts w:ascii="Arial" w:hAnsi="Arial" w:cs="Arial"/>
                <w:bCs/>
                <w:iCs/>
                <w:sz w:val="23"/>
                <w:szCs w:val="23"/>
              </w:rPr>
              <w:t>Direct communications with departments to confirm in advance requirements prior to move.</w:t>
            </w:r>
          </w:p>
          <w:p w:rsidR="0029155B" w:rsidRPr="00CA1D7A" w:rsidRDefault="0029155B" w:rsidP="00BB74AE">
            <w:pPr>
              <w:tabs>
                <w:tab w:val="left" w:pos="1440"/>
              </w:tabs>
              <w:spacing w:after="120"/>
              <w:rPr>
                <w:rFonts w:ascii="Arial" w:hAnsi="Arial" w:cs="Arial"/>
                <w:bCs/>
                <w:iCs/>
                <w:sz w:val="23"/>
                <w:szCs w:val="23"/>
              </w:rPr>
            </w:pPr>
          </w:p>
        </w:tc>
        <w:tc>
          <w:tcPr>
            <w:tcW w:w="3402"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Default="00BB74AE" w:rsidP="00BB74AE">
            <w:pPr>
              <w:tabs>
                <w:tab w:val="left" w:pos="1440"/>
              </w:tabs>
              <w:spacing w:after="120"/>
              <w:rPr>
                <w:rFonts w:ascii="Arial" w:hAnsi="Arial" w:cs="Arial"/>
                <w:bCs/>
                <w:iCs/>
                <w:sz w:val="23"/>
                <w:szCs w:val="23"/>
              </w:rPr>
            </w:pPr>
            <w:r>
              <w:rPr>
                <w:rFonts w:ascii="Arial" w:hAnsi="Arial" w:cs="Arial"/>
                <w:bCs/>
                <w:iCs/>
                <w:sz w:val="23"/>
                <w:szCs w:val="23"/>
              </w:rPr>
              <w:t>All moves require validation and authorisation from Exec Directors Group.</w:t>
            </w:r>
          </w:p>
          <w:p w:rsidR="00BB74AE" w:rsidRDefault="00496034" w:rsidP="00BB74AE">
            <w:pPr>
              <w:tabs>
                <w:tab w:val="left" w:pos="1440"/>
              </w:tabs>
              <w:spacing w:after="120"/>
              <w:rPr>
                <w:rFonts w:ascii="Arial" w:hAnsi="Arial" w:cs="Arial"/>
                <w:bCs/>
                <w:iCs/>
                <w:sz w:val="23"/>
                <w:szCs w:val="23"/>
              </w:rPr>
            </w:pPr>
            <w:r>
              <w:rPr>
                <w:rFonts w:ascii="Arial" w:hAnsi="Arial" w:cs="Arial"/>
                <w:bCs/>
                <w:iCs/>
                <w:sz w:val="23"/>
                <w:szCs w:val="23"/>
              </w:rPr>
              <w:t>Direct communication with all groups effected to confirm on requirements and timelines.</w:t>
            </w:r>
          </w:p>
          <w:p w:rsidR="00496034" w:rsidRPr="00CA1D7A" w:rsidRDefault="00496034" w:rsidP="00BB74AE">
            <w:pPr>
              <w:tabs>
                <w:tab w:val="left" w:pos="1440"/>
              </w:tabs>
              <w:spacing w:after="120"/>
              <w:rPr>
                <w:rFonts w:ascii="Arial" w:hAnsi="Arial" w:cs="Arial"/>
                <w:bCs/>
                <w:iCs/>
                <w:sz w:val="23"/>
                <w:szCs w:val="23"/>
              </w:rPr>
            </w:pPr>
            <w:r>
              <w:rPr>
                <w:rFonts w:ascii="Arial" w:hAnsi="Arial" w:cs="Arial"/>
                <w:bCs/>
                <w:iCs/>
                <w:sz w:val="23"/>
                <w:szCs w:val="23"/>
              </w:rPr>
              <w:t>Co-ordinated approach with ehealth</w:t>
            </w:r>
          </w:p>
        </w:tc>
      </w:tr>
      <w:tr w:rsidR="0029155B" w:rsidRPr="00CA1D7A" w:rsidTr="00BB74AE">
        <w:trPr>
          <w:trHeight w:val="2539"/>
        </w:trPr>
        <w:tc>
          <w:tcPr>
            <w:tcW w:w="3357"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 xml:space="preserve">Strategy for management of space over the short – medium – long term.  </w:t>
            </w:r>
          </w:p>
          <w:p w:rsidR="0029155B" w:rsidRPr="00CA1D7A" w:rsidRDefault="0029155B" w:rsidP="00BB74AE">
            <w:pPr>
              <w:rPr>
                <w:rFonts w:ascii="Arial" w:hAnsi="Arial" w:cs="Arial"/>
                <w:sz w:val="23"/>
                <w:szCs w:val="23"/>
              </w:rPr>
            </w:pPr>
            <w:r w:rsidRPr="00CA1D7A">
              <w:rPr>
                <w:rFonts w:ascii="Arial" w:hAnsi="Arial" w:cs="Arial"/>
                <w:sz w:val="23"/>
                <w:szCs w:val="23"/>
              </w:rPr>
              <w:t xml:space="preserve">Prioritsed overview of requests/ needs for space validated via the site utilization group to allow informed decision on allocation of space looking to short/ medium and long term.  </w:t>
            </w:r>
          </w:p>
          <w:p w:rsidR="0029155B" w:rsidRPr="00CA1D7A" w:rsidRDefault="0029155B" w:rsidP="00BB74AE">
            <w:pPr>
              <w:rPr>
                <w:rFonts w:ascii="Arial" w:hAnsi="Arial" w:cs="Arial"/>
                <w:sz w:val="23"/>
                <w:szCs w:val="23"/>
              </w:rPr>
            </w:pPr>
          </w:p>
        </w:tc>
      </w:tr>
    </w:tbl>
    <w:p w:rsidR="0029155B" w:rsidRPr="00CA1D7A" w:rsidRDefault="0029155B" w:rsidP="0029155B">
      <w:pPr>
        <w:rPr>
          <w:rFonts w:ascii="Arial" w:hAnsi="Arial" w:cs="Arial"/>
          <w:sz w:val="23"/>
          <w:szCs w:val="23"/>
        </w:rPr>
      </w:pPr>
    </w:p>
    <w:p w:rsidR="0029155B" w:rsidRPr="00CA1D7A" w:rsidRDefault="0029155B" w:rsidP="0029155B">
      <w:pPr>
        <w:rPr>
          <w:rFonts w:ascii="Arial" w:hAnsi="Arial" w:cs="Arial"/>
          <w:b/>
          <w:sz w:val="23"/>
          <w:szCs w:val="23"/>
        </w:rPr>
      </w:pPr>
    </w:p>
    <w:p w:rsidR="0029155B" w:rsidRPr="00CA1D7A" w:rsidRDefault="0029155B" w:rsidP="0029155B">
      <w:pPr>
        <w:rPr>
          <w:rFonts w:ascii="Arial" w:hAnsi="Arial" w:cs="Arial"/>
          <w:b/>
          <w:sz w:val="23"/>
          <w:szCs w:val="23"/>
        </w:rPr>
      </w:pPr>
    </w:p>
    <w:p w:rsidR="0029155B" w:rsidRPr="00CA1D7A" w:rsidRDefault="0029155B" w:rsidP="0029155B">
      <w:pPr>
        <w:rPr>
          <w:rFonts w:ascii="Arial" w:hAnsi="Arial" w:cs="Arial"/>
          <w:b/>
          <w:sz w:val="23"/>
          <w:szCs w:val="23"/>
        </w:rPr>
      </w:pPr>
    </w:p>
    <w:p w:rsidR="0029155B" w:rsidRPr="00CA1D7A" w:rsidRDefault="0029155B" w:rsidP="0029155B">
      <w:pPr>
        <w:rPr>
          <w:rFonts w:ascii="Arial" w:hAnsi="Arial" w:cs="Arial"/>
          <w:b/>
          <w:sz w:val="23"/>
          <w:szCs w:val="23"/>
        </w:rPr>
      </w:pPr>
    </w:p>
    <w:p w:rsidR="0029155B" w:rsidRPr="00CA1D7A" w:rsidRDefault="0029155B" w:rsidP="0029155B">
      <w:pPr>
        <w:rPr>
          <w:rFonts w:ascii="Arial" w:hAnsi="Arial" w:cs="Arial"/>
          <w:b/>
          <w:sz w:val="23"/>
          <w:szCs w:val="23"/>
        </w:rPr>
      </w:pPr>
    </w:p>
    <w:p w:rsidR="0029155B" w:rsidRPr="00CA1D7A" w:rsidRDefault="0029155B" w:rsidP="0029155B">
      <w:pPr>
        <w:rPr>
          <w:rFonts w:ascii="Arial" w:hAnsi="Arial" w:cs="Arial"/>
          <w:b/>
          <w:sz w:val="23"/>
          <w:szCs w:val="23"/>
        </w:rPr>
      </w:pPr>
    </w:p>
    <w:p w:rsidR="0029155B" w:rsidRPr="00CA1D7A" w:rsidRDefault="0029155B" w:rsidP="0029155B">
      <w:pPr>
        <w:rPr>
          <w:rFonts w:ascii="Arial" w:hAnsi="Arial" w:cs="Arial"/>
          <w:b/>
          <w:sz w:val="23"/>
          <w:szCs w:val="23"/>
        </w:rPr>
      </w:pPr>
    </w:p>
    <w:p w:rsidR="0029155B" w:rsidRPr="00CA1D7A" w:rsidRDefault="0029155B" w:rsidP="0029155B">
      <w:pPr>
        <w:rPr>
          <w:rFonts w:ascii="Arial" w:hAnsi="Arial" w:cs="Arial"/>
          <w:b/>
          <w:sz w:val="23"/>
          <w:szCs w:val="23"/>
        </w:rPr>
      </w:pPr>
    </w:p>
    <w:p w:rsidR="0029155B" w:rsidRDefault="0029155B" w:rsidP="0029155B">
      <w:pPr>
        <w:rPr>
          <w:rFonts w:ascii="Arial" w:hAnsi="Arial" w:cs="Arial"/>
          <w:b/>
          <w:sz w:val="23"/>
          <w:szCs w:val="23"/>
        </w:rPr>
      </w:pPr>
    </w:p>
    <w:p w:rsidR="0029155B" w:rsidRDefault="0029155B" w:rsidP="0029155B">
      <w:pPr>
        <w:rPr>
          <w:rFonts w:ascii="Arial" w:hAnsi="Arial" w:cs="Arial"/>
          <w:b/>
          <w:sz w:val="23"/>
          <w:szCs w:val="23"/>
        </w:rPr>
      </w:pPr>
    </w:p>
    <w:p w:rsidR="0029155B" w:rsidRDefault="0029155B" w:rsidP="0029155B">
      <w:pPr>
        <w:rPr>
          <w:rFonts w:ascii="Arial" w:hAnsi="Arial" w:cs="Arial"/>
          <w:b/>
          <w:sz w:val="23"/>
          <w:szCs w:val="23"/>
        </w:rPr>
      </w:pPr>
    </w:p>
    <w:p w:rsidR="0029155B" w:rsidRDefault="0029155B" w:rsidP="0029155B">
      <w:pPr>
        <w:rPr>
          <w:rFonts w:ascii="Arial" w:hAnsi="Arial" w:cs="Arial"/>
          <w:b/>
          <w:sz w:val="23"/>
          <w:szCs w:val="23"/>
        </w:rPr>
      </w:pPr>
    </w:p>
    <w:p w:rsidR="0029155B" w:rsidRDefault="0029155B" w:rsidP="0029155B">
      <w:pPr>
        <w:rPr>
          <w:rFonts w:ascii="Arial" w:hAnsi="Arial" w:cs="Arial"/>
          <w:b/>
          <w:sz w:val="23"/>
          <w:szCs w:val="23"/>
        </w:rPr>
      </w:pPr>
    </w:p>
    <w:p w:rsidR="0029155B" w:rsidRPr="00CA1D7A" w:rsidRDefault="0029155B" w:rsidP="0029155B">
      <w:pPr>
        <w:rPr>
          <w:rFonts w:ascii="Arial" w:hAnsi="Arial" w:cs="Arial"/>
          <w:b/>
          <w:sz w:val="23"/>
          <w:szCs w:val="23"/>
        </w:rPr>
      </w:pPr>
    </w:p>
    <w:p w:rsidR="0029155B" w:rsidRDefault="0029155B" w:rsidP="0029155B">
      <w:pPr>
        <w:rPr>
          <w:rFonts w:ascii="Arial" w:hAnsi="Arial" w:cs="Arial"/>
          <w:b/>
          <w:sz w:val="23"/>
          <w:szCs w:val="23"/>
        </w:rPr>
      </w:pPr>
    </w:p>
    <w:p w:rsidR="0029155B" w:rsidRPr="00CA1D7A" w:rsidRDefault="0029155B" w:rsidP="0029155B">
      <w:pPr>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641"/>
        <w:gridCol w:w="3685"/>
        <w:gridCol w:w="3544"/>
      </w:tblGrid>
      <w:tr w:rsidR="0029155B" w:rsidRPr="00CA1D7A" w:rsidTr="00BB74AE">
        <w:trPr>
          <w:trHeight w:val="488"/>
        </w:trPr>
        <w:tc>
          <w:tcPr>
            <w:tcW w:w="10870" w:type="dxa"/>
            <w:gridSpan w:val="3"/>
            <w:tcBorders>
              <w:bottom w:val="single" w:sz="4" w:space="0" w:color="999999" w:themeColor="text1" w:themeTint="66"/>
            </w:tcBorders>
          </w:tcPr>
          <w:p w:rsidR="0029155B" w:rsidRPr="00CA1D7A" w:rsidRDefault="0029155B" w:rsidP="00BB74AE">
            <w:pPr>
              <w:ind w:right="84"/>
              <w:jc w:val="center"/>
              <w:rPr>
                <w:rFonts w:ascii="Arial" w:hAnsi="Arial" w:cs="Arial"/>
                <w:b/>
                <w:sz w:val="23"/>
                <w:szCs w:val="23"/>
              </w:rPr>
            </w:pPr>
            <w:r w:rsidRPr="00CA1D7A">
              <w:rPr>
                <w:rFonts w:ascii="Arial" w:hAnsi="Arial" w:cs="Arial"/>
                <w:sz w:val="23"/>
                <w:szCs w:val="23"/>
              </w:rPr>
              <w:lastRenderedPageBreak/>
              <w:br w:type="page"/>
            </w:r>
            <w:r w:rsidRPr="00CA1D7A">
              <w:rPr>
                <w:rFonts w:ascii="Arial" w:hAnsi="Arial" w:cs="Arial"/>
                <w:b/>
                <w:sz w:val="23"/>
                <w:szCs w:val="23"/>
              </w:rPr>
              <w:t>S3 Innovation</w:t>
            </w:r>
          </w:p>
        </w:tc>
      </w:tr>
      <w:tr w:rsidR="0029155B" w:rsidRPr="00CA1D7A" w:rsidTr="00BB74AE">
        <w:trPr>
          <w:trHeight w:val="488"/>
        </w:trPr>
        <w:tc>
          <w:tcPr>
            <w:tcW w:w="3641"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ind w:right="567"/>
              <w:jc w:val="center"/>
              <w:rPr>
                <w:rFonts w:ascii="Arial" w:hAnsi="Arial" w:cs="Arial"/>
                <w:b/>
                <w:sz w:val="23"/>
                <w:szCs w:val="23"/>
              </w:rPr>
            </w:pPr>
            <w:r w:rsidRPr="00CA1D7A">
              <w:rPr>
                <w:rFonts w:ascii="Arial" w:hAnsi="Arial" w:cs="Arial"/>
                <w:b/>
                <w:sz w:val="23"/>
                <w:szCs w:val="23"/>
              </w:rPr>
              <w:t>L2 x S2 = 4 (medium)</w:t>
            </w:r>
          </w:p>
          <w:p w:rsidR="0029155B" w:rsidRPr="00CA1D7A" w:rsidRDefault="0029155B" w:rsidP="00BB74AE">
            <w:pPr>
              <w:ind w:right="84"/>
              <w:jc w:val="center"/>
              <w:rPr>
                <w:rFonts w:ascii="Arial" w:hAnsi="Arial" w:cs="Arial"/>
                <w:b/>
                <w:sz w:val="23"/>
                <w:szCs w:val="23"/>
              </w:rPr>
            </w:pPr>
          </w:p>
        </w:tc>
        <w:tc>
          <w:tcPr>
            <w:tcW w:w="3685"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29155B" w:rsidRPr="00CA1D7A" w:rsidRDefault="0029155B" w:rsidP="00BB74AE">
            <w:pPr>
              <w:ind w:right="567"/>
              <w:jc w:val="center"/>
              <w:rPr>
                <w:rFonts w:ascii="Arial" w:hAnsi="Arial" w:cs="Arial"/>
                <w:b/>
                <w:sz w:val="23"/>
                <w:szCs w:val="23"/>
              </w:rPr>
            </w:pPr>
            <w:r w:rsidRPr="00CA1D7A">
              <w:rPr>
                <w:rFonts w:ascii="Arial" w:hAnsi="Arial" w:cs="Arial"/>
                <w:b/>
                <w:sz w:val="23"/>
                <w:szCs w:val="23"/>
              </w:rPr>
              <w:t>L2 x S2 = 4 (medium)</w:t>
            </w:r>
          </w:p>
          <w:p w:rsidR="0029155B" w:rsidRPr="00CA1D7A" w:rsidRDefault="0029155B" w:rsidP="00BB74AE">
            <w:pPr>
              <w:ind w:right="84"/>
              <w:jc w:val="center"/>
              <w:rPr>
                <w:rFonts w:ascii="Arial" w:hAnsi="Arial" w:cs="Arial"/>
                <w:b/>
                <w:sz w:val="23"/>
                <w:szCs w:val="23"/>
              </w:rPr>
            </w:pPr>
          </w:p>
        </w:tc>
        <w:tc>
          <w:tcPr>
            <w:tcW w:w="3544"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29155B" w:rsidRPr="00CA1D7A" w:rsidRDefault="0029155B" w:rsidP="00BB74AE">
            <w:pPr>
              <w:ind w:right="84"/>
              <w:jc w:val="center"/>
              <w:rPr>
                <w:rFonts w:ascii="Arial" w:hAnsi="Arial" w:cs="Arial"/>
                <w:b/>
                <w:sz w:val="23"/>
                <w:szCs w:val="23"/>
              </w:rPr>
            </w:pPr>
            <w:r w:rsidRPr="00CA1D7A">
              <w:rPr>
                <w:rFonts w:ascii="Arial" w:hAnsi="Arial" w:cs="Arial"/>
                <w:noProof/>
                <w:sz w:val="23"/>
                <w:szCs w:val="23"/>
                <w:lang w:eastAsia="en-GB"/>
              </w:rPr>
              <w:drawing>
                <wp:inline distT="0" distB="0" distL="0" distR="0" wp14:anchorId="516614BE" wp14:editId="5436A6AC">
                  <wp:extent cx="1520825" cy="301426"/>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60" t="40772" r="50440" b="46226"/>
                          <a:stretch/>
                        </pic:blipFill>
                        <pic:spPr bwMode="auto">
                          <a:xfrm>
                            <a:off x="0" y="0"/>
                            <a:ext cx="1802212" cy="357197"/>
                          </a:xfrm>
                          <a:prstGeom prst="rect">
                            <a:avLst/>
                          </a:prstGeom>
                          <a:ln>
                            <a:noFill/>
                          </a:ln>
                          <a:extLst>
                            <a:ext uri="{53640926-AAD7-44D8-BBD7-CCE9431645EC}">
                              <a14:shadowObscured xmlns:a14="http://schemas.microsoft.com/office/drawing/2010/main"/>
                            </a:ext>
                          </a:extLst>
                        </pic:spPr>
                      </pic:pic>
                    </a:graphicData>
                  </a:graphic>
                </wp:inline>
              </w:drawing>
            </w:r>
          </w:p>
        </w:tc>
      </w:tr>
      <w:tr w:rsidR="0029155B" w:rsidRPr="00CA1D7A" w:rsidTr="00BB74AE">
        <w:trPr>
          <w:trHeight w:val="4719"/>
        </w:trPr>
        <w:tc>
          <w:tcPr>
            <w:tcW w:w="3641" w:type="dxa"/>
            <w:vMerge w:val="restart"/>
            <w:tcBorders>
              <w:bottom w:val="single" w:sz="4" w:space="0" w:color="999999" w:themeColor="text1" w:themeTint="66"/>
            </w:tcBorders>
          </w:tcPr>
          <w:p w:rsidR="0029155B" w:rsidRPr="00CA1D7A" w:rsidRDefault="0029155B" w:rsidP="00BB74AE">
            <w:pPr>
              <w:jc w:val="center"/>
              <w:rPr>
                <w:rFonts w:ascii="Arial" w:eastAsia="Calibri" w:hAnsi="Arial" w:cs="Arial"/>
                <w:b/>
                <w:color w:val="000000"/>
                <w:sz w:val="23"/>
                <w:szCs w:val="23"/>
              </w:rPr>
            </w:pPr>
            <w:r w:rsidRPr="00CA1D7A">
              <w:rPr>
                <w:rFonts w:ascii="Arial" w:eastAsia="Calibri" w:hAnsi="Arial" w:cs="Arial"/>
                <w:b/>
                <w:color w:val="000000"/>
                <w:sz w:val="23"/>
                <w:szCs w:val="23"/>
              </w:rPr>
              <w:t>If we do not ensure a robust framework to support innovation at local, national and international level</w:t>
            </w:r>
          </w:p>
          <w:p w:rsidR="0029155B" w:rsidRPr="00CA1D7A" w:rsidRDefault="0029155B" w:rsidP="00BB74AE">
            <w:pPr>
              <w:jc w:val="center"/>
              <w:rPr>
                <w:rFonts w:ascii="Arial" w:eastAsia="Calibri" w:hAnsi="Arial" w:cs="Arial"/>
                <w:b/>
                <w:color w:val="000000"/>
                <w:sz w:val="23"/>
                <w:szCs w:val="23"/>
              </w:rPr>
            </w:pPr>
          </w:p>
          <w:p w:rsidR="0029155B" w:rsidRPr="00CA1D7A" w:rsidRDefault="0029155B" w:rsidP="00BB74AE">
            <w:pPr>
              <w:jc w:val="center"/>
              <w:rPr>
                <w:rFonts w:ascii="Arial" w:hAnsi="Arial" w:cs="Arial"/>
                <w:b/>
                <w:bCs/>
                <w:i/>
                <w:iCs/>
                <w:sz w:val="23"/>
                <w:szCs w:val="23"/>
              </w:rPr>
            </w:pPr>
          </w:p>
          <w:p w:rsidR="0029155B" w:rsidRPr="00CA1D7A" w:rsidRDefault="0029155B" w:rsidP="00BB74AE">
            <w:pPr>
              <w:ind w:right="567"/>
              <w:rPr>
                <w:rFonts w:ascii="Arial" w:eastAsia="Calibri" w:hAnsi="Arial" w:cs="Arial"/>
                <w:color w:val="000000"/>
                <w:sz w:val="23"/>
                <w:szCs w:val="23"/>
              </w:rPr>
            </w:pPr>
            <w:r w:rsidRPr="00CA1D7A">
              <w:rPr>
                <w:rFonts w:ascii="Arial" w:eastAsia="Calibri" w:hAnsi="Arial" w:cs="Arial"/>
                <w:color w:val="000000"/>
                <w:sz w:val="23"/>
                <w:szCs w:val="23"/>
              </w:rPr>
              <w:t>Failure to realise strategic ambitions and ma</w:t>
            </w:r>
            <w:r>
              <w:rPr>
                <w:rFonts w:ascii="Arial" w:eastAsia="Calibri" w:hAnsi="Arial" w:cs="Arial"/>
                <w:color w:val="000000"/>
                <w:sz w:val="23"/>
                <w:szCs w:val="23"/>
              </w:rPr>
              <w:t>ximise innovation opportunities.</w:t>
            </w:r>
          </w:p>
          <w:p w:rsidR="0029155B" w:rsidRPr="00CA1D7A" w:rsidRDefault="0029155B" w:rsidP="00BB74AE">
            <w:pPr>
              <w:ind w:right="567"/>
              <w:rPr>
                <w:rFonts w:ascii="Arial" w:eastAsia="Calibri" w:hAnsi="Arial" w:cs="Arial"/>
                <w:color w:val="000000"/>
                <w:sz w:val="23"/>
                <w:szCs w:val="23"/>
              </w:rPr>
            </w:pPr>
          </w:p>
          <w:p w:rsidR="0029155B" w:rsidRPr="00CA1D7A" w:rsidRDefault="0029155B" w:rsidP="00BB74AE">
            <w:pPr>
              <w:rPr>
                <w:rFonts w:ascii="Arial" w:eastAsia="Calibri" w:hAnsi="Arial" w:cs="Arial"/>
                <w:color w:val="000000"/>
                <w:sz w:val="23"/>
                <w:szCs w:val="23"/>
              </w:rPr>
            </w:pPr>
            <w:r w:rsidRPr="00CA1D7A">
              <w:rPr>
                <w:rFonts w:ascii="Arial" w:eastAsia="Calibri" w:hAnsi="Arial" w:cs="Arial"/>
                <w:color w:val="000000"/>
                <w:sz w:val="23"/>
                <w:szCs w:val="23"/>
              </w:rPr>
              <w:t>Regulatory and legislative impact if compliance with required frameworks not met.</w:t>
            </w:r>
          </w:p>
          <w:p w:rsidR="0029155B" w:rsidRPr="00CA1D7A" w:rsidRDefault="0029155B" w:rsidP="00BB74AE">
            <w:pPr>
              <w:rPr>
                <w:rFonts w:ascii="Arial" w:eastAsia="Calibri" w:hAnsi="Arial" w:cs="Arial"/>
                <w:color w:val="000000"/>
                <w:sz w:val="23"/>
                <w:szCs w:val="23"/>
              </w:rPr>
            </w:pPr>
          </w:p>
          <w:p w:rsidR="0029155B" w:rsidRPr="00CA1D7A" w:rsidRDefault="0029155B" w:rsidP="00BB74AE">
            <w:pPr>
              <w:rPr>
                <w:rFonts w:ascii="Arial" w:eastAsia="Calibri" w:hAnsi="Arial" w:cs="Arial"/>
                <w:color w:val="000000"/>
                <w:sz w:val="23"/>
                <w:szCs w:val="23"/>
              </w:rPr>
            </w:pPr>
            <w:r w:rsidRPr="00CA1D7A">
              <w:rPr>
                <w:rFonts w:ascii="Arial" w:eastAsia="Calibri" w:hAnsi="Arial" w:cs="Arial"/>
                <w:color w:val="000000"/>
                <w:sz w:val="23"/>
                <w:szCs w:val="23"/>
              </w:rPr>
              <w:t>Potential for financial penalties and/ or missed opportunity for income generation</w:t>
            </w:r>
            <w:r>
              <w:rPr>
                <w:rFonts w:ascii="Arial" w:eastAsia="Calibri" w:hAnsi="Arial" w:cs="Arial"/>
                <w:color w:val="000000"/>
                <w:sz w:val="23"/>
                <w:szCs w:val="23"/>
              </w:rPr>
              <w:t>.</w:t>
            </w:r>
          </w:p>
          <w:p w:rsidR="0029155B" w:rsidRPr="00CA1D7A" w:rsidRDefault="0029155B" w:rsidP="00BB74AE">
            <w:pPr>
              <w:rPr>
                <w:rFonts w:ascii="Arial" w:eastAsia="Calibri" w:hAnsi="Arial" w:cs="Arial"/>
                <w:color w:val="000000"/>
                <w:sz w:val="23"/>
                <w:szCs w:val="23"/>
              </w:rPr>
            </w:pPr>
          </w:p>
          <w:p w:rsidR="0029155B" w:rsidRPr="00CA1D7A" w:rsidRDefault="0029155B" w:rsidP="00BB74AE">
            <w:pPr>
              <w:ind w:right="567"/>
              <w:rPr>
                <w:rFonts w:ascii="Arial" w:hAnsi="Arial" w:cs="Arial"/>
                <w:sz w:val="23"/>
                <w:szCs w:val="23"/>
              </w:rPr>
            </w:pPr>
            <w:r w:rsidRPr="00CA1D7A">
              <w:rPr>
                <w:rFonts w:ascii="Arial" w:eastAsia="Calibri" w:hAnsi="Arial" w:cs="Arial"/>
                <w:color w:val="000000"/>
                <w:sz w:val="23"/>
                <w:szCs w:val="23"/>
              </w:rPr>
              <w:t xml:space="preserve">Damage to GJNH reputation.  </w:t>
            </w: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jc w:val="both"/>
              <w:rPr>
                <w:rFonts w:ascii="Arial" w:hAnsi="Arial" w:cs="Arial"/>
                <w:b/>
                <w:bCs/>
                <w:i/>
                <w:iCs/>
                <w:sz w:val="23"/>
                <w:szCs w:val="23"/>
              </w:rPr>
            </w:pPr>
            <w:r w:rsidRPr="00CA1D7A">
              <w:rPr>
                <w:rFonts w:ascii="Arial" w:hAnsi="Arial" w:cs="Arial"/>
                <w:i/>
                <w:sz w:val="23"/>
                <w:szCs w:val="23"/>
              </w:rPr>
              <w:t xml:space="preserve"> </w:t>
            </w:r>
          </w:p>
        </w:tc>
        <w:tc>
          <w:tcPr>
            <w:tcW w:w="3685"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Executive Director of Finance and Senior Planning Officer supporting the delivery of the vision and purpose. </w:t>
            </w:r>
          </w:p>
          <w:p w:rsidR="0029155B" w:rsidRPr="00CA1D7A" w:rsidRDefault="0029155B" w:rsidP="00BB74AE">
            <w:pPr>
              <w:rPr>
                <w:rFonts w:ascii="Arial" w:hAnsi="Arial" w:cs="Arial"/>
                <w:sz w:val="23"/>
                <w:szCs w:val="23"/>
              </w:rPr>
            </w:pPr>
            <w:r w:rsidRPr="00CA1D7A">
              <w:rPr>
                <w:rFonts w:ascii="Arial" w:hAnsi="Arial" w:cs="Arial"/>
                <w:sz w:val="23"/>
                <w:szCs w:val="23"/>
              </w:rPr>
              <w:t xml:space="preserve">Strategic Partnerships (SP) Framework now place.  </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bCs/>
                <w:iCs/>
                <w:sz w:val="23"/>
                <w:szCs w:val="23"/>
              </w:rPr>
            </w:pPr>
            <w:r w:rsidRPr="00CA1D7A">
              <w:rPr>
                <w:rFonts w:ascii="Arial" w:hAnsi="Arial" w:cs="Arial"/>
                <w:sz w:val="23"/>
                <w:szCs w:val="23"/>
              </w:rPr>
              <w:t xml:space="preserve">External and Internal Short-Life Working Group established (GJ, Scottish Enterprise, University of Strathclyde, Scottish Government.) </w:t>
            </w:r>
          </w:p>
        </w:tc>
        <w:tc>
          <w:tcPr>
            <w:tcW w:w="3544"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Pr="00891A30" w:rsidRDefault="0029155B" w:rsidP="00BB74AE">
            <w:pPr>
              <w:tabs>
                <w:tab w:val="left" w:pos="1440"/>
              </w:tabs>
              <w:spacing w:after="120"/>
              <w:rPr>
                <w:rFonts w:ascii="Arial" w:hAnsi="Arial" w:cs="Arial"/>
                <w:bCs/>
                <w:iCs/>
                <w:sz w:val="23"/>
                <w:szCs w:val="23"/>
              </w:rPr>
            </w:pPr>
            <w:r w:rsidRPr="00891A30">
              <w:rPr>
                <w:rFonts w:ascii="Arial" w:hAnsi="Arial" w:cs="Arial"/>
                <w:bCs/>
                <w:iCs/>
                <w:sz w:val="23"/>
                <w:szCs w:val="23"/>
              </w:rPr>
              <w:t>Report to Board on Strategic Partnershi</w:t>
            </w:r>
            <w:r>
              <w:rPr>
                <w:rFonts w:ascii="Arial" w:hAnsi="Arial" w:cs="Arial"/>
                <w:bCs/>
                <w:iCs/>
                <w:sz w:val="23"/>
                <w:szCs w:val="23"/>
              </w:rPr>
              <w:t>p Framework.</w:t>
            </w:r>
          </w:p>
          <w:p w:rsidR="0029155B" w:rsidRPr="00CA1D7A" w:rsidRDefault="0029155B" w:rsidP="00BB74AE">
            <w:pPr>
              <w:tabs>
                <w:tab w:val="left" w:pos="1440"/>
              </w:tabs>
              <w:spacing w:after="120"/>
              <w:rPr>
                <w:rFonts w:ascii="Arial" w:hAnsi="Arial" w:cs="Arial"/>
                <w:bCs/>
                <w:iCs/>
                <w:sz w:val="23"/>
                <w:szCs w:val="23"/>
              </w:rPr>
            </w:pPr>
            <w:r w:rsidRPr="00891A30">
              <w:rPr>
                <w:rFonts w:ascii="Arial" w:hAnsi="Arial" w:cs="Arial"/>
                <w:bCs/>
                <w:iCs/>
                <w:sz w:val="23"/>
                <w:szCs w:val="23"/>
              </w:rPr>
              <w:t>Oversight group for Strategic Partnership to be co-chaired by Chief Executive</w:t>
            </w:r>
            <w:r>
              <w:rPr>
                <w:rFonts w:ascii="Arial" w:hAnsi="Arial" w:cs="Arial"/>
                <w:bCs/>
                <w:iCs/>
                <w:sz w:val="23"/>
                <w:szCs w:val="23"/>
              </w:rPr>
              <w:t>.  Will report to F</w:t>
            </w:r>
            <w:r w:rsidRPr="00CA1D7A">
              <w:rPr>
                <w:rFonts w:ascii="Arial" w:hAnsi="Arial" w:cs="Arial"/>
                <w:bCs/>
                <w:iCs/>
                <w:sz w:val="23"/>
                <w:szCs w:val="23"/>
              </w:rPr>
              <w:t xml:space="preserve">&amp;P.  </w:t>
            </w:r>
          </w:p>
        </w:tc>
      </w:tr>
      <w:tr w:rsidR="0029155B" w:rsidRPr="00CA1D7A" w:rsidTr="00BB74AE">
        <w:trPr>
          <w:trHeight w:val="3829"/>
        </w:trPr>
        <w:tc>
          <w:tcPr>
            <w:tcW w:w="3641"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229" w:type="dxa"/>
            <w:gridSpan w:val="2"/>
            <w:tcBorders>
              <w:bottom w:val="single" w:sz="4" w:space="0" w:color="999999" w:themeColor="text1" w:themeTint="66"/>
            </w:tcBorders>
          </w:tcPr>
          <w:p w:rsidR="0029155B"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CA1D7A" w:rsidRDefault="0029155B" w:rsidP="00BB74AE">
            <w:pPr>
              <w:ind w:right="84"/>
              <w:rPr>
                <w:rFonts w:ascii="Arial" w:hAnsi="Arial" w:cs="Arial"/>
                <w:b/>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 xml:space="preserve">Development of Innovation </w:t>
            </w:r>
            <w:r>
              <w:rPr>
                <w:rFonts w:ascii="Arial" w:hAnsi="Arial" w:cs="Arial"/>
                <w:sz w:val="23"/>
                <w:szCs w:val="23"/>
              </w:rPr>
              <w:t xml:space="preserve">Strategy. </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Establishing clear options for the delivery of Phase 3</w:t>
            </w:r>
            <w:r>
              <w:rPr>
                <w:rFonts w:ascii="Arial" w:hAnsi="Arial" w:cs="Arial"/>
                <w:sz w:val="23"/>
                <w:szCs w:val="23"/>
              </w:rPr>
              <w:t>.</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p>
        </w:tc>
      </w:tr>
    </w:tbl>
    <w:p w:rsidR="0029155B" w:rsidRPr="00CA1D7A" w:rsidRDefault="0029155B" w:rsidP="0029155B">
      <w:pPr>
        <w:spacing w:after="160" w:line="259" w:lineRule="auto"/>
        <w:rPr>
          <w:rFonts w:ascii="Arial" w:hAnsi="Arial" w:cs="Arial"/>
          <w:sz w:val="23"/>
          <w:szCs w:val="23"/>
        </w:rPr>
      </w:pPr>
    </w:p>
    <w:p w:rsidR="0029155B" w:rsidRPr="00CA1D7A" w:rsidRDefault="0029155B" w:rsidP="0029155B">
      <w:pPr>
        <w:spacing w:after="160" w:line="259" w:lineRule="auto"/>
        <w:rPr>
          <w:rFonts w:ascii="Arial" w:hAnsi="Arial" w:cs="Arial"/>
          <w:sz w:val="23"/>
          <w:szCs w:val="23"/>
        </w:rPr>
      </w:pPr>
      <w:r w:rsidRPr="00CA1D7A">
        <w:rPr>
          <w:rFonts w:ascii="Arial" w:hAnsi="Arial" w:cs="Arial"/>
          <w:sz w:val="23"/>
          <w:szCs w:val="23"/>
        </w:rPr>
        <w:br w:type="page"/>
      </w:r>
    </w:p>
    <w:p w:rsidR="0029155B" w:rsidRPr="00CA1D7A" w:rsidRDefault="0029155B" w:rsidP="0029155B">
      <w:pPr>
        <w:spacing w:after="160" w:line="259" w:lineRule="auto"/>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29155B" w:rsidRPr="00CA1D7A" w:rsidTr="00BB74AE">
        <w:trPr>
          <w:trHeight w:val="488"/>
        </w:trPr>
        <w:tc>
          <w:tcPr>
            <w:tcW w:w="10870" w:type="dxa"/>
            <w:gridSpan w:val="3"/>
            <w:tcBorders>
              <w:bottom w:val="single" w:sz="4" w:space="0" w:color="999999" w:themeColor="text1" w:themeTint="66"/>
            </w:tcBorders>
          </w:tcPr>
          <w:p w:rsidR="0029155B" w:rsidRPr="00CA1D7A" w:rsidRDefault="0029155B" w:rsidP="00BB74AE">
            <w:pPr>
              <w:ind w:right="84"/>
              <w:jc w:val="center"/>
              <w:rPr>
                <w:rFonts w:ascii="Arial" w:hAnsi="Arial" w:cs="Arial"/>
                <w:b/>
                <w:caps/>
                <w:sz w:val="23"/>
                <w:szCs w:val="23"/>
              </w:rPr>
            </w:pPr>
            <w:r w:rsidRPr="00CA1D7A">
              <w:rPr>
                <w:rFonts w:ascii="Arial" w:hAnsi="Arial" w:cs="Arial"/>
                <w:b/>
                <w:sz w:val="23"/>
                <w:szCs w:val="23"/>
              </w:rPr>
              <w:t>S6 Healthcare Associated Infections</w:t>
            </w:r>
          </w:p>
        </w:tc>
      </w:tr>
      <w:tr w:rsidR="0029155B" w:rsidRPr="00CA1D7A" w:rsidTr="00BB74AE">
        <w:trPr>
          <w:trHeight w:val="1202"/>
        </w:trPr>
        <w:tc>
          <w:tcPr>
            <w:tcW w:w="3357" w:type="dxa"/>
            <w:tcBorders>
              <w:bottom w:val="single" w:sz="4" w:space="0" w:color="999999" w:themeColor="text1" w:themeTint="66"/>
            </w:tcBorders>
          </w:tcPr>
          <w:p w:rsidR="0029155B" w:rsidRPr="00CA1D7A" w:rsidRDefault="0029155B" w:rsidP="00BB74AE">
            <w:pPr>
              <w:ind w:right="567"/>
              <w:jc w:val="center"/>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ind w:right="567"/>
              <w:jc w:val="center"/>
              <w:rPr>
                <w:rFonts w:ascii="Arial" w:hAnsi="Arial" w:cs="Arial"/>
                <w:sz w:val="23"/>
                <w:szCs w:val="23"/>
              </w:rPr>
            </w:pPr>
          </w:p>
          <w:p w:rsidR="0029155B" w:rsidRPr="00CA1D7A" w:rsidRDefault="0029155B" w:rsidP="00BB74AE">
            <w:pPr>
              <w:ind w:right="567"/>
              <w:jc w:val="center"/>
              <w:rPr>
                <w:rFonts w:ascii="Arial" w:hAnsi="Arial" w:cs="Arial"/>
                <w:b/>
                <w:sz w:val="23"/>
                <w:szCs w:val="23"/>
              </w:rPr>
            </w:pPr>
            <w:r w:rsidRPr="00CA1D7A">
              <w:rPr>
                <w:rFonts w:ascii="Arial" w:hAnsi="Arial" w:cs="Arial"/>
                <w:b/>
                <w:sz w:val="23"/>
                <w:szCs w:val="23"/>
              </w:rPr>
              <w:t>L2 x S4 = 8 (medium)</w:t>
            </w:r>
          </w:p>
          <w:p w:rsidR="0029155B" w:rsidRPr="00CA1D7A" w:rsidRDefault="0029155B" w:rsidP="00BB74AE">
            <w:pPr>
              <w:ind w:right="84"/>
              <w:jc w:val="center"/>
              <w:rPr>
                <w:rFonts w:ascii="Arial" w:hAnsi="Arial" w:cs="Arial"/>
                <w:b/>
                <w:sz w:val="23"/>
                <w:szCs w:val="23"/>
              </w:rPr>
            </w:pPr>
          </w:p>
        </w:tc>
        <w:tc>
          <w:tcPr>
            <w:tcW w:w="4111"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29155B" w:rsidRPr="00CA1D7A" w:rsidRDefault="0029155B" w:rsidP="00BB74AE">
            <w:pPr>
              <w:pStyle w:val="ListParagraph"/>
              <w:ind w:left="360" w:right="567"/>
              <w:jc w:val="center"/>
              <w:rPr>
                <w:rFonts w:ascii="Arial" w:hAnsi="Arial" w:cs="Arial"/>
                <w:sz w:val="23"/>
                <w:szCs w:val="23"/>
              </w:rPr>
            </w:pPr>
          </w:p>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b/>
                <w:sz w:val="23"/>
                <w:szCs w:val="23"/>
              </w:rPr>
              <w:t>L2 x S4 = 8 (medium)</w:t>
            </w:r>
          </w:p>
        </w:tc>
        <w:tc>
          <w:tcPr>
            <w:tcW w:w="3402" w:type="dxa"/>
            <w:tcBorders>
              <w:bottom w:val="single" w:sz="4" w:space="0" w:color="999999" w:themeColor="text1" w:themeTint="66"/>
            </w:tcBorders>
          </w:tcPr>
          <w:p w:rsidR="0029155B" w:rsidRPr="00CA1D7A" w:rsidRDefault="0029155B" w:rsidP="00BB74AE">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29155B" w:rsidRPr="00CA1D7A" w:rsidRDefault="0029155B" w:rsidP="00BB74AE">
            <w:pPr>
              <w:ind w:right="84"/>
              <w:jc w:val="center"/>
              <w:rPr>
                <w:rFonts w:ascii="Arial" w:hAnsi="Arial" w:cs="Arial"/>
                <w:b/>
                <w:sz w:val="23"/>
                <w:szCs w:val="23"/>
              </w:rPr>
            </w:pPr>
            <w:r w:rsidRPr="00CA1D7A">
              <w:rPr>
                <w:rFonts w:ascii="Arial" w:hAnsi="Arial" w:cs="Arial"/>
                <w:noProof/>
                <w:sz w:val="23"/>
                <w:szCs w:val="23"/>
                <w:lang w:eastAsia="en-GB"/>
              </w:rPr>
              <w:drawing>
                <wp:inline distT="0" distB="0" distL="0" distR="0" wp14:anchorId="4FA4F2AB" wp14:editId="05FE7054">
                  <wp:extent cx="1826199" cy="3619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60" t="40772" r="50440" b="46226"/>
                          <a:stretch/>
                        </pic:blipFill>
                        <pic:spPr bwMode="auto">
                          <a:xfrm>
                            <a:off x="0" y="0"/>
                            <a:ext cx="2149025" cy="425934"/>
                          </a:xfrm>
                          <a:prstGeom prst="rect">
                            <a:avLst/>
                          </a:prstGeom>
                          <a:ln>
                            <a:noFill/>
                          </a:ln>
                          <a:extLst>
                            <a:ext uri="{53640926-AAD7-44D8-BBD7-CCE9431645EC}">
                              <a14:shadowObscured xmlns:a14="http://schemas.microsoft.com/office/drawing/2010/main"/>
                            </a:ext>
                          </a:extLst>
                        </pic:spPr>
                      </pic:pic>
                    </a:graphicData>
                  </a:graphic>
                </wp:inline>
              </w:drawing>
            </w:r>
          </w:p>
        </w:tc>
      </w:tr>
      <w:tr w:rsidR="0029155B" w:rsidRPr="00CA1D7A" w:rsidTr="00BB74AE">
        <w:trPr>
          <w:trHeight w:val="5089"/>
        </w:trPr>
        <w:tc>
          <w:tcPr>
            <w:tcW w:w="3357" w:type="dxa"/>
            <w:vMerge w:val="restart"/>
            <w:tcBorders>
              <w:bottom w:val="single" w:sz="4" w:space="0" w:color="999999" w:themeColor="text1" w:themeTint="66"/>
            </w:tcBorders>
          </w:tcPr>
          <w:p w:rsidR="0029155B" w:rsidRPr="00CA1D7A" w:rsidRDefault="0029155B" w:rsidP="00BB74AE">
            <w:pPr>
              <w:rPr>
                <w:rFonts w:ascii="Arial" w:eastAsia="Calibri" w:hAnsi="Arial" w:cs="Arial"/>
                <w:b/>
                <w:i/>
                <w:sz w:val="23"/>
                <w:szCs w:val="23"/>
              </w:rPr>
            </w:pPr>
            <w:r w:rsidRPr="00CA1D7A">
              <w:rPr>
                <w:rFonts w:ascii="Arial" w:eastAsia="Calibri" w:hAnsi="Arial" w:cs="Arial"/>
                <w:b/>
                <w:i/>
                <w:sz w:val="23"/>
                <w:szCs w:val="23"/>
              </w:rPr>
              <w:t xml:space="preserve">If we do not maintain adequate precautions we increase our susceptibility to Healthcare Associated Infection events, impacting delivery of corporate objectives </w:t>
            </w:r>
          </w:p>
          <w:p w:rsidR="0029155B" w:rsidRPr="00CA1D7A" w:rsidRDefault="0029155B" w:rsidP="00BB74AE">
            <w:pPr>
              <w:jc w:val="center"/>
              <w:rPr>
                <w:rFonts w:ascii="Arial" w:hAnsi="Arial" w:cs="Arial"/>
                <w:b/>
                <w:bCs/>
                <w:i/>
                <w:iCs/>
                <w:sz w:val="23"/>
                <w:szCs w:val="23"/>
              </w:rPr>
            </w:pPr>
          </w:p>
          <w:p w:rsidR="0029155B" w:rsidRPr="00CA1D7A" w:rsidRDefault="0029155B" w:rsidP="00BB74AE">
            <w:pPr>
              <w:ind w:right="567"/>
              <w:rPr>
                <w:rFonts w:ascii="Arial" w:eastAsia="Calibri" w:hAnsi="Arial" w:cs="Arial"/>
                <w:sz w:val="23"/>
                <w:szCs w:val="23"/>
              </w:rPr>
            </w:pPr>
            <w:r w:rsidRPr="00CA1D7A">
              <w:rPr>
                <w:rFonts w:ascii="Arial" w:eastAsia="Calibri" w:hAnsi="Arial" w:cs="Arial"/>
                <w:sz w:val="23"/>
                <w:szCs w:val="23"/>
              </w:rPr>
              <w:t>HAI has the potential to negatively impact patient clinical outcomes and also affect operational delivery through events such as ward closures threatening SLA delivery.</w:t>
            </w:r>
          </w:p>
          <w:p w:rsidR="0029155B" w:rsidRPr="00CA1D7A" w:rsidRDefault="0029155B" w:rsidP="00BB74AE">
            <w:pPr>
              <w:ind w:right="567"/>
              <w:rPr>
                <w:rFonts w:ascii="Arial" w:eastAsia="Calibri" w:hAnsi="Arial" w:cs="Arial"/>
                <w:sz w:val="23"/>
                <w:szCs w:val="23"/>
              </w:rPr>
            </w:pPr>
          </w:p>
          <w:p w:rsidR="0029155B" w:rsidRPr="00CA1D7A" w:rsidRDefault="0029155B" w:rsidP="00BB74AE">
            <w:pPr>
              <w:ind w:right="567"/>
              <w:rPr>
                <w:rFonts w:ascii="Arial" w:eastAsia="Calibri" w:hAnsi="Arial" w:cs="Arial"/>
                <w:sz w:val="23"/>
                <w:szCs w:val="23"/>
              </w:rPr>
            </w:pPr>
            <w:r w:rsidRPr="00CA1D7A">
              <w:rPr>
                <w:rFonts w:ascii="Arial" w:eastAsia="Calibri" w:hAnsi="Arial" w:cs="Arial"/>
                <w:sz w:val="23"/>
                <w:szCs w:val="23"/>
              </w:rPr>
              <w:t>Increased incidence of HAI may negatively impact staff both morale and productivity through ward closures and additional scrutiny</w:t>
            </w:r>
            <w:r>
              <w:rPr>
                <w:rFonts w:ascii="Arial" w:eastAsia="Calibri" w:hAnsi="Arial" w:cs="Arial"/>
                <w:sz w:val="23"/>
                <w:szCs w:val="23"/>
              </w:rPr>
              <w:t>.</w:t>
            </w:r>
          </w:p>
          <w:p w:rsidR="0029155B" w:rsidRPr="00CA1D7A" w:rsidRDefault="0029155B" w:rsidP="00BB74AE">
            <w:pPr>
              <w:ind w:right="567"/>
              <w:rPr>
                <w:rFonts w:ascii="Arial" w:eastAsia="Calibri" w:hAnsi="Arial" w:cs="Arial"/>
                <w:sz w:val="23"/>
                <w:szCs w:val="23"/>
              </w:rPr>
            </w:pPr>
          </w:p>
          <w:p w:rsidR="0029155B" w:rsidRDefault="0029155B" w:rsidP="00BB74AE">
            <w:pPr>
              <w:ind w:right="567"/>
              <w:rPr>
                <w:rFonts w:ascii="Arial" w:eastAsia="Calibri" w:hAnsi="Arial" w:cs="Arial"/>
                <w:sz w:val="23"/>
                <w:szCs w:val="23"/>
              </w:rPr>
            </w:pPr>
            <w:r w:rsidRPr="00CA1D7A">
              <w:rPr>
                <w:rFonts w:ascii="Arial" w:eastAsia="Calibri" w:hAnsi="Arial" w:cs="Arial"/>
                <w:sz w:val="23"/>
                <w:szCs w:val="23"/>
              </w:rPr>
              <w:t xml:space="preserve">If unable to satisfy HEI inspectorate could lead </w:t>
            </w:r>
          </w:p>
          <w:p w:rsidR="0029155B" w:rsidRPr="00CA1D7A" w:rsidRDefault="0029155B" w:rsidP="00BB74AE">
            <w:pPr>
              <w:ind w:right="567"/>
              <w:rPr>
                <w:rFonts w:ascii="Arial" w:hAnsi="Arial" w:cs="Arial"/>
                <w:sz w:val="23"/>
                <w:szCs w:val="23"/>
              </w:rPr>
            </w:pPr>
            <w:r w:rsidRPr="00CA1D7A">
              <w:rPr>
                <w:rFonts w:ascii="Arial" w:eastAsia="Calibri" w:hAnsi="Arial" w:cs="Arial"/>
                <w:sz w:val="23"/>
                <w:szCs w:val="23"/>
              </w:rPr>
              <w:t>to intervention from HIS and/ or SG with supported improvement plans which could have impact on operational delivery, financial resource to support improvements and public reports of non-compliance would damage confidence in GJNH</w:t>
            </w:r>
            <w:r>
              <w:rPr>
                <w:rFonts w:ascii="Arial" w:eastAsia="Calibri" w:hAnsi="Arial" w:cs="Arial"/>
                <w:sz w:val="23"/>
                <w:szCs w:val="23"/>
              </w:rPr>
              <w:t>.</w:t>
            </w:r>
          </w:p>
          <w:p w:rsidR="0029155B" w:rsidRPr="00CA1D7A" w:rsidRDefault="0029155B" w:rsidP="00BB74AE">
            <w:pPr>
              <w:ind w:right="567"/>
              <w:jc w:val="both"/>
              <w:rPr>
                <w:rFonts w:ascii="Arial" w:hAnsi="Arial" w:cs="Arial"/>
                <w:b/>
                <w:bCs/>
                <w:i/>
                <w:iCs/>
                <w:sz w:val="23"/>
                <w:szCs w:val="23"/>
              </w:rPr>
            </w:pPr>
            <w:r w:rsidRPr="00CA1D7A">
              <w:rPr>
                <w:rFonts w:ascii="Arial" w:hAnsi="Arial" w:cs="Arial"/>
                <w:i/>
                <w:sz w:val="23"/>
                <w:szCs w:val="23"/>
              </w:rPr>
              <w:t xml:space="preserve"> </w:t>
            </w:r>
          </w:p>
        </w:tc>
        <w:tc>
          <w:tcPr>
            <w:tcW w:w="4111"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Annual work plan approved and progress monitored at PICC meeting;</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Appropriate clinical risk assessment and patient screening for MRSA and CPE;</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Monitoring and analysis of HEAT target data for SAB and CDI supported by multidisciplinary reduction interventions;</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SCNs fully engaged via weekly visits and monthly peer reviews and HEI preparedness committee;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HAI Scribe process in place that ensures Infection Control built in to all building / estates issues.</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Board Consultant Microbiologist Appointment in May 2020; OOH support</w:t>
            </w:r>
            <w:r>
              <w:rPr>
                <w:rFonts w:ascii="Arial" w:eastAsia="Calibri" w:hAnsi="Arial" w:cs="Arial"/>
                <w:sz w:val="23"/>
                <w:szCs w:val="23"/>
              </w:rPr>
              <w:t xml:space="preserve"> continues via SLA with NHS GGC.</w:t>
            </w:r>
          </w:p>
          <w:p w:rsidR="0029155B" w:rsidRPr="00CA1D7A" w:rsidRDefault="0029155B" w:rsidP="00BB74AE">
            <w:pPr>
              <w:rPr>
                <w:rFonts w:ascii="Arial" w:hAnsi="Arial" w:cs="Arial"/>
                <w:bCs/>
                <w:iCs/>
                <w:sz w:val="23"/>
                <w:szCs w:val="23"/>
              </w:rPr>
            </w:pPr>
          </w:p>
        </w:tc>
        <w:tc>
          <w:tcPr>
            <w:tcW w:w="3402"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Pr="00CA1D7A" w:rsidRDefault="0029155B" w:rsidP="00BB74AE">
            <w:pPr>
              <w:tabs>
                <w:tab w:val="left" w:pos="1440"/>
              </w:tabs>
              <w:rPr>
                <w:rFonts w:ascii="Arial" w:eastAsia="Calibri" w:hAnsi="Arial" w:cs="Arial"/>
                <w:sz w:val="23"/>
                <w:szCs w:val="23"/>
              </w:rPr>
            </w:pPr>
            <w:r w:rsidRPr="00CA1D7A">
              <w:rPr>
                <w:rFonts w:ascii="Arial" w:eastAsia="Calibri" w:hAnsi="Arial" w:cs="Arial"/>
                <w:sz w:val="23"/>
                <w:szCs w:val="23"/>
              </w:rPr>
              <w:t>Surveillance in place for:</w:t>
            </w:r>
          </w:p>
          <w:p w:rsidR="0029155B" w:rsidRPr="00CA1D7A" w:rsidRDefault="0029155B" w:rsidP="0029155B">
            <w:pPr>
              <w:pStyle w:val="ListParagraph"/>
              <w:numPr>
                <w:ilvl w:val="0"/>
                <w:numId w:val="21"/>
              </w:numPr>
              <w:ind w:left="167" w:right="-99" w:hanging="141"/>
              <w:contextualSpacing/>
              <w:rPr>
                <w:rFonts w:ascii="Arial" w:hAnsi="Arial" w:cs="Arial"/>
                <w:sz w:val="23"/>
                <w:szCs w:val="23"/>
              </w:rPr>
            </w:pPr>
            <w:r w:rsidRPr="00CA1D7A">
              <w:rPr>
                <w:rFonts w:ascii="Arial" w:hAnsi="Arial" w:cs="Arial"/>
                <w:sz w:val="23"/>
                <w:szCs w:val="23"/>
              </w:rPr>
              <w:t>Monitoring of alert organisms;</w:t>
            </w:r>
          </w:p>
          <w:p w:rsidR="0029155B" w:rsidRPr="00CA1D7A" w:rsidRDefault="0029155B" w:rsidP="0029155B">
            <w:pPr>
              <w:pStyle w:val="ListParagraph"/>
              <w:numPr>
                <w:ilvl w:val="0"/>
                <w:numId w:val="21"/>
              </w:numPr>
              <w:ind w:left="167" w:right="-99" w:hanging="141"/>
              <w:contextualSpacing/>
              <w:rPr>
                <w:rFonts w:ascii="Arial" w:hAnsi="Arial" w:cs="Arial"/>
                <w:sz w:val="23"/>
                <w:szCs w:val="23"/>
              </w:rPr>
            </w:pPr>
            <w:r w:rsidRPr="00CA1D7A">
              <w:rPr>
                <w:rFonts w:ascii="Arial" w:hAnsi="Arial" w:cs="Arial"/>
                <w:sz w:val="23"/>
                <w:szCs w:val="23"/>
              </w:rPr>
              <w:t>Surgical site infection;</w:t>
            </w:r>
          </w:p>
          <w:p w:rsidR="0029155B" w:rsidRPr="00CA1D7A" w:rsidRDefault="0029155B" w:rsidP="0029155B">
            <w:pPr>
              <w:pStyle w:val="ListParagraph"/>
              <w:numPr>
                <w:ilvl w:val="0"/>
                <w:numId w:val="21"/>
              </w:numPr>
              <w:ind w:left="167" w:right="-99" w:hanging="141"/>
              <w:contextualSpacing/>
              <w:rPr>
                <w:rFonts w:ascii="Arial" w:hAnsi="Arial" w:cs="Arial"/>
                <w:sz w:val="23"/>
                <w:szCs w:val="23"/>
              </w:rPr>
            </w:pPr>
            <w:r w:rsidRPr="00CA1D7A">
              <w:rPr>
                <w:rFonts w:ascii="Arial" w:hAnsi="Arial" w:cs="Arial"/>
                <w:sz w:val="23"/>
                <w:szCs w:val="23"/>
              </w:rPr>
              <w:t xml:space="preserve">Enhanced SAB surveillance; </w:t>
            </w:r>
          </w:p>
          <w:p w:rsidR="0029155B" w:rsidRPr="00CA1D7A" w:rsidRDefault="0029155B" w:rsidP="0029155B">
            <w:pPr>
              <w:pStyle w:val="ListParagraph"/>
              <w:numPr>
                <w:ilvl w:val="0"/>
                <w:numId w:val="21"/>
              </w:numPr>
              <w:spacing w:after="120"/>
              <w:ind w:left="170" w:right="-96" w:hanging="142"/>
              <w:contextualSpacing/>
              <w:rPr>
                <w:rFonts w:ascii="Arial" w:hAnsi="Arial" w:cs="Arial"/>
                <w:sz w:val="23"/>
                <w:szCs w:val="23"/>
              </w:rPr>
            </w:pPr>
            <w:r w:rsidRPr="00CA1D7A">
              <w:rPr>
                <w:rFonts w:ascii="Arial" w:hAnsi="Arial" w:cs="Arial"/>
                <w:sz w:val="23"/>
                <w:szCs w:val="23"/>
              </w:rPr>
              <w:t xml:space="preserve">E-Coli;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M.chimera monitoring.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HAIRT reported monthly to all relevant managed committees and included within IPR to Gold and Board</w:t>
            </w:r>
            <w:r>
              <w:rPr>
                <w:rFonts w:ascii="Arial" w:eastAsia="Calibri" w:hAnsi="Arial" w:cs="Arial"/>
                <w:sz w:val="23"/>
                <w:szCs w:val="23"/>
              </w:rPr>
              <w:t>.</w:t>
            </w:r>
            <w:r w:rsidRPr="00CA1D7A">
              <w:rPr>
                <w:rFonts w:ascii="Arial" w:eastAsia="Calibri" w:hAnsi="Arial" w:cs="Arial"/>
                <w:sz w:val="23"/>
                <w:szCs w:val="23"/>
              </w:rPr>
              <w:t xml:space="preserve"> </w:t>
            </w:r>
          </w:p>
          <w:p w:rsidR="0029155B" w:rsidRPr="00CA1D7A" w:rsidRDefault="0029155B" w:rsidP="00BB74AE">
            <w:pPr>
              <w:tabs>
                <w:tab w:val="left" w:pos="1440"/>
              </w:tabs>
              <w:spacing w:after="120"/>
              <w:rPr>
                <w:rFonts w:ascii="Arial" w:hAnsi="Arial" w:cs="Arial"/>
                <w:bCs/>
                <w:iCs/>
                <w:sz w:val="23"/>
                <w:szCs w:val="23"/>
              </w:rPr>
            </w:pPr>
          </w:p>
        </w:tc>
      </w:tr>
      <w:tr w:rsidR="0029155B" w:rsidRPr="00CA1D7A" w:rsidTr="00BB74AE">
        <w:trPr>
          <w:trHeight w:val="2115"/>
        </w:trPr>
        <w:tc>
          <w:tcPr>
            <w:tcW w:w="3357"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Risk at target level</w:t>
            </w:r>
          </w:p>
          <w:p w:rsidR="0029155B" w:rsidRPr="00CA1D7A" w:rsidRDefault="0029155B" w:rsidP="00BB74AE">
            <w:pPr>
              <w:rPr>
                <w:rFonts w:ascii="Arial" w:hAnsi="Arial" w:cs="Arial"/>
                <w:sz w:val="23"/>
                <w:szCs w:val="23"/>
              </w:rPr>
            </w:pPr>
            <w:r w:rsidRPr="00CA1D7A">
              <w:rPr>
                <w:rFonts w:ascii="Arial" w:hAnsi="Arial" w:cs="Arial"/>
                <w:sz w:val="23"/>
                <w:szCs w:val="23"/>
              </w:rPr>
              <w:t>Continue t</w:t>
            </w:r>
            <w:r>
              <w:rPr>
                <w:rFonts w:ascii="Arial" w:hAnsi="Arial" w:cs="Arial"/>
                <w:sz w:val="23"/>
                <w:szCs w:val="23"/>
              </w:rPr>
              <w:t>o monitor via existing controls.</w:t>
            </w:r>
          </w:p>
          <w:p w:rsidR="0029155B" w:rsidRPr="00CA1D7A" w:rsidRDefault="0029155B" w:rsidP="00BB74AE">
            <w:pPr>
              <w:ind w:right="84"/>
              <w:rPr>
                <w:rFonts w:ascii="Arial" w:hAnsi="Arial" w:cs="Arial"/>
                <w:sz w:val="23"/>
                <w:szCs w:val="23"/>
              </w:rPr>
            </w:pPr>
          </w:p>
        </w:tc>
      </w:tr>
    </w:tbl>
    <w:p w:rsidR="0029155B" w:rsidRPr="00CA1D7A" w:rsidRDefault="0029155B" w:rsidP="0029155B">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394"/>
        <w:gridCol w:w="3119"/>
      </w:tblGrid>
      <w:tr w:rsidR="0029155B" w:rsidRPr="00CA1D7A" w:rsidTr="00BB74AE">
        <w:trPr>
          <w:trHeight w:val="488"/>
        </w:trPr>
        <w:tc>
          <w:tcPr>
            <w:tcW w:w="10870" w:type="dxa"/>
            <w:gridSpan w:val="3"/>
            <w:tcBorders>
              <w:bottom w:val="single" w:sz="4" w:space="0" w:color="999999" w:themeColor="text1" w:themeTint="66"/>
            </w:tcBorders>
          </w:tcPr>
          <w:p w:rsidR="0029155B" w:rsidRPr="00E5179E" w:rsidRDefault="0029155B" w:rsidP="00BB74AE">
            <w:pPr>
              <w:ind w:right="84"/>
              <w:jc w:val="center"/>
              <w:rPr>
                <w:rFonts w:ascii="Arial" w:hAnsi="Arial" w:cs="Arial"/>
                <w:b/>
                <w:caps/>
                <w:sz w:val="23"/>
                <w:szCs w:val="23"/>
              </w:rPr>
            </w:pPr>
            <w:r w:rsidRPr="00E5179E">
              <w:rPr>
                <w:rFonts w:ascii="Arial" w:hAnsi="Arial" w:cs="Arial"/>
                <w:sz w:val="23"/>
                <w:szCs w:val="23"/>
              </w:rPr>
              <w:lastRenderedPageBreak/>
              <w:br w:type="page"/>
            </w:r>
            <w:r w:rsidRPr="00E5179E">
              <w:rPr>
                <w:rFonts w:ascii="Arial" w:hAnsi="Arial" w:cs="Arial"/>
                <w:b/>
                <w:sz w:val="23"/>
                <w:szCs w:val="23"/>
              </w:rPr>
              <w:t xml:space="preserve">W7 Workforce Capacity &amp; Capability </w:t>
            </w:r>
          </w:p>
        </w:tc>
      </w:tr>
      <w:tr w:rsidR="0029155B" w:rsidRPr="00CA1D7A" w:rsidTr="00BB74AE">
        <w:trPr>
          <w:trHeight w:val="488"/>
        </w:trPr>
        <w:tc>
          <w:tcPr>
            <w:tcW w:w="3357" w:type="dxa"/>
            <w:tcBorders>
              <w:bottom w:val="single" w:sz="4" w:space="0" w:color="999999" w:themeColor="text1" w:themeTint="66"/>
            </w:tcBorders>
          </w:tcPr>
          <w:p w:rsidR="0029155B" w:rsidRPr="00E5179E" w:rsidRDefault="0029155B" w:rsidP="00BB74AE">
            <w:pPr>
              <w:pStyle w:val="ListParagraph"/>
              <w:ind w:left="360" w:right="567"/>
              <w:rPr>
                <w:rFonts w:ascii="Arial" w:hAnsi="Arial" w:cs="Arial"/>
                <w:sz w:val="23"/>
                <w:szCs w:val="23"/>
              </w:rPr>
            </w:pPr>
            <w:r w:rsidRPr="00E5179E">
              <w:rPr>
                <w:rFonts w:ascii="Arial" w:hAnsi="Arial" w:cs="Arial"/>
                <w:sz w:val="23"/>
                <w:szCs w:val="23"/>
              </w:rPr>
              <w:t>Current Risk Level:</w:t>
            </w:r>
          </w:p>
          <w:p w:rsidR="0029155B" w:rsidRPr="00E5179E" w:rsidRDefault="0029155B" w:rsidP="00BB74AE">
            <w:pPr>
              <w:ind w:right="567"/>
              <w:rPr>
                <w:rFonts w:ascii="Arial" w:hAnsi="Arial" w:cs="Arial"/>
                <w:b/>
                <w:sz w:val="23"/>
                <w:szCs w:val="23"/>
              </w:rPr>
            </w:pPr>
            <w:r w:rsidRPr="00E5179E">
              <w:rPr>
                <w:rFonts w:ascii="Arial" w:hAnsi="Arial" w:cs="Arial"/>
                <w:b/>
                <w:sz w:val="23"/>
                <w:szCs w:val="23"/>
              </w:rPr>
              <w:t xml:space="preserve">L3 x S4 = 12 (high) </w:t>
            </w:r>
          </w:p>
          <w:p w:rsidR="0029155B" w:rsidRPr="00E5179E" w:rsidRDefault="0029155B" w:rsidP="00BB74AE">
            <w:pPr>
              <w:ind w:right="84"/>
              <w:jc w:val="center"/>
              <w:rPr>
                <w:rFonts w:ascii="Arial" w:hAnsi="Arial" w:cs="Arial"/>
                <w:sz w:val="23"/>
                <w:szCs w:val="23"/>
              </w:rPr>
            </w:pPr>
          </w:p>
        </w:tc>
        <w:tc>
          <w:tcPr>
            <w:tcW w:w="4394" w:type="dxa"/>
            <w:tcBorders>
              <w:bottom w:val="single" w:sz="4" w:space="0" w:color="999999" w:themeColor="text1" w:themeTint="66"/>
            </w:tcBorders>
          </w:tcPr>
          <w:p w:rsidR="0029155B" w:rsidRPr="00E5179E" w:rsidRDefault="0029155B" w:rsidP="00BB74AE">
            <w:pPr>
              <w:pStyle w:val="ListParagraph"/>
              <w:ind w:left="360" w:right="567"/>
              <w:rPr>
                <w:rFonts w:ascii="Arial" w:hAnsi="Arial" w:cs="Arial"/>
                <w:sz w:val="23"/>
                <w:szCs w:val="23"/>
              </w:rPr>
            </w:pPr>
            <w:r w:rsidRPr="00E5179E">
              <w:rPr>
                <w:rFonts w:ascii="Arial" w:hAnsi="Arial" w:cs="Arial"/>
                <w:sz w:val="23"/>
                <w:szCs w:val="23"/>
              </w:rPr>
              <w:t>Target Risk Level:</w:t>
            </w:r>
          </w:p>
          <w:p w:rsidR="0029155B" w:rsidRPr="00E5179E" w:rsidRDefault="0029155B" w:rsidP="00BB74AE">
            <w:pPr>
              <w:ind w:right="567"/>
              <w:rPr>
                <w:rFonts w:ascii="Arial" w:hAnsi="Arial" w:cs="Arial"/>
                <w:b/>
                <w:sz w:val="23"/>
                <w:szCs w:val="23"/>
              </w:rPr>
            </w:pPr>
            <w:r w:rsidRPr="00E5179E">
              <w:rPr>
                <w:rFonts w:ascii="Arial" w:hAnsi="Arial" w:cs="Arial"/>
                <w:b/>
                <w:sz w:val="23"/>
                <w:szCs w:val="23"/>
              </w:rPr>
              <w:t>L2 x S4 = 8 (medium)</w:t>
            </w:r>
          </w:p>
          <w:p w:rsidR="0029155B" w:rsidRPr="00E5179E" w:rsidRDefault="0029155B" w:rsidP="00BB74AE">
            <w:pPr>
              <w:ind w:right="84"/>
              <w:jc w:val="center"/>
              <w:rPr>
                <w:rFonts w:ascii="Arial" w:hAnsi="Arial" w:cs="Arial"/>
                <w:sz w:val="23"/>
                <w:szCs w:val="23"/>
              </w:rPr>
            </w:pPr>
          </w:p>
        </w:tc>
        <w:tc>
          <w:tcPr>
            <w:tcW w:w="3119" w:type="dxa"/>
            <w:tcBorders>
              <w:bottom w:val="single" w:sz="4" w:space="0" w:color="999999" w:themeColor="text1" w:themeTint="66"/>
            </w:tcBorders>
          </w:tcPr>
          <w:p w:rsidR="0029155B" w:rsidRPr="00E5179E" w:rsidRDefault="0029155B" w:rsidP="00BB74AE">
            <w:pPr>
              <w:pStyle w:val="ListParagraph"/>
              <w:ind w:left="360" w:right="567"/>
              <w:rPr>
                <w:rFonts w:ascii="Arial" w:hAnsi="Arial" w:cs="Arial"/>
                <w:sz w:val="23"/>
                <w:szCs w:val="23"/>
              </w:rPr>
            </w:pPr>
            <w:r w:rsidRPr="00E5179E">
              <w:rPr>
                <w:rFonts w:ascii="Arial" w:hAnsi="Arial" w:cs="Arial"/>
                <w:sz w:val="23"/>
                <w:szCs w:val="23"/>
              </w:rPr>
              <w:t xml:space="preserve">Risk Appetite: </w:t>
            </w:r>
          </w:p>
          <w:p w:rsidR="0029155B" w:rsidRPr="00E5179E" w:rsidRDefault="0029155B" w:rsidP="00BB74AE">
            <w:pPr>
              <w:pStyle w:val="ListParagraph"/>
              <w:ind w:left="360" w:right="567"/>
              <w:rPr>
                <w:rFonts w:ascii="Arial" w:hAnsi="Arial" w:cs="Arial"/>
                <w:sz w:val="23"/>
                <w:szCs w:val="23"/>
              </w:rPr>
            </w:pPr>
            <w:r w:rsidRPr="00E5179E">
              <w:rPr>
                <w:rFonts w:ascii="Arial" w:hAnsi="Arial" w:cs="Arial"/>
                <w:sz w:val="23"/>
                <w:szCs w:val="23"/>
              </w:rPr>
              <w:t xml:space="preserve">Outwith for hospital </w:t>
            </w:r>
          </w:p>
          <w:p w:rsidR="0029155B" w:rsidRPr="00E5179E" w:rsidRDefault="0029155B" w:rsidP="00BB74AE">
            <w:pPr>
              <w:ind w:right="84"/>
              <w:jc w:val="center"/>
              <w:rPr>
                <w:rFonts w:ascii="Arial" w:hAnsi="Arial" w:cs="Arial"/>
                <w:sz w:val="23"/>
                <w:szCs w:val="23"/>
              </w:rPr>
            </w:pPr>
            <w:r w:rsidRPr="00E5179E">
              <w:rPr>
                <w:rFonts w:ascii="Arial" w:hAnsi="Arial" w:cs="Arial"/>
                <w:noProof/>
                <w:sz w:val="23"/>
                <w:szCs w:val="23"/>
                <w:lang w:eastAsia="en-GB"/>
              </w:rPr>
              <w:drawing>
                <wp:inline distT="0" distB="0" distL="0" distR="0" wp14:anchorId="0D27F0B4" wp14:editId="5049E6FB">
                  <wp:extent cx="1638300"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tc>
      </w:tr>
      <w:tr w:rsidR="0029155B" w:rsidRPr="00CA1D7A" w:rsidTr="00BB74AE">
        <w:trPr>
          <w:trHeight w:val="1833"/>
        </w:trPr>
        <w:tc>
          <w:tcPr>
            <w:tcW w:w="3357" w:type="dxa"/>
            <w:vMerge w:val="restart"/>
            <w:tcBorders>
              <w:bottom w:val="single" w:sz="4" w:space="0" w:color="999999" w:themeColor="text1" w:themeTint="66"/>
            </w:tcBorders>
          </w:tcPr>
          <w:p w:rsidR="0029155B" w:rsidRPr="00E5179E" w:rsidRDefault="0029155B" w:rsidP="00BB74AE">
            <w:pPr>
              <w:rPr>
                <w:rFonts w:ascii="Arial" w:eastAsia="Calibri" w:hAnsi="Arial" w:cs="Arial"/>
                <w:b/>
                <w:i/>
                <w:sz w:val="23"/>
                <w:szCs w:val="23"/>
              </w:rPr>
            </w:pPr>
            <w:r w:rsidRPr="00E5179E">
              <w:rPr>
                <w:rFonts w:ascii="Arial" w:eastAsia="Calibri" w:hAnsi="Arial" w:cs="Arial"/>
                <w:b/>
                <w:i/>
                <w:sz w:val="23"/>
                <w:szCs w:val="23"/>
              </w:rPr>
              <w:t xml:space="preserve">If we are unable to develop sufficient workforce capacity and capability to deliver strategic objectives </w:t>
            </w:r>
          </w:p>
          <w:p w:rsidR="0029155B" w:rsidRPr="00E5179E" w:rsidRDefault="0029155B" w:rsidP="00BB74AE">
            <w:pPr>
              <w:ind w:right="567"/>
              <w:rPr>
                <w:rFonts w:ascii="Arial" w:hAnsi="Arial" w:cs="Arial"/>
                <w:sz w:val="23"/>
                <w:szCs w:val="23"/>
              </w:rPr>
            </w:pPr>
          </w:p>
          <w:p w:rsidR="0029155B" w:rsidRPr="00E5179E" w:rsidRDefault="0029155B" w:rsidP="00BB74AE">
            <w:pPr>
              <w:ind w:right="567"/>
              <w:rPr>
                <w:rFonts w:ascii="Arial" w:hAnsi="Arial" w:cs="Arial"/>
                <w:sz w:val="23"/>
                <w:szCs w:val="23"/>
              </w:rPr>
            </w:pPr>
            <w:r w:rsidRPr="00E5179E">
              <w:rPr>
                <w:rFonts w:ascii="Arial" w:hAnsi="Arial" w:cs="Arial"/>
                <w:sz w:val="23"/>
                <w:szCs w:val="23"/>
              </w:rPr>
              <w:t xml:space="preserve">Insufficient workforce could impact ability to delivery strategic ambitions; work underway to assess areas of particular vulnerability, expansion of services is key area of risk as it requires additional recruitment to support.  </w:t>
            </w:r>
          </w:p>
          <w:p w:rsidR="0029155B" w:rsidRPr="00E5179E" w:rsidRDefault="0029155B" w:rsidP="00BB74AE">
            <w:pPr>
              <w:ind w:right="567"/>
              <w:rPr>
                <w:rFonts w:ascii="Arial" w:hAnsi="Arial" w:cs="Arial"/>
                <w:sz w:val="23"/>
                <w:szCs w:val="23"/>
              </w:rPr>
            </w:pPr>
          </w:p>
          <w:p w:rsidR="0029155B" w:rsidRPr="00E5179E" w:rsidRDefault="0029155B" w:rsidP="00BB74AE">
            <w:pPr>
              <w:ind w:right="567"/>
              <w:rPr>
                <w:rFonts w:ascii="Arial" w:hAnsi="Arial" w:cs="Arial"/>
                <w:sz w:val="23"/>
                <w:szCs w:val="23"/>
              </w:rPr>
            </w:pPr>
            <w:r w:rsidRPr="00E5179E">
              <w:rPr>
                <w:rFonts w:ascii="Arial" w:hAnsi="Arial" w:cs="Arial"/>
                <w:sz w:val="23"/>
                <w:szCs w:val="23"/>
              </w:rPr>
              <w:t xml:space="preserve">Use of locum and agency staff carries financial cost in addition to wider issues associated with ongoing use.  </w:t>
            </w:r>
          </w:p>
          <w:p w:rsidR="0029155B" w:rsidRPr="00E5179E" w:rsidRDefault="0029155B" w:rsidP="00BB74AE">
            <w:pPr>
              <w:ind w:right="567"/>
              <w:rPr>
                <w:rFonts w:ascii="Arial" w:hAnsi="Arial" w:cs="Arial"/>
                <w:sz w:val="23"/>
                <w:szCs w:val="23"/>
              </w:rPr>
            </w:pPr>
          </w:p>
          <w:p w:rsidR="0029155B" w:rsidRPr="00E5179E" w:rsidRDefault="0029155B" w:rsidP="00BB74AE">
            <w:pPr>
              <w:rPr>
                <w:rFonts w:ascii="Arial" w:eastAsia="Calibri" w:hAnsi="Arial" w:cs="Arial"/>
                <w:sz w:val="23"/>
                <w:szCs w:val="23"/>
              </w:rPr>
            </w:pPr>
            <w:r w:rsidRPr="00E5179E">
              <w:rPr>
                <w:rFonts w:ascii="Arial" w:eastAsia="Calibri" w:hAnsi="Arial" w:cs="Arial"/>
                <w:sz w:val="23"/>
                <w:szCs w:val="23"/>
              </w:rPr>
              <w:t>Staff dissatisfaction due to increased workload pressure; increasing risk of staff absence and turnover and with further loss of skills and knowledge.</w:t>
            </w:r>
          </w:p>
          <w:p w:rsidR="0029155B" w:rsidRPr="00E5179E" w:rsidRDefault="0029155B" w:rsidP="00BB74AE">
            <w:pPr>
              <w:rPr>
                <w:rFonts w:ascii="Arial" w:eastAsia="Calibri" w:hAnsi="Arial" w:cs="Arial"/>
                <w:sz w:val="23"/>
                <w:szCs w:val="23"/>
              </w:rPr>
            </w:pPr>
          </w:p>
          <w:p w:rsidR="0029155B" w:rsidRPr="00E5179E" w:rsidRDefault="0029155B" w:rsidP="00BB74AE">
            <w:pPr>
              <w:ind w:right="567"/>
              <w:rPr>
                <w:rFonts w:ascii="Arial" w:eastAsia="Calibri" w:hAnsi="Arial" w:cs="Arial"/>
                <w:sz w:val="23"/>
                <w:szCs w:val="23"/>
              </w:rPr>
            </w:pPr>
            <w:r w:rsidRPr="00E5179E">
              <w:rPr>
                <w:rFonts w:ascii="Arial" w:eastAsia="Calibri" w:hAnsi="Arial" w:cs="Arial"/>
                <w:sz w:val="23"/>
                <w:szCs w:val="23"/>
              </w:rPr>
              <w:t>Failure to implement hybrid working models leading to failure to attract people to work for the organizati</w:t>
            </w:r>
            <w:r>
              <w:rPr>
                <w:rFonts w:ascii="Arial" w:eastAsia="Calibri" w:hAnsi="Arial" w:cs="Arial"/>
                <w:sz w:val="23"/>
                <w:szCs w:val="23"/>
              </w:rPr>
              <w:t>on and retain current workforce.</w:t>
            </w:r>
          </w:p>
          <w:p w:rsidR="0029155B" w:rsidRPr="00E5179E" w:rsidRDefault="0029155B" w:rsidP="00BB74AE">
            <w:pPr>
              <w:rPr>
                <w:rFonts w:ascii="Arial" w:eastAsia="Calibri" w:hAnsi="Arial" w:cs="Arial"/>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rPr>
                <w:rFonts w:ascii="Arial" w:hAnsi="Arial" w:cs="Arial"/>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jc w:val="both"/>
              <w:rPr>
                <w:rFonts w:ascii="Arial" w:hAnsi="Arial" w:cs="Arial"/>
                <w:sz w:val="23"/>
                <w:szCs w:val="23"/>
              </w:rPr>
            </w:pPr>
          </w:p>
          <w:p w:rsidR="0029155B" w:rsidRPr="00E5179E" w:rsidRDefault="0029155B" w:rsidP="00BB74AE">
            <w:pPr>
              <w:pStyle w:val="ListParagraph"/>
              <w:ind w:left="360" w:right="567"/>
              <w:jc w:val="both"/>
              <w:rPr>
                <w:rFonts w:ascii="Arial" w:hAnsi="Arial" w:cs="Arial"/>
                <w:sz w:val="23"/>
                <w:szCs w:val="23"/>
              </w:rPr>
            </w:pPr>
          </w:p>
          <w:p w:rsidR="0029155B" w:rsidRPr="00E5179E" w:rsidRDefault="0029155B" w:rsidP="00BB74AE">
            <w:pPr>
              <w:ind w:right="567"/>
              <w:jc w:val="both"/>
              <w:rPr>
                <w:rFonts w:ascii="Arial" w:hAnsi="Arial" w:cs="Arial"/>
                <w:b/>
                <w:bCs/>
                <w:i/>
                <w:iCs/>
                <w:sz w:val="23"/>
                <w:szCs w:val="23"/>
              </w:rPr>
            </w:pPr>
          </w:p>
        </w:tc>
        <w:tc>
          <w:tcPr>
            <w:tcW w:w="4394" w:type="dxa"/>
            <w:tcBorders>
              <w:bottom w:val="single" w:sz="4" w:space="0" w:color="999999" w:themeColor="text1" w:themeTint="66"/>
            </w:tcBorders>
          </w:tcPr>
          <w:p w:rsidR="0029155B" w:rsidRPr="00E5179E" w:rsidRDefault="0029155B" w:rsidP="00BB74AE">
            <w:pPr>
              <w:rPr>
                <w:rFonts w:ascii="Arial" w:hAnsi="Arial" w:cs="Arial"/>
                <w:sz w:val="23"/>
                <w:szCs w:val="23"/>
              </w:rPr>
            </w:pPr>
            <w:r w:rsidRPr="00E5179E">
              <w:rPr>
                <w:rFonts w:ascii="Arial" w:hAnsi="Arial" w:cs="Arial"/>
                <w:b/>
                <w:sz w:val="23"/>
                <w:szCs w:val="23"/>
              </w:rPr>
              <w:lastRenderedPageBreak/>
              <w:t>Current control measures in place</w:t>
            </w:r>
            <w:r w:rsidRPr="00E5179E">
              <w:rPr>
                <w:rFonts w:ascii="Arial" w:hAnsi="Arial" w:cs="Arial"/>
                <w:sz w:val="23"/>
                <w:szCs w:val="23"/>
              </w:rPr>
              <w:t>:</w:t>
            </w:r>
          </w:p>
          <w:p w:rsidR="0029155B" w:rsidRPr="00E5179E" w:rsidRDefault="0029155B" w:rsidP="00BB74AE">
            <w:pPr>
              <w:tabs>
                <w:tab w:val="left" w:pos="1440"/>
              </w:tabs>
              <w:spacing w:after="120"/>
              <w:rPr>
                <w:rFonts w:ascii="Arial" w:eastAsia="Calibri" w:hAnsi="Arial" w:cs="Arial"/>
                <w:sz w:val="23"/>
                <w:szCs w:val="23"/>
              </w:rPr>
            </w:pPr>
          </w:p>
          <w:p w:rsidR="0029155B" w:rsidRPr="00E5179E" w:rsidRDefault="0029155B" w:rsidP="00BB74AE">
            <w:pPr>
              <w:tabs>
                <w:tab w:val="left" w:pos="1440"/>
              </w:tabs>
              <w:spacing w:after="120"/>
              <w:rPr>
                <w:rFonts w:ascii="Arial" w:eastAsia="Calibri" w:hAnsi="Arial" w:cs="Arial"/>
                <w:sz w:val="23"/>
                <w:szCs w:val="23"/>
              </w:rPr>
            </w:pPr>
            <w:r w:rsidRPr="00E5179E">
              <w:rPr>
                <w:rFonts w:ascii="Arial" w:eastAsia="Calibri" w:hAnsi="Arial" w:cs="Arial"/>
                <w:sz w:val="23"/>
                <w:szCs w:val="23"/>
              </w:rPr>
              <w:t>Annual Workforce Plan</w:t>
            </w:r>
            <w:r>
              <w:rPr>
                <w:rFonts w:ascii="Arial" w:eastAsia="Calibri" w:hAnsi="Arial" w:cs="Arial"/>
                <w:sz w:val="23"/>
                <w:szCs w:val="23"/>
              </w:rPr>
              <w:t>.</w:t>
            </w:r>
            <w:r w:rsidRPr="00E5179E">
              <w:rPr>
                <w:rFonts w:ascii="Arial" w:eastAsia="Calibri" w:hAnsi="Arial" w:cs="Arial"/>
                <w:sz w:val="23"/>
                <w:szCs w:val="23"/>
              </w:rPr>
              <w:t xml:space="preserve"> </w:t>
            </w:r>
          </w:p>
          <w:p w:rsidR="0029155B" w:rsidRPr="00E5179E" w:rsidRDefault="0029155B" w:rsidP="00BB74AE">
            <w:pPr>
              <w:tabs>
                <w:tab w:val="left" w:pos="1440"/>
              </w:tabs>
              <w:spacing w:after="120"/>
              <w:rPr>
                <w:rFonts w:ascii="Arial" w:eastAsia="Calibri" w:hAnsi="Arial" w:cs="Arial"/>
                <w:sz w:val="23"/>
                <w:szCs w:val="23"/>
              </w:rPr>
            </w:pPr>
            <w:r w:rsidRPr="00E5179E">
              <w:rPr>
                <w:rFonts w:ascii="Arial" w:eastAsia="Calibri" w:hAnsi="Arial" w:cs="Arial"/>
                <w:sz w:val="23"/>
                <w:szCs w:val="23"/>
              </w:rPr>
              <w:t>Spiritual care service support to staff</w:t>
            </w:r>
            <w:r>
              <w:rPr>
                <w:rFonts w:ascii="Arial" w:eastAsia="Calibri" w:hAnsi="Arial" w:cs="Arial"/>
                <w:sz w:val="23"/>
                <w:szCs w:val="23"/>
              </w:rPr>
              <w:t>.</w:t>
            </w:r>
          </w:p>
          <w:p w:rsidR="0029155B" w:rsidRPr="00E5179E" w:rsidRDefault="0029155B" w:rsidP="00BB74AE">
            <w:pPr>
              <w:tabs>
                <w:tab w:val="left" w:pos="1440"/>
              </w:tabs>
              <w:spacing w:after="120"/>
              <w:rPr>
                <w:rFonts w:ascii="Arial" w:eastAsia="Calibri" w:hAnsi="Arial" w:cs="Arial"/>
                <w:sz w:val="23"/>
                <w:szCs w:val="23"/>
              </w:rPr>
            </w:pPr>
            <w:r w:rsidRPr="00E5179E">
              <w:rPr>
                <w:rFonts w:ascii="Arial" w:eastAsia="Calibri" w:hAnsi="Arial" w:cs="Arial"/>
                <w:sz w:val="23"/>
                <w:szCs w:val="23"/>
              </w:rPr>
              <w:t>Full programme of training and education reviewed annually and underpinned by training needs analysis across the Board; and</w:t>
            </w:r>
          </w:p>
          <w:p w:rsidR="0029155B" w:rsidRPr="00E5179E" w:rsidRDefault="0029155B" w:rsidP="00BB74AE">
            <w:pPr>
              <w:tabs>
                <w:tab w:val="left" w:pos="1440"/>
              </w:tabs>
              <w:spacing w:after="120"/>
              <w:rPr>
                <w:rFonts w:ascii="Arial" w:eastAsia="Calibri" w:hAnsi="Arial" w:cs="Arial"/>
                <w:sz w:val="23"/>
                <w:szCs w:val="23"/>
              </w:rPr>
            </w:pPr>
            <w:r w:rsidRPr="00E5179E">
              <w:rPr>
                <w:rFonts w:ascii="Arial" w:eastAsia="Calibri" w:hAnsi="Arial" w:cs="Arial"/>
                <w:sz w:val="23"/>
                <w:szCs w:val="23"/>
              </w:rPr>
              <w:t>Board local HR/strategic policy mirrors national guidance and policy on terms and conditions.</w:t>
            </w:r>
          </w:p>
          <w:p w:rsidR="0029155B" w:rsidRPr="00E5179E" w:rsidRDefault="0029155B" w:rsidP="00BB74AE">
            <w:pPr>
              <w:rPr>
                <w:rFonts w:ascii="Arial" w:eastAsia="Calibri" w:hAnsi="Arial" w:cs="Arial"/>
                <w:sz w:val="23"/>
                <w:szCs w:val="23"/>
              </w:rPr>
            </w:pPr>
            <w:r w:rsidRPr="00E5179E">
              <w:rPr>
                <w:rFonts w:ascii="Arial" w:eastAsia="Calibri" w:hAnsi="Arial" w:cs="Arial"/>
                <w:sz w:val="23"/>
                <w:szCs w:val="23"/>
              </w:rPr>
              <w:t xml:space="preserve">Approved 2yr Recovery Workforce Plan including brought forward elements of phase 1 and 2 expansion and active engagement with clinicians from NHS Boards to support.  </w:t>
            </w:r>
          </w:p>
          <w:p w:rsidR="0029155B" w:rsidRPr="00E5179E" w:rsidRDefault="0029155B" w:rsidP="00BB74AE">
            <w:pPr>
              <w:rPr>
                <w:rFonts w:ascii="Arial" w:eastAsia="Calibri" w:hAnsi="Arial" w:cs="Arial"/>
                <w:sz w:val="23"/>
                <w:szCs w:val="23"/>
              </w:rPr>
            </w:pPr>
          </w:p>
          <w:p w:rsidR="0029155B" w:rsidRPr="00E5179E" w:rsidRDefault="0029155B" w:rsidP="00BB74AE">
            <w:pPr>
              <w:rPr>
                <w:rFonts w:ascii="Arial" w:eastAsia="Calibri" w:hAnsi="Arial" w:cs="Arial"/>
                <w:sz w:val="23"/>
                <w:szCs w:val="23"/>
              </w:rPr>
            </w:pPr>
            <w:r w:rsidRPr="00E5179E">
              <w:rPr>
                <w:rFonts w:ascii="Arial" w:eastAsia="Calibri" w:hAnsi="Arial" w:cs="Arial"/>
                <w:sz w:val="23"/>
                <w:szCs w:val="23"/>
              </w:rPr>
              <w:t>Workforce Planning and Transition Oversight Group established</w:t>
            </w:r>
            <w:r>
              <w:rPr>
                <w:rFonts w:ascii="Arial" w:eastAsia="Calibri" w:hAnsi="Arial" w:cs="Arial"/>
                <w:sz w:val="23"/>
                <w:szCs w:val="23"/>
              </w:rPr>
              <w:t>.</w:t>
            </w:r>
          </w:p>
          <w:p w:rsidR="0029155B" w:rsidRPr="00E5179E" w:rsidRDefault="0029155B" w:rsidP="00BB74AE">
            <w:pPr>
              <w:rPr>
                <w:rFonts w:ascii="Arial" w:eastAsia="Calibri" w:hAnsi="Arial" w:cs="Arial"/>
                <w:sz w:val="23"/>
                <w:szCs w:val="23"/>
              </w:rPr>
            </w:pPr>
          </w:p>
          <w:p w:rsidR="0029155B" w:rsidRPr="00E5179E" w:rsidRDefault="0029155B" w:rsidP="00BB74AE">
            <w:pPr>
              <w:tabs>
                <w:tab w:val="left" w:pos="1440"/>
              </w:tabs>
              <w:spacing w:after="120"/>
              <w:rPr>
                <w:rFonts w:ascii="Arial" w:hAnsi="Arial" w:cs="Arial"/>
                <w:bCs/>
                <w:iCs/>
                <w:sz w:val="23"/>
                <w:szCs w:val="23"/>
              </w:rPr>
            </w:pPr>
            <w:r w:rsidRPr="00E5179E">
              <w:rPr>
                <w:rFonts w:ascii="Arial" w:eastAsia="Calibri" w:hAnsi="Arial" w:cs="Arial"/>
                <w:sz w:val="23"/>
                <w:szCs w:val="23"/>
              </w:rPr>
              <w:t>N</w:t>
            </w:r>
            <w:r w:rsidRPr="00E5179E">
              <w:rPr>
                <w:rFonts w:ascii="Arial" w:hAnsi="Arial" w:cs="Arial"/>
                <w:bCs/>
                <w:iCs/>
                <w:sz w:val="23"/>
                <w:szCs w:val="23"/>
              </w:rPr>
              <w:t>HS Scotland Academy programme to support expansion of elective care and NHS workforce</w:t>
            </w:r>
            <w:r>
              <w:rPr>
                <w:rFonts w:ascii="Arial" w:hAnsi="Arial" w:cs="Arial"/>
                <w:bCs/>
                <w:iCs/>
                <w:sz w:val="23"/>
                <w:szCs w:val="23"/>
              </w:rPr>
              <w:t>.</w:t>
            </w:r>
          </w:p>
          <w:p w:rsidR="0029155B" w:rsidRPr="00E5179E" w:rsidRDefault="0029155B" w:rsidP="00BB74AE">
            <w:pPr>
              <w:rPr>
                <w:rFonts w:ascii="Arial" w:hAnsi="Arial" w:cs="Arial"/>
                <w:bCs/>
                <w:iCs/>
                <w:sz w:val="23"/>
                <w:szCs w:val="23"/>
              </w:rPr>
            </w:pPr>
            <w:r w:rsidRPr="00E5179E" w:rsidDel="00AD3F50">
              <w:rPr>
                <w:rFonts w:ascii="Arial" w:eastAsia="Calibri" w:hAnsi="Arial" w:cs="Arial"/>
                <w:sz w:val="23"/>
                <w:szCs w:val="23"/>
              </w:rPr>
              <w:t xml:space="preserve"> </w:t>
            </w:r>
          </w:p>
          <w:p w:rsidR="0029155B" w:rsidRPr="00E5179E" w:rsidRDefault="0029155B" w:rsidP="00BB74AE">
            <w:pPr>
              <w:rPr>
                <w:rFonts w:ascii="Arial" w:hAnsi="Arial" w:cs="Arial"/>
                <w:bCs/>
                <w:iCs/>
                <w:sz w:val="23"/>
                <w:szCs w:val="23"/>
              </w:rPr>
            </w:pPr>
            <w:r w:rsidRPr="00E5179E">
              <w:rPr>
                <w:rFonts w:ascii="Arial" w:hAnsi="Arial" w:cs="Arial"/>
                <w:bCs/>
                <w:iCs/>
                <w:sz w:val="23"/>
                <w:szCs w:val="23"/>
              </w:rPr>
              <w:t xml:space="preserve">Recruitment drive ongoing to support delivery of agreed workforce plans.  </w:t>
            </w:r>
          </w:p>
          <w:p w:rsidR="0029155B" w:rsidRPr="00E5179E" w:rsidRDefault="0029155B" w:rsidP="00BB74AE">
            <w:pPr>
              <w:rPr>
                <w:rFonts w:ascii="Arial" w:hAnsi="Arial" w:cs="Arial"/>
                <w:bCs/>
                <w:iCs/>
                <w:sz w:val="23"/>
                <w:szCs w:val="23"/>
              </w:rPr>
            </w:pPr>
          </w:p>
          <w:p w:rsidR="0029155B" w:rsidRPr="00E5179E" w:rsidRDefault="0029155B" w:rsidP="00BB74AE">
            <w:pPr>
              <w:rPr>
                <w:rFonts w:ascii="Arial" w:hAnsi="Arial" w:cs="Arial"/>
                <w:bCs/>
                <w:iCs/>
                <w:sz w:val="23"/>
                <w:szCs w:val="23"/>
              </w:rPr>
            </w:pPr>
            <w:r w:rsidRPr="00E5179E">
              <w:rPr>
                <w:rFonts w:ascii="Arial" w:hAnsi="Arial" w:cs="Arial"/>
                <w:bCs/>
                <w:iCs/>
                <w:sz w:val="23"/>
                <w:szCs w:val="23"/>
              </w:rPr>
              <w:t>Health and well-being strategy approved and action plan underway</w:t>
            </w:r>
            <w:r>
              <w:rPr>
                <w:rFonts w:ascii="Arial" w:hAnsi="Arial" w:cs="Arial"/>
                <w:bCs/>
                <w:iCs/>
                <w:sz w:val="23"/>
                <w:szCs w:val="23"/>
              </w:rPr>
              <w:t>.</w:t>
            </w:r>
          </w:p>
          <w:p w:rsidR="0029155B" w:rsidRPr="00E5179E" w:rsidRDefault="0029155B" w:rsidP="00BB74AE">
            <w:pPr>
              <w:rPr>
                <w:rFonts w:ascii="Arial" w:hAnsi="Arial" w:cs="Arial"/>
                <w:bCs/>
                <w:iCs/>
                <w:sz w:val="23"/>
                <w:szCs w:val="23"/>
              </w:rPr>
            </w:pPr>
          </w:p>
          <w:p w:rsidR="0029155B" w:rsidRPr="00E5179E" w:rsidRDefault="0029155B" w:rsidP="00BB74AE">
            <w:pPr>
              <w:rPr>
                <w:rFonts w:ascii="Arial" w:hAnsi="Arial" w:cs="Arial"/>
                <w:bCs/>
                <w:iCs/>
                <w:sz w:val="23"/>
                <w:szCs w:val="23"/>
              </w:rPr>
            </w:pPr>
            <w:r w:rsidRPr="00E5179E">
              <w:rPr>
                <w:rFonts w:ascii="Arial" w:hAnsi="Arial" w:cs="Arial"/>
                <w:bCs/>
                <w:iCs/>
                <w:sz w:val="23"/>
                <w:szCs w:val="23"/>
              </w:rPr>
              <w:t>Workplace for the Future programme to promote agile working as part of recruitment strategy and attract people to work for us from wider geographical area and promote flexible working to support recruitment from a diverse range of people</w:t>
            </w:r>
            <w:r>
              <w:rPr>
                <w:rFonts w:ascii="Arial" w:hAnsi="Arial" w:cs="Arial"/>
                <w:bCs/>
                <w:iCs/>
                <w:sz w:val="23"/>
                <w:szCs w:val="23"/>
              </w:rPr>
              <w:t>.</w:t>
            </w:r>
          </w:p>
        </w:tc>
        <w:tc>
          <w:tcPr>
            <w:tcW w:w="3119" w:type="dxa"/>
            <w:tcBorders>
              <w:bottom w:val="single" w:sz="4" w:space="0" w:color="999999" w:themeColor="text1" w:themeTint="66"/>
            </w:tcBorders>
          </w:tcPr>
          <w:p w:rsidR="0029155B" w:rsidRPr="00E5179E" w:rsidRDefault="0029155B" w:rsidP="00BB74AE">
            <w:pPr>
              <w:ind w:right="84"/>
              <w:rPr>
                <w:rFonts w:ascii="Arial" w:hAnsi="Arial" w:cs="Arial"/>
                <w:b/>
                <w:sz w:val="23"/>
                <w:szCs w:val="23"/>
              </w:rPr>
            </w:pPr>
            <w:r w:rsidRPr="00E5179E">
              <w:rPr>
                <w:rFonts w:ascii="Arial" w:hAnsi="Arial" w:cs="Arial"/>
                <w:b/>
                <w:sz w:val="23"/>
                <w:szCs w:val="23"/>
              </w:rPr>
              <w:t xml:space="preserve">Assurance/ Monitoring: </w:t>
            </w:r>
          </w:p>
          <w:p w:rsidR="0029155B" w:rsidRPr="00E5179E" w:rsidRDefault="0029155B" w:rsidP="00BB74AE">
            <w:pPr>
              <w:ind w:right="84"/>
              <w:rPr>
                <w:rFonts w:ascii="Arial" w:hAnsi="Arial" w:cs="Arial"/>
                <w:b/>
                <w:sz w:val="23"/>
                <w:szCs w:val="23"/>
              </w:rPr>
            </w:pPr>
          </w:p>
          <w:p w:rsidR="0029155B" w:rsidRPr="00E5179E" w:rsidRDefault="0029155B" w:rsidP="00BB74AE">
            <w:pPr>
              <w:tabs>
                <w:tab w:val="left" w:pos="1440"/>
              </w:tabs>
              <w:spacing w:after="120"/>
              <w:rPr>
                <w:rFonts w:ascii="Arial" w:eastAsia="Calibri" w:hAnsi="Arial" w:cs="Arial"/>
                <w:sz w:val="23"/>
                <w:szCs w:val="23"/>
              </w:rPr>
            </w:pPr>
            <w:r w:rsidRPr="00E5179E">
              <w:rPr>
                <w:rFonts w:ascii="Arial" w:eastAsia="Calibri" w:hAnsi="Arial" w:cs="Arial"/>
                <w:sz w:val="23"/>
                <w:szCs w:val="23"/>
              </w:rPr>
              <w:t>Recruitment data monitored on a regular basis and presented to the Board twice a year via the Workforce Monitoring Report;</w:t>
            </w:r>
          </w:p>
          <w:p w:rsidR="0029155B" w:rsidRPr="00E5179E" w:rsidRDefault="0029155B" w:rsidP="00BB74AE">
            <w:pPr>
              <w:tabs>
                <w:tab w:val="left" w:pos="1440"/>
              </w:tabs>
              <w:spacing w:after="120"/>
              <w:rPr>
                <w:rFonts w:ascii="Arial" w:hAnsi="Arial" w:cs="Arial"/>
                <w:bCs/>
                <w:iCs/>
                <w:sz w:val="23"/>
                <w:szCs w:val="23"/>
              </w:rPr>
            </w:pPr>
            <w:r>
              <w:rPr>
                <w:rFonts w:ascii="Arial" w:hAnsi="Arial" w:cs="Arial"/>
                <w:bCs/>
                <w:iCs/>
                <w:sz w:val="23"/>
                <w:szCs w:val="23"/>
              </w:rPr>
              <w:t>Mandatory training reports.</w:t>
            </w:r>
          </w:p>
          <w:p w:rsidR="0029155B" w:rsidRPr="00E5179E" w:rsidRDefault="0029155B" w:rsidP="00BB74AE">
            <w:pPr>
              <w:tabs>
                <w:tab w:val="left" w:pos="1440"/>
              </w:tabs>
              <w:spacing w:after="120"/>
              <w:rPr>
                <w:rFonts w:ascii="Arial" w:hAnsi="Arial" w:cs="Arial"/>
                <w:bCs/>
                <w:iCs/>
                <w:sz w:val="23"/>
                <w:szCs w:val="23"/>
              </w:rPr>
            </w:pPr>
            <w:r w:rsidRPr="00E5179E">
              <w:rPr>
                <w:rFonts w:ascii="Arial" w:hAnsi="Arial" w:cs="Arial"/>
                <w:bCs/>
                <w:iCs/>
                <w:sz w:val="23"/>
                <w:szCs w:val="23"/>
              </w:rPr>
              <w:t>Workplace of the future programme reports</w:t>
            </w:r>
            <w:r>
              <w:rPr>
                <w:rFonts w:ascii="Arial" w:hAnsi="Arial" w:cs="Arial"/>
                <w:bCs/>
                <w:iCs/>
                <w:sz w:val="23"/>
                <w:szCs w:val="23"/>
              </w:rPr>
              <w:t>.</w:t>
            </w:r>
          </w:p>
        </w:tc>
      </w:tr>
      <w:tr w:rsidR="0029155B" w:rsidRPr="00CA1D7A" w:rsidTr="00BB74AE">
        <w:trPr>
          <w:trHeight w:val="2957"/>
        </w:trPr>
        <w:tc>
          <w:tcPr>
            <w:tcW w:w="3357" w:type="dxa"/>
            <w:vMerge/>
            <w:tcBorders>
              <w:bottom w:val="single" w:sz="4" w:space="0" w:color="999999" w:themeColor="text1" w:themeTint="66"/>
            </w:tcBorders>
          </w:tcPr>
          <w:p w:rsidR="0029155B" w:rsidRPr="00E5179E" w:rsidRDefault="0029155B" w:rsidP="00BB74AE">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29155B" w:rsidRPr="00E5179E" w:rsidRDefault="0029155B" w:rsidP="00BB74AE">
            <w:pPr>
              <w:ind w:right="84"/>
              <w:rPr>
                <w:rFonts w:ascii="Arial" w:hAnsi="Arial" w:cs="Arial"/>
                <w:b/>
                <w:sz w:val="23"/>
                <w:szCs w:val="23"/>
              </w:rPr>
            </w:pPr>
            <w:r w:rsidRPr="00E5179E">
              <w:rPr>
                <w:rFonts w:ascii="Arial" w:hAnsi="Arial" w:cs="Arial"/>
                <w:b/>
                <w:sz w:val="23"/>
                <w:szCs w:val="23"/>
              </w:rPr>
              <w:t xml:space="preserve">Additional Mitigations: </w:t>
            </w:r>
          </w:p>
          <w:p w:rsidR="0029155B" w:rsidRPr="00E5179E" w:rsidRDefault="0029155B" w:rsidP="00BB74AE">
            <w:pPr>
              <w:tabs>
                <w:tab w:val="left" w:pos="1440"/>
              </w:tabs>
              <w:spacing w:after="120"/>
              <w:rPr>
                <w:rFonts w:ascii="Arial" w:eastAsia="Calibri" w:hAnsi="Arial" w:cs="Arial"/>
                <w:sz w:val="23"/>
                <w:szCs w:val="23"/>
              </w:rPr>
            </w:pPr>
            <w:r w:rsidRPr="00E5179E">
              <w:rPr>
                <w:rFonts w:ascii="Arial" w:eastAsia="Calibri" w:hAnsi="Arial" w:cs="Arial"/>
                <w:sz w:val="23"/>
                <w:szCs w:val="23"/>
              </w:rPr>
              <w:t>New national approach to 3-year workforce planning underway and due for publication in Marc</w:t>
            </w:r>
            <w:r>
              <w:rPr>
                <w:rFonts w:ascii="Arial" w:eastAsia="Calibri" w:hAnsi="Arial" w:cs="Arial"/>
                <w:sz w:val="23"/>
                <w:szCs w:val="23"/>
              </w:rPr>
              <w:t>h 2022.</w:t>
            </w:r>
          </w:p>
          <w:p w:rsidR="0029155B" w:rsidRPr="00E5179E" w:rsidRDefault="0029155B" w:rsidP="00BB74AE">
            <w:pPr>
              <w:ind w:right="84"/>
              <w:rPr>
                <w:rFonts w:ascii="Arial" w:hAnsi="Arial" w:cs="Arial"/>
                <w:sz w:val="23"/>
                <w:szCs w:val="23"/>
              </w:rPr>
            </w:pPr>
            <w:r w:rsidRPr="00E5179E">
              <w:rPr>
                <w:rFonts w:ascii="Arial" w:eastAsia="Calibri" w:hAnsi="Arial" w:cs="Arial"/>
                <w:sz w:val="23"/>
                <w:szCs w:val="23"/>
              </w:rPr>
              <w:t>National iMatter Pulse Survey completed in September 2020 and action plan in development</w:t>
            </w:r>
            <w:r>
              <w:rPr>
                <w:rFonts w:ascii="Arial" w:eastAsia="Calibri" w:hAnsi="Arial" w:cs="Arial"/>
                <w:sz w:val="23"/>
                <w:szCs w:val="23"/>
              </w:rPr>
              <w:t>.</w:t>
            </w:r>
            <w:r w:rsidRPr="00E5179E">
              <w:rPr>
                <w:rFonts w:ascii="Arial" w:eastAsia="Calibri" w:hAnsi="Arial" w:cs="Arial"/>
                <w:sz w:val="23"/>
                <w:szCs w:val="23"/>
              </w:rPr>
              <w:t xml:space="preserve"> </w:t>
            </w:r>
          </w:p>
        </w:tc>
      </w:tr>
    </w:tbl>
    <w:p w:rsidR="0029155B" w:rsidRPr="00CA1D7A" w:rsidRDefault="0029155B" w:rsidP="0029155B">
      <w:pPr>
        <w:spacing w:after="160" w:line="259" w:lineRule="auto"/>
        <w:rPr>
          <w:rFonts w:ascii="Arial" w:hAnsi="Arial" w:cs="Arial"/>
          <w:sz w:val="23"/>
          <w:szCs w:val="23"/>
        </w:rPr>
      </w:pPr>
    </w:p>
    <w:p w:rsidR="0029155B" w:rsidRPr="00CA1D7A" w:rsidRDefault="0029155B" w:rsidP="0029155B">
      <w:pPr>
        <w:spacing w:after="160" w:line="259" w:lineRule="auto"/>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29155B" w:rsidRPr="00CA1D7A" w:rsidTr="00BB74AE">
        <w:trPr>
          <w:trHeight w:val="488"/>
        </w:trPr>
        <w:tc>
          <w:tcPr>
            <w:tcW w:w="10870" w:type="dxa"/>
            <w:gridSpan w:val="3"/>
            <w:tcBorders>
              <w:bottom w:val="single" w:sz="4" w:space="0" w:color="999999" w:themeColor="text1" w:themeTint="66"/>
            </w:tcBorders>
          </w:tcPr>
          <w:p w:rsidR="0029155B" w:rsidRPr="00CA1D7A" w:rsidRDefault="0029155B" w:rsidP="00BB74AE">
            <w:pPr>
              <w:ind w:right="84"/>
              <w:jc w:val="center"/>
              <w:rPr>
                <w:rFonts w:ascii="Arial" w:hAnsi="Arial" w:cs="Arial"/>
                <w:b/>
                <w:caps/>
                <w:sz w:val="23"/>
                <w:szCs w:val="23"/>
              </w:rPr>
            </w:pPr>
            <w:r w:rsidRPr="00CA1D7A">
              <w:rPr>
                <w:rFonts w:ascii="Arial" w:hAnsi="Arial" w:cs="Arial"/>
                <w:sz w:val="23"/>
                <w:szCs w:val="23"/>
              </w:rPr>
              <w:br w:type="page"/>
            </w:r>
            <w:r w:rsidRPr="00CA1D7A">
              <w:rPr>
                <w:rFonts w:ascii="Arial" w:hAnsi="Arial" w:cs="Arial"/>
                <w:sz w:val="23"/>
                <w:szCs w:val="23"/>
              </w:rPr>
              <w:br w:type="page"/>
            </w:r>
            <w:r w:rsidRPr="00CA1D7A">
              <w:rPr>
                <w:rFonts w:ascii="Arial" w:hAnsi="Arial" w:cs="Arial"/>
                <w:sz w:val="23"/>
                <w:szCs w:val="23"/>
              </w:rPr>
              <w:br w:type="page"/>
            </w:r>
            <w:r w:rsidRPr="00CA1D7A">
              <w:rPr>
                <w:rFonts w:ascii="Arial" w:hAnsi="Arial" w:cs="Arial"/>
                <w:b/>
                <w:sz w:val="23"/>
                <w:szCs w:val="23"/>
              </w:rPr>
              <w:t xml:space="preserve">F8 Financial Planning  </w:t>
            </w:r>
          </w:p>
        </w:tc>
      </w:tr>
      <w:tr w:rsidR="0029155B" w:rsidRPr="00CA1D7A" w:rsidTr="00BB74AE">
        <w:trPr>
          <w:trHeight w:val="488"/>
        </w:trPr>
        <w:tc>
          <w:tcPr>
            <w:tcW w:w="3357"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 xml:space="preserve">L2 x S3 = 6 (medium) </w:t>
            </w:r>
          </w:p>
          <w:p w:rsidR="0029155B" w:rsidRPr="00CA1D7A" w:rsidRDefault="0029155B" w:rsidP="00BB74AE">
            <w:pPr>
              <w:ind w:right="84"/>
              <w:jc w:val="center"/>
              <w:rPr>
                <w:rFonts w:ascii="Arial" w:hAnsi="Arial" w:cs="Arial"/>
                <w:sz w:val="23"/>
                <w:szCs w:val="23"/>
              </w:rPr>
            </w:pPr>
          </w:p>
        </w:tc>
        <w:tc>
          <w:tcPr>
            <w:tcW w:w="3969"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Target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L2 x S3 = 6 (medium)</w:t>
            </w:r>
          </w:p>
          <w:p w:rsidR="0029155B" w:rsidRPr="00CA1D7A" w:rsidRDefault="0029155B" w:rsidP="00BB74AE">
            <w:pPr>
              <w:ind w:right="84"/>
              <w:jc w:val="center"/>
              <w:rPr>
                <w:rFonts w:ascii="Arial" w:hAnsi="Arial" w:cs="Arial"/>
                <w:sz w:val="23"/>
                <w:szCs w:val="23"/>
              </w:rPr>
            </w:pPr>
          </w:p>
        </w:tc>
        <w:tc>
          <w:tcPr>
            <w:tcW w:w="3544"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29155B" w:rsidRPr="00CA1D7A" w:rsidRDefault="0029155B" w:rsidP="00BB74AE">
            <w:pPr>
              <w:ind w:right="84"/>
              <w:jc w:val="center"/>
              <w:rPr>
                <w:rFonts w:ascii="Arial" w:hAnsi="Arial" w:cs="Arial"/>
                <w:sz w:val="23"/>
                <w:szCs w:val="23"/>
              </w:rPr>
            </w:pPr>
            <w:r w:rsidRPr="00CA1D7A">
              <w:rPr>
                <w:rFonts w:ascii="Arial" w:hAnsi="Arial" w:cs="Arial"/>
                <w:noProof/>
                <w:sz w:val="23"/>
                <w:szCs w:val="23"/>
                <w:lang w:eastAsia="en-GB"/>
              </w:rPr>
              <w:drawing>
                <wp:inline distT="0" distB="0" distL="0" distR="0" wp14:anchorId="3E2F10DD" wp14:editId="2EA6B46B">
                  <wp:extent cx="1647825" cy="28620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35594" t="39500" r="37640" b="52249"/>
                          <a:stretch>
                            <a:fillRect/>
                          </a:stretch>
                        </pic:blipFill>
                        <pic:spPr bwMode="auto">
                          <a:xfrm>
                            <a:off x="0" y="0"/>
                            <a:ext cx="1660310" cy="288369"/>
                          </a:xfrm>
                          <a:prstGeom prst="rect">
                            <a:avLst/>
                          </a:prstGeom>
                          <a:noFill/>
                          <a:ln>
                            <a:noFill/>
                          </a:ln>
                        </pic:spPr>
                      </pic:pic>
                    </a:graphicData>
                  </a:graphic>
                </wp:inline>
              </w:drawing>
            </w:r>
          </w:p>
        </w:tc>
      </w:tr>
      <w:tr w:rsidR="0029155B" w:rsidRPr="00CA1D7A" w:rsidTr="00BB74AE">
        <w:trPr>
          <w:trHeight w:val="132"/>
        </w:trPr>
        <w:tc>
          <w:tcPr>
            <w:tcW w:w="3357" w:type="dxa"/>
            <w:vMerge w:val="restart"/>
            <w:tcBorders>
              <w:bottom w:val="single" w:sz="4" w:space="0" w:color="999999" w:themeColor="text1" w:themeTint="66"/>
            </w:tcBorders>
          </w:tcPr>
          <w:p w:rsidR="0029155B" w:rsidRPr="00CA1D7A" w:rsidRDefault="0029155B" w:rsidP="00BB74AE">
            <w:pPr>
              <w:rPr>
                <w:rFonts w:ascii="Arial" w:eastAsia="Calibri" w:hAnsi="Arial" w:cs="Arial"/>
                <w:b/>
                <w:i/>
                <w:sz w:val="23"/>
                <w:szCs w:val="23"/>
              </w:rPr>
            </w:pPr>
            <w:r w:rsidRPr="00CA1D7A">
              <w:rPr>
                <w:rFonts w:ascii="Arial" w:eastAsia="Calibri" w:hAnsi="Arial" w:cs="Arial"/>
                <w:b/>
                <w:i/>
                <w:sz w:val="23"/>
                <w:szCs w:val="23"/>
              </w:rPr>
              <w:t xml:space="preserve">If we fail to maximise effective use of the Boards resources and assets, then we will not deliver the financial plan </w:t>
            </w:r>
          </w:p>
          <w:p w:rsidR="0029155B" w:rsidRPr="00CA1D7A" w:rsidRDefault="0029155B" w:rsidP="00BB74AE">
            <w:pPr>
              <w:ind w:right="567"/>
              <w:rPr>
                <w:rFonts w:ascii="Arial" w:hAnsi="Arial" w:cs="Arial"/>
                <w:sz w:val="23"/>
                <w:szCs w:val="23"/>
              </w:rPr>
            </w:pP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Failure to deliver financial targets would result in a recovery plan being put in place with a likely impact on services.</w:t>
            </w:r>
          </w:p>
          <w:p w:rsidR="0029155B" w:rsidRPr="00CA1D7A" w:rsidRDefault="0029155B" w:rsidP="00BB74AE">
            <w:pPr>
              <w:rPr>
                <w:rFonts w:ascii="Arial" w:hAnsi="Arial" w:cs="Arial"/>
                <w:sz w:val="23"/>
                <w:szCs w:val="23"/>
              </w:rPr>
            </w:pPr>
          </w:p>
          <w:p w:rsidR="0029155B" w:rsidRPr="00CA1D7A" w:rsidRDefault="0029155B" w:rsidP="00BB74AE">
            <w:pPr>
              <w:spacing w:after="120"/>
              <w:rPr>
                <w:rFonts w:ascii="Arial" w:eastAsia="Calibri" w:hAnsi="Arial" w:cs="Arial"/>
                <w:sz w:val="23"/>
                <w:szCs w:val="23"/>
              </w:rPr>
            </w:pPr>
            <w:r w:rsidRPr="00CA1D7A">
              <w:rPr>
                <w:rFonts w:ascii="Arial" w:eastAsia="Calibri" w:hAnsi="Arial" w:cs="Arial"/>
                <w:sz w:val="23"/>
                <w:szCs w:val="23"/>
              </w:rPr>
              <w:t>Would damage the Board’s reputation as an effective healthcare provider with SGHD and with the public.</w:t>
            </w:r>
          </w:p>
          <w:p w:rsidR="0029155B" w:rsidRPr="00CA1D7A" w:rsidRDefault="0029155B" w:rsidP="00BB74AE">
            <w:pPr>
              <w:spacing w:after="120"/>
              <w:rPr>
                <w:rFonts w:ascii="Arial" w:eastAsia="Calibri" w:hAnsi="Arial" w:cs="Arial"/>
                <w:sz w:val="23"/>
                <w:szCs w:val="23"/>
                <w:u w:val="single"/>
              </w:rPr>
            </w:pPr>
            <w:r w:rsidRPr="00CA1D7A">
              <w:rPr>
                <w:rFonts w:ascii="Arial" w:eastAsia="Calibri" w:hAnsi="Arial" w:cs="Arial"/>
                <w:sz w:val="23"/>
                <w:szCs w:val="23"/>
              </w:rPr>
              <w:t xml:space="preserve">Recovery plan is likely to impact on some operational delivery. Non clinical vacant posts would be held, reviews of stock, purchasing and services would be undertaken. </w:t>
            </w:r>
          </w:p>
          <w:p w:rsidR="0029155B" w:rsidRPr="00CA1D7A" w:rsidRDefault="0029155B" w:rsidP="00BB74AE">
            <w:pPr>
              <w:rPr>
                <w:rFonts w:ascii="Arial" w:hAnsi="Arial" w:cs="Arial"/>
                <w:sz w:val="23"/>
                <w:szCs w:val="23"/>
              </w:rPr>
            </w:pPr>
            <w:r w:rsidRPr="00CA1D7A">
              <w:rPr>
                <w:rFonts w:ascii="Arial" w:eastAsia="Calibri" w:hAnsi="Arial" w:cs="Arial"/>
                <w:sz w:val="23"/>
                <w:szCs w:val="23"/>
              </w:rPr>
              <w:t>Would impact on vac</w:t>
            </w:r>
            <w:r>
              <w:rPr>
                <w:rFonts w:ascii="Arial" w:eastAsia="Calibri" w:hAnsi="Arial" w:cs="Arial"/>
                <w:sz w:val="23"/>
                <w:szCs w:val="23"/>
              </w:rPr>
              <w:t>ancies in non-</w:t>
            </w:r>
            <w:r w:rsidRPr="00CA1D7A">
              <w:rPr>
                <w:rFonts w:ascii="Arial" w:eastAsia="Calibri" w:hAnsi="Arial" w:cs="Arial"/>
                <w:sz w:val="23"/>
                <w:szCs w:val="23"/>
              </w:rPr>
              <w:t>clinical posts and possible skill mix reviews of clinical services.</w:t>
            </w: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sz w:val="23"/>
                <w:szCs w:val="23"/>
              </w:rPr>
            </w:pPr>
          </w:p>
          <w:p w:rsidR="0029155B" w:rsidRPr="00CA1D7A" w:rsidRDefault="0029155B" w:rsidP="00BB74AE">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29155B" w:rsidRPr="00CA1D7A" w:rsidRDefault="0029155B" w:rsidP="00BB74AE">
            <w:pPr>
              <w:tabs>
                <w:tab w:val="left" w:pos="1440"/>
              </w:tabs>
              <w:spacing w:after="120"/>
              <w:rPr>
                <w:rFonts w:ascii="Arial" w:eastAsia="Calibri" w:hAnsi="Arial" w:cs="Arial"/>
                <w:sz w:val="23"/>
                <w:szCs w:val="23"/>
              </w:rPr>
            </w:pPr>
            <w:r>
              <w:rPr>
                <w:rFonts w:ascii="Arial" w:eastAsia="Calibri" w:hAnsi="Arial" w:cs="Arial"/>
                <w:sz w:val="23"/>
                <w:szCs w:val="23"/>
              </w:rPr>
              <w:t>2021/22</w:t>
            </w:r>
            <w:r w:rsidRPr="00CA1D7A">
              <w:rPr>
                <w:rFonts w:ascii="Arial" w:eastAsia="Calibri" w:hAnsi="Arial" w:cs="Arial"/>
                <w:sz w:val="23"/>
                <w:szCs w:val="23"/>
              </w:rPr>
              <w:t xml:space="preserve"> financial plan </w:t>
            </w:r>
            <w:r>
              <w:rPr>
                <w:rFonts w:ascii="Arial" w:eastAsia="Calibri" w:hAnsi="Arial" w:cs="Arial"/>
                <w:sz w:val="23"/>
                <w:szCs w:val="23"/>
              </w:rPr>
              <w:t xml:space="preserve">and remobilisation plan </w:t>
            </w:r>
            <w:r w:rsidRPr="00CA1D7A">
              <w:rPr>
                <w:rFonts w:ascii="Arial" w:eastAsia="Calibri" w:hAnsi="Arial" w:cs="Arial"/>
                <w:sz w:val="23"/>
                <w:szCs w:val="23"/>
              </w:rPr>
              <w:t>agreed with pla</w:t>
            </w:r>
            <w:r>
              <w:rPr>
                <w:rFonts w:ascii="Arial" w:eastAsia="Calibri" w:hAnsi="Arial" w:cs="Arial"/>
                <w:sz w:val="23"/>
                <w:szCs w:val="23"/>
              </w:rPr>
              <w:t>ns to achieve financial balance.</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Efficiency and productivity plans being progressed</w:t>
            </w:r>
            <w:r>
              <w:rPr>
                <w:rFonts w:ascii="Arial" w:eastAsia="Calibri" w:hAnsi="Arial" w:cs="Arial"/>
                <w:sz w:val="23"/>
                <w:szCs w:val="23"/>
              </w:rPr>
              <w:t>.</w:t>
            </w:r>
            <w:r w:rsidRPr="00CA1D7A">
              <w:rPr>
                <w:rFonts w:ascii="Arial" w:eastAsia="Calibri" w:hAnsi="Arial" w:cs="Arial"/>
                <w:sz w:val="23"/>
                <w:szCs w:val="23"/>
              </w:rPr>
              <w:t xml:space="preserve">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Specific risks highlighted within the financial p</w:t>
            </w:r>
            <w:r>
              <w:rPr>
                <w:rFonts w:ascii="Arial" w:eastAsia="Calibri" w:hAnsi="Arial" w:cs="Arial"/>
                <w:sz w:val="23"/>
                <w:szCs w:val="23"/>
              </w:rPr>
              <w:t>lan are being closely monitored.</w:t>
            </w:r>
          </w:p>
          <w:p w:rsidR="0029155B" w:rsidRPr="00CA1D7A" w:rsidRDefault="0029155B" w:rsidP="00BB74AE">
            <w:pPr>
              <w:tabs>
                <w:tab w:val="left" w:pos="1440"/>
              </w:tabs>
              <w:spacing w:after="120"/>
              <w:rPr>
                <w:rFonts w:ascii="Arial" w:eastAsia="Calibri" w:hAnsi="Arial" w:cs="Arial"/>
                <w:sz w:val="23"/>
                <w:szCs w:val="23"/>
              </w:rPr>
            </w:pPr>
            <w:r>
              <w:rPr>
                <w:rFonts w:ascii="Arial" w:eastAsia="Calibri" w:hAnsi="Arial" w:cs="Arial"/>
                <w:sz w:val="23"/>
                <w:szCs w:val="23"/>
              </w:rPr>
              <w:t xml:space="preserve">Division PRG’s scheduled monthly, all departments have PRG throughout the year.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Detailed forecast produced from month 4 onwards to aid a balanced financial position to be delivered for the year, taking corrective action as required via management and governance meetings.</w:t>
            </w:r>
          </w:p>
          <w:p w:rsidR="0029155B" w:rsidRPr="00CA1D7A" w:rsidRDefault="0029155B" w:rsidP="00BB74AE">
            <w:pPr>
              <w:tabs>
                <w:tab w:val="left" w:pos="1440"/>
              </w:tabs>
              <w:spacing w:after="120"/>
              <w:rPr>
                <w:rFonts w:ascii="Arial" w:eastAsia="Calibri" w:hAnsi="Arial" w:cs="Arial"/>
                <w:sz w:val="23"/>
                <w:szCs w:val="23"/>
              </w:rPr>
            </w:pPr>
            <w:r>
              <w:rPr>
                <w:rFonts w:ascii="Arial" w:eastAsia="Calibri" w:hAnsi="Arial" w:cs="Arial"/>
                <w:sz w:val="23"/>
                <w:szCs w:val="23"/>
              </w:rPr>
              <w:t xml:space="preserve">Finance &amp; </w:t>
            </w:r>
            <w:r w:rsidRPr="00CA1D7A">
              <w:rPr>
                <w:rFonts w:ascii="Arial" w:eastAsia="Calibri" w:hAnsi="Arial" w:cs="Arial"/>
                <w:sz w:val="23"/>
                <w:szCs w:val="23"/>
              </w:rPr>
              <w:t xml:space="preserve">Performance Committee now embedded with supporting monitoring reports including </w:t>
            </w:r>
            <w:r>
              <w:rPr>
                <w:rFonts w:ascii="Arial" w:eastAsia="Calibri" w:hAnsi="Arial" w:cs="Arial"/>
                <w:sz w:val="23"/>
                <w:szCs w:val="23"/>
              </w:rPr>
              <w:t xml:space="preserve">updated </w:t>
            </w:r>
            <w:r w:rsidRPr="00CA1D7A">
              <w:rPr>
                <w:rFonts w:ascii="Arial" w:eastAsia="Calibri" w:hAnsi="Arial" w:cs="Arial"/>
                <w:sz w:val="23"/>
                <w:szCs w:val="23"/>
              </w:rPr>
              <w:t xml:space="preserve">IPR and Financial Report updates.  </w:t>
            </w:r>
          </w:p>
          <w:p w:rsidR="0029155B" w:rsidRPr="00CA1D7A" w:rsidRDefault="0029155B" w:rsidP="00BB74AE">
            <w:pPr>
              <w:rPr>
                <w:rFonts w:ascii="Arial" w:hAnsi="Arial" w:cs="Arial"/>
                <w:bCs/>
                <w:iCs/>
                <w:sz w:val="23"/>
                <w:szCs w:val="23"/>
              </w:rPr>
            </w:pPr>
          </w:p>
        </w:tc>
        <w:tc>
          <w:tcPr>
            <w:tcW w:w="3544"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Monthly financial reviews are in place to identify any variations from the plan.</w:t>
            </w: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Financial position and forecasts presented to Senior Management Team and Board on a monthly basis.</w:t>
            </w:r>
          </w:p>
          <w:p w:rsidR="0029155B" w:rsidRPr="00CA1D7A" w:rsidRDefault="0029155B" w:rsidP="00BB74AE">
            <w:pPr>
              <w:rPr>
                <w:rFonts w:ascii="Arial" w:eastAsia="Calibri" w:hAnsi="Arial" w:cs="Arial"/>
                <w:sz w:val="23"/>
                <w:szCs w:val="23"/>
              </w:rPr>
            </w:pPr>
          </w:p>
          <w:p w:rsidR="0029155B" w:rsidRDefault="0029155B" w:rsidP="00BB74AE">
            <w:pPr>
              <w:rPr>
                <w:rFonts w:ascii="Arial" w:eastAsia="Calibri" w:hAnsi="Arial" w:cs="Arial"/>
                <w:sz w:val="23"/>
                <w:szCs w:val="23"/>
              </w:rPr>
            </w:pPr>
            <w:r w:rsidRPr="00CA1D7A">
              <w:rPr>
                <w:rFonts w:ascii="Arial" w:eastAsia="Calibri" w:hAnsi="Arial" w:cs="Arial"/>
                <w:sz w:val="23"/>
                <w:szCs w:val="23"/>
              </w:rPr>
              <w:t xml:space="preserve">Regular communications with Scottish Government on operational and financial performance where transparency on financial and operational requirements are defined through robust communication and understanding on inputs / outputs. </w:t>
            </w:r>
          </w:p>
          <w:p w:rsidR="00496034" w:rsidRDefault="00496034" w:rsidP="00BB74AE">
            <w:pPr>
              <w:rPr>
                <w:rFonts w:ascii="Arial" w:eastAsia="Calibri" w:hAnsi="Arial" w:cs="Arial"/>
                <w:sz w:val="23"/>
                <w:szCs w:val="23"/>
              </w:rPr>
            </w:pPr>
          </w:p>
          <w:p w:rsidR="00496034" w:rsidRPr="00CA1D7A" w:rsidRDefault="00496034" w:rsidP="00BB74AE">
            <w:pPr>
              <w:rPr>
                <w:rFonts w:ascii="Arial" w:eastAsia="Calibri" w:hAnsi="Arial" w:cs="Arial"/>
                <w:sz w:val="23"/>
                <w:szCs w:val="23"/>
              </w:rPr>
            </w:pPr>
            <w:r>
              <w:rPr>
                <w:rFonts w:ascii="Arial" w:eastAsia="Calibri" w:hAnsi="Arial" w:cs="Arial"/>
                <w:sz w:val="23"/>
                <w:szCs w:val="23"/>
              </w:rPr>
              <w:t>RMP4 approval and review</w:t>
            </w:r>
          </w:p>
          <w:p w:rsidR="0029155B" w:rsidRPr="00CA1D7A" w:rsidRDefault="0029155B" w:rsidP="00BB74AE">
            <w:pPr>
              <w:tabs>
                <w:tab w:val="left" w:pos="1440"/>
              </w:tabs>
              <w:spacing w:after="120"/>
              <w:rPr>
                <w:rFonts w:ascii="Arial" w:eastAsia="Calibri" w:hAnsi="Arial" w:cs="Arial"/>
                <w:sz w:val="23"/>
                <w:szCs w:val="23"/>
              </w:rPr>
            </w:pPr>
          </w:p>
          <w:p w:rsidR="0029155B" w:rsidRPr="00CA1D7A" w:rsidRDefault="0029155B" w:rsidP="00BB74AE">
            <w:pPr>
              <w:tabs>
                <w:tab w:val="left" w:pos="1440"/>
              </w:tabs>
              <w:spacing w:after="120"/>
              <w:rPr>
                <w:rFonts w:ascii="Arial" w:hAnsi="Arial" w:cs="Arial"/>
                <w:bCs/>
                <w:iCs/>
                <w:sz w:val="23"/>
                <w:szCs w:val="23"/>
              </w:rPr>
            </w:pPr>
          </w:p>
        </w:tc>
      </w:tr>
      <w:tr w:rsidR="0029155B" w:rsidRPr="00CA1D7A" w:rsidTr="00BB74AE">
        <w:trPr>
          <w:trHeight w:val="1090"/>
        </w:trPr>
        <w:tc>
          <w:tcPr>
            <w:tcW w:w="3357"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CA1D7A" w:rsidRDefault="0029155B" w:rsidP="00BB74AE">
            <w:pPr>
              <w:ind w:right="84"/>
              <w:rPr>
                <w:rFonts w:ascii="Arial" w:hAnsi="Arial" w:cs="Arial"/>
                <w:sz w:val="23"/>
                <w:szCs w:val="23"/>
              </w:rPr>
            </w:pP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Ongoing rigorous monitoring of financial position.</w:t>
            </w:r>
          </w:p>
          <w:p w:rsidR="0029155B" w:rsidRPr="00CA1D7A" w:rsidRDefault="0029155B" w:rsidP="00BB74AE">
            <w:pPr>
              <w:ind w:right="84"/>
              <w:rPr>
                <w:rFonts w:ascii="Arial" w:hAnsi="Arial" w:cs="Arial"/>
                <w:sz w:val="23"/>
                <w:szCs w:val="23"/>
              </w:rPr>
            </w:pPr>
          </w:p>
        </w:tc>
      </w:tr>
    </w:tbl>
    <w:p w:rsidR="0029155B" w:rsidRPr="00CA1D7A" w:rsidRDefault="0029155B" w:rsidP="0029155B">
      <w:pPr>
        <w:spacing w:after="160" w:line="259" w:lineRule="auto"/>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29155B" w:rsidRPr="00CA1D7A" w:rsidTr="00BB74AE">
        <w:trPr>
          <w:trHeight w:val="488"/>
        </w:trPr>
        <w:tc>
          <w:tcPr>
            <w:tcW w:w="10870" w:type="dxa"/>
            <w:gridSpan w:val="3"/>
            <w:tcBorders>
              <w:bottom w:val="single" w:sz="4" w:space="0" w:color="999999" w:themeColor="text1" w:themeTint="66"/>
            </w:tcBorders>
          </w:tcPr>
          <w:p w:rsidR="0029155B" w:rsidRPr="00CA1D7A" w:rsidRDefault="0029155B" w:rsidP="00BB74AE">
            <w:pPr>
              <w:ind w:right="84"/>
              <w:jc w:val="center"/>
              <w:rPr>
                <w:rFonts w:ascii="Arial" w:hAnsi="Arial" w:cs="Arial"/>
                <w:b/>
                <w:caps/>
                <w:sz w:val="23"/>
                <w:szCs w:val="23"/>
              </w:rPr>
            </w:pPr>
            <w:r w:rsidRPr="00CA1D7A">
              <w:rPr>
                <w:rFonts w:ascii="Arial" w:hAnsi="Arial" w:cs="Arial"/>
                <w:sz w:val="23"/>
                <w:szCs w:val="23"/>
              </w:rPr>
              <w:lastRenderedPageBreak/>
              <w:br w:type="page"/>
            </w:r>
            <w:r w:rsidRPr="00CA1D7A">
              <w:rPr>
                <w:rFonts w:ascii="Arial" w:hAnsi="Arial" w:cs="Arial"/>
                <w:b/>
                <w:sz w:val="23"/>
                <w:szCs w:val="23"/>
              </w:rPr>
              <w:t xml:space="preserve">O9 Waiting Times Management </w:t>
            </w:r>
          </w:p>
        </w:tc>
      </w:tr>
      <w:tr w:rsidR="0029155B" w:rsidRPr="00CA1D7A" w:rsidTr="00BB74AE">
        <w:trPr>
          <w:trHeight w:val="488"/>
        </w:trPr>
        <w:tc>
          <w:tcPr>
            <w:tcW w:w="3357"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 xml:space="preserve">L4 x S3 = 12 (high) </w:t>
            </w:r>
          </w:p>
          <w:p w:rsidR="0029155B" w:rsidRPr="00CA1D7A" w:rsidRDefault="0029155B" w:rsidP="00BB74AE">
            <w:pPr>
              <w:ind w:right="84"/>
              <w:jc w:val="center"/>
              <w:rPr>
                <w:rFonts w:ascii="Arial" w:hAnsi="Arial" w:cs="Arial"/>
                <w:sz w:val="23"/>
                <w:szCs w:val="23"/>
              </w:rPr>
            </w:pPr>
          </w:p>
        </w:tc>
        <w:tc>
          <w:tcPr>
            <w:tcW w:w="3969"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Target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L2 x S3 = 6 (medium)</w:t>
            </w:r>
          </w:p>
          <w:p w:rsidR="0029155B" w:rsidRPr="00CA1D7A" w:rsidRDefault="0029155B" w:rsidP="00BB74AE">
            <w:pPr>
              <w:ind w:right="84"/>
              <w:jc w:val="center"/>
              <w:rPr>
                <w:rFonts w:ascii="Arial" w:hAnsi="Arial" w:cs="Arial"/>
                <w:sz w:val="23"/>
                <w:szCs w:val="23"/>
              </w:rPr>
            </w:pPr>
          </w:p>
        </w:tc>
        <w:tc>
          <w:tcPr>
            <w:tcW w:w="3544"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29155B" w:rsidRPr="00CA1D7A" w:rsidRDefault="0029155B" w:rsidP="00BB74AE">
            <w:pPr>
              <w:ind w:right="84"/>
              <w:jc w:val="center"/>
              <w:rPr>
                <w:rFonts w:ascii="Arial" w:hAnsi="Arial" w:cs="Arial"/>
                <w:sz w:val="23"/>
                <w:szCs w:val="23"/>
              </w:rPr>
            </w:pPr>
            <w:r w:rsidRPr="00CA1D7A">
              <w:rPr>
                <w:rFonts w:ascii="Arial" w:hAnsi="Arial" w:cs="Arial"/>
                <w:noProof/>
                <w:sz w:val="23"/>
                <w:szCs w:val="23"/>
                <w:lang w:eastAsia="en-GB"/>
              </w:rPr>
              <w:drawing>
                <wp:inline distT="0" distB="0" distL="0" distR="0" wp14:anchorId="4C64474F" wp14:editId="3E1084C1">
                  <wp:extent cx="1242695" cy="445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2798" t="35897" r="23339" b="48887"/>
                          <a:stretch/>
                        </pic:blipFill>
                        <pic:spPr bwMode="auto">
                          <a:xfrm>
                            <a:off x="0" y="0"/>
                            <a:ext cx="1247684" cy="447485"/>
                          </a:xfrm>
                          <a:prstGeom prst="rect">
                            <a:avLst/>
                          </a:prstGeom>
                          <a:ln>
                            <a:noFill/>
                          </a:ln>
                          <a:extLst>
                            <a:ext uri="{53640926-AAD7-44D8-BBD7-CCE9431645EC}">
                              <a14:shadowObscured xmlns:a14="http://schemas.microsoft.com/office/drawing/2010/main"/>
                            </a:ext>
                          </a:extLst>
                        </pic:spPr>
                      </pic:pic>
                    </a:graphicData>
                  </a:graphic>
                </wp:inline>
              </w:drawing>
            </w:r>
          </w:p>
        </w:tc>
      </w:tr>
      <w:tr w:rsidR="0029155B" w:rsidRPr="00CA1D7A" w:rsidTr="00BB74AE">
        <w:trPr>
          <w:trHeight w:val="6137"/>
        </w:trPr>
        <w:tc>
          <w:tcPr>
            <w:tcW w:w="3357" w:type="dxa"/>
            <w:vMerge w:val="restart"/>
            <w:tcBorders>
              <w:bottom w:val="single" w:sz="4" w:space="0" w:color="999999" w:themeColor="text1" w:themeTint="66"/>
            </w:tcBorders>
          </w:tcPr>
          <w:p w:rsidR="0029155B" w:rsidRPr="00CA1D7A" w:rsidRDefault="0029155B" w:rsidP="00BB74AE">
            <w:pPr>
              <w:rPr>
                <w:rFonts w:ascii="Arial" w:eastAsia="Calibri" w:hAnsi="Arial" w:cs="Arial"/>
                <w:b/>
                <w:i/>
                <w:sz w:val="23"/>
                <w:szCs w:val="23"/>
              </w:rPr>
            </w:pPr>
            <w:r w:rsidRPr="00CA1D7A">
              <w:rPr>
                <w:rFonts w:ascii="Arial" w:eastAsia="Calibri" w:hAnsi="Arial" w:cs="Arial"/>
                <w:b/>
                <w:i/>
                <w:sz w:val="23"/>
                <w:szCs w:val="23"/>
              </w:rPr>
              <w:t xml:space="preserve">If we do not effectively manage waiting times whilst delivering recovery plan targets, we will fail to meet TTG for patients </w:t>
            </w:r>
          </w:p>
          <w:p w:rsidR="0029155B" w:rsidRPr="00CA1D7A" w:rsidRDefault="0029155B" w:rsidP="00BB74AE">
            <w:pPr>
              <w:jc w:val="center"/>
              <w:rPr>
                <w:rFonts w:ascii="Arial" w:hAnsi="Arial" w:cs="Arial"/>
                <w:b/>
                <w:bCs/>
                <w:i/>
                <w:iCs/>
                <w:sz w:val="23"/>
                <w:szCs w:val="23"/>
              </w:rPr>
            </w:pPr>
          </w:p>
          <w:p w:rsidR="0029155B" w:rsidRPr="00CA1D7A" w:rsidRDefault="0029155B" w:rsidP="00BB74AE">
            <w:pPr>
              <w:ind w:right="567"/>
              <w:rPr>
                <w:rFonts w:ascii="Arial" w:hAnsi="Arial" w:cs="Arial"/>
                <w:sz w:val="23"/>
                <w:szCs w:val="23"/>
              </w:rPr>
            </w:pPr>
          </w:p>
          <w:p w:rsidR="0029155B" w:rsidRPr="00CA1D7A" w:rsidRDefault="0029155B" w:rsidP="00BB74AE">
            <w:pPr>
              <w:spacing w:after="120"/>
              <w:rPr>
                <w:rFonts w:ascii="Arial" w:eastAsia="Calibri" w:hAnsi="Arial" w:cs="Arial"/>
                <w:sz w:val="23"/>
                <w:szCs w:val="23"/>
              </w:rPr>
            </w:pPr>
            <w:r w:rsidRPr="00CA1D7A">
              <w:rPr>
                <w:rFonts w:ascii="Arial" w:eastAsia="Calibri" w:hAnsi="Arial" w:cs="Arial"/>
                <w:sz w:val="23"/>
                <w:szCs w:val="23"/>
              </w:rPr>
              <w:t xml:space="preserve">Patients may deteriorate clinically whilst awaiting treatment; need to ensure review and prioritisation of clinically urgent patients.   </w:t>
            </w:r>
          </w:p>
          <w:p w:rsidR="0029155B" w:rsidRPr="00CA1D7A" w:rsidRDefault="0029155B" w:rsidP="00BB74AE">
            <w:pPr>
              <w:spacing w:after="120"/>
              <w:rPr>
                <w:rFonts w:ascii="Arial" w:eastAsia="Calibri" w:hAnsi="Arial" w:cs="Arial"/>
                <w:sz w:val="23"/>
                <w:szCs w:val="23"/>
              </w:rPr>
            </w:pPr>
            <w:r w:rsidRPr="00CA1D7A">
              <w:rPr>
                <w:rFonts w:ascii="Arial" w:eastAsia="Calibri" w:hAnsi="Arial" w:cs="Arial"/>
                <w:sz w:val="23"/>
                <w:szCs w:val="23"/>
              </w:rPr>
              <w:t>Patient experience of waiting in excess of TTG; increase in complaints</w:t>
            </w:r>
            <w:r>
              <w:rPr>
                <w:rFonts w:ascii="Arial" w:eastAsia="Calibri" w:hAnsi="Arial" w:cs="Arial"/>
                <w:sz w:val="23"/>
                <w:szCs w:val="23"/>
              </w:rPr>
              <w:t xml:space="preserve"> w</w:t>
            </w:r>
            <w:r w:rsidRPr="00CA1D7A">
              <w:rPr>
                <w:rFonts w:ascii="Arial" w:eastAsia="Calibri" w:hAnsi="Arial" w:cs="Arial"/>
                <w:sz w:val="23"/>
                <w:szCs w:val="23"/>
              </w:rPr>
              <w:t>ill incur TTG breaches</w:t>
            </w:r>
            <w:r>
              <w:rPr>
                <w:rFonts w:ascii="Arial" w:eastAsia="Calibri" w:hAnsi="Arial" w:cs="Arial"/>
                <w:sz w:val="23"/>
                <w:szCs w:val="23"/>
              </w:rPr>
              <w:t>.</w:t>
            </w:r>
            <w:r w:rsidRPr="00CA1D7A">
              <w:rPr>
                <w:rFonts w:ascii="Arial" w:eastAsia="Calibri" w:hAnsi="Arial" w:cs="Arial"/>
                <w:sz w:val="23"/>
                <w:szCs w:val="23"/>
              </w:rPr>
              <w:t xml:space="preserve"> </w:t>
            </w:r>
          </w:p>
          <w:p w:rsidR="0029155B" w:rsidRPr="00CA1D7A" w:rsidRDefault="0029155B" w:rsidP="00BB74AE">
            <w:pPr>
              <w:spacing w:after="120"/>
              <w:rPr>
                <w:rFonts w:ascii="Arial" w:eastAsia="Calibri" w:hAnsi="Arial" w:cs="Arial"/>
                <w:sz w:val="23"/>
                <w:szCs w:val="23"/>
              </w:rPr>
            </w:pPr>
            <w:r w:rsidRPr="00CA1D7A">
              <w:rPr>
                <w:rFonts w:ascii="Arial" w:eastAsia="Calibri" w:hAnsi="Arial" w:cs="Arial"/>
                <w:sz w:val="23"/>
                <w:szCs w:val="23"/>
              </w:rPr>
              <w:t>We will be seen as unable to deliver operational targets</w:t>
            </w:r>
            <w:r>
              <w:rPr>
                <w:rFonts w:ascii="Arial" w:eastAsia="Calibri" w:hAnsi="Arial" w:cs="Arial"/>
                <w:sz w:val="23"/>
                <w:szCs w:val="23"/>
              </w:rPr>
              <w:t>.</w:t>
            </w:r>
            <w:r w:rsidRPr="00CA1D7A">
              <w:rPr>
                <w:rFonts w:ascii="Arial" w:eastAsia="Calibri" w:hAnsi="Arial" w:cs="Arial"/>
                <w:sz w:val="23"/>
                <w:szCs w:val="23"/>
              </w:rPr>
              <w:t xml:space="preserve"> </w:t>
            </w:r>
            <w:r>
              <w:rPr>
                <w:rFonts w:ascii="Arial" w:eastAsia="Calibri" w:hAnsi="Arial" w:cs="Arial"/>
                <w:sz w:val="23"/>
                <w:szCs w:val="23"/>
              </w:rPr>
              <w:t>Negative impact on reputation m</w:t>
            </w:r>
            <w:r w:rsidRPr="00CA1D7A">
              <w:rPr>
                <w:rFonts w:ascii="Arial" w:eastAsia="Calibri" w:hAnsi="Arial" w:cs="Arial"/>
                <w:sz w:val="23"/>
                <w:szCs w:val="23"/>
              </w:rPr>
              <w:t>ay lead to loss of income but likely to be minimal impact</w:t>
            </w:r>
            <w:r>
              <w:rPr>
                <w:rFonts w:ascii="Arial" w:eastAsia="Calibri" w:hAnsi="Arial" w:cs="Arial"/>
                <w:sz w:val="23"/>
                <w:szCs w:val="23"/>
              </w:rPr>
              <w:t>.</w:t>
            </w: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jc w:val="both"/>
              <w:rPr>
                <w:rFonts w:ascii="Arial" w:hAnsi="Arial" w:cs="Arial"/>
                <w:sz w:val="23"/>
                <w:szCs w:val="23"/>
              </w:rPr>
            </w:pPr>
          </w:p>
          <w:p w:rsidR="0029155B" w:rsidRPr="00CA1D7A" w:rsidRDefault="0029155B" w:rsidP="00BB74AE">
            <w:pPr>
              <w:pStyle w:val="ListParagraph"/>
              <w:ind w:left="360" w:right="567"/>
              <w:jc w:val="both"/>
              <w:rPr>
                <w:rFonts w:ascii="Arial" w:hAnsi="Arial" w:cs="Arial"/>
                <w:sz w:val="23"/>
                <w:szCs w:val="23"/>
              </w:rPr>
            </w:pPr>
          </w:p>
          <w:p w:rsidR="0029155B" w:rsidRPr="00CA1D7A" w:rsidRDefault="0029155B" w:rsidP="00BB74AE">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w:t>
            </w:r>
          </w:p>
          <w:p w:rsidR="0029155B" w:rsidRPr="00CA1D7A" w:rsidRDefault="0029155B" w:rsidP="00BB74AE">
            <w:pPr>
              <w:tabs>
                <w:tab w:val="left" w:pos="1440"/>
              </w:tabs>
              <w:spacing w:after="120"/>
              <w:rPr>
                <w:rFonts w:ascii="Arial" w:eastAsia="Calibri"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Recovery plan agreed with SG; ongoing liaison with NHS Boards to support implementation.  </w:t>
            </w:r>
          </w:p>
          <w:p w:rsidR="0029155B"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Specific work implemented to minimize cancellations with marked improvements demonstrated.  </w:t>
            </w:r>
          </w:p>
          <w:p w:rsidR="0029155B" w:rsidRDefault="0029155B" w:rsidP="00BB74AE">
            <w:pPr>
              <w:tabs>
                <w:tab w:val="left" w:pos="1440"/>
              </w:tabs>
              <w:spacing w:after="120"/>
              <w:rPr>
                <w:rFonts w:ascii="Arial" w:eastAsia="Calibri" w:hAnsi="Arial" w:cs="Arial"/>
                <w:sz w:val="23"/>
                <w:szCs w:val="23"/>
              </w:rPr>
            </w:pPr>
          </w:p>
          <w:p w:rsidR="0029155B" w:rsidRDefault="0029155B" w:rsidP="00BB74AE">
            <w:pPr>
              <w:tabs>
                <w:tab w:val="left" w:pos="1440"/>
              </w:tabs>
              <w:spacing w:after="120"/>
              <w:rPr>
                <w:rFonts w:ascii="Arial" w:eastAsia="Calibri" w:hAnsi="Arial" w:cs="Arial"/>
                <w:sz w:val="23"/>
                <w:szCs w:val="23"/>
              </w:rPr>
            </w:pPr>
            <w:r>
              <w:rPr>
                <w:rFonts w:ascii="Arial" w:eastAsia="Calibri" w:hAnsi="Arial" w:cs="Arial"/>
                <w:sz w:val="23"/>
                <w:szCs w:val="23"/>
              </w:rPr>
              <w:t xml:space="preserve">Monthly SLA leads meeting and regular meeting with SG access support team on activity and challenges.  </w:t>
            </w:r>
          </w:p>
          <w:p w:rsidR="0029155B" w:rsidRDefault="0029155B" w:rsidP="00BB74AE">
            <w:pPr>
              <w:tabs>
                <w:tab w:val="left" w:pos="1440"/>
              </w:tabs>
              <w:spacing w:after="120"/>
              <w:rPr>
                <w:rFonts w:ascii="Arial" w:eastAsia="Calibri"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p>
          <w:p w:rsidR="0029155B" w:rsidRPr="00CA1D7A" w:rsidRDefault="0029155B" w:rsidP="00BB74AE">
            <w:pPr>
              <w:tabs>
                <w:tab w:val="left" w:pos="1440"/>
              </w:tabs>
              <w:spacing w:after="120"/>
              <w:rPr>
                <w:rFonts w:ascii="Arial" w:hAnsi="Arial" w:cs="Arial"/>
                <w:bCs/>
                <w:iCs/>
                <w:sz w:val="23"/>
                <w:szCs w:val="23"/>
              </w:rPr>
            </w:pPr>
          </w:p>
        </w:tc>
        <w:tc>
          <w:tcPr>
            <w:tcW w:w="3544"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Weekly performance review meetings to consider performance against recovery plan.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Monthl</w:t>
            </w:r>
            <w:r>
              <w:rPr>
                <w:rFonts w:ascii="Arial" w:eastAsia="Calibri" w:hAnsi="Arial" w:cs="Arial"/>
                <w:sz w:val="23"/>
                <w:szCs w:val="23"/>
              </w:rPr>
              <w:t>y IPR report with waiting times.</w:t>
            </w: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 xml:space="preserve">31-day cancer waiting times achieved.  </w:t>
            </w: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 xml:space="preserve">Division PRG meetings and monthly Division Management Team performance meetings.  </w:t>
            </w:r>
          </w:p>
          <w:p w:rsidR="0029155B" w:rsidRPr="00CA1D7A" w:rsidRDefault="0029155B" w:rsidP="00BB74AE">
            <w:pPr>
              <w:tabs>
                <w:tab w:val="left" w:pos="1440"/>
              </w:tabs>
              <w:spacing w:after="120"/>
              <w:rPr>
                <w:rFonts w:ascii="Arial" w:hAnsi="Arial" w:cs="Arial"/>
                <w:bCs/>
                <w:iCs/>
                <w:sz w:val="23"/>
                <w:szCs w:val="23"/>
              </w:rPr>
            </w:pPr>
          </w:p>
        </w:tc>
      </w:tr>
      <w:tr w:rsidR="0029155B" w:rsidRPr="00CA1D7A" w:rsidTr="00BB74AE">
        <w:trPr>
          <w:trHeight w:val="2957"/>
        </w:trPr>
        <w:tc>
          <w:tcPr>
            <w:tcW w:w="3357"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29155B"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891A30" w:rsidRDefault="0029155B" w:rsidP="00BB74AE">
            <w:pPr>
              <w:ind w:right="84"/>
              <w:rPr>
                <w:rFonts w:ascii="Arial" w:hAnsi="Arial" w:cs="Arial"/>
                <w:b/>
                <w:sz w:val="23"/>
                <w:szCs w:val="23"/>
              </w:rPr>
            </w:pPr>
          </w:p>
          <w:p w:rsidR="0029155B" w:rsidRPr="00CA1D7A" w:rsidRDefault="0029155B" w:rsidP="00BB74AE">
            <w:pPr>
              <w:ind w:right="84"/>
              <w:rPr>
                <w:rFonts w:ascii="Arial" w:hAnsi="Arial" w:cs="Arial"/>
                <w:sz w:val="23"/>
                <w:szCs w:val="23"/>
              </w:rPr>
            </w:pPr>
            <w:r w:rsidRPr="00CA1D7A">
              <w:rPr>
                <w:rFonts w:ascii="Arial" w:hAnsi="Arial" w:cs="Arial"/>
                <w:sz w:val="23"/>
                <w:szCs w:val="23"/>
              </w:rPr>
              <w:t xml:space="preserve">Sight to continue as COVID light to ensure elective and urgent activity continues.  Processes in place to accommodate potential reemergence of COVID 19 and safe delivery of services via robust protocols.  </w:t>
            </w:r>
          </w:p>
          <w:p w:rsidR="0029155B" w:rsidRPr="00CA1D7A" w:rsidRDefault="0029155B" w:rsidP="00BB74AE">
            <w:pPr>
              <w:ind w:right="84"/>
              <w:rPr>
                <w:rFonts w:ascii="Arial" w:hAnsi="Arial" w:cs="Arial"/>
                <w:sz w:val="23"/>
                <w:szCs w:val="23"/>
              </w:rPr>
            </w:pPr>
          </w:p>
          <w:p w:rsidR="0029155B" w:rsidRPr="00CA1D7A" w:rsidRDefault="0029155B" w:rsidP="00BB74AE">
            <w:pPr>
              <w:ind w:right="84"/>
              <w:rPr>
                <w:rFonts w:ascii="Arial" w:hAnsi="Arial" w:cs="Arial"/>
                <w:sz w:val="23"/>
                <w:szCs w:val="23"/>
              </w:rPr>
            </w:pPr>
          </w:p>
          <w:p w:rsidR="0029155B" w:rsidRPr="00CA1D7A" w:rsidRDefault="0029155B" w:rsidP="00BB74AE">
            <w:pPr>
              <w:ind w:right="84"/>
              <w:rPr>
                <w:rFonts w:ascii="Arial" w:hAnsi="Arial" w:cs="Arial"/>
                <w:sz w:val="23"/>
                <w:szCs w:val="23"/>
              </w:rPr>
            </w:pPr>
            <w:r w:rsidRPr="00CA1D7A">
              <w:rPr>
                <w:rFonts w:ascii="Arial" w:hAnsi="Arial" w:cs="Arial"/>
                <w:sz w:val="23"/>
                <w:szCs w:val="23"/>
              </w:rPr>
              <w:t xml:space="preserve">Review of Expansion plans to increase endoscopy capacity and to </w:t>
            </w:r>
            <w:r>
              <w:rPr>
                <w:rFonts w:ascii="Arial" w:hAnsi="Arial" w:cs="Arial"/>
                <w:sz w:val="23"/>
                <w:szCs w:val="23"/>
              </w:rPr>
              <w:t>accelerate</w:t>
            </w:r>
            <w:r w:rsidRPr="00CA1D7A">
              <w:rPr>
                <w:rFonts w:ascii="Arial" w:hAnsi="Arial" w:cs="Arial"/>
                <w:sz w:val="23"/>
                <w:szCs w:val="23"/>
              </w:rPr>
              <w:t xml:space="preserve"> phase 2 imp</w:t>
            </w:r>
            <w:r>
              <w:rPr>
                <w:rFonts w:ascii="Arial" w:hAnsi="Arial" w:cs="Arial"/>
                <w:sz w:val="23"/>
                <w:szCs w:val="23"/>
              </w:rPr>
              <w:t>lementation for orthopaedics, general surgery and endoscopy.</w:t>
            </w:r>
          </w:p>
          <w:p w:rsidR="0029155B" w:rsidRPr="00CA1D7A" w:rsidRDefault="0029155B" w:rsidP="00BB74AE">
            <w:pPr>
              <w:ind w:right="84"/>
              <w:rPr>
                <w:rFonts w:ascii="Arial" w:hAnsi="Arial" w:cs="Arial"/>
                <w:sz w:val="23"/>
                <w:szCs w:val="23"/>
              </w:rPr>
            </w:pPr>
          </w:p>
          <w:p w:rsidR="0029155B" w:rsidRPr="00CA1D7A" w:rsidRDefault="0029155B" w:rsidP="00BB74AE">
            <w:pPr>
              <w:ind w:right="84"/>
              <w:rPr>
                <w:rFonts w:ascii="Arial" w:hAnsi="Arial" w:cs="Arial"/>
                <w:sz w:val="23"/>
                <w:szCs w:val="23"/>
              </w:rPr>
            </w:pPr>
          </w:p>
        </w:tc>
      </w:tr>
    </w:tbl>
    <w:p w:rsidR="0029155B" w:rsidRPr="00CA1D7A" w:rsidRDefault="0029155B" w:rsidP="0029155B">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29155B" w:rsidRPr="00CA1D7A" w:rsidTr="00BB74AE">
        <w:trPr>
          <w:trHeight w:val="488"/>
        </w:trPr>
        <w:tc>
          <w:tcPr>
            <w:tcW w:w="10870" w:type="dxa"/>
            <w:gridSpan w:val="3"/>
            <w:tcBorders>
              <w:bottom w:val="single" w:sz="4" w:space="0" w:color="999999" w:themeColor="text1" w:themeTint="66"/>
            </w:tcBorders>
          </w:tcPr>
          <w:p w:rsidR="0029155B" w:rsidRPr="00CA1D7A" w:rsidRDefault="0029155B" w:rsidP="00BB74AE">
            <w:pPr>
              <w:ind w:right="84"/>
              <w:jc w:val="center"/>
              <w:rPr>
                <w:rFonts w:ascii="Arial" w:hAnsi="Arial" w:cs="Arial"/>
                <w:b/>
                <w:caps/>
                <w:sz w:val="23"/>
                <w:szCs w:val="23"/>
              </w:rPr>
            </w:pPr>
            <w:r w:rsidRPr="00CA1D7A">
              <w:rPr>
                <w:rFonts w:ascii="Arial" w:hAnsi="Arial" w:cs="Arial"/>
                <w:sz w:val="23"/>
                <w:szCs w:val="23"/>
              </w:rPr>
              <w:lastRenderedPageBreak/>
              <w:br w:type="page"/>
            </w:r>
            <w:r w:rsidRPr="00CA1D7A">
              <w:rPr>
                <w:rFonts w:ascii="Arial" w:hAnsi="Arial" w:cs="Arial"/>
                <w:b/>
                <w:sz w:val="23"/>
                <w:szCs w:val="23"/>
              </w:rPr>
              <w:t xml:space="preserve">S10 Cyber Security  </w:t>
            </w:r>
          </w:p>
        </w:tc>
      </w:tr>
      <w:tr w:rsidR="0029155B" w:rsidRPr="00CA1D7A" w:rsidTr="00BB74AE">
        <w:trPr>
          <w:trHeight w:val="488"/>
        </w:trPr>
        <w:tc>
          <w:tcPr>
            <w:tcW w:w="3357"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 xml:space="preserve">L2 x S4 = 8 (medium) </w:t>
            </w:r>
          </w:p>
          <w:p w:rsidR="0029155B" w:rsidRPr="00CA1D7A" w:rsidRDefault="0029155B" w:rsidP="00BB74AE">
            <w:pPr>
              <w:ind w:right="84"/>
              <w:jc w:val="center"/>
              <w:rPr>
                <w:rFonts w:ascii="Arial" w:hAnsi="Arial" w:cs="Arial"/>
                <w:sz w:val="23"/>
                <w:szCs w:val="23"/>
              </w:rPr>
            </w:pPr>
          </w:p>
        </w:tc>
        <w:tc>
          <w:tcPr>
            <w:tcW w:w="3969"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Target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L2 x S4 = 8 (medium)</w:t>
            </w:r>
          </w:p>
          <w:p w:rsidR="0029155B" w:rsidRPr="00CA1D7A" w:rsidRDefault="0029155B" w:rsidP="00BB74AE">
            <w:pPr>
              <w:ind w:right="84"/>
              <w:jc w:val="center"/>
              <w:rPr>
                <w:rFonts w:ascii="Arial" w:hAnsi="Arial" w:cs="Arial"/>
                <w:sz w:val="23"/>
                <w:szCs w:val="23"/>
              </w:rPr>
            </w:pPr>
          </w:p>
        </w:tc>
        <w:tc>
          <w:tcPr>
            <w:tcW w:w="3544" w:type="dxa"/>
            <w:tcBorders>
              <w:bottom w:val="single" w:sz="4" w:space="0" w:color="999999" w:themeColor="text1" w:themeTint="66"/>
            </w:tcBorders>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Outwith for hotel</w:t>
            </w:r>
          </w:p>
          <w:p w:rsidR="0029155B" w:rsidRPr="00CA1D7A" w:rsidRDefault="0029155B" w:rsidP="00BB74AE">
            <w:pPr>
              <w:ind w:right="84"/>
              <w:jc w:val="center"/>
              <w:rPr>
                <w:rFonts w:ascii="Arial" w:hAnsi="Arial" w:cs="Arial"/>
                <w:sz w:val="23"/>
                <w:szCs w:val="23"/>
              </w:rPr>
            </w:pPr>
            <w:r w:rsidRPr="00CA1D7A">
              <w:rPr>
                <w:rFonts w:ascii="Arial" w:hAnsi="Arial" w:cs="Arial"/>
                <w:noProof/>
                <w:sz w:val="23"/>
                <w:szCs w:val="23"/>
                <w:lang w:eastAsia="en-GB"/>
              </w:rPr>
              <w:drawing>
                <wp:inline distT="0" distB="0" distL="0" distR="0" wp14:anchorId="1AC1BEE6" wp14:editId="15C54EC8">
                  <wp:extent cx="2199005" cy="3681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1453" t="35461" r="13481" b="48148"/>
                          <a:stretch/>
                        </pic:blipFill>
                        <pic:spPr bwMode="auto">
                          <a:xfrm>
                            <a:off x="0" y="0"/>
                            <a:ext cx="2234807" cy="374167"/>
                          </a:xfrm>
                          <a:prstGeom prst="rect">
                            <a:avLst/>
                          </a:prstGeom>
                          <a:ln>
                            <a:noFill/>
                          </a:ln>
                          <a:extLst>
                            <a:ext uri="{53640926-AAD7-44D8-BBD7-CCE9431645EC}">
                              <a14:shadowObscured xmlns:a14="http://schemas.microsoft.com/office/drawing/2010/main"/>
                            </a:ext>
                          </a:extLst>
                        </pic:spPr>
                      </pic:pic>
                    </a:graphicData>
                  </a:graphic>
                </wp:inline>
              </w:drawing>
            </w:r>
          </w:p>
        </w:tc>
      </w:tr>
      <w:tr w:rsidR="0029155B" w:rsidRPr="00CA1D7A" w:rsidTr="00BB74AE">
        <w:trPr>
          <w:trHeight w:val="6137"/>
        </w:trPr>
        <w:tc>
          <w:tcPr>
            <w:tcW w:w="3357" w:type="dxa"/>
            <w:vMerge w:val="restart"/>
            <w:tcBorders>
              <w:bottom w:val="single" w:sz="4" w:space="0" w:color="999999" w:themeColor="text1" w:themeTint="66"/>
            </w:tcBorders>
          </w:tcPr>
          <w:p w:rsidR="0029155B" w:rsidRPr="00CA1D7A" w:rsidRDefault="0029155B" w:rsidP="00BB74AE">
            <w:pPr>
              <w:rPr>
                <w:rFonts w:ascii="Arial" w:eastAsia="Calibri" w:hAnsi="Arial" w:cs="Arial"/>
                <w:b/>
                <w:i/>
                <w:sz w:val="23"/>
                <w:szCs w:val="23"/>
              </w:rPr>
            </w:pPr>
            <w:r w:rsidRPr="00CA1D7A">
              <w:rPr>
                <w:rFonts w:ascii="Arial" w:eastAsia="Calibri" w:hAnsi="Arial" w:cs="Arial"/>
                <w:b/>
                <w:i/>
                <w:sz w:val="23"/>
                <w:szCs w:val="23"/>
              </w:rPr>
              <w:t xml:space="preserve">If we do not sustain our cyber resilience, then we are susceptible to cyber breaches and attacks </w:t>
            </w:r>
          </w:p>
          <w:p w:rsidR="0029155B" w:rsidRPr="00CA1D7A" w:rsidRDefault="0029155B" w:rsidP="00BB74AE">
            <w:pPr>
              <w:jc w:val="center"/>
              <w:rPr>
                <w:rFonts w:ascii="Arial" w:hAnsi="Arial" w:cs="Arial"/>
                <w:b/>
                <w:bCs/>
                <w:i/>
                <w:iCs/>
                <w:sz w:val="23"/>
                <w:szCs w:val="23"/>
              </w:rPr>
            </w:pPr>
          </w:p>
          <w:p w:rsidR="0029155B" w:rsidRPr="00CA1D7A" w:rsidRDefault="0029155B" w:rsidP="00BB74AE">
            <w:pPr>
              <w:ind w:right="567"/>
              <w:rPr>
                <w:rFonts w:ascii="Arial"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Disrupted access to electronic systems such as TrakCare and SCI would impact day to day operations in wards, clinics, theatres and admin functions resulting in disrupted patient care and loss of productivity.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Potential for financial impact should a breach occur.</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Potential for sanctions and, or litigation should a breach occur.</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A data security breach is </w:t>
            </w:r>
            <w:r>
              <w:rPr>
                <w:rFonts w:ascii="Arial" w:eastAsia="Calibri" w:hAnsi="Arial" w:cs="Arial"/>
                <w:sz w:val="23"/>
                <w:szCs w:val="23"/>
              </w:rPr>
              <w:t xml:space="preserve">likely to negatively impact Golden Jubilee </w:t>
            </w:r>
            <w:r w:rsidRPr="00CA1D7A">
              <w:rPr>
                <w:rFonts w:ascii="Arial" w:eastAsia="Calibri" w:hAnsi="Arial" w:cs="Arial"/>
                <w:sz w:val="23"/>
                <w:szCs w:val="23"/>
              </w:rPr>
              <w:t xml:space="preserve">reputation and damage brand perception among patients, the media and Scottish Government. </w:t>
            </w:r>
          </w:p>
          <w:p w:rsidR="0029155B" w:rsidRPr="00CA1D7A" w:rsidRDefault="0029155B" w:rsidP="00BB74AE">
            <w:pPr>
              <w:tabs>
                <w:tab w:val="left" w:pos="1440"/>
              </w:tabs>
              <w:spacing w:after="120"/>
              <w:rPr>
                <w:rFonts w:ascii="Arial" w:eastAsia="Calibri" w:hAnsi="Arial" w:cs="Arial"/>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rPr>
                <w:rFonts w:ascii="Arial" w:hAnsi="Arial" w:cs="Arial"/>
                <w:b/>
                <w:sz w:val="23"/>
                <w:szCs w:val="23"/>
              </w:rPr>
            </w:pPr>
          </w:p>
          <w:p w:rsidR="0029155B" w:rsidRPr="00CA1D7A" w:rsidRDefault="0029155B" w:rsidP="00BB74AE">
            <w:pPr>
              <w:ind w:right="567"/>
              <w:jc w:val="both"/>
              <w:rPr>
                <w:rFonts w:ascii="Arial" w:hAnsi="Arial" w:cs="Arial"/>
                <w:sz w:val="23"/>
                <w:szCs w:val="23"/>
              </w:rPr>
            </w:pPr>
          </w:p>
          <w:p w:rsidR="0029155B" w:rsidRPr="00CA1D7A" w:rsidRDefault="0029155B" w:rsidP="00BB74AE">
            <w:pPr>
              <w:pStyle w:val="ListParagraph"/>
              <w:ind w:left="360" w:right="567"/>
              <w:jc w:val="both"/>
              <w:rPr>
                <w:rFonts w:ascii="Arial" w:hAnsi="Arial" w:cs="Arial"/>
                <w:sz w:val="23"/>
                <w:szCs w:val="23"/>
              </w:rPr>
            </w:pPr>
          </w:p>
          <w:p w:rsidR="0029155B" w:rsidRPr="00CA1D7A" w:rsidRDefault="0029155B" w:rsidP="00BB74AE">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w:t>
            </w:r>
          </w:p>
          <w:p w:rsidR="0029155B" w:rsidRPr="00CA1D7A" w:rsidRDefault="0029155B" w:rsidP="00BB74AE">
            <w:pPr>
              <w:tabs>
                <w:tab w:val="left" w:pos="1440"/>
              </w:tabs>
              <w:spacing w:after="120"/>
              <w:rPr>
                <w:rFonts w:ascii="Arial" w:eastAsia="Calibri"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Information Technology security measures and controls are in place across the organisation and supp</w:t>
            </w:r>
            <w:r>
              <w:rPr>
                <w:rFonts w:ascii="Arial" w:eastAsia="Calibri" w:hAnsi="Arial" w:cs="Arial"/>
                <w:sz w:val="23"/>
                <w:szCs w:val="23"/>
              </w:rPr>
              <w:t>orted by the wider NHS network.</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Further controls implemented following recent IT security attacks </w:t>
            </w:r>
            <w:r>
              <w:rPr>
                <w:rFonts w:ascii="Arial" w:eastAsia="Calibri" w:hAnsi="Arial" w:cs="Arial"/>
                <w:sz w:val="23"/>
                <w:szCs w:val="23"/>
              </w:rPr>
              <w:t>on private sector organisations.</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Board wide review of information security established with self-assessment against NHS Scotland IT Security Framework completed and action plan developed</w:t>
            </w:r>
            <w:r>
              <w:rPr>
                <w:rFonts w:ascii="Arial" w:eastAsia="Calibri" w:hAnsi="Arial" w:cs="Arial"/>
                <w:sz w:val="23"/>
                <w:szCs w:val="23"/>
              </w:rPr>
              <w:t>.</w:t>
            </w:r>
          </w:p>
          <w:p w:rsidR="0029155B" w:rsidRPr="00CA1D7A" w:rsidRDefault="0029155B" w:rsidP="00BB74AE">
            <w:pPr>
              <w:rPr>
                <w:rFonts w:ascii="Arial" w:eastAsia="Calibri" w:hAnsi="Arial" w:cs="Arial"/>
                <w:sz w:val="23"/>
                <w:szCs w:val="23"/>
              </w:rPr>
            </w:pP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Real-time</w:t>
            </w:r>
            <w:r>
              <w:rPr>
                <w:rFonts w:ascii="Arial" w:eastAsia="Calibri" w:hAnsi="Arial" w:cs="Arial"/>
                <w:sz w:val="23"/>
                <w:szCs w:val="23"/>
              </w:rPr>
              <w:t xml:space="preserve"> cyber-</w:t>
            </w:r>
            <w:r w:rsidRPr="00CA1D7A">
              <w:rPr>
                <w:rFonts w:ascii="Arial" w:eastAsia="Calibri" w:hAnsi="Arial" w:cs="Arial"/>
                <w:sz w:val="23"/>
                <w:szCs w:val="23"/>
              </w:rPr>
              <w:t xml:space="preserve">attack took place with the Board not infected. </w:t>
            </w:r>
            <w:r>
              <w:rPr>
                <w:rFonts w:ascii="Arial" w:eastAsia="Calibri" w:hAnsi="Arial" w:cs="Arial"/>
                <w:sz w:val="23"/>
                <w:szCs w:val="23"/>
              </w:rPr>
              <w:t xml:space="preserve"> </w:t>
            </w:r>
            <w:r w:rsidRPr="00CA1D7A">
              <w:rPr>
                <w:rFonts w:ascii="Arial" w:eastAsia="Calibri" w:hAnsi="Arial" w:cs="Arial"/>
                <w:sz w:val="23"/>
                <w:szCs w:val="23"/>
              </w:rPr>
              <w:t xml:space="preserve">Internal and external controls were tested with a formal debrief highlighting some lessons learnt. </w:t>
            </w:r>
            <w:r>
              <w:rPr>
                <w:rFonts w:ascii="Arial" w:eastAsia="Calibri" w:hAnsi="Arial" w:cs="Arial"/>
                <w:sz w:val="23"/>
                <w:szCs w:val="23"/>
              </w:rPr>
              <w:t xml:space="preserve"> </w:t>
            </w:r>
            <w:r w:rsidRPr="00CA1D7A">
              <w:rPr>
                <w:rFonts w:ascii="Arial" w:eastAsia="Calibri" w:hAnsi="Arial" w:cs="Arial"/>
                <w:sz w:val="23"/>
                <w:szCs w:val="23"/>
              </w:rPr>
              <w:t>These have been implemented.</w:t>
            </w:r>
          </w:p>
          <w:p w:rsidR="0029155B" w:rsidRPr="00CA1D7A" w:rsidRDefault="0029155B" w:rsidP="00BB74AE">
            <w:pPr>
              <w:rPr>
                <w:rFonts w:ascii="Arial" w:eastAsia="Calibri" w:hAnsi="Arial" w:cs="Arial"/>
                <w:sz w:val="23"/>
                <w:szCs w:val="23"/>
              </w:rPr>
            </w:pP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A Cyber Security matu</w:t>
            </w:r>
            <w:r>
              <w:rPr>
                <w:rFonts w:ascii="Arial" w:eastAsia="Calibri" w:hAnsi="Arial" w:cs="Arial"/>
                <w:sz w:val="23"/>
                <w:szCs w:val="23"/>
              </w:rPr>
              <w:t>rity review was undertaken by PW</w:t>
            </w:r>
            <w:r w:rsidRPr="00CA1D7A">
              <w:rPr>
                <w:rFonts w:ascii="Arial" w:eastAsia="Calibri" w:hAnsi="Arial" w:cs="Arial"/>
                <w:sz w:val="23"/>
                <w:szCs w:val="23"/>
              </w:rPr>
              <w:t xml:space="preserve">C; Cyber essentials Accreditation achieved Oct 18 and maintained via annual review.      </w:t>
            </w:r>
          </w:p>
          <w:p w:rsidR="0029155B" w:rsidRPr="00CA1D7A" w:rsidRDefault="0029155B" w:rsidP="00BB74AE">
            <w:pPr>
              <w:rPr>
                <w:rFonts w:ascii="Arial" w:hAnsi="Arial" w:cs="Arial"/>
                <w:bCs/>
                <w:iCs/>
                <w:sz w:val="23"/>
                <w:szCs w:val="23"/>
              </w:rPr>
            </w:pPr>
          </w:p>
        </w:tc>
        <w:tc>
          <w:tcPr>
            <w:tcW w:w="3544"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BB74AE" w:rsidRDefault="0029155B" w:rsidP="00BB74AE">
            <w:pPr>
              <w:rPr>
                <w:rFonts w:ascii="Arial" w:eastAsia="Calibri" w:hAnsi="Arial" w:cs="Arial"/>
                <w:sz w:val="23"/>
                <w:szCs w:val="23"/>
              </w:rPr>
            </w:pPr>
            <w:r w:rsidRPr="00CA1D7A">
              <w:rPr>
                <w:rFonts w:ascii="Arial" w:eastAsia="Calibri" w:hAnsi="Arial" w:cs="Arial"/>
                <w:sz w:val="23"/>
                <w:szCs w:val="23"/>
              </w:rPr>
              <w:t>Ongoing rigorous monitoring of controls and action plan via regular updates to Information Governance Group.</w:t>
            </w: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 xml:space="preserve">  </w:t>
            </w:r>
          </w:p>
          <w:p w:rsidR="00BB74AE" w:rsidRPr="00BB74AE" w:rsidRDefault="00BB74AE" w:rsidP="00BB74AE">
            <w:pPr>
              <w:rPr>
                <w:rFonts w:ascii="Arial" w:hAnsi="Arial" w:cs="Arial"/>
                <w:sz w:val="23"/>
                <w:szCs w:val="23"/>
              </w:rPr>
            </w:pPr>
            <w:r w:rsidRPr="00BB74AE">
              <w:rPr>
                <w:rFonts w:ascii="Arial" w:hAnsi="Arial" w:cs="Arial"/>
                <w:sz w:val="23"/>
                <w:szCs w:val="23"/>
              </w:rPr>
              <w:t>Review of the cyber security arrangements to support Workplace for the Future and increased remote working to assure on ability to maintain position.</w:t>
            </w:r>
          </w:p>
          <w:p w:rsidR="00BB74AE" w:rsidRPr="00BB74AE" w:rsidRDefault="00BB74AE" w:rsidP="00BB74AE">
            <w:pPr>
              <w:rPr>
                <w:rFonts w:ascii="Arial" w:hAnsi="Arial" w:cs="Arial"/>
                <w:sz w:val="23"/>
                <w:szCs w:val="23"/>
              </w:rPr>
            </w:pPr>
          </w:p>
          <w:p w:rsidR="00BB74AE" w:rsidRPr="00BB74AE" w:rsidRDefault="00BB74AE" w:rsidP="00BB74AE">
            <w:pPr>
              <w:rPr>
                <w:rFonts w:ascii="Arial" w:hAnsi="Arial" w:cs="Arial"/>
                <w:sz w:val="23"/>
                <w:szCs w:val="23"/>
              </w:rPr>
            </w:pPr>
            <w:r w:rsidRPr="00BB74AE">
              <w:rPr>
                <w:rFonts w:ascii="Arial" w:hAnsi="Arial" w:cs="Arial"/>
                <w:sz w:val="23"/>
                <w:szCs w:val="23"/>
              </w:rPr>
              <w:t>Progression of action associated with the NIS Audit.</w:t>
            </w:r>
          </w:p>
          <w:p w:rsidR="00BB74AE" w:rsidRPr="00BB74AE" w:rsidRDefault="00BB74AE" w:rsidP="00BB74AE">
            <w:pPr>
              <w:rPr>
                <w:rFonts w:ascii="Arial" w:hAnsi="Arial" w:cs="Arial"/>
                <w:sz w:val="23"/>
                <w:szCs w:val="23"/>
              </w:rPr>
            </w:pPr>
          </w:p>
          <w:p w:rsidR="0029155B" w:rsidRPr="00CA1D7A" w:rsidRDefault="00BB74AE" w:rsidP="00BB74AE">
            <w:pPr>
              <w:tabs>
                <w:tab w:val="left" w:pos="1440"/>
              </w:tabs>
              <w:spacing w:after="120"/>
              <w:rPr>
                <w:rFonts w:ascii="Arial" w:hAnsi="Arial" w:cs="Arial"/>
                <w:bCs/>
                <w:iCs/>
                <w:sz w:val="23"/>
                <w:szCs w:val="23"/>
              </w:rPr>
            </w:pPr>
            <w:r w:rsidRPr="00BB74AE">
              <w:rPr>
                <w:rFonts w:ascii="Arial" w:hAnsi="Arial" w:cs="Arial"/>
                <w:sz w:val="23"/>
                <w:szCs w:val="23"/>
              </w:rPr>
              <w:t>Investment in workforce with specific post being put in place relative to cyber security to increase focus / review and implement rolling actions relative to this critical area.</w:t>
            </w:r>
          </w:p>
        </w:tc>
      </w:tr>
      <w:tr w:rsidR="0029155B" w:rsidRPr="00CA1D7A" w:rsidTr="00BB74AE">
        <w:trPr>
          <w:trHeight w:val="2957"/>
        </w:trPr>
        <w:tc>
          <w:tcPr>
            <w:tcW w:w="3357"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29155B" w:rsidRPr="00891A30" w:rsidRDefault="0029155B" w:rsidP="00BB74AE">
            <w:pPr>
              <w:ind w:right="84"/>
              <w:rPr>
                <w:rFonts w:ascii="Arial" w:hAnsi="Arial" w:cs="Arial"/>
                <w:b/>
                <w:sz w:val="23"/>
                <w:szCs w:val="23"/>
              </w:rPr>
            </w:pPr>
            <w:r w:rsidRPr="00891A30">
              <w:rPr>
                <w:rFonts w:ascii="Arial" w:hAnsi="Arial" w:cs="Arial"/>
                <w:b/>
                <w:sz w:val="23"/>
                <w:szCs w:val="23"/>
              </w:rPr>
              <w:t xml:space="preserve">Additional Mitigations: </w:t>
            </w:r>
          </w:p>
          <w:p w:rsidR="0029155B" w:rsidRPr="00891A30" w:rsidRDefault="0029155B" w:rsidP="00BB74AE">
            <w:pPr>
              <w:ind w:right="84"/>
              <w:rPr>
                <w:rFonts w:ascii="Arial" w:hAnsi="Arial" w:cs="Arial"/>
                <w:sz w:val="23"/>
                <w:szCs w:val="23"/>
              </w:rPr>
            </w:pPr>
          </w:p>
          <w:p w:rsidR="0029155B" w:rsidRPr="00891A30" w:rsidRDefault="0029155B" w:rsidP="00496034">
            <w:pPr>
              <w:ind w:right="84"/>
              <w:rPr>
                <w:rFonts w:ascii="Arial" w:hAnsi="Arial" w:cs="Arial"/>
                <w:sz w:val="23"/>
                <w:szCs w:val="23"/>
              </w:rPr>
            </w:pPr>
            <w:r w:rsidRPr="00891A30">
              <w:rPr>
                <w:rFonts w:ascii="Arial" w:hAnsi="Arial" w:cs="Arial"/>
                <w:sz w:val="23"/>
                <w:szCs w:val="23"/>
              </w:rPr>
              <w:t>Review of the cyber security arrangements to support Workplace for the Future and increased remote working to assure on ability to maintain position</w:t>
            </w:r>
            <w:r w:rsidR="00496034">
              <w:rPr>
                <w:rFonts w:ascii="Arial" w:hAnsi="Arial" w:cs="Arial"/>
                <w:sz w:val="23"/>
                <w:szCs w:val="23"/>
              </w:rPr>
              <w:t>. Full review of staffings structure and resource requirements being undertaken by Director of Digital and ehealth.</w:t>
            </w:r>
            <w:r w:rsidRPr="00891A30">
              <w:rPr>
                <w:rFonts w:ascii="Arial" w:hAnsi="Arial" w:cs="Arial"/>
                <w:sz w:val="23"/>
                <w:szCs w:val="23"/>
              </w:rPr>
              <w:t xml:space="preserve"> </w:t>
            </w:r>
          </w:p>
        </w:tc>
      </w:tr>
    </w:tbl>
    <w:p w:rsidR="0029155B" w:rsidRPr="00CA1D7A" w:rsidRDefault="0029155B" w:rsidP="0029155B">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29155B" w:rsidRPr="00CA1D7A" w:rsidTr="00BB74AE">
        <w:trPr>
          <w:trHeight w:val="488"/>
        </w:trPr>
        <w:tc>
          <w:tcPr>
            <w:tcW w:w="10870" w:type="dxa"/>
            <w:gridSpan w:val="3"/>
            <w:tcBorders>
              <w:bottom w:val="single" w:sz="4" w:space="0" w:color="999999" w:themeColor="text1" w:themeTint="66"/>
            </w:tcBorders>
          </w:tcPr>
          <w:p w:rsidR="0029155B" w:rsidRPr="00E5179E" w:rsidRDefault="0029155B" w:rsidP="00BB74AE">
            <w:pPr>
              <w:ind w:right="84"/>
              <w:jc w:val="center"/>
              <w:rPr>
                <w:rFonts w:ascii="Arial" w:hAnsi="Arial" w:cs="Arial"/>
                <w:b/>
                <w:caps/>
                <w:sz w:val="23"/>
                <w:szCs w:val="23"/>
              </w:rPr>
            </w:pPr>
            <w:r w:rsidRPr="00E5179E">
              <w:rPr>
                <w:rFonts w:ascii="Arial" w:hAnsi="Arial" w:cs="Arial"/>
                <w:sz w:val="23"/>
                <w:szCs w:val="23"/>
              </w:rPr>
              <w:lastRenderedPageBreak/>
              <w:br w:type="page"/>
            </w:r>
            <w:r w:rsidRPr="00E5179E">
              <w:rPr>
                <w:rFonts w:ascii="Arial" w:hAnsi="Arial" w:cs="Arial"/>
                <w:b/>
                <w:sz w:val="23"/>
                <w:szCs w:val="23"/>
              </w:rPr>
              <w:t xml:space="preserve">S11 Expansion Programme  </w:t>
            </w:r>
          </w:p>
        </w:tc>
      </w:tr>
      <w:tr w:rsidR="0029155B" w:rsidRPr="00CA1D7A" w:rsidTr="00BB74AE">
        <w:trPr>
          <w:trHeight w:val="488"/>
        </w:trPr>
        <w:tc>
          <w:tcPr>
            <w:tcW w:w="3357" w:type="dxa"/>
            <w:tcBorders>
              <w:bottom w:val="single" w:sz="4" w:space="0" w:color="999999" w:themeColor="text1" w:themeTint="66"/>
            </w:tcBorders>
          </w:tcPr>
          <w:p w:rsidR="0029155B" w:rsidRPr="00E5179E" w:rsidRDefault="0029155B" w:rsidP="00BB74AE">
            <w:pPr>
              <w:pStyle w:val="ListParagraph"/>
              <w:ind w:left="360" w:right="567"/>
              <w:rPr>
                <w:rFonts w:ascii="Arial" w:hAnsi="Arial" w:cs="Arial"/>
                <w:sz w:val="23"/>
                <w:szCs w:val="23"/>
              </w:rPr>
            </w:pPr>
            <w:r w:rsidRPr="00E5179E">
              <w:rPr>
                <w:rFonts w:ascii="Arial" w:hAnsi="Arial" w:cs="Arial"/>
                <w:sz w:val="23"/>
                <w:szCs w:val="23"/>
              </w:rPr>
              <w:t>Current Risk Level:</w:t>
            </w:r>
          </w:p>
          <w:p w:rsidR="0029155B" w:rsidRPr="00E5179E" w:rsidRDefault="0029155B" w:rsidP="00BB74AE">
            <w:pPr>
              <w:ind w:right="567"/>
              <w:rPr>
                <w:rFonts w:ascii="Arial" w:hAnsi="Arial" w:cs="Arial"/>
                <w:b/>
                <w:sz w:val="23"/>
                <w:szCs w:val="23"/>
              </w:rPr>
            </w:pPr>
            <w:r w:rsidRPr="00E5179E">
              <w:rPr>
                <w:rFonts w:ascii="Arial" w:hAnsi="Arial" w:cs="Arial"/>
                <w:b/>
                <w:sz w:val="23"/>
                <w:szCs w:val="23"/>
              </w:rPr>
              <w:t xml:space="preserve">L3 x S3 = 9 (medium) </w:t>
            </w:r>
          </w:p>
          <w:p w:rsidR="0029155B" w:rsidRPr="00E5179E" w:rsidRDefault="0029155B" w:rsidP="00BB74AE">
            <w:pPr>
              <w:ind w:right="84"/>
              <w:jc w:val="center"/>
              <w:rPr>
                <w:rFonts w:ascii="Arial" w:hAnsi="Arial" w:cs="Arial"/>
                <w:sz w:val="23"/>
                <w:szCs w:val="23"/>
              </w:rPr>
            </w:pPr>
          </w:p>
        </w:tc>
        <w:tc>
          <w:tcPr>
            <w:tcW w:w="3969" w:type="dxa"/>
            <w:tcBorders>
              <w:bottom w:val="single" w:sz="4" w:space="0" w:color="999999" w:themeColor="text1" w:themeTint="66"/>
            </w:tcBorders>
          </w:tcPr>
          <w:p w:rsidR="0029155B" w:rsidRPr="00E5179E" w:rsidRDefault="0029155B" w:rsidP="00BB74AE">
            <w:pPr>
              <w:pStyle w:val="ListParagraph"/>
              <w:ind w:left="360" w:right="567"/>
              <w:rPr>
                <w:rFonts w:ascii="Arial" w:hAnsi="Arial" w:cs="Arial"/>
                <w:sz w:val="23"/>
                <w:szCs w:val="23"/>
              </w:rPr>
            </w:pPr>
            <w:r w:rsidRPr="00E5179E">
              <w:rPr>
                <w:rFonts w:ascii="Arial" w:hAnsi="Arial" w:cs="Arial"/>
                <w:sz w:val="23"/>
                <w:szCs w:val="23"/>
              </w:rPr>
              <w:t>Target Risk Level:</w:t>
            </w:r>
          </w:p>
          <w:p w:rsidR="0029155B" w:rsidRPr="00E5179E" w:rsidRDefault="0029155B" w:rsidP="00BB74AE">
            <w:pPr>
              <w:ind w:right="567"/>
              <w:rPr>
                <w:rFonts w:ascii="Arial" w:hAnsi="Arial" w:cs="Arial"/>
                <w:b/>
                <w:sz w:val="23"/>
                <w:szCs w:val="23"/>
              </w:rPr>
            </w:pPr>
            <w:r w:rsidRPr="00E5179E">
              <w:rPr>
                <w:rFonts w:ascii="Arial" w:hAnsi="Arial" w:cs="Arial"/>
                <w:b/>
                <w:sz w:val="23"/>
                <w:szCs w:val="23"/>
              </w:rPr>
              <w:t>L2 x S3 = 6 (medium)</w:t>
            </w:r>
          </w:p>
          <w:p w:rsidR="0029155B" w:rsidRPr="00E5179E" w:rsidRDefault="0029155B" w:rsidP="00BB74AE">
            <w:pPr>
              <w:ind w:right="84"/>
              <w:jc w:val="center"/>
              <w:rPr>
                <w:rFonts w:ascii="Arial" w:hAnsi="Arial" w:cs="Arial"/>
                <w:sz w:val="23"/>
                <w:szCs w:val="23"/>
              </w:rPr>
            </w:pPr>
          </w:p>
        </w:tc>
        <w:tc>
          <w:tcPr>
            <w:tcW w:w="3544" w:type="dxa"/>
            <w:tcBorders>
              <w:bottom w:val="single" w:sz="4" w:space="0" w:color="999999" w:themeColor="text1" w:themeTint="66"/>
            </w:tcBorders>
          </w:tcPr>
          <w:p w:rsidR="0029155B" w:rsidRPr="00E5179E" w:rsidRDefault="0029155B" w:rsidP="00BB74AE">
            <w:pPr>
              <w:pStyle w:val="ListParagraph"/>
              <w:ind w:left="360" w:right="567"/>
              <w:rPr>
                <w:rFonts w:ascii="Arial" w:hAnsi="Arial" w:cs="Arial"/>
                <w:sz w:val="23"/>
                <w:szCs w:val="23"/>
              </w:rPr>
            </w:pPr>
            <w:r w:rsidRPr="00E5179E">
              <w:rPr>
                <w:rFonts w:ascii="Arial" w:hAnsi="Arial" w:cs="Arial"/>
                <w:sz w:val="23"/>
                <w:szCs w:val="23"/>
              </w:rPr>
              <w:t xml:space="preserve">Risk Appetite: </w:t>
            </w:r>
          </w:p>
          <w:p w:rsidR="0029155B" w:rsidRPr="00E5179E" w:rsidRDefault="0029155B" w:rsidP="00BB74AE">
            <w:pPr>
              <w:ind w:right="84"/>
              <w:jc w:val="center"/>
              <w:rPr>
                <w:rFonts w:ascii="Arial" w:hAnsi="Arial" w:cs="Arial"/>
                <w:sz w:val="23"/>
                <w:szCs w:val="23"/>
              </w:rPr>
            </w:pPr>
            <w:r w:rsidRPr="00E5179E">
              <w:rPr>
                <w:rFonts w:ascii="Arial" w:hAnsi="Arial" w:cs="Arial"/>
                <w:noProof/>
                <w:sz w:val="23"/>
                <w:szCs w:val="23"/>
                <w:lang w:eastAsia="en-GB"/>
              </w:rPr>
              <w:drawing>
                <wp:inline distT="0" distB="0" distL="0" distR="0" wp14:anchorId="4D6BFE3C" wp14:editId="43052AC0">
                  <wp:extent cx="1009650" cy="352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1453" t="35461" r="43229" b="48828"/>
                          <a:stretch/>
                        </pic:blipFill>
                        <pic:spPr bwMode="auto">
                          <a:xfrm>
                            <a:off x="0" y="0"/>
                            <a:ext cx="1027505" cy="358657"/>
                          </a:xfrm>
                          <a:prstGeom prst="rect">
                            <a:avLst/>
                          </a:prstGeom>
                          <a:ln>
                            <a:noFill/>
                          </a:ln>
                          <a:extLst>
                            <a:ext uri="{53640926-AAD7-44D8-BBD7-CCE9431645EC}">
                              <a14:shadowObscured xmlns:a14="http://schemas.microsoft.com/office/drawing/2010/main"/>
                            </a:ext>
                          </a:extLst>
                        </pic:spPr>
                      </pic:pic>
                    </a:graphicData>
                  </a:graphic>
                </wp:inline>
              </w:drawing>
            </w:r>
          </w:p>
        </w:tc>
      </w:tr>
      <w:tr w:rsidR="0029155B" w:rsidRPr="00CA1D7A" w:rsidTr="00BB74AE">
        <w:trPr>
          <w:trHeight w:val="6137"/>
        </w:trPr>
        <w:tc>
          <w:tcPr>
            <w:tcW w:w="3357" w:type="dxa"/>
            <w:vMerge w:val="restart"/>
            <w:tcBorders>
              <w:bottom w:val="single" w:sz="4" w:space="0" w:color="999999" w:themeColor="text1" w:themeTint="66"/>
            </w:tcBorders>
          </w:tcPr>
          <w:p w:rsidR="0029155B" w:rsidRPr="00E5179E" w:rsidRDefault="0029155B" w:rsidP="00BB74AE">
            <w:pPr>
              <w:rPr>
                <w:rFonts w:ascii="Arial" w:eastAsia="Calibri" w:hAnsi="Arial" w:cs="Arial"/>
                <w:b/>
                <w:i/>
                <w:sz w:val="23"/>
                <w:szCs w:val="23"/>
              </w:rPr>
            </w:pPr>
            <w:r w:rsidRPr="00E5179E">
              <w:rPr>
                <w:rFonts w:ascii="Arial" w:eastAsia="Calibri" w:hAnsi="Arial" w:cs="Arial"/>
                <w:b/>
                <w:i/>
                <w:sz w:val="23"/>
                <w:szCs w:val="23"/>
              </w:rPr>
              <w:t xml:space="preserve">If through programme delivery or operational issues, we fail to deliver the expansion programme  </w:t>
            </w:r>
          </w:p>
          <w:p w:rsidR="0029155B" w:rsidRPr="00E5179E" w:rsidRDefault="0029155B" w:rsidP="00BB74AE">
            <w:pPr>
              <w:jc w:val="center"/>
              <w:rPr>
                <w:rFonts w:ascii="Arial" w:hAnsi="Arial" w:cs="Arial"/>
                <w:b/>
                <w:bCs/>
                <w:i/>
                <w:iCs/>
                <w:sz w:val="23"/>
                <w:szCs w:val="23"/>
              </w:rPr>
            </w:pPr>
          </w:p>
          <w:p w:rsidR="0029155B" w:rsidRPr="00E5179E" w:rsidRDefault="0029155B" w:rsidP="00BB74AE">
            <w:pPr>
              <w:ind w:right="567"/>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 xml:space="preserve">Failure to achieve key strategic objective, ability to deliver wider commitments of programme and added value at national level.  Impacts on national government strategy of failure to deliver.  </w:t>
            </w:r>
          </w:p>
          <w:p w:rsidR="0029155B" w:rsidRPr="00E5179E" w:rsidRDefault="0029155B" w:rsidP="00BB74AE">
            <w:pPr>
              <w:tabs>
                <w:tab w:val="left" w:pos="1440"/>
              </w:tabs>
              <w:spacing w:after="120"/>
              <w:rPr>
                <w:rFonts w:ascii="Arial" w:eastAsia="Calibri" w:hAnsi="Arial" w:cs="Arial"/>
                <w:sz w:val="23"/>
                <w:szCs w:val="23"/>
              </w:rPr>
            </w:pPr>
            <w:r w:rsidRPr="00E5179E">
              <w:rPr>
                <w:rFonts w:ascii="Arial" w:eastAsia="Calibri" w:hAnsi="Arial" w:cs="Arial"/>
                <w:sz w:val="23"/>
                <w:szCs w:val="23"/>
              </w:rPr>
              <w:t xml:space="preserve">Potential for financial impact should a breach occur.   </w:t>
            </w:r>
          </w:p>
          <w:p w:rsidR="0029155B" w:rsidRPr="00E5179E" w:rsidRDefault="0029155B" w:rsidP="00BB74AE">
            <w:pPr>
              <w:tabs>
                <w:tab w:val="left" w:pos="1440"/>
              </w:tabs>
              <w:spacing w:after="120"/>
              <w:rPr>
                <w:rFonts w:ascii="Arial" w:eastAsia="Calibri" w:hAnsi="Arial" w:cs="Arial"/>
                <w:sz w:val="23"/>
                <w:szCs w:val="23"/>
              </w:rPr>
            </w:pPr>
            <w:r w:rsidRPr="00E5179E">
              <w:rPr>
                <w:rFonts w:ascii="Arial" w:eastAsia="Calibri" w:hAnsi="Arial" w:cs="Arial"/>
                <w:sz w:val="23"/>
                <w:szCs w:val="23"/>
              </w:rPr>
              <w:t xml:space="preserve">Negative impact on brand/ reputation and credibility of clinical models if unable to deliver.  </w:t>
            </w:r>
          </w:p>
          <w:p w:rsidR="0029155B" w:rsidRPr="00E5179E" w:rsidRDefault="0029155B" w:rsidP="00BB74AE">
            <w:pPr>
              <w:rPr>
                <w:rFonts w:ascii="Arial" w:eastAsia="Calibri" w:hAnsi="Arial" w:cs="Arial"/>
                <w:sz w:val="23"/>
                <w:szCs w:val="23"/>
              </w:rPr>
            </w:pPr>
            <w:r w:rsidRPr="00E5179E">
              <w:rPr>
                <w:rFonts w:ascii="Arial" w:eastAsia="Calibri" w:hAnsi="Arial" w:cs="Arial"/>
                <w:sz w:val="23"/>
                <w:szCs w:val="23"/>
              </w:rPr>
              <w:t>Ability to deliver TTG and operational demands if expansion not delivered.</w:t>
            </w:r>
          </w:p>
          <w:p w:rsidR="0029155B" w:rsidRPr="00E5179E" w:rsidRDefault="0029155B" w:rsidP="00BB74AE">
            <w:pPr>
              <w:rPr>
                <w:rFonts w:ascii="Arial" w:eastAsia="Calibri" w:hAnsi="Arial" w:cs="Arial"/>
                <w:sz w:val="23"/>
                <w:szCs w:val="23"/>
              </w:rPr>
            </w:pPr>
          </w:p>
          <w:p w:rsidR="0029155B" w:rsidRPr="00E5179E" w:rsidRDefault="0029155B" w:rsidP="00BB74AE">
            <w:pPr>
              <w:rPr>
                <w:rFonts w:ascii="Arial" w:eastAsia="Calibri" w:hAnsi="Arial" w:cs="Arial"/>
                <w:sz w:val="23"/>
                <w:szCs w:val="23"/>
              </w:rPr>
            </w:pPr>
            <w:r w:rsidRPr="00E5179E">
              <w:rPr>
                <w:rFonts w:ascii="Arial" w:eastAsia="Calibri" w:hAnsi="Arial" w:cs="Arial"/>
                <w:sz w:val="23"/>
                <w:szCs w:val="23"/>
              </w:rPr>
              <w:t>Importance of developing workforce to support programme; delays to programme would impact workf</w:t>
            </w:r>
            <w:r>
              <w:rPr>
                <w:rFonts w:ascii="Arial" w:eastAsia="Calibri" w:hAnsi="Arial" w:cs="Arial"/>
                <w:sz w:val="23"/>
                <w:szCs w:val="23"/>
              </w:rPr>
              <w:t>orce planning and recruitment/</w:t>
            </w:r>
            <w:r w:rsidRPr="00E5179E">
              <w:rPr>
                <w:rFonts w:ascii="Arial" w:eastAsia="Calibri" w:hAnsi="Arial" w:cs="Arial"/>
                <w:sz w:val="23"/>
                <w:szCs w:val="23"/>
              </w:rPr>
              <w:t xml:space="preserve">staff deployment.   </w:t>
            </w:r>
          </w:p>
          <w:p w:rsidR="0029155B" w:rsidRPr="00E5179E" w:rsidRDefault="0029155B" w:rsidP="00BB74AE">
            <w:pPr>
              <w:tabs>
                <w:tab w:val="left" w:pos="1440"/>
              </w:tabs>
              <w:spacing w:after="120"/>
              <w:rPr>
                <w:rFonts w:ascii="Arial" w:eastAsia="Calibri" w:hAnsi="Arial" w:cs="Arial"/>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rPr>
                <w:rFonts w:ascii="Arial" w:hAnsi="Arial" w:cs="Arial"/>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rPr>
                <w:rFonts w:ascii="Arial" w:hAnsi="Arial" w:cs="Arial"/>
                <w:b/>
                <w:sz w:val="23"/>
                <w:szCs w:val="23"/>
              </w:rPr>
            </w:pPr>
          </w:p>
          <w:p w:rsidR="0029155B" w:rsidRPr="00E5179E" w:rsidRDefault="0029155B" w:rsidP="00BB74AE">
            <w:pPr>
              <w:ind w:right="567"/>
              <w:jc w:val="both"/>
              <w:rPr>
                <w:rFonts w:ascii="Arial" w:hAnsi="Arial" w:cs="Arial"/>
                <w:sz w:val="23"/>
                <w:szCs w:val="23"/>
              </w:rPr>
            </w:pPr>
          </w:p>
          <w:p w:rsidR="0029155B" w:rsidRPr="00E5179E" w:rsidRDefault="0029155B" w:rsidP="00BB74AE">
            <w:pPr>
              <w:pStyle w:val="ListParagraph"/>
              <w:ind w:left="360" w:right="567"/>
              <w:jc w:val="both"/>
              <w:rPr>
                <w:rFonts w:ascii="Arial" w:hAnsi="Arial" w:cs="Arial"/>
                <w:sz w:val="23"/>
                <w:szCs w:val="23"/>
              </w:rPr>
            </w:pPr>
          </w:p>
          <w:p w:rsidR="0029155B" w:rsidRPr="00E5179E" w:rsidRDefault="0029155B" w:rsidP="00BB74AE">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29155B" w:rsidRPr="00E5179E" w:rsidRDefault="0029155B" w:rsidP="00BB74AE">
            <w:pPr>
              <w:rPr>
                <w:rFonts w:ascii="Arial" w:hAnsi="Arial" w:cs="Arial"/>
                <w:sz w:val="23"/>
                <w:szCs w:val="23"/>
              </w:rPr>
            </w:pPr>
            <w:r w:rsidRPr="00E5179E">
              <w:rPr>
                <w:rFonts w:ascii="Arial" w:hAnsi="Arial" w:cs="Arial"/>
                <w:b/>
                <w:sz w:val="23"/>
                <w:szCs w:val="23"/>
              </w:rPr>
              <w:t>Current control measures in place</w:t>
            </w:r>
            <w:r w:rsidRPr="00E5179E">
              <w:rPr>
                <w:rFonts w:ascii="Arial" w:hAnsi="Arial" w:cs="Arial"/>
                <w:sz w:val="23"/>
                <w:szCs w:val="23"/>
              </w:rPr>
              <w:t>:</w:t>
            </w:r>
          </w:p>
          <w:p w:rsidR="0029155B" w:rsidRPr="00E5179E" w:rsidRDefault="0029155B" w:rsidP="00BB74AE">
            <w:pPr>
              <w:tabs>
                <w:tab w:val="left" w:pos="1440"/>
              </w:tabs>
              <w:spacing w:after="120"/>
              <w:rPr>
                <w:rFonts w:ascii="Arial" w:eastAsia="Calibri" w:hAnsi="Arial" w:cs="Arial"/>
                <w:sz w:val="23"/>
                <w:szCs w:val="23"/>
              </w:rPr>
            </w:pPr>
          </w:p>
          <w:p w:rsidR="0029155B" w:rsidRPr="00E5179E" w:rsidRDefault="0029155B" w:rsidP="00BB74AE">
            <w:pPr>
              <w:pStyle w:val="ListParagraph"/>
              <w:ind w:left="0"/>
              <w:rPr>
                <w:rFonts w:ascii="Arial" w:hAnsi="Arial" w:cs="Arial"/>
                <w:sz w:val="23"/>
                <w:szCs w:val="23"/>
              </w:rPr>
            </w:pPr>
            <w:r w:rsidRPr="00E5179E">
              <w:rPr>
                <w:rFonts w:ascii="Arial" w:hAnsi="Arial" w:cs="Arial"/>
                <w:sz w:val="23"/>
                <w:szCs w:val="23"/>
              </w:rPr>
              <w:t>National Programme B</w:t>
            </w:r>
            <w:r>
              <w:rPr>
                <w:rFonts w:ascii="Arial" w:hAnsi="Arial" w:cs="Arial"/>
                <w:sz w:val="23"/>
                <w:szCs w:val="23"/>
              </w:rPr>
              <w:t xml:space="preserve">oard chaired by Chief Executive Officer. </w:t>
            </w:r>
          </w:p>
          <w:p w:rsidR="0029155B" w:rsidRPr="00E5179E" w:rsidRDefault="0029155B" w:rsidP="00BB74AE">
            <w:pPr>
              <w:pStyle w:val="ListParagraph"/>
              <w:ind w:left="0"/>
              <w:rPr>
                <w:rFonts w:ascii="Arial" w:hAnsi="Arial" w:cs="Arial"/>
                <w:sz w:val="23"/>
                <w:szCs w:val="23"/>
              </w:rPr>
            </w:pPr>
          </w:p>
          <w:p w:rsidR="0029155B" w:rsidRPr="00E5179E" w:rsidRDefault="0029155B" w:rsidP="00BB74AE">
            <w:pPr>
              <w:pStyle w:val="ListParagraph"/>
              <w:ind w:left="0"/>
              <w:rPr>
                <w:rFonts w:ascii="Arial" w:hAnsi="Arial" w:cs="Arial"/>
                <w:sz w:val="23"/>
                <w:szCs w:val="23"/>
              </w:rPr>
            </w:pPr>
            <w:r w:rsidRPr="00E5179E">
              <w:rPr>
                <w:rFonts w:ascii="Arial" w:hAnsi="Arial" w:cs="Arial"/>
                <w:sz w:val="23"/>
                <w:szCs w:val="23"/>
              </w:rPr>
              <w:t xml:space="preserve">Project Team in place with project plan and key milestones agreed; supporting governance structure in place for programme.  </w:t>
            </w:r>
          </w:p>
          <w:p w:rsidR="0029155B" w:rsidRPr="00E5179E" w:rsidRDefault="0029155B" w:rsidP="00BB74AE">
            <w:pPr>
              <w:pStyle w:val="ListParagraph"/>
              <w:ind w:left="0"/>
              <w:rPr>
                <w:rFonts w:ascii="Arial" w:hAnsi="Arial" w:cs="Arial"/>
                <w:sz w:val="23"/>
                <w:szCs w:val="23"/>
              </w:rPr>
            </w:pPr>
          </w:p>
          <w:p w:rsidR="0029155B" w:rsidRPr="00E5179E" w:rsidRDefault="0029155B" w:rsidP="00BB74AE">
            <w:pPr>
              <w:pStyle w:val="ListParagraph"/>
              <w:ind w:left="0"/>
              <w:rPr>
                <w:rFonts w:ascii="Arial" w:hAnsi="Arial" w:cs="Arial"/>
                <w:sz w:val="23"/>
                <w:szCs w:val="23"/>
              </w:rPr>
            </w:pPr>
            <w:r w:rsidRPr="00E5179E">
              <w:rPr>
                <w:rFonts w:ascii="Arial" w:hAnsi="Arial" w:cs="Arial"/>
                <w:sz w:val="23"/>
                <w:szCs w:val="23"/>
              </w:rPr>
              <w:t xml:space="preserve">Risk appetite developed for programme to support discussion on tolerance and escalation of risk and risk framework in place. </w:t>
            </w:r>
          </w:p>
          <w:p w:rsidR="0029155B" w:rsidRPr="00E5179E" w:rsidRDefault="0029155B" w:rsidP="00BB74AE">
            <w:pPr>
              <w:tabs>
                <w:tab w:val="left" w:pos="1440"/>
              </w:tabs>
              <w:spacing w:after="120"/>
              <w:rPr>
                <w:rFonts w:ascii="Arial" w:hAnsi="Arial" w:cs="Arial"/>
                <w:sz w:val="23"/>
                <w:szCs w:val="23"/>
              </w:rPr>
            </w:pPr>
            <w:r w:rsidRPr="00E5179E">
              <w:rPr>
                <w:rFonts w:ascii="Arial" w:hAnsi="Arial" w:cs="Arial"/>
                <w:sz w:val="23"/>
                <w:szCs w:val="23"/>
              </w:rPr>
              <w:t>Clinically led design for both phases with plans for organisational development support aligned to programme.</w:t>
            </w:r>
          </w:p>
          <w:p w:rsidR="0029155B" w:rsidRPr="00E5179E" w:rsidRDefault="0029155B" w:rsidP="00BB74AE">
            <w:pPr>
              <w:pStyle w:val="ListParagraph"/>
              <w:ind w:left="0"/>
              <w:rPr>
                <w:rFonts w:ascii="Arial" w:hAnsi="Arial" w:cs="Arial"/>
                <w:sz w:val="23"/>
                <w:szCs w:val="23"/>
              </w:rPr>
            </w:pPr>
            <w:r w:rsidRPr="00E5179E">
              <w:rPr>
                <w:rFonts w:ascii="Arial" w:hAnsi="Arial" w:cs="Arial"/>
                <w:sz w:val="23"/>
                <w:szCs w:val="23"/>
              </w:rPr>
              <w:t xml:space="preserve">Phase 1 handover and go live dates agreed. </w:t>
            </w:r>
          </w:p>
          <w:p w:rsidR="0029155B" w:rsidRPr="00E5179E" w:rsidRDefault="0029155B" w:rsidP="00BB74AE">
            <w:pPr>
              <w:tabs>
                <w:tab w:val="left" w:pos="1440"/>
              </w:tabs>
              <w:spacing w:after="120"/>
              <w:rPr>
                <w:rFonts w:ascii="Arial" w:hAnsi="Arial" w:cs="Arial"/>
                <w:sz w:val="23"/>
                <w:szCs w:val="23"/>
              </w:rPr>
            </w:pPr>
            <w:r w:rsidRPr="00E5179E">
              <w:rPr>
                <w:rFonts w:ascii="Arial" w:hAnsi="Arial" w:cs="Arial"/>
                <w:sz w:val="23"/>
                <w:szCs w:val="23"/>
              </w:rPr>
              <w:t xml:space="preserve">FBC approval for Phase 2 with revised timelines to reflect COVID-19 impact.  </w:t>
            </w:r>
          </w:p>
          <w:p w:rsidR="0029155B" w:rsidRPr="00E5179E" w:rsidRDefault="0029155B" w:rsidP="00BB74AE">
            <w:pPr>
              <w:rPr>
                <w:rFonts w:ascii="Arial" w:hAnsi="Arial" w:cs="Arial"/>
                <w:bCs/>
                <w:iCs/>
                <w:sz w:val="23"/>
                <w:szCs w:val="23"/>
              </w:rPr>
            </w:pPr>
            <w:r w:rsidRPr="00E5179E">
              <w:rPr>
                <w:rFonts w:ascii="Arial" w:hAnsi="Arial" w:cs="Arial"/>
                <w:bCs/>
                <w:iCs/>
                <w:sz w:val="23"/>
                <w:szCs w:val="23"/>
              </w:rPr>
              <w:t xml:space="preserve">Governance structure revised with Senior User Group meeting twice a month reporting to Programme Board.  </w:t>
            </w:r>
          </w:p>
          <w:p w:rsidR="0029155B" w:rsidRPr="00E5179E" w:rsidRDefault="0029155B" w:rsidP="00BB74AE">
            <w:pPr>
              <w:rPr>
                <w:rFonts w:ascii="Arial" w:hAnsi="Arial" w:cs="Arial"/>
                <w:bCs/>
                <w:iCs/>
                <w:sz w:val="23"/>
                <w:szCs w:val="23"/>
              </w:rPr>
            </w:pPr>
          </w:p>
          <w:p w:rsidR="0029155B" w:rsidRPr="00E5179E" w:rsidRDefault="0029155B" w:rsidP="00BB74AE">
            <w:pPr>
              <w:rPr>
                <w:rFonts w:ascii="Arial" w:hAnsi="Arial" w:cs="Arial"/>
                <w:bCs/>
                <w:iCs/>
                <w:sz w:val="23"/>
                <w:szCs w:val="23"/>
              </w:rPr>
            </w:pPr>
            <w:r w:rsidRPr="00E5179E">
              <w:rPr>
                <w:rFonts w:ascii="Arial" w:hAnsi="Arial" w:cs="Arial"/>
                <w:bCs/>
                <w:sz w:val="23"/>
                <w:szCs w:val="23"/>
              </w:rPr>
              <w:t>Board Microbiologist appointment in May, Microbiologist Consultant support to expansion and national appointment with sessional input to GJ</w:t>
            </w:r>
            <w:r>
              <w:rPr>
                <w:rFonts w:ascii="Arial" w:hAnsi="Arial" w:cs="Arial"/>
                <w:bCs/>
                <w:sz w:val="23"/>
                <w:szCs w:val="23"/>
              </w:rPr>
              <w:t>.</w:t>
            </w:r>
          </w:p>
        </w:tc>
        <w:tc>
          <w:tcPr>
            <w:tcW w:w="3544" w:type="dxa"/>
            <w:tcBorders>
              <w:bottom w:val="single" w:sz="4" w:space="0" w:color="999999" w:themeColor="text1" w:themeTint="66"/>
            </w:tcBorders>
          </w:tcPr>
          <w:p w:rsidR="0029155B" w:rsidRPr="00E5179E" w:rsidRDefault="0029155B" w:rsidP="00BB74AE">
            <w:pPr>
              <w:ind w:right="84"/>
              <w:rPr>
                <w:rFonts w:ascii="Arial" w:hAnsi="Arial" w:cs="Arial"/>
                <w:b/>
                <w:sz w:val="23"/>
                <w:szCs w:val="23"/>
              </w:rPr>
            </w:pPr>
            <w:r w:rsidRPr="00E5179E">
              <w:rPr>
                <w:rFonts w:ascii="Arial" w:hAnsi="Arial" w:cs="Arial"/>
                <w:b/>
                <w:sz w:val="23"/>
                <w:szCs w:val="23"/>
              </w:rPr>
              <w:t xml:space="preserve">Assurance/ Monitoring: </w:t>
            </w:r>
          </w:p>
          <w:p w:rsidR="0029155B" w:rsidRPr="00E5179E" w:rsidRDefault="0029155B" w:rsidP="00BB74AE">
            <w:pPr>
              <w:ind w:right="84"/>
              <w:rPr>
                <w:rFonts w:ascii="Arial" w:hAnsi="Arial" w:cs="Arial"/>
                <w:b/>
                <w:sz w:val="23"/>
                <w:szCs w:val="23"/>
              </w:rPr>
            </w:pPr>
          </w:p>
          <w:p w:rsidR="0029155B" w:rsidRPr="00E5179E" w:rsidRDefault="0029155B" w:rsidP="00BB74AE">
            <w:pPr>
              <w:tabs>
                <w:tab w:val="left" w:pos="1440"/>
              </w:tabs>
              <w:spacing w:after="120"/>
              <w:rPr>
                <w:rFonts w:ascii="Arial" w:hAnsi="Arial" w:cs="Arial"/>
                <w:bCs/>
                <w:iCs/>
                <w:sz w:val="23"/>
                <w:szCs w:val="23"/>
              </w:rPr>
            </w:pPr>
            <w:r w:rsidRPr="00E5179E">
              <w:rPr>
                <w:rFonts w:ascii="Arial" w:hAnsi="Arial" w:cs="Arial"/>
                <w:bCs/>
                <w:iCs/>
                <w:sz w:val="23"/>
                <w:szCs w:val="23"/>
              </w:rPr>
              <w:t xml:space="preserve">Monthly Senior User Group with reports on progress.  </w:t>
            </w:r>
          </w:p>
          <w:p w:rsidR="0029155B" w:rsidRPr="00E5179E" w:rsidRDefault="0029155B" w:rsidP="00BB74AE">
            <w:pPr>
              <w:tabs>
                <w:tab w:val="left" w:pos="1440"/>
              </w:tabs>
              <w:spacing w:after="120"/>
              <w:rPr>
                <w:rFonts w:ascii="Arial" w:hAnsi="Arial" w:cs="Arial"/>
                <w:bCs/>
                <w:iCs/>
                <w:sz w:val="23"/>
                <w:szCs w:val="23"/>
              </w:rPr>
            </w:pPr>
            <w:r w:rsidRPr="00E5179E">
              <w:rPr>
                <w:rFonts w:ascii="Arial" w:hAnsi="Arial" w:cs="Arial"/>
                <w:bCs/>
                <w:iCs/>
                <w:sz w:val="23"/>
                <w:szCs w:val="23"/>
              </w:rPr>
              <w:t xml:space="preserve">Programme Board with stakeholder involvement.  </w:t>
            </w:r>
          </w:p>
          <w:p w:rsidR="0029155B" w:rsidRPr="00E5179E" w:rsidRDefault="0029155B" w:rsidP="00BB74AE">
            <w:pPr>
              <w:tabs>
                <w:tab w:val="left" w:pos="1440"/>
              </w:tabs>
              <w:spacing w:after="120"/>
              <w:rPr>
                <w:rFonts w:ascii="Arial" w:hAnsi="Arial" w:cs="Arial"/>
                <w:bCs/>
                <w:iCs/>
                <w:sz w:val="23"/>
                <w:szCs w:val="23"/>
              </w:rPr>
            </w:pPr>
            <w:r w:rsidRPr="00E5179E">
              <w:rPr>
                <w:rFonts w:ascii="Arial" w:hAnsi="Arial" w:cs="Arial"/>
                <w:bCs/>
                <w:iCs/>
                <w:sz w:val="23"/>
                <w:szCs w:val="23"/>
              </w:rPr>
              <w:t xml:space="preserve">Standing update to Board with additional Board workshops to deep dive on areas as required.  </w:t>
            </w:r>
          </w:p>
        </w:tc>
      </w:tr>
      <w:tr w:rsidR="0029155B" w:rsidRPr="00CA1D7A" w:rsidTr="00BB74AE">
        <w:trPr>
          <w:trHeight w:val="2957"/>
        </w:trPr>
        <w:tc>
          <w:tcPr>
            <w:tcW w:w="3357" w:type="dxa"/>
            <w:vMerge/>
            <w:tcBorders>
              <w:bottom w:val="single" w:sz="4" w:space="0" w:color="999999" w:themeColor="text1" w:themeTint="66"/>
            </w:tcBorders>
          </w:tcPr>
          <w:p w:rsidR="0029155B" w:rsidRPr="00E5179E" w:rsidRDefault="0029155B" w:rsidP="00BB74AE">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29155B" w:rsidRPr="00E5179E" w:rsidRDefault="0029155B" w:rsidP="00BB74AE">
            <w:pPr>
              <w:ind w:right="84"/>
              <w:rPr>
                <w:rFonts w:ascii="Arial" w:hAnsi="Arial" w:cs="Arial"/>
                <w:b/>
                <w:sz w:val="23"/>
                <w:szCs w:val="23"/>
              </w:rPr>
            </w:pPr>
            <w:r w:rsidRPr="00E5179E">
              <w:rPr>
                <w:rFonts w:ascii="Arial" w:hAnsi="Arial" w:cs="Arial"/>
                <w:b/>
                <w:sz w:val="23"/>
                <w:szCs w:val="23"/>
              </w:rPr>
              <w:t xml:space="preserve">Additional Mitigations: </w:t>
            </w:r>
          </w:p>
          <w:p w:rsidR="0029155B" w:rsidRPr="00E5179E" w:rsidRDefault="0029155B" w:rsidP="00BB74AE">
            <w:pPr>
              <w:ind w:right="84"/>
              <w:rPr>
                <w:rFonts w:ascii="Arial" w:hAnsi="Arial" w:cs="Arial"/>
                <w:sz w:val="23"/>
                <w:szCs w:val="23"/>
              </w:rPr>
            </w:pPr>
          </w:p>
          <w:p w:rsidR="0029155B" w:rsidRDefault="0029155B" w:rsidP="00BB74AE">
            <w:pPr>
              <w:ind w:right="84"/>
              <w:rPr>
                <w:rFonts w:ascii="Arial" w:hAnsi="Arial" w:cs="Arial"/>
                <w:sz w:val="23"/>
                <w:szCs w:val="23"/>
              </w:rPr>
            </w:pPr>
            <w:r w:rsidRPr="00E5179E">
              <w:rPr>
                <w:rFonts w:ascii="Arial" w:hAnsi="Arial" w:cs="Arial"/>
                <w:sz w:val="23"/>
                <w:szCs w:val="23"/>
              </w:rPr>
              <w:t>No further actions, monitor pr</w:t>
            </w:r>
            <w:r>
              <w:rPr>
                <w:rFonts w:ascii="Arial" w:hAnsi="Arial" w:cs="Arial"/>
                <w:sz w:val="23"/>
                <w:szCs w:val="23"/>
              </w:rPr>
              <w:t>ogress via governance structure.</w:t>
            </w:r>
          </w:p>
          <w:p w:rsidR="00496034" w:rsidRDefault="00496034" w:rsidP="00BB74AE">
            <w:pPr>
              <w:ind w:right="84"/>
              <w:rPr>
                <w:rFonts w:ascii="Arial" w:hAnsi="Arial" w:cs="Arial"/>
                <w:sz w:val="23"/>
                <w:szCs w:val="23"/>
              </w:rPr>
            </w:pPr>
          </w:p>
          <w:p w:rsidR="00496034" w:rsidRPr="00E5179E" w:rsidRDefault="00496034" w:rsidP="00496034">
            <w:pPr>
              <w:ind w:right="84"/>
              <w:rPr>
                <w:rFonts w:ascii="Arial" w:hAnsi="Arial" w:cs="Arial"/>
                <w:sz w:val="23"/>
                <w:szCs w:val="23"/>
              </w:rPr>
            </w:pPr>
            <w:r>
              <w:rPr>
                <w:rFonts w:ascii="Arial" w:hAnsi="Arial" w:cs="Arial"/>
                <w:sz w:val="23"/>
                <w:szCs w:val="23"/>
              </w:rPr>
              <w:t xml:space="preserve">Two further formal assurance reviews will be undertaken during current lifecycle prior to the expanded facility opening. </w:t>
            </w:r>
          </w:p>
        </w:tc>
      </w:tr>
    </w:tbl>
    <w:p w:rsidR="0029155B" w:rsidRPr="00CA1D7A" w:rsidRDefault="0029155B" w:rsidP="0029155B">
      <w:pPr>
        <w:spacing w:after="160" w:line="259" w:lineRule="auto"/>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29155B" w:rsidRPr="00CA1D7A" w:rsidTr="00BB74AE">
        <w:trPr>
          <w:trHeight w:hRule="exact" w:val="374"/>
        </w:trPr>
        <w:tc>
          <w:tcPr>
            <w:tcW w:w="10921" w:type="dxa"/>
            <w:gridSpan w:val="3"/>
          </w:tcPr>
          <w:p w:rsidR="0029155B" w:rsidRPr="00CA1D7A" w:rsidRDefault="0029155B" w:rsidP="00BB74AE">
            <w:pPr>
              <w:ind w:right="567"/>
              <w:jc w:val="center"/>
              <w:rPr>
                <w:rFonts w:ascii="Arial" w:hAnsi="Arial" w:cs="Arial"/>
                <w:sz w:val="23"/>
                <w:szCs w:val="23"/>
              </w:rPr>
            </w:pPr>
            <w:r w:rsidRPr="00CA1D7A">
              <w:rPr>
                <w:rFonts w:ascii="Arial" w:hAnsi="Arial" w:cs="Arial"/>
                <w:b/>
                <w:bCs/>
                <w:iCs/>
                <w:sz w:val="23"/>
                <w:szCs w:val="23"/>
              </w:rPr>
              <w:lastRenderedPageBreak/>
              <w:t>S12 EU Withdrawal</w:t>
            </w:r>
          </w:p>
        </w:tc>
      </w:tr>
      <w:tr w:rsidR="0029155B" w:rsidRPr="00CA1D7A" w:rsidTr="00BB74AE">
        <w:trPr>
          <w:trHeight w:hRule="exact" w:val="1126"/>
        </w:trPr>
        <w:tc>
          <w:tcPr>
            <w:tcW w:w="3640" w:type="dxa"/>
          </w:tcPr>
          <w:p w:rsidR="0029155B" w:rsidRPr="00CA1D7A" w:rsidRDefault="0029155B" w:rsidP="00BB74AE">
            <w:pPr>
              <w:ind w:right="567"/>
              <w:jc w:val="center"/>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b/>
                <w:sz w:val="23"/>
                <w:szCs w:val="23"/>
              </w:rPr>
              <w:t>L2 x S2 = 4 (medium)</w:t>
            </w:r>
          </w:p>
          <w:p w:rsidR="0029155B" w:rsidRPr="00CA1D7A" w:rsidRDefault="0029155B" w:rsidP="00BB74AE">
            <w:pPr>
              <w:ind w:right="567"/>
              <w:rPr>
                <w:rFonts w:ascii="Arial" w:hAnsi="Arial" w:cs="Arial"/>
                <w:sz w:val="23"/>
                <w:szCs w:val="23"/>
              </w:rPr>
            </w:pPr>
          </w:p>
        </w:tc>
        <w:tc>
          <w:tcPr>
            <w:tcW w:w="3686" w:type="dxa"/>
          </w:tcPr>
          <w:p w:rsidR="0029155B" w:rsidRPr="00CA1D7A" w:rsidRDefault="0029155B" w:rsidP="00BB74AE">
            <w:pPr>
              <w:ind w:right="567"/>
              <w:rPr>
                <w:rFonts w:ascii="Arial" w:hAnsi="Arial" w:cs="Arial"/>
                <w:b/>
                <w:sz w:val="23"/>
                <w:szCs w:val="23"/>
              </w:rPr>
            </w:pPr>
            <w:r w:rsidRPr="00CA1D7A">
              <w:rPr>
                <w:rFonts w:ascii="Arial" w:hAnsi="Arial" w:cs="Arial"/>
                <w:sz w:val="23"/>
                <w:szCs w:val="23"/>
              </w:rPr>
              <w:t>Target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L2 x S2 = 4 (medium)</w:t>
            </w:r>
          </w:p>
          <w:p w:rsidR="0029155B" w:rsidRPr="00CA1D7A" w:rsidRDefault="0029155B" w:rsidP="00BB74AE">
            <w:pPr>
              <w:ind w:right="567"/>
              <w:rPr>
                <w:rFonts w:ascii="Arial" w:hAnsi="Arial" w:cs="Arial"/>
                <w:sz w:val="23"/>
                <w:szCs w:val="23"/>
              </w:rPr>
            </w:pPr>
          </w:p>
          <w:p w:rsidR="0029155B" w:rsidRPr="00CA1D7A" w:rsidRDefault="0029155B" w:rsidP="00BB74AE">
            <w:pPr>
              <w:ind w:right="567"/>
              <w:rPr>
                <w:rFonts w:ascii="Arial" w:hAnsi="Arial" w:cs="Arial"/>
                <w:b/>
                <w:sz w:val="23"/>
                <w:szCs w:val="23"/>
              </w:rPr>
            </w:pPr>
          </w:p>
        </w:tc>
        <w:tc>
          <w:tcPr>
            <w:tcW w:w="3595" w:type="dxa"/>
          </w:tcPr>
          <w:p w:rsidR="0029155B" w:rsidRPr="00CA1D7A" w:rsidRDefault="0029155B" w:rsidP="00BB74AE">
            <w:pPr>
              <w:pStyle w:val="ListParagraph"/>
              <w:ind w:left="360" w:right="567"/>
              <w:rPr>
                <w:rFonts w:ascii="Arial" w:hAnsi="Arial" w:cs="Arial"/>
                <w:noProof/>
                <w:sz w:val="23"/>
                <w:szCs w:val="23"/>
                <w:lang w:eastAsia="en-GB"/>
              </w:rPr>
            </w:pPr>
            <w:r w:rsidRPr="00CA1D7A">
              <w:rPr>
                <w:rFonts w:ascii="Arial" w:hAnsi="Arial" w:cs="Arial"/>
                <w:sz w:val="23"/>
                <w:szCs w:val="23"/>
              </w:rPr>
              <w:t>Risk Appetite:</w:t>
            </w:r>
            <w:r w:rsidRPr="00CA1D7A">
              <w:rPr>
                <w:rFonts w:ascii="Arial" w:hAnsi="Arial" w:cs="Arial"/>
                <w:noProof/>
                <w:sz w:val="23"/>
                <w:szCs w:val="23"/>
                <w:lang w:eastAsia="en-GB"/>
              </w:rPr>
              <w:t xml:space="preserve"> </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Outwith for hotel</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3845D141" wp14:editId="69798BB8">
                  <wp:extent cx="1948322" cy="32620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1453" t="35461" r="13481" b="48148"/>
                          <a:stretch/>
                        </pic:blipFill>
                        <pic:spPr bwMode="auto">
                          <a:xfrm>
                            <a:off x="0" y="0"/>
                            <a:ext cx="2003460" cy="335434"/>
                          </a:xfrm>
                          <a:prstGeom prst="rect">
                            <a:avLst/>
                          </a:prstGeom>
                          <a:ln>
                            <a:noFill/>
                          </a:ln>
                          <a:extLst>
                            <a:ext uri="{53640926-AAD7-44D8-BBD7-CCE9431645EC}">
                              <a14:shadowObscured xmlns:a14="http://schemas.microsoft.com/office/drawing/2010/main"/>
                            </a:ext>
                          </a:extLst>
                        </pic:spPr>
                      </pic:pic>
                    </a:graphicData>
                  </a:graphic>
                </wp:inline>
              </w:drawing>
            </w:r>
          </w:p>
          <w:p w:rsidR="0029155B" w:rsidRPr="00CA1D7A" w:rsidRDefault="0029155B" w:rsidP="00BB74AE">
            <w:pPr>
              <w:ind w:right="567"/>
              <w:jc w:val="both"/>
              <w:rPr>
                <w:rFonts w:ascii="Arial" w:hAnsi="Arial" w:cs="Arial"/>
                <w:sz w:val="23"/>
                <w:szCs w:val="23"/>
              </w:rPr>
            </w:pPr>
          </w:p>
          <w:p w:rsidR="0029155B" w:rsidRPr="00CA1D7A" w:rsidRDefault="0029155B" w:rsidP="00BB74AE">
            <w:pPr>
              <w:pStyle w:val="ListParagraph"/>
              <w:ind w:left="360" w:right="567"/>
              <w:jc w:val="both"/>
              <w:rPr>
                <w:rFonts w:ascii="Arial" w:hAnsi="Arial" w:cs="Arial"/>
                <w:sz w:val="23"/>
                <w:szCs w:val="23"/>
              </w:rPr>
            </w:pPr>
          </w:p>
          <w:p w:rsidR="0029155B" w:rsidRPr="00CA1D7A" w:rsidRDefault="0029155B" w:rsidP="00BB74AE">
            <w:pPr>
              <w:ind w:right="567"/>
              <w:jc w:val="center"/>
              <w:rPr>
                <w:rFonts w:ascii="Arial" w:hAnsi="Arial" w:cs="Arial"/>
                <w:b/>
                <w:bCs/>
                <w:iCs/>
                <w:sz w:val="23"/>
                <w:szCs w:val="23"/>
              </w:rPr>
            </w:pPr>
          </w:p>
        </w:tc>
      </w:tr>
      <w:tr w:rsidR="0029155B" w:rsidRPr="00CA1D7A" w:rsidTr="00BB74AE">
        <w:trPr>
          <w:trHeight w:val="2354"/>
        </w:trPr>
        <w:tc>
          <w:tcPr>
            <w:tcW w:w="3640" w:type="dxa"/>
            <w:vMerge w:val="restart"/>
            <w:tcBorders>
              <w:bottom w:val="single" w:sz="4" w:space="0" w:color="999999" w:themeColor="text1" w:themeTint="66"/>
            </w:tcBorders>
          </w:tcPr>
          <w:p w:rsidR="0029155B" w:rsidRPr="00CA1D7A" w:rsidRDefault="0029155B" w:rsidP="00BB74AE">
            <w:pPr>
              <w:jc w:val="center"/>
              <w:rPr>
                <w:rFonts w:ascii="Arial" w:hAnsi="Arial" w:cs="Arial"/>
                <w:b/>
                <w:i/>
                <w:sz w:val="23"/>
                <w:szCs w:val="23"/>
              </w:rPr>
            </w:pPr>
          </w:p>
          <w:p w:rsidR="0029155B" w:rsidRPr="00CA1D7A" w:rsidRDefault="0029155B" w:rsidP="00BB74AE">
            <w:pPr>
              <w:rPr>
                <w:rFonts w:ascii="Arial" w:hAnsi="Arial" w:cs="Arial"/>
                <w:b/>
                <w:i/>
                <w:sz w:val="23"/>
                <w:szCs w:val="23"/>
              </w:rPr>
            </w:pPr>
            <w:r w:rsidRPr="00CA1D7A">
              <w:rPr>
                <w:rFonts w:ascii="Arial" w:hAnsi="Arial" w:cs="Arial"/>
                <w:b/>
                <w:i/>
                <w:sz w:val="23"/>
                <w:szCs w:val="23"/>
              </w:rPr>
              <w:t xml:space="preserve">If we cannot adequately respond to the changes associated with the EU Withdrawal, it may impact on our ability to continue to deliver our core services </w:t>
            </w:r>
          </w:p>
          <w:p w:rsidR="0029155B" w:rsidRPr="00CA1D7A" w:rsidRDefault="0029155B" w:rsidP="00BB74AE">
            <w:pPr>
              <w:jc w:val="center"/>
              <w:rPr>
                <w:rFonts w:ascii="Arial" w:hAnsi="Arial" w:cs="Arial"/>
                <w:b/>
                <w:i/>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May impact on ability to deliver corporate objectives and on long term strategy.</w:t>
            </w:r>
          </w:p>
          <w:p w:rsidR="0029155B" w:rsidRPr="00CA1D7A" w:rsidRDefault="0029155B" w:rsidP="00BB74AE">
            <w:pPr>
              <w:rPr>
                <w:rFonts w:ascii="Arial" w:hAnsi="Arial" w:cs="Arial"/>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Financial consequences possible in relation to funding and budget impact.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Impact as EU reg</w:t>
            </w:r>
            <w:r>
              <w:rPr>
                <w:rFonts w:ascii="Arial" w:eastAsia="Calibri" w:hAnsi="Arial" w:cs="Arial"/>
                <w:sz w:val="23"/>
                <w:szCs w:val="23"/>
              </w:rPr>
              <w:t>ulation</w:t>
            </w:r>
            <w:r w:rsidRPr="00CA1D7A">
              <w:rPr>
                <w:rFonts w:ascii="Arial" w:eastAsia="Calibri" w:hAnsi="Arial" w:cs="Arial"/>
                <w:sz w:val="23"/>
                <w:szCs w:val="23"/>
              </w:rPr>
              <w:t xml:space="preserve">s transferred; loss of access to MHRA; R&amp;D impact of not being part of EU.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Pharmaceutical and market impacts that may affect supplies of key items.  </w:t>
            </w: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 xml:space="preserve">High risk workforce areas within medical staffing and hotel housekeeping identified.  </w:t>
            </w:r>
          </w:p>
          <w:p w:rsidR="0029155B" w:rsidRPr="00CA1D7A" w:rsidRDefault="0029155B" w:rsidP="00BB74AE">
            <w:pPr>
              <w:rPr>
                <w:rFonts w:ascii="Arial" w:hAnsi="Arial" w:cs="Arial"/>
                <w:b/>
                <w:bCs/>
                <w:i/>
                <w:iCs/>
                <w:sz w:val="23"/>
                <w:szCs w:val="23"/>
              </w:rPr>
            </w:pPr>
          </w:p>
          <w:p w:rsidR="0029155B" w:rsidRPr="00CA1D7A" w:rsidRDefault="0029155B" w:rsidP="00BB74AE">
            <w:pPr>
              <w:ind w:right="567"/>
              <w:rPr>
                <w:rFonts w:ascii="Arial" w:hAnsi="Arial" w:cs="Arial"/>
                <w:sz w:val="23"/>
                <w:szCs w:val="23"/>
              </w:rPr>
            </w:pPr>
          </w:p>
          <w:p w:rsidR="0029155B" w:rsidRPr="00CA1D7A" w:rsidRDefault="0029155B" w:rsidP="00BB74AE">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p>
          <w:p w:rsidR="0029155B" w:rsidRPr="00CA1D7A" w:rsidRDefault="0029155B" w:rsidP="00BB74AE">
            <w:pPr>
              <w:pStyle w:val="ListParagraph"/>
              <w:ind w:left="0"/>
              <w:rPr>
                <w:rFonts w:ascii="Arial" w:hAnsi="Arial" w:cs="Arial"/>
                <w:sz w:val="23"/>
                <w:szCs w:val="23"/>
              </w:rPr>
            </w:pPr>
            <w:r w:rsidRPr="00CA1D7A">
              <w:rPr>
                <w:rFonts w:ascii="Arial" w:hAnsi="Arial" w:cs="Arial"/>
                <w:sz w:val="23"/>
                <w:szCs w:val="23"/>
              </w:rPr>
              <w:t>EU Withdrawal SLWG chaired by Nurse Director</w:t>
            </w:r>
            <w:r>
              <w:rPr>
                <w:rFonts w:ascii="Arial" w:hAnsi="Arial" w:cs="Arial"/>
                <w:sz w:val="23"/>
                <w:szCs w:val="23"/>
              </w:rPr>
              <w:t>.</w:t>
            </w:r>
          </w:p>
          <w:p w:rsidR="0029155B" w:rsidRPr="00CA1D7A" w:rsidRDefault="0029155B" w:rsidP="00BB74AE">
            <w:pPr>
              <w:pStyle w:val="ListParagraph"/>
              <w:ind w:left="0"/>
              <w:rPr>
                <w:rFonts w:ascii="Arial" w:hAnsi="Arial" w:cs="Arial"/>
                <w:sz w:val="23"/>
                <w:szCs w:val="23"/>
              </w:rPr>
            </w:pPr>
          </w:p>
          <w:p w:rsidR="0029155B" w:rsidRPr="00CA1D7A" w:rsidRDefault="0029155B" w:rsidP="00BB74AE">
            <w:pPr>
              <w:pStyle w:val="ListParagraph"/>
              <w:ind w:left="0"/>
              <w:rPr>
                <w:rFonts w:ascii="Arial" w:hAnsi="Arial" w:cs="Arial"/>
                <w:sz w:val="23"/>
                <w:szCs w:val="23"/>
              </w:rPr>
            </w:pPr>
            <w:r w:rsidRPr="00CA1D7A">
              <w:rPr>
                <w:rFonts w:ascii="Arial" w:hAnsi="Arial" w:cs="Arial"/>
                <w:sz w:val="23"/>
                <w:szCs w:val="23"/>
              </w:rPr>
              <w:t xml:space="preserve">Readiness assessment undertaken across all key areas and where required internal contingency plans in place.  </w:t>
            </w:r>
          </w:p>
          <w:p w:rsidR="0029155B" w:rsidRPr="00CA1D7A" w:rsidRDefault="0029155B" w:rsidP="00BB74AE">
            <w:pPr>
              <w:pStyle w:val="ListParagraph"/>
              <w:ind w:left="0"/>
              <w:rPr>
                <w:rFonts w:ascii="Arial" w:hAnsi="Arial" w:cs="Arial"/>
                <w:sz w:val="23"/>
                <w:szCs w:val="23"/>
              </w:rPr>
            </w:pPr>
          </w:p>
          <w:p w:rsidR="0029155B" w:rsidRPr="00CA1D7A" w:rsidRDefault="0029155B" w:rsidP="00BB74AE">
            <w:pPr>
              <w:pStyle w:val="ListParagraph"/>
              <w:ind w:left="0"/>
              <w:rPr>
                <w:rFonts w:ascii="Arial" w:hAnsi="Arial" w:cs="Arial"/>
                <w:sz w:val="23"/>
                <w:szCs w:val="23"/>
              </w:rPr>
            </w:pPr>
            <w:r w:rsidRPr="00CA1D7A">
              <w:rPr>
                <w:rFonts w:ascii="Arial" w:hAnsi="Arial" w:cs="Arial"/>
                <w:sz w:val="23"/>
                <w:szCs w:val="23"/>
              </w:rPr>
              <w:t xml:space="preserve">Links established to national (Scottish and UK) contingency arrangements as impact will be across NHS Scotland with co-ordinated response.    </w:t>
            </w:r>
          </w:p>
          <w:p w:rsidR="0029155B" w:rsidRPr="00CA1D7A" w:rsidRDefault="0029155B" w:rsidP="00BB74AE">
            <w:pPr>
              <w:pStyle w:val="ListParagraph"/>
              <w:ind w:left="0"/>
              <w:rPr>
                <w:rFonts w:ascii="Arial" w:hAnsi="Arial" w:cs="Arial"/>
                <w:sz w:val="23"/>
                <w:szCs w:val="23"/>
              </w:rPr>
            </w:pPr>
          </w:p>
          <w:p w:rsidR="0029155B" w:rsidRPr="00CA1D7A" w:rsidRDefault="0029155B" w:rsidP="00BB74AE">
            <w:pPr>
              <w:pStyle w:val="ListParagraph"/>
              <w:ind w:left="0"/>
              <w:rPr>
                <w:rFonts w:ascii="Arial" w:hAnsi="Arial" w:cs="Arial"/>
                <w:sz w:val="23"/>
                <w:szCs w:val="23"/>
              </w:rPr>
            </w:pPr>
            <w:r w:rsidRPr="00CA1D7A">
              <w:rPr>
                <w:rFonts w:ascii="Arial" w:hAnsi="Arial" w:cs="Arial"/>
                <w:sz w:val="23"/>
                <w:szCs w:val="23"/>
              </w:rPr>
              <w:t xml:space="preserve">Element of financial provisions incorporated into Boards finance plan. </w:t>
            </w:r>
          </w:p>
          <w:p w:rsidR="0029155B" w:rsidRPr="00CA1D7A" w:rsidRDefault="0029155B" w:rsidP="00BB74AE">
            <w:pPr>
              <w:pStyle w:val="ListParagraph"/>
              <w:ind w:left="0"/>
              <w:rPr>
                <w:rFonts w:ascii="Arial" w:hAnsi="Arial" w:cs="Arial"/>
                <w:sz w:val="23"/>
                <w:szCs w:val="23"/>
              </w:rPr>
            </w:pPr>
          </w:p>
          <w:p w:rsidR="0029155B" w:rsidRPr="00CA1D7A" w:rsidRDefault="0029155B" w:rsidP="00BB74AE">
            <w:pPr>
              <w:pStyle w:val="ListParagraph"/>
              <w:ind w:left="0"/>
              <w:rPr>
                <w:rFonts w:ascii="Arial" w:hAnsi="Arial" w:cs="Arial"/>
                <w:bCs/>
                <w:iCs/>
                <w:sz w:val="23"/>
                <w:szCs w:val="23"/>
              </w:rPr>
            </w:pPr>
            <w:r w:rsidRPr="00CA1D7A">
              <w:rPr>
                <w:rFonts w:ascii="Arial" w:hAnsi="Arial" w:cs="Arial"/>
                <w:sz w:val="23"/>
                <w:szCs w:val="23"/>
              </w:rPr>
              <w:t xml:space="preserve"> </w:t>
            </w:r>
          </w:p>
        </w:tc>
        <w:tc>
          <w:tcPr>
            <w:tcW w:w="3595"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 xml:space="preserve">Reports Board as situation develops.  </w:t>
            </w: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 xml:space="preserve">Assessment to date have not highlighted any areas of direct impact.    </w:t>
            </w:r>
          </w:p>
        </w:tc>
      </w:tr>
      <w:tr w:rsidR="0029155B" w:rsidRPr="00CA1D7A" w:rsidTr="00BB74AE">
        <w:trPr>
          <w:trHeight w:val="1058"/>
        </w:trPr>
        <w:tc>
          <w:tcPr>
            <w:tcW w:w="3640"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CA1D7A" w:rsidRDefault="0029155B" w:rsidP="00BB74AE">
            <w:pPr>
              <w:ind w:right="84"/>
              <w:rPr>
                <w:rFonts w:ascii="Arial" w:hAnsi="Arial" w:cs="Arial"/>
                <w:b/>
                <w:sz w:val="23"/>
                <w:szCs w:val="23"/>
              </w:rPr>
            </w:pPr>
          </w:p>
          <w:p w:rsidR="0029155B" w:rsidRPr="00CA1D7A" w:rsidRDefault="00496034" w:rsidP="00BB74AE">
            <w:pPr>
              <w:ind w:right="84"/>
              <w:rPr>
                <w:rFonts w:ascii="Arial" w:hAnsi="Arial" w:cs="Arial"/>
                <w:sz w:val="23"/>
                <w:szCs w:val="23"/>
              </w:rPr>
            </w:pPr>
            <w:r>
              <w:rPr>
                <w:rFonts w:ascii="Arial" w:hAnsi="Arial" w:cs="Arial"/>
                <w:sz w:val="23"/>
                <w:szCs w:val="23"/>
              </w:rPr>
              <w:t xml:space="preserve">No direct impact registered, therefore proposal to remove at </w:t>
            </w:r>
            <w:r w:rsidR="006A61EC">
              <w:rPr>
                <w:rFonts w:ascii="Arial" w:hAnsi="Arial" w:cs="Arial"/>
                <w:sz w:val="23"/>
                <w:szCs w:val="23"/>
              </w:rPr>
              <w:t>next ARC</w:t>
            </w:r>
            <w:r w:rsidR="0029155B" w:rsidRPr="00CA1D7A">
              <w:rPr>
                <w:rFonts w:ascii="Arial" w:hAnsi="Arial" w:cs="Arial"/>
                <w:sz w:val="23"/>
                <w:szCs w:val="23"/>
              </w:rPr>
              <w:t xml:space="preserve">.    </w:t>
            </w:r>
          </w:p>
        </w:tc>
      </w:tr>
    </w:tbl>
    <w:p w:rsidR="0029155B" w:rsidRDefault="0029155B" w:rsidP="0029155B">
      <w:pPr>
        <w:spacing w:after="160" w:line="259" w:lineRule="auto"/>
        <w:rPr>
          <w:rFonts w:ascii="Arial" w:hAnsi="Arial" w:cs="Arial"/>
          <w:sz w:val="23"/>
          <w:szCs w:val="23"/>
        </w:rPr>
      </w:pPr>
    </w:p>
    <w:p w:rsidR="0029155B" w:rsidRDefault="0029155B" w:rsidP="0029155B">
      <w:pPr>
        <w:spacing w:after="160" w:line="259" w:lineRule="auto"/>
        <w:rPr>
          <w:rFonts w:ascii="Arial" w:hAnsi="Arial" w:cs="Arial"/>
          <w:sz w:val="23"/>
          <w:szCs w:val="23"/>
        </w:rPr>
      </w:pPr>
    </w:p>
    <w:p w:rsidR="0029155B" w:rsidRDefault="0029155B" w:rsidP="0029155B">
      <w:pPr>
        <w:spacing w:after="160" w:line="259" w:lineRule="auto"/>
        <w:rPr>
          <w:rFonts w:ascii="Arial" w:hAnsi="Arial" w:cs="Arial"/>
          <w:sz w:val="23"/>
          <w:szCs w:val="23"/>
        </w:rPr>
      </w:pPr>
    </w:p>
    <w:p w:rsidR="00485D03" w:rsidRDefault="00485D03" w:rsidP="0029155B">
      <w:pPr>
        <w:spacing w:after="160" w:line="259" w:lineRule="auto"/>
        <w:rPr>
          <w:rFonts w:ascii="Arial" w:hAnsi="Arial" w:cs="Arial"/>
          <w:sz w:val="23"/>
          <w:szCs w:val="23"/>
        </w:rPr>
      </w:pPr>
    </w:p>
    <w:p w:rsidR="00485D03" w:rsidRDefault="00485D03" w:rsidP="0029155B">
      <w:pPr>
        <w:spacing w:after="160" w:line="259" w:lineRule="auto"/>
        <w:rPr>
          <w:rFonts w:ascii="Arial" w:hAnsi="Arial" w:cs="Arial"/>
          <w:sz w:val="23"/>
          <w:szCs w:val="23"/>
        </w:rPr>
      </w:pPr>
    </w:p>
    <w:p w:rsidR="00485D03" w:rsidRDefault="00485D03" w:rsidP="0029155B">
      <w:pPr>
        <w:spacing w:after="160" w:line="259" w:lineRule="auto"/>
        <w:rPr>
          <w:rFonts w:ascii="Arial" w:hAnsi="Arial" w:cs="Arial"/>
          <w:sz w:val="23"/>
          <w:szCs w:val="23"/>
        </w:rPr>
      </w:pPr>
    </w:p>
    <w:p w:rsidR="00485D03" w:rsidRDefault="00485D03" w:rsidP="0029155B">
      <w:pPr>
        <w:spacing w:after="160" w:line="259" w:lineRule="auto"/>
        <w:rPr>
          <w:rFonts w:ascii="Arial" w:hAnsi="Arial" w:cs="Arial"/>
          <w:sz w:val="23"/>
          <w:szCs w:val="23"/>
        </w:rPr>
      </w:pPr>
    </w:p>
    <w:p w:rsidR="00485D03" w:rsidRDefault="00485D03" w:rsidP="0029155B">
      <w:pPr>
        <w:spacing w:after="160" w:line="259" w:lineRule="auto"/>
        <w:rPr>
          <w:rFonts w:ascii="Arial" w:hAnsi="Arial" w:cs="Arial"/>
          <w:sz w:val="23"/>
          <w:szCs w:val="23"/>
        </w:rPr>
      </w:pPr>
    </w:p>
    <w:p w:rsidR="00485D03" w:rsidRDefault="00485D03" w:rsidP="0029155B">
      <w:pPr>
        <w:spacing w:after="160" w:line="259" w:lineRule="auto"/>
        <w:rPr>
          <w:rFonts w:ascii="Arial" w:hAnsi="Arial" w:cs="Arial"/>
          <w:sz w:val="23"/>
          <w:szCs w:val="23"/>
        </w:rPr>
      </w:pPr>
    </w:p>
    <w:p w:rsidR="0029155B" w:rsidRPr="00CA1D7A" w:rsidRDefault="0029155B" w:rsidP="0029155B">
      <w:pPr>
        <w:spacing w:after="160" w:line="259" w:lineRule="auto"/>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29155B" w:rsidRPr="00CA1D7A" w:rsidTr="00BB74AE">
        <w:trPr>
          <w:trHeight w:hRule="exact" w:val="374"/>
        </w:trPr>
        <w:tc>
          <w:tcPr>
            <w:tcW w:w="10921" w:type="dxa"/>
            <w:gridSpan w:val="3"/>
          </w:tcPr>
          <w:p w:rsidR="0029155B" w:rsidRPr="00CA1D7A" w:rsidRDefault="0029155B" w:rsidP="00BB74AE">
            <w:pPr>
              <w:ind w:right="567"/>
              <w:jc w:val="center"/>
              <w:rPr>
                <w:rFonts w:ascii="Arial" w:hAnsi="Arial" w:cs="Arial"/>
                <w:sz w:val="23"/>
                <w:szCs w:val="23"/>
              </w:rPr>
            </w:pPr>
            <w:r w:rsidRPr="00CA1D7A">
              <w:rPr>
                <w:rFonts w:ascii="Arial" w:hAnsi="Arial" w:cs="Arial"/>
                <w:sz w:val="23"/>
                <w:szCs w:val="23"/>
              </w:rPr>
              <w:lastRenderedPageBreak/>
              <w:br w:type="page"/>
            </w:r>
            <w:r w:rsidRPr="00CA1D7A">
              <w:rPr>
                <w:rFonts w:ascii="Arial" w:hAnsi="Arial" w:cs="Arial"/>
                <w:b/>
                <w:bCs/>
                <w:iCs/>
                <w:sz w:val="23"/>
                <w:szCs w:val="23"/>
              </w:rPr>
              <w:t xml:space="preserve">S13 National &amp; Regional Working </w:t>
            </w:r>
          </w:p>
        </w:tc>
      </w:tr>
      <w:tr w:rsidR="0029155B" w:rsidRPr="00CA1D7A" w:rsidTr="00BB74AE">
        <w:trPr>
          <w:trHeight w:hRule="exact" w:val="1126"/>
        </w:trPr>
        <w:tc>
          <w:tcPr>
            <w:tcW w:w="3640" w:type="dxa"/>
          </w:tcPr>
          <w:p w:rsidR="0029155B" w:rsidRPr="00CA1D7A" w:rsidRDefault="0029155B" w:rsidP="00BB74AE">
            <w:pPr>
              <w:ind w:right="567"/>
              <w:jc w:val="center"/>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b/>
                <w:sz w:val="23"/>
                <w:szCs w:val="23"/>
              </w:rPr>
              <w:t>L3 x S4 = 12 (high)</w:t>
            </w:r>
          </w:p>
          <w:p w:rsidR="0029155B" w:rsidRPr="00CA1D7A" w:rsidRDefault="0029155B" w:rsidP="00BB74AE">
            <w:pPr>
              <w:ind w:right="567"/>
              <w:rPr>
                <w:rFonts w:ascii="Arial" w:hAnsi="Arial" w:cs="Arial"/>
                <w:sz w:val="23"/>
                <w:szCs w:val="23"/>
              </w:rPr>
            </w:pPr>
          </w:p>
        </w:tc>
        <w:tc>
          <w:tcPr>
            <w:tcW w:w="3686" w:type="dxa"/>
          </w:tcPr>
          <w:p w:rsidR="0029155B" w:rsidRPr="00CA1D7A" w:rsidRDefault="0029155B" w:rsidP="00BB74AE">
            <w:pPr>
              <w:ind w:right="567"/>
              <w:rPr>
                <w:rFonts w:ascii="Arial" w:hAnsi="Arial" w:cs="Arial"/>
                <w:b/>
                <w:sz w:val="23"/>
                <w:szCs w:val="23"/>
              </w:rPr>
            </w:pPr>
            <w:r w:rsidRPr="00CA1D7A">
              <w:rPr>
                <w:rFonts w:ascii="Arial" w:hAnsi="Arial" w:cs="Arial"/>
                <w:sz w:val="23"/>
                <w:szCs w:val="23"/>
              </w:rPr>
              <w:t>Target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L1 x S4 = 4 (medium)</w:t>
            </w:r>
          </w:p>
          <w:p w:rsidR="0029155B" w:rsidRPr="00CA1D7A" w:rsidRDefault="0029155B" w:rsidP="00BB74AE">
            <w:pPr>
              <w:ind w:right="567"/>
              <w:rPr>
                <w:rFonts w:ascii="Arial" w:hAnsi="Arial" w:cs="Arial"/>
                <w:sz w:val="23"/>
                <w:szCs w:val="23"/>
              </w:rPr>
            </w:pPr>
          </w:p>
          <w:p w:rsidR="0029155B" w:rsidRPr="00CA1D7A" w:rsidRDefault="0029155B" w:rsidP="00BB74AE">
            <w:pPr>
              <w:ind w:right="567"/>
              <w:rPr>
                <w:rFonts w:ascii="Arial" w:hAnsi="Arial" w:cs="Arial"/>
                <w:b/>
                <w:sz w:val="23"/>
                <w:szCs w:val="23"/>
              </w:rPr>
            </w:pPr>
          </w:p>
        </w:tc>
        <w:tc>
          <w:tcPr>
            <w:tcW w:w="3595" w:type="dxa"/>
          </w:tcPr>
          <w:p w:rsidR="0029155B" w:rsidRPr="00CA1D7A" w:rsidRDefault="0029155B" w:rsidP="00BB74AE">
            <w:pPr>
              <w:pStyle w:val="ListParagraph"/>
              <w:ind w:left="360" w:right="567"/>
              <w:rPr>
                <w:rFonts w:ascii="Arial" w:hAnsi="Arial" w:cs="Arial"/>
                <w:noProof/>
                <w:sz w:val="23"/>
                <w:szCs w:val="23"/>
                <w:lang w:eastAsia="en-GB"/>
              </w:rPr>
            </w:pPr>
            <w:r w:rsidRPr="00CA1D7A">
              <w:rPr>
                <w:rFonts w:ascii="Arial" w:hAnsi="Arial" w:cs="Arial"/>
                <w:sz w:val="23"/>
                <w:szCs w:val="23"/>
              </w:rPr>
              <w:t>Risk Appetite:</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76F1FB44" wp14:editId="3C414F59">
                  <wp:extent cx="1948322" cy="32620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1453" t="35461" r="13481" b="48148"/>
                          <a:stretch/>
                        </pic:blipFill>
                        <pic:spPr bwMode="auto">
                          <a:xfrm>
                            <a:off x="0" y="0"/>
                            <a:ext cx="2003460" cy="335434"/>
                          </a:xfrm>
                          <a:prstGeom prst="rect">
                            <a:avLst/>
                          </a:prstGeom>
                          <a:ln>
                            <a:noFill/>
                          </a:ln>
                          <a:extLst>
                            <a:ext uri="{53640926-AAD7-44D8-BBD7-CCE9431645EC}">
                              <a14:shadowObscured xmlns:a14="http://schemas.microsoft.com/office/drawing/2010/main"/>
                            </a:ext>
                          </a:extLst>
                        </pic:spPr>
                      </pic:pic>
                    </a:graphicData>
                  </a:graphic>
                </wp:inline>
              </w:drawing>
            </w:r>
          </w:p>
          <w:p w:rsidR="0029155B" w:rsidRPr="00CA1D7A" w:rsidRDefault="0029155B" w:rsidP="00BB74AE">
            <w:pPr>
              <w:ind w:right="567"/>
              <w:jc w:val="both"/>
              <w:rPr>
                <w:rFonts w:ascii="Arial" w:hAnsi="Arial" w:cs="Arial"/>
                <w:sz w:val="23"/>
                <w:szCs w:val="23"/>
              </w:rPr>
            </w:pPr>
          </w:p>
          <w:p w:rsidR="0029155B" w:rsidRPr="00CA1D7A" w:rsidRDefault="0029155B" w:rsidP="00BB74AE">
            <w:pPr>
              <w:pStyle w:val="ListParagraph"/>
              <w:ind w:left="360" w:right="567"/>
              <w:jc w:val="both"/>
              <w:rPr>
                <w:rFonts w:ascii="Arial" w:hAnsi="Arial" w:cs="Arial"/>
                <w:sz w:val="23"/>
                <w:szCs w:val="23"/>
              </w:rPr>
            </w:pPr>
          </w:p>
          <w:p w:rsidR="0029155B" w:rsidRPr="00CA1D7A" w:rsidRDefault="0029155B" w:rsidP="00BB74AE">
            <w:pPr>
              <w:ind w:right="567"/>
              <w:jc w:val="center"/>
              <w:rPr>
                <w:rFonts w:ascii="Arial" w:hAnsi="Arial" w:cs="Arial"/>
                <w:b/>
                <w:bCs/>
                <w:iCs/>
                <w:sz w:val="23"/>
                <w:szCs w:val="23"/>
              </w:rPr>
            </w:pPr>
          </w:p>
        </w:tc>
      </w:tr>
      <w:tr w:rsidR="0029155B" w:rsidRPr="00CA1D7A" w:rsidTr="00BB74AE">
        <w:trPr>
          <w:trHeight w:val="2354"/>
        </w:trPr>
        <w:tc>
          <w:tcPr>
            <w:tcW w:w="3640" w:type="dxa"/>
            <w:vMerge w:val="restart"/>
            <w:tcBorders>
              <w:bottom w:val="single" w:sz="4" w:space="0" w:color="999999" w:themeColor="text1" w:themeTint="66"/>
            </w:tcBorders>
          </w:tcPr>
          <w:p w:rsidR="0029155B" w:rsidRPr="00CA1D7A" w:rsidRDefault="0029155B" w:rsidP="00BB74AE">
            <w:pPr>
              <w:jc w:val="center"/>
              <w:rPr>
                <w:rFonts w:ascii="Arial" w:hAnsi="Arial" w:cs="Arial"/>
                <w:b/>
                <w:i/>
                <w:sz w:val="23"/>
                <w:szCs w:val="23"/>
              </w:rPr>
            </w:pPr>
          </w:p>
          <w:p w:rsidR="0029155B" w:rsidRPr="00CA1D7A" w:rsidRDefault="0029155B" w:rsidP="00BB74AE">
            <w:pPr>
              <w:rPr>
                <w:rFonts w:ascii="Arial" w:hAnsi="Arial" w:cs="Arial"/>
                <w:b/>
                <w:i/>
                <w:sz w:val="23"/>
                <w:szCs w:val="23"/>
              </w:rPr>
            </w:pPr>
            <w:r w:rsidRPr="00CA1D7A">
              <w:rPr>
                <w:rFonts w:ascii="Arial" w:hAnsi="Arial" w:cs="Arial"/>
                <w:b/>
                <w:i/>
                <w:sz w:val="23"/>
                <w:szCs w:val="23"/>
              </w:rPr>
              <w:t xml:space="preserve">Misalignment of the GJ Strategy with national and regional strategies </w:t>
            </w:r>
          </w:p>
          <w:p w:rsidR="0029155B" w:rsidRPr="00CA1D7A" w:rsidRDefault="0029155B" w:rsidP="00BB74AE">
            <w:pPr>
              <w:jc w:val="center"/>
              <w:rPr>
                <w:rFonts w:ascii="Arial" w:hAnsi="Arial" w:cs="Arial"/>
                <w:b/>
                <w:i/>
                <w:sz w:val="23"/>
                <w:szCs w:val="23"/>
              </w:rPr>
            </w:pPr>
          </w:p>
          <w:p w:rsidR="0029155B" w:rsidRPr="00CA1D7A" w:rsidRDefault="0029155B" w:rsidP="00BB74AE">
            <w:pPr>
              <w:rPr>
                <w:rFonts w:ascii="Arial" w:hAnsi="Arial" w:cs="Arial"/>
                <w:bCs/>
                <w:iCs/>
                <w:sz w:val="23"/>
                <w:szCs w:val="23"/>
              </w:rPr>
            </w:pPr>
            <w:r w:rsidRPr="00CA1D7A">
              <w:rPr>
                <w:rFonts w:ascii="Arial" w:hAnsi="Arial" w:cs="Arial"/>
                <w:bCs/>
                <w:iCs/>
                <w:sz w:val="23"/>
                <w:szCs w:val="23"/>
              </w:rPr>
              <w:t>Impact on existing GJ objectives, would jeopardize ability to meet these and prompt revision of strategy</w:t>
            </w:r>
            <w:r>
              <w:rPr>
                <w:rFonts w:ascii="Arial" w:hAnsi="Arial" w:cs="Arial"/>
                <w:bCs/>
                <w:iCs/>
                <w:sz w:val="23"/>
                <w:szCs w:val="23"/>
              </w:rPr>
              <w:t>.</w:t>
            </w:r>
            <w:r w:rsidRPr="00CA1D7A">
              <w:rPr>
                <w:rFonts w:ascii="Arial" w:hAnsi="Arial" w:cs="Arial"/>
                <w:bCs/>
                <w:iCs/>
                <w:sz w:val="23"/>
                <w:szCs w:val="23"/>
              </w:rPr>
              <w:t xml:space="preserve"> </w:t>
            </w:r>
          </w:p>
          <w:p w:rsidR="0029155B" w:rsidRPr="00CA1D7A" w:rsidRDefault="0029155B" w:rsidP="00BB74AE">
            <w:pPr>
              <w:rPr>
                <w:rFonts w:ascii="Arial" w:hAnsi="Arial" w:cs="Arial"/>
                <w:bCs/>
                <w:iCs/>
                <w:sz w:val="23"/>
                <w:szCs w:val="23"/>
              </w:rPr>
            </w:pPr>
          </w:p>
          <w:p w:rsidR="0029155B" w:rsidRPr="00CA1D7A" w:rsidRDefault="0029155B" w:rsidP="00BB74AE">
            <w:pPr>
              <w:rPr>
                <w:rFonts w:ascii="Arial" w:hAnsi="Arial" w:cs="Arial"/>
                <w:bCs/>
                <w:iCs/>
                <w:sz w:val="23"/>
                <w:szCs w:val="23"/>
              </w:rPr>
            </w:pPr>
            <w:r w:rsidRPr="00CA1D7A">
              <w:rPr>
                <w:rFonts w:ascii="Arial" w:hAnsi="Arial" w:cs="Arial"/>
                <w:bCs/>
                <w:iCs/>
                <w:sz w:val="23"/>
                <w:szCs w:val="23"/>
              </w:rPr>
              <w:t>Potential impact on funding allocation</w:t>
            </w:r>
            <w:r>
              <w:rPr>
                <w:rFonts w:ascii="Arial" w:hAnsi="Arial" w:cs="Arial"/>
                <w:bCs/>
                <w:iCs/>
                <w:sz w:val="23"/>
                <w:szCs w:val="23"/>
              </w:rPr>
              <w:t>.</w:t>
            </w:r>
          </w:p>
          <w:p w:rsidR="0029155B" w:rsidRPr="00CA1D7A" w:rsidRDefault="0029155B" w:rsidP="00BB74AE">
            <w:pPr>
              <w:rPr>
                <w:rFonts w:ascii="Arial" w:hAnsi="Arial" w:cs="Arial"/>
                <w:bCs/>
                <w:iCs/>
                <w:sz w:val="23"/>
                <w:szCs w:val="23"/>
              </w:rPr>
            </w:pPr>
          </w:p>
          <w:p w:rsidR="0029155B" w:rsidRPr="00CA1D7A" w:rsidRDefault="0029155B" w:rsidP="00BB74AE">
            <w:pPr>
              <w:rPr>
                <w:rFonts w:ascii="Arial" w:hAnsi="Arial" w:cs="Arial"/>
                <w:bCs/>
                <w:iCs/>
                <w:sz w:val="23"/>
                <w:szCs w:val="23"/>
              </w:rPr>
            </w:pPr>
            <w:r w:rsidRPr="00CA1D7A">
              <w:rPr>
                <w:rFonts w:ascii="Arial" w:hAnsi="Arial" w:cs="Arial"/>
                <w:bCs/>
                <w:iCs/>
                <w:sz w:val="23"/>
                <w:szCs w:val="23"/>
              </w:rPr>
              <w:t>Negative impact on reputation</w:t>
            </w:r>
            <w:r>
              <w:rPr>
                <w:rFonts w:ascii="Arial" w:hAnsi="Arial" w:cs="Arial"/>
                <w:bCs/>
                <w:iCs/>
                <w:sz w:val="23"/>
                <w:szCs w:val="23"/>
              </w:rPr>
              <w:t xml:space="preserve"> and engagement with NHS Boards.</w:t>
            </w:r>
          </w:p>
          <w:p w:rsidR="0029155B" w:rsidRPr="00CA1D7A" w:rsidRDefault="0029155B" w:rsidP="00BB74AE">
            <w:pPr>
              <w:rPr>
                <w:rFonts w:ascii="Arial" w:hAnsi="Arial" w:cs="Arial"/>
                <w:bCs/>
                <w:iCs/>
                <w:sz w:val="23"/>
                <w:szCs w:val="23"/>
              </w:rPr>
            </w:pPr>
          </w:p>
          <w:p w:rsidR="0029155B" w:rsidRPr="00CA1D7A" w:rsidRDefault="0029155B" w:rsidP="00BB74AE">
            <w:pPr>
              <w:rPr>
                <w:rFonts w:ascii="Arial" w:hAnsi="Arial" w:cs="Arial"/>
                <w:bCs/>
                <w:iCs/>
                <w:sz w:val="23"/>
                <w:szCs w:val="23"/>
              </w:rPr>
            </w:pPr>
            <w:r w:rsidRPr="00CA1D7A">
              <w:rPr>
                <w:rFonts w:ascii="Arial" w:hAnsi="Arial" w:cs="Arial"/>
                <w:bCs/>
                <w:iCs/>
                <w:sz w:val="23"/>
                <w:szCs w:val="23"/>
              </w:rPr>
              <w:t xml:space="preserve">Potential disruption operationally is strategy revisions required. </w:t>
            </w:r>
          </w:p>
          <w:p w:rsidR="0029155B" w:rsidRPr="00CA1D7A" w:rsidRDefault="0029155B" w:rsidP="00BB74AE">
            <w:pPr>
              <w:rPr>
                <w:rFonts w:ascii="Arial" w:hAnsi="Arial" w:cs="Arial"/>
                <w:bCs/>
                <w:iCs/>
                <w:sz w:val="23"/>
                <w:szCs w:val="23"/>
              </w:rPr>
            </w:pPr>
          </w:p>
          <w:p w:rsidR="0029155B" w:rsidRPr="00CA1D7A" w:rsidRDefault="0029155B" w:rsidP="00BB74AE">
            <w:pPr>
              <w:rPr>
                <w:rFonts w:ascii="Arial" w:hAnsi="Arial" w:cs="Arial"/>
                <w:bCs/>
                <w:iCs/>
                <w:sz w:val="23"/>
                <w:szCs w:val="23"/>
              </w:rPr>
            </w:pPr>
            <w:r w:rsidRPr="00CA1D7A">
              <w:rPr>
                <w:rFonts w:ascii="Arial" w:hAnsi="Arial" w:cs="Arial"/>
                <w:bCs/>
                <w:iCs/>
                <w:sz w:val="23"/>
                <w:szCs w:val="23"/>
              </w:rPr>
              <w:t xml:space="preserve">Potential impact on wider workforce plan in relation to recruitment and education &amp; training.  </w:t>
            </w:r>
          </w:p>
          <w:p w:rsidR="0029155B" w:rsidRPr="00CA1D7A" w:rsidRDefault="0029155B" w:rsidP="00BB74AE">
            <w:pPr>
              <w:ind w:right="567"/>
              <w:rPr>
                <w:rFonts w:ascii="Arial" w:hAnsi="Arial" w:cs="Arial"/>
                <w:sz w:val="23"/>
                <w:szCs w:val="23"/>
              </w:rPr>
            </w:pPr>
          </w:p>
          <w:p w:rsidR="0029155B" w:rsidRDefault="0029155B" w:rsidP="00BB74AE">
            <w:pPr>
              <w:ind w:right="567"/>
              <w:jc w:val="both"/>
              <w:rPr>
                <w:rFonts w:ascii="Arial" w:hAnsi="Arial" w:cs="Arial"/>
                <w:b/>
                <w:bCs/>
                <w:i/>
                <w:iCs/>
                <w:sz w:val="23"/>
                <w:szCs w:val="23"/>
              </w:rPr>
            </w:pPr>
          </w:p>
          <w:p w:rsidR="0029155B" w:rsidRPr="00CA1D7A" w:rsidRDefault="0029155B" w:rsidP="00BB74AE">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p>
          <w:p w:rsidR="0029155B" w:rsidRPr="00630C24" w:rsidRDefault="0029155B" w:rsidP="00BB74AE">
            <w:pPr>
              <w:pStyle w:val="ListParagraph"/>
              <w:ind w:left="0"/>
              <w:rPr>
                <w:rFonts w:ascii="Arial" w:hAnsi="Arial" w:cs="Arial"/>
                <w:sz w:val="23"/>
                <w:szCs w:val="23"/>
              </w:rPr>
            </w:pPr>
            <w:r w:rsidRPr="00CA1D7A">
              <w:rPr>
                <w:rFonts w:ascii="Arial" w:hAnsi="Arial" w:cs="Arial"/>
                <w:sz w:val="23"/>
                <w:szCs w:val="23"/>
              </w:rPr>
              <w:t xml:space="preserve">Executive team representation on </w:t>
            </w:r>
            <w:r w:rsidRPr="00630C24">
              <w:rPr>
                <w:rFonts w:ascii="Arial" w:hAnsi="Arial" w:cs="Arial"/>
                <w:sz w:val="23"/>
                <w:szCs w:val="23"/>
              </w:rPr>
              <w:t xml:space="preserve">national and regional groups – as chair or members.  </w:t>
            </w:r>
          </w:p>
          <w:p w:rsidR="0029155B" w:rsidRPr="00630C24" w:rsidRDefault="0029155B" w:rsidP="00BB74AE">
            <w:pPr>
              <w:pStyle w:val="ListParagraph"/>
              <w:ind w:left="0"/>
              <w:rPr>
                <w:rFonts w:ascii="Arial" w:hAnsi="Arial" w:cs="Arial"/>
                <w:sz w:val="23"/>
                <w:szCs w:val="23"/>
              </w:rPr>
            </w:pPr>
          </w:p>
          <w:p w:rsidR="0029155B" w:rsidRPr="00630C24" w:rsidRDefault="0029155B" w:rsidP="00BB74AE">
            <w:pPr>
              <w:pStyle w:val="ListParagraph"/>
              <w:ind w:left="0"/>
              <w:rPr>
                <w:rFonts w:ascii="Arial" w:hAnsi="Arial" w:cs="Arial"/>
                <w:sz w:val="23"/>
                <w:szCs w:val="23"/>
              </w:rPr>
            </w:pPr>
            <w:r w:rsidRPr="00630C24">
              <w:rPr>
                <w:rFonts w:ascii="Arial" w:hAnsi="Arial" w:cs="Arial"/>
                <w:sz w:val="23"/>
                <w:szCs w:val="23"/>
              </w:rPr>
              <w:t xml:space="preserve">Delivery of Expansion Programme.  </w:t>
            </w:r>
          </w:p>
          <w:p w:rsidR="0029155B" w:rsidRPr="00630C24" w:rsidRDefault="0029155B" w:rsidP="00BB74AE">
            <w:pPr>
              <w:pStyle w:val="ListParagraph"/>
              <w:ind w:left="0"/>
              <w:rPr>
                <w:rFonts w:ascii="Arial" w:hAnsi="Arial" w:cs="Arial"/>
                <w:sz w:val="23"/>
                <w:szCs w:val="23"/>
              </w:rPr>
            </w:pPr>
          </w:p>
          <w:p w:rsidR="0029155B" w:rsidRPr="00630C24" w:rsidRDefault="0029155B" w:rsidP="00BB74AE">
            <w:pPr>
              <w:pStyle w:val="ListParagraph"/>
              <w:ind w:left="0"/>
              <w:rPr>
                <w:rFonts w:ascii="Arial" w:hAnsi="Arial" w:cs="Arial"/>
                <w:sz w:val="23"/>
                <w:szCs w:val="23"/>
              </w:rPr>
            </w:pPr>
            <w:r>
              <w:rPr>
                <w:rFonts w:ascii="Arial" w:hAnsi="Arial" w:cs="Arial"/>
                <w:sz w:val="23"/>
                <w:szCs w:val="23"/>
              </w:rPr>
              <w:t>Delivery of Board Strategy.</w:t>
            </w:r>
          </w:p>
          <w:p w:rsidR="0029155B" w:rsidRPr="00630C24" w:rsidRDefault="0029155B" w:rsidP="00BB74AE">
            <w:pPr>
              <w:pStyle w:val="ListParagraph"/>
              <w:ind w:left="0"/>
              <w:rPr>
                <w:rFonts w:ascii="Arial" w:hAnsi="Arial" w:cs="Arial"/>
                <w:sz w:val="23"/>
                <w:szCs w:val="23"/>
              </w:rPr>
            </w:pPr>
          </w:p>
          <w:p w:rsidR="0029155B" w:rsidRPr="00630C24" w:rsidRDefault="0029155B" w:rsidP="00BB74AE">
            <w:pPr>
              <w:pStyle w:val="ListParagraph"/>
              <w:ind w:left="0"/>
              <w:rPr>
                <w:rFonts w:ascii="Arial" w:hAnsi="Arial" w:cs="Arial"/>
                <w:sz w:val="23"/>
                <w:szCs w:val="23"/>
              </w:rPr>
            </w:pPr>
            <w:r w:rsidRPr="00630C24">
              <w:rPr>
                <w:rFonts w:ascii="Arial" w:hAnsi="Arial" w:cs="Arial"/>
                <w:sz w:val="23"/>
                <w:szCs w:val="23"/>
              </w:rPr>
              <w:t xml:space="preserve">SLA meetings with Board leads.  </w:t>
            </w:r>
          </w:p>
          <w:p w:rsidR="0029155B" w:rsidRPr="00630C24" w:rsidRDefault="0029155B" w:rsidP="00BB74AE">
            <w:pPr>
              <w:pStyle w:val="ListParagraph"/>
              <w:ind w:left="0"/>
              <w:rPr>
                <w:rFonts w:ascii="Arial" w:eastAsia="Calibri" w:hAnsi="Arial" w:cs="Arial"/>
                <w:sz w:val="23"/>
                <w:szCs w:val="23"/>
              </w:rPr>
            </w:pPr>
          </w:p>
          <w:p w:rsidR="0029155B" w:rsidRPr="00CA1D7A" w:rsidRDefault="0029155B" w:rsidP="00BB74AE">
            <w:pPr>
              <w:pStyle w:val="ListParagraph"/>
              <w:ind w:left="0"/>
              <w:rPr>
                <w:rFonts w:ascii="Arial" w:hAnsi="Arial" w:cs="Arial"/>
                <w:sz w:val="23"/>
                <w:szCs w:val="23"/>
              </w:rPr>
            </w:pPr>
            <w:r w:rsidRPr="00630C24">
              <w:rPr>
                <w:rFonts w:ascii="Arial" w:eastAsia="Calibri" w:hAnsi="Arial" w:cs="Arial"/>
                <w:sz w:val="23"/>
                <w:szCs w:val="23"/>
              </w:rPr>
              <w:t>Regular interface with access support team</w:t>
            </w:r>
            <w:r>
              <w:rPr>
                <w:rFonts w:ascii="Arial" w:eastAsia="Calibri" w:hAnsi="Arial" w:cs="Arial"/>
                <w:sz w:val="23"/>
                <w:szCs w:val="23"/>
              </w:rPr>
              <w:t>.</w:t>
            </w:r>
          </w:p>
          <w:p w:rsidR="0029155B" w:rsidRPr="00CA1D7A" w:rsidRDefault="0029155B" w:rsidP="00BB74AE">
            <w:pPr>
              <w:pStyle w:val="ListParagraph"/>
              <w:ind w:left="0"/>
              <w:rPr>
                <w:rFonts w:ascii="Arial" w:hAnsi="Arial" w:cs="Arial"/>
                <w:bCs/>
                <w:iCs/>
                <w:sz w:val="23"/>
                <w:szCs w:val="23"/>
              </w:rPr>
            </w:pPr>
            <w:r w:rsidRPr="00CA1D7A">
              <w:rPr>
                <w:rFonts w:ascii="Arial" w:hAnsi="Arial" w:cs="Arial"/>
                <w:bCs/>
                <w:iCs/>
                <w:sz w:val="23"/>
                <w:szCs w:val="23"/>
              </w:rPr>
              <w:t xml:space="preserve"> </w:t>
            </w:r>
          </w:p>
        </w:tc>
        <w:tc>
          <w:tcPr>
            <w:tcW w:w="3595"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Board meetings with Integrated Performance Report and upda</w:t>
            </w:r>
            <w:r>
              <w:rPr>
                <w:rFonts w:ascii="Arial" w:hAnsi="Arial" w:cs="Arial"/>
                <w:bCs/>
                <w:iCs/>
                <w:sz w:val="23"/>
                <w:szCs w:val="23"/>
              </w:rPr>
              <w:t>tes on key strategic programmes.</w:t>
            </w:r>
          </w:p>
          <w:p w:rsidR="006A61EC" w:rsidRDefault="006A61EC" w:rsidP="00BB74AE">
            <w:pPr>
              <w:tabs>
                <w:tab w:val="left" w:pos="1440"/>
              </w:tabs>
              <w:spacing w:after="120"/>
              <w:rPr>
                <w:rFonts w:ascii="Arial" w:hAnsi="Arial" w:cs="Arial"/>
                <w:bCs/>
                <w:iCs/>
                <w:sz w:val="23"/>
                <w:szCs w:val="23"/>
              </w:rPr>
            </w:pPr>
          </w:p>
          <w:p w:rsidR="006A61EC" w:rsidRPr="00CA1D7A" w:rsidRDefault="006A61EC" w:rsidP="00BB74AE">
            <w:pPr>
              <w:tabs>
                <w:tab w:val="left" w:pos="1440"/>
              </w:tabs>
              <w:spacing w:after="120"/>
              <w:rPr>
                <w:rFonts w:ascii="Arial" w:hAnsi="Arial" w:cs="Arial"/>
                <w:bCs/>
                <w:iCs/>
                <w:sz w:val="23"/>
                <w:szCs w:val="23"/>
              </w:rPr>
            </w:pPr>
            <w:r>
              <w:rPr>
                <w:rFonts w:ascii="Arial" w:hAnsi="Arial" w:cs="Arial"/>
                <w:bCs/>
                <w:iCs/>
                <w:sz w:val="23"/>
                <w:szCs w:val="23"/>
              </w:rPr>
              <w:t>Meeting RMP 4 targets / review with national Access team.</w:t>
            </w:r>
          </w:p>
        </w:tc>
      </w:tr>
      <w:tr w:rsidR="0029155B" w:rsidRPr="00CA1D7A" w:rsidTr="00BB74AE">
        <w:trPr>
          <w:trHeight w:val="2014"/>
        </w:trPr>
        <w:tc>
          <w:tcPr>
            <w:tcW w:w="3640"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29155B" w:rsidRPr="00630C24" w:rsidRDefault="0029155B" w:rsidP="00BB74AE">
            <w:pPr>
              <w:ind w:right="84"/>
              <w:rPr>
                <w:rFonts w:ascii="Arial" w:hAnsi="Arial" w:cs="Arial"/>
                <w:b/>
                <w:sz w:val="23"/>
                <w:szCs w:val="23"/>
              </w:rPr>
            </w:pPr>
            <w:r w:rsidRPr="00630C24">
              <w:rPr>
                <w:rFonts w:ascii="Arial" w:hAnsi="Arial" w:cs="Arial"/>
                <w:b/>
                <w:sz w:val="23"/>
                <w:szCs w:val="23"/>
              </w:rPr>
              <w:t xml:space="preserve">Additional Mitigations: </w:t>
            </w:r>
          </w:p>
          <w:p w:rsidR="0029155B" w:rsidRPr="00630C24" w:rsidRDefault="0029155B" w:rsidP="00BB74AE">
            <w:pPr>
              <w:ind w:right="84"/>
              <w:rPr>
                <w:rFonts w:ascii="Arial" w:hAnsi="Arial" w:cs="Arial"/>
                <w:b/>
                <w:sz w:val="23"/>
                <w:szCs w:val="23"/>
              </w:rPr>
            </w:pPr>
          </w:p>
          <w:p w:rsidR="0029155B" w:rsidRPr="00FA36C7" w:rsidRDefault="0029155B" w:rsidP="0029155B">
            <w:pPr>
              <w:pStyle w:val="ListParagraph"/>
              <w:numPr>
                <w:ilvl w:val="0"/>
                <w:numId w:val="20"/>
              </w:numPr>
              <w:spacing w:after="200" w:line="276" w:lineRule="auto"/>
              <w:ind w:right="84"/>
              <w:contextualSpacing/>
              <w:rPr>
                <w:rFonts w:ascii="Arial" w:hAnsi="Arial" w:cs="Arial"/>
                <w:sz w:val="23"/>
                <w:szCs w:val="23"/>
              </w:rPr>
            </w:pPr>
            <w:r w:rsidRPr="00630C24">
              <w:rPr>
                <w:rFonts w:ascii="Arial" w:eastAsia="Calibri" w:hAnsi="Arial" w:cs="Arial"/>
                <w:sz w:val="23"/>
                <w:szCs w:val="23"/>
              </w:rPr>
              <w:t>Continue delivery of Board strategy and engagement via nation</w:t>
            </w:r>
            <w:r>
              <w:rPr>
                <w:rFonts w:ascii="Arial" w:eastAsia="Calibri" w:hAnsi="Arial" w:cs="Arial"/>
                <w:sz w:val="23"/>
                <w:szCs w:val="23"/>
              </w:rPr>
              <w:t>al and regional planning forums.</w:t>
            </w:r>
          </w:p>
          <w:p w:rsidR="0029155B" w:rsidRPr="00630C24" w:rsidRDefault="0029155B" w:rsidP="0029155B">
            <w:pPr>
              <w:pStyle w:val="ListParagraph"/>
              <w:numPr>
                <w:ilvl w:val="0"/>
                <w:numId w:val="20"/>
              </w:numPr>
              <w:spacing w:after="200" w:line="276" w:lineRule="auto"/>
              <w:ind w:right="84"/>
              <w:contextualSpacing/>
              <w:rPr>
                <w:rFonts w:ascii="Arial" w:hAnsi="Arial" w:cs="Arial"/>
                <w:sz w:val="23"/>
                <w:szCs w:val="23"/>
              </w:rPr>
            </w:pPr>
            <w:r w:rsidRPr="00630C24">
              <w:rPr>
                <w:rFonts w:ascii="Arial" w:eastAsia="Calibri" w:hAnsi="Arial" w:cs="Arial"/>
                <w:sz w:val="23"/>
                <w:szCs w:val="23"/>
              </w:rPr>
              <w:t>Natio</w:t>
            </w:r>
            <w:r>
              <w:rPr>
                <w:rFonts w:ascii="Arial" w:eastAsia="Calibri" w:hAnsi="Arial" w:cs="Arial"/>
                <w:sz w:val="23"/>
                <w:szCs w:val="23"/>
              </w:rPr>
              <w:t>nal Performance Review meetings.</w:t>
            </w:r>
          </w:p>
          <w:p w:rsidR="0029155B" w:rsidRPr="00630C24" w:rsidRDefault="0029155B" w:rsidP="0029155B">
            <w:pPr>
              <w:pStyle w:val="ListParagraph"/>
              <w:numPr>
                <w:ilvl w:val="0"/>
                <w:numId w:val="20"/>
              </w:numPr>
              <w:spacing w:after="200" w:line="276" w:lineRule="auto"/>
              <w:ind w:right="84"/>
              <w:contextualSpacing/>
              <w:rPr>
                <w:rFonts w:ascii="Arial" w:hAnsi="Arial" w:cs="Arial"/>
                <w:sz w:val="23"/>
                <w:szCs w:val="23"/>
              </w:rPr>
            </w:pPr>
            <w:r w:rsidRPr="00630C24">
              <w:rPr>
                <w:rFonts w:ascii="Arial" w:eastAsia="Calibri" w:hAnsi="Arial" w:cs="Arial"/>
                <w:sz w:val="23"/>
                <w:szCs w:val="23"/>
              </w:rPr>
              <w:t>SLA leads meeting with all Boards planned</w:t>
            </w:r>
            <w:r>
              <w:rPr>
                <w:rFonts w:ascii="Arial" w:eastAsia="Calibri" w:hAnsi="Arial" w:cs="Arial"/>
                <w:sz w:val="23"/>
                <w:szCs w:val="23"/>
              </w:rPr>
              <w:t>.</w:t>
            </w:r>
            <w:r w:rsidRPr="00630C24">
              <w:rPr>
                <w:rFonts w:ascii="Arial" w:eastAsia="Calibri" w:hAnsi="Arial" w:cs="Arial"/>
                <w:sz w:val="23"/>
                <w:szCs w:val="23"/>
              </w:rPr>
              <w:t xml:space="preserve"> </w:t>
            </w:r>
          </w:p>
          <w:p w:rsidR="0029155B" w:rsidRPr="00630C24" w:rsidRDefault="0029155B" w:rsidP="00BB74AE">
            <w:pPr>
              <w:ind w:right="84"/>
              <w:rPr>
                <w:rFonts w:ascii="Arial" w:hAnsi="Arial" w:cs="Arial"/>
                <w:sz w:val="23"/>
                <w:szCs w:val="23"/>
              </w:rPr>
            </w:pPr>
          </w:p>
        </w:tc>
      </w:tr>
    </w:tbl>
    <w:p w:rsidR="0029155B" w:rsidRPr="00CA1D7A" w:rsidRDefault="0029155B" w:rsidP="0029155B">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29155B" w:rsidRPr="00CA1D7A" w:rsidTr="00BB74AE">
        <w:trPr>
          <w:trHeight w:hRule="exact" w:val="374"/>
        </w:trPr>
        <w:tc>
          <w:tcPr>
            <w:tcW w:w="10921" w:type="dxa"/>
            <w:gridSpan w:val="3"/>
          </w:tcPr>
          <w:p w:rsidR="0029155B" w:rsidRPr="00CA1D7A" w:rsidRDefault="0029155B" w:rsidP="00BB74AE">
            <w:pPr>
              <w:ind w:right="567"/>
              <w:jc w:val="center"/>
              <w:rPr>
                <w:rFonts w:ascii="Arial" w:hAnsi="Arial" w:cs="Arial"/>
                <w:sz w:val="23"/>
                <w:szCs w:val="23"/>
              </w:rPr>
            </w:pPr>
            <w:r w:rsidRPr="00CA1D7A">
              <w:rPr>
                <w:rFonts w:ascii="Arial" w:hAnsi="Arial" w:cs="Arial"/>
                <w:b/>
                <w:bCs/>
                <w:iCs/>
                <w:sz w:val="23"/>
                <w:szCs w:val="23"/>
              </w:rPr>
              <w:lastRenderedPageBreak/>
              <w:t>S17 Recovery Plan</w:t>
            </w:r>
          </w:p>
        </w:tc>
      </w:tr>
      <w:tr w:rsidR="0029155B" w:rsidRPr="00CA1D7A" w:rsidTr="00BB74AE">
        <w:trPr>
          <w:trHeight w:hRule="exact" w:val="1126"/>
        </w:trPr>
        <w:tc>
          <w:tcPr>
            <w:tcW w:w="3640" w:type="dxa"/>
          </w:tcPr>
          <w:p w:rsidR="0029155B" w:rsidRPr="00CA1D7A" w:rsidRDefault="0029155B" w:rsidP="00BB74AE">
            <w:pPr>
              <w:ind w:right="567"/>
              <w:jc w:val="center"/>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b/>
                <w:sz w:val="23"/>
                <w:szCs w:val="23"/>
              </w:rPr>
              <w:t>L3 x S3 = 9 (medium)</w:t>
            </w:r>
          </w:p>
          <w:p w:rsidR="0029155B" w:rsidRPr="00CA1D7A" w:rsidRDefault="0029155B" w:rsidP="00BB74AE">
            <w:pPr>
              <w:ind w:right="567"/>
              <w:rPr>
                <w:rFonts w:ascii="Arial" w:hAnsi="Arial" w:cs="Arial"/>
                <w:sz w:val="23"/>
                <w:szCs w:val="23"/>
              </w:rPr>
            </w:pPr>
          </w:p>
        </w:tc>
        <w:tc>
          <w:tcPr>
            <w:tcW w:w="3686" w:type="dxa"/>
          </w:tcPr>
          <w:p w:rsidR="0029155B" w:rsidRPr="00CA1D7A" w:rsidRDefault="0029155B" w:rsidP="00BB74AE">
            <w:pPr>
              <w:ind w:right="567"/>
              <w:rPr>
                <w:rFonts w:ascii="Arial" w:hAnsi="Arial" w:cs="Arial"/>
                <w:b/>
                <w:sz w:val="23"/>
                <w:szCs w:val="23"/>
              </w:rPr>
            </w:pPr>
            <w:r w:rsidRPr="00CA1D7A">
              <w:rPr>
                <w:rFonts w:ascii="Arial" w:hAnsi="Arial" w:cs="Arial"/>
                <w:sz w:val="23"/>
                <w:szCs w:val="23"/>
              </w:rPr>
              <w:t>Target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L2 x S3 = 6 (medium)</w:t>
            </w:r>
          </w:p>
          <w:p w:rsidR="0029155B" w:rsidRPr="00CA1D7A" w:rsidRDefault="0029155B" w:rsidP="00BB74AE">
            <w:pPr>
              <w:ind w:right="567"/>
              <w:rPr>
                <w:rFonts w:ascii="Arial" w:hAnsi="Arial" w:cs="Arial"/>
                <w:sz w:val="23"/>
                <w:szCs w:val="23"/>
              </w:rPr>
            </w:pPr>
          </w:p>
          <w:p w:rsidR="0029155B" w:rsidRPr="00CA1D7A" w:rsidRDefault="0029155B" w:rsidP="00BB74AE">
            <w:pPr>
              <w:ind w:right="567"/>
              <w:rPr>
                <w:rFonts w:ascii="Arial" w:hAnsi="Arial" w:cs="Arial"/>
                <w:b/>
                <w:sz w:val="23"/>
                <w:szCs w:val="23"/>
              </w:rPr>
            </w:pPr>
          </w:p>
        </w:tc>
        <w:tc>
          <w:tcPr>
            <w:tcW w:w="3595" w:type="dxa"/>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Risk Appetite:</w:t>
            </w:r>
            <w:r w:rsidRPr="00CA1D7A">
              <w:rPr>
                <w:rFonts w:ascii="Arial" w:hAnsi="Arial" w:cs="Arial"/>
                <w:noProof/>
                <w:sz w:val="23"/>
                <w:szCs w:val="23"/>
                <w:lang w:eastAsia="en-GB"/>
              </w:rPr>
              <w:drawing>
                <wp:inline distT="0" distB="0" distL="0" distR="0" wp14:anchorId="308DD5AF" wp14:editId="4C4B77EF">
                  <wp:extent cx="1826199" cy="3619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60" t="40772" r="50440" b="46226"/>
                          <a:stretch/>
                        </pic:blipFill>
                        <pic:spPr bwMode="auto">
                          <a:xfrm>
                            <a:off x="0" y="0"/>
                            <a:ext cx="2149025" cy="425934"/>
                          </a:xfrm>
                          <a:prstGeom prst="rect">
                            <a:avLst/>
                          </a:prstGeom>
                          <a:ln>
                            <a:noFill/>
                          </a:ln>
                          <a:extLst>
                            <a:ext uri="{53640926-AAD7-44D8-BBD7-CCE9431645EC}">
                              <a14:shadowObscured xmlns:a14="http://schemas.microsoft.com/office/drawing/2010/main"/>
                            </a:ext>
                          </a:extLst>
                        </pic:spPr>
                      </pic:pic>
                    </a:graphicData>
                  </a:graphic>
                </wp:inline>
              </w:drawing>
            </w:r>
          </w:p>
          <w:p w:rsidR="0029155B" w:rsidRPr="00CA1D7A" w:rsidRDefault="0029155B" w:rsidP="00BB74AE">
            <w:pPr>
              <w:ind w:right="567"/>
              <w:jc w:val="both"/>
              <w:rPr>
                <w:rFonts w:ascii="Arial" w:hAnsi="Arial" w:cs="Arial"/>
                <w:sz w:val="23"/>
                <w:szCs w:val="23"/>
              </w:rPr>
            </w:pPr>
          </w:p>
          <w:p w:rsidR="0029155B" w:rsidRPr="00CA1D7A" w:rsidRDefault="0029155B" w:rsidP="00BB74AE">
            <w:pPr>
              <w:pStyle w:val="ListParagraph"/>
              <w:ind w:left="360" w:right="567"/>
              <w:jc w:val="both"/>
              <w:rPr>
                <w:rFonts w:ascii="Arial" w:hAnsi="Arial" w:cs="Arial"/>
                <w:sz w:val="23"/>
                <w:szCs w:val="23"/>
              </w:rPr>
            </w:pPr>
          </w:p>
          <w:p w:rsidR="0029155B" w:rsidRPr="00CA1D7A" w:rsidRDefault="0029155B" w:rsidP="00BB74AE">
            <w:pPr>
              <w:ind w:right="567"/>
              <w:jc w:val="center"/>
              <w:rPr>
                <w:rFonts w:ascii="Arial" w:hAnsi="Arial" w:cs="Arial"/>
                <w:b/>
                <w:bCs/>
                <w:iCs/>
                <w:sz w:val="23"/>
                <w:szCs w:val="23"/>
              </w:rPr>
            </w:pPr>
          </w:p>
        </w:tc>
      </w:tr>
      <w:tr w:rsidR="0029155B" w:rsidRPr="00CA1D7A" w:rsidTr="00BB74AE">
        <w:trPr>
          <w:trHeight w:val="2354"/>
        </w:trPr>
        <w:tc>
          <w:tcPr>
            <w:tcW w:w="3640" w:type="dxa"/>
            <w:vMerge w:val="restart"/>
            <w:tcBorders>
              <w:bottom w:val="single" w:sz="4" w:space="0" w:color="999999" w:themeColor="text1" w:themeTint="66"/>
            </w:tcBorders>
          </w:tcPr>
          <w:p w:rsidR="0029155B" w:rsidRPr="00CA1D7A" w:rsidRDefault="0029155B" w:rsidP="00BB74AE">
            <w:pPr>
              <w:jc w:val="center"/>
              <w:rPr>
                <w:rFonts w:ascii="Arial" w:hAnsi="Arial" w:cs="Arial"/>
                <w:b/>
                <w:i/>
                <w:sz w:val="23"/>
                <w:szCs w:val="23"/>
              </w:rPr>
            </w:pPr>
          </w:p>
          <w:p w:rsidR="0029155B" w:rsidRPr="00CA1D7A" w:rsidRDefault="0029155B" w:rsidP="00BB74AE">
            <w:pPr>
              <w:jc w:val="center"/>
              <w:rPr>
                <w:rFonts w:ascii="Arial" w:hAnsi="Arial" w:cs="Arial"/>
                <w:b/>
                <w:i/>
                <w:sz w:val="23"/>
                <w:szCs w:val="23"/>
              </w:rPr>
            </w:pPr>
          </w:p>
          <w:p w:rsidR="0029155B" w:rsidRPr="00CA1D7A" w:rsidRDefault="0029155B" w:rsidP="00BB74AE">
            <w:pPr>
              <w:rPr>
                <w:rFonts w:ascii="Arial" w:hAnsi="Arial" w:cs="Arial"/>
                <w:b/>
                <w:i/>
                <w:sz w:val="23"/>
                <w:szCs w:val="23"/>
              </w:rPr>
            </w:pPr>
            <w:r w:rsidRPr="00CA1D7A">
              <w:rPr>
                <w:rFonts w:ascii="Arial" w:hAnsi="Arial" w:cs="Arial"/>
                <w:b/>
                <w:i/>
                <w:sz w:val="23"/>
                <w:szCs w:val="23"/>
              </w:rPr>
              <w:t>If we don’t effectively implement the recovery plan, then we will fail to maximise the capacity available at GJNH</w:t>
            </w:r>
          </w:p>
          <w:p w:rsidR="0029155B" w:rsidRPr="00CA1D7A" w:rsidRDefault="0029155B" w:rsidP="00BB74AE">
            <w:pPr>
              <w:jc w:val="center"/>
              <w:rPr>
                <w:rFonts w:ascii="Arial" w:hAnsi="Arial" w:cs="Arial"/>
                <w:b/>
                <w:i/>
                <w:sz w:val="23"/>
                <w:szCs w:val="23"/>
              </w:rPr>
            </w:pPr>
          </w:p>
          <w:p w:rsidR="0029155B" w:rsidRPr="00CA1D7A" w:rsidRDefault="0029155B" w:rsidP="00BB74AE">
            <w:pPr>
              <w:spacing w:after="120"/>
              <w:rPr>
                <w:rFonts w:ascii="Arial" w:hAnsi="Arial" w:cs="Arial"/>
                <w:sz w:val="23"/>
                <w:szCs w:val="23"/>
              </w:rPr>
            </w:pPr>
            <w:r w:rsidRPr="00CA1D7A">
              <w:rPr>
                <w:rFonts w:ascii="Arial" w:hAnsi="Arial" w:cs="Arial"/>
                <w:sz w:val="23"/>
                <w:szCs w:val="23"/>
              </w:rPr>
              <w:t xml:space="preserve">Could impact on delivery of GJF objectives and NHSScotland recovery and waiting times.      </w:t>
            </w:r>
          </w:p>
          <w:p w:rsidR="0029155B" w:rsidRPr="00CA1D7A" w:rsidRDefault="0029155B" w:rsidP="00BB74AE">
            <w:pPr>
              <w:spacing w:after="120"/>
              <w:rPr>
                <w:rFonts w:ascii="Arial" w:hAnsi="Arial" w:cs="Arial"/>
                <w:sz w:val="23"/>
                <w:szCs w:val="23"/>
              </w:rPr>
            </w:pPr>
            <w:r w:rsidRPr="00CA1D7A">
              <w:rPr>
                <w:rFonts w:ascii="Arial" w:hAnsi="Arial" w:cs="Arial"/>
                <w:sz w:val="23"/>
                <w:szCs w:val="23"/>
              </w:rPr>
              <w:t>May incur financial impact associated with recovery plan funding if planned activity is not delivered and/ or achievable.</w:t>
            </w:r>
          </w:p>
          <w:p w:rsidR="0029155B" w:rsidRPr="00CA1D7A" w:rsidRDefault="0029155B" w:rsidP="00BB74AE">
            <w:pPr>
              <w:spacing w:after="120"/>
              <w:rPr>
                <w:rFonts w:ascii="Arial" w:hAnsi="Arial" w:cs="Arial"/>
                <w:sz w:val="23"/>
                <w:szCs w:val="23"/>
              </w:rPr>
            </w:pPr>
            <w:r w:rsidRPr="00CA1D7A">
              <w:rPr>
                <w:rFonts w:ascii="Arial" w:hAnsi="Arial" w:cs="Arial"/>
                <w:sz w:val="23"/>
                <w:szCs w:val="23"/>
              </w:rPr>
              <w:t xml:space="preserve">Will have a negative impact on reputation of GJF within NHSScotland and publicly. </w:t>
            </w:r>
          </w:p>
          <w:p w:rsidR="0029155B" w:rsidRPr="00CA1D7A" w:rsidRDefault="0029155B" w:rsidP="00BB74AE">
            <w:pPr>
              <w:spacing w:after="120"/>
              <w:rPr>
                <w:rFonts w:ascii="Arial" w:hAnsi="Arial" w:cs="Arial"/>
                <w:sz w:val="23"/>
                <w:szCs w:val="23"/>
              </w:rPr>
            </w:pPr>
            <w:r w:rsidRPr="00CA1D7A">
              <w:rPr>
                <w:rFonts w:ascii="Arial" w:hAnsi="Arial" w:cs="Arial"/>
                <w:sz w:val="23"/>
                <w:szCs w:val="23"/>
              </w:rPr>
              <w:t xml:space="preserve">Will impact on staff morale if we are not able to fully utilise capacity.  </w:t>
            </w:r>
          </w:p>
          <w:p w:rsidR="0029155B" w:rsidRPr="00CA1D7A" w:rsidRDefault="0029155B" w:rsidP="00BB74AE">
            <w:pPr>
              <w:rPr>
                <w:rFonts w:ascii="Arial" w:hAnsi="Arial" w:cs="Arial"/>
                <w:b/>
                <w:i/>
                <w:sz w:val="23"/>
                <w:szCs w:val="23"/>
              </w:rPr>
            </w:pPr>
            <w:r w:rsidRPr="00CA1D7A">
              <w:rPr>
                <w:rFonts w:ascii="Arial" w:hAnsi="Arial" w:cs="Arial"/>
                <w:sz w:val="23"/>
                <w:szCs w:val="23"/>
              </w:rPr>
              <w:t>Recovery plan has replaced existi</w:t>
            </w:r>
            <w:r>
              <w:rPr>
                <w:rFonts w:ascii="Arial" w:hAnsi="Arial" w:cs="Arial"/>
                <w:sz w:val="23"/>
                <w:szCs w:val="23"/>
              </w:rPr>
              <w:t>ng SLA for year with NHSBoards.  F</w:t>
            </w:r>
            <w:r w:rsidRPr="00CA1D7A">
              <w:rPr>
                <w:rFonts w:ascii="Arial" w:hAnsi="Arial" w:cs="Arial"/>
                <w:sz w:val="23"/>
                <w:szCs w:val="23"/>
              </w:rPr>
              <w:t>ailure to achieve this effectively means SLA with NHS Boards not achieved.</w:t>
            </w:r>
          </w:p>
          <w:p w:rsidR="0029155B" w:rsidRPr="00CA1D7A" w:rsidRDefault="0029155B" w:rsidP="00BB74AE">
            <w:pPr>
              <w:rPr>
                <w:rFonts w:ascii="Arial" w:hAnsi="Arial" w:cs="Arial"/>
                <w:b/>
                <w:bCs/>
                <w:i/>
                <w:iCs/>
                <w:sz w:val="23"/>
                <w:szCs w:val="23"/>
              </w:rPr>
            </w:pPr>
          </w:p>
          <w:p w:rsidR="0029155B" w:rsidRPr="00CA1D7A" w:rsidRDefault="0029155B" w:rsidP="00BB74AE">
            <w:pPr>
              <w:ind w:right="567"/>
              <w:rPr>
                <w:rFonts w:ascii="Arial" w:hAnsi="Arial" w:cs="Arial"/>
                <w:sz w:val="23"/>
                <w:szCs w:val="23"/>
              </w:rPr>
            </w:pPr>
          </w:p>
          <w:p w:rsidR="0029155B" w:rsidRPr="00CA1D7A" w:rsidRDefault="0029155B" w:rsidP="00BB74AE">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Revised recovery plan agreed with SG; ongoing liaison with NHS Boards to support implementation.  This plan included detailed review by each specialty to revise initial forecasts and increas</w:t>
            </w:r>
            <w:r>
              <w:rPr>
                <w:rFonts w:ascii="Arial" w:eastAsia="Calibri" w:hAnsi="Arial" w:cs="Arial"/>
                <w:sz w:val="23"/>
                <w:szCs w:val="23"/>
              </w:rPr>
              <w:t>e ophthalmology and Orthopaedic</w:t>
            </w:r>
            <w:r w:rsidRPr="00CA1D7A">
              <w:rPr>
                <w:rFonts w:ascii="Arial" w:eastAsia="Calibri" w:hAnsi="Arial" w:cs="Arial"/>
                <w:sz w:val="23"/>
                <w:szCs w:val="23"/>
              </w:rPr>
              <w:t xml:space="preserve"> activity. </w:t>
            </w:r>
          </w:p>
          <w:p w:rsidR="0029155B" w:rsidRPr="00CA1D7A" w:rsidRDefault="0029155B" w:rsidP="00BB74AE">
            <w:pPr>
              <w:rPr>
                <w:rFonts w:ascii="Arial" w:eastAsia="Calibri" w:hAnsi="Arial" w:cs="Arial"/>
                <w:sz w:val="23"/>
                <w:szCs w:val="23"/>
              </w:rPr>
            </w:pPr>
          </w:p>
          <w:p w:rsidR="0029155B" w:rsidRPr="00CA1D7A" w:rsidRDefault="0029155B" w:rsidP="00BB74AE">
            <w:pPr>
              <w:ind w:right="84"/>
              <w:rPr>
                <w:rFonts w:ascii="Arial" w:hAnsi="Arial" w:cs="Arial"/>
                <w:sz w:val="23"/>
                <w:szCs w:val="23"/>
              </w:rPr>
            </w:pPr>
            <w:r w:rsidRPr="00CA1D7A">
              <w:rPr>
                <w:rFonts w:ascii="Arial" w:hAnsi="Arial" w:cs="Arial"/>
                <w:sz w:val="23"/>
                <w:szCs w:val="23"/>
              </w:rPr>
              <w:t xml:space="preserve">Review of flow and working to account for 4 nations guidance and ability to support required increase in activity within cardiac and thoracic whilst meting requirements.  </w:t>
            </w:r>
          </w:p>
          <w:p w:rsidR="0029155B" w:rsidRPr="00CA1D7A" w:rsidRDefault="0029155B" w:rsidP="00BB74AE">
            <w:pPr>
              <w:ind w:right="84"/>
              <w:rPr>
                <w:rFonts w:ascii="Arial" w:hAnsi="Arial" w:cs="Arial"/>
                <w:sz w:val="23"/>
                <w:szCs w:val="23"/>
              </w:rPr>
            </w:pPr>
          </w:p>
          <w:p w:rsidR="0029155B" w:rsidRPr="00CA1D7A" w:rsidRDefault="0029155B" w:rsidP="00BB74AE">
            <w:pPr>
              <w:ind w:right="84"/>
              <w:rPr>
                <w:rFonts w:ascii="Arial" w:hAnsi="Arial" w:cs="Arial"/>
                <w:sz w:val="23"/>
                <w:szCs w:val="23"/>
              </w:rPr>
            </w:pPr>
          </w:p>
          <w:p w:rsidR="0029155B" w:rsidRPr="00CA1D7A" w:rsidRDefault="0029155B" w:rsidP="00BB74AE">
            <w:pPr>
              <w:ind w:right="84"/>
              <w:rPr>
                <w:rFonts w:ascii="Arial" w:hAnsi="Arial" w:cs="Arial"/>
                <w:sz w:val="23"/>
                <w:szCs w:val="23"/>
              </w:rPr>
            </w:pPr>
          </w:p>
          <w:p w:rsidR="0029155B" w:rsidRPr="00CA1D7A" w:rsidRDefault="0029155B" w:rsidP="00BB74AE">
            <w:pPr>
              <w:rPr>
                <w:rFonts w:ascii="Arial" w:hAnsi="Arial" w:cs="Arial"/>
                <w:bCs/>
                <w:iCs/>
                <w:sz w:val="23"/>
                <w:szCs w:val="23"/>
              </w:rPr>
            </w:pPr>
          </w:p>
        </w:tc>
        <w:tc>
          <w:tcPr>
            <w:tcW w:w="3595"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Weekly performance review meetings to consider performance against recovery plan.  Performance </w:t>
            </w:r>
            <w:r w:rsidR="006A61EC">
              <w:rPr>
                <w:rFonts w:ascii="Arial" w:eastAsia="Calibri" w:hAnsi="Arial" w:cs="Arial"/>
                <w:sz w:val="23"/>
                <w:szCs w:val="23"/>
              </w:rPr>
              <w:t>broadly in line with plan</w:t>
            </w:r>
            <w:r w:rsidRPr="00CA1D7A">
              <w:rPr>
                <w:rFonts w:ascii="Arial" w:eastAsia="Calibri" w:hAnsi="Arial" w:cs="Arial"/>
                <w:sz w:val="23"/>
                <w:szCs w:val="23"/>
              </w:rPr>
              <w:t xml:space="preserve">.  </w:t>
            </w:r>
          </w:p>
          <w:p w:rsidR="0029155B" w:rsidRPr="00CA1D7A" w:rsidRDefault="0029155B" w:rsidP="00BB74AE">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Monthly IPR report with waiting times to Gold and Board including F&amp;P Committee.    </w:t>
            </w: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 xml:space="preserve">31-day cancer waiting times achieved.  </w:t>
            </w:r>
          </w:p>
          <w:p w:rsidR="0029155B" w:rsidRPr="00CA1D7A" w:rsidRDefault="0029155B" w:rsidP="00BB74AE">
            <w:pPr>
              <w:tabs>
                <w:tab w:val="left" w:pos="1440"/>
              </w:tabs>
              <w:spacing w:after="120"/>
              <w:rPr>
                <w:rFonts w:ascii="Arial" w:hAnsi="Arial" w:cs="Arial"/>
                <w:bCs/>
                <w:iCs/>
                <w:sz w:val="23"/>
                <w:szCs w:val="23"/>
              </w:rPr>
            </w:pPr>
            <w:r w:rsidRPr="00CA1D7A">
              <w:rPr>
                <w:rFonts w:ascii="Arial" w:hAnsi="Arial" w:cs="Arial"/>
                <w:bCs/>
                <w:iCs/>
                <w:sz w:val="23"/>
                <w:szCs w:val="23"/>
              </w:rPr>
              <w:t xml:space="preserve">Division PRG meetings and monthly Division Management Team performance meetings.  </w:t>
            </w:r>
          </w:p>
          <w:p w:rsidR="0029155B" w:rsidRPr="00CA1D7A" w:rsidRDefault="006A61EC" w:rsidP="00BB74AE">
            <w:pPr>
              <w:tabs>
                <w:tab w:val="left" w:pos="1440"/>
              </w:tabs>
              <w:spacing w:after="120"/>
              <w:rPr>
                <w:rFonts w:ascii="Arial" w:hAnsi="Arial" w:cs="Arial"/>
                <w:bCs/>
                <w:iCs/>
                <w:sz w:val="23"/>
                <w:szCs w:val="23"/>
              </w:rPr>
            </w:pPr>
            <w:r>
              <w:rPr>
                <w:rFonts w:ascii="Arial" w:hAnsi="Arial" w:cs="Arial"/>
                <w:bCs/>
                <w:iCs/>
                <w:sz w:val="23"/>
                <w:szCs w:val="23"/>
              </w:rPr>
              <w:t>Approval and monitoring of RMP4</w:t>
            </w:r>
          </w:p>
        </w:tc>
      </w:tr>
      <w:tr w:rsidR="0029155B" w:rsidRPr="00CA1D7A" w:rsidTr="00BB74AE">
        <w:trPr>
          <w:trHeight w:val="1876"/>
        </w:trPr>
        <w:tc>
          <w:tcPr>
            <w:tcW w:w="3640"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CA1D7A" w:rsidRDefault="0029155B" w:rsidP="00BB74AE">
            <w:pPr>
              <w:ind w:right="84"/>
              <w:rPr>
                <w:rFonts w:ascii="Arial" w:hAnsi="Arial" w:cs="Arial"/>
                <w:b/>
                <w:sz w:val="23"/>
                <w:szCs w:val="23"/>
              </w:rPr>
            </w:pPr>
          </w:p>
          <w:p w:rsidR="0029155B" w:rsidRPr="00CA1D7A" w:rsidRDefault="006A61EC" w:rsidP="0029155B">
            <w:pPr>
              <w:pStyle w:val="ListParagraph"/>
              <w:numPr>
                <w:ilvl w:val="0"/>
                <w:numId w:val="20"/>
              </w:numPr>
              <w:spacing w:after="200" w:line="276" w:lineRule="auto"/>
              <w:ind w:right="84"/>
              <w:contextualSpacing/>
              <w:rPr>
                <w:rFonts w:ascii="Arial" w:hAnsi="Arial" w:cs="Arial"/>
                <w:sz w:val="23"/>
                <w:szCs w:val="23"/>
              </w:rPr>
            </w:pPr>
            <w:r>
              <w:rPr>
                <w:rFonts w:ascii="Arial" w:hAnsi="Arial" w:cs="Arial"/>
                <w:sz w:val="23"/>
                <w:szCs w:val="23"/>
              </w:rPr>
              <w:t>Continuation of</w:t>
            </w:r>
            <w:r w:rsidR="0029155B" w:rsidRPr="00CA1D7A">
              <w:rPr>
                <w:rFonts w:ascii="Arial" w:hAnsi="Arial" w:cs="Arial"/>
                <w:sz w:val="23"/>
                <w:szCs w:val="23"/>
              </w:rPr>
              <w:t xml:space="preserve"> COVID testing capacity post </w:t>
            </w:r>
            <w:r>
              <w:rPr>
                <w:rFonts w:ascii="Arial" w:hAnsi="Arial" w:cs="Arial"/>
                <w:sz w:val="23"/>
                <w:szCs w:val="23"/>
              </w:rPr>
              <w:t xml:space="preserve">original </w:t>
            </w:r>
            <w:r w:rsidR="0029155B" w:rsidRPr="00CA1D7A">
              <w:rPr>
                <w:rFonts w:ascii="Arial" w:hAnsi="Arial" w:cs="Arial"/>
                <w:sz w:val="23"/>
                <w:szCs w:val="23"/>
              </w:rPr>
              <w:t xml:space="preserve">November </w:t>
            </w:r>
            <w:r>
              <w:rPr>
                <w:rFonts w:ascii="Arial" w:hAnsi="Arial" w:cs="Arial"/>
                <w:sz w:val="23"/>
                <w:szCs w:val="23"/>
              </w:rPr>
              <w:t>date is in place and will be continually monitored.</w:t>
            </w:r>
          </w:p>
          <w:p w:rsidR="0029155B" w:rsidRPr="00CA1D7A" w:rsidRDefault="0029155B" w:rsidP="0029155B">
            <w:pPr>
              <w:pStyle w:val="ListParagraph"/>
              <w:numPr>
                <w:ilvl w:val="0"/>
                <w:numId w:val="20"/>
              </w:numPr>
              <w:spacing w:after="200" w:line="276" w:lineRule="auto"/>
              <w:ind w:right="84"/>
              <w:contextualSpacing/>
              <w:rPr>
                <w:rFonts w:ascii="Arial" w:hAnsi="Arial" w:cs="Arial"/>
                <w:sz w:val="23"/>
                <w:szCs w:val="23"/>
              </w:rPr>
            </w:pPr>
            <w:r w:rsidRPr="00CA1D7A">
              <w:rPr>
                <w:rFonts w:ascii="Arial" w:hAnsi="Arial" w:cs="Arial"/>
                <w:sz w:val="23"/>
                <w:szCs w:val="23"/>
              </w:rPr>
              <w:t xml:space="preserve">Recruitment of theatre nursing staff to boost capacity.  </w:t>
            </w:r>
            <w:r w:rsidR="006A61EC">
              <w:rPr>
                <w:rFonts w:ascii="Arial" w:hAnsi="Arial" w:cs="Arial"/>
                <w:sz w:val="23"/>
                <w:szCs w:val="23"/>
              </w:rPr>
              <w:t>Also reviewing international recruitment.</w:t>
            </w:r>
          </w:p>
          <w:p w:rsidR="0029155B" w:rsidRPr="00CA1D7A" w:rsidRDefault="0029155B" w:rsidP="0029155B">
            <w:pPr>
              <w:pStyle w:val="ListParagraph"/>
              <w:numPr>
                <w:ilvl w:val="0"/>
                <w:numId w:val="20"/>
              </w:numPr>
              <w:spacing w:after="200" w:line="276" w:lineRule="auto"/>
              <w:ind w:right="84"/>
              <w:contextualSpacing/>
              <w:rPr>
                <w:rFonts w:ascii="Arial" w:hAnsi="Arial" w:cs="Arial"/>
                <w:sz w:val="23"/>
                <w:szCs w:val="23"/>
              </w:rPr>
            </w:pPr>
            <w:r w:rsidRPr="00CA1D7A">
              <w:rPr>
                <w:rFonts w:ascii="Arial" w:hAnsi="Arial" w:cs="Arial"/>
                <w:sz w:val="23"/>
                <w:szCs w:val="23"/>
              </w:rPr>
              <w:t xml:space="preserve">Ongoing review of housekeeping capacity to support activity </w:t>
            </w:r>
          </w:p>
          <w:p w:rsidR="0029155B" w:rsidRPr="00CA1D7A" w:rsidRDefault="0029155B" w:rsidP="00BB74AE">
            <w:pPr>
              <w:ind w:right="84"/>
              <w:rPr>
                <w:rFonts w:ascii="Arial" w:hAnsi="Arial" w:cs="Arial"/>
                <w:sz w:val="23"/>
                <w:szCs w:val="23"/>
              </w:rPr>
            </w:pPr>
          </w:p>
        </w:tc>
      </w:tr>
    </w:tbl>
    <w:p w:rsidR="0029155B" w:rsidRPr="00CA1D7A" w:rsidRDefault="0029155B" w:rsidP="0029155B">
      <w:pPr>
        <w:rPr>
          <w:rFonts w:ascii="Arial" w:hAnsi="Arial" w:cs="Arial"/>
          <w:sz w:val="23"/>
          <w:szCs w:val="23"/>
        </w:rPr>
      </w:pPr>
    </w:p>
    <w:p w:rsidR="0029155B" w:rsidRPr="00CA1D7A" w:rsidRDefault="0029155B" w:rsidP="0029155B">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29155B" w:rsidRPr="00CA1D7A" w:rsidTr="00BB74AE">
        <w:trPr>
          <w:trHeight w:hRule="exact" w:val="374"/>
        </w:trPr>
        <w:tc>
          <w:tcPr>
            <w:tcW w:w="10921" w:type="dxa"/>
            <w:gridSpan w:val="3"/>
          </w:tcPr>
          <w:p w:rsidR="0029155B" w:rsidRPr="00E5179E" w:rsidRDefault="0029155B" w:rsidP="00BB74AE">
            <w:pPr>
              <w:ind w:right="567"/>
              <w:jc w:val="center"/>
              <w:rPr>
                <w:rFonts w:ascii="Arial" w:hAnsi="Arial" w:cs="Arial"/>
                <w:sz w:val="23"/>
                <w:szCs w:val="23"/>
              </w:rPr>
            </w:pPr>
            <w:r w:rsidRPr="00E5179E">
              <w:rPr>
                <w:rFonts w:ascii="Arial" w:hAnsi="Arial" w:cs="Arial"/>
                <w:b/>
                <w:bCs/>
                <w:iCs/>
                <w:sz w:val="23"/>
                <w:szCs w:val="23"/>
              </w:rPr>
              <w:lastRenderedPageBreak/>
              <w:t xml:space="preserve">W18 Staff Health &amp; Wellbeing </w:t>
            </w:r>
          </w:p>
        </w:tc>
      </w:tr>
      <w:tr w:rsidR="0029155B" w:rsidRPr="00CA1D7A" w:rsidTr="00BB74AE">
        <w:trPr>
          <w:trHeight w:hRule="exact" w:val="1126"/>
        </w:trPr>
        <w:tc>
          <w:tcPr>
            <w:tcW w:w="3640" w:type="dxa"/>
          </w:tcPr>
          <w:p w:rsidR="0029155B" w:rsidRPr="00E5179E" w:rsidRDefault="0029155B" w:rsidP="00BB74AE">
            <w:pPr>
              <w:ind w:right="567"/>
              <w:jc w:val="center"/>
              <w:rPr>
                <w:rFonts w:ascii="Arial" w:hAnsi="Arial" w:cs="Arial"/>
                <w:sz w:val="23"/>
                <w:szCs w:val="23"/>
              </w:rPr>
            </w:pPr>
            <w:r w:rsidRPr="00E5179E">
              <w:rPr>
                <w:rFonts w:ascii="Arial" w:hAnsi="Arial" w:cs="Arial"/>
                <w:sz w:val="23"/>
                <w:szCs w:val="23"/>
              </w:rPr>
              <w:t>Current Risk Level</w:t>
            </w:r>
          </w:p>
          <w:p w:rsidR="0029155B" w:rsidRPr="00E5179E" w:rsidRDefault="0029155B" w:rsidP="00BB74AE">
            <w:pPr>
              <w:pStyle w:val="ListParagraph"/>
              <w:ind w:left="360" w:right="567"/>
              <w:rPr>
                <w:rFonts w:ascii="Arial" w:hAnsi="Arial" w:cs="Arial"/>
                <w:sz w:val="23"/>
                <w:szCs w:val="23"/>
              </w:rPr>
            </w:pPr>
            <w:r w:rsidRPr="00E5179E">
              <w:rPr>
                <w:rFonts w:ascii="Arial" w:hAnsi="Arial" w:cs="Arial"/>
                <w:b/>
                <w:sz w:val="23"/>
                <w:szCs w:val="23"/>
              </w:rPr>
              <w:t>L2x S3 = 6 (medium)</w:t>
            </w:r>
          </w:p>
          <w:p w:rsidR="0029155B" w:rsidRPr="00E5179E" w:rsidRDefault="0029155B" w:rsidP="00BB74AE">
            <w:pPr>
              <w:ind w:right="567"/>
              <w:rPr>
                <w:rFonts w:ascii="Arial" w:hAnsi="Arial" w:cs="Arial"/>
                <w:sz w:val="23"/>
                <w:szCs w:val="23"/>
              </w:rPr>
            </w:pPr>
          </w:p>
        </w:tc>
        <w:tc>
          <w:tcPr>
            <w:tcW w:w="3686" w:type="dxa"/>
          </w:tcPr>
          <w:p w:rsidR="0029155B" w:rsidRPr="00E5179E" w:rsidRDefault="0029155B" w:rsidP="00BB74AE">
            <w:pPr>
              <w:ind w:right="567"/>
              <w:rPr>
                <w:rFonts w:ascii="Arial" w:hAnsi="Arial" w:cs="Arial"/>
                <w:b/>
                <w:sz w:val="23"/>
                <w:szCs w:val="23"/>
              </w:rPr>
            </w:pPr>
            <w:r w:rsidRPr="00E5179E">
              <w:rPr>
                <w:rFonts w:ascii="Arial" w:hAnsi="Arial" w:cs="Arial"/>
                <w:sz w:val="23"/>
                <w:szCs w:val="23"/>
              </w:rPr>
              <w:t>Target Risk Level</w:t>
            </w:r>
          </w:p>
          <w:p w:rsidR="0029155B" w:rsidRPr="00E5179E" w:rsidRDefault="0029155B" w:rsidP="00BB74AE">
            <w:pPr>
              <w:ind w:right="567"/>
              <w:rPr>
                <w:rFonts w:ascii="Arial" w:hAnsi="Arial" w:cs="Arial"/>
                <w:b/>
                <w:sz w:val="23"/>
                <w:szCs w:val="23"/>
              </w:rPr>
            </w:pPr>
            <w:r w:rsidRPr="00E5179E">
              <w:rPr>
                <w:rFonts w:ascii="Arial" w:hAnsi="Arial" w:cs="Arial"/>
                <w:b/>
                <w:sz w:val="23"/>
                <w:szCs w:val="23"/>
              </w:rPr>
              <w:t>L1 x S3 = 3 (low)</w:t>
            </w:r>
          </w:p>
          <w:p w:rsidR="0029155B" w:rsidRPr="00E5179E" w:rsidRDefault="0029155B" w:rsidP="00BB74AE">
            <w:pPr>
              <w:ind w:right="567"/>
              <w:rPr>
                <w:rFonts w:ascii="Arial" w:hAnsi="Arial" w:cs="Arial"/>
                <w:sz w:val="23"/>
                <w:szCs w:val="23"/>
              </w:rPr>
            </w:pPr>
          </w:p>
          <w:p w:rsidR="0029155B" w:rsidRPr="00E5179E" w:rsidRDefault="0029155B" w:rsidP="00BB74AE">
            <w:pPr>
              <w:ind w:right="567"/>
              <w:rPr>
                <w:rFonts w:ascii="Arial" w:hAnsi="Arial" w:cs="Arial"/>
                <w:b/>
                <w:sz w:val="23"/>
                <w:szCs w:val="23"/>
              </w:rPr>
            </w:pPr>
          </w:p>
        </w:tc>
        <w:tc>
          <w:tcPr>
            <w:tcW w:w="3595" w:type="dxa"/>
          </w:tcPr>
          <w:p w:rsidR="0029155B" w:rsidRPr="00E5179E" w:rsidRDefault="0029155B" w:rsidP="00BB74AE">
            <w:pPr>
              <w:pStyle w:val="ListParagraph"/>
              <w:ind w:left="360" w:right="567"/>
              <w:rPr>
                <w:rFonts w:ascii="Arial" w:hAnsi="Arial" w:cs="Arial"/>
                <w:sz w:val="23"/>
                <w:szCs w:val="23"/>
              </w:rPr>
            </w:pPr>
            <w:r w:rsidRPr="00E5179E">
              <w:rPr>
                <w:rFonts w:ascii="Arial" w:hAnsi="Arial" w:cs="Arial"/>
                <w:sz w:val="23"/>
                <w:szCs w:val="23"/>
              </w:rPr>
              <w:t>Risk Appetite:</w:t>
            </w:r>
          </w:p>
          <w:p w:rsidR="0029155B" w:rsidRPr="00E5179E" w:rsidRDefault="0029155B" w:rsidP="00BB74AE">
            <w:pPr>
              <w:pStyle w:val="ListParagraph"/>
              <w:ind w:left="360" w:right="567"/>
              <w:rPr>
                <w:rFonts w:ascii="Arial" w:hAnsi="Arial" w:cs="Arial"/>
                <w:sz w:val="23"/>
                <w:szCs w:val="23"/>
              </w:rPr>
            </w:pPr>
            <w:r w:rsidRPr="00E5179E">
              <w:rPr>
                <w:rFonts w:ascii="Arial" w:hAnsi="Arial" w:cs="Arial"/>
                <w:noProof/>
                <w:sz w:val="23"/>
                <w:szCs w:val="23"/>
                <w:lang w:eastAsia="en-GB"/>
              </w:rPr>
              <w:drawing>
                <wp:inline distT="0" distB="0" distL="0" distR="0" wp14:anchorId="0644F21B" wp14:editId="1E08A6F7">
                  <wp:extent cx="1638300" cy="361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p w:rsidR="0029155B" w:rsidRPr="00E5179E" w:rsidRDefault="0029155B" w:rsidP="00BB74AE">
            <w:pPr>
              <w:ind w:right="567"/>
              <w:jc w:val="both"/>
              <w:rPr>
                <w:rFonts w:ascii="Arial" w:hAnsi="Arial" w:cs="Arial"/>
                <w:sz w:val="23"/>
                <w:szCs w:val="23"/>
              </w:rPr>
            </w:pPr>
          </w:p>
          <w:p w:rsidR="0029155B" w:rsidRPr="00E5179E" w:rsidRDefault="0029155B" w:rsidP="00BB74AE">
            <w:pPr>
              <w:pStyle w:val="ListParagraph"/>
              <w:ind w:left="360" w:right="567"/>
              <w:jc w:val="both"/>
              <w:rPr>
                <w:rFonts w:ascii="Arial" w:hAnsi="Arial" w:cs="Arial"/>
                <w:sz w:val="23"/>
                <w:szCs w:val="23"/>
              </w:rPr>
            </w:pPr>
          </w:p>
          <w:p w:rsidR="0029155B" w:rsidRPr="00E5179E" w:rsidRDefault="0029155B" w:rsidP="00BB74AE">
            <w:pPr>
              <w:ind w:right="567"/>
              <w:jc w:val="center"/>
              <w:rPr>
                <w:rFonts w:ascii="Arial" w:hAnsi="Arial" w:cs="Arial"/>
                <w:b/>
                <w:bCs/>
                <w:iCs/>
                <w:sz w:val="23"/>
                <w:szCs w:val="23"/>
              </w:rPr>
            </w:pPr>
          </w:p>
        </w:tc>
      </w:tr>
      <w:tr w:rsidR="0029155B" w:rsidRPr="00CA1D7A" w:rsidTr="00BB74AE">
        <w:trPr>
          <w:trHeight w:val="983"/>
        </w:trPr>
        <w:tc>
          <w:tcPr>
            <w:tcW w:w="3640" w:type="dxa"/>
            <w:vMerge w:val="restart"/>
            <w:tcBorders>
              <w:bottom w:val="single" w:sz="4" w:space="0" w:color="999999" w:themeColor="text1" w:themeTint="66"/>
            </w:tcBorders>
          </w:tcPr>
          <w:p w:rsidR="0029155B" w:rsidRPr="00E5179E" w:rsidRDefault="0029155B" w:rsidP="00BB74AE">
            <w:pPr>
              <w:rPr>
                <w:rFonts w:ascii="Arial" w:hAnsi="Arial" w:cs="Arial"/>
                <w:b/>
                <w:i/>
                <w:sz w:val="23"/>
                <w:szCs w:val="23"/>
              </w:rPr>
            </w:pPr>
          </w:p>
          <w:p w:rsidR="0029155B" w:rsidRPr="00E5179E" w:rsidRDefault="0029155B" w:rsidP="00BB74AE">
            <w:pPr>
              <w:jc w:val="center"/>
              <w:rPr>
                <w:rFonts w:ascii="Arial" w:hAnsi="Arial" w:cs="Arial"/>
                <w:b/>
                <w:i/>
                <w:sz w:val="23"/>
                <w:szCs w:val="23"/>
              </w:rPr>
            </w:pPr>
            <w:r w:rsidRPr="00E5179E">
              <w:rPr>
                <w:rFonts w:ascii="Arial" w:hAnsi="Arial" w:cs="Arial"/>
                <w:b/>
                <w:i/>
                <w:sz w:val="23"/>
                <w:szCs w:val="23"/>
              </w:rPr>
              <w:t>If we are unable to provide adequate support for our employees during COVID-19 then their health &amp; wellbeing may be negatively impacted</w:t>
            </w:r>
          </w:p>
          <w:p w:rsidR="0029155B" w:rsidRPr="00E5179E" w:rsidRDefault="0029155B" w:rsidP="00BB74AE">
            <w:pPr>
              <w:jc w:val="center"/>
              <w:rPr>
                <w:rFonts w:ascii="Arial" w:hAnsi="Arial" w:cs="Arial"/>
                <w:b/>
                <w:i/>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Higher risk of ill health, burnout and low morale amongst workforce.</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 xml:space="preserve">Could impact on ability to deliver quality service. </w:t>
            </w:r>
          </w:p>
          <w:p w:rsidR="0029155B" w:rsidRPr="00E5179E" w:rsidRDefault="0029155B" w:rsidP="00BB74AE">
            <w:pPr>
              <w:rPr>
                <w:rFonts w:ascii="Arial" w:hAnsi="Arial" w:cs="Arial"/>
                <w:sz w:val="23"/>
                <w:szCs w:val="23"/>
              </w:rPr>
            </w:pPr>
          </w:p>
          <w:p w:rsidR="0029155B" w:rsidRPr="00E5179E" w:rsidRDefault="0029155B" w:rsidP="00BB74AE">
            <w:pPr>
              <w:spacing w:after="120"/>
              <w:rPr>
                <w:rFonts w:ascii="Arial" w:hAnsi="Arial" w:cs="Arial"/>
                <w:sz w:val="23"/>
                <w:szCs w:val="23"/>
              </w:rPr>
            </w:pPr>
            <w:r w:rsidRPr="00E5179E">
              <w:rPr>
                <w:rFonts w:ascii="Arial" w:hAnsi="Arial" w:cs="Arial"/>
                <w:sz w:val="23"/>
                <w:szCs w:val="23"/>
              </w:rPr>
              <w:t xml:space="preserve">Financial impact associated with increased absences and potential litigation if obligations not met.     </w:t>
            </w:r>
          </w:p>
          <w:p w:rsidR="0029155B" w:rsidRPr="00E5179E" w:rsidRDefault="0029155B" w:rsidP="00BB74AE">
            <w:pPr>
              <w:rPr>
                <w:rFonts w:ascii="Arial" w:hAnsi="Arial" w:cs="Arial"/>
                <w:sz w:val="23"/>
                <w:szCs w:val="23"/>
              </w:rPr>
            </w:pPr>
            <w:r w:rsidRPr="00E5179E">
              <w:rPr>
                <w:rFonts w:ascii="Arial" w:hAnsi="Arial" w:cs="Arial"/>
                <w:sz w:val="23"/>
                <w:szCs w:val="23"/>
              </w:rPr>
              <w:t xml:space="preserve">Potential inability to comply with H&amp;S legislation and partnership standards and penalties associated with this.  </w:t>
            </w:r>
          </w:p>
          <w:p w:rsidR="0029155B" w:rsidRPr="00E5179E" w:rsidRDefault="0029155B" w:rsidP="00BB74AE">
            <w:pPr>
              <w:rPr>
                <w:rFonts w:ascii="Arial" w:hAnsi="Arial" w:cs="Arial"/>
                <w:b/>
                <w:bCs/>
                <w:i/>
                <w:iCs/>
                <w:sz w:val="23"/>
                <w:szCs w:val="23"/>
              </w:rPr>
            </w:pPr>
          </w:p>
          <w:p w:rsidR="0029155B" w:rsidRPr="00E5179E" w:rsidRDefault="0029155B" w:rsidP="00BB74AE">
            <w:pPr>
              <w:ind w:right="567"/>
              <w:rPr>
                <w:rFonts w:ascii="Arial" w:eastAsia="Calibri" w:hAnsi="Arial" w:cs="Arial"/>
                <w:sz w:val="23"/>
                <w:szCs w:val="23"/>
              </w:rPr>
            </w:pPr>
            <w:r w:rsidRPr="00E5179E">
              <w:rPr>
                <w:rFonts w:ascii="Arial" w:eastAsia="Calibri" w:hAnsi="Arial" w:cs="Arial"/>
                <w:sz w:val="23"/>
                <w:szCs w:val="23"/>
              </w:rPr>
              <w:t xml:space="preserve">Failure to implement hybrid working models leading to failure to offer flexible working practices to support health and wellbeing including physical distancing. </w:t>
            </w:r>
          </w:p>
          <w:p w:rsidR="0029155B" w:rsidRPr="00E5179E" w:rsidRDefault="0029155B" w:rsidP="00BB74AE">
            <w:pPr>
              <w:ind w:right="567"/>
              <w:rPr>
                <w:rFonts w:ascii="Arial" w:hAnsi="Arial" w:cs="Arial"/>
                <w:sz w:val="23"/>
                <w:szCs w:val="23"/>
              </w:rPr>
            </w:pPr>
          </w:p>
          <w:p w:rsidR="0029155B" w:rsidRPr="00E5179E" w:rsidRDefault="0029155B" w:rsidP="00BB74AE">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29155B" w:rsidRPr="00E5179E" w:rsidRDefault="0029155B" w:rsidP="00BB74AE">
            <w:pPr>
              <w:rPr>
                <w:rFonts w:ascii="Arial" w:hAnsi="Arial" w:cs="Arial"/>
                <w:sz w:val="23"/>
                <w:szCs w:val="23"/>
              </w:rPr>
            </w:pPr>
            <w:r w:rsidRPr="00E5179E">
              <w:rPr>
                <w:rFonts w:ascii="Arial" w:hAnsi="Arial" w:cs="Arial"/>
                <w:b/>
                <w:sz w:val="23"/>
                <w:szCs w:val="23"/>
              </w:rPr>
              <w:t>Current control measures in place:</w:t>
            </w:r>
            <w:r w:rsidRPr="00E5179E">
              <w:rPr>
                <w:rFonts w:ascii="Arial" w:hAnsi="Arial" w:cs="Arial"/>
                <w:sz w:val="23"/>
                <w:szCs w:val="23"/>
              </w:rPr>
              <w:t xml:space="preserve"> </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 xml:space="preserve">Gold/Silver/Bronze command and control structure. </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Partnership forum continues to meet to support ongoing staff governance during COVID response and beyond</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Guidance has been provided to line managers and staff to ensure that planned leave is taken during the COVID response and in recovery to ensure staff are getting adequate time away from work.</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National guidance on risk assessing staff at risk due to underlying health conditions has been implemented and appropriate adjustments put in place to socially isolate staff or remove them from direct patient care</w:t>
            </w:r>
            <w:r>
              <w:rPr>
                <w:rFonts w:ascii="Arial" w:hAnsi="Arial" w:cs="Arial"/>
                <w:sz w:val="23"/>
                <w:szCs w:val="23"/>
              </w:rPr>
              <w:t>.</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Additional support has been put in place to provide spiritual care and mental health and wellbeing support for staff including guidance/self-help information and structured support sessions</w:t>
            </w:r>
            <w:r>
              <w:rPr>
                <w:rFonts w:ascii="Arial" w:hAnsi="Arial" w:cs="Arial"/>
                <w:sz w:val="23"/>
                <w:szCs w:val="23"/>
              </w:rPr>
              <w:t>.</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 xml:space="preserve">Physical distancing measures have been implemented along with changes to configuration to facilities and working practices to manage COVID related risks.  </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Additional support including peer vaccination introduced to increase uptake of flu vaccination</w:t>
            </w:r>
          </w:p>
          <w:p w:rsidR="0029155B" w:rsidRPr="00E5179E" w:rsidRDefault="0029155B" w:rsidP="00BB74AE">
            <w:pPr>
              <w:rPr>
                <w:rFonts w:ascii="Arial" w:hAnsi="Arial" w:cs="Arial"/>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Health and well-being strategy publish</w:t>
            </w:r>
            <w:r>
              <w:rPr>
                <w:rFonts w:ascii="Arial" w:hAnsi="Arial" w:cs="Arial"/>
                <w:sz w:val="23"/>
                <w:szCs w:val="23"/>
              </w:rPr>
              <w:t xml:space="preserve">ed and action plan </w:t>
            </w:r>
            <w:r>
              <w:rPr>
                <w:rFonts w:ascii="Arial" w:hAnsi="Arial" w:cs="Arial"/>
                <w:sz w:val="23"/>
                <w:szCs w:val="23"/>
              </w:rPr>
              <w:lastRenderedPageBreak/>
              <w:t>underway.</w:t>
            </w:r>
          </w:p>
        </w:tc>
        <w:tc>
          <w:tcPr>
            <w:tcW w:w="3595" w:type="dxa"/>
            <w:tcBorders>
              <w:bottom w:val="single" w:sz="4" w:space="0" w:color="999999" w:themeColor="text1" w:themeTint="66"/>
            </w:tcBorders>
          </w:tcPr>
          <w:p w:rsidR="0029155B" w:rsidRPr="00E5179E" w:rsidRDefault="0029155B" w:rsidP="00BB74AE">
            <w:pPr>
              <w:ind w:right="84"/>
              <w:rPr>
                <w:rFonts w:ascii="Arial" w:hAnsi="Arial" w:cs="Arial"/>
                <w:b/>
                <w:sz w:val="23"/>
                <w:szCs w:val="23"/>
              </w:rPr>
            </w:pPr>
            <w:r w:rsidRPr="00E5179E">
              <w:rPr>
                <w:rFonts w:ascii="Arial" w:hAnsi="Arial" w:cs="Arial"/>
                <w:b/>
                <w:sz w:val="23"/>
                <w:szCs w:val="23"/>
              </w:rPr>
              <w:lastRenderedPageBreak/>
              <w:t xml:space="preserve">Assurance/ Monitoring: </w:t>
            </w:r>
          </w:p>
          <w:p w:rsidR="0029155B" w:rsidRPr="00E5179E" w:rsidRDefault="0029155B" w:rsidP="00BB74AE">
            <w:pPr>
              <w:ind w:right="84"/>
              <w:rPr>
                <w:rFonts w:ascii="Arial" w:hAnsi="Arial" w:cs="Arial"/>
                <w:b/>
                <w:sz w:val="23"/>
                <w:szCs w:val="23"/>
              </w:rPr>
            </w:pPr>
          </w:p>
          <w:p w:rsidR="0029155B" w:rsidRPr="00E5179E" w:rsidRDefault="0029155B" w:rsidP="00BB74AE">
            <w:pPr>
              <w:rPr>
                <w:rFonts w:ascii="Arial" w:hAnsi="Arial" w:cs="Arial"/>
                <w:sz w:val="23"/>
                <w:szCs w:val="23"/>
              </w:rPr>
            </w:pPr>
            <w:r w:rsidRPr="00E5179E">
              <w:rPr>
                <w:rFonts w:ascii="Arial" w:hAnsi="Arial" w:cs="Arial"/>
                <w:sz w:val="23"/>
                <w:szCs w:val="23"/>
              </w:rPr>
              <w:t>Staff rostering continues to include monitoring hours worked and ensuring appropriate working hours are maintained</w:t>
            </w:r>
            <w:r>
              <w:rPr>
                <w:rFonts w:ascii="Arial" w:hAnsi="Arial" w:cs="Arial"/>
                <w:sz w:val="23"/>
                <w:szCs w:val="23"/>
              </w:rPr>
              <w:t>.</w:t>
            </w:r>
          </w:p>
          <w:p w:rsidR="0029155B" w:rsidRPr="00E5179E" w:rsidRDefault="0029155B" w:rsidP="00BB74AE">
            <w:pPr>
              <w:tabs>
                <w:tab w:val="left" w:pos="1440"/>
              </w:tabs>
              <w:spacing w:after="120"/>
              <w:rPr>
                <w:rFonts w:ascii="Arial" w:hAnsi="Arial" w:cs="Arial"/>
                <w:bCs/>
                <w:iCs/>
                <w:sz w:val="23"/>
                <w:szCs w:val="23"/>
              </w:rPr>
            </w:pPr>
          </w:p>
        </w:tc>
      </w:tr>
      <w:tr w:rsidR="0029155B" w:rsidRPr="00CA1D7A" w:rsidTr="00BB74AE">
        <w:trPr>
          <w:trHeight w:val="1571"/>
        </w:trPr>
        <w:tc>
          <w:tcPr>
            <w:tcW w:w="3640" w:type="dxa"/>
            <w:vMerge/>
            <w:tcBorders>
              <w:bottom w:val="single" w:sz="4" w:space="0" w:color="999999" w:themeColor="text1" w:themeTint="66"/>
            </w:tcBorders>
          </w:tcPr>
          <w:p w:rsidR="0029155B" w:rsidRPr="00E5179E" w:rsidRDefault="0029155B" w:rsidP="00BB74AE">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29155B" w:rsidRPr="00E5179E" w:rsidRDefault="0029155B" w:rsidP="00BB74AE">
            <w:pPr>
              <w:ind w:right="84"/>
              <w:rPr>
                <w:rFonts w:ascii="Arial" w:hAnsi="Arial" w:cs="Arial"/>
                <w:b/>
                <w:sz w:val="23"/>
                <w:szCs w:val="23"/>
              </w:rPr>
            </w:pPr>
            <w:r w:rsidRPr="00E5179E">
              <w:rPr>
                <w:rFonts w:ascii="Arial" w:hAnsi="Arial" w:cs="Arial"/>
                <w:b/>
                <w:sz w:val="23"/>
                <w:szCs w:val="23"/>
              </w:rPr>
              <w:t xml:space="preserve">Additional Mitigations: </w:t>
            </w:r>
          </w:p>
          <w:p w:rsidR="0029155B" w:rsidRPr="00E5179E" w:rsidRDefault="0029155B" w:rsidP="00BB74AE">
            <w:pPr>
              <w:ind w:right="84"/>
              <w:rPr>
                <w:rFonts w:ascii="Arial" w:hAnsi="Arial" w:cs="Arial"/>
                <w:b/>
                <w:sz w:val="23"/>
                <w:szCs w:val="23"/>
              </w:rPr>
            </w:pPr>
          </w:p>
          <w:p w:rsidR="0029155B" w:rsidRPr="00FA36C7" w:rsidRDefault="0029155B" w:rsidP="00A1450A">
            <w:pPr>
              <w:pStyle w:val="ListParagraph"/>
              <w:numPr>
                <w:ilvl w:val="0"/>
                <w:numId w:val="20"/>
              </w:numPr>
              <w:spacing w:after="200" w:line="276" w:lineRule="auto"/>
              <w:ind w:right="84"/>
              <w:contextualSpacing/>
              <w:rPr>
                <w:rFonts w:ascii="Arial" w:hAnsi="Arial" w:cs="Arial"/>
                <w:sz w:val="23"/>
                <w:szCs w:val="23"/>
              </w:rPr>
            </w:pPr>
            <w:r w:rsidRPr="00E5179E">
              <w:rPr>
                <w:rFonts w:ascii="Arial" w:hAnsi="Arial" w:cs="Arial"/>
                <w:bCs/>
                <w:iCs/>
                <w:sz w:val="23"/>
                <w:szCs w:val="23"/>
              </w:rPr>
              <w:t xml:space="preserve">Workplace for the Future programme to promote </w:t>
            </w:r>
            <w:r w:rsidR="00A1450A">
              <w:rPr>
                <w:rFonts w:ascii="Arial" w:hAnsi="Arial" w:cs="Arial"/>
                <w:bCs/>
                <w:iCs/>
                <w:sz w:val="23"/>
                <w:szCs w:val="23"/>
              </w:rPr>
              <w:t xml:space="preserve">hybrid </w:t>
            </w:r>
            <w:r w:rsidRPr="00E5179E">
              <w:rPr>
                <w:rFonts w:ascii="Arial" w:hAnsi="Arial" w:cs="Arial"/>
                <w:bCs/>
                <w:iCs/>
                <w:sz w:val="23"/>
                <w:szCs w:val="23"/>
              </w:rPr>
              <w:t>working to support physical distancing and flexible working location and hours to enable to enable flexible working patterns and practices to support staff health and well-being</w:t>
            </w:r>
            <w:r>
              <w:rPr>
                <w:rFonts w:ascii="Arial" w:hAnsi="Arial" w:cs="Arial"/>
                <w:bCs/>
                <w:iCs/>
                <w:sz w:val="23"/>
                <w:szCs w:val="23"/>
              </w:rPr>
              <w:t>.</w:t>
            </w:r>
          </w:p>
        </w:tc>
      </w:tr>
    </w:tbl>
    <w:p w:rsidR="0029155B" w:rsidRPr="00CA1D7A" w:rsidRDefault="0029155B" w:rsidP="0029155B">
      <w:pPr>
        <w:rPr>
          <w:rFonts w:ascii="Arial" w:hAnsi="Arial" w:cs="Arial"/>
          <w:sz w:val="23"/>
          <w:szCs w:val="23"/>
        </w:rPr>
      </w:pPr>
    </w:p>
    <w:p w:rsidR="0029155B" w:rsidRPr="00CA1D7A" w:rsidRDefault="0029155B" w:rsidP="0029155B">
      <w:pPr>
        <w:spacing w:after="160" w:line="259" w:lineRule="auto"/>
        <w:rPr>
          <w:rFonts w:ascii="Arial" w:hAnsi="Arial" w:cs="Arial"/>
          <w:sz w:val="23"/>
          <w:szCs w:val="23"/>
        </w:rPr>
      </w:pPr>
    </w:p>
    <w:p w:rsidR="0029155B" w:rsidRPr="00CA1D7A" w:rsidRDefault="0029155B" w:rsidP="0029155B">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29155B" w:rsidRPr="00CA1D7A" w:rsidTr="00BB74AE">
        <w:trPr>
          <w:trHeight w:hRule="exact" w:val="374"/>
        </w:trPr>
        <w:tc>
          <w:tcPr>
            <w:tcW w:w="10921" w:type="dxa"/>
            <w:gridSpan w:val="3"/>
          </w:tcPr>
          <w:p w:rsidR="0029155B" w:rsidRPr="00CA1D7A" w:rsidRDefault="0029155B" w:rsidP="00BB74AE">
            <w:pPr>
              <w:ind w:right="567"/>
              <w:jc w:val="center"/>
              <w:rPr>
                <w:rFonts w:ascii="Arial" w:hAnsi="Arial" w:cs="Arial"/>
                <w:sz w:val="23"/>
                <w:szCs w:val="23"/>
              </w:rPr>
            </w:pPr>
            <w:r w:rsidRPr="00CA1D7A">
              <w:rPr>
                <w:rFonts w:ascii="Arial" w:hAnsi="Arial" w:cs="Arial"/>
                <w:b/>
                <w:bCs/>
                <w:iCs/>
                <w:sz w:val="23"/>
                <w:szCs w:val="23"/>
              </w:rPr>
              <w:t>S20 COVID-19 Pandemic</w:t>
            </w:r>
          </w:p>
        </w:tc>
      </w:tr>
      <w:tr w:rsidR="0029155B" w:rsidRPr="00CA1D7A" w:rsidTr="00BB74AE">
        <w:trPr>
          <w:trHeight w:hRule="exact" w:val="1126"/>
        </w:trPr>
        <w:tc>
          <w:tcPr>
            <w:tcW w:w="3640" w:type="dxa"/>
          </w:tcPr>
          <w:p w:rsidR="0029155B" w:rsidRPr="00CA1D7A" w:rsidRDefault="0029155B" w:rsidP="00BB74AE">
            <w:pPr>
              <w:ind w:right="567"/>
              <w:jc w:val="center"/>
              <w:rPr>
                <w:rFonts w:ascii="Arial" w:hAnsi="Arial" w:cs="Arial"/>
                <w:sz w:val="23"/>
                <w:szCs w:val="23"/>
              </w:rPr>
            </w:pPr>
            <w:r w:rsidRPr="00CA1D7A">
              <w:rPr>
                <w:rFonts w:ascii="Arial" w:hAnsi="Arial" w:cs="Arial"/>
                <w:sz w:val="23"/>
                <w:szCs w:val="23"/>
              </w:rPr>
              <w:t>Current Risk Level</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b/>
                <w:sz w:val="23"/>
                <w:szCs w:val="23"/>
              </w:rPr>
              <w:t>L</w:t>
            </w:r>
            <w:r>
              <w:rPr>
                <w:rFonts w:ascii="Arial" w:hAnsi="Arial" w:cs="Arial"/>
                <w:b/>
                <w:sz w:val="23"/>
                <w:szCs w:val="23"/>
              </w:rPr>
              <w:t>3</w:t>
            </w:r>
            <w:r w:rsidRPr="00CA1D7A">
              <w:rPr>
                <w:rFonts w:ascii="Arial" w:hAnsi="Arial" w:cs="Arial"/>
                <w:b/>
                <w:sz w:val="23"/>
                <w:szCs w:val="23"/>
              </w:rPr>
              <w:t xml:space="preserve">x S3 = </w:t>
            </w:r>
            <w:r>
              <w:rPr>
                <w:rFonts w:ascii="Arial" w:hAnsi="Arial" w:cs="Arial"/>
                <w:b/>
                <w:sz w:val="23"/>
                <w:szCs w:val="23"/>
              </w:rPr>
              <w:t>9</w:t>
            </w:r>
            <w:r w:rsidRPr="00CA1D7A">
              <w:rPr>
                <w:rFonts w:ascii="Arial" w:hAnsi="Arial" w:cs="Arial"/>
                <w:b/>
                <w:sz w:val="23"/>
                <w:szCs w:val="23"/>
              </w:rPr>
              <w:t xml:space="preserve"> (</w:t>
            </w:r>
            <w:r>
              <w:rPr>
                <w:rFonts w:ascii="Arial" w:hAnsi="Arial" w:cs="Arial"/>
                <w:b/>
                <w:sz w:val="23"/>
                <w:szCs w:val="23"/>
              </w:rPr>
              <w:t>medium</w:t>
            </w:r>
            <w:r w:rsidRPr="00CA1D7A">
              <w:rPr>
                <w:rFonts w:ascii="Arial" w:hAnsi="Arial" w:cs="Arial"/>
                <w:b/>
                <w:sz w:val="23"/>
                <w:szCs w:val="23"/>
              </w:rPr>
              <w:t>)</w:t>
            </w:r>
          </w:p>
          <w:p w:rsidR="0029155B" w:rsidRPr="00CA1D7A" w:rsidRDefault="0029155B" w:rsidP="00BB74AE">
            <w:pPr>
              <w:ind w:right="567"/>
              <w:rPr>
                <w:rFonts w:ascii="Arial" w:hAnsi="Arial" w:cs="Arial"/>
                <w:sz w:val="23"/>
                <w:szCs w:val="23"/>
              </w:rPr>
            </w:pPr>
          </w:p>
        </w:tc>
        <w:tc>
          <w:tcPr>
            <w:tcW w:w="3686" w:type="dxa"/>
          </w:tcPr>
          <w:p w:rsidR="0029155B" w:rsidRPr="00CA1D7A" w:rsidRDefault="0029155B" w:rsidP="00BB74AE">
            <w:pPr>
              <w:ind w:right="567"/>
              <w:rPr>
                <w:rFonts w:ascii="Arial" w:hAnsi="Arial" w:cs="Arial"/>
                <w:b/>
                <w:sz w:val="23"/>
                <w:szCs w:val="23"/>
              </w:rPr>
            </w:pPr>
            <w:r w:rsidRPr="00CA1D7A">
              <w:rPr>
                <w:rFonts w:ascii="Arial" w:hAnsi="Arial" w:cs="Arial"/>
                <w:sz w:val="23"/>
                <w:szCs w:val="23"/>
              </w:rPr>
              <w:t>Target Risk Level</w:t>
            </w:r>
          </w:p>
          <w:p w:rsidR="0029155B" w:rsidRPr="00CA1D7A" w:rsidRDefault="0029155B" w:rsidP="00BB74AE">
            <w:pPr>
              <w:ind w:right="567"/>
              <w:rPr>
                <w:rFonts w:ascii="Arial" w:hAnsi="Arial" w:cs="Arial"/>
                <w:b/>
                <w:sz w:val="23"/>
                <w:szCs w:val="23"/>
              </w:rPr>
            </w:pPr>
            <w:r w:rsidRPr="00CA1D7A">
              <w:rPr>
                <w:rFonts w:ascii="Arial" w:hAnsi="Arial" w:cs="Arial"/>
                <w:b/>
                <w:sz w:val="23"/>
                <w:szCs w:val="23"/>
              </w:rPr>
              <w:t>L2 x S2 = 4 (medium)</w:t>
            </w:r>
          </w:p>
          <w:p w:rsidR="0029155B" w:rsidRPr="00CA1D7A" w:rsidRDefault="0029155B" w:rsidP="00BB74AE">
            <w:pPr>
              <w:ind w:right="567"/>
              <w:rPr>
                <w:rFonts w:ascii="Arial" w:hAnsi="Arial" w:cs="Arial"/>
                <w:sz w:val="23"/>
                <w:szCs w:val="23"/>
              </w:rPr>
            </w:pPr>
          </w:p>
          <w:p w:rsidR="0029155B" w:rsidRPr="00CA1D7A" w:rsidRDefault="0029155B" w:rsidP="00BB74AE">
            <w:pPr>
              <w:ind w:right="567"/>
              <w:rPr>
                <w:rFonts w:ascii="Arial" w:hAnsi="Arial" w:cs="Arial"/>
                <w:b/>
                <w:sz w:val="23"/>
                <w:szCs w:val="23"/>
              </w:rPr>
            </w:pPr>
          </w:p>
        </w:tc>
        <w:tc>
          <w:tcPr>
            <w:tcW w:w="3595" w:type="dxa"/>
          </w:tcPr>
          <w:p w:rsidR="0029155B" w:rsidRPr="00CA1D7A" w:rsidRDefault="0029155B" w:rsidP="00BB74AE">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29155B" w:rsidRPr="00CA1D7A" w:rsidRDefault="0029155B" w:rsidP="00BB74AE">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4CFA0B33" wp14:editId="2F8C8995">
                  <wp:extent cx="1638300" cy="361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p w:rsidR="0029155B" w:rsidRPr="00CA1D7A" w:rsidRDefault="0029155B" w:rsidP="00BB74AE">
            <w:pPr>
              <w:ind w:right="567"/>
              <w:jc w:val="both"/>
              <w:rPr>
                <w:rFonts w:ascii="Arial" w:hAnsi="Arial" w:cs="Arial"/>
                <w:sz w:val="23"/>
                <w:szCs w:val="23"/>
              </w:rPr>
            </w:pPr>
          </w:p>
          <w:p w:rsidR="0029155B" w:rsidRPr="00CA1D7A" w:rsidRDefault="0029155B" w:rsidP="00BB74AE">
            <w:pPr>
              <w:pStyle w:val="ListParagraph"/>
              <w:ind w:left="360" w:right="567"/>
              <w:jc w:val="both"/>
              <w:rPr>
                <w:rFonts w:ascii="Arial" w:hAnsi="Arial" w:cs="Arial"/>
                <w:sz w:val="23"/>
                <w:szCs w:val="23"/>
              </w:rPr>
            </w:pPr>
          </w:p>
          <w:p w:rsidR="0029155B" w:rsidRPr="00CA1D7A" w:rsidRDefault="0029155B" w:rsidP="00BB74AE">
            <w:pPr>
              <w:ind w:right="567"/>
              <w:jc w:val="center"/>
              <w:rPr>
                <w:rFonts w:ascii="Arial" w:hAnsi="Arial" w:cs="Arial"/>
                <w:b/>
                <w:bCs/>
                <w:iCs/>
                <w:sz w:val="23"/>
                <w:szCs w:val="23"/>
              </w:rPr>
            </w:pPr>
          </w:p>
        </w:tc>
      </w:tr>
      <w:tr w:rsidR="0029155B" w:rsidRPr="00CA1D7A" w:rsidTr="00BB74AE">
        <w:trPr>
          <w:trHeight w:val="2967"/>
        </w:trPr>
        <w:tc>
          <w:tcPr>
            <w:tcW w:w="3640" w:type="dxa"/>
            <w:vMerge w:val="restart"/>
            <w:tcBorders>
              <w:bottom w:val="single" w:sz="4" w:space="0" w:color="999999" w:themeColor="text1" w:themeTint="66"/>
            </w:tcBorders>
          </w:tcPr>
          <w:p w:rsidR="0029155B" w:rsidRPr="00CA1D7A" w:rsidRDefault="0029155B" w:rsidP="00BB74AE">
            <w:pPr>
              <w:rPr>
                <w:rFonts w:ascii="Arial" w:hAnsi="Arial" w:cs="Arial"/>
                <w:b/>
                <w:i/>
                <w:sz w:val="23"/>
                <w:szCs w:val="23"/>
              </w:rPr>
            </w:pPr>
          </w:p>
          <w:p w:rsidR="0029155B" w:rsidRPr="00CA1D7A" w:rsidRDefault="0029155B" w:rsidP="00BB74AE">
            <w:pPr>
              <w:rPr>
                <w:rFonts w:ascii="Arial" w:hAnsi="Arial" w:cs="Arial"/>
                <w:b/>
                <w:bCs/>
                <w:i/>
                <w:iCs/>
                <w:sz w:val="23"/>
                <w:szCs w:val="23"/>
              </w:rPr>
            </w:pPr>
            <w:r w:rsidRPr="00CA1D7A">
              <w:rPr>
                <w:rFonts w:ascii="Arial" w:hAnsi="Arial" w:cs="Arial"/>
                <w:b/>
                <w:i/>
                <w:sz w:val="23"/>
                <w:szCs w:val="23"/>
              </w:rPr>
              <w:t>If we are unable to manage the ongoing impact of the COVID-19 pandemic, specifically relating to staff capacity a</w:t>
            </w:r>
            <w:r>
              <w:rPr>
                <w:rFonts w:ascii="Arial" w:hAnsi="Arial" w:cs="Arial"/>
                <w:b/>
                <w:i/>
                <w:sz w:val="23"/>
                <w:szCs w:val="23"/>
              </w:rPr>
              <w:t>nd COVID precautions (4 nations</w:t>
            </w:r>
            <w:r w:rsidRPr="00CA1D7A">
              <w:rPr>
                <w:rFonts w:ascii="Arial" w:hAnsi="Arial" w:cs="Arial"/>
                <w:b/>
                <w:i/>
                <w:sz w:val="23"/>
                <w:szCs w:val="23"/>
              </w:rPr>
              <w:t xml:space="preserve"> guidance and SG physical distancing guidance) for staff/ patients, we will be unable to support delivery of our core activity  </w:t>
            </w:r>
          </w:p>
          <w:p w:rsidR="0029155B" w:rsidRPr="00CA1D7A" w:rsidRDefault="0029155B" w:rsidP="00BB74AE">
            <w:pPr>
              <w:jc w:val="center"/>
              <w:rPr>
                <w:rFonts w:ascii="Arial" w:hAnsi="Arial" w:cs="Arial"/>
                <w:b/>
                <w:i/>
                <w:sz w:val="23"/>
                <w:szCs w:val="23"/>
              </w:rPr>
            </w:pPr>
          </w:p>
          <w:p w:rsidR="0029155B" w:rsidRPr="00CA1D7A" w:rsidRDefault="0029155B" w:rsidP="00BB74AE">
            <w:pPr>
              <w:rPr>
                <w:rFonts w:ascii="Arial" w:eastAsia="Calibri" w:hAnsi="Arial" w:cs="Arial"/>
                <w:sz w:val="23"/>
                <w:szCs w:val="23"/>
              </w:rPr>
            </w:pPr>
            <w:r w:rsidRPr="00CA1D7A">
              <w:rPr>
                <w:rFonts w:ascii="Arial" w:eastAsia="Calibri" w:hAnsi="Arial" w:cs="Arial"/>
                <w:sz w:val="23"/>
                <w:szCs w:val="23"/>
              </w:rPr>
              <w:t>Need to revise strategic and operational plans to respond to changing guidance and restrictions including development of COVID testing facility.</w:t>
            </w:r>
          </w:p>
          <w:p w:rsidR="0029155B" w:rsidRPr="00CA1D7A" w:rsidRDefault="0029155B" w:rsidP="00BB74AE">
            <w:pPr>
              <w:rPr>
                <w:rFonts w:ascii="Arial" w:eastAsia="Calibri" w:hAnsi="Arial" w:cs="Arial"/>
                <w:sz w:val="23"/>
                <w:szCs w:val="23"/>
              </w:rPr>
            </w:pPr>
          </w:p>
          <w:p w:rsidR="0029155B" w:rsidRPr="00CA1D7A" w:rsidRDefault="0029155B" w:rsidP="00BB74AE">
            <w:pPr>
              <w:spacing w:after="120"/>
              <w:rPr>
                <w:rFonts w:ascii="Arial" w:eastAsia="Calibri" w:hAnsi="Arial" w:cs="Arial"/>
                <w:sz w:val="23"/>
                <w:szCs w:val="23"/>
              </w:rPr>
            </w:pPr>
            <w:r w:rsidRPr="00CA1D7A">
              <w:rPr>
                <w:rFonts w:ascii="Arial" w:eastAsia="Calibri" w:hAnsi="Arial" w:cs="Arial"/>
                <w:sz w:val="23"/>
                <w:szCs w:val="23"/>
              </w:rPr>
              <w:t xml:space="preserve">Financial planning undertaken; impact minimized. </w:t>
            </w:r>
          </w:p>
          <w:p w:rsidR="0029155B" w:rsidRPr="00CA1D7A" w:rsidRDefault="0029155B" w:rsidP="00BB74AE">
            <w:pPr>
              <w:spacing w:after="120"/>
              <w:rPr>
                <w:rFonts w:ascii="Arial" w:eastAsia="Calibri" w:hAnsi="Arial" w:cs="Arial"/>
                <w:sz w:val="23"/>
                <w:szCs w:val="23"/>
              </w:rPr>
            </w:pPr>
            <w:r w:rsidRPr="00CA1D7A">
              <w:rPr>
                <w:rFonts w:ascii="Arial" w:eastAsia="Calibri" w:hAnsi="Arial" w:cs="Arial"/>
                <w:sz w:val="23"/>
                <w:szCs w:val="23"/>
              </w:rPr>
              <w:t xml:space="preserve">Inability to maintain COVID light approach and ensure adequate measures for patients&amp;staff would impact reputation.   </w:t>
            </w:r>
          </w:p>
          <w:p w:rsidR="0029155B" w:rsidRPr="00CA1D7A" w:rsidRDefault="0029155B" w:rsidP="00BB74AE">
            <w:pPr>
              <w:spacing w:after="120"/>
              <w:rPr>
                <w:rFonts w:ascii="Arial" w:eastAsia="Calibri" w:hAnsi="Arial" w:cs="Arial"/>
                <w:sz w:val="23"/>
                <w:szCs w:val="23"/>
              </w:rPr>
            </w:pPr>
            <w:r w:rsidRPr="00CA1D7A">
              <w:rPr>
                <w:rFonts w:ascii="Arial" w:eastAsia="Calibri" w:hAnsi="Arial" w:cs="Arial"/>
                <w:sz w:val="23"/>
                <w:szCs w:val="23"/>
              </w:rPr>
              <w:t xml:space="preserve">Significant change in pathways and working practices in response to 4 Nations Guidance; </w:t>
            </w:r>
            <w:r w:rsidRPr="00CA1D7A">
              <w:rPr>
                <w:rFonts w:ascii="Arial" w:eastAsia="Calibri" w:hAnsi="Arial" w:cs="Arial"/>
                <w:sz w:val="23"/>
                <w:szCs w:val="23"/>
              </w:rPr>
              <w:lastRenderedPageBreak/>
              <w:t xml:space="preserve">impact on efficiencies.  </w:t>
            </w:r>
          </w:p>
          <w:p w:rsidR="0029155B" w:rsidRPr="00CA1D7A" w:rsidRDefault="0029155B" w:rsidP="00BB74AE">
            <w:pPr>
              <w:rPr>
                <w:rFonts w:ascii="Arial" w:hAnsi="Arial" w:cs="Arial"/>
                <w:sz w:val="23"/>
                <w:szCs w:val="23"/>
              </w:rPr>
            </w:pPr>
            <w:r w:rsidRPr="00CA1D7A">
              <w:rPr>
                <w:rFonts w:ascii="Arial" w:eastAsia="Calibri" w:hAnsi="Arial" w:cs="Arial"/>
                <w:sz w:val="23"/>
                <w:szCs w:val="23"/>
              </w:rPr>
              <w:t xml:space="preserve">Increased absence, overall health &amp; wellbeing, impact of capacity variances.   </w:t>
            </w:r>
          </w:p>
          <w:p w:rsidR="0029155B" w:rsidRPr="00CA1D7A" w:rsidRDefault="0029155B" w:rsidP="00BB74AE">
            <w:pPr>
              <w:rPr>
                <w:rFonts w:ascii="Arial" w:hAnsi="Arial" w:cs="Arial"/>
                <w:b/>
                <w:bCs/>
                <w:i/>
                <w:iCs/>
                <w:sz w:val="23"/>
                <w:szCs w:val="23"/>
              </w:rPr>
            </w:pPr>
          </w:p>
          <w:p w:rsidR="0029155B" w:rsidRPr="00CA1D7A" w:rsidRDefault="0029155B" w:rsidP="00BB74AE">
            <w:pPr>
              <w:rPr>
                <w:rFonts w:ascii="Arial" w:hAnsi="Arial" w:cs="Arial"/>
                <w:bCs/>
                <w:iCs/>
                <w:sz w:val="23"/>
                <w:szCs w:val="23"/>
              </w:rPr>
            </w:pPr>
            <w:r w:rsidRPr="00CA1D7A">
              <w:rPr>
                <w:rFonts w:ascii="Arial" w:hAnsi="Arial" w:cs="Arial"/>
                <w:bCs/>
                <w:iCs/>
                <w:sz w:val="23"/>
                <w:szCs w:val="23"/>
              </w:rPr>
              <w:t xml:space="preserve">Significant impact on hotel working with areas not planned to restart until April 2020.  </w:t>
            </w:r>
          </w:p>
          <w:p w:rsidR="0029155B" w:rsidRPr="00CA1D7A" w:rsidRDefault="0029155B" w:rsidP="00BB74AE">
            <w:pPr>
              <w:rPr>
                <w:rFonts w:ascii="Arial" w:hAnsi="Arial" w:cs="Arial"/>
                <w:bCs/>
                <w:iCs/>
                <w:sz w:val="23"/>
                <w:szCs w:val="23"/>
              </w:rPr>
            </w:pPr>
          </w:p>
          <w:p w:rsidR="0029155B" w:rsidRDefault="0029155B" w:rsidP="00BB74AE">
            <w:pPr>
              <w:rPr>
                <w:rFonts w:ascii="Arial" w:hAnsi="Arial" w:cs="Arial"/>
                <w:bCs/>
                <w:iCs/>
                <w:sz w:val="23"/>
                <w:szCs w:val="23"/>
              </w:rPr>
            </w:pPr>
            <w:r w:rsidRPr="00CA1D7A">
              <w:rPr>
                <w:rFonts w:ascii="Arial" w:hAnsi="Arial" w:cs="Arial"/>
                <w:bCs/>
                <w:iCs/>
                <w:sz w:val="23"/>
                <w:szCs w:val="23"/>
              </w:rPr>
              <w:t>Potential for further step down of green activity to prio</w:t>
            </w:r>
            <w:r>
              <w:rPr>
                <w:rFonts w:ascii="Arial" w:hAnsi="Arial" w:cs="Arial"/>
                <w:bCs/>
                <w:iCs/>
                <w:sz w:val="23"/>
                <w:szCs w:val="23"/>
              </w:rPr>
              <w:t xml:space="preserve">ritise urgent/ emergency work. </w:t>
            </w:r>
          </w:p>
          <w:p w:rsidR="0029155B" w:rsidRPr="00E5179E" w:rsidRDefault="0029155B" w:rsidP="00BB74AE">
            <w:pPr>
              <w:rPr>
                <w:rFonts w:ascii="Arial" w:hAnsi="Arial" w:cs="Arial"/>
                <w:bCs/>
                <w:iCs/>
                <w:sz w:val="23"/>
                <w:szCs w:val="23"/>
              </w:rPr>
            </w:pPr>
          </w:p>
        </w:tc>
        <w:tc>
          <w:tcPr>
            <w:tcW w:w="3686" w:type="dxa"/>
            <w:tcBorders>
              <w:bottom w:val="single" w:sz="4" w:space="0" w:color="999999" w:themeColor="text1" w:themeTint="66"/>
            </w:tcBorders>
          </w:tcPr>
          <w:p w:rsidR="0029155B" w:rsidRPr="00CA1D7A" w:rsidRDefault="0029155B" w:rsidP="00BB74AE">
            <w:pPr>
              <w:rPr>
                <w:rFonts w:ascii="Arial" w:hAnsi="Arial" w:cs="Arial"/>
                <w:sz w:val="23"/>
                <w:szCs w:val="23"/>
              </w:rPr>
            </w:pPr>
            <w:r w:rsidRPr="00CA1D7A">
              <w:rPr>
                <w:rFonts w:ascii="Arial" w:hAnsi="Arial" w:cs="Arial"/>
                <w:b/>
                <w:sz w:val="23"/>
                <w:szCs w:val="23"/>
              </w:rPr>
              <w:lastRenderedPageBreak/>
              <w:t>Current control measures in place:</w:t>
            </w: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 xml:space="preserve">Recovery plan signed off by SG.  </w:t>
            </w:r>
          </w:p>
          <w:p w:rsidR="0029155B" w:rsidRPr="00CA1D7A" w:rsidRDefault="0029155B" w:rsidP="00BB74AE">
            <w:pPr>
              <w:rPr>
                <w:rFonts w:ascii="Arial" w:hAnsi="Arial" w:cs="Arial"/>
                <w:sz w:val="23"/>
                <w:szCs w:val="23"/>
              </w:rPr>
            </w:pPr>
            <w:r w:rsidRPr="00CA1D7A">
              <w:rPr>
                <w:rFonts w:ascii="Arial" w:hAnsi="Arial" w:cs="Arial"/>
                <w:sz w:val="23"/>
                <w:szCs w:val="23"/>
              </w:rPr>
              <w:t xml:space="preserve">Workforce plans developed to support recovery.  </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 xml:space="preserve">Process in place to support PPE testing and supply monitoring/ reporting.  </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Implementation of 4 nations guidance.</w:t>
            </w:r>
          </w:p>
          <w:p w:rsidR="0029155B" w:rsidRPr="00CA1D7A" w:rsidRDefault="0029155B" w:rsidP="00BB74AE">
            <w:pPr>
              <w:rPr>
                <w:rFonts w:ascii="Arial" w:hAnsi="Arial" w:cs="Arial"/>
                <w:sz w:val="23"/>
                <w:szCs w:val="23"/>
              </w:rPr>
            </w:pPr>
            <w:r w:rsidRPr="00CA1D7A">
              <w:rPr>
                <w:rFonts w:ascii="Arial" w:hAnsi="Arial" w:cs="Arial"/>
                <w:sz w:val="23"/>
                <w:szCs w:val="23"/>
              </w:rPr>
              <w:t xml:space="preserve"> </w:t>
            </w:r>
          </w:p>
          <w:p w:rsidR="0029155B" w:rsidRPr="00CA1D7A" w:rsidRDefault="0029155B" w:rsidP="00BB74AE">
            <w:pPr>
              <w:rPr>
                <w:rFonts w:ascii="Arial" w:hAnsi="Arial" w:cs="Arial"/>
                <w:sz w:val="23"/>
                <w:szCs w:val="23"/>
              </w:rPr>
            </w:pPr>
            <w:r w:rsidRPr="00CA1D7A">
              <w:rPr>
                <w:rFonts w:ascii="Arial" w:hAnsi="Arial" w:cs="Arial"/>
                <w:sz w:val="23"/>
                <w:szCs w:val="23"/>
              </w:rPr>
              <w:t>Physical distancing policy implemented across site inc</w:t>
            </w:r>
            <w:r>
              <w:rPr>
                <w:rFonts w:ascii="Arial" w:hAnsi="Arial" w:cs="Arial"/>
                <w:sz w:val="23"/>
                <w:szCs w:val="23"/>
              </w:rPr>
              <w:t>luding departmental risk assessments.</w:t>
            </w:r>
          </w:p>
          <w:p w:rsidR="0029155B" w:rsidRPr="00CA1D7A"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 xml:space="preserve">Test &amp; trace workshops held with managers to raise awareness of guidance and process.    </w:t>
            </w:r>
          </w:p>
          <w:p w:rsidR="0029155B" w:rsidRPr="00CA1D7A" w:rsidRDefault="0029155B" w:rsidP="00BB74AE">
            <w:pPr>
              <w:rPr>
                <w:rFonts w:ascii="Arial" w:hAnsi="Arial" w:cs="Arial"/>
                <w:sz w:val="23"/>
                <w:szCs w:val="23"/>
              </w:rPr>
            </w:pPr>
          </w:p>
          <w:p w:rsidR="0029155B" w:rsidRDefault="0029155B" w:rsidP="00BB74AE">
            <w:pPr>
              <w:rPr>
                <w:rFonts w:ascii="Arial" w:hAnsi="Arial" w:cs="Arial"/>
                <w:sz w:val="23"/>
                <w:szCs w:val="23"/>
              </w:rPr>
            </w:pPr>
            <w:r>
              <w:rPr>
                <w:rFonts w:ascii="Arial" w:hAnsi="Arial" w:cs="Arial"/>
                <w:sz w:val="23"/>
                <w:szCs w:val="23"/>
              </w:rPr>
              <w:t>Phased re opening of hotel from June 2020.</w:t>
            </w:r>
          </w:p>
          <w:p w:rsidR="0029155B" w:rsidRDefault="0029155B" w:rsidP="00BB74AE">
            <w:pPr>
              <w:rPr>
                <w:rFonts w:ascii="Arial" w:hAnsi="Arial" w:cs="Arial"/>
                <w:sz w:val="23"/>
                <w:szCs w:val="23"/>
              </w:rPr>
            </w:pPr>
          </w:p>
          <w:p w:rsidR="0029155B" w:rsidRPr="00CA1D7A" w:rsidRDefault="0029155B" w:rsidP="00BB74AE">
            <w:pPr>
              <w:rPr>
                <w:rFonts w:ascii="Arial" w:hAnsi="Arial" w:cs="Arial"/>
                <w:sz w:val="23"/>
                <w:szCs w:val="23"/>
              </w:rPr>
            </w:pPr>
            <w:r>
              <w:rPr>
                <w:rFonts w:ascii="Arial" w:hAnsi="Arial" w:cs="Arial"/>
                <w:sz w:val="23"/>
                <w:szCs w:val="23"/>
              </w:rPr>
              <w:t xml:space="preserve">Vaccination programme completed for staff and high risk patients.  Lateral flow testing available to staff.   </w:t>
            </w:r>
          </w:p>
          <w:p w:rsidR="0029155B" w:rsidRPr="00CA1D7A" w:rsidRDefault="0029155B" w:rsidP="00BB74AE">
            <w:pPr>
              <w:rPr>
                <w:rFonts w:ascii="Arial" w:hAnsi="Arial" w:cs="Arial"/>
                <w:bCs/>
                <w:iCs/>
                <w:sz w:val="23"/>
                <w:szCs w:val="23"/>
              </w:rPr>
            </w:pPr>
          </w:p>
        </w:tc>
        <w:tc>
          <w:tcPr>
            <w:tcW w:w="3595" w:type="dxa"/>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Assurance/ Monitoring: </w:t>
            </w:r>
          </w:p>
          <w:p w:rsidR="0029155B" w:rsidRPr="00CA1D7A" w:rsidRDefault="0029155B" w:rsidP="00BB74AE">
            <w:pPr>
              <w:ind w:right="84"/>
              <w:rPr>
                <w:rFonts w:ascii="Arial" w:hAnsi="Arial" w:cs="Arial"/>
                <w:b/>
                <w:sz w:val="23"/>
                <w:szCs w:val="23"/>
              </w:rPr>
            </w:pPr>
          </w:p>
          <w:p w:rsidR="0029155B" w:rsidRPr="00CA1D7A" w:rsidRDefault="0029155B" w:rsidP="00BB74AE">
            <w:pPr>
              <w:rPr>
                <w:rFonts w:ascii="Arial" w:hAnsi="Arial" w:cs="Arial"/>
                <w:sz w:val="23"/>
                <w:szCs w:val="23"/>
              </w:rPr>
            </w:pPr>
            <w:r w:rsidRPr="00CA1D7A">
              <w:rPr>
                <w:rFonts w:ascii="Arial" w:hAnsi="Arial" w:cs="Arial"/>
                <w:sz w:val="23"/>
                <w:szCs w:val="23"/>
              </w:rPr>
              <w:t xml:space="preserve">Weekly performance reports aligned to recovery plan and monthly IPR.  </w:t>
            </w:r>
          </w:p>
          <w:p w:rsidR="0029155B" w:rsidRPr="00CA1D7A" w:rsidRDefault="0029155B" w:rsidP="00BB74AE">
            <w:pPr>
              <w:rPr>
                <w:rFonts w:ascii="Arial" w:hAnsi="Arial" w:cs="Arial"/>
                <w:sz w:val="23"/>
                <w:szCs w:val="23"/>
              </w:rPr>
            </w:pPr>
          </w:p>
          <w:p w:rsidR="0029155B" w:rsidRDefault="0029155B" w:rsidP="00BB74AE">
            <w:pPr>
              <w:ind w:right="84"/>
              <w:rPr>
                <w:rFonts w:ascii="Arial" w:hAnsi="Arial" w:cs="Arial"/>
                <w:sz w:val="23"/>
                <w:szCs w:val="23"/>
              </w:rPr>
            </w:pPr>
            <w:r w:rsidRPr="00CA1D7A">
              <w:rPr>
                <w:rFonts w:ascii="Arial" w:hAnsi="Arial" w:cs="Arial"/>
                <w:sz w:val="23"/>
                <w:szCs w:val="23"/>
              </w:rPr>
              <w:t xml:space="preserve">Workforce monitoring reports. </w:t>
            </w:r>
          </w:p>
          <w:p w:rsidR="004D41EA" w:rsidRDefault="004D41EA" w:rsidP="00BB74AE">
            <w:pPr>
              <w:ind w:right="84"/>
              <w:rPr>
                <w:rFonts w:ascii="Arial" w:hAnsi="Arial" w:cs="Arial"/>
                <w:sz w:val="23"/>
                <w:szCs w:val="23"/>
              </w:rPr>
            </w:pPr>
          </w:p>
          <w:p w:rsidR="004D41EA" w:rsidRDefault="004D41EA" w:rsidP="00BB74AE">
            <w:pPr>
              <w:ind w:right="84"/>
              <w:rPr>
                <w:rFonts w:ascii="Arial" w:hAnsi="Arial" w:cs="Arial"/>
                <w:sz w:val="23"/>
                <w:szCs w:val="23"/>
              </w:rPr>
            </w:pPr>
            <w:r>
              <w:rPr>
                <w:rFonts w:ascii="Arial" w:hAnsi="Arial" w:cs="Arial"/>
                <w:sz w:val="23"/>
                <w:szCs w:val="23"/>
              </w:rPr>
              <w:t>Ongoing review of Hybrid and home working where applicable, particularly when infection rates are at peak.</w:t>
            </w:r>
          </w:p>
          <w:p w:rsidR="0029155B" w:rsidRDefault="0029155B" w:rsidP="00BB74AE">
            <w:pPr>
              <w:ind w:right="84"/>
              <w:rPr>
                <w:rFonts w:ascii="Arial" w:hAnsi="Arial" w:cs="Arial"/>
                <w:sz w:val="23"/>
                <w:szCs w:val="23"/>
              </w:rPr>
            </w:pPr>
          </w:p>
          <w:p w:rsidR="0029155B" w:rsidRPr="00CA1D7A" w:rsidRDefault="0029155B" w:rsidP="00BB74AE">
            <w:pPr>
              <w:ind w:right="84"/>
              <w:rPr>
                <w:rFonts w:ascii="Arial" w:hAnsi="Arial" w:cs="Arial"/>
                <w:sz w:val="23"/>
                <w:szCs w:val="23"/>
              </w:rPr>
            </w:pPr>
            <w:r w:rsidRPr="00CA1D7A">
              <w:rPr>
                <w:rFonts w:ascii="Arial" w:hAnsi="Arial" w:cs="Arial"/>
                <w:sz w:val="23"/>
                <w:szCs w:val="23"/>
              </w:rPr>
              <w:t xml:space="preserve"> </w:t>
            </w:r>
          </w:p>
          <w:p w:rsidR="0029155B" w:rsidRPr="00CA1D7A" w:rsidRDefault="0029155B" w:rsidP="00BB74AE">
            <w:pPr>
              <w:rPr>
                <w:rFonts w:ascii="Arial" w:hAnsi="Arial" w:cs="Arial"/>
                <w:bCs/>
                <w:iCs/>
                <w:sz w:val="23"/>
                <w:szCs w:val="23"/>
              </w:rPr>
            </w:pPr>
          </w:p>
        </w:tc>
      </w:tr>
      <w:tr w:rsidR="0029155B" w:rsidRPr="00CA1D7A" w:rsidTr="00BB74AE">
        <w:trPr>
          <w:trHeight w:val="1571"/>
        </w:trPr>
        <w:tc>
          <w:tcPr>
            <w:tcW w:w="3640" w:type="dxa"/>
            <w:vMerge/>
            <w:tcBorders>
              <w:bottom w:val="single" w:sz="4" w:space="0" w:color="999999" w:themeColor="text1" w:themeTint="66"/>
            </w:tcBorders>
          </w:tcPr>
          <w:p w:rsidR="0029155B" w:rsidRPr="00CA1D7A" w:rsidRDefault="0029155B" w:rsidP="00BB74AE">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29155B" w:rsidRPr="00CA1D7A" w:rsidRDefault="0029155B" w:rsidP="00BB74AE">
            <w:pPr>
              <w:ind w:right="84"/>
              <w:rPr>
                <w:rFonts w:ascii="Arial" w:hAnsi="Arial" w:cs="Arial"/>
                <w:b/>
                <w:sz w:val="23"/>
                <w:szCs w:val="23"/>
              </w:rPr>
            </w:pPr>
            <w:r w:rsidRPr="00CA1D7A">
              <w:rPr>
                <w:rFonts w:ascii="Arial" w:hAnsi="Arial" w:cs="Arial"/>
                <w:b/>
                <w:sz w:val="23"/>
                <w:szCs w:val="23"/>
              </w:rPr>
              <w:t xml:space="preserve">Additional Mitigations: </w:t>
            </w:r>
          </w:p>
          <w:p w:rsidR="0029155B" w:rsidRPr="00CA1D7A" w:rsidRDefault="0029155B" w:rsidP="00BB74AE">
            <w:pPr>
              <w:ind w:right="84"/>
              <w:rPr>
                <w:rFonts w:ascii="Arial" w:hAnsi="Arial" w:cs="Arial"/>
                <w:b/>
                <w:sz w:val="23"/>
                <w:szCs w:val="23"/>
              </w:rPr>
            </w:pPr>
          </w:p>
          <w:p w:rsidR="0029155B" w:rsidRPr="00CA1D7A" w:rsidRDefault="0029155B" w:rsidP="0029155B">
            <w:pPr>
              <w:pStyle w:val="ListParagraph"/>
              <w:numPr>
                <w:ilvl w:val="0"/>
                <w:numId w:val="20"/>
              </w:numPr>
              <w:spacing w:after="200" w:line="276" w:lineRule="auto"/>
              <w:ind w:right="84"/>
              <w:contextualSpacing/>
              <w:rPr>
                <w:rFonts w:ascii="Arial" w:hAnsi="Arial" w:cs="Arial"/>
                <w:sz w:val="23"/>
                <w:szCs w:val="23"/>
              </w:rPr>
            </w:pPr>
            <w:r w:rsidRPr="00CA1D7A">
              <w:rPr>
                <w:rFonts w:ascii="Arial" w:hAnsi="Arial" w:cs="Arial"/>
                <w:sz w:val="23"/>
                <w:szCs w:val="23"/>
              </w:rPr>
              <w:t xml:space="preserve">Should pandemic escalate to previous levels in terms of impact to core activity then appropriate mitigation and agreements to revisions to plan would be formally agreed with SG in similar way to the construction of current recovery plan.  </w:t>
            </w:r>
          </w:p>
        </w:tc>
      </w:tr>
    </w:tbl>
    <w:p w:rsidR="0029155B" w:rsidRPr="00CA1D7A" w:rsidRDefault="0029155B" w:rsidP="0029155B">
      <w:pPr>
        <w:rPr>
          <w:rFonts w:ascii="Arial" w:hAnsi="Arial" w:cs="Arial"/>
          <w:sz w:val="23"/>
          <w:szCs w:val="23"/>
        </w:rPr>
      </w:pPr>
    </w:p>
    <w:p w:rsidR="007966DE" w:rsidRPr="0029155B" w:rsidRDefault="007966DE" w:rsidP="007966DE">
      <w:pPr>
        <w:rPr>
          <w:rFonts w:ascii="Arial" w:hAnsi="Arial" w:cs="Arial"/>
          <w:b/>
          <w:sz w:val="23"/>
          <w:szCs w:val="23"/>
        </w:rPr>
      </w:pPr>
    </w:p>
    <w:sectPr w:rsidR="007966DE" w:rsidRPr="0029155B" w:rsidSect="005B69F4">
      <w:footerReference w:type="default" r:id="rId15"/>
      <w:headerReference w:type="first" r:id="rId16"/>
      <w:footerReference w:type="first" r:id="rId17"/>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4AE" w:rsidRDefault="00BB74AE">
      <w:r>
        <w:separator/>
      </w:r>
    </w:p>
  </w:endnote>
  <w:endnote w:type="continuationSeparator" w:id="0">
    <w:p w:rsidR="00BB74AE" w:rsidRDefault="00BB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621125"/>
      <w:docPartObj>
        <w:docPartGallery w:val="Page Numbers (Bottom of Page)"/>
        <w:docPartUnique/>
      </w:docPartObj>
    </w:sdtPr>
    <w:sdtEndPr/>
    <w:sdtContent>
      <w:sdt>
        <w:sdtPr>
          <w:id w:val="1728636285"/>
          <w:docPartObj>
            <w:docPartGallery w:val="Page Numbers (Top of Page)"/>
            <w:docPartUnique/>
          </w:docPartObj>
        </w:sdtPr>
        <w:sdtEndPr/>
        <w:sdtContent>
          <w:p w:rsidR="00BB74AE" w:rsidRDefault="00BB74AE">
            <w:pPr>
              <w:pStyle w:val="Footer"/>
              <w:jc w:val="center"/>
            </w:pPr>
            <w:r w:rsidRPr="007966DE">
              <w:rPr>
                <w:rFonts w:ascii="Arial" w:hAnsi="Arial" w:cs="Arial"/>
              </w:rPr>
              <w:t xml:space="preserve">Page </w:t>
            </w:r>
            <w:r w:rsidRPr="007966DE">
              <w:rPr>
                <w:rFonts w:ascii="Arial" w:hAnsi="Arial" w:cs="Arial"/>
                <w:b/>
                <w:bCs/>
              </w:rPr>
              <w:fldChar w:fldCharType="begin"/>
            </w:r>
            <w:r w:rsidRPr="007966DE">
              <w:rPr>
                <w:rFonts w:ascii="Arial" w:hAnsi="Arial" w:cs="Arial"/>
                <w:b/>
                <w:bCs/>
              </w:rPr>
              <w:instrText xml:space="preserve"> PAGE </w:instrText>
            </w:r>
            <w:r w:rsidRPr="007966DE">
              <w:rPr>
                <w:rFonts w:ascii="Arial" w:hAnsi="Arial" w:cs="Arial"/>
                <w:b/>
                <w:bCs/>
              </w:rPr>
              <w:fldChar w:fldCharType="separate"/>
            </w:r>
            <w:r w:rsidR="00637147">
              <w:rPr>
                <w:rFonts w:ascii="Arial" w:hAnsi="Arial" w:cs="Arial"/>
                <w:b/>
                <w:bCs/>
                <w:noProof/>
              </w:rPr>
              <w:t>5</w:t>
            </w:r>
            <w:r w:rsidRPr="007966DE">
              <w:rPr>
                <w:rFonts w:ascii="Arial" w:hAnsi="Arial" w:cs="Arial"/>
                <w:b/>
                <w:bCs/>
              </w:rPr>
              <w:fldChar w:fldCharType="end"/>
            </w:r>
            <w:r w:rsidRPr="007966DE">
              <w:rPr>
                <w:rFonts w:ascii="Arial" w:hAnsi="Arial" w:cs="Arial"/>
              </w:rPr>
              <w:t xml:space="preserve"> of </w:t>
            </w:r>
            <w:r w:rsidRPr="007966DE">
              <w:rPr>
                <w:rFonts w:ascii="Arial" w:hAnsi="Arial" w:cs="Arial"/>
                <w:b/>
                <w:bCs/>
              </w:rPr>
              <w:fldChar w:fldCharType="begin"/>
            </w:r>
            <w:r w:rsidRPr="007966DE">
              <w:rPr>
                <w:rFonts w:ascii="Arial" w:hAnsi="Arial" w:cs="Arial"/>
                <w:b/>
                <w:bCs/>
              </w:rPr>
              <w:instrText xml:space="preserve"> NUMPAGES  </w:instrText>
            </w:r>
            <w:r w:rsidRPr="007966DE">
              <w:rPr>
                <w:rFonts w:ascii="Arial" w:hAnsi="Arial" w:cs="Arial"/>
                <w:b/>
                <w:bCs/>
              </w:rPr>
              <w:fldChar w:fldCharType="separate"/>
            </w:r>
            <w:r w:rsidR="00637147">
              <w:rPr>
                <w:rFonts w:ascii="Arial" w:hAnsi="Arial" w:cs="Arial"/>
                <w:b/>
                <w:bCs/>
                <w:noProof/>
              </w:rPr>
              <w:t>17</w:t>
            </w:r>
            <w:r w:rsidRPr="007966DE">
              <w:rPr>
                <w:rFonts w:ascii="Arial" w:hAnsi="Arial" w:cs="Arial"/>
                <w:b/>
                <w:bCs/>
              </w:rPr>
              <w:fldChar w:fldCharType="end"/>
            </w:r>
          </w:p>
        </w:sdtContent>
      </w:sdt>
    </w:sdtContent>
  </w:sdt>
  <w:p w:rsidR="00BB74AE" w:rsidRDefault="00BB74AE"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AE" w:rsidRPr="00513DB0" w:rsidRDefault="00BB74AE"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637147">
      <w:rPr>
        <w:rStyle w:val="PageNumber"/>
        <w:rFonts w:ascii="Arial" w:hAnsi="Arial" w:cs="Arial"/>
        <w:noProof/>
      </w:rPr>
      <w:t>1</w:t>
    </w:r>
    <w:r w:rsidRPr="00513DB0">
      <w:rPr>
        <w:rStyle w:val="PageNumber"/>
        <w:rFonts w:ascii="Arial" w:hAnsi="Arial" w:cs="Arial"/>
      </w:rPr>
      <w:fldChar w:fldCharType="end"/>
    </w:r>
  </w:p>
  <w:p w:rsidR="00BB74AE" w:rsidRDefault="00BB74AE" w:rsidP="005B69F4">
    <w:pPr>
      <w:ind w:right="184"/>
      <w:jc w:val="center"/>
      <w:rPr>
        <w:rFonts w:ascii="Arial" w:hAnsi="Arial" w:cs="Arial"/>
        <w:sz w:val="20"/>
        <w:szCs w:val="20"/>
      </w:rPr>
    </w:pPr>
  </w:p>
  <w:p w:rsidR="00BB74AE" w:rsidRPr="005B69F4" w:rsidRDefault="00BB74AE" w:rsidP="0050627E">
    <w:pPr>
      <w:pStyle w:val="Title"/>
      <w:ind w:right="184"/>
      <w:outlineLvl w:val="0"/>
      <w:rPr>
        <w:rFonts w:ascii="Arial" w:hAnsi="Arial" w:cs="Arial"/>
        <w:sz w:val="18"/>
        <w:szCs w:val="18"/>
      </w:rPr>
    </w:pPr>
    <w:r>
      <w:rPr>
        <w:rFonts w:ascii="Arial" w:hAnsi="Arial" w:cs="Arial"/>
        <w:sz w:val="18"/>
        <w:szCs w:val="18"/>
      </w:rPr>
      <w:t>NHS</w:t>
    </w:r>
    <w:r w:rsidRPr="008F5DB5">
      <w:rPr>
        <w:rFonts w:ascii="Arial" w:hAnsi="Arial" w:cs="Arial"/>
        <w:sz w:val="18"/>
        <w:szCs w:val="18"/>
      </w:rPr>
      <w:t xml:space="preserve"> Golden Jubilee is the </w:t>
    </w:r>
    <w:r>
      <w:rPr>
        <w:rFonts w:ascii="Arial" w:hAnsi="Arial" w:cs="Arial"/>
        <w:sz w:val="18"/>
        <w:szCs w:val="18"/>
      </w:rPr>
      <w:t>brand</w:t>
    </w:r>
    <w:r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4AE" w:rsidRDefault="00BB74AE">
      <w:r>
        <w:separator/>
      </w:r>
    </w:p>
  </w:footnote>
  <w:footnote w:type="continuationSeparator" w:id="0">
    <w:p w:rsidR="00BB74AE" w:rsidRDefault="00BB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AE" w:rsidRPr="00CF6461" w:rsidRDefault="00BB74AE" w:rsidP="00CF6461">
    <w:pPr>
      <w:pStyle w:val="Header"/>
      <w:jc w:val="right"/>
      <w:rPr>
        <w:rFonts w:ascii="Arial" w:hAnsi="Arial" w:cs="Arial"/>
        <w:b/>
        <w:color w:val="0070C0"/>
        <w:sz w:val="28"/>
        <w:szCs w:val="28"/>
      </w:rPr>
    </w:pPr>
    <w:r>
      <w:rPr>
        <w:rFonts w:ascii="Arial" w:hAnsi="Arial" w:cs="Arial"/>
        <w:b/>
        <w:color w:val="0070C0"/>
        <w:sz w:val="28"/>
        <w:szCs w:val="28"/>
      </w:rPr>
      <w:t>Item 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1578A"/>
    <w:multiLevelType w:val="hybridMultilevel"/>
    <w:tmpl w:val="0634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20"/>
  </w:num>
  <w:num w:numId="3">
    <w:abstractNumId w:val="14"/>
  </w:num>
  <w:num w:numId="4">
    <w:abstractNumId w:val="1"/>
  </w:num>
  <w:num w:numId="5">
    <w:abstractNumId w:val="3"/>
  </w:num>
  <w:num w:numId="6">
    <w:abstractNumId w:val="11"/>
  </w:num>
  <w:num w:numId="7">
    <w:abstractNumId w:val="19"/>
  </w:num>
  <w:num w:numId="8">
    <w:abstractNumId w:val="0"/>
  </w:num>
  <w:num w:numId="9">
    <w:abstractNumId w:val="18"/>
  </w:num>
  <w:num w:numId="10">
    <w:abstractNumId w:val="9"/>
  </w:num>
  <w:num w:numId="11">
    <w:abstractNumId w:val="8"/>
  </w:num>
  <w:num w:numId="12">
    <w:abstractNumId w:val="15"/>
  </w:num>
  <w:num w:numId="13">
    <w:abstractNumId w:val="5"/>
  </w:num>
  <w:num w:numId="14">
    <w:abstractNumId w:val="4"/>
  </w:num>
  <w:num w:numId="15">
    <w:abstractNumId w:val="10"/>
  </w:num>
  <w:num w:numId="16">
    <w:abstractNumId w:val="7"/>
  </w:num>
  <w:num w:numId="17">
    <w:abstractNumId w:val="13"/>
  </w:num>
  <w:num w:numId="18">
    <w:abstractNumId w:val="2"/>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2253CC"/>
    <w:rsid w:val="0029155B"/>
    <w:rsid w:val="002A42DD"/>
    <w:rsid w:val="0031078B"/>
    <w:rsid w:val="003E423D"/>
    <w:rsid w:val="003F19CA"/>
    <w:rsid w:val="004512CE"/>
    <w:rsid w:val="0046663C"/>
    <w:rsid w:val="00485D03"/>
    <w:rsid w:val="00496034"/>
    <w:rsid w:val="0049765F"/>
    <w:rsid w:val="004C7E86"/>
    <w:rsid w:val="004D41EA"/>
    <w:rsid w:val="0050627E"/>
    <w:rsid w:val="00513DB0"/>
    <w:rsid w:val="005239DB"/>
    <w:rsid w:val="00526532"/>
    <w:rsid w:val="005B4BA8"/>
    <w:rsid w:val="005B69F4"/>
    <w:rsid w:val="005F02B7"/>
    <w:rsid w:val="0060634D"/>
    <w:rsid w:val="00637147"/>
    <w:rsid w:val="00661EF1"/>
    <w:rsid w:val="006A1357"/>
    <w:rsid w:val="006A61EC"/>
    <w:rsid w:val="006D35E9"/>
    <w:rsid w:val="006D6F99"/>
    <w:rsid w:val="00711E7A"/>
    <w:rsid w:val="007966DE"/>
    <w:rsid w:val="007B4090"/>
    <w:rsid w:val="007C2D38"/>
    <w:rsid w:val="007E29FD"/>
    <w:rsid w:val="00815350"/>
    <w:rsid w:val="00825B2D"/>
    <w:rsid w:val="00844E0E"/>
    <w:rsid w:val="008A07AE"/>
    <w:rsid w:val="008C26A2"/>
    <w:rsid w:val="0093700B"/>
    <w:rsid w:val="00937BE5"/>
    <w:rsid w:val="009742FA"/>
    <w:rsid w:val="00974594"/>
    <w:rsid w:val="009E6A39"/>
    <w:rsid w:val="00A1450A"/>
    <w:rsid w:val="00A2577B"/>
    <w:rsid w:val="00A270E5"/>
    <w:rsid w:val="00A3124D"/>
    <w:rsid w:val="00A560AF"/>
    <w:rsid w:val="00BB74AE"/>
    <w:rsid w:val="00C0017D"/>
    <w:rsid w:val="00C24B4E"/>
    <w:rsid w:val="00C36974"/>
    <w:rsid w:val="00C956E2"/>
    <w:rsid w:val="00CA6DDF"/>
    <w:rsid w:val="00CE4B72"/>
    <w:rsid w:val="00CF6461"/>
    <w:rsid w:val="00D05F2C"/>
    <w:rsid w:val="00D21164"/>
    <w:rsid w:val="00D306B6"/>
    <w:rsid w:val="00D92AA6"/>
    <w:rsid w:val="00DD7115"/>
    <w:rsid w:val="00DE5902"/>
    <w:rsid w:val="00E24BFC"/>
    <w:rsid w:val="00E95856"/>
    <w:rsid w:val="00EA4869"/>
    <w:rsid w:val="00EA60BE"/>
    <w:rsid w:val="00EB7C07"/>
    <w:rsid w:val="00ED6921"/>
    <w:rsid w:val="00F12826"/>
    <w:rsid w:val="00F459C0"/>
    <w:rsid w:val="00F71C94"/>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uiPriority w:val="59"/>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table" w:styleId="GridTable1Light">
    <w:name w:val="Grid Table 1 Light"/>
    <w:basedOn w:val="TableNormal"/>
    <w:uiPriority w:val="46"/>
    <w:rsid w:val="007966D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7966D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965125">
      <w:bodyDiv w:val="1"/>
      <w:marLeft w:val="0"/>
      <w:marRight w:val="0"/>
      <w:marTop w:val="0"/>
      <w:marBottom w:val="0"/>
      <w:divBdr>
        <w:top w:val="none" w:sz="0" w:space="0" w:color="auto"/>
        <w:left w:val="none" w:sz="0" w:space="0" w:color="auto"/>
        <w:bottom w:val="none" w:sz="0" w:space="0" w:color="auto"/>
        <w:right w:val="none" w:sz="0" w:space="0" w:color="auto"/>
      </w:divBdr>
    </w:div>
    <w:div w:id="21331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A55D7-3F15-4F81-A945-8F343DB4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4070</Words>
  <Characters>23202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Nicki Hamer (NHS GOLDEN JUBILEE)</cp:lastModifiedBy>
  <cp:revision>2</cp:revision>
  <dcterms:created xsi:type="dcterms:W3CDTF">2022-01-20T10:20:00Z</dcterms:created>
  <dcterms:modified xsi:type="dcterms:W3CDTF">2022-01-20T10:20:00Z</dcterms:modified>
</cp:coreProperties>
</file>