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E63431" w:rsidRPr="009840F9" w:rsidRDefault="009840F9" w:rsidP="009840F9">
            <w:pPr>
              <w:pStyle w:val="Heading1"/>
              <w:ind w:right="183"/>
              <w:contextualSpacing/>
              <w:rPr>
                <w:rFonts w:ascii="Arial" w:hAnsi="Arial" w:cs="Arial"/>
                <w:sz w:val="24"/>
                <w:szCs w:val="24"/>
              </w:rPr>
            </w:pPr>
            <w:r>
              <w:rPr>
                <w:rFonts w:ascii="Arial" w:hAnsi="Arial" w:cs="Arial"/>
                <w:sz w:val="24"/>
                <w:szCs w:val="24"/>
              </w:rPr>
              <w:t xml:space="preserve">Board </w:t>
            </w:r>
            <w:r w:rsidR="00E63431">
              <w:rPr>
                <w:rFonts w:ascii="Arial" w:hAnsi="Arial" w:cs="Arial"/>
                <w:sz w:val="24"/>
                <w:szCs w:val="24"/>
              </w:rPr>
              <w:t>Meeting:</w:t>
            </w:r>
          </w:p>
        </w:tc>
        <w:tc>
          <w:tcPr>
            <w:tcW w:w="4814" w:type="dxa"/>
          </w:tcPr>
          <w:p w:rsidR="005B4BA8" w:rsidRPr="00E63431" w:rsidRDefault="009840F9" w:rsidP="00ED6921">
            <w:pPr>
              <w:pStyle w:val="Heading1"/>
              <w:ind w:right="183"/>
              <w:contextualSpacing/>
              <w:rPr>
                <w:rFonts w:ascii="Arial" w:hAnsi="Arial" w:cs="Arial"/>
                <w:b w:val="0"/>
                <w:sz w:val="24"/>
                <w:szCs w:val="24"/>
              </w:rPr>
            </w:pPr>
            <w:r>
              <w:rPr>
                <w:rFonts w:ascii="Arial" w:hAnsi="Arial" w:cs="Arial"/>
                <w:b w:val="0"/>
                <w:sz w:val="24"/>
                <w:szCs w:val="24"/>
              </w:rPr>
              <w:t>31 March 2022</w:t>
            </w:r>
          </w:p>
        </w:tc>
        <w:tc>
          <w:tcPr>
            <w:tcW w:w="1985" w:type="dxa"/>
            <w:vMerge w:val="restart"/>
          </w:tcPr>
          <w:p w:rsidR="005B4BA8" w:rsidRPr="005B4BA8" w:rsidRDefault="005B4BA8" w:rsidP="00ED6921">
            <w:pPr>
              <w:pStyle w:val="Heading1"/>
              <w:ind w:right="34"/>
              <w:contextualSpacing/>
              <w:jc w:val="right"/>
              <w:rPr>
                <w:rFonts w:ascii="Arial" w:hAnsi="Arial" w:cs="Arial"/>
                <w:sz w:val="24"/>
                <w:szCs w:val="24"/>
              </w:rPr>
            </w:pPr>
          </w:p>
        </w:tc>
      </w:tr>
      <w:tr w:rsidR="005B4BA8" w:rsidRPr="005B4BA8" w:rsidTr="005B4BA8">
        <w:trPr>
          <w:trHeight w:val="1091"/>
        </w:trPr>
        <w:tc>
          <w:tcPr>
            <w:tcW w:w="2557" w:type="dxa"/>
          </w:tcPr>
          <w:p w:rsidR="00E63431" w:rsidRDefault="00E63431" w:rsidP="00ED6921">
            <w:pPr>
              <w:pStyle w:val="Heading1"/>
              <w:ind w:right="183"/>
              <w:contextualSpacing/>
              <w:rPr>
                <w:rFonts w:ascii="Arial" w:hAnsi="Arial" w:cs="Arial"/>
                <w:bCs w:val="0"/>
                <w:sz w:val="24"/>
                <w:szCs w:val="24"/>
              </w:rPr>
            </w:pPr>
          </w:p>
          <w:p w:rsidR="005B4BA8" w:rsidRPr="005B4BA8" w:rsidRDefault="005B4BA8" w:rsidP="00ED6921">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E63431" w:rsidRDefault="00E63431" w:rsidP="00ED6921">
            <w:pPr>
              <w:pStyle w:val="Heading1"/>
              <w:ind w:right="183"/>
              <w:contextualSpacing/>
              <w:rPr>
                <w:rFonts w:ascii="Arial" w:hAnsi="Arial" w:cs="Arial"/>
                <w:b w:val="0"/>
                <w:sz w:val="24"/>
                <w:szCs w:val="24"/>
              </w:rPr>
            </w:pPr>
          </w:p>
          <w:p w:rsidR="005B4BA8" w:rsidRPr="005B4BA8" w:rsidRDefault="009C461D" w:rsidP="009840F9">
            <w:pPr>
              <w:pStyle w:val="Heading1"/>
              <w:ind w:right="183"/>
              <w:contextualSpacing/>
              <w:rPr>
                <w:rFonts w:ascii="Arial" w:hAnsi="Arial" w:cs="Arial"/>
                <w:b w:val="0"/>
                <w:sz w:val="24"/>
                <w:szCs w:val="24"/>
              </w:rPr>
            </w:pPr>
            <w:r>
              <w:rPr>
                <w:rFonts w:ascii="Arial" w:hAnsi="Arial" w:cs="Arial"/>
                <w:b w:val="0"/>
                <w:sz w:val="24"/>
                <w:szCs w:val="24"/>
              </w:rPr>
              <w:t>NHS GJ Activity Plan 2022/23</w:t>
            </w:r>
          </w:p>
        </w:tc>
        <w:tc>
          <w:tcPr>
            <w:tcW w:w="1985" w:type="dxa"/>
            <w:vMerge/>
          </w:tcPr>
          <w:p w:rsidR="005B4BA8" w:rsidRPr="005B4BA8" w:rsidRDefault="005B4BA8" w:rsidP="00ED6921">
            <w:pPr>
              <w:pStyle w:val="Heading1"/>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ED6921">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9840F9" w:rsidP="00ED6921">
            <w:pPr>
              <w:pStyle w:val="Heading1"/>
              <w:ind w:right="183"/>
              <w:contextualSpacing/>
              <w:rPr>
                <w:rFonts w:ascii="Arial" w:hAnsi="Arial" w:cs="Arial"/>
                <w:b w:val="0"/>
                <w:sz w:val="24"/>
                <w:szCs w:val="24"/>
              </w:rPr>
            </w:pPr>
            <w:r>
              <w:rPr>
                <w:rFonts w:ascii="Arial" w:hAnsi="Arial" w:cs="Arial"/>
                <w:b w:val="0"/>
                <w:sz w:val="24"/>
                <w:szCs w:val="24"/>
              </w:rPr>
              <w:t>Board</w:t>
            </w:r>
            <w:r w:rsidR="009E66DE">
              <w:rPr>
                <w:rFonts w:ascii="Arial" w:hAnsi="Arial" w:cs="Arial"/>
                <w:b w:val="0"/>
                <w:sz w:val="24"/>
                <w:szCs w:val="24"/>
              </w:rPr>
              <w:t xml:space="preserve"> M</w:t>
            </w:r>
            <w:r w:rsidR="005B4BA8" w:rsidRPr="005B4BA8">
              <w:rPr>
                <w:rFonts w:ascii="Arial" w:hAnsi="Arial" w:cs="Arial"/>
                <w:b w:val="0"/>
                <w:sz w:val="24"/>
                <w:szCs w:val="24"/>
              </w:rPr>
              <w:t>embers are asked to:</w:t>
            </w:r>
          </w:p>
          <w:p w:rsidR="005B4BA8" w:rsidRPr="005B4BA8" w:rsidRDefault="005B4BA8" w:rsidP="00ED6921"/>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Pr="009C461D" w:rsidRDefault="005B4BA8" w:rsidP="00ED6921">
                  <w:pPr>
                    <w:contextualSpacing/>
                    <w:rPr>
                      <w:rFonts w:ascii="Arial" w:hAnsi="Arial" w:cs="Arial"/>
                    </w:rPr>
                  </w:pPr>
                </w:p>
              </w:tc>
            </w:tr>
            <w:tr w:rsidR="005B4BA8" w:rsidTr="007B4090">
              <w:tc>
                <w:tcPr>
                  <w:tcW w:w="5694" w:type="dxa"/>
                </w:tcPr>
                <w:p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Pr="00CE09ED" w:rsidRDefault="00CE09ED" w:rsidP="00CE09ED">
                  <w:pPr>
                    <w:contextualSpacing/>
                    <w:jc w:val="center"/>
                    <w:rPr>
                      <w:rFonts w:ascii="Wingdings 2" w:hAnsi="Wingdings 2"/>
                    </w:rPr>
                  </w:pPr>
                  <w:r>
                    <w:rPr>
                      <w:rFonts w:ascii="Wingdings 2" w:hAnsi="Wingdings 2"/>
                    </w:rPr>
                    <w:t></w:t>
                  </w:r>
                </w:p>
              </w:tc>
            </w:tr>
            <w:tr w:rsidR="005B4BA8" w:rsidTr="007B4090">
              <w:tc>
                <w:tcPr>
                  <w:tcW w:w="5694" w:type="dxa"/>
                </w:tcPr>
                <w:p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5B4BA8" w:rsidP="00ED6921">
                  <w:pPr>
                    <w:contextualSpacing/>
                  </w:pPr>
                </w:p>
              </w:tc>
            </w:tr>
          </w:tbl>
          <w:p w:rsidR="005B4BA8" w:rsidRPr="0073139D" w:rsidRDefault="005B4BA8" w:rsidP="00ED6921">
            <w:pPr>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ED6921" w:rsidRDefault="00ED6921" w:rsidP="00ED6921">
      <w:pPr>
        <w:pStyle w:val="Heading2"/>
        <w:spacing w:before="0" w:after="0"/>
        <w:ind w:left="567" w:right="181"/>
        <w:rPr>
          <w:i w:val="0"/>
          <w:sz w:val="24"/>
          <w:szCs w:val="24"/>
        </w:rPr>
      </w:pPr>
    </w:p>
    <w:p w:rsidR="00ED6921" w:rsidRPr="00ED6921" w:rsidRDefault="00ED6921" w:rsidP="00ED6921">
      <w:pPr>
        <w:pStyle w:val="Heading2"/>
        <w:spacing w:before="0" w:after="0"/>
        <w:ind w:left="567" w:right="181"/>
        <w:rPr>
          <w:i w:val="0"/>
          <w:sz w:val="24"/>
          <w:szCs w:val="24"/>
        </w:rPr>
      </w:pPr>
    </w:p>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rsidR="009C461D" w:rsidRDefault="009C461D" w:rsidP="009C461D">
      <w:pPr>
        <w:pStyle w:val="Heading2"/>
        <w:spacing w:before="0" w:after="0"/>
        <w:ind w:right="181"/>
        <w:rPr>
          <w:b w:val="0"/>
          <w:i w:val="0"/>
          <w:sz w:val="24"/>
          <w:szCs w:val="24"/>
        </w:rPr>
      </w:pPr>
    </w:p>
    <w:p w:rsidR="00ED6921" w:rsidRDefault="009C461D" w:rsidP="009C461D">
      <w:pPr>
        <w:pStyle w:val="Heading2"/>
        <w:spacing w:before="0" w:after="0"/>
        <w:ind w:right="181"/>
        <w:rPr>
          <w:b w:val="0"/>
          <w:i w:val="0"/>
          <w:sz w:val="24"/>
          <w:szCs w:val="24"/>
        </w:rPr>
      </w:pPr>
      <w:r>
        <w:rPr>
          <w:b w:val="0"/>
          <w:i w:val="0"/>
          <w:sz w:val="24"/>
          <w:szCs w:val="24"/>
        </w:rPr>
        <w:t xml:space="preserve">In advance of our Annual Delivery Plan (covering next 1-3 years), which is due for submission to Scottish Government (SG) in July 2022, NHS Golden Jubilee (NHS GJ) is required to develop and submit to SG an activity plan covering the period 1 April 2022- 31 March 2023. </w:t>
      </w:r>
    </w:p>
    <w:p w:rsidR="007563F0" w:rsidRDefault="007563F0" w:rsidP="009C461D">
      <w:pPr>
        <w:rPr>
          <w:rFonts w:ascii="Arial" w:hAnsi="Arial" w:cs="Arial"/>
        </w:rPr>
      </w:pPr>
    </w:p>
    <w:p w:rsidR="009C461D" w:rsidRPr="009C461D" w:rsidRDefault="009C461D" w:rsidP="009C461D">
      <w:pPr>
        <w:rPr>
          <w:rFonts w:ascii="Arial" w:hAnsi="Arial" w:cs="Arial"/>
        </w:rPr>
      </w:pPr>
      <w:r>
        <w:rPr>
          <w:rFonts w:ascii="Arial" w:hAnsi="Arial" w:cs="Arial"/>
        </w:rPr>
        <w:t xml:space="preserve">It is recognised that at present, the NHS in Scotland remains on an emergency footing, and patient pathways and wait times in many Boards are still impacted by pandemic pressures. For NHS GJ, this plan reflects an </w:t>
      </w:r>
      <w:r w:rsidR="009840F9">
        <w:rPr>
          <w:rFonts w:ascii="Arial" w:hAnsi="Arial" w:cs="Arial"/>
        </w:rPr>
        <w:t>ongoing requirement for</w:t>
      </w:r>
      <w:r>
        <w:rPr>
          <w:rFonts w:ascii="Arial" w:hAnsi="Arial" w:cs="Arial"/>
        </w:rPr>
        <w:t xml:space="preserve"> mutual aid for urgent and priority patients, including cancer surgery, for a small number of NHS Boards, </w:t>
      </w:r>
      <w:r w:rsidR="009840F9">
        <w:rPr>
          <w:rFonts w:ascii="Arial" w:hAnsi="Arial" w:cs="Arial"/>
        </w:rPr>
        <w:t>which it has been agreed will now continue throughout the year</w:t>
      </w:r>
      <w:r>
        <w:rPr>
          <w:rFonts w:ascii="Arial" w:hAnsi="Arial" w:cs="Arial"/>
        </w:rPr>
        <w:t>. In addition, this plan assumes that our cardiology pathway will revert to repatriating patients post-procedure to their referring Board before discharge home</w:t>
      </w:r>
      <w:r w:rsidR="007563F0">
        <w:rPr>
          <w:rFonts w:ascii="Arial" w:hAnsi="Arial" w:cs="Arial"/>
        </w:rPr>
        <w:t xml:space="preserve"> by 1 April 2022</w:t>
      </w:r>
      <w:r>
        <w:rPr>
          <w:rFonts w:ascii="Arial" w:hAnsi="Arial" w:cs="Arial"/>
        </w:rPr>
        <w:t xml:space="preserve">. Any potential return to non -repatriation as part of resilience planning for </w:t>
      </w:r>
      <w:r w:rsidR="00D1117C">
        <w:rPr>
          <w:rFonts w:ascii="Arial" w:hAnsi="Arial" w:cs="Arial"/>
        </w:rPr>
        <w:t>winter</w:t>
      </w:r>
      <w:r w:rsidR="007563F0">
        <w:rPr>
          <w:rFonts w:ascii="Arial" w:hAnsi="Arial" w:cs="Arial"/>
        </w:rPr>
        <w:t xml:space="preserve"> 2022 will require amendment to the planning assumptions within the cardiology activity plan. Finally, this plan assumes that some practices which constrain productivity and flow relating to the pandemic will continue for an unspecified time e.g. physical distancing, pre-admission Covid testing, enhanced cleaning regimes and red and blue pathways of care.</w:t>
      </w:r>
    </w:p>
    <w:p w:rsidR="00ED6921" w:rsidRPr="00ED6921" w:rsidRDefault="00ED6921" w:rsidP="00ED6921"/>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Proposals</w:t>
      </w:r>
    </w:p>
    <w:p w:rsidR="00ED6921" w:rsidRDefault="00ED6921" w:rsidP="007563F0">
      <w:pPr>
        <w:pStyle w:val="Heading2"/>
        <w:spacing w:before="0" w:after="0"/>
        <w:ind w:right="181"/>
        <w:rPr>
          <w:i w:val="0"/>
          <w:sz w:val="24"/>
          <w:szCs w:val="24"/>
        </w:rPr>
      </w:pPr>
    </w:p>
    <w:p w:rsidR="006C4F13" w:rsidRPr="006C4F13" w:rsidRDefault="006C4F13" w:rsidP="006C4F13">
      <w:pPr>
        <w:pStyle w:val="ListParagraph"/>
        <w:numPr>
          <w:ilvl w:val="1"/>
          <w:numId w:val="19"/>
        </w:numPr>
        <w:ind w:left="0" w:firstLine="0"/>
        <w:rPr>
          <w:rFonts w:ascii="Arial" w:hAnsi="Arial" w:cs="Arial"/>
          <w:b/>
        </w:rPr>
      </w:pPr>
      <w:r w:rsidRPr="006C4F13">
        <w:rPr>
          <w:rFonts w:ascii="Arial" w:hAnsi="Arial" w:cs="Arial"/>
          <w:b/>
        </w:rPr>
        <w:t>Activity Plan</w:t>
      </w:r>
    </w:p>
    <w:p w:rsidR="006C4F13" w:rsidRDefault="006C4F13" w:rsidP="006C4F13">
      <w:pPr>
        <w:pStyle w:val="ListParagraph"/>
        <w:ind w:left="0"/>
        <w:rPr>
          <w:rFonts w:ascii="Arial" w:hAnsi="Arial" w:cs="Arial"/>
        </w:rPr>
      </w:pPr>
    </w:p>
    <w:p w:rsidR="007563F0" w:rsidRPr="006C4F13" w:rsidRDefault="007563F0" w:rsidP="006C4F13">
      <w:pPr>
        <w:pStyle w:val="ListParagraph"/>
        <w:ind w:left="0"/>
        <w:rPr>
          <w:rFonts w:ascii="Arial" w:hAnsi="Arial" w:cs="Arial"/>
        </w:rPr>
      </w:pPr>
      <w:r w:rsidRPr="006C4F13">
        <w:rPr>
          <w:rFonts w:ascii="Arial" w:hAnsi="Arial" w:cs="Arial"/>
        </w:rPr>
        <w:t xml:space="preserve">The attached activity plan has been </w:t>
      </w:r>
      <w:r w:rsidR="00296160" w:rsidRPr="006C4F13">
        <w:rPr>
          <w:rFonts w:ascii="Arial" w:hAnsi="Arial" w:cs="Arial"/>
        </w:rPr>
        <w:t xml:space="preserve">developed through in- depth planning within Divisional teams, and through a range of workshop sessions with key Executive Leads, Finance and Workforce colleagues. Comparative analysis </w:t>
      </w:r>
      <w:r w:rsidR="00D1117C" w:rsidRPr="006C4F13">
        <w:rPr>
          <w:rFonts w:ascii="Arial" w:hAnsi="Arial" w:cs="Arial"/>
        </w:rPr>
        <w:t xml:space="preserve">of this plan </w:t>
      </w:r>
      <w:r w:rsidR="00296160" w:rsidRPr="006C4F13">
        <w:rPr>
          <w:rFonts w:ascii="Arial" w:hAnsi="Arial" w:cs="Arial"/>
        </w:rPr>
        <w:t xml:space="preserve">has been carried </w:t>
      </w:r>
      <w:r w:rsidR="00D1117C" w:rsidRPr="006C4F13">
        <w:rPr>
          <w:rFonts w:ascii="Arial" w:hAnsi="Arial" w:cs="Arial"/>
        </w:rPr>
        <w:t xml:space="preserve">out </w:t>
      </w:r>
      <w:r w:rsidR="00296160" w:rsidRPr="006C4F13">
        <w:rPr>
          <w:rFonts w:ascii="Arial" w:hAnsi="Arial" w:cs="Arial"/>
        </w:rPr>
        <w:t xml:space="preserve">against: </w:t>
      </w:r>
    </w:p>
    <w:p w:rsidR="00296160" w:rsidRDefault="00296160" w:rsidP="00296160">
      <w:pPr>
        <w:pStyle w:val="ListParagraph"/>
        <w:numPr>
          <w:ilvl w:val="0"/>
          <w:numId w:val="20"/>
        </w:numPr>
        <w:rPr>
          <w:rFonts w:ascii="Arial" w:hAnsi="Arial" w:cs="Arial"/>
        </w:rPr>
      </w:pPr>
      <w:r>
        <w:rPr>
          <w:rFonts w:ascii="Arial" w:hAnsi="Arial" w:cs="Arial"/>
        </w:rPr>
        <w:t>Pre-Covid activity levels in 2019/20</w:t>
      </w:r>
    </w:p>
    <w:p w:rsidR="00296160" w:rsidRDefault="00296160" w:rsidP="00296160">
      <w:pPr>
        <w:pStyle w:val="ListParagraph"/>
        <w:numPr>
          <w:ilvl w:val="0"/>
          <w:numId w:val="20"/>
        </w:numPr>
        <w:rPr>
          <w:rFonts w:ascii="Arial" w:hAnsi="Arial" w:cs="Arial"/>
        </w:rPr>
      </w:pPr>
      <w:r>
        <w:rPr>
          <w:rFonts w:ascii="Arial" w:hAnsi="Arial" w:cs="Arial"/>
        </w:rPr>
        <w:t>RMP #3 Plan</w:t>
      </w:r>
    </w:p>
    <w:p w:rsidR="00296160" w:rsidRPr="00296160" w:rsidRDefault="00296160" w:rsidP="00296160">
      <w:pPr>
        <w:pStyle w:val="ListParagraph"/>
        <w:numPr>
          <w:ilvl w:val="0"/>
          <w:numId w:val="20"/>
        </w:numPr>
        <w:rPr>
          <w:rFonts w:ascii="Arial" w:hAnsi="Arial" w:cs="Arial"/>
        </w:rPr>
      </w:pPr>
      <w:r>
        <w:rPr>
          <w:rFonts w:ascii="Arial" w:hAnsi="Arial" w:cs="Arial"/>
        </w:rPr>
        <w:t>RMP #3 (actual) + RMP #4 plan</w:t>
      </w:r>
    </w:p>
    <w:p w:rsidR="00ED6921" w:rsidRDefault="00296160" w:rsidP="00ED6921">
      <w:pPr>
        <w:rPr>
          <w:rFonts w:ascii="Arial" w:hAnsi="Arial" w:cs="Arial"/>
        </w:rPr>
      </w:pPr>
      <w:r w:rsidRPr="00296160">
        <w:rPr>
          <w:rFonts w:ascii="Arial" w:hAnsi="Arial" w:cs="Arial"/>
        </w:rPr>
        <w:lastRenderedPageBreak/>
        <w:t xml:space="preserve">This </w:t>
      </w:r>
      <w:r>
        <w:rPr>
          <w:rFonts w:ascii="Arial" w:hAnsi="Arial" w:cs="Arial"/>
        </w:rPr>
        <w:t xml:space="preserve">comparison will be provided in a slide presentation at the </w:t>
      </w:r>
      <w:r w:rsidR="009840F9">
        <w:rPr>
          <w:rFonts w:ascii="Arial" w:hAnsi="Arial" w:cs="Arial"/>
        </w:rPr>
        <w:t>Board</w:t>
      </w:r>
      <w:r>
        <w:rPr>
          <w:rFonts w:ascii="Arial" w:hAnsi="Arial" w:cs="Arial"/>
        </w:rPr>
        <w:t xml:space="preserve"> meeting</w:t>
      </w:r>
      <w:r w:rsidR="00F048F9">
        <w:rPr>
          <w:rFonts w:ascii="Arial" w:hAnsi="Arial" w:cs="Arial"/>
        </w:rPr>
        <w:t>, and made available to members in advance of the meeting.</w:t>
      </w:r>
    </w:p>
    <w:p w:rsidR="009840F9" w:rsidRDefault="009840F9" w:rsidP="00ED6921">
      <w:pPr>
        <w:rPr>
          <w:rFonts w:ascii="Arial" w:hAnsi="Arial" w:cs="Arial"/>
        </w:rPr>
      </w:pPr>
    </w:p>
    <w:p w:rsidR="009840F9" w:rsidRDefault="009840F9" w:rsidP="00ED6921">
      <w:pPr>
        <w:rPr>
          <w:rFonts w:ascii="Arial" w:hAnsi="Arial" w:cs="Arial"/>
        </w:rPr>
      </w:pPr>
      <w:r>
        <w:rPr>
          <w:rFonts w:ascii="Arial" w:hAnsi="Arial" w:cs="Arial"/>
        </w:rPr>
        <w:t xml:space="preserve">Board members are asked to note that since the presentation to Finance and Performance Committee, it has been clarified that a small number of cancer procedures will be carried out throughout the year, which has the effect of reducing the available General Surgery capacity, and which will reduce the overall plan by </w:t>
      </w:r>
      <w:r w:rsidR="00D079B4">
        <w:rPr>
          <w:rFonts w:ascii="Arial" w:hAnsi="Arial" w:cs="Arial"/>
        </w:rPr>
        <w:t xml:space="preserve">3,433 procedures (subject to final General Surgery case mix). </w:t>
      </w:r>
    </w:p>
    <w:p w:rsidR="006C4F13" w:rsidRDefault="006C4F13" w:rsidP="00ED6921">
      <w:pPr>
        <w:rPr>
          <w:rFonts w:ascii="Arial" w:hAnsi="Arial" w:cs="Arial"/>
          <w:b/>
        </w:rPr>
      </w:pPr>
    </w:p>
    <w:p w:rsidR="006C4F13" w:rsidRDefault="006C4F13" w:rsidP="00ED6921">
      <w:pPr>
        <w:rPr>
          <w:rFonts w:ascii="Arial" w:hAnsi="Arial" w:cs="Arial"/>
          <w:b/>
        </w:rPr>
      </w:pPr>
      <w:r>
        <w:rPr>
          <w:rFonts w:ascii="Arial" w:hAnsi="Arial" w:cs="Arial"/>
          <w:b/>
        </w:rPr>
        <w:t xml:space="preserve">2.2 </w:t>
      </w:r>
      <w:r>
        <w:rPr>
          <w:rFonts w:ascii="Arial" w:hAnsi="Arial" w:cs="Arial"/>
          <w:b/>
        </w:rPr>
        <w:tab/>
        <w:t>Independent Sector Contracts</w:t>
      </w:r>
    </w:p>
    <w:p w:rsidR="006C4F13" w:rsidRDefault="006C4F13" w:rsidP="00ED6921">
      <w:pPr>
        <w:rPr>
          <w:rFonts w:ascii="Arial" w:hAnsi="Arial" w:cs="Arial"/>
          <w:b/>
        </w:rPr>
      </w:pPr>
    </w:p>
    <w:p w:rsidR="006C4F13" w:rsidRDefault="006C4F13" w:rsidP="00ED6921">
      <w:pPr>
        <w:rPr>
          <w:rFonts w:ascii="Arial" w:hAnsi="Arial" w:cs="Arial"/>
        </w:rPr>
      </w:pPr>
      <w:r>
        <w:rPr>
          <w:rFonts w:ascii="Arial" w:hAnsi="Arial" w:cs="Arial"/>
        </w:rPr>
        <w:t>The overall activity plan also contains projected activity to be provided through contracts with Independent Sector providers within the following specialties:</w:t>
      </w:r>
    </w:p>
    <w:p w:rsidR="006C4F13" w:rsidRDefault="006C4F13" w:rsidP="00ED6921">
      <w:pPr>
        <w:rPr>
          <w:rFonts w:ascii="Arial" w:hAnsi="Arial" w:cs="Arial"/>
        </w:rPr>
      </w:pPr>
    </w:p>
    <w:p w:rsidR="006C4F13" w:rsidRDefault="006C4F13" w:rsidP="00ED6921">
      <w:pPr>
        <w:rPr>
          <w:rFonts w:ascii="Arial" w:hAnsi="Arial" w:cs="Arial"/>
        </w:rPr>
      </w:pPr>
      <w:r>
        <w:rPr>
          <w:rFonts w:ascii="Arial" w:hAnsi="Arial" w:cs="Arial"/>
        </w:rPr>
        <w:t>Cardiac Surgery</w:t>
      </w:r>
      <w:r>
        <w:rPr>
          <w:rFonts w:ascii="Arial" w:hAnsi="Arial" w:cs="Arial"/>
        </w:rPr>
        <w:tab/>
        <w:t>24 procedures (April-June 2022)</w:t>
      </w:r>
    </w:p>
    <w:p w:rsidR="006C4F13" w:rsidRDefault="006C4F13" w:rsidP="00ED6921">
      <w:pPr>
        <w:rPr>
          <w:rFonts w:ascii="Arial" w:hAnsi="Arial" w:cs="Arial"/>
        </w:rPr>
      </w:pPr>
      <w:r>
        <w:rPr>
          <w:rFonts w:ascii="Arial" w:hAnsi="Arial" w:cs="Arial"/>
        </w:rPr>
        <w:t>Ophthalmology</w:t>
      </w:r>
      <w:r>
        <w:rPr>
          <w:rFonts w:ascii="Arial" w:hAnsi="Arial" w:cs="Arial"/>
        </w:rPr>
        <w:tab/>
        <w:t>1020 procedures (April 2022-Mar 2023)</w:t>
      </w:r>
    </w:p>
    <w:p w:rsidR="006C4F13" w:rsidRPr="006C4F13" w:rsidRDefault="006C4F13" w:rsidP="006C4F13">
      <w:pPr>
        <w:rPr>
          <w:rFonts w:ascii="Arial" w:hAnsi="Arial" w:cs="Arial"/>
        </w:rPr>
      </w:pPr>
      <w:r>
        <w:rPr>
          <w:rFonts w:ascii="Arial" w:hAnsi="Arial" w:cs="Arial"/>
        </w:rPr>
        <w:t>Endoscopy</w:t>
      </w:r>
      <w:r>
        <w:rPr>
          <w:rFonts w:ascii="Arial" w:hAnsi="Arial" w:cs="Arial"/>
        </w:rPr>
        <w:tab/>
      </w:r>
      <w:r>
        <w:rPr>
          <w:rFonts w:ascii="Arial" w:hAnsi="Arial" w:cs="Arial"/>
        </w:rPr>
        <w:tab/>
        <w:t xml:space="preserve">2409 procedures </w:t>
      </w:r>
      <w:r w:rsidRPr="006C4F13">
        <w:rPr>
          <w:rFonts w:ascii="Arial" w:hAnsi="Arial" w:cs="Arial"/>
        </w:rPr>
        <w:t>(April 2022-Mar 2023)</w:t>
      </w:r>
    </w:p>
    <w:p w:rsidR="00F048F9" w:rsidRPr="00296160" w:rsidRDefault="00F048F9" w:rsidP="00ED6921">
      <w:pPr>
        <w:rPr>
          <w:rFonts w:ascii="Arial" w:hAnsi="Arial" w:cs="Arial"/>
        </w:rPr>
      </w:pPr>
    </w:p>
    <w:p w:rsidR="00ED6921" w:rsidRPr="00ED6921" w:rsidRDefault="00ED6921" w:rsidP="00ED6921">
      <w:pPr>
        <w:pStyle w:val="Heading2"/>
        <w:numPr>
          <w:ilvl w:val="0"/>
          <w:numId w:val="19"/>
        </w:numPr>
        <w:spacing w:before="0" w:after="0"/>
        <w:ind w:left="567" w:right="181" w:hanging="567"/>
        <w:rPr>
          <w:i w:val="0"/>
          <w:sz w:val="24"/>
          <w:szCs w:val="24"/>
        </w:rPr>
      </w:pPr>
      <w:r w:rsidRPr="00ED6921">
        <w:rPr>
          <w:i w:val="0"/>
          <w:sz w:val="24"/>
          <w:szCs w:val="24"/>
        </w:rPr>
        <w:t>Option appraisal/risk assessment</w:t>
      </w:r>
    </w:p>
    <w:p w:rsidR="00ED6921" w:rsidRDefault="00ED6921" w:rsidP="00ED6921">
      <w:pPr>
        <w:rPr>
          <w:rFonts w:ascii="Arial" w:hAnsi="Arial" w:cs="Arial"/>
          <w:b/>
          <w:bCs/>
          <w:iCs/>
        </w:rPr>
      </w:pPr>
    </w:p>
    <w:p w:rsidR="00F048F9" w:rsidRDefault="00F048F9" w:rsidP="00ED6921">
      <w:pPr>
        <w:rPr>
          <w:rFonts w:ascii="Arial" w:hAnsi="Arial" w:cs="Arial"/>
          <w:bCs/>
          <w:iCs/>
        </w:rPr>
      </w:pPr>
      <w:r>
        <w:rPr>
          <w:rFonts w:ascii="Arial" w:hAnsi="Arial" w:cs="Arial"/>
          <w:bCs/>
          <w:iCs/>
        </w:rPr>
        <w:t>Key delivery risks associated with activity plans will be described in the detailed slide presentation.</w:t>
      </w:r>
    </w:p>
    <w:p w:rsidR="00F048F9" w:rsidRPr="00F048F9" w:rsidRDefault="00F048F9" w:rsidP="00ED6921"/>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Consultation</w:t>
      </w:r>
    </w:p>
    <w:p w:rsidR="00ED6921" w:rsidRDefault="00ED6921" w:rsidP="00F048F9">
      <w:pPr>
        <w:pStyle w:val="Heading2"/>
        <w:spacing w:before="0" w:after="0"/>
        <w:ind w:right="181"/>
        <w:rPr>
          <w:i w:val="0"/>
          <w:sz w:val="24"/>
          <w:szCs w:val="24"/>
        </w:rPr>
      </w:pPr>
    </w:p>
    <w:p w:rsidR="00F048F9" w:rsidRPr="00F048F9" w:rsidRDefault="00F048F9" w:rsidP="00F048F9">
      <w:pPr>
        <w:rPr>
          <w:rFonts w:ascii="Arial" w:hAnsi="Arial" w:cs="Arial"/>
        </w:rPr>
      </w:pPr>
      <w:r>
        <w:rPr>
          <w:rFonts w:ascii="Arial" w:hAnsi="Arial" w:cs="Arial"/>
        </w:rPr>
        <w:t xml:space="preserve">This activity plan has been developed with all key Divisional Leads and Executive colleagues. It </w:t>
      </w:r>
      <w:r w:rsidR="009840F9">
        <w:rPr>
          <w:rFonts w:ascii="Arial" w:hAnsi="Arial" w:cs="Arial"/>
        </w:rPr>
        <w:t>has also formed</w:t>
      </w:r>
      <w:r w:rsidR="00D1117C">
        <w:rPr>
          <w:rFonts w:ascii="Arial" w:hAnsi="Arial" w:cs="Arial"/>
        </w:rPr>
        <w:t xml:space="preserve"> the basis of</w:t>
      </w:r>
      <w:r>
        <w:rPr>
          <w:rFonts w:ascii="Arial" w:hAnsi="Arial" w:cs="Arial"/>
        </w:rPr>
        <w:t xml:space="preserve"> service level agreement activity planning meetings with referring board colleagues for the next financial year.</w:t>
      </w:r>
    </w:p>
    <w:p w:rsidR="00ED6921" w:rsidRPr="00ED6921" w:rsidRDefault="00ED6921" w:rsidP="00ED6921"/>
    <w:p w:rsidR="005239DB"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5239DB" w:rsidRDefault="005239DB" w:rsidP="00ED6921">
      <w:pPr>
        <w:ind w:left="567" w:right="181" w:hanging="567"/>
        <w:rPr>
          <w:rFonts w:ascii="Arial" w:hAnsi="Arial" w:cs="Arial"/>
          <w:b/>
          <w:bCs/>
        </w:rPr>
      </w:pPr>
    </w:p>
    <w:p w:rsidR="00F048F9" w:rsidRPr="00F048F9" w:rsidRDefault="009840F9" w:rsidP="00F048F9">
      <w:pPr>
        <w:ind w:right="181"/>
        <w:rPr>
          <w:rFonts w:ascii="Arial" w:hAnsi="Arial" w:cs="Arial"/>
          <w:bCs/>
        </w:rPr>
      </w:pPr>
      <w:r>
        <w:rPr>
          <w:rFonts w:ascii="Arial" w:hAnsi="Arial" w:cs="Arial"/>
          <w:bCs/>
        </w:rPr>
        <w:t>Board</w:t>
      </w:r>
      <w:r w:rsidR="009E66DE">
        <w:rPr>
          <w:rFonts w:ascii="Arial" w:hAnsi="Arial" w:cs="Arial"/>
          <w:bCs/>
        </w:rPr>
        <w:t xml:space="preserve"> M</w:t>
      </w:r>
      <w:r w:rsidR="00F048F9">
        <w:rPr>
          <w:rFonts w:ascii="Arial" w:hAnsi="Arial" w:cs="Arial"/>
          <w:bCs/>
        </w:rPr>
        <w:t>embers are asked to discuss the activity plan an</w:t>
      </w:r>
      <w:r w:rsidR="00D079B4">
        <w:rPr>
          <w:rFonts w:ascii="Arial" w:hAnsi="Arial" w:cs="Arial"/>
          <w:bCs/>
        </w:rPr>
        <w:t>d support its submission to the</w:t>
      </w:r>
      <w:r w:rsidR="00F048F9">
        <w:rPr>
          <w:rFonts w:ascii="Arial" w:hAnsi="Arial" w:cs="Arial"/>
          <w:bCs/>
        </w:rPr>
        <w:t xml:space="preserve"> Scottish Government, and </w:t>
      </w:r>
      <w:r w:rsidR="00D079B4">
        <w:rPr>
          <w:rFonts w:ascii="Arial" w:hAnsi="Arial" w:cs="Arial"/>
          <w:bCs/>
        </w:rPr>
        <w:t xml:space="preserve">note that this plan </w:t>
      </w:r>
      <w:r w:rsidR="00F048F9">
        <w:rPr>
          <w:rFonts w:ascii="Arial" w:hAnsi="Arial" w:cs="Arial"/>
          <w:bCs/>
        </w:rPr>
        <w:t>will be part of the planning framework for our forthcoming Annual Delivery Plan.</w:t>
      </w:r>
    </w:p>
    <w:p w:rsidR="005239DB" w:rsidRDefault="005239DB" w:rsidP="005239DB">
      <w:pPr>
        <w:ind w:right="183"/>
        <w:rPr>
          <w:rFonts w:ascii="Arial" w:hAnsi="Arial" w:cs="Arial"/>
          <w:bCs/>
        </w:rPr>
      </w:pPr>
    </w:p>
    <w:p w:rsidR="009E66DE" w:rsidRPr="00162874" w:rsidRDefault="009E66DE" w:rsidP="005239DB">
      <w:pPr>
        <w:ind w:right="183"/>
        <w:rPr>
          <w:rFonts w:ascii="Arial" w:hAnsi="Arial" w:cs="Arial"/>
          <w:bCs/>
        </w:rPr>
      </w:pPr>
      <w:bookmarkStart w:id="0" w:name="_GoBack"/>
      <w:bookmarkEnd w:id="0"/>
    </w:p>
    <w:p w:rsidR="00F048F9" w:rsidRDefault="00F048F9" w:rsidP="005239DB">
      <w:pPr>
        <w:ind w:right="183"/>
        <w:rPr>
          <w:rFonts w:ascii="Arial" w:hAnsi="Arial" w:cs="Arial"/>
          <w:b/>
          <w:bCs/>
        </w:rPr>
      </w:pPr>
      <w:r>
        <w:rPr>
          <w:rFonts w:ascii="Arial" w:hAnsi="Arial" w:cs="Arial"/>
          <w:b/>
          <w:bCs/>
        </w:rPr>
        <w:t>Colin Neil</w:t>
      </w:r>
    </w:p>
    <w:p w:rsidR="00F048F9" w:rsidRDefault="00F048F9" w:rsidP="005239DB">
      <w:pPr>
        <w:ind w:right="183"/>
        <w:rPr>
          <w:rFonts w:ascii="Arial" w:hAnsi="Arial" w:cs="Arial"/>
          <w:b/>
          <w:bCs/>
        </w:rPr>
      </w:pPr>
      <w:r>
        <w:rPr>
          <w:rFonts w:ascii="Arial" w:hAnsi="Arial" w:cs="Arial"/>
          <w:b/>
          <w:bCs/>
        </w:rPr>
        <w:t>Director of Finance</w:t>
      </w:r>
    </w:p>
    <w:p w:rsidR="002253CC" w:rsidRDefault="00D079B4" w:rsidP="005239DB">
      <w:pPr>
        <w:ind w:right="183"/>
        <w:rPr>
          <w:rFonts w:ascii="Arial" w:hAnsi="Arial" w:cs="Arial"/>
          <w:b/>
          <w:bCs/>
        </w:rPr>
      </w:pPr>
      <w:r>
        <w:rPr>
          <w:rFonts w:ascii="Arial" w:hAnsi="Arial" w:cs="Arial"/>
          <w:b/>
          <w:bCs/>
        </w:rPr>
        <w:t>23 March 2022</w:t>
      </w:r>
    </w:p>
    <w:p w:rsidR="005239DB" w:rsidRDefault="005239DB" w:rsidP="00FE3A34">
      <w:pPr>
        <w:pStyle w:val="BodyTextIndent"/>
        <w:ind w:left="0" w:right="183" w:firstLine="0"/>
        <w:rPr>
          <w:rFonts w:ascii="Arial" w:hAnsi="Arial" w:cs="Arial"/>
          <w:b/>
          <w:bCs/>
        </w:rPr>
      </w:pPr>
    </w:p>
    <w:p w:rsidR="00CE09ED" w:rsidRDefault="00CE09ED" w:rsidP="00CE09ED">
      <w:pPr>
        <w:ind w:left="851" w:hanging="851"/>
        <w:rPr>
          <w:rFonts w:ascii="Arial" w:eastAsiaTheme="minorHAnsi" w:hAnsi="Arial" w:cs="Arial"/>
          <w:color w:val="000000" w:themeColor="text1"/>
          <w:lang w:eastAsia="en-GB"/>
        </w:rPr>
      </w:pPr>
      <w:r>
        <w:rPr>
          <w:rFonts w:ascii="Arial" w:hAnsi="Arial" w:cs="Arial"/>
          <w:bCs/>
          <w:color w:val="000000" w:themeColor="text1"/>
        </w:rPr>
        <w:t xml:space="preserve">Author: Carole Anderson, </w:t>
      </w:r>
      <w:r>
        <w:rPr>
          <w:rFonts w:ascii="Arial" w:hAnsi="Arial" w:cs="Arial"/>
          <w:color w:val="000000" w:themeColor="text1"/>
          <w:lang w:eastAsia="en-GB"/>
        </w:rPr>
        <w:t>Associate Director of Quality, Performance, Planning and Programmes</w:t>
      </w:r>
    </w:p>
    <w:p w:rsidR="00CE09ED" w:rsidRDefault="00CE09ED" w:rsidP="00FE3A34">
      <w:pPr>
        <w:pStyle w:val="BodyTextIndent"/>
        <w:ind w:left="0" w:right="183" w:firstLine="0"/>
        <w:rPr>
          <w:rFonts w:ascii="Arial" w:hAnsi="Arial" w:cs="Arial"/>
          <w:b/>
          <w:bCs/>
        </w:rPr>
      </w:pPr>
    </w:p>
    <w:sectPr w:rsidR="00CE09ED" w:rsidSect="00E63431">
      <w:footerReference w:type="default" r:id="rId8"/>
      <w:headerReference w:type="first" r:id="rId9"/>
      <w:footerReference w:type="first" r:id="rId10"/>
      <w:pgSz w:w="11906" w:h="16838"/>
      <w:pgMar w:top="1701"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ECE" w:rsidRDefault="005A4ECE">
      <w:r>
        <w:separator/>
      </w:r>
    </w:p>
  </w:endnote>
  <w:endnote w:type="continuationSeparator" w:id="0">
    <w:p w:rsidR="005A4ECE" w:rsidRDefault="005A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9E66DE">
      <w:rPr>
        <w:rStyle w:val="PageNumber"/>
        <w:rFonts w:ascii="Arial" w:hAnsi="Arial" w:cs="Arial"/>
        <w:noProof/>
      </w:rPr>
      <w:t>2</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9E66DE">
      <w:rPr>
        <w:rStyle w:val="PageNumber"/>
        <w:rFonts w:ascii="Arial" w:hAnsi="Arial" w:cs="Arial"/>
        <w:noProof/>
      </w:rPr>
      <w:t>1</w:t>
    </w:r>
    <w:r w:rsidR="00061CDE"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ECE" w:rsidRDefault="005A4ECE">
      <w:r>
        <w:separator/>
      </w:r>
    </w:p>
  </w:footnote>
  <w:footnote w:type="continuationSeparator" w:id="0">
    <w:p w:rsidR="005A4ECE" w:rsidRDefault="005A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431" w:rsidRPr="00CF6461" w:rsidRDefault="00E63431" w:rsidP="00CF6461">
    <w:pPr>
      <w:pStyle w:val="Header"/>
      <w:jc w:val="right"/>
      <w:rPr>
        <w:rFonts w:ascii="Arial" w:hAnsi="Arial" w:cs="Arial"/>
        <w:b/>
        <w:color w:val="0070C0"/>
        <w:sz w:val="28"/>
        <w:szCs w:val="28"/>
      </w:rPr>
    </w:pPr>
    <w:r>
      <w:rPr>
        <w:rFonts w:ascii="Arial" w:hAnsi="Arial" w:cs="Arial"/>
        <w:noProof/>
        <w:lang w:eastAsia="en-GB"/>
      </w:rPr>
      <w:drawing>
        <wp:anchor distT="0" distB="0" distL="114300" distR="114300" simplePos="0" relativeHeight="251657216" behindDoc="1" locked="0" layoutInCell="1" allowOverlap="1">
          <wp:simplePos x="0" y="0"/>
          <wp:positionH relativeFrom="column">
            <wp:posOffset>4832837</wp:posOffset>
          </wp:positionH>
          <wp:positionV relativeFrom="paragraph">
            <wp:posOffset>392348</wp:posOffset>
          </wp:positionV>
          <wp:extent cx="1187532" cy="82249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7532" cy="8224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E09ED">
      <w:rPr>
        <w:rFonts w:ascii="Arial" w:hAnsi="Arial" w:cs="Arial"/>
        <w:b/>
        <w:color w:val="0070C0"/>
        <w:sz w:val="28"/>
        <w:szCs w:val="28"/>
      </w:rPr>
      <w:t>Item 7.6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4843185"/>
    <w:multiLevelType w:val="multilevel"/>
    <w:tmpl w:val="5602DFA8"/>
    <w:lvl w:ilvl="0">
      <w:start w:val="1"/>
      <w:numFmt w:val="decimal"/>
      <w:lvlText w:val="%1."/>
      <w:lvlJc w:val="left"/>
      <w:pPr>
        <w:ind w:left="720" w:hanging="360"/>
      </w:pPr>
      <w:rPr>
        <w:rFonts w:hint="default"/>
      </w:rPr>
    </w:lvl>
    <w:lvl w:ilvl="1">
      <w:start w:val="1"/>
      <w:numFmt w:val="decimal"/>
      <w:isLgl/>
      <w:lvlText w:val="%1.%2"/>
      <w:lvlJc w:val="left"/>
      <w:pPr>
        <w:ind w:left="826"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F0425"/>
    <w:multiLevelType w:val="hybridMultilevel"/>
    <w:tmpl w:val="7CB6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9"/>
  </w:num>
  <w:num w:numId="3">
    <w:abstractNumId w:val="13"/>
  </w:num>
  <w:num w:numId="4">
    <w:abstractNumId w:val="1"/>
  </w:num>
  <w:num w:numId="5">
    <w:abstractNumId w:val="3"/>
  </w:num>
  <w:num w:numId="6">
    <w:abstractNumId w:val="10"/>
  </w:num>
  <w:num w:numId="7">
    <w:abstractNumId w:val="18"/>
  </w:num>
  <w:num w:numId="8">
    <w:abstractNumId w:val="0"/>
  </w:num>
  <w:num w:numId="9">
    <w:abstractNumId w:val="17"/>
  </w:num>
  <w:num w:numId="10">
    <w:abstractNumId w:val="8"/>
  </w:num>
  <w:num w:numId="11">
    <w:abstractNumId w:val="7"/>
  </w:num>
  <w:num w:numId="12">
    <w:abstractNumId w:val="14"/>
  </w:num>
  <w:num w:numId="13">
    <w:abstractNumId w:val="5"/>
  </w:num>
  <w:num w:numId="14">
    <w:abstractNumId w:val="4"/>
  </w:num>
  <w:num w:numId="15">
    <w:abstractNumId w:val="9"/>
  </w:num>
  <w:num w:numId="16">
    <w:abstractNumId w:val="6"/>
  </w:num>
  <w:num w:numId="17">
    <w:abstractNumId w:val="12"/>
  </w:num>
  <w:num w:numId="18">
    <w:abstractNumId w:val="2"/>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2253CC"/>
    <w:rsid w:val="00296160"/>
    <w:rsid w:val="002A42DD"/>
    <w:rsid w:val="0031078B"/>
    <w:rsid w:val="00360A16"/>
    <w:rsid w:val="003E423D"/>
    <w:rsid w:val="003F19CA"/>
    <w:rsid w:val="004512CE"/>
    <w:rsid w:val="0050627E"/>
    <w:rsid w:val="00511D4C"/>
    <w:rsid w:val="00513DB0"/>
    <w:rsid w:val="005239DB"/>
    <w:rsid w:val="00526532"/>
    <w:rsid w:val="005A4ECE"/>
    <w:rsid w:val="005B4BA8"/>
    <w:rsid w:val="005B69F4"/>
    <w:rsid w:val="005F02B7"/>
    <w:rsid w:val="0060634D"/>
    <w:rsid w:val="00661EF1"/>
    <w:rsid w:val="006A1357"/>
    <w:rsid w:val="006C4F13"/>
    <w:rsid w:val="006D35E9"/>
    <w:rsid w:val="006D6F99"/>
    <w:rsid w:val="00711E7A"/>
    <w:rsid w:val="007563F0"/>
    <w:rsid w:val="007B4090"/>
    <w:rsid w:val="00815350"/>
    <w:rsid w:val="00825B2D"/>
    <w:rsid w:val="00844E0E"/>
    <w:rsid w:val="008A07AE"/>
    <w:rsid w:val="008C26A2"/>
    <w:rsid w:val="0093700B"/>
    <w:rsid w:val="00937BE5"/>
    <w:rsid w:val="009742FA"/>
    <w:rsid w:val="00974594"/>
    <w:rsid w:val="009840F9"/>
    <w:rsid w:val="009C461D"/>
    <w:rsid w:val="009E66DE"/>
    <w:rsid w:val="009E6A39"/>
    <w:rsid w:val="00A2577B"/>
    <w:rsid w:val="00A3124D"/>
    <w:rsid w:val="00A560AF"/>
    <w:rsid w:val="00C0017D"/>
    <w:rsid w:val="00C24B4E"/>
    <w:rsid w:val="00C36974"/>
    <w:rsid w:val="00C956E2"/>
    <w:rsid w:val="00CA6DDF"/>
    <w:rsid w:val="00CE09ED"/>
    <w:rsid w:val="00CE4B72"/>
    <w:rsid w:val="00CF6461"/>
    <w:rsid w:val="00D05F2C"/>
    <w:rsid w:val="00D079B4"/>
    <w:rsid w:val="00D1117C"/>
    <w:rsid w:val="00D306B6"/>
    <w:rsid w:val="00D92AA6"/>
    <w:rsid w:val="00DD7115"/>
    <w:rsid w:val="00DE5902"/>
    <w:rsid w:val="00E24BFC"/>
    <w:rsid w:val="00E63431"/>
    <w:rsid w:val="00E95856"/>
    <w:rsid w:val="00EA4869"/>
    <w:rsid w:val="00EB7C07"/>
    <w:rsid w:val="00ED6921"/>
    <w:rsid w:val="00F048F9"/>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EA05AB"/>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7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16336-902B-4EAA-BF11-8CD2746C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Denise Crossan</cp:lastModifiedBy>
  <cp:revision>4</cp:revision>
  <dcterms:created xsi:type="dcterms:W3CDTF">2022-03-23T11:16:00Z</dcterms:created>
  <dcterms:modified xsi:type="dcterms:W3CDTF">2022-03-24T17:20:00Z</dcterms:modified>
</cp:coreProperties>
</file>