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9A" w:rsidRDefault="00E664BD" w:rsidP="000B17DC">
      <w:pPr>
        <w:tabs>
          <w:tab w:val="left" w:pos="7938"/>
        </w:tabs>
        <w:rPr>
          <w:b/>
          <w:bCs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4883785</wp:posOffset>
            </wp:positionH>
            <wp:positionV relativeFrom="margin">
              <wp:posOffset>5715</wp:posOffset>
            </wp:positionV>
            <wp:extent cx="1114425" cy="7715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7"/>
        <w:gridCol w:w="6800"/>
      </w:tblGrid>
      <w:tr w:rsidR="00E664BD" w:rsidRPr="00B358DE" w:rsidTr="00E664BD">
        <w:trPr>
          <w:trHeight w:val="557"/>
        </w:trPr>
        <w:tc>
          <w:tcPr>
            <w:tcW w:w="2557" w:type="dxa"/>
          </w:tcPr>
          <w:p w:rsidR="00E664BD" w:rsidRPr="00B358DE" w:rsidRDefault="00E664BD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6800" w:type="dxa"/>
          </w:tcPr>
          <w:p w:rsidR="00E664BD" w:rsidRPr="00B358DE" w:rsidRDefault="00E664BD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28 July 2022</w:t>
            </w:r>
          </w:p>
        </w:tc>
      </w:tr>
      <w:tr w:rsidR="00E664BD" w:rsidRPr="00B358DE" w:rsidTr="00E664BD">
        <w:trPr>
          <w:trHeight w:val="733"/>
        </w:trPr>
        <w:tc>
          <w:tcPr>
            <w:tcW w:w="2557" w:type="dxa"/>
          </w:tcPr>
          <w:p w:rsidR="00E664BD" w:rsidRPr="00B358DE" w:rsidRDefault="00E664BD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6800" w:type="dxa"/>
          </w:tcPr>
          <w:p w:rsidR="00E664BD" w:rsidRPr="00B358DE" w:rsidRDefault="00E664BD" w:rsidP="0092354C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Strategic Portfolio Governance </w:t>
            </w:r>
            <w:r w:rsidRPr="00B358D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Committee update</w:t>
            </w:r>
          </w:p>
        </w:tc>
      </w:tr>
      <w:tr w:rsidR="00382A9A" w:rsidRPr="00B358DE" w:rsidTr="00E664BD">
        <w:trPr>
          <w:trHeight w:val="1218"/>
        </w:trPr>
        <w:tc>
          <w:tcPr>
            <w:tcW w:w="2557" w:type="dxa"/>
          </w:tcPr>
          <w:p w:rsidR="00382A9A" w:rsidRPr="00B358DE" w:rsidRDefault="00382A9A" w:rsidP="00B425B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800" w:type="dxa"/>
          </w:tcPr>
          <w:p w:rsidR="00382A9A" w:rsidRPr="00A63F95" w:rsidRDefault="00382A9A" w:rsidP="00A63F95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B358DE">
              <w:rPr>
                <w:rFonts w:ascii="Arial" w:hAnsi="Arial" w:cs="Arial"/>
                <w:b w:val="0"/>
                <w:sz w:val="24"/>
                <w:szCs w:val="24"/>
              </w:rPr>
              <w:t>Board members are asked to:</w:t>
            </w:r>
          </w:p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850"/>
            </w:tblGrid>
            <w:tr w:rsidR="00382A9A" w:rsidRPr="00B358DE" w:rsidTr="00B425B8">
              <w:tc>
                <w:tcPr>
                  <w:tcW w:w="5694" w:type="dxa"/>
                </w:tcPr>
                <w:p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382A9A" w:rsidRPr="00B358DE" w:rsidRDefault="00382A9A" w:rsidP="00B425B8">
                  <w:pPr>
                    <w:contextualSpacing/>
                  </w:pPr>
                  <w:r w:rsidRPr="00B358DE">
                    <w:t>X</w:t>
                  </w:r>
                </w:p>
              </w:tc>
            </w:tr>
            <w:tr w:rsidR="00382A9A" w:rsidRPr="00B358DE" w:rsidTr="00B425B8">
              <w:trPr>
                <w:trHeight w:val="280"/>
              </w:trPr>
              <w:tc>
                <w:tcPr>
                  <w:tcW w:w="5694" w:type="dxa"/>
                </w:tcPr>
                <w:p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382A9A" w:rsidRPr="00B358DE" w:rsidRDefault="00382A9A" w:rsidP="00B425B8">
                  <w:pPr>
                    <w:contextualSpacing/>
                  </w:pPr>
                </w:p>
              </w:tc>
            </w:tr>
            <w:tr w:rsidR="00382A9A" w:rsidRPr="00B358DE" w:rsidTr="00B425B8">
              <w:tc>
                <w:tcPr>
                  <w:tcW w:w="5694" w:type="dxa"/>
                </w:tcPr>
                <w:p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382A9A" w:rsidRPr="00B358DE" w:rsidRDefault="00382A9A" w:rsidP="00B425B8">
                  <w:pPr>
                    <w:contextualSpacing/>
                  </w:pPr>
                </w:p>
              </w:tc>
            </w:tr>
          </w:tbl>
          <w:p w:rsidR="00382A9A" w:rsidRPr="00B358DE" w:rsidRDefault="00382A9A" w:rsidP="00B425B8">
            <w:pPr>
              <w:spacing w:before="120" w:after="60"/>
              <w:contextualSpacing/>
            </w:pPr>
          </w:p>
        </w:tc>
      </w:tr>
    </w:tbl>
    <w:p w:rsidR="00382A9A" w:rsidRPr="00B358DE" w:rsidRDefault="00CF7A80" w:rsidP="00382A9A">
      <w:pPr>
        <w:pStyle w:val="Heading2"/>
        <w:ind w:left="-426" w:right="183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1</w:t>
      </w:r>
      <w:r>
        <w:rPr>
          <w:i w:val="0"/>
          <w:sz w:val="24"/>
          <w:szCs w:val="24"/>
        </w:rPr>
        <w:tab/>
        <w:t>Background</w:t>
      </w:r>
      <w:bookmarkStart w:id="0" w:name="_GoBack"/>
      <w:bookmarkEnd w:id="0"/>
    </w:p>
    <w:p w:rsidR="00382A9A" w:rsidRDefault="00BC23DB" w:rsidP="00382A9A">
      <w:pPr>
        <w:ind w:left="-6" w:right="183"/>
        <w:rPr>
          <w:bCs/>
        </w:rPr>
      </w:pPr>
      <w:r>
        <w:rPr>
          <w:bCs/>
        </w:rPr>
        <w:t xml:space="preserve">The </w:t>
      </w:r>
      <w:r w:rsidR="00AE52CD">
        <w:rPr>
          <w:bCs/>
        </w:rPr>
        <w:t>Strategic Portfolio Governance</w:t>
      </w:r>
      <w:r w:rsidR="00DB5465">
        <w:rPr>
          <w:bCs/>
        </w:rPr>
        <w:t xml:space="preserve"> Committee</w:t>
      </w:r>
      <w:r w:rsidR="00083450">
        <w:rPr>
          <w:bCs/>
        </w:rPr>
        <w:t xml:space="preserve"> (SPGC) was held on 1 July</w:t>
      </w:r>
      <w:r w:rsidR="00453AF1">
        <w:rPr>
          <w:bCs/>
        </w:rPr>
        <w:t xml:space="preserve"> </w:t>
      </w:r>
      <w:r w:rsidR="00D72B87">
        <w:rPr>
          <w:bCs/>
        </w:rPr>
        <w:t xml:space="preserve">2022 </w:t>
      </w:r>
      <w:r w:rsidR="008D629A">
        <w:rPr>
          <w:bCs/>
        </w:rPr>
        <w:t>and</w:t>
      </w:r>
      <w:r w:rsidR="00382A9A">
        <w:rPr>
          <w:bCs/>
        </w:rPr>
        <w:t xml:space="preserve"> the following key points were noted at the meeting.  </w:t>
      </w:r>
    </w:p>
    <w:p w:rsidR="000B17DC" w:rsidRPr="00D8698E" w:rsidRDefault="000B17DC" w:rsidP="000B17DC"/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8602"/>
      </w:tblGrid>
      <w:tr w:rsidR="000B17DC" w:rsidRPr="00F06CCF" w:rsidTr="003C09BC">
        <w:trPr>
          <w:trHeight w:val="415"/>
        </w:trPr>
        <w:tc>
          <w:tcPr>
            <w:tcW w:w="1217" w:type="dxa"/>
            <w:tcBorders>
              <w:bottom w:val="single" w:sz="4" w:space="0" w:color="auto"/>
            </w:tcBorders>
            <w:shd w:val="clear" w:color="auto" w:fill="002060"/>
          </w:tcPr>
          <w:p w:rsidR="000B17DC" w:rsidRPr="00F06CCF" w:rsidRDefault="000B17DC" w:rsidP="00CF56EF">
            <w:pPr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8602" w:type="dxa"/>
            <w:shd w:val="clear" w:color="auto" w:fill="002060"/>
          </w:tcPr>
          <w:p w:rsidR="000B17DC" w:rsidRPr="00F06CCF" w:rsidRDefault="000B17DC" w:rsidP="00CF56EF">
            <w:pPr>
              <w:ind w:left="278" w:hanging="278"/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Details</w:t>
            </w:r>
          </w:p>
        </w:tc>
      </w:tr>
      <w:tr w:rsidR="000B17DC" w:rsidRPr="00F06CCF" w:rsidTr="00835499">
        <w:trPr>
          <w:trHeight w:val="1264"/>
        </w:trPr>
        <w:tc>
          <w:tcPr>
            <w:tcW w:w="1217" w:type="dxa"/>
          </w:tcPr>
          <w:p w:rsidR="000B17DC" w:rsidRPr="00AE444B" w:rsidRDefault="003C09BC" w:rsidP="00CF56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Effective</w:t>
            </w:r>
          </w:p>
          <w:p w:rsidR="000B17DC" w:rsidRPr="00CA5EF8" w:rsidRDefault="000B17DC" w:rsidP="00CF56EF">
            <w:pPr>
              <w:rPr>
                <w:bCs/>
                <w:lang w:val="en-US"/>
              </w:rPr>
            </w:pPr>
          </w:p>
        </w:tc>
        <w:tc>
          <w:tcPr>
            <w:tcW w:w="8602" w:type="dxa"/>
          </w:tcPr>
          <w:p w:rsidR="003C09BC" w:rsidRDefault="003C09BC" w:rsidP="009310B1">
            <w:pPr>
              <w:contextualSpacing/>
            </w:pPr>
          </w:p>
          <w:p w:rsidR="0034354C" w:rsidRDefault="0034354C" w:rsidP="0034354C">
            <w:pPr>
              <w:pStyle w:val="ListParagraph"/>
              <w:numPr>
                <w:ilvl w:val="0"/>
                <w:numId w:val="10"/>
              </w:numPr>
              <w:contextualSpacing/>
            </w:pPr>
            <w:r w:rsidRPr="002A5A11">
              <w:t>The</w:t>
            </w:r>
            <w:r>
              <w:t xml:space="preserve"> Committee noted</w:t>
            </w:r>
            <w:r w:rsidRPr="002A5A11">
              <w:t xml:space="preserve"> progress and commended the work of NHSSA and CfSD and approved the assurance statement for CfSD.</w:t>
            </w:r>
          </w:p>
          <w:p w:rsidR="0034354C" w:rsidRPr="002A5A11" w:rsidRDefault="0034354C" w:rsidP="0034354C">
            <w:pPr>
              <w:pStyle w:val="ListParagraph"/>
              <w:contextualSpacing/>
            </w:pPr>
          </w:p>
          <w:p w:rsidR="0034354C" w:rsidRDefault="0034354C" w:rsidP="0034354C">
            <w:pPr>
              <w:pStyle w:val="ListParagraph"/>
              <w:numPr>
                <w:ilvl w:val="0"/>
                <w:numId w:val="10"/>
              </w:numPr>
              <w:contextualSpacing/>
            </w:pPr>
            <w:r w:rsidRPr="002A5A11">
              <w:t xml:space="preserve">The Committee discussed and approved the SACCS Strategy and </w:t>
            </w:r>
            <w:r w:rsidR="008F73E6">
              <w:t>noted its alignment</w:t>
            </w:r>
            <w:r w:rsidRPr="002A5A11">
              <w:t xml:space="preserve"> with the </w:t>
            </w:r>
            <w:r w:rsidR="008F73E6">
              <w:t>wider</w:t>
            </w:r>
            <w:r w:rsidRPr="002A5A11">
              <w:t xml:space="preserve"> </w:t>
            </w:r>
            <w:r w:rsidR="008F73E6">
              <w:t>NHS</w:t>
            </w:r>
            <w:r w:rsidRPr="002A5A11">
              <w:t>GJ portfolio.</w:t>
            </w:r>
            <w:r w:rsidRPr="002A5A11">
              <w:tab/>
            </w:r>
          </w:p>
          <w:p w:rsidR="0034354C" w:rsidRDefault="0034354C" w:rsidP="0034354C">
            <w:pPr>
              <w:pStyle w:val="ListParagraph"/>
              <w:contextualSpacing/>
            </w:pPr>
          </w:p>
          <w:p w:rsidR="0034354C" w:rsidRDefault="0034354C" w:rsidP="0034354C">
            <w:pPr>
              <w:pStyle w:val="ListParagraph"/>
              <w:numPr>
                <w:ilvl w:val="0"/>
                <w:numId w:val="10"/>
              </w:numPr>
              <w:contextualSpacing/>
            </w:pPr>
            <w:r>
              <w:t xml:space="preserve">The Committee welcomed the proposed NHS GJ Corporate Objectives – </w:t>
            </w:r>
            <w:r w:rsidRPr="008A2967">
              <w:t>Committee noted that these would be reported to the Board of NHS Golden Jubilee on 28</w:t>
            </w:r>
            <w:r w:rsidRPr="008A2967">
              <w:rPr>
                <w:vertAlign w:val="superscript"/>
              </w:rPr>
              <w:t>th</w:t>
            </w:r>
            <w:r w:rsidRPr="008A2967">
              <w:t xml:space="preserve"> July 2022.</w:t>
            </w:r>
          </w:p>
          <w:p w:rsidR="0034354C" w:rsidRPr="008A2967" w:rsidRDefault="0034354C" w:rsidP="0034354C">
            <w:pPr>
              <w:pStyle w:val="ListParagraph"/>
              <w:contextualSpacing/>
            </w:pPr>
          </w:p>
          <w:p w:rsidR="0034354C" w:rsidRPr="0034793C" w:rsidRDefault="0034354C" w:rsidP="0034354C">
            <w:pPr>
              <w:pStyle w:val="ListParagraph"/>
              <w:numPr>
                <w:ilvl w:val="0"/>
                <w:numId w:val="10"/>
              </w:numPr>
              <w:contextualSpacing/>
            </w:pPr>
            <w:r>
              <w:t>The Committee approved the amendment to the ToRS as recommended in the Report submitted.</w:t>
            </w:r>
          </w:p>
          <w:p w:rsidR="002A0584" w:rsidRPr="00CA5EF8" w:rsidRDefault="002A0584" w:rsidP="0034354C">
            <w:pPr>
              <w:contextualSpacing/>
            </w:pPr>
          </w:p>
        </w:tc>
      </w:tr>
    </w:tbl>
    <w:p w:rsidR="00AE52CD" w:rsidRDefault="00AE52CD" w:rsidP="000B17DC">
      <w:pPr>
        <w:rPr>
          <w:bCs/>
        </w:rPr>
      </w:pPr>
    </w:p>
    <w:p w:rsidR="003C09BC" w:rsidRPr="00414A13" w:rsidRDefault="000B17DC" w:rsidP="000B17DC">
      <w:pPr>
        <w:rPr>
          <w:bCs/>
        </w:rPr>
      </w:pPr>
      <w:r w:rsidRPr="00414A13">
        <w:rPr>
          <w:bCs/>
        </w:rPr>
        <w:t>Th</w:t>
      </w:r>
      <w:r w:rsidR="00924BF7">
        <w:rPr>
          <w:bCs/>
        </w:rPr>
        <w:t xml:space="preserve">e </w:t>
      </w:r>
      <w:r w:rsidR="002A0584">
        <w:rPr>
          <w:bCs/>
        </w:rPr>
        <w:t xml:space="preserve">next </w:t>
      </w:r>
      <w:r w:rsidR="0034354C">
        <w:rPr>
          <w:bCs/>
        </w:rPr>
        <w:t>meeting is scheduled for 1 September</w:t>
      </w:r>
      <w:r w:rsidR="00F0107D">
        <w:rPr>
          <w:bCs/>
        </w:rPr>
        <w:t xml:space="preserve"> 2022</w:t>
      </w:r>
      <w:r w:rsidR="00DE274F">
        <w:rPr>
          <w:bCs/>
        </w:rPr>
        <w:t>.</w:t>
      </w:r>
    </w:p>
    <w:p w:rsidR="00382A9A" w:rsidRPr="00FE3CDB" w:rsidRDefault="00382A9A" w:rsidP="00382A9A">
      <w:pPr>
        <w:pStyle w:val="Heading2"/>
        <w:ind w:left="-426" w:right="183"/>
        <w:rPr>
          <w:i w:val="0"/>
          <w:sz w:val="24"/>
          <w:szCs w:val="24"/>
        </w:rPr>
      </w:pPr>
      <w:r w:rsidRPr="00FE3CDB">
        <w:rPr>
          <w:i w:val="0"/>
          <w:sz w:val="24"/>
          <w:szCs w:val="24"/>
        </w:rPr>
        <w:t xml:space="preserve">2 </w:t>
      </w:r>
      <w:r w:rsidRPr="00FE3CDB">
        <w:rPr>
          <w:i w:val="0"/>
          <w:sz w:val="24"/>
          <w:szCs w:val="24"/>
        </w:rPr>
        <w:tab/>
        <w:t>Recommendation</w:t>
      </w:r>
    </w:p>
    <w:p w:rsidR="007D7DEB" w:rsidRDefault="00382A9A" w:rsidP="00382A9A">
      <w:r w:rsidRPr="00FE3CDB">
        <w:t xml:space="preserve">Board Members are asked to note the </w:t>
      </w:r>
      <w:r w:rsidR="000F10D3">
        <w:t>S</w:t>
      </w:r>
      <w:r w:rsidR="0014267D">
        <w:t>P</w:t>
      </w:r>
      <w:r w:rsidR="000F10D3">
        <w:t>G</w:t>
      </w:r>
      <w:r w:rsidR="0014267D">
        <w:t>C</w:t>
      </w:r>
      <w:r>
        <w:t xml:space="preserve"> </w:t>
      </w:r>
      <w:r w:rsidRPr="00FE3CDB">
        <w:t>Committee Update</w:t>
      </w:r>
      <w:r w:rsidR="00D6071C">
        <w:t xml:space="preserve"> </w:t>
      </w:r>
    </w:p>
    <w:p w:rsidR="003F4535" w:rsidRPr="00FE3CDB" w:rsidRDefault="003F4535" w:rsidP="00382A9A"/>
    <w:p w:rsidR="000B17DC" w:rsidRDefault="00AE52CD" w:rsidP="000B17DC">
      <w:pPr>
        <w:rPr>
          <w:b/>
          <w:bCs/>
        </w:rPr>
      </w:pPr>
      <w:r>
        <w:rPr>
          <w:b/>
          <w:bCs/>
        </w:rPr>
        <w:t>Linda Semple</w:t>
      </w:r>
      <w:r w:rsidR="007D7DEB">
        <w:rPr>
          <w:b/>
          <w:bCs/>
        </w:rPr>
        <w:t xml:space="preserve">, </w:t>
      </w:r>
      <w:r w:rsidR="003C09BC">
        <w:rPr>
          <w:b/>
          <w:bCs/>
        </w:rPr>
        <w:t xml:space="preserve">Chair - </w:t>
      </w:r>
      <w:r>
        <w:rPr>
          <w:b/>
          <w:bCs/>
        </w:rPr>
        <w:t>Strategic Portfolio Governance Committee</w:t>
      </w:r>
    </w:p>
    <w:p w:rsidR="003C09BC" w:rsidRDefault="002A0584" w:rsidP="000B17DC">
      <w:pPr>
        <w:rPr>
          <w:b/>
          <w:bCs/>
        </w:rPr>
      </w:pPr>
      <w:r>
        <w:rPr>
          <w:b/>
          <w:bCs/>
        </w:rPr>
        <w:t>May</w:t>
      </w:r>
      <w:r w:rsidR="00D72B87">
        <w:rPr>
          <w:b/>
          <w:bCs/>
        </w:rPr>
        <w:t xml:space="preserve"> 2022</w:t>
      </w:r>
    </w:p>
    <w:sectPr w:rsidR="003C09BC" w:rsidSect="007D7DEB">
      <w:headerReference w:type="default" r:id="rId9"/>
      <w:footerReference w:type="even" r:id="rId10"/>
      <w:footerReference w:type="default" r:id="rId11"/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49F" w:rsidRDefault="007F149F">
      <w:r>
        <w:separator/>
      </w:r>
    </w:p>
  </w:endnote>
  <w:endnote w:type="continuationSeparator" w:id="0">
    <w:p w:rsidR="007F149F" w:rsidRDefault="007F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1342" w:rsidRDefault="002A3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3DA8">
      <w:rPr>
        <w:rStyle w:val="PageNumber"/>
        <w:noProof/>
      </w:rPr>
      <w:t>1</w:t>
    </w:r>
    <w:r>
      <w:rPr>
        <w:rStyle w:val="PageNumber"/>
      </w:rPr>
      <w:fldChar w:fldCharType="end"/>
    </w:r>
  </w:p>
  <w:p w:rsidR="00E31342" w:rsidRDefault="002A3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49F" w:rsidRDefault="007F149F">
      <w:r>
        <w:separator/>
      </w:r>
    </w:p>
  </w:footnote>
  <w:footnote w:type="continuationSeparator" w:id="0">
    <w:p w:rsidR="007F149F" w:rsidRDefault="007F1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89A" w:rsidRPr="00E664BD" w:rsidRDefault="002A3DA8" w:rsidP="00E664BD">
    <w:pPr>
      <w:pStyle w:val="Header"/>
      <w:jc w:val="right"/>
      <w:rPr>
        <w:b/>
        <w:color w:val="365F91" w:themeColor="accent1" w:themeShade="BF"/>
      </w:rPr>
    </w:pPr>
    <w:r>
      <w:rPr>
        <w:b/>
        <w:color w:val="365F91" w:themeColor="accent1" w:themeShade="BF"/>
      </w:rPr>
      <w:t>Item 7</w:t>
    </w:r>
    <w:r w:rsidR="00E664BD" w:rsidRPr="00E664BD">
      <w:rPr>
        <w:b/>
        <w:color w:val="365F91" w:themeColor="accent1" w:themeShade="BF"/>
      </w:rPr>
      <w:t>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B98"/>
    <w:multiLevelType w:val="hybridMultilevel"/>
    <w:tmpl w:val="FB34A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5F4A"/>
    <w:multiLevelType w:val="hybridMultilevel"/>
    <w:tmpl w:val="B5CE4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B21"/>
    <w:multiLevelType w:val="hybridMultilevel"/>
    <w:tmpl w:val="B3C0483E"/>
    <w:lvl w:ilvl="0" w:tplc="08090005">
      <w:start w:val="1"/>
      <w:numFmt w:val="bullet"/>
      <w:lvlText w:val=""/>
      <w:lvlJc w:val="left"/>
      <w:pPr>
        <w:ind w:left="14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" w15:restartNumberingAfterBreak="0">
    <w:nsid w:val="26401C19"/>
    <w:multiLevelType w:val="hybridMultilevel"/>
    <w:tmpl w:val="BB064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B3590"/>
    <w:multiLevelType w:val="hybridMultilevel"/>
    <w:tmpl w:val="FA30B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3E6EE3"/>
    <w:multiLevelType w:val="hybridMultilevel"/>
    <w:tmpl w:val="B54CC44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06D717B"/>
    <w:multiLevelType w:val="hybridMultilevel"/>
    <w:tmpl w:val="02CC8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D0CD3"/>
    <w:multiLevelType w:val="hybridMultilevel"/>
    <w:tmpl w:val="34761B78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676A0953"/>
    <w:multiLevelType w:val="hybridMultilevel"/>
    <w:tmpl w:val="DE6C66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E83F31"/>
    <w:multiLevelType w:val="hybridMultilevel"/>
    <w:tmpl w:val="959289FA"/>
    <w:lvl w:ilvl="0" w:tplc="2518504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C6212"/>
    <w:multiLevelType w:val="hybridMultilevel"/>
    <w:tmpl w:val="A644294A"/>
    <w:lvl w:ilvl="0" w:tplc="5E2ACFEC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7F2E65BF"/>
    <w:multiLevelType w:val="hybridMultilevel"/>
    <w:tmpl w:val="30442BE6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1"/>
  </w:num>
  <w:num w:numId="7">
    <w:abstractNumId w:val="11"/>
  </w:num>
  <w:num w:numId="8">
    <w:abstractNumId w:val="6"/>
  </w:num>
  <w:num w:numId="9">
    <w:abstractNumId w:val="5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7DC"/>
    <w:rsid w:val="00031E0A"/>
    <w:rsid w:val="000504F3"/>
    <w:rsid w:val="00053F84"/>
    <w:rsid w:val="000638D5"/>
    <w:rsid w:val="00083450"/>
    <w:rsid w:val="000876B7"/>
    <w:rsid w:val="00091313"/>
    <w:rsid w:val="00096F01"/>
    <w:rsid w:val="000B17DC"/>
    <w:rsid w:val="000B24E6"/>
    <w:rsid w:val="000C2561"/>
    <w:rsid w:val="000C4F94"/>
    <w:rsid w:val="000F10D3"/>
    <w:rsid w:val="001018C3"/>
    <w:rsid w:val="0012097B"/>
    <w:rsid w:val="0013046C"/>
    <w:rsid w:val="0014267D"/>
    <w:rsid w:val="00180820"/>
    <w:rsid w:val="0019317A"/>
    <w:rsid w:val="001A6338"/>
    <w:rsid w:val="001B1C74"/>
    <w:rsid w:val="001E7BE1"/>
    <w:rsid w:val="001F7B50"/>
    <w:rsid w:val="001F7F4D"/>
    <w:rsid w:val="00204AD7"/>
    <w:rsid w:val="0022323F"/>
    <w:rsid w:val="00252327"/>
    <w:rsid w:val="00254CCE"/>
    <w:rsid w:val="00255D40"/>
    <w:rsid w:val="00273178"/>
    <w:rsid w:val="002853D6"/>
    <w:rsid w:val="002857F7"/>
    <w:rsid w:val="00287779"/>
    <w:rsid w:val="00292842"/>
    <w:rsid w:val="002A0584"/>
    <w:rsid w:val="002A3DA8"/>
    <w:rsid w:val="002E13BF"/>
    <w:rsid w:val="002F4007"/>
    <w:rsid w:val="0030554F"/>
    <w:rsid w:val="00306C2E"/>
    <w:rsid w:val="00315701"/>
    <w:rsid w:val="0034354C"/>
    <w:rsid w:val="00354A6B"/>
    <w:rsid w:val="00354BA9"/>
    <w:rsid w:val="003728C1"/>
    <w:rsid w:val="00374578"/>
    <w:rsid w:val="00382A9A"/>
    <w:rsid w:val="003A65B0"/>
    <w:rsid w:val="003B5563"/>
    <w:rsid w:val="003C09BC"/>
    <w:rsid w:val="003E2A5F"/>
    <w:rsid w:val="003E2B73"/>
    <w:rsid w:val="003F4535"/>
    <w:rsid w:val="00407A8F"/>
    <w:rsid w:val="00453AF1"/>
    <w:rsid w:val="0046359D"/>
    <w:rsid w:val="00466BE7"/>
    <w:rsid w:val="004C0F08"/>
    <w:rsid w:val="004C48EE"/>
    <w:rsid w:val="004C5B2F"/>
    <w:rsid w:val="004D00E2"/>
    <w:rsid w:val="004E3D5E"/>
    <w:rsid w:val="004F06B2"/>
    <w:rsid w:val="005113D2"/>
    <w:rsid w:val="00555942"/>
    <w:rsid w:val="00582D79"/>
    <w:rsid w:val="00596C30"/>
    <w:rsid w:val="005A49B0"/>
    <w:rsid w:val="005B1946"/>
    <w:rsid w:val="00603AE6"/>
    <w:rsid w:val="00633282"/>
    <w:rsid w:val="00661956"/>
    <w:rsid w:val="006A753D"/>
    <w:rsid w:val="006C1437"/>
    <w:rsid w:val="006C1C0F"/>
    <w:rsid w:val="007209D8"/>
    <w:rsid w:val="0076189A"/>
    <w:rsid w:val="00776750"/>
    <w:rsid w:val="007956ED"/>
    <w:rsid w:val="007D7DEB"/>
    <w:rsid w:val="007F149F"/>
    <w:rsid w:val="00813FAC"/>
    <w:rsid w:val="00835499"/>
    <w:rsid w:val="00843075"/>
    <w:rsid w:val="00846DEA"/>
    <w:rsid w:val="00853DA9"/>
    <w:rsid w:val="008962F3"/>
    <w:rsid w:val="008967F8"/>
    <w:rsid w:val="008D0F0E"/>
    <w:rsid w:val="008D629A"/>
    <w:rsid w:val="008E13CA"/>
    <w:rsid w:val="008F73E6"/>
    <w:rsid w:val="00900487"/>
    <w:rsid w:val="00922772"/>
    <w:rsid w:val="0092354C"/>
    <w:rsid w:val="00924BF7"/>
    <w:rsid w:val="009310B1"/>
    <w:rsid w:val="00931F79"/>
    <w:rsid w:val="009663A9"/>
    <w:rsid w:val="009A28C9"/>
    <w:rsid w:val="00A2094E"/>
    <w:rsid w:val="00A622EF"/>
    <w:rsid w:val="00A63F95"/>
    <w:rsid w:val="00AA3B36"/>
    <w:rsid w:val="00AB3582"/>
    <w:rsid w:val="00AC23AC"/>
    <w:rsid w:val="00AC3CE8"/>
    <w:rsid w:val="00AD1D59"/>
    <w:rsid w:val="00AE38C7"/>
    <w:rsid w:val="00AE444B"/>
    <w:rsid w:val="00AE52CD"/>
    <w:rsid w:val="00B02B57"/>
    <w:rsid w:val="00B33616"/>
    <w:rsid w:val="00B57925"/>
    <w:rsid w:val="00B66BAC"/>
    <w:rsid w:val="00B97A6E"/>
    <w:rsid w:val="00BA5BB3"/>
    <w:rsid w:val="00BC23DB"/>
    <w:rsid w:val="00BC5035"/>
    <w:rsid w:val="00BD03A4"/>
    <w:rsid w:val="00BE565B"/>
    <w:rsid w:val="00BF604C"/>
    <w:rsid w:val="00C007BF"/>
    <w:rsid w:val="00C05EFA"/>
    <w:rsid w:val="00C17A39"/>
    <w:rsid w:val="00C20507"/>
    <w:rsid w:val="00C24D30"/>
    <w:rsid w:val="00C3773F"/>
    <w:rsid w:val="00C44B0D"/>
    <w:rsid w:val="00C60A6D"/>
    <w:rsid w:val="00C70504"/>
    <w:rsid w:val="00C8095E"/>
    <w:rsid w:val="00C8687A"/>
    <w:rsid w:val="00C979E9"/>
    <w:rsid w:val="00CA3F5B"/>
    <w:rsid w:val="00CA5EF8"/>
    <w:rsid w:val="00CB0067"/>
    <w:rsid w:val="00CD710F"/>
    <w:rsid w:val="00CF56EF"/>
    <w:rsid w:val="00CF7299"/>
    <w:rsid w:val="00CF7A80"/>
    <w:rsid w:val="00D079FB"/>
    <w:rsid w:val="00D23058"/>
    <w:rsid w:val="00D520A2"/>
    <w:rsid w:val="00D6071C"/>
    <w:rsid w:val="00D72B87"/>
    <w:rsid w:val="00DA0688"/>
    <w:rsid w:val="00DA1EB4"/>
    <w:rsid w:val="00DB5465"/>
    <w:rsid w:val="00DD4902"/>
    <w:rsid w:val="00DE274F"/>
    <w:rsid w:val="00E03A8B"/>
    <w:rsid w:val="00E216B3"/>
    <w:rsid w:val="00E336E6"/>
    <w:rsid w:val="00E664BD"/>
    <w:rsid w:val="00E9272D"/>
    <w:rsid w:val="00EA3ABD"/>
    <w:rsid w:val="00EC6098"/>
    <w:rsid w:val="00EE378F"/>
    <w:rsid w:val="00F0107D"/>
    <w:rsid w:val="00F06B38"/>
    <w:rsid w:val="00F21661"/>
    <w:rsid w:val="00F53EE1"/>
    <w:rsid w:val="00F808B2"/>
    <w:rsid w:val="00F861F7"/>
    <w:rsid w:val="00F97953"/>
    <w:rsid w:val="00FC045D"/>
    <w:rsid w:val="00FC2FD3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34BF7D"/>
  <w15:chartTrackingRefBased/>
  <w15:docId w15:val="{ECE4645B-1C5D-4DBE-AA1B-83FE1098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D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17DC"/>
    <w:pPr>
      <w:keepNext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2A9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17D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rsid w:val="000B17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B17DC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0B17DC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0B17D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618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89A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73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287779"/>
    <w:rPr>
      <w:rFonts w:ascii="Arial" w:eastAsia="Times New Roman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82A9A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A327C-929E-40CA-BA45-FBBF48B8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Nelsonc</dc:creator>
  <cp:keywords/>
  <dc:description/>
  <cp:lastModifiedBy>Alison Mackay</cp:lastModifiedBy>
  <cp:revision>5</cp:revision>
  <cp:lastPrinted>2020-01-21T14:15:00Z</cp:lastPrinted>
  <dcterms:created xsi:type="dcterms:W3CDTF">2022-07-13T10:50:00Z</dcterms:created>
  <dcterms:modified xsi:type="dcterms:W3CDTF">2022-07-21T08:24:00Z</dcterms:modified>
</cp:coreProperties>
</file>