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6799"/>
      </w:tblGrid>
      <w:tr w:rsidR="005C58CD" w:rsidRPr="003424E2" w:rsidTr="005C58CD">
        <w:trPr>
          <w:trHeight w:val="557"/>
        </w:trPr>
        <w:tc>
          <w:tcPr>
            <w:tcW w:w="2557" w:type="dxa"/>
            <w:hideMark/>
          </w:tcPr>
          <w:p w:rsidR="005C58CD" w:rsidRPr="003424E2" w:rsidRDefault="005C58CD" w:rsidP="00D6756C">
            <w:pPr>
              <w:pStyle w:val="Heading1"/>
              <w:spacing w:line="254" w:lineRule="auto"/>
              <w:ind w:right="183"/>
              <w:contextualSpacing/>
              <w:rPr>
                <w:sz w:val="24"/>
              </w:rPr>
            </w:pPr>
            <w:r w:rsidRPr="003424E2">
              <w:rPr>
                <w:sz w:val="24"/>
              </w:rPr>
              <w:t>Meeting:</w:t>
            </w:r>
          </w:p>
        </w:tc>
        <w:tc>
          <w:tcPr>
            <w:tcW w:w="6799" w:type="dxa"/>
          </w:tcPr>
          <w:p w:rsidR="005C58CD" w:rsidRPr="003424E2" w:rsidRDefault="005C58CD" w:rsidP="00641939">
            <w:pPr>
              <w:spacing w:line="254" w:lineRule="auto"/>
              <w:rPr>
                <w:rFonts w:ascii="Arial" w:hAnsi="Arial" w:cs="Arial"/>
                <w:lang w:val="en-GB"/>
              </w:rPr>
            </w:pPr>
            <w:r>
              <w:rPr>
                <w:rFonts w:ascii="Arial" w:hAnsi="Arial" w:cs="Arial"/>
                <w:lang w:val="en-GB"/>
              </w:rPr>
              <w:t xml:space="preserve">NHS GJ Board Meeting </w:t>
            </w:r>
          </w:p>
        </w:tc>
      </w:tr>
      <w:tr w:rsidR="005C58CD" w:rsidRPr="003424E2" w:rsidTr="005C58CD">
        <w:trPr>
          <w:trHeight w:val="1091"/>
        </w:trPr>
        <w:tc>
          <w:tcPr>
            <w:tcW w:w="2557" w:type="dxa"/>
          </w:tcPr>
          <w:p w:rsidR="005C58CD" w:rsidRPr="003424E2" w:rsidRDefault="005C58CD" w:rsidP="00D6756C">
            <w:pPr>
              <w:pStyle w:val="Heading1"/>
              <w:spacing w:line="254" w:lineRule="auto"/>
              <w:ind w:right="183"/>
              <w:contextualSpacing/>
              <w:rPr>
                <w:bCs w:val="0"/>
                <w:sz w:val="24"/>
              </w:rPr>
            </w:pPr>
            <w:r w:rsidRPr="003424E2">
              <w:rPr>
                <w:bCs w:val="0"/>
                <w:sz w:val="24"/>
              </w:rPr>
              <w:t>Date:</w:t>
            </w:r>
          </w:p>
          <w:p w:rsidR="005C58CD" w:rsidRPr="003424E2" w:rsidRDefault="005C58CD" w:rsidP="00D6756C">
            <w:pPr>
              <w:pStyle w:val="Heading1"/>
              <w:spacing w:line="254" w:lineRule="auto"/>
              <w:ind w:right="183"/>
              <w:contextualSpacing/>
              <w:rPr>
                <w:bCs w:val="0"/>
                <w:sz w:val="24"/>
              </w:rPr>
            </w:pPr>
          </w:p>
          <w:p w:rsidR="005C58CD" w:rsidRPr="003424E2" w:rsidRDefault="005C58CD" w:rsidP="00D6756C">
            <w:pPr>
              <w:pStyle w:val="Heading1"/>
              <w:spacing w:line="254" w:lineRule="auto"/>
              <w:ind w:right="183"/>
              <w:contextualSpacing/>
              <w:rPr>
                <w:sz w:val="24"/>
              </w:rPr>
            </w:pPr>
            <w:r w:rsidRPr="003424E2">
              <w:rPr>
                <w:bCs w:val="0"/>
                <w:sz w:val="24"/>
              </w:rPr>
              <w:t xml:space="preserve">Subject: </w:t>
            </w:r>
          </w:p>
        </w:tc>
        <w:tc>
          <w:tcPr>
            <w:tcW w:w="6799" w:type="dxa"/>
          </w:tcPr>
          <w:p w:rsidR="005C58CD" w:rsidRPr="003424E2" w:rsidRDefault="005C58CD" w:rsidP="00D6756C">
            <w:pPr>
              <w:pStyle w:val="Heading1"/>
              <w:spacing w:line="254" w:lineRule="auto"/>
              <w:ind w:right="183"/>
              <w:contextualSpacing/>
              <w:rPr>
                <w:b w:val="0"/>
                <w:sz w:val="24"/>
              </w:rPr>
            </w:pPr>
            <w:r w:rsidRPr="003424E2">
              <w:rPr>
                <w:b w:val="0"/>
                <w:sz w:val="24"/>
              </w:rPr>
              <w:t>28 July 2022</w:t>
            </w:r>
          </w:p>
          <w:p w:rsidR="005C58CD" w:rsidRPr="003424E2" w:rsidRDefault="005C58CD" w:rsidP="00D6756C">
            <w:pPr>
              <w:pStyle w:val="Heading1"/>
              <w:spacing w:line="254" w:lineRule="auto"/>
              <w:ind w:right="183"/>
              <w:contextualSpacing/>
              <w:rPr>
                <w:b w:val="0"/>
                <w:sz w:val="24"/>
              </w:rPr>
            </w:pPr>
            <w:r w:rsidRPr="003424E2">
              <w:rPr>
                <w:b w:val="0"/>
                <w:sz w:val="24"/>
              </w:rPr>
              <w:t xml:space="preserve">                                             </w:t>
            </w:r>
          </w:p>
          <w:p w:rsidR="005C58CD" w:rsidRPr="003424E2" w:rsidRDefault="005C58CD" w:rsidP="00D6756C">
            <w:pPr>
              <w:pStyle w:val="Heading1"/>
              <w:spacing w:line="254" w:lineRule="auto"/>
              <w:ind w:right="183"/>
              <w:contextualSpacing/>
              <w:rPr>
                <w:b w:val="0"/>
                <w:sz w:val="24"/>
              </w:rPr>
            </w:pPr>
            <w:r w:rsidRPr="003424E2">
              <w:rPr>
                <w:b w:val="0"/>
                <w:sz w:val="24"/>
              </w:rPr>
              <w:t xml:space="preserve">SACCS Strategy </w:t>
            </w:r>
            <w:bookmarkStart w:id="0" w:name="_GoBack"/>
            <w:bookmarkEnd w:id="0"/>
            <w:r w:rsidRPr="003424E2">
              <w:rPr>
                <w:b w:val="0"/>
                <w:sz w:val="24"/>
              </w:rPr>
              <w:t>2022-25</w:t>
            </w:r>
          </w:p>
          <w:p w:rsidR="005C58CD" w:rsidRPr="003424E2" w:rsidRDefault="005C58CD" w:rsidP="00D6756C">
            <w:pPr>
              <w:pStyle w:val="Heading1"/>
              <w:spacing w:line="254" w:lineRule="auto"/>
              <w:ind w:right="183"/>
              <w:contextualSpacing/>
              <w:rPr>
                <w:b w:val="0"/>
                <w:sz w:val="24"/>
              </w:rPr>
            </w:pPr>
          </w:p>
        </w:tc>
      </w:tr>
      <w:tr w:rsidR="00641939" w:rsidRPr="003424E2" w:rsidTr="005C58CD">
        <w:trPr>
          <w:trHeight w:val="499"/>
        </w:trPr>
        <w:tc>
          <w:tcPr>
            <w:tcW w:w="2557" w:type="dxa"/>
            <w:hideMark/>
          </w:tcPr>
          <w:p w:rsidR="00641939" w:rsidRPr="003424E2" w:rsidRDefault="00641939" w:rsidP="00D6756C">
            <w:pPr>
              <w:pStyle w:val="Heading1"/>
              <w:spacing w:line="254" w:lineRule="auto"/>
              <w:ind w:right="183"/>
              <w:contextualSpacing/>
              <w:rPr>
                <w:sz w:val="24"/>
              </w:rPr>
            </w:pPr>
            <w:r w:rsidRPr="003424E2">
              <w:rPr>
                <w:bCs w:val="0"/>
                <w:sz w:val="24"/>
              </w:rPr>
              <w:t>Recommendation:</w:t>
            </w:r>
            <w:r w:rsidRPr="003424E2">
              <w:rPr>
                <w:bCs w:val="0"/>
                <w:sz w:val="24"/>
              </w:rPr>
              <w:tab/>
            </w:r>
          </w:p>
        </w:tc>
        <w:tc>
          <w:tcPr>
            <w:tcW w:w="6799" w:type="dxa"/>
          </w:tcPr>
          <w:p w:rsidR="00641939" w:rsidRPr="003424E2" w:rsidRDefault="00641939" w:rsidP="00D6756C">
            <w:pPr>
              <w:pStyle w:val="Heading1"/>
              <w:spacing w:line="254" w:lineRule="auto"/>
              <w:ind w:right="183"/>
              <w:contextualSpacing/>
              <w:rPr>
                <w:b w:val="0"/>
                <w:sz w:val="24"/>
              </w:rPr>
            </w:pPr>
            <w:r w:rsidRPr="003424E2">
              <w:rPr>
                <w:b w:val="0"/>
                <w:sz w:val="24"/>
              </w:rPr>
              <w:t xml:space="preserve">Committee members </w:t>
            </w:r>
            <w:proofErr w:type="gramStart"/>
            <w:r w:rsidRPr="003424E2">
              <w:rPr>
                <w:b w:val="0"/>
                <w:sz w:val="24"/>
              </w:rPr>
              <w:t>are asked</w:t>
            </w:r>
            <w:proofErr w:type="gramEnd"/>
            <w:r w:rsidRPr="003424E2">
              <w:rPr>
                <w:b w:val="0"/>
                <w:sz w:val="24"/>
              </w:rPr>
              <w:t xml:space="preserve"> to:</w:t>
            </w:r>
          </w:p>
          <w:p w:rsidR="00641939" w:rsidRPr="003424E2" w:rsidRDefault="00641939" w:rsidP="00D6756C">
            <w:pPr>
              <w:spacing w:line="254" w:lineRule="auto"/>
              <w:rPr>
                <w:rFonts w:ascii="Arial" w:hAnsi="Arial"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641939" w:rsidRPr="003424E2" w:rsidTr="00D6756C">
              <w:tc>
                <w:tcPr>
                  <w:tcW w:w="5694" w:type="dxa"/>
                  <w:tcBorders>
                    <w:top w:val="single" w:sz="4" w:space="0" w:color="auto"/>
                    <w:left w:val="single" w:sz="4" w:space="0" w:color="auto"/>
                    <w:bottom w:val="single" w:sz="4" w:space="0" w:color="auto"/>
                    <w:right w:val="single" w:sz="4" w:space="0" w:color="auto"/>
                  </w:tcBorders>
                  <w:hideMark/>
                </w:tcPr>
                <w:p w:rsidR="00641939" w:rsidRPr="003424E2" w:rsidRDefault="00641939" w:rsidP="00D6756C">
                  <w:pPr>
                    <w:pStyle w:val="Heading1"/>
                    <w:spacing w:line="254" w:lineRule="auto"/>
                    <w:ind w:right="183"/>
                    <w:contextualSpacing/>
                    <w:rPr>
                      <w:b w:val="0"/>
                      <w:sz w:val="24"/>
                    </w:rPr>
                  </w:pPr>
                  <w:r w:rsidRPr="003424E2">
                    <w:rPr>
                      <w:b w:val="0"/>
                      <w:sz w:val="24"/>
                    </w:rPr>
                    <w:t>Discuss and Note</w:t>
                  </w:r>
                </w:p>
              </w:tc>
              <w:tc>
                <w:tcPr>
                  <w:tcW w:w="850" w:type="dxa"/>
                  <w:tcBorders>
                    <w:top w:val="single" w:sz="4" w:space="0" w:color="auto"/>
                    <w:left w:val="single" w:sz="4" w:space="0" w:color="auto"/>
                    <w:bottom w:val="single" w:sz="4" w:space="0" w:color="auto"/>
                    <w:right w:val="single" w:sz="4" w:space="0" w:color="auto"/>
                  </w:tcBorders>
                  <w:hideMark/>
                </w:tcPr>
                <w:p w:rsidR="00641939" w:rsidRPr="003424E2" w:rsidRDefault="00641939" w:rsidP="00D6756C">
                  <w:pPr>
                    <w:spacing w:line="254" w:lineRule="auto"/>
                    <w:rPr>
                      <w:rFonts w:ascii="Arial" w:hAnsi="Arial" w:cs="Arial"/>
                    </w:rPr>
                  </w:pPr>
                </w:p>
              </w:tc>
            </w:tr>
            <w:tr w:rsidR="00641939" w:rsidRPr="003424E2" w:rsidTr="00D6756C">
              <w:tc>
                <w:tcPr>
                  <w:tcW w:w="5694" w:type="dxa"/>
                  <w:tcBorders>
                    <w:top w:val="single" w:sz="4" w:space="0" w:color="auto"/>
                    <w:left w:val="single" w:sz="4" w:space="0" w:color="auto"/>
                    <w:bottom w:val="single" w:sz="4" w:space="0" w:color="auto"/>
                    <w:right w:val="single" w:sz="4" w:space="0" w:color="auto"/>
                  </w:tcBorders>
                  <w:hideMark/>
                </w:tcPr>
                <w:p w:rsidR="00641939" w:rsidRPr="003424E2" w:rsidRDefault="00641939" w:rsidP="00D6756C">
                  <w:pPr>
                    <w:pStyle w:val="Heading1"/>
                    <w:spacing w:line="254" w:lineRule="auto"/>
                    <w:ind w:right="183"/>
                    <w:contextualSpacing/>
                    <w:rPr>
                      <w:b w:val="0"/>
                      <w:sz w:val="24"/>
                    </w:rPr>
                  </w:pPr>
                  <w:r w:rsidRPr="003424E2">
                    <w:rPr>
                      <w:b w:val="0"/>
                      <w:sz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641939" w:rsidRPr="003424E2" w:rsidRDefault="00B83FE1" w:rsidP="00D6756C">
                  <w:pPr>
                    <w:spacing w:line="254" w:lineRule="auto"/>
                    <w:rPr>
                      <w:rFonts w:ascii="Arial" w:hAnsi="Arial" w:cs="Arial"/>
                    </w:rPr>
                  </w:pPr>
                  <w:r w:rsidRPr="003424E2">
                    <w:rPr>
                      <w:rFonts w:ascii="Arial" w:hAnsi="Arial" w:cs="Arial"/>
                    </w:rPr>
                    <w:t>x</w:t>
                  </w:r>
                </w:p>
              </w:tc>
            </w:tr>
            <w:tr w:rsidR="00641939" w:rsidRPr="003424E2" w:rsidTr="00D6756C">
              <w:tc>
                <w:tcPr>
                  <w:tcW w:w="5694" w:type="dxa"/>
                  <w:tcBorders>
                    <w:top w:val="single" w:sz="4" w:space="0" w:color="auto"/>
                    <w:left w:val="single" w:sz="4" w:space="0" w:color="auto"/>
                    <w:bottom w:val="single" w:sz="4" w:space="0" w:color="auto"/>
                    <w:right w:val="single" w:sz="4" w:space="0" w:color="auto"/>
                  </w:tcBorders>
                  <w:hideMark/>
                </w:tcPr>
                <w:p w:rsidR="00641939" w:rsidRPr="003424E2" w:rsidRDefault="00641939" w:rsidP="00D6756C">
                  <w:pPr>
                    <w:pStyle w:val="Heading1"/>
                    <w:spacing w:line="254" w:lineRule="auto"/>
                    <w:ind w:right="183"/>
                    <w:contextualSpacing/>
                    <w:rPr>
                      <w:b w:val="0"/>
                      <w:sz w:val="24"/>
                    </w:rPr>
                  </w:pPr>
                  <w:r w:rsidRPr="003424E2">
                    <w:rPr>
                      <w:b w:val="0"/>
                      <w:sz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641939" w:rsidRPr="003424E2" w:rsidRDefault="00641939" w:rsidP="00D6756C">
                  <w:pPr>
                    <w:spacing w:line="254" w:lineRule="auto"/>
                    <w:rPr>
                      <w:rFonts w:ascii="Arial" w:hAnsi="Arial" w:cs="Arial"/>
                    </w:rPr>
                  </w:pPr>
                </w:p>
              </w:tc>
            </w:tr>
          </w:tbl>
          <w:p w:rsidR="00641939" w:rsidRPr="003424E2" w:rsidRDefault="00641939" w:rsidP="00D6756C">
            <w:pPr>
              <w:spacing w:line="254" w:lineRule="auto"/>
              <w:rPr>
                <w:rFonts w:ascii="Arial" w:hAnsi="Arial" w:cs="Arial"/>
              </w:rPr>
            </w:pPr>
          </w:p>
        </w:tc>
      </w:tr>
      <w:tr w:rsidR="00641939" w:rsidRPr="003424E2" w:rsidTr="005C58CD">
        <w:trPr>
          <w:trHeight w:val="499"/>
        </w:trPr>
        <w:tc>
          <w:tcPr>
            <w:tcW w:w="2557" w:type="dxa"/>
            <w:tcBorders>
              <w:top w:val="nil"/>
              <w:left w:val="nil"/>
              <w:bottom w:val="single" w:sz="4" w:space="0" w:color="auto"/>
              <w:right w:val="nil"/>
            </w:tcBorders>
          </w:tcPr>
          <w:p w:rsidR="00641939" w:rsidRPr="003424E2" w:rsidRDefault="00641939" w:rsidP="00D6756C">
            <w:pPr>
              <w:pStyle w:val="Heading1"/>
              <w:spacing w:before="120" w:after="60" w:line="254" w:lineRule="auto"/>
              <w:ind w:right="183"/>
              <w:contextualSpacing/>
              <w:rPr>
                <w:bCs w:val="0"/>
                <w:sz w:val="24"/>
              </w:rPr>
            </w:pPr>
          </w:p>
        </w:tc>
        <w:tc>
          <w:tcPr>
            <w:tcW w:w="6799" w:type="dxa"/>
            <w:tcBorders>
              <w:top w:val="nil"/>
              <w:left w:val="nil"/>
              <w:bottom w:val="single" w:sz="4" w:space="0" w:color="auto"/>
              <w:right w:val="nil"/>
            </w:tcBorders>
          </w:tcPr>
          <w:p w:rsidR="00641939" w:rsidRPr="003424E2" w:rsidRDefault="00641939" w:rsidP="00D6756C">
            <w:pPr>
              <w:pStyle w:val="Heading1"/>
              <w:spacing w:before="120" w:after="60" w:line="254" w:lineRule="auto"/>
              <w:ind w:right="183"/>
              <w:contextualSpacing/>
              <w:rPr>
                <w:b w:val="0"/>
                <w:sz w:val="24"/>
              </w:rPr>
            </w:pPr>
          </w:p>
        </w:tc>
      </w:tr>
    </w:tbl>
    <w:p w:rsidR="00641939" w:rsidRPr="003424E2" w:rsidRDefault="00641939" w:rsidP="00641939">
      <w:pPr>
        <w:rPr>
          <w:rFonts w:ascii="Arial" w:hAnsi="Arial" w:cs="Arial"/>
        </w:rPr>
      </w:pPr>
    </w:p>
    <w:p w:rsidR="00641939" w:rsidRPr="003424E2" w:rsidRDefault="00641939" w:rsidP="003424E2">
      <w:pPr>
        <w:pStyle w:val="ListParagraph"/>
        <w:numPr>
          <w:ilvl w:val="0"/>
          <w:numId w:val="1"/>
        </w:numPr>
        <w:ind w:hanging="720"/>
        <w:rPr>
          <w:rFonts w:ascii="Arial" w:hAnsi="Arial" w:cs="Arial"/>
          <w:b/>
          <w:sz w:val="24"/>
          <w:szCs w:val="24"/>
        </w:rPr>
      </w:pPr>
      <w:r w:rsidRPr="003424E2">
        <w:rPr>
          <w:rFonts w:ascii="Arial" w:hAnsi="Arial" w:cs="Arial"/>
          <w:b/>
          <w:sz w:val="24"/>
          <w:szCs w:val="24"/>
        </w:rPr>
        <w:t xml:space="preserve">Introduction </w:t>
      </w:r>
    </w:p>
    <w:p w:rsidR="00641939" w:rsidRPr="003424E2" w:rsidRDefault="00641939" w:rsidP="00641939">
      <w:pPr>
        <w:pStyle w:val="ListParagraph"/>
        <w:rPr>
          <w:rFonts w:ascii="Arial" w:hAnsi="Arial" w:cs="Arial"/>
          <w:b/>
          <w:sz w:val="24"/>
          <w:szCs w:val="24"/>
        </w:rPr>
      </w:pPr>
    </w:p>
    <w:p w:rsidR="00B90558" w:rsidRPr="003424E2" w:rsidRDefault="00B90558" w:rsidP="00B90558">
      <w:pPr>
        <w:jc w:val="both"/>
        <w:rPr>
          <w:rFonts w:ascii="Arial" w:hAnsi="Arial" w:cs="Arial"/>
          <w:lang w:val="en-GB"/>
        </w:rPr>
      </w:pPr>
      <w:r w:rsidRPr="003424E2">
        <w:rPr>
          <w:rFonts w:ascii="Arial" w:hAnsi="Arial" w:cs="Arial"/>
          <w:lang w:val="en-GB"/>
        </w:rPr>
        <w:t xml:space="preserve">The Scottish Adult Congenital Cardiac Service (SACCS) is the National specialist service commissioned by the National Services Division of NHS Scotland at the Golden Jubilee National Hospital to deliver care to adults with congenital heart disease. </w:t>
      </w:r>
      <w:r w:rsidRPr="003424E2">
        <w:rPr>
          <w:rFonts w:ascii="Arial" w:hAnsi="Arial" w:cs="Arial"/>
          <w:bCs/>
          <w:lang w:val="en-GB"/>
        </w:rPr>
        <w:t xml:space="preserve">The service </w:t>
      </w:r>
      <w:proofErr w:type="gramStart"/>
      <w:r w:rsidRPr="003424E2">
        <w:rPr>
          <w:rFonts w:ascii="Arial" w:hAnsi="Arial" w:cs="Arial"/>
          <w:bCs/>
          <w:lang w:val="en-GB"/>
        </w:rPr>
        <w:t>is provided</w:t>
      </w:r>
      <w:proofErr w:type="gramEnd"/>
      <w:r w:rsidRPr="003424E2">
        <w:rPr>
          <w:rFonts w:ascii="Arial" w:hAnsi="Arial" w:cs="Arial"/>
          <w:bCs/>
          <w:lang w:val="en-GB"/>
        </w:rPr>
        <w:t xml:space="preserve"> for adults who are resident in Scotland with </w:t>
      </w:r>
      <w:r w:rsidRPr="003424E2">
        <w:rPr>
          <w:rFonts w:ascii="Arial" w:hAnsi="Arial" w:cs="Arial"/>
          <w:lang w:val="en-GB"/>
        </w:rPr>
        <w:t xml:space="preserve">complex congenital heart disease. Congenital heart disease can be diagnosed </w:t>
      </w:r>
      <w:proofErr w:type="spellStart"/>
      <w:r w:rsidRPr="003424E2">
        <w:rPr>
          <w:rFonts w:ascii="Arial" w:hAnsi="Arial" w:cs="Arial"/>
          <w:lang w:val="en-GB"/>
        </w:rPr>
        <w:t>antenatally</w:t>
      </w:r>
      <w:proofErr w:type="spellEnd"/>
      <w:r w:rsidRPr="003424E2">
        <w:rPr>
          <w:rFonts w:ascii="Arial" w:hAnsi="Arial" w:cs="Arial"/>
          <w:lang w:val="en-GB"/>
        </w:rPr>
        <w:t>, during childhood or be undetected into adult life.</w:t>
      </w:r>
    </w:p>
    <w:p w:rsidR="00B90558" w:rsidRPr="003424E2" w:rsidRDefault="00B90558" w:rsidP="00B90558">
      <w:pPr>
        <w:rPr>
          <w:rFonts w:ascii="Arial" w:hAnsi="Arial" w:cs="Arial"/>
          <w:lang w:val="en-GB"/>
        </w:rPr>
      </w:pPr>
    </w:p>
    <w:p w:rsidR="00B90558" w:rsidRPr="003424E2" w:rsidRDefault="00B90558" w:rsidP="00B90558">
      <w:pPr>
        <w:spacing w:after="200"/>
        <w:jc w:val="both"/>
        <w:rPr>
          <w:rFonts w:ascii="Arial" w:eastAsiaTheme="minorHAnsi" w:hAnsi="Arial" w:cs="Arial"/>
          <w:bCs/>
          <w:kern w:val="36"/>
          <w:lang w:val="en-GB"/>
        </w:rPr>
      </w:pPr>
      <w:r w:rsidRPr="003424E2">
        <w:rPr>
          <w:rFonts w:ascii="Arial" w:eastAsia="Calibri" w:hAnsi="Arial" w:cs="Arial"/>
          <w:lang w:val="en-GB" w:eastAsia="en-GB"/>
        </w:rPr>
        <w:t xml:space="preserve">The Strategy was presented to the EDG in February 2022 and the </w:t>
      </w:r>
      <w:proofErr w:type="gramStart"/>
      <w:r w:rsidRPr="003424E2">
        <w:rPr>
          <w:rFonts w:ascii="Arial" w:eastAsia="Calibri" w:hAnsi="Arial" w:cs="Arial"/>
          <w:lang w:val="en-GB" w:eastAsia="en-GB"/>
        </w:rPr>
        <w:t>7</w:t>
      </w:r>
      <w:proofErr w:type="gramEnd"/>
      <w:r w:rsidRPr="003424E2">
        <w:rPr>
          <w:rFonts w:ascii="Arial" w:eastAsia="Calibri" w:hAnsi="Arial" w:cs="Arial"/>
          <w:lang w:val="en-GB" w:eastAsia="en-GB"/>
        </w:rPr>
        <w:t xml:space="preserve"> priorities were broadly supported to deliver measurable improvement by 2025:</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contemporary outpatient model for the National specialist service</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patient management system achieving resilient booking process and incorporating a database</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 xml:space="preserve">advanced imaging capacity </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EP Capacity</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inpatient capacity</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workforce</w:t>
      </w:r>
    </w:p>
    <w:p w:rsidR="00B90558" w:rsidRPr="003424E2" w:rsidRDefault="00B90558" w:rsidP="00B90558">
      <w:pPr>
        <w:pStyle w:val="ListParagraph"/>
        <w:numPr>
          <w:ilvl w:val="0"/>
          <w:numId w:val="2"/>
        </w:num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4"/>
          <w:szCs w:val="24"/>
        </w:rPr>
      </w:pPr>
      <w:r w:rsidRPr="003424E2">
        <w:rPr>
          <w:rFonts w:ascii="Arial" w:hAnsi="Arial" w:cs="Arial"/>
          <w:b/>
          <w:sz w:val="24"/>
          <w:szCs w:val="24"/>
        </w:rPr>
        <w:t>Contribute to the Major Review, recommending a redefining of the national service and introducing a network model of care</w:t>
      </w:r>
    </w:p>
    <w:p w:rsidR="00B90558" w:rsidRPr="003424E2" w:rsidRDefault="00B90558" w:rsidP="00B90558">
      <w:pPr>
        <w:rPr>
          <w:rFonts w:ascii="Arial" w:hAnsi="Arial" w:cs="Arial"/>
          <w:lang w:val="en-GB"/>
        </w:rPr>
      </w:pPr>
    </w:p>
    <w:p w:rsidR="00B90558" w:rsidRPr="003424E2" w:rsidRDefault="00B90558" w:rsidP="00B90558">
      <w:pPr>
        <w:rPr>
          <w:rFonts w:ascii="Arial" w:hAnsi="Arial" w:cs="Arial"/>
          <w:lang w:val="en-GB"/>
        </w:rPr>
      </w:pPr>
      <w:r w:rsidRPr="003424E2">
        <w:rPr>
          <w:rFonts w:ascii="Arial" w:hAnsi="Arial" w:cs="Arial"/>
          <w:lang w:val="en-GB"/>
        </w:rPr>
        <w:t>NSD requested a business case describing the investment required to deliver increased</w:t>
      </w:r>
      <w:r w:rsidR="000C07B0" w:rsidRPr="003424E2">
        <w:rPr>
          <w:rFonts w:ascii="Arial" w:hAnsi="Arial" w:cs="Arial"/>
          <w:lang w:val="en-GB"/>
        </w:rPr>
        <w:t xml:space="preserve"> capacity required to meet the growth in the ACHD </w:t>
      </w:r>
      <w:r w:rsidRPr="003424E2">
        <w:rPr>
          <w:rFonts w:ascii="Arial" w:hAnsi="Arial" w:cs="Arial"/>
          <w:lang w:val="en-GB"/>
        </w:rPr>
        <w:t>population</w:t>
      </w:r>
      <w:r w:rsidR="000C07B0" w:rsidRPr="003424E2">
        <w:rPr>
          <w:rFonts w:ascii="Arial" w:hAnsi="Arial" w:cs="Arial"/>
          <w:lang w:val="en-GB"/>
        </w:rPr>
        <w:t xml:space="preserve">. The submission date for the business case </w:t>
      </w:r>
      <w:r w:rsidR="003424E2">
        <w:rPr>
          <w:rFonts w:ascii="Arial" w:hAnsi="Arial" w:cs="Arial"/>
          <w:lang w:val="en-GB"/>
        </w:rPr>
        <w:t>was</w:t>
      </w:r>
      <w:r w:rsidR="000C07B0" w:rsidRPr="003424E2">
        <w:rPr>
          <w:rFonts w:ascii="Arial" w:hAnsi="Arial" w:cs="Arial"/>
          <w:lang w:val="en-GB"/>
        </w:rPr>
        <w:t xml:space="preserve"> 28 June 2022. The </w:t>
      </w:r>
      <w:r w:rsidRPr="003424E2">
        <w:rPr>
          <w:rFonts w:ascii="Arial" w:hAnsi="Arial" w:cs="Arial"/>
          <w:lang w:val="en-GB"/>
        </w:rPr>
        <w:t xml:space="preserve">Strategy </w:t>
      </w:r>
      <w:proofErr w:type="gramStart"/>
      <w:r w:rsidRPr="003424E2">
        <w:rPr>
          <w:rFonts w:ascii="Arial" w:hAnsi="Arial" w:cs="Arial"/>
          <w:lang w:val="en-GB"/>
        </w:rPr>
        <w:t>was presented</w:t>
      </w:r>
      <w:proofErr w:type="gramEnd"/>
      <w:r w:rsidRPr="003424E2">
        <w:rPr>
          <w:rFonts w:ascii="Arial" w:hAnsi="Arial" w:cs="Arial"/>
          <w:lang w:val="en-GB"/>
        </w:rPr>
        <w:t xml:space="preserve"> at an Agile Board Governance Committee on 9 June 2022 and it was agreed to submit to NSD as a draft prior to formal Board </w:t>
      </w:r>
      <w:r w:rsidR="000C07B0" w:rsidRPr="003424E2">
        <w:rPr>
          <w:rFonts w:ascii="Arial" w:hAnsi="Arial" w:cs="Arial"/>
          <w:lang w:val="en-GB"/>
        </w:rPr>
        <w:t>approval to provide context for the business case.</w:t>
      </w:r>
    </w:p>
    <w:p w:rsidR="00B83FE1" w:rsidRPr="003424E2" w:rsidRDefault="00B83FE1">
      <w:pPr>
        <w:spacing w:after="200" w:line="276" w:lineRule="auto"/>
        <w:rPr>
          <w:rFonts w:ascii="Arial" w:hAnsi="Arial" w:cs="Arial"/>
          <w:lang w:val="en-GB"/>
        </w:rPr>
      </w:pPr>
      <w:r w:rsidRPr="003424E2">
        <w:rPr>
          <w:rFonts w:ascii="Arial" w:hAnsi="Arial" w:cs="Arial"/>
          <w:lang w:val="en-GB"/>
        </w:rPr>
        <w:br w:type="page"/>
      </w:r>
    </w:p>
    <w:p w:rsidR="000C07B0" w:rsidRPr="003424E2" w:rsidRDefault="000C07B0" w:rsidP="00B90558">
      <w:pPr>
        <w:rPr>
          <w:rFonts w:ascii="Arial" w:hAnsi="Arial" w:cs="Arial"/>
          <w:lang w:val="en-GB"/>
        </w:rPr>
      </w:pPr>
    </w:p>
    <w:p w:rsidR="00641939" w:rsidRPr="003424E2" w:rsidRDefault="00641939" w:rsidP="00641939">
      <w:pPr>
        <w:pStyle w:val="ListParagraph"/>
        <w:ind w:left="360"/>
        <w:rPr>
          <w:rFonts w:ascii="Arial" w:hAnsi="Arial" w:cs="Arial"/>
          <w:sz w:val="24"/>
          <w:szCs w:val="24"/>
        </w:rPr>
      </w:pPr>
    </w:p>
    <w:p w:rsidR="00641939" w:rsidRPr="003424E2" w:rsidRDefault="00641939" w:rsidP="003424E2">
      <w:pPr>
        <w:pStyle w:val="ListParagraph"/>
        <w:numPr>
          <w:ilvl w:val="0"/>
          <w:numId w:val="1"/>
        </w:numPr>
        <w:ind w:hanging="720"/>
        <w:rPr>
          <w:rFonts w:ascii="Arial" w:hAnsi="Arial" w:cs="Arial"/>
          <w:b/>
          <w:sz w:val="24"/>
          <w:szCs w:val="24"/>
        </w:rPr>
      </w:pPr>
      <w:r w:rsidRPr="003424E2">
        <w:rPr>
          <w:rFonts w:ascii="Arial" w:hAnsi="Arial" w:cs="Arial"/>
          <w:b/>
          <w:sz w:val="24"/>
          <w:szCs w:val="24"/>
        </w:rPr>
        <w:t>Recommendation</w:t>
      </w:r>
    </w:p>
    <w:p w:rsidR="00641939" w:rsidRPr="003424E2" w:rsidRDefault="00641939" w:rsidP="00641939">
      <w:pPr>
        <w:pStyle w:val="ListParagraph"/>
        <w:rPr>
          <w:rFonts w:ascii="Arial" w:hAnsi="Arial" w:cs="Arial"/>
          <w:b/>
          <w:sz w:val="24"/>
          <w:szCs w:val="24"/>
        </w:rPr>
      </w:pPr>
    </w:p>
    <w:p w:rsidR="00B90558" w:rsidRPr="003424E2" w:rsidRDefault="00B90558" w:rsidP="00B90558">
      <w:pPr>
        <w:ind w:right="183"/>
        <w:rPr>
          <w:rFonts w:ascii="Arial" w:hAnsi="Arial" w:cs="Arial"/>
          <w:bCs/>
          <w:lang w:val="en-GB"/>
        </w:rPr>
      </w:pPr>
      <w:r w:rsidRPr="003424E2">
        <w:rPr>
          <w:rFonts w:ascii="Arial" w:hAnsi="Arial" w:cs="Arial"/>
          <w:bCs/>
          <w:lang w:val="en-GB"/>
        </w:rPr>
        <w:t xml:space="preserve">To </w:t>
      </w:r>
      <w:r w:rsidR="003424E2">
        <w:rPr>
          <w:rFonts w:ascii="Arial" w:hAnsi="Arial" w:cs="Arial"/>
          <w:bCs/>
          <w:lang w:val="en-GB"/>
        </w:rPr>
        <w:t>approve</w:t>
      </w:r>
      <w:r w:rsidRPr="003424E2">
        <w:rPr>
          <w:rFonts w:ascii="Arial" w:hAnsi="Arial" w:cs="Arial"/>
          <w:bCs/>
          <w:lang w:val="en-GB"/>
        </w:rPr>
        <w:t xml:space="preserve"> the SACCS strategy and the key priorities for t</w:t>
      </w:r>
      <w:r w:rsidR="003424E2">
        <w:rPr>
          <w:rFonts w:ascii="Arial" w:hAnsi="Arial" w:cs="Arial"/>
          <w:bCs/>
          <w:lang w:val="en-GB"/>
        </w:rPr>
        <w:t>he service for the next 3 years.</w:t>
      </w:r>
    </w:p>
    <w:p w:rsidR="00B90558" w:rsidRPr="003424E2" w:rsidRDefault="00B90558" w:rsidP="00B90558">
      <w:pPr>
        <w:ind w:right="183"/>
        <w:rPr>
          <w:rFonts w:ascii="Arial" w:hAnsi="Arial" w:cs="Arial"/>
          <w:bCs/>
          <w:lang w:val="en-GB"/>
        </w:rPr>
      </w:pPr>
    </w:p>
    <w:p w:rsidR="00B90558" w:rsidRPr="003424E2" w:rsidRDefault="00B90558" w:rsidP="00B90558">
      <w:pPr>
        <w:ind w:right="183"/>
        <w:rPr>
          <w:rFonts w:ascii="Arial" w:hAnsi="Arial" w:cs="Arial"/>
          <w:bCs/>
          <w:lang w:val="en-GB"/>
        </w:rPr>
      </w:pPr>
    </w:p>
    <w:p w:rsidR="00641939" w:rsidRPr="003424E2" w:rsidRDefault="00641939" w:rsidP="00641939">
      <w:pPr>
        <w:rPr>
          <w:rFonts w:ascii="Arial" w:hAnsi="Arial" w:cs="Arial"/>
          <w:b/>
        </w:rPr>
      </w:pPr>
    </w:p>
    <w:p w:rsidR="00641939" w:rsidRPr="003424E2" w:rsidRDefault="000C07B0" w:rsidP="00641939">
      <w:pPr>
        <w:rPr>
          <w:rFonts w:ascii="Arial" w:hAnsi="Arial" w:cs="Arial"/>
          <w:b/>
        </w:rPr>
      </w:pPr>
      <w:r w:rsidRPr="003424E2">
        <w:rPr>
          <w:rFonts w:ascii="Arial" w:hAnsi="Arial" w:cs="Arial"/>
          <w:b/>
        </w:rPr>
        <w:t>Alex McGuire</w:t>
      </w:r>
      <w:r w:rsidRPr="003424E2">
        <w:rPr>
          <w:rFonts w:ascii="Arial" w:hAnsi="Arial" w:cs="Arial"/>
          <w:b/>
        </w:rPr>
        <w:tab/>
      </w:r>
    </w:p>
    <w:p w:rsidR="00641939" w:rsidRPr="003424E2" w:rsidRDefault="000C07B0" w:rsidP="00641939">
      <w:pPr>
        <w:rPr>
          <w:rFonts w:ascii="Arial" w:hAnsi="Arial" w:cs="Arial"/>
          <w:b/>
        </w:rPr>
      </w:pPr>
      <w:r w:rsidRPr="003424E2">
        <w:rPr>
          <w:rFonts w:ascii="Arial" w:hAnsi="Arial" w:cs="Arial"/>
          <w:b/>
        </w:rPr>
        <w:t>Interim Director HLD</w:t>
      </w:r>
    </w:p>
    <w:p w:rsidR="00641939" w:rsidRPr="003424E2" w:rsidRDefault="003424E2" w:rsidP="00641939">
      <w:pPr>
        <w:rPr>
          <w:rFonts w:ascii="Arial" w:hAnsi="Arial" w:cs="Arial"/>
          <w:b/>
        </w:rPr>
      </w:pPr>
      <w:r>
        <w:rPr>
          <w:rFonts w:ascii="Arial" w:hAnsi="Arial" w:cs="Arial"/>
          <w:b/>
        </w:rPr>
        <w:t>19 July</w:t>
      </w:r>
      <w:r w:rsidR="000C07B0" w:rsidRPr="003424E2">
        <w:rPr>
          <w:rFonts w:ascii="Arial" w:hAnsi="Arial" w:cs="Arial"/>
          <w:b/>
        </w:rPr>
        <w:t xml:space="preserve"> 2022</w:t>
      </w:r>
    </w:p>
    <w:p w:rsidR="005C57C8" w:rsidRPr="003424E2" w:rsidRDefault="005C57C8">
      <w:pPr>
        <w:rPr>
          <w:rFonts w:ascii="Arial" w:hAnsi="Arial" w:cs="Arial"/>
        </w:rPr>
      </w:pPr>
    </w:p>
    <w:sectPr w:rsidR="005C57C8" w:rsidRPr="003424E2" w:rsidSect="005C58CD">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CD" w:rsidRDefault="005C58CD" w:rsidP="005C58CD">
      <w:r>
        <w:separator/>
      </w:r>
    </w:p>
  </w:endnote>
  <w:endnote w:type="continuationSeparator" w:id="0">
    <w:p w:rsidR="005C58CD" w:rsidRDefault="005C58CD" w:rsidP="005C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CD" w:rsidRDefault="005C58CD" w:rsidP="005C58CD">
      <w:r>
        <w:separator/>
      </w:r>
    </w:p>
  </w:footnote>
  <w:footnote w:type="continuationSeparator" w:id="0">
    <w:p w:rsidR="005C58CD" w:rsidRDefault="005C58CD" w:rsidP="005C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CD" w:rsidRDefault="005C58CD" w:rsidP="005C58CD">
    <w:pPr>
      <w:pStyle w:val="Header"/>
      <w:jc w:val="center"/>
      <w:rPr>
        <w:rFonts w:ascii="Arial" w:hAnsi="Arial" w:cs="Arial"/>
        <w:b/>
        <w:color w:val="365F91" w:themeColor="accent1" w:themeShade="BF"/>
        <w:sz w:val="20"/>
        <w:szCs w:val="20"/>
      </w:rPr>
    </w:pPr>
    <w:r>
      <w:rPr>
        <w:rFonts w:ascii="Arial" w:hAnsi="Arial" w:cs="Arial"/>
        <w:b/>
        <w:color w:val="365F91" w:themeColor="accent1" w:themeShade="BF"/>
        <w:sz w:val="20"/>
        <w:szCs w:val="20"/>
      </w:rPr>
      <w:t xml:space="preserve">                                                                                                                                          </w:t>
    </w:r>
    <w:r w:rsidR="000A3496">
      <w:rPr>
        <w:rFonts w:ascii="Arial" w:hAnsi="Arial" w:cs="Arial"/>
        <w:b/>
        <w:color w:val="365F91" w:themeColor="accent1" w:themeShade="BF"/>
        <w:sz w:val="20"/>
        <w:szCs w:val="20"/>
      </w:rPr>
      <w:t>Item 7</w:t>
    </w:r>
    <w:r w:rsidRPr="005C58CD">
      <w:rPr>
        <w:rFonts w:ascii="Arial" w:hAnsi="Arial" w:cs="Arial"/>
        <w:b/>
        <w:color w:val="365F91" w:themeColor="accent1" w:themeShade="BF"/>
        <w:sz w:val="20"/>
        <w:szCs w:val="20"/>
      </w:rPr>
      <w:t>.3</w:t>
    </w:r>
  </w:p>
  <w:p w:rsidR="005C58CD" w:rsidRPr="005C58CD" w:rsidRDefault="005C58CD" w:rsidP="005C58CD">
    <w:pPr>
      <w:pStyle w:val="Header"/>
      <w:jc w:val="right"/>
      <w:rPr>
        <w:rFonts w:ascii="Arial" w:hAnsi="Arial" w:cs="Arial"/>
        <w:b/>
        <w:color w:val="365F91" w:themeColor="accent1" w:themeShade="BF"/>
        <w:sz w:val="20"/>
        <w:szCs w:val="20"/>
      </w:rPr>
    </w:pPr>
    <w:r w:rsidRPr="003424E2">
      <w:rPr>
        <w:noProof/>
        <w:lang w:val="en-GB" w:eastAsia="en-GB"/>
      </w:rPr>
      <w:drawing>
        <wp:inline distT="0" distB="0" distL="0" distR="0" wp14:anchorId="1B4F3937" wp14:editId="4952A40F">
          <wp:extent cx="847570" cy="5883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107" cy="599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6795"/>
    <w:multiLevelType w:val="hybridMultilevel"/>
    <w:tmpl w:val="CC347F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47F74A8"/>
    <w:multiLevelType w:val="hybridMultilevel"/>
    <w:tmpl w:val="F92241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1939"/>
    <w:rsid w:val="000A3496"/>
    <w:rsid w:val="000C07B0"/>
    <w:rsid w:val="003424E2"/>
    <w:rsid w:val="00471F2C"/>
    <w:rsid w:val="004C1F87"/>
    <w:rsid w:val="005C57C8"/>
    <w:rsid w:val="005C58CD"/>
    <w:rsid w:val="006230C3"/>
    <w:rsid w:val="00641939"/>
    <w:rsid w:val="006A60BF"/>
    <w:rsid w:val="00764CA0"/>
    <w:rsid w:val="0084789A"/>
    <w:rsid w:val="008A6342"/>
    <w:rsid w:val="009128A1"/>
    <w:rsid w:val="00B83FE1"/>
    <w:rsid w:val="00B90558"/>
    <w:rsid w:val="00C74236"/>
    <w:rsid w:val="00DE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1DBA"/>
  <w15:chartTrackingRefBased/>
  <w15:docId w15:val="{0C1BA1AD-5CC9-48FE-82C5-81728B50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9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41939"/>
    <w:pPr>
      <w:keepNext/>
      <w:outlineLvl w:val="0"/>
    </w:pPr>
    <w:rPr>
      <w:rFonts w:ascii="Arial" w:hAnsi="Arial" w:cs="Arial"/>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939"/>
    <w:rPr>
      <w:rFonts w:ascii="Arial" w:eastAsia="Times New Roman" w:hAnsi="Arial" w:cs="Arial"/>
      <w:b/>
      <w:bCs/>
      <w:sz w:val="28"/>
      <w:szCs w:val="24"/>
    </w:rPr>
  </w:style>
  <w:style w:type="paragraph" w:styleId="ListParagraph">
    <w:name w:val="List Paragraph"/>
    <w:basedOn w:val="Normal"/>
    <w:uiPriority w:val="34"/>
    <w:qFormat/>
    <w:rsid w:val="00641939"/>
    <w:pPr>
      <w:ind w:left="720"/>
      <w:contextualSpacing/>
    </w:pPr>
    <w:rPr>
      <w:rFonts w:ascii="Calibri" w:eastAsia="Calibri" w:hAnsi="Calibri" w:cs="Calibri"/>
      <w:sz w:val="22"/>
      <w:szCs w:val="22"/>
      <w:lang w:val="en-GB" w:eastAsia="en-GB"/>
    </w:rPr>
  </w:style>
  <w:style w:type="paragraph" w:styleId="Header">
    <w:name w:val="header"/>
    <w:basedOn w:val="Normal"/>
    <w:link w:val="HeaderChar"/>
    <w:uiPriority w:val="99"/>
    <w:unhideWhenUsed/>
    <w:rsid w:val="005C58CD"/>
    <w:pPr>
      <w:tabs>
        <w:tab w:val="center" w:pos="4513"/>
        <w:tab w:val="right" w:pos="9026"/>
      </w:tabs>
    </w:pPr>
  </w:style>
  <w:style w:type="character" w:customStyle="1" w:styleId="HeaderChar">
    <w:name w:val="Header Char"/>
    <w:basedOn w:val="DefaultParagraphFont"/>
    <w:link w:val="Header"/>
    <w:uiPriority w:val="99"/>
    <w:rsid w:val="005C58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58CD"/>
    <w:pPr>
      <w:tabs>
        <w:tab w:val="center" w:pos="4513"/>
        <w:tab w:val="right" w:pos="9026"/>
      </w:tabs>
    </w:pPr>
  </w:style>
  <w:style w:type="character" w:customStyle="1" w:styleId="FooterChar">
    <w:name w:val="Footer Char"/>
    <w:basedOn w:val="DefaultParagraphFont"/>
    <w:link w:val="Footer"/>
    <w:uiPriority w:val="99"/>
    <w:rsid w:val="005C58C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Mackay</dc:creator>
  <cp:keywords/>
  <dc:description/>
  <cp:lastModifiedBy>Alison Mackay</cp:lastModifiedBy>
  <cp:revision>4</cp:revision>
  <dcterms:created xsi:type="dcterms:W3CDTF">2022-07-19T15:54:00Z</dcterms:created>
  <dcterms:modified xsi:type="dcterms:W3CDTF">2022-07-21T08:27:00Z</dcterms:modified>
</cp:coreProperties>
</file>