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00" w:type="dxa"/>
        <w:tblInd w:w="108" w:type="dxa"/>
        <w:tblLayout w:type="fixed"/>
        <w:tblLook w:val="04A0" w:firstRow="1" w:lastRow="0" w:firstColumn="1" w:lastColumn="0" w:noHBand="0" w:noVBand="1"/>
      </w:tblPr>
      <w:tblGrid>
        <w:gridCol w:w="2569"/>
        <w:gridCol w:w="6787"/>
        <w:gridCol w:w="44"/>
      </w:tblGrid>
      <w:tr w:rsidR="00C87B54" w:rsidRPr="00B93FB1" w:rsidTr="00F92E74">
        <w:trPr>
          <w:gridAfter w:val="1"/>
          <w:wAfter w:w="44" w:type="dxa"/>
          <w:trHeight w:val="987"/>
        </w:trPr>
        <w:tc>
          <w:tcPr>
            <w:tcW w:w="2569" w:type="dxa"/>
          </w:tcPr>
          <w:p w:rsidR="00C87B54" w:rsidRDefault="00C87B54" w:rsidP="00D7668F">
            <w:pPr>
              <w:keepNext/>
              <w:spacing w:before="60" w:after="60" w:line="240" w:lineRule="auto"/>
              <w:ind w:right="183"/>
              <w:contextualSpacing/>
              <w:outlineLvl w:val="0"/>
              <w:rPr>
                <w:rFonts w:ascii="Arial" w:eastAsia="Times New Roman" w:hAnsi="Arial" w:cs="Arial"/>
                <w:b/>
                <w:bCs/>
                <w:sz w:val="24"/>
                <w:szCs w:val="24"/>
              </w:rPr>
            </w:pPr>
            <w:r>
              <w:rPr>
                <w:rFonts w:ascii="Arial" w:eastAsia="Times New Roman" w:hAnsi="Arial" w:cs="Arial"/>
                <w:b/>
                <w:bCs/>
                <w:sz w:val="24"/>
                <w:szCs w:val="24"/>
              </w:rPr>
              <w:t>Meeting:</w:t>
            </w:r>
          </w:p>
          <w:p w:rsidR="00C87B54" w:rsidRDefault="00C87B54" w:rsidP="00D7668F">
            <w:pPr>
              <w:keepNext/>
              <w:spacing w:before="60" w:after="60" w:line="240" w:lineRule="auto"/>
              <w:ind w:right="183"/>
              <w:contextualSpacing/>
              <w:outlineLvl w:val="0"/>
              <w:rPr>
                <w:rFonts w:ascii="Arial" w:eastAsia="Times New Roman" w:hAnsi="Arial" w:cs="Arial"/>
                <w:b/>
                <w:bCs/>
                <w:sz w:val="24"/>
                <w:szCs w:val="24"/>
              </w:rPr>
            </w:pPr>
          </w:p>
          <w:p w:rsidR="00F92E74" w:rsidRPr="00B93FB1" w:rsidRDefault="00F92E74" w:rsidP="00D7668F">
            <w:pPr>
              <w:keepNext/>
              <w:spacing w:before="60" w:after="60" w:line="240" w:lineRule="auto"/>
              <w:ind w:right="183"/>
              <w:contextualSpacing/>
              <w:outlineLvl w:val="0"/>
              <w:rPr>
                <w:rFonts w:ascii="Arial" w:eastAsia="Times New Roman" w:hAnsi="Arial" w:cs="Arial"/>
                <w:b/>
                <w:bCs/>
                <w:sz w:val="24"/>
                <w:szCs w:val="24"/>
              </w:rPr>
            </w:pPr>
            <w:r>
              <w:rPr>
                <w:rFonts w:ascii="Arial" w:eastAsia="Times New Roman" w:hAnsi="Arial" w:cs="Arial"/>
                <w:b/>
                <w:bCs/>
                <w:sz w:val="24"/>
                <w:szCs w:val="24"/>
              </w:rPr>
              <w:t>Date:</w:t>
            </w:r>
          </w:p>
        </w:tc>
        <w:tc>
          <w:tcPr>
            <w:tcW w:w="6787" w:type="dxa"/>
          </w:tcPr>
          <w:p w:rsidR="00F92E74" w:rsidRDefault="00F92E74" w:rsidP="006A2E10">
            <w:pPr>
              <w:keepNext/>
              <w:spacing w:before="60" w:after="60" w:line="240" w:lineRule="auto"/>
              <w:ind w:right="183"/>
              <w:contextualSpacing/>
              <w:outlineLvl w:val="0"/>
              <w:rPr>
                <w:rFonts w:ascii="Arial" w:eastAsia="Times New Roman" w:hAnsi="Arial" w:cs="Arial"/>
                <w:bCs/>
                <w:sz w:val="24"/>
                <w:szCs w:val="24"/>
              </w:rPr>
            </w:pPr>
            <w:r>
              <w:rPr>
                <w:rFonts w:ascii="Arial" w:eastAsia="Times New Roman" w:hAnsi="Arial" w:cs="Arial"/>
                <w:bCs/>
                <w:sz w:val="24"/>
                <w:szCs w:val="24"/>
              </w:rPr>
              <w:t xml:space="preserve">NHS GJ Board </w:t>
            </w:r>
          </w:p>
          <w:p w:rsidR="00F92E74" w:rsidRDefault="00F92E74" w:rsidP="006A2E10">
            <w:pPr>
              <w:keepNext/>
              <w:spacing w:before="60" w:after="60" w:line="240" w:lineRule="auto"/>
              <w:ind w:right="183"/>
              <w:contextualSpacing/>
              <w:outlineLvl w:val="0"/>
              <w:rPr>
                <w:rFonts w:ascii="Arial" w:eastAsia="Times New Roman" w:hAnsi="Arial" w:cs="Arial"/>
                <w:bCs/>
                <w:sz w:val="24"/>
                <w:szCs w:val="24"/>
              </w:rPr>
            </w:pPr>
          </w:p>
          <w:p w:rsidR="00C87B54" w:rsidRPr="00C87B54" w:rsidRDefault="00E31410" w:rsidP="006A2E10">
            <w:pPr>
              <w:keepNext/>
              <w:spacing w:before="60" w:after="60" w:line="240" w:lineRule="auto"/>
              <w:ind w:right="183"/>
              <w:contextualSpacing/>
              <w:outlineLvl w:val="0"/>
              <w:rPr>
                <w:rFonts w:ascii="Arial" w:eastAsia="Times New Roman" w:hAnsi="Arial" w:cs="Arial"/>
                <w:bCs/>
                <w:sz w:val="24"/>
                <w:szCs w:val="24"/>
              </w:rPr>
            </w:pPr>
            <w:r>
              <w:rPr>
                <w:rFonts w:ascii="Arial" w:eastAsia="Times New Roman" w:hAnsi="Arial" w:cs="Arial"/>
                <w:bCs/>
                <w:sz w:val="24"/>
                <w:szCs w:val="24"/>
              </w:rPr>
              <w:t>28 July 2022</w:t>
            </w:r>
          </w:p>
          <w:p w:rsidR="00C87B54" w:rsidRPr="00B93FB1" w:rsidRDefault="00C87B54" w:rsidP="006A2E10">
            <w:pPr>
              <w:keepNext/>
              <w:spacing w:before="60" w:after="60" w:line="240" w:lineRule="auto"/>
              <w:ind w:right="183"/>
              <w:contextualSpacing/>
              <w:outlineLvl w:val="0"/>
              <w:rPr>
                <w:rFonts w:ascii="Arial" w:eastAsia="Times New Roman" w:hAnsi="Arial" w:cs="Arial"/>
                <w:bCs/>
                <w:sz w:val="24"/>
                <w:szCs w:val="24"/>
              </w:rPr>
            </w:pPr>
          </w:p>
        </w:tc>
      </w:tr>
      <w:tr w:rsidR="00C87B54" w:rsidRPr="00B93FB1" w:rsidTr="00C87B54">
        <w:trPr>
          <w:gridAfter w:val="1"/>
          <w:wAfter w:w="44" w:type="dxa"/>
          <w:trHeight w:val="470"/>
        </w:trPr>
        <w:tc>
          <w:tcPr>
            <w:tcW w:w="2569" w:type="dxa"/>
          </w:tcPr>
          <w:p w:rsidR="00C87B54" w:rsidRPr="00B93FB1" w:rsidRDefault="00C87B54" w:rsidP="00B93FB1">
            <w:pPr>
              <w:keepNext/>
              <w:spacing w:before="60" w:after="60" w:line="240" w:lineRule="auto"/>
              <w:ind w:right="183"/>
              <w:contextualSpacing/>
              <w:outlineLvl w:val="0"/>
              <w:rPr>
                <w:rFonts w:ascii="Arial" w:eastAsia="Times New Roman" w:hAnsi="Arial" w:cs="Arial"/>
                <w:b/>
                <w:bCs/>
                <w:sz w:val="24"/>
                <w:szCs w:val="24"/>
              </w:rPr>
            </w:pPr>
            <w:r w:rsidRPr="00B93FB1">
              <w:rPr>
                <w:rFonts w:ascii="Arial" w:eastAsia="Times New Roman" w:hAnsi="Arial" w:cs="Arial"/>
                <w:b/>
                <w:sz w:val="24"/>
                <w:szCs w:val="24"/>
              </w:rPr>
              <w:t>Subject:</w:t>
            </w:r>
          </w:p>
        </w:tc>
        <w:tc>
          <w:tcPr>
            <w:tcW w:w="6787" w:type="dxa"/>
          </w:tcPr>
          <w:p w:rsidR="00C87B54" w:rsidRPr="00B93FB1" w:rsidRDefault="00C87B54" w:rsidP="008F1222">
            <w:pPr>
              <w:keepNext/>
              <w:spacing w:before="60" w:after="60" w:line="240" w:lineRule="auto"/>
              <w:ind w:right="183"/>
              <w:contextualSpacing/>
              <w:outlineLvl w:val="0"/>
              <w:rPr>
                <w:rFonts w:ascii="Arial" w:eastAsia="Times New Roman" w:hAnsi="Arial" w:cs="Arial"/>
                <w:bCs/>
                <w:sz w:val="24"/>
                <w:szCs w:val="24"/>
              </w:rPr>
            </w:pPr>
            <w:r>
              <w:rPr>
                <w:rFonts w:ascii="Arial" w:eastAsia="Times New Roman" w:hAnsi="Arial" w:cs="Arial"/>
                <w:bCs/>
                <w:sz w:val="24"/>
                <w:szCs w:val="24"/>
              </w:rPr>
              <w:t>Whistle-blowing – Annual Report</w:t>
            </w:r>
          </w:p>
        </w:tc>
      </w:tr>
      <w:tr w:rsidR="00B93FB1" w:rsidRPr="00B93FB1" w:rsidTr="006A2E10">
        <w:trPr>
          <w:trHeight w:val="484"/>
        </w:trPr>
        <w:tc>
          <w:tcPr>
            <w:tcW w:w="2569" w:type="dxa"/>
          </w:tcPr>
          <w:p w:rsidR="00B93FB1" w:rsidRPr="00B93FB1" w:rsidRDefault="00B93FB1" w:rsidP="00B93FB1">
            <w:pPr>
              <w:keepNext/>
              <w:spacing w:before="120" w:after="60" w:line="240" w:lineRule="auto"/>
              <w:ind w:right="183"/>
              <w:contextualSpacing/>
              <w:outlineLvl w:val="0"/>
              <w:rPr>
                <w:rFonts w:ascii="Arial" w:eastAsia="Times New Roman" w:hAnsi="Arial" w:cs="Arial"/>
                <w:b/>
                <w:bCs/>
                <w:sz w:val="24"/>
                <w:szCs w:val="24"/>
              </w:rPr>
            </w:pPr>
            <w:r w:rsidRPr="00B93FB1">
              <w:rPr>
                <w:rFonts w:ascii="Arial" w:eastAsia="Times New Roman" w:hAnsi="Arial" w:cs="Arial"/>
                <w:b/>
                <w:sz w:val="24"/>
                <w:szCs w:val="24"/>
              </w:rPr>
              <w:t>Recommendation:</w:t>
            </w:r>
            <w:r w:rsidRPr="00B93FB1">
              <w:rPr>
                <w:rFonts w:ascii="Arial" w:eastAsia="Times New Roman" w:hAnsi="Arial" w:cs="Arial"/>
                <w:b/>
                <w:sz w:val="24"/>
                <w:szCs w:val="24"/>
              </w:rPr>
              <w:tab/>
            </w:r>
          </w:p>
        </w:tc>
        <w:tc>
          <w:tcPr>
            <w:tcW w:w="6831" w:type="dxa"/>
            <w:gridSpan w:val="2"/>
          </w:tcPr>
          <w:p w:rsidR="00B93FB1" w:rsidRPr="00B93FB1" w:rsidRDefault="00E31410" w:rsidP="00B93FB1">
            <w:pPr>
              <w:keepNext/>
              <w:spacing w:before="120" w:after="60" w:line="240" w:lineRule="auto"/>
              <w:ind w:right="183"/>
              <w:contextualSpacing/>
              <w:outlineLvl w:val="0"/>
              <w:rPr>
                <w:rFonts w:ascii="Arial" w:eastAsia="Times New Roman" w:hAnsi="Arial" w:cs="Arial"/>
                <w:bCs/>
                <w:sz w:val="24"/>
                <w:szCs w:val="24"/>
              </w:rPr>
            </w:pPr>
            <w:r>
              <w:rPr>
                <w:rFonts w:ascii="Arial" w:eastAsia="Times New Roman" w:hAnsi="Arial" w:cs="Arial"/>
                <w:bCs/>
                <w:sz w:val="24"/>
                <w:szCs w:val="24"/>
              </w:rPr>
              <w:t>Board is</w:t>
            </w:r>
            <w:r w:rsidR="00B93FB1" w:rsidRPr="00B93FB1">
              <w:rPr>
                <w:rFonts w:ascii="Arial" w:eastAsia="Times New Roman" w:hAnsi="Arial" w:cs="Arial"/>
                <w:bCs/>
                <w:sz w:val="24"/>
                <w:szCs w:val="24"/>
              </w:rPr>
              <w:t xml:space="preserve"> asked to:</w:t>
            </w:r>
          </w:p>
          <w:p w:rsidR="00B93FB1" w:rsidRPr="00B93FB1" w:rsidRDefault="00B93FB1" w:rsidP="00B93FB1">
            <w:pPr>
              <w:spacing w:after="0" w:line="240" w:lineRule="auto"/>
              <w:rPr>
                <w:rFonts w:ascii="Times New Roman" w:eastAsia="Times New Roman" w:hAnsi="Times New Roman" w:cs="Times New Roman"/>
                <w:sz w:val="24"/>
                <w:szCs w:val="24"/>
              </w:rPr>
            </w:pPr>
          </w:p>
          <w:tbl>
            <w:tblPr>
              <w:tblW w:w="657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1"/>
              <w:gridCol w:w="854"/>
            </w:tblGrid>
            <w:tr w:rsidR="00B93FB1" w:rsidRPr="00B93FB1" w:rsidTr="006A2E10">
              <w:trPr>
                <w:trHeight w:val="262"/>
              </w:trPr>
              <w:tc>
                <w:tcPr>
                  <w:tcW w:w="5721" w:type="dxa"/>
                </w:tcPr>
                <w:p w:rsidR="00B93FB1" w:rsidRPr="00B93FB1" w:rsidRDefault="00B93FB1" w:rsidP="00B93FB1">
                  <w:pPr>
                    <w:keepNext/>
                    <w:spacing w:before="120" w:after="60" w:line="240" w:lineRule="auto"/>
                    <w:ind w:right="183"/>
                    <w:contextualSpacing/>
                    <w:outlineLvl w:val="0"/>
                    <w:rPr>
                      <w:rFonts w:ascii="Arial" w:eastAsia="Times New Roman" w:hAnsi="Arial" w:cs="Arial"/>
                      <w:bCs/>
                      <w:sz w:val="24"/>
                      <w:szCs w:val="24"/>
                    </w:rPr>
                  </w:pPr>
                  <w:r w:rsidRPr="00B93FB1">
                    <w:rPr>
                      <w:rFonts w:ascii="Arial" w:eastAsia="Times New Roman" w:hAnsi="Arial" w:cs="Arial"/>
                      <w:bCs/>
                      <w:sz w:val="24"/>
                      <w:szCs w:val="24"/>
                    </w:rPr>
                    <w:t>Discuss and Note</w:t>
                  </w:r>
                </w:p>
              </w:tc>
              <w:tc>
                <w:tcPr>
                  <w:tcW w:w="854" w:type="dxa"/>
                </w:tcPr>
                <w:p w:rsidR="00B93FB1" w:rsidRPr="00B93FB1" w:rsidRDefault="00B93FB1" w:rsidP="00B93FB1">
                  <w:pPr>
                    <w:spacing w:before="120" w:after="60" w:line="240" w:lineRule="auto"/>
                    <w:contextualSpacing/>
                    <w:rPr>
                      <w:rFonts w:ascii="Times New Roman" w:eastAsia="Times New Roman" w:hAnsi="Times New Roman" w:cs="Times New Roman"/>
                      <w:sz w:val="24"/>
                      <w:szCs w:val="24"/>
                    </w:rPr>
                  </w:pPr>
                </w:p>
              </w:tc>
            </w:tr>
            <w:tr w:rsidR="00B93FB1" w:rsidRPr="00B93FB1" w:rsidTr="006A2E10">
              <w:trPr>
                <w:trHeight w:val="262"/>
              </w:trPr>
              <w:tc>
                <w:tcPr>
                  <w:tcW w:w="5721" w:type="dxa"/>
                </w:tcPr>
                <w:p w:rsidR="00B93FB1" w:rsidRPr="00B93FB1" w:rsidRDefault="00B93FB1" w:rsidP="00B93FB1">
                  <w:pPr>
                    <w:keepNext/>
                    <w:spacing w:before="120" w:after="60" w:line="240" w:lineRule="auto"/>
                    <w:ind w:right="183"/>
                    <w:contextualSpacing/>
                    <w:outlineLvl w:val="0"/>
                    <w:rPr>
                      <w:rFonts w:ascii="Arial" w:eastAsia="Times New Roman" w:hAnsi="Arial" w:cs="Arial"/>
                      <w:bCs/>
                      <w:sz w:val="24"/>
                      <w:szCs w:val="24"/>
                    </w:rPr>
                  </w:pPr>
                  <w:r w:rsidRPr="00B93FB1">
                    <w:rPr>
                      <w:rFonts w:ascii="Arial" w:eastAsia="Times New Roman" w:hAnsi="Arial" w:cs="Arial"/>
                      <w:bCs/>
                      <w:sz w:val="24"/>
                      <w:szCs w:val="24"/>
                    </w:rPr>
                    <w:t>Discuss and Approve</w:t>
                  </w:r>
                </w:p>
              </w:tc>
              <w:tc>
                <w:tcPr>
                  <w:tcW w:w="854" w:type="dxa"/>
                </w:tcPr>
                <w:p w:rsidR="00B93FB1" w:rsidRPr="00B93FB1" w:rsidRDefault="00FC1EF9" w:rsidP="00B93FB1">
                  <w:pPr>
                    <w:spacing w:before="120" w:after="6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B93FB1" w:rsidRPr="00B93FB1" w:rsidTr="006A2E10">
              <w:trPr>
                <w:trHeight w:val="262"/>
              </w:trPr>
              <w:tc>
                <w:tcPr>
                  <w:tcW w:w="5721" w:type="dxa"/>
                </w:tcPr>
                <w:p w:rsidR="00B93FB1" w:rsidRPr="00B93FB1" w:rsidRDefault="00B93FB1" w:rsidP="00B93FB1">
                  <w:pPr>
                    <w:keepNext/>
                    <w:spacing w:before="120" w:after="60" w:line="240" w:lineRule="auto"/>
                    <w:ind w:right="183"/>
                    <w:contextualSpacing/>
                    <w:outlineLvl w:val="0"/>
                    <w:rPr>
                      <w:rFonts w:ascii="Arial" w:eastAsia="Times New Roman" w:hAnsi="Arial" w:cs="Arial"/>
                      <w:bCs/>
                      <w:sz w:val="24"/>
                      <w:szCs w:val="24"/>
                    </w:rPr>
                  </w:pPr>
                  <w:r w:rsidRPr="00B93FB1">
                    <w:rPr>
                      <w:rFonts w:ascii="Arial" w:eastAsia="Times New Roman" w:hAnsi="Arial" w:cs="Arial"/>
                      <w:bCs/>
                      <w:sz w:val="24"/>
                      <w:szCs w:val="24"/>
                    </w:rPr>
                    <w:t>Note for Information only</w:t>
                  </w:r>
                </w:p>
              </w:tc>
              <w:tc>
                <w:tcPr>
                  <w:tcW w:w="854" w:type="dxa"/>
                </w:tcPr>
                <w:p w:rsidR="00B93FB1" w:rsidRPr="00B93FB1" w:rsidRDefault="00B93FB1" w:rsidP="00B93FB1">
                  <w:pPr>
                    <w:spacing w:before="120" w:after="60" w:line="240" w:lineRule="auto"/>
                    <w:contextualSpacing/>
                    <w:rPr>
                      <w:rFonts w:ascii="Times New Roman" w:eastAsia="Times New Roman" w:hAnsi="Times New Roman" w:cs="Times New Roman"/>
                      <w:sz w:val="24"/>
                      <w:szCs w:val="24"/>
                    </w:rPr>
                  </w:pPr>
                </w:p>
              </w:tc>
            </w:tr>
          </w:tbl>
          <w:p w:rsidR="00B93FB1" w:rsidRPr="00B93FB1" w:rsidRDefault="00B93FB1" w:rsidP="00B93FB1">
            <w:pPr>
              <w:spacing w:before="120" w:after="60" w:line="240" w:lineRule="auto"/>
              <w:contextualSpacing/>
              <w:rPr>
                <w:rFonts w:ascii="Times New Roman" w:eastAsia="Times New Roman" w:hAnsi="Times New Roman" w:cs="Times New Roman"/>
                <w:sz w:val="24"/>
                <w:szCs w:val="24"/>
              </w:rPr>
            </w:pPr>
          </w:p>
        </w:tc>
      </w:tr>
      <w:tr w:rsidR="00B93FB1" w:rsidRPr="00B93FB1" w:rsidTr="006A2E10">
        <w:trPr>
          <w:trHeight w:val="99"/>
        </w:trPr>
        <w:tc>
          <w:tcPr>
            <w:tcW w:w="2569" w:type="dxa"/>
            <w:tcBorders>
              <w:bottom w:val="single" w:sz="4" w:space="0" w:color="auto"/>
            </w:tcBorders>
          </w:tcPr>
          <w:p w:rsidR="00B93FB1" w:rsidRPr="00B93FB1" w:rsidRDefault="00B93FB1" w:rsidP="00B93FB1">
            <w:pPr>
              <w:keepNext/>
              <w:spacing w:before="120" w:after="60" w:line="240" w:lineRule="auto"/>
              <w:ind w:right="183"/>
              <w:contextualSpacing/>
              <w:outlineLvl w:val="0"/>
              <w:rPr>
                <w:rFonts w:ascii="Arial" w:eastAsia="Times New Roman" w:hAnsi="Arial" w:cs="Arial"/>
                <w:b/>
                <w:sz w:val="24"/>
                <w:szCs w:val="24"/>
              </w:rPr>
            </w:pPr>
          </w:p>
        </w:tc>
        <w:tc>
          <w:tcPr>
            <w:tcW w:w="6831" w:type="dxa"/>
            <w:gridSpan w:val="2"/>
            <w:tcBorders>
              <w:bottom w:val="single" w:sz="4" w:space="0" w:color="auto"/>
            </w:tcBorders>
          </w:tcPr>
          <w:p w:rsidR="00B93FB1" w:rsidRPr="00B93FB1" w:rsidRDefault="00B93FB1" w:rsidP="00B93FB1">
            <w:pPr>
              <w:keepNext/>
              <w:spacing w:before="120" w:after="60" w:line="240" w:lineRule="auto"/>
              <w:ind w:right="183"/>
              <w:contextualSpacing/>
              <w:outlineLvl w:val="0"/>
              <w:rPr>
                <w:rFonts w:ascii="Arial" w:eastAsia="Times New Roman" w:hAnsi="Arial" w:cs="Arial"/>
                <w:bCs/>
                <w:sz w:val="24"/>
                <w:szCs w:val="24"/>
              </w:rPr>
            </w:pPr>
          </w:p>
        </w:tc>
      </w:tr>
    </w:tbl>
    <w:p w:rsidR="00B93FB1" w:rsidRDefault="00371C0F" w:rsidP="00490FEB">
      <w:pPr>
        <w:keepNext/>
        <w:spacing w:before="240" w:after="60" w:line="240" w:lineRule="auto"/>
        <w:ind w:right="183"/>
        <w:outlineLvl w:val="1"/>
        <w:rPr>
          <w:rFonts w:ascii="Arial" w:eastAsia="Times New Roman" w:hAnsi="Arial" w:cs="Arial"/>
          <w:b/>
          <w:bCs/>
          <w:iCs/>
          <w:sz w:val="24"/>
          <w:szCs w:val="24"/>
        </w:rPr>
      </w:pPr>
      <w:r w:rsidRPr="00095558">
        <w:rPr>
          <w:rFonts w:ascii="Arial" w:hAnsi="Arial" w:cs="Arial"/>
          <w:b/>
          <w:noProof/>
          <w:sz w:val="28"/>
          <w:szCs w:val="28"/>
          <w:lang w:eastAsia="en-GB"/>
        </w:rPr>
        <w:drawing>
          <wp:anchor distT="0" distB="0" distL="114300" distR="114300" simplePos="0" relativeHeight="251658240" behindDoc="0" locked="0" layoutInCell="1" allowOverlap="1">
            <wp:simplePos x="0" y="0"/>
            <wp:positionH relativeFrom="margin">
              <wp:posOffset>4833013</wp:posOffset>
            </wp:positionH>
            <wp:positionV relativeFrom="margin">
              <wp:posOffset>-286606</wp:posOffset>
            </wp:positionV>
            <wp:extent cx="941705" cy="65151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1705" cy="651510"/>
                    </a:xfrm>
                    <a:prstGeom prst="rect">
                      <a:avLst/>
                    </a:prstGeom>
                  </pic:spPr>
                </pic:pic>
              </a:graphicData>
            </a:graphic>
          </wp:anchor>
        </w:drawing>
      </w:r>
      <w:r w:rsidR="00490FEB">
        <w:rPr>
          <w:rFonts w:ascii="Arial" w:eastAsia="Times New Roman" w:hAnsi="Arial" w:cs="Arial"/>
          <w:b/>
          <w:bCs/>
          <w:iCs/>
          <w:sz w:val="24"/>
          <w:szCs w:val="24"/>
        </w:rPr>
        <w:t>1.</w:t>
      </w:r>
      <w:r w:rsidR="00490FEB">
        <w:rPr>
          <w:rFonts w:ascii="Arial" w:eastAsia="Times New Roman" w:hAnsi="Arial" w:cs="Arial"/>
          <w:b/>
          <w:bCs/>
          <w:iCs/>
          <w:sz w:val="24"/>
          <w:szCs w:val="24"/>
        </w:rPr>
        <w:tab/>
      </w:r>
      <w:r w:rsidR="00B93FB1" w:rsidRPr="006A2E10">
        <w:rPr>
          <w:rFonts w:ascii="Arial" w:eastAsia="Times New Roman" w:hAnsi="Arial" w:cs="Arial"/>
          <w:b/>
          <w:bCs/>
          <w:iCs/>
          <w:sz w:val="24"/>
          <w:szCs w:val="24"/>
        </w:rPr>
        <w:t>Background</w:t>
      </w:r>
    </w:p>
    <w:p w:rsidR="004D7225" w:rsidRPr="004D7225" w:rsidRDefault="004D7225" w:rsidP="004D7225">
      <w:pPr>
        <w:keepNext/>
        <w:spacing w:before="240" w:after="60" w:line="240" w:lineRule="auto"/>
        <w:ind w:left="720" w:right="183"/>
        <w:outlineLvl w:val="1"/>
        <w:rPr>
          <w:rFonts w:ascii="Arial" w:eastAsia="Times New Roman" w:hAnsi="Arial" w:cs="Arial"/>
          <w:bCs/>
          <w:iCs/>
          <w:sz w:val="24"/>
          <w:szCs w:val="24"/>
        </w:rPr>
      </w:pPr>
      <w:r w:rsidRPr="004D7225">
        <w:rPr>
          <w:rFonts w:ascii="Arial" w:eastAsia="Times New Roman" w:hAnsi="Arial" w:cs="Arial"/>
          <w:bCs/>
          <w:iCs/>
          <w:sz w:val="24"/>
          <w:szCs w:val="24"/>
        </w:rPr>
        <w:t xml:space="preserve">The Public Services Reform (The Scottish Public Services Ombudsman) (Healthcare Whistleblowing) Order 2020 (“the 2020 Order”) created the office of the Independent National Whistleblowing Officer (INWO). </w:t>
      </w:r>
    </w:p>
    <w:p w:rsidR="004D7225" w:rsidRPr="004D7225" w:rsidRDefault="004D7225" w:rsidP="004D7225">
      <w:pPr>
        <w:keepNext/>
        <w:spacing w:before="240" w:after="60" w:line="240" w:lineRule="auto"/>
        <w:ind w:left="720" w:right="183"/>
        <w:outlineLvl w:val="1"/>
        <w:rPr>
          <w:rFonts w:ascii="Arial" w:eastAsia="Times New Roman" w:hAnsi="Arial" w:cs="Arial"/>
          <w:bCs/>
          <w:iCs/>
          <w:sz w:val="24"/>
          <w:szCs w:val="24"/>
        </w:rPr>
      </w:pPr>
      <w:r w:rsidRPr="004D7225">
        <w:rPr>
          <w:rFonts w:ascii="Arial" w:eastAsia="Times New Roman" w:hAnsi="Arial" w:cs="Arial"/>
          <w:bCs/>
          <w:iCs/>
          <w:sz w:val="24"/>
          <w:szCs w:val="24"/>
        </w:rPr>
        <w:t>The 2020 Order empowered the INWO to create a suite of principles, procedures and standards (“the standards”) to be followed in respect of health-care whistleblowing complaints.</w:t>
      </w:r>
    </w:p>
    <w:p w:rsidR="004D7225" w:rsidRPr="004D7225" w:rsidRDefault="004D7225" w:rsidP="004D7225">
      <w:pPr>
        <w:keepNext/>
        <w:spacing w:before="240" w:after="60" w:line="240" w:lineRule="auto"/>
        <w:ind w:left="720" w:right="183"/>
        <w:outlineLvl w:val="1"/>
        <w:rPr>
          <w:rFonts w:ascii="Arial" w:eastAsia="Times New Roman" w:hAnsi="Arial" w:cs="Arial"/>
          <w:bCs/>
          <w:iCs/>
          <w:sz w:val="24"/>
          <w:szCs w:val="24"/>
        </w:rPr>
      </w:pPr>
      <w:r w:rsidRPr="004D7225">
        <w:rPr>
          <w:rFonts w:ascii="Arial" w:eastAsia="Times New Roman" w:hAnsi="Arial" w:cs="Arial"/>
          <w:bCs/>
          <w:iCs/>
          <w:sz w:val="24"/>
          <w:szCs w:val="24"/>
        </w:rPr>
        <w:t>The INWO published the standards in April 2021. They are available on the INWO website as follows:</w:t>
      </w:r>
    </w:p>
    <w:p w:rsidR="004D7225" w:rsidRDefault="00F92E74" w:rsidP="004D7225">
      <w:pPr>
        <w:keepNext/>
        <w:spacing w:before="240" w:after="60" w:line="240" w:lineRule="auto"/>
        <w:ind w:left="720" w:right="183"/>
        <w:outlineLvl w:val="1"/>
        <w:rPr>
          <w:rFonts w:ascii="Arial" w:eastAsia="Times New Roman" w:hAnsi="Arial" w:cs="Arial"/>
          <w:bCs/>
          <w:iCs/>
          <w:sz w:val="24"/>
          <w:szCs w:val="24"/>
        </w:rPr>
      </w:pPr>
      <w:hyperlink r:id="rId8" w:history="1">
        <w:r w:rsidR="004D7225" w:rsidRPr="000B7D5F">
          <w:rPr>
            <w:rStyle w:val="Hyperlink"/>
            <w:rFonts w:ascii="Arial" w:eastAsia="Times New Roman" w:hAnsi="Arial" w:cs="Arial"/>
            <w:bCs/>
            <w:iCs/>
            <w:sz w:val="24"/>
            <w:szCs w:val="24"/>
          </w:rPr>
          <w:t>https://inwo.spso.org.uk/download</w:t>
        </w:r>
      </w:hyperlink>
    </w:p>
    <w:p w:rsidR="00707BC8" w:rsidRDefault="00EE4C80" w:rsidP="00777FB8">
      <w:pPr>
        <w:keepNext/>
        <w:spacing w:before="240" w:after="60" w:line="240" w:lineRule="auto"/>
        <w:ind w:left="720" w:right="183"/>
        <w:outlineLvl w:val="1"/>
        <w:rPr>
          <w:rFonts w:ascii="Arial" w:eastAsia="Times New Roman" w:hAnsi="Arial" w:cs="Arial"/>
          <w:bCs/>
          <w:iCs/>
          <w:sz w:val="24"/>
          <w:szCs w:val="24"/>
        </w:rPr>
      </w:pPr>
      <w:r>
        <w:rPr>
          <w:rFonts w:ascii="Arial" w:eastAsia="Times New Roman" w:hAnsi="Arial" w:cs="Arial"/>
          <w:bCs/>
          <w:iCs/>
          <w:sz w:val="24"/>
          <w:szCs w:val="24"/>
        </w:rPr>
        <w:t xml:space="preserve">The standards require that Boards publish an annual report detailing </w:t>
      </w:r>
      <w:r w:rsidR="00707BC8">
        <w:rPr>
          <w:rFonts w:ascii="Arial" w:eastAsia="Times New Roman" w:hAnsi="Arial" w:cs="Arial"/>
          <w:bCs/>
          <w:iCs/>
          <w:sz w:val="24"/>
          <w:szCs w:val="24"/>
        </w:rPr>
        <w:t>the number of</w:t>
      </w:r>
      <w:r>
        <w:rPr>
          <w:rFonts w:ascii="Arial" w:eastAsia="Times New Roman" w:hAnsi="Arial" w:cs="Arial"/>
          <w:bCs/>
          <w:iCs/>
          <w:sz w:val="24"/>
          <w:szCs w:val="24"/>
        </w:rPr>
        <w:t xml:space="preserve"> concerns raised under the standards; any lessons learned from those concerns; </w:t>
      </w:r>
      <w:r w:rsidR="00707BC8">
        <w:rPr>
          <w:rFonts w:ascii="Arial" w:eastAsia="Times New Roman" w:hAnsi="Arial" w:cs="Arial"/>
          <w:bCs/>
          <w:iCs/>
          <w:sz w:val="24"/>
          <w:szCs w:val="24"/>
        </w:rPr>
        <w:t xml:space="preserve">and </w:t>
      </w:r>
      <w:r>
        <w:rPr>
          <w:rFonts w:ascii="Arial" w:eastAsia="Times New Roman" w:hAnsi="Arial" w:cs="Arial"/>
          <w:bCs/>
          <w:iCs/>
          <w:sz w:val="24"/>
          <w:szCs w:val="24"/>
        </w:rPr>
        <w:t xml:space="preserve">performance against Key Performance Indicators </w:t>
      </w:r>
      <w:r w:rsidR="00707BC8">
        <w:rPr>
          <w:rFonts w:ascii="Arial" w:eastAsia="Times New Roman" w:hAnsi="Arial" w:cs="Arial"/>
          <w:bCs/>
          <w:iCs/>
          <w:sz w:val="24"/>
          <w:szCs w:val="24"/>
        </w:rPr>
        <w:t>relating to management of concerns.</w:t>
      </w:r>
    </w:p>
    <w:p w:rsidR="00707BC8" w:rsidRDefault="00707BC8" w:rsidP="00777FB8">
      <w:pPr>
        <w:keepNext/>
        <w:spacing w:before="240" w:after="60" w:line="240" w:lineRule="auto"/>
        <w:ind w:left="720" w:right="183"/>
        <w:outlineLvl w:val="1"/>
        <w:rPr>
          <w:rFonts w:ascii="Arial" w:eastAsia="Times New Roman" w:hAnsi="Arial" w:cs="Arial"/>
          <w:bCs/>
          <w:iCs/>
          <w:sz w:val="24"/>
          <w:szCs w:val="24"/>
        </w:rPr>
      </w:pPr>
      <w:r>
        <w:rPr>
          <w:rFonts w:ascii="Arial" w:eastAsia="Times New Roman" w:hAnsi="Arial" w:cs="Arial"/>
          <w:bCs/>
          <w:iCs/>
          <w:sz w:val="24"/>
          <w:szCs w:val="24"/>
        </w:rPr>
        <w:t>In addition, guidance form the INWO recommends that Boards report on activity within the Board aimed at raising awareness of the standards.</w:t>
      </w:r>
    </w:p>
    <w:p w:rsidR="00707BC8" w:rsidRDefault="00707BC8" w:rsidP="00777FB8">
      <w:pPr>
        <w:keepNext/>
        <w:spacing w:before="240" w:after="60" w:line="240" w:lineRule="auto"/>
        <w:ind w:left="720" w:right="183"/>
        <w:outlineLvl w:val="1"/>
        <w:rPr>
          <w:rFonts w:ascii="Arial" w:eastAsia="Times New Roman" w:hAnsi="Arial" w:cs="Arial"/>
          <w:bCs/>
          <w:iCs/>
          <w:sz w:val="24"/>
          <w:szCs w:val="24"/>
        </w:rPr>
      </w:pPr>
      <w:r>
        <w:rPr>
          <w:rFonts w:ascii="Arial" w:eastAsia="Times New Roman" w:hAnsi="Arial" w:cs="Arial"/>
          <w:bCs/>
          <w:iCs/>
          <w:sz w:val="24"/>
          <w:szCs w:val="24"/>
        </w:rPr>
        <w:t xml:space="preserve">Since NHSGJ received no concerns under the standards in FY 2021/22, this annual report focuses on governance arrangements to ensure appropriate oversight of management of concerns and activities aimed at raising awareness of the standards. </w:t>
      </w:r>
    </w:p>
    <w:p w:rsidR="00066C21" w:rsidRDefault="00066C21" w:rsidP="00066C21">
      <w:pPr>
        <w:keepNext/>
        <w:spacing w:before="240" w:after="60" w:line="240" w:lineRule="auto"/>
        <w:ind w:right="183"/>
        <w:outlineLvl w:val="1"/>
        <w:rPr>
          <w:rFonts w:ascii="Arial" w:eastAsia="Times New Roman" w:hAnsi="Arial" w:cs="Arial"/>
          <w:b/>
          <w:bCs/>
          <w:iCs/>
          <w:sz w:val="24"/>
          <w:szCs w:val="24"/>
        </w:rPr>
      </w:pPr>
      <w:r>
        <w:rPr>
          <w:rFonts w:ascii="Arial" w:eastAsia="Times New Roman" w:hAnsi="Arial" w:cs="Arial"/>
          <w:b/>
          <w:bCs/>
          <w:iCs/>
          <w:sz w:val="24"/>
          <w:szCs w:val="24"/>
        </w:rPr>
        <w:t>2</w:t>
      </w:r>
      <w:r w:rsidRPr="008B4DBF">
        <w:rPr>
          <w:rFonts w:ascii="Arial" w:eastAsia="Times New Roman" w:hAnsi="Arial" w:cs="Arial"/>
          <w:b/>
          <w:bCs/>
          <w:iCs/>
          <w:sz w:val="24"/>
          <w:szCs w:val="24"/>
        </w:rPr>
        <w:t>.</w:t>
      </w:r>
      <w:r w:rsidRPr="008B4DBF">
        <w:rPr>
          <w:rFonts w:ascii="Arial" w:eastAsia="Times New Roman" w:hAnsi="Arial" w:cs="Arial"/>
          <w:b/>
          <w:bCs/>
          <w:iCs/>
          <w:sz w:val="24"/>
          <w:szCs w:val="24"/>
        </w:rPr>
        <w:tab/>
      </w:r>
      <w:r>
        <w:rPr>
          <w:rFonts w:ascii="Arial" w:eastAsia="Times New Roman" w:hAnsi="Arial" w:cs="Arial"/>
          <w:b/>
          <w:bCs/>
          <w:iCs/>
          <w:sz w:val="24"/>
          <w:szCs w:val="24"/>
        </w:rPr>
        <w:t>Local Arrangements and activity within NHSGJ – FY 2021/22</w:t>
      </w:r>
    </w:p>
    <w:p w:rsidR="00707BC8" w:rsidRDefault="00707BC8" w:rsidP="00707BC8">
      <w:pPr>
        <w:keepNext/>
        <w:spacing w:before="240" w:after="60" w:line="240" w:lineRule="auto"/>
        <w:ind w:left="720" w:right="183"/>
        <w:outlineLvl w:val="1"/>
        <w:rPr>
          <w:rFonts w:ascii="Arial" w:eastAsia="Times New Roman" w:hAnsi="Arial" w:cs="Arial"/>
          <w:bCs/>
          <w:iCs/>
          <w:sz w:val="24"/>
          <w:szCs w:val="24"/>
        </w:rPr>
      </w:pPr>
      <w:r>
        <w:rPr>
          <w:rFonts w:ascii="Arial" w:eastAsia="Times New Roman" w:hAnsi="Arial" w:cs="Arial"/>
          <w:bCs/>
          <w:iCs/>
          <w:sz w:val="24"/>
          <w:szCs w:val="24"/>
        </w:rPr>
        <w:t xml:space="preserve">To support the </w:t>
      </w:r>
      <w:r w:rsidR="006C4ED4">
        <w:rPr>
          <w:rFonts w:ascii="Arial" w:eastAsia="Times New Roman" w:hAnsi="Arial" w:cs="Arial"/>
          <w:bCs/>
          <w:iCs/>
          <w:sz w:val="24"/>
          <w:szCs w:val="24"/>
        </w:rPr>
        <w:t>implementation of the standards</w:t>
      </w:r>
      <w:r>
        <w:rPr>
          <w:rFonts w:ascii="Arial" w:eastAsia="Times New Roman" w:hAnsi="Arial" w:cs="Arial"/>
          <w:bCs/>
          <w:iCs/>
          <w:sz w:val="24"/>
          <w:szCs w:val="24"/>
        </w:rPr>
        <w:t xml:space="preserve"> following 1</w:t>
      </w:r>
      <w:r w:rsidRPr="00707BC8">
        <w:rPr>
          <w:rFonts w:ascii="Arial" w:eastAsia="Times New Roman" w:hAnsi="Arial" w:cs="Arial"/>
          <w:bCs/>
          <w:iCs/>
          <w:sz w:val="24"/>
          <w:szCs w:val="24"/>
          <w:vertAlign w:val="superscript"/>
        </w:rPr>
        <w:t>st</w:t>
      </w:r>
      <w:r>
        <w:rPr>
          <w:rFonts w:ascii="Arial" w:eastAsia="Times New Roman" w:hAnsi="Arial" w:cs="Arial"/>
          <w:bCs/>
          <w:iCs/>
          <w:sz w:val="24"/>
          <w:szCs w:val="24"/>
        </w:rPr>
        <w:t xml:space="preserve"> April 2021</w:t>
      </w:r>
      <w:r w:rsidR="006C4ED4">
        <w:rPr>
          <w:rFonts w:ascii="Arial" w:eastAsia="Times New Roman" w:hAnsi="Arial" w:cs="Arial"/>
          <w:bCs/>
          <w:iCs/>
          <w:sz w:val="24"/>
          <w:szCs w:val="24"/>
        </w:rPr>
        <w:t xml:space="preserve">, extensive work was undertaken </w:t>
      </w:r>
      <w:r w:rsidR="009B1031">
        <w:rPr>
          <w:rFonts w:ascii="Arial" w:eastAsia="Times New Roman" w:hAnsi="Arial" w:cs="Arial"/>
          <w:bCs/>
          <w:iCs/>
          <w:sz w:val="24"/>
          <w:szCs w:val="24"/>
        </w:rPr>
        <w:t xml:space="preserve">by relevant staff and the Whistleblowing Champion </w:t>
      </w:r>
      <w:r w:rsidR="006C4ED4">
        <w:rPr>
          <w:rFonts w:ascii="Arial" w:eastAsia="Times New Roman" w:hAnsi="Arial" w:cs="Arial"/>
          <w:bCs/>
          <w:iCs/>
          <w:sz w:val="24"/>
          <w:szCs w:val="24"/>
        </w:rPr>
        <w:t xml:space="preserve">to </w:t>
      </w:r>
      <w:r>
        <w:rPr>
          <w:rFonts w:ascii="Arial" w:eastAsia="Times New Roman" w:hAnsi="Arial" w:cs="Arial"/>
          <w:bCs/>
          <w:iCs/>
          <w:sz w:val="24"/>
          <w:szCs w:val="24"/>
        </w:rPr>
        <w:t xml:space="preserve">ensure staff and wider stakeholder awareness of the </w:t>
      </w:r>
      <w:r>
        <w:rPr>
          <w:rFonts w:ascii="Arial" w:eastAsia="Times New Roman" w:hAnsi="Arial" w:cs="Arial"/>
          <w:bCs/>
          <w:iCs/>
          <w:sz w:val="24"/>
          <w:szCs w:val="24"/>
        </w:rPr>
        <w:lastRenderedPageBreak/>
        <w:t>standards, and relevant information to support them should they wish to raise a concern.</w:t>
      </w:r>
    </w:p>
    <w:p w:rsidR="00B31279" w:rsidRDefault="00707BC8" w:rsidP="00E31410">
      <w:pPr>
        <w:keepNext/>
        <w:spacing w:before="240" w:after="60" w:line="240" w:lineRule="auto"/>
        <w:ind w:left="720" w:right="183"/>
        <w:outlineLvl w:val="1"/>
        <w:rPr>
          <w:rFonts w:ascii="Arial" w:eastAsia="Times New Roman" w:hAnsi="Arial" w:cs="Arial"/>
          <w:b/>
          <w:bCs/>
          <w:iCs/>
          <w:sz w:val="24"/>
          <w:szCs w:val="24"/>
        </w:rPr>
      </w:pPr>
      <w:r w:rsidRPr="00707BC8">
        <w:rPr>
          <w:rFonts w:ascii="Arial" w:eastAsia="Times New Roman" w:hAnsi="Arial" w:cs="Arial"/>
          <w:b/>
          <w:bCs/>
          <w:iCs/>
          <w:sz w:val="24"/>
          <w:szCs w:val="24"/>
        </w:rPr>
        <w:t>Policy and Communication Activity</w:t>
      </w:r>
    </w:p>
    <w:p w:rsidR="00E31410" w:rsidRDefault="00E31410" w:rsidP="00B31279">
      <w:pPr>
        <w:ind w:left="720"/>
        <w:rPr>
          <w:rFonts w:ascii="Arial" w:hAnsi="Arial" w:cs="Arial"/>
          <w:sz w:val="24"/>
          <w:szCs w:val="24"/>
        </w:rPr>
      </w:pPr>
    </w:p>
    <w:p w:rsidR="00B31279" w:rsidRPr="00B31279" w:rsidRDefault="00B31279" w:rsidP="00B31279">
      <w:pPr>
        <w:ind w:left="720"/>
        <w:rPr>
          <w:rFonts w:ascii="Arial" w:hAnsi="Arial" w:cs="Arial"/>
          <w:sz w:val="24"/>
          <w:szCs w:val="24"/>
        </w:rPr>
      </w:pPr>
      <w:r w:rsidRPr="00B31279">
        <w:rPr>
          <w:rFonts w:ascii="Arial" w:hAnsi="Arial" w:cs="Arial"/>
          <w:sz w:val="24"/>
          <w:szCs w:val="24"/>
        </w:rPr>
        <w:t xml:space="preserve">Following the implementation of the new National Whistleblowing Standards on April 1 2021, NHS Golden Jubilee has implemented a number of communications and marketing resources to ensure staff are appropriately supported and informed around the process and procedures involved. </w:t>
      </w:r>
    </w:p>
    <w:p w:rsidR="00B31279" w:rsidRPr="00B31279" w:rsidRDefault="00B31279" w:rsidP="00B31279">
      <w:pPr>
        <w:ind w:left="720"/>
        <w:rPr>
          <w:rFonts w:ascii="Arial" w:hAnsi="Arial" w:cs="Arial"/>
          <w:sz w:val="24"/>
          <w:szCs w:val="24"/>
        </w:rPr>
      </w:pPr>
      <w:r w:rsidRPr="00B31279">
        <w:rPr>
          <w:rFonts w:ascii="Arial" w:hAnsi="Arial" w:cs="Arial"/>
          <w:sz w:val="24"/>
          <w:szCs w:val="24"/>
        </w:rPr>
        <w:t xml:space="preserve">A communications plan was drafted and agreed with the Whistleblowing Short Life Working Group which covered a range of traditional and digital communications techniques. To date this has included: </w:t>
      </w:r>
    </w:p>
    <w:p w:rsidR="00B31279" w:rsidRPr="00B31279" w:rsidRDefault="00B31279" w:rsidP="00B31279">
      <w:pPr>
        <w:pStyle w:val="ListParagraph"/>
        <w:numPr>
          <w:ilvl w:val="0"/>
          <w:numId w:val="11"/>
        </w:numPr>
        <w:spacing w:after="160" w:line="252" w:lineRule="auto"/>
        <w:rPr>
          <w:rFonts w:ascii="Arial" w:hAnsi="Arial" w:cs="Arial"/>
          <w:sz w:val="24"/>
          <w:szCs w:val="24"/>
        </w:rPr>
      </w:pPr>
      <w:r w:rsidRPr="00B31279">
        <w:rPr>
          <w:rFonts w:ascii="Arial" w:hAnsi="Arial" w:cs="Arial"/>
          <w:sz w:val="24"/>
          <w:szCs w:val="24"/>
        </w:rPr>
        <w:t>a complete re-draft of all Staffnet (intranet) content</w:t>
      </w:r>
      <w:r>
        <w:rPr>
          <w:rFonts w:ascii="Arial" w:hAnsi="Arial" w:cs="Arial"/>
          <w:sz w:val="24"/>
          <w:szCs w:val="24"/>
        </w:rPr>
        <w:t>;</w:t>
      </w:r>
    </w:p>
    <w:p w:rsidR="00B31279" w:rsidRPr="00B31279" w:rsidRDefault="00B31279" w:rsidP="00B31279">
      <w:pPr>
        <w:pStyle w:val="ListParagraph"/>
        <w:numPr>
          <w:ilvl w:val="0"/>
          <w:numId w:val="11"/>
        </w:numPr>
        <w:spacing w:after="160" w:line="252" w:lineRule="auto"/>
        <w:rPr>
          <w:rFonts w:ascii="Arial" w:hAnsi="Arial" w:cs="Arial"/>
          <w:sz w:val="24"/>
          <w:szCs w:val="24"/>
        </w:rPr>
      </w:pPr>
      <w:r w:rsidRPr="00B31279">
        <w:rPr>
          <w:rFonts w:ascii="Arial" w:hAnsi="Arial" w:cs="Arial"/>
          <w:sz w:val="24"/>
          <w:szCs w:val="24"/>
        </w:rPr>
        <w:t>a redesign of our Whistleblowing and Confidential Contacts intranet pages</w:t>
      </w:r>
      <w:r>
        <w:rPr>
          <w:rFonts w:ascii="Arial" w:hAnsi="Arial" w:cs="Arial"/>
          <w:sz w:val="24"/>
          <w:szCs w:val="24"/>
        </w:rPr>
        <w:t>;</w:t>
      </w:r>
    </w:p>
    <w:p w:rsidR="00B31279" w:rsidRPr="00B31279" w:rsidRDefault="00B31279" w:rsidP="00B31279">
      <w:pPr>
        <w:pStyle w:val="ListParagraph"/>
        <w:numPr>
          <w:ilvl w:val="0"/>
          <w:numId w:val="11"/>
        </w:numPr>
        <w:spacing w:after="160" w:line="252" w:lineRule="auto"/>
        <w:rPr>
          <w:rFonts w:ascii="Arial" w:hAnsi="Arial" w:cs="Arial"/>
          <w:sz w:val="24"/>
          <w:szCs w:val="24"/>
        </w:rPr>
      </w:pPr>
      <w:r w:rsidRPr="00B31279">
        <w:rPr>
          <w:rFonts w:ascii="Arial" w:hAnsi="Arial" w:cs="Arial"/>
          <w:sz w:val="24"/>
          <w:szCs w:val="24"/>
        </w:rPr>
        <w:t>a redraft of our Bullying and Harassment intranet pages to provide clarity of purpose</w:t>
      </w:r>
      <w:r>
        <w:rPr>
          <w:rFonts w:ascii="Arial" w:hAnsi="Arial" w:cs="Arial"/>
          <w:sz w:val="24"/>
          <w:szCs w:val="24"/>
        </w:rPr>
        <w:t>;</w:t>
      </w:r>
    </w:p>
    <w:p w:rsidR="00B31279" w:rsidRPr="00B31279" w:rsidRDefault="00B31279" w:rsidP="00B31279">
      <w:pPr>
        <w:pStyle w:val="ListParagraph"/>
        <w:numPr>
          <w:ilvl w:val="0"/>
          <w:numId w:val="11"/>
        </w:numPr>
        <w:spacing w:after="160" w:line="252" w:lineRule="auto"/>
        <w:rPr>
          <w:rFonts w:ascii="Arial" w:hAnsi="Arial" w:cs="Arial"/>
          <w:sz w:val="24"/>
          <w:szCs w:val="24"/>
        </w:rPr>
      </w:pPr>
      <w:r w:rsidRPr="00B31279">
        <w:rPr>
          <w:rFonts w:ascii="Arial" w:hAnsi="Arial" w:cs="Arial"/>
          <w:sz w:val="24"/>
          <w:szCs w:val="24"/>
        </w:rPr>
        <w:t>the design and build of our public website Whistleblowing section</w:t>
      </w:r>
      <w:r>
        <w:rPr>
          <w:rFonts w:ascii="Arial" w:hAnsi="Arial" w:cs="Arial"/>
          <w:sz w:val="24"/>
          <w:szCs w:val="24"/>
        </w:rPr>
        <w:t>;</w:t>
      </w:r>
    </w:p>
    <w:p w:rsidR="00B31279" w:rsidRPr="00B31279" w:rsidRDefault="00B31279" w:rsidP="00B31279">
      <w:pPr>
        <w:pStyle w:val="ListParagraph"/>
        <w:numPr>
          <w:ilvl w:val="0"/>
          <w:numId w:val="11"/>
        </w:numPr>
        <w:spacing w:after="160" w:line="252" w:lineRule="auto"/>
        <w:rPr>
          <w:rFonts w:ascii="Arial" w:hAnsi="Arial" w:cs="Arial"/>
          <w:sz w:val="24"/>
          <w:szCs w:val="24"/>
        </w:rPr>
      </w:pPr>
      <w:r w:rsidRPr="00B31279">
        <w:rPr>
          <w:rFonts w:ascii="Arial" w:hAnsi="Arial" w:cs="Arial"/>
          <w:sz w:val="24"/>
          <w:szCs w:val="24"/>
        </w:rPr>
        <w:t>the design and build of the Confidential Contacts section (including biographies) for our public website</w:t>
      </w:r>
      <w:r>
        <w:rPr>
          <w:rFonts w:ascii="Arial" w:hAnsi="Arial" w:cs="Arial"/>
          <w:sz w:val="24"/>
          <w:szCs w:val="24"/>
        </w:rPr>
        <w:t xml:space="preserve"> (see section below);</w:t>
      </w:r>
    </w:p>
    <w:p w:rsidR="00B31279" w:rsidRPr="00B31279" w:rsidRDefault="00B31279" w:rsidP="00B31279">
      <w:pPr>
        <w:pStyle w:val="ListParagraph"/>
        <w:numPr>
          <w:ilvl w:val="0"/>
          <w:numId w:val="11"/>
        </w:numPr>
        <w:spacing w:after="160" w:line="252" w:lineRule="auto"/>
        <w:rPr>
          <w:rFonts w:ascii="Arial" w:hAnsi="Arial" w:cs="Arial"/>
          <w:sz w:val="24"/>
          <w:szCs w:val="24"/>
        </w:rPr>
      </w:pPr>
      <w:r w:rsidRPr="00B31279">
        <w:rPr>
          <w:rFonts w:ascii="Arial" w:hAnsi="Arial" w:cs="Arial"/>
          <w:sz w:val="24"/>
          <w:szCs w:val="24"/>
        </w:rPr>
        <w:t>a series of short videos with our Whistleblowing Champion to raise awareness of the process</w:t>
      </w:r>
      <w:r>
        <w:rPr>
          <w:rFonts w:ascii="Arial" w:hAnsi="Arial" w:cs="Arial"/>
          <w:sz w:val="24"/>
          <w:szCs w:val="24"/>
        </w:rPr>
        <w:t>;</w:t>
      </w:r>
    </w:p>
    <w:p w:rsidR="00B31279" w:rsidRPr="00B31279" w:rsidRDefault="00B31279" w:rsidP="00B31279">
      <w:pPr>
        <w:pStyle w:val="ListParagraph"/>
        <w:numPr>
          <w:ilvl w:val="0"/>
          <w:numId w:val="11"/>
        </w:numPr>
        <w:spacing w:after="160" w:line="252" w:lineRule="auto"/>
        <w:rPr>
          <w:rFonts w:ascii="Arial" w:hAnsi="Arial" w:cs="Arial"/>
          <w:sz w:val="24"/>
          <w:szCs w:val="24"/>
        </w:rPr>
      </w:pPr>
      <w:r w:rsidRPr="00B31279">
        <w:rPr>
          <w:rFonts w:ascii="Arial" w:hAnsi="Arial" w:cs="Arial"/>
          <w:sz w:val="24"/>
          <w:szCs w:val="24"/>
        </w:rPr>
        <w:t xml:space="preserve">social media posts on NHS Golden Jubilee channels highlighting all key messages on whistleblowing </w:t>
      </w:r>
      <w:r>
        <w:rPr>
          <w:rFonts w:ascii="Arial" w:hAnsi="Arial" w:cs="Arial"/>
          <w:sz w:val="24"/>
          <w:szCs w:val="24"/>
        </w:rPr>
        <w:t>;</w:t>
      </w:r>
    </w:p>
    <w:p w:rsidR="00B31279" w:rsidRPr="00B31279" w:rsidRDefault="00B31279" w:rsidP="00B31279">
      <w:pPr>
        <w:pStyle w:val="ListParagraph"/>
        <w:numPr>
          <w:ilvl w:val="0"/>
          <w:numId w:val="11"/>
        </w:numPr>
        <w:spacing w:after="160" w:line="252" w:lineRule="auto"/>
        <w:rPr>
          <w:rFonts w:ascii="Arial" w:hAnsi="Arial" w:cs="Arial"/>
          <w:sz w:val="24"/>
          <w:szCs w:val="24"/>
        </w:rPr>
      </w:pPr>
      <w:r w:rsidRPr="00B31279">
        <w:rPr>
          <w:rFonts w:ascii="Arial" w:hAnsi="Arial" w:cs="Arial"/>
          <w:sz w:val="24"/>
          <w:szCs w:val="24"/>
        </w:rPr>
        <w:t>an interview in the Staff Magazine with our Whistleblowing Champion to highlight the changes and raise awareness of the role within the organisation</w:t>
      </w:r>
      <w:r>
        <w:rPr>
          <w:rFonts w:ascii="Arial" w:hAnsi="Arial" w:cs="Arial"/>
          <w:sz w:val="24"/>
          <w:szCs w:val="24"/>
        </w:rPr>
        <w:t>;</w:t>
      </w:r>
    </w:p>
    <w:p w:rsidR="00B31279" w:rsidRPr="00B31279" w:rsidRDefault="00B31279" w:rsidP="00B31279">
      <w:pPr>
        <w:pStyle w:val="ListParagraph"/>
        <w:numPr>
          <w:ilvl w:val="0"/>
          <w:numId w:val="11"/>
        </w:numPr>
        <w:spacing w:after="160" w:line="252" w:lineRule="auto"/>
        <w:rPr>
          <w:rFonts w:ascii="Arial" w:hAnsi="Arial" w:cs="Arial"/>
          <w:sz w:val="24"/>
          <w:szCs w:val="24"/>
        </w:rPr>
      </w:pPr>
      <w:r w:rsidRPr="00B31279">
        <w:rPr>
          <w:rFonts w:ascii="Arial" w:hAnsi="Arial" w:cs="Arial"/>
          <w:sz w:val="24"/>
          <w:szCs w:val="24"/>
        </w:rPr>
        <w:t>regular articles in our Staff Magazine and eDigest (digital comms update sent out 3 times a week) directing staff and managers to Whistleblowing training materials</w:t>
      </w:r>
      <w:r>
        <w:rPr>
          <w:rFonts w:ascii="Arial" w:hAnsi="Arial" w:cs="Arial"/>
          <w:sz w:val="24"/>
          <w:szCs w:val="24"/>
        </w:rPr>
        <w:t>;</w:t>
      </w:r>
    </w:p>
    <w:p w:rsidR="00B31279" w:rsidRPr="00B31279" w:rsidRDefault="00B31279" w:rsidP="00B31279">
      <w:pPr>
        <w:pStyle w:val="ListParagraph"/>
        <w:numPr>
          <w:ilvl w:val="0"/>
          <w:numId w:val="11"/>
        </w:numPr>
        <w:spacing w:after="160" w:line="252" w:lineRule="auto"/>
        <w:rPr>
          <w:rFonts w:ascii="Arial" w:hAnsi="Arial" w:cs="Arial"/>
          <w:sz w:val="24"/>
          <w:szCs w:val="24"/>
        </w:rPr>
      </w:pPr>
      <w:r w:rsidRPr="00B31279">
        <w:rPr>
          <w:rFonts w:ascii="Arial" w:hAnsi="Arial" w:cs="Arial"/>
          <w:sz w:val="24"/>
          <w:szCs w:val="24"/>
        </w:rPr>
        <w:t>Drafting and design of dedicated QR code posters to improve access to training and information for staff who do not have regular access to a computer</w:t>
      </w:r>
      <w:r>
        <w:rPr>
          <w:rFonts w:ascii="Arial" w:hAnsi="Arial" w:cs="Arial"/>
          <w:sz w:val="24"/>
          <w:szCs w:val="24"/>
        </w:rPr>
        <w:t>; and</w:t>
      </w:r>
    </w:p>
    <w:p w:rsidR="00B31279" w:rsidRPr="00B31279" w:rsidRDefault="00B31279" w:rsidP="00B31279">
      <w:pPr>
        <w:pStyle w:val="ListParagraph"/>
        <w:numPr>
          <w:ilvl w:val="0"/>
          <w:numId w:val="11"/>
        </w:numPr>
        <w:spacing w:after="160" w:line="252" w:lineRule="auto"/>
        <w:rPr>
          <w:rFonts w:ascii="Arial" w:hAnsi="Arial" w:cs="Arial"/>
          <w:sz w:val="24"/>
          <w:szCs w:val="24"/>
        </w:rPr>
      </w:pPr>
      <w:r w:rsidRPr="00B31279">
        <w:rPr>
          <w:rFonts w:ascii="Arial" w:hAnsi="Arial" w:cs="Arial"/>
          <w:sz w:val="24"/>
          <w:szCs w:val="24"/>
        </w:rPr>
        <w:t>posters circulated to Hospital managers to distribute within their areas</w:t>
      </w:r>
      <w:r w:rsidR="00D24E58">
        <w:rPr>
          <w:rFonts w:ascii="Arial" w:hAnsi="Arial" w:cs="Arial"/>
          <w:sz w:val="24"/>
          <w:szCs w:val="24"/>
        </w:rPr>
        <w:t>;</w:t>
      </w:r>
    </w:p>
    <w:p w:rsidR="00B31279" w:rsidRPr="00B31279" w:rsidRDefault="00B31279" w:rsidP="00B31279">
      <w:pPr>
        <w:pStyle w:val="ListParagraph"/>
        <w:keepNext/>
        <w:numPr>
          <w:ilvl w:val="0"/>
          <w:numId w:val="11"/>
        </w:numPr>
        <w:spacing w:before="240" w:after="60" w:line="240" w:lineRule="auto"/>
        <w:ind w:right="183"/>
        <w:outlineLvl w:val="1"/>
        <w:rPr>
          <w:rFonts w:ascii="Arial" w:eastAsia="Times New Roman" w:hAnsi="Arial" w:cs="Arial"/>
          <w:bCs/>
          <w:iCs/>
          <w:sz w:val="24"/>
          <w:szCs w:val="24"/>
        </w:rPr>
      </w:pPr>
      <w:r w:rsidRPr="00B31279">
        <w:rPr>
          <w:rFonts w:ascii="Arial" w:hAnsi="Arial" w:cs="Arial"/>
          <w:sz w:val="24"/>
          <w:szCs w:val="24"/>
        </w:rPr>
        <w:t>This is an ongoing Communications Plan, which will be regularly updated and new announcements or materials will be circulated, as appropriate, using a mix of traditional and digital communication methods.</w:t>
      </w:r>
    </w:p>
    <w:p w:rsidR="00853EF0" w:rsidRPr="00B31279" w:rsidRDefault="00853EF0" w:rsidP="00735151">
      <w:pPr>
        <w:pStyle w:val="ListParagraph"/>
        <w:keepNext/>
        <w:numPr>
          <w:ilvl w:val="0"/>
          <w:numId w:val="11"/>
        </w:numPr>
        <w:spacing w:before="240" w:after="60" w:line="240" w:lineRule="auto"/>
        <w:ind w:right="183"/>
        <w:outlineLvl w:val="1"/>
        <w:rPr>
          <w:rFonts w:ascii="Arial" w:eastAsia="Times New Roman" w:hAnsi="Arial" w:cs="Arial"/>
          <w:bCs/>
          <w:iCs/>
          <w:sz w:val="24"/>
          <w:szCs w:val="24"/>
        </w:rPr>
      </w:pPr>
      <w:r w:rsidRPr="00B31279">
        <w:rPr>
          <w:rFonts w:ascii="Arial" w:eastAsia="Times New Roman" w:hAnsi="Arial" w:cs="Arial"/>
          <w:bCs/>
          <w:iCs/>
          <w:sz w:val="24"/>
          <w:szCs w:val="24"/>
        </w:rPr>
        <w:t>Updating and uploading the comprehensive Datix “How To” Guide</w:t>
      </w:r>
    </w:p>
    <w:p w:rsidR="00853EF0" w:rsidRPr="00B31279" w:rsidRDefault="00853EF0" w:rsidP="00735151">
      <w:pPr>
        <w:pStyle w:val="ListParagraph"/>
        <w:keepNext/>
        <w:numPr>
          <w:ilvl w:val="0"/>
          <w:numId w:val="11"/>
        </w:numPr>
        <w:spacing w:before="240" w:after="60" w:line="240" w:lineRule="auto"/>
        <w:ind w:right="183"/>
        <w:outlineLvl w:val="1"/>
        <w:rPr>
          <w:rFonts w:ascii="Arial" w:eastAsia="Times New Roman" w:hAnsi="Arial" w:cs="Arial"/>
          <w:bCs/>
          <w:iCs/>
          <w:sz w:val="24"/>
          <w:szCs w:val="24"/>
        </w:rPr>
      </w:pPr>
      <w:r w:rsidRPr="00B31279">
        <w:rPr>
          <w:rFonts w:ascii="Arial" w:eastAsia="Times New Roman" w:hAnsi="Arial" w:cs="Arial"/>
          <w:bCs/>
          <w:iCs/>
          <w:sz w:val="24"/>
          <w:szCs w:val="24"/>
        </w:rPr>
        <w:t>Links to training courses / HR Connect</w:t>
      </w:r>
    </w:p>
    <w:p w:rsidR="00853EF0" w:rsidRPr="00B31279" w:rsidRDefault="00853EF0" w:rsidP="00735151">
      <w:pPr>
        <w:pStyle w:val="ListParagraph"/>
        <w:keepNext/>
        <w:numPr>
          <w:ilvl w:val="0"/>
          <w:numId w:val="11"/>
        </w:numPr>
        <w:spacing w:before="240" w:after="60" w:line="240" w:lineRule="auto"/>
        <w:ind w:right="183"/>
        <w:outlineLvl w:val="1"/>
        <w:rPr>
          <w:rFonts w:ascii="Arial" w:eastAsia="Times New Roman" w:hAnsi="Arial" w:cs="Arial"/>
          <w:bCs/>
          <w:iCs/>
          <w:sz w:val="24"/>
          <w:szCs w:val="24"/>
        </w:rPr>
      </w:pPr>
      <w:r w:rsidRPr="00B31279">
        <w:rPr>
          <w:rFonts w:ascii="Arial" w:eastAsia="Times New Roman" w:hAnsi="Arial" w:cs="Arial"/>
          <w:bCs/>
          <w:iCs/>
          <w:sz w:val="24"/>
          <w:szCs w:val="24"/>
        </w:rPr>
        <w:t>Information on Fraud Liaison Officer</w:t>
      </w:r>
    </w:p>
    <w:p w:rsidR="006C4ED4" w:rsidRDefault="00853EF0" w:rsidP="00853EF0">
      <w:pPr>
        <w:keepNext/>
        <w:spacing w:before="240" w:after="60" w:line="240" w:lineRule="auto"/>
        <w:ind w:left="720" w:right="183"/>
        <w:outlineLvl w:val="1"/>
        <w:rPr>
          <w:rFonts w:ascii="Arial" w:eastAsia="Times New Roman" w:hAnsi="Arial" w:cs="Arial"/>
          <w:bCs/>
          <w:iCs/>
          <w:sz w:val="24"/>
          <w:szCs w:val="24"/>
        </w:rPr>
      </w:pPr>
      <w:r>
        <w:rPr>
          <w:rFonts w:ascii="Arial" w:eastAsia="Times New Roman" w:hAnsi="Arial" w:cs="Arial"/>
          <w:bCs/>
          <w:iCs/>
          <w:sz w:val="24"/>
          <w:szCs w:val="24"/>
        </w:rPr>
        <w:t xml:space="preserve">Under the previous standards, this information was only shared internally. However, to keep NHS Golden Jubilee compliant with the new procedures, </w:t>
      </w:r>
      <w:r>
        <w:rPr>
          <w:rFonts w:ascii="Arial" w:eastAsia="Times New Roman" w:hAnsi="Arial" w:cs="Arial"/>
          <w:bCs/>
          <w:iCs/>
          <w:sz w:val="24"/>
          <w:szCs w:val="24"/>
        </w:rPr>
        <w:lastRenderedPageBreak/>
        <w:t xml:space="preserve">this information was replicated on a newly developed, dedicated, Whistleblowing section of the </w:t>
      </w:r>
      <w:r w:rsidR="00707BC8">
        <w:rPr>
          <w:rFonts w:ascii="Arial" w:eastAsia="Times New Roman" w:hAnsi="Arial" w:cs="Arial"/>
          <w:bCs/>
          <w:iCs/>
          <w:sz w:val="24"/>
          <w:szCs w:val="24"/>
        </w:rPr>
        <w:t xml:space="preserve">NHSGJ </w:t>
      </w:r>
      <w:r>
        <w:rPr>
          <w:rFonts w:ascii="Arial" w:eastAsia="Times New Roman" w:hAnsi="Arial" w:cs="Arial"/>
          <w:bCs/>
          <w:iCs/>
          <w:sz w:val="24"/>
          <w:szCs w:val="24"/>
        </w:rPr>
        <w:t xml:space="preserve">website. </w:t>
      </w:r>
    </w:p>
    <w:p w:rsidR="00490FEB" w:rsidRPr="00735151" w:rsidRDefault="00B31279" w:rsidP="006C4ED4">
      <w:pPr>
        <w:keepNext/>
        <w:spacing w:before="240" w:after="60" w:line="240" w:lineRule="auto"/>
        <w:ind w:left="720" w:right="183"/>
        <w:outlineLvl w:val="1"/>
        <w:rPr>
          <w:rFonts w:ascii="Arial" w:eastAsia="Times New Roman" w:hAnsi="Arial" w:cs="Arial"/>
          <w:bCs/>
          <w:iCs/>
          <w:sz w:val="24"/>
          <w:szCs w:val="24"/>
        </w:rPr>
      </w:pPr>
      <w:r>
        <w:rPr>
          <w:rFonts w:ascii="Arial" w:eastAsia="Times New Roman" w:hAnsi="Arial" w:cs="Arial"/>
          <w:bCs/>
          <w:iCs/>
          <w:sz w:val="24"/>
          <w:szCs w:val="24"/>
        </w:rPr>
        <w:t xml:space="preserve">For the Committee’s assurance, </w:t>
      </w:r>
      <w:r w:rsidR="00E31410">
        <w:rPr>
          <w:rFonts w:ascii="Arial" w:eastAsia="Times New Roman" w:hAnsi="Arial" w:cs="Arial"/>
          <w:bCs/>
          <w:iCs/>
          <w:sz w:val="24"/>
          <w:szCs w:val="24"/>
        </w:rPr>
        <w:t>i</w:t>
      </w:r>
      <w:r w:rsidR="00490FEB" w:rsidRPr="00735151">
        <w:rPr>
          <w:rFonts w:ascii="Arial" w:eastAsia="Times New Roman" w:hAnsi="Arial" w:cs="Arial"/>
          <w:bCs/>
          <w:iCs/>
          <w:sz w:val="24"/>
          <w:szCs w:val="24"/>
        </w:rPr>
        <w:t>nformation to assist staff member</w:t>
      </w:r>
      <w:r w:rsidR="00735151">
        <w:rPr>
          <w:rFonts w:ascii="Arial" w:eastAsia="Times New Roman" w:hAnsi="Arial" w:cs="Arial"/>
          <w:bCs/>
          <w:iCs/>
          <w:sz w:val="24"/>
          <w:szCs w:val="24"/>
        </w:rPr>
        <w:t>s</w:t>
      </w:r>
      <w:r w:rsidR="00490FEB" w:rsidRPr="00735151">
        <w:rPr>
          <w:rFonts w:ascii="Arial" w:eastAsia="Times New Roman" w:hAnsi="Arial" w:cs="Arial"/>
          <w:bCs/>
          <w:iCs/>
          <w:sz w:val="24"/>
          <w:szCs w:val="24"/>
        </w:rPr>
        <w:t xml:space="preserve"> wishing to raise a concern are available on the Intranet as follows:</w:t>
      </w:r>
    </w:p>
    <w:p w:rsidR="00490FEB" w:rsidRDefault="00F92E74" w:rsidP="00490FEB">
      <w:pPr>
        <w:keepNext/>
        <w:spacing w:before="240" w:after="60" w:line="240" w:lineRule="auto"/>
        <w:ind w:left="720" w:right="183"/>
        <w:outlineLvl w:val="1"/>
        <w:rPr>
          <w:rFonts w:ascii="Arial" w:eastAsia="Times New Roman" w:hAnsi="Arial" w:cs="Arial"/>
          <w:bCs/>
          <w:iCs/>
          <w:sz w:val="24"/>
          <w:szCs w:val="24"/>
        </w:rPr>
      </w:pPr>
      <w:hyperlink r:id="rId9" w:history="1">
        <w:r w:rsidR="00490FEB" w:rsidRPr="002702B2">
          <w:rPr>
            <w:rStyle w:val="Hyperlink"/>
            <w:rFonts w:ascii="Arial" w:eastAsia="Times New Roman" w:hAnsi="Arial" w:cs="Arial"/>
            <w:bCs/>
            <w:iCs/>
            <w:sz w:val="24"/>
            <w:szCs w:val="24"/>
          </w:rPr>
          <w:t>http://jubileestaffnet/index.php/search/?search_paths%5B%5D=&amp;query=whistleblowing&amp;submit=Search</w:t>
        </w:r>
      </w:hyperlink>
    </w:p>
    <w:p w:rsidR="00490FEB" w:rsidRDefault="00490FEB" w:rsidP="00490FEB">
      <w:pPr>
        <w:keepNext/>
        <w:spacing w:before="240" w:after="60" w:line="240" w:lineRule="auto"/>
        <w:ind w:left="720" w:right="183"/>
        <w:outlineLvl w:val="1"/>
        <w:rPr>
          <w:rFonts w:ascii="Arial" w:eastAsia="Times New Roman" w:hAnsi="Arial" w:cs="Arial"/>
          <w:bCs/>
          <w:iCs/>
          <w:sz w:val="24"/>
          <w:szCs w:val="24"/>
        </w:rPr>
      </w:pPr>
      <w:r>
        <w:rPr>
          <w:rFonts w:ascii="Arial" w:eastAsia="Times New Roman" w:hAnsi="Arial" w:cs="Arial"/>
          <w:bCs/>
          <w:iCs/>
          <w:sz w:val="24"/>
          <w:szCs w:val="24"/>
        </w:rPr>
        <w:t xml:space="preserve">The above link contains detail of the process to be </w:t>
      </w:r>
      <w:r w:rsidR="00862A4B">
        <w:rPr>
          <w:rFonts w:ascii="Arial" w:eastAsia="Times New Roman" w:hAnsi="Arial" w:cs="Arial"/>
          <w:bCs/>
          <w:iCs/>
          <w:sz w:val="24"/>
          <w:szCs w:val="24"/>
        </w:rPr>
        <w:t>followed when raising a concern</w:t>
      </w:r>
      <w:r w:rsidR="009B1031">
        <w:rPr>
          <w:rFonts w:ascii="Arial" w:eastAsia="Times New Roman" w:hAnsi="Arial" w:cs="Arial"/>
          <w:bCs/>
          <w:iCs/>
          <w:sz w:val="24"/>
          <w:szCs w:val="24"/>
        </w:rPr>
        <w:t xml:space="preserve">. It also contains information on </w:t>
      </w:r>
      <w:r>
        <w:rPr>
          <w:rFonts w:ascii="Arial" w:eastAsia="Times New Roman" w:hAnsi="Arial" w:cs="Arial"/>
          <w:bCs/>
          <w:iCs/>
          <w:sz w:val="24"/>
          <w:szCs w:val="24"/>
        </w:rPr>
        <w:t>Turas modules for all staff and targeted training for Managers.</w:t>
      </w:r>
    </w:p>
    <w:p w:rsidR="00964D5C" w:rsidRDefault="00964D5C" w:rsidP="00490FEB">
      <w:pPr>
        <w:keepNext/>
        <w:spacing w:before="240" w:after="60" w:line="240" w:lineRule="auto"/>
        <w:ind w:left="720" w:right="183"/>
        <w:outlineLvl w:val="1"/>
        <w:rPr>
          <w:rFonts w:ascii="Arial" w:eastAsia="Times New Roman" w:hAnsi="Arial" w:cs="Arial"/>
          <w:bCs/>
          <w:iCs/>
          <w:sz w:val="24"/>
          <w:szCs w:val="24"/>
        </w:rPr>
      </w:pPr>
      <w:r>
        <w:rPr>
          <w:rFonts w:ascii="Arial" w:eastAsia="Times New Roman" w:hAnsi="Arial" w:cs="Arial"/>
          <w:bCs/>
          <w:iCs/>
          <w:sz w:val="24"/>
          <w:szCs w:val="24"/>
        </w:rPr>
        <w:t xml:space="preserve">Work </w:t>
      </w:r>
      <w:r w:rsidR="00B31279">
        <w:rPr>
          <w:rFonts w:ascii="Arial" w:eastAsia="Times New Roman" w:hAnsi="Arial" w:cs="Arial"/>
          <w:bCs/>
          <w:iCs/>
          <w:sz w:val="24"/>
          <w:szCs w:val="24"/>
        </w:rPr>
        <w:t>to</w:t>
      </w:r>
      <w:r>
        <w:rPr>
          <w:rFonts w:ascii="Arial" w:eastAsia="Times New Roman" w:hAnsi="Arial" w:cs="Arial"/>
          <w:bCs/>
          <w:iCs/>
          <w:sz w:val="24"/>
          <w:szCs w:val="24"/>
        </w:rPr>
        <w:t xml:space="preserve"> improve access to this information for staff who may not hav</w:t>
      </w:r>
      <w:r w:rsidR="00B31279">
        <w:rPr>
          <w:rFonts w:ascii="Arial" w:eastAsia="Times New Roman" w:hAnsi="Arial" w:cs="Arial"/>
          <w:bCs/>
          <w:iCs/>
          <w:sz w:val="24"/>
          <w:szCs w:val="24"/>
        </w:rPr>
        <w:t>e regular access to a computer has been a principal focus in developing the</w:t>
      </w:r>
      <w:r>
        <w:rPr>
          <w:rFonts w:ascii="Arial" w:eastAsia="Times New Roman" w:hAnsi="Arial" w:cs="Arial"/>
          <w:bCs/>
          <w:iCs/>
          <w:sz w:val="24"/>
          <w:szCs w:val="24"/>
        </w:rPr>
        <w:t xml:space="preserve"> design of QR code posters</w:t>
      </w:r>
      <w:r w:rsidR="00707BC8">
        <w:rPr>
          <w:rFonts w:ascii="Arial" w:eastAsia="Times New Roman" w:hAnsi="Arial" w:cs="Arial"/>
          <w:bCs/>
          <w:iCs/>
          <w:sz w:val="24"/>
          <w:szCs w:val="24"/>
        </w:rPr>
        <w:t xml:space="preserve"> which are now communicated throughout the NHSGJ estate</w:t>
      </w:r>
      <w:r>
        <w:rPr>
          <w:rFonts w:ascii="Arial" w:eastAsia="Times New Roman" w:hAnsi="Arial" w:cs="Arial"/>
          <w:bCs/>
          <w:iCs/>
          <w:sz w:val="24"/>
          <w:szCs w:val="24"/>
        </w:rPr>
        <w:t xml:space="preserve">. This will allow staff to access training and information via their phone whether on or off site. </w:t>
      </w:r>
    </w:p>
    <w:p w:rsidR="00490FEB" w:rsidRPr="00490FEB" w:rsidRDefault="00840855" w:rsidP="00840855">
      <w:pPr>
        <w:keepNext/>
        <w:spacing w:before="240" w:after="60" w:line="240" w:lineRule="auto"/>
        <w:ind w:right="183" w:firstLine="720"/>
        <w:outlineLvl w:val="1"/>
        <w:rPr>
          <w:rFonts w:ascii="Arial" w:eastAsia="Times New Roman" w:hAnsi="Arial" w:cs="Arial"/>
          <w:b/>
          <w:bCs/>
          <w:iCs/>
          <w:sz w:val="24"/>
          <w:szCs w:val="24"/>
        </w:rPr>
      </w:pPr>
      <w:r>
        <w:rPr>
          <w:rFonts w:ascii="Arial" w:eastAsia="Times New Roman" w:hAnsi="Arial" w:cs="Arial"/>
          <w:b/>
          <w:bCs/>
          <w:iCs/>
          <w:sz w:val="24"/>
          <w:szCs w:val="24"/>
        </w:rPr>
        <w:t xml:space="preserve">Appointment of </w:t>
      </w:r>
      <w:r w:rsidR="00490FEB" w:rsidRPr="00490FEB">
        <w:rPr>
          <w:rFonts w:ascii="Arial" w:eastAsia="Times New Roman" w:hAnsi="Arial" w:cs="Arial"/>
          <w:b/>
          <w:bCs/>
          <w:iCs/>
          <w:sz w:val="24"/>
          <w:szCs w:val="24"/>
        </w:rPr>
        <w:t>Confidential Contacts</w:t>
      </w:r>
    </w:p>
    <w:p w:rsidR="00D4079A" w:rsidRPr="00490FEB" w:rsidRDefault="00490FEB" w:rsidP="00490FEB">
      <w:pPr>
        <w:keepNext/>
        <w:spacing w:before="240" w:after="60" w:line="240" w:lineRule="auto"/>
        <w:ind w:left="720" w:right="183"/>
        <w:outlineLvl w:val="1"/>
        <w:rPr>
          <w:rFonts w:ascii="Arial" w:eastAsia="Times New Roman" w:hAnsi="Arial" w:cs="Arial"/>
          <w:bCs/>
          <w:iCs/>
          <w:sz w:val="24"/>
          <w:szCs w:val="24"/>
        </w:rPr>
      </w:pPr>
      <w:r w:rsidRPr="00490FEB">
        <w:rPr>
          <w:rFonts w:ascii="Arial" w:eastAsia="Times New Roman" w:hAnsi="Arial" w:cs="Arial"/>
          <w:bCs/>
          <w:iCs/>
          <w:sz w:val="24"/>
          <w:szCs w:val="24"/>
        </w:rPr>
        <w:t>Full guidance</w:t>
      </w:r>
      <w:r>
        <w:rPr>
          <w:rFonts w:ascii="Arial" w:eastAsia="Times New Roman" w:hAnsi="Arial" w:cs="Arial"/>
          <w:bCs/>
          <w:iCs/>
          <w:sz w:val="24"/>
          <w:szCs w:val="24"/>
        </w:rPr>
        <w:t>,</w:t>
      </w:r>
      <w:r w:rsidRPr="00490FEB">
        <w:rPr>
          <w:rFonts w:ascii="Arial" w:eastAsia="Times New Roman" w:hAnsi="Arial" w:cs="Arial"/>
          <w:bCs/>
          <w:iCs/>
          <w:sz w:val="24"/>
          <w:szCs w:val="24"/>
        </w:rPr>
        <w:t xml:space="preserve"> on the role of a Confidential Contact</w:t>
      </w:r>
      <w:r>
        <w:rPr>
          <w:rFonts w:ascii="Arial" w:eastAsia="Times New Roman" w:hAnsi="Arial" w:cs="Arial"/>
          <w:bCs/>
          <w:iCs/>
          <w:sz w:val="24"/>
          <w:szCs w:val="24"/>
        </w:rPr>
        <w:t>, including FAQs,</w:t>
      </w:r>
      <w:r w:rsidRPr="00490FEB">
        <w:rPr>
          <w:rFonts w:ascii="Arial" w:eastAsia="Times New Roman" w:hAnsi="Arial" w:cs="Arial"/>
          <w:bCs/>
          <w:iCs/>
          <w:sz w:val="24"/>
          <w:szCs w:val="24"/>
        </w:rPr>
        <w:t xml:space="preserve"> is available for staff at the link below:</w:t>
      </w:r>
    </w:p>
    <w:p w:rsidR="00490FEB" w:rsidRDefault="00F92E74" w:rsidP="00490FEB">
      <w:pPr>
        <w:keepNext/>
        <w:spacing w:before="240" w:after="60" w:line="240" w:lineRule="auto"/>
        <w:ind w:right="183" w:firstLine="720"/>
        <w:outlineLvl w:val="1"/>
        <w:rPr>
          <w:rFonts w:ascii="Arial" w:eastAsia="Times New Roman" w:hAnsi="Arial" w:cs="Arial"/>
          <w:b/>
          <w:bCs/>
          <w:iCs/>
          <w:sz w:val="24"/>
          <w:szCs w:val="24"/>
        </w:rPr>
      </w:pPr>
      <w:hyperlink r:id="rId10" w:history="1">
        <w:r w:rsidR="00490FEB" w:rsidRPr="002702B2">
          <w:rPr>
            <w:rStyle w:val="Hyperlink"/>
            <w:rFonts w:ascii="Arial" w:eastAsia="Times New Roman" w:hAnsi="Arial" w:cs="Arial"/>
            <w:b/>
            <w:bCs/>
            <w:iCs/>
            <w:sz w:val="24"/>
            <w:szCs w:val="24"/>
          </w:rPr>
          <w:t>http://jubileestaffnet/index.php/staff-work/confidential-contacts/</w:t>
        </w:r>
      </w:hyperlink>
    </w:p>
    <w:p w:rsidR="00490FEB" w:rsidRDefault="00490FEB" w:rsidP="00490FEB">
      <w:pPr>
        <w:keepNext/>
        <w:spacing w:before="240" w:after="60" w:line="240" w:lineRule="auto"/>
        <w:ind w:left="720" w:right="183"/>
        <w:outlineLvl w:val="1"/>
        <w:rPr>
          <w:rFonts w:ascii="Arial" w:eastAsia="Times New Roman" w:hAnsi="Arial" w:cs="Arial"/>
          <w:bCs/>
          <w:iCs/>
          <w:sz w:val="24"/>
          <w:szCs w:val="24"/>
        </w:rPr>
      </w:pPr>
      <w:r w:rsidRPr="00490FEB">
        <w:rPr>
          <w:rFonts w:ascii="Arial" w:eastAsia="Times New Roman" w:hAnsi="Arial" w:cs="Arial"/>
          <w:bCs/>
          <w:iCs/>
          <w:sz w:val="24"/>
          <w:szCs w:val="24"/>
        </w:rPr>
        <w:t>The role of a confidential contact involves the following key tasks in suppo</w:t>
      </w:r>
      <w:r>
        <w:rPr>
          <w:rFonts w:ascii="Arial" w:eastAsia="Times New Roman" w:hAnsi="Arial" w:cs="Arial"/>
          <w:bCs/>
          <w:iCs/>
          <w:sz w:val="24"/>
          <w:szCs w:val="24"/>
        </w:rPr>
        <w:t>rt of delivery of the standards:</w:t>
      </w:r>
    </w:p>
    <w:p w:rsidR="00490FEB" w:rsidRPr="00490FEB" w:rsidRDefault="00490FEB" w:rsidP="00490FEB">
      <w:pPr>
        <w:pStyle w:val="ListParagraph"/>
        <w:keepNext/>
        <w:numPr>
          <w:ilvl w:val="0"/>
          <w:numId w:val="7"/>
        </w:numPr>
        <w:spacing w:before="240" w:after="60" w:line="240" w:lineRule="auto"/>
        <w:ind w:right="183"/>
        <w:outlineLvl w:val="1"/>
        <w:rPr>
          <w:rFonts w:ascii="Arial" w:eastAsia="Times New Roman" w:hAnsi="Arial" w:cs="Arial"/>
          <w:bCs/>
          <w:iCs/>
          <w:sz w:val="24"/>
          <w:szCs w:val="24"/>
        </w:rPr>
      </w:pPr>
      <w:r w:rsidRPr="00490FEB">
        <w:rPr>
          <w:rFonts w:ascii="Arial" w:eastAsia="Times New Roman" w:hAnsi="Arial" w:cs="Arial"/>
          <w:bCs/>
          <w:iCs/>
          <w:sz w:val="24"/>
          <w:szCs w:val="24"/>
        </w:rPr>
        <w:t>work</w:t>
      </w:r>
      <w:r>
        <w:rPr>
          <w:rFonts w:ascii="Arial" w:eastAsia="Times New Roman" w:hAnsi="Arial" w:cs="Arial"/>
          <w:bCs/>
          <w:iCs/>
          <w:sz w:val="24"/>
          <w:szCs w:val="24"/>
        </w:rPr>
        <w:t>ing</w:t>
      </w:r>
      <w:r w:rsidRPr="00490FEB">
        <w:rPr>
          <w:rFonts w:ascii="Arial" w:eastAsia="Times New Roman" w:hAnsi="Arial" w:cs="Arial"/>
          <w:bCs/>
          <w:iCs/>
          <w:sz w:val="24"/>
          <w:szCs w:val="24"/>
        </w:rPr>
        <w:t xml:space="preserve"> with the whistleblowing champion to ensure that all staff are aware of the arrangements for raising concerns within their organisation</w:t>
      </w:r>
      <w:r w:rsidR="009B1031">
        <w:rPr>
          <w:rFonts w:ascii="Arial" w:eastAsia="Times New Roman" w:hAnsi="Arial" w:cs="Arial"/>
          <w:bCs/>
          <w:iCs/>
          <w:sz w:val="24"/>
          <w:szCs w:val="24"/>
        </w:rPr>
        <w:t>;</w:t>
      </w:r>
    </w:p>
    <w:p w:rsidR="00490FEB" w:rsidRPr="00490FEB" w:rsidRDefault="00490FEB" w:rsidP="00490FEB">
      <w:pPr>
        <w:pStyle w:val="ListParagraph"/>
        <w:keepNext/>
        <w:numPr>
          <w:ilvl w:val="0"/>
          <w:numId w:val="7"/>
        </w:numPr>
        <w:spacing w:before="240" w:after="60" w:line="240" w:lineRule="auto"/>
        <w:ind w:right="183"/>
        <w:outlineLvl w:val="1"/>
        <w:rPr>
          <w:rFonts w:ascii="Arial" w:eastAsia="Times New Roman" w:hAnsi="Arial" w:cs="Arial"/>
          <w:bCs/>
          <w:iCs/>
          <w:sz w:val="24"/>
          <w:szCs w:val="24"/>
        </w:rPr>
      </w:pPr>
      <w:r w:rsidRPr="00490FEB">
        <w:rPr>
          <w:rFonts w:ascii="Arial" w:eastAsia="Times New Roman" w:hAnsi="Arial" w:cs="Arial"/>
          <w:bCs/>
          <w:iCs/>
          <w:sz w:val="24"/>
          <w:szCs w:val="24"/>
        </w:rPr>
        <w:t>promot</w:t>
      </w:r>
      <w:r>
        <w:rPr>
          <w:rFonts w:ascii="Arial" w:eastAsia="Times New Roman" w:hAnsi="Arial" w:cs="Arial"/>
          <w:bCs/>
          <w:iCs/>
          <w:sz w:val="24"/>
          <w:szCs w:val="24"/>
        </w:rPr>
        <w:t>ing</w:t>
      </w:r>
      <w:r w:rsidRPr="00490FEB">
        <w:rPr>
          <w:rFonts w:ascii="Arial" w:eastAsia="Times New Roman" w:hAnsi="Arial" w:cs="Arial"/>
          <w:bCs/>
          <w:iCs/>
          <w:sz w:val="24"/>
          <w:szCs w:val="24"/>
        </w:rPr>
        <w:t xml:space="preserve"> a culture of trust, which values the raising of concerns as a route to learning and improvement</w:t>
      </w:r>
      <w:r w:rsidR="009B1031">
        <w:rPr>
          <w:rFonts w:ascii="Arial" w:eastAsia="Times New Roman" w:hAnsi="Arial" w:cs="Arial"/>
          <w:bCs/>
          <w:iCs/>
          <w:sz w:val="24"/>
          <w:szCs w:val="24"/>
        </w:rPr>
        <w:t>;</w:t>
      </w:r>
    </w:p>
    <w:p w:rsidR="00490FEB" w:rsidRPr="00490FEB" w:rsidRDefault="00490FEB" w:rsidP="00490FEB">
      <w:pPr>
        <w:pStyle w:val="ListParagraph"/>
        <w:keepNext/>
        <w:numPr>
          <w:ilvl w:val="0"/>
          <w:numId w:val="7"/>
        </w:numPr>
        <w:spacing w:before="240" w:after="60" w:line="240" w:lineRule="auto"/>
        <w:ind w:right="183"/>
        <w:outlineLvl w:val="1"/>
        <w:rPr>
          <w:rFonts w:ascii="Arial" w:eastAsia="Times New Roman" w:hAnsi="Arial" w:cs="Arial"/>
          <w:bCs/>
          <w:iCs/>
          <w:sz w:val="24"/>
          <w:szCs w:val="24"/>
        </w:rPr>
      </w:pPr>
      <w:r w:rsidRPr="00490FEB">
        <w:rPr>
          <w:rFonts w:ascii="Arial" w:eastAsia="Times New Roman" w:hAnsi="Arial" w:cs="Arial"/>
          <w:bCs/>
          <w:iCs/>
          <w:sz w:val="24"/>
          <w:szCs w:val="24"/>
        </w:rPr>
        <w:t>through direct contact with frontline staff, ensur</w:t>
      </w:r>
      <w:r>
        <w:rPr>
          <w:rFonts w:ascii="Arial" w:eastAsia="Times New Roman" w:hAnsi="Arial" w:cs="Arial"/>
          <w:bCs/>
          <w:iCs/>
          <w:sz w:val="24"/>
          <w:szCs w:val="24"/>
        </w:rPr>
        <w:t>ing</w:t>
      </w:r>
      <w:r w:rsidRPr="00490FEB">
        <w:rPr>
          <w:rFonts w:ascii="Arial" w:eastAsia="Times New Roman" w:hAnsi="Arial" w:cs="Arial"/>
          <w:bCs/>
          <w:iCs/>
          <w:sz w:val="24"/>
          <w:szCs w:val="24"/>
        </w:rPr>
        <w:t xml:space="preserve"> they are aware of and have access to the support services available to them when they raise concerns</w:t>
      </w:r>
      <w:r w:rsidR="009B1031">
        <w:rPr>
          <w:rFonts w:ascii="Arial" w:eastAsia="Times New Roman" w:hAnsi="Arial" w:cs="Arial"/>
          <w:bCs/>
          <w:iCs/>
          <w:sz w:val="24"/>
          <w:szCs w:val="24"/>
        </w:rPr>
        <w:t>;</w:t>
      </w:r>
    </w:p>
    <w:p w:rsidR="00490FEB" w:rsidRPr="00490FEB" w:rsidRDefault="00490FEB" w:rsidP="00490FEB">
      <w:pPr>
        <w:pStyle w:val="ListParagraph"/>
        <w:keepNext/>
        <w:numPr>
          <w:ilvl w:val="0"/>
          <w:numId w:val="7"/>
        </w:numPr>
        <w:spacing w:before="240" w:after="60" w:line="240" w:lineRule="auto"/>
        <w:ind w:right="183"/>
        <w:outlineLvl w:val="1"/>
        <w:rPr>
          <w:rFonts w:ascii="Arial" w:eastAsia="Times New Roman" w:hAnsi="Arial" w:cs="Arial"/>
          <w:bCs/>
          <w:iCs/>
          <w:sz w:val="24"/>
          <w:szCs w:val="24"/>
        </w:rPr>
      </w:pPr>
      <w:r w:rsidRPr="00490FEB">
        <w:rPr>
          <w:rFonts w:ascii="Arial" w:eastAsia="Times New Roman" w:hAnsi="Arial" w:cs="Arial"/>
          <w:bCs/>
          <w:iCs/>
          <w:sz w:val="24"/>
          <w:szCs w:val="24"/>
        </w:rPr>
        <w:t>assist</w:t>
      </w:r>
      <w:r>
        <w:rPr>
          <w:rFonts w:ascii="Arial" w:eastAsia="Times New Roman" w:hAnsi="Arial" w:cs="Arial"/>
          <w:bCs/>
          <w:iCs/>
          <w:sz w:val="24"/>
          <w:szCs w:val="24"/>
        </w:rPr>
        <w:t>ing</w:t>
      </w:r>
      <w:r w:rsidRPr="00490FEB">
        <w:rPr>
          <w:rFonts w:ascii="Arial" w:eastAsia="Times New Roman" w:hAnsi="Arial" w:cs="Arial"/>
          <w:bCs/>
          <w:iCs/>
          <w:sz w:val="24"/>
          <w:szCs w:val="24"/>
        </w:rPr>
        <w:t xml:space="preserve"> managers in using concerns as opportunities for learning and improvement</w:t>
      </w:r>
      <w:r w:rsidR="009B1031">
        <w:rPr>
          <w:rFonts w:ascii="Arial" w:eastAsia="Times New Roman" w:hAnsi="Arial" w:cs="Arial"/>
          <w:bCs/>
          <w:iCs/>
          <w:sz w:val="24"/>
          <w:szCs w:val="24"/>
        </w:rPr>
        <w:t>; and</w:t>
      </w:r>
    </w:p>
    <w:p w:rsidR="00490FEB" w:rsidRDefault="00490FEB" w:rsidP="00490FEB">
      <w:pPr>
        <w:pStyle w:val="ListParagraph"/>
        <w:keepNext/>
        <w:numPr>
          <w:ilvl w:val="0"/>
          <w:numId w:val="7"/>
        </w:numPr>
        <w:spacing w:before="240" w:after="60" w:line="240" w:lineRule="auto"/>
        <w:ind w:right="183"/>
        <w:outlineLvl w:val="1"/>
        <w:rPr>
          <w:rFonts w:ascii="Arial" w:eastAsia="Times New Roman" w:hAnsi="Arial" w:cs="Arial"/>
          <w:bCs/>
          <w:iCs/>
          <w:sz w:val="24"/>
          <w:szCs w:val="24"/>
        </w:rPr>
      </w:pPr>
      <w:r w:rsidRPr="00490FEB">
        <w:rPr>
          <w:rFonts w:ascii="Arial" w:eastAsia="Times New Roman" w:hAnsi="Arial" w:cs="Arial"/>
          <w:bCs/>
          <w:iCs/>
          <w:sz w:val="24"/>
          <w:szCs w:val="24"/>
        </w:rPr>
        <w:t>work</w:t>
      </w:r>
      <w:r>
        <w:rPr>
          <w:rFonts w:ascii="Arial" w:eastAsia="Times New Roman" w:hAnsi="Arial" w:cs="Arial"/>
          <w:bCs/>
          <w:iCs/>
          <w:sz w:val="24"/>
          <w:szCs w:val="24"/>
        </w:rPr>
        <w:t>ing</w:t>
      </w:r>
      <w:r w:rsidRPr="00490FEB">
        <w:rPr>
          <w:rFonts w:ascii="Arial" w:eastAsia="Times New Roman" w:hAnsi="Arial" w:cs="Arial"/>
          <w:bCs/>
          <w:iCs/>
          <w:sz w:val="24"/>
          <w:szCs w:val="24"/>
        </w:rPr>
        <w:t xml:space="preserve"> with the chief executive and those they have identified to oversee application of the Standards, to ensure the Standards are functioning at all levels of the organisation.</w:t>
      </w:r>
    </w:p>
    <w:p w:rsidR="00490FEB" w:rsidRDefault="00490FEB" w:rsidP="00490FEB">
      <w:pPr>
        <w:keepNext/>
        <w:spacing w:before="240" w:after="60" w:line="240" w:lineRule="auto"/>
        <w:ind w:left="1080" w:right="183"/>
        <w:outlineLvl w:val="1"/>
        <w:rPr>
          <w:rFonts w:ascii="Arial" w:eastAsia="Times New Roman" w:hAnsi="Arial" w:cs="Arial"/>
          <w:bCs/>
          <w:iCs/>
          <w:sz w:val="24"/>
          <w:szCs w:val="24"/>
        </w:rPr>
      </w:pPr>
      <w:r>
        <w:rPr>
          <w:rFonts w:ascii="Arial" w:eastAsia="Times New Roman" w:hAnsi="Arial" w:cs="Arial"/>
          <w:bCs/>
          <w:iCs/>
          <w:sz w:val="24"/>
          <w:szCs w:val="24"/>
        </w:rPr>
        <w:t>NHSGJ’s current confidential contacts are at the following link:</w:t>
      </w:r>
    </w:p>
    <w:p w:rsidR="00490FEB" w:rsidRDefault="00F92E74" w:rsidP="00490FEB">
      <w:pPr>
        <w:keepNext/>
        <w:spacing w:before="240" w:after="60" w:line="240" w:lineRule="auto"/>
        <w:ind w:left="1080" w:right="183"/>
        <w:outlineLvl w:val="1"/>
        <w:rPr>
          <w:rFonts w:ascii="Arial" w:eastAsia="Times New Roman" w:hAnsi="Arial" w:cs="Arial"/>
          <w:bCs/>
          <w:iCs/>
          <w:sz w:val="24"/>
          <w:szCs w:val="24"/>
        </w:rPr>
      </w:pPr>
      <w:hyperlink r:id="rId11" w:history="1">
        <w:r w:rsidR="00490FEB" w:rsidRPr="002702B2">
          <w:rPr>
            <w:rStyle w:val="Hyperlink"/>
            <w:rFonts w:ascii="Arial" w:eastAsia="Times New Roman" w:hAnsi="Arial" w:cs="Arial"/>
            <w:bCs/>
            <w:iCs/>
            <w:sz w:val="24"/>
            <w:szCs w:val="24"/>
          </w:rPr>
          <w:t>http://jubileestaffnet/index.php/staff-work/confidential-contacts/meet-contacts/</w:t>
        </w:r>
      </w:hyperlink>
    </w:p>
    <w:p w:rsidR="00F92E74" w:rsidRDefault="00F92E74" w:rsidP="00840855">
      <w:pPr>
        <w:keepNext/>
        <w:spacing w:before="240" w:after="60" w:line="240" w:lineRule="auto"/>
        <w:ind w:right="183" w:firstLine="720"/>
        <w:outlineLvl w:val="1"/>
        <w:rPr>
          <w:rFonts w:ascii="Arial" w:eastAsia="Times New Roman" w:hAnsi="Arial" w:cs="Arial"/>
          <w:b/>
          <w:bCs/>
          <w:iCs/>
          <w:sz w:val="24"/>
          <w:szCs w:val="24"/>
        </w:rPr>
      </w:pPr>
    </w:p>
    <w:p w:rsidR="00F92E74" w:rsidRDefault="00F92E74" w:rsidP="00840855">
      <w:pPr>
        <w:keepNext/>
        <w:spacing w:before="240" w:after="60" w:line="240" w:lineRule="auto"/>
        <w:ind w:right="183" w:firstLine="720"/>
        <w:outlineLvl w:val="1"/>
        <w:rPr>
          <w:rFonts w:ascii="Arial" w:eastAsia="Times New Roman" w:hAnsi="Arial" w:cs="Arial"/>
          <w:b/>
          <w:bCs/>
          <w:iCs/>
          <w:sz w:val="24"/>
          <w:szCs w:val="24"/>
        </w:rPr>
      </w:pPr>
    </w:p>
    <w:p w:rsidR="00490FEB" w:rsidRDefault="00490FEB" w:rsidP="00840855">
      <w:pPr>
        <w:keepNext/>
        <w:spacing w:before="240" w:after="60" w:line="240" w:lineRule="auto"/>
        <w:ind w:right="183" w:firstLine="720"/>
        <w:outlineLvl w:val="1"/>
        <w:rPr>
          <w:rFonts w:ascii="Arial" w:eastAsia="Times New Roman" w:hAnsi="Arial" w:cs="Arial"/>
          <w:b/>
          <w:bCs/>
          <w:iCs/>
          <w:sz w:val="24"/>
          <w:szCs w:val="24"/>
        </w:rPr>
      </w:pPr>
      <w:r>
        <w:rPr>
          <w:rFonts w:ascii="Arial" w:eastAsia="Times New Roman" w:hAnsi="Arial" w:cs="Arial"/>
          <w:b/>
          <w:bCs/>
          <w:iCs/>
          <w:sz w:val="24"/>
          <w:szCs w:val="24"/>
        </w:rPr>
        <w:lastRenderedPageBreak/>
        <w:t>Training</w:t>
      </w:r>
      <w:r w:rsidR="00840855">
        <w:rPr>
          <w:rFonts w:ascii="Arial" w:eastAsia="Times New Roman" w:hAnsi="Arial" w:cs="Arial"/>
          <w:b/>
          <w:bCs/>
          <w:iCs/>
          <w:sz w:val="24"/>
          <w:szCs w:val="24"/>
        </w:rPr>
        <w:t xml:space="preserve"> Activity</w:t>
      </w:r>
    </w:p>
    <w:p w:rsidR="00490FEB" w:rsidRDefault="00490FEB" w:rsidP="00490FEB">
      <w:pPr>
        <w:keepNext/>
        <w:spacing w:before="240" w:after="60" w:line="240" w:lineRule="auto"/>
        <w:ind w:left="720" w:right="183"/>
        <w:outlineLvl w:val="1"/>
        <w:rPr>
          <w:rFonts w:ascii="Arial" w:eastAsia="Times New Roman" w:hAnsi="Arial" w:cs="Arial"/>
          <w:bCs/>
          <w:iCs/>
          <w:sz w:val="24"/>
          <w:szCs w:val="24"/>
        </w:rPr>
      </w:pPr>
      <w:r>
        <w:rPr>
          <w:rFonts w:ascii="Arial" w:eastAsia="Times New Roman" w:hAnsi="Arial" w:cs="Arial"/>
          <w:bCs/>
          <w:iCs/>
          <w:sz w:val="24"/>
          <w:szCs w:val="24"/>
        </w:rPr>
        <w:t>NES has developed a series of modules aimed at raising awareness of the standards. These modules are available via TURAS, with the level of training tailored depending on the role that the trainee has in implementation of the standards within their board.</w:t>
      </w:r>
    </w:p>
    <w:p w:rsidR="00490FEB" w:rsidRDefault="00490FEB" w:rsidP="00490FEB">
      <w:pPr>
        <w:keepNext/>
        <w:spacing w:before="240" w:after="60" w:line="240" w:lineRule="auto"/>
        <w:ind w:left="720" w:right="183"/>
        <w:outlineLvl w:val="1"/>
        <w:rPr>
          <w:rFonts w:ascii="Arial" w:eastAsia="Times New Roman" w:hAnsi="Arial" w:cs="Arial"/>
          <w:bCs/>
          <w:iCs/>
          <w:sz w:val="24"/>
          <w:szCs w:val="24"/>
        </w:rPr>
      </w:pPr>
      <w:r>
        <w:rPr>
          <w:rFonts w:ascii="Arial" w:eastAsia="Times New Roman" w:hAnsi="Arial" w:cs="Arial"/>
          <w:bCs/>
          <w:iCs/>
          <w:sz w:val="24"/>
          <w:szCs w:val="24"/>
        </w:rPr>
        <w:t>The training materials are available at the following link:</w:t>
      </w:r>
    </w:p>
    <w:p w:rsidR="00840855" w:rsidRDefault="00F92E74" w:rsidP="00840855">
      <w:pPr>
        <w:keepNext/>
        <w:spacing w:before="240" w:after="60" w:line="240" w:lineRule="auto"/>
        <w:ind w:left="720" w:right="183"/>
        <w:outlineLvl w:val="1"/>
        <w:rPr>
          <w:rStyle w:val="Hyperlink"/>
          <w:rFonts w:ascii="Arial" w:eastAsia="Times New Roman" w:hAnsi="Arial" w:cs="Arial"/>
          <w:bCs/>
          <w:iCs/>
          <w:sz w:val="24"/>
          <w:szCs w:val="24"/>
        </w:rPr>
      </w:pPr>
      <w:hyperlink r:id="rId12" w:history="1">
        <w:r w:rsidR="00490FEB" w:rsidRPr="002702B2">
          <w:rPr>
            <w:rStyle w:val="Hyperlink"/>
            <w:rFonts w:ascii="Arial" w:eastAsia="Times New Roman" w:hAnsi="Arial" w:cs="Arial"/>
            <w:bCs/>
            <w:iCs/>
            <w:sz w:val="24"/>
            <w:szCs w:val="24"/>
          </w:rPr>
          <w:t>https://learn.nes.nhs.scot/40284/national-whistleblowing-standards-training</w:t>
        </w:r>
      </w:hyperlink>
      <w:r w:rsidR="00840855">
        <w:rPr>
          <w:rStyle w:val="Hyperlink"/>
          <w:rFonts w:ascii="Arial" w:eastAsia="Times New Roman" w:hAnsi="Arial" w:cs="Arial"/>
          <w:bCs/>
          <w:iCs/>
          <w:sz w:val="24"/>
          <w:szCs w:val="24"/>
        </w:rPr>
        <w:t>.</w:t>
      </w:r>
    </w:p>
    <w:p w:rsidR="00840855" w:rsidRDefault="00840855" w:rsidP="00840855">
      <w:pPr>
        <w:keepNext/>
        <w:spacing w:before="240" w:after="60" w:line="240" w:lineRule="auto"/>
        <w:ind w:left="720" w:right="183"/>
        <w:outlineLvl w:val="1"/>
        <w:rPr>
          <w:rStyle w:val="Hyperlink"/>
          <w:rFonts w:ascii="Arial" w:eastAsia="Times New Roman" w:hAnsi="Arial" w:cs="Arial"/>
          <w:b/>
          <w:bCs/>
          <w:iCs/>
          <w:color w:val="auto"/>
          <w:sz w:val="24"/>
          <w:szCs w:val="24"/>
          <w:u w:val="none"/>
        </w:rPr>
      </w:pPr>
      <w:r w:rsidRPr="00840855">
        <w:rPr>
          <w:rStyle w:val="Hyperlink"/>
          <w:rFonts w:ascii="Arial" w:eastAsia="Times New Roman" w:hAnsi="Arial" w:cs="Arial"/>
          <w:b/>
          <w:bCs/>
          <w:iCs/>
          <w:color w:val="auto"/>
          <w:sz w:val="24"/>
          <w:szCs w:val="24"/>
          <w:u w:val="none"/>
        </w:rPr>
        <w:t>Governance</w:t>
      </w:r>
    </w:p>
    <w:p w:rsidR="00840855" w:rsidRDefault="00840855" w:rsidP="00840855">
      <w:pPr>
        <w:keepNext/>
        <w:spacing w:before="240" w:after="60" w:line="240" w:lineRule="auto"/>
        <w:ind w:left="720" w:right="183"/>
        <w:outlineLvl w:val="1"/>
        <w:rPr>
          <w:rStyle w:val="Hyperlink"/>
          <w:rFonts w:ascii="Arial" w:eastAsia="Times New Roman" w:hAnsi="Arial" w:cs="Arial"/>
          <w:bCs/>
          <w:iCs/>
          <w:color w:val="auto"/>
          <w:sz w:val="24"/>
          <w:szCs w:val="24"/>
          <w:u w:val="none"/>
        </w:rPr>
      </w:pPr>
      <w:r>
        <w:rPr>
          <w:rStyle w:val="Hyperlink"/>
          <w:rFonts w:ascii="Arial" w:eastAsia="Times New Roman" w:hAnsi="Arial" w:cs="Arial"/>
          <w:bCs/>
          <w:iCs/>
          <w:color w:val="auto"/>
          <w:sz w:val="24"/>
          <w:szCs w:val="24"/>
          <w:u w:val="none"/>
        </w:rPr>
        <w:t xml:space="preserve">The </w:t>
      </w:r>
      <w:r w:rsidR="009B1031">
        <w:rPr>
          <w:rStyle w:val="Hyperlink"/>
          <w:rFonts w:ascii="Arial" w:eastAsia="Times New Roman" w:hAnsi="Arial" w:cs="Arial"/>
          <w:bCs/>
          <w:iCs/>
          <w:color w:val="auto"/>
          <w:sz w:val="24"/>
          <w:szCs w:val="24"/>
          <w:u w:val="none"/>
        </w:rPr>
        <w:t>Whistleblowing C</w:t>
      </w:r>
      <w:r>
        <w:rPr>
          <w:rStyle w:val="Hyperlink"/>
          <w:rFonts w:ascii="Arial" w:eastAsia="Times New Roman" w:hAnsi="Arial" w:cs="Arial"/>
          <w:bCs/>
          <w:iCs/>
          <w:color w:val="auto"/>
          <w:sz w:val="24"/>
          <w:szCs w:val="24"/>
          <w:u w:val="none"/>
        </w:rPr>
        <w:t xml:space="preserve">hampion has been </w:t>
      </w:r>
      <w:r w:rsidR="009B1031">
        <w:rPr>
          <w:rStyle w:val="Hyperlink"/>
          <w:rFonts w:ascii="Arial" w:eastAsia="Times New Roman" w:hAnsi="Arial" w:cs="Arial"/>
          <w:bCs/>
          <w:iCs/>
          <w:color w:val="auto"/>
          <w:sz w:val="24"/>
          <w:szCs w:val="24"/>
          <w:u w:val="none"/>
        </w:rPr>
        <w:t>referenc</w:t>
      </w:r>
      <w:r>
        <w:rPr>
          <w:rStyle w:val="Hyperlink"/>
          <w:rFonts w:ascii="Arial" w:eastAsia="Times New Roman" w:hAnsi="Arial" w:cs="Arial"/>
          <w:bCs/>
          <w:iCs/>
          <w:color w:val="auto"/>
          <w:sz w:val="24"/>
          <w:szCs w:val="24"/>
          <w:u w:val="none"/>
        </w:rPr>
        <w:t xml:space="preserve">ed </w:t>
      </w:r>
      <w:r w:rsidR="009B1031">
        <w:rPr>
          <w:rStyle w:val="Hyperlink"/>
          <w:rFonts w:ascii="Arial" w:eastAsia="Times New Roman" w:hAnsi="Arial" w:cs="Arial"/>
          <w:bCs/>
          <w:iCs/>
          <w:color w:val="auto"/>
          <w:sz w:val="24"/>
          <w:szCs w:val="24"/>
          <w:u w:val="none"/>
        </w:rPr>
        <w:t xml:space="preserve">specifically </w:t>
      </w:r>
      <w:r>
        <w:rPr>
          <w:rStyle w:val="Hyperlink"/>
          <w:rFonts w:ascii="Arial" w:eastAsia="Times New Roman" w:hAnsi="Arial" w:cs="Arial"/>
          <w:bCs/>
          <w:iCs/>
          <w:color w:val="auto"/>
          <w:sz w:val="24"/>
          <w:szCs w:val="24"/>
          <w:u w:val="none"/>
        </w:rPr>
        <w:t xml:space="preserve">in the Terms of Reference of the </w:t>
      </w:r>
      <w:r w:rsidR="009B1031">
        <w:rPr>
          <w:rStyle w:val="Hyperlink"/>
          <w:rFonts w:ascii="Arial" w:eastAsia="Times New Roman" w:hAnsi="Arial" w:cs="Arial"/>
          <w:bCs/>
          <w:iCs/>
          <w:color w:val="auto"/>
          <w:sz w:val="24"/>
          <w:szCs w:val="24"/>
          <w:u w:val="none"/>
        </w:rPr>
        <w:t xml:space="preserve">Clinical Governance </w:t>
      </w:r>
      <w:r>
        <w:rPr>
          <w:rStyle w:val="Hyperlink"/>
          <w:rFonts w:ascii="Arial" w:eastAsia="Times New Roman" w:hAnsi="Arial" w:cs="Arial"/>
          <w:bCs/>
          <w:iCs/>
          <w:color w:val="auto"/>
          <w:sz w:val="24"/>
          <w:szCs w:val="24"/>
          <w:u w:val="none"/>
        </w:rPr>
        <w:t>Committee for 2022/23, reflecting the role that the Committee has in overseeing implementation of the standards within NHSGJ.</w:t>
      </w:r>
    </w:p>
    <w:p w:rsidR="00840855" w:rsidRDefault="00840855" w:rsidP="00840855">
      <w:pPr>
        <w:keepNext/>
        <w:spacing w:before="240" w:after="60" w:line="240" w:lineRule="auto"/>
        <w:ind w:left="720" w:right="183"/>
        <w:outlineLvl w:val="1"/>
        <w:rPr>
          <w:rStyle w:val="Hyperlink"/>
          <w:rFonts w:ascii="Arial" w:eastAsia="Times New Roman" w:hAnsi="Arial" w:cs="Arial"/>
          <w:bCs/>
          <w:iCs/>
          <w:color w:val="auto"/>
          <w:sz w:val="24"/>
          <w:szCs w:val="24"/>
          <w:u w:val="none"/>
        </w:rPr>
      </w:pPr>
      <w:r>
        <w:rPr>
          <w:rStyle w:val="Hyperlink"/>
          <w:rFonts w:ascii="Arial" w:eastAsia="Times New Roman" w:hAnsi="Arial" w:cs="Arial"/>
          <w:bCs/>
          <w:iCs/>
          <w:color w:val="auto"/>
          <w:sz w:val="24"/>
          <w:szCs w:val="24"/>
          <w:u w:val="none"/>
        </w:rPr>
        <w:t>The Committ</w:t>
      </w:r>
      <w:r w:rsidR="009B1031">
        <w:rPr>
          <w:rStyle w:val="Hyperlink"/>
          <w:rFonts w:ascii="Arial" w:eastAsia="Times New Roman" w:hAnsi="Arial" w:cs="Arial"/>
          <w:bCs/>
          <w:iCs/>
          <w:color w:val="auto"/>
          <w:sz w:val="24"/>
          <w:szCs w:val="24"/>
          <w:u w:val="none"/>
        </w:rPr>
        <w:t xml:space="preserve">ee also heard quarterly updates </w:t>
      </w:r>
      <w:r>
        <w:rPr>
          <w:rStyle w:val="Hyperlink"/>
          <w:rFonts w:ascii="Arial" w:eastAsia="Times New Roman" w:hAnsi="Arial" w:cs="Arial"/>
          <w:bCs/>
          <w:iCs/>
          <w:color w:val="auto"/>
          <w:sz w:val="24"/>
          <w:szCs w:val="24"/>
          <w:u w:val="none"/>
        </w:rPr>
        <w:t>on whistleblowing at the following Committee meetings:</w:t>
      </w:r>
    </w:p>
    <w:p w:rsidR="00840855" w:rsidRDefault="00840855" w:rsidP="00840855">
      <w:pPr>
        <w:keepNext/>
        <w:spacing w:before="240" w:after="60" w:line="240" w:lineRule="auto"/>
        <w:ind w:left="720" w:right="183" w:firstLine="720"/>
        <w:outlineLvl w:val="1"/>
        <w:rPr>
          <w:rStyle w:val="Hyperlink"/>
          <w:rFonts w:ascii="Arial" w:eastAsia="Times New Roman" w:hAnsi="Arial" w:cs="Arial"/>
          <w:bCs/>
          <w:iCs/>
          <w:color w:val="auto"/>
          <w:sz w:val="24"/>
          <w:szCs w:val="24"/>
          <w:u w:val="none"/>
        </w:rPr>
      </w:pPr>
      <w:r>
        <w:rPr>
          <w:rStyle w:val="Hyperlink"/>
          <w:rFonts w:ascii="Arial" w:eastAsia="Times New Roman" w:hAnsi="Arial" w:cs="Arial"/>
          <w:bCs/>
          <w:iCs/>
          <w:color w:val="auto"/>
          <w:sz w:val="24"/>
          <w:szCs w:val="24"/>
          <w:u w:val="none"/>
        </w:rPr>
        <w:t>Quarter 1 – 13 June 2021</w:t>
      </w:r>
    </w:p>
    <w:p w:rsidR="00840855" w:rsidRDefault="00840855" w:rsidP="00840855">
      <w:pPr>
        <w:keepNext/>
        <w:spacing w:before="240" w:after="60" w:line="240" w:lineRule="auto"/>
        <w:ind w:left="720" w:right="183" w:firstLine="720"/>
        <w:outlineLvl w:val="1"/>
        <w:rPr>
          <w:rStyle w:val="Hyperlink"/>
          <w:rFonts w:ascii="Arial" w:eastAsia="Times New Roman" w:hAnsi="Arial" w:cs="Arial"/>
          <w:bCs/>
          <w:iCs/>
          <w:color w:val="auto"/>
          <w:sz w:val="24"/>
          <w:szCs w:val="24"/>
          <w:u w:val="none"/>
        </w:rPr>
      </w:pPr>
      <w:r>
        <w:rPr>
          <w:rStyle w:val="Hyperlink"/>
          <w:rFonts w:ascii="Arial" w:eastAsia="Times New Roman" w:hAnsi="Arial" w:cs="Arial"/>
          <w:bCs/>
          <w:iCs/>
          <w:color w:val="auto"/>
          <w:sz w:val="24"/>
          <w:szCs w:val="24"/>
          <w:u w:val="none"/>
        </w:rPr>
        <w:t>Quarter 2 – 9 September 2021</w:t>
      </w:r>
    </w:p>
    <w:p w:rsidR="00840855" w:rsidRDefault="00840855" w:rsidP="00840855">
      <w:pPr>
        <w:keepNext/>
        <w:spacing w:before="240" w:after="60" w:line="240" w:lineRule="auto"/>
        <w:ind w:left="720" w:right="183" w:firstLine="720"/>
        <w:outlineLvl w:val="1"/>
        <w:rPr>
          <w:rStyle w:val="Hyperlink"/>
          <w:rFonts w:ascii="Arial" w:eastAsia="Times New Roman" w:hAnsi="Arial" w:cs="Arial"/>
          <w:bCs/>
          <w:iCs/>
          <w:color w:val="auto"/>
          <w:sz w:val="24"/>
          <w:szCs w:val="24"/>
          <w:u w:val="none"/>
        </w:rPr>
      </w:pPr>
      <w:r>
        <w:rPr>
          <w:rStyle w:val="Hyperlink"/>
          <w:rFonts w:ascii="Arial" w:eastAsia="Times New Roman" w:hAnsi="Arial" w:cs="Arial"/>
          <w:bCs/>
          <w:iCs/>
          <w:color w:val="auto"/>
          <w:sz w:val="24"/>
          <w:szCs w:val="24"/>
          <w:u w:val="none"/>
        </w:rPr>
        <w:t>Quarter 3 – 13 January 2022; and</w:t>
      </w:r>
    </w:p>
    <w:p w:rsidR="00840855" w:rsidRDefault="00840855" w:rsidP="00840855">
      <w:pPr>
        <w:keepNext/>
        <w:spacing w:before="240" w:after="60" w:line="240" w:lineRule="auto"/>
        <w:ind w:left="720" w:right="183" w:firstLine="720"/>
        <w:outlineLvl w:val="1"/>
        <w:rPr>
          <w:rFonts w:ascii="Arial" w:eastAsia="Times New Roman" w:hAnsi="Arial" w:cs="Arial"/>
          <w:bCs/>
          <w:iCs/>
          <w:sz w:val="24"/>
          <w:szCs w:val="24"/>
        </w:rPr>
      </w:pPr>
      <w:r>
        <w:rPr>
          <w:rFonts w:ascii="Arial" w:eastAsia="Times New Roman" w:hAnsi="Arial" w:cs="Arial"/>
          <w:bCs/>
          <w:iCs/>
          <w:sz w:val="24"/>
          <w:szCs w:val="24"/>
        </w:rPr>
        <w:t>Quarter 4 – 29 June 2022.</w:t>
      </w:r>
    </w:p>
    <w:p w:rsidR="00840855" w:rsidRDefault="00840855" w:rsidP="00840855">
      <w:pPr>
        <w:keepNext/>
        <w:spacing w:before="240" w:after="60" w:line="240" w:lineRule="auto"/>
        <w:ind w:left="720" w:right="183"/>
        <w:outlineLvl w:val="1"/>
        <w:rPr>
          <w:rFonts w:ascii="Arial" w:eastAsia="Times New Roman" w:hAnsi="Arial" w:cs="Arial"/>
          <w:bCs/>
          <w:iCs/>
          <w:sz w:val="24"/>
          <w:szCs w:val="24"/>
        </w:rPr>
      </w:pPr>
      <w:r>
        <w:rPr>
          <w:rFonts w:ascii="Arial" w:eastAsia="Times New Roman" w:hAnsi="Arial" w:cs="Arial"/>
          <w:bCs/>
          <w:iCs/>
          <w:sz w:val="24"/>
          <w:szCs w:val="24"/>
        </w:rPr>
        <w:t xml:space="preserve">In addition, whistle-blowing features </w:t>
      </w:r>
      <w:r w:rsidR="002804DD">
        <w:rPr>
          <w:rFonts w:ascii="Arial" w:eastAsia="Times New Roman" w:hAnsi="Arial" w:cs="Arial"/>
          <w:bCs/>
          <w:iCs/>
          <w:sz w:val="24"/>
          <w:szCs w:val="24"/>
        </w:rPr>
        <w:t>on the work-plan of</w:t>
      </w:r>
      <w:r>
        <w:rPr>
          <w:rFonts w:ascii="Arial" w:eastAsia="Times New Roman" w:hAnsi="Arial" w:cs="Arial"/>
          <w:bCs/>
          <w:iCs/>
          <w:sz w:val="24"/>
          <w:szCs w:val="24"/>
        </w:rPr>
        <w:t xml:space="preserve"> the Clinical Governance Risk Management Group. </w:t>
      </w:r>
    </w:p>
    <w:p w:rsidR="002804DD" w:rsidRDefault="002804DD" w:rsidP="00840855">
      <w:pPr>
        <w:keepNext/>
        <w:spacing w:before="240" w:after="60" w:line="240" w:lineRule="auto"/>
        <w:ind w:left="720" w:right="183"/>
        <w:outlineLvl w:val="1"/>
        <w:rPr>
          <w:rFonts w:ascii="Arial" w:eastAsia="Times New Roman" w:hAnsi="Arial" w:cs="Arial"/>
          <w:b/>
          <w:bCs/>
          <w:iCs/>
          <w:sz w:val="24"/>
          <w:szCs w:val="24"/>
        </w:rPr>
      </w:pPr>
      <w:r>
        <w:rPr>
          <w:rFonts w:ascii="Arial" w:eastAsia="Times New Roman" w:hAnsi="Arial" w:cs="Arial"/>
          <w:b/>
          <w:bCs/>
          <w:iCs/>
          <w:sz w:val="24"/>
          <w:szCs w:val="24"/>
        </w:rPr>
        <w:t>Additional Awareness Activity</w:t>
      </w:r>
    </w:p>
    <w:p w:rsidR="002804DD" w:rsidRPr="002804DD" w:rsidRDefault="002804DD" w:rsidP="002804DD">
      <w:pPr>
        <w:keepNext/>
        <w:spacing w:before="240" w:after="60" w:line="240" w:lineRule="auto"/>
        <w:ind w:left="720" w:right="183"/>
        <w:outlineLvl w:val="1"/>
        <w:rPr>
          <w:rFonts w:ascii="Arial" w:eastAsia="Times New Roman" w:hAnsi="Arial" w:cs="Arial"/>
          <w:bCs/>
          <w:iCs/>
          <w:sz w:val="24"/>
          <w:szCs w:val="24"/>
        </w:rPr>
      </w:pPr>
      <w:r>
        <w:rPr>
          <w:rFonts w:ascii="Arial" w:eastAsia="Times New Roman" w:hAnsi="Arial" w:cs="Arial"/>
          <w:bCs/>
          <w:iCs/>
          <w:sz w:val="24"/>
          <w:szCs w:val="24"/>
        </w:rPr>
        <w:t xml:space="preserve">In </w:t>
      </w:r>
      <w:r w:rsidRPr="002804DD">
        <w:rPr>
          <w:rFonts w:ascii="Arial" w:eastAsia="Times New Roman" w:hAnsi="Arial" w:cs="Arial"/>
          <w:bCs/>
          <w:iCs/>
          <w:sz w:val="24"/>
          <w:szCs w:val="24"/>
        </w:rPr>
        <w:t>December 2021 the Board’s Whistleblowing Champion</w:t>
      </w:r>
      <w:r>
        <w:rPr>
          <w:rFonts w:ascii="Arial" w:eastAsia="Times New Roman" w:hAnsi="Arial" w:cs="Arial"/>
          <w:bCs/>
          <w:iCs/>
          <w:sz w:val="24"/>
          <w:szCs w:val="24"/>
        </w:rPr>
        <w:t xml:space="preserve"> </w:t>
      </w:r>
      <w:r w:rsidRPr="002804DD">
        <w:rPr>
          <w:rFonts w:ascii="Arial" w:eastAsia="Times New Roman" w:hAnsi="Arial" w:cs="Arial"/>
          <w:bCs/>
          <w:iCs/>
          <w:sz w:val="24"/>
          <w:szCs w:val="24"/>
        </w:rPr>
        <w:t>received a letter from the Cabinet Secretary for Health and Social Care seeking an update on whistle-blowing activity and awareness within NHS Golden Jubilee.</w:t>
      </w:r>
    </w:p>
    <w:p w:rsidR="002804DD" w:rsidRPr="002804DD" w:rsidRDefault="002804DD" w:rsidP="002804DD">
      <w:pPr>
        <w:keepNext/>
        <w:spacing w:before="240" w:after="60" w:line="240" w:lineRule="auto"/>
        <w:ind w:left="720" w:right="183"/>
        <w:outlineLvl w:val="1"/>
        <w:rPr>
          <w:rFonts w:ascii="Arial" w:eastAsia="Times New Roman" w:hAnsi="Arial" w:cs="Arial"/>
          <w:bCs/>
          <w:iCs/>
          <w:sz w:val="24"/>
          <w:szCs w:val="24"/>
        </w:rPr>
      </w:pPr>
      <w:r w:rsidRPr="002804DD">
        <w:rPr>
          <w:rFonts w:ascii="Arial" w:eastAsia="Times New Roman" w:hAnsi="Arial" w:cs="Arial"/>
          <w:bCs/>
          <w:iCs/>
          <w:sz w:val="24"/>
          <w:szCs w:val="24"/>
        </w:rPr>
        <w:t>The response of the Whistleblowing Champion referenced previous communications activity aimed at raising awareness of:</w:t>
      </w:r>
    </w:p>
    <w:p w:rsidR="002804DD" w:rsidRPr="002804DD" w:rsidRDefault="002804DD" w:rsidP="002804DD">
      <w:pPr>
        <w:keepNext/>
        <w:spacing w:before="240" w:after="60" w:line="240" w:lineRule="auto"/>
        <w:ind w:left="720" w:right="183"/>
        <w:outlineLvl w:val="1"/>
        <w:rPr>
          <w:rFonts w:ascii="Arial" w:eastAsia="Times New Roman" w:hAnsi="Arial" w:cs="Arial"/>
          <w:bCs/>
          <w:iCs/>
          <w:sz w:val="24"/>
          <w:szCs w:val="24"/>
        </w:rPr>
      </w:pPr>
      <w:r w:rsidRPr="002804DD">
        <w:rPr>
          <w:rFonts w:ascii="Arial" w:eastAsia="Times New Roman" w:hAnsi="Arial" w:cs="Arial"/>
          <w:bCs/>
          <w:iCs/>
          <w:sz w:val="24"/>
          <w:szCs w:val="24"/>
        </w:rPr>
        <w:t>(i) the National Whistleblowing Standards;</w:t>
      </w:r>
    </w:p>
    <w:p w:rsidR="002804DD" w:rsidRPr="002804DD" w:rsidRDefault="002804DD" w:rsidP="002804DD">
      <w:pPr>
        <w:keepNext/>
        <w:spacing w:before="240" w:after="60" w:line="240" w:lineRule="auto"/>
        <w:ind w:left="720" w:right="183"/>
        <w:outlineLvl w:val="1"/>
        <w:rPr>
          <w:rFonts w:ascii="Arial" w:eastAsia="Times New Roman" w:hAnsi="Arial" w:cs="Arial"/>
          <w:bCs/>
          <w:iCs/>
          <w:sz w:val="24"/>
          <w:szCs w:val="24"/>
        </w:rPr>
      </w:pPr>
      <w:r w:rsidRPr="002804DD">
        <w:rPr>
          <w:rFonts w:ascii="Arial" w:eastAsia="Times New Roman" w:hAnsi="Arial" w:cs="Arial"/>
          <w:bCs/>
          <w:iCs/>
          <w:sz w:val="24"/>
          <w:szCs w:val="24"/>
        </w:rPr>
        <w:t>(ii) local arrangements within NHSGJ aimed at implementation of the standards;</w:t>
      </w:r>
    </w:p>
    <w:p w:rsidR="002804DD" w:rsidRDefault="002804DD" w:rsidP="002804DD">
      <w:pPr>
        <w:keepNext/>
        <w:spacing w:before="240" w:after="60" w:line="240" w:lineRule="auto"/>
        <w:ind w:left="720" w:right="183"/>
        <w:outlineLvl w:val="1"/>
        <w:rPr>
          <w:rFonts w:ascii="Arial" w:eastAsia="Times New Roman" w:hAnsi="Arial" w:cs="Arial"/>
          <w:bCs/>
          <w:iCs/>
          <w:sz w:val="24"/>
          <w:szCs w:val="24"/>
        </w:rPr>
      </w:pPr>
      <w:r w:rsidRPr="002804DD">
        <w:rPr>
          <w:rFonts w:ascii="Arial" w:eastAsia="Times New Roman" w:hAnsi="Arial" w:cs="Arial"/>
          <w:bCs/>
          <w:iCs/>
          <w:sz w:val="24"/>
          <w:szCs w:val="24"/>
        </w:rPr>
        <w:t>(iii) training materials available to assist staff, and those receiving whistleblowing complaints, available via NES.</w:t>
      </w:r>
    </w:p>
    <w:p w:rsidR="002804DD" w:rsidRDefault="002804DD" w:rsidP="002804DD">
      <w:pPr>
        <w:keepNext/>
        <w:spacing w:before="240" w:after="60" w:line="240" w:lineRule="auto"/>
        <w:ind w:left="720" w:right="183"/>
        <w:outlineLvl w:val="1"/>
        <w:rPr>
          <w:rFonts w:ascii="Arial" w:eastAsia="Times New Roman" w:hAnsi="Arial" w:cs="Arial"/>
          <w:bCs/>
          <w:iCs/>
          <w:sz w:val="24"/>
          <w:szCs w:val="24"/>
        </w:rPr>
      </w:pPr>
      <w:r>
        <w:rPr>
          <w:rFonts w:ascii="Arial" w:eastAsia="Times New Roman" w:hAnsi="Arial" w:cs="Arial"/>
          <w:bCs/>
          <w:iCs/>
          <w:sz w:val="24"/>
          <w:szCs w:val="24"/>
        </w:rPr>
        <w:t xml:space="preserve">A presentation was also made to the Staff Governance Group on 17 February 2022 to remind staff of the arrangements within NHS Golden </w:t>
      </w:r>
      <w:r>
        <w:rPr>
          <w:rFonts w:ascii="Arial" w:eastAsia="Times New Roman" w:hAnsi="Arial" w:cs="Arial"/>
          <w:bCs/>
          <w:iCs/>
          <w:sz w:val="24"/>
          <w:szCs w:val="24"/>
        </w:rPr>
        <w:lastRenderedPageBreak/>
        <w:t>Jubilee to implement the standards, and resources to assist them in accessing them should they desire.</w:t>
      </w:r>
    </w:p>
    <w:p w:rsidR="00666CC1" w:rsidRDefault="00666CC1" w:rsidP="002804DD">
      <w:pPr>
        <w:keepNext/>
        <w:spacing w:before="240" w:after="60" w:line="240" w:lineRule="auto"/>
        <w:ind w:left="720" w:right="183"/>
        <w:outlineLvl w:val="1"/>
        <w:rPr>
          <w:rFonts w:ascii="Arial" w:eastAsia="Times New Roman" w:hAnsi="Arial" w:cs="Arial"/>
          <w:bCs/>
          <w:iCs/>
          <w:sz w:val="24"/>
          <w:szCs w:val="24"/>
        </w:rPr>
      </w:pPr>
    </w:p>
    <w:p w:rsidR="00666CC1" w:rsidRPr="00293E2B" w:rsidRDefault="00312ABF" w:rsidP="00BC0732">
      <w:pPr>
        <w:keepNext/>
        <w:spacing w:before="240" w:after="60" w:line="240" w:lineRule="auto"/>
        <w:ind w:right="183"/>
        <w:outlineLvl w:val="1"/>
        <w:rPr>
          <w:rFonts w:ascii="Arial" w:eastAsia="Times New Roman" w:hAnsi="Arial" w:cs="Arial"/>
          <w:b/>
          <w:bCs/>
          <w:iCs/>
          <w:sz w:val="24"/>
          <w:szCs w:val="24"/>
        </w:rPr>
      </w:pPr>
      <w:r>
        <w:rPr>
          <w:rFonts w:ascii="Arial" w:eastAsia="Times New Roman" w:hAnsi="Arial" w:cs="Arial"/>
          <w:b/>
          <w:bCs/>
          <w:iCs/>
          <w:sz w:val="24"/>
          <w:szCs w:val="24"/>
        </w:rPr>
        <w:t>3</w:t>
      </w:r>
      <w:r w:rsidR="00BC0732">
        <w:rPr>
          <w:rFonts w:ascii="Arial" w:eastAsia="Times New Roman" w:hAnsi="Arial" w:cs="Arial"/>
          <w:b/>
          <w:bCs/>
          <w:iCs/>
          <w:sz w:val="24"/>
          <w:szCs w:val="24"/>
        </w:rPr>
        <w:t>.</w:t>
      </w:r>
      <w:r w:rsidR="00BC0732">
        <w:rPr>
          <w:rFonts w:ascii="Arial" w:eastAsia="Times New Roman" w:hAnsi="Arial" w:cs="Arial"/>
          <w:b/>
          <w:bCs/>
          <w:iCs/>
          <w:sz w:val="24"/>
          <w:szCs w:val="24"/>
        </w:rPr>
        <w:tab/>
      </w:r>
      <w:r w:rsidR="00666CC1" w:rsidRPr="00293E2B">
        <w:rPr>
          <w:rFonts w:ascii="Arial" w:eastAsia="Times New Roman" w:hAnsi="Arial" w:cs="Arial"/>
          <w:b/>
          <w:bCs/>
          <w:iCs/>
          <w:sz w:val="24"/>
          <w:szCs w:val="24"/>
        </w:rPr>
        <w:t>Whistleblowing Champion’s Comments</w:t>
      </w:r>
    </w:p>
    <w:p w:rsidR="00666CC1" w:rsidRPr="000F4839" w:rsidRDefault="00666CC1" w:rsidP="00666CC1">
      <w:pPr>
        <w:keepNext/>
        <w:spacing w:before="240" w:after="60" w:line="240" w:lineRule="auto"/>
        <w:ind w:left="720" w:right="183"/>
        <w:outlineLvl w:val="1"/>
        <w:rPr>
          <w:rFonts w:ascii="Arial" w:hAnsi="Arial" w:cs="Arial"/>
          <w:sz w:val="24"/>
          <w:szCs w:val="24"/>
        </w:rPr>
      </w:pPr>
      <w:r w:rsidRPr="000F4839">
        <w:rPr>
          <w:rFonts w:ascii="Arial" w:hAnsi="Arial" w:cs="Arial"/>
          <w:sz w:val="24"/>
          <w:szCs w:val="24"/>
        </w:rPr>
        <w:t xml:space="preserve">All Health Boards in Scotland have a Non-Executive Director Whistleblowing Champion in place, and in NHS Golden Jubilee that is Callum Blackburn. Callum has offered the following comments on his experience </w:t>
      </w:r>
      <w:r w:rsidR="00293E2B" w:rsidRPr="000F4839">
        <w:rPr>
          <w:rFonts w:ascii="Arial" w:hAnsi="Arial" w:cs="Arial"/>
          <w:sz w:val="24"/>
          <w:szCs w:val="24"/>
        </w:rPr>
        <w:t xml:space="preserve">of the first year of the </w:t>
      </w:r>
      <w:r w:rsidRPr="000F4839">
        <w:rPr>
          <w:rFonts w:ascii="Arial" w:hAnsi="Arial" w:cs="Arial"/>
          <w:sz w:val="24"/>
          <w:szCs w:val="24"/>
        </w:rPr>
        <w:t xml:space="preserve">whistleblowing </w:t>
      </w:r>
      <w:r w:rsidR="00293E2B" w:rsidRPr="000F4839">
        <w:rPr>
          <w:rFonts w:ascii="Arial" w:hAnsi="Arial" w:cs="Arial"/>
          <w:sz w:val="24"/>
          <w:szCs w:val="24"/>
        </w:rPr>
        <w:t>standards being in place and</w:t>
      </w:r>
      <w:r w:rsidR="000F4839" w:rsidRPr="000F4839">
        <w:rPr>
          <w:rFonts w:ascii="Arial" w:hAnsi="Arial" w:cs="Arial"/>
          <w:sz w:val="24"/>
          <w:szCs w:val="24"/>
        </w:rPr>
        <w:t xml:space="preserve"> this</w:t>
      </w:r>
      <w:r w:rsidRPr="000F4839">
        <w:rPr>
          <w:rFonts w:ascii="Arial" w:hAnsi="Arial" w:cs="Arial"/>
          <w:sz w:val="24"/>
          <w:szCs w:val="24"/>
        </w:rPr>
        <w:t xml:space="preserve"> reporting period: </w:t>
      </w:r>
    </w:p>
    <w:p w:rsidR="00293E2B" w:rsidRPr="000F4839" w:rsidRDefault="00293E2B" w:rsidP="00293E2B">
      <w:pPr>
        <w:keepNext/>
        <w:spacing w:before="240" w:after="60" w:line="240" w:lineRule="auto"/>
        <w:ind w:left="720" w:right="183"/>
        <w:outlineLvl w:val="1"/>
        <w:rPr>
          <w:rFonts w:ascii="Arial" w:eastAsia="Times New Roman" w:hAnsi="Arial" w:cs="Arial"/>
          <w:bCs/>
          <w:iCs/>
          <w:sz w:val="24"/>
          <w:szCs w:val="24"/>
        </w:rPr>
      </w:pPr>
      <w:r w:rsidRPr="000F4839">
        <w:rPr>
          <w:rFonts w:ascii="Arial" w:eastAsia="Times New Roman" w:hAnsi="Arial" w:cs="Arial"/>
          <w:bCs/>
          <w:iCs/>
          <w:sz w:val="24"/>
          <w:szCs w:val="24"/>
        </w:rPr>
        <w:t xml:space="preserve">“The report demonstrates </w:t>
      </w:r>
      <w:r w:rsidR="000F4839" w:rsidRPr="000F4839">
        <w:rPr>
          <w:rFonts w:ascii="Arial" w:eastAsia="Times New Roman" w:hAnsi="Arial" w:cs="Arial"/>
          <w:bCs/>
          <w:iCs/>
          <w:sz w:val="24"/>
          <w:szCs w:val="24"/>
        </w:rPr>
        <w:t xml:space="preserve">the </w:t>
      </w:r>
      <w:r w:rsidRPr="000F4839">
        <w:rPr>
          <w:rFonts w:ascii="Arial" w:eastAsia="Times New Roman" w:hAnsi="Arial" w:cs="Arial"/>
          <w:bCs/>
          <w:iCs/>
          <w:sz w:val="24"/>
          <w:szCs w:val="24"/>
        </w:rPr>
        <w:t xml:space="preserve">considerable activity within NHSGJ in Financial year 2021/22 aimed at raising awareness of the whistleblowing standards. The report also captures the work which has been undertaken to ensure NHSGJ’s local arrangements are sufficiently developed to provide </w:t>
      </w:r>
      <w:r w:rsidR="00C8702B">
        <w:rPr>
          <w:rFonts w:ascii="Arial" w:eastAsia="Times New Roman" w:hAnsi="Arial" w:cs="Arial"/>
          <w:bCs/>
          <w:iCs/>
          <w:sz w:val="24"/>
          <w:szCs w:val="24"/>
        </w:rPr>
        <w:t xml:space="preserve">all those covered by the standards, </w:t>
      </w:r>
      <w:r w:rsidRPr="000F4839">
        <w:rPr>
          <w:rFonts w:ascii="Arial" w:eastAsia="Times New Roman" w:hAnsi="Arial" w:cs="Arial"/>
          <w:bCs/>
          <w:iCs/>
          <w:sz w:val="24"/>
          <w:szCs w:val="24"/>
        </w:rPr>
        <w:t xml:space="preserve">with clear information on where to turn if they have a concern, and to provide assurance to the Board that whistleblowing concerns are properly captured and investigated when they arise. </w:t>
      </w:r>
      <w:r w:rsidR="00C8702B">
        <w:rPr>
          <w:rFonts w:ascii="Arial" w:eastAsia="Times New Roman" w:hAnsi="Arial" w:cs="Arial"/>
          <w:bCs/>
          <w:iCs/>
          <w:sz w:val="24"/>
          <w:szCs w:val="24"/>
        </w:rPr>
        <w:t>This includes</w:t>
      </w:r>
      <w:r w:rsidR="00BC0732">
        <w:rPr>
          <w:rFonts w:ascii="Arial" w:eastAsia="Times New Roman" w:hAnsi="Arial" w:cs="Arial"/>
          <w:bCs/>
          <w:iCs/>
          <w:sz w:val="24"/>
          <w:szCs w:val="24"/>
        </w:rPr>
        <w:t xml:space="preserve"> our </w:t>
      </w:r>
      <w:r w:rsidR="00C8702B" w:rsidRPr="000F4839">
        <w:rPr>
          <w:rFonts w:ascii="Arial" w:eastAsia="Times New Roman" w:hAnsi="Arial" w:cs="Arial"/>
          <w:bCs/>
          <w:iCs/>
          <w:sz w:val="24"/>
          <w:szCs w:val="24"/>
        </w:rPr>
        <w:t>staff, students</w:t>
      </w:r>
      <w:r w:rsidR="00C8702B">
        <w:rPr>
          <w:rFonts w:ascii="Arial" w:eastAsia="Times New Roman" w:hAnsi="Arial" w:cs="Arial"/>
          <w:bCs/>
          <w:iCs/>
          <w:sz w:val="24"/>
          <w:szCs w:val="24"/>
        </w:rPr>
        <w:t>, contractors</w:t>
      </w:r>
      <w:r w:rsidR="00C8702B" w:rsidRPr="000F4839">
        <w:rPr>
          <w:rFonts w:ascii="Arial" w:eastAsia="Times New Roman" w:hAnsi="Arial" w:cs="Arial"/>
          <w:bCs/>
          <w:iCs/>
          <w:sz w:val="24"/>
          <w:szCs w:val="24"/>
        </w:rPr>
        <w:t xml:space="preserve"> and volunteers</w:t>
      </w:r>
      <w:r w:rsidR="00CA2267">
        <w:rPr>
          <w:rFonts w:ascii="Arial" w:eastAsia="Times New Roman" w:hAnsi="Arial" w:cs="Arial"/>
          <w:bCs/>
          <w:iCs/>
          <w:sz w:val="24"/>
          <w:szCs w:val="24"/>
        </w:rPr>
        <w:t xml:space="preserve"> </w:t>
      </w:r>
      <w:r w:rsidR="00BC0732">
        <w:rPr>
          <w:rFonts w:ascii="Arial" w:eastAsia="Times New Roman" w:hAnsi="Arial" w:cs="Arial"/>
          <w:bCs/>
          <w:iCs/>
          <w:sz w:val="24"/>
          <w:szCs w:val="24"/>
        </w:rPr>
        <w:t xml:space="preserve">that are all </w:t>
      </w:r>
      <w:r w:rsidR="00CA2267">
        <w:rPr>
          <w:rFonts w:ascii="Arial" w:eastAsia="Times New Roman" w:hAnsi="Arial" w:cs="Arial"/>
          <w:bCs/>
          <w:iCs/>
          <w:sz w:val="24"/>
          <w:szCs w:val="24"/>
        </w:rPr>
        <w:t>covered by the standards.</w:t>
      </w:r>
    </w:p>
    <w:p w:rsidR="00C73FD9" w:rsidRDefault="00BC0732" w:rsidP="00C73FD9">
      <w:pPr>
        <w:keepNext/>
        <w:spacing w:before="240" w:after="60" w:line="240" w:lineRule="auto"/>
        <w:ind w:left="720" w:right="183"/>
        <w:outlineLvl w:val="1"/>
        <w:rPr>
          <w:rFonts w:ascii="Arial" w:eastAsia="Times New Roman" w:hAnsi="Arial" w:cs="Arial"/>
          <w:bCs/>
          <w:iCs/>
          <w:sz w:val="24"/>
          <w:szCs w:val="24"/>
        </w:rPr>
      </w:pPr>
      <w:r w:rsidRPr="000F4839">
        <w:rPr>
          <w:rFonts w:ascii="Arial" w:eastAsia="Times New Roman" w:hAnsi="Arial" w:cs="Arial"/>
          <w:bCs/>
          <w:iCs/>
          <w:sz w:val="24"/>
          <w:szCs w:val="24"/>
        </w:rPr>
        <w:t xml:space="preserve">I have had numerous opportunities to communicate directly with staff using established communications channels, and </w:t>
      </w:r>
      <w:r>
        <w:rPr>
          <w:rFonts w:ascii="Arial" w:eastAsia="Times New Roman" w:hAnsi="Arial" w:cs="Arial"/>
          <w:bCs/>
          <w:iCs/>
          <w:sz w:val="24"/>
          <w:szCs w:val="24"/>
        </w:rPr>
        <w:t xml:space="preserve">I </w:t>
      </w:r>
      <w:r w:rsidR="00312ABF">
        <w:rPr>
          <w:rFonts w:ascii="Arial" w:eastAsia="Times New Roman" w:hAnsi="Arial" w:cs="Arial"/>
          <w:bCs/>
          <w:iCs/>
          <w:sz w:val="24"/>
          <w:szCs w:val="24"/>
        </w:rPr>
        <w:t xml:space="preserve">have </w:t>
      </w:r>
      <w:r w:rsidRPr="000F4839">
        <w:rPr>
          <w:rFonts w:ascii="Arial" w:eastAsia="Times New Roman" w:hAnsi="Arial" w:cs="Arial"/>
          <w:bCs/>
          <w:iCs/>
          <w:sz w:val="24"/>
          <w:szCs w:val="24"/>
        </w:rPr>
        <w:t xml:space="preserve">also </w:t>
      </w:r>
      <w:r>
        <w:rPr>
          <w:rFonts w:ascii="Arial" w:eastAsia="Times New Roman" w:hAnsi="Arial" w:cs="Arial"/>
          <w:bCs/>
          <w:iCs/>
          <w:sz w:val="24"/>
          <w:szCs w:val="24"/>
        </w:rPr>
        <w:t>attend</w:t>
      </w:r>
      <w:r w:rsidR="00312ABF">
        <w:rPr>
          <w:rFonts w:ascii="Arial" w:eastAsia="Times New Roman" w:hAnsi="Arial" w:cs="Arial"/>
          <w:bCs/>
          <w:iCs/>
          <w:sz w:val="24"/>
          <w:szCs w:val="24"/>
        </w:rPr>
        <w:t>ed</w:t>
      </w:r>
      <w:r>
        <w:rPr>
          <w:rFonts w:ascii="Arial" w:eastAsia="Times New Roman" w:hAnsi="Arial" w:cs="Arial"/>
          <w:bCs/>
          <w:iCs/>
          <w:sz w:val="24"/>
          <w:szCs w:val="24"/>
        </w:rPr>
        <w:t xml:space="preserve"> various committees, the Staff Forum and meet with confidential contacts</w:t>
      </w:r>
      <w:r w:rsidRPr="000F4839">
        <w:rPr>
          <w:rFonts w:ascii="Arial" w:eastAsia="Times New Roman" w:hAnsi="Arial" w:cs="Arial"/>
          <w:bCs/>
          <w:iCs/>
          <w:sz w:val="24"/>
          <w:szCs w:val="24"/>
        </w:rPr>
        <w:t>. This reassures me that NHSGJ is committed to maintaining a positive and transparent culture of speaking up throughout the organisation.</w:t>
      </w:r>
      <w:r>
        <w:rPr>
          <w:rFonts w:ascii="Arial" w:eastAsia="Times New Roman" w:hAnsi="Arial" w:cs="Arial"/>
          <w:bCs/>
          <w:iCs/>
          <w:sz w:val="24"/>
          <w:szCs w:val="24"/>
        </w:rPr>
        <w:t xml:space="preserve"> </w:t>
      </w:r>
      <w:r w:rsidR="00C73FD9">
        <w:rPr>
          <w:rFonts w:ascii="Arial" w:eastAsia="Times New Roman" w:hAnsi="Arial" w:cs="Arial"/>
          <w:bCs/>
          <w:iCs/>
          <w:sz w:val="24"/>
          <w:szCs w:val="24"/>
        </w:rPr>
        <w:t>I am</w:t>
      </w:r>
      <w:r w:rsidR="00EA167A">
        <w:rPr>
          <w:rFonts w:ascii="Arial" w:eastAsia="Times New Roman" w:hAnsi="Arial" w:cs="Arial"/>
          <w:bCs/>
          <w:iCs/>
          <w:sz w:val="24"/>
          <w:szCs w:val="24"/>
        </w:rPr>
        <w:t xml:space="preserve"> also </w:t>
      </w:r>
      <w:r w:rsidR="00C73FD9">
        <w:rPr>
          <w:rFonts w:ascii="Arial" w:eastAsia="Times New Roman" w:hAnsi="Arial" w:cs="Arial"/>
          <w:bCs/>
          <w:iCs/>
          <w:sz w:val="24"/>
          <w:szCs w:val="24"/>
        </w:rPr>
        <w:t>pleased that the NHSGJ continues to be innovative in its use of communications</w:t>
      </w:r>
      <w:r w:rsidR="00C73FD9" w:rsidRPr="00C73FD9">
        <w:rPr>
          <w:rFonts w:ascii="Arial" w:eastAsia="Times New Roman" w:hAnsi="Arial" w:cs="Arial"/>
          <w:bCs/>
          <w:iCs/>
          <w:sz w:val="24"/>
          <w:szCs w:val="24"/>
        </w:rPr>
        <w:t xml:space="preserve"> </w:t>
      </w:r>
      <w:r w:rsidR="00C73FD9">
        <w:rPr>
          <w:rFonts w:ascii="Arial" w:eastAsia="Times New Roman" w:hAnsi="Arial" w:cs="Arial"/>
          <w:bCs/>
          <w:iCs/>
          <w:sz w:val="24"/>
          <w:szCs w:val="24"/>
        </w:rPr>
        <w:t xml:space="preserve">to raise awareness of the Standards. </w:t>
      </w:r>
    </w:p>
    <w:p w:rsidR="00293E2B" w:rsidRPr="00C73FD9" w:rsidRDefault="00EA167A" w:rsidP="00C73FD9">
      <w:pPr>
        <w:keepNext/>
        <w:spacing w:before="240" w:after="60" w:line="240" w:lineRule="auto"/>
        <w:ind w:left="720" w:right="183"/>
        <w:outlineLvl w:val="1"/>
        <w:rPr>
          <w:rFonts w:ascii="Arial" w:eastAsia="Times New Roman" w:hAnsi="Arial" w:cs="Arial"/>
          <w:bCs/>
          <w:iCs/>
          <w:sz w:val="24"/>
          <w:szCs w:val="24"/>
        </w:rPr>
      </w:pPr>
      <w:r>
        <w:rPr>
          <w:rFonts w:ascii="Arial" w:eastAsia="Times New Roman" w:hAnsi="Arial" w:cs="Arial"/>
          <w:bCs/>
          <w:iCs/>
          <w:sz w:val="24"/>
          <w:szCs w:val="24"/>
        </w:rPr>
        <w:t>Collaborating</w:t>
      </w:r>
      <w:r w:rsidR="00C8702B" w:rsidRPr="000F4839">
        <w:rPr>
          <w:rFonts w:ascii="Arial" w:eastAsia="Times New Roman" w:hAnsi="Arial" w:cs="Arial"/>
          <w:bCs/>
          <w:iCs/>
          <w:sz w:val="24"/>
          <w:szCs w:val="24"/>
        </w:rPr>
        <w:t xml:space="preserve"> with colleagues </w:t>
      </w:r>
      <w:r w:rsidR="00BC0732">
        <w:rPr>
          <w:rFonts w:ascii="Arial" w:eastAsia="Times New Roman" w:hAnsi="Arial" w:cs="Arial"/>
          <w:bCs/>
          <w:iCs/>
          <w:sz w:val="24"/>
          <w:szCs w:val="24"/>
        </w:rPr>
        <w:t>across other NHS boards has been important</w:t>
      </w:r>
      <w:r w:rsidR="00C73FD9">
        <w:rPr>
          <w:rFonts w:ascii="Arial" w:eastAsia="Times New Roman" w:hAnsi="Arial" w:cs="Arial"/>
          <w:bCs/>
          <w:iCs/>
          <w:sz w:val="24"/>
          <w:szCs w:val="24"/>
        </w:rPr>
        <w:t xml:space="preserve"> </w:t>
      </w:r>
      <w:r w:rsidR="00BC0732">
        <w:rPr>
          <w:rFonts w:ascii="Arial" w:eastAsia="Times New Roman" w:hAnsi="Arial" w:cs="Arial"/>
          <w:bCs/>
          <w:iCs/>
          <w:sz w:val="24"/>
          <w:szCs w:val="24"/>
        </w:rPr>
        <w:t>in this first year</w:t>
      </w:r>
      <w:r w:rsidR="00C73FD9">
        <w:rPr>
          <w:rFonts w:ascii="Arial" w:eastAsia="Times New Roman" w:hAnsi="Arial" w:cs="Arial"/>
          <w:bCs/>
          <w:iCs/>
          <w:sz w:val="24"/>
          <w:szCs w:val="24"/>
        </w:rPr>
        <w:t>,</w:t>
      </w:r>
      <w:r w:rsidR="00BC0732">
        <w:rPr>
          <w:rFonts w:ascii="Arial" w:eastAsia="Times New Roman" w:hAnsi="Arial" w:cs="Arial"/>
          <w:bCs/>
          <w:iCs/>
          <w:sz w:val="24"/>
          <w:szCs w:val="24"/>
        </w:rPr>
        <w:t xml:space="preserve"> as good practice</w:t>
      </w:r>
      <w:r w:rsidR="00C73FD9">
        <w:rPr>
          <w:rFonts w:ascii="Arial" w:eastAsia="Times New Roman" w:hAnsi="Arial" w:cs="Arial"/>
          <w:bCs/>
          <w:iCs/>
          <w:sz w:val="24"/>
          <w:szCs w:val="24"/>
        </w:rPr>
        <w:t xml:space="preserve"> on awareness rai</w:t>
      </w:r>
      <w:r w:rsidR="00A21CBA">
        <w:rPr>
          <w:rFonts w:ascii="Arial" w:eastAsia="Times New Roman" w:hAnsi="Arial" w:cs="Arial"/>
          <w:bCs/>
          <w:iCs/>
          <w:sz w:val="24"/>
          <w:szCs w:val="24"/>
        </w:rPr>
        <w:t>s</w:t>
      </w:r>
      <w:r w:rsidR="00C73FD9">
        <w:rPr>
          <w:rFonts w:ascii="Arial" w:eastAsia="Times New Roman" w:hAnsi="Arial" w:cs="Arial"/>
          <w:bCs/>
          <w:iCs/>
          <w:sz w:val="24"/>
          <w:szCs w:val="24"/>
        </w:rPr>
        <w:t>ing, training and whistleblowing issues</w:t>
      </w:r>
      <w:r w:rsidR="00A21CBA">
        <w:rPr>
          <w:rFonts w:ascii="Arial" w:eastAsia="Times New Roman" w:hAnsi="Arial" w:cs="Arial"/>
          <w:bCs/>
          <w:iCs/>
          <w:sz w:val="24"/>
          <w:szCs w:val="24"/>
        </w:rPr>
        <w:t xml:space="preserve"> have all</w:t>
      </w:r>
      <w:r w:rsidR="00C73FD9">
        <w:rPr>
          <w:rFonts w:ascii="Arial" w:eastAsia="Times New Roman" w:hAnsi="Arial" w:cs="Arial"/>
          <w:bCs/>
          <w:iCs/>
          <w:sz w:val="24"/>
          <w:szCs w:val="24"/>
        </w:rPr>
        <w:t xml:space="preserve"> been shared.</w:t>
      </w:r>
      <w:r w:rsidR="00BC0732">
        <w:rPr>
          <w:rFonts w:ascii="Arial" w:eastAsia="Times New Roman" w:hAnsi="Arial" w:cs="Arial"/>
          <w:bCs/>
          <w:iCs/>
          <w:sz w:val="24"/>
          <w:szCs w:val="24"/>
        </w:rPr>
        <w:t xml:space="preserve"> </w:t>
      </w:r>
      <w:r w:rsidR="00666CC1" w:rsidRPr="000F4839">
        <w:rPr>
          <w:rFonts w:ascii="Arial" w:hAnsi="Arial" w:cs="Arial"/>
          <w:sz w:val="24"/>
          <w:szCs w:val="24"/>
        </w:rPr>
        <w:t xml:space="preserve">The NHS Golden </w:t>
      </w:r>
      <w:r w:rsidR="00293E2B" w:rsidRPr="000F4839">
        <w:rPr>
          <w:rFonts w:ascii="Arial" w:hAnsi="Arial" w:cs="Arial"/>
          <w:sz w:val="24"/>
          <w:szCs w:val="24"/>
        </w:rPr>
        <w:t>Jubilee</w:t>
      </w:r>
      <w:r w:rsidR="00C73FD9">
        <w:rPr>
          <w:rFonts w:ascii="Arial" w:hAnsi="Arial" w:cs="Arial"/>
          <w:sz w:val="24"/>
          <w:szCs w:val="24"/>
        </w:rPr>
        <w:t xml:space="preserve"> also h</w:t>
      </w:r>
      <w:r w:rsidR="00666CC1" w:rsidRPr="000F4839">
        <w:rPr>
          <w:rFonts w:ascii="Arial" w:hAnsi="Arial" w:cs="Arial"/>
          <w:sz w:val="24"/>
          <w:szCs w:val="24"/>
        </w:rPr>
        <w:t xml:space="preserve">as </w:t>
      </w:r>
      <w:r w:rsidR="00293E2B" w:rsidRPr="000F4839">
        <w:rPr>
          <w:rFonts w:ascii="Arial" w:hAnsi="Arial" w:cs="Arial"/>
          <w:sz w:val="24"/>
          <w:szCs w:val="24"/>
        </w:rPr>
        <w:t>shared Whistleblowing reporting</w:t>
      </w:r>
      <w:r w:rsidR="00BC0732">
        <w:rPr>
          <w:rFonts w:ascii="Arial" w:hAnsi="Arial" w:cs="Arial"/>
          <w:sz w:val="24"/>
          <w:szCs w:val="24"/>
        </w:rPr>
        <w:t xml:space="preserve"> </w:t>
      </w:r>
      <w:r w:rsidR="00C73FD9">
        <w:rPr>
          <w:rFonts w:ascii="Arial" w:hAnsi="Arial" w:cs="Arial"/>
          <w:sz w:val="24"/>
          <w:szCs w:val="24"/>
        </w:rPr>
        <w:t>responsibilities</w:t>
      </w:r>
      <w:r w:rsidR="00293E2B" w:rsidRPr="000F4839">
        <w:rPr>
          <w:rFonts w:ascii="Arial" w:hAnsi="Arial" w:cs="Arial"/>
          <w:sz w:val="24"/>
          <w:szCs w:val="24"/>
        </w:rPr>
        <w:t xml:space="preserve"> with </w:t>
      </w:r>
      <w:r w:rsidR="00A21CBA">
        <w:rPr>
          <w:rFonts w:ascii="Arial" w:hAnsi="Arial" w:cs="Arial"/>
          <w:sz w:val="24"/>
          <w:szCs w:val="24"/>
        </w:rPr>
        <w:t xml:space="preserve">the </w:t>
      </w:r>
      <w:r w:rsidR="00293E2B" w:rsidRPr="000F4839">
        <w:rPr>
          <w:rFonts w:ascii="Arial" w:hAnsi="Arial" w:cs="Arial"/>
          <w:sz w:val="24"/>
          <w:szCs w:val="24"/>
        </w:rPr>
        <w:t>NES and HIS Board</w:t>
      </w:r>
      <w:r w:rsidR="00A21CBA">
        <w:rPr>
          <w:rFonts w:ascii="Arial" w:hAnsi="Arial" w:cs="Arial"/>
          <w:sz w:val="24"/>
          <w:szCs w:val="24"/>
        </w:rPr>
        <w:t>s</w:t>
      </w:r>
      <w:r w:rsidR="00293E2B" w:rsidRPr="000F4839">
        <w:rPr>
          <w:rFonts w:ascii="Arial" w:hAnsi="Arial" w:cs="Arial"/>
          <w:sz w:val="24"/>
          <w:szCs w:val="24"/>
        </w:rPr>
        <w:t xml:space="preserve"> </w:t>
      </w:r>
      <w:r w:rsidR="00C73FD9">
        <w:rPr>
          <w:rFonts w:ascii="Arial" w:hAnsi="Arial" w:cs="Arial"/>
          <w:sz w:val="24"/>
          <w:szCs w:val="24"/>
        </w:rPr>
        <w:t xml:space="preserve">for the </w:t>
      </w:r>
      <w:r w:rsidR="00A21CBA">
        <w:rPr>
          <w:rFonts w:ascii="Arial" w:hAnsi="Arial" w:cs="Arial"/>
          <w:sz w:val="24"/>
          <w:szCs w:val="24"/>
        </w:rPr>
        <w:t>NHS Scotland</w:t>
      </w:r>
      <w:r w:rsidR="00C73FD9">
        <w:rPr>
          <w:rFonts w:ascii="Arial" w:hAnsi="Arial" w:cs="Arial"/>
          <w:sz w:val="24"/>
          <w:szCs w:val="24"/>
        </w:rPr>
        <w:t xml:space="preserve"> Academy and Centre for Sustainable Delivery (CfSD)</w:t>
      </w:r>
      <w:r w:rsidR="00A21CBA">
        <w:rPr>
          <w:rFonts w:ascii="Arial" w:hAnsi="Arial" w:cs="Arial"/>
          <w:sz w:val="24"/>
          <w:szCs w:val="24"/>
        </w:rPr>
        <w:t xml:space="preserve"> </w:t>
      </w:r>
      <w:r>
        <w:rPr>
          <w:rFonts w:ascii="Arial" w:hAnsi="Arial" w:cs="Arial"/>
          <w:sz w:val="24"/>
          <w:szCs w:val="24"/>
        </w:rPr>
        <w:t xml:space="preserve">respectively. </w:t>
      </w:r>
      <w:r w:rsidR="00A21CBA">
        <w:rPr>
          <w:rFonts w:ascii="Arial" w:hAnsi="Arial" w:cs="Arial"/>
          <w:sz w:val="24"/>
          <w:szCs w:val="24"/>
        </w:rPr>
        <w:t xml:space="preserve"> </w:t>
      </w:r>
    </w:p>
    <w:p w:rsidR="00666CC1" w:rsidRDefault="00666CC1" w:rsidP="00666CC1">
      <w:pPr>
        <w:keepNext/>
        <w:spacing w:before="240" w:after="60" w:line="240" w:lineRule="auto"/>
        <w:ind w:left="720" w:right="183"/>
        <w:outlineLvl w:val="1"/>
        <w:rPr>
          <w:rFonts w:ascii="Arial" w:eastAsia="Times New Roman" w:hAnsi="Arial" w:cs="Arial"/>
          <w:bCs/>
          <w:iCs/>
          <w:sz w:val="24"/>
          <w:szCs w:val="24"/>
        </w:rPr>
      </w:pPr>
      <w:r w:rsidRPr="000F4839">
        <w:rPr>
          <w:rFonts w:ascii="Arial" w:eastAsia="Times New Roman" w:hAnsi="Arial" w:cs="Arial"/>
          <w:bCs/>
          <w:iCs/>
          <w:sz w:val="24"/>
          <w:szCs w:val="24"/>
        </w:rPr>
        <w:t xml:space="preserve">Looking ahead to 2022/23 and beyond, it is clear that there are opportunities to strengthen our organisational culture and governance processes further. Refreshed training materials have recently become available via NHS National Education for Scotland, and I will work with colleagues to ensure that these important materials are known to staff as part of their personal development activities. In addition, I will work with colleagues to strengthen our reporting arrangements to the </w:t>
      </w:r>
      <w:r w:rsidR="00C8702B">
        <w:rPr>
          <w:rFonts w:ascii="Arial" w:eastAsia="Times New Roman" w:hAnsi="Arial" w:cs="Arial"/>
          <w:bCs/>
          <w:iCs/>
          <w:sz w:val="24"/>
          <w:szCs w:val="24"/>
        </w:rPr>
        <w:t xml:space="preserve">Board and </w:t>
      </w:r>
      <w:r w:rsidR="00BC0732">
        <w:rPr>
          <w:rFonts w:ascii="Arial" w:eastAsia="Times New Roman" w:hAnsi="Arial" w:cs="Arial"/>
          <w:bCs/>
          <w:iCs/>
          <w:sz w:val="24"/>
          <w:szCs w:val="24"/>
        </w:rPr>
        <w:t xml:space="preserve">the Independent National </w:t>
      </w:r>
      <w:r w:rsidR="00C8702B">
        <w:rPr>
          <w:rFonts w:ascii="Arial" w:eastAsia="Times New Roman" w:hAnsi="Arial" w:cs="Arial"/>
          <w:bCs/>
          <w:iCs/>
          <w:sz w:val="24"/>
          <w:szCs w:val="24"/>
        </w:rPr>
        <w:t>W</w:t>
      </w:r>
      <w:r w:rsidR="00BC0732">
        <w:rPr>
          <w:rFonts w:ascii="Arial" w:eastAsia="Times New Roman" w:hAnsi="Arial" w:cs="Arial"/>
          <w:bCs/>
          <w:iCs/>
          <w:sz w:val="24"/>
          <w:szCs w:val="24"/>
        </w:rPr>
        <w:t xml:space="preserve">histleblowing </w:t>
      </w:r>
      <w:r w:rsidR="00C8702B">
        <w:rPr>
          <w:rFonts w:ascii="Arial" w:eastAsia="Times New Roman" w:hAnsi="Arial" w:cs="Arial"/>
          <w:bCs/>
          <w:iCs/>
          <w:sz w:val="24"/>
          <w:szCs w:val="24"/>
        </w:rPr>
        <w:t>O</w:t>
      </w:r>
      <w:r w:rsidR="00BC0732">
        <w:rPr>
          <w:rFonts w:ascii="Arial" w:eastAsia="Times New Roman" w:hAnsi="Arial" w:cs="Arial"/>
          <w:bCs/>
          <w:iCs/>
          <w:sz w:val="24"/>
          <w:szCs w:val="24"/>
        </w:rPr>
        <w:t>fficer (INWO)</w:t>
      </w:r>
      <w:r w:rsidR="00C8702B">
        <w:rPr>
          <w:rFonts w:ascii="Arial" w:eastAsia="Times New Roman" w:hAnsi="Arial" w:cs="Arial"/>
          <w:bCs/>
          <w:iCs/>
          <w:sz w:val="24"/>
          <w:szCs w:val="24"/>
        </w:rPr>
        <w:t>.”</w:t>
      </w:r>
    </w:p>
    <w:p w:rsidR="00666CC1" w:rsidRDefault="00666CC1" w:rsidP="002804DD">
      <w:pPr>
        <w:keepNext/>
        <w:spacing w:before="240" w:after="60" w:line="240" w:lineRule="auto"/>
        <w:ind w:left="720" w:right="183"/>
        <w:outlineLvl w:val="1"/>
        <w:rPr>
          <w:rFonts w:ascii="Arial" w:eastAsia="Times New Roman" w:hAnsi="Arial" w:cs="Arial"/>
          <w:bCs/>
          <w:iCs/>
          <w:sz w:val="24"/>
          <w:szCs w:val="24"/>
        </w:rPr>
      </w:pPr>
    </w:p>
    <w:p w:rsidR="00F92E74" w:rsidRPr="002804DD" w:rsidRDefault="00F92E74" w:rsidP="002804DD">
      <w:pPr>
        <w:keepNext/>
        <w:spacing w:before="240" w:after="60" w:line="240" w:lineRule="auto"/>
        <w:ind w:left="720" w:right="183"/>
        <w:outlineLvl w:val="1"/>
        <w:rPr>
          <w:rFonts w:ascii="Arial" w:eastAsia="Times New Roman" w:hAnsi="Arial" w:cs="Arial"/>
          <w:bCs/>
          <w:iCs/>
          <w:sz w:val="24"/>
          <w:szCs w:val="24"/>
        </w:rPr>
      </w:pPr>
      <w:bookmarkStart w:id="0" w:name="_GoBack"/>
      <w:bookmarkEnd w:id="0"/>
    </w:p>
    <w:p w:rsidR="00490FEB" w:rsidRDefault="00312ABF" w:rsidP="00490FEB">
      <w:pPr>
        <w:keepNext/>
        <w:spacing w:before="240" w:after="60" w:line="240" w:lineRule="auto"/>
        <w:ind w:right="183"/>
        <w:outlineLvl w:val="1"/>
        <w:rPr>
          <w:rFonts w:ascii="Arial" w:eastAsia="Times New Roman" w:hAnsi="Arial" w:cs="Arial"/>
          <w:b/>
          <w:bCs/>
          <w:iCs/>
          <w:sz w:val="24"/>
          <w:szCs w:val="24"/>
        </w:rPr>
      </w:pPr>
      <w:r>
        <w:rPr>
          <w:rFonts w:ascii="Arial" w:eastAsia="Times New Roman" w:hAnsi="Arial" w:cs="Arial"/>
          <w:b/>
          <w:bCs/>
          <w:iCs/>
          <w:sz w:val="24"/>
          <w:szCs w:val="24"/>
        </w:rPr>
        <w:lastRenderedPageBreak/>
        <w:t>4</w:t>
      </w:r>
      <w:r w:rsidR="00490FEB" w:rsidRPr="00490FEB">
        <w:rPr>
          <w:rFonts w:ascii="Arial" w:eastAsia="Times New Roman" w:hAnsi="Arial" w:cs="Arial"/>
          <w:b/>
          <w:bCs/>
          <w:iCs/>
          <w:sz w:val="24"/>
          <w:szCs w:val="24"/>
        </w:rPr>
        <w:t xml:space="preserve">. </w:t>
      </w:r>
      <w:r w:rsidR="00490FEB" w:rsidRPr="00490FEB">
        <w:rPr>
          <w:rFonts w:ascii="Arial" w:eastAsia="Times New Roman" w:hAnsi="Arial" w:cs="Arial"/>
          <w:b/>
          <w:bCs/>
          <w:iCs/>
          <w:sz w:val="24"/>
          <w:szCs w:val="24"/>
        </w:rPr>
        <w:tab/>
      </w:r>
      <w:r w:rsidR="00490FEB">
        <w:rPr>
          <w:rFonts w:ascii="Arial" w:eastAsia="Times New Roman" w:hAnsi="Arial" w:cs="Arial"/>
          <w:b/>
          <w:bCs/>
          <w:iCs/>
          <w:sz w:val="24"/>
          <w:szCs w:val="24"/>
        </w:rPr>
        <w:t>Recommendation</w:t>
      </w:r>
    </w:p>
    <w:p w:rsidR="00490FEB" w:rsidRPr="00490FEB" w:rsidRDefault="00E31410" w:rsidP="00490FEB">
      <w:pPr>
        <w:keepNext/>
        <w:spacing w:before="240" w:after="60" w:line="240" w:lineRule="auto"/>
        <w:ind w:left="720" w:right="183"/>
        <w:outlineLvl w:val="1"/>
        <w:rPr>
          <w:rFonts w:ascii="Arial" w:eastAsia="Times New Roman" w:hAnsi="Arial" w:cs="Arial"/>
          <w:bCs/>
          <w:iCs/>
          <w:sz w:val="24"/>
          <w:szCs w:val="24"/>
        </w:rPr>
      </w:pPr>
      <w:r>
        <w:rPr>
          <w:rFonts w:ascii="Arial" w:eastAsia="Times New Roman" w:hAnsi="Arial" w:cs="Arial"/>
          <w:bCs/>
          <w:iCs/>
          <w:sz w:val="24"/>
          <w:szCs w:val="24"/>
        </w:rPr>
        <w:t>Board</w:t>
      </w:r>
      <w:r w:rsidR="00490FEB" w:rsidRPr="00490FEB">
        <w:rPr>
          <w:rFonts w:ascii="Arial" w:eastAsia="Times New Roman" w:hAnsi="Arial" w:cs="Arial"/>
          <w:bCs/>
          <w:iCs/>
          <w:sz w:val="24"/>
          <w:szCs w:val="24"/>
        </w:rPr>
        <w:t xml:space="preserve"> is asked to </w:t>
      </w:r>
      <w:r w:rsidR="002804DD">
        <w:rPr>
          <w:rFonts w:ascii="Arial" w:eastAsia="Times New Roman" w:hAnsi="Arial" w:cs="Arial"/>
          <w:bCs/>
          <w:iCs/>
          <w:sz w:val="24"/>
          <w:szCs w:val="24"/>
        </w:rPr>
        <w:t>approve</w:t>
      </w:r>
      <w:r>
        <w:rPr>
          <w:rFonts w:ascii="Arial" w:eastAsia="Times New Roman" w:hAnsi="Arial" w:cs="Arial"/>
          <w:bCs/>
          <w:iCs/>
          <w:sz w:val="24"/>
          <w:szCs w:val="24"/>
        </w:rPr>
        <w:t xml:space="preserve"> the contents of this Report, and to note it will be sent for information to the Independent National Whistleblowing Officer for information</w:t>
      </w:r>
      <w:r w:rsidR="00490FEB" w:rsidRPr="00490FEB">
        <w:rPr>
          <w:rFonts w:ascii="Arial" w:eastAsia="Times New Roman" w:hAnsi="Arial" w:cs="Arial"/>
          <w:bCs/>
          <w:iCs/>
          <w:sz w:val="24"/>
          <w:szCs w:val="24"/>
        </w:rPr>
        <w:t>.</w:t>
      </w:r>
    </w:p>
    <w:p w:rsidR="002804DD" w:rsidRDefault="002804DD" w:rsidP="00D4079A">
      <w:pPr>
        <w:keepNext/>
        <w:spacing w:before="240" w:after="60" w:line="240" w:lineRule="auto"/>
        <w:ind w:right="183"/>
        <w:outlineLvl w:val="1"/>
        <w:rPr>
          <w:rFonts w:ascii="Arial" w:eastAsia="Times New Roman" w:hAnsi="Arial" w:cs="Arial"/>
          <w:b/>
          <w:bCs/>
          <w:iCs/>
          <w:sz w:val="24"/>
          <w:szCs w:val="24"/>
        </w:rPr>
      </w:pPr>
    </w:p>
    <w:p w:rsidR="00D4079A" w:rsidRDefault="00D4079A" w:rsidP="00D4079A">
      <w:pPr>
        <w:keepNext/>
        <w:spacing w:before="240" w:after="60" w:line="240" w:lineRule="auto"/>
        <w:ind w:right="183"/>
        <w:outlineLvl w:val="1"/>
        <w:rPr>
          <w:rFonts w:ascii="Arial" w:eastAsia="Times New Roman" w:hAnsi="Arial" w:cs="Arial"/>
          <w:b/>
          <w:bCs/>
          <w:iCs/>
          <w:sz w:val="24"/>
          <w:szCs w:val="24"/>
        </w:rPr>
      </w:pPr>
      <w:r>
        <w:rPr>
          <w:rFonts w:ascii="Arial" w:eastAsia="Times New Roman" w:hAnsi="Arial" w:cs="Arial"/>
          <w:b/>
          <w:bCs/>
          <w:iCs/>
          <w:sz w:val="24"/>
          <w:szCs w:val="24"/>
        </w:rPr>
        <w:t xml:space="preserve">Name </w:t>
      </w:r>
      <w:r w:rsidR="00490FEB">
        <w:rPr>
          <w:rFonts w:ascii="Arial" w:eastAsia="Times New Roman" w:hAnsi="Arial" w:cs="Arial"/>
          <w:b/>
          <w:bCs/>
          <w:iCs/>
          <w:sz w:val="24"/>
          <w:szCs w:val="24"/>
        </w:rPr>
        <w:tab/>
      </w:r>
      <w:r w:rsidR="002804DD">
        <w:rPr>
          <w:rFonts w:ascii="Arial" w:eastAsia="Times New Roman" w:hAnsi="Arial" w:cs="Arial"/>
          <w:b/>
          <w:bCs/>
          <w:iCs/>
          <w:sz w:val="24"/>
          <w:szCs w:val="24"/>
        </w:rPr>
        <w:t>Anne Marie Cavanagh</w:t>
      </w:r>
    </w:p>
    <w:p w:rsidR="00D4079A" w:rsidRDefault="00D4079A" w:rsidP="00D4079A">
      <w:pPr>
        <w:keepNext/>
        <w:spacing w:before="240" w:after="60" w:line="240" w:lineRule="auto"/>
        <w:ind w:right="183"/>
        <w:outlineLvl w:val="1"/>
        <w:rPr>
          <w:rFonts w:ascii="Arial" w:eastAsia="Times New Roman" w:hAnsi="Arial" w:cs="Arial"/>
          <w:b/>
          <w:bCs/>
          <w:iCs/>
          <w:sz w:val="24"/>
          <w:szCs w:val="24"/>
        </w:rPr>
      </w:pPr>
      <w:r>
        <w:rPr>
          <w:rFonts w:ascii="Arial" w:eastAsia="Times New Roman" w:hAnsi="Arial" w:cs="Arial"/>
          <w:b/>
          <w:bCs/>
          <w:iCs/>
          <w:sz w:val="24"/>
          <w:szCs w:val="24"/>
        </w:rPr>
        <w:t>Title</w:t>
      </w:r>
      <w:r w:rsidR="00490FEB">
        <w:rPr>
          <w:rFonts w:ascii="Arial" w:eastAsia="Times New Roman" w:hAnsi="Arial" w:cs="Arial"/>
          <w:b/>
          <w:bCs/>
          <w:iCs/>
          <w:sz w:val="24"/>
          <w:szCs w:val="24"/>
        </w:rPr>
        <w:tab/>
      </w:r>
      <w:r w:rsidR="00490FEB">
        <w:rPr>
          <w:rFonts w:ascii="Arial" w:eastAsia="Times New Roman" w:hAnsi="Arial" w:cs="Arial"/>
          <w:b/>
          <w:bCs/>
          <w:iCs/>
          <w:sz w:val="24"/>
          <w:szCs w:val="24"/>
        </w:rPr>
        <w:tab/>
      </w:r>
      <w:r w:rsidR="002804DD">
        <w:rPr>
          <w:rFonts w:ascii="Arial" w:eastAsia="Times New Roman" w:hAnsi="Arial" w:cs="Arial"/>
          <w:b/>
          <w:bCs/>
          <w:iCs/>
          <w:sz w:val="24"/>
          <w:szCs w:val="24"/>
        </w:rPr>
        <w:t>Executive Director of Nursing and AHPs</w:t>
      </w:r>
    </w:p>
    <w:p w:rsidR="00AA6E71" w:rsidRPr="006A2E10" w:rsidRDefault="00D4079A" w:rsidP="00D4079A">
      <w:pPr>
        <w:keepNext/>
        <w:spacing w:before="240" w:after="60" w:line="240" w:lineRule="auto"/>
        <w:ind w:right="183"/>
        <w:outlineLvl w:val="1"/>
        <w:rPr>
          <w:rFonts w:ascii="Arial" w:eastAsia="Times New Roman" w:hAnsi="Arial" w:cs="Arial"/>
          <w:b/>
          <w:bCs/>
          <w:iCs/>
          <w:sz w:val="24"/>
          <w:szCs w:val="24"/>
        </w:rPr>
      </w:pPr>
      <w:r>
        <w:rPr>
          <w:rFonts w:ascii="Arial" w:eastAsia="Times New Roman" w:hAnsi="Arial" w:cs="Arial"/>
          <w:b/>
          <w:bCs/>
          <w:iCs/>
          <w:sz w:val="24"/>
          <w:szCs w:val="24"/>
        </w:rPr>
        <w:t>Date</w:t>
      </w:r>
      <w:r w:rsidR="00490FEB">
        <w:rPr>
          <w:rFonts w:ascii="Arial" w:eastAsia="Times New Roman" w:hAnsi="Arial" w:cs="Arial"/>
          <w:b/>
          <w:bCs/>
          <w:iCs/>
          <w:sz w:val="24"/>
          <w:szCs w:val="24"/>
        </w:rPr>
        <w:tab/>
      </w:r>
      <w:r w:rsidR="00490FEB">
        <w:rPr>
          <w:rFonts w:ascii="Arial" w:eastAsia="Times New Roman" w:hAnsi="Arial" w:cs="Arial"/>
          <w:b/>
          <w:bCs/>
          <w:iCs/>
          <w:sz w:val="24"/>
          <w:szCs w:val="24"/>
        </w:rPr>
        <w:tab/>
      </w:r>
      <w:r w:rsidR="00E31410">
        <w:rPr>
          <w:rFonts w:ascii="Arial" w:eastAsia="Times New Roman" w:hAnsi="Arial" w:cs="Arial"/>
          <w:b/>
          <w:bCs/>
          <w:iCs/>
          <w:sz w:val="24"/>
          <w:szCs w:val="24"/>
        </w:rPr>
        <w:t>28 July 2022</w:t>
      </w:r>
    </w:p>
    <w:sectPr w:rsidR="00AA6E71" w:rsidRPr="006A2E10" w:rsidSect="005B69F4">
      <w:footerReference w:type="default" r:id="rId13"/>
      <w:headerReference w:type="first" r:id="rId14"/>
      <w:footerReference w:type="first" r:id="rId15"/>
      <w:pgSz w:w="11906" w:h="16838"/>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A17" w:rsidRDefault="00450A17">
      <w:pPr>
        <w:spacing w:after="0" w:line="240" w:lineRule="auto"/>
      </w:pPr>
      <w:r>
        <w:separator/>
      </w:r>
    </w:p>
  </w:endnote>
  <w:endnote w:type="continuationSeparator" w:id="0">
    <w:p w:rsidR="00450A17" w:rsidRDefault="0045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B93FB1" w:rsidP="00C24B4E">
    <w:pPr>
      <w:jc w:val="center"/>
      <w:rPr>
        <w:rFonts w:ascii="Arial" w:hAnsi="Arial" w:cs="Arial"/>
        <w:sz w:val="20"/>
        <w:szCs w:val="20"/>
      </w:rPr>
    </w:pPr>
    <w:r>
      <w:rPr>
        <w:rStyle w:val="PageNumber"/>
        <w:rFonts w:ascii="Arial" w:hAnsi="Arial" w:cs="Arial"/>
      </w:rPr>
      <w:t>___________________________________________________________________</w:t>
    </w:r>
    <w:r w:rsidR="00421169" w:rsidRPr="00513DB0">
      <w:rPr>
        <w:rStyle w:val="PageNumber"/>
        <w:rFonts w:ascii="Arial" w:hAnsi="Arial" w:cs="Arial"/>
      </w:rPr>
      <w:fldChar w:fldCharType="begin"/>
    </w:r>
    <w:r w:rsidRPr="00513DB0">
      <w:rPr>
        <w:rStyle w:val="PageNumber"/>
        <w:rFonts w:ascii="Arial" w:hAnsi="Arial" w:cs="Arial"/>
      </w:rPr>
      <w:instrText xml:space="preserve"> PAGE </w:instrText>
    </w:r>
    <w:r w:rsidR="00421169" w:rsidRPr="00513DB0">
      <w:rPr>
        <w:rStyle w:val="PageNumber"/>
        <w:rFonts w:ascii="Arial" w:hAnsi="Arial" w:cs="Arial"/>
      </w:rPr>
      <w:fldChar w:fldCharType="separate"/>
    </w:r>
    <w:r w:rsidR="00F92E74">
      <w:rPr>
        <w:rStyle w:val="PageNumber"/>
        <w:rFonts w:ascii="Arial" w:hAnsi="Arial" w:cs="Arial"/>
        <w:noProof/>
      </w:rPr>
      <w:t>5</w:t>
    </w:r>
    <w:r w:rsidR="00421169" w:rsidRPr="00513DB0">
      <w:rPr>
        <w:rStyle w:val="PageNumber"/>
        <w:rFonts w:ascii="Arial" w:hAnsi="Arial" w:cs="Arial"/>
      </w:rPr>
      <w:fldChar w:fldCharType="end"/>
    </w:r>
  </w:p>
  <w:p w:rsidR="002253CC" w:rsidRDefault="00F92E74"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B93FB1"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421169" w:rsidRPr="00513DB0">
      <w:rPr>
        <w:rStyle w:val="PageNumber"/>
        <w:rFonts w:ascii="Arial" w:hAnsi="Arial" w:cs="Arial"/>
      </w:rPr>
      <w:fldChar w:fldCharType="begin"/>
    </w:r>
    <w:r w:rsidRPr="00513DB0">
      <w:rPr>
        <w:rStyle w:val="PageNumber"/>
        <w:rFonts w:ascii="Arial" w:hAnsi="Arial" w:cs="Arial"/>
      </w:rPr>
      <w:instrText xml:space="preserve"> PAGE </w:instrText>
    </w:r>
    <w:r w:rsidR="00421169" w:rsidRPr="00513DB0">
      <w:rPr>
        <w:rStyle w:val="PageNumber"/>
        <w:rFonts w:ascii="Arial" w:hAnsi="Arial" w:cs="Arial"/>
      </w:rPr>
      <w:fldChar w:fldCharType="separate"/>
    </w:r>
    <w:r w:rsidR="00F92E74">
      <w:rPr>
        <w:rStyle w:val="PageNumber"/>
        <w:rFonts w:ascii="Arial" w:hAnsi="Arial" w:cs="Arial"/>
        <w:noProof/>
      </w:rPr>
      <w:t>1</w:t>
    </w:r>
    <w:r w:rsidR="00421169" w:rsidRPr="00513DB0">
      <w:rPr>
        <w:rStyle w:val="PageNumber"/>
        <w:rFonts w:ascii="Arial" w:hAnsi="Arial" w:cs="Arial"/>
      </w:rPr>
      <w:fldChar w:fldCharType="end"/>
    </w:r>
  </w:p>
  <w:p w:rsidR="002253CC" w:rsidRDefault="00B93FB1"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8240"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2253CC" w:rsidRPr="008F5DB5" w:rsidRDefault="00B93FB1" w:rsidP="005B69F4">
    <w:pPr>
      <w:pStyle w:val="Title"/>
      <w:ind w:right="184"/>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p w:rsidR="002253CC" w:rsidRPr="005B69F4" w:rsidRDefault="00B93FB1" w:rsidP="005B69F4">
    <w:pPr>
      <w:pStyle w:val="Title"/>
      <w:ind w:right="184"/>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A17" w:rsidRDefault="00450A17">
      <w:pPr>
        <w:spacing w:after="0" w:line="240" w:lineRule="auto"/>
      </w:pPr>
      <w:r>
        <w:separator/>
      </w:r>
    </w:p>
  </w:footnote>
  <w:footnote w:type="continuationSeparator" w:id="0">
    <w:p w:rsidR="00450A17" w:rsidRDefault="00450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A4B" w:rsidRPr="00C87B54" w:rsidRDefault="00F92E74" w:rsidP="00F92E74">
    <w:pPr>
      <w:pStyle w:val="Header"/>
      <w:jc w:val="center"/>
      <w:rPr>
        <w:rFonts w:ascii="Arial" w:hAnsi="Arial" w:cs="Arial"/>
        <w:b/>
        <w:color w:val="365F91" w:themeColor="accent1" w:themeShade="BF"/>
      </w:rPr>
    </w:pPr>
    <w:r>
      <w:rPr>
        <w:rFonts w:ascii="Arial" w:hAnsi="Arial" w:cs="Arial"/>
        <w:b/>
        <w:color w:val="365F91" w:themeColor="accent1" w:themeShade="BF"/>
      </w:rPr>
      <w:t xml:space="preserve">                                                                                                                             Item 8.5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511F"/>
    <w:multiLevelType w:val="hybridMultilevel"/>
    <w:tmpl w:val="12127EDC"/>
    <w:lvl w:ilvl="0" w:tplc="623E66A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10340C"/>
    <w:multiLevelType w:val="hybridMultilevel"/>
    <w:tmpl w:val="C016AF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426185"/>
    <w:multiLevelType w:val="hybridMultilevel"/>
    <w:tmpl w:val="3926D5D6"/>
    <w:lvl w:ilvl="0" w:tplc="ED6013AE">
      <w:start w:val="2"/>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478C2"/>
    <w:multiLevelType w:val="hybridMultilevel"/>
    <w:tmpl w:val="1284B8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B94812"/>
    <w:multiLevelType w:val="hybridMultilevel"/>
    <w:tmpl w:val="1E0AACF0"/>
    <w:lvl w:ilvl="0" w:tplc="9CE2018C">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8B5275"/>
    <w:multiLevelType w:val="hybridMultilevel"/>
    <w:tmpl w:val="657A8B86"/>
    <w:lvl w:ilvl="0" w:tplc="ED6013AE">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717D0"/>
    <w:multiLevelType w:val="hybridMultilevel"/>
    <w:tmpl w:val="9C64523C"/>
    <w:lvl w:ilvl="0" w:tplc="ED6013AE">
      <w:start w:val="2"/>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B52AB"/>
    <w:multiLevelType w:val="hybridMultilevel"/>
    <w:tmpl w:val="9C866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4D55ABF"/>
    <w:multiLevelType w:val="hybridMultilevel"/>
    <w:tmpl w:val="3ABCC146"/>
    <w:lvl w:ilvl="0" w:tplc="ED6013AE">
      <w:start w:val="2"/>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143B0A"/>
    <w:multiLevelType w:val="hybridMultilevel"/>
    <w:tmpl w:val="12127EDC"/>
    <w:lvl w:ilvl="0" w:tplc="623E66A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D426CAA"/>
    <w:multiLevelType w:val="hybridMultilevel"/>
    <w:tmpl w:val="F07A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EDA5296"/>
    <w:multiLevelType w:val="hybridMultilevel"/>
    <w:tmpl w:val="AB324E6A"/>
    <w:lvl w:ilvl="0" w:tplc="9CE2018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8"/>
  </w:num>
  <w:num w:numId="4">
    <w:abstractNumId w:val="5"/>
  </w:num>
  <w:num w:numId="5">
    <w:abstractNumId w:val="6"/>
  </w:num>
  <w:num w:numId="6">
    <w:abstractNumId w:val="0"/>
  </w:num>
  <w:num w:numId="7">
    <w:abstractNumId w:val="7"/>
  </w:num>
  <w:num w:numId="8">
    <w:abstractNumId w:val="11"/>
  </w:num>
  <w:num w:numId="9">
    <w:abstractNumId w:val="4"/>
  </w:num>
  <w:num w:numId="10">
    <w:abstractNumId w:val="3"/>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B93FB1"/>
    <w:rsid w:val="00066C21"/>
    <w:rsid w:val="000D3631"/>
    <w:rsid w:val="000F4839"/>
    <w:rsid w:val="00141BC2"/>
    <w:rsid w:val="00172016"/>
    <w:rsid w:val="00210560"/>
    <w:rsid w:val="0022545C"/>
    <w:rsid w:val="002804DD"/>
    <w:rsid w:val="00293E2B"/>
    <w:rsid w:val="00312ABF"/>
    <w:rsid w:val="00371C0F"/>
    <w:rsid w:val="00384640"/>
    <w:rsid w:val="00415C93"/>
    <w:rsid w:val="00421169"/>
    <w:rsid w:val="00450A17"/>
    <w:rsid w:val="00490FEB"/>
    <w:rsid w:val="004D7225"/>
    <w:rsid w:val="00666CC1"/>
    <w:rsid w:val="006A2E10"/>
    <w:rsid w:val="006C4ED4"/>
    <w:rsid w:val="00707BC8"/>
    <w:rsid w:val="00735151"/>
    <w:rsid w:val="00777FB8"/>
    <w:rsid w:val="00840855"/>
    <w:rsid w:val="00853EF0"/>
    <w:rsid w:val="00862A4B"/>
    <w:rsid w:val="008A17F8"/>
    <w:rsid w:val="008B4DBF"/>
    <w:rsid w:val="008F1222"/>
    <w:rsid w:val="00964D5C"/>
    <w:rsid w:val="009B04A8"/>
    <w:rsid w:val="009B1031"/>
    <w:rsid w:val="00A21CBA"/>
    <w:rsid w:val="00AA637B"/>
    <w:rsid w:val="00AA6E71"/>
    <w:rsid w:val="00B10160"/>
    <w:rsid w:val="00B31279"/>
    <w:rsid w:val="00B93FB1"/>
    <w:rsid w:val="00BC0732"/>
    <w:rsid w:val="00BF7B93"/>
    <w:rsid w:val="00C73FD9"/>
    <w:rsid w:val="00C8702B"/>
    <w:rsid w:val="00C87B54"/>
    <w:rsid w:val="00CA2267"/>
    <w:rsid w:val="00D24E58"/>
    <w:rsid w:val="00D4079A"/>
    <w:rsid w:val="00D7668F"/>
    <w:rsid w:val="00DD26AE"/>
    <w:rsid w:val="00E31410"/>
    <w:rsid w:val="00EA167A"/>
    <w:rsid w:val="00EE4C80"/>
    <w:rsid w:val="00F92E74"/>
    <w:rsid w:val="00FC1EF9"/>
    <w:rsid w:val="00FE7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0ED3B8D"/>
  <w15:docId w15:val="{BB81E806-013C-4865-A5B7-25AE9C69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3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FB1"/>
  </w:style>
  <w:style w:type="paragraph" w:styleId="Title">
    <w:name w:val="Title"/>
    <w:basedOn w:val="Normal"/>
    <w:next w:val="Normal"/>
    <w:link w:val="TitleChar"/>
    <w:uiPriority w:val="10"/>
    <w:qFormat/>
    <w:rsid w:val="00B93F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FB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93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FB1"/>
  </w:style>
  <w:style w:type="character" w:styleId="PageNumber">
    <w:name w:val="page number"/>
    <w:basedOn w:val="DefaultParagraphFont"/>
    <w:rsid w:val="00B93FB1"/>
  </w:style>
  <w:style w:type="character" w:styleId="Hyperlink">
    <w:name w:val="Hyperlink"/>
    <w:basedOn w:val="DefaultParagraphFont"/>
    <w:uiPriority w:val="99"/>
    <w:unhideWhenUsed/>
    <w:rsid w:val="008B4DBF"/>
    <w:rPr>
      <w:color w:val="0000FF" w:themeColor="hyperlink"/>
      <w:u w:val="single"/>
    </w:rPr>
  </w:style>
  <w:style w:type="paragraph" w:styleId="ListParagraph">
    <w:name w:val="List Paragraph"/>
    <w:basedOn w:val="Normal"/>
    <w:uiPriority w:val="34"/>
    <w:qFormat/>
    <w:rsid w:val="00490FEB"/>
    <w:pPr>
      <w:ind w:left="720"/>
      <w:contextualSpacing/>
    </w:pPr>
  </w:style>
  <w:style w:type="paragraph" w:styleId="BalloonText">
    <w:name w:val="Balloon Text"/>
    <w:basedOn w:val="Normal"/>
    <w:link w:val="BalloonTextChar"/>
    <w:uiPriority w:val="99"/>
    <w:semiHidden/>
    <w:unhideWhenUsed/>
    <w:rsid w:val="006C4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E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8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wo.spso.org.uk/downloa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earn.nes.nhs.scot/40284/national-whistleblowing-standards-train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bileestaffnet/index.php/staff-work/confidential-contacts/meet-contact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jubileestaffnet/index.php/staff-work/confidential-contacts/" TargetMode="External"/><Relationship Id="rId4" Type="http://schemas.openxmlformats.org/officeDocument/2006/relationships/webSettings" Target="webSettings.xml"/><Relationship Id="rId9" Type="http://schemas.openxmlformats.org/officeDocument/2006/relationships/hyperlink" Target="http://jubileestaffnet/index.php/search/?search_paths%5B%5D=&amp;query=whistleblowing&amp;submit=Search"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1604</Words>
  <Characters>9147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Lang</dc:creator>
  <cp:lastModifiedBy>Alison Mackay</cp:lastModifiedBy>
  <cp:revision>2</cp:revision>
  <dcterms:created xsi:type="dcterms:W3CDTF">2022-07-21T08:49:00Z</dcterms:created>
  <dcterms:modified xsi:type="dcterms:W3CDTF">2022-07-21T08:49:00Z</dcterms:modified>
</cp:coreProperties>
</file>