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8D46AD" w:rsidRDefault="00605955" w:rsidP="00BC4EA6">
      <w:pPr>
        <w:spacing w:after="0" w:line="240" w:lineRule="auto"/>
        <w:contextualSpacing/>
        <w:rPr>
          <w:rFonts w:ascii="Arial" w:hAnsi="Arial" w:cs="Arial"/>
          <w:b/>
        </w:rPr>
      </w:pPr>
      <w:r w:rsidRPr="008D46AD">
        <w:rPr>
          <w:rFonts w:ascii="Arial" w:hAnsi="Arial" w:cs="Arial"/>
          <w:b/>
          <w:noProof/>
          <w:lang w:val="en-GB" w:eastAsia="en-GB"/>
        </w:rPr>
        <w:drawing>
          <wp:anchor distT="0" distB="0" distL="114300" distR="114300" simplePos="0" relativeHeight="251659264" behindDoc="0" locked="0" layoutInCell="1" allowOverlap="1" wp14:anchorId="4B4E4BC7" wp14:editId="15BDEC1C">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1815D9" w:rsidRPr="008D46AD">
        <w:rPr>
          <w:rFonts w:ascii="Arial" w:hAnsi="Arial" w:cs="Arial"/>
          <w:b/>
        </w:rPr>
        <w:t>A</w:t>
      </w:r>
      <w:r w:rsidRPr="008D46AD">
        <w:rPr>
          <w:rFonts w:ascii="Arial" w:hAnsi="Arial" w:cs="Arial"/>
          <w:b/>
        </w:rPr>
        <w:t>pproved minutes</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Meeting: </w:t>
      </w:r>
      <w:r w:rsidRPr="00BC4EA6">
        <w:rPr>
          <w:rFonts w:ascii="Arial" w:hAnsi="Arial" w:cs="Arial"/>
          <w:b/>
        </w:rPr>
        <w:tab/>
        <w:t xml:space="preserve">Finance and Performance (FP) Committee </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Date: </w:t>
      </w:r>
      <w:r w:rsidRPr="00BC4EA6">
        <w:rPr>
          <w:rFonts w:ascii="Arial" w:hAnsi="Arial" w:cs="Arial"/>
          <w:b/>
        </w:rPr>
        <w:tab/>
        <w:t>3 May 2022</w:t>
      </w:r>
    </w:p>
    <w:p w:rsidR="00605955" w:rsidRPr="00BC4EA6" w:rsidRDefault="00605955" w:rsidP="00BC4EA6">
      <w:pPr>
        <w:tabs>
          <w:tab w:val="left" w:pos="1276"/>
        </w:tabs>
        <w:spacing w:after="0" w:line="240" w:lineRule="auto"/>
        <w:contextualSpacing/>
        <w:rPr>
          <w:rFonts w:ascii="Arial" w:hAnsi="Arial" w:cs="Arial"/>
          <w:b/>
        </w:rPr>
      </w:pPr>
      <w:r w:rsidRPr="00BC4EA6">
        <w:rPr>
          <w:rFonts w:ascii="Arial" w:hAnsi="Arial" w:cs="Arial"/>
          <w:b/>
        </w:rPr>
        <w:t xml:space="preserve">Venue: </w:t>
      </w:r>
      <w:r w:rsidRPr="00BC4EA6">
        <w:rPr>
          <w:rFonts w:ascii="Arial" w:hAnsi="Arial" w:cs="Arial"/>
          <w:b/>
        </w:rPr>
        <w:tab/>
        <w:t>MS Teams Meeting</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 xml:space="preserve">Members </w:t>
      </w:r>
    </w:p>
    <w:p w:rsidR="00605955" w:rsidRPr="00BC4EA6" w:rsidRDefault="00605955" w:rsidP="00BC4EA6">
      <w:pPr>
        <w:spacing w:after="0" w:line="240" w:lineRule="auto"/>
        <w:contextualSpacing/>
        <w:rPr>
          <w:rFonts w:ascii="Arial" w:hAnsi="Arial" w:cs="Arial"/>
          <w:i/>
          <w:color w:val="00B0F0"/>
        </w:rPr>
      </w:pPr>
      <w:r w:rsidRPr="00BC4EA6">
        <w:rPr>
          <w:rFonts w:ascii="Arial" w:hAnsi="Arial" w:cs="Arial"/>
        </w:rPr>
        <w:t>Stephen McAllister</w:t>
      </w:r>
      <w:r w:rsidRPr="00BC4EA6">
        <w:rPr>
          <w:rFonts w:ascii="Arial" w:hAnsi="Arial" w:cs="Arial"/>
        </w:rPr>
        <w:tab/>
      </w:r>
      <w:r w:rsidRPr="00BC4EA6">
        <w:rPr>
          <w:rFonts w:ascii="Arial" w:hAnsi="Arial" w:cs="Arial"/>
        </w:rPr>
        <w:tab/>
        <w:t xml:space="preserve">Non-Executive Director </w:t>
      </w:r>
      <w:r w:rsidRPr="00BC4EA6">
        <w:rPr>
          <w:rFonts w:ascii="Arial" w:hAnsi="Arial" w:cs="Arial"/>
          <w:i/>
        </w:rPr>
        <w:t>(Chair)</w:t>
      </w:r>
      <w:r w:rsidRPr="00BC4EA6">
        <w:rPr>
          <w:rFonts w:ascii="Arial" w:hAnsi="Arial" w:cs="Arial"/>
          <w:i/>
          <w:color w:val="00B0F0"/>
        </w:rPr>
        <w:t xml:space="preserve">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Professor Jann Gardner </w:t>
      </w:r>
      <w:r w:rsidRPr="00BC4EA6">
        <w:rPr>
          <w:rFonts w:ascii="Arial" w:hAnsi="Arial" w:cs="Arial"/>
        </w:rPr>
        <w:tab/>
        <w:t xml:space="preserve">Chief Executive </w:t>
      </w:r>
      <w:bookmarkStart w:id="0" w:name="_GoBack"/>
      <w:bookmarkEnd w:id="0"/>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Jane Christie-Flight </w:t>
      </w:r>
      <w:r w:rsidRPr="00BC4EA6">
        <w:rPr>
          <w:rFonts w:ascii="Arial" w:hAnsi="Arial" w:cs="Arial"/>
        </w:rPr>
        <w:tab/>
      </w:r>
      <w:r w:rsidRPr="00BC4EA6">
        <w:rPr>
          <w:rFonts w:ascii="Arial" w:hAnsi="Arial" w:cs="Arial"/>
        </w:rPr>
        <w:tab/>
        <w:t xml:space="preserve">Employee Director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Anne Marie Cavanagh </w:t>
      </w:r>
      <w:r w:rsidRPr="00BC4EA6">
        <w:rPr>
          <w:rFonts w:ascii="Arial" w:hAnsi="Arial" w:cs="Arial"/>
        </w:rPr>
        <w:tab/>
        <w:t xml:space="preserve">Director of Nursing and AHPs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June Rogers </w:t>
      </w:r>
      <w:r w:rsidRPr="00BC4EA6">
        <w:rPr>
          <w:rFonts w:ascii="Arial" w:hAnsi="Arial" w:cs="Arial"/>
        </w:rPr>
        <w:tab/>
      </w:r>
      <w:r w:rsidRPr="00BC4EA6">
        <w:rPr>
          <w:rFonts w:ascii="Arial" w:hAnsi="Arial" w:cs="Arial"/>
        </w:rPr>
        <w:tab/>
      </w:r>
      <w:r w:rsidRPr="00BC4EA6">
        <w:rPr>
          <w:rFonts w:ascii="Arial" w:hAnsi="Arial" w:cs="Arial"/>
        </w:rPr>
        <w:tab/>
        <w:t>Director of Operations</w:t>
      </w:r>
    </w:p>
    <w:p w:rsidR="00605955" w:rsidRPr="00BC4EA6" w:rsidRDefault="00605955" w:rsidP="00BC4EA6">
      <w:pPr>
        <w:spacing w:after="0" w:line="240" w:lineRule="auto"/>
        <w:contextualSpacing/>
        <w:rPr>
          <w:rFonts w:ascii="Arial" w:hAnsi="Arial" w:cs="Arial"/>
        </w:rPr>
      </w:pPr>
      <w:r w:rsidRPr="00BC4EA6">
        <w:rPr>
          <w:rFonts w:ascii="Arial" w:hAnsi="Arial" w:cs="Arial"/>
        </w:rPr>
        <w:t>Colin Neil</w:t>
      </w:r>
      <w:r w:rsidRPr="00BC4EA6">
        <w:rPr>
          <w:rFonts w:ascii="Arial" w:hAnsi="Arial" w:cs="Arial"/>
        </w:rPr>
        <w:tab/>
      </w:r>
      <w:r w:rsidRPr="00BC4EA6">
        <w:rPr>
          <w:rFonts w:ascii="Arial" w:hAnsi="Arial" w:cs="Arial"/>
        </w:rPr>
        <w:tab/>
      </w:r>
      <w:r w:rsidRPr="00BC4EA6">
        <w:rPr>
          <w:rFonts w:ascii="Arial" w:hAnsi="Arial" w:cs="Arial"/>
        </w:rPr>
        <w:tab/>
        <w:t xml:space="preserve">Director of Finance </w:t>
      </w:r>
    </w:p>
    <w:p w:rsidR="00605955" w:rsidRPr="00BC4EA6" w:rsidRDefault="00605955" w:rsidP="00BC4EA6">
      <w:pPr>
        <w:spacing w:after="0" w:line="240" w:lineRule="auto"/>
        <w:contextualSpacing/>
        <w:rPr>
          <w:rFonts w:ascii="Arial" w:hAnsi="Arial" w:cs="Arial"/>
        </w:rPr>
      </w:pPr>
      <w:r w:rsidRPr="00BC4EA6">
        <w:rPr>
          <w:rFonts w:ascii="Arial" w:hAnsi="Arial" w:cs="Arial"/>
        </w:rPr>
        <w:t>Rob Moore</w:t>
      </w:r>
      <w:r w:rsidRPr="00BC4EA6">
        <w:rPr>
          <w:rFonts w:ascii="Arial" w:hAnsi="Arial" w:cs="Arial"/>
        </w:rPr>
        <w:tab/>
      </w:r>
      <w:r w:rsidRPr="00BC4EA6">
        <w:rPr>
          <w:rFonts w:ascii="Arial" w:hAnsi="Arial" w:cs="Arial"/>
        </w:rPr>
        <w:tab/>
      </w:r>
      <w:r w:rsidRPr="00BC4EA6">
        <w:rPr>
          <w:rFonts w:ascii="Arial" w:hAnsi="Arial" w:cs="Arial"/>
        </w:rPr>
        <w:tab/>
        <w:t xml:space="preserve">Non-Executive Director </w:t>
      </w:r>
      <w:r w:rsidRPr="00BC4EA6">
        <w:rPr>
          <w:rFonts w:ascii="Arial" w:hAnsi="Arial" w:cs="Arial"/>
          <w:i/>
        </w:rPr>
        <w:t>(Vice Chair)</w:t>
      </w:r>
      <w:r w:rsidRPr="00BC4EA6">
        <w:rPr>
          <w:rFonts w:ascii="Arial" w:hAnsi="Arial" w:cs="Arial"/>
        </w:rPr>
        <w:t xml:space="preserve"> </w:t>
      </w:r>
    </w:p>
    <w:p w:rsidR="002C1313" w:rsidRPr="00BC4EA6" w:rsidRDefault="002C1313" w:rsidP="00BC4EA6">
      <w:pPr>
        <w:spacing w:after="0" w:line="240" w:lineRule="auto"/>
        <w:contextualSpacing/>
        <w:rPr>
          <w:rFonts w:ascii="Arial" w:hAnsi="Arial" w:cs="Arial"/>
        </w:rPr>
      </w:pPr>
      <w:r w:rsidRPr="00BC4EA6">
        <w:rPr>
          <w:rFonts w:ascii="Arial" w:hAnsi="Arial" w:cs="Arial"/>
        </w:rPr>
        <w:t xml:space="preserve">Gareth Adkins </w:t>
      </w:r>
      <w:r w:rsidRPr="00BC4EA6">
        <w:rPr>
          <w:rFonts w:ascii="Arial" w:hAnsi="Arial" w:cs="Arial"/>
          <w:i/>
        </w:rPr>
        <w:t>(from 2pm)</w:t>
      </w:r>
      <w:r w:rsidRPr="00BC4EA6">
        <w:rPr>
          <w:rFonts w:ascii="Arial" w:hAnsi="Arial" w:cs="Arial"/>
        </w:rPr>
        <w:tab/>
        <w:t xml:space="preserve">Executive Director of </w:t>
      </w:r>
      <w:r w:rsidR="00764175">
        <w:rPr>
          <w:rFonts w:ascii="Arial" w:hAnsi="Arial" w:cs="Arial"/>
        </w:rPr>
        <w:t>Quality, Innovation &amp; People</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In attendance</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Susan Douglas-Scott </w:t>
      </w:r>
      <w:r w:rsidRPr="00BC4EA6">
        <w:rPr>
          <w:rFonts w:ascii="Arial" w:hAnsi="Arial" w:cs="Arial"/>
        </w:rPr>
        <w:tab/>
        <w:t>CBE</w:t>
      </w:r>
      <w:r w:rsidRPr="00BC4EA6">
        <w:rPr>
          <w:rFonts w:ascii="Arial" w:hAnsi="Arial" w:cs="Arial"/>
        </w:rPr>
        <w:tab/>
        <w:t xml:space="preserve">Board Chair </w:t>
      </w:r>
    </w:p>
    <w:p w:rsidR="00605955" w:rsidRPr="00BC4EA6" w:rsidRDefault="00605955" w:rsidP="00BC4EA6">
      <w:pPr>
        <w:spacing w:after="0" w:line="240" w:lineRule="auto"/>
        <w:contextualSpacing/>
        <w:rPr>
          <w:rFonts w:ascii="Arial" w:hAnsi="Arial" w:cs="Arial"/>
        </w:rPr>
      </w:pPr>
      <w:r w:rsidRPr="00BC4EA6">
        <w:rPr>
          <w:rFonts w:ascii="Arial" w:hAnsi="Arial" w:cs="Arial"/>
        </w:rPr>
        <w:t xml:space="preserve">Carole Anderson </w:t>
      </w:r>
      <w:r w:rsidRPr="00BC4EA6">
        <w:rPr>
          <w:rFonts w:ascii="Arial" w:hAnsi="Arial" w:cs="Arial"/>
        </w:rPr>
        <w:tab/>
      </w:r>
      <w:r w:rsidRPr="00BC4EA6">
        <w:rPr>
          <w:rFonts w:ascii="Arial" w:hAnsi="Arial" w:cs="Arial"/>
        </w:rPr>
        <w:tab/>
        <w:t xml:space="preserve">Associate Director of Quality, Performance, Planning &amp; </w:t>
      </w:r>
      <w:proofErr w:type="spellStart"/>
      <w:r w:rsidRPr="00BC4EA6">
        <w:rPr>
          <w:rFonts w:ascii="Arial" w:hAnsi="Arial" w:cs="Arial"/>
        </w:rPr>
        <w:t>Programmes</w:t>
      </w:r>
      <w:proofErr w:type="spellEnd"/>
      <w:r w:rsidRPr="00BC4EA6">
        <w:rPr>
          <w:rFonts w:ascii="Arial" w:hAnsi="Arial" w:cs="Arial"/>
        </w:rPr>
        <w:t xml:space="preserve"> </w:t>
      </w:r>
    </w:p>
    <w:p w:rsidR="00605955" w:rsidRPr="00BC4EA6" w:rsidRDefault="00605955" w:rsidP="00BC4EA6">
      <w:pPr>
        <w:spacing w:after="0" w:line="240" w:lineRule="auto"/>
        <w:contextualSpacing/>
        <w:rPr>
          <w:rFonts w:ascii="Arial" w:hAnsi="Arial" w:cs="Arial"/>
        </w:rPr>
      </w:pPr>
      <w:r w:rsidRPr="00BC4EA6">
        <w:rPr>
          <w:rFonts w:ascii="Arial" w:hAnsi="Arial" w:cs="Arial"/>
        </w:rPr>
        <w:t>Gerard Gardiner</w:t>
      </w:r>
      <w:r w:rsidRPr="00BC4EA6">
        <w:rPr>
          <w:rFonts w:ascii="Arial" w:hAnsi="Arial" w:cs="Arial"/>
        </w:rPr>
        <w:tab/>
      </w:r>
      <w:r w:rsidRPr="00BC4EA6">
        <w:rPr>
          <w:rFonts w:ascii="Arial" w:hAnsi="Arial" w:cs="Arial"/>
        </w:rPr>
        <w:tab/>
        <w:t>Head of Corporate Governance and Board Secretary</w:t>
      </w:r>
    </w:p>
    <w:p w:rsidR="00605955" w:rsidRPr="00BC4EA6" w:rsidRDefault="00605955" w:rsidP="00BC4EA6">
      <w:pPr>
        <w:spacing w:after="0" w:line="240" w:lineRule="auto"/>
        <w:contextualSpacing/>
        <w:rPr>
          <w:rFonts w:ascii="Arial" w:hAnsi="Arial" w:cs="Arial"/>
        </w:rPr>
      </w:pPr>
      <w:r w:rsidRPr="00BC4EA6">
        <w:rPr>
          <w:rFonts w:ascii="Arial" w:hAnsi="Arial" w:cs="Arial"/>
        </w:rPr>
        <w:t>Graham Stewart</w:t>
      </w:r>
      <w:r w:rsidRPr="00BC4EA6">
        <w:rPr>
          <w:rFonts w:ascii="Arial" w:hAnsi="Arial" w:cs="Arial"/>
        </w:rPr>
        <w:tab/>
      </w:r>
      <w:r w:rsidRPr="00BC4EA6">
        <w:rPr>
          <w:rFonts w:ascii="Arial" w:hAnsi="Arial" w:cs="Arial"/>
        </w:rPr>
        <w:tab/>
        <w:t>Deputy Director of Finance</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Apologies</w:t>
      </w:r>
    </w:p>
    <w:p w:rsidR="00605955" w:rsidRPr="00BC4EA6" w:rsidRDefault="00605955" w:rsidP="00BC4EA6">
      <w:pPr>
        <w:spacing w:after="0" w:line="240" w:lineRule="auto"/>
        <w:contextualSpacing/>
        <w:rPr>
          <w:rFonts w:ascii="Arial" w:hAnsi="Arial" w:cs="Arial"/>
        </w:rPr>
      </w:pPr>
      <w:r w:rsidRPr="00BC4EA6">
        <w:rPr>
          <w:rFonts w:ascii="Arial" w:hAnsi="Arial" w:cs="Arial"/>
        </w:rPr>
        <w:t>Linda Semple</w:t>
      </w:r>
      <w:r w:rsidRPr="00BC4EA6">
        <w:rPr>
          <w:rFonts w:ascii="Arial" w:hAnsi="Arial" w:cs="Arial"/>
        </w:rPr>
        <w:tab/>
      </w:r>
      <w:r w:rsidRPr="00BC4EA6">
        <w:rPr>
          <w:rFonts w:ascii="Arial" w:hAnsi="Arial" w:cs="Arial"/>
        </w:rPr>
        <w:tab/>
      </w:r>
      <w:r w:rsidRPr="00BC4EA6">
        <w:rPr>
          <w:rFonts w:ascii="Arial" w:hAnsi="Arial" w:cs="Arial"/>
        </w:rPr>
        <w:tab/>
        <w:t>Non-Executive Director</w:t>
      </w:r>
    </w:p>
    <w:p w:rsidR="00605955" w:rsidRPr="00BC4EA6" w:rsidRDefault="00605955" w:rsidP="00BC4EA6">
      <w:pPr>
        <w:spacing w:after="0" w:line="240" w:lineRule="auto"/>
        <w:contextualSpacing/>
        <w:rPr>
          <w:rFonts w:ascii="Arial" w:hAnsi="Arial" w:cs="Arial"/>
        </w:rPr>
      </w:pPr>
      <w:r w:rsidRPr="00BC4EA6">
        <w:rPr>
          <w:rFonts w:ascii="Arial" w:hAnsi="Arial" w:cs="Arial"/>
        </w:rPr>
        <w:t>Karen Kelly</w:t>
      </w:r>
      <w:r w:rsidRPr="00BC4EA6">
        <w:rPr>
          <w:rFonts w:ascii="Arial" w:hAnsi="Arial" w:cs="Arial"/>
        </w:rPr>
        <w:tab/>
      </w:r>
      <w:r w:rsidRPr="00BC4EA6">
        <w:rPr>
          <w:rFonts w:ascii="Arial" w:hAnsi="Arial" w:cs="Arial"/>
        </w:rPr>
        <w:tab/>
      </w:r>
      <w:r w:rsidRPr="00BC4EA6">
        <w:rPr>
          <w:rFonts w:ascii="Arial" w:hAnsi="Arial" w:cs="Arial"/>
        </w:rPr>
        <w:tab/>
        <w:t>Non-Executive Director</w:t>
      </w:r>
    </w:p>
    <w:p w:rsidR="00605955" w:rsidRPr="00BC4EA6" w:rsidRDefault="00605955" w:rsidP="00BC4EA6">
      <w:pPr>
        <w:spacing w:after="0" w:line="240" w:lineRule="auto"/>
        <w:contextualSpacing/>
        <w:rPr>
          <w:rFonts w:ascii="Arial" w:hAnsi="Arial" w:cs="Arial"/>
        </w:rPr>
      </w:pPr>
      <w:r w:rsidRPr="00BC4EA6">
        <w:rPr>
          <w:rFonts w:ascii="Arial" w:hAnsi="Arial" w:cs="Arial"/>
        </w:rPr>
        <w:t>Mark MacGregor</w:t>
      </w:r>
      <w:r w:rsidRPr="00BC4EA6">
        <w:rPr>
          <w:rFonts w:ascii="Arial" w:hAnsi="Arial" w:cs="Arial"/>
        </w:rPr>
        <w:tab/>
      </w:r>
      <w:r w:rsidRPr="00BC4EA6">
        <w:rPr>
          <w:rFonts w:ascii="Arial" w:hAnsi="Arial" w:cs="Arial"/>
        </w:rPr>
        <w:tab/>
      </w:r>
      <w:r w:rsidR="00F2718D">
        <w:rPr>
          <w:rFonts w:ascii="Arial" w:hAnsi="Arial" w:cs="Arial"/>
        </w:rPr>
        <w:t>Medical Director</w:t>
      </w:r>
      <w:r w:rsidRPr="00BC4EA6">
        <w:rPr>
          <w:rFonts w:ascii="Arial" w:hAnsi="Arial" w:cs="Arial"/>
        </w:rPr>
        <w:tab/>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 xml:space="preserve">Minutes </w:t>
      </w:r>
    </w:p>
    <w:p w:rsidR="00605955" w:rsidRPr="00BC4EA6" w:rsidRDefault="00605955" w:rsidP="00BC4EA6">
      <w:pPr>
        <w:spacing w:after="0" w:line="240" w:lineRule="auto"/>
        <w:contextualSpacing/>
        <w:rPr>
          <w:rFonts w:ascii="Arial" w:hAnsi="Arial" w:cs="Arial"/>
        </w:rPr>
      </w:pPr>
      <w:r w:rsidRPr="00BC4EA6">
        <w:rPr>
          <w:rFonts w:ascii="Arial" w:hAnsi="Arial" w:cs="Arial"/>
        </w:rPr>
        <w:t>Denise Crossan</w:t>
      </w:r>
      <w:r w:rsidRPr="00BC4EA6">
        <w:rPr>
          <w:rFonts w:ascii="Arial" w:hAnsi="Arial" w:cs="Arial"/>
        </w:rPr>
        <w:tab/>
      </w:r>
      <w:r w:rsidRPr="00BC4EA6">
        <w:rPr>
          <w:rFonts w:ascii="Arial" w:hAnsi="Arial" w:cs="Arial"/>
        </w:rPr>
        <w:tab/>
        <w:t>Corporate Administrator</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t>1</w:t>
      </w:r>
      <w:r w:rsidRPr="00BC4EA6">
        <w:rPr>
          <w:rFonts w:ascii="Arial" w:hAnsi="Arial" w:cs="Arial"/>
          <w:b/>
          <w:color w:val="0070C0"/>
        </w:rPr>
        <w:tab/>
        <w:t xml:space="preserve">Opening remarks </w:t>
      </w:r>
    </w:p>
    <w:p w:rsidR="00605955" w:rsidRPr="00BC4EA6" w:rsidRDefault="00605955" w:rsidP="00BC4EA6">
      <w:pPr>
        <w:spacing w:after="0" w:line="240" w:lineRule="auto"/>
        <w:contextualSpacing/>
        <w:rPr>
          <w:rFonts w:ascii="Arial" w:hAnsi="Arial" w:cs="Arial"/>
          <w:color w:val="00B0F0"/>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1.1</w:t>
      </w:r>
      <w:r w:rsidRPr="00BC4EA6">
        <w:rPr>
          <w:rFonts w:ascii="Arial" w:hAnsi="Arial" w:cs="Arial"/>
          <w:b/>
        </w:rPr>
        <w:tab/>
        <w:t xml:space="preserve">Chairs Introductory Remarks </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ind w:left="720"/>
        <w:rPr>
          <w:rFonts w:ascii="Arial" w:hAnsi="Arial" w:cs="Arial"/>
        </w:rPr>
      </w:pPr>
      <w:r w:rsidRPr="00BC4EA6">
        <w:rPr>
          <w:rFonts w:ascii="Arial" w:hAnsi="Arial" w:cs="Arial"/>
        </w:rPr>
        <w:t xml:space="preserve">Stephen McAllister opened the meeting and thanked everyone for their attendance. </w:t>
      </w:r>
      <w:r w:rsidR="00C94630">
        <w:rPr>
          <w:rFonts w:ascii="Arial" w:hAnsi="Arial" w:cs="Arial"/>
        </w:rPr>
        <w:t>Stephen Mc</w:t>
      </w:r>
      <w:r w:rsidR="007308D0" w:rsidRPr="00BC4EA6">
        <w:rPr>
          <w:rFonts w:ascii="Arial" w:hAnsi="Arial" w:cs="Arial"/>
        </w:rPr>
        <w:t xml:space="preserve">Allister extended well wishes to June Rogers on her upcoming retirement and congratulated Colin Neil on his appointment as Director of Finance for NHS Greater Glasgow and Clyde. </w:t>
      </w:r>
    </w:p>
    <w:p w:rsidR="007308D0" w:rsidRPr="00BC4EA6" w:rsidRDefault="007308D0" w:rsidP="00BC4EA6">
      <w:pPr>
        <w:spacing w:after="0" w:line="240" w:lineRule="auto"/>
        <w:ind w:left="720"/>
        <w:rPr>
          <w:rFonts w:ascii="Arial" w:hAnsi="Arial" w:cs="Arial"/>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t>2</w:t>
      </w:r>
      <w:r w:rsidRPr="00BC4EA6">
        <w:rPr>
          <w:rFonts w:ascii="Arial" w:hAnsi="Arial" w:cs="Arial"/>
          <w:b/>
          <w:color w:val="0070C0"/>
        </w:rPr>
        <w:tab/>
        <w:t xml:space="preserve">Apologies </w:t>
      </w:r>
    </w:p>
    <w:p w:rsidR="00605955" w:rsidRPr="00BC4EA6" w:rsidRDefault="00605955" w:rsidP="00BC4EA6">
      <w:pPr>
        <w:spacing w:after="0" w:line="240" w:lineRule="auto"/>
        <w:contextualSpacing/>
        <w:rPr>
          <w:rFonts w:ascii="Arial" w:hAnsi="Arial" w:cs="Arial"/>
          <w:b/>
          <w:color w:val="00B0F0"/>
        </w:rPr>
      </w:pPr>
    </w:p>
    <w:p w:rsidR="00605955" w:rsidRPr="00BC4EA6" w:rsidRDefault="00605955" w:rsidP="00BC4EA6">
      <w:pPr>
        <w:spacing w:after="0" w:line="240" w:lineRule="auto"/>
        <w:ind w:firstLine="720"/>
        <w:contextualSpacing/>
        <w:rPr>
          <w:rFonts w:ascii="Arial" w:hAnsi="Arial" w:cs="Arial"/>
        </w:rPr>
      </w:pPr>
      <w:r w:rsidRPr="00BC4EA6">
        <w:rPr>
          <w:rFonts w:ascii="Arial" w:hAnsi="Arial" w:cs="Arial"/>
        </w:rPr>
        <w:t>The apologies were noted as above.</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t>3</w:t>
      </w:r>
      <w:r w:rsidRPr="00BC4EA6">
        <w:rPr>
          <w:rFonts w:ascii="Arial" w:hAnsi="Arial" w:cs="Arial"/>
          <w:b/>
          <w:color w:val="0070C0"/>
        </w:rPr>
        <w:tab/>
        <w:t xml:space="preserve">Declarations of Interest </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ind w:firstLine="720"/>
        <w:contextualSpacing/>
        <w:rPr>
          <w:rFonts w:ascii="Arial" w:hAnsi="Arial" w:cs="Arial"/>
        </w:rPr>
      </w:pPr>
      <w:r w:rsidRPr="00BC4EA6">
        <w:rPr>
          <w:rFonts w:ascii="Arial" w:hAnsi="Arial" w:cs="Arial"/>
        </w:rPr>
        <w:t xml:space="preserve">Previous standing declarations of interest were noted.  </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t>4</w:t>
      </w:r>
      <w:r w:rsidRPr="00BC4EA6">
        <w:rPr>
          <w:rFonts w:ascii="Arial" w:hAnsi="Arial" w:cs="Arial"/>
          <w:b/>
          <w:color w:val="0070C0"/>
        </w:rPr>
        <w:tab/>
        <w:t xml:space="preserve">Updates from last meeting </w:t>
      </w:r>
    </w:p>
    <w:p w:rsidR="00605955" w:rsidRPr="00BC4EA6" w:rsidRDefault="00605955" w:rsidP="00BC4EA6">
      <w:pPr>
        <w:spacing w:after="0" w:line="240" w:lineRule="auto"/>
        <w:contextualSpacing/>
        <w:rPr>
          <w:rFonts w:ascii="Arial" w:hAnsi="Arial" w:cs="Arial"/>
          <w:color w:val="0070C0"/>
        </w:rPr>
      </w:pPr>
    </w:p>
    <w:p w:rsidR="00605955" w:rsidRPr="00BC4EA6" w:rsidRDefault="00605955" w:rsidP="00BC4EA6">
      <w:pPr>
        <w:spacing w:after="0" w:line="240" w:lineRule="auto"/>
        <w:contextualSpacing/>
        <w:rPr>
          <w:rFonts w:ascii="Arial" w:hAnsi="Arial" w:cs="Arial"/>
          <w:b/>
        </w:rPr>
      </w:pPr>
      <w:r w:rsidRPr="00BC4EA6">
        <w:rPr>
          <w:rFonts w:ascii="Arial" w:hAnsi="Arial" w:cs="Arial"/>
          <w:b/>
        </w:rPr>
        <w:t>4.1</w:t>
      </w:r>
      <w:r w:rsidRPr="00BC4EA6">
        <w:rPr>
          <w:rFonts w:ascii="Arial" w:hAnsi="Arial" w:cs="Arial"/>
          <w:b/>
        </w:rPr>
        <w:tab/>
        <w:t xml:space="preserve">Unapproved Minutes </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ind w:left="720"/>
        <w:contextualSpacing/>
        <w:rPr>
          <w:rFonts w:ascii="Arial" w:hAnsi="Arial" w:cs="Arial"/>
          <w:color w:val="00B0F0"/>
        </w:rPr>
      </w:pPr>
      <w:r w:rsidRPr="00BC4EA6">
        <w:rPr>
          <w:rFonts w:ascii="Arial" w:hAnsi="Arial" w:cs="Arial"/>
        </w:rPr>
        <w:t>The Committee reviewed and approved the minutes of the meeting held on 8 March 2022.</w:t>
      </w:r>
      <w:r w:rsidRPr="00BC4EA6">
        <w:rPr>
          <w:rFonts w:ascii="Arial" w:hAnsi="Arial" w:cs="Arial"/>
          <w:color w:val="00B0F0"/>
        </w:rPr>
        <w:t xml:space="preserve"> </w:t>
      </w:r>
    </w:p>
    <w:p w:rsidR="00BC4EA6" w:rsidRDefault="00605955" w:rsidP="00BC4EA6">
      <w:pPr>
        <w:spacing w:after="0" w:line="240" w:lineRule="auto"/>
        <w:contextualSpacing/>
        <w:rPr>
          <w:rFonts w:ascii="Arial" w:hAnsi="Arial" w:cs="Arial"/>
          <w:b/>
          <w:color w:val="0070C0"/>
        </w:rPr>
      </w:pPr>
      <w:r w:rsidRPr="00BC4EA6">
        <w:rPr>
          <w:rFonts w:ascii="Arial" w:hAnsi="Arial" w:cs="Arial"/>
          <w:color w:val="00B0F0"/>
        </w:rPr>
        <w:t xml:space="preserve"> </w:t>
      </w:r>
    </w:p>
    <w:p w:rsidR="000E17C0" w:rsidRDefault="000E17C0" w:rsidP="00BC4EA6">
      <w:pPr>
        <w:spacing w:after="0" w:line="240" w:lineRule="auto"/>
        <w:contextualSpacing/>
        <w:rPr>
          <w:rFonts w:ascii="Arial" w:hAnsi="Arial" w:cs="Arial"/>
          <w:b/>
          <w:color w:val="0070C0"/>
        </w:rPr>
      </w:pPr>
    </w:p>
    <w:p w:rsidR="000E17C0" w:rsidRDefault="000E17C0" w:rsidP="00BC4EA6">
      <w:pPr>
        <w:spacing w:after="0" w:line="240" w:lineRule="auto"/>
        <w:contextualSpacing/>
        <w:rPr>
          <w:rFonts w:ascii="Arial" w:hAnsi="Arial" w:cs="Arial"/>
          <w:b/>
          <w:color w:val="0070C0"/>
        </w:rPr>
      </w:pPr>
    </w:p>
    <w:p w:rsidR="000E17C0" w:rsidRDefault="000E17C0" w:rsidP="00BC4EA6">
      <w:pPr>
        <w:spacing w:after="0" w:line="240" w:lineRule="auto"/>
        <w:contextualSpacing/>
        <w:rPr>
          <w:rFonts w:ascii="Arial" w:hAnsi="Arial" w:cs="Arial"/>
          <w:b/>
          <w:color w:val="0070C0"/>
        </w:rPr>
      </w:pPr>
    </w:p>
    <w:p w:rsidR="00605955" w:rsidRPr="00BC4EA6" w:rsidRDefault="00605955" w:rsidP="00BC4EA6">
      <w:pPr>
        <w:spacing w:after="0" w:line="240" w:lineRule="auto"/>
        <w:contextualSpacing/>
        <w:rPr>
          <w:rFonts w:ascii="Arial" w:hAnsi="Arial" w:cs="Arial"/>
          <w:b/>
          <w:color w:val="0070C0"/>
        </w:rPr>
      </w:pPr>
      <w:r w:rsidRPr="00BC4EA6">
        <w:rPr>
          <w:rFonts w:ascii="Arial" w:hAnsi="Arial" w:cs="Arial"/>
          <w:b/>
          <w:color w:val="0070C0"/>
        </w:rPr>
        <w:lastRenderedPageBreak/>
        <w:t>4.2</w:t>
      </w:r>
      <w:r w:rsidRPr="00BC4EA6">
        <w:rPr>
          <w:rFonts w:ascii="Arial" w:hAnsi="Arial" w:cs="Arial"/>
          <w:b/>
          <w:color w:val="0070C0"/>
        </w:rPr>
        <w:tab/>
        <w:t>Action Log</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ind w:left="720"/>
        <w:contextualSpacing/>
        <w:rPr>
          <w:rFonts w:ascii="Arial" w:hAnsi="Arial" w:cs="Arial"/>
        </w:rPr>
      </w:pPr>
      <w:r w:rsidRPr="00BC4EA6">
        <w:rPr>
          <w:rFonts w:ascii="Arial" w:hAnsi="Arial" w:cs="Arial"/>
        </w:rPr>
        <w:t xml:space="preserve">The action </w:t>
      </w:r>
      <w:r w:rsidR="000E17C0">
        <w:rPr>
          <w:rFonts w:ascii="Arial" w:hAnsi="Arial" w:cs="Arial"/>
        </w:rPr>
        <w:t>log was reviewed. Actions FPC/220308/01 and FPC/</w:t>
      </w:r>
      <w:r w:rsidRPr="00BC4EA6">
        <w:rPr>
          <w:rFonts w:ascii="Arial" w:hAnsi="Arial" w:cs="Arial"/>
        </w:rPr>
        <w:t>220308/02 were to be discussed during the meeting and were</w:t>
      </w:r>
      <w:r w:rsidR="000E17C0">
        <w:rPr>
          <w:rFonts w:ascii="Arial" w:hAnsi="Arial" w:cs="Arial"/>
        </w:rPr>
        <w:t xml:space="preserve"> therefore closed. Action FPC/</w:t>
      </w:r>
      <w:r w:rsidRPr="00BC4EA6">
        <w:rPr>
          <w:rFonts w:ascii="Arial" w:hAnsi="Arial" w:cs="Arial"/>
        </w:rPr>
        <w:t xml:space="preserve">220111/05 was been deferred to the July </w:t>
      </w:r>
      <w:r w:rsidR="000E17C0">
        <w:rPr>
          <w:rFonts w:ascii="Arial" w:hAnsi="Arial" w:cs="Arial"/>
        </w:rPr>
        <w:t>Committee meeting. Action FPC/</w:t>
      </w:r>
      <w:r w:rsidRPr="00BC4EA6">
        <w:rPr>
          <w:rFonts w:ascii="Arial" w:hAnsi="Arial" w:cs="Arial"/>
        </w:rPr>
        <w:t xml:space="preserve">220111/03 would be progressed through the Audit and Risk Committee and therefore closed. </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contextualSpacing/>
        <w:rPr>
          <w:rFonts w:ascii="Arial" w:hAnsi="Arial" w:cs="Arial"/>
          <w:b/>
        </w:rPr>
      </w:pPr>
      <w:r w:rsidRPr="00BC4EA6">
        <w:rPr>
          <w:rFonts w:ascii="Arial" w:hAnsi="Arial" w:cs="Arial"/>
          <w:b/>
          <w:color w:val="0070C0"/>
        </w:rPr>
        <w:t>4.3</w:t>
      </w:r>
      <w:r w:rsidRPr="00BC4EA6">
        <w:rPr>
          <w:rFonts w:ascii="Arial" w:hAnsi="Arial" w:cs="Arial"/>
          <w:b/>
          <w:color w:val="0070C0"/>
        </w:rPr>
        <w:tab/>
        <w:t xml:space="preserve">Matters Arising </w:t>
      </w:r>
      <w:r w:rsidRPr="00BC4EA6">
        <w:rPr>
          <w:rFonts w:ascii="Arial" w:hAnsi="Arial" w:cs="Arial"/>
          <w:b/>
        </w:rPr>
        <w:tab/>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ind w:left="720"/>
        <w:contextualSpacing/>
        <w:rPr>
          <w:rFonts w:ascii="Arial" w:hAnsi="Arial" w:cs="Arial"/>
        </w:rPr>
      </w:pPr>
      <w:r w:rsidRPr="00BC4EA6">
        <w:rPr>
          <w:rFonts w:ascii="Arial" w:hAnsi="Arial" w:cs="Arial"/>
        </w:rPr>
        <w:t xml:space="preserve">There were no matters arising which were not covered as part of the Agenda. </w:t>
      </w:r>
    </w:p>
    <w:p w:rsidR="00605955" w:rsidRPr="00BC4EA6" w:rsidRDefault="00605955" w:rsidP="00BC4EA6">
      <w:pPr>
        <w:spacing w:after="0" w:line="240" w:lineRule="auto"/>
        <w:contextualSpacing/>
        <w:rPr>
          <w:rFonts w:ascii="Arial" w:hAnsi="Arial" w:cs="Arial"/>
          <w:b/>
        </w:rPr>
      </w:pPr>
    </w:p>
    <w:p w:rsidR="00605955" w:rsidRPr="00BC4EA6" w:rsidRDefault="00605955" w:rsidP="00BC4EA6">
      <w:pPr>
        <w:spacing w:after="0" w:line="240" w:lineRule="auto"/>
        <w:contextualSpacing/>
        <w:rPr>
          <w:rFonts w:ascii="Arial" w:hAnsi="Arial" w:cs="Arial"/>
          <w:b/>
          <w:color w:val="00B0F0"/>
        </w:rPr>
      </w:pPr>
      <w:r w:rsidRPr="00BC4EA6">
        <w:rPr>
          <w:rFonts w:ascii="Arial" w:hAnsi="Arial" w:cs="Arial"/>
          <w:b/>
          <w:color w:val="0070C0"/>
        </w:rPr>
        <w:t>5</w:t>
      </w:r>
      <w:r w:rsidRPr="00BC4EA6">
        <w:rPr>
          <w:rFonts w:ascii="Arial" w:hAnsi="Arial" w:cs="Arial"/>
          <w:b/>
          <w:color w:val="0070C0"/>
        </w:rPr>
        <w:tab/>
        <w:t xml:space="preserve">Operational/Finance Performance Review </w:t>
      </w:r>
      <w:r w:rsidRPr="00BC4EA6">
        <w:rPr>
          <w:rFonts w:ascii="Arial" w:hAnsi="Arial" w:cs="Arial"/>
          <w:b/>
          <w:color w:val="0070C0"/>
        </w:rPr>
        <w:br/>
      </w:r>
      <w:r w:rsidRPr="00BC4EA6">
        <w:rPr>
          <w:rFonts w:ascii="Arial" w:hAnsi="Arial" w:cs="Arial"/>
          <w:b/>
          <w:color w:val="00B0F0"/>
        </w:rPr>
        <w:t xml:space="preserve"> </w:t>
      </w:r>
    </w:p>
    <w:p w:rsidR="00605955" w:rsidRPr="00BC4EA6" w:rsidRDefault="00605955" w:rsidP="00BC4EA6">
      <w:pPr>
        <w:spacing w:after="0" w:line="240" w:lineRule="auto"/>
        <w:contextualSpacing/>
        <w:rPr>
          <w:rFonts w:ascii="Arial" w:hAnsi="Arial" w:cs="Arial"/>
          <w:b/>
        </w:rPr>
      </w:pPr>
      <w:r w:rsidRPr="00BC4EA6">
        <w:rPr>
          <w:rFonts w:ascii="Arial" w:hAnsi="Arial" w:cs="Arial"/>
          <w:b/>
        </w:rPr>
        <w:t>5.1a</w:t>
      </w:r>
      <w:r w:rsidRPr="00BC4EA6">
        <w:rPr>
          <w:rFonts w:ascii="Arial" w:hAnsi="Arial" w:cs="Arial"/>
          <w:b/>
        </w:rPr>
        <w:tab/>
        <w:t>Operational Performance – Integrated Performance Report March 2022</w:t>
      </w:r>
    </w:p>
    <w:p w:rsidR="00605955" w:rsidRPr="00BC4EA6" w:rsidRDefault="00605955" w:rsidP="00BC4EA6">
      <w:pPr>
        <w:spacing w:after="0" w:line="240" w:lineRule="auto"/>
        <w:contextualSpacing/>
        <w:rPr>
          <w:rFonts w:ascii="Arial" w:hAnsi="Arial" w:cs="Arial"/>
        </w:rPr>
      </w:pPr>
    </w:p>
    <w:p w:rsidR="00605955" w:rsidRPr="00BC4EA6" w:rsidRDefault="00605955" w:rsidP="00BC4EA6">
      <w:pPr>
        <w:spacing w:after="0" w:line="240" w:lineRule="auto"/>
        <w:ind w:left="720"/>
        <w:contextualSpacing/>
        <w:rPr>
          <w:rFonts w:ascii="Arial" w:hAnsi="Arial" w:cs="Arial"/>
        </w:rPr>
      </w:pPr>
      <w:r w:rsidRPr="00BC4EA6">
        <w:rPr>
          <w:rFonts w:ascii="Arial" w:hAnsi="Arial" w:cs="Arial"/>
        </w:rPr>
        <w:t xml:space="preserve">June Rogers provided a presentation on the Operational Performance position. The year to date figures for Ophthalmology, Orthopedic Surgery, Endoscopy, </w:t>
      </w:r>
      <w:r w:rsidR="00D563CB" w:rsidRPr="00BC4EA6">
        <w:rPr>
          <w:rFonts w:ascii="Arial" w:hAnsi="Arial" w:cs="Arial"/>
        </w:rPr>
        <w:t>General/</w:t>
      </w:r>
      <w:r w:rsidRPr="00BC4EA6">
        <w:rPr>
          <w:rFonts w:ascii="Arial" w:hAnsi="Arial" w:cs="Arial"/>
        </w:rPr>
        <w:t xml:space="preserve">Colorectal Surgery, Cardiac Surgery, </w:t>
      </w:r>
      <w:r w:rsidR="00D563CB" w:rsidRPr="00BC4EA6">
        <w:rPr>
          <w:rFonts w:ascii="Arial" w:hAnsi="Arial" w:cs="Arial"/>
        </w:rPr>
        <w:t xml:space="preserve">Thoracic Surgery, </w:t>
      </w:r>
      <w:r w:rsidRPr="00BC4EA6">
        <w:rPr>
          <w:rFonts w:ascii="Arial" w:hAnsi="Arial" w:cs="Arial"/>
        </w:rPr>
        <w:t xml:space="preserve">Cardiology and Radiology were noted. </w:t>
      </w:r>
    </w:p>
    <w:p w:rsidR="00D563CB" w:rsidRPr="00BC4EA6" w:rsidRDefault="00D563CB" w:rsidP="00BC4EA6">
      <w:pPr>
        <w:spacing w:after="0" w:line="240" w:lineRule="auto"/>
        <w:ind w:left="720"/>
        <w:contextualSpacing/>
        <w:rPr>
          <w:rFonts w:ascii="Arial" w:hAnsi="Arial" w:cs="Arial"/>
        </w:rPr>
      </w:pPr>
    </w:p>
    <w:p w:rsidR="00D563CB" w:rsidRPr="00BC4EA6" w:rsidRDefault="00D563CB" w:rsidP="00BC4EA6">
      <w:pPr>
        <w:spacing w:after="0" w:line="240" w:lineRule="auto"/>
        <w:ind w:left="720"/>
        <w:contextualSpacing/>
        <w:rPr>
          <w:rFonts w:ascii="Arial" w:hAnsi="Arial" w:cs="Arial"/>
        </w:rPr>
      </w:pPr>
      <w:r w:rsidRPr="00BC4EA6">
        <w:rPr>
          <w:rFonts w:ascii="Arial" w:hAnsi="Arial" w:cs="Arial"/>
        </w:rPr>
        <w:t xml:space="preserve">In Ophthalmology, clinic activity improved for the fifth consecutive month and the ‘Did not </w:t>
      </w:r>
      <w:proofErr w:type="gramStart"/>
      <w:r w:rsidRPr="00BC4EA6">
        <w:rPr>
          <w:rFonts w:ascii="Arial" w:hAnsi="Arial" w:cs="Arial"/>
        </w:rPr>
        <w:t>Attend</w:t>
      </w:r>
      <w:proofErr w:type="gramEnd"/>
      <w:r w:rsidRPr="00BC4EA6">
        <w:rPr>
          <w:rFonts w:ascii="Arial" w:hAnsi="Arial" w:cs="Arial"/>
        </w:rPr>
        <w:t xml:space="preserve">’ (DNA) rate in Out Patients showed improvement since the previous report. The In Patient cancellation rate reduced from 6.4% to 4.4%. An Ophthalmology Development Group has been established and there has been focus on increasing the number of patients seen in clinic and improving the turnaround times. </w:t>
      </w:r>
    </w:p>
    <w:p w:rsidR="00605955" w:rsidRPr="00BC4EA6" w:rsidRDefault="00605955" w:rsidP="00BC4EA6">
      <w:pPr>
        <w:spacing w:after="0" w:line="240" w:lineRule="auto"/>
        <w:rPr>
          <w:rFonts w:ascii="Arial" w:hAnsi="Arial" w:cs="Arial"/>
          <w:highlight w:val="yellow"/>
        </w:rPr>
      </w:pPr>
    </w:p>
    <w:p w:rsidR="00D563CB" w:rsidRPr="00BC4EA6" w:rsidRDefault="00D563CB" w:rsidP="00BC4EA6">
      <w:pPr>
        <w:spacing w:after="0" w:line="240" w:lineRule="auto"/>
        <w:ind w:left="720"/>
        <w:rPr>
          <w:rFonts w:ascii="Arial" w:hAnsi="Arial" w:cs="Arial"/>
        </w:rPr>
      </w:pPr>
      <w:r w:rsidRPr="00BC4EA6">
        <w:rPr>
          <w:rFonts w:ascii="Arial" w:hAnsi="Arial" w:cs="Arial"/>
        </w:rPr>
        <w:t>The Orthopedic Team had continued to face challenges in relation to staff absence, the ability to open fifth Laminator Flow Theatre and discharge of day zero patients</w:t>
      </w:r>
      <w:r w:rsidR="00CA1C93">
        <w:rPr>
          <w:rFonts w:ascii="Arial" w:hAnsi="Arial" w:cs="Arial"/>
        </w:rPr>
        <w:t xml:space="preserve"> being</w:t>
      </w:r>
      <w:r w:rsidRPr="00BC4EA6">
        <w:rPr>
          <w:rFonts w:ascii="Arial" w:hAnsi="Arial" w:cs="Arial"/>
        </w:rPr>
        <w:t xml:space="preserve"> lower than expected. However, successes were also noted, in particular, the DOSA rate has consistently been above 50% for the past four months, enhance</w:t>
      </w:r>
      <w:r w:rsidR="00CA1C93">
        <w:rPr>
          <w:rFonts w:ascii="Arial" w:hAnsi="Arial" w:cs="Arial"/>
        </w:rPr>
        <w:t>d</w:t>
      </w:r>
      <w:r w:rsidRPr="00BC4EA6">
        <w:rPr>
          <w:rFonts w:ascii="Arial" w:hAnsi="Arial" w:cs="Arial"/>
        </w:rPr>
        <w:t xml:space="preserve"> monitoring equipment has been installed in 2 West and the service has </w:t>
      </w:r>
      <w:r w:rsidR="003E086D" w:rsidRPr="00BC4EA6">
        <w:rPr>
          <w:rFonts w:ascii="Arial" w:hAnsi="Arial" w:cs="Arial"/>
        </w:rPr>
        <w:t>received</w:t>
      </w:r>
      <w:r w:rsidRPr="00BC4EA6">
        <w:rPr>
          <w:rFonts w:ascii="Arial" w:hAnsi="Arial" w:cs="Arial"/>
        </w:rPr>
        <w:t xml:space="preserve"> positive feedback from </w:t>
      </w:r>
      <w:r w:rsidR="003E086D" w:rsidRPr="00BC4EA6">
        <w:rPr>
          <w:rFonts w:ascii="Arial" w:hAnsi="Arial" w:cs="Arial"/>
        </w:rPr>
        <w:t xml:space="preserve">patients and their families. </w:t>
      </w:r>
    </w:p>
    <w:p w:rsidR="00605955" w:rsidRPr="00BC4EA6" w:rsidRDefault="00605955" w:rsidP="00BC4EA6">
      <w:pPr>
        <w:spacing w:after="0" w:line="240" w:lineRule="auto"/>
        <w:rPr>
          <w:rFonts w:ascii="Arial" w:hAnsi="Arial" w:cs="Arial"/>
        </w:rPr>
      </w:pPr>
    </w:p>
    <w:p w:rsidR="003E086D" w:rsidRPr="00BC4EA6" w:rsidRDefault="003E086D" w:rsidP="00BC4EA6">
      <w:pPr>
        <w:spacing w:after="0" w:line="240" w:lineRule="auto"/>
        <w:ind w:left="720"/>
        <w:rPr>
          <w:rFonts w:ascii="Arial" w:hAnsi="Arial" w:cs="Arial"/>
        </w:rPr>
      </w:pPr>
      <w:r w:rsidRPr="00BC4EA6">
        <w:rPr>
          <w:rFonts w:ascii="Arial" w:hAnsi="Arial" w:cs="Arial"/>
        </w:rPr>
        <w:t>General Surgery cancellations increased to 12.7% from 4.4% in February 2022. This increase was as a result of high number of DNAs, patients unfit for surgery on the day of presentation and a trend of cancellations since the start of the calendar year. Improvement wo</w:t>
      </w:r>
      <w:r w:rsidR="00CA1C93">
        <w:rPr>
          <w:rFonts w:ascii="Arial" w:hAnsi="Arial" w:cs="Arial"/>
        </w:rPr>
        <w:t>rk in this area</w:t>
      </w:r>
      <w:r w:rsidRPr="00BC4EA6">
        <w:rPr>
          <w:rFonts w:ascii="Arial" w:hAnsi="Arial" w:cs="Arial"/>
        </w:rPr>
        <w:t xml:space="preserve"> includes: improved vetting of referrals, improved scheduling of theatre lists; and increase in the number of pre-operative assessment clinics. </w:t>
      </w:r>
    </w:p>
    <w:p w:rsidR="003E086D" w:rsidRPr="00BC4EA6" w:rsidRDefault="003E086D" w:rsidP="00BC4EA6">
      <w:pPr>
        <w:spacing w:after="0" w:line="240" w:lineRule="auto"/>
        <w:ind w:left="720"/>
        <w:rPr>
          <w:rFonts w:ascii="Arial" w:hAnsi="Arial" w:cs="Arial"/>
        </w:rPr>
      </w:pPr>
    </w:p>
    <w:p w:rsidR="003E086D" w:rsidRPr="00BC4EA6" w:rsidRDefault="003E086D" w:rsidP="00BC4EA6">
      <w:pPr>
        <w:spacing w:after="0" w:line="240" w:lineRule="auto"/>
        <w:ind w:left="720"/>
        <w:rPr>
          <w:rFonts w:ascii="Arial" w:hAnsi="Arial" w:cs="Arial"/>
        </w:rPr>
      </w:pPr>
      <w:r w:rsidRPr="00BC4EA6">
        <w:rPr>
          <w:rFonts w:ascii="Arial" w:hAnsi="Arial" w:cs="Arial"/>
        </w:rPr>
        <w:t xml:space="preserve">The cancellation rate for Cardiac Surgery in March was noted at 18.1% which was predominantly due to the impact for emergency/priority cases. </w:t>
      </w:r>
      <w:r w:rsidR="007308D0" w:rsidRPr="00BC4EA6">
        <w:rPr>
          <w:rFonts w:ascii="Arial" w:hAnsi="Arial" w:cs="Arial"/>
        </w:rPr>
        <w:t xml:space="preserve">This </w:t>
      </w:r>
      <w:r w:rsidR="00CA1C93">
        <w:rPr>
          <w:rFonts w:ascii="Arial" w:hAnsi="Arial" w:cs="Arial"/>
        </w:rPr>
        <w:t>was</w:t>
      </w:r>
      <w:r w:rsidR="007308D0" w:rsidRPr="00BC4EA6">
        <w:rPr>
          <w:rFonts w:ascii="Arial" w:hAnsi="Arial" w:cs="Arial"/>
        </w:rPr>
        <w:t xml:space="preserve"> a Divisional priority </w:t>
      </w:r>
      <w:r w:rsidR="00764175">
        <w:rPr>
          <w:rFonts w:ascii="Arial" w:hAnsi="Arial" w:cs="Arial"/>
        </w:rPr>
        <w:t xml:space="preserve">with </w:t>
      </w:r>
      <w:r w:rsidR="007308D0" w:rsidRPr="00BC4EA6">
        <w:rPr>
          <w:rFonts w:ascii="Arial" w:hAnsi="Arial" w:cs="Arial"/>
        </w:rPr>
        <w:t>i</w:t>
      </w:r>
      <w:r w:rsidRPr="00BC4EA6">
        <w:rPr>
          <w:rFonts w:ascii="Arial" w:hAnsi="Arial" w:cs="Arial"/>
        </w:rPr>
        <w:t xml:space="preserve">mprovement works underway and </w:t>
      </w:r>
      <w:r w:rsidR="00764175">
        <w:rPr>
          <w:rFonts w:ascii="Arial" w:hAnsi="Arial" w:cs="Arial"/>
        </w:rPr>
        <w:t xml:space="preserve">including: (i) a redesign of Critical Care; (ii) </w:t>
      </w:r>
      <w:r w:rsidR="00CA1C93">
        <w:rPr>
          <w:rFonts w:ascii="Arial" w:hAnsi="Arial" w:cs="Arial"/>
        </w:rPr>
        <w:t>reinvigoration</w:t>
      </w:r>
      <w:r w:rsidR="007308D0" w:rsidRPr="00BC4EA6">
        <w:rPr>
          <w:rFonts w:ascii="Arial" w:hAnsi="Arial" w:cs="Arial"/>
        </w:rPr>
        <w:t xml:space="preserve"> </w:t>
      </w:r>
      <w:r w:rsidR="00CA1C93">
        <w:rPr>
          <w:rFonts w:ascii="Arial" w:hAnsi="Arial" w:cs="Arial"/>
        </w:rPr>
        <w:t xml:space="preserve">of </w:t>
      </w:r>
      <w:r w:rsidR="007308D0" w:rsidRPr="00BC4EA6">
        <w:rPr>
          <w:rFonts w:ascii="Arial" w:hAnsi="Arial" w:cs="Arial"/>
        </w:rPr>
        <w:t xml:space="preserve">the </w:t>
      </w:r>
      <w:r w:rsidRPr="00BC4EA6">
        <w:rPr>
          <w:rFonts w:ascii="Arial" w:hAnsi="Arial" w:cs="Arial"/>
        </w:rPr>
        <w:t xml:space="preserve">enhanced recovery </w:t>
      </w:r>
      <w:proofErr w:type="spellStart"/>
      <w:r w:rsidRPr="00BC4EA6">
        <w:rPr>
          <w:rFonts w:ascii="Arial" w:hAnsi="Arial" w:cs="Arial"/>
        </w:rPr>
        <w:t>programme</w:t>
      </w:r>
      <w:proofErr w:type="spellEnd"/>
      <w:r w:rsidRPr="00BC4EA6">
        <w:rPr>
          <w:rFonts w:ascii="Arial" w:hAnsi="Arial" w:cs="Arial"/>
        </w:rPr>
        <w:t xml:space="preserve"> (ERAS)</w:t>
      </w:r>
      <w:r w:rsidR="00764175">
        <w:rPr>
          <w:rFonts w:ascii="Arial" w:hAnsi="Arial" w:cs="Arial"/>
        </w:rPr>
        <w:t xml:space="preserve">; and (iii) </w:t>
      </w:r>
      <w:r w:rsidRPr="00BC4EA6">
        <w:rPr>
          <w:rFonts w:ascii="Arial" w:hAnsi="Arial" w:cs="Arial"/>
        </w:rPr>
        <w:t xml:space="preserve">the improvement in pre-operative assessment. </w:t>
      </w:r>
    </w:p>
    <w:p w:rsidR="003E086D" w:rsidRPr="00BC4EA6" w:rsidRDefault="003E086D" w:rsidP="00BC4EA6">
      <w:pPr>
        <w:spacing w:after="0" w:line="240" w:lineRule="auto"/>
        <w:ind w:left="720"/>
        <w:rPr>
          <w:rFonts w:ascii="Arial" w:hAnsi="Arial" w:cs="Arial"/>
          <w:highlight w:val="yellow"/>
        </w:rPr>
      </w:pPr>
    </w:p>
    <w:p w:rsidR="007308D0" w:rsidRDefault="003E086D" w:rsidP="00BC4EA6">
      <w:pPr>
        <w:spacing w:after="0" w:line="240" w:lineRule="auto"/>
        <w:ind w:left="720"/>
        <w:rPr>
          <w:rFonts w:ascii="Arial" w:hAnsi="Arial" w:cs="Arial"/>
          <w:lang w:val="en-GB"/>
        </w:rPr>
      </w:pPr>
      <w:r w:rsidRPr="00BC4EA6">
        <w:rPr>
          <w:rFonts w:ascii="Arial" w:hAnsi="Arial" w:cs="Arial"/>
        </w:rPr>
        <w:t xml:space="preserve">Challenges continued in Cardiology and </w:t>
      </w:r>
      <w:r w:rsidRPr="00BC4EA6">
        <w:rPr>
          <w:rFonts w:ascii="Arial" w:hAnsi="Arial" w:cs="Arial"/>
          <w:lang w:val="en-GB"/>
        </w:rPr>
        <w:t>urgent</w:t>
      </w:r>
      <w:r w:rsidR="00764175">
        <w:rPr>
          <w:rFonts w:ascii="Arial" w:hAnsi="Arial" w:cs="Arial"/>
          <w:lang w:val="en-GB"/>
        </w:rPr>
        <w:t>/non-urgent</w:t>
      </w:r>
      <w:r w:rsidRPr="00BC4EA6">
        <w:rPr>
          <w:rFonts w:ascii="Arial" w:hAnsi="Arial" w:cs="Arial"/>
          <w:lang w:val="en-GB"/>
        </w:rPr>
        <w:t xml:space="preserve"> referrals have surpassed previous levels of 50:50 split to 63:35 split. </w:t>
      </w:r>
    </w:p>
    <w:p w:rsidR="00C94630" w:rsidRPr="00BC4EA6" w:rsidRDefault="00C94630" w:rsidP="00BC4EA6">
      <w:pPr>
        <w:spacing w:after="0" w:line="240" w:lineRule="auto"/>
        <w:ind w:left="720"/>
        <w:rPr>
          <w:rFonts w:ascii="Arial" w:hAnsi="Arial" w:cs="Arial"/>
          <w:highlight w:val="yellow"/>
          <w:lang w:val="en-GB"/>
        </w:rPr>
      </w:pPr>
    </w:p>
    <w:p w:rsidR="007308D0" w:rsidRPr="00BC4EA6" w:rsidRDefault="007308D0" w:rsidP="00BC4EA6">
      <w:pPr>
        <w:spacing w:after="0" w:line="240" w:lineRule="auto"/>
        <w:ind w:left="720"/>
        <w:rPr>
          <w:rFonts w:ascii="Arial" w:hAnsi="Arial" w:cs="Arial"/>
          <w:lang w:val="en-GB"/>
        </w:rPr>
      </w:pPr>
      <w:r w:rsidRPr="00BC4EA6">
        <w:rPr>
          <w:rFonts w:ascii="Arial" w:hAnsi="Arial" w:cs="Arial"/>
          <w:lang w:val="en-GB"/>
        </w:rPr>
        <w:t xml:space="preserve">Significant workforce challenges were reported in Radiology for February and March 2022 however despite this the service finished 9% over plan at year end. </w:t>
      </w:r>
    </w:p>
    <w:p w:rsidR="00114DB5" w:rsidRDefault="00114DB5" w:rsidP="00C94630">
      <w:pPr>
        <w:spacing w:after="0" w:line="240" w:lineRule="auto"/>
        <w:rPr>
          <w:rFonts w:ascii="Arial" w:hAnsi="Arial" w:cs="Arial"/>
          <w:lang w:val="en-GB"/>
        </w:rPr>
      </w:pPr>
    </w:p>
    <w:p w:rsidR="007308D0" w:rsidRPr="00BC4EA6" w:rsidRDefault="007308D0" w:rsidP="00BC4EA6">
      <w:pPr>
        <w:spacing w:after="0" w:line="240" w:lineRule="auto"/>
        <w:ind w:left="720"/>
        <w:rPr>
          <w:rFonts w:ascii="Arial" w:hAnsi="Arial" w:cs="Arial"/>
        </w:rPr>
      </w:pPr>
      <w:r w:rsidRPr="00BC4EA6">
        <w:rPr>
          <w:rFonts w:ascii="Arial" w:hAnsi="Arial" w:cs="Arial"/>
          <w:lang w:val="en-GB"/>
        </w:rPr>
        <w:t xml:space="preserve">June Rogers </w:t>
      </w:r>
      <w:r w:rsidRPr="00BC4EA6">
        <w:rPr>
          <w:rFonts w:ascii="Arial" w:hAnsi="Arial" w:cs="Arial"/>
        </w:rPr>
        <w:t>concluded the presentation and highlighted the following key points:</w:t>
      </w:r>
    </w:p>
    <w:p w:rsidR="007308D0" w:rsidRPr="00BC4EA6" w:rsidRDefault="007308D0" w:rsidP="00BC4EA6">
      <w:pPr>
        <w:pStyle w:val="ListParagraph"/>
        <w:numPr>
          <w:ilvl w:val="0"/>
          <w:numId w:val="1"/>
        </w:numPr>
        <w:spacing w:after="0" w:line="240" w:lineRule="auto"/>
        <w:rPr>
          <w:rFonts w:ascii="Arial" w:hAnsi="Arial" w:cs="Arial"/>
        </w:rPr>
      </w:pPr>
      <w:r w:rsidRPr="00BC4EA6">
        <w:rPr>
          <w:rFonts w:ascii="Arial" w:hAnsi="Arial" w:cs="Arial"/>
        </w:rPr>
        <w:t>Exceptio</w:t>
      </w:r>
      <w:r w:rsidR="00764175">
        <w:rPr>
          <w:rFonts w:ascii="Arial" w:hAnsi="Arial" w:cs="Arial"/>
        </w:rPr>
        <w:t>nal team effort to achieve year-</w:t>
      </w:r>
      <w:r w:rsidRPr="00BC4EA6">
        <w:rPr>
          <w:rFonts w:ascii="Arial" w:hAnsi="Arial" w:cs="Arial"/>
        </w:rPr>
        <w:t xml:space="preserve">end </w:t>
      </w:r>
      <w:r w:rsidR="00CA1C93">
        <w:rPr>
          <w:rFonts w:ascii="Arial" w:hAnsi="Arial" w:cs="Arial"/>
        </w:rPr>
        <w:t>figures</w:t>
      </w:r>
      <w:r w:rsidRPr="00BC4EA6">
        <w:rPr>
          <w:rFonts w:ascii="Arial" w:hAnsi="Arial" w:cs="Arial"/>
        </w:rPr>
        <w:t>;</w:t>
      </w:r>
    </w:p>
    <w:p w:rsidR="007308D0" w:rsidRPr="00BC4EA6" w:rsidRDefault="007308D0" w:rsidP="00BC4EA6">
      <w:pPr>
        <w:pStyle w:val="ListParagraph"/>
        <w:numPr>
          <w:ilvl w:val="0"/>
          <w:numId w:val="1"/>
        </w:numPr>
        <w:spacing w:after="0" w:line="240" w:lineRule="auto"/>
        <w:rPr>
          <w:rFonts w:ascii="Arial" w:hAnsi="Arial" w:cs="Arial"/>
        </w:rPr>
      </w:pPr>
      <w:r w:rsidRPr="00BC4EA6">
        <w:rPr>
          <w:rFonts w:ascii="Arial" w:hAnsi="Arial" w:cs="Arial"/>
        </w:rPr>
        <w:t>Five Ophthalmology Theatres opened when the plan was to open 3.6;</w:t>
      </w:r>
    </w:p>
    <w:p w:rsidR="007308D0" w:rsidRPr="00BC4EA6" w:rsidRDefault="007308D0" w:rsidP="00BC4EA6">
      <w:pPr>
        <w:pStyle w:val="ListParagraph"/>
        <w:numPr>
          <w:ilvl w:val="0"/>
          <w:numId w:val="1"/>
        </w:numPr>
        <w:spacing w:after="0" w:line="240" w:lineRule="auto"/>
        <w:rPr>
          <w:rFonts w:ascii="Arial" w:hAnsi="Arial" w:cs="Arial"/>
        </w:rPr>
      </w:pPr>
      <w:r w:rsidRPr="00BC4EA6">
        <w:rPr>
          <w:rFonts w:ascii="Arial" w:hAnsi="Arial" w:cs="Arial"/>
        </w:rPr>
        <w:t>Promising start to financial year 2022/23;</w:t>
      </w:r>
    </w:p>
    <w:p w:rsidR="007308D0" w:rsidRPr="00BC4EA6" w:rsidRDefault="007308D0" w:rsidP="00BC4EA6">
      <w:pPr>
        <w:pStyle w:val="ListParagraph"/>
        <w:numPr>
          <w:ilvl w:val="0"/>
          <w:numId w:val="1"/>
        </w:numPr>
        <w:spacing w:after="0" w:line="240" w:lineRule="auto"/>
        <w:rPr>
          <w:rFonts w:ascii="Arial" w:hAnsi="Arial" w:cs="Arial"/>
        </w:rPr>
      </w:pPr>
      <w:r w:rsidRPr="00BC4EA6">
        <w:rPr>
          <w:rFonts w:ascii="Arial" w:hAnsi="Arial" w:cs="Arial"/>
        </w:rPr>
        <w:lastRenderedPageBreak/>
        <w:t xml:space="preserve">Focus on further expansion of services and accelerated the opening of Phase 2. </w:t>
      </w:r>
    </w:p>
    <w:p w:rsidR="007308D0" w:rsidRPr="00BC4EA6" w:rsidRDefault="007308D0" w:rsidP="00BC4EA6">
      <w:pPr>
        <w:spacing w:after="0" w:line="240" w:lineRule="auto"/>
        <w:rPr>
          <w:rFonts w:ascii="Arial" w:hAnsi="Arial" w:cs="Arial"/>
        </w:rPr>
      </w:pPr>
    </w:p>
    <w:p w:rsidR="002C1313" w:rsidRPr="00BC4EA6" w:rsidRDefault="002C1313" w:rsidP="00BC4EA6">
      <w:pPr>
        <w:spacing w:after="0" w:line="240" w:lineRule="auto"/>
        <w:ind w:left="720"/>
        <w:rPr>
          <w:rFonts w:ascii="Arial" w:hAnsi="Arial" w:cs="Arial"/>
        </w:rPr>
      </w:pPr>
      <w:r w:rsidRPr="00BC4EA6">
        <w:rPr>
          <w:rFonts w:ascii="Arial" w:hAnsi="Arial" w:cs="Arial"/>
        </w:rPr>
        <w:t xml:space="preserve">The Committee commended the </w:t>
      </w:r>
      <w:r w:rsidR="00764175">
        <w:rPr>
          <w:rFonts w:ascii="Arial" w:hAnsi="Arial" w:cs="Arial"/>
        </w:rPr>
        <w:t>strong</w:t>
      </w:r>
      <w:r w:rsidRPr="00BC4EA6">
        <w:rPr>
          <w:rFonts w:ascii="Arial" w:hAnsi="Arial" w:cs="Arial"/>
        </w:rPr>
        <w:t xml:space="preserve"> performance against a challenging backdrop but also </w:t>
      </w:r>
      <w:r w:rsidR="00C94630">
        <w:rPr>
          <w:rFonts w:ascii="Arial" w:hAnsi="Arial" w:cs="Arial"/>
        </w:rPr>
        <w:t>drew attention to</w:t>
      </w:r>
      <w:r w:rsidRPr="00BC4EA6">
        <w:rPr>
          <w:rFonts w:ascii="Arial" w:hAnsi="Arial" w:cs="Arial"/>
        </w:rPr>
        <w:t xml:space="preserve"> the high cancellation rates that had been reported. </w:t>
      </w:r>
    </w:p>
    <w:p w:rsidR="002C1313" w:rsidRPr="00BC4EA6" w:rsidRDefault="002C1313" w:rsidP="00BC4EA6">
      <w:pPr>
        <w:spacing w:after="0" w:line="240" w:lineRule="auto"/>
        <w:ind w:left="720"/>
        <w:rPr>
          <w:rFonts w:ascii="Arial" w:hAnsi="Arial" w:cs="Arial"/>
        </w:rPr>
      </w:pPr>
    </w:p>
    <w:p w:rsidR="002C1313" w:rsidRPr="00BC4EA6" w:rsidRDefault="002C1313" w:rsidP="00BC4EA6">
      <w:pPr>
        <w:spacing w:after="0" w:line="240" w:lineRule="auto"/>
        <w:ind w:left="720"/>
        <w:rPr>
          <w:rFonts w:ascii="Arial" w:hAnsi="Arial" w:cs="Arial"/>
        </w:rPr>
      </w:pPr>
      <w:r w:rsidRPr="00BC4EA6">
        <w:rPr>
          <w:rFonts w:ascii="Arial" w:hAnsi="Arial" w:cs="Arial"/>
        </w:rPr>
        <w:t>Professor Jann Gardner reminded the Committee of the emerging</w:t>
      </w:r>
      <w:r w:rsidR="00CA1C93">
        <w:rPr>
          <w:rFonts w:ascii="Arial" w:hAnsi="Arial" w:cs="Arial"/>
        </w:rPr>
        <w:t xml:space="preserve"> National Elective Collaboration Unit</w:t>
      </w:r>
      <w:r w:rsidRPr="00BC4EA6">
        <w:rPr>
          <w:rFonts w:ascii="Arial" w:hAnsi="Arial" w:cs="Arial"/>
        </w:rPr>
        <w:t xml:space="preserve"> </w:t>
      </w:r>
      <w:r w:rsidR="00CA1C93">
        <w:rPr>
          <w:rFonts w:ascii="Arial" w:hAnsi="Arial" w:cs="Arial"/>
        </w:rPr>
        <w:t>(</w:t>
      </w:r>
      <w:r w:rsidRPr="00CA1C93">
        <w:rPr>
          <w:rFonts w:ascii="Arial" w:hAnsi="Arial" w:cs="Arial"/>
        </w:rPr>
        <w:t>NECU</w:t>
      </w:r>
      <w:r w:rsidR="00CA1C93">
        <w:rPr>
          <w:rFonts w:ascii="Arial" w:hAnsi="Arial" w:cs="Arial"/>
        </w:rPr>
        <w:t>)</w:t>
      </w:r>
      <w:r w:rsidRPr="00BC4EA6">
        <w:rPr>
          <w:rFonts w:ascii="Arial" w:hAnsi="Arial" w:cs="Arial"/>
        </w:rPr>
        <w:t xml:space="preserve"> approach which was a Centre for Sustainable Delivery (</w:t>
      </w:r>
      <w:proofErr w:type="spellStart"/>
      <w:r w:rsidRPr="00BC4EA6">
        <w:rPr>
          <w:rFonts w:ascii="Arial" w:hAnsi="Arial" w:cs="Arial"/>
        </w:rPr>
        <w:t>CfSD</w:t>
      </w:r>
      <w:proofErr w:type="spellEnd"/>
      <w:r w:rsidRPr="00BC4EA6">
        <w:rPr>
          <w:rFonts w:ascii="Arial" w:hAnsi="Arial" w:cs="Arial"/>
        </w:rPr>
        <w:t>) initiative but ha</w:t>
      </w:r>
      <w:r w:rsidR="00CA1C93">
        <w:rPr>
          <w:rFonts w:ascii="Arial" w:hAnsi="Arial" w:cs="Arial"/>
        </w:rPr>
        <w:t>d</w:t>
      </w:r>
      <w:r w:rsidRPr="00BC4EA6">
        <w:rPr>
          <w:rFonts w:ascii="Arial" w:hAnsi="Arial" w:cs="Arial"/>
        </w:rPr>
        <w:t xml:space="preserve"> </w:t>
      </w:r>
      <w:r w:rsidR="00C94630">
        <w:rPr>
          <w:rFonts w:ascii="Arial" w:hAnsi="Arial" w:cs="Arial"/>
        </w:rPr>
        <w:t xml:space="preserve">the </w:t>
      </w:r>
      <w:r w:rsidRPr="00BC4EA6">
        <w:rPr>
          <w:rFonts w:ascii="Arial" w:hAnsi="Arial" w:cs="Arial"/>
        </w:rPr>
        <w:t xml:space="preserve">potential to have positive ramifications for NHS Golden Jubilee (NHS GJ) </w:t>
      </w:r>
      <w:r w:rsidR="00CA1C93">
        <w:rPr>
          <w:rFonts w:ascii="Arial" w:hAnsi="Arial" w:cs="Arial"/>
        </w:rPr>
        <w:t>and</w:t>
      </w:r>
      <w:r w:rsidRPr="00BC4EA6">
        <w:rPr>
          <w:rFonts w:ascii="Arial" w:hAnsi="Arial" w:cs="Arial"/>
        </w:rPr>
        <w:t xml:space="preserve"> </w:t>
      </w:r>
      <w:proofErr w:type="spellStart"/>
      <w:r w:rsidRPr="00BC4EA6">
        <w:rPr>
          <w:rFonts w:ascii="Arial" w:hAnsi="Arial" w:cs="Arial"/>
        </w:rPr>
        <w:t>optimise</w:t>
      </w:r>
      <w:proofErr w:type="spellEnd"/>
      <w:r w:rsidRPr="00BC4EA6">
        <w:rPr>
          <w:rFonts w:ascii="Arial" w:hAnsi="Arial" w:cs="Arial"/>
        </w:rPr>
        <w:t xml:space="preserve"> how NHS GJ functions as an </w:t>
      </w:r>
      <w:proofErr w:type="spellStart"/>
      <w:r w:rsidRPr="00BC4EA6">
        <w:rPr>
          <w:rFonts w:ascii="Arial" w:hAnsi="Arial" w:cs="Arial"/>
        </w:rPr>
        <w:t>organisation</w:t>
      </w:r>
      <w:proofErr w:type="spellEnd"/>
      <w:r w:rsidRPr="00BC4EA6">
        <w:rPr>
          <w:rFonts w:ascii="Arial" w:hAnsi="Arial" w:cs="Arial"/>
        </w:rPr>
        <w:t xml:space="preserve">. </w:t>
      </w:r>
    </w:p>
    <w:p w:rsidR="002C1313" w:rsidRPr="00BC4EA6" w:rsidRDefault="002C1313" w:rsidP="00BC4EA6">
      <w:pPr>
        <w:spacing w:after="0" w:line="240" w:lineRule="auto"/>
        <w:ind w:left="720"/>
        <w:rPr>
          <w:rFonts w:ascii="Arial" w:hAnsi="Arial" w:cs="Arial"/>
        </w:rPr>
      </w:pPr>
    </w:p>
    <w:p w:rsidR="002C1313" w:rsidRPr="00BC4EA6" w:rsidRDefault="00C94630" w:rsidP="00BC4EA6">
      <w:pPr>
        <w:spacing w:after="0" w:line="240" w:lineRule="auto"/>
        <w:ind w:left="720"/>
        <w:rPr>
          <w:rFonts w:ascii="Arial" w:hAnsi="Arial" w:cs="Arial"/>
        </w:rPr>
      </w:pPr>
      <w:r>
        <w:rPr>
          <w:rFonts w:ascii="Arial" w:hAnsi="Arial" w:cs="Arial"/>
        </w:rPr>
        <w:t>The Committee noted concern</w:t>
      </w:r>
      <w:r w:rsidR="002C1313" w:rsidRPr="00BC4EA6">
        <w:rPr>
          <w:rFonts w:ascii="Arial" w:hAnsi="Arial" w:cs="Arial"/>
        </w:rPr>
        <w:t xml:space="preserve"> in relation to the elective and urgent Cardiology split. J</w:t>
      </w:r>
      <w:r>
        <w:rPr>
          <w:rFonts w:ascii="Arial" w:hAnsi="Arial" w:cs="Arial"/>
        </w:rPr>
        <w:t xml:space="preserve">une </w:t>
      </w:r>
      <w:r w:rsidR="002C1313" w:rsidRPr="00BC4EA6">
        <w:rPr>
          <w:rFonts w:ascii="Arial" w:hAnsi="Arial" w:cs="Arial"/>
        </w:rPr>
        <w:t>R</w:t>
      </w:r>
      <w:r>
        <w:rPr>
          <w:rFonts w:ascii="Arial" w:hAnsi="Arial" w:cs="Arial"/>
        </w:rPr>
        <w:t>ogers</w:t>
      </w:r>
      <w:r w:rsidR="002C1313" w:rsidRPr="00BC4EA6">
        <w:rPr>
          <w:rFonts w:ascii="Arial" w:hAnsi="Arial" w:cs="Arial"/>
        </w:rPr>
        <w:t xml:space="preserve"> advised that the service are working on a plan to determine how the service would </w:t>
      </w:r>
      <w:r w:rsidR="001815D9">
        <w:rPr>
          <w:rFonts w:ascii="Arial" w:hAnsi="Arial" w:cs="Arial"/>
        </w:rPr>
        <w:t>respond to this different</w:t>
      </w:r>
      <w:r w:rsidR="00764175">
        <w:rPr>
          <w:rFonts w:ascii="Arial" w:hAnsi="Arial" w:cs="Arial"/>
        </w:rPr>
        <w:t xml:space="preserve"> patient mix</w:t>
      </w:r>
      <w:r w:rsidR="002C1313" w:rsidRPr="00BC4EA6">
        <w:rPr>
          <w:rFonts w:ascii="Arial" w:hAnsi="Arial" w:cs="Arial"/>
        </w:rPr>
        <w:t xml:space="preserve">. June Rogers reminded the </w:t>
      </w:r>
      <w:r w:rsidR="00CA1C93">
        <w:rPr>
          <w:rFonts w:ascii="Arial" w:hAnsi="Arial" w:cs="Arial"/>
        </w:rPr>
        <w:t>Committee that the service has also supported W</w:t>
      </w:r>
      <w:r w:rsidR="00764175">
        <w:rPr>
          <w:rFonts w:ascii="Arial" w:hAnsi="Arial" w:cs="Arial"/>
        </w:rPr>
        <w:t>est of Scotland Boards with non-</w:t>
      </w:r>
      <w:r w:rsidR="00CA1C93">
        <w:rPr>
          <w:rFonts w:ascii="Arial" w:hAnsi="Arial" w:cs="Arial"/>
        </w:rPr>
        <w:t xml:space="preserve">repatriation and direct access for </w:t>
      </w:r>
      <w:r w:rsidR="002C1313" w:rsidRPr="00BC4EA6">
        <w:rPr>
          <w:rFonts w:ascii="Arial" w:hAnsi="Arial" w:cs="Arial"/>
        </w:rPr>
        <w:t>NSTEMI</w:t>
      </w:r>
      <w:r w:rsidR="00764175">
        <w:rPr>
          <w:rFonts w:ascii="Arial" w:hAnsi="Arial" w:cs="Arial"/>
        </w:rPr>
        <w:t xml:space="preserve"> patients during the year</w:t>
      </w:r>
      <w:r w:rsidR="00CA1C93">
        <w:rPr>
          <w:rFonts w:ascii="Arial" w:hAnsi="Arial" w:cs="Arial"/>
        </w:rPr>
        <w:t>.</w:t>
      </w:r>
      <w:r w:rsidR="00AA21A4" w:rsidRPr="00BC4EA6">
        <w:rPr>
          <w:rFonts w:ascii="Arial" w:hAnsi="Arial" w:cs="Arial"/>
        </w:rPr>
        <w:t xml:space="preserve"> </w:t>
      </w:r>
    </w:p>
    <w:p w:rsidR="00AA21A4" w:rsidRPr="00BC4EA6" w:rsidRDefault="00AA21A4" w:rsidP="00BC4EA6">
      <w:pPr>
        <w:spacing w:after="0" w:line="240" w:lineRule="auto"/>
        <w:ind w:left="720"/>
        <w:rPr>
          <w:rFonts w:ascii="Arial" w:hAnsi="Arial" w:cs="Arial"/>
        </w:rPr>
      </w:pPr>
    </w:p>
    <w:tbl>
      <w:tblPr>
        <w:tblStyle w:val="TableGrid"/>
        <w:tblW w:w="0" w:type="auto"/>
        <w:tblInd w:w="607" w:type="dxa"/>
        <w:tblLook w:val="04A0" w:firstRow="1" w:lastRow="0" w:firstColumn="1" w:lastColumn="0" w:noHBand="0" w:noVBand="1"/>
      </w:tblPr>
      <w:tblGrid>
        <w:gridCol w:w="1696"/>
        <w:gridCol w:w="5353"/>
        <w:gridCol w:w="1129"/>
        <w:gridCol w:w="951"/>
      </w:tblGrid>
      <w:tr w:rsidR="00193125" w:rsidRPr="00BC4EA6" w:rsidTr="00193125">
        <w:trPr>
          <w:trHeight w:val="293"/>
        </w:trPr>
        <w:tc>
          <w:tcPr>
            <w:tcW w:w="1696" w:type="dxa"/>
          </w:tcPr>
          <w:p w:rsidR="00193125" w:rsidRPr="00BC4EA6" w:rsidRDefault="00193125" w:rsidP="00BC4EA6">
            <w:pPr>
              <w:contextualSpacing/>
              <w:rPr>
                <w:rFonts w:ascii="Arial" w:hAnsi="Arial" w:cs="Arial"/>
                <w:b/>
              </w:rPr>
            </w:pPr>
            <w:r w:rsidRPr="00BC4EA6">
              <w:rPr>
                <w:rFonts w:ascii="Arial" w:hAnsi="Arial" w:cs="Arial"/>
                <w:b/>
              </w:rPr>
              <w:t>Action Ref</w:t>
            </w:r>
          </w:p>
        </w:tc>
        <w:tc>
          <w:tcPr>
            <w:tcW w:w="5353" w:type="dxa"/>
          </w:tcPr>
          <w:p w:rsidR="00193125" w:rsidRPr="00BC4EA6" w:rsidRDefault="00193125" w:rsidP="00BC4EA6">
            <w:pPr>
              <w:contextualSpacing/>
              <w:rPr>
                <w:rFonts w:ascii="Arial" w:hAnsi="Arial" w:cs="Arial"/>
                <w:b/>
              </w:rPr>
            </w:pPr>
            <w:r w:rsidRPr="00BC4EA6">
              <w:rPr>
                <w:rFonts w:ascii="Arial" w:hAnsi="Arial" w:cs="Arial"/>
                <w:b/>
              </w:rPr>
              <w:t>Action</w:t>
            </w:r>
          </w:p>
        </w:tc>
        <w:tc>
          <w:tcPr>
            <w:tcW w:w="1129" w:type="dxa"/>
          </w:tcPr>
          <w:p w:rsidR="00193125" w:rsidRPr="00BC4EA6" w:rsidRDefault="00193125" w:rsidP="00BC4EA6">
            <w:pPr>
              <w:contextualSpacing/>
              <w:rPr>
                <w:rFonts w:ascii="Arial" w:hAnsi="Arial" w:cs="Arial"/>
                <w:b/>
              </w:rPr>
            </w:pPr>
            <w:r w:rsidRPr="00BC4EA6">
              <w:rPr>
                <w:rFonts w:ascii="Arial" w:hAnsi="Arial" w:cs="Arial"/>
                <w:b/>
              </w:rPr>
              <w:t>Lead</w:t>
            </w:r>
          </w:p>
        </w:tc>
        <w:tc>
          <w:tcPr>
            <w:tcW w:w="951" w:type="dxa"/>
          </w:tcPr>
          <w:p w:rsidR="00193125" w:rsidRPr="00BC4EA6" w:rsidRDefault="00193125" w:rsidP="00BC4EA6">
            <w:pPr>
              <w:contextualSpacing/>
              <w:rPr>
                <w:rFonts w:ascii="Arial" w:hAnsi="Arial" w:cs="Arial"/>
                <w:b/>
              </w:rPr>
            </w:pPr>
            <w:r w:rsidRPr="00BC4EA6">
              <w:rPr>
                <w:rFonts w:ascii="Arial" w:hAnsi="Arial" w:cs="Arial"/>
                <w:b/>
              </w:rPr>
              <w:t>Status</w:t>
            </w:r>
          </w:p>
        </w:tc>
      </w:tr>
      <w:tr w:rsidR="00193125" w:rsidRPr="00BC4EA6" w:rsidTr="00193125">
        <w:trPr>
          <w:trHeight w:val="302"/>
        </w:trPr>
        <w:tc>
          <w:tcPr>
            <w:tcW w:w="1696" w:type="dxa"/>
          </w:tcPr>
          <w:p w:rsidR="00193125" w:rsidRPr="00BC4EA6" w:rsidRDefault="00193125" w:rsidP="00BC4EA6">
            <w:pPr>
              <w:contextualSpacing/>
              <w:rPr>
                <w:rFonts w:ascii="Arial" w:hAnsi="Arial" w:cs="Arial"/>
              </w:rPr>
            </w:pPr>
            <w:r w:rsidRPr="00BC4EA6">
              <w:rPr>
                <w:rFonts w:ascii="Arial" w:hAnsi="Arial" w:cs="Arial"/>
              </w:rPr>
              <w:t>FPC220503/01</w:t>
            </w:r>
          </w:p>
        </w:tc>
        <w:tc>
          <w:tcPr>
            <w:tcW w:w="5353" w:type="dxa"/>
          </w:tcPr>
          <w:p w:rsidR="00193125" w:rsidRPr="00BC4EA6" w:rsidRDefault="00193125" w:rsidP="00BC4EA6">
            <w:pPr>
              <w:contextualSpacing/>
              <w:rPr>
                <w:rFonts w:ascii="Arial" w:hAnsi="Arial" w:cs="Arial"/>
                <w:b/>
              </w:rPr>
            </w:pPr>
            <w:r w:rsidRPr="00BC4EA6">
              <w:rPr>
                <w:rFonts w:ascii="Arial" w:hAnsi="Arial" w:cs="Arial"/>
                <w:b/>
              </w:rPr>
              <w:t>Cardiology</w:t>
            </w:r>
          </w:p>
          <w:p w:rsidR="00193125" w:rsidRPr="00BC4EA6" w:rsidRDefault="00193125" w:rsidP="00BC4EA6">
            <w:pPr>
              <w:contextualSpacing/>
              <w:rPr>
                <w:rFonts w:ascii="Arial" w:hAnsi="Arial" w:cs="Arial"/>
              </w:rPr>
            </w:pPr>
            <w:r w:rsidRPr="00BC4EA6">
              <w:rPr>
                <w:rFonts w:ascii="Arial" w:hAnsi="Arial" w:cs="Arial"/>
              </w:rPr>
              <w:t>Cardiology recovery plan to be presented at a future Committee.</w:t>
            </w:r>
          </w:p>
        </w:tc>
        <w:tc>
          <w:tcPr>
            <w:tcW w:w="1129" w:type="dxa"/>
          </w:tcPr>
          <w:p w:rsidR="00193125" w:rsidRPr="00BC4EA6" w:rsidRDefault="00193125" w:rsidP="00BC4EA6">
            <w:pPr>
              <w:contextualSpacing/>
              <w:rPr>
                <w:rFonts w:ascii="Arial" w:hAnsi="Arial" w:cs="Arial"/>
              </w:rPr>
            </w:pPr>
            <w:r w:rsidRPr="00BC4EA6">
              <w:rPr>
                <w:rFonts w:ascii="Arial" w:hAnsi="Arial" w:cs="Arial"/>
              </w:rPr>
              <w:t>June Rogers/ Lynne Ayton</w:t>
            </w:r>
          </w:p>
        </w:tc>
        <w:tc>
          <w:tcPr>
            <w:tcW w:w="951" w:type="dxa"/>
          </w:tcPr>
          <w:p w:rsidR="00193125" w:rsidRPr="00BC4EA6" w:rsidRDefault="00193125" w:rsidP="00BC4EA6">
            <w:pPr>
              <w:contextualSpacing/>
              <w:rPr>
                <w:rFonts w:ascii="Arial" w:hAnsi="Arial" w:cs="Arial"/>
              </w:rPr>
            </w:pPr>
            <w:r w:rsidRPr="00BC4EA6">
              <w:rPr>
                <w:rFonts w:ascii="Arial" w:hAnsi="Arial" w:cs="Arial"/>
              </w:rPr>
              <w:t>New</w:t>
            </w:r>
          </w:p>
        </w:tc>
      </w:tr>
    </w:tbl>
    <w:p w:rsidR="00193125" w:rsidRPr="00BC4EA6" w:rsidRDefault="00193125" w:rsidP="00BC4EA6">
      <w:pPr>
        <w:spacing w:after="0" w:line="240" w:lineRule="auto"/>
        <w:ind w:left="720"/>
        <w:rPr>
          <w:rFonts w:ascii="Arial" w:hAnsi="Arial" w:cs="Arial"/>
        </w:rPr>
      </w:pPr>
    </w:p>
    <w:p w:rsidR="00AA21A4" w:rsidRPr="00BC4EA6" w:rsidRDefault="00AA21A4" w:rsidP="00BC4EA6">
      <w:pPr>
        <w:spacing w:after="0" w:line="240" w:lineRule="auto"/>
        <w:ind w:firstLine="720"/>
        <w:contextualSpacing/>
        <w:rPr>
          <w:rFonts w:ascii="Arial" w:hAnsi="Arial" w:cs="Arial"/>
        </w:rPr>
      </w:pPr>
      <w:r w:rsidRPr="00BC4EA6">
        <w:rPr>
          <w:rFonts w:ascii="Arial" w:hAnsi="Arial" w:cs="Arial"/>
        </w:rPr>
        <w:t>The Committee approved the Operational Performance Update.</w:t>
      </w:r>
    </w:p>
    <w:p w:rsidR="00AA21A4" w:rsidRPr="00BC4EA6" w:rsidRDefault="00AA21A4" w:rsidP="00BC4EA6">
      <w:pPr>
        <w:spacing w:after="0" w:line="240" w:lineRule="auto"/>
        <w:ind w:firstLine="720"/>
        <w:contextualSpacing/>
        <w:rPr>
          <w:rFonts w:ascii="Arial" w:hAnsi="Arial" w:cs="Arial"/>
        </w:rPr>
      </w:pPr>
    </w:p>
    <w:p w:rsidR="00AA21A4" w:rsidRPr="00BC4EA6" w:rsidRDefault="00AA21A4" w:rsidP="00BC4EA6">
      <w:pPr>
        <w:spacing w:after="0" w:line="240" w:lineRule="auto"/>
        <w:ind w:left="720" w:hanging="720"/>
        <w:rPr>
          <w:rFonts w:ascii="Arial" w:hAnsi="Arial" w:cs="Arial"/>
          <w:b/>
        </w:rPr>
      </w:pPr>
      <w:r w:rsidRPr="00BC4EA6">
        <w:rPr>
          <w:rFonts w:ascii="Arial" w:hAnsi="Arial" w:cs="Arial"/>
          <w:b/>
        </w:rPr>
        <w:t>5.1b</w:t>
      </w:r>
      <w:r w:rsidRPr="00BC4EA6">
        <w:rPr>
          <w:rFonts w:ascii="Arial" w:hAnsi="Arial" w:cs="Arial"/>
          <w:b/>
        </w:rPr>
        <w:tab/>
        <w:t xml:space="preserve">Financial Performance – Integrated Performance Report March 2022 </w:t>
      </w:r>
    </w:p>
    <w:p w:rsidR="00AA21A4" w:rsidRPr="00BC4EA6" w:rsidRDefault="00AA21A4" w:rsidP="00BC4EA6">
      <w:pPr>
        <w:spacing w:after="0" w:line="240" w:lineRule="auto"/>
        <w:ind w:left="720"/>
        <w:rPr>
          <w:rFonts w:ascii="Arial" w:hAnsi="Arial" w:cs="Arial"/>
        </w:rPr>
      </w:pPr>
    </w:p>
    <w:p w:rsidR="004F6712" w:rsidRDefault="00AA21A4" w:rsidP="00BC4EA6">
      <w:pPr>
        <w:spacing w:after="0" w:line="240" w:lineRule="auto"/>
        <w:ind w:left="720"/>
        <w:rPr>
          <w:rFonts w:ascii="Arial" w:hAnsi="Arial" w:cs="Arial"/>
        </w:rPr>
      </w:pPr>
      <w:r w:rsidRPr="00BC4EA6">
        <w:rPr>
          <w:rFonts w:ascii="Arial" w:hAnsi="Arial" w:cs="Arial"/>
        </w:rPr>
        <w:t>Colin Neil presented the Month 12 financial positon as at 31 March 2022. Month 12 noted a surplus of £0.108m for core revenue and income</w:t>
      </w:r>
      <w:r w:rsidR="00CA1C93">
        <w:rPr>
          <w:rFonts w:ascii="Arial" w:hAnsi="Arial" w:cs="Arial"/>
        </w:rPr>
        <w:t xml:space="preserve">. These figures would be </w:t>
      </w:r>
      <w:r w:rsidRPr="00BC4EA6">
        <w:rPr>
          <w:rFonts w:ascii="Arial" w:hAnsi="Arial" w:cs="Arial"/>
        </w:rPr>
        <w:t xml:space="preserve">subject to year-end Audit. The </w:t>
      </w:r>
      <w:r w:rsidR="00CA1C93">
        <w:rPr>
          <w:rFonts w:ascii="Arial" w:hAnsi="Arial" w:cs="Arial"/>
        </w:rPr>
        <w:t>Efficiency S</w:t>
      </w:r>
      <w:r w:rsidRPr="00BC4EA6">
        <w:rPr>
          <w:rFonts w:ascii="Arial" w:hAnsi="Arial" w:cs="Arial"/>
        </w:rPr>
        <w:t xml:space="preserve">avings target was noted as £4.044m and the total identified in year was £3.004m, with £1.127m recurring and £1.876m non-recurring, leaving £1.040m which was covered by </w:t>
      </w:r>
      <w:proofErr w:type="spellStart"/>
      <w:r w:rsidRPr="00BC4EA6">
        <w:rPr>
          <w:rFonts w:ascii="Arial" w:hAnsi="Arial" w:cs="Arial"/>
        </w:rPr>
        <w:t>Remobilisation</w:t>
      </w:r>
      <w:proofErr w:type="spellEnd"/>
      <w:r w:rsidRPr="00BC4EA6">
        <w:rPr>
          <w:rFonts w:ascii="Arial" w:hAnsi="Arial" w:cs="Arial"/>
        </w:rPr>
        <w:t xml:space="preserve"> Plan (RMP) </w:t>
      </w:r>
      <w:r w:rsidR="004F6712" w:rsidRPr="00BC4EA6">
        <w:rPr>
          <w:rFonts w:ascii="Arial" w:hAnsi="Arial" w:cs="Arial"/>
        </w:rPr>
        <w:t xml:space="preserve">4 funding. </w:t>
      </w:r>
      <w:r w:rsidRPr="00BC4EA6">
        <w:rPr>
          <w:rFonts w:ascii="Arial" w:hAnsi="Arial" w:cs="Arial"/>
        </w:rPr>
        <w:t xml:space="preserve">The non-core and Capital position were noted as breakeven. </w:t>
      </w:r>
    </w:p>
    <w:p w:rsidR="00114DB5" w:rsidRPr="00BC4EA6" w:rsidRDefault="00114DB5" w:rsidP="00BC4EA6">
      <w:pPr>
        <w:spacing w:after="0" w:line="240" w:lineRule="auto"/>
        <w:ind w:left="720"/>
        <w:rPr>
          <w:rFonts w:ascii="Arial" w:hAnsi="Arial" w:cs="Arial"/>
        </w:rPr>
      </w:pPr>
    </w:p>
    <w:p w:rsidR="00AA21A4" w:rsidRPr="00BC4EA6" w:rsidRDefault="004F6712" w:rsidP="00BC4EA6">
      <w:pPr>
        <w:spacing w:after="0" w:line="240" w:lineRule="auto"/>
        <w:ind w:left="720"/>
        <w:rPr>
          <w:rFonts w:ascii="Arial" w:hAnsi="Arial" w:cs="Arial"/>
        </w:rPr>
      </w:pPr>
      <w:r w:rsidRPr="00BC4EA6">
        <w:rPr>
          <w:rFonts w:ascii="Arial" w:hAnsi="Arial" w:cs="Arial"/>
        </w:rPr>
        <w:t xml:space="preserve">The income and expenditure summary noted a </w:t>
      </w:r>
      <w:r w:rsidR="00AA21A4" w:rsidRPr="00BC4EA6">
        <w:rPr>
          <w:rFonts w:ascii="Arial" w:hAnsi="Arial" w:cs="Arial"/>
        </w:rPr>
        <w:t xml:space="preserve">surplus of £108k </w:t>
      </w:r>
      <w:r w:rsidRPr="00BC4EA6">
        <w:rPr>
          <w:rFonts w:ascii="Arial" w:hAnsi="Arial" w:cs="Arial"/>
        </w:rPr>
        <w:t>against a total</w:t>
      </w:r>
      <w:r w:rsidR="00AA21A4" w:rsidRPr="00BC4EA6">
        <w:rPr>
          <w:rFonts w:ascii="Arial" w:hAnsi="Arial" w:cs="Arial"/>
        </w:rPr>
        <w:t xml:space="preserve"> budget of £187m. The Hotel position </w:t>
      </w:r>
      <w:r w:rsidRPr="00BC4EA6">
        <w:rPr>
          <w:rFonts w:ascii="Arial" w:hAnsi="Arial" w:cs="Arial"/>
        </w:rPr>
        <w:t>closed</w:t>
      </w:r>
      <w:r w:rsidR="00AA21A4" w:rsidRPr="00BC4EA6">
        <w:rPr>
          <w:rFonts w:ascii="Arial" w:hAnsi="Arial" w:cs="Arial"/>
        </w:rPr>
        <w:t xml:space="preserve"> a</w:t>
      </w:r>
      <w:r w:rsidRPr="00BC4EA6">
        <w:rPr>
          <w:rFonts w:ascii="Arial" w:hAnsi="Arial" w:cs="Arial"/>
        </w:rPr>
        <w:t>t</w:t>
      </w:r>
      <w:r w:rsidR="00AA21A4" w:rsidRPr="00BC4EA6">
        <w:rPr>
          <w:rFonts w:ascii="Arial" w:hAnsi="Arial" w:cs="Arial"/>
        </w:rPr>
        <w:t xml:space="preserve"> </w:t>
      </w:r>
      <w:proofErr w:type="spellStart"/>
      <w:r w:rsidR="00AA21A4" w:rsidRPr="00BC4EA6">
        <w:rPr>
          <w:rFonts w:ascii="Arial" w:hAnsi="Arial" w:cs="Arial"/>
        </w:rPr>
        <w:t>break even</w:t>
      </w:r>
      <w:proofErr w:type="spellEnd"/>
      <w:r w:rsidR="00AA21A4" w:rsidRPr="00BC4EA6">
        <w:rPr>
          <w:rFonts w:ascii="Arial" w:hAnsi="Arial" w:cs="Arial"/>
        </w:rPr>
        <w:t xml:space="preserve"> </w:t>
      </w:r>
      <w:r w:rsidRPr="00BC4EA6">
        <w:rPr>
          <w:rFonts w:ascii="Arial" w:hAnsi="Arial" w:cs="Arial"/>
        </w:rPr>
        <w:t>which</w:t>
      </w:r>
      <w:r w:rsidR="00AA21A4" w:rsidRPr="00BC4EA6">
        <w:rPr>
          <w:rFonts w:ascii="Arial" w:hAnsi="Arial" w:cs="Arial"/>
        </w:rPr>
        <w:t xml:space="preserve"> included £3m of </w:t>
      </w:r>
      <w:r w:rsidRPr="00BC4EA6">
        <w:rPr>
          <w:rFonts w:ascii="Arial" w:hAnsi="Arial" w:cs="Arial"/>
        </w:rPr>
        <w:t>RMP</w:t>
      </w:r>
      <w:r w:rsidR="00AA21A4" w:rsidRPr="00BC4EA6">
        <w:rPr>
          <w:rFonts w:ascii="Arial" w:hAnsi="Arial" w:cs="Arial"/>
        </w:rPr>
        <w:t xml:space="preserve"> funding.  </w:t>
      </w:r>
    </w:p>
    <w:p w:rsidR="00114DB5" w:rsidRDefault="00AA21A4" w:rsidP="00BC4EA6">
      <w:pPr>
        <w:spacing w:after="0" w:line="240" w:lineRule="auto"/>
        <w:ind w:left="720"/>
        <w:rPr>
          <w:rFonts w:ascii="Arial" w:hAnsi="Arial" w:cs="Arial"/>
        </w:rPr>
      </w:pPr>
      <w:r w:rsidRPr="00BC4EA6">
        <w:rPr>
          <w:rFonts w:ascii="Arial" w:hAnsi="Arial" w:cs="Arial"/>
        </w:rPr>
        <w:t xml:space="preserve">In relation to RMP </w:t>
      </w:r>
      <w:r w:rsidR="001E7DD4" w:rsidRPr="00BC4EA6">
        <w:rPr>
          <w:rFonts w:ascii="Arial" w:hAnsi="Arial" w:cs="Arial"/>
        </w:rPr>
        <w:t>monitoring</w:t>
      </w:r>
      <w:r w:rsidRPr="00BC4EA6">
        <w:rPr>
          <w:rFonts w:ascii="Arial" w:hAnsi="Arial" w:cs="Arial"/>
        </w:rPr>
        <w:t xml:space="preserve">, </w:t>
      </w:r>
      <w:r w:rsidR="001E7DD4" w:rsidRPr="00BC4EA6">
        <w:rPr>
          <w:rFonts w:ascii="Arial" w:hAnsi="Arial" w:cs="Arial"/>
        </w:rPr>
        <w:t xml:space="preserve">the total allocation from Scottish Government was noted as </w:t>
      </w:r>
      <w:r w:rsidRPr="00BC4EA6">
        <w:rPr>
          <w:rFonts w:ascii="Arial" w:hAnsi="Arial" w:cs="Arial"/>
        </w:rPr>
        <w:t>£</w:t>
      </w:r>
      <w:r w:rsidR="001E7DD4" w:rsidRPr="00BC4EA6">
        <w:rPr>
          <w:rFonts w:ascii="Arial" w:hAnsi="Arial" w:cs="Arial"/>
        </w:rPr>
        <w:t>11.976m</w:t>
      </w:r>
      <w:r w:rsidRPr="00BC4EA6">
        <w:rPr>
          <w:rFonts w:ascii="Arial" w:hAnsi="Arial" w:cs="Arial"/>
        </w:rPr>
        <w:t xml:space="preserve">. </w:t>
      </w:r>
    </w:p>
    <w:p w:rsidR="00CA1C93" w:rsidRPr="00BC4EA6" w:rsidRDefault="00CA1C93" w:rsidP="00BC4EA6">
      <w:pPr>
        <w:spacing w:after="0" w:line="240" w:lineRule="auto"/>
        <w:ind w:left="720"/>
        <w:rPr>
          <w:rFonts w:ascii="Arial" w:hAnsi="Arial" w:cs="Arial"/>
          <w:lang w:val="en-GB"/>
        </w:rPr>
      </w:pPr>
    </w:p>
    <w:p w:rsidR="001E7DD4" w:rsidRDefault="001E7DD4" w:rsidP="00BC4EA6">
      <w:pPr>
        <w:spacing w:after="0" w:line="240" w:lineRule="auto"/>
        <w:ind w:left="720"/>
        <w:rPr>
          <w:rFonts w:ascii="Arial" w:hAnsi="Arial" w:cs="Arial"/>
          <w:lang w:val="en-GB"/>
        </w:rPr>
      </w:pPr>
      <w:r w:rsidRPr="00BC4EA6">
        <w:rPr>
          <w:rFonts w:ascii="Arial" w:hAnsi="Arial" w:cs="Arial"/>
          <w:lang w:val="en-GB"/>
        </w:rPr>
        <w:t xml:space="preserve">Access funding in place </w:t>
      </w:r>
      <w:r w:rsidR="00CA1C93">
        <w:rPr>
          <w:rFonts w:ascii="Arial" w:hAnsi="Arial" w:cs="Arial"/>
          <w:lang w:val="en-GB"/>
        </w:rPr>
        <w:t>was</w:t>
      </w:r>
      <w:r w:rsidRPr="00BC4EA6">
        <w:rPr>
          <w:rFonts w:ascii="Arial" w:hAnsi="Arial" w:cs="Arial"/>
          <w:lang w:val="en-GB"/>
        </w:rPr>
        <w:t xml:space="preserve"> as that reported to the Committee in Month 10. </w:t>
      </w:r>
    </w:p>
    <w:p w:rsidR="00CA1C93" w:rsidRPr="00BC4EA6" w:rsidRDefault="00CA1C93" w:rsidP="00BC4EA6">
      <w:pPr>
        <w:spacing w:after="0" w:line="240" w:lineRule="auto"/>
        <w:ind w:left="720"/>
        <w:rPr>
          <w:rFonts w:ascii="Arial" w:hAnsi="Arial" w:cs="Arial"/>
          <w:lang w:val="en-GB"/>
        </w:rPr>
      </w:pPr>
    </w:p>
    <w:p w:rsidR="001E7DD4" w:rsidRDefault="00AA21A4" w:rsidP="00BC4EA6">
      <w:pPr>
        <w:spacing w:after="0" w:line="240" w:lineRule="auto"/>
        <w:ind w:left="720"/>
        <w:rPr>
          <w:rFonts w:ascii="Arial" w:hAnsi="Arial" w:cs="Arial"/>
        </w:rPr>
      </w:pPr>
      <w:r w:rsidRPr="00BC4EA6">
        <w:rPr>
          <w:rFonts w:ascii="Arial" w:hAnsi="Arial" w:cs="Arial"/>
        </w:rPr>
        <w:t xml:space="preserve">Colin Neil </w:t>
      </w:r>
      <w:r w:rsidR="001E7DD4" w:rsidRPr="00BC4EA6">
        <w:rPr>
          <w:rFonts w:ascii="Arial" w:hAnsi="Arial" w:cs="Arial"/>
        </w:rPr>
        <w:t xml:space="preserve">informed the Committee that £3.004m in efficiency savings had been achieved against the </w:t>
      </w:r>
      <w:r w:rsidRPr="00BC4EA6">
        <w:rPr>
          <w:rFonts w:ascii="Arial" w:hAnsi="Arial" w:cs="Arial"/>
        </w:rPr>
        <w:t xml:space="preserve">£4.044m </w:t>
      </w:r>
      <w:r w:rsidR="001E7DD4" w:rsidRPr="00BC4EA6">
        <w:rPr>
          <w:rFonts w:ascii="Arial" w:hAnsi="Arial" w:cs="Arial"/>
        </w:rPr>
        <w:t>target. The full year effect position has been reviewed and the carry forward will be £1.3m</w:t>
      </w:r>
      <w:r w:rsidR="00764175">
        <w:rPr>
          <w:rFonts w:ascii="Arial" w:hAnsi="Arial" w:cs="Arial"/>
        </w:rPr>
        <w:t xml:space="preserve">, with </w:t>
      </w:r>
      <w:r w:rsidR="001E7DD4" w:rsidRPr="00BC4EA6">
        <w:rPr>
          <w:rFonts w:ascii="Arial" w:hAnsi="Arial" w:cs="Arial"/>
        </w:rPr>
        <w:t>this figure noted in the 2022/23</w:t>
      </w:r>
      <w:r w:rsidR="00CA1C93">
        <w:rPr>
          <w:rFonts w:ascii="Arial" w:hAnsi="Arial" w:cs="Arial"/>
        </w:rPr>
        <w:t xml:space="preserve"> </w:t>
      </w:r>
      <w:r w:rsidR="001E7DD4" w:rsidRPr="00BC4EA6">
        <w:rPr>
          <w:rFonts w:ascii="Arial" w:hAnsi="Arial" w:cs="Arial"/>
        </w:rPr>
        <w:t xml:space="preserve">Financial Plan. </w:t>
      </w:r>
    </w:p>
    <w:p w:rsidR="00114DB5" w:rsidRPr="00BC4EA6" w:rsidRDefault="00114DB5" w:rsidP="00BC4EA6">
      <w:pPr>
        <w:spacing w:after="0" w:line="240" w:lineRule="auto"/>
        <w:ind w:left="720"/>
        <w:rPr>
          <w:rFonts w:ascii="Arial" w:hAnsi="Arial" w:cs="Arial"/>
        </w:rPr>
      </w:pPr>
    </w:p>
    <w:p w:rsidR="001E7DD4" w:rsidRDefault="001E7DD4" w:rsidP="00BC4EA6">
      <w:pPr>
        <w:spacing w:after="0" w:line="240" w:lineRule="auto"/>
        <w:ind w:left="720"/>
        <w:rPr>
          <w:rFonts w:ascii="Arial" w:hAnsi="Arial" w:cs="Arial"/>
          <w:lang w:val="en-GB"/>
        </w:rPr>
      </w:pPr>
      <w:r w:rsidRPr="00BC4EA6">
        <w:rPr>
          <w:rFonts w:ascii="Arial" w:hAnsi="Arial" w:cs="Arial"/>
        </w:rPr>
        <w:t>Colin Neil reported that t</w:t>
      </w:r>
      <w:r w:rsidR="00AA21A4" w:rsidRPr="00BC4EA6">
        <w:rPr>
          <w:rFonts w:ascii="Arial" w:hAnsi="Arial" w:cs="Arial"/>
        </w:rPr>
        <w:t xml:space="preserve">he </w:t>
      </w:r>
      <w:r w:rsidRPr="00BC4EA6">
        <w:rPr>
          <w:rFonts w:ascii="Arial" w:hAnsi="Arial" w:cs="Arial"/>
        </w:rPr>
        <w:t xml:space="preserve">original </w:t>
      </w:r>
      <w:r w:rsidR="00AA21A4" w:rsidRPr="00BC4EA6">
        <w:rPr>
          <w:rFonts w:ascii="Arial" w:hAnsi="Arial" w:cs="Arial"/>
        </w:rPr>
        <w:t>core capital allocation for the Board was £2.691m</w:t>
      </w:r>
      <w:r w:rsidRPr="00BC4EA6">
        <w:rPr>
          <w:rFonts w:ascii="Arial" w:hAnsi="Arial" w:cs="Arial"/>
        </w:rPr>
        <w:t xml:space="preserve">. At the beginning of the financial year the business case for Expansion was at £32m, this was reduced to £22m based on what was achievable in year. In recent months </w:t>
      </w:r>
      <w:r w:rsidR="003030FC" w:rsidRPr="00BC4EA6">
        <w:rPr>
          <w:rFonts w:ascii="Arial" w:hAnsi="Arial" w:cs="Arial"/>
        </w:rPr>
        <w:t xml:space="preserve">a </w:t>
      </w:r>
      <w:r w:rsidRPr="00BC4EA6">
        <w:rPr>
          <w:rFonts w:ascii="Arial" w:hAnsi="Arial" w:cs="Arial"/>
          <w:lang w:val="en-GB"/>
        </w:rPr>
        <w:t>de</w:t>
      </w:r>
      <w:r w:rsidR="00CA1C93">
        <w:rPr>
          <w:rFonts w:ascii="Arial" w:hAnsi="Arial" w:cs="Arial"/>
          <w:lang w:val="en-GB"/>
        </w:rPr>
        <w:t xml:space="preserve">tailed review of the spend for Phase </w:t>
      </w:r>
      <w:proofErr w:type="gramStart"/>
      <w:r w:rsidR="00CA1C93">
        <w:rPr>
          <w:rFonts w:ascii="Arial" w:hAnsi="Arial" w:cs="Arial"/>
          <w:lang w:val="en-GB"/>
        </w:rPr>
        <w:t>Two</w:t>
      </w:r>
      <w:proofErr w:type="gramEnd"/>
      <w:r w:rsidR="00CA1C93">
        <w:rPr>
          <w:rFonts w:ascii="Arial" w:hAnsi="Arial" w:cs="Arial"/>
          <w:lang w:val="en-GB"/>
        </w:rPr>
        <w:t xml:space="preserve"> had</w:t>
      </w:r>
      <w:r w:rsidRPr="00BC4EA6">
        <w:rPr>
          <w:rFonts w:ascii="Arial" w:hAnsi="Arial" w:cs="Arial"/>
          <w:lang w:val="en-GB"/>
        </w:rPr>
        <w:t xml:space="preserve"> been undertaken and an additional £4.930m of spend has been identified that relates to committed work in the current financial</w:t>
      </w:r>
      <w:r w:rsidR="00CA1C93">
        <w:rPr>
          <w:rFonts w:ascii="Arial" w:hAnsi="Arial" w:cs="Arial"/>
          <w:lang w:val="en-GB"/>
        </w:rPr>
        <w:t xml:space="preserve"> year, therefore the spend for Phase T</w:t>
      </w:r>
      <w:r w:rsidRPr="00BC4EA6">
        <w:rPr>
          <w:rFonts w:ascii="Arial" w:hAnsi="Arial" w:cs="Arial"/>
          <w:lang w:val="en-GB"/>
        </w:rPr>
        <w:t xml:space="preserve">wo in </w:t>
      </w:r>
      <w:r w:rsidR="003030FC" w:rsidRPr="00BC4EA6">
        <w:rPr>
          <w:rFonts w:ascii="Arial" w:hAnsi="Arial" w:cs="Arial"/>
          <w:lang w:val="en-GB"/>
        </w:rPr>
        <w:t>20</w:t>
      </w:r>
      <w:r w:rsidRPr="00BC4EA6">
        <w:rPr>
          <w:rFonts w:ascii="Arial" w:hAnsi="Arial" w:cs="Arial"/>
          <w:lang w:val="en-GB"/>
        </w:rPr>
        <w:t xml:space="preserve">21/22 </w:t>
      </w:r>
      <w:r w:rsidR="003030FC" w:rsidRPr="00BC4EA6">
        <w:rPr>
          <w:rFonts w:ascii="Arial" w:hAnsi="Arial" w:cs="Arial"/>
          <w:lang w:val="en-GB"/>
        </w:rPr>
        <w:t xml:space="preserve">was reported at £26.930m. The </w:t>
      </w:r>
      <w:r w:rsidRPr="00BC4EA6">
        <w:rPr>
          <w:rFonts w:ascii="Arial" w:hAnsi="Arial" w:cs="Arial"/>
          <w:lang w:val="en-GB"/>
        </w:rPr>
        <w:t>alteration will result in the pha</w:t>
      </w:r>
      <w:r w:rsidR="00CA1C93">
        <w:rPr>
          <w:rFonts w:ascii="Arial" w:hAnsi="Arial" w:cs="Arial"/>
          <w:lang w:val="en-GB"/>
        </w:rPr>
        <w:t xml:space="preserve">sing being adjusted for 2022/23, </w:t>
      </w:r>
      <w:r w:rsidR="00764175">
        <w:rPr>
          <w:rFonts w:ascii="Arial" w:hAnsi="Arial" w:cs="Arial"/>
          <w:lang w:val="en-GB"/>
        </w:rPr>
        <w:t>with the</w:t>
      </w:r>
      <w:r w:rsidRPr="00BC4EA6">
        <w:rPr>
          <w:rFonts w:ascii="Arial" w:hAnsi="Arial" w:cs="Arial"/>
          <w:lang w:val="en-GB"/>
        </w:rPr>
        <w:t xml:space="preserve"> overall value </w:t>
      </w:r>
      <w:r w:rsidR="00764175">
        <w:rPr>
          <w:rFonts w:ascii="Arial" w:hAnsi="Arial" w:cs="Arial"/>
          <w:lang w:val="en-GB"/>
        </w:rPr>
        <w:t xml:space="preserve">of </w:t>
      </w:r>
      <w:r w:rsidRPr="00BC4EA6">
        <w:rPr>
          <w:rFonts w:ascii="Arial" w:hAnsi="Arial" w:cs="Arial"/>
          <w:lang w:val="en-GB"/>
        </w:rPr>
        <w:t>the capital project</w:t>
      </w:r>
      <w:r w:rsidR="00764175">
        <w:rPr>
          <w:rFonts w:ascii="Arial" w:hAnsi="Arial" w:cs="Arial"/>
          <w:lang w:val="en-GB"/>
        </w:rPr>
        <w:t xml:space="preserve"> remaining static</w:t>
      </w:r>
      <w:r w:rsidRPr="00BC4EA6">
        <w:rPr>
          <w:rFonts w:ascii="Arial" w:hAnsi="Arial" w:cs="Arial"/>
          <w:lang w:val="en-GB"/>
        </w:rPr>
        <w:t>.</w:t>
      </w:r>
    </w:p>
    <w:p w:rsidR="00114DB5" w:rsidRPr="00BC4EA6" w:rsidRDefault="00114DB5" w:rsidP="00BC4EA6">
      <w:pPr>
        <w:spacing w:after="0" w:line="240" w:lineRule="auto"/>
        <w:ind w:left="720"/>
        <w:rPr>
          <w:rFonts w:ascii="Arial" w:hAnsi="Arial" w:cs="Arial"/>
          <w:lang w:val="en-GB"/>
        </w:rPr>
      </w:pPr>
    </w:p>
    <w:p w:rsidR="001E7DD4" w:rsidRDefault="003030FC" w:rsidP="00BC4EA6">
      <w:pPr>
        <w:spacing w:after="0" w:line="240" w:lineRule="auto"/>
        <w:ind w:left="720"/>
        <w:rPr>
          <w:rFonts w:ascii="Arial" w:hAnsi="Arial" w:cs="Arial"/>
        </w:rPr>
      </w:pPr>
      <w:r w:rsidRPr="00BC4EA6">
        <w:rPr>
          <w:rFonts w:ascii="Arial" w:hAnsi="Arial" w:cs="Arial"/>
        </w:rPr>
        <w:lastRenderedPageBreak/>
        <w:t xml:space="preserve">NHS Golden Jubilee has therefore secured and actioned spend against significant capital investment and in doing so has met its Capital Resource Limit (CRL). Colin Neil extended his thanks to all involved in this outturn </w:t>
      </w:r>
      <w:r w:rsidR="00CA1C93">
        <w:rPr>
          <w:rFonts w:ascii="Arial" w:hAnsi="Arial" w:cs="Arial"/>
        </w:rPr>
        <w:t>not least the</w:t>
      </w:r>
      <w:r w:rsidRPr="00BC4EA6">
        <w:rPr>
          <w:rFonts w:ascii="Arial" w:hAnsi="Arial" w:cs="Arial"/>
        </w:rPr>
        <w:t xml:space="preserve"> </w:t>
      </w:r>
      <w:r w:rsidR="00CA1C93">
        <w:rPr>
          <w:rFonts w:ascii="Arial" w:hAnsi="Arial" w:cs="Arial"/>
        </w:rPr>
        <w:t>O</w:t>
      </w:r>
      <w:r w:rsidRPr="00BC4EA6">
        <w:rPr>
          <w:rFonts w:ascii="Arial" w:hAnsi="Arial" w:cs="Arial"/>
        </w:rPr>
        <w:t xml:space="preserve">perational teams, </w:t>
      </w:r>
      <w:r w:rsidR="00CA1C93">
        <w:rPr>
          <w:rFonts w:ascii="Arial" w:hAnsi="Arial" w:cs="Arial"/>
        </w:rPr>
        <w:t>Procurement, Estates, eHealth, P</w:t>
      </w:r>
      <w:r w:rsidRPr="00BC4EA6">
        <w:rPr>
          <w:rFonts w:ascii="Arial" w:hAnsi="Arial" w:cs="Arial"/>
        </w:rPr>
        <w:t xml:space="preserve">erformance and </w:t>
      </w:r>
      <w:r w:rsidR="00CA1C93">
        <w:rPr>
          <w:rFonts w:ascii="Arial" w:hAnsi="Arial" w:cs="Arial"/>
        </w:rPr>
        <w:t>Planning, and F</w:t>
      </w:r>
      <w:r w:rsidRPr="00BC4EA6">
        <w:rPr>
          <w:rFonts w:ascii="Arial" w:hAnsi="Arial" w:cs="Arial"/>
        </w:rPr>
        <w:t xml:space="preserve">inance. </w:t>
      </w:r>
    </w:p>
    <w:p w:rsidR="00114DB5" w:rsidRPr="00BC4EA6" w:rsidRDefault="00114DB5" w:rsidP="00BC4EA6">
      <w:pPr>
        <w:spacing w:after="0" w:line="240" w:lineRule="auto"/>
        <w:ind w:left="720"/>
        <w:rPr>
          <w:rFonts w:ascii="Arial" w:hAnsi="Arial" w:cs="Arial"/>
        </w:rPr>
      </w:pPr>
    </w:p>
    <w:p w:rsidR="00AA21A4" w:rsidRDefault="003030FC" w:rsidP="00BC4EA6">
      <w:pPr>
        <w:spacing w:after="0" w:line="240" w:lineRule="auto"/>
        <w:ind w:left="720"/>
        <w:rPr>
          <w:rFonts w:ascii="Arial" w:hAnsi="Arial" w:cs="Arial"/>
        </w:rPr>
      </w:pPr>
      <w:r w:rsidRPr="00BC4EA6">
        <w:rPr>
          <w:rFonts w:ascii="Arial" w:hAnsi="Arial" w:cs="Arial"/>
        </w:rPr>
        <w:t>C</w:t>
      </w:r>
      <w:r w:rsidR="00AA21A4" w:rsidRPr="00BC4EA6">
        <w:rPr>
          <w:rFonts w:ascii="Arial" w:hAnsi="Arial" w:cs="Arial"/>
        </w:rPr>
        <w:t xml:space="preserve">olin Neil concluded the presentation advising that the </w:t>
      </w:r>
      <w:r w:rsidR="00CA1C93">
        <w:rPr>
          <w:rFonts w:ascii="Arial" w:hAnsi="Arial" w:cs="Arial"/>
        </w:rPr>
        <w:t>Revenue Resource Limit (</w:t>
      </w:r>
      <w:r w:rsidRPr="00BC4EA6">
        <w:rPr>
          <w:rFonts w:ascii="Arial" w:hAnsi="Arial" w:cs="Arial"/>
        </w:rPr>
        <w:t>RRL</w:t>
      </w:r>
      <w:r w:rsidR="00CA1C93">
        <w:rPr>
          <w:rFonts w:ascii="Arial" w:hAnsi="Arial" w:cs="Arial"/>
        </w:rPr>
        <w:t>)</w:t>
      </w:r>
      <w:r w:rsidRPr="00BC4EA6">
        <w:rPr>
          <w:rFonts w:ascii="Arial" w:hAnsi="Arial" w:cs="Arial"/>
        </w:rPr>
        <w:t xml:space="preserve"> position was reported as breakeven, </w:t>
      </w:r>
      <w:r w:rsidR="00522520">
        <w:rPr>
          <w:rFonts w:ascii="Arial" w:hAnsi="Arial" w:cs="Arial"/>
        </w:rPr>
        <w:t xml:space="preserve">and that </w:t>
      </w:r>
      <w:r w:rsidRPr="00BC4EA6">
        <w:rPr>
          <w:rFonts w:ascii="Arial" w:hAnsi="Arial" w:cs="Arial"/>
        </w:rPr>
        <w:t>the CRL was breakeven</w:t>
      </w:r>
      <w:r w:rsidR="00CA1C93">
        <w:rPr>
          <w:rFonts w:ascii="Arial" w:hAnsi="Arial" w:cs="Arial"/>
        </w:rPr>
        <w:t xml:space="preserve">. Colin Neil noted the </w:t>
      </w:r>
      <w:r w:rsidRPr="00BC4EA6">
        <w:rPr>
          <w:rFonts w:ascii="Arial" w:hAnsi="Arial" w:cs="Arial"/>
        </w:rPr>
        <w:t xml:space="preserve">good progress that had been made in year in relation to the efficiency savings carry forward.  </w:t>
      </w:r>
    </w:p>
    <w:p w:rsidR="00114DB5" w:rsidRPr="00BC4EA6" w:rsidRDefault="00114DB5" w:rsidP="00BC4EA6">
      <w:pPr>
        <w:spacing w:after="0" w:line="240" w:lineRule="auto"/>
        <w:ind w:left="720"/>
        <w:rPr>
          <w:rFonts w:ascii="Arial" w:hAnsi="Arial" w:cs="Arial"/>
        </w:rPr>
      </w:pPr>
    </w:p>
    <w:p w:rsidR="00AA21A4" w:rsidRDefault="00AA21A4" w:rsidP="00BC4EA6">
      <w:pPr>
        <w:spacing w:after="0" w:line="240" w:lineRule="auto"/>
        <w:ind w:left="720"/>
        <w:rPr>
          <w:rFonts w:ascii="Arial" w:hAnsi="Arial" w:cs="Arial"/>
        </w:rPr>
      </w:pPr>
      <w:r w:rsidRPr="00BC4EA6">
        <w:rPr>
          <w:rFonts w:ascii="Arial" w:hAnsi="Arial" w:cs="Arial"/>
        </w:rPr>
        <w:t xml:space="preserve">The Committee </w:t>
      </w:r>
      <w:r w:rsidR="003030FC" w:rsidRPr="00BC4EA6">
        <w:rPr>
          <w:rFonts w:ascii="Arial" w:hAnsi="Arial" w:cs="Arial"/>
        </w:rPr>
        <w:t>approved</w:t>
      </w:r>
      <w:r w:rsidRPr="00BC4EA6">
        <w:rPr>
          <w:rFonts w:ascii="Arial" w:hAnsi="Arial" w:cs="Arial"/>
        </w:rPr>
        <w:t xml:space="preserve"> the Financial Report – Integrated Performance Report </w:t>
      </w:r>
      <w:r w:rsidR="003030FC" w:rsidRPr="00BC4EA6">
        <w:rPr>
          <w:rFonts w:ascii="Arial" w:hAnsi="Arial" w:cs="Arial"/>
        </w:rPr>
        <w:t>March</w:t>
      </w:r>
      <w:r w:rsidRPr="00BC4EA6">
        <w:rPr>
          <w:rFonts w:ascii="Arial" w:hAnsi="Arial" w:cs="Arial"/>
        </w:rPr>
        <w:t xml:space="preserve"> 2022</w:t>
      </w:r>
      <w:r w:rsidR="003030FC" w:rsidRPr="00BC4EA6">
        <w:rPr>
          <w:rFonts w:ascii="Arial" w:hAnsi="Arial" w:cs="Arial"/>
        </w:rPr>
        <w:t>.</w:t>
      </w:r>
    </w:p>
    <w:p w:rsidR="00114DB5" w:rsidRPr="00BC4EA6" w:rsidRDefault="00114DB5" w:rsidP="00BC4EA6">
      <w:pPr>
        <w:spacing w:after="0" w:line="240" w:lineRule="auto"/>
        <w:ind w:left="720"/>
        <w:rPr>
          <w:rFonts w:ascii="Arial" w:hAnsi="Arial" w:cs="Arial"/>
        </w:rPr>
      </w:pPr>
    </w:p>
    <w:p w:rsidR="003030FC" w:rsidRDefault="003030FC" w:rsidP="00BC4EA6">
      <w:pPr>
        <w:spacing w:after="0" w:line="240" w:lineRule="auto"/>
        <w:rPr>
          <w:rFonts w:ascii="Arial" w:hAnsi="Arial" w:cs="Arial"/>
          <w:b/>
        </w:rPr>
      </w:pPr>
      <w:r w:rsidRPr="00BC4EA6">
        <w:rPr>
          <w:rFonts w:ascii="Arial" w:hAnsi="Arial" w:cs="Arial"/>
          <w:b/>
        </w:rPr>
        <w:t>5.1c</w:t>
      </w:r>
      <w:r w:rsidRPr="00BC4EA6">
        <w:rPr>
          <w:rFonts w:ascii="Arial" w:hAnsi="Arial" w:cs="Arial"/>
          <w:b/>
        </w:rPr>
        <w:tab/>
        <w:t>GJRI Quarterly Report</w:t>
      </w:r>
    </w:p>
    <w:p w:rsidR="00114DB5" w:rsidRPr="00BC4EA6" w:rsidRDefault="00114DB5" w:rsidP="00BC4EA6">
      <w:pPr>
        <w:spacing w:after="0" w:line="240" w:lineRule="auto"/>
        <w:rPr>
          <w:rFonts w:ascii="Arial" w:hAnsi="Arial" w:cs="Arial"/>
          <w:b/>
        </w:rPr>
      </w:pPr>
    </w:p>
    <w:p w:rsidR="003030FC" w:rsidRDefault="003030FC" w:rsidP="00BC4EA6">
      <w:pPr>
        <w:spacing w:after="0" w:line="240" w:lineRule="auto"/>
        <w:ind w:left="720"/>
        <w:rPr>
          <w:rFonts w:ascii="Arial" w:hAnsi="Arial" w:cs="Arial"/>
        </w:rPr>
      </w:pPr>
      <w:r w:rsidRPr="00BC4EA6">
        <w:rPr>
          <w:rFonts w:ascii="Arial" w:hAnsi="Arial" w:cs="Arial"/>
        </w:rPr>
        <w:t>C</w:t>
      </w:r>
      <w:r w:rsidR="00522520">
        <w:rPr>
          <w:rFonts w:ascii="Arial" w:hAnsi="Arial" w:cs="Arial"/>
        </w:rPr>
        <w:t>olin Neil advised that the year-</w:t>
      </w:r>
      <w:r w:rsidRPr="00BC4EA6">
        <w:rPr>
          <w:rFonts w:ascii="Arial" w:hAnsi="Arial" w:cs="Arial"/>
        </w:rPr>
        <w:t xml:space="preserve">end report for the Golden Jubilee Research Institute is still to be completed and would be brought back to the next Committee </w:t>
      </w:r>
      <w:r w:rsidR="00193125" w:rsidRPr="00BC4EA6">
        <w:rPr>
          <w:rFonts w:ascii="Arial" w:hAnsi="Arial" w:cs="Arial"/>
        </w:rPr>
        <w:t>by</w:t>
      </w:r>
      <w:r w:rsidRPr="00BC4EA6">
        <w:rPr>
          <w:rFonts w:ascii="Arial" w:hAnsi="Arial" w:cs="Arial"/>
        </w:rPr>
        <w:t xml:space="preserve"> Mark MacGregor</w:t>
      </w:r>
      <w:r w:rsidR="00193125" w:rsidRPr="00BC4EA6">
        <w:rPr>
          <w:rFonts w:ascii="Arial" w:hAnsi="Arial" w:cs="Arial"/>
        </w:rPr>
        <w:t>.</w:t>
      </w:r>
    </w:p>
    <w:p w:rsidR="00114DB5" w:rsidRPr="00BC4EA6" w:rsidRDefault="00114DB5" w:rsidP="00BC4EA6">
      <w:pPr>
        <w:spacing w:after="0" w:line="240" w:lineRule="auto"/>
        <w:ind w:left="720"/>
        <w:rPr>
          <w:rFonts w:ascii="Arial" w:hAnsi="Arial" w:cs="Arial"/>
        </w:rPr>
      </w:pPr>
    </w:p>
    <w:tbl>
      <w:tblPr>
        <w:tblStyle w:val="TableGrid"/>
        <w:tblW w:w="0" w:type="auto"/>
        <w:tblInd w:w="607" w:type="dxa"/>
        <w:tblLook w:val="04A0" w:firstRow="1" w:lastRow="0" w:firstColumn="1" w:lastColumn="0" w:noHBand="0" w:noVBand="1"/>
      </w:tblPr>
      <w:tblGrid>
        <w:gridCol w:w="1696"/>
        <w:gridCol w:w="5168"/>
        <w:gridCol w:w="1317"/>
        <w:gridCol w:w="948"/>
      </w:tblGrid>
      <w:tr w:rsidR="00193125" w:rsidRPr="00BC4EA6" w:rsidTr="00193125">
        <w:trPr>
          <w:trHeight w:val="293"/>
        </w:trPr>
        <w:tc>
          <w:tcPr>
            <w:tcW w:w="1696" w:type="dxa"/>
          </w:tcPr>
          <w:p w:rsidR="00193125" w:rsidRPr="00BC4EA6" w:rsidRDefault="00193125" w:rsidP="00BC4EA6">
            <w:pPr>
              <w:contextualSpacing/>
              <w:rPr>
                <w:rFonts w:ascii="Arial" w:hAnsi="Arial" w:cs="Arial"/>
                <w:b/>
              </w:rPr>
            </w:pPr>
            <w:r w:rsidRPr="00BC4EA6">
              <w:rPr>
                <w:rFonts w:ascii="Arial" w:hAnsi="Arial" w:cs="Arial"/>
                <w:b/>
              </w:rPr>
              <w:t>Action Ref</w:t>
            </w:r>
          </w:p>
        </w:tc>
        <w:tc>
          <w:tcPr>
            <w:tcW w:w="5353" w:type="dxa"/>
          </w:tcPr>
          <w:p w:rsidR="00193125" w:rsidRPr="00BC4EA6" w:rsidRDefault="00193125" w:rsidP="00BC4EA6">
            <w:pPr>
              <w:contextualSpacing/>
              <w:rPr>
                <w:rFonts w:ascii="Arial" w:hAnsi="Arial" w:cs="Arial"/>
                <w:b/>
              </w:rPr>
            </w:pPr>
            <w:r w:rsidRPr="00BC4EA6">
              <w:rPr>
                <w:rFonts w:ascii="Arial" w:hAnsi="Arial" w:cs="Arial"/>
                <w:b/>
              </w:rPr>
              <w:t>Action</w:t>
            </w:r>
          </w:p>
        </w:tc>
        <w:tc>
          <w:tcPr>
            <w:tcW w:w="1129" w:type="dxa"/>
          </w:tcPr>
          <w:p w:rsidR="00193125" w:rsidRPr="00BC4EA6" w:rsidRDefault="00193125" w:rsidP="00BC4EA6">
            <w:pPr>
              <w:contextualSpacing/>
              <w:rPr>
                <w:rFonts w:ascii="Arial" w:hAnsi="Arial" w:cs="Arial"/>
                <w:b/>
              </w:rPr>
            </w:pPr>
            <w:r w:rsidRPr="00BC4EA6">
              <w:rPr>
                <w:rFonts w:ascii="Arial" w:hAnsi="Arial" w:cs="Arial"/>
                <w:b/>
              </w:rPr>
              <w:t>Lead</w:t>
            </w:r>
          </w:p>
        </w:tc>
        <w:tc>
          <w:tcPr>
            <w:tcW w:w="951" w:type="dxa"/>
          </w:tcPr>
          <w:p w:rsidR="00193125" w:rsidRPr="00BC4EA6" w:rsidRDefault="00193125" w:rsidP="00BC4EA6">
            <w:pPr>
              <w:contextualSpacing/>
              <w:rPr>
                <w:rFonts w:ascii="Arial" w:hAnsi="Arial" w:cs="Arial"/>
                <w:b/>
              </w:rPr>
            </w:pPr>
            <w:r w:rsidRPr="00BC4EA6">
              <w:rPr>
                <w:rFonts w:ascii="Arial" w:hAnsi="Arial" w:cs="Arial"/>
                <w:b/>
              </w:rPr>
              <w:t>Status</w:t>
            </w:r>
          </w:p>
        </w:tc>
      </w:tr>
      <w:tr w:rsidR="00193125" w:rsidRPr="00BC4EA6" w:rsidTr="00193125">
        <w:trPr>
          <w:trHeight w:val="302"/>
        </w:trPr>
        <w:tc>
          <w:tcPr>
            <w:tcW w:w="1696" w:type="dxa"/>
          </w:tcPr>
          <w:p w:rsidR="00193125" w:rsidRPr="00BC4EA6" w:rsidRDefault="00193125" w:rsidP="00BC4EA6">
            <w:pPr>
              <w:contextualSpacing/>
              <w:rPr>
                <w:rFonts w:ascii="Arial" w:hAnsi="Arial" w:cs="Arial"/>
              </w:rPr>
            </w:pPr>
            <w:r w:rsidRPr="00BC4EA6">
              <w:rPr>
                <w:rFonts w:ascii="Arial" w:hAnsi="Arial" w:cs="Arial"/>
              </w:rPr>
              <w:t>FPC220503/02</w:t>
            </w:r>
          </w:p>
        </w:tc>
        <w:tc>
          <w:tcPr>
            <w:tcW w:w="5353" w:type="dxa"/>
          </w:tcPr>
          <w:p w:rsidR="00193125" w:rsidRPr="00BC4EA6" w:rsidRDefault="00193125" w:rsidP="00BC4EA6">
            <w:pPr>
              <w:contextualSpacing/>
              <w:rPr>
                <w:rFonts w:ascii="Arial" w:hAnsi="Arial" w:cs="Arial"/>
              </w:rPr>
            </w:pPr>
            <w:r w:rsidRPr="00BC4EA6">
              <w:rPr>
                <w:rFonts w:ascii="Arial" w:hAnsi="Arial" w:cs="Arial"/>
                <w:b/>
              </w:rPr>
              <w:t>GJRI Quarterly Report</w:t>
            </w:r>
            <w:r w:rsidRPr="00BC4EA6">
              <w:rPr>
                <w:rFonts w:ascii="Arial" w:hAnsi="Arial" w:cs="Arial"/>
              </w:rPr>
              <w:t xml:space="preserve"> </w:t>
            </w:r>
          </w:p>
          <w:p w:rsidR="00193125" w:rsidRPr="00BC4EA6" w:rsidRDefault="00193125" w:rsidP="00BC4EA6">
            <w:pPr>
              <w:contextualSpacing/>
              <w:rPr>
                <w:rFonts w:ascii="Arial" w:hAnsi="Arial" w:cs="Arial"/>
              </w:rPr>
            </w:pPr>
            <w:proofErr w:type="spellStart"/>
            <w:r w:rsidRPr="00BC4EA6">
              <w:rPr>
                <w:rFonts w:ascii="Arial" w:hAnsi="Arial" w:cs="Arial"/>
              </w:rPr>
              <w:t>Year end</w:t>
            </w:r>
            <w:proofErr w:type="spellEnd"/>
            <w:r w:rsidRPr="00BC4EA6">
              <w:rPr>
                <w:rFonts w:ascii="Arial" w:hAnsi="Arial" w:cs="Arial"/>
              </w:rPr>
              <w:t xml:space="preserve"> report to be presented at July Committee</w:t>
            </w:r>
          </w:p>
        </w:tc>
        <w:tc>
          <w:tcPr>
            <w:tcW w:w="1129" w:type="dxa"/>
          </w:tcPr>
          <w:p w:rsidR="00193125" w:rsidRPr="00BC4EA6" w:rsidRDefault="00193125" w:rsidP="00BC4EA6">
            <w:pPr>
              <w:contextualSpacing/>
              <w:rPr>
                <w:rFonts w:ascii="Arial" w:hAnsi="Arial" w:cs="Arial"/>
              </w:rPr>
            </w:pPr>
            <w:r w:rsidRPr="00BC4EA6">
              <w:rPr>
                <w:rFonts w:ascii="Arial" w:hAnsi="Arial" w:cs="Arial"/>
              </w:rPr>
              <w:t>Mark MacGregor</w:t>
            </w:r>
          </w:p>
        </w:tc>
        <w:tc>
          <w:tcPr>
            <w:tcW w:w="951" w:type="dxa"/>
          </w:tcPr>
          <w:p w:rsidR="00193125" w:rsidRPr="00BC4EA6" w:rsidRDefault="00193125" w:rsidP="00BC4EA6">
            <w:pPr>
              <w:contextualSpacing/>
              <w:rPr>
                <w:rFonts w:ascii="Arial" w:hAnsi="Arial" w:cs="Arial"/>
              </w:rPr>
            </w:pPr>
            <w:r w:rsidRPr="00BC4EA6">
              <w:rPr>
                <w:rFonts w:ascii="Arial" w:hAnsi="Arial" w:cs="Arial"/>
              </w:rPr>
              <w:t>New</w:t>
            </w:r>
          </w:p>
        </w:tc>
      </w:tr>
    </w:tbl>
    <w:p w:rsidR="00114DB5" w:rsidRDefault="00114DB5" w:rsidP="00BC4EA6">
      <w:pPr>
        <w:spacing w:after="0" w:line="240" w:lineRule="auto"/>
        <w:ind w:left="720"/>
        <w:rPr>
          <w:rFonts w:ascii="Arial" w:hAnsi="Arial" w:cs="Arial"/>
        </w:rPr>
      </w:pPr>
    </w:p>
    <w:p w:rsidR="00193125" w:rsidRDefault="00193125" w:rsidP="00BC4EA6">
      <w:pPr>
        <w:spacing w:after="0" w:line="240" w:lineRule="auto"/>
        <w:ind w:left="720"/>
        <w:rPr>
          <w:rFonts w:ascii="Arial" w:hAnsi="Arial" w:cs="Arial"/>
        </w:rPr>
      </w:pPr>
      <w:r w:rsidRPr="00BC4EA6">
        <w:rPr>
          <w:rFonts w:ascii="Arial" w:hAnsi="Arial" w:cs="Arial"/>
        </w:rPr>
        <w:t>The Committee noted the GJRI Quarterly Report update.</w:t>
      </w:r>
    </w:p>
    <w:p w:rsidR="00114DB5" w:rsidRPr="00BC4EA6" w:rsidRDefault="00114DB5" w:rsidP="00BC4EA6">
      <w:pPr>
        <w:spacing w:after="0" w:line="240" w:lineRule="auto"/>
        <w:ind w:left="720"/>
        <w:rPr>
          <w:rFonts w:ascii="Arial" w:hAnsi="Arial" w:cs="Arial"/>
        </w:rPr>
      </w:pPr>
    </w:p>
    <w:p w:rsidR="00193125" w:rsidRPr="00BC4EA6" w:rsidRDefault="00193125" w:rsidP="00BC4EA6">
      <w:pPr>
        <w:spacing w:after="0" w:line="240" w:lineRule="auto"/>
        <w:rPr>
          <w:rFonts w:ascii="Arial" w:hAnsi="Arial" w:cs="Arial"/>
          <w:b/>
        </w:rPr>
      </w:pPr>
      <w:r w:rsidRPr="00BC4EA6">
        <w:rPr>
          <w:rFonts w:ascii="Arial" w:hAnsi="Arial" w:cs="Arial"/>
          <w:b/>
        </w:rPr>
        <w:t>5.2</w:t>
      </w:r>
      <w:r w:rsidRPr="00BC4EA6">
        <w:rPr>
          <w:rFonts w:ascii="Arial" w:hAnsi="Arial" w:cs="Arial"/>
          <w:b/>
        </w:rPr>
        <w:tab/>
        <w:t>Review of KPIs</w:t>
      </w:r>
    </w:p>
    <w:p w:rsidR="00114DB5" w:rsidRDefault="00114DB5" w:rsidP="00BC4EA6">
      <w:pPr>
        <w:spacing w:after="0" w:line="240" w:lineRule="auto"/>
        <w:ind w:left="720"/>
        <w:rPr>
          <w:rFonts w:ascii="Arial" w:hAnsi="Arial" w:cs="Arial"/>
        </w:rPr>
      </w:pPr>
    </w:p>
    <w:p w:rsidR="00193125" w:rsidRDefault="00193125" w:rsidP="00BC4EA6">
      <w:pPr>
        <w:spacing w:after="0" w:line="240" w:lineRule="auto"/>
        <w:ind w:left="720"/>
        <w:rPr>
          <w:rFonts w:ascii="Arial" w:hAnsi="Arial" w:cs="Arial"/>
          <w:bCs/>
        </w:rPr>
      </w:pPr>
      <w:r w:rsidRPr="00BC4EA6">
        <w:rPr>
          <w:rFonts w:ascii="Arial" w:hAnsi="Arial" w:cs="Arial"/>
        </w:rPr>
        <w:t xml:space="preserve">Carole Anderson informed the Committee that </w:t>
      </w:r>
      <w:r w:rsidRPr="00BC4EA6">
        <w:rPr>
          <w:rFonts w:ascii="Arial" w:hAnsi="Arial" w:cs="Arial"/>
          <w:bCs/>
        </w:rPr>
        <w:t xml:space="preserve">the KPI review process is currently underway with the Performance </w:t>
      </w:r>
      <w:r w:rsidR="00522520">
        <w:rPr>
          <w:rFonts w:ascii="Arial" w:hAnsi="Arial" w:cs="Arial"/>
          <w:bCs/>
        </w:rPr>
        <w:t>&amp; Planning t</w:t>
      </w:r>
      <w:r w:rsidRPr="00BC4EA6">
        <w:rPr>
          <w:rFonts w:ascii="Arial" w:hAnsi="Arial" w:cs="Arial"/>
          <w:bCs/>
        </w:rPr>
        <w:t xml:space="preserve">eam reviewing each indicator and its associated target performance reported in 2021/2022. The review follows Statistical Process Control principles where appropriate that will help to construct a proposal for each indicator. </w:t>
      </w:r>
    </w:p>
    <w:p w:rsidR="00114DB5" w:rsidRPr="00BC4EA6" w:rsidRDefault="00114DB5" w:rsidP="00BC4EA6">
      <w:pPr>
        <w:spacing w:after="0" w:line="240" w:lineRule="auto"/>
        <w:ind w:left="720"/>
        <w:rPr>
          <w:rFonts w:ascii="Arial" w:hAnsi="Arial" w:cs="Arial"/>
          <w:bCs/>
        </w:rPr>
      </w:pPr>
    </w:p>
    <w:p w:rsidR="00EC3C4E" w:rsidRDefault="00193125" w:rsidP="00BC4EA6">
      <w:pPr>
        <w:spacing w:after="0" w:line="240" w:lineRule="auto"/>
        <w:ind w:left="720"/>
        <w:rPr>
          <w:rFonts w:ascii="Arial" w:hAnsi="Arial" w:cs="Arial"/>
          <w:bCs/>
        </w:rPr>
      </w:pPr>
      <w:r w:rsidRPr="00BC4EA6">
        <w:rPr>
          <w:rFonts w:ascii="Arial" w:hAnsi="Arial" w:cs="Arial"/>
          <w:bCs/>
        </w:rPr>
        <w:t xml:space="preserve">The proposals may be to amend, maintain or remove the indicator. </w:t>
      </w:r>
      <w:r w:rsidR="00CA1C93">
        <w:rPr>
          <w:rFonts w:ascii="Arial" w:hAnsi="Arial" w:cs="Arial"/>
          <w:bCs/>
        </w:rPr>
        <w:t>Any</w:t>
      </w:r>
      <w:r w:rsidRPr="00BC4EA6">
        <w:rPr>
          <w:rFonts w:ascii="Arial" w:hAnsi="Arial" w:cs="Arial"/>
          <w:bCs/>
        </w:rPr>
        <w:t xml:space="preserve"> proposals will then be discussed with the target/service leads where further amendments or the addition of further indicators may be considered.</w:t>
      </w:r>
      <w:r w:rsidR="00EC3C4E" w:rsidRPr="00BC4EA6">
        <w:rPr>
          <w:rFonts w:ascii="Arial" w:hAnsi="Arial" w:cs="Arial"/>
          <w:bCs/>
        </w:rPr>
        <w:t xml:space="preserve"> </w:t>
      </w:r>
    </w:p>
    <w:p w:rsidR="00114DB5" w:rsidRPr="00BC4EA6" w:rsidRDefault="00114DB5" w:rsidP="00BC4EA6">
      <w:pPr>
        <w:spacing w:after="0" w:line="240" w:lineRule="auto"/>
        <w:ind w:left="720"/>
        <w:rPr>
          <w:rFonts w:ascii="Arial" w:hAnsi="Arial" w:cs="Arial"/>
          <w:bCs/>
        </w:rPr>
      </w:pPr>
    </w:p>
    <w:p w:rsidR="00193125" w:rsidRDefault="00EC3C4E" w:rsidP="00BC4EA6">
      <w:pPr>
        <w:spacing w:after="0" w:line="240" w:lineRule="auto"/>
        <w:ind w:left="720"/>
        <w:rPr>
          <w:rFonts w:ascii="Arial" w:hAnsi="Arial" w:cs="Arial"/>
          <w:bCs/>
        </w:rPr>
      </w:pPr>
      <w:r w:rsidRPr="00BC4EA6">
        <w:rPr>
          <w:rFonts w:ascii="Arial" w:hAnsi="Arial" w:cs="Arial"/>
          <w:bCs/>
        </w:rPr>
        <w:t xml:space="preserve">Carole Anderson reported that </w:t>
      </w:r>
      <w:r w:rsidR="00944EE4">
        <w:rPr>
          <w:rFonts w:ascii="Arial" w:hAnsi="Arial" w:cs="Arial"/>
          <w:bCs/>
        </w:rPr>
        <w:t xml:space="preserve">in total </w:t>
      </w:r>
      <w:r w:rsidRPr="00BC4EA6">
        <w:rPr>
          <w:rFonts w:ascii="Arial" w:hAnsi="Arial" w:cs="Arial"/>
          <w:bCs/>
        </w:rPr>
        <w:t xml:space="preserve">there were 55 IPR indicators. Clinical Governance have 14, Staff Governance have 11 and the remainder was with Finance and Performance. Following the review, any recommendations would be presented to the Executive Leads and the Chair of each sub Committee and </w:t>
      </w:r>
      <w:r w:rsidR="00944EE4">
        <w:rPr>
          <w:rFonts w:ascii="Arial" w:hAnsi="Arial" w:cs="Arial"/>
          <w:bCs/>
        </w:rPr>
        <w:t>presented during</w:t>
      </w:r>
      <w:r w:rsidRPr="00BC4EA6">
        <w:rPr>
          <w:rFonts w:ascii="Arial" w:hAnsi="Arial" w:cs="Arial"/>
          <w:bCs/>
        </w:rPr>
        <w:t xml:space="preserve"> the July </w:t>
      </w:r>
      <w:r w:rsidR="00944EE4">
        <w:rPr>
          <w:rFonts w:ascii="Arial" w:hAnsi="Arial" w:cs="Arial"/>
          <w:bCs/>
        </w:rPr>
        <w:t>Committee</w:t>
      </w:r>
      <w:r w:rsidRPr="00BC4EA6">
        <w:rPr>
          <w:rFonts w:ascii="Arial" w:hAnsi="Arial" w:cs="Arial"/>
          <w:bCs/>
        </w:rPr>
        <w:t xml:space="preserve"> cycle. </w:t>
      </w:r>
    </w:p>
    <w:p w:rsidR="00114DB5" w:rsidRPr="00BC4EA6" w:rsidRDefault="00114DB5" w:rsidP="00BC4EA6">
      <w:pPr>
        <w:spacing w:after="0" w:line="240" w:lineRule="auto"/>
        <w:ind w:left="720"/>
        <w:rPr>
          <w:rFonts w:ascii="Arial" w:hAnsi="Arial" w:cs="Arial"/>
          <w:b/>
        </w:rPr>
      </w:pPr>
    </w:p>
    <w:p w:rsidR="00193125" w:rsidRPr="00BC4EA6" w:rsidRDefault="00EC3C4E" w:rsidP="00BC4EA6">
      <w:pPr>
        <w:spacing w:after="0" w:line="240" w:lineRule="auto"/>
        <w:ind w:left="720"/>
        <w:rPr>
          <w:rFonts w:ascii="Arial" w:hAnsi="Arial" w:cs="Arial"/>
        </w:rPr>
      </w:pPr>
      <w:r w:rsidRPr="00BC4EA6">
        <w:rPr>
          <w:rFonts w:ascii="Arial" w:hAnsi="Arial" w:cs="Arial"/>
        </w:rPr>
        <w:t xml:space="preserve">Carole Anderson added that the team would also look at opportunities to improve the way data </w:t>
      </w:r>
      <w:r w:rsidR="00944EE4">
        <w:rPr>
          <w:rFonts w:ascii="Arial" w:hAnsi="Arial" w:cs="Arial"/>
        </w:rPr>
        <w:t xml:space="preserve">is presented </w:t>
      </w:r>
      <w:r w:rsidRPr="00BC4EA6">
        <w:rPr>
          <w:rFonts w:ascii="Arial" w:hAnsi="Arial" w:cs="Arial"/>
        </w:rPr>
        <w:t xml:space="preserve">to ensure it is </w:t>
      </w:r>
      <w:r w:rsidR="00944EE4">
        <w:rPr>
          <w:rFonts w:ascii="Arial" w:hAnsi="Arial" w:cs="Arial"/>
        </w:rPr>
        <w:t>displayed</w:t>
      </w:r>
      <w:r w:rsidRPr="00BC4EA6">
        <w:rPr>
          <w:rFonts w:ascii="Arial" w:hAnsi="Arial" w:cs="Arial"/>
        </w:rPr>
        <w:t xml:space="preserve"> in a clear way.  </w:t>
      </w:r>
    </w:p>
    <w:p w:rsidR="00EC3C4E" w:rsidRPr="00BC4EA6" w:rsidRDefault="00EC3C4E" w:rsidP="00BC4EA6">
      <w:pPr>
        <w:spacing w:after="0" w:line="240" w:lineRule="auto"/>
        <w:ind w:left="720"/>
        <w:rPr>
          <w:rFonts w:ascii="Arial" w:hAnsi="Arial" w:cs="Arial"/>
        </w:rPr>
      </w:pPr>
    </w:p>
    <w:p w:rsidR="00EC3C4E" w:rsidRDefault="00EC3C4E" w:rsidP="00BC4EA6">
      <w:pPr>
        <w:spacing w:after="0" w:line="240" w:lineRule="auto"/>
        <w:ind w:firstLine="720"/>
        <w:rPr>
          <w:rFonts w:ascii="Arial" w:hAnsi="Arial" w:cs="Arial"/>
        </w:rPr>
      </w:pPr>
      <w:r w:rsidRPr="00BC4EA6">
        <w:rPr>
          <w:rFonts w:ascii="Arial" w:hAnsi="Arial" w:cs="Arial"/>
        </w:rPr>
        <w:t>The Committee noted the Review of KPIs.</w:t>
      </w:r>
    </w:p>
    <w:p w:rsidR="00114DB5" w:rsidRPr="00BC4EA6" w:rsidRDefault="00114DB5" w:rsidP="00BC4EA6">
      <w:pPr>
        <w:spacing w:after="0" w:line="240" w:lineRule="auto"/>
        <w:ind w:firstLine="720"/>
        <w:rPr>
          <w:rFonts w:ascii="Arial" w:hAnsi="Arial" w:cs="Arial"/>
          <w:b/>
        </w:rPr>
      </w:pPr>
    </w:p>
    <w:p w:rsidR="00EC3C4E" w:rsidRDefault="00EC3C4E" w:rsidP="00BC4EA6">
      <w:pPr>
        <w:spacing w:after="0" w:line="240" w:lineRule="auto"/>
        <w:rPr>
          <w:rFonts w:ascii="Arial" w:hAnsi="Arial" w:cs="Arial"/>
          <w:b/>
        </w:rPr>
      </w:pPr>
      <w:r w:rsidRPr="00BC4EA6">
        <w:rPr>
          <w:rFonts w:ascii="Arial" w:hAnsi="Arial" w:cs="Arial"/>
          <w:b/>
        </w:rPr>
        <w:t>5.3</w:t>
      </w:r>
      <w:r w:rsidRPr="00BC4EA6">
        <w:rPr>
          <w:rFonts w:ascii="Arial" w:hAnsi="Arial" w:cs="Arial"/>
          <w:b/>
        </w:rPr>
        <w:tab/>
        <w:t>RMP3/RMP4 Year End Activity Report</w:t>
      </w:r>
    </w:p>
    <w:p w:rsidR="00114DB5" w:rsidRPr="00BC4EA6" w:rsidRDefault="00114DB5" w:rsidP="00BC4EA6">
      <w:pPr>
        <w:spacing w:after="0" w:line="240" w:lineRule="auto"/>
        <w:rPr>
          <w:rFonts w:ascii="Arial" w:hAnsi="Arial" w:cs="Arial"/>
          <w:b/>
        </w:rPr>
      </w:pPr>
    </w:p>
    <w:p w:rsidR="00EC3C4E" w:rsidRPr="00BC4EA6" w:rsidRDefault="001319DA" w:rsidP="00BC4EA6">
      <w:pPr>
        <w:spacing w:after="0" w:line="240" w:lineRule="auto"/>
        <w:ind w:left="720"/>
        <w:rPr>
          <w:rFonts w:ascii="Arial" w:hAnsi="Arial" w:cs="Arial"/>
        </w:rPr>
      </w:pPr>
      <w:r w:rsidRPr="00BC4EA6">
        <w:rPr>
          <w:rFonts w:ascii="Arial" w:hAnsi="Arial" w:cs="Arial"/>
        </w:rPr>
        <w:t xml:space="preserve">Carole Anderson advised the activity overview for 2021/22 had been covered within the Operational Performance Update but highlighted that there had been substantial levels of activity in year. The monthly divisional breakdown of activity against plan </w:t>
      </w:r>
      <w:r w:rsidR="00522520">
        <w:rPr>
          <w:rFonts w:ascii="Arial" w:hAnsi="Arial" w:cs="Arial"/>
        </w:rPr>
        <w:t>was demonstrated</w:t>
      </w:r>
      <w:r w:rsidRPr="00BC4EA6">
        <w:rPr>
          <w:rFonts w:ascii="Arial" w:hAnsi="Arial" w:cs="Arial"/>
        </w:rPr>
        <w:t xml:space="preserve"> in figures 1 and 2 within the circulated paper. </w:t>
      </w:r>
    </w:p>
    <w:p w:rsidR="00AF2137" w:rsidRPr="00BC4EA6" w:rsidRDefault="00AF2137" w:rsidP="00BC4EA6">
      <w:pPr>
        <w:spacing w:after="0" w:line="240" w:lineRule="auto"/>
        <w:ind w:left="720"/>
        <w:rPr>
          <w:rFonts w:ascii="Arial" w:hAnsi="Arial" w:cs="Arial"/>
        </w:rPr>
      </w:pPr>
    </w:p>
    <w:p w:rsidR="001319DA" w:rsidRPr="00BC4EA6" w:rsidRDefault="001319DA" w:rsidP="00BC4EA6">
      <w:pPr>
        <w:spacing w:after="0" w:line="240" w:lineRule="auto"/>
        <w:ind w:left="720"/>
        <w:rPr>
          <w:rFonts w:ascii="Arial" w:hAnsi="Arial" w:cs="Arial"/>
        </w:rPr>
      </w:pPr>
      <w:r w:rsidRPr="00BC4EA6">
        <w:rPr>
          <w:rFonts w:ascii="Arial" w:hAnsi="Arial" w:cs="Arial"/>
        </w:rPr>
        <w:t>The Lung Cancer performance against the national target of 95% of cancer patients treated within 31 days of decision to treat has been consistently met since Q1 2020/2021.</w:t>
      </w:r>
    </w:p>
    <w:p w:rsidR="00944EE4" w:rsidRDefault="00944EE4" w:rsidP="00BC4EA6">
      <w:pPr>
        <w:spacing w:after="0" w:line="240" w:lineRule="auto"/>
        <w:ind w:left="720"/>
        <w:rPr>
          <w:rFonts w:ascii="Arial" w:hAnsi="Arial" w:cs="Arial"/>
        </w:rPr>
      </w:pPr>
    </w:p>
    <w:p w:rsidR="001319DA" w:rsidRPr="00BC4EA6" w:rsidRDefault="001319DA" w:rsidP="00BC4EA6">
      <w:pPr>
        <w:spacing w:after="0" w:line="240" w:lineRule="auto"/>
        <w:ind w:left="720"/>
        <w:rPr>
          <w:rFonts w:ascii="Arial" w:hAnsi="Arial" w:cs="Arial"/>
        </w:rPr>
      </w:pPr>
      <w:r w:rsidRPr="00BC4EA6">
        <w:rPr>
          <w:rFonts w:ascii="Arial" w:hAnsi="Arial" w:cs="Arial"/>
        </w:rPr>
        <w:lastRenderedPageBreak/>
        <w:t xml:space="preserve">Carole Anderson noted that the detailed projections and activity for RMP3 and RMP4 </w:t>
      </w:r>
      <w:r w:rsidR="00944EE4">
        <w:rPr>
          <w:rFonts w:ascii="Arial" w:hAnsi="Arial" w:cs="Arial"/>
        </w:rPr>
        <w:t>ha</w:t>
      </w:r>
      <w:r w:rsidR="00522520">
        <w:rPr>
          <w:rFonts w:ascii="Arial" w:hAnsi="Arial" w:cs="Arial"/>
        </w:rPr>
        <w:t>ve</w:t>
      </w:r>
      <w:r w:rsidR="00944EE4">
        <w:rPr>
          <w:rFonts w:ascii="Arial" w:hAnsi="Arial" w:cs="Arial"/>
        </w:rPr>
        <w:t xml:space="preserve"> been provided</w:t>
      </w:r>
      <w:r w:rsidRPr="00BC4EA6">
        <w:rPr>
          <w:rFonts w:ascii="Arial" w:hAnsi="Arial" w:cs="Arial"/>
        </w:rPr>
        <w:t xml:space="preserve"> </w:t>
      </w:r>
      <w:r w:rsidR="00944EE4">
        <w:rPr>
          <w:rFonts w:ascii="Arial" w:hAnsi="Arial" w:cs="Arial"/>
        </w:rPr>
        <w:t>with</w:t>
      </w:r>
      <w:r w:rsidR="00522520">
        <w:rPr>
          <w:rFonts w:ascii="Arial" w:hAnsi="Arial" w:cs="Arial"/>
        </w:rPr>
        <w:t>in the appendix</w:t>
      </w:r>
      <w:r w:rsidRPr="00BC4EA6">
        <w:rPr>
          <w:rFonts w:ascii="Arial" w:hAnsi="Arial" w:cs="Arial"/>
        </w:rPr>
        <w:t xml:space="preserve">. </w:t>
      </w:r>
    </w:p>
    <w:p w:rsidR="00AF2137" w:rsidRPr="00BC4EA6" w:rsidRDefault="00AF2137" w:rsidP="00BC4EA6">
      <w:pPr>
        <w:spacing w:after="0" w:line="240" w:lineRule="auto"/>
        <w:ind w:left="720"/>
        <w:rPr>
          <w:rFonts w:ascii="Arial" w:hAnsi="Arial" w:cs="Arial"/>
        </w:rPr>
      </w:pPr>
    </w:p>
    <w:p w:rsidR="00114DB5" w:rsidRDefault="00511635" w:rsidP="00BC4EA6">
      <w:pPr>
        <w:spacing w:after="0" w:line="240" w:lineRule="auto"/>
        <w:ind w:left="720"/>
        <w:rPr>
          <w:rFonts w:ascii="Arial" w:hAnsi="Arial" w:cs="Arial"/>
        </w:rPr>
      </w:pPr>
      <w:r>
        <w:rPr>
          <w:rFonts w:ascii="Arial" w:hAnsi="Arial" w:cs="Arial"/>
        </w:rPr>
        <w:t>As part of the current activity monitoring, analysis of most recent activity within RMP 4 was carried out compared to the pre-Covid period. For the purposes of this analysis, the pre-Covid period April 2019-January 2020 was selected as Covid disruption impacted activity and normal reporting during February and March 2020. This analysis has used calculations of average activity per month. This demonstrates that NHS GJ activity levels have recovered well during the period of RMP 4.</w:t>
      </w:r>
    </w:p>
    <w:p w:rsidR="00511635" w:rsidRPr="00BC4EA6" w:rsidRDefault="00511635" w:rsidP="00BC4EA6">
      <w:pPr>
        <w:spacing w:after="0" w:line="240" w:lineRule="auto"/>
        <w:ind w:left="720"/>
        <w:rPr>
          <w:rFonts w:ascii="Arial" w:hAnsi="Arial" w:cs="Arial"/>
        </w:rPr>
      </w:pPr>
    </w:p>
    <w:p w:rsidR="00AF2137" w:rsidRDefault="00AF2137" w:rsidP="00BC4EA6">
      <w:pPr>
        <w:spacing w:after="0" w:line="240" w:lineRule="auto"/>
        <w:ind w:left="720"/>
        <w:rPr>
          <w:rFonts w:ascii="Arial" w:hAnsi="Arial" w:cs="Arial"/>
        </w:rPr>
      </w:pPr>
      <w:r w:rsidRPr="00BC4EA6">
        <w:rPr>
          <w:rFonts w:ascii="Arial" w:hAnsi="Arial" w:cs="Arial"/>
        </w:rPr>
        <w:t xml:space="preserve">Professor Jann Gardner recommended a modification to the report to include the additional work that was carried out by Synaptik with NHS GJs involvement. When the Synaptik activity is </w:t>
      </w:r>
      <w:r w:rsidR="00511635">
        <w:rPr>
          <w:rFonts w:ascii="Arial" w:hAnsi="Arial" w:cs="Arial"/>
        </w:rPr>
        <w:t xml:space="preserve">added </w:t>
      </w:r>
      <w:r w:rsidRPr="00BC4EA6">
        <w:rPr>
          <w:rFonts w:ascii="Arial" w:hAnsi="Arial" w:cs="Arial"/>
        </w:rPr>
        <w:t>to NHS GJs activity, th</w:t>
      </w:r>
      <w:r w:rsidR="00522520">
        <w:rPr>
          <w:rFonts w:ascii="Arial" w:hAnsi="Arial" w:cs="Arial"/>
        </w:rPr>
        <w:t>e</w:t>
      </w:r>
      <w:r w:rsidRPr="00BC4EA6">
        <w:rPr>
          <w:rFonts w:ascii="Arial" w:hAnsi="Arial" w:cs="Arial"/>
        </w:rPr>
        <w:t xml:space="preserve"> total </w:t>
      </w:r>
      <w:r w:rsidR="00511635">
        <w:rPr>
          <w:rFonts w:ascii="Arial" w:hAnsi="Arial" w:cs="Arial"/>
        </w:rPr>
        <w:t>procedures for the year would be</w:t>
      </w:r>
      <w:r w:rsidRPr="00BC4EA6">
        <w:rPr>
          <w:rFonts w:ascii="Arial" w:hAnsi="Arial" w:cs="Arial"/>
        </w:rPr>
        <w:t xml:space="preserve"> 83,425 </w:t>
      </w:r>
      <w:r w:rsidR="00511635">
        <w:rPr>
          <w:rFonts w:ascii="Arial" w:hAnsi="Arial" w:cs="Arial"/>
        </w:rPr>
        <w:t xml:space="preserve">finishing the year </w:t>
      </w:r>
      <w:r w:rsidRPr="00BC4EA6">
        <w:rPr>
          <w:rFonts w:ascii="Arial" w:hAnsi="Arial" w:cs="Arial"/>
        </w:rPr>
        <w:t>8.6% a</w:t>
      </w:r>
      <w:r w:rsidR="00511635">
        <w:rPr>
          <w:rFonts w:ascii="Arial" w:hAnsi="Arial" w:cs="Arial"/>
        </w:rPr>
        <w:t>head of plan</w:t>
      </w:r>
      <w:r w:rsidRPr="00BC4EA6">
        <w:rPr>
          <w:rFonts w:ascii="Arial" w:hAnsi="Arial" w:cs="Arial"/>
        </w:rPr>
        <w:t xml:space="preserve">. The Committee supported the recommendation. </w:t>
      </w:r>
    </w:p>
    <w:p w:rsidR="00114DB5" w:rsidRPr="00BC4EA6" w:rsidRDefault="00114DB5" w:rsidP="00BC4EA6">
      <w:pPr>
        <w:spacing w:after="0" w:line="240" w:lineRule="auto"/>
        <w:ind w:left="720"/>
        <w:rPr>
          <w:rFonts w:ascii="Arial" w:hAnsi="Arial" w:cs="Arial"/>
        </w:rPr>
      </w:pPr>
    </w:p>
    <w:tbl>
      <w:tblPr>
        <w:tblStyle w:val="TableGrid"/>
        <w:tblW w:w="0" w:type="auto"/>
        <w:tblInd w:w="607" w:type="dxa"/>
        <w:tblLook w:val="04A0" w:firstRow="1" w:lastRow="0" w:firstColumn="1" w:lastColumn="0" w:noHBand="0" w:noVBand="1"/>
      </w:tblPr>
      <w:tblGrid>
        <w:gridCol w:w="1696"/>
        <w:gridCol w:w="5324"/>
        <w:gridCol w:w="1158"/>
        <w:gridCol w:w="951"/>
      </w:tblGrid>
      <w:tr w:rsidR="00AF2137" w:rsidRPr="00BC4EA6" w:rsidTr="00A54369">
        <w:trPr>
          <w:trHeight w:val="293"/>
        </w:trPr>
        <w:tc>
          <w:tcPr>
            <w:tcW w:w="1696" w:type="dxa"/>
          </w:tcPr>
          <w:p w:rsidR="00AF2137" w:rsidRPr="00BC4EA6" w:rsidRDefault="00AF2137" w:rsidP="00BC4EA6">
            <w:pPr>
              <w:contextualSpacing/>
              <w:rPr>
                <w:rFonts w:ascii="Arial" w:hAnsi="Arial" w:cs="Arial"/>
                <w:b/>
              </w:rPr>
            </w:pPr>
            <w:r w:rsidRPr="00BC4EA6">
              <w:rPr>
                <w:rFonts w:ascii="Arial" w:hAnsi="Arial" w:cs="Arial"/>
                <w:b/>
              </w:rPr>
              <w:t>Action Ref</w:t>
            </w:r>
          </w:p>
        </w:tc>
        <w:tc>
          <w:tcPr>
            <w:tcW w:w="5353" w:type="dxa"/>
          </w:tcPr>
          <w:p w:rsidR="00AF2137" w:rsidRPr="00BC4EA6" w:rsidRDefault="00AF2137" w:rsidP="00BC4EA6">
            <w:pPr>
              <w:contextualSpacing/>
              <w:rPr>
                <w:rFonts w:ascii="Arial" w:hAnsi="Arial" w:cs="Arial"/>
                <w:b/>
              </w:rPr>
            </w:pPr>
            <w:r w:rsidRPr="00BC4EA6">
              <w:rPr>
                <w:rFonts w:ascii="Arial" w:hAnsi="Arial" w:cs="Arial"/>
                <w:b/>
              </w:rPr>
              <w:t>Action</w:t>
            </w:r>
          </w:p>
        </w:tc>
        <w:tc>
          <w:tcPr>
            <w:tcW w:w="1129" w:type="dxa"/>
          </w:tcPr>
          <w:p w:rsidR="00AF2137" w:rsidRPr="00BC4EA6" w:rsidRDefault="00AF2137" w:rsidP="00BC4EA6">
            <w:pPr>
              <w:contextualSpacing/>
              <w:rPr>
                <w:rFonts w:ascii="Arial" w:hAnsi="Arial" w:cs="Arial"/>
                <w:b/>
              </w:rPr>
            </w:pPr>
            <w:r w:rsidRPr="00BC4EA6">
              <w:rPr>
                <w:rFonts w:ascii="Arial" w:hAnsi="Arial" w:cs="Arial"/>
                <w:b/>
              </w:rPr>
              <w:t>Lead</w:t>
            </w:r>
          </w:p>
        </w:tc>
        <w:tc>
          <w:tcPr>
            <w:tcW w:w="951" w:type="dxa"/>
          </w:tcPr>
          <w:p w:rsidR="00AF2137" w:rsidRPr="00BC4EA6" w:rsidRDefault="00AF2137" w:rsidP="00BC4EA6">
            <w:pPr>
              <w:contextualSpacing/>
              <w:rPr>
                <w:rFonts w:ascii="Arial" w:hAnsi="Arial" w:cs="Arial"/>
                <w:b/>
              </w:rPr>
            </w:pPr>
            <w:r w:rsidRPr="00BC4EA6">
              <w:rPr>
                <w:rFonts w:ascii="Arial" w:hAnsi="Arial" w:cs="Arial"/>
                <w:b/>
              </w:rPr>
              <w:t>Status</w:t>
            </w:r>
          </w:p>
        </w:tc>
      </w:tr>
      <w:tr w:rsidR="00AF2137" w:rsidRPr="00BC4EA6" w:rsidTr="00A54369">
        <w:trPr>
          <w:trHeight w:val="302"/>
        </w:trPr>
        <w:tc>
          <w:tcPr>
            <w:tcW w:w="1696" w:type="dxa"/>
          </w:tcPr>
          <w:p w:rsidR="00AF2137" w:rsidRPr="00BC4EA6" w:rsidRDefault="00AF2137" w:rsidP="00BC4EA6">
            <w:pPr>
              <w:contextualSpacing/>
              <w:rPr>
                <w:rFonts w:ascii="Arial" w:hAnsi="Arial" w:cs="Arial"/>
              </w:rPr>
            </w:pPr>
            <w:r w:rsidRPr="00BC4EA6">
              <w:rPr>
                <w:rFonts w:ascii="Arial" w:hAnsi="Arial" w:cs="Arial"/>
              </w:rPr>
              <w:t>FPC220503/03</w:t>
            </w:r>
          </w:p>
        </w:tc>
        <w:tc>
          <w:tcPr>
            <w:tcW w:w="5353" w:type="dxa"/>
          </w:tcPr>
          <w:p w:rsidR="00AF2137" w:rsidRPr="00BC4EA6" w:rsidRDefault="00AF2137" w:rsidP="00BC4EA6">
            <w:pPr>
              <w:contextualSpacing/>
              <w:rPr>
                <w:rFonts w:ascii="Arial" w:hAnsi="Arial" w:cs="Arial"/>
              </w:rPr>
            </w:pPr>
            <w:r w:rsidRPr="00BC4EA6">
              <w:rPr>
                <w:rFonts w:ascii="Arial" w:hAnsi="Arial" w:cs="Arial"/>
                <w:b/>
              </w:rPr>
              <w:t>RMP3/RMP4 Year End Activity Report</w:t>
            </w:r>
            <w:r w:rsidRPr="00BC4EA6">
              <w:rPr>
                <w:rFonts w:ascii="Arial" w:hAnsi="Arial" w:cs="Arial"/>
              </w:rPr>
              <w:t xml:space="preserve"> </w:t>
            </w:r>
          </w:p>
          <w:p w:rsidR="00AF2137" w:rsidRPr="00BC4EA6" w:rsidRDefault="00AF2137" w:rsidP="00BC4EA6">
            <w:pPr>
              <w:contextualSpacing/>
              <w:rPr>
                <w:rFonts w:ascii="Arial" w:hAnsi="Arial" w:cs="Arial"/>
              </w:rPr>
            </w:pPr>
            <w:r w:rsidRPr="00BC4EA6">
              <w:rPr>
                <w:rFonts w:ascii="Arial" w:hAnsi="Arial" w:cs="Arial"/>
              </w:rPr>
              <w:t xml:space="preserve">Synaptik figures to be included in </w:t>
            </w:r>
            <w:r w:rsidR="00522520">
              <w:rPr>
                <w:rFonts w:ascii="Arial" w:hAnsi="Arial" w:cs="Arial"/>
              </w:rPr>
              <w:t>year-</w:t>
            </w:r>
            <w:r w:rsidR="00511635" w:rsidRPr="00BC4EA6">
              <w:rPr>
                <w:rFonts w:ascii="Arial" w:hAnsi="Arial" w:cs="Arial"/>
              </w:rPr>
              <w:t>end</w:t>
            </w:r>
            <w:r w:rsidRPr="00BC4EA6">
              <w:rPr>
                <w:rFonts w:ascii="Arial" w:hAnsi="Arial" w:cs="Arial"/>
              </w:rPr>
              <w:t xml:space="preserve"> activity</w:t>
            </w:r>
            <w:r w:rsidR="00B87FE4">
              <w:rPr>
                <w:rFonts w:ascii="Arial" w:hAnsi="Arial" w:cs="Arial"/>
              </w:rPr>
              <w:t xml:space="preserve"> report</w:t>
            </w:r>
            <w:r w:rsidRPr="00BC4EA6">
              <w:rPr>
                <w:rFonts w:ascii="Arial" w:hAnsi="Arial" w:cs="Arial"/>
              </w:rPr>
              <w:t xml:space="preserve">. </w:t>
            </w:r>
          </w:p>
        </w:tc>
        <w:tc>
          <w:tcPr>
            <w:tcW w:w="1129" w:type="dxa"/>
          </w:tcPr>
          <w:p w:rsidR="00AF2137" w:rsidRPr="00BC4EA6" w:rsidRDefault="00AF2137" w:rsidP="00BC4EA6">
            <w:pPr>
              <w:contextualSpacing/>
              <w:rPr>
                <w:rFonts w:ascii="Arial" w:hAnsi="Arial" w:cs="Arial"/>
              </w:rPr>
            </w:pPr>
            <w:r w:rsidRPr="00BC4EA6">
              <w:rPr>
                <w:rFonts w:ascii="Arial" w:hAnsi="Arial" w:cs="Arial"/>
              </w:rPr>
              <w:t>Carole Anderson</w:t>
            </w:r>
          </w:p>
        </w:tc>
        <w:tc>
          <w:tcPr>
            <w:tcW w:w="951" w:type="dxa"/>
          </w:tcPr>
          <w:p w:rsidR="00AF2137" w:rsidRPr="00BC4EA6" w:rsidRDefault="00AF2137" w:rsidP="00BC4EA6">
            <w:pPr>
              <w:contextualSpacing/>
              <w:rPr>
                <w:rFonts w:ascii="Arial" w:hAnsi="Arial" w:cs="Arial"/>
              </w:rPr>
            </w:pPr>
            <w:r w:rsidRPr="00BC4EA6">
              <w:rPr>
                <w:rFonts w:ascii="Arial" w:hAnsi="Arial" w:cs="Arial"/>
              </w:rPr>
              <w:t>New</w:t>
            </w:r>
          </w:p>
        </w:tc>
      </w:tr>
    </w:tbl>
    <w:p w:rsidR="00114DB5" w:rsidRDefault="00114DB5" w:rsidP="00BC4EA6">
      <w:pPr>
        <w:spacing w:after="0" w:line="240" w:lineRule="auto"/>
        <w:ind w:left="720"/>
        <w:rPr>
          <w:rFonts w:ascii="Arial" w:hAnsi="Arial" w:cs="Arial"/>
        </w:rPr>
      </w:pPr>
    </w:p>
    <w:p w:rsidR="003030FC" w:rsidRDefault="00AF2137" w:rsidP="00BC4EA6">
      <w:pPr>
        <w:spacing w:after="0" w:line="240" w:lineRule="auto"/>
        <w:ind w:left="720"/>
        <w:rPr>
          <w:rFonts w:ascii="Arial" w:hAnsi="Arial" w:cs="Arial"/>
        </w:rPr>
      </w:pPr>
      <w:r w:rsidRPr="00BC4EA6">
        <w:rPr>
          <w:rFonts w:ascii="Arial" w:hAnsi="Arial" w:cs="Arial"/>
        </w:rPr>
        <w:t>The Committee noted the RMP3/RMP4 Year End Activity Report with the suggested amendment</w:t>
      </w:r>
      <w:r w:rsidR="00522520">
        <w:rPr>
          <w:rFonts w:ascii="Arial" w:hAnsi="Arial" w:cs="Arial"/>
        </w:rPr>
        <w:t xml:space="preserve"> to include ophthalmology procedures carried out by Synaptik with NHSGJ’s involvement</w:t>
      </w:r>
      <w:r w:rsidRPr="00BC4EA6">
        <w:rPr>
          <w:rFonts w:ascii="Arial" w:hAnsi="Arial" w:cs="Arial"/>
        </w:rPr>
        <w:t xml:space="preserve">.  </w:t>
      </w:r>
    </w:p>
    <w:p w:rsidR="00114DB5" w:rsidRPr="00BC4EA6" w:rsidRDefault="00114DB5" w:rsidP="00BC4EA6">
      <w:pPr>
        <w:spacing w:after="0" w:line="240" w:lineRule="auto"/>
        <w:ind w:left="720"/>
        <w:rPr>
          <w:rFonts w:ascii="Arial" w:hAnsi="Arial" w:cs="Arial"/>
        </w:rPr>
      </w:pPr>
    </w:p>
    <w:p w:rsidR="00AF2137" w:rsidRDefault="00AF2137" w:rsidP="00BC4EA6">
      <w:pPr>
        <w:spacing w:after="0" w:line="240" w:lineRule="auto"/>
        <w:rPr>
          <w:rFonts w:ascii="Arial" w:hAnsi="Arial" w:cs="Arial"/>
          <w:b/>
        </w:rPr>
      </w:pPr>
      <w:r w:rsidRPr="00BC4EA6">
        <w:rPr>
          <w:rFonts w:ascii="Arial" w:hAnsi="Arial" w:cs="Arial"/>
          <w:b/>
        </w:rPr>
        <w:t>5.4</w:t>
      </w:r>
      <w:r w:rsidRPr="00BC4EA6">
        <w:rPr>
          <w:rFonts w:ascii="Arial" w:hAnsi="Arial" w:cs="Arial"/>
          <w:b/>
        </w:rPr>
        <w:tab/>
        <w:t>Finance three Year (22-25) Plan Update</w:t>
      </w:r>
    </w:p>
    <w:p w:rsidR="00114DB5" w:rsidRPr="00BC4EA6" w:rsidRDefault="00114DB5" w:rsidP="00BC4EA6">
      <w:pPr>
        <w:spacing w:after="0" w:line="240" w:lineRule="auto"/>
        <w:rPr>
          <w:rFonts w:ascii="Arial" w:hAnsi="Arial" w:cs="Arial"/>
          <w:b/>
        </w:rPr>
      </w:pPr>
    </w:p>
    <w:p w:rsidR="0081001D" w:rsidRPr="00BC4EA6" w:rsidRDefault="0081001D" w:rsidP="00BC4EA6">
      <w:pPr>
        <w:spacing w:after="0" w:line="240" w:lineRule="auto"/>
        <w:ind w:left="720"/>
        <w:rPr>
          <w:rFonts w:ascii="Arial" w:hAnsi="Arial" w:cs="Arial"/>
        </w:rPr>
      </w:pPr>
      <w:r w:rsidRPr="00BC4EA6">
        <w:rPr>
          <w:rFonts w:ascii="Arial" w:hAnsi="Arial" w:cs="Arial"/>
        </w:rPr>
        <w:t>Colin Neil provided an update on the Finance t</w:t>
      </w:r>
      <w:r w:rsidR="00944EE4">
        <w:rPr>
          <w:rFonts w:ascii="Arial" w:hAnsi="Arial" w:cs="Arial"/>
        </w:rPr>
        <w:t>hree year Plan. The three year F</w:t>
      </w:r>
      <w:r w:rsidRPr="00BC4EA6">
        <w:rPr>
          <w:rFonts w:ascii="Arial" w:hAnsi="Arial" w:cs="Arial"/>
        </w:rPr>
        <w:t xml:space="preserve">inancial </w:t>
      </w:r>
      <w:r w:rsidR="00944EE4">
        <w:rPr>
          <w:rFonts w:ascii="Arial" w:hAnsi="Arial" w:cs="Arial"/>
        </w:rPr>
        <w:t>P</w:t>
      </w:r>
      <w:r w:rsidRPr="00BC4EA6">
        <w:rPr>
          <w:rFonts w:ascii="Arial" w:hAnsi="Arial" w:cs="Arial"/>
        </w:rPr>
        <w:t>lan is required to be submitted to Scottish Government in July 2022, following discussions the final plan would be br</w:t>
      </w:r>
      <w:r w:rsidR="00944EE4">
        <w:rPr>
          <w:rFonts w:ascii="Arial" w:hAnsi="Arial" w:cs="Arial"/>
        </w:rPr>
        <w:t xml:space="preserve">ought to the July 2022 Finance </w:t>
      </w:r>
      <w:r w:rsidRPr="00BC4EA6">
        <w:rPr>
          <w:rFonts w:ascii="Arial" w:hAnsi="Arial" w:cs="Arial"/>
        </w:rPr>
        <w:t>and Performance Committee for approval.</w:t>
      </w:r>
    </w:p>
    <w:p w:rsidR="0081001D" w:rsidRPr="00BC4EA6" w:rsidRDefault="0081001D" w:rsidP="00BC4EA6">
      <w:pPr>
        <w:spacing w:after="0" w:line="240" w:lineRule="auto"/>
        <w:ind w:left="720"/>
        <w:rPr>
          <w:rFonts w:ascii="Arial" w:hAnsi="Arial" w:cs="Arial"/>
        </w:rPr>
      </w:pPr>
    </w:p>
    <w:p w:rsidR="0081001D" w:rsidRPr="00BC4EA6" w:rsidRDefault="0081001D" w:rsidP="00BC4EA6">
      <w:pPr>
        <w:spacing w:after="0" w:line="240" w:lineRule="auto"/>
        <w:ind w:left="720"/>
        <w:rPr>
          <w:rFonts w:ascii="Arial" w:hAnsi="Arial" w:cs="Arial"/>
        </w:rPr>
      </w:pPr>
      <w:r w:rsidRPr="00BC4EA6">
        <w:rPr>
          <w:rFonts w:ascii="Arial" w:hAnsi="Arial" w:cs="Arial"/>
        </w:rPr>
        <w:t>Colin Neil highlighted the following key areas:</w:t>
      </w:r>
    </w:p>
    <w:p w:rsidR="0081001D" w:rsidRPr="00BC4EA6" w:rsidRDefault="0081001D" w:rsidP="00BC4EA6">
      <w:pPr>
        <w:spacing w:after="0" w:line="240" w:lineRule="auto"/>
        <w:ind w:left="720"/>
        <w:rPr>
          <w:rFonts w:ascii="Arial" w:hAnsi="Arial" w:cs="Arial"/>
        </w:rPr>
      </w:pPr>
    </w:p>
    <w:p w:rsidR="0081001D" w:rsidRPr="00BC4EA6" w:rsidRDefault="0081001D"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lang w:val="en-GB"/>
        </w:rPr>
        <w:t>E</w:t>
      </w:r>
      <w:r w:rsidR="00A54369" w:rsidRPr="00BC4EA6">
        <w:rPr>
          <w:rFonts w:ascii="Arial" w:hAnsi="Arial" w:cs="Arial"/>
          <w:lang w:val="en-GB"/>
        </w:rPr>
        <w:t xml:space="preserve">fficiency savings programme </w:t>
      </w:r>
      <w:r w:rsidRPr="00BC4EA6">
        <w:rPr>
          <w:rFonts w:ascii="Arial" w:hAnsi="Arial" w:cs="Arial"/>
          <w:lang w:val="en-GB"/>
        </w:rPr>
        <w:t>projected</w:t>
      </w:r>
      <w:r w:rsidR="00A54369" w:rsidRPr="00BC4EA6">
        <w:rPr>
          <w:rFonts w:ascii="Arial" w:hAnsi="Arial" w:cs="Arial"/>
          <w:lang w:val="en-GB"/>
        </w:rPr>
        <w:t xml:space="preserve"> to be in t</w:t>
      </w:r>
      <w:r w:rsidRPr="00BC4EA6">
        <w:rPr>
          <w:rFonts w:ascii="Arial" w:hAnsi="Arial" w:cs="Arial"/>
          <w:lang w:val="en-GB"/>
        </w:rPr>
        <w:t>he region of £4.5m for 2022/23;</w:t>
      </w:r>
    </w:p>
    <w:p w:rsidR="0081001D" w:rsidRPr="00BC4EA6" w:rsidRDefault="00A54369"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lang w:val="en-GB"/>
        </w:rPr>
        <w:t>Income based on 2% SLA agreement – 0.5% variation = c£0.39m – will not be agreed at under the 2% noted. Any additional value would miti</w:t>
      </w:r>
      <w:r w:rsidR="00944EE4">
        <w:rPr>
          <w:rFonts w:ascii="Arial" w:hAnsi="Arial" w:cs="Arial"/>
          <w:lang w:val="en-GB"/>
        </w:rPr>
        <w:t>gate gap;</w:t>
      </w:r>
    </w:p>
    <w:p w:rsidR="00A54369" w:rsidRPr="00BC4EA6" w:rsidRDefault="00A54369"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lang w:val="en-GB"/>
        </w:rPr>
        <w:t>Pay Award</w:t>
      </w:r>
      <w:r w:rsidR="0081001D" w:rsidRPr="00BC4EA6">
        <w:rPr>
          <w:rFonts w:ascii="Arial" w:hAnsi="Arial" w:cs="Arial"/>
          <w:lang w:val="en-GB"/>
        </w:rPr>
        <w:t xml:space="preserve"> has yet</w:t>
      </w:r>
      <w:r w:rsidRPr="00BC4EA6">
        <w:rPr>
          <w:rFonts w:ascii="Arial" w:hAnsi="Arial" w:cs="Arial"/>
          <w:lang w:val="en-GB"/>
        </w:rPr>
        <w:t xml:space="preserve"> to be confirmed –</w:t>
      </w:r>
      <w:r w:rsidR="00944EE4">
        <w:rPr>
          <w:rFonts w:ascii="Arial" w:hAnsi="Arial" w:cs="Arial"/>
          <w:lang w:val="en-GB"/>
        </w:rPr>
        <w:t xml:space="preserve"> </w:t>
      </w:r>
      <w:r w:rsidRPr="00BC4EA6">
        <w:rPr>
          <w:rFonts w:ascii="Arial" w:hAnsi="Arial" w:cs="Arial"/>
          <w:lang w:val="en-GB"/>
        </w:rPr>
        <w:t>Current value reflects Scottish Public Sector Pay Policy (SPSPP) values</w:t>
      </w:r>
      <w:r w:rsidR="00944EE4">
        <w:rPr>
          <w:rFonts w:ascii="Arial" w:hAnsi="Arial" w:cs="Arial"/>
          <w:lang w:val="en-GB"/>
        </w:rPr>
        <w:t>;</w:t>
      </w:r>
    </w:p>
    <w:p w:rsidR="00A54369" w:rsidRPr="00BC4EA6" w:rsidRDefault="0081001D"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lang w:val="en-GB"/>
        </w:rPr>
        <w:t xml:space="preserve">Golden Jubilee Conference Hotel - </w:t>
      </w:r>
      <w:r w:rsidRPr="00BC4EA6">
        <w:rPr>
          <w:rFonts w:ascii="Arial" w:hAnsi="Arial" w:cs="Arial"/>
          <w:bCs/>
          <w:lang w:val="en-GB"/>
        </w:rPr>
        <w:t xml:space="preserve">further review has reduced gap to £0.95m. Ongoing discussions with the </w:t>
      </w:r>
      <w:r w:rsidR="00944EE4">
        <w:rPr>
          <w:rFonts w:ascii="Arial" w:hAnsi="Arial" w:cs="Arial"/>
          <w:bCs/>
          <w:lang w:val="en-GB"/>
        </w:rPr>
        <w:t>team on how to mitigate further;</w:t>
      </w:r>
    </w:p>
    <w:p w:rsidR="00A54369" w:rsidRPr="00BC4EA6" w:rsidRDefault="0081001D"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bCs/>
          <w:lang w:val="en-GB"/>
        </w:rPr>
        <w:t xml:space="preserve">Cardiology strategy costs – </w:t>
      </w:r>
      <w:r w:rsidR="00BB0D6D" w:rsidRPr="00BC4EA6">
        <w:rPr>
          <w:rFonts w:ascii="Arial" w:hAnsi="Arial" w:cs="Arial"/>
          <w:bCs/>
          <w:lang w:val="en-GB"/>
        </w:rPr>
        <w:t xml:space="preserve">Raised at West of Scotland Directors of Finance, </w:t>
      </w:r>
      <w:r w:rsidRPr="00BC4EA6">
        <w:rPr>
          <w:rFonts w:ascii="Arial" w:hAnsi="Arial" w:cs="Arial"/>
          <w:bCs/>
          <w:lang w:val="en-GB"/>
        </w:rPr>
        <w:t>discussion surrounds costs allocation rather than concept of overall additional cost</w:t>
      </w:r>
      <w:r w:rsidR="00944EE4">
        <w:rPr>
          <w:rFonts w:ascii="Arial" w:hAnsi="Arial" w:cs="Arial"/>
          <w:bCs/>
          <w:lang w:val="en-GB"/>
        </w:rPr>
        <w:t>;</w:t>
      </w:r>
    </w:p>
    <w:p w:rsidR="00A54369" w:rsidRPr="00BC4EA6" w:rsidRDefault="00BB0D6D" w:rsidP="00BC4EA6">
      <w:pPr>
        <w:pStyle w:val="ListParagraph"/>
        <w:numPr>
          <w:ilvl w:val="0"/>
          <w:numId w:val="3"/>
        </w:numPr>
        <w:tabs>
          <w:tab w:val="num" w:pos="720"/>
        </w:tabs>
        <w:spacing w:after="0" w:line="240" w:lineRule="auto"/>
        <w:rPr>
          <w:rFonts w:ascii="Arial" w:hAnsi="Arial" w:cs="Arial"/>
          <w:lang w:val="en-GB"/>
        </w:rPr>
      </w:pPr>
      <w:r w:rsidRPr="00BC4EA6">
        <w:rPr>
          <w:rFonts w:ascii="Arial" w:hAnsi="Arial" w:cs="Arial"/>
          <w:bCs/>
          <w:lang w:val="en-GB"/>
        </w:rPr>
        <w:t>C</w:t>
      </w:r>
      <w:r w:rsidR="0081001D" w:rsidRPr="00BC4EA6">
        <w:rPr>
          <w:rFonts w:ascii="Arial" w:hAnsi="Arial" w:cs="Arial"/>
          <w:bCs/>
          <w:lang w:val="en-GB"/>
        </w:rPr>
        <w:t>ovid costs will no longer be funded (except vaccination and test &amp; protect)</w:t>
      </w:r>
      <w:r w:rsidR="00944EE4">
        <w:rPr>
          <w:rFonts w:ascii="Arial" w:hAnsi="Arial" w:cs="Arial"/>
          <w:bCs/>
          <w:lang w:val="en-GB"/>
        </w:rPr>
        <w:t>;</w:t>
      </w:r>
    </w:p>
    <w:p w:rsidR="00A54369" w:rsidRPr="00BC4EA6" w:rsidRDefault="00BB0D6D"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NHS Scotland Academy</w:t>
      </w:r>
      <w:r w:rsidRPr="00BC4EA6">
        <w:rPr>
          <w:rFonts w:ascii="Arial" w:hAnsi="Arial" w:cs="Arial"/>
          <w:b/>
          <w:bCs/>
        </w:rPr>
        <w:t xml:space="preserve"> - </w:t>
      </w:r>
      <w:r w:rsidRPr="00BC4EA6">
        <w:rPr>
          <w:rFonts w:ascii="Arial" w:hAnsi="Arial" w:cs="Arial"/>
          <w:bCs/>
          <w:lang w:val="en-GB"/>
        </w:rPr>
        <w:t>£2.5m now indicated for in</w:t>
      </w:r>
      <w:r w:rsidR="00944EE4">
        <w:rPr>
          <w:rFonts w:ascii="Arial" w:hAnsi="Arial" w:cs="Arial"/>
          <w:bCs/>
          <w:lang w:val="en-GB"/>
        </w:rPr>
        <w:t>vestment, plus access to £4.5m N</w:t>
      </w:r>
      <w:r w:rsidRPr="00BC4EA6">
        <w:rPr>
          <w:rFonts w:ascii="Arial" w:hAnsi="Arial" w:cs="Arial"/>
          <w:bCs/>
          <w:lang w:val="en-GB"/>
        </w:rPr>
        <w:t>ati</w:t>
      </w:r>
      <w:r w:rsidR="00944EE4">
        <w:rPr>
          <w:rFonts w:ascii="Arial" w:hAnsi="Arial" w:cs="Arial"/>
          <w:bCs/>
          <w:lang w:val="en-GB"/>
        </w:rPr>
        <w:t>onal Treatment Centre resource;</w:t>
      </w:r>
    </w:p>
    <w:p w:rsidR="00A54369" w:rsidRPr="00BC4EA6" w:rsidRDefault="00BB0D6D"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Centre for Sustainable Delivery -</w:t>
      </w:r>
      <w:r w:rsidRPr="00BC4EA6">
        <w:rPr>
          <w:rFonts w:ascii="Arial" w:hAnsi="Arial" w:cs="Arial"/>
          <w:b/>
          <w:bCs/>
        </w:rPr>
        <w:t xml:space="preserve"> </w:t>
      </w:r>
      <w:r w:rsidRPr="00BC4EA6">
        <w:rPr>
          <w:rFonts w:ascii="Arial" w:hAnsi="Arial" w:cs="Arial"/>
          <w:bCs/>
          <w:lang w:val="en-GB"/>
        </w:rPr>
        <w:t>core budgets of £5.34m ha</w:t>
      </w:r>
      <w:r w:rsidR="00522520">
        <w:rPr>
          <w:rFonts w:ascii="Arial" w:hAnsi="Arial" w:cs="Arial"/>
          <w:bCs/>
          <w:lang w:val="en-GB"/>
        </w:rPr>
        <w:t>ve</w:t>
      </w:r>
      <w:r w:rsidRPr="00BC4EA6">
        <w:rPr>
          <w:rFonts w:ascii="Arial" w:hAnsi="Arial" w:cs="Arial"/>
          <w:bCs/>
          <w:lang w:val="en-GB"/>
        </w:rPr>
        <w:t xml:space="preserve"> been agreed. Programme budgets remain subject to confirmation however are only allocated based on resource availa</w:t>
      </w:r>
      <w:r w:rsidR="00944EE4">
        <w:rPr>
          <w:rFonts w:ascii="Arial" w:hAnsi="Arial" w:cs="Arial"/>
          <w:bCs/>
          <w:lang w:val="en-GB"/>
        </w:rPr>
        <w:t>ble therefore no financial risk;</w:t>
      </w:r>
    </w:p>
    <w:p w:rsidR="00A54369" w:rsidRPr="00BC4EA6" w:rsidRDefault="00BB0D6D"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 xml:space="preserve">Elective </w:t>
      </w:r>
      <w:r w:rsidR="00944EE4" w:rsidRPr="00BC4EA6">
        <w:rPr>
          <w:rFonts w:ascii="Arial" w:hAnsi="Arial" w:cs="Arial"/>
          <w:bCs/>
        </w:rPr>
        <w:t xml:space="preserve">Treatment Centre </w:t>
      </w:r>
      <w:r w:rsidRPr="00BC4EA6">
        <w:rPr>
          <w:rFonts w:ascii="Arial" w:hAnsi="Arial" w:cs="Arial"/>
          <w:bCs/>
        </w:rPr>
        <w:t xml:space="preserve">- </w:t>
      </w:r>
      <w:r w:rsidRPr="00BC4EA6">
        <w:rPr>
          <w:rFonts w:ascii="Arial" w:hAnsi="Arial" w:cs="Arial"/>
          <w:bCs/>
          <w:lang w:val="en-GB"/>
        </w:rPr>
        <w:t>business case position within plan. Further discussions ongoin</w:t>
      </w:r>
      <w:r w:rsidR="00944EE4">
        <w:rPr>
          <w:rFonts w:ascii="Arial" w:hAnsi="Arial" w:cs="Arial"/>
          <w:bCs/>
          <w:lang w:val="en-GB"/>
        </w:rPr>
        <w:t>g re NECU and campaign capacity;</w:t>
      </w:r>
    </w:p>
    <w:p w:rsidR="00A54369" w:rsidRPr="00BC4EA6" w:rsidRDefault="00944EE4"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 xml:space="preserve">International Recruitment </w:t>
      </w:r>
      <w:r w:rsidR="00BB0D6D" w:rsidRPr="00BC4EA6">
        <w:rPr>
          <w:rFonts w:ascii="Arial" w:hAnsi="Arial" w:cs="Arial"/>
          <w:bCs/>
        </w:rPr>
        <w:t xml:space="preserve">- </w:t>
      </w:r>
      <w:r w:rsidR="00BB0D6D" w:rsidRPr="00BC4EA6">
        <w:rPr>
          <w:rFonts w:ascii="Arial" w:hAnsi="Arial" w:cs="Arial"/>
          <w:bCs/>
          <w:lang w:val="en-GB"/>
        </w:rPr>
        <w:t xml:space="preserve">majority of funding should follow, an element will require non-recurring offset, which </w:t>
      </w:r>
      <w:r>
        <w:rPr>
          <w:rFonts w:ascii="Arial" w:hAnsi="Arial" w:cs="Arial"/>
          <w:bCs/>
          <w:lang w:val="en-GB"/>
        </w:rPr>
        <w:t>would</w:t>
      </w:r>
      <w:r w:rsidR="00BB0D6D" w:rsidRPr="00BC4EA6">
        <w:rPr>
          <w:rFonts w:ascii="Arial" w:hAnsi="Arial" w:cs="Arial"/>
          <w:bCs/>
          <w:lang w:val="en-GB"/>
        </w:rPr>
        <w:t xml:space="preserve"> b</w:t>
      </w:r>
      <w:r>
        <w:rPr>
          <w:rFonts w:ascii="Arial" w:hAnsi="Arial" w:cs="Arial"/>
          <w:bCs/>
          <w:lang w:val="en-GB"/>
        </w:rPr>
        <w:t>e achieved via vacancy slippage;</w:t>
      </w:r>
    </w:p>
    <w:p w:rsidR="00BB0D6D" w:rsidRPr="00BC4EA6" w:rsidRDefault="00944EE4" w:rsidP="00BC4EA6">
      <w:pPr>
        <w:pStyle w:val="ListParagraph"/>
        <w:numPr>
          <w:ilvl w:val="0"/>
          <w:numId w:val="3"/>
        </w:numPr>
        <w:tabs>
          <w:tab w:val="num" w:pos="720"/>
        </w:tabs>
        <w:spacing w:after="0" w:line="240" w:lineRule="auto"/>
        <w:rPr>
          <w:rFonts w:ascii="Arial" w:hAnsi="Arial" w:cs="Arial"/>
          <w:bCs/>
          <w:lang w:val="en-GB"/>
        </w:rPr>
      </w:pPr>
      <w:r>
        <w:rPr>
          <w:rFonts w:ascii="Arial" w:hAnsi="Arial" w:cs="Arial"/>
          <w:bCs/>
        </w:rPr>
        <w:lastRenderedPageBreak/>
        <w:t>Band 2 to 3 Grading R</w:t>
      </w:r>
      <w:r w:rsidR="00BB0D6D" w:rsidRPr="00BC4EA6">
        <w:rPr>
          <w:rFonts w:ascii="Arial" w:hAnsi="Arial" w:cs="Arial"/>
          <w:bCs/>
        </w:rPr>
        <w:t>eview</w:t>
      </w:r>
      <w:r w:rsidR="00BB0D6D" w:rsidRPr="00BC4EA6">
        <w:rPr>
          <w:rFonts w:ascii="Arial" w:hAnsi="Arial" w:cs="Arial"/>
          <w:b/>
          <w:bCs/>
        </w:rPr>
        <w:t xml:space="preserve"> - </w:t>
      </w:r>
      <w:r w:rsidR="00BB0D6D" w:rsidRPr="00BC4EA6">
        <w:rPr>
          <w:rFonts w:ascii="Arial" w:hAnsi="Arial" w:cs="Arial"/>
          <w:bCs/>
        </w:rPr>
        <w:t>scenario includes no detriment therefore plan in place would cover full cost, and reduction to this would then mitigate an element of the savings plan</w:t>
      </w:r>
      <w:r>
        <w:rPr>
          <w:rFonts w:ascii="Arial" w:hAnsi="Arial" w:cs="Arial"/>
          <w:bCs/>
        </w:rPr>
        <w:t>;</w:t>
      </w:r>
    </w:p>
    <w:p w:rsidR="00BB0D6D" w:rsidRPr="00BC4EA6" w:rsidRDefault="00BB0D6D"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Health &amp; Wellbeing - fixed value in plan, no funding risk</w:t>
      </w:r>
      <w:r w:rsidR="00944EE4">
        <w:rPr>
          <w:rFonts w:ascii="Arial" w:hAnsi="Arial" w:cs="Arial"/>
          <w:bCs/>
        </w:rPr>
        <w:t>;</w:t>
      </w:r>
    </w:p>
    <w:p w:rsidR="00BB0D6D" w:rsidRPr="00BC4EA6" w:rsidRDefault="00BB0D6D"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Endoscopic Vein Harvest - fixed value in plan, no funding risk</w:t>
      </w:r>
      <w:r w:rsidR="00944EE4">
        <w:rPr>
          <w:rFonts w:ascii="Arial" w:hAnsi="Arial" w:cs="Arial"/>
          <w:bCs/>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 xml:space="preserve">National Developments - </w:t>
      </w:r>
      <w:r w:rsidRPr="00BC4EA6">
        <w:rPr>
          <w:rFonts w:ascii="Arial" w:hAnsi="Arial" w:cs="Arial"/>
          <w:bCs/>
          <w:lang w:val="en-GB"/>
        </w:rPr>
        <w:t>all fixed value shares of national costs</w:t>
      </w:r>
      <w:r w:rsidR="00944EE4">
        <w:rPr>
          <w:rFonts w:ascii="Arial" w:hAnsi="Arial" w:cs="Arial"/>
          <w:bCs/>
          <w:lang w:val="en-GB"/>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 xml:space="preserve">Energy Increase - </w:t>
      </w:r>
      <w:r w:rsidRPr="00BC4EA6">
        <w:rPr>
          <w:rFonts w:ascii="Arial" w:hAnsi="Arial" w:cs="Arial"/>
          <w:bCs/>
          <w:lang w:val="en-GB"/>
        </w:rPr>
        <w:t>a further 35 % increase = £250k, 50% increase £357k. – increase contained in plan is in line with all other Health Boards and is a prudent value which would be monitored in year</w:t>
      </w:r>
      <w:r w:rsidR="00944EE4">
        <w:rPr>
          <w:rFonts w:ascii="Arial" w:hAnsi="Arial" w:cs="Arial"/>
          <w:bCs/>
          <w:lang w:val="en-GB"/>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 xml:space="preserve">Independent Sector - </w:t>
      </w:r>
      <w:r w:rsidRPr="00BC4EA6">
        <w:rPr>
          <w:rFonts w:ascii="Arial" w:hAnsi="Arial" w:cs="Arial"/>
          <w:bCs/>
          <w:lang w:val="en-GB"/>
        </w:rPr>
        <w:t>approval a</w:t>
      </w:r>
      <w:r w:rsidR="00944EE4">
        <w:rPr>
          <w:rFonts w:ascii="Arial" w:hAnsi="Arial" w:cs="Arial"/>
          <w:bCs/>
          <w:lang w:val="en-GB"/>
        </w:rPr>
        <w:t>nd funding in place for mobile E</w:t>
      </w:r>
      <w:r w:rsidRPr="00BC4EA6">
        <w:rPr>
          <w:rFonts w:ascii="Arial" w:hAnsi="Arial" w:cs="Arial"/>
          <w:bCs/>
          <w:lang w:val="en-GB"/>
        </w:rPr>
        <w:t xml:space="preserve">ndoscopy c£3m, </w:t>
      </w:r>
      <w:r w:rsidR="00944EE4" w:rsidRPr="00BC4EA6">
        <w:rPr>
          <w:rFonts w:ascii="Arial" w:hAnsi="Arial" w:cs="Arial"/>
          <w:bCs/>
          <w:lang w:val="en-GB"/>
        </w:rPr>
        <w:t xml:space="preserve">Weekend Eyes </w:t>
      </w:r>
      <w:r w:rsidRPr="00BC4EA6">
        <w:rPr>
          <w:rFonts w:ascii="Arial" w:hAnsi="Arial" w:cs="Arial"/>
          <w:bCs/>
          <w:lang w:val="en-GB"/>
        </w:rPr>
        <w:t xml:space="preserve">c£0.7m, </w:t>
      </w:r>
      <w:r w:rsidR="00944EE4" w:rsidRPr="00BC4EA6">
        <w:rPr>
          <w:rFonts w:ascii="Arial" w:hAnsi="Arial" w:cs="Arial"/>
          <w:bCs/>
          <w:lang w:val="en-GB"/>
        </w:rPr>
        <w:t xml:space="preserve">Independent Sector Theatre Team </w:t>
      </w:r>
      <w:r w:rsidRPr="00BC4EA6">
        <w:rPr>
          <w:rFonts w:ascii="Arial" w:hAnsi="Arial" w:cs="Arial"/>
          <w:bCs/>
          <w:lang w:val="en-GB"/>
        </w:rPr>
        <w:t>c£0.7m + marginal costs at c£0.4m</w:t>
      </w:r>
      <w:r w:rsidR="00944EE4">
        <w:rPr>
          <w:rFonts w:ascii="Arial" w:hAnsi="Arial" w:cs="Arial"/>
          <w:bCs/>
          <w:lang w:val="en-GB"/>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Cs/>
          <w:lang w:val="en-GB"/>
        </w:rPr>
      </w:pPr>
      <w:r w:rsidRPr="00BC4EA6">
        <w:rPr>
          <w:rFonts w:ascii="Arial" w:hAnsi="Arial" w:cs="Arial"/>
          <w:bCs/>
        </w:rPr>
        <w:t>General Surgery Development -</w:t>
      </w:r>
      <w:r w:rsidRPr="00BC4EA6">
        <w:rPr>
          <w:rFonts w:ascii="Arial" w:hAnsi="Arial" w:cs="Arial"/>
          <w:b/>
          <w:bCs/>
        </w:rPr>
        <w:t xml:space="preserve"> </w:t>
      </w:r>
      <w:r w:rsidR="00944EE4">
        <w:rPr>
          <w:rFonts w:ascii="Arial" w:hAnsi="Arial" w:cs="Arial"/>
          <w:bCs/>
          <w:lang w:val="en-GB"/>
        </w:rPr>
        <w:t>approval provided and</w:t>
      </w:r>
      <w:r w:rsidRPr="00BC4EA6">
        <w:rPr>
          <w:rFonts w:ascii="Arial" w:hAnsi="Arial" w:cs="Arial"/>
          <w:bCs/>
          <w:lang w:val="en-GB"/>
        </w:rPr>
        <w:t xml:space="preserve"> funding confirmed</w:t>
      </w:r>
      <w:r w:rsidR="00944EE4">
        <w:rPr>
          <w:rFonts w:ascii="Arial" w:hAnsi="Arial" w:cs="Arial"/>
          <w:bCs/>
          <w:lang w:val="en-GB"/>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Service Planning -</w:t>
      </w:r>
      <w:r w:rsidRPr="00BC4EA6">
        <w:rPr>
          <w:rFonts w:ascii="Arial" w:hAnsi="Arial" w:cs="Arial"/>
          <w:b/>
          <w:bCs/>
        </w:rPr>
        <w:t xml:space="preserve"> </w:t>
      </w:r>
      <w:r w:rsidRPr="00BC4EA6">
        <w:rPr>
          <w:rFonts w:ascii="Arial" w:hAnsi="Arial" w:cs="Arial"/>
          <w:bCs/>
          <w:lang w:val="en-GB"/>
        </w:rPr>
        <w:t>no additions approved at this stage</w:t>
      </w:r>
      <w:r w:rsidR="00944EE4">
        <w:rPr>
          <w:rFonts w:ascii="Arial" w:hAnsi="Arial" w:cs="Arial"/>
          <w:bCs/>
          <w:lang w:val="en-GB"/>
        </w:rPr>
        <w:t xml:space="preserve">, </w:t>
      </w:r>
      <w:r w:rsidRPr="00BC4EA6">
        <w:rPr>
          <w:rFonts w:ascii="Arial" w:hAnsi="Arial" w:cs="Arial"/>
          <w:bCs/>
          <w:lang w:val="en-GB"/>
        </w:rPr>
        <w:t>further work required</w:t>
      </w:r>
      <w:r w:rsidRPr="00BC4EA6">
        <w:rPr>
          <w:rFonts w:ascii="Arial" w:hAnsi="Arial" w:cs="Arial"/>
          <w:b/>
          <w:bCs/>
          <w:lang w:val="en-GB"/>
        </w:rPr>
        <w:t xml:space="preserve"> </w:t>
      </w:r>
      <w:r w:rsidR="00944EE4">
        <w:rPr>
          <w:rFonts w:ascii="Arial" w:hAnsi="Arial" w:cs="Arial"/>
          <w:b/>
          <w:bCs/>
          <w:lang w:val="en-GB"/>
        </w:rPr>
        <w:t>;</w:t>
      </w:r>
    </w:p>
    <w:p w:rsidR="00A54369" w:rsidRPr="00BC4EA6" w:rsidRDefault="000267A0" w:rsidP="00BC4EA6">
      <w:pPr>
        <w:pStyle w:val="ListParagraph"/>
        <w:numPr>
          <w:ilvl w:val="0"/>
          <w:numId w:val="3"/>
        </w:numPr>
        <w:tabs>
          <w:tab w:val="num" w:pos="720"/>
        </w:tabs>
        <w:spacing w:after="0" w:line="240" w:lineRule="auto"/>
        <w:rPr>
          <w:rFonts w:ascii="Arial" w:hAnsi="Arial" w:cs="Arial"/>
          <w:b/>
          <w:bCs/>
          <w:lang w:val="en-GB"/>
        </w:rPr>
      </w:pPr>
      <w:r w:rsidRPr="00BC4EA6">
        <w:rPr>
          <w:rFonts w:ascii="Arial" w:hAnsi="Arial" w:cs="Arial"/>
          <w:bCs/>
        </w:rPr>
        <w:t xml:space="preserve">Carry forward savings - </w:t>
      </w:r>
      <w:r w:rsidR="00944EE4">
        <w:rPr>
          <w:rFonts w:ascii="Arial" w:hAnsi="Arial" w:cs="Arial"/>
          <w:bCs/>
          <w:lang w:val="en-GB"/>
        </w:rPr>
        <w:t>confirmed at £1.3m in 2022/23 plan;</w:t>
      </w:r>
    </w:p>
    <w:p w:rsidR="00A54369" w:rsidRPr="00BC4EA6" w:rsidRDefault="000267A0" w:rsidP="00BC4EA6">
      <w:pPr>
        <w:pStyle w:val="ListParagraph"/>
        <w:numPr>
          <w:ilvl w:val="0"/>
          <w:numId w:val="3"/>
        </w:numPr>
        <w:tabs>
          <w:tab w:val="num" w:pos="720"/>
        </w:tabs>
        <w:spacing w:after="0" w:line="240" w:lineRule="auto"/>
        <w:rPr>
          <w:rFonts w:ascii="Arial" w:hAnsi="Arial" w:cs="Arial"/>
          <w:bCs/>
          <w:lang w:val="en-GB"/>
        </w:rPr>
      </w:pPr>
      <w:proofErr w:type="gramStart"/>
      <w:r w:rsidRPr="00BC4EA6">
        <w:rPr>
          <w:rFonts w:ascii="Arial" w:hAnsi="Arial" w:cs="Arial"/>
          <w:bCs/>
        </w:rPr>
        <w:t>eHealth</w:t>
      </w:r>
      <w:proofErr w:type="gramEnd"/>
      <w:r w:rsidRPr="00BC4EA6">
        <w:rPr>
          <w:rFonts w:ascii="Arial" w:hAnsi="Arial" w:cs="Arial"/>
          <w:bCs/>
        </w:rPr>
        <w:t xml:space="preserve"> Investment</w:t>
      </w:r>
      <w:r w:rsidRPr="00BC4EA6">
        <w:rPr>
          <w:rFonts w:ascii="Arial" w:hAnsi="Arial" w:cs="Arial"/>
          <w:b/>
          <w:bCs/>
        </w:rPr>
        <w:t xml:space="preserve"> </w:t>
      </w:r>
      <w:r w:rsidRPr="00BC4EA6">
        <w:rPr>
          <w:rFonts w:ascii="Arial" w:hAnsi="Arial" w:cs="Arial"/>
          <w:bCs/>
        </w:rPr>
        <w:t>-</w:t>
      </w:r>
      <w:r w:rsidRPr="00BC4EA6">
        <w:rPr>
          <w:rFonts w:ascii="Arial" w:hAnsi="Arial" w:cs="Arial"/>
          <w:b/>
          <w:bCs/>
        </w:rPr>
        <w:t xml:space="preserve"> </w:t>
      </w:r>
      <w:r w:rsidRPr="00BC4EA6">
        <w:rPr>
          <w:rFonts w:ascii="Arial" w:hAnsi="Arial" w:cs="Arial"/>
          <w:bCs/>
          <w:lang w:val="en-GB"/>
        </w:rPr>
        <w:t>recruitment progressing and forecast remains in line with expectation</w:t>
      </w:r>
      <w:r w:rsidR="00944EE4">
        <w:rPr>
          <w:rFonts w:ascii="Arial" w:hAnsi="Arial" w:cs="Arial"/>
          <w:bCs/>
          <w:lang w:val="en-GB"/>
        </w:rPr>
        <w:t>.</w:t>
      </w:r>
    </w:p>
    <w:p w:rsidR="0081001D" w:rsidRPr="00BC4EA6" w:rsidRDefault="0081001D" w:rsidP="00BC4EA6">
      <w:pPr>
        <w:tabs>
          <w:tab w:val="num" w:pos="720"/>
        </w:tabs>
        <w:spacing w:after="0" w:line="240" w:lineRule="auto"/>
        <w:rPr>
          <w:rFonts w:ascii="Arial" w:hAnsi="Arial" w:cs="Arial"/>
          <w:lang w:val="en-GB"/>
        </w:rPr>
      </w:pPr>
    </w:p>
    <w:p w:rsidR="000267A0" w:rsidRPr="00BC4EA6" w:rsidRDefault="000267A0" w:rsidP="00BC4EA6">
      <w:pPr>
        <w:tabs>
          <w:tab w:val="num" w:pos="720"/>
        </w:tabs>
        <w:spacing w:after="0" w:line="240" w:lineRule="auto"/>
        <w:rPr>
          <w:rFonts w:ascii="Arial" w:hAnsi="Arial" w:cs="Arial"/>
          <w:lang w:val="en-GB"/>
        </w:rPr>
      </w:pPr>
      <w:r w:rsidRPr="00BC4EA6">
        <w:rPr>
          <w:rFonts w:ascii="Arial" w:hAnsi="Arial" w:cs="Arial"/>
          <w:lang w:val="en-GB"/>
        </w:rPr>
        <w:tab/>
        <w:t xml:space="preserve">The Committee noted the </w:t>
      </w:r>
      <w:r w:rsidRPr="00BC4EA6">
        <w:rPr>
          <w:rFonts w:ascii="Arial" w:hAnsi="Arial" w:cs="Arial"/>
        </w:rPr>
        <w:t>Finance three Year (22-25) Plan Update.</w:t>
      </w:r>
    </w:p>
    <w:p w:rsidR="00114DB5" w:rsidRDefault="00114DB5" w:rsidP="00BC4EA6">
      <w:pPr>
        <w:spacing w:after="0" w:line="240" w:lineRule="auto"/>
        <w:ind w:left="720"/>
        <w:rPr>
          <w:rFonts w:ascii="Arial" w:hAnsi="Arial" w:cs="Arial"/>
          <w:i/>
          <w:color w:val="0070C0"/>
        </w:rPr>
      </w:pPr>
    </w:p>
    <w:p w:rsidR="000267A0" w:rsidRPr="00BC4EA6" w:rsidRDefault="000267A0" w:rsidP="00BC4EA6">
      <w:pPr>
        <w:spacing w:after="0" w:line="240" w:lineRule="auto"/>
        <w:ind w:left="720"/>
        <w:rPr>
          <w:rFonts w:ascii="Arial" w:hAnsi="Arial" w:cs="Arial"/>
          <w:b/>
          <w:i/>
          <w:color w:val="0070C0"/>
        </w:rPr>
      </w:pPr>
      <w:r w:rsidRPr="00BC4EA6">
        <w:rPr>
          <w:rFonts w:ascii="Arial" w:hAnsi="Arial" w:cs="Arial"/>
          <w:i/>
          <w:color w:val="0070C0"/>
        </w:rPr>
        <w:t>The committee adjourned for a short break at 14:40 and reconvened at 14:45.</w:t>
      </w:r>
    </w:p>
    <w:p w:rsidR="00114DB5" w:rsidRDefault="00114DB5" w:rsidP="00BC4EA6">
      <w:pPr>
        <w:spacing w:after="0" w:line="240" w:lineRule="auto"/>
        <w:rPr>
          <w:rFonts w:ascii="Arial" w:hAnsi="Arial" w:cs="Arial"/>
          <w:b/>
          <w:color w:val="0070C0"/>
        </w:rPr>
      </w:pPr>
    </w:p>
    <w:p w:rsidR="000267A0" w:rsidRPr="00BC4EA6" w:rsidRDefault="000267A0" w:rsidP="00BC4EA6">
      <w:pPr>
        <w:spacing w:after="0" w:line="240" w:lineRule="auto"/>
        <w:rPr>
          <w:rFonts w:ascii="Arial" w:hAnsi="Arial" w:cs="Arial"/>
          <w:color w:val="0070C0"/>
        </w:rPr>
      </w:pPr>
      <w:r w:rsidRPr="00BC4EA6">
        <w:rPr>
          <w:rFonts w:ascii="Arial" w:hAnsi="Arial" w:cs="Arial"/>
          <w:b/>
          <w:color w:val="0070C0"/>
        </w:rPr>
        <w:t>6</w:t>
      </w:r>
      <w:r w:rsidRPr="00BC4EA6">
        <w:rPr>
          <w:rFonts w:ascii="Arial" w:hAnsi="Arial" w:cs="Arial"/>
          <w:b/>
          <w:color w:val="0070C0"/>
        </w:rPr>
        <w:tab/>
        <w:t xml:space="preserve">Strategic Planning Update </w:t>
      </w:r>
    </w:p>
    <w:p w:rsidR="00114DB5" w:rsidRDefault="00114DB5" w:rsidP="00BC4EA6">
      <w:pPr>
        <w:spacing w:after="0" w:line="240" w:lineRule="auto"/>
        <w:rPr>
          <w:rFonts w:ascii="Arial" w:hAnsi="Arial" w:cs="Arial"/>
          <w:b/>
          <w:bCs/>
        </w:rPr>
      </w:pPr>
    </w:p>
    <w:p w:rsidR="000267A0" w:rsidRPr="00BC4EA6" w:rsidRDefault="000267A0" w:rsidP="00BC4EA6">
      <w:pPr>
        <w:spacing w:after="0" w:line="240" w:lineRule="auto"/>
        <w:rPr>
          <w:rFonts w:ascii="Arial" w:hAnsi="Arial" w:cs="Arial"/>
          <w:b/>
          <w:bCs/>
        </w:rPr>
      </w:pPr>
      <w:r w:rsidRPr="00BC4EA6">
        <w:rPr>
          <w:rFonts w:ascii="Arial" w:hAnsi="Arial" w:cs="Arial"/>
          <w:b/>
          <w:bCs/>
        </w:rPr>
        <w:t>6.1</w:t>
      </w:r>
      <w:r w:rsidRPr="00BC4EA6">
        <w:rPr>
          <w:rFonts w:ascii="Arial" w:hAnsi="Arial" w:cs="Arial"/>
          <w:b/>
          <w:bCs/>
        </w:rPr>
        <w:tab/>
        <w:t xml:space="preserve">Expansion </w:t>
      </w:r>
      <w:proofErr w:type="spellStart"/>
      <w:r w:rsidRPr="00BC4EA6">
        <w:rPr>
          <w:rFonts w:ascii="Arial" w:hAnsi="Arial" w:cs="Arial"/>
          <w:b/>
          <w:bCs/>
        </w:rPr>
        <w:t>Programme</w:t>
      </w:r>
      <w:proofErr w:type="spellEnd"/>
      <w:r w:rsidRPr="00BC4EA6">
        <w:rPr>
          <w:rFonts w:ascii="Arial" w:hAnsi="Arial" w:cs="Arial"/>
          <w:b/>
          <w:bCs/>
        </w:rPr>
        <w:t xml:space="preserve"> Update</w:t>
      </w:r>
    </w:p>
    <w:p w:rsidR="00944EE4" w:rsidRDefault="00944EE4" w:rsidP="00BC4EA6">
      <w:pPr>
        <w:spacing w:after="0" w:line="240" w:lineRule="auto"/>
        <w:ind w:left="720"/>
        <w:rPr>
          <w:rFonts w:ascii="Arial" w:hAnsi="Arial" w:cs="Arial"/>
          <w:bCs/>
        </w:rPr>
      </w:pPr>
    </w:p>
    <w:p w:rsidR="000267A0" w:rsidRDefault="000267A0" w:rsidP="00BC4EA6">
      <w:pPr>
        <w:spacing w:after="0" w:line="240" w:lineRule="auto"/>
        <w:ind w:left="720"/>
        <w:rPr>
          <w:rFonts w:ascii="Arial" w:hAnsi="Arial" w:cs="Arial"/>
          <w:bCs/>
        </w:rPr>
      </w:pPr>
      <w:r w:rsidRPr="00BC4EA6">
        <w:rPr>
          <w:rFonts w:ascii="Arial" w:hAnsi="Arial" w:cs="Arial"/>
          <w:bCs/>
        </w:rPr>
        <w:t xml:space="preserve">June Rogers provided the Committee with an update on the Expansion </w:t>
      </w:r>
      <w:proofErr w:type="spellStart"/>
      <w:r w:rsidRPr="00BC4EA6">
        <w:rPr>
          <w:rFonts w:ascii="Arial" w:hAnsi="Arial" w:cs="Arial"/>
          <w:bCs/>
        </w:rPr>
        <w:t>Programme</w:t>
      </w:r>
      <w:proofErr w:type="spellEnd"/>
      <w:r w:rsidRPr="00BC4EA6">
        <w:rPr>
          <w:rFonts w:ascii="Arial" w:hAnsi="Arial" w:cs="Arial"/>
          <w:bCs/>
        </w:rPr>
        <w:t xml:space="preserve"> and noted the following key points:</w:t>
      </w:r>
    </w:p>
    <w:p w:rsidR="00944EE4" w:rsidRPr="00BC4EA6" w:rsidRDefault="00944EE4" w:rsidP="00BC4EA6">
      <w:pPr>
        <w:spacing w:after="0" w:line="240" w:lineRule="auto"/>
        <w:ind w:left="720"/>
        <w:rPr>
          <w:rFonts w:ascii="Arial" w:hAnsi="Arial" w:cs="Arial"/>
          <w:bCs/>
        </w:rPr>
      </w:pPr>
    </w:p>
    <w:p w:rsidR="000267A0" w:rsidRPr="00BC4EA6" w:rsidRDefault="000267A0" w:rsidP="00BC4EA6">
      <w:pPr>
        <w:pStyle w:val="ListParagraph"/>
        <w:numPr>
          <w:ilvl w:val="0"/>
          <w:numId w:val="4"/>
        </w:numPr>
        <w:spacing w:after="0" w:line="240" w:lineRule="auto"/>
        <w:rPr>
          <w:rFonts w:ascii="Arial" w:hAnsi="Arial" w:cs="Arial"/>
          <w:bCs/>
        </w:rPr>
      </w:pPr>
      <w:r w:rsidRPr="00BC4EA6">
        <w:rPr>
          <w:rFonts w:ascii="Arial" w:hAnsi="Arial" w:cs="Arial"/>
          <w:bCs/>
        </w:rPr>
        <w:t>Work progressing well on site and in line with plan</w:t>
      </w:r>
      <w:r w:rsidR="00522520">
        <w:rPr>
          <w:rFonts w:ascii="Arial" w:hAnsi="Arial" w:cs="Arial"/>
          <w:bCs/>
        </w:rPr>
        <w:t>;</w:t>
      </w:r>
    </w:p>
    <w:p w:rsidR="000267A0" w:rsidRPr="00BC4EA6" w:rsidRDefault="000267A0" w:rsidP="00BC4EA6">
      <w:pPr>
        <w:pStyle w:val="ListParagraph"/>
        <w:numPr>
          <w:ilvl w:val="0"/>
          <w:numId w:val="4"/>
        </w:numPr>
        <w:spacing w:after="0" w:line="240" w:lineRule="auto"/>
        <w:rPr>
          <w:rFonts w:ascii="Arial" w:hAnsi="Arial" w:cs="Arial"/>
          <w:bCs/>
        </w:rPr>
      </w:pPr>
      <w:r w:rsidRPr="00BC4EA6">
        <w:rPr>
          <w:rFonts w:ascii="Arial" w:hAnsi="Arial" w:cs="Arial"/>
          <w:bCs/>
        </w:rPr>
        <w:t xml:space="preserve">Significant progress has been made against the action plan following the </w:t>
      </w:r>
      <w:r w:rsidR="00522520">
        <w:rPr>
          <w:rFonts w:ascii="Arial" w:hAnsi="Arial" w:cs="Arial"/>
          <w:bCs/>
        </w:rPr>
        <w:t xml:space="preserve">most recently concluded </w:t>
      </w:r>
      <w:r w:rsidRPr="00BC4EA6">
        <w:rPr>
          <w:rFonts w:ascii="Arial" w:hAnsi="Arial" w:cs="Arial"/>
          <w:bCs/>
        </w:rPr>
        <w:t>assurance review</w:t>
      </w:r>
      <w:r w:rsidR="00522520">
        <w:rPr>
          <w:rFonts w:ascii="Arial" w:hAnsi="Arial" w:cs="Arial"/>
          <w:bCs/>
        </w:rPr>
        <w:t>;</w:t>
      </w:r>
    </w:p>
    <w:p w:rsidR="000267A0" w:rsidRPr="00BC4EA6" w:rsidRDefault="000267A0" w:rsidP="00BC4EA6">
      <w:pPr>
        <w:pStyle w:val="ListParagraph"/>
        <w:numPr>
          <w:ilvl w:val="0"/>
          <w:numId w:val="4"/>
        </w:numPr>
        <w:spacing w:after="0" w:line="240" w:lineRule="auto"/>
        <w:rPr>
          <w:rFonts w:ascii="Arial" w:hAnsi="Arial" w:cs="Arial"/>
          <w:bCs/>
        </w:rPr>
      </w:pPr>
      <w:r w:rsidRPr="00BC4EA6">
        <w:rPr>
          <w:rFonts w:ascii="Arial" w:hAnsi="Arial" w:cs="Arial"/>
          <w:bCs/>
        </w:rPr>
        <w:t>Final assurance review has commenced</w:t>
      </w:r>
      <w:r w:rsidR="00522520">
        <w:rPr>
          <w:rFonts w:ascii="Arial" w:hAnsi="Arial" w:cs="Arial"/>
          <w:bCs/>
        </w:rPr>
        <w:t>;</w:t>
      </w:r>
    </w:p>
    <w:p w:rsidR="000267A0" w:rsidRPr="00BC4EA6" w:rsidRDefault="000267A0" w:rsidP="00BC4EA6">
      <w:pPr>
        <w:pStyle w:val="ListParagraph"/>
        <w:numPr>
          <w:ilvl w:val="0"/>
          <w:numId w:val="5"/>
        </w:numPr>
        <w:spacing w:after="0" w:line="240" w:lineRule="auto"/>
        <w:rPr>
          <w:rFonts w:ascii="Arial" w:hAnsi="Arial" w:cs="Arial"/>
          <w:iCs/>
          <w:lang w:eastAsia="en-GB"/>
        </w:rPr>
      </w:pPr>
      <w:r w:rsidRPr="00BC4EA6">
        <w:rPr>
          <w:rFonts w:ascii="Arial" w:hAnsi="Arial" w:cs="Arial"/>
          <w:bCs/>
        </w:rPr>
        <w:t xml:space="preserve">Ongoing </w:t>
      </w:r>
      <w:r w:rsidR="00944EE4">
        <w:rPr>
          <w:rFonts w:ascii="Arial" w:hAnsi="Arial" w:cs="Arial"/>
          <w:bCs/>
        </w:rPr>
        <w:t>tasks</w:t>
      </w:r>
      <w:r w:rsidRPr="00BC4EA6">
        <w:rPr>
          <w:rFonts w:ascii="Arial" w:hAnsi="Arial" w:cs="Arial"/>
          <w:bCs/>
        </w:rPr>
        <w:t xml:space="preserve"> include: </w:t>
      </w:r>
      <w:r w:rsidRPr="00BC4EA6">
        <w:rPr>
          <w:rFonts w:ascii="Arial" w:hAnsi="Arial" w:cs="Arial"/>
          <w:iCs/>
          <w:lang w:eastAsia="en-GB"/>
        </w:rPr>
        <w:t xml:space="preserve">Work to commence for Level 1 breakthroughs (junction 1 and 3); Commence removal of stairway 11; HAI SCRIBE’s for Level 1 Ortho OPD refurbishment; Planning and HAI SCRIBE for Level 2 breakthroughs; and Decant staff to facilitate refurbishment of Ortho OPD </w:t>
      </w:r>
    </w:p>
    <w:p w:rsidR="000267A0" w:rsidRPr="00BC4EA6" w:rsidRDefault="00522520" w:rsidP="00BC4EA6">
      <w:pPr>
        <w:pStyle w:val="ListParagraph"/>
        <w:numPr>
          <w:ilvl w:val="0"/>
          <w:numId w:val="4"/>
        </w:numPr>
        <w:spacing w:after="0" w:line="240" w:lineRule="auto"/>
        <w:rPr>
          <w:rFonts w:ascii="Arial" w:hAnsi="Arial" w:cs="Arial"/>
          <w:bCs/>
        </w:rPr>
      </w:pPr>
      <w:r>
        <w:rPr>
          <w:rFonts w:ascii="Arial" w:hAnsi="Arial" w:cs="Arial"/>
          <w:bCs/>
        </w:rPr>
        <w:t>Successful s</w:t>
      </w:r>
      <w:r w:rsidR="00D617C5" w:rsidRPr="00BC4EA6">
        <w:rPr>
          <w:rFonts w:ascii="Arial" w:hAnsi="Arial" w:cs="Arial"/>
          <w:bCs/>
        </w:rPr>
        <w:t>ite visit took place on 27 April 2022 with Exec Team and Orthopaedic Team. Consultants.</w:t>
      </w:r>
    </w:p>
    <w:p w:rsidR="00D617C5" w:rsidRPr="00BC4EA6" w:rsidRDefault="00D617C5" w:rsidP="00BC4EA6">
      <w:pPr>
        <w:spacing w:after="0" w:line="240" w:lineRule="auto"/>
        <w:rPr>
          <w:rFonts w:ascii="Arial" w:hAnsi="Arial" w:cs="Arial"/>
          <w:bCs/>
        </w:rPr>
      </w:pPr>
    </w:p>
    <w:p w:rsidR="00944EE4" w:rsidRDefault="00D617C5" w:rsidP="00BC4EA6">
      <w:pPr>
        <w:spacing w:after="0" w:line="240" w:lineRule="auto"/>
        <w:ind w:left="720"/>
        <w:rPr>
          <w:rFonts w:ascii="Arial" w:hAnsi="Arial" w:cs="Arial"/>
          <w:bCs/>
        </w:rPr>
      </w:pPr>
      <w:r w:rsidRPr="00BC4EA6">
        <w:rPr>
          <w:rFonts w:ascii="Arial" w:hAnsi="Arial" w:cs="Arial"/>
          <w:bCs/>
        </w:rPr>
        <w:t xml:space="preserve">Colin Neil noted that he attended a kick off meeting with NHS Scotland Assure regarding the </w:t>
      </w:r>
      <w:r w:rsidR="00522520">
        <w:rPr>
          <w:rFonts w:ascii="Arial" w:hAnsi="Arial" w:cs="Arial"/>
          <w:bCs/>
        </w:rPr>
        <w:t>on-going assurance review. This was also</w:t>
      </w:r>
      <w:r w:rsidR="00944EE4">
        <w:rPr>
          <w:rFonts w:ascii="Arial" w:hAnsi="Arial" w:cs="Arial"/>
          <w:bCs/>
        </w:rPr>
        <w:t xml:space="preserve"> attended by</w:t>
      </w:r>
      <w:r w:rsidRPr="00BC4EA6">
        <w:rPr>
          <w:rFonts w:ascii="Arial" w:hAnsi="Arial" w:cs="Arial"/>
          <w:bCs/>
        </w:rPr>
        <w:t xml:space="preserve"> Kier</w:t>
      </w:r>
      <w:r w:rsidR="00522520">
        <w:rPr>
          <w:rFonts w:ascii="Arial" w:hAnsi="Arial" w:cs="Arial"/>
          <w:bCs/>
        </w:rPr>
        <w:t>, the PSCP, their s</w:t>
      </w:r>
      <w:r w:rsidR="00944EE4">
        <w:rPr>
          <w:rFonts w:ascii="Arial" w:hAnsi="Arial" w:cs="Arial"/>
          <w:bCs/>
        </w:rPr>
        <w:t>ub-Co</w:t>
      </w:r>
      <w:r w:rsidRPr="00BC4EA6">
        <w:rPr>
          <w:rFonts w:ascii="Arial" w:hAnsi="Arial" w:cs="Arial"/>
          <w:bCs/>
        </w:rPr>
        <w:t xml:space="preserve">ntractors and some of </w:t>
      </w:r>
      <w:r w:rsidR="00522520">
        <w:rPr>
          <w:rFonts w:ascii="Arial" w:hAnsi="Arial" w:cs="Arial"/>
          <w:bCs/>
        </w:rPr>
        <w:t xml:space="preserve">the </w:t>
      </w:r>
      <w:r w:rsidRPr="00BC4EA6">
        <w:rPr>
          <w:rFonts w:ascii="Arial" w:hAnsi="Arial" w:cs="Arial"/>
          <w:bCs/>
        </w:rPr>
        <w:t xml:space="preserve">other firms involved in </w:t>
      </w:r>
      <w:r w:rsidR="00944EE4">
        <w:rPr>
          <w:rFonts w:ascii="Arial" w:hAnsi="Arial" w:cs="Arial"/>
          <w:bCs/>
        </w:rPr>
        <w:t xml:space="preserve">the </w:t>
      </w:r>
      <w:r w:rsidRPr="00BC4EA6">
        <w:rPr>
          <w:rFonts w:ascii="Arial" w:hAnsi="Arial" w:cs="Arial"/>
          <w:bCs/>
        </w:rPr>
        <w:t xml:space="preserve">assurance </w:t>
      </w:r>
      <w:r w:rsidR="00944EE4">
        <w:rPr>
          <w:rFonts w:ascii="Arial" w:hAnsi="Arial" w:cs="Arial"/>
          <w:bCs/>
        </w:rPr>
        <w:t>process.</w:t>
      </w:r>
      <w:r w:rsidRPr="00BC4EA6">
        <w:rPr>
          <w:rFonts w:ascii="Arial" w:hAnsi="Arial" w:cs="Arial"/>
          <w:bCs/>
        </w:rPr>
        <w:t xml:space="preserve"> This will take a period of 12 weeks to go through the initial information submitted. </w:t>
      </w:r>
    </w:p>
    <w:p w:rsidR="00944EE4" w:rsidRDefault="00944EE4" w:rsidP="00BC4EA6">
      <w:pPr>
        <w:spacing w:after="0" w:line="240" w:lineRule="auto"/>
        <w:ind w:left="720"/>
        <w:rPr>
          <w:rFonts w:ascii="Arial" w:hAnsi="Arial" w:cs="Arial"/>
          <w:bCs/>
        </w:rPr>
      </w:pPr>
    </w:p>
    <w:p w:rsidR="00D617C5" w:rsidRPr="00BC4EA6" w:rsidRDefault="00944EE4" w:rsidP="00BC4EA6">
      <w:pPr>
        <w:spacing w:after="0" w:line="240" w:lineRule="auto"/>
        <w:ind w:left="720"/>
        <w:rPr>
          <w:rFonts w:ascii="Arial" w:hAnsi="Arial" w:cs="Arial"/>
          <w:bCs/>
        </w:rPr>
      </w:pPr>
      <w:r>
        <w:rPr>
          <w:rFonts w:ascii="Arial" w:hAnsi="Arial" w:cs="Arial"/>
          <w:bCs/>
        </w:rPr>
        <w:t xml:space="preserve">Colin Neil </w:t>
      </w:r>
      <w:r w:rsidR="00522520">
        <w:rPr>
          <w:rFonts w:ascii="Arial" w:hAnsi="Arial" w:cs="Arial"/>
          <w:bCs/>
        </w:rPr>
        <w:t>commented that</w:t>
      </w:r>
      <w:r>
        <w:rPr>
          <w:rFonts w:ascii="Arial" w:hAnsi="Arial" w:cs="Arial"/>
          <w:bCs/>
        </w:rPr>
        <w:t xml:space="preserve"> reasonable </w:t>
      </w:r>
      <w:r w:rsidR="00522520">
        <w:rPr>
          <w:rFonts w:ascii="Arial" w:hAnsi="Arial" w:cs="Arial"/>
          <w:bCs/>
        </w:rPr>
        <w:t xml:space="preserve">assurance could be taken as regards future projections on projects costs. Colin Neil </w:t>
      </w:r>
      <w:r>
        <w:rPr>
          <w:rFonts w:ascii="Arial" w:hAnsi="Arial" w:cs="Arial"/>
          <w:bCs/>
        </w:rPr>
        <w:t>noted that</w:t>
      </w:r>
      <w:r w:rsidR="00D617C5" w:rsidRPr="00BC4EA6">
        <w:rPr>
          <w:rFonts w:ascii="Arial" w:hAnsi="Arial" w:cs="Arial"/>
          <w:bCs/>
        </w:rPr>
        <w:t xml:space="preserve"> costs could exceed the business </w:t>
      </w:r>
      <w:r>
        <w:rPr>
          <w:rFonts w:ascii="Arial" w:hAnsi="Arial" w:cs="Arial"/>
          <w:bCs/>
        </w:rPr>
        <w:t xml:space="preserve">case </w:t>
      </w:r>
      <w:r w:rsidR="00D617C5" w:rsidRPr="00BC4EA6">
        <w:rPr>
          <w:rFonts w:ascii="Arial" w:hAnsi="Arial" w:cs="Arial"/>
          <w:bCs/>
        </w:rPr>
        <w:t xml:space="preserve">by £2-£3m </w:t>
      </w:r>
      <w:r w:rsidR="00522520">
        <w:rPr>
          <w:rFonts w:ascii="Arial" w:hAnsi="Arial" w:cs="Arial"/>
          <w:bCs/>
        </w:rPr>
        <w:t xml:space="preserve">due to inflationary pressures affecting the wider economy, </w:t>
      </w:r>
      <w:r>
        <w:rPr>
          <w:rFonts w:ascii="Arial" w:hAnsi="Arial" w:cs="Arial"/>
          <w:bCs/>
        </w:rPr>
        <w:t xml:space="preserve">however </w:t>
      </w:r>
      <w:r w:rsidR="00522520">
        <w:rPr>
          <w:rFonts w:ascii="Arial" w:hAnsi="Arial" w:cs="Arial"/>
          <w:bCs/>
        </w:rPr>
        <w:t>he advised further</w:t>
      </w:r>
      <w:r w:rsidR="00D617C5" w:rsidRPr="00BC4EA6">
        <w:rPr>
          <w:rFonts w:ascii="Arial" w:hAnsi="Arial" w:cs="Arial"/>
          <w:bCs/>
        </w:rPr>
        <w:t xml:space="preserve"> that </w:t>
      </w:r>
      <w:r w:rsidR="00522520">
        <w:rPr>
          <w:rFonts w:ascii="Arial" w:hAnsi="Arial" w:cs="Arial"/>
          <w:bCs/>
        </w:rPr>
        <w:t xml:space="preserve">these additional costs would be partly mitigated by </w:t>
      </w:r>
      <w:r w:rsidR="00D617C5" w:rsidRPr="00BC4EA6">
        <w:rPr>
          <w:rFonts w:ascii="Arial" w:hAnsi="Arial" w:cs="Arial"/>
          <w:bCs/>
        </w:rPr>
        <w:t>VAT recovery, gain share of £0.5</w:t>
      </w:r>
      <w:r>
        <w:rPr>
          <w:rFonts w:ascii="Arial" w:hAnsi="Arial" w:cs="Arial"/>
          <w:bCs/>
        </w:rPr>
        <w:t>m</w:t>
      </w:r>
      <w:r w:rsidR="00D617C5" w:rsidRPr="00BC4EA6">
        <w:rPr>
          <w:rFonts w:ascii="Arial" w:hAnsi="Arial" w:cs="Arial"/>
          <w:bCs/>
        </w:rPr>
        <w:t xml:space="preserve">, Phase One surplus of £401k and </w:t>
      </w:r>
      <w:r>
        <w:rPr>
          <w:rFonts w:ascii="Arial" w:hAnsi="Arial" w:cs="Arial"/>
          <w:bCs/>
        </w:rPr>
        <w:t>the</w:t>
      </w:r>
      <w:r w:rsidR="00D617C5" w:rsidRPr="00BC4EA6">
        <w:rPr>
          <w:rFonts w:ascii="Arial" w:hAnsi="Arial" w:cs="Arial"/>
          <w:bCs/>
        </w:rPr>
        <w:t xml:space="preserve"> </w:t>
      </w:r>
      <w:r>
        <w:rPr>
          <w:rFonts w:ascii="Arial" w:hAnsi="Arial" w:cs="Arial"/>
          <w:bCs/>
        </w:rPr>
        <w:t>C</w:t>
      </w:r>
      <w:r w:rsidR="00D617C5" w:rsidRPr="00BC4EA6">
        <w:rPr>
          <w:rFonts w:ascii="Arial" w:hAnsi="Arial" w:cs="Arial"/>
          <w:bCs/>
        </w:rPr>
        <w:t xml:space="preserve">apital </w:t>
      </w:r>
      <w:r>
        <w:rPr>
          <w:rFonts w:ascii="Arial" w:hAnsi="Arial" w:cs="Arial"/>
          <w:bCs/>
        </w:rPr>
        <w:t>P</w:t>
      </w:r>
      <w:r w:rsidR="00D617C5" w:rsidRPr="00BC4EA6">
        <w:rPr>
          <w:rFonts w:ascii="Arial" w:hAnsi="Arial" w:cs="Arial"/>
          <w:bCs/>
        </w:rPr>
        <w:t>lan</w:t>
      </w:r>
      <w:r>
        <w:rPr>
          <w:rFonts w:ascii="Arial" w:hAnsi="Arial" w:cs="Arial"/>
          <w:bCs/>
        </w:rPr>
        <w:t>. Colin Neil assured the Committee that he felt</w:t>
      </w:r>
      <w:r w:rsidR="00D617C5" w:rsidRPr="00BC4EA6">
        <w:rPr>
          <w:rFonts w:ascii="Arial" w:hAnsi="Arial" w:cs="Arial"/>
          <w:bCs/>
        </w:rPr>
        <w:t xml:space="preserve"> confident </w:t>
      </w:r>
      <w:r>
        <w:rPr>
          <w:rFonts w:ascii="Arial" w:hAnsi="Arial" w:cs="Arial"/>
          <w:bCs/>
        </w:rPr>
        <w:t>that the current financial</w:t>
      </w:r>
      <w:r w:rsidR="00D617C5" w:rsidRPr="00BC4EA6">
        <w:rPr>
          <w:rFonts w:ascii="Arial" w:hAnsi="Arial" w:cs="Arial"/>
          <w:bCs/>
        </w:rPr>
        <w:t xml:space="preserve"> position </w:t>
      </w:r>
      <w:r>
        <w:rPr>
          <w:rFonts w:ascii="Arial" w:hAnsi="Arial" w:cs="Arial"/>
          <w:bCs/>
        </w:rPr>
        <w:t>could</w:t>
      </w:r>
      <w:r w:rsidR="00D617C5" w:rsidRPr="00BC4EA6">
        <w:rPr>
          <w:rFonts w:ascii="Arial" w:hAnsi="Arial" w:cs="Arial"/>
          <w:bCs/>
        </w:rPr>
        <w:t xml:space="preserve"> mitigate against and potential price increases</w:t>
      </w:r>
      <w:r w:rsidR="00522520">
        <w:rPr>
          <w:rFonts w:ascii="Arial" w:hAnsi="Arial" w:cs="Arial"/>
          <w:bCs/>
        </w:rPr>
        <w:t>, and that measures to monitor cost pressures affecting the project were in place and satisfactory</w:t>
      </w:r>
      <w:r w:rsidR="00D617C5" w:rsidRPr="00BC4EA6">
        <w:rPr>
          <w:rFonts w:ascii="Arial" w:hAnsi="Arial" w:cs="Arial"/>
          <w:bCs/>
        </w:rPr>
        <w:t xml:space="preserve">. </w:t>
      </w:r>
    </w:p>
    <w:p w:rsidR="00D617C5" w:rsidRPr="00BC4EA6" w:rsidRDefault="00D617C5" w:rsidP="00BC4EA6">
      <w:pPr>
        <w:spacing w:after="0" w:line="240" w:lineRule="auto"/>
        <w:ind w:left="720"/>
        <w:rPr>
          <w:rFonts w:ascii="Arial" w:hAnsi="Arial" w:cs="Arial"/>
          <w:bCs/>
        </w:rPr>
      </w:pPr>
    </w:p>
    <w:p w:rsidR="00D617C5" w:rsidRPr="00BC4EA6" w:rsidRDefault="00D617C5" w:rsidP="00BC4EA6">
      <w:pPr>
        <w:spacing w:after="0" w:line="240" w:lineRule="auto"/>
        <w:ind w:left="720"/>
        <w:rPr>
          <w:rFonts w:ascii="Arial" w:hAnsi="Arial" w:cs="Arial"/>
          <w:bCs/>
        </w:rPr>
      </w:pPr>
      <w:r w:rsidRPr="00BC4EA6">
        <w:rPr>
          <w:rFonts w:ascii="Arial" w:hAnsi="Arial" w:cs="Arial"/>
          <w:bCs/>
        </w:rPr>
        <w:lastRenderedPageBreak/>
        <w:t>Stephen McAllister welcomed the assurance provided by Colin Neil in relation to expansion costs.</w:t>
      </w:r>
    </w:p>
    <w:p w:rsidR="00D617C5" w:rsidRPr="00BC4EA6" w:rsidRDefault="00D617C5" w:rsidP="00BC4EA6">
      <w:pPr>
        <w:spacing w:after="0" w:line="240" w:lineRule="auto"/>
        <w:ind w:left="720"/>
        <w:rPr>
          <w:rFonts w:ascii="Arial" w:hAnsi="Arial" w:cs="Arial"/>
          <w:bCs/>
        </w:rPr>
      </w:pPr>
    </w:p>
    <w:p w:rsidR="00D617C5" w:rsidRDefault="00D617C5" w:rsidP="00BC4EA6">
      <w:pPr>
        <w:spacing w:after="0" w:line="240" w:lineRule="auto"/>
        <w:ind w:left="720"/>
        <w:rPr>
          <w:rFonts w:ascii="Arial" w:hAnsi="Arial" w:cs="Arial"/>
          <w:bCs/>
        </w:rPr>
      </w:pPr>
      <w:r w:rsidRPr="00BC4EA6">
        <w:rPr>
          <w:rFonts w:ascii="Arial" w:hAnsi="Arial" w:cs="Arial"/>
          <w:bCs/>
        </w:rPr>
        <w:t xml:space="preserve">The Committee reflected that it was positive to hear that Consultants and staff had been involved in </w:t>
      </w:r>
      <w:r w:rsidR="00F35851">
        <w:rPr>
          <w:rFonts w:ascii="Arial" w:hAnsi="Arial" w:cs="Arial"/>
          <w:bCs/>
        </w:rPr>
        <w:t>the</w:t>
      </w:r>
      <w:r w:rsidRPr="00BC4EA6">
        <w:rPr>
          <w:rFonts w:ascii="Arial" w:hAnsi="Arial" w:cs="Arial"/>
          <w:bCs/>
        </w:rPr>
        <w:t xml:space="preserve"> recent site visit</w:t>
      </w:r>
      <w:r w:rsidR="00F35851">
        <w:rPr>
          <w:rFonts w:ascii="Arial" w:hAnsi="Arial" w:cs="Arial"/>
          <w:bCs/>
        </w:rPr>
        <w:t>.</w:t>
      </w:r>
      <w:r w:rsidRPr="00BC4EA6">
        <w:rPr>
          <w:rFonts w:ascii="Arial" w:hAnsi="Arial" w:cs="Arial"/>
          <w:bCs/>
        </w:rPr>
        <w:t xml:space="preserve"> </w:t>
      </w:r>
      <w:r w:rsidR="00637FBD" w:rsidRPr="00BC4EA6">
        <w:rPr>
          <w:rFonts w:ascii="Arial" w:hAnsi="Arial" w:cs="Arial"/>
          <w:bCs/>
        </w:rPr>
        <w:t xml:space="preserve">The Executive </w:t>
      </w:r>
      <w:r w:rsidR="00F35851">
        <w:rPr>
          <w:rFonts w:ascii="Arial" w:hAnsi="Arial" w:cs="Arial"/>
          <w:bCs/>
        </w:rPr>
        <w:t xml:space="preserve">Team </w:t>
      </w:r>
      <w:r w:rsidR="00637FBD" w:rsidRPr="00BC4EA6">
        <w:rPr>
          <w:rFonts w:ascii="Arial" w:hAnsi="Arial" w:cs="Arial"/>
          <w:bCs/>
        </w:rPr>
        <w:t xml:space="preserve">have </w:t>
      </w:r>
      <w:r w:rsidR="00F35851">
        <w:rPr>
          <w:rFonts w:ascii="Arial" w:hAnsi="Arial" w:cs="Arial"/>
          <w:bCs/>
        </w:rPr>
        <w:t xml:space="preserve">committed </w:t>
      </w:r>
      <w:r w:rsidR="00637FBD" w:rsidRPr="00BC4EA6">
        <w:rPr>
          <w:rFonts w:ascii="Arial" w:hAnsi="Arial" w:cs="Arial"/>
          <w:bCs/>
        </w:rPr>
        <w:t xml:space="preserve">to meet with the Orthopaedic Team every six weeks to develop a joint plan and identify any challenges together. </w:t>
      </w:r>
    </w:p>
    <w:p w:rsidR="00F35851" w:rsidRDefault="00F35851" w:rsidP="00BC4EA6">
      <w:pPr>
        <w:spacing w:after="0" w:line="240" w:lineRule="auto"/>
        <w:ind w:left="720"/>
        <w:rPr>
          <w:rFonts w:ascii="Arial" w:hAnsi="Arial" w:cs="Arial"/>
          <w:bCs/>
        </w:rPr>
      </w:pPr>
    </w:p>
    <w:p w:rsidR="00F35851" w:rsidRPr="00BC4EA6" w:rsidRDefault="00F35851" w:rsidP="00BC4EA6">
      <w:pPr>
        <w:spacing w:after="0" w:line="240" w:lineRule="auto"/>
        <w:ind w:left="720"/>
        <w:rPr>
          <w:rFonts w:ascii="Arial" w:hAnsi="Arial" w:cs="Arial"/>
          <w:bCs/>
        </w:rPr>
      </w:pPr>
      <w:r>
        <w:rPr>
          <w:rFonts w:ascii="Arial" w:hAnsi="Arial" w:cs="Arial"/>
          <w:bCs/>
        </w:rPr>
        <w:t xml:space="preserve">The Committee noted the Expansion </w:t>
      </w:r>
      <w:proofErr w:type="spellStart"/>
      <w:r>
        <w:rPr>
          <w:rFonts w:ascii="Arial" w:hAnsi="Arial" w:cs="Arial"/>
          <w:bCs/>
        </w:rPr>
        <w:t>Programme</w:t>
      </w:r>
      <w:proofErr w:type="spellEnd"/>
      <w:r>
        <w:rPr>
          <w:rFonts w:ascii="Arial" w:hAnsi="Arial" w:cs="Arial"/>
          <w:bCs/>
        </w:rPr>
        <w:t xml:space="preserve"> Update.</w:t>
      </w:r>
    </w:p>
    <w:p w:rsidR="006109D7" w:rsidRPr="00BC4EA6" w:rsidRDefault="006109D7" w:rsidP="00BC4EA6">
      <w:pPr>
        <w:spacing w:after="0" w:line="240" w:lineRule="auto"/>
        <w:ind w:left="720"/>
        <w:rPr>
          <w:rFonts w:ascii="Arial" w:hAnsi="Arial" w:cs="Arial"/>
          <w:bCs/>
        </w:rPr>
      </w:pPr>
    </w:p>
    <w:p w:rsidR="00637FBD" w:rsidRPr="00BC4EA6" w:rsidRDefault="00637FBD" w:rsidP="00BC4EA6">
      <w:pPr>
        <w:spacing w:after="0" w:line="240" w:lineRule="auto"/>
        <w:contextualSpacing/>
        <w:rPr>
          <w:rFonts w:ascii="Arial" w:hAnsi="Arial" w:cs="Arial"/>
          <w:b/>
        </w:rPr>
      </w:pPr>
      <w:r w:rsidRPr="00BC4EA6">
        <w:rPr>
          <w:rFonts w:ascii="Arial" w:hAnsi="Arial" w:cs="Arial"/>
          <w:b/>
        </w:rPr>
        <w:t xml:space="preserve">6.2 </w:t>
      </w:r>
      <w:r w:rsidRPr="00BC4EA6">
        <w:rPr>
          <w:rFonts w:ascii="Arial" w:hAnsi="Arial" w:cs="Arial"/>
          <w:b/>
        </w:rPr>
        <w:tab/>
      </w:r>
      <w:r w:rsidR="00F35851" w:rsidRPr="00BC4EA6">
        <w:rPr>
          <w:rFonts w:ascii="Arial" w:hAnsi="Arial" w:cs="Arial"/>
          <w:b/>
        </w:rPr>
        <w:t>RMP Q4 Delivery Plan Review</w:t>
      </w:r>
    </w:p>
    <w:p w:rsidR="00637FBD" w:rsidRPr="00BC4EA6" w:rsidRDefault="00637FBD" w:rsidP="00BC4EA6">
      <w:pPr>
        <w:spacing w:after="0" w:line="240" w:lineRule="auto"/>
        <w:contextualSpacing/>
        <w:rPr>
          <w:rFonts w:ascii="Arial" w:hAnsi="Arial" w:cs="Arial"/>
          <w:b/>
        </w:rPr>
      </w:pPr>
    </w:p>
    <w:p w:rsidR="006109D7" w:rsidRDefault="00637FBD" w:rsidP="00BC4EA6">
      <w:pPr>
        <w:spacing w:after="0" w:line="240" w:lineRule="auto"/>
        <w:ind w:left="720"/>
        <w:rPr>
          <w:rFonts w:ascii="Arial" w:hAnsi="Arial" w:cs="Arial"/>
          <w:color w:val="000000" w:themeColor="text1"/>
        </w:rPr>
      </w:pPr>
      <w:r w:rsidRPr="00BC4EA6">
        <w:rPr>
          <w:rFonts w:ascii="Arial" w:hAnsi="Arial" w:cs="Arial"/>
        </w:rPr>
        <w:t>Carole Anderson advised Committee members that Scottish Government has requested that Boards review Delivery Plans, reporting quarterly on progress against key deliverables,</w:t>
      </w:r>
      <w:r w:rsidRPr="00BC4EA6">
        <w:rPr>
          <w:rFonts w:ascii="Arial" w:hAnsi="Arial" w:cs="Arial"/>
          <w:color w:val="000000" w:themeColor="text1"/>
        </w:rPr>
        <w:t xml:space="preserve"> updated RAG status for each deliverable, and any changes to identified risks / controls, or milestones. The deadline for submission of the quarter four update to Scottish Government was 29 April 2022. To meet Government deadlines, the update was signed-off by Executive Directors on 25 April 2022 </w:t>
      </w:r>
      <w:r w:rsidR="00F35851">
        <w:rPr>
          <w:rFonts w:ascii="Arial" w:hAnsi="Arial" w:cs="Arial"/>
          <w:color w:val="000000" w:themeColor="text1"/>
        </w:rPr>
        <w:t xml:space="preserve">and </w:t>
      </w:r>
      <w:r w:rsidRPr="00BC4EA6">
        <w:rPr>
          <w:rFonts w:ascii="Arial" w:hAnsi="Arial" w:cs="Arial"/>
          <w:color w:val="000000" w:themeColor="text1"/>
        </w:rPr>
        <w:t xml:space="preserve">was being presented to the Finance and Performance Committee for discussion </w:t>
      </w:r>
      <w:r w:rsidR="00F35851">
        <w:rPr>
          <w:rFonts w:ascii="Arial" w:hAnsi="Arial" w:cs="Arial"/>
          <w:color w:val="000000" w:themeColor="text1"/>
        </w:rPr>
        <w:t>prior to</w:t>
      </w:r>
      <w:r w:rsidRPr="00BC4EA6">
        <w:rPr>
          <w:rFonts w:ascii="Arial" w:hAnsi="Arial" w:cs="Arial"/>
          <w:color w:val="000000" w:themeColor="text1"/>
        </w:rPr>
        <w:t xml:space="preserve"> final Board approval</w:t>
      </w:r>
      <w:r w:rsidR="00F35851">
        <w:rPr>
          <w:rFonts w:ascii="Arial" w:hAnsi="Arial" w:cs="Arial"/>
          <w:color w:val="000000" w:themeColor="text1"/>
        </w:rPr>
        <w:t xml:space="preserve"> in May 2022</w:t>
      </w:r>
      <w:r w:rsidRPr="00BC4EA6">
        <w:rPr>
          <w:rFonts w:ascii="Arial" w:hAnsi="Arial" w:cs="Arial"/>
          <w:color w:val="000000" w:themeColor="text1"/>
        </w:rPr>
        <w:t>.</w:t>
      </w:r>
    </w:p>
    <w:p w:rsidR="00114DB5" w:rsidRPr="00BC4EA6" w:rsidRDefault="00114DB5" w:rsidP="00BC4EA6">
      <w:pPr>
        <w:spacing w:after="0" w:line="240" w:lineRule="auto"/>
        <w:ind w:left="720"/>
        <w:rPr>
          <w:rFonts w:ascii="Arial" w:hAnsi="Arial" w:cs="Arial"/>
          <w:bCs/>
        </w:rPr>
      </w:pPr>
    </w:p>
    <w:p w:rsidR="006109D7" w:rsidRPr="00BC4EA6" w:rsidRDefault="00637FBD" w:rsidP="00BC4EA6">
      <w:pPr>
        <w:spacing w:after="0" w:line="240" w:lineRule="auto"/>
        <w:ind w:left="720"/>
        <w:rPr>
          <w:rFonts w:ascii="Arial" w:hAnsi="Arial" w:cs="Arial"/>
          <w:bCs/>
        </w:rPr>
      </w:pPr>
      <w:r w:rsidRPr="00BC4EA6">
        <w:rPr>
          <w:rFonts w:ascii="Arial" w:hAnsi="Arial" w:cs="Arial"/>
          <w:bCs/>
        </w:rPr>
        <w:t>Carole Anderson noted that were n</w:t>
      </w:r>
      <w:r w:rsidR="006109D7" w:rsidRPr="00BC4EA6">
        <w:rPr>
          <w:rFonts w:ascii="Arial" w:hAnsi="Arial" w:cs="Arial"/>
          <w:bCs/>
        </w:rPr>
        <w:t xml:space="preserve">o key risks </w:t>
      </w:r>
      <w:r w:rsidRPr="00BC4EA6">
        <w:rPr>
          <w:rFonts w:ascii="Arial" w:hAnsi="Arial" w:cs="Arial"/>
          <w:bCs/>
        </w:rPr>
        <w:t>to</w:t>
      </w:r>
      <w:r w:rsidR="006109D7" w:rsidRPr="00BC4EA6">
        <w:rPr>
          <w:rFonts w:ascii="Arial" w:hAnsi="Arial" w:cs="Arial"/>
          <w:bCs/>
        </w:rPr>
        <w:t xml:space="preserve"> bring to </w:t>
      </w:r>
      <w:r w:rsidRPr="00BC4EA6">
        <w:rPr>
          <w:rFonts w:ascii="Arial" w:hAnsi="Arial" w:cs="Arial"/>
          <w:bCs/>
        </w:rPr>
        <w:t>the Committee’s</w:t>
      </w:r>
      <w:r w:rsidR="006109D7" w:rsidRPr="00BC4EA6">
        <w:rPr>
          <w:rFonts w:ascii="Arial" w:hAnsi="Arial" w:cs="Arial"/>
          <w:bCs/>
        </w:rPr>
        <w:t xml:space="preserve"> attention. </w:t>
      </w:r>
      <w:r w:rsidR="007E6BDF">
        <w:rPr>
          <w:rFonts w:ascii="Arial" w:hAnsi="Arial" w:cs="Arial"/>
          <w:bCs/>
        </w:rPr>
        <w:t>The areas of challenge</w:t>
      </w:r>
      <w:r w:rsidRPr="00BC4EA6">
        <w:rPr>
          <w:rFonts w:ascii="Arial" w:hAnsi="Arial" w:cs="Arial"/>
          <w:bCs/>
        </w:rPr>
        <w:t xml:space="preserve"> are similar to those reported in quarter three. </w:t>
      </w:r>
    </w:p>
    <w:p w:rsidR="00637FBD" w:rsidRPr="00BC4EA6" w:rsidRDefault="00637FBD" w:rsidP="00BC4EA6">
      <w:pPr>
        <w:spacing w:after="0" w:line="240" w:lineRule="auto"/>
        <w:ind w:left="720"/>
        <w:rPr>
          <w:rFonts w:ascii="Arial" w:hAnsi="Arial" w:cs="Arial"/>
          <w:bCs/>
        </w:rPr>
      </w:pPr>
    </w:p>
    <w:p w:rsidR="00637FBD" w:rsidRDefault="00637FBD" w:rsidP="00BC4EA6">
      <w:pPr>
        <w:spacing w:after="0" w:line="240" w:lineRule="auto"/>
        <w:ind w:left="720"/>
        <w:rPr>
          <w:rFonts w:ascii="Arial" w:hAnsi="Arial" w:cs="Arial"/>
          <w:bCs/>
        </w:rPr>
      </w:pPr>
      <w:r w:rsidRPr="00BC4EA6">
        <w:rPr>
          <w:rFonts w:ascii="Arial" w:hAnsi="Arial" w:cs="Arial"/>
          <w:bCs/>
        </w:rPr>
        <w:t xml:space="preserve">Carole Anderson provided an update on the changes from the previous quarter as detailed in the paper. </w:t>
      </w:r>
    </w:p>
    <w:p w:rsidR="00F35851" w:rsidRDefault="00F35851" w:rsidP="00BC4EA6">
      <w:pPr>
        <w:spacing w:after="0" w:line="240" w:lineRule="auto"/>
        <w:ind w:left="720"/>
        <w:rPr>
          <w:rFonts w:ascii="Arial" w:hAnsi="Arial" w:cs="Arial"/>
          <w:bCs/>
        </w:rPr>
      </w:pPr>
    </w:p>
    <w:tbl>
      <w:tblPr>
        <w:tblStyle w:val="TableGrid"/>
        <w:tblW w:w="0" w:type="auto"/>
        <w:tblInd w:w="607" w:type="dxa"/>
        <w:tblLook w:val="04A0" w:firstRow="1" w:lastRow="0" w:firstColumn="1" w:lastColumn="0" w:noHBand="0" w:noVBand="1"/>
      </w:tblPr>
      <w:tblGrid>
        <w:gridCol w:w="1696"/>
        <w:gridCol w:w="5353"/>
        <w:gridCol w:w="1129"/>
        <w:gridCol w:w="951"/>
      </w:tblGrid>
      <w:tr w:rsidR="00F35851" w:rsidRPr="00BC4EA6" w:rsidTr="00637137">
        <w:trPr>
          <w:trHeight w:val="293"/>
        </w:trPr>
        <w:tc>
          <w:tcPr>
            <w:tcW w:w="1696" w:type="dxa"/>
          </w:tcPr>
          <w:p w:rsidR="00F35851" w:rsidRPr="00BC4EA6" w:rsidRDefault="00F35851" w:rsidP="00637137">
            <w:pPr>
              <w:contextualSpacing/>
              <w:rPr>
                <w:rFonts w:ascii="Arial" w:hAnsi="Arial" w:cs="Arial"/>
                <w:b/>
              </w:rPr>
            </w:pPr>
            <w:r w:rsidRPr="00BC4EA6">
              <w:rPr>
                <w:rFonts w:ascii="Arial" w:hAnsi="Arial" w:cs="Arial"/>
                <w:b/>
              </w:rPr>
              <w:t>Action Ref</w:t>
            </w:r>
          </w:p>
        </w:tc>
        <w:tc>
          <w:tcPr>
            <w:tcW w:w="5353" w:type="dxa"/>
          </w:tcPr>
          <w:p w:rsidR="00F35851" w:rsidRPr="00BC4EA6" w:rsidRDefault="00F35851" w:rsidP="00637137">
            <w:pPr>
              <w:contextualSpacing/>
              <w:rPr>
                <w:rFonts w:ascii="Arial" w:hAnsi="Arial" w:cs="Arial"/>
                <w:b/>
              </w:rPr>
            </w:pPr>
            <w:r w:rsidRPr="00BC4EA6">
              <w:rPr>
                <w:rFonts w:ascii="Arial" w:hAnsi="Arial" w:cs="Arial"/>
                <w:b/>
              </w:rPr>
              <w:t>Action</w:t>
            </w:r>
          </w:p>
        </w:tc>
        <w:tc>
          <w:tcPr>
            <w:tcW w:w="1129" w:type="dxa"/>
          </w:tcPr>
          <w:p w:rsidR="00F35851" w:rsidRPr="00BC4EA6" w:rsidRDefault="00F35851" w:rsidP="00637137">
            <w:pPr>
              <w:contextualSpacing/>
              <w:rPr>
                <w:rFonts w:ascii="Arial" w:hAnsi="Arial" w:cs="Arial"/>
                <w:b/>
              </w:rPr>
            </w:pPr>
            <w:r w:rsidRPr="00BC4EA6">
              <w:rPr>
                <w:rFonts w:ascii="Arial" w:hAnsi="Arial" w:cs="Arial"/>
                <w:b/>
              </w:rPr>
              <w:t>Lead</w:t>
            </w:r>
          </w:p>
        </w:tc>
        <w:tc>
          <w:tcPr>
            <w:tcW w:w="951" w:type="dxa"/>
          </w:tcPr>
          <w:p w:rsidR="00F35851" w:rsidRPr="00BC4EA6" w:rsidRDefault="00F35851" w:rsidP="00637137">
            <w:pPr>
              <w:contextualSpacing/>
              <w:rPr>
                <w:rFonts w:ascii="Arial" w:hAnsi="Arial" w:cs="Arial"/>
                <w:b/>
              </w:rPr>
            </w:pPr>
            <w:r w:rsidRPr="00BC4EA6">
              <w:rPr>
                <w:rFonts w:ascii="Arial" w:hAnsi="Arial" w:cs="Arial"/>
                <w:b/>
              </w:rPr>
              <w:t>Status</w:t>
            </w:r>
          </w:p>
        </w:tc>
      </w:tr>
      <w:tr w:rsidR="00F35851" w:rsidRPr="00BC4EA6" w:rsidTr="00637137">
        <w:trPr>
          <w:trHeight w:val="302"/>
        </w:trPr>
        <w:tc>
          <w:tcPr>
            <w:tcW w:w="1696" w:type="dxa"/>
          </w:tcPr>
          <w:p w:rsidR="00F35851" w:rsidRPr="00BC4EA6" w:rsidRDefault="00F35851" w:rsidP="00637137">
            <w:pPr>
              <w:contextualSpacing/>
              <w:rPr>
                <w:rFonts w:ascii="Arial" w:hAnsi="Arial" w:cs="Arial"/>
              </w:rPr>
            </w:pPr>
            <w:r>
              <w:rPr>
                <w:rFonts w:ascii="Arial" w:hAnsi="Arial" w:cs="Arial"/>
              </w:rPr>
              <w:t>FPC220503/04</w:t>
            </w:r>
          </w:p>
        </w:tc>
        <w:tc>
          <w:tcPr>
            <w:tcW w:w="5353" w:type="dxa"/>
          </w:tcPr>
          <w:p w:rsidR="00F35851" w:rsidRDefault="00F35851" w:rsidP="00637137">
            <w:pPr>
              <w:contextualSpacing/>
              <w:rPr>
                <w:rFonts w:ascii="Arial" w:hAnsi="Arial" w:cs="Arial"/>
                <w:b/>
              </w:rPr>
            </w:pPr>
            <w:r w:rsidRPr="00BC4EA6">
              <w:rPr>
                <w:rFonts w:ascii="Arial" w:hAnsi="Arial" w:cs="Arial"/>
                <w:b/>
              </w:rPr>
              <w:t>RMP Q4 Delivery Plan Review</w:t>
            </w:r>
          </w:p>
          <w:p w:rsidR="00F35851" w:rsidRPr="00F35851" w:rsidRDefault="00F35851" w:rsidP="00637137">
            <w:pPr>
              <w:contextualSpacing/>
              <w:rPr>
                <w:rFonts w:ascii="Arial" w:hAnsi="Arial" w:cs="Arial"/>
              </w:rPr>
            </w:pPr>
            <w:r w:rsidRPr="00F35851">
              <w:rPr>
                <w:rFonts w:ascii="Arial" w:hAnsi="Arial" w:cs="Arial"/>
              </w:rPr>
              <w:t>Paper to be presented to May Board meeting for final approval.</w:t>
            </w:r>
          </w:p>
        </w:tc>
        <w:tc>
          <w:tcPr>
            <w:tcW w:w="1129" w:type="dxa"/>
          </w:tcPr>
          <w:p w:rsidR="00F35851" w:rsidRPr="00BC4EA6" w:rsidRDefault="00F35851" w:rsidP="00637137">
            <w:pPr>
              <w:contextualSpacing/>
              <w:rPr>
                <w:rFonts w:ascii="Arial" w:hAnsi="Arial" w:cs="Arial"/>
              </w:rPr>
            </w:pPr>
            <w:r>
              <w:rPr>
                <w:rFonts w:ascii="Arial" w:hAnsi="Arial" w:cs="Arial"/>
              </w:rPr>
              <w:t>Colin Neil</w:t>
            </w:r>
          </w:p>
        </w:tc>
        <w:tc>
          <w:tcPr>
            <w:tcW w:w="951" w:type="dxa"/>
          </w:tcPr>
          <w:p w:rsidR="00F35851" w:rsidRPr="00BC4EA6" w:rsidRDefault="00F35851" w:rsidP="00637137">
            <w:pPr>
              <w:contextualSpacing/>
              <w:rPr>
                <w:rFonts w:ascii="Arial" w:hAnsi="Arial" w:cs="Arial"/>
              </w:rPr>
            </w:pPr>
            <w:r w:rsidRPr="00BC4EA6">
              <w:rPr>
                <w:rFonts w:ascii="Arial" w:hAnsi="Arial" w:cs="Arial"/>
              </w:rPr>
              <w:t>New</w:t>
            </w:r>
          </w:p>
        </w:tc>
      </w:tr>
    </w:tbl>
    <w:p w:rsidR="00637FBD" w:rsidRPr="00BC4EA6" w:rsidRDefault="00637FBD" w:rsidP="00BC4EA6">
      <w:pPr>
        <w:spacing w:after="0" w:line="240" w:lineRule="auto"/>
        <w:ind w:left="720"/>
        <w:rPr>
          <w:rFonts w:ascii="Arial" w:hAnsi="Arial" w:cs="Arial"/>
          <w:bCs/>
        </w:rPr>
      </w:pPr>
    </w:p>
    <w:p w:rsidR="00637FBD" w:rsidRPr="00BC4EA6" w:rsidRDefault="00637FBD" w:rsidP="00BC4EA6">
      <w:pPr>
        <w:spacing w:after="0" w:line="240" w:lineRule="auto"/>
        <w:ind w:left="720"/>
        <w:rPr>
          <w:rFonts w:ascii="Arial" w:hAnsi="Arial" w:cs="Arial"/>
          <w:bCs/>
        </w:rPr>
      </w:pPr>
      <w:r w:rsidRPr="00BC4EA6">
        <w:rPr>
          <w:rFonts w:ascii="Arial" w:hAnsi="Arial" w:cs="Arial"/>
          <w:bCs/>
        </w:rPr>
        <w:t>The Committee approved the RMP</w:t>
      </w:r>
      <w:r w:rsidR="00367A2B" w:rsidRPr="00BC4EA6">
        <w:rPr>
          <w:rFonts w:ascii="Arial" w:hAnsi="Arial" w:cs="Arial"/>
          <w:bCs/>
        </w:rPr>
        <w:t xml:space="preserve"> Q4 Delivery Plan Review to go forward to Board for approval.</w:t>
      </w:r>
    </w:p>
    <w:p w:rsidR="00367A2B" w:rsidRPr="00BC4EA6" w:rsidRDefault="00367A2B" w:rsidP="00BC4EA6">
      <w:pPr>
        <w:spacing w:after="0" w:line="240" w:lineRule="auto"/>
        <w:ind w:left="720"/>
        <w:rPr>
          <w:rFonts w:ascii="Arial" w:hAnsi="Arial" w:cs="Arial"/>
          <w:bCs/>
        </w:rPr>
      </w:pPr>
    </w:p>
    <w:p w:rsidR="00367A2B" w:rsidRPr="00BC4EA6" w:rsidRDefault="00367A2B" w:rsidP="00BC4EA6">
      <w:pPr>
        <w:spacing w:after="0" w:line="240" w:lineRule="auto"/>
        <w:rPr>
          <w:rFonts w:ascii="Arial" w:hAnsi="Arial" w:cs="Arial"/>
          <w:b/>
          <w:bCs/>
        </w:rPr>
      </w:pPr>
      <w:r w:rsidRPr="00BC4EA6">
        <w:rPr>
          <w:rFonts w:ascii="Arial" w:hAnsi="Arial" w:cs="Arial"/>
          <w:b/>
          <w:bCs/>
        </w:rPr>
        <w:t>6.3</w:t>
      </w:r>
      <w:r w:rsidRPr="00BC4EA6">
        <w:rPr>
          <w:rFonts w:ascii="Arial" w:hAnsi="Arial" w:cs="Arial"/>
          <w:b/>
          <w:bCs/>
        </w:rPr>
        <w:tab/>
      </w:r>
      <w:r w:rsidRPr="00BC4EA6">
        <w:rPr>
          <w:rFonts w:ascii="Arial" w:hAnsi="Arial" w:cs="Arial"/>
          <w:b/>
        </w:rPr>
        <w:t>Annual Delivery Plan July Submission</w:t>
      </w:r>
    </w:p>
    <w:p w:rsidR="00367A2B" w:rsidRPr="00BC4EA6" w:rsidRDefault="00367A2B" w:rsidP="00BC4EA6">
      <w:pPr>
        <w:spacing w:after="0" w:line="240" w:lineRule="auto"/>
        <w:ind w:left="720"/>
        <w:rPr>
          <w:rFonts w:ascii="Arial" w:hAnsi="Arial" w:cs="Arial"/>
          <w:b/>
          <w:bCs/>
        </w:rPr>
      </w:pPr>
    </w:p>
    <w:p w:rsidR="00367A2B" w:rsidRDefault="00367A2B" w:rsidP="00BC4EA6">
      <w:pPr>
        <w:spacing w:after="0" w:line="240" w:lineRule="auto"/>
        <w:ind w:left="720"/>
        <w:rPr>
          <w:rFonts w:ascii="Arial" w:hAnsi="Arial" w:cs="Arial"/>
          <w:bCs/>
        </w:rPr>
      </w:pPr>
      <w:r w:rsidRPr="00BC4EA6">
        <w:rPr>
          <w:rFonts w:ascii="Arial" w:hAnsi="Arial" w:cs="Arial"/>
          <w:bCs/>
        </w:rPr>
        <w:t>Carole Anderson delivered a brief presentation on the Annual Delivery Plan Submission and noted the following key points:</w:t>
      </w:r>
    </w:p>
    <w:p w:rsidR="00114DB5" w:rsidRPr="00BC4EA6" w:rsidRDefault="00114DB5" w:rsidP="00BC4EA6">
      <w:pPr>
        <w:spacing w:after="0" w:line="240" w:lineRule="auto"/>
        <w:ind w:left="720"/>
        <w:rPr>
          <w:rFonts w:ascii="Arial" w:hAnsi="Arial" w:cs="Arial"/>
          <w:bCs/>
        </w:rPr>
      </w:pPr>
    </w:p>
    <w:p w:rsidR="00367A2B" w:rsidRPr="00BC4EA6" w:rsidRDefault="00367A2B" w:rsidP="00BC4EA6">
      <w:pPr>
        <w:pStyle w:val="ListParagraph"/>
        <w:numPr>
          <w:ilvl w:val="0"/>
          <w:numId w:val="4"/>
        </w:numPr>
        <w:spacing w:after="0" w:line="240" w:lineRule="auto"/>
        <w:rPr>
          <w:rFonts w:ascii="Arial" w:hAnsi="Arial" w:cs="Arial"/>
          <w:bCs/>
        </w:rPr>
      </w:pPr>
      <w:r w:rsidRPr="00BC4EA6">
        <w:rPr>
          <w:rFonts w:ascii="Arial" w:hAnsi="Arial" w:cs="Arial"/>
          <w:bCs/>
        </w:rPr>
        <w:t>Boards have been asked to focus on an NHS Scotland ‘Planning Horizon’ model of 1 – 2 years and then 3 – 5 years in forthcoming plans.</w:t>
      </w:r>
    </w:p>
    <w:p w:rsidR="00A54369" w:rsidRPr="00BC4EA6" w:rsidRDefault="00A54369" w:rsidP="00BC4EA6">
      <w:pPr>
        <w:pStyle w:val="ListParagraph"/>
        <w:numPr>
          <w:ilvl w:val="0"/>
          <w:numId w:val="4"/>
        </w:numPr>
        <w:spacing w:after="0" w:line="240" w:lineRule="auto"/>
        <w:rPr>
          <w:rFonts w:ascii="Arial" w:hAnsi="Arial" w:cs="Arial"/>
          <w:bCs/>
          <w:lang w:val="en-GB"/>
        </w:rPr>
      </w:pPr>
      <w:r w:rsidRPr="00BC4EA6">
        <w:rPr>
          <w:rFonts w:ascii="Arial" w:hAnsi="Arial" w:cs="Arial"/>
          <w:bCs/>
          <w:lang w:val="en-GB"/>
        </w:rPr>
        <w:t>Changes to approach for 2022-23:</w:t>
      </w:r>
      <w:r w:rsidR="00367A2B" w:rsidRPr="00BC4EA6">
        <w:rPr>
          <w:rFonts w:ascii="Arial" w:hAnsi="Arial" w:cs="Arial"/>
          <w:bCs/>
          <w:lang w:val="en-GB"/>
        </w:rPr>
        <w:t xml:space="preserve"> </w:t>
      </w:r>
      <w:r w:rsidRPr="00BC4EA6">
        <w:rPr>
          <w:rFonts w:ascii="Arial" w:hAnsi="Arial" w:cs="Arial"/>
          <w:bCs/>
          <w:lang w:val="en-GB"/>
        </w:rPr>
        <w:t>Delay to timescales for medium term Delivery Plans</w:t>
      </w:r>
      <w:r w:rsidR="00367A2B" w:rsidRPr="00BC4EA6">
        <w:rPr>
          <w:rFonts w:ascii="Arial" w:hAnsi="Arial" w:cs="Arial"/>
          <w:bCs/>
          <w:lang w:val="en-GB"/>
        </w:rPr>
        <w:t xml:space="preserve">; </w:t>
      </w:r>
      <w:r w:rsidRPr="00BC4EA6">
        <w:rPr>
          <w:rFonts w:ascii="Arial" w:hAnsi="Arial" w:cs="Arial"/>
          <w:bCs/>
          <w:lang w:val="en-GB"/>
        </w:rPr>
        <w:t>Plan for 2022-23 now due by end June (was July) – to follow similar ‘delivery planning’ approach to RMP4</w:t>
      </w:r>
      <w:r w:rsidR="00367A2B" w:rsidRPr="00BC4EA6">
        <w:rPr>
          <w:rFonts w:ascii="Arial" w:hAnsi="Arial" w:cs="Arial"/>
          <w:bCs/>
          <w:lang w:val="en-GB"/>
        </w:rPr>
        <w:t xml:space="preserve">. </w:t>
      </w:r>
    </w:p>
    <w:p w:rsidR="00A54369" w:rsidRPr="00BC4EA6" w:rsidRDefault="00A54369" w:rsidP="00BC4EA6">
      <w:pPr>
        <w:pStyle w:val="ListParagraph"/>
        <w:numPr>
          <w:ilvl w:val="0"/>
          <w:numId w:val="4"/>
        </w:numPr>
        <w:spacing w:after="0" w:line="240" w:lineRule="auto"/>
        <w:rPr>
          <w:rFonts w:ascii="Arial" w:hAnsi="Arial" w:cs="Arial"/>
          <w:bCs/>
          <w:lang w:val="en-GB"/>
        </w:rPr>
      </w:pPr>
      <w:r w:rsidRPr="00BC4EA6">
        <w:rPr>
          <w:rFonts w:ascii="Arial" w:hAnsi="Arial" w:cs="Arial"/>
          <w:bCs/>
          <w:lang w:val="en-GB"/>
        </w:rPr>
        <w:t xml:space="preserve">National Boards planning commission for 2022-23 likely to follow </w:t>
      </w:r>
      <w:r w:rsidR="00F35851">
        <w:rPr>
          <w:rFonts w:ascii="Arial" w:hAnsi="Arial" w:cs="Arial"/>
          <w:bCs/>
          <w:lang w:val="en-GB"/>
        </w:rPr>
        <w:t>T</w:t>
      </w:r>
      <w:r w:rsidRPr="00BC4EA6">
        <w:rPr>
          <w:rFonts w:ascii="Arial" w:hAnsi="Arial" w:cs="Arial"/>
          <w:bCs/>
          <w:lang w:val="en-GB"/>
        </w:rPr>
        <w:t>erritorial</w:t>
      </w:r>
      <w:r w:rsidR="00F35851">
        <w:rPr>
          <w:rFonts w:ascii="Arial" w:hAnsi="Arial" w:cs="Arial"/>
          <w:bCs/>
          <w:lang w:val="en-GB"/>
        </w:rPr>
        <w:t xml:space="preserve"> Boards</w:t>
      </w:r>
      <w:r w:rsidRPr="00BC4EA6">
        <w:rPr>
          <w:rFonts w:ascii="Arial" w:hAnsi="Arial" w:cs="Arial"/>
          <w:bCs/>
          <w:lang w:val="en-GB"/>
        </w:rPr>
        <w:t>, focussing on:</w:t>
      </w:r>
      <w:r w:rsidR="00367A2B" w:rsidRPr="00BC4EA6">
        <w:rPr>
          <w:rFonts w:ascii="Arial" w:hAnsi="Arial" w:cs="Arial"/>
          <w:bCs/>
          <w:lang w:val="en-GB"/>
        </w:rPr>
        <w:t xml:space="preserve"> </w:t>
      </w:r>
      <w:r w:rsidRPr="00BC4EA6">
        <w:rPr>
          <w:rFonts w:ascii="Arial" w:hAnsi="Arial" w:cs="Arial"/>
          <w:bCs/>
          <w:lang w:val="en-GB"/>
        </w:rPr>
        <w:t>Recruitment, retention and wellbeing of workforce</w:t>
      </w:r>
      <w:r w:rsidR="00367A2B" w:rsidRPr="00BC4EA6">
        <w:rPr>
          <w:rFonts w:ascii="Arial" w:hAnsi="Arial" w:cs="Arial"/>
          <w:bCs/>
          <w:lang w:val="en-GB"/>
        </w:rPr>
        <w:t xml:space="preserve">; </w:t>
      </w:r>
      <w:r w:rsidRPr="00BC4EA6">
        <w:rPr>
          <w:rFonts w:ascii="Arial" w:hAnsi="Arial" w:cs="Arial"/>
          <w:bCs/>
          <w:lang w:val="en-GB"/>
        </w:rPr>
        <w:t>Recovering planned care and looking to what can be done to better protect planned care in future</w:t>
      </w:r>
      <w:r w:rsidR="00367A2B" w:rsidRPr="00BC4EA6">
        <w:rPr>
          <w:rFonts w:ascii="Arial" w:hAnsi="Arial" w:cs="Arial"/>
          <w:bCs/>
          <w:lang w:val="en-GB"/>
        </w:rPr>
        <w:t xml:space="preserve">; </w:t>
      </w:r>
      <w:r w:rsidRPr="00BC4EA6">
        <w:rPr>
          <w:rFonts w:ascii="Arial" w:hAnsi="Arial" w:cs="Arial"/>
          <w:bCs/>
          <w:lang w:val="en-GB"/>
        </w:rPr>
        <w:t>Sustainability and value</w:t>
      </w:r>
      <w:r w:rsidR="00367A2B" w:rsidRPr="00BC4EA6">
        <w:rPr>
          <w:rFonts w:ascii="Arial" w:hAnsi="Arial" w:cs="Arial"/>
          <w:bCs/>
          <w:lang w:val="en-GB"/>
        </w:rPr>
        <w:t xml:space="preserve">; </w:t>
      </w:r>
      <w:r w:rsidRPr="00BC4EA6">
        <w:rPr>
          <w:rFonts w:ascii="Arial" w:hAnsi="Arial" w:cs="Arial"/>
          <w:bCs/>
          <w:lang w:val="en-GB"/>
        </w:rPr>
        <w:t>Urgent and unscheduled care; and supporting and improving social care (less relevant to NHS GJ)</w:t>
      </w:r>
    </w:p>
    <w:p w:rsidR="00114DB5" w:rsidRDefault="00114DB5" w:rsidP="00BC4EA6">
      <w:pPr>
        <w:spacing w:after="0" w:line="240" w:lineRule="auto"/>
        <w:ind w:left="720"/>
        <w:rPr>
          <w:rFonts w:ascii="Arial" w:hAnsi="Arial" w:cs="Arial"/>
          <w:bCs/>
          <w:lang w:val="en-GB"/>
        </w:rPr>
      </w:pPr>
    </w:p>
    <w:p w:rsidR="00114DB5" w:rsidRDefault="00A54369" w:rsidP="00BC4EA6">
      <w:pPr>
        <w:spacing w:after="0" w:line="240" w:lineRule="auto"/>
        <w:ind w:left="720"/>
        <w:rPr>
          <w:rFonts w:ascii="Arial" w:hAnsi="Arial" w:cs="Arial"/>
          <w:bCs/>
          <w:lang w:val="en-GB"/>
        </w:rPr>
      </w:pPr>
      <w:r w:rsidRPr="00BC4EA6">
        <w:rPr>
          <w:rFonts w:ascii="Arial" w:hAnsi="Arial" w:cs="Arial"/>
          <w:bCs/>
          <w:lang w:val="en-GB"/>
        </w:rPr>
        <w:t xml:space="preserve">Carole Anderson concluded the presentation by clarifying the next steps in the process. </w:t>
      </w:r>
    </w:p>
    <w:p w:rsidR="00114DB5" w:rsidRDefault="00114DB5" w:rsidP="00BC4EA6">
      <w:pPr>
        <w:spacing w:after="0" w:line="240" w:lineRule="auto"/>
        <w:ind w:left="720"/>
        <w:rPr>
          <w:rFonts w:ascii="Arial" w:hAnsi="Arial" w:cs="Arial"/>
          <w:bCs/>
          <w:lang w:val="en-GB"/>
        </w:rPr>
      </w:pPr>
    </w:p>
    <w:p w:rsidR="00A54369" w:rsidRDefault="00A54369" w:rsidP="00BC4EA6">
      <w:pPr>
        <w:spacing w:after="0" w:line="240" w:lineRule="auto"/>
        <w:ind w:left="720"/>
        <w:rPr>
          <w:rFonts w:ascii="Arial" w:hAnsi="Arial" w:cs="Arial"/>
          <w:bCs/>
          <w:lang w:val="en-GB"/>
        </w:rPr>
      </w:pPr>
      <w:r w:rsidRPr="00BC4EA6">
        <w:rPr>
          <w:rFonts w:ascii="Arial" w:hAnsi="Arial" w:cs="Arial"/>
          <w:bCs/>
          <w:lang w:val="en-GB"/>
        </w:rPr>
        <w:t xml:space="preserve">RMP4, Quarter 1 delivery Planning Templates and 2022/23 activity plan would be </w:t>
      </w:r>
      <w:r w:rsidR="00F35851">
        <w:rPr>
          <w:rFonts w:ascii="Arial" w:hAnsi="Arial" w:cs="Arial"/>
          <w:bCs/>
          <w:lang w:val="en-GB"/>
        </w:rPr>
        <w:t>provided</w:t>
      </w:r>
      <w:r w:rsidRPr="00BC4EA6">
        <w:rPr>
          <w:rFonts w:ascii="Arial" w:hAnsi="Arial" w:cs="Arial"/>
          <w:bCs/>
          <w:lang w:val="en-GB"/>
        </w:rPr>
        <w:t xml:space="preserve"> to Scottish Government by June 2022. Further updates on the interim 2022/23 Delivery </w:t>
      </w:r>
      <w:r w:rsidRPr="00BC4EA6">
        <w:rPr>
          <w:rFonts w:ascii="Arial" w:hAnsi="Arial" w:cs="Arial"/>
          <w:bCs/>
          <w:lang w:val="en-GB"/>
        </w:rPr>
        <w:lastRenderedPageBreak/>
        <w:t xml:space="preserve">would be provided at the next Finance and Performance Committee and subsequently Board. </w:t>
      </w:r>
    </w:p>
    <w:p w:rsidR="00F35851" w:rsidRPr="00BC4EA6" w:rsidRDefault="00F35851" w:rsidP="00BC4EA6">
      <w:pPr>
        <w:spacing w:after="0" w:line="240" w:lineRule="auto"/>
        <w:ind w:left="720"/>
        <w:rPr>
          <w:rFonts w:ascii="Arial" w:hAnsi="Arial" w:cs="Arial"/>
          <w:bCs/>
          <w:lang w:val="en-GB"/>
        </w:rPr>
      </w:pPr>
    </w:p>
    <w:p w:rsidR="00A54369" w:rsidRDefault="00F35851" w:rsidP="00BC4EA6">
      <w:pPr>
        <w:spacing w:after="0" w:line="240" w:lineRule="auto"/>
        <w:ind w:left="720"/>
        <w:rPr>
          <w:rFonts w:ascii="Arial" w:hAnsi="Arial" w:cs="Arial"/>
          <w:bCs/>
          <w:lang w:val="en-GB"/>
        </w:rPr>
      </w:pPr>
      <w:r>
        <w:rPr>
          <w:rFonts w:ascii="Arial" w:hAnsi="Arial" w:cs="Arial"/>
          <w:bCs/>
          <w:lang w:val="en-GB"/>
        </w:rPr>
        <w:t>The C</w:t>
      </w:r>
      <w:r w:rsidR="00A54369" w:rsidRPr="00BC4EA6">
        <w:rPr>
          <w:rFonts w:ascii="Arial" w:hAnsi="Arial" w:cs="Arial"/>
          <w:bCs/>
          <w:lang w:val="en-GB"/>
        </w:rPr>
        <w:t xml:space="preserve">ommittee welcomed the long term focus for Delivery Plans. </w:t>
      </w:r>
    </w:p>
    <w:p w:rsidR="00114DB5" w:rsidRPr="00BC4EA6" w:rsidRDefault="00114DB5" w:rsidP="00BC4EA6">
      <w:pPr>
        <w:spacing w:after="0" w:line="240" w:lineRule="auto"/>
        <w:ind w:left="720"/>
        <w:rPr>
          <w:rFonts w:ascii="Arial" w:hAnsi="Arial" w:cs="Arial"/>
          <w:bCs/>
          <w:lang w:val="en-GB"/>
        </w:rPr>
      </w:pPr>
    </w:p>
    <w:p w:rsidR="00A54369" w:rsidRDefault="00A54369" w:rsidP="00BC4EA6">
      <w:pPr>
        <w:spacing w:after="0" w:line="240" w:lineRule="auto"/>
        <w:ind w:left="720"/>
        <w:rPr>
          <w:rFonts w:ascii="Arial" w:hAnsi="Arial" w:cs="Arial"/>
          <w:bCs/>
          <w:lang w:val="en-GB"/>
        </w:rPr>
      </w:pPr>
      <w:r w:rsidRPr="00BC4EA6">
        <w:rPr>
          <w:rFonts w:ascii="Arial" w:hAnsi="Arial" w:cs="Arial"/>
          <w:bCs/>
          <w:lang w:val="en-GB"/>
        </w:rPr>
        <w:t xml:space="preserve">The Committee extended thanks to Carole Anderson and the </w:t>
      </w:r>
      <w:r w:rsidR="00F35851">
        <w:rPr>
          <w:rFonts w:ascii="Arial" w:hAnsi="Arial" w:cs="Arial"/>
          <w:bCs/>
          <w:lang w:val="en-GB"/>
        </w:rPr>
        <w:t xml:space="preserve">wider </w:t>
      </w:r>
      <w:r w:rsidRPr="00BC4EA6">
        <w:rPr>
          <w:rFonts w:ascii="Arial" w:hAnsi="Arial" w:cs="Arial"/>
          <w:bCs/>
          <w:lang w:val="en-GB"/>
        </w:rPr>
        <w:t>Performance and Planning Team for their continued commitment to producing comprehensive reports</w:t>
      </w:r>
      <w:r w:rsidR="00084D1D" w:rsidRPr="00BC4EA6">
        <w:rPr>
          <w:rFonts w:ascii="Arial" w:hAnsi="Arial" w:cs="Arial"/>
          <w:bCs/>
          <w:lang w:val="en-GB"/>
        </w:rPr>
        <w:t xml:space="preserve"> </w:t>
      </w:r>
      <w:r w:rsidR="00F35851">
        <w:rPr>
          <w:rFonts w:ascii="Arial" w:hAnsi="Arial" w:cs="Arial"/>
          <w:bCs/>
          <w:lang w:val="en-GB"/>
        </w:rPr>
        <w:t>adding that</w:t>
      </w:r>
      <w:r w:rsidR="00084D1D" w:rsidRPr="00BC4EA6">
        <w:rPr>
          <w:rFonts w:ascii="Arial" w:hAnsi="Arial" w:cs="Arial"/>
          <w:bCs/>
          <w:lang w:val="en-GB"/>
        </w:rPr>
        <w:t xml:space="preserve"> the quality of contribution to projects and planning across NHS GJ</w:t>
      </w:r>
      <w:r w:rsidR="00F35851">
        <w:rPr>
          <w:rFonts w:ascii="Arial" w:hAnsi="Arial" w:cs="Arial"/>
          <w:bCs/>
          <w:lang w:val="en-GB"/>
        </w:rPr>
        <w:t xml:space="preserve"> has been</w:t>
      </w:r>
      <w:r w:rsidR="00F35851" w:rsidRPr="00F35851">
        <w:rPr>
          <w:rFonts w:ascii="Arial" w:hAnsi="Arial" w:cs="Arial"/>
          <w:bCs/>
          <w:lang w:val="en-GB"/>
        </w:rPr>
        <w:t xml:space="preserve"> </w:t>
      </w:r>
      <w:r w:rsidR="00F35851">
        <w:rPr>
          <w:rFonts w:ascii="Arial" w:hAnsi="Arial" w:cs="Arial"/>
          <w:bCs/>
          <w:lang w:val="en-GB"/>
        </w:rPr>
        <w:t>extraordinary</w:t>
      </w:r>
      <w:r w:rsidRPr="00BC4EA6">
        <w:rPr>
          <w:rFonts w:ascii="Arial" w:hAnsi="Arial" w:cs="Arial"/>
          <w:bCs/>
          <w:lang w:val="en-GB"/>
        </w:rPr>
        <w:t xml:space="preserve">. </w:t>
      </w:r>
    </w:p>
    <w:p w:rsidR="00114DB5" w:rsidRPr="00BC4EA6" w:rsidRDefault="00114DB5" w:rsidP="00BC4EA6">
      <w:pPr>
        <w:spacing w:after="0" w:line="240" w:lineRule="auto"/>
        <w:ind w:left="720"/>
        <w:rPr>
          <w:rFonts w:ascii="Arial" w:hAnsi="Arial" w:cs="Arial"/>
          <w:bCs/>
          <w:lang w:val="en-GB"/>
        </w:rPr>
      </w:pPr>
    </w:p>
    <w:p w:rsidR="00084D1D" w:rsidRDefault="00A54369" w:rsidP="00BC4EA6">
      <w:pPr>
        <w:spacing w:after="0" w:line="240" w:lineRule="auto"/>
        <w:rPr>
          <w:rFonts w:ascii="Arial" w:hAnsi="Arial" w:cs="Arial"/>
        </w:rPr>
      </w:pPr>
      <w:r w:rsidRPr="00BC4EA6">
        <w:rPr>
          <w:rFonts w:ascii="Arial" w:hAnsi="Arial" w:cs="Arial"/>
          <w:bCs/>
          <w:lang w:val="en-GB"/>
        </w:rPr>
        <w:tab/>
        <w:t xml:space="preserve">The Committee </w:t>
      </w:r>
      <w:r w:rsidR="00084D1D" w:rsidRPr="00BC4EA6">
        <w:rPr>
          <w:rFonts w:ascii="Arial" w:hAnsi="Arial" w:cs="Arial"/>
          <w:bCs/>
          <w:lang w:val="en-GB"/>
        </w:rPr>
        <w:t xml:space="preserve">noted the </w:t>
      </w:r>
      <w:r w:rsidR="00084D1D" w:rsidRPr="00BC4EA6">
        <w:rPr>
          <w:rFonts w:ascii="Arial" w:hAnsi="Arial" w:cs="Arial"/>
        </w:rPr>
        <w:t>Annual Delivery Plan July Submission.</w:t>
      </w:r>
    </w:p>
    <w:p w:rsidR="00114DB5" w:rsidRPr="00BC4EA6" w:rsidRDefault="00114DB5" w:rsidP="00BC4EA6">
      <w:pPr>
        <w:spacing w:after="0" w:line="240" w:lineRule="auto"/>
        <w:rPr>
          <w:rFonts w:ascii="Arial" w:hAnsi="Arial" w:cs="Arial"/>
          <w:bCs/>
          <w:lang w:val="en-GB"/>
        </w:rPr>
      </w:pPr>
    </w:p>
    <w:p w:rsidR="00A54369" w:rsidRDefault="00A54369" w:rsidP="00BC4EA6">
      <w:pPr>
        <w:spacing w:after="0" w:line="240" w:lineRule="auto"/>
        <w:ind w:left="720"/>
        <w:rPr>
          <w:rFonts w:ascii="Arial" w:hAnsi="Arial" w:cs="Arial"/>
          <w:bCs/>
          <w:i/>
          <w:color w:val="0070C0"/>
          <w:lang w:val="en-GB"/>
        </w:rPr>
      </w:pPr>
      <w:r w:rsidRPr="00BC4EA6">
        <w:rPr>
          <w:rFonts w:ascii="Arial" w:hAnsi="Arial" w:cs="Arial"/>
          <w:bCs/>
          <w:i/>
          <w:color w:val="0070C0"/>
          <w:lang w:val="en-GB"/>
        </w:rPr>
        <w:t>Stephen McAllister left the meeting and Rob Moore assumed the role of Chair, with Susan Douglas-Scott deputis</w:t>
      </w:r>
      <w:r w:rsidR="00522520">
        <w:rPr>
          <w:rFonts w:ascii="Arial" w:hAnsi="Arial" w:cs="Arial"/>
          <w:bCs/>
          <w:i/>
          <w:color w:val="0070C0"/>
          <w:lang w:val="en-GB"/>
        </w:rPr>
        <w:t>ing</w:t>
      </w:r>
      <w:r w:rsidRPr="00BC4EA6">
        <w:rPr>
          <w:rFonts w:ascii="Arial" w:hAnsi="Arial" w:cs="Arial"/>
          <w:bCs/>
          <w:i/>
          <w:color w:val="0070C0"/>
          <w:lang w:val="en-GB"/>
        </w:rPr>
        <w:t xml:space="preserve"> as a member of the Committee to ensure the meeting remained quorate. </w:t>
      </w:r>
    </w:p>
    <w:p w:rsidR="00114DB5" w:rsidRPr="00BC4EA6" w:rsidRDefault="00114DB5" w:rsidP="00BC4EA6">
      <w:pPr>
        <w:spacing w:after="0" w:line="240" w:lineRule="auto"/>
        <w:ind w:left="720"/>
        <w:rPr>
          <w:rFonts w:ascii="Arial" w:hAnsi="Arial" w:cs="Arial"/>
          <w:bCs/>
          <w:i/>
          <w:color w:val="0070C0"/>
          <w:lang w:val="en-GB"/>
        </w:rPr>
      </w:pPr>
    </w:p>
    <w:p w:rsidR="00084D1D" w:rsidRDefault="00084D1D" w:rsidP="00BC4EA6">
      <w:pPr>
        <w:spacing w:after="0" w:line="240" w:lineRule="auto"/>
        <w:rPr>
          <w:rFonts w:ascii="Arial" w:hAnsi="Arial" w:cs="Arial"/>
          <w:b/>
          <w:color w:val="0070C0"/>
        </w:rPr>
      </w:pPr>
      <w:r w:rsidRPr="00BC4EA6">
        <w:rPr>
          <w:rFonts w:ascii="Arial" w:hAnsi="Arial" w:cs="Arial"/>
          <w:b/>
          <w:color w:val="0070C0"/>
        </w:rPr>
        <w:t>7.</w:t>
      </w:r>
      <w:r w:rsidRPr="00BC4EA6">
        <w:rPr>
          <w:rFonts w:ascii="Arial" w:hAnsi="Arial" w:cs="Arial"/>
          <w:b/>
          <w:color w:val="0070C0"/>
        </w:rPr>
        <w:tab/>
        <w:t xml:space="preserve">Corporate Governance </w:t>
      </w:r>
    </w:p>
    <w:p w:rsidR="00114DB5" w:rsidRPr="00BC4EA6" w:rsidRDefault="00114DB5" w:rsidP="00BC4EA6">
      <w:pPr>
        <w:spacing w:after="0" w:line="240" w:lineRule="auto"/>
        <w:rPr>
          <w:rFonts w:ascii="Arial" w:hAnsi="Arial" w:cs="Arial"/>
          <w:b/>
          <w:color w:val="0070C0"/>
        </w:rPr>
      </w:pPr>
    </w:p>
    <w:p w:rsidR="00084D1D" w:rsidRPr="00BC4EA6" w:rsidRDefault="00084D1D" w:rsidP="00BC4EA6">
      <w:pPr>
        <w:spacing w:after="0" w:line="240" w:lineRule="auto"/>
        <w:contextualSpacing/>
        <w:rPr>
          <w:rFonts w:ascii="Arial" w:hAnsi="Arial" w:cs="Arial"/>
          <w:b/>
        </w:rPr>
      </w:pPr>
      <w:r w:rsidRPr="00BC4EA6">
        <w:rPr>
          <w:rFonts w:ascii="Arial" w:hAnsi="Arial" w:cs="Arial"/>
          <w:b/>
        </w:rPr>
        <w:t>7.1</w:t>
      </w:r>
      <w:r w:rsidRPr="00BC4EA6">
        <w:rPr>
          <w:rFonts w:ascii="Arial" w:hAnsi="Arial" w:cs="Arial"/>
          <w:b/>
        </w:rPr>
        <w:tab/>
        <w:t>Annual Report</w:t>
      </w:r>
    </w:p>
    <w:p w:rsidR="00084D1D" w:rsidRPr="00BC4EA6" w:rsidRDefault="00084D1D" w:rsidP="00BC4EA6">
      <w:pPr>
        <w:spacing w:after="0" w:line="240" w:lineRule="auto"/>
        <w:contextualSpacing/>
        <w:rPr>
          <w:rFonts w:ascii="Arial" w:hAnsi="Arial" w:cs="Arial"/>
          <w:b/>
        </w:rPr>
      </w:pPr>
    </w:p>
    <w:p w:rsidR="00A54369" w:rsidRPr="00BC4EA6" w:rsidRDefault="00084D1D" w:rsidP="00BC4EA6">
      <w:pPr>
        <w:spacing w:after="0" w:line="240" w:lineRule="auto"/>
        <w:ind w:left="720"/>
        <w:contextualSpacing/>
        <w:rPr>
          <w:rFonts w:ascii="Arial" w:hAnsi="Arial" w:cs="Arial"/>
        </w:rPr>
      </w:pPr>
      <w:r w:rsidRPr="00BC4EA6">
        <w:rPr>
          <w:rFonts w:ascii="Arial" w:hAnsi="Arial" w:cs="Arial"/>
          <w:bCs/>
          <w:color w:val="000000" w:themeColor="text1"/>
          <w:lang w:val="en-GB"/>
        </w:rPr>
        <w:t xml:space="preserve">Colin Neil advised that </w:t>
      </w:r>
      <w:r w:rsidR="00F35851">
        <w:rPr>
          <w:rFonts w:ascii="Arial" w:hAnsi="Arial" w:cs="Arial"/>
          <w:color w:val="000000" w:themeColor="text1"/>
        </w:rPr>
        <w:t>t</w:t>
      </w:r>
      <w:r w:rsidRPr="00BC4EA6">
        <w:rPr>
          <w:rFonts w:ascii="Arial" w:hAnsi="Arial" w:cs="Arial"/>
          <w:color w:val="000000" w:themeColor="text1"/>
        </w:rPr>
        <w:t xml:space="preserve">he Board is required to provide a Governance Statement as part of </w:t>
      </w:r>
      <w:r w:rsidR="00F35851">
        <w:rPr>
          <w:rFonts w:ascii="Arial" w:hAnsi="Arial" w:cs="Arial"/>
          <w:color w:val="000000" w:themeColor="text1"/>
        </w:rPr>
        <w:t>the</w:t>
      </w:r>
      <w:r w:rsidRPr="00BC4EA6">
        <w:rPr>
          <w:rFonts w:ascii="Arial" w:hAnsi="Arial" w:cs="Arial"/>
          <w:color w:val="000000" w:themeColor="text1"/>
        </w:rPr>
        <w:t xml:space="preserve"> Annual Accounts</w:t>
      </w:r>
      <w:r w:rsidR="00F35851">
        <w:rPr>
          <w:rFonts w:ascii="Arial" w:hAnsi="Arial" w:cs="Arial"/>
          <w:color w:val="000000" w:themeColor="text1"/>
        </w:rPr>
        <w:t xml:space="preserve"> process</w:t>
      </w:r>
      <w:r w:rsidRPr="00BC4EA6">
        <w:rPr>
          <w:rFonts w:ascii="Arial" w:hAnsi="Arial" w:cs="Arial"/>
          <w:color w:val="000000" w:themeColor="text1"/>
        </w:rPr>
        <w:t xml:space="preserve">. </w:t>
      </w:r>
      <w:r w:rsidRPr="00BC4EA6">
        <w:rPr>
          <w:rFonts w:ascii="Arial" w:hAnsi="Arial" w:cs="Arial"/>
        </w:rPr>
        <w:t>The Annual Report of the Finance and Performance Committee provides assurance that the Committee discharged its duties across the year and fulfilled its Terms of Reference.</w:t>
      </w:r>
    </w:p>
    <w:p w:rsidR="00084D1D" w:rsidRPr="00BC4EA6" w:rsidRDefault="00084D1D" w:rsidP="00BC4EA6">
      <w:pPr>
        <w:spacing w:after="0" w:line="240" w:lineRule="auto"/>
        <w:ind w:left="720"/>
        <w:contextualSpacing/>
        <w:rPr>
          <w:rFonts w:ascii="Arial" w:hAnsi="Arial" w:cs="Arial"/>
          <w:b/>
        </w:rPr>
      </w:pPr>
    </w:p>
    <w:p w:rsidR="00084D1D" w:rsidRDefault="00084D1D" w:rsidP="00BC4EA6">
      <w:pPr>
        <w:spacing w:after="0" w:line="240" w:lineRule="auto"/>
        <w:ind w:left="720"/>
        <w:rPr>
          <w:rFonts w:ascii="Arial" w:hAnsi="Arial" w:cs="Arial"/>
          <w:bCs/>
          <w:color w:val="000000" w:themeColor="text1"/>
          <w:lang w:val="en-GB"/>
        </w:rPr>
      </w:pPr>
      <w:r w:rsidRPr="00BC4EA6">
        <w:rPr>
          <w:rFonts w:ascii="Arial" w:hAnsi="Arial" w:cs="Arial"/>
          <w:bCs/>
          <w:color w:val="000000" w:themeColor="text1"/>
          <w:lang w:val="en-GB"/>
        </w:rPr>
        <w:t xml:space="preserve">Colin Neil highlighted that the March attendee list within the report required </w:t>
      </w:r>
      <w:r w:rsidR="00AB5140">
        <w:rPr>
          <w:rFonts w:ascii="Arial" w:hAnsi="Arial" w:cs="Arial"/>
          <w:bCs/>
          <w:color w:val="000000" w:themeColor="text1"/>
          <w:lang w:val="en-GB"/>
        </w:rPr>
        <w:t>to be</w:t>
      </w:r>
      <w:r w:rsidRPr="00BC4EA6">
        <w:rPr>
          <w:rFonts w:ascii="Arial" w:hAnsi="Arial" w:cs="Arial"/>
          <w:bCs/>
          <w:color w:val="000000" w:themeColor="text1"/>
          <w:lang w:val="en-GB"/>
        </w:rPr>
        <w:t xml:space="preserve"> update</w:t>
      </w:r>
      <w:r w:rsidR="00AB5140">
        <w:rPr>
          <w:rFonts w:ascii="Arial" w:hAnsi="Arial" w:cs="Arial"/>
          <w:bCs/>
          <w:color w:val="000000" w:themeColor="text1"/>
          <w:lang w:val="en-GB"/>
        </w:rPr>
        <w:t>d</w:t>
      </w:r>
      <w:r w:rsidRPr="00BC4EA6">
        <w:rPr>
          <w:rFonts w:ascii="Arial" w:hAnsi="Arial" w:cs="Arial"/>
          <w:bCs/>
          <w:color w:val="000000" w:themeColor="text1"/>
          <w:lang w:val="en-GB"/>
        </w:rPr>
        <w:t xml:space="preserve">. </w:t>
      </w:r>
    </w:p>
    <w:p w:rsidR="00F35851" w:rsidRDefault="00F35851" w:rsidP="00BC4EA6">
      <w:pPr>
        <w:spacing w:after="0" w:line="240" w:lineRule="auto"/>
        <w:ind w:left="720"/>
        <w:rPr>
          <w:rFonts w:ascii="Arial" w:hAnsi="Arial" w:cs="Arial"/>
          <w:bCs/>
          <w:color w:val="000000" w:themeColor="text1"/>
          <w:lang w:val="en-GB"/>
        </w:rPr>
      </w:pPr>
    </w:p>
    <w:tbl>
      <w:tblPr>
        <w:tblStyle w:val="TableGrid"/>
        <w:tblW w:w="0" w:type="auto"/>
        <w:tblInd w:w="607" w:type="dxa"/>
        <w:tblLook w:val="04A0" w:firstRow="1" w:lastRow="0" w:firstColumn="1" w:lastColumn="0" w:noHBand="0" w:noVBand="1"/>
      </w:tblPr>
      <w:tblGrid>
        <w:gridCol w:w="1696"/>
        <w:gridCol w:w="5353"/>
        <w:gridCol w:w="1129"/>
        <w:gridCol w:w="951"/>
      </w:tblGrid>
      <w:tr w:rsidR="00F35851" w:rsidRPr="00BC4EA6" w:rsidTr="00637137">
        <w:trPr>
          <w:trHeight w:val="293"/>
        </w:trPr>
        <w:tc>
          <w:tcPr>
            <w:tcW w:w="1696" w:type="dxa"/>
          </w:tcPr>
          <w:p w:rsidR="00F35851" w:rsidRPr="00BC4EA6" w:rsidRDefault="00F35851" w:rsidP="00637137">
            <w:pPr>
              <w:contextualSpacing/>
              <w:rPr>
                <w:rFonts w:ascii="Arial" w:hAnsi="Arial" w:cs="Arial"/>
                <w:b/>
              </w:rPr>
            </w:pPr>
            <w:r w:rsidRPr="00BC4EA6">
              <w:rPr>
                <w:rFonts w:ascii="Arial" w:hAnsi="Arial" w:cs="Arial"/>
                <w:b/>
              </w:rPr>
              <w:t>Action Ref</w:t>
            </w:r>
          </w:p>
        </w:tc>
        <w:tc>
          <w:tcPr>
            <w:tcW w:w="5353" w:type="dxa"/>
          </w:tcPr>
          <w:p w:rsidR="00F35851" w:rsidRPr="00BC4EA6" w:rsidRDefault="00F35851" w:rsidP="00637137">
            <w:pPr>
              <w:contextualSpacing/>
              <w:rPr>
                <w:rFonts w:ascii="Arial" w:hAnsi="Arial" w:cs="Arial"/>
                <w:b/>
              </w:rPr>
            </w:pPr>
            <w:r w:rsidRPr="00BC4EA6">
              <w:rPr>
                <w:rFonts w:ascii="Arial" w:hAnsi="Arial" w:cs="Arial"/>
                <w:b/>
              </w:rPr>
              <w:t>Action</w:t>
            </w:r>
          </w:p>
        </w:tc>
        <w:tc>
          <w:tcPr>
            <w:tcW w:w="1129" w:type="dxa"/>
          </w:tcPr>
          <w:p w:rsidR="00F35851" w:rsidRPr="00BC4EA6" w:rsidRDefault="00F35851" w:rsidP="00637137">
            <w:pPr>
              <w:contextualSpacing/>
              <w:rPr>
                <w:rFonts w:ascii="Arial" w:hAnsi="Arial" w:cs="Arial"/>
                <w:b/>
              </w:rPr>
            </w:pPr>
            <w:r w:rsidRPr="00BC4EA6">
              <w:rPr>
                <w:rFonts w:ascii="Arial" w:hAnsi="Arial" w:cs="Arial"/>
                <w:b/>
              </w:rPr>
              <w:t>Lead</w:t>
            </w:r>
          </w:p>
        </w:tc>
        <w:tc>
          <w:tcPr>
            <w:tcW w:w="951" w:type="dxa"/>
          </w:tcPr>
          <w:p w:rsidR="00F35851" w:rsidRPr="00BC4EA6" w:rsidRDefault="00F35851" w:rsidP="00637137">
            <w:pPr>
              <w:contextualSpacing/>
              <w:rPr>
                <w:rFonts w:ascii="Arial" w:hAnsi="Arial" w:cs="Arial"/>
                <w:b/>
              </w:rPr>
            </w:pPr>
            <w:r w:rsidRPr="00BC4EA6">
              <w:rPr>
                <w:rFonts w:ascii="Arial" w:hAnsi="Arial" w:cs="Arial"/>
                <w:b/>
              </w:rPr>
              <w:t>Status</w:t>
            </w:r>
          </w:p>
        </w:tc>
      </w:tr>
      <w:tr w:rsidR="00F35851" w:rsidRPr="00BC4EA6" w:rsidTr="00637137">
        <w:trPr>
          <w:trHeight w:val="302"/>
        </w:trPr>
        <w:tc>
          <w:tcPr>
            <w:tcW w:w="1696" w:type="dxa"/>
          </w:tcPr>
          <w:p w:rsidR="00F35851" w:rsidRPr="00BC4EA6" w:rsidRDefault="00F35851" w:rsidP="00637137">
            <w:pPr>
              <w:contextualSpacing/>
              <w:rPr>
                <w:rFonts w:ascii="Arial" w:hAnsi="Arial" w:cs="Arial"/>
              </w:rPr>
            </w:pPr>
            <w:r>
              <w:rPr>
                <w:rFonts w:ascii="Arial" w:hAnsi="Arial" w:cs="Arial"/>
              </w:rPr>
              <w:t>FPC220503/05</w:t>
            </w:r>
          </w:p>
        </w:tc>
        <w:tc>
          <w:tcPr>
            <w:tcW w:w="5353" w:type="dxa"/>
          </w:tcPr>
          <w:p w:rsidR="00F35851" w:rsidRDefault="00F35851" w:rsidP="00637137">
            <w:pPr>
              <w:contextualSpacing/>
              <w:rPr>
                <w:rFonts w:ascii="Arial" w:hAnsi="Arial" w:cs="Arial"/>
              </w:rPr>
            </w:pPr>
            <w:r w:rsidRPr="00BC4EA6">
              <w:rPr>
                <w:rFonts w:ascii="Arial" w:hAnsi="Arial" w:cs="Arial"/>
                <w:b/>
              </w:rPr>
              <w:t>Annual Report</w:t>
            </w:r>
            <w:r w:rsidRPr="00F35851">
              <w:rPr>
                <w:rFonts w:ascii="Arial" w:hAnsi="Arial" w:cs="Arial"/>
              </w:rPr>
              <w:t xml:space="preserve"> </w:t>
            </w:r>
          </w:p>
          <w:p w:rsidR="00F35851" w:rsidRPr="00F35851" w:rsidRDefault="00F35851" w:rsidP="00637137">
            <w:pPr>
              <w:contextualSpacing/>
              <w:rPr>
                <w:rFonts w:ascii="Arial" w:hAnsi="Arial" w:cs="Arial"/>
              </w:rPr>
            </w:pPr>
            <w:r>
              <w:rPr>
                <w:rFonts w:ascii="Arial" w:hAnsi="Arial" w:cs="Arial"/>
              </w:rPr>
              <w:t>Attendees within the report to be updated.</w:t>
            </w:r>
          </w:p>
        </w:tc>
        <w:tc>
          <w:tcPr>
            <w:tcW w:w="1129" w:type="dxa"/>
          </w:tcPr>
          <w:p w:rsidR="00F35851" w:rsidRPr="00BC4EA6" w:rsidRDefault="00F35851" w:rsidP="00637137">
            <w:pPr>
              <w:contextualSpacing/>
              <w:rPr>
                <w:rFonts w:ascii="Arial" w:hAnsi="Arial" w:cs="Arial"/>
              </w:rPr>
            </w:pPr>
            <w:r>
              <w:rPr>
                <w:rFonts w:ascii="Arial" w:hAnsi="Arial" w:cs="Arial"/>
              </w:rPr>
              <w:t>Colin Neil</w:t>
            </w:r>
          </w:p>
        </w:tc>
        <w:tc>
          <w:tcPr>
            <w:tcW w:w="951" w:type="dxa"/>
          </w:tcPr>
          <w:p w:rsidR="00F35851" w:rsidRPr="00BC4EA6" w:rsidRDefault="00F35851" w:rsidP="00637137">
            <w:pPr>
              <w:contextualSpacing/>
              <w:rPr>
                <w:rFonts w:ascii="Arial" w:hAnsi="Arial" w:cs="Arial"/>
              </w:rPr>
            </w:pPr>
            <w:r w:rsidRPr="00BC4EA6">
              <w:rPr>
                <w:rFonts w:ascii="Arial" w:hAnsi="Arial" w:cs="Arial"/>
              </w:rPr>
              <w:t>New</w:t>
            </w:r>
          </w:p>
        </w:tc>
      </w:tr>
    </w:tbl>
    <w:p w:rsidR="00084D1D" w:rsidRPr="00BC4EA6" w:rsidRDefault="00084D1D" w:rsidP="00F35851">
      <w:pPr>
        <w:spacing w:after="0" w:line="240" w:lineRule="auto"/>
        <w:rPr>
          <w:rFonts w:ascii="Arial" w:hAnsi="Arial" w:cs="Arial"/>
          <w:bCs/>
          <w:color w:val="000000" w:themeColor="text1"/>
          <w:lang w:val="en-GB"/>
        </w:rPr>
      </w:pPr>
    </w:p>
    <w:p w:rsidR="00084D1D" w:rsidRDefault="00084D1D" w:rsidP="00BC4EA6">
      <w:pPr>
        <w:spacing w:after="0" w:line="240" w:lineRule="auto"/>
        <w:ind w:left="720"/>
        <w:rPr>
          <w:rFonts w:ascii="Arial" w:hAnsi="Arial" w:cs="Arial"/>
          <w:bCs/>
          <w:color w:val="000000" w:themeColor="text1"/>
          <w:lang w:val="en-GB"/>
        </w:rPr>
      </w:pPr>
      <w:r w:rsidRPr="00BC4EA6">
        <w:rPr>
          <w:rFonts w:ascii="Arial" w:hAnsi="Arial" w:cs="Arial"/>
          <w:bCs/>
          <w:color w:val="000000" w:themeColor="text1"/>
          <w:lang w:val="en-GB"/>
        </w:rPr>
        <w:t>The Committee approved the Finance and Performance Committee Annual Report.</w:t>
      </w:r>
    </w:p>
    <w:p w:rsidR="00114DB5" w:rsidRPr="00BC4EA6" w:rsidRDefault="00114DB5" w:rsidP="00BC4EA6">
      <w:pPr>
        <w:spacing w:after="0" w:line="240" w:lineRule="auto"/>
        <w:ind w:left="720"/>
        <w:rPr>
          <w:rFonts w:ascii="Arial" w:hAnsi="Arial" w:cs="Arial"/>
          <w:bCs/>
          <w:color w:val="000000" w:themeColor="text1"/>
          <w:lang w:val="en-GB"/>
        </w:rPr>
      </w:pPr>
    </w:p>
    <w:p w:rsidR="00084D1D" w:rsidRPr="00BC4EA6" w:rsidRDefault="00084D1D" w:rsidP="00BC4EA6">
      <w:pPr>
        <w:spacing w:after="0" w:line="240" w:lineRule="auto"/>
        <w:contextualSpacing/>
        <w:rPr>
          <w:rFonts w:ascii="Arial" w:hAnsi="Arial" w:cs="Arial"/>
          <w:b/>
        </w:rPr>
      </w:pPr>
      <w:r w:rsidRPr="00BC4EA6">
        <w:rPr>
          <w:rFonts w:ascii="Arial" w:hAnsi="Arial" w:cs="Arial"/>
          <w:b/>
        </w:rPr>
        <w:t>7.2</w:t>
      </w:r>
      <w:r w:rsidRPr="00BC4EA6">
        <w:rPr>
          <w:rFonts w:ascii="Arial" w:hAnsi="Arial" w:cs="Arial"/>
          <w:b/>
        </w:rPr>
        <w:tab/>
        <w:t xml:space="preserve">Finance and Performance Committee </w:t>
      </w:r>
      <w:proofErr w:type="spellStart"/>
      <w:r w:rsidRPr="00BC4EA6">
        <w:rPr>
          <w:rFonts w:ascii="Arial" w:hAnsi="Arial" w:cs="Arial"/>
          <w:b/>
        </w:rPr>
        <w:t>Workplan</w:t>
      </w:r>
      <w:proofErr w:type="spellEnd"/>
      <w:r w:rsidRPr="00BC4EA6">
        <w:rPr>
          <w:rFonts w:ascii="Arial" w:hAnsi="Arial" w:cs="Arial"/>
          <w:b/>
        </w:rPr>
        <w:t xml:space="preserve"> </w:t>
      </w:r>
    </w:p>
    <w:p w:rsidR="00084D1D" w:rsidRPr="00BC4EA6" w:rsidRDefault="00084D1D" w:rsidP="00BC4EA6">
      <w:pPr>
        <w:spacing w:after="0" w:line="240" w:lineRule="auto"/>
        <w:contextualSpacing/>
        <w:rPr>
          <w:rFonts w:ascii="Arial" w:hAnsi="Arial" w:cs="Arial"/>
          <w:b/>
        </w:rPr>
      </w:pPr>
      <w:r w:rsidRPr="00BC4EA6">
        <w:rPr>
          <w:rFonts w:ascii="Arial" w:hAnsi="Arial" w:cs="Arial"/>
          <w:b/>
        </w:rPr>
        <w:tab/>
      </w:r>
    </w:p>
    <w:p w:rsidR="00084D1D" w:rsidRPr="00BC4EA6" w:rsidRDefault="00084D1D" w:rsidP="00BC4EA6">
      <w:pPr>
        <w:spacing w:after="0" w:line="240" w:lineRule="auto"/>
        <w:ind w:left="720"/>
        <w:contextualSpacing/>
        <w:rPr>
          <w:rFonts w:ascii="Arial" w:hAnsi="Arial" w:cs="Arial"/>
        </w:rPr>
      </w:pPr>
      <w:r w:rsidRPr="00BC4EA6">
        <w:rPr>
          <w:rFonts w:ascii="Arial" w:hAnsi="Arial" w:cs="Arial"/>
        </w:rPr>
        <w:t xml:space="preserve">Colin Neil advised that the draft </w:t>
      </w:r>
      <w:proofErr w:type="spellStart"/>
      <w:r w:rsidRPr="00BC4EA6">
        <w:rPr>
          <w:rFonts w:ascii="Arial" w:hAnsi="Arial" w:cs="Arial"/>
        </w:rPr>
        <w:t>workplan</w:t>
      </w:r>
      <w:proofErr w:type="spellEnd"/>
      <w:r w:rsidRPr="00BC4EA6">
        <w:rPr>
          <w:rFonts w:ascii="Arial" w:hAnsi="Arial" w:cs="Arial"/>
        </w:rPr>
        <w:t xml:space="preserve"> </w:t>
      </w:r>
      <w:r w:rsidR="00AB5140">
        <w:rPr>
          <w:rFonts w:ascii="Arial" w:hAnsi="Arial" w:cs="Arial"/>
        </w:rPr>
        <w:t>had been</w:t>
      </w:r>
      <w:r w:rsidRPr="00BC4EA6">
        <w:rPr>
          <w:rFonts w:ascii="Arial" w:hAnsi="Arial" w:cs="Arial"/>
        </w:rPr>
        <w:t xml:space="preserve"> presented at the last Committee and the final version was now presented for approval. </w:t>
      </w:r>
    </w:p>
    <w:p w:rsidR="00084D1D" w:rsidRPr="00BC4EA6" w:rsidRDefault="00084D1D" w:rsidP="00BC4EA6">
      <w:pPr>
        <w:spacing w:after="0" w:line="240" w:lineRule="auto"/>
        <w:ind w:left="720"/>
        <w:contextualSpacing/>
        <w:rPr>
          <w:rFonts w:ascii="Arial" w:hAnsi="Arial" w:cs="Arial"/>
        </w:rPr>
      </w:pPr>
    </w:p>
    <w:p w:rsidR="00084D1D" w:rsidRPr="00BC4EA6" w:rsidRDefault="00F92045" w:rsidP="00BC4EA6">
      <w:pPr>
        <w:spacing w:after="0" w:line="240" w:lineRule="auto"/>
        <w:ind w:left="720"/>
        <w:contextualSpacing/>
        <w:rPr>
          <w:rFonts w:ascii="Arial" w:hAnsi="Arial" w:cs="Arial"/>
        </w:rPr>
      </w:pPr>
      <w:r w:rsidRPr="00BC4EA6">
        <w:rPr>
          <w:rFonts w:ascii="Arial" w:hAnsi="Arial" w:cs="Arial"/>
        </w:rPr>
        <w:t xml:space="preserve">The </w:t>
      </w:r>
      <w:proofErr w:type="spellStart"/>
      <w:r w:rsidRPr="00BC4EA6">
        <w:rPr>
          <w:rFonts w:ascii="Arial" w:hAnsi="Arial" w:cs="Arial"/>
        </w:rPr>
        <w:t>workplan</w:t>
      </w:r>
      <w:proofErr w:type="spellEnd"/>
      <w:r w:rsidRPr="00BC4EA6">
        <w:rPr>
          <w:rFonts w:ascii="Arial" w:hAnsi="Arial" w:cs="Arial"/>
        </w:rPr>
        <w:t xml:space="preserve"> has been developed</w:t>
      </w:r>
      <w:r w:rsidR="00084D1D" w:rsidRPr="00BC4EA6">
        <w:rPr>
          <w:rFonts w:ascii="Arial" w:hAnsi="Arial" w:cs="Arial"/>
        </w:rPr>
        <w:t xml:space="preserve"> and extended from previous </w:t>
      </w:r>
      <w:r w:rsidRPr="00BC4EA6">
        <w:rPr>
          <w:rFonts w:ascii="Arial" w:hAnsi="Arial" w:cs="Arial"/>
        </w:rPr>
        <w:t xml:space="preserve">years’ </w:t>
      </w:r>
      <w:r w:rsidR="00084D1D" w:rsidRPr="00BC4EA6">
        <w:rPr>
          <w:rFonts w:ascii="Arial" w:hAnsi="Arial" w:cs="Arial"/>
        </w:rPr>
        <w:t>work</w:t>
      </w:r>
      <w:r w:rsidR="00AB5140">
        <w:rPr>
          <w:rFonts w:ascii="Arial" w:hAnsi="Arial" w:cs="Arial"/>
        </w:rPr>
        <w:t>-</w:t>
      </w:r>
      <w:r w:rsidR="00084D1D" w:rsidRPr="00BC4EA6">
        <w:rPr>
          <w:rFonts w:ascii="Arial" w:hAnsi="Arial" w:cs="Arial"/>
        </w:rPr>
        <w:t xml:space="preserve">plans. </w:t>
      </w:r>
      <w:r w:rsidRPr="00BC4EA6">
        <w:rPr>
          <w:rFonts w:ascii="Arial" w:hAnsi="Arial" w:cs="Arial"/>
        </w:rPr>
        <w:t xml:space="preserve">The Chair of the Committee has been consulted in the preparation of the </w:t>
      </w:r>
      <w:proofErr w:type="spellStart"/>
      <w:r w:rsidRPr="00BC4EA6">
        <w:rPr>
          <w:rFonts w:ascii="Arial" w:hAnsi="Arial" w:cs="Arial"/>
        </w:rPr>
        <w:t>workplan</w:t>
      </w:r>
      <w:proofErr w:type="spellEnd"/>
      <w:r w:rsidRPr="00BC4EA6">
        <w:rPr>
          <w:rFonts w:ascii="Arial" w:hAnsi="Arial" w:cs="Arial"/>
        </w:rPr>
        <w:t>.</w:t>
      </w:r>
    </w:p>
    <w:p w:rsidR="00084D1D" w:rsidRPr="00BC4EA6" w:rsidRDefault="00084D1D" w:rsidP="00BC4EA6">
      <w:pPr>
        <w:spacing w:after="0" w:line="240" w:lineRule="auto"/>
        <w:contextualSpacing/>
        <w:rPr>
          <w:rFonts w:ascii="Arial" w:hAnsi="Arial" w:cs="Arial"/>
        </w:rPr>
      </w:pPr>
    </w:p>
    <w:p w:rsidR="00084D1D" w:rsidRPr="00BC4EA6" w:rsidRDefault="00084D1D" w:rsidP="00BC4EA6">
      <w:pPr>
        <w:spacing w:after="0" w:line="240" w:lineRule="auto"/>
        <w:ind w:left="720"/>
        <w:contextualSpacing/>
        <w:rPr>
          <w:rFonts w:ascii="Arial" w:hAnsi="Arial" w:cs="Arial"/>
        </w:rPr>
      </w:pPr>
      <w:r w:rsidRPr="00BC4EA6">
        <w:rPr>
          <w:rFonts w:ascii="Arial" w:hAnsi="Arial" w:cs="Arial"/>
        </w:rPr>
        <w:t xml:space="preserve">The Committee approved the Finance and Performance Committee </w:t>
      </w:r>
      <w:proofErr w:type="spellStart"/>
      <w:r w:rsidRPr="00BC4EA6">
        <w:rPr>
          <w:rFonts w:ascii="Arial" w:hAnsi="Arial" w:cs="Arial"/>
        </w:rPr>
        <w:t>Workplan</w:t>
      </w:r>
      <w:proofErr w:type="spellEnd"/>
      <w:r w:rsidRPr="00BC4EA6">
        <w:rPr>
          <w:rFonts w:ascii="Arial" w:hAnsi="Arial" w:cs="Arial"/>
        </w:rPr>
        <w:t xml:space="preserve">. </w:t>
      </w:r>
      <w:r w:rsidRPr="00BC4EA6">
        <w:rPr>
          <w:rFonts w:ascii="Arial" w:hAnsi="Arial" w:cs="Arial"/>
        </w:rPr>
        <w:tab/>
      </w:r>
    </w:p>
    <w:p w:rsidR="00F92045" w:rsidRPr="00BC4EA6" w:rsidRDefault="00F92045" w:rsidP="00BC4EA6">
      <w:pPr>
        <w:spacing w:after="0" w:line="240" w:lineRule="auto"/>
        <w:contextualSpacing/>
        <w:rPr>
          <w:rFonts w:ascii="Arial" w:hAnsi="Arial" w:cs="Arial"/>
          <w:b/>
        </w:rPr>
      </w:pPr>
    </w:p>
    <w:p w:rsidR="00F92045" w:rsidRPr="00BC4EA6" w:rsidRDefault="00F92045" w:rsidP="00BC4EA6">
      <w:pPr>
        <w:spacing w:after="0" w:line="240" w:lineRule="auto"/>
        <w:contextualSpacing/>
        <w:rPr>
          <w:rFonts w:ascii="Arial" w:hAnsi="Arial" w:cs="Arial"/>
          <w:b/>
        </w:rPr>
      </w:pPr>
      <w:r w:rsidRPr="00BC4EA6">
        <w:rPr>
          <w:rFonts w:ascii="Arial" w:hAnsi="Arial" w:cs="Arial"/>
          <w:b/>
        </w:rPr>
        <w:t>7.2</w:t>
      </w:r>
      <w:r w:rsidRPr="00BC4EA6">
        <w:rPr>
          <w:rFonts w:ascii="Arial" w:hAnsi="Arial" w:cs="Arial"/>
          <w:b/>
        </w:rPr>
        <w:tab/>
        <w:t>Annual Review Update</w:t>
      </w:r>
    </w:p>
    <w:p w:rsidR="00F92045" w:rsidRPr="00BC4EA6" w:rsidRDefault="00F92045" w:rsidP="00BC4EA6">
      <w:pPr>
        <w:spacing w:after="0" w:line="240" w:lineRule="auto"/>
        <w:contextualSpacing/>
        <w:rPr>
          <w:rFonts w:ascii="Arial" w:hAnsi="Arial" w:cs="Arial"/>
          <w:b/>
        </w:rPr>
      </w:pPr>
    </w:p>
    <w:p w:rsidR="00F92045" w:rsidRPr="00BC4EA6" w:rsidRDefault="00F92045" w:rsidP="00BC4EA6">
      <w:pPr>
        <w:spacing w:after="0" w:line="240" w:lineRule="auto"/>
        <w:ind w:left="720"/>
        <w:contextualSpacing/>
        <w:rPr>
          <w:rFonts w:ascii="Arial" w:hAnsi="Arial" w:cs="Arial"/>
        </w:rPr>
      </w:pPr>
      <w:r w:rsidRPr="00BC4EA6">
        <w:rPr>
          <w:rFonts w:ascii="Arial" w:hAnsi="Arial" w:cs="Arial"/>
        </w:rPr>
        <w:t xml:space="preserve">Colin Neil noted that the Annual Review with Scottish Government would take place on Wednesday 4 May 2022 with Jann Gardner and Susan Douglas-Scott attending. </w:t>
      </w:r>
    </w:p>
    <w:p w:rsidR="00F92045" w:rsidRPr="00BC4EA6" w:rsidRDefault="00F92045" w:rsidP="00BC4EA6">
      <w:pPr>
        <w:spacing w:after="0" w:line="240" w:lineRule="auto"/>
        <w:ind w:left="720"/>
        <w:contextualSpacing/>
        <w:rPr>
          <w:rFonts w:ascii="Arial" w:hAnsi="Arial" w:cs="Arial"/>
        </w:rPr>
      </w:pPr>
      <w:r w:rsidRPr="00BC4EA6">
        <w:rPr>
          <w:rFonts w:ascii="Arial" w:hAnsi="Arial" w:cs="Arial"/>
        </w:rPr>
        <w:t>Jann Gardner extended thank</w:t>
      </w:r>
      <w:r w:rsidR="00AB5140">
        <w:rPr>
          <w:rFonts w:ascii="Arial" w:hAnsi="Arial" w:cs="Arial"/>
        </w:rPr>
        <w:t>s</w:t>
      </w:r>
      <w:r w:rsidRPr="00BC4EA6">
        <w:rPr>
          <w:rFonts w:ascii="Arial" w:hAnsi="Arial" w:cs="Arial"/>
        </w:rPr>
        <w:t xml:space="preserve"> to colleagues for their contribution to the annual review briefing. The review </w:t>
      </w:r>
      <w:r w:rsidR="00F35851">
        <w:rPr>
          <w:rFonts w:ascii="Arial" w:hAnsi="Arial" w:cs="Arial"/>
        </w:rPr>
        <w:t>would</w:t>
      </w:r>
      <w:r w:rsidRPr="00BC4EA6">
        <w:rPr>
          <w:rFonts w:ascii="Arial" w:hAnsi="Arial" w:cs="Arial"/>
        </w:rPr>
        <w:t xml:space="preserve"> focus on NHS GJs portfolio for financial years 2020/21, 2021/22 and a look forward to 2022/23. Updates would be provided at the next Board meeting. </w:t>
      </w:r>
    </w:p>
    <w:p w:rsidR="00F92045" w:rsidRPr="00BC4EA6" w:rsidRDefault="00F92045" w:rsidP="00BC4EA6">
      <w:pPr>
        <w:spacing w:after="0" w:line="240" w:lineRule="auto"/>
        <w:ind w:left="720"/>
        <w:contextualSpacing/>
        <w:rPr>
          <w:rFonts w:ascii="Arial" w:hAnsi="Arial" w:cs="Arial"/>
        </w:rPr>
      </w:pPr>
    </w:p>
    <w:p w:rsidR="00BC4EA6" w:rsidRDefault="00F92045" w:rsidP="00BC4EA6">
      <w:pPr>
        <w:spacing w:after="0" w:line="240" w:lineRule="auto"/>
        <w:ind w:left="720"/>
        <w:contextualSpacing/>
        <w:rPr>
          <w:rFonts w:ascii="Arial" w:hAnsi="Arial" w:cs="Arial"/>
        </w:rPr>
      </w:pPr>
      <w:r w:rsidRPr="00BC4EA6">
        <w:rPr>
          <w:rFonts w:ascii="Arial" w:hAnsi="Arial" w:cs="Arial"/>
        </w:rPr>
        <w:t>The Committee noted the Annual Review Update.</w:t>
      </w:r>
    </w:p>
    <w:p w:rsidR="00BC4EA6" w:rsidRDefault="00BC4EA6" w:rsidP="00BC4EA6">
      <w:pPr>
        <w:spacing w:after="0" w:line="240" w:lineRule="auto"/>
        <w:ind w:left="720"/>
        <w:contextualSpacing/>
        <w:rPr>
          <w:rFonts w:ascii="Arial" w:hAnsi="Arial" w:cs="Arial"/>
        </w:rPr>
      </w:pPr>
    </w:p>
    <w:p w:rsidR="00C94630" w:rsidRDefault="00C94630">
      <w:pPr>
        <w:rPr>
          <w:rFonts w:ascii="Arial" w:hAnsi="Arial" w:cs="Arial"/>
          <w:b/>
        </w:rPr>
      </w:pPr>
      <w:r>
        <w:rPr>
          <w:rFonts w:ascii="Arial" w:hAnsi="Arial" w:cs="Arial"/>
          <w:b/>
        </w:rPr>
        <w:br w:type="page"/>
      </w:r>
    </w:p>
    <w:p w:rsidR="00F92045" w:rsidRPr="00BC4EA6" w:rsidRDefault="00BC4EA6" w:rsidP="00BC4EA6">
      <w:pPr>
        <w:spacing w:after="0" w:line="240" w:lineRule="auto"/>
        <w:contextualSpacing/>
        <w:rPr>
          <w:rFonts w:ascii="Arial" w:hAnsi="Arial" w:cs="Arial"/>
        </w:rPr>
      </w:pPr>
      <w:r w:rsidRPr="00BC4EA6">
        <w:rPr>
          <w:rFonts w:ascii="Arial" w:hAnsi="Arial" w:cs="Arial"/>
          <w:b/>
        </w:rPr>
        <w:lastRenderedPageBreak/>
        <w:t>7.4</w:t>
      </w:r>
      <w:r>
        <w:rPr>
          <w:rFonts w:ascii="Arial" w:hAnsi="Arial" w:cs="Arial"/>
        </w:rPr>
        <w:tab/>
      </w:r>
      <w:r w:rsidR="00F92045" w:rsidRPr="00BC4EA6">
        <w:rPr>
          <w:rFonts w:ascii="Arial" w:hAnsi="Arial" w:cs="Arial"/>
          <w:b/>
        </w:rPr>
        <w:t>Capital Plan</w:t>
      </w:r>
    </w:p>
    <w:p w:rsidR="00BC4EA6" w:rsidRDefault="00BC4EA6" w:rsidP="00BC4EA6">
      <w:pPr>
        <w:spacing w:after="0" w:line="240" w:lineRule="auto"/>
        <w:ind w:left="720"/>
        <w:rPr>
          <w:rFonts w:ascii="Arial" w:hAnsi="Arial" w:cs="Arial"/>
        </w:rPr>
      </w:pPr>
    </w:p>
    <w:p w:rsidR="00241A41" w:rsidRDefault="0033047F" w:rsidP="00BC4EA6">
      <w:pPr>
        <w:spacing w:after="0" w:line="240" w:lineRule="auto"/>
        <w:ind w:left="720"/>
        <w:rPr>
          <w:rFonts w:ascii="Arial" w:hAnsi="Arial" w:cs="Arial"/>
        </w:rPr>
      </w:pPr>
      <w:r w:rsidRPr="00BC4EA6">
        <w:rPr>
          <w:rFonts w:ascii="Arial" w:hAnsi="Arial" w:cs="Arial"/>
        </w:rPr>
        <w:t xml:space="preserve">Colin Neil confirmed that </w:t>
      </w:r>
      <w:r w:rsidR="00114DB5" w:rsidRPr="00BC4EA6">
        <w:rPr>
          <w:rFonts w:ascii="Arial" w:hAnsi="Arial" w:cs="Arial"/>
          <w:lang w:val="en-GB"/>
        </w:rPr>
        <w:t>The Capital Plan requires to be submitted as part of the 3 year plan to Scottish Government in July 2022</w:t>
      </w:r>
      <w:r w:rsidRPr="00BC4EA6">
        <w:rPr>
          <w:rFonts w:ascii="Arial" w:hAnsi="Arial" w:cs="Arial"/>
          <w:lang w:val="en-GB"/>
        </w:rPr>
        <w:t xml:space="preserve">. </w:t>
      </w:r>
      <w:r w:rsidR="00114DB5" w:rsidRPr="00BC4EA6">
        <w:rPr>
          <w:rFonts w:ascii="Arial" w:hAnsi="Arial" w:cs="Arial"/>
        </w:rPr>
        <w:t>The final plan for approval would be presented to the F</w:t>
      </w:r>
      <w:r w:rsidR="00F35851">
        <w:rPr>
          <w:rFonts w:ascii="Arial" w:hAnsi="Arial" w:cs="Arial"/>
        </w:rPr>
        <w:t xml:space="preserve">inance and </w:t>
      </w:r>
      <w:r w:rsidR="00114DB5" w:rsidRPr="00BC4EA6">
        <w:rPr>
          <w:rFonts w:ascii="Arial" w:hAnsi="Arial" w:cs="Arial"/>
        </w:rPr>
        <w:t>P</w:t>
      </w:r>
      <w:r w:rsidR="00F35851">
        <w:rPr>
          <w:rFonts w:ascii="Arial" w:hAnsi="Arial" w:cs="Arial"/>
        </w:rPr>
        <w:t xml:space="preserve">erformance </w:t>
      </w:r>
      <w:r w:rsidR="00114DB5" w:rsidRPr="00BC4EA6">
        <w:rPr>
          <w:rFonts w:ascii="Arial" w:hAnsi="Arial" w:cs="Arial"/>
        </w:rPr>
        <w:t>C</w:t>
      </w:r>
      <w:r w:rsidR="00F35851">
        <w:rPr>
          <w:rFonts w:ascii="Arial" w:hAnsi="Arial" w:cs="Arial"/>
        </w:rPr>
        <w:t>ommittee</w:t>
      </w:r>
      <w:r w:rsidR="00114DB5" w:rsidRPr="00BC4EA6">
        <w:rPr>
          <w:rFonts w:ascii="Arial" w:hAnsi="Arial" w:cs="Arial"/>
        </w:rPr>
        <w:t xml:space="preserve"> on 05 July 2022. </w:t>
      </w:r>
    </w:p>
    <w:p w:rsidR="00BC4EA6" w:rsidRPr="00BC4EA6" w:rsidRDefault="00BC4EA6" w:rsidP="00BC4EA6">
      <w:pPr>
        <w:spacing w:after="0" w:line="240" w:lineRule="auto"/>
        <w:ind w:left="720"/>
        <w:rPr>
          <w:rFonts w:ascii="Arial" w:hAnsi="Arial" w:cs="Arial"/>
          <w:lang w:val="en-GB"/>
        </w:rPr>
      </w:pPr>
    </w:p>
    <w:p w:rsidR="00241A41" w:rsidRDefault="00F35851" w:rsidP="00BC4EA6">
      <w:pPr>
        <w:spacing w:after="0" w:line="240" w:lineRule="auto"/>
        <w:ind w:left="720"/>
        <w:rPr>
          <w:rFonts w:ascii="Arial" w:hAnsi="Arial" w:cs="Arial"/>
        </w:rPr>
      </w:pPr>
      <w:r>
        <w:rPr>
          <w:rFonts w:ascii="Arial" w:hAnsi="Arial" w:cs="Arial"/>
        </w:rPr>
        <w:t>The Capital G</w:t>
      </w:r>
      <w:r w:rsidR="0033047F" w:rsidRPr="00BC4EA6">
        <w:rPr>
          <w:rFonts w:ascii="Arial" w:hAnsi="Arial" w:cs="Arial"/>
        </w:rPr>
        <w:t xml:space="preserve">roup meets to consider the capital requirements to be incorporated within the overall plan. </w:t>
      </w:r>
      <w:r w:rsidR="00114DB5" w:rsidRPr="00BC4EA6">
        <w:rPr>
          <w:rFonts w:ascii="Arial" w:hAnsi="Arial" w:cs="Arial"/>
        </w:rPr>
        <w:t xml:space="preserve">The main </w:t>
      </w:r>
      <w:r w:rsidRPr="00BC4EA6">
        <w:rPr>
          <w:rFonts w:ascii="Arial" w:hAnsi="Arial" w:cs="Arial"/>
        </w:rPr>
        <w:t xml:space="preserve">Capital Group </w:t>
      </w:r>
      <w:r w:rsidR="00114DB5" w:rsidRPr="00BC4EA6">
        <w:rPr>
          <w:rFonts w:ascii="Arial" w:hAnsi="Arial" w:cs="Arial"/>
        </w:rPr>
        <w:t xml:space="preserve">considers the Boards strategic planning objectives, discusses proposed capital projects, business cases and monitors capital expenditure. A </w:t>
      </w:r>
      <w:r w:rsidRPr="00BC4EA6">
        <w:rPr>
          <w:rFonts w:ascii="Arial" w:hAnsi="Arial" w:cs="Arial"/>
        </w:rPr>
        <w:t xml:space="preserve">Core Capital Group </w:t>
      </w:r>
      <w:r w:rsidR="00114DB5" w:rsidRPr="00BC4EA6">
        <w:rPr>
          <w:rFonts w:ascii="Arial" w:hAnsi="Arial" w:cs="Arial"/>
        </w:rPr>
        <w:t xml:space="preserve">also meets monthly to review items that have already been approved on the </w:t>
      </w:r>
      <w:r w:rsidRPr="00BC4EA6">
        <w:rPr>
          <w:rFonts w:ascii="Arial" w:hAnsi="Arial" w:cs="Arial"/>
        </w:rPr>
        <w:t xml:space="preserve">Capital Plan </w:t>
      </w:r>
      <w:r w:rsidR="00114DB5" w:rsidRPr="00BC4EA6">
        <w:rPr>
          <w:rFonts w:ascii="Arial" w:hAnsi="Arial" w:cs="Arial"/>
        </w:rPr>
        <w:t xml:space="preserve">to ensure appropriate progress of timeframes and delivery of schemes.  </w:t>
      </w:r>
      <w:r>
        <w:rPr>
          <w:rFonts w:ascii="Arial" w:hAnsi="Arial" w:cs="Arial"/>
        </w:rPr>
        <w:t xml:space="preserve">The </w:t>
      </w:r>
      <w:r w:rsidR="00114DB5" w:rsidRPr="00BC4EA6">
        <w:rPr>
          <w:rFonts w:ascii="Arial" w:hAnsi="Arial" w:cs="Arial"/>
        </w:rPr>
        <w:t>Medical Equipment Group also feeds into this process.</w:t>
      </w:r>
    </w:p>
    <w:p w:rsidR="00BC4EA6" w:rsidRPr="00BC4EA6" w:rsidRDefault="00BC4EA6" w:rsidP="00BC4EA6">
      <w:pPr>
        <w:spacing w:after="0" w:line="240" w:lineRule="auto"/>
        <w:ind w:left="720"/>
        <w:rPr>
          <w:rFonts w:ascii="Arial" w:hAnsi="Arial" w:cs="Arial"/>
          <w:lang w:val="en-GB"/>
        </w:rPr>
      </w:pPr>
    </w:p>
    <w:p w:rsidR="00241A41" w:rsidRDefault="0033047F" w:rsidP="00BC4EA6">
      <w:pPr>
        <w:spacing w:after="0" w:line="240" w:lineRule="auto"/>
        <w:ind w:left="720"/>
        <w:rPr>
          <w:rFonts w:ascii="Arial" w:hAnsi="Arial" w:cs="Arial"/>
        </w:rPr>
      </w:pPr>
      <w:r w:rsidRPr="00BC4EA6">
        <w:rPr>
          <w:rFonts w:ascii="Arial" w:hAnsi="Arial" w:cs="Arial"/>
        </w:rPr>
        <w:t>Colin Neil advised that the Board</w:t>
      </w:r>
      <w:r w:rsidR="00AB5140">
        <w:rPr>
          <w:rFonts w:ascii="Arial" w:hAnsi="Arial" w:cs="Arial"/>
        </w:rPr>
        <w:t>’</w:t>
      </w:r>
      <w:r w:rsidRPr="00BC4EA6">
        <w:rPr>
          <w:rFonts w:ascii="Arial" w:hAnsi="Arial" w:cs="Arial"/>
        </w:rPr>
        <w:t xml:space="preserve">s </w:t>
      </w:r>
      <w:r w:rsidRPr="00AB5140">
        <w:rPr>
          <w:rFonts w:ascii="Arial" w:hAnsi="Arial" w:cs="Arial"/>
        </w:rPr>
        <w:t>PAMS</w:t>
      </w:r>
      <w:r w:rsidRPr="00BC4EA6">
        <w:rPr>
          <w:rFonts w:ascii="Arial" w:hAnsi="Arial" w:cs="Arial"/>
        </w:rPr>
        <w:t xml:space="preserve"> Steering group would be re-established</w:t>
      </w:r>
      <w:r w:rsidR="00114DB5" w:rsidRPr="00BC4EA6">
        <w:rPr>
          <w:rFonts w:ascii="Arial" w:hAnsi="Arial" w:cs="Arial"/>
        </w:rPr>
        <w:t xml:space="preserve"> to ensure that consideration is given to all strategic property and asset issues. The </w:t>
      </w:r>
      <w:proofErr w:type="spellStart"/>
      <w:r w:rsidR="00114DB5" w:rsidRPr="00BC4EA6">
        <w:rPr>
          <w:rFonts w:ascii="Arial" w:hAnsi="Arial" w:cs="Arial"/>
        </w:rPr>
        <w:t>finalisation</w:t>
      </w:r>
      <w:proofErr w:type="spellEnd"/>
      <w:r w:rsidR="00114DB5" w:rsidRPr="00BC4EA6">
        <w:rPr>
          <w:rFonts w:ascii="Arial" w:hAnsi="Arial" w:cs="Arial"/>
        </w:rPr>
        <w:t xml:space="preserve"> of the </w:t>
      </w:r>
      <w:r w:rsidR="00F35851" w:rsidRPr="00BC4EA6">
        <w:rPr>
          <w:rFonts w:ascii="Arial" w:hAnsi="Arial" w:cs="Arial"/>
        </w:rPr>
        <w:t xml:space="preserve">Site Masterplan </w:t>
      </w:r>
      <w:r w:rsidRPr="00BC4EA6">
        <w:rPr>
          <w:rFonts w:ascii="Arial" w:hAnsi="Arial" w:cs="Arial"/>
        </w:rPr>
        <w:t>would</w:t>
      </w:r>
      <w:r w:rsidR="00114DB5" w:rsidRPr="00BC4EA6">
        <w:rPr>
          <w:rFonts w:ascii="Arial" w:hAnsi="Arial" w:cs="Arial"/>
        </w:rPr>
        <w:t xml:space="preserve"> act as a firm basis where any subsequent changes require formal approvals. </w:t>
      </w:r>
    </w:p>
    <w:p w:rsidR="00BC4EA6" w:rsidRPr="00BC4EA6" w:rsidRDefault="00BC4EA6" w:rsidP="00BC4EA6">
      <w:pPr>
        <w:spacing w:after="0" w:line="240" w:lineRule="auto"/>
        <w:ind w:left="720"/>
        <w:rPr>
          <w:rFonts w:ascii="Arial" w:hAnsi="Arial" w:cs="Arial"/>
          <w:lang w:val="en-GB"/>
        </w:rPr>
      </w:pPr>
    </w:p>
    <w:p w:rsidR="00241A41" w:rsidRDefault="0033047F" w:rsidP="00BC4EA6">
      <w:pPr>
        <w:spacing w:after="0" w:line="240" w:lineRule="auto"/>
        <w:ind w:left="720"/>
        <w:rPr>
          <w:rFonts w:ascii="Arial" w:hAnsi="Arial" w:cs="Arial"/>
        </w:rPr>
      </w:pPr>
      <w:r w:rsidRPr="00BC4EA6">
        <w:rPr>
          <w:rFonts w:ascii="Arial" w:hAnsi="Arial" w:cs="Arial"/>
          <w:lang w:val="en-GB"/>
        </w:rPr>
        <w:t xml:space="preserve">Colin Neil assured Committee Members that </w:t>
      </w:r>
      <w:r w:rsidRPr="00BC4EA6">
        <w:rPr>
          <w:rFonts w:ascii="Arial" w:hAnsi="Arial" w:cs="Arial"/>
        </w:rPr>
        <w:t>there w</w:t>
      </w:r>
      <w:r w:rsidR="00170D1F">
        <w:rPr>
          <w:rFonts w:ascii="Arial" w:hAnsi="Arial" w:cs="Arial"/>
        </w:rPr>
        <w:t>ere</w:t>
      </w:r>
      <w:r w:rsidRPr="00BC4EA6">
        <w:rPr>
          <w:rFonts w:ascii="Arial" w:hAnsi="Arial" w:cs="Arial"/>
        </w:rPr>
        <w:t xml:space="preserve"> currently no high or significant backlog maintenance issues.</w:t>
      </w:r>
    </w:p>
    <w:p w:rsidR="00BC4EA6" w:rsidRPr="00BC4EA6" w:rsidRDefault="00BC4EA6" w:rsidP="00BC4EA6">
      <w:pPr>
        <w:spacing w:after="0" w:line="240" w:lineRule="auto"/>
        <w:ind w:left="720"/>
        <w:rPr>
          <w:rFonts w:ascii="Arial" w:hAnsi="Arial" w:cs="Arial"/>
          <w:lang w:val="en-GB"/>
        </w:rPr>
      </w:pPr>
    </w:p>
    <w:p w:rsidR="00241A41" w:rsidRPr="00BC4EA6" w:rsidRDefault="0033047F" w:rsidP="00BC4EA6">
      <w:pPr>
        <w:spacing w:after="0" w:line="240" w:lineRule="auto"/>
        <w:ind w:left="720"/>
        <w:rPr>
          <w:rFonts w:ascii="Arial" w:hAnsi="Arial" w:cs="Arial"/>
          <w:lang w:val="en-GB"/>
        </w:rPr>
      </w:pPr>
      <w:r w:rsidRPr="00BC4EA6">
        <w:rPr>
          <w:rFonts w:ascii="Arial" w:hAnsi="Arial" w:cs="Arial"/>
        </w:rPr>
        <w:t>Colin Neil presented the current view of the Capital</w:t>
      </w:r>
      <w:r w:rsidR="00170D1F">
        <w:rPr>
          <w:rFonts w:ascii="Arial" w:hAnsi="Arial" w:cs="Arial"/>
        </w:rPr>
        <w:t xml:space="preserve"> Plan from 2022/23 through to 20</w:t>
      </w:r>
      <w:r w:rsidRPr="00BC4EA6">
        <w:rPr>
          <w:rFonts w:ascii="Arial" w:hAnsi="Arial" w:cs="Arial"/>
        </w:rPr>
        <w:t xml:space="preserve">26/27, </w:t>
      </w:r>
      <w:r w:rsidR="00170D1F">
        <w:rPr>
          <w:rFonts w:ascii="Arial" w:hAnsi="Arial" w:cs="Arial"/>
        </w:rPr>
        <w:t xml:space="preserve">with </w:t>
      </w:r>
      <w:r w:rsidRPr="00BC4EA6">
        <w:rPr>
          <w:rFonts w:ascii="Arial" w:hAnsi="Arial" w:cs="Arial"/>
        </w:rPr>
        <w:t xml:space="preserve">2021/22 included </w:t>
      </w:r>
      <w:r w:rsidR="0004020F" w:rsidRPr="00BC4EA6">
        <w:rPr>
          <w:rFonts w:ascii="Arial" w:hAnsi="Arial" w:cs="Arial"/>
        </w:rPr>
        <w:t xml:space="preserve">for reference. </w:t>
      </w:r>
      <w:r w:rsidR="00114DB5" w:rsidRPr="00BC4EA6">
        <w:rPr>
          <w:rFonts w:ascii="Arial" w:hAnsi="Arial" w:cs="Arial"/>
          <w:lang w:val="en-GB"/>
        </w:rPr>
        <w:t xml:space="preserve">The plan for medical equipment is based on planned replacement at the end of asset life, however further review will be made </w:t>
      </w:r>
      <w:r w:rsidR="0004020F" w:rsidRPr="00BC4EA6">
        <w:rPr>
          <w:rFonts w:ascii="Arial" w:hAnsi="Arial" w:cs="Arial"/>
          <w:lang w:val="en-GB"/>
        </w:rPr>
        <w:t xml:space="preserve">by the Group </w:t>
      </w:r>
      <w:r w:rsidR="00114DB5" w:rsidRPr="00BC4EA6">
        <w:rPr>
          <w:rFonts w:ascii="Arial" w:hAnsi="Arial" w:cs="Arial"/>
          <w:lang w:val="en-GB"/>
        </w:rPr>
        <w:t>regarding condition and risk before any replacements would be actioned.</w:t>
      </w:r>
      <w:r w:rsidR="0004020F" w:rsidRPr="00BC4EA6">
        <w:rPr>
          <w:rFonts w:ascii="Arial" w:hAnsi="Arial" w:cs="Arial"/>
          <w:lang w:val="en-GB"/>
        </w:rPr>
        <w:t xml:space="preserve"> Colin Neil added that end of asset life does not mean end of useful life. </w:t>
      </w:r>
      <w:r w:rsidR="00F35851">
        <w:rPr>
          <w:rFonts w:ascii="Arial" w:hAnsi="Arial" w:cs="Arial"/>
          <w:lang w:val="en-GB"/>
        </w:rPr>
        <w:t>Discussions are due to take place</w:t>
      </w:r>
      <w:r w:rsidR="00114DB5" w:rsidRPr="00BC4EA6">
        <w:rPr>
          <w:rFonts w:ascii="Arial" w:hAnsi="Arial" w:cs="Arial"/>
          <w:lang w:val="en-GB"/>
        </w:rPr>
        <w:t xml:space="preserve"> with W</w:t>
      </w:r>
      <w:r w:rsidR="0004020F" w:rsidRPr="00BC4EA6">
        <w:rPr>
          <w:rFonts w:ascii="Arial" w:hAnsi="Arial" w:cs="Arial"/>
          <w:lang w:val="en-GB"/>
        </w:rPr>
        <w:t xml:space="preserve">est </w:t>
      </w:r>
      <w:r w:rsidR="00114DB5" w:rsidRPr="00BC4EA6">
        <w:rPr>
          <w:rFonts w:ascii="Arial" w:hAnsi="Arial" w:cs="Arial"/>
          <w:lang w:val="en-GB"/>
        </w:rPr>
        <w:t>D</w:t>
      </w:r>
      <w:r w:rsidR="0004020F" w:rsidRPr="00BC4EA6">
        <w:rPr>
          <w:rFonts w:ascii="Arial" w:hAnsi="Arial" w:cs="Arial"/>
          <w:lang w:val="en-GB"/>
        </w:rPr>
        <w:t xml:space="preserve">unbartonshire </w:t>
      </w:r>
      <w:r w:rsidR="00114DB5" w:rsidRPr="00BC4EA6">
        <w:rPr>
          <w:rFonts w:ascii="Arial" w:hAnsi="Arial" w:cs="Arial"/>
          <w:lang w:val="en-GB"/>
        </w:rPr>
        <w:t>C</w:t>
      </w:r>
      <w:r w:rsidR="0004020F" w:rsidRPr="00BC4EA6">
        <w:rPr>
          <w:rFonts w:ascii="Arial" w:hAnsi="Arial" w:cs="Arial"/>
          <w:lang w:val="en-GB"/>
        </w:rPr>
        <w:t>ouncil (WDC)</w:t>
      </w:r>
      <w:r w:rsidR="00114DB5" w:rsidRPr="00BC4EA6">
        <w:rPr>
          <w:rFonts w:ascii="Arial" w:hAnsi="Arial" w:cs="Arial"/>
          <w:lang w:val="en-GB"/>
        </w:rPr>
        <w:t xml:space="preserve"> on </w:t>
      </w:r>
      <w:r w:rsidR="00F35851">
        <w:rPr>
          <w:rFonts w:ascii="Arial" w:hAnsi="Arial" w:cs="Arial"/>
          <w:lang w:val="en-GB"/>
        </w:rPr>
        <w:t xml:space="preserve">the </w:t>
      </w:r>
      <w:r w:rsidR="00114DB5" w:rsidRPr="00BC4EA6">
        <w:rPr>
          <w:rFonts w:ascii="Arial" w:hAnsi="Arial" w:cs="Arial"/>
          <w:lang w:val="en-GB"/>
        </w:rPr>
        <w:t xml:space="preserve">potential to link to WDC Energy Centre, </w:t>
      </w:r>
      <w:r w:rsidR="0004020F" w:rsidRPr="00BC4EA6">
        <w:rPr>
          <w:rFonts w:ascii="Arial" w:hAnsi="Arial" w:cs="Arial"/>
          <w:lang w:val="en-GB"/>
        </w:rPr>
        <w:t>the</w:t>
      </w:r>
      <w:r w:rsidR="00114DB5" w:rsidRPr="00BC4EA6">
        <w:rPr>
          <w:rFonts w:ascii="Arial" w:hAnsi="Arial" w:cs="Arial"/>
          <w:lang w:val="en-GB"/>
        </w:rPr>
        <w:t xml:space="preserve"> proposal </w:t>
      </w:r>
      <w:r w:rsidR="0004020F" w:rsidRPr="00BC4EA6">
        <w:rPr>
          <w:rFonts w:ascii="Arial" w:hAnsi="Arial" w:cs="Arial"/>
          <w:lang w:val="en-GB"/>
        </w:rPr>
        <w:t>would be</w:t>
      </w:r>
      <w:r w:rsidR="00114DB5" w:rsidRPr="00BC4EA6">
        <w:rPr>
          <w:rFonts w:ascii="Arial" w:hAnsi="Arial" w:cs="Arial"/>
          <w:lang w:val="en-GB"/>
        </w:rPr>
        <w:t xml:space="preserve"> finalised and is anticipated to come to the July </w:t>
      </w:r>
      <w:r w:rsidR="0004020F" w:rsidRPr="00BC4EA6">
        <w:rPr>
          <w:rFonts w:ascii="Arial" w:hAnsi="Arial" w:cs="Arial"/>
          <w:lang w:val="en-GB"/>
        </w:rPr>
        <w:t xml:space="preserve">2022 </w:t>
      </w:r>
      <w:r w:rsidR="00114DB5" w:rsidRPr="00BC4EA6">
        <w:rPr>
          <w:rFonts w:ascii="Arial" w:hAnsi="Arial" w:cs="Arial"/>
          <w:lang w:val="en-GB"/>
        </w:rPr>
        <w:t>Board for review.</w:t>
      </w:r>
    </w:p>
    <w:p w:rsidR="00BC4EA6" w:rsidRDefault="00BC4EA6" w:rsidP="00BC4EA6">
      <w:pPr>
        <w:spacing w:after="0" w:line="240" w:lineRule="auto"/>
        <w:ind w:left="720"/>
        <w:rPr>
          <w:rFonts w:ascii="Arial" w:hAnsi="Arial" w:cs="Arial"/>
          <w:lang w:val="en-GB"/>
        </w:rPr>
      </w:pPr>
    </w:p>
    <w:p w:rsidR="0004020F" w:rsidRPr="00BC4EA6" w:rsidRDefault="0004020F" w:rsidP="00BC4EA6">
      <w:pPr>
        <w:spacing w:after="0" w:line="240" w:lineRule="auto"/>
        <w:ind w:left="720"/>
        <w:rPr>
          <w:rFonts w:ascii="Arial" w:hAnsi="Arial" w:cs="Arial"/>
        </w:rPr>
      </w:pPr>
      <w:r w:rsidRPr="00BC4EA6">
        <w:rPr>
          <w:rFonts w:ascii="Arial" w:hAnsi="Arial" w:cs="Arial"/>
          <w:lang w:val="en-GB"/>
        </w:rPr>
        <w:t xml:space="preserve">Colin Neil noted that a Phase 3 Expansion Opportunity </w:t>
      </w:r>
      <w:r w:rsidRPr="00BC4EA6">
        <w:rPr>
          <w:rFonts w:ascii="Arial" w:hAnsi="Arial" w:cs="Arial"/>
        </w:rPr>
        <w:t xml:space="preserve">was being explored to expand </w:t>
      </w:r>
      <w:r w:rsidR="00F35851">
        <w:rPr>
          <w:rFonts w:ascii="Arial" w:hAnsi="Arial" w:cs="Arial"/>
        </w:rPr>
        <w:t xml:space="preserve">the </w:t>
      </w:r>
      <w:r w:rsidRPr="00BC4EA6">
        <w:rPr>
          <w:rFonts w:ascii="Arial" w:hAnsi="Arial" w:cs="Arial"/>
        </w:rPr>
        <w:t xml:space="preserve">footprint of the Hospital to accommodate further Academy opportunities, </w:t>
      </w:r>
      <w:r w:rsidR="00F35851" w:rsidRPr="00BC4EA6">
        <w:rPr>
          <w:rFonts w:ascii="Arial" w:hAnsi="Arial" w:cs="Arial"/>
        </w:rPr>
        <w:t>Diagnostic Testing</w:t>
      </w:r>
      <w:r w:rsidRPr="00BC4EA6">
        <w:rPr>
          <w:rFonts w:ascii="Arial" w:hAnsi="Arial" w:cs="Arial"/>
        </w:rPr>
        <w:t>, NHS Collaborations</w:t>
      </w:r>
      <w:r w:rsidR="00F35851">
        <w:rPr>
          <w:rFonts w:ascii="Arial" w:hAnsi="Arial" w:cs="Arial"/>
        </w:rPr>
        <w:t xml:space="preserve"> and</w:t>
      </w:r>
      <w:r w:rsidRPr="00BC4EA6">
        <w:rPr>
          <w:rFonts w:ascii="Arial" w:hAnsi="Arial" w:cs="Arial"/>
        </w:rPr>
        <w:t xml:space="preserve"> staff growth. Further updates would be provide</w:t>
      </w:r>
      <w:r w:rsidR="00F35851">
        <w:rPr>
          <w:rFonts w:ascii="Arial" w:hAnsi="Arial" w:cs="Arial"/>
        </w:rPr>
        <w:t>d</w:t>
      </w:r>
      <w:r w:rsidRPr="00BC4EA6">
        <w:rPr>
          <w:rFonts w:ascii="Arial" w:hAnsi="Arial" w:cs="Arial"/>
        </w:rPr>
        <w:t xml:space="preserve"> in due course. </w:t>
      </w:r>
    </w:p>
    <w:p w:rsidR="00F35851" w:rsidRDefault="00F35851" w:rsidP="00BC4EA6">
      <w:pPr>
        <w:spacing w:after="0" w:line="240" w:lineRule="auto"/>
        <w:ind w:left="720"/>
        <w:rPr>
          <w:rFonts w:ascii="Arial" w:hAnsi="Arial" w:cs="Arial"/>
        </w:rPr>
      </w:pPr>
    </w:p>
    <w:p w:rsidR="0004020F" w:rsidRDefault="0004020F" w:rsidP="00BC4EA6">
      <w:pPr>
        <w:spacing w:after="0" w:line="240" w:lineRule="auto"/>
        <w:ind w:left="720"/>
        <w:rPr>
          <w:rFonts w:ascii="Arial" w:hAnsi="Arial" w:cs="Arial"/>
          <w:lang w:val="en-GB"/>
        </w:rPr>
      </w:pPr>
      <w:r w:rsidRPr="00BC4EA6">
        <w:rPr>
          <w:rFonts w:ascii="Arial" w:hAnsi="Arial" w:cs="Arial"/>
        </w:rPr>
        <w:t xml:space="preserve">The work on the implementation of IFRS (International Financial Reporting Standard) 16 in 2022/23 has identified a limited number of items that may have to be assessed as capital with the most significant of these being the managed service contract for Orthopaedic Theatres. </w:t>
      </w:r>
      <w:r w:rsidRPr="00BC4EA6">
        <w:rPr>
          <w:rFonts w:ascii="Arial" w:hAnsi="Arial" w:cs="Arial"/>
          <w:lang w:val="en-GB"/>
        </w:rPr>
        <w:t>The technical accounting treatment for this would be taken to the next Audit &amp; Risk Committee to fully capture the requirements for NHS Golden Jubilee.</w:t>
      </w:r>
    </w:p>
    <w:p w:rsidR="00BC4EA6" w:rsidRPr="00BC4EA6" w:rsidRDefault="00BC4EA6" w:rsidP="00BC4EA6">
      <w:pPr>
        <w:spacing w:after="0" w:line="240" w:lineRule="auto"/>
        <w:ind w:left="720"/>
        <w:rPr>
          <w:rFonts w:ascii="Arial" w:hAnsi="Arial" w:cs="Arial"/>
          <w:lang w:val="en-GB"/>
        </w:rPr>
      </w:pPr>
    </w:p>
    <w:p w:rsidR="0004020F" w:rsidRDefault="0004020F" w:rsidP="00BC4EA6">
      <w:pPr>
        <w:spacing w:after="0" w:line="240" w:lineRule="auto"/>
        <w:ind w:left="720"/>
        <w:rPr>
          <w:rFonts w:ascii="Arial" w:hAnsi="Arial" w:cs="Arial"/>
        </w:rPr>
      </w:pPr>
      <w:r w:rsidRPr="00BC4EA6">
        <w:rPr>
          <w:rFonts w:ascii="Arial" w:hAnsi="Arial" w:cs="Arial"/>
        </w:rPr>
        <w:t xml:space="preserve">The funding for impairment and depreciation for the building has not currently been </w:t>
      </w:r>
      <w:proofErr w:type="spellStart"/>
      <w:r w:rsidRPr="00BC4EA6">
        <w:rPr>
          <w:rFonts w:ascii="Arial" w:hAnsi="Arial" w:cs="Arial"/>
        </w:rPr>
        <w:t>finalised</w:t>
      </w:r>
      <w:proofErr w:type="spellEnd"/>
      <w:r w:rsidRPr="00BC4EA6">
        <w:rPr>
          <w:rFonts w:ascii="Arial" w:hAnsi="Arial" w:cs="Arial"/>
        </w:rPr>
        <w:t xml:space="preserve"> for the building works as this was dependent on the value of impairment on completion which will not be known until 2024 for Phase Two.  </w:t>
      </w:r>
    </w:p>
    <w:p w:rsidR="00BC4EA6" w:rsidRPr="00BC4EA6" w:rsidRDefault="00BC4EA6" w:rsidP="00BC4EA6">
      <w:pPr>
        <w:spacing w:after="0" w:line="240" w:lineRule="auto"/>
        <w:ind w:left="720"/>
        <w:rPr>
          <w:rFonts w:ascii="Arial" w:hAnsi="Arial" w:cs="Arial"/>
        </w:rPr>
      </w:pPr>
    </w:p>
    <w:p w:rsidR="0004020F" w:rsidRDefault="00C673E3" w:rsidP="00BC4EA6">
      <w:pPr>
        <w:spacing w:after="0" w:line="240" w:lineRule="auto"/>
        <w:ind w:left="720"/>
        <w:rPr>
          <w:rFonts w:ascii="Arial" w:hAnsi="Arial" w:cs="Arial"/>
          <w:lang w:val="en-GB"/>
        </w:rPr>
      </w:pPr>
      <w:r w:rsidRPr="00BC4EA6">
        <w:rPr>
          <w:rFonts w:ascii="Arial" w:hAnsi="Arial" w:cs="Arial"/>
          <w:lang w:val="en-GB"/>
        </w:rPr>
        <w:t xml:space="preserve">The Committee approved the Capital Plan. </w:t>
      </w:r>
    </w:p>
    <w:p w:rsidR="00BC4EA6" w:rsidRPr="00BC4EA6" w:rsidRDefault="00BC4EA6" w:rsidP="00BC4EA6">
      <w:pPr>
        <w:spacing w:after="0" w:line="240" w:lineRule="auto"/>
        <w:ind w:left="720"/>
        <w:rPr>
          <w:rFonts w:ascii="Arial" w:hAnsi="Arial" w:cs="Arial"/>
          <w:lang w:val="en-GB"/>
        </w:rPr>
      </w:pPr>
    </w:p>
    <w:p w:rsidR="00114DB5" w:rsidRDefault="00C673E3" w:rsidP="00BC4EA6">
      <w:pPr>
        <w:spacing w:after="0" w:line="240" w:lineRule="auto"/>
        <w:ind w:left="720"/>
        <w:rPr>
          <w:rFonts w:ascii="Arial" w:hAnsi="Arial" w:cs="Arial"/>
          <w:bCs/>
          <w:i/>
          <w:color w:val="0070C0"/>
          <w:lang w:val="en-GB"/>
        </w:rPr>
      </w:pPr>
      <w:r w:rsidRPr="00BC4EA6">
        <w:rPr>
          <w:rFonts w:ascii="Arial" w:hAnsi="Arial" w:cs="Arial"/>
          <w:bCs/>
          <w:i/>
          <w:color w:val="0070C0"/>
          <w:lang w:val="en-GB"/>
        </w:rPr>
        <w:t>Stephen McAllister re-joined the meeting</w:t>
      </w:r>
      <w:r w:rsidR="00170D1F">
        <w:rPr>
          <w:rFonts w:ascii="Arial" w:hAnsi="Arial" w:cs="Arial"/>
          <w:bCs/>
          <w:i/>
          <w:color w:val="0070C0"/>
          <w:lang w:val="en-GB"/>
        </w:rPr>
        <w:t xml:space="preserve"> and assumed the Chair</w:t>
      </w:r>
      <w:r w:rsidRPr="00BC4EA6">
        <w:rPr>
          <w:rFonts w:ascii="Arial" w:hAnsi="Arial" w:cs="Arial"/>
          <w:bCs/>
          <w:i/>
          <w:color w:val="0070C0"/>
          <w:lang w:val="en-GB"/>
        </w:rPr>
        <w:t>.</w:t>
      </w:r>
      <w:r w:rsidR="00170D1F">
        <w:rPr>
          <w:rFonts w:ascii="Arial" w:hAnsi="Arial" w:cs="Arial"/>
          <w:bCs/>
          <w:i/>
          <w:color w:val="0070C0"/>
          <w:lang w:val="en-GB"/>
        </w:rPr>
        <w:t xml:space="preserve"> Susan Douglas-Scott therefore resumed her position as an attendee at the Committee.</w:t>
      </w:r>
    </w:p>
    <w:p w:rsidR="00114DB5" w:rsidRDefault="00114DB5" w:rsidP="00BC4EA6">
      <w:pPr>
        <w:spacing w:after="0" w:line="240" w:lineRule="auto"/>
        <w:ind w:left="720"/>
        <w:rPr>
          <w:rFonts w:ascii="Arial" w:hAnsi="Arial" w:cs="Arial"/>
          <w:bCs/>
          <w:i/>
          <w:color w:val="0070C0"/>
          <w:lang w:val="en-GB"/>
        </w:rPr>
      </w:pPr>
    </w:p>
    <w:p w:rsidR="00C673E3" w:rsidRDefault="00C673E3" w:rsidP="00BC4EA6">
      <w:pPr>
        <w:spacing w:after="0" w:line="240" w:lineRule="auto"/>
        <w:rPr>
          <w:rFonts w:ascii="Arial" w:hAnsi="Arial" w:cs="Arial"/>
          <w:b/>
          <w:color w:val="0070C0"/>
        </w:rPr>
      </w:pPr>
      <w:r w:rsidRPr="00BC4EA6">
        <w:rPr>
          <w:rFonts w:ascii="Arial" w:hAnsi="Arial" w:cs="Arial"/>
          <w:b/>
          <w:color w:val="0070C0"/>
        </w:rPr>
        <w:t>8</w:t>
      </w:r>
      <w:r w:rsidRPr="00BC4EA6">
        <w:rPr>
          <w:rFonts w:ascii="Arial" w:hAnsi="Arial" w:cs="Arial"/>
          <w:b/>
          <w:color w:val="0070C0"/>
        </w:rPr>
        <w:tab/>
      </w:r>
      <w:r w:rsidR="00BC4EA6" w:rsidRPr="00BC4EA6">
        <w:rPr>
          <w:rFonts w:ascii="Arial" w:hAnsi="Arial" w:cs="Arial"/>
          <w:b/>
          <w:color w:val="0070C0"/>
        </w:rPr>
        <w:t>Issues for Update</w:t>
      </w:r>
    </w:p>
    <w:p w:rsidR="00BC4EA6" w:rsidRPr="00BC4EA6" w:rsidRDefault="00BC4EA6" w:rsidP="00BC4EA6">
      <w:pPr>
        <w:spacing w:after="0" w:line="240" w:lineRule="auto"/>
        <w:rPr>
          <w:rFonts w:ascii="Arial" w:hAnsi="Arial" w:cs="Arial"/>
          <w:b/>
          <w:color w:val="0070C0"/>
        </w:rPr>
      </w:pPr>
    </w:p>
    <w:p w:rsidR="00241A41" w:rsidRPr="00BC4EA6" w:rsidRDefault="00C673E3" w:rsidP="00BC4EA6">
      <w:pPr>
        <w:spacing w:after="0" w:line="240" w:lineRule="auto"/>
        <w:rPr>
          <w:rFonts w:ascii="Arial" w:hAnsi="Arial" w:cs="Arial"/>
          <w:b/>
        </w:rPr>
      </w:pPr>
      <w:r w:rsidRPr="00BC4EA6">
        <w:rPr>
          <w:rFonts w:ascii="Arial" w:hAnsi="Arial" w:cs="Arial"/>
          <w:b/>
        </w:rPr>
        <w:t xml:space="preserve">8.1 </w:t>
      </w:r>
      <w:r w:rsidRPr="00BC4EA6">
        <w:rPr>
          <w:rFonts w:ascii="Arial" w:hAnsi="Arial" w:cs="Arial"/>
          <w:b/>
        </w:rPr>
        <w:tab/>
        <w:t xml:space="preserve">Update to NHS GJ Board </w:t>
      </w:r>
    </w:p>
    <w:p w:rsidR="00C673E3" w:rsidRPr="00BC4EA6" w:rsidRDefault="00C673E3" w:rsidP="00BC4EA6">
      <w:pPr>
        <w:spacing w:after="0" w:line="240" w:lineRule="auto"/>
        <w:rPr>
          <w:rFonts w:ascii="Arial" w:hAnsi="Arial" w:cs="Arial"/>
        </w:rPr>
      </w:pPr>
      <w:r w:rsidRPr="00BC4EA6">
        <w:rPr>
          <w:rFonts w:ascii="Arial" w:hAnsi="Arial" w:cs="Arial"/>
          <w:b/>
        </w:rPr>
        <w:tab/>
      </w:r>
      <w:r w:rsidRPr="00BC4EA6">
        <w:rPr>
          <w:rFonts w:ascii="Arial" w:hAnsi="Arial" w:cs="Arial"/>
        </w:rPr>
        <w:t>The following points were proposed for inclusion in the Board Update:</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 xml:space="preserve">Commendable year end performance and good starting position to 2022/23 </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 xml:space="preserve">Challenges with cancellations </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lastRenderedPageBreak/>
        <w:t>Cardiolo</w:t>
      </w:r>
      <w:r w:rsidR="00170D1F">
        <w:rPr>
          <w:rFonts w:ascii="Arial" w:hAnsi="Arial" w:cs="Arial"/>
        </w:rPr>
        <w:t>gy urgent and non-</w:t>
      </w:r>
      <w:r w:rsidRPr="00BC4EA6">
        <w:rPr>
          <w:rFonts w:ascii="Arial" w:hAnsi="Arial" w:cs="Arial"/>
        </w:rPr>
        <w:t>urgent split</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Cardiology recovery plan</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General surgery cancellations</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 xml:space="preserve">Annual review </w:t>
      </w:r>
    </w:p>
    <w:p w:rsidR="00C673E3" w:rsidRPr="00BC4EA6" w:rsidRDefault="00C673E3" w:rsidP="00BC4EA6">
      <w:pPr>
        <w:pStyle w:val="ListParagraph"/>
        <w:numPr>
          <w:ilvl w:val="0"/>
          <w:numId w:val="2"/>
        </w:numPr>
        <w:spacing w:after="0" w:line="240" w:lineRule="auto"/>
        <w:rPr>
          <w:rFonts w:ascii="Arial" w:hAnsi="Arial" w:cs="Arial"/>
        </w:rPr>
      </w:pPr>
      <w:r w:rsidRPr="00BC4EA6">
        <w:rPr>
          <w:rFonts w:ascii="Arial" w:hAnsi="Arial" w:cs="Arial"/>
        </w:rPr>
        <w:t>Committee extended thanks to Performance and Planning Team</w:t>
      </w:r>
    </w:p>
    <w:p w:rsidR="00C673E3" w:rsidRDefault="00C673E3" w:rsidP="00BC4EA6">
      <w:pPr>
        <w:pStyle w:val="ListParagraph"/>
        <w:numPr>
          <w:ilvl w:val="0"/>
          <w:numId w:val="2"/>
        </w:numPr>
        <w:spacing w:after="0" w:line="240" w:lineRule="auto"/>
        <w:rPr>
          <w:rFonts w:ascii="Arial" w:hAnsi="Arial" w:cs="Arial"/>
        </w:rPr>
      </w:pPr>
      <w:r w:rsidRPr="00BC4EA6">
        <w:rPr>
          <w:rFonts w:ascii="Arial" w:hAnsi="Arial" w:cs="Arial"/>
        </w:rPr>
        <w:t>Capital Plan approved in principle</w:t>
      </w:r>
    </w:p>
    <w:p w:rsidR="00BC4EA6" w:rsidRDefault="00BC4EA6" w:rsidP="00BC4EA6">
      <w:pPr>
        <w:pStyle w:val="ListParagraph"/>
        <w:spacing w:after="0" w:line="240" w:lineRule="auto"/>
        <w:ind w:left="1440"/>
        <w:rPr>
          <w:rFonts w:ascii="Arial" w:hAnsi="Arial" w:cs="Arial"/>
        </w:rPr>
      </w:pPr>
    </w:p>
    <w:p w:rsidR="00BC4EA6" w:rsidRPr="00BC4EA6" w:rsidRDefault="00BC4EA6" w:rsidP="00BC4EA6">
      <w:pPr>
        <w:pStyle w:val="ListParagraph"/>
        <w:spacing w:after="0" w:line="240" w:lineRule="auto"/>
        <w:ind w:left="1440"/>
        <w:rPr>
          <w:rFonts w:ascii="Arial" w:hAnsi="Arial" w:cs="Arial"/>
        </w:rPr>
      </w:pPr>
    </w:p>
    <w:p w:rsidR="00BC4EA6" w:rsidRDefault="00BC4EA6" w:rsidP="00BC4EA6">
      <w:pPr>
        <w:spacing w:after="0" w:line="240" w:lineRule="auto"/>
        <w:rPr>
          <w:rFonts w:ascii="Arial" w:hAnsi="Arial" w:cs="Arial"/>
          <w:b/>
          <w:color w:val="0070C0"/>
        </w:rPr>
      </w:pPr>
      <w:r w:rsidRPr="00BC4EA6">
        <w:rPr>
          <w:rFonts w:ascii="Arial" w:hAnsi="Arial" w:cs="Arial"/>
          <w:b/>
          <w:color w:val="0070C0"/>
        </w:rPr>
        <w:t>9</w:t>
      </w:r>
      <w:r w:rsidRPr="00BC4EA6">
        <w:rPr>
          <w:rFonts w:ascii="Arial" w:hAnsi="Arial" w:cs="Arial"/>
          <w:b/>
          <w:color w:val="0070C0"/>
        </w:rPr>
        <w:tab/>
        <w:t>Any Other Competent Business</w:t>
      </w:r>
    </w:p>
    <w:p w:rsidR="00BC4EA6" w:rsidRPr="00BC4EA6" w:rsidRDefault="00BC4EA6" w:rsidP="00BC4EA6">
      <w:pPr>
        <w:spacing w:after="0" w:line="240" w:lineRule="auto"/>
        <w:rPr>
          <w:rFonts w:ascii="Arial" w:hAnsi="Arial" w:cs="Arial"/>
          <w:b/>
          <w:color w:val="0070C0"/>
        </w:rPr>
      </w:pPr>
    </w:p>
    <w:p w:rsidR="00C673E3" w:rsidRPr="00BC4EA6" w:rsidRDefault="00BC4EA6" w:rsidP="00BC4EA6">
      <w:pPr>
        <w:pStyle w:val="Default"/>
        <w:ind w:left="720" w:hanging="720"/>
        <w:rPr>
          <w:b/>
          <w:bCs/>
          <w:sz w:val="22"/>
          <w:szCs w:val="22"/>
        </w:rPr>
      </w:pPr>
      <w:r w:rsidRPr="00BC4EA6">
        <w:rPr>
          <w:b/>
          <w:sz w:val="22"/>
          <w:szCs w:val="22"/>
        </w:rPr>
        <w:t>9.1</w:t>
      </w:r>
      <w:r w:rsidR="00C673E3" w:rsidRPr="00BC4EA6">
        <w:rPr>
          <w:b/>
          <w:sz w:val="22"/>
          <w:szCs w:val="22"/>
        </w:rPr>
        <w:tab/>
        <w:t xml:space="preserve">Directors Letter - </w:t>
      </w:r>
      <w:r w:rsidR="00C673E3" w:rsidRPr="00BC4EA6">
        <w:rPr>
          <w:b/>
          <w:bCs/>
          <w:sz w:val="22"/>
          <w:szCs w:val="22"/>
        </w:rPr>
        <w:t xml:space="preserve">Managing Health and Social Care Staff with symptoms of a respiratory infection, or a positive COVID-19 test, as part of the Test and Protect Transition Plan </w:t>
      </w:r>
    </w:p>
    <w:p w:rsidR="00C673E3" w:rsidRPr="00BC4EA6" w:rsidRDefault="00C673E3" w:rsidP="00BC4EA6">
      <w:pPr>
        <w:pStyle w:val="Default"/>
        <w:ind w:left="720" w:hanging="720"/>
        <w:rPr>
          <w:sz w:val="22"/>
          <w:szCs w:val="22"/>
        </w:rPr>
      </w:pPr>
    </w:p>
    <w:p w:rsidR="00C673E3" w:rsidRPr="00BC4EA6" w:rsidRDefault="00C673E3" w:rsidP="00BC4EA6">
      <w:pPr>
        <w:pStyle w:val="Default"/>
        <w:ind w:left="720" w:hanging="720"/>
        <w:rPr>
          <w:sz w:val="22"/>
          <w:szCs w:val="22"/>
        </w:rPr>
      </w:pPr>
      <w:r w:rsidRPr="00BC4EA6">
        <w:rPr>
          <w:sz w:val="22"/>
          <w:szCs w:val="22"/>
        </w:rPr>
        <w:tab/>
        <w:t xml:space="preserve">Professor Jann Gardner </w:t>
      </w:r>
      <w:r w:rsidR="00F35851">
        <w:rPr>
          <w:sz w:val="22"/>
          <w:szCs w:val="22"/>
        </w:rPr>
        <w:t xml:space="preserve">directed Committee members to the circulated </w:t>
      </w:r>
      <w:r w:rsidR="00170D1F">
        <w:rPr>
          <w:sz w:val="22"/>
          <w:szCs w:val="22"/>
        </w:rPr>
        <w:t xml:space="preserve">paper </w:t>
      </w:r>
      <w:r w:rsidR="00F35851">
        <w:rPr>
          <w:sz w:val="22"/>
          <w:szCs w:val="22"/>
        </w:rPr>
        <w:t>which provided full information</w:t>
      </w:r>
      <w:r w:rsidR="00170D1F">
        <w:rPr>
          <w:sz w:val="22"/>
          <w:szCs w:val="22"/>
        </w:rPr>
        <w:t xml:space="preserve"> on emerging national guidance on testing, tracing, isolation and social distancing for Covid purposes</w:t>
      </w:r>
      <w:proofErr w:type="gramStart"/>
      <w:r w:rsidR="00170D1F">
        <w:rPr>
          <w:sz w:val="22"/>
          <w:szCs w:val="22"/>
        </w:rPr>
        <w:t>.</w:t>
      </w:r>
      <w:r w:rsidR="00F35851">
        <w:rPr>
          <w:sz w:val="22"/>
          <w:szCs w:val="22"/>
        </w:rPr>
        <w:t>.</w:t>
      </w:r>
      <w:proofErr w:type="gramEnd"/>
      <w:r w:rsidR="00F35851">
        <w:rPr>
          <w:sz w:val="22"/>
          <w:szCs w:val="22"/>
        </w:rPr>
        <w:t xml:space="preserve"> </w:t>
      </w:r>
    </w:p>
    <w:p w:rsidR="00BC4EA6" w:rsidRDefault="00BC4EA6" w:rsidP="00BC4EA6">
      <w:pPr>
        <w:spacing w:after="0" w:line="240" w:lineRule="auto"/>
        <w:contextualSpacing/>
        <w:rPr>
          <w:rFonts w:ascii="Arial" w:hAnsi="Arial" w:cs="Arial"/>
          <w:b/>
          <w:color w:val="0070C0"/>
        </w:rPr>
      </w:pPr>
    </w:p>
    <w:p w:rsidR="00BC4EA6" w:rsidRPr="00BC4EA6" w:rsidRDefault="00BC4EA6" w:rsidP="00BC4EA6">
      <w:pPr>
        <w:spacing w:after="0" w:line="240" w:lineRule="auto"/>
        <w:contextualSpacing/>
        <w:rPr>
          <w:rFonts w:ascii="Arial" w:hAnsi="Arial" w:cs="Arial"/>
          <w:color w:val="0070C0"/>
        </w:rPr>
      </w:pPr>
      <w:r w:rsidRPr="00BC4EA6">
        <w:rPr>
          <w:rFonts w:ascii="Arial" w:hAnsi="Arial" w:cs="Arial"/>
          <w:b/>
          <w:color w:val="0070C0"/>
        </w:rPr>
        <w:t>10</w:t>
      </w:r>
      <w:r w:rsidRPr="00BC4EA6">
        <w:rPr>
          <w:rFonts w:ascii="Arial" w:hAnsi="Arial" w:cs="Arial"/>
          <w:b/>
          <w:color w:val="0070C0"/>
        </w:rPr>
        <w:tab/>
        <w:t>Date and Time of Next Meeting</w:t>
      </w:r>
      <w:r w:rsidRPr="00BC4EA6">
        <w:rPr>
          <w:rFonts w:ascii="Arial" w:hAnsi="Arial" w:cs="Arial"/>
          <w:b/>
          <w:color w:val="0070C0"/>
        </w:rPr>
        <w:tab/>
      </w:r>
    </w:p>
    <w:p w:rsidR="00BC4EA6" w:rsidRPr="00BC4EA6" w:rsidRDefault="00BC4EA6" w:rsidP="00BC4EA6">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rsidR="00BC4EA6" w:rsidRPr="00BC4EA6" w:rsidRDefault="00BC4EA6" w:rsidP="00BC4EA6">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sidRPr="00BC4EA6">
        <w:rPr>
          <w:rFonts w:ascii="Arial" w:hAnsi="Arial" w:cs="Arial"/>
        </w:rPr>
        <w:tab/>
        <w:t xml:space="preserve">Tuesday </w:t>
      </w:r>
      <w:r>
        <w:rPr>
          <w:rFonts w:ascii="Arial" w:hAnsi="Arial" w:cs="Arial"/>
        </w:rPr>
        <w:t>5 July</w:t>
      </w:r>
      <w:r w:rsidRPr="00BC4EA6">
        <w:rPr>
          <w:rFonts w:ascii="Arial" w:hAnsi="Arial" w:cs="Arial"/>
        </w:rPr>
        <w:t xml:space="preserve"> 2022 at 13:30 – 16:00</w:t>
      </w:r>
    </w:p>
    <w:p w:rsidR="00C673E3" w:rsidRPr="00BC4EA6" w:rsidRDefault="00C673E3" w:rsidP="00BC4EA6">
      <w:pPr>
        <w:spacing w:after="0" w:line="240" w:lineRule="auto"/>
        <w:rPr>
          <w:rFonts w:ascii="Arial" w:hAnsi="Arial" w:cs="Arial"/>
          <w:lang w:val="en-GB"/>
        </w:rPr>
      </w:pPr>
    </w:p>
    <w:p w:rsidR="0033047F" w:rsidRPr="00BC4EA6" w:rsidRDefault="0033047F" w:rsidP="00BC4EA6">
      <w:pPr>
        <w:spacing w:after="0" w:line="240" w:lineRule="auto"/>
        <w:ind w:left="720"/>
        <w:contextualSpacing/>
        <w:rPr>
          <w:rFonts w:ascii="Arial" w:hAnsi="Arial" w:cs="Arial"/>
        </w:rPr>
      </w:pPr>
    </w:p>
    <w:p w:rsidR="00F92045" w:rsidRPr="00BC4EA6" w:rsidRDefault="00F92045" w:rsidP="00BC4EA6">
      <w:pPr>
        <w:spacing w:after="0" w:line="240" w:lineRule="auto"/>
        <w:contextualSpacing/>
        <w:rPr>
          <w:rFonts w:ascii="Arial" w:hAnsi="Arial" w:cs="Arial"/>
          <w:b/>
        </w:rPr>
      </w:pPr>
      <w:r w:rsidRPr="00BC4EA6">
        <w:rPr>
          <w:rFonts w:ascii="Arial" w:hAnsi="Arial" w:cs="Arial"/>
          <w:b/>
        </w:rPr>
        <w:tab/>
        <w:t xml:space="preserve"> </w:t>
      </w:r>
    </w:p>
    <w:p w:rsidR="00084D1D" w:rsidRPr="00BC4EA6" w:rsidRDefault="00084D1D" w:rsidP="00BC4EA6">
      <w:pPr>
        <w:spacing w:after="0" w:line="240" w:lineRule="auto"/>
        <w:ind w:left="720"/>
        <w:rPr>
          <w:rFonts w:ascii="Arial" w:hAnsi="Arial" w:cs="Arial"/>
          <w:bCs/>
          <w:color w:val="000000" w:themeColor="text1"/>
          <w:lang w:val="en-GB"/>
        </w:rPr>
      </w:pPr>
    </w:p>
    <w:sectPr w:rsidR="00084D1D" w:rsidRPr="00BC4EA6"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69" w:rsidRDefault="00A54369" w:rsidP="00FC1AED">
      <w:pPr>
        <w:spacing w:after="0" w:line="240" w:lineRule="auto"/>
      </w:pPr>
      <w:r>
        <w:separator/>
      </w:r>
    </w:p>
  </w:endnote>
  <w:endnote w:type="continuationSeparator" w:id="0">
    <w:p w:rsidR="00A54369" w:rsidRDefault="00A54369"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A54369" w:rsidRPr="00A2705F" w:rsidRDefault="00A54369">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B87B48">
              <w:rPr>
                <w:rFonts w:ascii="Arial" w:hAnsi="Arial" w:cs="Arial"/>
                <w:b/>
                <w:bCs/>
                <w:noProof/>
                <w:sz w:val="18"/>
              </w:rPr>
              <w:t>10</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B87B48">
              <w:rPr>
                <w:rFonts w:ascii="Arial" w:hAnsi="Arial" w:cs="Arial"/>
                <w:b/>
                <w:bCs/>
                <w:noProof/>
                <w:sz w:val="18"/>
              </w:rPr>
              <w:t>10</w:t>
            </w:r>
            <w:r w:rsidRPr="00A2705F">
              <w:rPr>
                <w:rFonts w:ascii="Arial" w:hAnsi="Arial" w:cs="Arial"/>
                <w:b/>
                <w:bCs/>
                <w:sz w:val="20"/>
                <w:szCs w:val="24"/>
              </w:rPr>
              <w:fldChar w:fldCharType="end"/>
            </w:r>
          </w:p>
        </w:sdtContent>
      </w:sdt>
    </w:sdtContent>
  </w:sdt>
  <w:p w:rsidR="00A54369" w:rsidRDefault="00A5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A54369" w:rsidRDefault="00A5436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54369" w:rsidRDefault="00A5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69" w:rsidRDefault="00A54369" w:rsidP="00FC1AED">
      <w:pPr>
        <w:spacing w:after="0" w:line="240" w:lineRule="auto"/>
      </w:pPr>
      <w:r>
        <w:separator/>
      </w:r>
    </w:p>
  </w:footnote>
  <w:footnote w:type="continuationSeparator" w:id="0">
    <w:p w:rsidR="00A54369" w:rsidRDefault="00A54369"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8D" w:rsidRDefault="006B3F8D" w:rsidP="00A2705F">
    <w:pPr>
      <w:pStyle w:val="Header"/>
      <w:jc w:val="right"/>
      <w:rPr>
        <w:rFonts w:ascii="Arial" w:hAnsi="Arial" w:cs="Arial"/>
        <w:b/>
        <w:color w:val="0070C0"/>
      </w:rPr>
    </w:pPr>
  </w:p>
  <w:p w:rsidR="00A54369" w:rsidRPr="00A2705F" w:rsidRDefault="00B87B48" w:rsidP="00A2705F">
    <w:pPr>
      <w:pStyle w:val="Header"/>
      <w:jc w:val="right"/>
      <w:rPr>
        <w:rFonts w:ascii="Arial" w:hAnsi="Arial" w:cs="Arial"/>
        <w:b/>
        <w:color w:val="0070C0"/>
      </w:rPr>
    </w:pPr>
    <w:r>
      <w:rPr>
        <w:rFonts w:ascii="Arial" w:hAnsi="Arial" w:cs="Arial"/>
        <w:b/>
        <w:color w:val="0070C0"/>
      </w:rPr>
      <w:t>Item 9</w:t>
    </w:r>
    <w:r w:rsidR="006B3F8D">
      <w:rPr>
        <w:rFonts w:ascii="Arial" w:hAnsi="Arial" w:cs="Arial"/>
        <w:b/>
        <w:color w:val="0070C0"/>
      </w:rPr>
      <w:t>.3</w:t>
    </w:r>
    <w:r w:rsidR="00A54369"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369" w:rsidRPr="00415870" w:rsidRDefault="00A54369"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D2"/>
    <w:multiLevelType w:val="hybridMultilevel"/>
    <w:tmpl w:val="AEC2FC28"/>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FFB727D"/>
    <w:multiLevelType w:val="hybridMultilevel"/>
    <w:tmpl w:val="93EC4764"/>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FB7F7B"/>
    <w:multiLevelType w:val="multilevel"/>
    <w:tmpl w:val="B560C2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A54B13"/>
    <w:multiLevelType w:val="hybridMultilevel"/>
    <w:tmpl w:val="A35C6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1407BE"/>
    <w:multiLevelType w:val="hybridMultilevel"/>
    <w:tmpl w:val="85127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1A5373"/>
    <w:multiLevelType w:val="hybridMultilevel"/>
    <w:tmpl w:val="31ECA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05462"/>
    <w:rsid w:val="00013CFF"/>
    <w:rsid w:val="00013D5E"/>
    <w:rsid w:val="00017D6A"/>
    <w:rsid w:val="00020968"/>
    <w:rsid w:val="00021F26"/>
    <w:rsid w:val="00023C78"/>
    <w:rsid w:val="000257A5"/>
    <w:rsid w:val="000267A0"/>
    <w:rsid w:val="00026F48"/>
    <w:rsid w:val="00030A58"/>
    <w:rsid w:val="000323B5"/>
    <w:rsid w:val="00036A72"/>
    <w:rsid w:val="0004020F"/>
    <w:rsid w:val="00040589"/>
    <w:rsid w:val="00040663"/>
    <w:rsid w:val="000424D6"/>
    <w:rsid w:val="00042B5C"/>
    <w:rsid w:val="00043A91"/>
    <w:rsid w:val="00044A7A"/>
    <w:rsid w:val="00045C6F"/>
    <w:rsid w:val="00046DA6"/>
    <w:rsid w:val="000474FC"/>
    <w:rsid w:val="00050FBE"/>
    <w:rsid w:val="00052A6F"/>
    <w:rsid w:val="00054553"/>
    <w:rsid w:val="000548BE"/>
    <w:rsid w:val="00054CCF"/>
    <w:rsid w:val="000558B0"/>
    <w:rsid w:val="00055DAC"/>
    <w:rsid w:val="00056AF2"/>
    <w:rsid w:val="000575FA"/>
    <w:rsid w:val="000621A1"/>
    <w:rsid w:val="00063EE6"/>
    <w:rsid w:val="00064DDE"/>
    <w:rsid w:val="00066E9D"/>
    <w:rsid w:val="000742BC"/>
    <w:rsid w:val="00075703"/>
    <w:rsid w:val="00075DC0"/>
    <w:rsid w:val="00082C03"/>
    <w:rsid w:val="000836C5"/>
    <w:rsid w:val="00083852"/>
    <w:rsid w:val="00084452"/>
    <w:rsid w:val="00084634"/>
    <w:rsid w:val="00084D1D"/>
    <w:rsid w:val="000875F3"/>
    <w:rsid w:val="00090144"/>
    <w:rsid w:val="00090279"/>
    <w:rsid w:val="000908EC"/>
    <w:rsid w:val="000A0E41"/>
    <w:rsid w:val="000A1459"/>
    <w:rsid w:val="000A1EC5"/>
    <w:rsid w:val="000A205E"/>
    <w:rsid w:val="000A492A"/>
    <w:rsid w:val="000A69B4"/>
    <w:rsid w:val="000B2BE3"/>
    <w:rsid w:val="000B5C85"/>
    <w:rsid w:val="000B7A0C"/>
    <w:rsid w:val="000C0DA5"/>
    <w:rsid w:val="000D3EF7"/>
    <w:rsid w:val="000D751E"/>
    <w:rsid w:val="000E0653"/>
    <w:rsid w:val="000E12AB"/>
    <w:rsid w:val="000E17C0"/>
    <w:rsid w:val="000E5F8C"/>
    <w:rsid w:val="000F3451"/>
    <w:rsid w:val="000F38F0"/>
    <w:rsid w:val="000F446C"/>
    <w:rsid w:val="000F6710"/>
    <w:rsid w:val="0010194E"/>
    <w:rsid w:val="001032BE"/>
    <w:rsid w:val="00105EA8"/>
    <w:rsid w:val="00107C57"/>
    <w:rsid w:val="00111076"/>
    <w:rsid w:val="0011260B"/>
    <w:rsid w:val="001135BC"/>
    <w:rsid w:val="00114822"/>
    <w:rsid w:val="00114DB5"/>
    <w:rsid w:val="0011674B"/>
    <w:rsid w:val="001221AB"/>
    <w:rsid w:val="001231CE"/>
    <w:rsid w:val="001252AC"/>
    <w:rsid w:val="00127037"/>
    <w:rsid w:val="001319DA"/>
    <w:rsid w:val="00133B96"/>
    <w:rsid w:val="00133FF9"/>
    <w:rsid w:val="001347DE"/>
    <w:rsid w:val="00141171"/>
    <w:rsid w:val="00142E09"/>
    <w:rsid w:val="001436E6"/>
    <w:rsid w:val="001442EB"/>
    <w:rsid w:val="00150B17"/>
    <w:rsid w:val="001526DA"/>
    <w:rsid w:val="00152AA4"/>
    <w:rsid w:val="00153CC5"/>
    <w:rsid w:val="00156B1D"/>
    <w:rsid w:val="00156C5B"/>
    <w:rsid w:val="001660C1"/>
    <w:rsid w:val="00166100"/>
    <w:rsid w:val="00166F89"/>
    <w:rsid w:val="00170D1F"/>
    <w:rsid w:val="001714AA"/>
    <w:rsid w:val="00172517"/>
    <w:rsid w:val="001751B4"/>
    <w:rsid w:val="00175C89"/>
    <w:rsid w:val="001815D9"/>
    <w:rsid w:val="0018201B"/>
    <w:rsid w:val="001861CD"/>
    <w:rsid w:val="0018662B"/>
    <w:rsid w:val="00187E08"/>
    <w:rsid w:val="001916E2"/>
    <w:rsid w:val="00193125"/>
    <w:rsid w:val="00193577"/>
    <w:rsid w:val="0019478C"/>
    <w:rsid w:val="00196DCB"/>
    <w:rsid w:val="001A7208"/>
    <w:rsid w:val="001A724F"/>
    <w:rsid w:val="001A7853"/>
    <w:rsid w:val="001B0923"/>
    <w:rsid w:val="001B2753"/>
    <w:rsid w:val="001B5B15"/>
    <w:rsid w:val="001D36C3"/>
    <w:rsid w:val="001D717C"/>
    <w:rsid w:val="001E0A92"/>
    <w:rsid w:val="001E1DE0"/>
    <w:rsid w:val="001E5D2B"/>
    <w:rsid w:val="001E61AD"/>
    <w:rsid w:val="001E7DD4"/>
    <w:rsid w:val="001F4255"/>
    <w:rsid w:val="001F7F96"/>
    <w:rsid w:val="002002D0"/>
    <w:rsid w:val="00202154"/>
    <w:rsid w:val="002044C3"/>
    <w:rsid w:val="00206C67"/>
    <w:rsid w:val="0021050B"/>
    <w:rsid w:val="002105E9"/>
    <w:rsid w:val="002149C3"/>
    <w:rsid w:val="002167D7"/>
    <w:rsid w:val="002170C0"/>
    <w:rsid w:val="00220450"/>
    <w:rsid w:val="0022096E"/>
    <w:rsid w:val="00222419"/>
    <w:rsid w:val="002230E3"/>
    <w:rsid w:val="00223287"/>
    <w:rsid w:val="002233A4"/>
    <w:rsid w:val="00225F9B"/>
    <w:rsid w:val="00226FD7"/>
    <w:rsid w:val="002274F0"/>
    <w:rsid w:val="00232D0B"/>
    <w:rsid w:val="0023515B"/>
    <w:rsid w:val="00236051"/>
    <w:rsid w:val="00236A49"/>
    <w:rsid w:val="00241A41"/>
    <w:rsid w:val="002424F3"/>
    <w:rsid w:val="002449AC"/>
    <w:rsid w:val="00244E50"/>
    <w:rsid w:val="00251461"/>
    <w:rsid w:val="002516B0"/>
    <w:rsid w:val="00253183"/>
    <w:rsid w:val="002543C0"/>
    <w:rsid w:val="002571D0"/>
    <w:rsid w:val="00263797"/>
    <w:rsid w:val="00264672"/>
    <w:rsid w:val="00264C70"/>
    <w:rsid w:val="00264FD1"/>
    <w:rsid w:val="0026536E"/>
    <w:rsid w:val="002662AD"/>
    <w:rsid w:val="002673AA"/>
    <w:rsid w:val="00270271"/>
    <w:rsid w:val="00270A39"/>
    <w:rsid w:val="0027602A"/>
    <w:rsid w:val="00277E52"/>
    <w:rsid w:val="00280C1B"/>
    <w:rsid w:val="00281C5B"/>
    <w:rsid w:val="00282B6F"/>
    <w:rsid w:val="00283DEC"/>
    <w:rsid w:val="00283EBB"/>
    <w:rsid w:val="0028541C"/>
    <w:rsid w:val="002855ED"/>
    <w:rsid w:val="002869A5"/>
    <w:rsid w:val="00291A88"/>
    <w:rsid w:val="00292BC7"/>
    <w:rsid w:val="00293CDD"/>
    <w:rsid w:val="00294237"/>
    <w:rsid w:val="00296C77"/>
    <w:rsid w:val="002A2B9C"/>
    <w:rsid w:val="002A3C66"/>
    <w:rsid w:val="002A50E3"/>
    <w:rsid w:val="002B02FF"/>
    <w:rsid w:val="002B219F"/>
    <w:rsid w:val="002B7E9E"/>
    <w:rsid w:val="002C1313"/>
    <w:rsid w:val="002C2FA5"/>
    <w:rsid w:val="002C3084"/>
    <w:rsid w:val="002C385B"/>
    <w:rsid w:val="002C748A"/>
    <w:rsid w:val="002E0A85"/>
    <w:rsid w:val="002E54DA"/>
    <w:rsid w:val="002E680F"/>
    <w:rsid w:val="002F757B"/>
    <w:rsid w:val="003020A6"/>
    <w:rsid w:val="003030FC"/>
    <w:rsid w:val="003042D0"/>
    <w:rsid w:val="00305E5F"/>
    <w:rsid w:val="003107A4"/>
    <w:rsid w:val="003112CD"/>
    <w:rsid w:val="00314E3F"/>
    <w:rsid w:val="003175BB"/>
    <w:rsid w:val="00320468"/>
    <w:rsid w:val="00320A60"/>
    <w:rsid w:val="00322C0B"/>
    <w:rsid w:val="00323964"/>
    <w:rsid w:val="00324566"/>
    <w:rsid w:val="00326F90"/>
    <w:rsid w:val="0033047F"/>
    <w:rsid w:val="00337B2E"/>
    <w:rsid w:val="00341138"/>
    <w:rsid w:val="00343708"/>
    <w:rsid w:val="00343849"/>
    <w:rsid w:val="00346CDA"/>
    <w:rsid w:val="003520D6"/>
    <w:rsid w:val="00356044"/>
    <w:rsid w:val="0035624C"/>
    <w:rsid w:val="00357870"/>
    <w:rsid w:val="003603E9"/>
    <w:rsid w:val="00361401"/>
    <w:rsid w:val="003628BD"/>
    <w:rsid w:val="003637CD"/>
    <w:rsid w:val="00363B83"/>
    <w:rsid w:val="00365FA1"/>
    <w:rsid w:val="00367A2B"/>
    <w:rsid w:val="003762D0"/>
    <w:rsid w:val="003818D5"/>
    <w:rsid w:val="003820E9"/>
    <w:rsid w:val="003829AC"/>
    <w:rsid w:val="00382D6E"/>
    <w:rsid w:val="00382ECB"/>
    <w:rsid w:val="0038387B"/>
    <w:rsid w:val="00384056"/>
    <w:rsid w:val="00384671"/>
    <w:rsid w:val="0038756F"/>
    <w:rsid w:val="00387A15"/>
    <w:rsid w:val="00393FDA"/>
    <w:rsid w:val="003A2638"/>
    <w:rsid w:val="003B0D03"/>
    <w:rsid w:val="003B3564"/>
    <w:rsid w:val="003B6F66"/>
    <w:rsid w:val="003C1556"/>
    <w:rsid w:val="003C20E9"/>
    <w:rsid w:val="003C44AE"/>
    <w:rsid w:val="003C5E27"/>
    <w:rsid w:val="003C6212"/>
    <w:rsid w:val="003C764B"/>
    <w:rsid w:val="003D04D6"/>
    <w:rsid w:val="003D25D2"/>
    <w:rsid w:val="003D31A5"/>
    <w:rsid w:val="003D3BDB"/>
    <w:rsid w:val="003D6249"/>
    <w:rsid w:val="003D6254"/>
    <w:rsid w:val="003E086D"/>
    <w:rsid w:val="003E3AF5"/>
    <w:rsid w:val="003E6023"/>
    <w:rsid w:val="003E7A10"/>
    <w:rsid w:val="003F26FF"/>
    <w:rsid w:val="003F345B"/>
    <w:rsid w:val="003F39AC"/>
    <w:rsid w:val="003F60C8"/>
    <w:rsid w:val="00401357"/>
    <w:rsid w:val="0040312F"/>
    <w:rsid w:val="00403A21"/>
    <w:rsid w:val="00404A8F"/>
    <w:rsid w:val="00406B2A"/>
    <w:rsid w:val="00407B65"/>
    <w:rsid w:val="0041033B"/>
    <w:rsid w:val="004104D1"/>
    <w:rsid w:val="00410E5E"/>
    <w:rsid w:val="00413388"/>
    <w:rsid w:val="00415870"/>
    <w:rsid w:val="0041644D"/>
    <w:rsid w:val="004207A0"/>
    <w:rsid w:val="00421495"/>
    <w:rsid w:val="00421BA3"/>
    <w:rsid w:val="004236DB"/>
    <w:rsid w:val="004244D4"/>
    <w:rsid w:val="004255B7"/>
    <w:rsid w:val="004260AC"/>
    <w:rsid w:val="00427F3D"/>
    <w:rsid w:val="0043196E"/>
    <w:rsid w:val="004334F5"/>
    <w:rsid w:val="00433F6F"/>
    <w:rsid w:val="004361AE"/>
    <w:rsid w:val="004373EB"/>
    <w:rsid w:val="00437891"/>
    <w:rsid w:val="0044341A"/>
    <w:rsid w:val="00445934"/>
    <w:rsid w:val="00445BD9"/>
    <w:rsid w:val="00445E4F"/>
    <w:rsid w:val="00446424"/>
    <w:rsid w:val="004519A0"/>
    <w:rsid w:val="00455ECD"/>
    <w:rsid w:val="004563DF"/>
    <w:rsid w:val="0046253F"/>
    <w:rsid w:val="004703ED"/>
    <w:rsid w:val="00472A1D"/>
    <w:rsid w:val="00472EA6"/>
    <w:rsid w:val="00473CBB"/>
    <w:rsid w:val="00475D1E"/>
    <w:rsid w:val="0047606E"/>
    <w:rsid w:val="004826EF"/>
    <w:rsid w:val="004835E9"/>
    <w:rsid w:val="00484CD3"/>
    <w:rsid w:val="004855B5"/>
    <w:rsid w:val="00487EBA"/>
    <w:rsid w:val="00492D08"/>
    <w:rsid w:val="0049394B"/>
    <w:rsid w:val="0049568E"/>
    <w:rsid w:val="004A4782"/>
    <w:rsid w:val="004A6549"/>
    <w:rsid w:val="004A6681"/>
    <w:rsid w:val="004A7068"/>
    <w:rsid w:val="004B3F9E"/>
    <w:rsid w:val="004B7D91"/>
    <w:rsid w:val="004C1FFF"/>
    <w:rsid w:val="004C3792"/>
    <w:rsid w:val="004C3F1A"/>
    <w:rsid w:val="004C429C"/>
    <w:rsid w:val="004C53B9"/>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977"/>
    <w:rsid w:val="004E7EBE"/>
    <w:rsid w:val="004F0FF4"/>
    <w:rsid w:val="004F2BC5"/>
    <w:rsid w:val="004F498E"/>
    <w:rsid w:val="004F6712"/>
    <w:rsid w:val="004F7DFF"/>
    <w:rsid w:val="00502B17"/>
    <w:rsid w:val="00502BF6"/>
    <w:rsid w:val="00504F0C"/>
    <w:rsid w:val="005054E3"/>
    <w:rsid w:val="00511635"/>
    <w:rsid w:val="00511CAE"/>
    <w:rsid w:val="00512076"/>
    <w:rsid w:val="0051332E"/>
    <w:rsid w:val="00513924"/>
    <w:rsid w:val="00513DAD"/>
    <w:rsid w:val="0051589B"/>
    <w:rsid w:val="005175A3"/>
    <w:rsid w:val="00522520"/>
    <w:rsid w:val="00524CEF"/>
    <w:rsid w:val="00530243"/>
    <w:rsid w:val="00531451"/>
    <w:rsid w:val="005347DA"/>
    <w:rsid w:val="00536A30"/>
    <w:rsid w:val="00540B87"/>
    <w:rsid w:val="005414EB"/>
    <w:rsid w:val="00550BF8"/>
    <w:rsid w:val="00552F53"/>
    <w:rsid w:val="00553BDB"/>
    <w:rsid w:val="00562C59"/>
    <w:rsid w:val="00565307"/>
    <w:rsid w:val="005660B2"/>
    <w:rsid w:val="005664FF"/>
    <w:rsid w:val="00570A05"/>
    <w:rsid w:val="00570DD3"/>
    <w:rsid w:val="005716C1"/>
    <w:rsid w:val="0057210E"/>
    <w:rsid w:val="005721EB"/>
    <w:rsid w:val="00574733"/>
    <w:rsid w:val="005767EF"/>
    <w:rsid w:val="00581523"/>
    <w:rsid w:val="00581814"/>
    <w:rsid w:val="005834FE"/>
    <w:rsid w:val="00584AC3"/>
    <w:rsid w:val="0059115F"/>
    <w:rsid w:val="0059616C"/>
    <w:rsid w:val="00597349"/>
    <w:rsid w:val="005A3941"/>
    <w:rsid w:val="005A3E69"/>
    <w:rsid w:val="005A6656"/>
    <w:rsid w:val="005C2BD0"/>
    <w:rsid w:val="005C2CC8"/>
    <w:rsid w:val="005C5296"/>
    <w:rsid w:val="005C5FC0"/>
    <w:rsid w:val="005C7246"/>
    <w:rsid w:val="005D090D"/>
    <w:rsid w:val="005D0BB9"/>
    <w:rsid w:val="005D1622"/>
    <w:rsid w:val="005D21C3"/>
    <w:rsid w:val="005D3AE9"/>
    <w:rsid w:val="005D5E43"/>
    <w:rsid w:val="005D61FD"/>
    <w:rsid w:val="005E06C4"/>
    <w:rsid w:val="005E150A"/>
    <w:rsid w:val="005E77E6"/>
    <w:rsid w:val="005F0DED"/>
    <w:rsid w:val="005F12EE"/>
    <w:rsid w:val="005F2385"/>
    <w:rsid w:val="005F2975"/>
    <w:rsid w:val="005F64E5"/>
    <w:rsid w:val="005F7D47"/>
    <w:rsid w:val="0060050D"/>
    <w:rsid w:val="006046E9"/>
    <w:rsid w:val="00605523"/>
    <w:rsid w:val="00605955"/>
    <w:rsid w:val="00607BD8"/>
    <w:rsid w:val="006109D7"/>
    <w:rsid w:val="00611325"/>
    <w:rsid w:val="00611B94"/>
    <w:rsid w:val="00613FD9"/>
    <w:rsid w:val="00615ECC"/>
    <w:rsid w:val="0061666A"/>
    <w:rsid w:val="006243DF"/>
    <w:rsid w:val="00625B9C"/>
    <w:rsid w:val="00626360"/>
    <w:rsid w:val="0063304A"/>
    <w:rsid w:val="00633C52"/>
    <w:rsid w:val="00636C27"/>
    <w:rsid w:val="00637A9B"/>
    <w:rsid w:val="00637FB6"/>
    <w:rsid w:val="00637FBD"/>
    <w:rsid w:val="0064036E"/>
    <w:rsid w:val="00641BE5"/>
    <w:rsid w:val="00644FCD"/>
    <w:rsid w:val="00650209"/>
    <w:rsid w:val="00657B77"/>
    <w:rsid w:val="00660149"/>
    <w:rsid w:val="00661A6C"/>
    <w:rsid w:val="00662762"/>
    <w:rsid w:val="00662779"/>
    <w:rsid w:val="006718AF"/>
    <w:rsid w:val="006764ED"/>
    <w:rsid w:val="006809D1"/>
    <w:rsid w:val="006854FC"/>
    <w:rsid w:val="006865CA"/>
    <w:rsid w:val="00687020"/>
    <w:rsid w:val="006878A4"/>
    <w:rsid w:val="00687E46"/>
    <w:rsid w:val="00692354"/>
    <w:rsid w:val="00693B92"/>
    <w:rsid w:val="006952BB"/>
    <w:rsid w:val="006A3BB1"/>
    <w:rsid w:val="006A5951"/>
    <w:rsid w:val="006A7700"/>
    <w:rsid w:val="006B0A63"/>
    <w:rsid w:val="006B29EA"/>
    <w:rsid w:val="006B3486"/>
    <w:rsid w:val="006B3F8D"/>
    <w:rsid w:val="006B42DA"/>
    <w:rsid w:val="006B58D9"/>
    <w:rsid w:val="006B6611"/>
    <w:rsid w:val="006B7276"/>
    <w:rsid w:val="006C0AB5"/>
    <w:rsid w:val="006C135B"/>
    <w:rsid w:val="006C55E9"/>
    <w:rsid w:val="006C5A38"/>
    <w:rsid w:val="006D060D"/>
    <w:rsid w:val="006D34FC"/>
    <w:rsid w:val="006E127B"/>
    <w:rsid w:val="006E24B0"/>
    <w:rsid w:val="006E256F"/>
    <w:rsid w:val="006E30DC"/>
    <w:rsid w:val="006E5032"/>
    <w:rsid w:val="006E65D6"/>
    <w:rsid w:val="006E7DB9"/>
    <w:rsid w:val="006F0A64"/>
    <w:rsid w:val="006F0D10"/>
    <w:rsid w:val="006F23DF"/>
    <w:rsid w:val="006F322C"/>
    <w:rsid w:val="007017FA"/>
    <w:rsid w:val="007035C5"/>
    <w:rsid w:val="00711F9A"/>
    <w:rsid w:val="00712BA7"/>
    <w:rsid w:val="00714312"/>
    <w:rsid w:val="007164BA"/>
    <w:rsid w:val="00720FF6"/>
    <w:rsid w:val="00726A7C"/>
    <w:rsid w:val="00730005"/>
    <w:rsid w:val="007308D0"/>
    <w:rsid w:val="00733080"/>
    <w:rsid w:val="0073372C"/>
    <w:rsid w:val="00733AC4"/>
    <w:rsid w:val="00733B64"/>
    <w:rsid w:val="00741B42"/>
    <w:rsid w:val="00743632"/>
    <w:rsid w:val="00743671"/>
    <w:rsid w:val="007456BA"/>
    <w:rsid w:val="00746B25"/>
    <w:rsid w:val="007523B1"/>
    <w:rsid w:val="00754FE9"/>
    <w:rsid w:val="00754FF5"/>
    <w:rsid w:val="00761280"/>
    <w:rsid w:val="00764175"/>
    <w:rsid w:val="00765322"/>
    <w:rsid w:val="007667B1"/>
    <w:rsid w:val="00767EBC"/>
    <w:rsid w:val="007706F8"/>
    <w:rsid w:val="00770A8D"/>
    <w:rsid w:val="00771E8C"/>
    <w:rsid w:val="0077244A"/>
    <w:rsid w:val="0077266A"/>
    <w:rsid w:val="00772BD2"/>
    <w:rsid w:val="00776A53"/>
    <w:rsid w:val="00777616"/>
    <w:rsid w:val="00777A56"/>
    <w:rsid w:val="00777DB6"/>
    <w:rsid w:val="00783131"/>
    <w:rsid w:val="007876B1"/>
    <w:rsid w:val="007919BD"/>
    <w:rsid w:val="00791A51"/>
    <w:rsid w:val="00792D64"/>
    <w:rsid w:val="007A26B3"/>
    <w:rsid w:val="007A3CD9"/>
    <w:rsid w:val="007B02F8"/>
    <w:rsid w:val="007B0F7C"/>
    <w:rsid w:val="007B1D6E"/>
    <w:rsid w:val="007B2E48"/>
    <w:rsid w:val="007B36D4"/>
    <w:rsid w:val="007B5469"/>
    <w:rsid w:val="007B5950"/>
    <w:rsid w:val="007B6A48"/>
    <w:rsid w:val="007C122F"/>
    <w:rsid w:val="007C1CD1"/>
    <w:rsid w:val="007C2450"/>
    <w:rsid w:val="007C53D5"/>
    <w:rsid w:val="007C716E"/>
    <w:rsid w:val="007C7171"/>
    <w:rsid w:val="007D030D"/>
    <w:rsid w:val="007D388A"/>
    <w:rsid w:val="007D4DF3"/>
    <w:rsid w:val="007D67C2"/>
    <w:rsid w:val="007D7FC5"/>
    <w:rsid w:val="007E00A9"/>
    <w:rsid w:val="007E1E94"/>
    <w:rsid w:val="007E201A"/>
    <w:rsid w:val="007E2585"/>
    <w:rsid w:val="007E2BFE"/>
    <w:rsid w:val="007E2C56"/>
    <w:rsid w:val="007E4B8C"/>
    <w:rsid w:val="007E59FE"/>
    <w:rsid w:val="007E5B47"/>
    <w:rsid w:val="007E6BDF"/>
    <w:rsid w:val="007F04D9"/>
    <w:rsid w:val="007F0C0D"/>
    <w:rsid w:val="007F14BF"/>
    <w:rsid w:val="007F1EE6"/>
    <w:rsid w:val="007F48C5"/>
    <w:rsid w:val="007F4B33"/>
    <w:rsid w:val="007F74E5"/>
    <w:rsid w:val="007F79A7"/>
    <w:rsid w:val="0080097E"/>
    <w:rsid w:val="00801AE5"/>
    <w:rsid w:val="0080354A"/>
    <w:rsid w:val="00804E31"/>
    <w:rsid w:val="00805693"/>
    <w:rsid w:val="0081001D"/>
    <w:rsid w:val="00811756"/>
    <w:rsid w:val="00811EEF"/>
    <w:rsid w:val="008134D9"/>
    <w:rsid w:val="00814021"/>
    <w:rsid w:val="00815A6C"/>
    <w:rsid w:val="00815E82"/>
    <w:rsid w:val="00821E79"/>
    <w:rsid w:val="008220C0"/>
    <w:rsid w:val="00823AF9"/>
    <w:rsid w:val="0082603A"/>
    <w:rsid w:val="008264B8"/>
    <w:rsid w:val="00827F40"/>
    <w:rsid w:val="008322EE"/>
    <w:rsid w:val="00833590"/>
    <w:rsid w:val="0083683B"/>
    <w:rsid w:val="00841277"/>
    <w:rsid w:val="00841924"/>
    <w:rsid w:val="00842B83"/>
    <w:rsid w:val="00842F76"/>
    <w:rsid w:val="008443A1"/>
    <w:rsid w:val="0084737E"/>
    <w:rsid w:val="00850885"/>
    <w:rsid w:val="008510F3"/>
    <w:rsid w:val="00851272"/>
    <w:rsid w:val="008524BE"/>
    <w:rsid w:val="00856012"/>
    <w:rsid w:val="008566BD"/>
    <w:rsid w:val="008567B1"/>
    <w:rsid w:val="008603A0"/>
    <w:rsid w:val="00860966"/>
    <w:rsid w:val="008645C7"/>
    <w:rsid w:val="008726A2"/>
    <w:rsid w:val="00874939"/>
    <w:rsid w:val="008820CB"/>
    <w:rsid w:val="00885FC5"/>
    <w:rsid w:val="00887E89"/>
    <w:rsid w:val="00893102"/>
    <w:rsid w:val="008A0FC2"/>
    <w:rsid w:val="008A0FFD"/>
    <w:rsid w:val="008A330E"/>
    <w:rsid w:val="008A6803"/>
    <w:rsid w:val="008A70D6"/>
    <w:rsid w:val="008B3DD1"/>
    <w:rsid w:val="008B77F9"/>
    <w:rsid w:val="008B7B1F"/>
    <w:rsid w:val="008C0F70"/>
    <w:rsid w:val="008C2DBB"/>
    <w:rsid w:val="008C35A5"/>
    <w:rsid w:val="008C3925"/>
    <w:rsid w:val="008C4E45"/>
    <w:rsid w:val="008C666C"/>
    <w:rsid w:val="008C7841"/>
    <w:rsid w:val="008D1503"/>
    <w:rsid w:val="008D2059"/>
    <w:rsid w:val="008D3123"/>
    <w:rsid w:val="008D38CA"/>
    <w:rsid w:val="008D3D5F"/>
    <w:rsid w:val="008D450A"/>
    <w:rsid w:val="008D46AD"/>
    <w:rsid w:val="008D5FAD"/>
    <w:rsid w:val="008E0B90"/>
    <w:rsid w:val="008E3271"/>
    <w:rsid w:val="008E3AAC"/>
    <w:rsid w:val="008E4F8A"/>
    <w:rsid w:val="008E58FE"/>
    <w:rsid w:val="008F3234"/>
    <w:rsid w:val="008F6CC9"/>
    <w:rsid w:val="008F79FD"/>
    <w:rsid w:val="009055AA"/>
    <w:rsid w:val="009064D6"/>
    <w:rsid w:val="00907A62"/>
    <w:rsid w:val="00907BCE"/>
    <w:rsid w:val="00907CB1"/>
    <w:rsid w:val="00911F7E"/>
    <w:rsid w:val="009143A3"/>
    <w:rsid w:val="00914626"/>
    <w:rsid w:val="009152F9"/>
    <w:rsid w:val="009154DA"/>
    <w:rsid w:val="00921A48"/>
    <w:rsid w:val="00922C37"/>
    <w:rsid w:val="00925691"/>
    <w:rsid w:val="00926E67"/>
    <w:rsid w:val="00927AB1"/>
    <w:rsid w:val="009300A7"/>
    <w:rsid w:val="00932F51"/>
    <w:rsid w:val="00933590"/>
    <w:rsid w:val="00933730"/>
    <w:rsid w:val="00935106"/>
    <w:rsid w:val="00937711"/>
    <w:rsid w:val="00942DF6"/>
    <w:rsid w:val="0094372B"/>
    <w:rsid w:val="00944EE4"/>
    <w:rsid w:val="009458E5"/>
    <w:rsid w:val="0094684F"/>
    <w:rsid w:val="00946A0D"/>
    <w:rsid w:val="009505C6"/>
    <w:rsid w:val="00953597"/>
    <w:rsid w:val="0095372A"/>
    <w:rsid w:val="009575E4"/>
    <w:rsid w:val="00960095"/>
    <w:rsid w:val="00961799"/>
    <w:rsid w:val="00962101"/>
    <w:rsid w:val="00962A3C"/>
    <w:rsid w:val="009639C4"/>
    <w:rsid w:val="009678D7"/>
    <w:rsid w:val="00976D34"/>
    <w:rsid w:val="00976F11"/>
    <w:rsid w:val="00977123"/>
    <w:rsid w:val="00977FB7"/>
    <w:rsid w:val="00982E69"/>
    <w:rsid w:val="0098377D"/>
    <w:rsid w:val="00983D28"/>
    <w:rsid w:val="00983EEE"/>
    <w:rsid w:val="009970D6"/>
    <w:rsid w:val="009A0742"/>
    <w:rsid w:val="009A4000"/>
    <w:rsid w:val="009A4DFB"/>
    <w:rsid w:val="009B10E9"/>
    <w:rsid w:val="009B4685"/>
    <w:rsid w:val="009B608C"/>
    <w:rsid w:val="009B6BE5"/>
    <w:rsid w:val="009B6F7E"/>
    <w:rsid w:val="009B757C"/>
    <w:rsid w:val="009C0149"/>
    <w:rsid w:val="009C4CB4"/>
    <w:rsid w:val="009C51E9"/>
    <w:rsid w:val="009D0020"/>
    <w:rsid w:val="009D289E"/>
    <w:rsid w:val="009D6B3E"/>
    <w:rsid w:val="009E165D"/>
    <w:rsid w:val="009E40D7"/>
    <w:rsid w:val="009E6DCE"/>
    <w:rsid w:val="009E7E96"/>
    <w:rsid w:val="009F08D2"/>
    <w:rsid w:val="009F190E"/>
    <w:rsid w:val="009F1B25"/>
    <w:rsid w:val="009F2E2D"/>
    <w:rsid w:val="009F36D7"/>
    <w:rsid w:val="009F5673"/>
    <w:rsid w:val="009F7053"/>
    <w:rsid w:val="009F7178"/>
    <w:rsid w:val="00A066BA"/>
    <w:rsid w:val="00A10B04"/>
    <w:rsid w:val="00A121F2"/>
    <w:rsid w:val="00A142D9"/>
    <w:rsid w:val="00A15300"/>
    <w:rsid w:val="00A171E2"/>
    <w:rsid w:val="00A210AB"/>
    <w:rsid w:val="00A225D7"/>
    <w:rsid w:val="00A22DF8"/>
    <w:rsid w:val="00A2656F"/>
    <w:rsid w:val="00A2705F"/>
    <w:rsid w:val="00A32C8A"/>
    <w:rsid w:val="00A36E43"/>
    <w:rsid w:val="00A43567"/>
    <w:rsid w:val="00A43BE4"/>
    <w:rsid w:val="00A459D8"/>
    <w:rsid w:val="00A4714F"/>
    <w:rsid w:val="00A4743C"/>
    <w:rsid w:val="00A520DE"/>
    <w:rsid w:val="00A52EA4"/>
    <w:rsid w:val="00A54369"/>
    <w:rsid w:val="00A54B3A"/>
    <w:rsid w:val="00A64483"/>
    <w:rsid w:val="00A66A2E"/>
    <w:rsid w:val="00A67E40"/>
    <w:rsid w:val="00A67F39"/>
    <w:rsid w:val="00A7122F"/>
    <w:rsid w:val="00A71985"/>
    <w:rsid w:val="00A74448"/>
    <w:rsid w:val="00A80B05"/>
    <w:rsid w:val="00A830CF"/>
    <w:rsid w:val="00A83426"/>
    <w:rsid w:val="00A83B82"/>
    <w:rsid w:val="00A91010"/>
    <w:rsid w:val="00A931CB"/>
    <w:rsid w:val="00A96ED6"/>
    <w:rsid w:val="00AA046A"/>
    <w:rsid w:val="00AA1E63"/>
    <w:rsid w:val="00AA21A4"/>
    <w:rsid w:val="00AA5039"/>
    <w:rsid w:val="00AB0CEC"/>
    <w:rsid w:val="00AB25FC"/>
    <w:rsid w:val="00AB3245"/>
    <w:rsid w:val="00AB509A"/>
    <w:rsid w:val="00AB5140"/>
    <w:rsid w:val="00AB79B0"/>
    <w:rsid w:val="00AC273F"/>
    <w:rsid w:val="00AC5683"/>
    <w:rsid w:val="00AC77CA"/>
    <w:rsid w:val="00AD0B97"/>
    <w:rsid w:val="00AD1715"/>
    <w:rsid w:val="00AD4656"/>
    <w:rsid w:val="00AD523E"/>
    <w:rsid w:val="00AD5CD1"/>
    <w:rsid w:val="00AD6597"/>
    <w:rsid w:val="00AD6964"/>
    <w:rsid w:val="00AD7799"/>
    <w:rsid w:val="00AE0FE0"/>
    <w:rsid w:val="00AE18AA"/>
    <w:rsid w:val="00AE2EB9"/>
    <w:rsid w:val="00AE348E"/>
    <w:rsid w:val="00AE4852"/>
    <w:rsid w:val="00AE4F5E"/>
    <w:rsid w:val="00AE54B4"/>
    <w:rsid w:val="00AE77C4"/>
    <w:rsid w:val="00AF126F"/>
    <w:rsid w:val="00AF2137"/>
    <w:rsid w:val="00AF351C"/>
    <w:rsid w:val="00B028D9"/>
    <w:rsid w:val="00B02A82"/>
    <w:rsid w:val="00B04D0D"/>
    <w:rsid w:val="00B05260"/>
    <w:rsid w:val="00B055CF"/>
    <w:rsid w:val="00B06422"/>
    <w:rsid w:val="00B07B0B"/>
    <w:rsid w:val="00B1173D"/>
    <w:rsid w:val="00B16849"/>
    <w:rsid w:val="00B17D65"/>
    <w:rsid w:val="00B242D1"/>
    <w:rsid w:val="00B251CD"/>
    <w:rsid w:val="00B3086C"/>
    <w:rsid w:val="00B32E5E"/>
    <w:rsid w:val="00B33C5B"/>
    <w:rsid w:val="00B36EAB"/>
    <w:rsid w:val="00B425C7"/>
    <w:rsid w:val="00B42E3A"/>
    <w:rsid w:val="00B449BE"/>
    <w:rsid w:val="00B45296"/>
    <w:rsid w:val="00B45346"/>
    <w:rsid w:val="00B45469"/>
    <w:rsid w:val="00B5261B"/>
    <w:rsid w:val="00B60350"/>
    <w:rsid w:val="00B60E6A"/>
    <w:rsid w:val="00B63004"/>
    <w:rsid w:val="00B67DF8"/>
    <w:rsid w:val="00B70C66"/>
    <w:rsid w:val="00B725C8"/>
    <w:rsid w:val="00B74421"/>
    <w:rsid w:val="00B77970"/>
    <w:rsid w:val="00B83562"/>
    <w:rsid w:val="00B83ED6"/>
    <w:rsid w:val="00B85E9D"/>
    <w:rsid w:val="00B87B48"/>
    <w:rsid w:val="00B87FB5"/>
    <w:rsid w:val="00B87FE4"/>
    <w:rsid w:val="00B93B0D"/>
    <w:rsid w:val="00B944B8"/>
    <w:rsid w:val="00B952D2"/>
    <w:rsid w:val="00B95A90"/>
    <w:rsid w:val="00B969CE"/>
    <w:rsid w:val="00BA09BA"/>
    <w:rsid w:val="00BA256B"/>
    <w:rsid w:val="00BA2CFF"/>
    <w:rsid w:val="00BA2E26"/>
    <w:rsid w:val="00BA2E40"/>
    <w:rsid w:val="00BA3F60"/>
    <w:rsid w:val="00BA644C"/>
    <w:rsid w:val="00BB030D"/>
    <w:rsid w:val="00BB0C78"/>
    <w:rsid w:val="00BB0D6D"/>
    <w:rsid w:val="00BB4C3F"/>
    <w:rsid w:val="00BB594B"/>
    <w:rsid w:val="00BB7CE9"/>
    <w:rsid w:val="00BC1969"/>
    <w:rsid w:val="00BC2498"/>
    <w:rsid w:val="00BC4EA6"/>
    <w:rsid w:val="00BC65FB"/>
    <w:rsid w:val="00BD2037"/>
    <w:rsid w:val="00BE0925"/>
    <w:rsid w:val="00BE25B7"/>
    <w:rsid w:val="00BE3FEE"/>
    <w:rsid w:val="00BF1184"/>
    <w:rsid w:val="00BF11B9"/>
    <w:rsid w:val="00BF13E1"/>
    <w:rsid w:val="00BF4A75"/>
    <w:rsid w:val="00C01BC8"/>
    <w:rsid w:val="00C01FAB"/>
    <w:rsid w:val="00C030B4"/>
    <w:rsid w:val="00C037FB"/>
    <w:rsid w:val="00C0384D"/>
    <w:rsid w:val="00C05FF6"/>
    <w:rsid w:val="00C06E2C"/>
    <w:rsid w:val="00C10EC8"/>
    <w:rsid w:val="00C12E02"/>
    <w:rsid w:val="00C146ED"/>
    <w:rsid w:val="00C14C14"/>
    <w:rsid w:val="00C15C1A"/>
    <w:rsid w:val="00C15DE0"/>
    <w:rsid w:val="00C167E9"/>
    <w:rsid w:val="00C16839"/>
    <w:rsid w:val="00C236A8"/>
    <w:rsid w:val="00C27A25"/>
    <w:rsid w:val="00C34447"/>
    <w:rsid w:val="00C36FD9"/>
    <w:rsid w:val="00C3719F"/>
    <w:rsid w:val="00C40CCF"/>
    <w:rsid w:val="00C41634"/>
    <w:rsid w:val="00C4305F"/>
    <w:rsid w:val="00C43EBD"/>
    <w:rsid w:val="00C446B1"/>
    <w:rsid w:val="00C449EA"/>
    <w:rsid w:val="00C4746E"/>
    <w:rsid w:val="00C53069"/>
    <w:rsid w:val="00C556BE"/>
    <w:rsid w:val="00C66ADE"/>
    <w:rsid w:val="00C66D75"/>
    <w:rsid w:val="00C66F4A"/>
    <w:rsid w:val="00C673E3"/>
    <w:rsid w:val="00C70F1C"/>
    <w:rsid w:val="00C7308B"/>
    <w:rsid w:val="00C73CC2"/>
    <w:rsid w:val="00C77362"/>
    <w:rsid w:val="00C8071E"/>
    <w:rsid w:val="00C80F1C"/>
    <w:rsid w:val="00C8384E"/>
    <w:rsid w:val="00C83926"/>
    <w:rsid w:val="00C854FF"/>
    <w:rsid w:val="00C858B3"/>
    <w:rsid w:val="00C85C45"/>
    <w:rsid w:val="00C864E9"/>
    <w:rsid w:val="00C907C2"/>
    <w:rsid w:val="00C93E16"/>
    <w:rsid w:val="00C94630"/>
    <w:rsid w:val="00C95436"/>
    <w:rsid w:val="00C97E38"/>
    <w:rsid w:val="00CA0D70"/>
    <w:rsid w:val="00CA1C93"/>
    <w:rsid w:val="00CA3669"/>
    <w:rsid w:val="00CA5D48"/>
    <w:rsid w:val="00CA7A5B"/>
    <w:rsid w:val="00CB22B1"/>
    <w:rsid w:val="00CB2CF0"/>
    <w:rsid w:val="00CB497E"/>
    <w:rsid w:val="00CC07CD"/>
    <w:rsid w:val="00CC0C3E"/>
    <w:rsid w:val="00CD0237"/>
    <w:rsid w:val="00CD1E58"/>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106FE"/>
    <w:rsid w:val="00D1310F"/>
    <w:rsid w:val="00D133E8"/>
    <w:rsid w:val="00D143AF"/>
    <w:rsid w:val="00D17BAA"/>
    <w:rsid w:val="00D229E0"/>
    <w:rsid w:val="00D247F4"/>
    <w:rsid w:val="00D25CF6"/>
    <w:rsid w:val="00D25EBE"/>
    <w:rsid w:val="00D30910"/>
    <w:rsid w:val="00D31AC6"/>
    <w:rsid w:val="00D3399B"/>
    <w:rsid w:val="00D34C25"/>
    <w:rsid w:val="00D367D7"/>
    <w:rsid w:val="00D37D66"/>
    <w:rsid w:val="00D404A4"/>
    <w:rsid w:val="00D41CA3"/>
    <w:rsid w:val="00D51DE2"/>
    <w:rsid w:val="00D53CC7"/>
    <w:rsid w:val="00D54908"/>
    <w:rsid w:val="00D563CB"/>
    <w:rsid w:val="00D56875"/>
    <w:rsid w:val="00D57977"/>
    <w:rsid w:val="00D6031F"/>
    <w:rsid w:val="00D60DC9"/>
    <w:rsid w:val="00D61789"/>
    <w:rsid w:val="00D617C5"/>
    <w:rsid w:val="00D641AB"/>
    <w:rsid w:val="00D745CA"/>
    <w:rsid w:val="00D7624D"/>
    <w:rsid w:val="00D80B1C"/>
    <w:rsid w:val="00D810F2"/>
    <w:rsid w:val="00D81149"/>
    <w:rsid w:val="00D818C2"/>
    <w:rsid w:val="00D853E0"/>
    <w:rsid w:val="00D86A45"/>
    <w:rsid w:val="00D87040"/>
    <w:rsid w:val="00D8742C"/>
    <w:rsid w:val="00D94573"/>
    <w:rsid w:val="00D945AA"/>
    <w:rsid w:val="00D962B9"/>
    <w:rsid w:val="00DA5E52"/>
    <w:rsid w:val="00DA745F"/>
    <w:rsid w:val="00DA7DCA"/>
    <w:rsid w:val="00DB0423"/>
    <w:rsid w:val="00DB0BC8"/>
    <w:rsid w:val="00DB135C"/>
    <w:rsid w:val="00DB1C37"/>
    <w:rsid w:val="00DB28A6"/>
    <w:rsid w:val="00DB4074"/>
    <w:rsid w:val="00DB524A"/>
    <w:rsid w:val="00DB6A27"/>
    <w:rsid w:val="00DC0E9C"/>
    <w:rsid w:val="00DC17F5"/>
    <w:rsid w:val="00DC28CE"/>
    <w:rsid w:val="00DC2D4F"/>
    <w:rsid w:val="00DC64D1"/>
    <w:rsid w:val="00DD006C"/>
    <w:rsid w:val="00DD629C"/>
    <w:rsid w:val="00DD70A3"/>
    <w:rsid w:val="00DE25AE"/>
    <w:rsid w:val="00DE3A7F"/>
    <w:rsid w:val="00DE6B42"/>
    <w:rsid w:val="00DE7D33"/>
    <w:rsid w:val="00DF2551"/>
    <w:rsid w:val="00DF2E47"/>
    <w:rsid w:val="00E01C5F"/>
    <w:rsid w:val="00E1019D"/>
    <w:rsid w:val="00E10DE5"/>
    <w:rsid w:val="00E11570"/>
    <w:rsid w:val="00E127BD"/>
    <w:rsid w:val="00E20C94"/>
    <w:rsid w:val="00E25CB1"/>
    <w:rsid w:val="00E26DC3"/>
    <w:rsid w:val="00E36296"/>
    <w:rsid w:val="00E36C42"/>
    <w:rsid w:val="00E40839"/>
    <w:rsid w:val="00E42470"/>
    <w:rsid w:val="00E427B8"/>
    <w:rsid w:val="00E4491C"/>
    <w:rsid w:val="00E4563F"/>
    <w:rsid w:val="00E473F3"/>
    <w:rsid w:val="00E51632"/>
    <w:rsid w:val="00E5552B"/>
    <w:rsid w:val="00E575E6"/>
    <w:rsid w:val="00E60CD6"/>
    <w:rsid w:val="00E62EF0"/>
    <w:rsid w:val="00E72C65"/>
    <w:rsid w:val="00E72CC8"/>
    <w:rsid w:val="00E7399D"/>
    <w:rsid w:val="00E73B7D"/>
    <w:rsid w:val="00E74D34"/>
    <w:rsid w:val="00E81C72"/>
    <w:rsid w:val="00E830C9"/>
    <w:rsid w:val="00E84B36"/>
    <w:rsid w:val="00E86BA3"/>
    <w:rsid w:val="00E90EDC"/>
    <w:rsid w:val="00E93B25"/>
    <w:rsid w:val="00E94A2D"/>
    <w:rsid w:val="00E955C2"/>
    <w:rsid w:val="00E962F1"/>
    <w:rsid w:val="00EA04E2"/>
    <w:rsid w:val="00EA2AC7"/>
    <w:rsid w:val="00EA2EC2"/>
    <w:rsid w:val="00EA3DD7"/>
    <w:rsid w:val="00EB2AB6"/>
    <w:rsid w:val="00EB2F25"/>
    <w:rsid w:val="00EB3A93"/>
    <w:rsid w:val="00EB4B1A"/>
    <w:rsid w:val="00EB6F79"/>
    <w:rsid w:val="00EB7138"/>
    <w:rsid w:val="00EB77B5"/>
    <w:rsid w:val="00EC1B57"/>
    <w:rsid w:val="00EC292A"/>
    <w:rsid w:val="00EC3C4E"/>
    <w:rsid w:val="00EC76AF"/>
    <w:rsid w:val="00EC7A65"/>
    <w:rsid w:val="00ED007E"/>
    <w:rsid w:val="00ED0938"/>
    <w:rsid w:val="00ED2A1D"/>
    <w:rsid w:val="00ED3D8E"/>
    <w:rsid w:val="00ED5748"/>
    <w:rsid w:val="00ED6AE0"/>
    <w:rsid w:val="00ED7903"/>
    <w:rsid w:val="00EE0B1A"/>
    <w:rsid w:val="00EE6A7F"/>
    <w:rsid w:val="00EF0BB1"/>
    <w:rsid w:val="00EF1966"/>
    <w:rsid w:val="00EF42DA"/>
    <w:rsid w:val="00EF5268"/>
    <w:rsid w:val="00F015D4"/>
    <w:rsid w:val="00F02854"/>
    <w:rsid w:val="00F07036"/>
    <w:rsid w:val="00F07D3B"/>
    <w:rsid w:val="00F11434"/>
    <w:rsid w:val="00F127D1"/>
    <w:rsid w:val="00F13106"/>
    <w:rsid w:val="00F14720"/>
    <w:rsid w:val="00F15CD9"/>
    <w:rsid w:val="00F1771D"/>
    <w:rsid w:val="00F262C1"/>
    <w:rsid w:val="00F2718D"/>
    <w:rsid w:val="00F32B7F"/>
    <w:rsid w:val="00F34BED"/>
    <w:rsid w:val="00F350EF"/>
    <w:rsid w:val="00F35851"/>
    <w:rsid w:val="00F40877"/>
    <w:rsid w:val="00F412A2"/>
    <w:rsid w:val="00F430D2"/>
    <w:rsid w:val="00F46EC0"/>
    <w:rsid w:val="00F53F9F"/>
    <w:rsid w:val="00F600C5"/>
    <w:rsid w:val="00F61B50"/>
    <w:rsid w:val="00F61D45"/>
    <w:rsid w:val="00F61E79"/>
    <w:rsid w:val="00F6291F"/>
    <w:rsid w:val="00F63946"/>
    <w:rsid w:val="00F65242"/>
    <w:rsid w:val="00F663EC"/>
    <w:rsid w:val="00F7225B"/>
    <w:rsid w:val="00F72A3C"/>
    <w:rsid w:val="00F73F32"/>
    <w:rsid w:val="00F74287"/>
    <w:rsid w:val="00F74F39"/>
    <w:rsid w:val="00F76D6C"/>
    <w:rsid w:val="00F81A03"/>
    <w:rsid w:val="00F81CC0"/>
    <w:rsid w:val="00F823EB"/>
    <w:rsid w:val="00F83573"/>
    <w:rsid w:val="00F8377B"/>
    <w:rsid w:val="00F8463C"/>
    <w:rsid w:val="00F857C4"/>
    <w:rsid w:val="00F867AE"/>
    <w:rsid w:val="00F868EC"/>
    <w:rsid w:val="00F86F96"/>
    <w:rsid w:val="00F8740A"/>
    <w:rsid w:val="00F90147"/>
    <w:rsid w:val="00F909D5"/>
    <w:rsid w:val="00F92045"/>
    <w:rsid w:val="00F92D98"/>
    <w:rsid w:val="00F955FC"/>
    <w:rsid w:val="00F96AFA"/>
    <w:rsid w:val="00FA4DE2"/>
    <w:rsid w:val="00FA5B6F"/>
    <w:rsid w:val="00FB0BBD"/>
    <w:rsid w:val="00FB1CBD"/>
    <w:rsid w:val="00FB228C"/>
    <w:rsid w:val="00FB3F89"/>
    <w:rsid w:val="00FB683A"/>
    <w:rsid w:val="00FB6F4B"/>
    <w:rsid w:val="00FB7907"/>
    <w:rsid w:val="00FC016B"/>
    <w:rsid w:val="00FC0579"/>
    <w:rsid w:val="00FC1AED"/>
    <w:rsid w:val="00FC320E"/>
    <w:rsid w:val="00FC59ED"/>
    <w:rsid w:val="00FD2BCF"/>
    <w:rsid w:val="00FD38EC"/>
    <w:rsid w:val="00FD3E39"/>
    <w:rsid w:val="00FD63B5"/>
    <w:rsid w:val="00FD66FC"/>
    <w:rsid w:val="00FD680F"/>
    <w:rsid w:val="00FD7F58"/>
    <w:rsid w:val="00FE421F"/>
    <w:rsid w:val="00FE47EB"/>
    <w:rsid w:val="00FE65FC"/>
    <w:rsid w:val="00FE6B7D"/>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F665AF"/>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4FAE-E512-4EE2-B20F-2132F08D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Alison Mackay</cp:lastModifiedBy>
  <cp:revision>6</cp:revision>
  <cp:lastPrinted>2022-03-10T11:42:00Z</cp:lastPrinted>
  <dcterms:created xsi:type="dcterms:W3CDTF">2022-07-06T14:40:00Z</dcterms:created>
  <dcterms:modified xsi:type="dcterms:W3CDTF">2022-07-21T08:39:00Z</dcterms:modified>
</cp:coreProperties>
</file>