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18DF" w14:textId="1550677A" w:rsidR="001D4DA7" w:rsidRPr="002A0E7F" w:rsidRDefault="001D4DA7" w:rsidP="002A0E7F">
      <w:pPr>
        <w:tabs>
          <w:tab w:val="left" w:pos="1134"/>
        </w:tabs>
        <w:spacing w:after="0" w:line="240" w:lineRule="auto"/>
        <w:rPr>
          <w:rFonts w:ascii="Arial" w:hAnsi="Arial" w:cs="Arial"/>
          <w:b/>
          <w:sz w:val="24"/>
          <w:szCs w:val="24"/>
        </w:rPr>
      </w:pPr>
      <w:r w:rsidRPr="002A0E7F">
        <w:rPr>
          <w:rFonts w:ascii="Arial" w:hAnsi="Arial" w:cs="Arial"/>
          <w:b/>
          <w:noProof/>
          <w:sz w:val="24"/>
          <w:szCs w:val="24"/>
          <w:lang w:eastAsia="en-GB"/>
        </w:rPr>
        <w:drawing>
          <wp:anchor distT="0" distB="0" distL="114300" distR="114300" simplePos="0" relativeHeight="251659264" behindDoc="0" locked="0" layoutInCell="1" allowOverlap="1" wp14:anchorId="4BFF33C5" wp14:editId="16BFEC0D">
            <wp:simplePos x="0" y="0"/>
            <wp:positionH relativeFrom="margin">
              <wp:posOffset>5039967</wp:posOffset>
            </wp:positionH>
            <wp:positionV relativeFrom="margin">
              <wp:posOffset>-274734</wp:posOffset>
            </wp:positionV>
            <wp:extent cx="1156970" cy="8013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6970" cy="801370"/>
                    </a:xfrm>
                    <a:prstGeom prst="rect">
                      <a:avLst/>
                    </a:prstGeom>
                  </pic:spPr>
                </pic:pic>
              </a:graphicData>
            </a:graphic>
            <wp14:sizeRelH relativeFrom="margin">
              <wp14:pctWidth>0</wp14:pctWidth>
            </wp14:sizeRelH>
            <wp14:sizeRelV relativeFrom="margin">
              <wp14:pctHeight>0</wp14:pctHeight>
            </wp14:sizeRelV>
          </wp:anchor>
        </w:drawing>
      </w:r>
      <w:r w:rsidR="00391794">
        <w:rPr>
          <w:rFonts w:ascii="Arial" w:hAnsi="Arial" w:cs="Arial"/>
          <w:b/>
          <w:noProof/>
          <w:sz w:val="24"/>
          <w:szCs w:val="24"/>
          <w:lang w:eastAsia="en-GB"/>
        </w:rPr>
        <w:t>A</w:t>
      </w:r>
      <w:r w:rsidRPr="002A0E7F">
        <w:rPr>
          <w:rFonts w:ascii="Arial" w:hAnsi="Arial" w:cs="Arial"/>
          <w:b/>
          <w:sz w:val="24"/>
          <w:szCs w:val="24"/>
        </w:rPr>
        <w:t xml:space="preserve">pproved minutes </w:t>
      </w:r>
    </w:p>
    <w:p w14:paraId="17FCF3CA" w14:textId="77777777" w:rsidR="001D4DA7" w:rsidRPr="002A0E7F" w:rsidRDefault="001D4DA7" w:rsidP="002A0E7F">
      <w:pPr>
        <w:tabs>
          <w:tab w:val="left" w:pos="1134"/>
        </w:tabs>
        <w:spacing w:after="0" w:line="240" w:lineRule="auto"/>
        <w:rPr>
          <w:rFonts w:ascii="Arial" w:hAnsi="Arial" w:cs="Arial"/>
          <w:b/>
          <w:sz w:val="24"/>
          <w:szCs w:val="24"/>
        </w:rPr>
      </w:pPr>
      <w:r w:rsidRPr="002A0E7F">
        <w:rPr>
          <w:rFonts w:ascii="Arial" w:hAnsi="Arial" w:cs="Arial"/>
          <w:b/>
          <w:sz w:val="24"/>
          <w:szCs w:val="24"/>
        </w:rPr>
        <w:t>Staff Governance and Person Centred Committee</w:t>
      </w:r>
    </w:p>
    <w:p w14:paraId="5E213884" w14:textId="77777777" w:rsidR="001D4DA7" w:rsidRPr="002A0E7F" w:rsidRDefault="00D208CA" w:rsidP="002A0E7F">
      <w:pPr>
        <w:tabs>
          <w:tab w:val="left" w:pos="1134"/>
        </w:tabs>
        <w:spacing w:after="0" w:line="240" w:lineRule="auto"/>
        <w:rPr>
          <w:rFonts w:ascii="Arial" w:hAnsi="Arial" w:cs="Arial"/>
          <w:b/>
          <w:sz w:val="24"/>
          <w:szCs w:val="24"/>
        </w:rPr>
      </w:pPr>
      <w:r w:rsidRPr="002A0E7F">
        <w:rPr>
          <w:rFonts w:ascii="Arial" w:hAnsi="Arial" w:cs="Arial"/>
          <w:b/>
          <w:sz w:val="24"/>
          <w:szCs w:val="24"/>
        </w:rPr>
        <w:t>14 July</w:t>
      </w:r>
      <w:r w:rsidR="00D90727" w:rsidRPr="002A0E7F">
        <w:rPr>
          <w:rFonts w:ascii="Arial" w:hAnsi="Arial" w:cs="Arial"/>
          <w:b/>
          <w:sz w:val="24"/>
          <w:szCs w:val="24"/>
        </w:rPr>
        <w:t xml:space="preserve"> 2022, </w:t>
      </w:r>
      <w:r w:rsidRPr="002A0E7F">
        <w:rPr>
          <w:rFonts w:ascii="Arial" w:hAnsi="Arial" w:cs="Arial"/>
          <w:b/>
          <w:sz w:val="24"/>
          <w:szCs w:val="24"/>
        </w:rPr>
        <w:t>12:30</w:t>
      </w:r>
    </w:p>
    <w:p w14:paraId="3B81F945" w14:textId="77777777" w:rsidR="001D4DA7" w:rsidRPr="002A0E7F" w:rsidRDefault="001D4DA7" w:rsidP="002A0E7F">
      <w:pPr>
        <w:tabs>
          <w:tab w:val="left" w:pos="1134"/>
        </w:tabs>
        <w:spacing w:after="0" w:line="240" w:lineRule="auto"/>
        <w:rPr>
          <w:rFonts w:ascii="Arial" w:hAnsi="Arial" w:cs="Arial"/>
          <w:b/>
          <w:sz w:val="24"/>
          <w:szCs w:val="24"/>
        </w:rPr>
      </w:pPr>
      <w:r w:rsidRPr="002A0E7F">
        <w:rPr>
          <w:rFonts w:ascii="Arial" w:hAnsi="Arial" w:cs="Arial"/>
          <w:b/>
          <w:sz w:val="24"/>
          <w:szCs w:val="24"/>
        </w:rPr>
        <w:t>Microsoft Teams</w:t>
      </w:r>
    </w:p>
    <w:p w14:paraId="04449354" w14:textId="77777777" w:rsidR="001D4DA7" w:rsidRPr="002A0E7F" w:rsidRDefault="001D4DA7" w:rsidP="002A0E7F">
      <w:pPr>
        <w:spacing w:after="0" w:line="240" w:lineRule="auto"/>
        <w:rPr>
          <w:rFonts w:ascii="Arial" w:hAnsi="Arial" w:cs="Arial"/>
          <w:sz w:val="24"/>
          <w:szCs w:val="24"/>
        </w:rPr>
      </w:pPr>
    </w:p>
    <w:p w14:paraId="55D4A706"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 xml:space="preserve">Members </w:t>
      </w:r>
    </w:p>
    <w:p w14:paraId="5A188325" w14:textId="77777777" w:rsidR="001D4DA7" w:rsidRPr="002A0E7F" w:rsidRDefault="001D4DA7" w:rsidP="002A0E7F">
      <w:pPr>
        <w:spacing w:after="0" w:line="240" w:lineRule="auto"/>
        <w:rPr>
          <w:rFonts w:ascii="Arial" w:hAnsi="Arial" w:cs="Arial"/>
          <w:sz w:val="24"/>
          <w:szCs w:val="24"/>
        </w:rPr>
      </w:pPr>
      <w:r w:rsidRPr="002A0E7F">
        <w:rPr>
          <w:rFonts w:ascii="Arial" w:hAnsi="Arial" w:cs="Arial"/>
          <w:sz w:val="24"/>
          <w:szCs w:val="24"/>
        </w:rPr>
        <w:t>Marcella Boyle</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Non-Executive Director (Chair)</w:t>
      </w:r>
    </w:p>
    <w:p w14:paraId="796C06D8" w14:textId="77777777" w:rsidR="001D4DA7" w:rsidRPr="002A0E7F" w:rsidRDefault="001D4DA7" w:rsidP="002A0E7F">
      <w:pPr>
        <w:spacing w:after="0" w:line="240" w:lineRule="auto"/>
        <w:rPr>
          <w:rFonts w:ascii="Arial" w:hAnsi="Arial" w:cs="Arial"/>
          <w:sz w:val="24"/>
          <w:szCs w:val="24"/>
        </w:rPr>
      </w:pPr>
      <w:r w:rsidRPr="002A0E7F">
        <w:rPr>
          <w:rFonts w:ascii="Arial" w:hAnsi="Arial" w:cs="Arial"/>
          <w:sz w:val="24"/>
          <w:szCs w:val="24"/>
        </w:rPr>
        <w:t>Callum Blackburn</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Non-Executive Director</w:t>
      </w:r>
    </w:p>
    <w:p w14:paraId="404F7598" w14:textId="77777777" w:rsidR="001D4DA7" w:rsidRPr="002A0E7F" w:rsidRDefault="00CA70A1" w:rsidP="002A0E7F">
      <w:pPr>
        <w:spacing w:after="0" w:line="240" w:lineRule="auto"/>
        <w:rPr>
          <w:rFonts w:ascii="Arial" w:hAnsi="Arial" w:cs="Arial"/>
          <w:sz w:val="24"/>
          <w:szCs w:val="24"/>
        </w:rPr>
      </w:pPr>
      <w:r w:rsidRPr="002A0E7F">
        <w:rPr>
          <w:rFonts w:ascii="Arial" w:hAnsi="Arial" w:cs="Arial"/>
          <w:sz w:val="24"/>
          <w:szCs w:val="24"/>
        </w:rPr>
        <w:t>Robert Moore</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r>
      <w:r w:rsidR="001D4DA7" w:rsidRPr="002A0E7F">
        <w:rPr>
          <w:rFonts w:ascii="Arial" w:hAnsi="Arial" w:cs="Arial"/>
          <w:sz w:val="24"/>
          <w:szCs w:val="24"/>
        </w:rPr>
        <w:t>Non-Executive Director</w:t>
      </w:r>
    </w:p>
    <w:p w14:paraId="435F1C10" w14:textId="77777777" w:rsidR="001D4DA7" w:rsidRPr="002A0E7F" w:rsidRDefault="001D4DA7" w:rsidP="002A0E7F">
      <w:pPr>
        <w:spacing w:after="0" w:line="240" w:lineRule="auto"/>
        <w:ind w:left="3600" w:hanging="3600"/>
        <w:rPr>
          <w:rFonts w:ascii="Arial" w:hAnsi="Arial" w:cs="Arial"/>
          <w:sz w:val="24"/>
          <w:szCs w:val="24"/>
        </w:rPr>
      </w:pPr>
    </w:p>
    <w:p w14:paraId="32C47578"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 xml:space="preserve">In attendance </w:t>
      </w:r>
    </w:p>
    <w:p w14:paraId="35DB4666" w14:textId="77777777" w:rsidR="00277D71" w:rsidRPr="002A0E7F" w:rsidRDefault="00277D71" w:rsidP="002A0E7F">
      <w:pPr>
        <w:spacing w:after="0" w:line="240" w:lineRule="auto"/>
        <w:rPr>
          <w:rFonts w:ascii="Arial" w:hAnsi="Arial" w:cs="Arial"/>
          <w:sz w:val="24"/>
          <w:szCs w:val="24"/>
        </w:rPr>
      </w:pPr>
      <w:r w:rsidRPr="002A0E7F">
        <w:rPr>
          <w:rFonts w:ascii="Arial" w:hAnsi="Arial" w:cs="Arial"/>
          <w:sz w:val="24"/>
          <w:szCs w:val="24"/>
        </w:rPr>
        <w:t>Anne Marie Cavanagh</w:t>
      </w:r>
      <w:r w:rsidRPr="002A0E7F">
        <w:rPr>
          <w:rFonts w:ascii="Arial" w:hAnsi="Arial" w:cs="Arial"/>
          <w:sz w:val="24"/>
          <w:szCs w:val="24"/>
        </w:rPr>
        <w:tab/>
      </w:r>
      <w:r w:rsidRPr="002A0E7F">
        <w:rPr>
          <w:rFonts w:ascii="Arial" w:hAnsi="Arial" w:cs="Arial"/>
          <w:sz w:val="24"/>
          <w:szCs w:val="24"/>
        </w:rPr>
        <w:tab/>
        <w:t>Director of N</w:t>
      </w:r>
      <w:bookmarkStart w:id="0" w:name="_GoBack"/>
      <w:bookmarkEnd w:id="0"/>
      <w:r w:rsidRPr="002A0E7F">
        <w:rPr>
          <w:rFonts w:ascii="Arial" w:hAnsi="Arial" w:cs="Arial"/>
          <w:sz w:val="24"/>
          <w:szCs w:val="24"/>
        </w:rPr>
        <w:t>ursing and AHPs</w:t>
      </w:r>
    </w:p>
    <w:p w14:paraId="38288DAC" w14:textId="77777777" w:rsidR="001D4DA7" w:rsidRPr="002A0E7F" w:rsidRDefault="00CA70A1" w:rsidP="002A0E7F">
      <w:pPr>
        <w:spacing w:after="0" w:line="240" w:lineRule="auto"/>
        <w:rPr>
          <w:rFonts w:ascii="Arial" w:hAnsi="Arial" w:cs="Arial"/>
          <w:sz w:val="24"/>
          <w:szCs w:val="24"/>
        </w:rPr>
      </w:pPr>
      <w:r w:rsidRPr="002A0E7F">
        <w:rPr>
          <w:rFonts w:ascii="Arial" w:hAnsi="Arial" w:cs="Arial"/>
          <w:sz w:val="24"/>
          <w:szCs w:val="24"/>
        </w:rPr>
        <w:t>Gareth Adkins</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r>
      <w:r w:rsidR="001D4DA7" w:rsidRPr="002A0E7F">
        <w:rPr>
          <w:rFonts w:ascii="Arial" w:hAnsi="Arial" w:cs="Arial"/>
          <w:sz w:val="24"/>
          <w:szCs w:val="24"/>
        </w:rPr>
        <w:t>Director of Quality, Innovation and People</w:t>
      </w:r>
    </w:p>
    <w:p w14:paraId="06CFD86E" w14:textId="77777777" w:rsidR="007C25A7" w:rsidRPr="002A0E7F" w:rsidRDefault="007C25A7" w:rsidP="007C25A7">
      <w:pPr>
        <w:spacing w:after="0" w:line="240" w:lineRule="auto"/>
        <w:rPr>
          <w:rFonts w:ascii="Arial" w:hAnsi="Arial" w:cs="Arial"/>
          <w:sz w:val="24"/>
          <w:szCs w:val="24"/>
        </w:rPr>
      </w:pPr>
      <w:r w:rsidRPr="002A0E7F">
        <w:rPr>
          <w:rFonts w:ascii="Arial" w:hAnsi="Arial" w:cs="Arial"/>
          <w:sz w:val="24"/>
          <w:szCs w:val="24"/>
        </w:rPr>
        <w:t>Serena Barnatt</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Director of HR</w:t>
      </w:r>
    </w:p>
    <w:p w14:paraId="6EAE9860" w14:textId="235B861B" w:rsidR="000801B7" w:rsidRPr="002A0E7F" w:rsidRDefault="000801B7" w:rsidP="002A0E7F">
      <w:pPr>
        <w:spacing w:after="0" w:line="240" w:lineRule="auto"/>
        <w:rPr>
          <w:rFonts w:ascii="Arial" w:hAnsi="Arial" w:cs="Arial"/>
          <w:sz w:val="24"/>
          <w:szCs w:val="24"/>
        </w:rPr>
      </w:pPr>
      <w:r w:rsidRPr="002A0E7F">
        <w:rPr>
          <w:rFonts w:ascii="Arial" w:hAnsi="Arial" w:cs="Arial"/>
          <w:sz w:val="24"/>
          <w:szCs w:val="24"/>
        </w:rPr>
        <w:t>Katie Bryant</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 xml:space="preserve">Head of Clinical </w:t>
      </w:r>
      <w:r w:rsidR="007C25A7" w:rsidRPr="002A0E7F">
        <w:rPr>
          <w:rFonts w:ascii="Arial" w:hAnsi="Arial" w:cs="Arial"/>
          <w:sz w:val="24"/>
          <w:szCs w:val="24"/>
        </w:rPr>
        <w:t xml:space="preserve">Governance </w:t>
      </w:r>
    </w:p>
    <w:p w14:paraId="3B187F5B" w14:textId="77777777" w:rsidR="007C25A7" w:rsidRPr="007C25A7" w:rsidRDefault="007C25A7" w:rsidP="007C25A7">
      <w:pPr>
        <w:spacing w:after="0" w:line="240" w:lineRule="auto"/>
        <w:rPr>
          <w:rFonts w:ascii="Arial" w:hAnsi="Arial" w:cs="Arial"/>
          <w:sz w:val="24"/>
          <w:szCs w:val="24"/>
        </w:rPr>
      </w:pPr>
      <w:r w:rsidRPr="002A0E7F">
        <w:rPr>
          <w:rFonts w:ascii="Arial" w:hAnsi="Arial" w:cs="Arial"/>
          <w:sz w:val="24"/>
          <w:szCs w:val="24"/>
        </w:rPr>
        <w:t>Susan Douglas-Scott CBE</w:t>
      </w:r>
      <w:r>
        <w:rPr>
          <w:rFonts w:ascii="Arial" w:hAnsi="Arial" w:cs="Arial"/>
          <w:sz w:val="24"/>
          <w:szCs w:val="24"/>
        </w:rPr>
        <w:tab/>
      </w:r>
      <w:r>
        <w:rPr>
          <w:rFonts w:ascii="Arial" w:hAnsi="Arial" w:cs="Arial"/>
          <w:sz w:val="24"/>
          <w:szCs w:val="24"/>
        </w:rPr>
        <w:tab/>
        <w:t>Board Chair</w:t>
      </w:r>
    </w:p>
    <w:p w14:paraId="35DA8FDD" w14:textId="77777777" w:rsidR="001D4DA7" w:rsidRPr="002A0E7F" w:rsidRDefault="001D4DA7" w:rsidP="002A0E7F">
      <w:pPr>
        <w:spacing w:after="0" w:line="240" w:lineRule="auto"/>
        <w:rPr>
          <w:rFonts w:ascii="Arial" w:hAnsi="Arial" w:cs="Arial"/>
          <w:sz w:val="24"/>
          <w:szCs w:val="24"/>
        </w:rPr>
      </w:pPr>
      <w:r w:rsidRPr="002A0E7F">
        <w:rPr>
          <w:rFonts w:ascii="Arial" w:hAnsi="Arial" w:cs="Arial"/>
          <w:sz w:val="24"/>
          <w:szCs w:val="24"/>
        </w:rPr>
        <w:t>Gerard Gardiner</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Head of Corporate Governance and Board Secretary</w:t>
      </w:r>
    </w:p>
    <w:p w14:paraId="1CCDE7E8" w14:textId="77777777" w:rsidR="001D4DA7" w:rsidRPr="002A0E7F" w:rsidRDefault="00C2437C" w:rsidP="002A0E7F">
      <w:pPr>
        <w:spacing w:after="0" w:line="240" w:lineRule="auto"/>
        <w:rPr>
          <w:rFonts w:ascii="Arial" w:hAnsi="Arial" w:cs="Arial"/>
          <w:sz w:val="24"/>
          <w:szCs w:val="24"/>
        </w:rPr>
      </w:pPr>
      <w:r w:rsidRPr="002A0E7F">
        <w:rPr>
          <w:rFonts w:ascii="Arial" w:hAnsi="Arial" w:cs="Arial"/>
          <w:sz w:val="24"/>
          <w:szCs w:val="24"/>
        </w:rPr>
        <w:t>Professor Jann Gardner</w:t>
      </w:r>
      <w:r w:rsidRPr="002A0E7F">
        <w:rPr>
          <w:rFonts w:ascii="Arial" w:hAnsi="Arial" w:cs="Arial"/>
          <w:sz w:val="24"/>
          <w:szCs w:val="24"/>
        </w:rPr>
        <w:tab/>
      </w:r>
      <w:r w:rsidRPr="002A0E7F">
        <w:rPr>
          <w:rFonts w:ascii="Arial" w:hAnsi="Arial" w:cs="Arial"/>
          <w:sz w:val="24"/>
          <w:szCs w:val="24"/>
        </w:rPr>
        <w:tab/>
      </w:r>
      <w:r w:rsidR="001D4DA7" w:rsidRPr="002A0E7F">
        <w:rPr>
          <w:rFonts w:ascii="Arial" w:hAnsi="Arial" w:cs="Arial"/>
          <w:sz w:val="24"/>
          <w:szCs w:val="24"/>
        </w:rPr>
        <w:t>Chief Executive</w:t>
      </w:r>
    </w:p>
    <w:p w14:paraId="224661DC" w14:textId="77777777" w:rsidR="001D4DA7" w:rsidRPr="002A0E7F" w:rsidRDefault="00C2437C" w:rsidP="002A0E7F">
      <w:pPr>
        <w:spacing w:after="0" w:line="240" w:lineRule="auto"/>
        <w:rPr>
          <w:rFonts w:ascii="Arial" w:hAnsi="Arial" w:cs="Arial"/>
          <w:sz w:val="24"/>
          <w:szCs w:val="24"/>
        </w:rPr>
      </w:pPr>
      <w:r w:rsidRPr="002A0E7F">
        <w:rPr>
          <w:rFonts w:ascii="Arial" w:hAnsi="Arial" w:cs="Arial"/>
          <w:sz w:val="24"/>
          <w:szCs w:val="24"/>
        </w:rPr>
        <w:t xml:space="preserve">Dr </w:t>
      </w:r>
      <w:r w:rsidR="001D4DA7" w:rsidRPr="002A0E7F">
        <w:rPr>
          <w:rFonts w:ascii="Arial" w:hAnsi="Arial" w:cs="Arial"/>
          <w:sz w:val="24"/>
          <w:szCs w:val="24"/>
        </w:rPr>
        <w:t>Mark MacGregor</w:t>
      </w:r>
      <w:r w:rsidR="001D4DA7" w:rsidRPr="002A0E7F">
        <w:rPr>
          <w:rFonts w:ascii="Arial" w:hAnsi="Arial" w:cs="Arial"/>
          <w:sz w:val="24"/>
          <w:szCs w:val="24"/>
        </w:rPr>
        <w:tab/>
      </w:r>
      <w:r w:rsidR="001D4DA7" w:rsidRPr="002A0E7F">
        <w:rPr>
          <w:rFonts w:ascii="Arial" w:hAnsi="Arial" w:cs="Arial"/>
          <w:sz w:val="24"/>
          <w:szCs w:val="24"/>
        </w:rPr>
        <w:tab/>
      </w:r>
      <w:r w:rsidR="001D4DA7" w:rsidRPr="002A0E7F">
        <w:rPr>
          <w:rFonts w:ascii="Arial" w:hAnsi="Arial" w:cs="Arial"/>
          <w:sz w:val="24"/>
          <w:szCs w:val="24"/>
        </w:rPr>
        <w:tab/>
        <w:t>Medical Director</w:t>
      </w:r>
    </w:p>
    <w:p w14:paraId="0124FFB4" w14:textId="77777777" w:rsidR="007C25A7" w:rsidRDefault="007C25A7" w:rsidP="002A0E7F">
      <w:pPr>
        <w:spacing w:after="0" w:line="240" w:lineRule="auto"/>
        <w:rPr>
          <w:rFonts w:ascii="Arial" w:hAnsi="Arial" w:cs="Arial"/>
          <w:sz w:val="24"/>
          <w:szCs w:val="24"/>
        </w:rPr>
      </w:pPr>
      <w:r w:rsidRPr="002A0E7F">
        <w:rPr>
          <w:rFonts w:ascii="Arial" w:hAnsi="Arial" w:cs="Arial"/>
          <w:sz w:val="24"/>
          <w:szCs w:val="24"/>
        </w:rPr>
        <w:t>Catherine McAllis</w:t>
      </w:r>
      <w:r>
        <w:rPr>
          <w:rFonts w:ascii="Arial" w:hAnsi="Arial" w:cs="Arial"/>
          <w:sz w:val="24"/>
          <w:szCs w:val="24"/>
        </w:rPr>
        <w:t>ter</w:t>
      </w:r>
      <w:r>
        <w:rPr>
          <w:rFonts w:ascii="Arial" w:hAnsi="Arial" w:cs="Arial"/>
          <w:sz w:val="24"/>
          <w:szCs w:val="24"/>
        </w:rPr>
        <w:tab/>
      </w:r>
      <w:r>
        <w:rPr>
          <w:rFonts w:ascii="Arial" w:hAnsi="Arial" w:cs="Arial"/>
          <w:sz w:val="24"/>
          <w:szCs w:val="24"/>
        </w:rPr>
        <w:tab/>
      </w:r>
      <w:r>
        <w:rPr>
          <w:rFonts w:ascii="Arial" w:hAnsi="Arial" w:cs="Arial"/>
          <w:sz w:val="24"/>
          <w:szCs w:val="24"/>
        </w:rPr>
        <w:tab/>
        <w:t>Staff Side Representative</w:t>
      </w:r>
    </w:p>
    <w:p w14:paraId="03725A83" w14:textId="77777777" w:rsidR="007C25A7" w:rsidRDefault="007C25A7" w:rsidP="002A0E7F">
      <w:pPr>
        <w:spacing w:after="0" w:line="240" w:lineRule="auto"/>
        <w:rPr>
          <w:rFonts w:ascii="Arial" w:hAnsi="Arial" w:cs="Arial"/>
          <w:sz w:val="24"/>
          <w:szCs w:val="24"/>
        </w:rPr>
      </w:pPr>
    </w:p>
    <w:p w14:paraId="5506F6F5" w14:textId="77777777" w:rsidR="00592E2C" w:rsidRPr="007C25A7" w:rsidRDefault="00592E2C" w:rsidP="002A0E7F">
      <w:pPr>
        <w:spacing w:after="0" w:line="240" w:lineRule="auto"/>
        <w:rPr>
          <w:rFonts w:ascii="Arial" w:hAnsi="Arial" w:cs="Arial"/>
          <w:sz w:val="24"/>
          <w:szCs w:val="24"/>
        </w:rPr>
      </w:pPr>
      <w:r w:rsidRPr="002A0E7F">
        <w:rPr>
          <w:rFonts w:ascii="Arial" w:hAnsi="Arial" w:cs="Arial"/>
          <w:b/>
          <w:sz w:val="24"/>
          <w:szCs w:val="24"/>
        </w:rPr>
        <w:t>Guests</w:t>
      </w:r>
    </w:p>
    <w:p w14:paraId="073CF027" w14:textId="77777777" w:rsidR="00345CF9" w:rsidRPr="002A0E7F" w:rsidRDefault="00345CF9" w:rsidP="002A0E7F">
      <w:pPr>
        <w:spacing w:after="0" w:line="240" w:lineRule="auto"/>
        <w:rPr>
          <w:rFonts w:ascii="Arial" w:hAnsi="Arial" w:cs="Arial"/>
          <w:sz w:val="24"/>
          <w:szCs w:val="24"/>
        </w:rPr>
      </w:pPr>
      <w:r w:rsidRPr="002A0E7F">
        <w:rPr>
          <w:rFonts w:ascii="Arial" w:hAnsi="Arial" w:cs="Arial"/>
          <w:sz w:val="24"/>
          <w:szCs w:val="24"/>
        </w:rPr>
        <w:t>Deborah Finlay</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Organisational Development Consultant (item 6.1 only)</w:t>
      </w:r>
    </w:p>
    <w:p w14:paraId="47D5C5E9" w14:textId="77777777" w:rsidR="00592E2C" w:rsidRPr="002A0E7F" w:rsidRDefault="00592E2C" w:rsidP="002A0E7F">
      <w:pPr>
        <w:spacing w:after="0" w:line="240" w:lineRule="auto"/>
        <w:rPr>
          <w:rFonts w:ascii="Arial" w:hAnsi="Arial" w:cs="Arial"/>
          <w:sz w:val="24"/>
          <w:szCs w:val="24"/>
        </w:rPr>
      </w:pPr>
      <w:r w:rsidRPr="002A0E7F">
        <w:rPr>
          <w:rFonts w:ascii="Arial" w:hAnsi="Arial" w:cs="Arial"/>
          <w:sz w:val="24"/>
          <w:szCs w:val="24"/>
        </w:rPr>
        <w:t>Maureen Franks</w:t>
      </w:r>
      <w:r w:rsidR="00345CF9" w:rsidRPr="002A0E7F">
        <w:rPr>
          <w:rFonts w:ascii="Arial" w:hAnsi="Arial" w:cs="Arial"/>
          <w:sz w:val="24"/>
          <w:szCs w:val="24"/>
        </w:rPr>
        <w:tab/>
      </w:r>
      <w:r w:rsidR="00345CF9" w:rsidRPr="002A0E7F">
        <w:rPr>
          <w:rFonts w:ascii="Arial" w:hAnsi="Arial" w:cs="Arial"/>
          <w:sz w:val="24"/>
          <w:szCs w:val="24"/>
        </w:rPr>
        <w:tab/>
      </w:r>
      <w:r w:rsidRPr="002A0E7F">
        <w:rPr>
          <w:rFonts w:ascii="Arial" w:hAnsi="Arial" w:cs="Arial"/>
          <w:sz w:val="24"/>
          <w:szCs w:val="24"/>
        </w:rPr>
        <w:tab/>
        <w:t>Volunteer Manager</w:t>
      </w:r>
      <w:r w:rsidR="00345CF9" w:rsidRPr="002A0E7F">
        <w:rPr>
          <w:rFonts w:ascii="Arial" w:hAnsi="Arial" w:cs="Arial"/>
          <w:sz w:val="24"/>
          <w:szCs w:val="24"/>
        </w:rPr>
        <w:t xml:space="preserve"> (item 12.2 only)</w:t>
      </w:r>
    </w:p>
    <w:p w14:paraId="6F1648E5" w14:textId="77777777" w:rsidR="000801B7" w:rsidRPr="002A0E7F" w:rsidRDefault="000801B7" w:rsidP="002A0E7F">
      <w:pPr>
        <w:spacing w:after="0" w:line="240" w:lineRule="auto"/>
        <w:rPr>
          <w:rFonts w:ascii="Arial" w:hAnsi="Arial" w:cs="Arial"/>
          <w:b/>
          <w:sz w:val="24"/>
          <w:szCs w:val="24"/>
        </w:rPr>
      </w:pPr>
    </w:p>
    <w:p w14:paraId="44F75D72"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Minutes</w:t>
      </w:r>
    </w:p>
    <w:p w14:paraId="60C8B9C0" w14:textId="77777777" w:rsidR="001D4DA7" w:rsidRPr="002A0E7F" w:rsidRDefault="00D208CA" w:rsidP="002A0E7F">
      <w:pPr>
        <w:spacing w:after="0" w:line="240" w:lineRule="auto"/>
        <w:rPr>
          <w:rFonts w:ascii="Arial" w:hAnsi="Arial" w:cs="Arial"/>
          <w:sz w:val="24"/>
          <w:szCs w:val="24"/>
        </w:rPr>
      </w:pPr>
      <w:r w:rsidRPr="002A0E7F">
        <w:rPr>
          <w:rFonts w:ascii="Arial" w:hAnsi="Arial" w:cs="Arial"/>
          <w:sz w:val="24"/>
          <w:szCs w:val="24"/>
        </w:rPr>
        <w:t>Denise Crossan</w:t>
      </w:r>
      <w:r w:rsidR="001D4DA7"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Senior</w:t>
      </w:r>
      <w:r w:rsidRPr="002A0E7F">
        <w:rPr>
          <w:rFonts w:ascii="Arial" w:hAnsi="Arial" w:cs="Arial"/>
          <w:sz w:val="24"/>
          <w:szCs w:val="24"/>
        </w:rPr>
        <w:tab/>
      </w:r>
      <w:r w:rsidR="002A0E7F">
        <w:rPr>
          <w:rFonts w:ascii="Arial" w:hAnsi="Arial" w:cs="Arial"/>
          <w:sz w:val="24"/>
          <w:szCs w:val="24"/>
        </w:rPr>
        <w:t xml:space="preserve"> </w:t>
      </w:r>
      <w:r w:rsidR="001D4DA7" w:rsidRPr="002A0E7F">
        <w:rPr>
          <w:rFonts w:ascii="Arial" w:hAnsi="Arial" w:cs="Arial"/>
          <w:sz w:val="24"/>
          <w:szCs w:val="24"/>
        </w:rPr>
        <w:t>Corporate Administrator</w:t>
      </w:r>
    </w:p>
    <w:p w14:paraId="0F8AE4B4" w14:textId="77777777" w:rsidR="001D4DA7" w:rsidRPr="002A0E7F" w:rsidRDefault="001D4DA7" w:rsidP="002A0E7F">
      <w:pPr>
        <w:spacing w:after="0" w:line="240" w:lineRule="auto"/>
        <w:rPr>
          <w:rFonts w:ascii="Arial" w:hAnsi="Arial" w:cs="Arial"/>
          <w:sz w:val="24"/>
          <w:szCs w:val="24"/>
        </w:rPr>
      </w:pPr>
    </w:p>
    <w:p w14:paraId="5E747AB9" w14:textId="77777777" w:rsidR="001D4DA7" w:rsidRPr="002A0E7F" w:rsidRDefault="001D4DA7"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1</w:t>
      </w:r>
      <w:r w:rsidRPr="002A0E7F">
        <w:rPr>
          <w:rFonts w:ascii="Arial" w:hAnsi="Arial" w:cs="Arial"/>
          <w:b/>
          <w:color w:val="0070C0"/>
          <w:sz w:val="24"/>
          <w:szCs w:val="24"/>
        </w:rPr>
        <w:tab/>
        <w:t xml:space="preserve">Opening Remarks </w:t>
      </w:r>
    </w:p>
    <w:p w14:paraId="3594E0ED" w14:textId="77777777" w:rsidR="001D4DA7" w:rsidRPr="002A0E7F" w:rsidRDefault="001D4DA7" w:rsidP="002A0E7F">
      <w:pPr>
        <w:spacing w:after="0" w:line="240" w:lineRule="auto"/>
        <w:rPr>
          <w:rFonts w:ascii="Arial" w:hAnsi="Arial" w:cs="Arial"/>
          <w:b/>
          <w:color w:val="0070C0"/>
          <w:sz w:val="24"/>
          <w:szCs w:val="24"/>
        </w:rPr>
      </w:pPr>
    </w:p>
    <w:p w14:paraId="2B85B625" w14:textId="77777777" w:rsidR="001D4DA7" w:rsidRPr="002A0E7F" w:rsidRDefault="001D4DA7" w:rsidP="002A0E7F">
      <w:pPr>
        <w:pStyle w:val="ListParagraph"/>
        <w:numPr>
          <w:ilvl w:val="1"/>
          <w:numId w:val="1"/>
        </w:numPr>
        <w:spacing w:after="0" w:line="240" w:lineRule="auto"/>
        <w:rPr>
          <w:b/>
        </w:rPr>
      </w:pPr>
      <w:r w:rsidRPr="002A0E7F">
        <w:rPr>
          <w:b/>
        </w:rPr>
        <w:t xml:space="preserve">Chairs introductory Remarks </w:t>
      </w:r>
    </w:p>
    <w:p w14:paraId="43A97F4F" w14:textId="77777777" w:rsidR="001D4DA7" w:rsidRPr="002A0E7F" w:rsidRDefault="001D4DA7" w:rsidP="002A0E7F">
      <w:pPr>
        <w:spacing w:after="0" w:line="240" w:lineRule="auto"/>
        <w:rPr>
          <w:rFonts w:ascii="Arial" w:hAnsi="Arial" w:cs="Arial"/>
          <w:b/>
          <w:sz w:val="24"/>
          <w:szCs w:val="24"/>
        </w:rPr>
      </w:pPr>
    </w:p>
    <w:p w14:paraId="5885D9AE" w14:textId="77777777" w:rsidR="001D4DA7" w:rsidRPr="002A0E7F" w:rsidRDefault="001D4DA7" w:rsidP="002A0E7F">
      <w:pPr>
        <w:spacing w:after="0" w:line="240" w:lineRule="auto"/>
        <w:ind w:left="720"/>
        <w:rPr>
          <w:rFonts w:ascii="Arial" w:hAnsi="Arial" w:cs="Arial"/>
          <w:sz w:val="24"/>
          <w:szCs w:val="24"/>
        </w:rPr>
      </w:pPr>
      <w:r w:rsidRPr="002A0E7F">
        <w:rPr>
          <w:rFonts w:ascii="Arial" w:hAnsi="Arial" w:cs="Arial"/>
          <w:sz w:val="24"/>
          <w:szCs w:val="24"/>
        </w:rPr>
        <w:t xml:space="preserve">Marcella Boyle opened the meeting and welcomed all attendees. </w:t>
      </w:r>
    </w:p>
    <w:p w14:paraId="21FCDC34" w14:textId="77777777" w:rsidR="00486F69" w:rsidRPr="002A0E7F" w:rsidRDefault="00486F69" w:rsidP="002A0E7F">
      <w:pPr>
        <w:spacing w:after="0" w:line="240" w:lineRule="auto"/>
        <w:rPr>
          <w:rFonts w:ascii="Arial" w:hAnsi="Arial" w:cs="Arial"/>
          <w:b/>
          <w:color w:val="0070C0"/>
          <w:sz w:val="24"/>
          <w:szCs w:val="24"/>
        </w:rPr>
      </w:pPr>
    </w:p>
    <w:p w14:paraId="7C987142" w14:textId="77777777" w:rsidR="00D208CA" w:rsidRPr="002A0E7F" w:rsidRDefault="00D208CA"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2</w:t>
      </w:r>
      <w:r w:rsidRPr="002A0E7F">
        <w:rPr>
          <w:rFonts w:ascii="Arial" w:hAnsi="Arial" w:cs="Arial"/>
          <w:b/>
          <w:color w:val="0070C0"/>
          <w:sz w:val="24"/>
          <w:szCs w:val="24"/>
        </w:rPr>
        <w:tab/>
        <w:t>Wellbeing Pause</w:t>
      </w:r>
    </w:p>
    <w:p w14:paraId="7F3DDDEB" w14:textId="77777777" w:rsidR="001D4DA7" w:rsidRPr="002A0E7F" w:rsidRDefault="001D4DA7" w:rsidP="002A0E7F">
      <w:pPr>
        <w:spacing w:after="0" w:line="240" w:lineRule="auto"/>
        <w:rPr>
          <w:rFonts w:ascii="Arial" w:hAnsi="Arial" w:cs="Arial"/>
          <w:b/>
          <w:sz w:val="24"/>
          <w:szCs w:val="24"/>
        </w:rPr>
      </w:pPr>
    </w:p>
    <w:p w14:paraId="037784C6" w14:textId="142A9318" w:rsidR="00345CF9" w:rsidRPr="002A0E7F" w:rsidRDefault="00345CF9" w:rsidP="002A0E7F">
      <w:pPr>
        <w:spacing w:after="0" w:line="240" w:lineRule="auto"/>
        <w:ind w:left="720"/>
        <w:rPr>
          <w:rFonts w:ascii="Arial" w:hAnsi="Arial" w:cs="Arial"/>
          <w:sz w:val="24"/>
          <w:szCs w:val="24"/>
        </w:rPr>
      </w:pPr>
      <w:r w:rsidRPr="002A0E7F">
        <w:rPr>
          <w:rFonts w:ascii="Arial" w:hAnsi="Arial" w:cs="Arial"/>
          <w:sz w:val="24"/>
          <w:szCs w:val="24"/>
        </w:rPr>
        <w:t xml:space="preserve">Marcella Boyle introduced the Wellbeing </w:t>
      </w:r>
      <w:r w:rsidR="008C384F">
        <w:rPr>
          <w:rFonts w:ascii="Arial" w:hAnsi="Arial" w:cs="Arial"/>
          <w:sz w:val="24"/>
          <w:szCs w:val="24"/>
        </w:rPr>
        <w:t>P</w:t>
      </w:r>
      <w:r w:rsidRPr="002A0E7F">
        <w:rPr>
          <w:rFonts w:ascii="Arial" w:hAnsi="Arial" w:cs="Arial"/>
          <w:sz w:val="24"/>
          <w:szCs w:val="24"/>
        </w:rPr>
        <w:t xml:space="preserve">ause, aimed at helping to recreate connections between colleagues. The Wellbeing </w:t>
      </w:r>
      <w:r w:rsidR="008C384F">
        <w:rPr>
          <w:rFonts w:ascii="Arial" w:hAnsi="Arial" w:cs="Arial"/>
          <w:sz w:val="24"/>
          <w:szCs w:val="24"/>
        </w:rPr>
        <w:t>P</w:t>
      </w:r>
      <w:r w:rsidRPr="002A0E7F">
        <w:rPr>
          <w:rFonts w:ascii="Arial" w:hAnsi="Arial" w:cs="Arial"/>
          <w:sz w:val="24"/>
          <w:szCs w:val="24"/>
        </w:rPr>
        <w:t>ause will feature as a standing agenda item at all future meetings.</w:t>
      </w:r>
    </w:p>
    <w:p w14:paraId="1B2D51E9" w14:textId="77777777" w:rsidR="00486F69" w:rsidRPr="002A0E7F" w:rsidRDefault="00486F69" w:rsidP="002A0E7F">
      <w:pPr>
        <w:spacing w:after="0" w:line="240" w:lineRule="auto"/>
        <w:rPr>
          <w:rFonts w:ascii="Arial" w:hAnsi="Arial" w:cs="Arial"/>
          <w:b/>
          <w:color w:val="0070C0"/>
          <w:sz w:val="24"/>
          <w:szCs w:val="24"/>
        </w:rPr>
      </w:pPr>
    </w:p>
    <w:p w14:paraId="34AC110A" w14:textId="77777777" w:rsidR="001D4DA7" w:rsidRPr="002A0E7F" w:rsidRDefault="00D208CA"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3</w:t>
      </w:r>
      <w:r w:rsidR="001D4DA7" w:rsidRPr="002A0E7F">
        <w:rPr>
          <w:rFonts w:ascii="Arial" w:hAnsi="Arial" w:cs="Arial"/>
          <w:b/>
          <w:color w:val="0070C0"/>
          <w:sz w:val="24"/>
          <w:szCs w:val="24"/>
        </w:rPr>
        <w:tab/>
        <w:t>Apologies</w:t>
      </w:r>
    </w:p>
    <w:p w14:paraId="48168BB7" w14:textId="77777777" w:rsidR="001D4DA7" w:rsidRPr="002A0E7F" w:rsidRDefault="001D4DA7" w:rsidP="002A0E7F">
      <w:pPr>
        <w:spacing w:after="0" w:line="240" w:lineRule="auto"/>
        <w:rPr>
          <w:rFonts w:ascii="Arial" w:hAnsi="Arial" w:cs="Arial"/>
          <w:sz w:val="24"/>
          <w:szCs w:val="24"/>
        </w:rPr>
      </w:pPr>
    </w:p>
    <w:p w14:paraId="23FAD894" w14:textId="77777777" w:rsidR="001D4DA7" w:rsidRPr="002A0E7F" w:rsidRDefault="00345CF9" w:rsidP="002A0E7F">
      <w:pPr>
        <w:tabs>
          <w:tab w:val="left" w:pos="2694"/>
        </w:tabs>
        <w:spacing w:after="0" w:line="240" w:lineRule="auto"/>
        <w:ind w:firstLine="720"/>
        <w:contextualSpacing/>
        <w:rPr>
          <w:rFonts w:ascii="Arial" w:hAnsi="Arial" w:cs="Arial"/>
          <w:b/>
          <w:sz w:val="24"/>
          <w:szCs w:val="24"/>
        </w:rPr>
      </w:pPr>
      <w:r w:rsidRPr="002A0E7F">
        <w:rPr>
          <w:rFonts w:ascii="Arial" w:hAnsi="Arial" w:cs="Arial"/>
          <w:b/>
          <w:sz w:val="24"/>
          <w:szCs w:val="24"/>
        </w:rPr>
        <w:t>Members</w:t>
      </w:r>
    </w:p>
    <w:p w14:paraId="69536B39" w14:textId="77777777" w:rsidR="00345CF9" w:rsidRPr="002A0E7F" w:rsidRDefault="00345CF9" w:rsidP="002A0E7F">
      <w:pPr>
        <w:spacing w:after="0" w:line="240" w:lineRule="auto"/>
        <w:ind w:firstLine="720"/>
        <w:rPr>
          <w:rFonts w:ascii="Arial" w:hAnsi="Arial" w:cs="Arial"/>
          <w:sz w:val="24"/>
          <w:szCs w:val="24"/>
        </w:rPr>
      </w:pPr>
      <w:r w:rsidRPr="002A0E7F">
        <w:rPr>
          <w:rFonts w:ascii="Arial" w:hAnsi="Arial" w:cs="Arial"/>
          <w:sz w:val="24"/>
          <w:szCs w:val="24"/>
        </w:rPr>
        <w:t>Jane Christie-Flight</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Employee Director</w:t>
      </w:r>
    </w:p>
    <w:p w14:paraId="40455228" w14:textId="659747A6" w:rsidR="00345CF9" w:rsidRPr="002A0E7F" w:rsidRDefault="00FF0670" w:rsidP="00FF0670">
      <w:pPr>
        <w:spacing w:after="0" w:line="240" w:lineRule="auto"/>
        <w:ind w:left="4320" w:hanging="3600"/>
        <w:rPr>
          <w:rFonts w:ascii="Arial" w:hAnsi="Arial" w:cs="Arial"/>
          <w:sz w:val="24"/>
          <w:szCs w:val="24"/>
        </w:rPr>
      </w:pPr>
      <w:r>
        <w:rPr>
          <w:rFonts w:ascii="Arial" w:hAnsi="Arial" w:cs="Arial"/>
          <w:sz w:val="24"/>
          <w:szCs w:val="24"/>
        </w:rPr>
        <w:t>Sandie Scott</w:t>
      </w:r>
      <w:r>
        <w:rPr>
          <w:rFonts w:ascii="Arial" w:hAnsi="Arial" w:cs="Arial"/>
          <w:sz w:val="24"/>
          <w:szCs w:val="24"/>
        </w:rPr>
        <w:tab/>
      </w:r>
      <w:r w:rsidR="008C384F">
        <w:rPr>
          <w:rFonts w:ascii="Arial" w:hAnsi="Arial" w:cs="Arial"/>
          <w:sz w:val="24"/>
          <w:szCs w:val="24"/>
        </w:rPr>
        <w:t>Director of Strategic Communications and Stakeholder Relations</w:t>
      </w:r>
    </w:p>
    <w:p w14:paraId="3E6DAA50" w14:textId="77777777" w:rsidR="00345CF9" w:rsidRPr="002A0E7F" w:rsidRDefault="00345CF9" w:rsidP="002A0E7F">
      <w:pPr>
        <w:spacing w:after="0" w:line="240" w:lineRule="auto"/>
        <w:ind w:firstLine="720"/>
        <w:rPr>
          <w:rFonts w:ascii="Arial" w:hAnsi="Arial" w:cs="Arial"/>
          <w:sz w:val="24"/>
          <w:szCs w:val="24"/>
        </w:rPr>
      </w:pPr>
    </w:p>
    <w:p w14:paraId="102B9A7A" w14:textId="77777777" w:rsidR="00345CF9" w:rsidRPr="002A0E7F" w:rsidRDefault="00345CF9" w:rsidP="002A0E7F">
      <w:pPr>
        <w:spacing w:after="0" w:line="240" w:lineRule="auto"/>
        <w:ind w:firstLine="720"/>
        <w:rPr>
          <w:rFonts w:ascii="Arial" w:hAnsi="Arial" w:cs="Arial"/>
          <w:b/>
          <w:sz w:val="24"/>
          <w:szCs w:val="24"/>
        </w:rPr>
      </w:pPr>
      <w:r w:rsidRPr="002A0E7F">
        <w:rPr>
          <w:rFonts w:ascii="Arial" w:hAnsi="Arial" w:cs="Arial"/>
          <w:b/>
          <w:sz w:val="24"/>
          <w:szCs w:val="24"/>
        </w:rPr>
        <w:t>Attendees</w:t>
      </w:r>
    </w:p>
    <w:p w14:paraId="73D204DF" w14:textId="77777777" w:rsidR="00345CF9" w:rsidRPr="002A0E7F" w:rsidRDefault="00345CF9" w:rsidP="002A0E7F">
      <w:pPr>
        <w:spacing w:after="0" w:line="240" w:lineRule="auto"/>
        <w:ind w:firstLine="720"/>
        <w:rPr>
          <w:rFonts w:ascii="Arial" w:hAnsi="Arial" w:cs="Arial"/>
          <w:sz w:val="24"/>
          <w:szCs w:val="24"/>
        </w:rPr>
      </w:pPr>
      <w:r w:rsidRPr="002A0E7F">
        <w:rPr>
          <w:rFonts w:ascii="Arial" w:hAnsi="Arial" w:cs="Arial"/>
          <w:sz w:val="24"/>
          <w:szCs w:val="24"/>
        </w:rPr>
        <w:t>Donna Akhal</w:t>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r>
      <w:r w:rsidRPr="002A0E7F">
        <w:rPr>
          <w:rFonts w:ascii="Arial" w:hAnsi="Arial" w:cs="Arial"/>
          <w:sz w:val="24"/>
          <w:szCs w:val="24"/>
        </w:rPr>
        <w:tab/>
        <w:t>Head of Learning and Organisational Development</w:t>
      </w:r>
    </w:p>
    <w:p w14:paraId="5B11D4F3" w14:textId="77777777" w:rsidR="00345CF9" w:rsidRPr="002A0E7F" w:rsidRDefault="00345CF9" w:rsidP="002A0E7F">
      <w:pPr>
        <w:tabs>
          <w:tab w:val="left" w:pos="2694"/>
        </w:tabs>
        <w:spacing w:after="0" w:line="240" w:lineRule="auto"/>
        <w:ind w:firstLine="720"/>
        <w:contextualSpacing/>
        <w:rPr>
          <w:rFonts w:ascii="Arial" w:hAnsi="Arial" w:cs="Arial"/>
          <w:sz w:val="24"/>
          <w:szCs w:val="24"/>
        </w:rPr>
      </w:pPr>
    </w:p>
    <w:p w14:paraId="56234485" w14:textId="77777777" w:rsidR="00345CF9" w:rsidRPr="002A0E7F" w:rsidRDefault="00345CF9" w:rsidP="002A0E7F">
      <w:pPr>
        <w:spacing w:after="0" w:line="240" w:lineRule="auto"/>
        <w:rPr>
          <w:rFonts w:ascii="Arial" w:hAnsi="Arial" w:cs="Arial"/>
          <w:b/>
          <w:color w:val="0070C0"/>
          <w:sz w:val="24"/>
          <w:szCs w:val="24"/>
        </w:rPr>
      </w:pPr>
    </w:p>
    <w:p w14:paraId="22087EC8" w14:textId="77777777" w:rsidR="001D4DA7" w:rsidRPr="002A0E7F" w:rsidRDefault="00D208CA"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4</w:t>
      </w:r>
      <w:r w:rsidR="00D90727" w:rsidRPr="002A0E7F">
        <w:rPr>
          <w:rFonts w:ascii="Arial" w:hAnsi="Arial" w:cs="Arial"/>
          <w:b/>
          <w:color w:val="0070C0"/>
          <w:sz w:val="24"/>
          <w:szCs w:val="24"/>
        </w:rPr>
        <w:tab/>
      </w:r>
      <w:r w:rsidR="001D4DA7" w:rsidRPr="002A0E7F">
        <w:rPr>
          <w:rFonts w:ascii="Arial" w:hAnsi="Arial" w:cs="Arial"/>
          <w:b/>
          <w:color w:val="0070C0"/>
          <w:sz w:val="24"/>
          <w:szCs w:val="24"/>
        </w:rPr>
        <w:t xml:space="preserve">Declarations of interest </w:t>
      </w:r>
    </w:p>
    <w:p w14:paraId="3AF477AD" w14:textId="77777777" w:rsidR="001D4DA7" w:rsidRPr="002A0E7F" w:rsidRDefault="001D4DA7" w:rsidP="002A0E7F">
      <w:pPr>
        <w:tabs>
          <w:tab w:val="left" w:pos="709"/>
          <w:tab w:val="left" w:pos="3969"/>
        </w:tabs>
        <w:spacing w:after="0" w:line="240" w:lineRule="auto"/>
        <w:contextualSpacing/>
        <w:rPr>
          <w:rFonts w:ascii="Arial" w:hAnsi="Arial" w:cs="Arial"/>
          <w:sz w:val="24"/>
          <w:szCs w:val="24"/>
        </w:rPr>
      </w:pPr>
    </w:p>
    <w:p w14:paraId="4FA00A74" w14:textId="77777777" w:rsidR="001D4DA7" w:rsidRPr="002A0E7F" w:rsidRDefault="00D90727" w:rsidP="002A0E7F">
      <w:pPr>
        <w:tabs>
          <w:tab w:val="left" w:pos="709"/>
          <w:tab w:val="left" w:pos="3969"/>
        </w:tabs>
        <w:spacing w:after="0" w:line="240" w:lineRule="auto"/>
        <w:contextualSpacing/>
        <w:rPr>
          <w:rFonts w:ascii="Arial" w:hAnsi="Arial" w:cs="Arial"/>
          <w:sz w:val="24"/>
          <w:szCs w:val="24"/>
        </w:rPr>
      </w:pPr>
      <w:r w:rsidRPr="002A0E7F">
        <w:rPr>
          <w:rFonts w:ascii="Arial" w:hAnsi="Arial" w:cs="Arial"/>
          <w:sz w:val="24"/>
          <w:szCs w:val="24"/>
        </w:rPr>
        <w:tab/>
      </w:r>
      <w:r w:rsidR="00345CF9" w:rsidRPr="002A0E7F">
        <w:rPr>
          <w:rFonts w:ascii="Arial" w:hAnsi="Arial" w:cs="Arial"/>
          <w:sz w:val="24"/>
          <w:szCs w:val="24"/>
        </w:rPr>
        <w:t>There were n</w:t>
      </w:r>
      <w:r w:rsidR="00D15222">
        <w:rPr>
          <w:rFonts w:ascii="Arial" w:hAnsi="Arial" w:cs="Arial"/>
          <w:sz w:val="24"/>
          <w:szCs w:val="24"/>
        </w:rPr>
        <w:t>o d</w:t>
      </w:r>
      <w:r w:rsidRPr="002A0E7F">
        <w:rPr>
          <w:rFonts w:ascii="Arial" w:hAnsi="Arial" w:cs="Arial"/>
          <w:sz w:val="24"/>
          <w:szCs w:val="24"/>
        </w:rPr>
        <w:t>eclaration</w:t>
      </w:r>
      <w:r w:rsidR="00C2437C" w:rsidRPr="002A0E7F">
        <w:rPr>
          <w:rFonts w:ascii="Arial" w:hAnsi="Arial" w:cs="Arial"/>
          <w:sz w:val="24"/>
          <w:szCs w:val="24"/>
        </w:rPr>
        <w:t>s</w:t>
      </w:r>
      <w:r w:rsidR="00D15222">
        <w:rPr>
          <w:rFonts w:ascii="Arial" w:hAnsi="Arial" w:cs="Arial"/>
          <w:sz w:val="24"/>
          <w:szCs w:val="24"/>
        </w:rPr>
        <w:t xml:space="preserve"> of i</w:t>
      </w:r>
      <w:r w:rsidR="001D4DA7" w:rsidRPr="002A0E7F">
        <w:rPr>
          <w:rFonts w:ascii="Arial" w:hAnsi="Arial" w:cs="Arial"/>
          <w:sz w:val="24"/>
          <w:szCs w:val="24"/>
        </w:rPr>
        <w:t>nterest noted.</w:t>
      </w:r>
    </w:p>
    <w:p w14:paraId="49BDDF7A" w14:textId="77777777" w:rsidR="00345CF9" w:rsidRPr="002A0E7F" w:rsidRDefault="00345CF9" w:rsidP="002A0E7F">
      <w:pPr>
        <w:spacing w:after="0" w:line="240" w:lineRule="auto"/>
        <w:contextualSpacing/>
        <w:rPr>
          <w:rFonts w:ascii="Arial" w:hAnsi="Arial" w:cs="Arial"/>
          <w:b/>
          <w:color w:val="0070C0"/>
          <w:sz w:val="24"/>
          <w:szCs w:val="24"/>
        </w:rPr>
      </w:pPr>
    </w:p>
    <w:p w14:paraId="14333546" w14:textId="77777777" w:rsidR="001D4DA7" w:rsidRPr="002A0E7F" w:rsidRDefault="00D208CA" w:rsidP="002A0E7F">
      <w:pPr>
        <w:spacing w:after="0" w:line="240" w:lineRule="auto"/>
        <w:contextualSpacing/>
        <w:rPr>
          <w:rFonts w:ascii="Arial" w:hAnsi="Arial" w:cs="Arial"/>
          <w:b/>
          <w:color w:val="0070C0"/>
          <w:sz w:val="24"/>
          <w:szCs w:val="24"/>
        </w:rPr>
      </w:pPr>
      <w:r w:rsidRPr="002A0E7F">
        <w:rPr>
          <w:rFonts w:ascii="Arial" w:hAnsi="Arial" w:cs="Arial"/>
          <w:b/>
          <w:color w:val="0070C0"/>
          <w:sz w:val="24"/>
          <w:szCs w:val="24"/>
        </w:rPr>
        <w:t>5</w:t>
      </w:r>
      <w:r w:rsidR="001D4DA7" w:rsidRPr="002A0E7F">
        <w:rPr>
          <w:rFonts w:ascii="Arial" w:hAnsi="Arial" w:cs="Arial"/>
          <w:b/>
          <w:color w:val="0070C0"/>
          <w:sz w:val="24"/>
          <w:szCs w:val="24"/>
        </w:rPr>
        <w:tab/>
        <w:t>Updates from last meeting</w:t>
      </w:r>
    </w:p>
    <w:p w14:paraId="0B8F6BC4" w14:textId="77777777" w:rsidR="00566F8C" w:rsidRPr="002A0E7F" w:rsidRDefault="00566F8C" w:rsidP="002A0E7F">
      <w:pPr>
        <w:spacing w:after="0" w:line="240" w:lineRule="auto"/>
        <w:contextualSpacing/>
        <w:rPr>
          <w:rFonts w:ascii="Arial" w:hAnsi="Arial" w:cs="Arial"/>
          <w:b/>
          <w:sz w:val="24"/>
          <w:szCs w:val="24"/>
        </w:rPr>
      </w:pPr>
    </w:p>
    <w:p w14:paraId="1825ED90" w14:textId="77777777" w:rsidR="001D4DA7" w:rsidRPr="002A0E7F" w:rsidRDefault="00D208CA" w:rsidP="002A0E7F">
      <w:pPr>
        <w:spacing w:after="0" w:line="240" w:lineRule="auto"/>
        <w:contextualSpacing/>
        <w:rPr>
          <w:rFonts w:ascii="Arial" w:hAnsi="Arial" w:cs="Arial"/>
          <w:b/>
          <w:sz w:val="24"/>
          <w:szCs w:val="24"/>
        </w:rPr>
      </w:pPr>
      <w:r w:rsidRPr="002A0E7F">
        <w:rPr>
          <w:rFonts w:ascii="Arial" w:hAnsi="Arial" w:cs="Arial"/>
          <w:b/>
          <w:sz w:val="24"/>
          <w:szCs w:val="24"/>
        </w:rPr>
        <w:t>5</w:t>
      </w:r>
      <w:r w:rsidR="001D4DA7" w:rsidRPr="002A0E7F">
        <w:rPr>
          <w:rFonts w:ascii="Arial" w:hAnsi="Arial" w:cs="Arial"/>
          <w:b/>
          <w:sz w:val="24"/>
          <w:szCs w:val="24"/>
        </w:rPr>
        <w:t xml:space="preserve">.1a </w:t>
      </w:r>
      <w:r w:rsidR="001D4DA7" w:rsidRPr="002A0E7F">
        <w:rPr>
          <w:rFonts w:ascii="Arial" w:hAnsi="Arial" w:cs="Arial"/>
          <w:b/>
          <w:sz w:val="24"/>
          <w:szCs w:val="24"/>
        </w:rPr>
        <w:tab/>
        <w:t xml:space="preserve">Unapproved minutes from </w:t>
      </w:r>
      <w:r w:rsidR="00D90727" w:rsidRPr="002A0E7F">
        <w:rPr>
          <w:rFonts w:ascii="Arial" w:hAnsi="Arial" w:cs="Arial"/>
          <w:b/>
          <w:sz w:val="24"/>
          <w:szCs w:val="24"/>
        </w:rPr>
        <w:t>3</w:t>
      </w:r>
      <w:r w:rsidR="001D4DA7" w:rsidRPr="002A0E7F">
        <w:rPr>
          <w:rFonts w:ascii="Arial" w:hAnsi="Arial" w:cs="Arial"/>
          <w:b/>
          <w:sz w:val="24"/>
          <w:szCs w:val="24"/>
        </w:rPr>
        <w:t xml:space="preserve"> </w:t>
      </w:r>
      <w:r w:rsidR="00D90727" w:rsidRPr="002A0E7F">
        <w:rPr>
          <w:rFonts w:ascii="Arial" w:hAnsi="Arial" w:cs="Arial"/>
          <w:b/>
          <w:sz w:val="24"/>
          <w:szCs w:val="24"/>
        </w:rPr>
        <w:t>May</w:t>
      </w:r>
      <w:r w:rsidR="001D4DA7" w:rsidRPr="002A0E7F">
        <w:rPr>
          <w:rFonts w:ascii="Arial" w:hAnsi="Arial" w:cs="Arial"/>
          <w:b/>
          <w:sz w:val="24"/>
          <w:szCs w:val="24"/>
        </w:rPr>
        <w:t xml:space="preserve"> 2022: Public Session</w:t>
      </w:r>
    </w:p>
    <w:p w14:paraId="02175900" w14:textId="77777777" w:rsidR="001D4DA7" w:rsidRPr="002A0E7F" w:rsidRDefault="001D4DA7" w:rsidP="002A0E7F">
      <w:pPr>
        <w:spacing w:after="0" w:line="240" w:lineRule="auto"/>
        <w:contextualSpacing/>
        <w:rPr>
          <w:rFonts w:ascii="Arial" w:hAnsi="Arial" w:cs="Arial"/>
          <w:b/>
          <w:sz w:val="24"/>
          <w:szCs w:val="24"/>
        </w:rPr>
      </w:pPr>
    </w:p>
    <w:p w14:paraId="54BE0481" w14:textId="1C952C7C" w:rsidR="001D4DA7" w:rsidRPr="002A0E7F" w:rsidRDefault="001D4DA7" w:rsidP="002A0E7F">
      <w:pPr>
        <w:spacing w:after="0" w:line="240" w:lineRule="auto"/>
        <w:ind w:left="720"/>
        <w:rPr>
          <w:rFonts w:ascii="Arial" w:hAnsi="Arial" w:cs="Arial"/>
          <w:sz w:val="24"/>
          <w:szCs w:val="24"/>
        </w:rPr>
      </w:pPr>
      <w:r w:rsidRPr="002A0E7F">
        <w:rPr>
          <w:rFonts w:ascii="Arial" w:hAnsi="Arial" w:cs="Arial"/>
          <w:sz w:val="24"/>
          <w:szCs w:val="24"/>
        </w:rPr>
        <w:t xml:space="preserve">The minutes of the previous meeting </w:t>
      </w:r>
      <w:proofErr w:type="gramStart"/>
      <w:r w:rsidRPr="002A0E7F">
        <w:rPr>
          <w:rFonts w:ascii="Arial" w:hAnsi="Arial" w:cs="Arial"/>
          <w:sz w:val="24"/>
          <w:szCs w:val="24"/>
        </w:rPr>
        <w:t>were agreed</w:t>
      </w:r>
      <w:proofErr w:type="gramEnd"/>
      <w:r w:rsidRPr="002A0E7F">
        <w:rPr>
          <w:rFonts w:ascii="Arial" w:hAnsi="Arial" w:cs="Arial"/>
          <w:sz w:val="24"/>
          <w:szCs w:val="24"/>
        </w:rPr>
        <w:t xml:space="preserve"> as an accurate record</w:t>
      </w:r>
      <w:r w:rsidR="00573A38" w:rsidRPr="002A0E7F">
        <w:rPr>
          <w:rFonts w:ascii="Arial" w:hAnsi="Arial" w:cs="Arial"/>
          <w:sz w:val="24"/>
          <w:szCs w:val="24"/>
        </w:rPr>
        <w:t xml:space="preserve"> subject to the minor amendment highlighted on page 12</w:t>
      </w:r>
      <w:r w:rsidR="00FF0670">
        <w:rPr>
          <w:rFonts w:ascii="Arial" w:hAnsi="Arial" w:cs="Arial"/>
          <w:sz w:val="24"/>
          <w:szCs w:val="24"/>
        </w:rPr>
        <w:t xml:space="preserve"> to update ‘significance’ to ‘significant’</w:t>
      </w:r>
      <w:r w:rsidRPr="002A0E7F">
        <w:rPr>
          <w:rFonts w:ascii="Arial" w:hAnsi="Arial" w:cs="Arial"/>
          <w:sz w:val="24"/>
          <w:szCs w:val="24"/>
        </w:rPr>
        <w:t>.</w:t>
      </w:r>
    </w:p>
    <w:p w14:paraId="18BFA8DA" w14:textId="77777777" w:rsidR="001D4DA7" w:rsidRPr="002A0E7F" w:rsidRDefault="00D15222" w:rsidP="002A0E7F">
      <w:pPr>
        <w:spacing w:after="0" w:line="240" w:lineRule="auto"/>
        <w:rPr>
          <w:rFonts w:ascii="Arial" w:hAnsi="Arial" w:cs="Arial"/>
          <w:sz w:val="24"/>
          <w:szCs w:val="24"/>
        </w:rPr>
      </w:pPr>
      <w:r>
        <w:rPr>
          <w:rFonts w:ascii="Arial" w:hAnsi="Arial" w:cs="Arial"/>
          <w:sz w:val="24"/>
          <w:szCs w:val="24"/>
        </w:rPr>
        <w:tab/>
      </w:r>
    </w:p>
    <w:p w14:paraId="0BBD7177" w14:textId="77777777" w:rsidR="001D4DA7" w:rsidRPr="002A0E7F" w:rsidRDefault="00D208CA" w:rsidP="002A0E7F">
      <w:pPr>
        <w:spacing w:after="0" w:line="240" w:lineRule="auto"/>
        <w:contextualSpacing/>
        <w:rPr>
          <w:rFonts w:ascii="Arial" w:hAnsi="Arial" w:cs="Arial"/>
          <w:b/>
          <w:sz w:val="24"/>
          <w:szCs w:val="24"/>
        </w:rPr>
      </w:pPr>
      <w:r w:rsidRPr="002A0E7F">
        <w:rPr>
          <w:rFonts w:ascii="Arial" w:hAnsi="Arial" w:cs="Arial"/>
          <w:b/>
          <w:sz w:val="24"/>
          <w:szCs w:val="24"/>
        </w:rPr>
        <w:t>5</w:t>
      </w:r>
      <w:r w:rsidR="001D4DA7" w:rsidRPr="002A0E7F">
        <w:rPr>
          <w:rFonts w:ascii="Arial" w:hAnsi="Arial" w:cs="Arial"/>
          <w:b/>
          <w:sz w:val="24"/>
          <w:szCs w:val="24"/>
        </w:rPr>
        <w:t xml:space="preserve">.1b </w:t>
      </w:r>
      <w:r w:rsidR="001D4DA7" w:rsidRPr="002A0E7F">
        <w:rPr>
          <w:rFonts w:ascii="Arial" w:hAnsi="Arial" w:cs="Arial"/>
          <w:b/>
          <w:sz w:val="24"/>
          <w:szCs w:val="24"/>
        </w:rPr>
        <w:tab/>
        <w:t xml:space="preserve">Unapproved minutes from </w:t>
      </w:r>
      <w:r w:rsidR="00D90727" w:rsidRPr="002A0E7F">
        <w:rPr>
          <w:rFonts w:ascii="Arial" w:hAnsi="Arial" w:cs="Arial"/>
          <w:b/>
          <w:sz w:val="24"/>
          <w:szCs w:val="24"/>
        </w:rPr>
        <w:t>3</w:t>
      </w:r>
      <w:r w:rsidR="001D4DA7" w:rsidRPr="002A0E7F">
        <w:rPr>
          <w:rFonts w:ascii="Arial" w:hAnsi="Arial" w:cs="Arial"/>
          <w:b/>
          <w:sz w:val="24"/>
          <w:szCs w:val="24"/>
        </w:rPr>
        <w:t xml:space="preserve"> </w:t>
      </w:r>
      <w:r w:rsidR="00D90727" w:rsidRPr="002A0E7F">
        <w:rPr>
          <w:rFonts w:ascii="Arial" w:hAnsi="Arial" w:cs="Arial"/>
          <w:b/>
          <w:sz w:val="24"/>
          <w:szCs w:val="24"/>
        </w:rPr>
        <w:t>May</w:t>
      </w:r>
      <w:r w:rsidR="001D4DA7" w:rsidRPr="002A0E7F">
        <w:rPr>
          <w:rFonts w:ascii="Arial" w:hAnsi="Arial" w:cs="Arial"/>
          <w:b/>
          <w:sz w:val="24"/>
          <w:szCs w:val="24"/>
        </w:rPr>
        <w:t xml:space="preserve"> 2022: Private Session</w:t>
      </w:r>
    </w:p>
    <w:p w14:paraId="7DB69388" w14:textId="77777777" w:rsidR="001D4DA7" w:rsidRPr="002A0E7F" w:rsidRDefault="001D4DA7" w:rsidP="002A0E7F">
      <w:pPr>
        <w:spacing w:after="0" w:line="240" w:lineRule="auto"/>
        <w:contextualSpacing/>
        <w:rPr>
          <w:rFonts w:ascii="Arial" w:hAnsi="Arial" w:cs="Arial"/>
          <w:b/>
          <w:sz w:val="24"/>
          <w:szCs w:val="24"/>
        </w:rPr>
      </w:pPr>
    </w:p>
    <w:p w14:paraId="6046B62D" w14:textId="77777777" w:rsidR="001D4DA7" w:rsidRPr="002A0E7F" w:rsidRDefault="00D90727" w:rsidP="002A0E7F">
      <w:pPr>
        <w:spacing w:after="0" w:line="240" w:lineRule="auto"/>
        <w:ind w:firstLine="720"/>
        <w:rPr>
          <w:rFonts w:ascii="Arial" w:hAnsi="Arial" w:cs="Arial"/>
          <w:sz w:val="24"/>
          <w:szCs w:val="24"/>
        </w:rPr>
      </w:pPr>
      <w:r w:rsidRPr="002A0E7F">
        <w:rPr>
          <w:rFonts w:ascii="Arial" w:hAnsi="Arial" w:cs="Arial"/>
          <w:sz w:val="24"/>
          <w:szCs w:val="24"/>
        </w:rPr>
        <w:t xml:space="preserve">The minutes of the previous meeting </w:t>
      </w:r>
      <w:proofErr w:type="gramStart"/>
      <w:r w:rsidRPr="002A0E7F">
        <w:rPr>
          <w:rFonts w:ascii="Arial" w:hAnsi="Arial" w:cs="Arial"/>
          <w:sz w:val="24"/>
          <w:szCs w:val="24"/>
        </w:rPr>
        <w:t>were agreed</w:t>
      </w:r>
      <w:proofErr w:type="gramEnd"/>
      <w:r w:rsidRPr="002A0E7F">
        <w:rPr>
          <w:rFonts w:ascii="Arial" w:hAnsi="Arial" w:cs="Arial"/>
          <w:sz w:val="24"/>
          <w:szCs w:val="24"/>
        </w:rPr>
        <w:t xml:space="preserve"> as an accurate record.</w:t>
      </w:r>
    </w:p>
    <w:p w14:paraId="13C7BA3C" w14:textId="77777777" w:rsidR="006550B4" w:rsidRPr="002A0E7F" w:rsidRDefault="006550B4" w:rsidP="002A0E7F">
      <w:pPr>
        <w:spacing w:after="0" w:line="240" w:lineRule="auto"/>
        <w:rPr>
          <w:rFonts w:ascii="Arial" w:hAnsi="Arial" w:cs="Arial"/>
          <w:sz w:val="24"/>
          <w:szCs w:val="24"/>
        </w:rPr>
      </w:pPr>
    </w:p>
    <w:p w14:paraId="70405A20" w14:textId="77777777" w:rsidR="001D4DA7" w:rsidRPr="002A0E7F" w:rsidRDefault="00D208CA" w:rsidP="002A0E7F">
      <w:pPr>
        <w:spacing w:after="0" w:line="240" w:lineRule="auto"/>
        <w:contextualSpacing/>
        <w:rPr>
          <w:rFonts w:ascii="Arial" w:hAnsi="Arial" w:cs="Arial"/>
          <w:b/>
          <w:sz w:val="24"/>
          <w:szCs w:val="24"/>
        </w:rPr>
      </w:pPr>
      <w:r w:rsidRPr="002A0E7F">
        <w:rPr>
          <w:rFonts w:ascii="Arial" w:hAnsi="Arial" w:cs="Arial"/>
          <w:b/>
          <w:sz w:val="24"/>
          <w:szCs w:val="24"/>
        </w:rPr>
        <w:t>5</w:t>
      </w:r>
      <w:r w:rsidR="001D4DA7" w:rsidRPr="002A0E7F">
        <w:rPr>
          <w:rFonts w:ascii="Arial" w:hAnsi="Arial" w:cs="Arial"/>
          <w:b/>
          <w:sz w:val="24"/>
          <w:szCs w:val="24"/>
        </w:rPr>
        <w:t>.2</w:t>
      </w:r>
      <w:r w:rsidR="001D4DA7" w:rsidRPr="002A0E7F">
        <w:rPr>
          <w:rFonts w:ascii="Arial" w:hAnsi="Arial" w:cs="Arial"/>
          <w:b/>
          <w:sz w:val="24"/>
          <w:szCs w:val="24"/>
        </w:rPr>
        <w:tab/>
        <w:t>Action Log</w:t>
      </w:r>
    </w:p>
    <w:p w14:paraId="6FCE5EA8" w14:textId="77777777" w:rsidR="001D4DA7" w:rsidRPr="002A0E7F" w:rsidRDefault="001D4DA7" w:rsidP="002A0E7F">
      <w:pPr>
        <w:spacing w:after="0" w:line="240" w:lineRule="auto"/>
        <w:contextualSpacing/>
        <w:rPr>
          <w:rFonts w:ascii="Arial" w:hAnsi="Arial" w:cs="Arial"/>
          <w:b/>
          <w:sz w:val="24"/>
          <w:szCs w:val="24"/>
        </w:rPr>
      </w:pPr>
    </w:p>
    <w:p w14:paraId="5B123590" w14:textId="21F80F2A" w:rsidR="002A0E7F" w:rsidRPr="007B6139" w:rsidRDefault="002A0E7F" w:rsidP="002A0E7F">
      <w:pPr>
        <w:spacing w:after="0" w:line="240" w:lineRule="auto"/>
        <w:ind w:left="720"/>
        <w:rPr>
          <w:rFonts w:ascii="Arial" w:hAnsi="Arial" w:cs="Arial"/>
          <w:sz w:val="24"/>
          <w:szCs w:val="24"/>
        </w:rPr>
      </w:pPr>
      <w:r w:rsidRPr="007B6139">
        <w:rPr>
          <w:rFonts w:ascii="Arial" w:hAnsi="Arial" w:cs="Arial"/>
          <w:sz w:val="24"/>
          <w:szCs w:val="24"/>
        </w:rPr>
        <w:t>The Committee reviewed the Action Log</w:t>
      </w:r>
      <w:r>
        <w:rPr>
          <w:rFonts w:ascii="Arial" w:hAnsi="Arial" w:cs="Arial"/>
          <w:sz w:val="24"/>
          <w:szCs w:val="24"/>
        </w:rPr>
        <w:t>, noting those items that featured on the Agenda and those programmed for future meetings of the Committee</w:t>
      </w:r>
      <w:r w:rsidRPr="007B6139">
        <w:rPr>
          <w:rFonts w:ascii="Arial" w:hAnsi="Arial" w:cs="Arial"/>
          <w:sz w:val="24"/>
          <w:szCs w:val="24"/>
        </w:rPr>
        <w:t>.</w:t>
      </w:r>
      <w:r>
        <w:rPr>
          <w:rFonts w:ascii="Arial" w:hAnsi="Arial" w:cs="Arial"/>
          <w:sz w:val="24"/>
          <w:szCs w:val="24"/>
        </w:rPr>
        <w:t xml:space="preserve"> </w:t>
      </w:r>
    </w:p>
    <w:p w14:paraId="649DA9C1" w14:textId="77777777" w:rsidR="006C0C31" w:rsidRPr="002A0E7F" w:rsidRDefault="006C0C31" w:rsidP="002A0E7F">
      <w:pPr>
        <w:spacing w:after="0" w:line="240" w:lineRule="auto"/>
        <w:contextualSpacing/>
        <w:rPr>
          <w:rFonts w:ascii="Arial" w:hAnsi="Arial" w:cs="Arial"/>
          <w:sz w:val="24"/>
          <w:szCs w:val="24"/>
        </w:rPr>
      </w:pPr>
    </w:p>
    <w:p w14:paraId="0F864628" w14:textId="77777777" w:rsidR="001D4DA7" w:rsidRPr="002A0E7F" w:rsidRDefault="001C1877" w:rsidP="002A0E7F">
      <w:pPr>
        <w:spacing w:after="0" w:line="240" w:lineRule="auto"/>
        <w:rPr>
          <w:rFonts w:ascii="Arial" w:hAnsi="Arial" w:cs="Arial"/>
          <w:b/>
          <w:sz w:val="24"/>
          <w:szCs w:val="24"/>
        </w:rPr>
      </w:pPr>
      <w:r w:rsidRPr="002A0E7F">
        <w:rPr>
          <w:rFonts w:ascii="Arial" w:hAnsi="Arial" w:cs="Arial"/>
          <w:b/>
          <w:sz w:val="24"/>
          <w:szCs w:val="24"/>
        </w:rPr>
        <w:t>5</w:t>
      </w:r>
      <w:r w:rsidR="001D4DA7" w:rsidRPr="002A0E7F">
        <w:rPr>
          <w:rFonts w:ascii="Arial" w:hAnsi="Arial" w:cs="Arial"/>
          <w:b/>
          <w:sz w:val="24"/>
          <w:szCs w:val="24"/>
        </w:rPr>
        <w:t>.3</w:t>
      </w:r>
      <w:r w:rsidR="001D4DA7" w:rsidRPr="002A0E7F">
        <w:rPr>
          <w:rFonts w:ascii="Arial" w:hAnsi="Arial" w:cs="Arial"/>
          <w:b/>
          <w:sz w:val="24"/>
          <w:szCs w:val="24"/>
        </w:rPr>
        <w:tab/>
        <w:t>Matters arising</w:t>
      </w:r>
    </w:p>
    <w:p w14:paraId="2D3E155E" w14:textId="77777777" w:rsidR="001D4DA7" w:rsidRPr="002A0E7F" w:rsidRDefault="001D4DA7" w:rsidP="002A0E7F">
      <w:pPr>
        <w:spacing w:after="0" w:line="240" w:lineRule="auto"/>
        <w:rPr>
          <w:rFonts w:ascii="Arial" w:hAnsi="Arial" w:cs="Arial"/>
          <w:b/>
          <w:sz w:val="24"/>
          <w:szCs w:val="24"/>
        </w:rPr>
      </w:pPr>
    </w:p>
    <w:p w14:paraId="41C690C3" w14:textId="77777777" w:rsidR="001C1877" w:rsidRDefault="006F4314" w:rsidP="006F4314">
      <w:pPr>
        <w:spacing w:after="0" w:line="240" w:lineRule="auto"/>
        <w:ind w:firstLine="720"/>
        <w:rPr>
          <w:rFonts w:ascii="Arial" w:hAnsi="Arial" w:cs="Arial"/>
          <w:sz w:val="24"/>
          <w:szCs w:val="24"/>
        </w:rPr>
      </w:pPr>
      <w:r w:rsidRPr="007B6139">
        <w:rPr>
          <w:rFonts w:ascii="Arial" w:hAnsi="Arial" w:cs="Arial"/>
          <w:sz w:val="24"/>
          <w:szCs w:val="24"/>
        </w:rPr>
        <w:t>There were no matters arising from the previous minute or action log.</w:t>
      </w:r>
    </w:p>
    <w:p w14:paraId="79AC6BF7" w14:textId="77777777" w:rsidR="006F4314" w:rsidRPr="002A0E7F" w:rsidRDefault="006F4314" w:rsidP="006F4314">
      <w:pPr>
        <w:spacing w:after="0" w:line="240" w:lineRule="auto"/>
        <w:ind w:firstLine="720"/>
        <w:rPr>
          <w:rFonts w:ascii="Arial" w:hAnsi="Arial" w:cs="Arial"/>
          <w:b/>
          <w:color w:val="0070C0"/>
          <w:sz w:val="24"/>
          <w:szCs w:val="24"/>
        </w:rPr>
      </w:pPr>
    </w:p>
    <w:p w14:paraId="66B6EED8" w14:textId="77777777" w:rsidR="001D4DA7" w:rsidRPr="002A0E7F" w:rsidRDefault="001C1877"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6</w:t>
      </w:r>
      <w:r w:rsidR="001D4DA7" w:rsidRPr="002A0E7F">
        <w:rPr>
          <w:rFonts w:ascii="Arial" w:hAnsi="Arial" w:cs="Arial"/>
          <w:b/>
          <w:color w:val="0070C0"/>
          <w:sz w:val="24"/>
          <w:szCs w:val="24"/>
        </w:rPr>
        <w:tab/>
      </w:r>
      <w:r w:rsidR="00D90727" w:rsidRPr="002A0E7F">
        <w:rPr>
          <w:rFonts w:ascii="Arial" w:hAnsi="Arial" w:cs="Arial"/>
          <w:b/>
          <w:color w:val="0070C0"/>
          <w:sz w:val="24"/>
          <w:szCs w:val="24"/>
        </w:rPr>
        <w:t xml:space="preserve">Well </w:t>
      </w:r>
      <w:r w:rsidRPr="002A0E7F">
        <w:rPr>
          <w:rFonts w:ascii="Arial" w:hAnsi="Arial" w:cs="Arial"/>
          <w:b/>
          <w:color w:val="0070C0"/>
          <w:sz w:val="24"/>
          <w:szCs w:val="24"/>
        </w:rPr>
        <w:t>Trained</w:t>
      </w:r>
      <w:r w:rsidR="001D4DA7" w:rsidRPr="002A0E7F">
        <w:rPr>
          <w:rFonts w:ascii="Arial" w:hAnsi="Arial" w:cs="Arial"/>
          <w:b/>
          <w:color w:val="0070C0"/>
          <w:sz w:val="24"/>
          <w:szCs w:val="24"/>
        </w:rPr>
        <w:t xml:space="preserve"> </w:t>
      </w:r>
    </w:p>
    <w:p w14:paraId="12F5C816" w14:textId="77777777" w:rsidR="001C1877" w:rsidRPr="002A0E7F" w:rsidRDefault="001C1877" w:rsidP="002A0E7F">
      <w:pPr>
        <w:spacing w:after="0" w:line="240" w:lineRule="auto"/>
        <w:rPr>
          <w:rFonts w:ascii="Arial" w:hAnsi="Arial" w:cs="Arial"/>
          <w:b/>
          <w:color w:val="000000" w:themeColor="text1"/>
          <w:sz w:val="24"/>
          <w:szCs w:val="24"/>
        </w:rPr>
      </w:pPr>
    </w:p>
    <w:p w14:paraId="7A09B1E1" w14:textId="77777777" w:rsidR="001C1877" w:rsidRPr="002A0E7F" w:rsidRDefault="001C1877" w:rsidP="002A0E7F">
      <w:pPr>
        <w:spacing w:after="0" w:line="240" w:lineRule="auto"/>
        <w:rPr>
          <w:rFonts w:ascii="Arial" w:hAnsi="Arial" w:cs="Arial"/>
          <w:b/>
          <w:color w:val="000000" w:themeColor="text1"/>
          <w:sz w:val="24"/>
          <w:szCs w:val="24"/>
        </w:rPr>
      </w:pPr>
      <w:r w:rsidRPr="002A0E7F">
        <w:rPr>
          <w:rFonts w:ascii="Arial" w:hAnsi="Arial" w:cs="Arial"/>
          <w:b/>
          <w:color w:val="000000" w:themeColor="text1"/>
          <w:sz w:val="24"/>
          <w:szCs w:val="24"/>
        </w:rPr>
        <w:t>6.1</w:t>
      </w:r>
      <w:r w:rsidRPr="002A0E7F">
        <w:rPr>
          <w:rFonts w:ascii="Arial" w:hAnsi="Arial" w:cs="Arial"/>
          <w:b/>
          <w:color w:val="000000" w:themeColor="text1"/>
          <w:sz w:val="24"/>
          <w:szCs w:val="24"/>
        </w:rPr>
        <w:tab/>
        <w:t xml:space="preserve">Corporate L&amp;OD Plan </w:t>
      </w:r>
      <w:r w:rsidR="00D15222">
        <w:rPr>
          <w:rFonts w:ascii="Arial" w:hAnsi="Arial" w:cs="Arial"/>
          <w:b/>
          <w:color w:val="000000" w:themeColor="text1"/>
          <w:sz w:val="24"/>
          <w:szCs w:val="24"/>
        </w:rPr>
        <w:t>and</w:t>
      </w:r>
      <w:r w:rsidR="00592E2C" w:rsidRPr="002A0E7F">
        <w:rPr>
          <w:rFonts w:ascii="Arial" w:hAnsi="Arial" w:cs="Arial"/>
          <w:b/>
          <w:color w:val="000000" w:themeColor="text1"/>
          <w:sz w:val="24"/>
          <w:szCs w:val="24"/>
        </w:rPr>
        <w:t xml:space="preserve"> Annual Report on Activity </w:t>
      </w:r>
      <w:r w:rsidRPr="002A0E7F">
        <w:rPr>
          <w:rFonts w:ascii="Arial" w:hAnsi="Arial" w:cs="Arial"/>
          <w:b/>
          <w:color w:val="000000" w:themeColor="text1"/>
          <w:sz w:val="24"/>
          <w:szCs w:val="24"/>
        </w:rPr>
        <w:t>2021/22</w:t>
      </w:r>
    </w:p>
    <w:p w14:paraId="60FA064A" w14:textId="77777777" w:rsidR="001C1877" w:rsidRPr="002A0E7F" w:rsidRDefault="00D15222" w:rsidP="002A0E7F">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ab/>
      </w:r>
    </w:p>
    <w:p w14:paraId="72D020F8" w14:textId="628E6A6E" w:rsidR="00120E58" w:rsidRPr="00716372" w:rsidRDefault="00592E2C" w:rsidP="002A0E7F">
      <w:pPr>
        <w:spacing w:after="0" w:line="240" w:lineRule="auto"/>
        <w:ind w:left="720"/>
        <w:rPr>
          <w:rFonts w:ascii="Arial" w:hAnsi="Arial" w:cs="Arial"/>
          <w:color w:val="000000"/>
          <w:kern w:val="28"/>
          <w:sz w:val="24"/>
          <w:szCs w:val="24"/>
          <w:lang w:eastAsia="en-GB"/>
        </w:rPr>
      </w:pPr>
      <w:r w:rsidRPr="00716372">
        <w:rPr>
          <w:rFonts w:ascii="Arial" w:hAnsi="Arial" w:cs="Arial"/>
          <w:color w:val="000000" w:themeColor="text1"/>
          <w:sz w:val="24"/>
          <w:szCs w:val="24"/>
        </w:rPr>
        <w:t>Deborah Finlay informed the Committee that t</w:t>
      </w:r>
      <w:r w:rsidR="00120E58" w:rsidRPr="00716372">
        <w:rPr>
          <w:rFonts w:ascii="Arial" w:hAnsi="Arial" w:cs="Arial"/>
          <w:color w:val="000000"/>
          <w:sz w:val="24"/>
          <w:szCs w:val="24"/>
        </w:rPr>
        <w:t xml:space="preserve">he </w:t>
      </w:r>
      <w:r w:rsidR="00120E58" w:rsidRPr="00716372">
        <w:rPr>
          <w:rFonts w:ascii="Arial" w:hAnsi="Arial" w:cs="Arial"/>
          <w:bCs/>
          <w:sz w:val="24"/>
          <w:szCs w:val="24"/>
        </w:rPr>
        <w:t xml:space="preserve">Learning and Organisational Development </w:t>
      </w:r>
      <w:r w:rsidR="00D15222" w:rsidRPr="00716372">
        <w:rPr>
          <w:rFonts w:ascii="Arial" w:hAnsi="Arial" w:cs="Arial"/>
          <w:bCs/>
          <w:sz w:val="24"/>
          <w:szCs w:val="24"/>
        </w:rPr>
        <w:t>(L&amp;</w:t>
      </w:r>
      <w:r w:rsidR="00120E58" w:rsidRPr="00716372">
        <w:rPr>
          <w:rFonts w:ascii="Arial" w:hAnsi="Arial" w:cs="Arial"/>
          <w:bCs/>
          <w:sz w:val="24"/>
          <w:szCs w:val="24"/>
        </w:rPr>
        <w:t>OD) 2021/22 ‘Year in Review’ Report provide</w:t>
      </w:r>
      <w:r w:rsidR="008F0497">
        <w:rPr>
          <w:rFonts w:ascii="Arial" w:hAnsi="Arial" w:cs="Arial"/>
          <w:bCs/>
          <w:sz w:val="24"/>
          <w:szCs w:val="24"/>
        </w:rPr>
        <w:t>d</w:t>
      </w:r>
      <w:r w:rsidR="00120E58" w:rsidRPr="00716372">
        <w:rPr>
          <w:rFonts w:ascii="Arial" w:hAnsi="Arial" w:cs="Arial"/>
          <w:bCs/>
          <w:sz w:val="24"/>
          <w:szCs w:val="24"/>
        </w:rPr>
        <w:t xml:space="preserve"> insight into the work of the service along with a </w:t>
      </w:r>
      <w:r w:rsidR="00D15222" w:rsidRPr="00716372">
        <w:rPr>
          <w:rFonts w:ascii="Arial" w:hAnsi="Arial" w:cs="Arial"/>
          <w:color w:val="000000"/>
          <w:sz w:val="24"/>
          <w:szCs w:val="24"/>
        </w:rPr>
        <w:t>summary of the L&amp;</w:t>
      </w:r>
      <w:r w:rsidR="00120E58" w:rsidRPr="00716372">
        <w:rPr>
          <w:rFonts w:ascii="Arial" w:hAnsi="Arial" w:cs="Arial"/>
          <w:color w:val="000000"/>
          <w:sz w:val="24"/>
          <w:szCs w:val="24"/>
        </w:rPr>
        <w:t>OD act</w:t>
      </w:r>
      <w:r w:rsidRPr="00716372">
        <w:rPr>
          <w:rFonts w:ascii="Arial" w:hAnsi="Arial" w:cs="Arial"/>
          <w:color w:val="000000"/>
          <w:kern w:val="28"/>
          <w:sz w:val="24"/>
          <w:szCs w:val="24"/>
          <w:lang w:eastAsia="en-GB"/>
        </w:rPr>
        <w:t>ivities undertaken.</w:t>
      </w:r>
      <w:r w:rsidR="00120E58" w:rsidRPr="00716372">
        <w:rPr>
          <w:rFonts w:ascii="Arial" w:hAnsi="Arial" w:cs="Arial"/>
          <w:color w:val="000000"/>
          <w:kern w:val="28"/>
          <w:sz w:val="24"/>
          <w:szCs w:val="24"/>
          <w:lang w:eastAsia="en-GB"/>
        </w:rPr>
        <w:t xml:space="preserve"> The report ha</w:t>
      </w:r>
      <w:r w:rsidR="008F0497">
        <w:rPr>
          <w:rFonts w:ascii="Arial" w:hAnsi="Arial" w:cs="Arial"/>
          <w:color w:val="000000"/>
          <w:kern w:val="28"/>
          <w:sz w:val="24"/>
          <w:szCs w:val="24"/>
          <w:lang w:eastAsia="en-GB"/>
        </w:rPr>
        <w:t>d</w:t>
      </w:r>
      <w:r w:rsidR="00120E58" w:rsidRPr="00716372">
        <w:rPr>
          <w:rFonts w:ascii="Arial" w:hAnsi="Arial" w:cs="Arial"/>
          <w:color w:val="000000"/>
          <w:kern w:val="28"/>
          <w:sz w:val="24"/>
          <w:szCs w:val="24"/>
          <w:lang w:eastAsia="en-GB"/>
        </w:rPr>
        <w:t xml:space="preserve"> been designed to </w:t>
      </w:r>
      <w:proofErr w:type="gramStart"/>
      <w:r w:rsidR="00120E58" w:rsidRPr="00716372">
        <w:rPr>
          <w:rFonts w:ascii="Arial" w:hAnsi="Arial" w:cs="Arial"/>
          <w:color w:val="000000"/>
          <w:kern w:val="28"/>
          <w:sz w:val="24"/>
          <w:szCs w:val="24"/>
          <w:lang w:eastAsia="en-GB"/>
        </w:rPr>
        <w:t>showcase</w:t>
      </w:r>
      <w:proofErr w:type="gramEnd"/>
      <w:r w:rsidR="00120E58" w:rsidRPr="00716372">
        <w:rPr>
          <w:rFonts w:ascii="Arial" w:hAnsi="Arial" w:cs="Arial"/>
          <w:color w:val="000000"/>
          <w:kern w:val="28"/>
          <w:sz w:val="24"/>
          <w:szCs w:val="24"/>
          <w:lang w:eastAsia="en-GB"/>
        </w:rPr>
        <w:t xml:space="preserve"> a new eLearning resource ‘storyline’ that </w:t>
      </w:r>
      <w:r w:rsidR="008F0497">
        <w:rPr>
          <w:rFonts w:ascii="Arial" w:hAnsi="Arial" w:cs="Arial"/>
          <w:color w:val="000000"/>
          <w:kern w:val="28"/>
          <w:sz w:val="24"/>
          <w:szCs w:val="24"/>
          <w:lang w:eastAsia="en-GB"/>
        </w:rPr>
        <w:t>wa</w:t>
      </w:r>
      <w:r w:rsidR="00120E58" w:rsidRPr="00716372">
        <w:rPr>
          <w:rFonts w:ascii="Arial" w:hAnsi="Arial" w:cs="Arial"/>
          <w:color w:val="000000"/>
          <w:kern w:val="28"/>
          <w:sz w:val="24"/>
          <w:szCs w:val="24"/>
          <w:lang w:eastAsia="en-GB"/>
        </w:rPr>
        <w:t>s available to support learner engagement.</w:t>
      </w:r>
      <w:r w:rsidRPr="00716372">
        <w:rPr>
          <w:rFonts w:ascii="Arial" w:hAnsi="Arial" w:cs="Arial"/>
          <w:color w:val="000000"/>
          <w:kern w:val="28"/>
          <w:sz w:val="24"/>
          <w:szCs w:val="24"/>
          <w:lang w:eastAsia="en-GB"/>
        </w:rPr>
        <w:t xml:space="preserve"> Similar to other </w:t>
      </w:r>
      <w:r w:rsidR="00D15222" w:rsidRPr="00716372">
        <w:rPr>
          <w:rFonts w:ascii="Arial" w:hAnsi="Arial" w:cs="Arial"/>
          <w:color w:val="000000"/>
          <w:kern w:val="28"/>
          <w:sz w:val="24"/>
          <w:szCs w:val="24"/>
          <w:lang w:eastAsia="en-GB"/>
        </w:rPr>
        <w:t>areas of the organisation</w:t>
      </w:r>
      <w:r w:rsidR="008F0497">
        <w:rPr>
          <w:rFonts w:ascii="Arial" w:hAnsi="Arial" w:cs="Arial"/>
          <w:color w:val="000000"/>
          <w:kern w:val="28"/>
          <w:sz w:val="24"/>
          <w:szCs w:val="24"/>
          <w:lang w:eastAsia="en-GB"/>
        </w:rPr>
        <w:t>,</w:t>
      </w:r>
      <w:r w:rsidR="00D15222" w:rsidRPr="00716372">
        <w:rPr>
          <w:rFonts w:ascii="Arial" w:hAnsi="Arial" w:cs="Arial"/>
          <w:color w:val="000000"/>
          <w:kern w:val="28"/>
          <w:sz w:val="24"/>
          <w:szCs w:val="24"/>
          <w:lang w:eastAsia="en-GB"/>
        </w:rPr>
        <w:t xml:space="preserve"> L&amp;</w:t>
      </w:r>
      <w:r w:rsidRPr="00716372">
        <w:rPr>
          <w:rFonts w:ascii="Arial" w:hAnsi="Arial" w:cs="Arial"/>
          <w:color w:val="000000"/>
          <w:kern w:val="28"/>
          <w:sz w:val="24"/>
          <w:szCs w:val="24"/>
          <w:lang w:eastAsia="en-GB"/>
        </w:rPr>
        <w:t>OD ha</w:t>
      </w:r>
      <w:r w:rsidR="008F0497">
        <w:rPr>
          <w:rFonts w:ascii="Arial" w:hAnsi="Arial" w:cs="Arial"/>
          <w:color w:val="000000"/>
          <w:kern w:val="28"/>
          <w:sz w:val="24"/>
          <w:szCs w:val="24"/>
          <w:lang w:eastAsia="en-GB"/>
        </w:rPr>
        <w:t>d</w:t>
      </w:r>
      <w:r w:rsidRPr="00716372">
        <w:rPr>
          <w:rFonts w:ascii="Arial" w:hAnsi="Arial" w:cs="Arial"/>
          <w:color w:val="000000"/>
          <w:kern w:val="28"/>
          <w:sz w:val="24"/>
          <w:szCs w:val="24"/>
          <w:lang w:eastAsia="en-GB"/>
        </w:rPr>
        <w:t xml:space="preserve"> adapted how they work</w:t>
      </w:r>
      <w:r w:rsidR="008F0497">
        <w:rPr>
          <w:rFonts w:ascii="Arial" w:hAnsi="Arial" w:cs="Arial"/>
          <w:color w:val="000000"/>
          <w:kern w:val="28"/>
          <w:sz w:val="24"/>
          <w:szCs w:val="24"/>
          <w:lang w:eastAsia="en-GB"/>
        </w:rPr>
        <w:t>ed</w:t>
      </w:r>
      <w:r w:rsidRPr="00716372">
        <w:rPr>
          <w:rFonts w:ascii="Arial" w:hAnsi="Arial" w:cs="Arial"/>
          <w:color w:val="000000"/>
          <w:kern w:val="28"/>
          <w:sz w:val="24"/>
          <w:szCs w:val="24"/>
          <w:lang w:eastAsia="en-GB"/>
        </w:rPr>
        <w:t xml:space="preserve"> during the Pandemic and upskilled their staff to meet new demands. </w:t>
      </w:r>
    </w:p>
    <w:p w14:paraId="358DAD00" w14:textId="77777777" w:rsidR="000D558D" w:rsidRPr="00716372" w:rsidRDefault="000D558D" w:rsidP="002A0E7F">
      <w:pPr>
        <w:spacing w:after="0" w:line="240" w:lineRule="auto"/>
        <w:ind w:left="720"/>
        <w:rPr>
          <w:rFonts w:ascii="Arial" w:hAnsi="Arial" w:cs="Arial"/>
          <w:sz w:val="24"/>
          <w:szCs w:val="24"/>
        </w:rPr>
      </w:pPr>
    </w:p>
    <w:p w14:paraId="1732A9DA" w14:textId="10E83E46" w:rsidR="00120E58" w:rsidRPr="00716372" w:rsidRDefault="00120E58" w:rsidP="00716372">
      <w:pPr>
        <w:spacing w:after="0" w:line="240" w:lineRule="auto"/>
        <w:ind w:left="720"/>
        <w:rPr>
          <w:rFonts w:ascii="Arial" w:hAnsi="Arial" w:cs="Arial"/>
          <w:sz w:val="24"/>
          <w:szCs w:val="24"/>
        </w:rPr>
      </w:pPr>
      <w:r w:rsidRPr="00716372">
        <w:rPr>
          <w:rFonts w:ascii="Arial" w:hAnsi="Arial" w:cs="Arial"/>
          <w:sz w:val="24"/>
          <w:szCs w:val="24"/>
        </w:rPr>
        <w:t xml:space="preserve">The </w:t>
      </w:r>
      <w:r w:rsidR="00592E2C" w:rsidRPr="00716372">
        <w:rPr>
          <w:rFonts w:ascii="Arial" w:hAnsi="Arial" w:cs="Arial"/>
          <w:sz w:val="24"/>
          <w:szCs w:val="24"/>
        </w:rPr>
        <w:t>areas of focus during 2021/22 included</w:t>
      </w:r>
      <w:r w:rsidRPr="00716372">
        <w:rPr>
          <w:rFonts w:ascii="Arial" w:hAnsi="Arial" w:cs="Arial"/>
          <w:sz w:val="24"/>
          <w:szCs w:val="24"/>
        </w:rPr>
        <w:t>:</w:t>
      </w:r>
      <w:r w:rsidR="00716372" w:rsidRPr="00716372">
        <w:rPr>
          <w:rFonts w:ascii="Arial" w:hAnsi="Arial" w:cs="Arial"/>
          <w:sz w:val="24"/>
          <w:szCs w:val="24"/>
        </w:rPr>
        <w:t xml:space="preserve"> </w:t>
      </w:r>
      <w:r w:rsidRPr="00716372">
        <w:rPr>
          <w:rFonts w:ascii="Arial" w:hAnsi="Arial" w:cs="Arial"/>
          <w:sz w:val="24"/>
          <w:szCs w:val="24"/>
        </w:rPr>
        <w:t xml:space="preserve">The Learning </w:t>
      </w:r>
      <w:r w:rsidR="008F0497">
        <w:rPr>
          <w:rFonts w:ascii="Arial" w:hAnsi="Arial" w:cs="Arial"/>
          <w:sz w:val="24"/>
          <w:szCs w:val="24"/>
        </w:rPr>
        <w:t>N</w:t>
      </w:r>
      <w:r w:rsidRPr="00716372">
        <w:rPr>
          <w:rFonts w:ascii="Arial" w:hAnsi="Arial" w:cs="Arial"/>
          <w:sz w:val="24"/>
          <w:szCs w:val="24"/>
        </w:rPr>
        <w:t xml:space="preserve">eeds </w:t>
      </w:r>
      <w:r w:rsidR="008F0497">
        <w:rPr>
          <w:rFonts w:ascii="Arial" w:hAnsi="Arial" w:cs="Arial"/>
          <w:sz w:val="24"/>
          <w:szCs w:val="24"/>
        </w:rPr>
        <w:t>A</w:t>
      </w:r>
      <w:r w:rsidRPr="00716372">
        <w:rPr>
          <w:rFonts w:ascii="Arial" w:hAnsi="Arial" w:cs="Arial"/>
          <w:sz w:val="24"/>
          <w:szCs w:val="24"/>
        </w:rPr>
        <w:t>nalysis</w:t>
      </w:r>
      <w:r w:rsidR="00592E2C" w:rsidRPr="00716372">
        <w:rPr>
          <w:rFonts w:ascii="Arial" w:hAnsi="Arial" w:cs="Arial"/>
          <w:sz w:val="24"/>
          <w:szCs w:val="24"/>
        </w:rPr>
        <w:t>;</w:t>
      </w:r>
      <w:r w:rsidR="00C91484" w:rsidRPr="00716372">
        <w:rPr>
          <w:rFonts w:ascii="Arial" w:hAnsi="Arial" w:cs="Arial"/>
          <w:sz w:val="24"/>
          <w:szCs w:val="24"/>
        </w:rPr>
        <w:t xml:space="preserve"> </w:t>
      </w:r>
      <w:r w:rsidRPr="00716372">
        <w:rPr>
          <w:rFonts w:ascii="Arial" w:hAnsi="Arial" w:cs="Arial"/>
          <w:sz w:val="24"/>
          <w:szCs w:val="24"/>
        </w:rPr>
        <w:t>Training activity and eLearning module development</w:t>
      </w:r>
      <w:r w:rsidR="00592E2C" w:rsidRPr="00716372">
        <w:rPr>
          <w:rFonts w:ascii="Arial" w:hAnsi="Arial" w:cs="Arial"/>
          <w:sz w:val="24"/>
          <w:szCs w:val="24"/>
        </w:rPr>
        <w:t>;</w:t>
      </w:r>
      <w:r w:rsidR="00716372" w:rsidRPr="00716372">
        <w:rPr>
          <w:rFonts w:ascii="Arial" w:hAnsi="Arial" w:cs="Arial"/>
          <w:sz w:val="24"/>
          <w:szCs w:val="24"/>
        </w:rPr>
        <w:t xml:space="preserve"> </w:t>
      </w:r>
      <w:r w:rsidRPr="00716372">
        <w:rPr>
          <w:rFonts w:ascii="Arial" w:hAnsi="Arial" w:cs="Arial"/>
          <w:sz w:val="24"/>
          <w:szCs w:val="24"/>
        </w:rPr>
        <w:t>The Further and Higher Education Scheme</w:t>
      </w:r>
      <w:r w:rsidR="00592E2C" w:rsidRPr="00716372">
        <w:rPr>
          <w:rFonts w:ascii="Arial" w:hAnsi="Arial" w:cs="Arial"/>
          <w:sz w:val="24"/>
          <w:szCs w:val="24"/>
        </w:rPr>
        <w:t>;</w:t>
      </w:r>
      <w:r w:rsidR="00716372" w:rsidRPr="00716372">
        <w:rPr>
          <w:rFonts w:ascii="Arial" w:hAnsi="Arial" w:cs="Arial"/>
          <w:sz w:val="24"/>
          <w:szCs w:val="24"/>
        </w:rPr>
        <w:t xml:space="preserve"> </w:t>
      </w:r>
      <w:r w:rsidRPr="00716372">
        <w:rPr>
          <w:rFonts w:ascii="Arial" w:hAnsi="Arial" w:cs="Arial"/>
          <w:sz w:val="24"/>
          <w:szCs w:val="24"/>
        </w:rPr>
        <w:t>Management and Leadership Development</w:t>
      </w:r>
      <w:r w:rsidR="00592E2C" w:rsidRPr="00716372">
        <w:rPr>
          <w:rFonts w:ascii="Arial" w:hAnsi="Arial" w:cs="Arial"/>
          <w:sz w:val="24"/>
          <w:szCs w:val="24"/>
        </w:rPr>
        <w:t>;</w:t>
      </w:r>
      <w:r w:rsidR="00716372" w:rsidRPr="00716372">
        <w:rPr>
          <w:rFonts w:ascii="Arial" w:hAnsi="Arial" w:cs="Arial"/>
          <w:sz w:val="24"/>
          <w:szCs w:val="24"/>
        </w:rPr>
        <w:t xml:space="preserve"> </w:t>
      </w:r>
      <w:r w:rsidRPr="00716372">
        <w:rPr>
          <w:rFonts w:ascii="Arial" w:hAnsi="Arial" w:cs="Arial"/>
          <w:sz w:val="24"/>
          <w:szCs w:val="24"/>
        </w:rPr>
        <w:t>Team development and Coaching</w:t>
      </w:r>
      <w:r w:rsidR="00592E2C" w:rsidRPr="00716372">
        <w:rPr>
          <w:rFonts w:ascii="Arial" w:hAnsi="Arial" w:cs="Arial"/>
          <w:sz w:val="24"/>
          <w:szCs w:val="24"/>
        </w:rPr>
        <w:t>;</w:t>
      </w:r>
      <w:r w:rsidR="00716372" w:rsidRPr="00716372">
        <w:rPr>
          <w:rFonts w:ascii="Arial" w:hAnsi="Arial" w:cs="Arial"/>
          <w:sz w:val="24"/>
          <w:szCs w:val="24"/>
        </w:rPr>
        <w:t xml:space="preserve"> </w:t>
      </w:r>
      <w:r w:rsidRPr="00716372">
        <w:rPr>
          <w:rFonts w:ascii="Arial" w:hAnsi="Arial" w:cs="Arial"/>
          <w:sz w:val="24"/>
          <w:szCs w:val="24"/>
        </w:rPr>
        <w:t xml:space="preserve">Staff </w:t>
      </w:r>
      <w:proofErr w:type="gramStart"/>
      <w:r w:rsidRPr="00716372">
        <w:rPr>
          <w:rFonts w:ascii="Arial" w:hAnsi="Arial" w:cs="Arial"/>
          <w:sz w:val="24"/>
          <w:szCs w:val="24"/>
        </w:rPr>
        <w:t xml:space="preserve">Experience and </w:t>
      </w:r>
      <w:proofErr w:type="spellStart"/>
      <w:r w:rsidRPr="00716372">
        <w:rPr>
          <w:rFonts w:ascii="Arial" w:hAnsi="Arial" w:cs="Arial"/>
          <w:sz w:val="24"/>
          <w:szCs w:val="24"/>
        </w:rPr>
        <w:t>iMatter</w:t>
      </w:r>
      <w:proofErr w:type="spellEnd"/>
      <w:r w:rsidR="00592E2C" w:rsidRPr="00716372">
        <w:rPr>
          <w:rFonts w:ascii="Arial" w:hAnsi="Arial" w:cs="Arial"/>
          <w:sz w:val="24"/>
          <w:szCs w:val="24"/>
        </w:rPr>
        <w:t xml:space="preserve"> and</w:t>
      </w:r>
      <w:r w:rsidR="00716372" w:rsidRPr="00716372">
        <w:rPr>
          <w:rFonts w:ascii="Arial" w:hAnsi="Arial" w:cs="Arial"/>
          <w:sz w:val="24"/>
          <w:szCs w:val="24"/>
        </w:rPr>
        <w:t xml:space="preserve"> </w:t>
      </w:r>
      <w:r w:rsidRPr="00716372">
        <w:rPr>
          <w:rFonts w:ascii="Arial" w:hAnsi="Arial" w:cs="Arial"/>
          <w:sz w:val="24"/>
          <w:szCs w:val="24"/>
        </w:rPr>
        <w:t>Health</w:t>
      </w:r>
      <w:proofErr w:type="gramEnd"/>
      <w:r w:rsidRPr="00716372">
        <w:rPr>
          <w:rFonts w:ascii="Arial" w:hAnsi="Arial" w:cs="Arial"/>
          <w:sz w:val="24"/>
          <w:szCs w:val="24"/>
        </w:rPr>
        <w:t xml:space="preserve"> and </w:t>
      </w:r>
      <w:r w:rsidR="00592E2C" w:rsidRPr="00716372">
        <w:rPr>
          <w:rFonts w:ascii="Arial" w:hAnsi="Arial" w:cs="Arial"/>
          <w:sz w:val="24"/>
          <w:szCs w:val="24"/>
        </w:rPr>
        <w:t>W</w:t>
      </w:r>
      <w:r w:rsidRPr="00716372">
        <w:rPr>
          <w:rFonts w:ascii="Arial" w:hAnsi="Arial" w:cs="Arial"/>
          <w:sz w:val="24"/>
          <w:szCs w:val="24"/>
        </w:rPr>
        <w:t>ellbeing</w:t>
      </w:r>
      <w:r w:rsidR="00592E2C" w:rsidRPr="00716372">
        <w:rPr>
          <w:rFonts w:ascii="Arial" w:hAnsi="Arial" w:cs="Arial"/>
          <w:sz w:val="24"/>
          <w:szCs w:val="24"/>
        </w:rPr>
        <w:t>.</w:t>
      </w:r>
    </w:p>
    <w:p w14:paraId="0DAAC34D" w14:textId="77777777" w:rsidR="00120E58" w:rsidRPr="00716372" w:rsidRDefault="00120E58" w:rsidP="002A0E7F">
      <w:pPr>
        <w:autoSpaceDE w:val="0"/>
        <w:autoSpaceDN w:val="0"/>
        <w:adjustRightInd w:val="0"/>
        <w:spacing w:after="0" w:line="240" w:lineRule="auto"/>
        <w:ind w:left="720"/>
        <w:rPr>
          <w:rFonts w:ascii="Arial" w:hAnsi="Arial" w:cs="Arial"/>
          <w:color w:val="000000"/>
          <w:sz w:val="24"/>
          <w:szCs w:val="24"/>
          <w:lang w:eastAsia="en-GB"/>
        </w:rPr>
      </w:pPr>
    </w:p>
    <w:p w14:paraId="6B130FCD" w14:textId="77777777" w:rsidR="000801B7" w:rsidRPr="00716372" w:rsidRDefault="00592E2C" w:rsidP="002A0E7F">
      <w:pPr>
        <w:autoSpaceDE w:val="0"/>
        <w:autoSpaceDN w:val="0"/>
        <w:adjustRightInd w:val="0"/>
        <w:spacing w:after="0" w:line="240" w:lineRule="auto"/>
        <w:ind w:left="720"/>
        <w:rPr>
          <w:rFonts w:ascii="Arial" w:hAnsi="Arial" w:cs="Arial"/>
          <w:color w:val="000000"/>
          <w:sz w:val="24"/>
          <w:szCs w:val="24"/>
          <w:lang w:eastAsia="en-GB"/>
        </w:rPr>
      </w:pPr>
      <w:r w:rsidRPr="00716372">
        <w:rPr>
          <w:rFonts w:ascii="Arial" w:hAnsi="Arial" w:cs="Arial"/>
          <w:color w:val="000000"/>
          <w:sz w:val="24"/>
          <w:szCs w:val="24"/>
          <w:lang w:eastAsia="en-GB"/>
        </w:rPr>
        <w:t xml:space="preserve">The Committee commended Deborah Finlay and the team for the engaging report.  The Committee reflected on the agile nature of the team and the meaningful contribution that they make to the organisation. </w:t>
      </w:r>
    </w:p>
    <w:p w14:paraId="55521977" w14:textId="77777777" w:rsidR="00CA70A1" w:rsidRPr="00716372" w:rsidRDefault="00CA70A1" w:rsidP="002A0E7F">
      <w:pPr>
        <w:autoSpaceDE w:val="0"/>
        <w:autoSpaceDN w:val="0"/>
        <w:adjustRightInd w:val="0"/>
        <w:spacing w:after="0" w:line="240" w:lineRule="auto"/>
        <w:ind w:left="720"/>
        <w:rPr>
          <w:rFonts w:ascii="Arial" w:hAnsi="Arial" w:cs="Arial"/>
          <w:color w:val="000000"/>
          <w:sz w:val="24"/>
          <w:szCs w:val="24"/>
          <w:lang w:eastAsia="en-GB"/>
        </w:rPr>
      </w:pPr>
    </w:p>
    <w:p w14:paraId="49A7DCF2" w14:textId="77777777" w:rsidR="00D90727" w:rsidRPr="00716372" w:rsidRDefault="004C1E97" w:rsidP="002A0E7F">
      <w:pPr>
        <w:spacing w:after="0" w:line="240" w:lineRule="auto"/>
        <w:ind w:left="720"/>
        <w:rPr>
          <w:rFonts w:ascii="Arial" w:hAnsi="Arial" w:cs="Arial"/>
          <w:color w:val="000000" w:themeColor="text1"/>
          <w:sz w:val="24"/>
          <w:szCs w:val="24"/>
        </w:rPr>
      </w:pPr>
      <w:r w:rsidRPr="00716372">
        <w:rPr>
          <w:rFonts w:ascii="Arial" w:hAnsi="Arial" w:cs="Arial"/>
          <w:color w:val="000000" w:themeColor="text1"/>
          <w:sz w:val="24"/>
          <w:szCs w:val="24"/>
        </w:rPr>
        <w:t>The Committee</w:t>
      </w:r>
      <w:r w:rsidR="00D15222" w:rsidRPr="00716372">
        <w:rPr>
          <w:rFonts w:ascii="Arial" w:hAnsi="Arial" w:cs="Arial"/>
          <w:color w:val="000000" w:themeColor="text1"/>
          <w:sz w:val="24"/>
          <w:szCs w:val="24"/>
        </w:rPr>
        <w:t xml:space="preserve"> noted the Corporate L&amp;OD Plan and</w:t>
      </w:r>
      <w:r w:rsidRPr="00716372">
        <w:rPr>
          <w:rFonts w:ascii="Arial" w:hAnsi="Arial" w:cs="Arial"/>
          <w:color w:val="000000" w:themeColor="text1"/>
          <w:sz w:val="24"/>
          <w:szCs w:val="24"/>
        </w:rPr>
        <w:t xml:space="preserve"> Annual Report on Activity 2021/22.</w:t>
      </w:r>
    </w:p>
    <w:p w14:paraId="47D40D46" w14:textId="77777777" w:rsidR="001D4DA7" w:rsidRPr="002A0E7F" w:rsidRDefault="001D4DA7" w:rsidP="002A0E7F">
      <w:pPr>
        <w:spacing w:after="0" w:line="240" w:lineRule="auto"/>
        <w:contextualSpacing/>
        <w:rPr>
          <w:rFonts w:ascii="Arial" w:hAnsi="Arial" w:cs="Arial"/>
          <w:sz w:val="24"/>
          <w:szCs w:val="24"/>
          <w:highlight w:val="yellow"/>
        </w:rPr>
      </w:pPr>
    </w:p>
    <w:p w14:paraId="2D0E1CB5" w14:textId="77777777" w:rsidR="00716372" w:rsidRDefault="00716372" w:rsidP="002A0E7F">
      <w:pPr>
        <w:spacing w:after="0" w:line="240" w:lineRule="auto"/>
        <w:rPr>
          <w:rFonts w:ascii="Arial" w:hAnsi="Arial" w:cs="Arial"/>
          <w:b/>
          <w:sz w:val="24"/>
          <w:szCs w:val="24"/>
        </w:rPr>
      </w:pPr>
    </w:p>
    <w:p w14:paraId="11702346" w14:textId="77777777" w:rsidR="00716372" w:rsidRDefault="00716372" w:rsidP="002A0E7F">
      <w:pPr>
        <w:spacing w:after="0" w:line="240" w:lineRule="auto"/>
        <w:rPr>
          <w:rFonts w:ascii="Arial" w:hAnsi="Arial" w:cs="Arial"/>
          <w:b/>
          <w:sz w:val="24"/>
          <w:szCs w:val="24"/>
        </w:rPr>
      </w:pPr>
    </w:p>
    <w:p w14:paraId="1605EDE7"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6.2</w:t>
      </w:r>
      <w:r w:rsidR="0082513A" w:rsidRPr="002A0E7F">
        <w:rPr>
          <w:rFonts w:ascii="Arial" w:hAnsi="Arial" w:cs="Arial"/>
          <w:b/>
          <w:sz w:val="24"/>
          <w:szCs w:val="24"/>
        </w:rPr>
        <w:t>a</w:t>
      </w:r>
      <w:r w:rsidRPr="002A0E7F">
        <w:rPr>
          <w:rFonts w:ascii="Arial" w:hAnsi="Arial" w:cs="Arial"/>
          <w:b/>
          <w:sz w:val="24"/>
          <w:szCs w:val="24"/>
        </w:rPr>
        <w:tab/>
      </w:r>
      <w:r w:rsidR="0082513A" w:rsidRPr="002A0E7F">
        <w:rPr>
          <w:rFonts w:ascii="Arial" w:hAnsi="Arial" w:cs="Arial"/>
          <w:b/>
          <w:sz w:val="24"/>
          <w:szCs w:val="24"/>
        </w:rPr>
        <w:t>Workforce Plan</w:t>
      </w:r>
    </w:p>
    <w:p w14:paraId="7C84769B" w14:textId="77777777" w:rsidR="001D4DA7" w:rsidRPr="002A0E7F" w:rsidRDefault="001D4DA7" w:rsidP="002A0E7F">
      <w:pPr>
        <w:spacing w:after="0" w:line="240" w:lineRule="auto"/>
        <w:ind w:firstLine="720"/>
        <w:rPr>
          <w:rFonts w:ascii="Arial" w:hAnsi="Arial" w:cs="Arial"/>
          <w:color w:val="FF0000"/>
          <w:sz w:val="24"/>
          <w:szCs w:val="24"/>
          <w:highlight w:val="yellow"/>
        </w:rPr>
      </w:pPr>
    </w:p>
    <w:p w14:paraId="00C7014A" w14:textId="77777777" w:rsidR="00CA70A1" w:rsidRPr="002A0E7F" w:rsidRDefault="0082513A" w:rsidP="002A0E7F">
      <w:pPr>
        <w:spacing w:after="0" w:line="240" w:lineRule="auto"/>
        <w:ind w:left="720"/>
        <w:rPr>
          <w:rFonts w:ascii="Arial" w:hAnsi="Arial" w:cs="Arial"/>
          <w:color w:val="000000"/>
          <w:sz w:val="24"/>
          <w:szCs w:val="24"/>
        </w:rPr>
      </w:pPr>
      <w:r w:rsidRPr="002A0E7F">
        <w:rPr>
          <w:rFonts w:ascii="Arial" w:hAnsi="Arial" w:cs="Arial"/>
          <w:sz w:val="24"/>
          <w:szCs w:val="24"/>
        </w:rPr>
        <w:t>Gareth Adkins</w:t>
      </w:r>
      <w:r w:rsidR="00466E41" w:rsidRPr="002A0E7F">
        <w:rPr>
          <w:rFonts w:ascii="Arial" w:hAnsi="Arial" w:cs="Arial"/>
          <w:sz w:val="24"/>
          <w:szCs w:val="24"/>
        </w:rPr>
        <w:t xml:space="preserve"> provide</w:t>
      </w:r>
      <w:r w:rsidR="00EC139A" w:rsidRPr="002A0E7F">
        <w:rPr>
          <w:rFonts w:ascii="Arial" w:hAnsi="Arial" w:cs="Arial"/>
          <w:sz w:val="24"/>
          <w:szCs w:val="24"/>
        </w:rPr>
        <w:t>d</w:t>
      </w:r>
      <w:r w:rsidR="00466E41" w:rsidRPr="002A0E7F">
        <w:rPr>
          <w:rFonts w:ascii="Arial" w:hAnsi="Arial" w:cs="Arial"/>
          <w:sz w:val="24"/>
          <w:szCs w:val="24"/>
        </w:rPr>
        <w:t xml:space="preserve"> a</w:t>
      </w:r>
      <w:r w:rsidRPr="002A0E7F">
        <w:rPr>
          <w:rFonts w:ascii="Arial" w:hAnsi="Arial" w:cs="Arial"/>
          <w:sz w:val="24"/>
          <w:szCs w:val="24"/>
        </w:rPr>
        <w:t xml:space="preserve">n update on </w:t>
      </w:r>
      <w:r w:rsidR="00CA70A1" w:rsidRPr="002A0E7F">
        <w:rPr>
          <w:rFonts w:ascii="Arial" w:hAnsi="Arial" w:cs="Arial"/>
          <w:sz w:val="24"/>
          <w:szCs w:val="24"/>
        </w:rPr>
        <w:t>year one of the three-year</w:t>
      </w:r>
      <w:r w:rsidRPr="002A0E7F">
        <w:rPr>
          <w:rFonts w:ascii="Arial" w:hAnsi="Arial" w:cs="Arial"/>
          <w:sz w:val="24"/>
          <w:szCs w:val="24"/>
        </w:rPr>
        <w:t xml:space="preserve"> Workforce Plan.</w:t>
      </w:r>
      <w:r w:rsidR="00466E41" w:rsidRPr="002A0E7F">
        <w:rPr>
          <w:rFonts w:ascii="Arial" w:hAnsi="Arial" w:cs="Arial"/>
          <w:sz w:val="24"/>
          <w:szCs w:val="24"/>
        </w:rPr>
        <w:t xml:space="preserve"> </w:t>
      </w:r>
      <w:r w:rsidR="00FC132E" w:rsidRPr="002A0E7F">
        <w:rPr>
          <w:rFonts w:ascii="Arial" w:hAnsi="Arial" w:cs="Arial"/>
          <w:color w:val="000000"/>
          <w:sz w:val="24"/>
          <w:szCs w:val="24"/>
        </w:rPr>
        <w:t xml:space="preserve">Scottish Government asked that </w:t>
      </w:r>
      <w:r w:rsidR="00C04F31">
        <w:rPr>
          <w:rFonts w:ascii="Arial" w:hAnsi="Arial" w:cs="Arial"/>
          <w:color w:val="000000"/>
          <w:sz w:val="24"/>
          <w:szCs w:val="24"/>
        </w:rPr>
        <w:t xml:space="preserve">Health </w:t>
      </w:r>
      <w:r w:rsidR="00FC132E" w:rsidRPr="002A0E7F">
        <w:rPr>
          <w:rFonts w:ascii="Arial" w:hAnsi="Arial" w:cs="Arial"/>
          <w:color w:val="000000"/>
          <w:sz w:val="24"/>
          <w:szCs w:val="24"/>
        </w:rPr>
        <w:t>Boards produce</w:t>
      </w:r>
      <w:r w:rsidR="00587F66">
        <w:rPr>
          <w:rFonts w:ascii="Arial" w:hAnsi="Arial" w:cs="Arial"/>
          <w:color w:val="000000"/>
          <w:sz w:val="24"/>
          <w:szCs w:val="24"/>
        </w:rPr>
        <w:t>d</w:t>
      </w:r>
      <w:r w:rsidR="00FC132E" w:rsidRPr="002A0E7F">
        <w:rPr>
          <w:rFonts w:ascii="Arial" w:hAnsi="Arial" w:cs="Arial"/>
          <w:color w:val="000000"/>
          <w:sz w:val="24"/>
          <w:szCs w:val="24"/>
        </w:rPr>
        <w:t xml:space="preserve"> three-year </w:t>
      </w:r>
      <w:r w:rsidR="00D15222">
        <w:rPr>
          <w:rFonts w:ascii="Arial" w:hAnsi="Arial" w:cs="Arial"/>
          <w:color w:val="000000"/>
          <w:sz w:val="24"/>
          <w:szCs w:val="24"/>
        </w:rPr>
        <w:t>W</w:t>
      </w:r>
      <w:r w:rsidR="00FC132E" w:rsidRPr="002A0E7F">
        <w:rPr>
          <w:rFonts w:ascii="Arial" w:hAnsi="Arial" w:cs="Arial"/>
          <w:color w:val="000000"/>
          <w:sz w:val="24"/>
          <w:szCs w:val="24"/>
        </w:rPr>
        <w:t xml:space="preserve">orkforce </w:t>
      </w:r>
      <w:r w:rsidR="00D15222">
        <w:rPr>
          <w:rFonts w:ascii="Arial" w:hAnsi="Arial" w:cs="Arial"/>
          <w:color w:val="000000"/>
          <w:sz w:val="24"/>
          <w:szCs w:val="24"/>
        </w:rPr>
        <w:t>P</w:t>
      </w:r>
      <w:r w:rsidR="00FC132E" w:rsidRPr="002A0E7F">
        <w:rPr>
          <w:rFonts w:ascii="Arial" w:hAnsi="Arial" w:cs="Arial"/>
          <w:color w:val="000000"/>
          <w:sz w:val="24"/>
          <w:szCs w:val="24"/>
        </w:rPr>
        <w:t>lans for 2022 to 2025, aligned to other key plans, including Annual Delivery Plans a</w:t>
      </w:r>
      <w:r w:rsidR="00CA70A1" w:rsidRPr="002A0E7F">
        <w:rPr>
          <w:rFonts w:ascii="Arial" w:hAnsi="Arial" w:cs="Arial"/>
          <w:color w:val="000000"/>
          <w:sz w:val="24"/>
          <w:szCs w:val="24"/>
        </w:rPr>
        <w:t xml:space="preserve">nd three-year Financial Plans. </w:t>
      </w:r>
    </w:p>
    <w:p w14:paraId="6D89136D" w14:textId="77777777" w:rsidR="00CA70A1" w:rsidRPr="002A0E7F" w:rsidRDefault="00CA70A1" w:rsidP="002A0E7F">
      <w:pPr>
        <w:spacing w:after="0" w:line="240" w:lineRule="auto"/>
        <w:ind w:left="720"/>
        <w:rPr>
          <w:rFonts w:ascii="Arial" w:hAnsi="Arial" w:cs="Arial"/>
          <w:color w:val="000000"/>
          <w:sz w:val="24"/>
          <w:szCs w:val="24"/>
        </w:rPr>
      </w:pPr>
    </w:p>
    <w:p w14:paraId="3EBB287F" w14:textId="77777777" w:rsidR="00273E8B" w:rsidRPr="002A0E7F" w:rsidRDefault="00CA70A1" w:rsidP="002A0E7F">
      <w:pPr>
        <w:spacing w:after="0" w:line="240" w:lineRule="auto"/>
        <w:ind w:left="720"/>
        <w:outlineLvl w:val="0"/>
        <w:rPr>
          <w:rFonts w:ascii="Arial" w:hAnsi="Arial" w:cs="Arial"/>
          <w:color w:val="000000" w:themeColor="text1"/>
          <w:sz w:val="24"/>
          <w:szCs w:val="24"/>
        </w:rPr>
      </w:pPr>
      <w:r w:rsidRPr="002A0E7F">
        <w:rPr>
          <w:rFonts w:ascii="Arial" w:hAnsi="Arial" w:cs="Arial"/>
          <w:color w:val="000000" w:themeColor="text1"/>
          <w:sz w:val="24"/>
          <w:szCs w:val="24"/>
        </w:rPr>
        <w:t xml:space="preserve">The main drivers noted </w:t>
      </w:r>
      <w:proofErr w:type="gramStart"/>
      <w:r w:rsidRPr="002A0E7F">
        <w:rPr>
          <w:rFonts w:ascii="Arial" w:hAnsi="Arial" w:cs="Arial"/>
          <w:color w:val="000000" w:themeColor="text1"/>
          <w:sz w:val="24"/>
          <w:szCs w:val="24"/>
        </w:rPr>
        <w:t>were:</w:t>
      </w:r>
      <w:proofErr w:type="gramEnd"/>
      <w:r w:rsidR="00C91484" w:rsidRPr="002A0E7F">
        <w:rPr>
          <w:rFonts w:ascii="Arial" w:hAnsi="Arial" w:cs="Arial"/>
          <w:color w:val="000000" w:themeColor="text1"/>
          <w:sz w:val="24"/>
          <w:szCs w:val="24"/>
        </w:rPr>
        <w:t xml:space="preserve"> </w:t>
      </w:r>
      <w:r w:rsidRPr="002A0E7F">
        <w:rPr>
          <w:rFonts w:ascii="Arial" w:hAnsi="Arial" w:cs="Arial"/>
          <w:color w:val="000000" w:themeColor="text1"/>
          <w:sz w:val="24"/>
          <w:szCs w:val="24"/>
        </w:rPr>
        <w:t>Phase 2 Hospital Expansion</w:t>
      </w:r>
      <w:r w:rsidR="00273E8B" w:rsidRPr="002A0E7F">
        <w:rPr>
          <w:rFonts w:ascii="Arial" w:hAnsi="Arial" w:cs="Arial"/>
          <w:color w:val="000000" w:themeColor="text1"/>
          <w:sz w:val="24"/>
          <w:szCs w:val="24"/>
        </w:rPr>
        <w:t>;</w:t>
      </w:r>
      <w:r w:rsidR="00C91484" w:rsidRPr="002A0E7F">
        <w:rPr>
          <w:rFonts w:ascii="Arial" w:hAnsi="Arial" w:cs="Arial"/>
          <w:color w:val="000000" w:themeColor="text1"/>
          <w:sz w:val="24"/>
          <w:szCs w:val="24"/>
        </w:rPr>
        <w:t xml:space="preserve"> </w:t>
      </w:r>
      <w:r w:rsidR="00273E8B" w:rsidRPr="002A0E7F">
        <w:rPr>
          <w:rFonts w:ascii="Arial" w:hAnsi="Arial" w:cs="Arial"/>
          <w:color w:val="000000" w:themeColor="text1"/>
          <w:sz w:val="24"/>
          <w:szCs w:val="24"/>
        </w:rPr>
        <w:t>Digital Transformation;</w:t>
      </w:r>
      <w:r w:rsidR="00C91484" w:rsidRPr="002A0E7F">
        <w:rPr>
          <w:rFonts w:ascii="Arial" w:hAnsi="Arial" w:cs="Arial"/>
          <w:color w:val="000000" w:themeColor="text1"/>
          <w:sz w:val="24"/>
          <w:szCs w:val="24"/>
        </w:rPr>
        <w:t xml:space="preserve"> and </w:t>
      </w:r>
      <w:r w:rsidR="00273E8B" w:rsidRPr="002A0E7F">
        <w:rPr>
          <w:rFonts w:ascii="Arial" w:hAnsi="Arial" w:cs="Arial"/>
          <w:color w:val="000000" w:themeColor="text1"/>
          <w:sz w:val="24"/>
          <w:szCs w:val="24"/>
        </w:rPr>
        <w:t>NHS Scotland Academy</w:t>
      </w:r>
      <w:r w:rsidR="00C91484" w:rsidRPr="002A0E7F">
        <w:rPr>
          <w:rFonts w:ascii="Arial" w:hAnsi="Arial" w:cs="Arial"/>
          <w:color w:val="000000" w:themeColor="text1"/>
          <w:sz w:val="24"/>
          <w:szCs w:val="24"/>
        </w:rPr>
        <w:t>.</w:t>
      </w:r>
    </w:p>
    <w:p w14:paraId="2D0D64BB" w14:textId="77777777" w:rsidR="00486F69" w:rsidRPr="002A0E7F" w:rsidRDefault="00486F69" w:rsidP="002A0E7F">
      <w:pPr>
        <w:spacing w:after="0" w:line="240" w:lineRule="auto"/>
        <w:rPr>
          <w:rFonts w:ascii="Arial" w:hAnsi="Arial" w:cs="Arial"/>
          <w:sz w:val="24"/>
          <w:szCs w:val="24"/>
        </w:rPr>
      </w:pPr>
    </w:p>
    <w:p w14:paraId="75DE368B" w14:textId="6C8FB4E3" w:rsidR="00486F69" w:rsidRPr="002A0E7F" w:rsidRDefault="00273E8B" w:rsidP="002A0E7F">
      <w:pPr>
        <w:spacing w:after="0" w:line="240" w:lineRule="auto"/>
        <w:ind w:left="720"/>
        <w:rPr>
          <w:rFonts w:ascii="Arial" w:hAnsi="Arial" w:cs="Arial"/>
          <w:sz w:val="24"/>
          <w:szCs w:val="24"/>
        </w:rPr>
      </w:pPr>
      <w:r w:rsidRPr="002A0E7F">
        <w:rPr>
          <w:rFonts w:ascii="Arial" w:hAnsi="Arial" w:cs="Arial"/>
          <w:sz w:val="24"/>
          <w:szCs w:val="24"/>
        </w:rPr>
        <w:t>Gareth Adkins informed the Committee that the plan considers the current workforce position in terms of workforce availability. NHS Golden Jubilee (NHSGJ) has a relatively low vacancy rate of 86.36 WTE (or c</w:t>
      </w:r>
      <w:r w:rsidR="00D15222">
        <w:rPr>
          <w:rFonts w:ascii="Arial" w:hAnsi="Arial" w:cs="Arial"/>
          <w:sz w:val="24"/>
          <w:szCs w:val="24"/>
        </w:rPr>
        <w:t xml:space="preserve">irca </w:t>
      </w:r>
      <w:r w:rsidRPr="002A0E7F">
        <w:rPr>
          <w:rFonts w:ascii="Arial" w:hAnsi="Arial" w:cs="Arial"/>
          <w:sz w:val="24"/>
          <w:szCs w:val="24"/>
        </w:rPr>
        <w:t xml:space="preserve">4%) as at 31 March 2022. This </w:t>
      </w:r>
      <w:r w:rsidR="00D15222">
        <w:rPr>
          <w:rFonts w:ascii="Arial" w:hAnsi="Arial" w:cs="Arial"/>
          <w:sz w:val="24"/>
          <w:szCs w:val="24"/>
        </w:rPr>
        <w:t>was</w:t>
      </w:r>
      <w:r w:rsidRPr="002A0E7F">
        <w:rPr>
          <w:rFonts w:ascii="Arial" w:hAnsi="Arial" w:cs="Arial"/>
          <w:sz w:val="24"/>
          <w:szCs w:val="24"/>
        </w:rPr>
        <w:t xml:space="preserve"> isolated into small areas of the organisation and ha</w:t>
      </w:r>
      <w:r w:rsidR="00587F66">
        <w:rPr>
          <w:rFonts w:ascii="Arial" w:hAnsi="Arial" w:cs="Arial"/>
          <w:sz w:val="24"/>
          <w:szCs w:val="24"/>
        </w:rPr>
        <w:t>d</w:t>
      </w:r>
      <w:r w:rsidRPr="002A0E7F">
        <w:rPr>
          <w:rFonts w:ascii="Arial" w:hAnsi="Arial" w:cs="Arial"/>
          <w:sz w:val="24"/>
          <w:szCs w:val="24"/>
        </w:rPr>
        <w:t xml:space="preserve"> a disproportionate impact on those particular services, for example Theatres. </w:t>
      </w:r>
    </w:p>
    <w:p w14:paraId="68DF5FD0" w14:textId="77777777" w:rsidR="000F278B" w:rsidRPr="002A0E7F" w:rsidRDefault="000F278B" w:rsidP="00716372">
      <w:pPr>
        <w:spacing w:after="0" w:line="240" w:lineRule="auto"/>
        <w:rPr>
          <w:rFonts w:ascii="Arial" w:hAnsi="Arial" w:cs="Arial"/>
          <w:sz w:val="24"/>
          <w:szCs w:val="24"/>
        </w:rPr>
      </w:pPr>
    </w:p>
    <w:p w14:paraId="5C6BAF5D" w14:textId="77777777" w:rsidR="000F278B" w:rsidRPr="002A0E7F" w:rsidRDefault="000F278B" w:rsidP="002A0E7F">
      <w:pPr>
        <w:spacing w:after="0" w:line="240" w:lineRule="auto"/>
        <w:ind w:left="720"/>
        <w:rPr>
          <w:rFonts w:ascii="Arial" w:hAnsi="Arial" w:cs="Arial"/>
          <w:sz w:val="24"/>
          <w:szCs w:val="24"/>
        </w:rPr>
      </w:pPr>
      <w:r w:rsidRPr="002A0E7F">
        <w:rPr>
          <w:rFonts w:ascii="Arial" w:hAnsi="Arial" w:cs="Arial"/>
          <w:sz w:val="24"/>
          <w:szCs w:val="24"/>
        </w:rPr>
        <w:t>The Committee welcomed the comprehensive nature of the plan and the link with Services and Corporate Objectives.</w:t>
      </w:r>
    </w:p>
    <w:p w14:paraId="2A3365D8" w14:textId="77777777" w:rsidR="00AD1D50" w:rsidRPr="002A0E7F" w:rsidRDefault="00AD1D50" w:rsidP="002A0E7F">
      <w:pPr>
        <w:spacing w:after="0" w:line="240" w:lineRule="auto"/>
        <w:ind w:left="720"/>
        <w:rPr>
          <w:rFonts w:ascii="Arial" w:hAnsi="Arial" w:cs="Arial"/>
          <w:sz w:val="24"/>
          <w:szCs w:val="24"/>
        </w:rPr>
      </w:pPr>
    </w:p>
    <w:p w14:paraId="10D6C7E5" w14:textId="55788EAF" w:rsidR="000F278B" w:rsidRPr="002A0E7F" w:rsidRDefault="00AD1D50"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The Committee discussed the </w:t>
      </w:r>
      <w:r w:rsidR="00D15222">
        <w:rPr>
          <w:rFonts w:ascii="Arial" w:hAnsi="Arial" w:cs="Arial"/>
          <w:color w:val="000000" w:themeColor="text1"/>
          <w:sz w:val="24"/>
          <w:szCs w:val="24"/>
        </w:rPr>
        <w:t>issue of ‘</w:t>
      </w:r>
      <w:r w:rsidRPr="002A0E7F">
        <w:rPr>
          <w:rFonts w:ascii="Arial" w:hAnsi="Arial" w:cs="Arial"/>
          <w:color w:val="000000" w:themeColor="text1"/>
          <w:sz w:val="24"/>
          <w:szCs w:val="24"/>
        </w:rPr>
        <w:t xml:space="preserve">ageing </w:t>
      </w:r>
      <w:r w:rsidR="00716372" w:rsidRPr="002A0E7F">
        <w:rPr>
          <w:rFonts w:ascii="Arial" w:hAnsi="Arial" w:cs="Arial"/>
          <w:color w:val="000000" w:themeColor="text1"/>
          <w:sz w:val="24"/>
          <w:szCs w:val="24"/>
        </w:rPr>
        <w:t>workforce</w:t>
      </w:r>
      <w:r w:rsidR="00716372">
        <w:rPr>
          <w:rFonts w:ascii="Arial" w:hAnsi="Arial" w:cs="Arial"/>
          <w:color w:val="000000" w:themeColor="text1"/>
          <w:sz w:val="24"/>
          <w:szCs w:val="24"/>
        </w:rPr>
        <w:t>’</w:t>
      </w:r>
      <w:r w:rsidR="00716372" w:rsidRPr="002A0E7F">
        <w:rPr>
          <w:rFonts w:ascii="Arial" w:hAnsi="Arial" w:cs="Arial"/>
          <w:color w:val="000000" w:themeColor="text1"/>
          <w:sz w:val="24"/>
          <w:szCs w:val="24"/>
        </w:rPr>
        <w:t>,</w:t>
      </w:r>
      <w:r w:rsidR="00716372">
        <w:rPr>
          <w:rFonts w:ascii="Arial" w:hAnsi="Arial" w:cs="Arial"/>
          <w:color w:val="000000" w:themeColor="text1"/>
          <w:sz w:val="24"/>
          <w:szCs w:val="24"/>
        </w:rPr>
        <w:t xml:space="preserve"> which</w:t>
      </w:r>
      <w:r w:rsidR="00D15222">
        <w:rPr>
          <w:rFonts w:ascii="Arial" w:hAnsi="Arial" w:cs="Arial"/>
          <w:color w:val="000000" w:themeColor="text1"/>
          <w:sz w:val="24"/>
          <w:szCs w:val="24"/>
        </w:rPr>
        <w:t xml:space="preserve"> </w:t>
      </w:r>
      <w:r w:rsidR="00587F66">
        <w:rPr>
          <w:rFonts w:ascii="Arial" w:hAnsi="Arial" w:cs="Arial"/>
          <w:color w:val="000000" w:themeColor="text1"/>
          <w:sz w:val="24"/>
          <w:szCs w:val="24"/>
        </w:rPr>
        <w:t>related to</w:t>
      </w:r>
      <w:r w:rsidRPr="002A0E7F">
        <w:rPr>
          <w:rFonts w:ascii="Arial" w:hAnsi="Arial" w:cs="Arial"/>
          <w:color w:val="000000" w:themeColor="text1"/>
          <w:sz w:val="24"/>
          <w:szCs w:val="24"/>
        </w:rPr>
        <w:t xml:space="preserve"> staff in the 50 to 59 age group and reflected that flexible working arrangements should be offered to this group to allow them to continue working. Gareth Adkins and Serena Barnatt confirmed that a number of pieces of work </w:t>
      </w:r>
      <w:r w:rsidR="00587F66">
        <w:rPr>
          <w:rFonts w:ascii="Arial" w:hAnsi="Arial" w:cs="Arial"/>
          <w:color w:val="000000" w:themeColor="text1"/>
          <w:sz w:val="24"/>
          <w:szCs w:val="24"/>
        </w:rPr>
        <w:t>were</w:t>
      </w:r>
      <w:r w:rsidRPr="002A0E7F">
        <w:rPr>
          <w:rFonts w:ascii="Arial" w:hAnsi="Arial" w:cs="Arial"/>
          <w:color w:val="000000" w:themeColor="text1"/>
          <w:sz w:val="24"/>
          <w:szCs w:val="24"/>
        </w:rPr>
        <w:t xml:space="preserve"> being progressed in this area and agreed to emphasise this further within the Workforce Plan. </w:t>
      </w:r>
    </w:p>
    <w:p w14:paraId="1ABF470E" w14:textId="77777777" w:rsidR="00AD1D50" w:rsidRPr="002A0E7F" w:rsidRDefault="00AD1D50" w:rsidP="002A0E7F">
      <w:pPr>
        <w:spacing w:after="0" w:line="240" w:lineRule="auto"/>
        <w:ind w:left="720"/>
        <w:rPr>
          <w:rFonts w:ascii="Arial" w:hAnsi="Arial" w:cs="Arial"/>
          <w:color w:val="000000" w:themeColor="text1"/>
          <w:sz w:val="24"/>
          <w:szCs w:val="24"/>
        </w:rPr>
      </w:pPr>
    </w:p>
    <w:p w14:paraId="371593AB" w14:textId="79812F8F" w:rsidR="00345CF9" w:rsidRPr="002A0E7F" w:rsidRDefault="00345CF9"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Gareth Adkins agreed to add a paragraph to the Workforce Plan </w:t>
      </w:r>
      <w:r w:rsidR="00587F66">
        <w:rPr>
          <w:rFonts w:ascii="Arial" w:hAnsi="Arial" w:cs="Arial"/>
          <w:color w:val="000000" w:themeColor="text1"/>
          <w:sz w:val="24"/>
          <w:szCs w:val="24"/>
        </w:rPr>
        <w:t xml:space="preserve">that </w:t>
      </w:r>
      <w:r w:rsidRPr="002A0E7F">
        <w:rPr>
          <w:rFonts w:ascii="Arial" w:hAnsi="Arial" w:cs="Arial"/>
          <w:color w:val="000000" w:themeColor="text1"/>
          <w:sz w:val="24"/>
          <w:szCs w:val="24"/>
        </w:rPr>
        <w:t>referr</w:t>
      </w:r>
      <w:r w:rsidR="00587F66">
        <w:rPr>
          <w:rFonts w:ascii="Arial" w:hAnsi="Arial" w:cs="Arial"/>
          <w:color w:val="000000" w:themeColor="text1"/>
          <w:sz w:val="24"/>
          <w:szCs w:val="24"/>
        </w:rPr>
        <w:t>ed</w:t>
      </w:r>
      <w:r w:rsidRPr="002A0E7F">
        <w:rPr>
          <w:rFonts w:ascii="Arial" w:hAnsi="Arial" w:cs="Arial"/>
          <w:color w:val="000000" w:themeColor="text1"/>
          <w:sz w:val="24"/>
          <w:szCs w:val="24"/>
        </w:rPr>
        <w:t xml:space="preserve"> to the Volunteer Strategy. </w:t>
      </w:r>
    </w:p>
    <w:p w14:paraId="51CEC7B5" w14:textId="77777777" w:rsidR="000F278B" w:rsidRPr="002A0E7F" w:rsidRDefault="000F278B" w:rsidP="002A0E7F">
      <w:pPr>
        <w:spacing w:after="0" w:line="240" w:lineRule="auto"/>
        <w:rPr>
          <w:rFonts w:ascii="Arial" w:hAnsi="Arial" w:cs="Arial"/>
          <w:sz w:val="24"/>
          <w:szCs w:val="24"/>
        </w:rPr>
      </w:pPr>
    </w:p>
    <w:tbl>
      <w:tblPr>
        <w:tblStyle w:val="TableGrid"/>
        <w:tblW w:w="8926" w:type="dxa"/>
        <w:tblInd w:w="810" w:type="dxa"/>
        <w:tblLook w:val="04A0" w:firstRow="1" w:lastRow="0" w:firstColumn="1" w:lastColumn="0" w:noHBand="0" w:noVBand="1"/>
      </w:tblPr>
      <w:tblGrid>
        <w:gridCol w:w="2271"/>
        <w:gridCol w:w="4300"/>
        <w:gridCol w:w="2355"/>
      </w:tblGrid>
      <w:tr w:rsidR="00AD1D50" w:rsidRPr="002A0E7F" w14:paraId="16C16E2F" w14:textId="77777777" w:rsidTr="001619FB">
        <w:trPr>
          <w:trHeight w:val="251"/>
        </w:trPr>
        <w:tc>
          <w:tcPr>
            <w:tcW w:w="2100" w:type="dxa"/>
          </w:tcPr>
          <w:p w14:paraId="04D05AA0" w14:textId="77777777" w:rsidR="00AD1D50" w:rsidRPr="002A0E7F" w:rsidRDefault="00AD1D50" w:rsidP="002A0E7F">
            <w:pPr>
              <w:spacing w:after="0" w:line="240" w:lineRule="auto"/>
              <w:contextualSpacing/>
              <w:rPr>
                <w:rFonts w:ascii="Arial" w:hAnsi="Arial" w:cs="Arial"/>
                <w:b/>
                <w:sz w:val="24"/>
                <w:szCs w:val="24"/>
              </w:rPr>
            </w:pPr>
            <w:r w:rsidRPr="002A0E7F">
              <w:rPr>
                <w:rFonts w:ascii="Arial" w:hAnsi="Arial" w:cs="Arial"/>
                <w:b/>
                <w:sz w:val="24"/>
                <w:szCs w:val="24"/>
              </w:rPr>
              <w:t>Action No.</w:t>
            </w:r>
          </w:p>
        </w:tc>
        <w:tc>
          <w:tcPr>
            <w:tcW w:w="4413" w:type="dxa"/>
          </w:tcPr>
          <w:p w14:paraId="483166DE" w14:textId="77777777" w:rsidR="00AD1D50" w:rsidRPr="002A0E7F" w:rsidRDefault="00AD1D50"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413" w:type="dxa"/>
          </w:tcPr>
          <w:p w14:paraId="2A443C13" w14:textId="77777777" w:rsidR="00AD1D50" w:rsidRPr="002A0E7F" w:rsidRDefault="00AD1D50"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AD1D50" w:rsidRPr="002A0E7F" w14:paraId="1B84A669" w14:textId="77777777" w:rsidTr="001619FB">
        <w:trPr>
          <w:trHeight w:val="251"/>
        </w:trPr>
        <w:tc>
          <w:tcPr>
            <w:tcW w:w="2100" w:type="dxa"/>
          </w:tcPr>
          <w:p w14:paraId="15ACCD47" w14:textId="77777777" w:rsidR="00AD1D50"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SGPCC/220714/01</w:t>
            </w:r>
          </w:p>
        </w:tc>
        <w:tc>
          <w:tcPr>
            <w:tcW w:w="4413" w:type="dxa"/>
          </w:tcPr>
          <w:p w14:paraId="214BEC38" w14:textId="77777777" w:rsidR="00AD1D50" w:rsidRPr="002A0E7F" w:rsidRDefault="00AD1D50" w:rsidP="002A0E7F">
            <w:pPr>
              <w:spacing w:after="0" w:line="240" w:lineRule="auto"/>
              <w:rPr>
                <w:rFonts w:ascii="Arial" w:hAnsi="Arial" w:cs="Arial"/>
                <w:b/>
                <w:sz w:val="24"/>
                <w:szCs w:val="24"/>
              </w:rPr>
            </w:pPr>
            <w:r w:rsidRPr="002A0E7F">
              <w:rPr>
                <w:rFonts w:ascii="Arial" w:hAnsi="Arial" w:cs="Arial"/>
                <w:b/>
                <w:sz w:val="24"/>
                <w:szCs w:val="24"/>
              </w:rPr>
              <w:t>6.2a</w:t>
            </w:r>
            <w:r w:rsidRPr="002A0E7F">
              <w:rPr>
                <w:rFonts w:ascii="Arial" w:hAnsi="Arial" w:cs="Arial"/>
                <w:b/>
                <w:sz w:val="24"/>
                <w:szCs w:val="24"/>
              </w:rPr>
              <w:tab/>
              <w:t>Workforce Plan</w:t>
            </w:r>
          </w:p>
          <w:p w14:paraId="78B1E87F" w14:textId="77777777" w:rsidR="00104C85" w:rsidRPr="002A0E7F" w:rsidRDefault="00104C85" w:rsidP="002A0E7F">
            <w:pPr>
              <w:spacing w:after="0" w:line="240" w:lineRule="auto"/>
              <w:rPr>
                <w:rFonts w:ascii="Arial" w:hAnsi="Arial" w:cs="Arial"/>
                <w:bCs/>
                <w:color w:val="000000"/>
                <w:sz w:val="24"/>
                <w:szCs w:val="24"/>
              </w:rPr>
            </w:pPr>
            <w:r w:rsidRPr="002A0E7F">
              <w:rPr>
                <w:rFonts w:ascii="Arial" w:hAnsi="Arial" w:cs="Arial"/>
                <w:bCs/>
                <w:color w:val="000000"/>
                <w:sz w:val="24"/>
                <w:szCs w:val="24"/>
              </w:rPr>
              <w:t>Include paragraph to emphasise support for staff in the 50 – 59 age group (i.e. flexible/part time working)</w:t>
            </w:r>
          </w:p>
        </w:tc>
        <w:tc>
          <w:tcPr>
            <w:tcW w:w="2413" w:type="dxa"/>
          </w:tcPr>
          <w:p w14:paraId="5C314D44" w14:textId="77777777" w:rsidR="00104C85" w:rsidRPr="002A0E7F" w:rsidRDefault="00104C85" w:rsidP="002A0E7F">
            <w:pPr>
              <w:spacing w:after="0" w:line="240" w:lineRule="auto"/>
              <w:rPr>
                <w:rFonts w:ascii="Arial" w:hAnsi="Arial" w:cs="Arial"/>
                <w:color w:val="000000"/>
                <w:sz w:val="24"/>
                <w:szCs w:val="24"/>
              </w:rPr>
            </w:pPr>
            <w:r w:rsidRPr="002A0E7F">
              <w:rPr>
                <w:rFonts w:ascii="Arial" w:hAnsi="Arial" w:cs="Arial"/>
                <w:color w:val="000000"/>
                <w:sz w:val="24"/>
                <w:szCs w:val="24"/>
              </w:rPr>
              <w:t>Gareth Adkins</w:t>
            </w:r>
          </w:p>
          <w:p w14:paraId="6A6E10BA" w14:textId="77777777" w:rsidR="00AD1D50" w:rsidRPr="002A0E7F" w:rsidRDefault="00104C85" w:rsidP="002A0E7F">
            <w:pPr>
              <w:spacing w:after="0" w:line="240" w:lineRule="auto"/>
              <w:rPr>
                <w:rFonts w:ascii="Arial" w:hAnsi="Arial" w:cs="Arial"/>
                <w:color w:val="000000"/>
                <w:sz w:val="24"/>
                <w:szCs w:val="24"/>
              </w:rPr>
            </w:pPr>
            <w:r w:rsidRPr="002A0E7F">
              <w:rPr>
                <w:rFonts w:ascii="Arial" w:hAnsi="Arial" w:cs="Arial"/>
                <w:color w:val="000000"/>
                <w:sz w:val="24"/>
                <w:szCs w:val="24"/>
              </w:rPr>
              <w:t>Serena Barnatt</w:t>
            </w:r>
          </w:p>
        </w:tc>
      </w:tr>
      <w:tr w:rsidR="00104C85" w:rsidRPr="002A0E7F" w14:paraId="2B553F47" w14:textId="77777777" w:rsidTr="001619FB">
        <w:trPr>
          <w:trHeight w:val="251"/>
        </w:trPr>
        <w:tc>
          <w:tcPr>
            <w:tcW w:w="2100" w:type="dxa"/>
          </w:tcPr>
          <w:p w14:paraId="4AF0C0C4" w14:textId="77777777" w:rsidR="00104C85"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SGPCC/220714/02</w:t>
            </w:r>
          </w:p>
        </w:tc>
        <w:tc>
          <w:tcPr>
            <w:tcW w:w="4413" w:type="dxa"/>
          </w:tcPr>
          <w:p w14:paraId="11200901" w14:textId="77777777" w:rsidR="00104C85" w:rsidRPr="002A0E7F" w:rsidRDefault="00104C85" w:rsidP="002A0E7F">
            <w:pPr>
              <w:spacing w:after="0" w:line="240" w:lineRule="auto"/>
              <w:rPr>
                <w:rFonts w:ascii="Arial" w:hAnsi="Arial" w:cs="Arial"/>
                <w:b/>
                <w:sz w:val="24"/>
                <w:szCs w:val="24"/>
              </w:rPr>
            </w:pPr>
            <w:r w:rsidRPr="002A0E7F">
              <w:rPr>
                <w:rFonts w:ascii="Arial" w:hAnsi="Arial" w:cs="Arial"/>
                <w:b/>
                <w:sz w:val="24"/>
                <w:szCs w:val="24"/>
              </w:rPr>
              <w:t>6.2a</w:t>
            </w:r>
            <w:r w:rsidRPr="002A0E7F">
              <w:rPr>
                <w:rFonts w:ascii="Arial" w:hAnsi="Arial" w:cs="Arial"/>
                <w:b/>
                <w:sz w:val="24"/>
                <w:szCs w:val="24"/>
              </w:rPr>
              <w:tab/>
              <w:t>Workforce Plan</w:t>
            </w:r>
          </w:p>
          <w:p w14:paraId="15063120" w14:textId="28C30D2B" w:rsidR="00104C85" w:rsidRPr="002A0E7F" w:rsidRDefault="00104C85" w:rsidP="002A0E7F">
            <w:pPr>
              <w:spacing w:after="0" w:line="240" w:lineRule="auto"/>
              <w:rPr>
                <w:rFonts w:ascii="Arial" w:hAnsi="Arial" w:cs="Arial"/>
                <w:b/>
                <w:sz w:val="24"/>
                <w:szCs w:val="24"/>
              </w:rPr>
            </w:pPr>
            <w:r w:rsidRPr="002A0E7F">
              <w:rPr>
                <w:rFonts w:ascii="Arial" w:hAnsi="Arial" w:cs="Arial"/>
                <w:bCs/>
                <w:color w:val="000000"/>
                <w:sz w:val="24"/>
                <w:szCs w:val="24"/>
              </w:rPr>
              <w:t xml:space="preserve">Volunteer Strategy to be referenced within the </w:t>
            </w:r>
            <w:r w:rsidR="00587F66">
              <w:rPr>
                <w:rFonts w:ascii="Arial" w:hAnsi="Arial" w:cs="Arial"/>
                <w:bCs/>
                <w:color w:val="000000"/>
                <w:sz w:val="24"/>
                <w:szCs w:val="24"/>
              </w:rPr>
              <w:t>W</w:t>
            </w:r>
            <w:r w:rsidRPr="002A0E7F">
              <w:rPr>
                <w:rFonts w:ascii="Arial" w:hAnsi="Arial" w:cs="Arial"/>
                <w:bCs/>
                <w:color w:val="000000"/>
                <w:sz w:val="24"/>
                <w:szCs w:val="24"/>
              </w:rPr>
              <w:t>orkforce Plan</w:t>
            </w:r>
          </w:p>
        </w:tc>
        <w:tc>
          <w:tcPr>
            <w:tcW w:w="2413" w:type="dxa"/>
          </w:tcPr>
          <w:p w14:paraId="29975039" w14:textId="77777777" w:rsidR="00104C85" w:rsidRPr="002A0E7F" w:rsidRDefault="00104C85" w:rsidP="002A0E7F">
            <w:pPr>
              <w:spacing w:after="0" w:line="240" w:lineRule="auto"/>
              <w:rPr>
                <w:rFonts w:ascii="Arial" w:hAnsi="Arial" w:cs="Arial"/>
                <w:color w:val="000000"/>
                <w:sz w:val="24"/>
                <w:szCs w:val="24"/>
              </w:rPr>
            </w:pPr>
            <w:r w:rsidRPr="002A0E7F">
              <w:rPr>
                <w:rFonts w:ascii="Arial" w:hAnsi="Arial" w:cs="Arial"/>
                <w:color w:val="000000"/>
                <w:sz w:val="24"/>
                <w:szCs w:val="24"/>
              </w:rPr>
              <w:t>Gareth Adkins</w:t>
            </w:r>
          </w:p>
          <w:p w14:paraId="2CED6C01" w14:textId="77777777" w:rsidR="00104C85" w:rsidRPr="002A0E7F" w:rsidRDefault="00104C85" w:rsidP="002A0E7F">
            <w:pPr>
              <w:spacing w:after="0" w:line="240" w:lineRule="auto"/>
              <w:rPr>
                <w:rFonts w:ascii="Arial" w:hAnsi="Arial" w:cs="Arial"/>
                <w:color w:val="000000"/>
                <w:sz w:val="24"/>
                <w:szCs w:val="24"/>
              </w:rPr>
            </w:pPr>
            <w:r w:rsidRPr="002A0E7F">
              <w:rPr>
                <w:rFonts w:ascii="Arial" w:hAnsi="Arial" w:cs="Arial"/>
                <w:color w:val="000000"/>
                <w:sz w:val="24"/>
                <w:szCs w:val="24"/>
              </w:rPr>
              <w:t>Serena Barnatt</w:t>
            </w:r>
          </w:p>
        </w:tc>
      </w:tr>
    </w:tbl>
    <w:p w14:paraId="00694344" w14:textId="77777777" w:rsidR="00187D5B" w:rsidRPr="002A0E7F" w:rsidRDefault="00187D5B" w:rsidP="002A0E7F">
      <w:pPr>
        <w:spacing w:after="0" w:line="240" w:lineRule="auto"/>
        <w:ind w:left="720"/>
        <w:rPr>
          <w:rFonts w:ascii="Arial" w:hAnsi="Arial" w:cs="Arial"/>
          <w:sz w:val="24"/>
          <w:szCs w:val="24"/>
          <w:highlight w:val="yellow"/>
        </w:rPr>
      </w:pPr>
    </w:p>
    <w:p w14:paraId="61462B38" w14:textId="77777777" w:rsidR="00187D5B" w:rsidRPr="002A0E7F" w:rsidRDefault="0082513A" w:rsidP="002A0E7F">
      <w:pPr>
        <w:spacing w:after="0" w:line="240" w:lineRule="auto"/>
        <w:ind w:left="720"/>
        <w:rPr>
          <w:rFonts w:ascii="Arial" w:hAnsi="Arial" w:cs="Arial"/>
          <w:b/>
          <w:sz w:val="24"/>
          <w:szCs w:val="24"/>
        </w:rPr>
      </w:pPr>
      <w:r w:rsidRPr="002A0E7F">
        <w:rPr>
          <w:rFonts w:ascii="Arial" w:hAnsi="Arial" w:cs="Arial"/>
          <w:sz w:val="24"/>
          <w:szCs w:val="24"/>
        </w:rPr>
        <w:t xml:space="preserve">The </w:t>
      </w:r>
      <w:r w:rsidR="00187D5B" w:rsidRPr="002A0E7F">
        <w:rPr>
          <w:rFonts w:ascii="Arial" w:hAnsi="Arial" w:cs="Arial"/>
          <w:sz w:val="24"/>
          <w:szCs w:val="24"/>
        </w:rPr>
        <w:t xml:space="preserve">Committee </w:t>
      </w:r>
      <w:r w:rsidRPr="002A0E7F">
        <w:rPr>
          <w:rFonts w:ascii="Arial" w:hAnsi="Arial" w:cs="Arial"/>
          <w:sz w:val="24"/>
          <w:szCs w:val="24"/>
        </w:rPr>
        <w:t>approved</w:t>
      </w:r>
      <w:r w:rsidR="00187D5B" w:rsidRPr="002A0E7F">
        <w:rPr>
          <w:rFonts w:ascii="Arial" w:hAnsi="Arial" w:cs="Arial"/>
          <w:sz w:val="24"/>
          <w:szCs w:val="24"/>
        </w:rPr>
        <w:t xml:space="preserve"> the </w:t>
      </w:r>
      <w:r w:rsidRPr="002A0E7F">
        <w:rPr>
          <w:rFonts w:ascii="Arial" w:hAnsi="Arial" w:cs="Arial"/>
          <w:sz w:val="24"/>
          <w:szCs w:val="24"/>
        </w:rPr>
        <w:t>Workforce Plan</w:t>
      </w:r>
      <w:r w:rsidR="00187D5B" w:rsidRPr="002A0E7F">
        <w:rPr>
          <w:rFonts w:ascii="Arial" w:hAnsi="Arial" w:cs="Arial"/>
          <w:sz w:val="24"/>
          <w:szCs w:val="24"/>
        </w:rPr>
        <w:t>.</w:t>
      </w:r>
    </w:p>
    <w:p w14:paraId="5BF4E0EE" w14:textId="77777777" w:rsidR="0082513A" w:rsidRPr="002A0E7F" w:rsidRDefault="0082513A" w:rsidP="002A0E7F">
      <w:pPr>
        <w:spacing w:after="0" w:line="240" w:lineRule="auto"/>
        <w:rPr>
          <w:rFonts w:ascii="Arial" w:hAnsi="Arial" w:cs="Arial"/>
          <w:color w:val="FF0000"/>
          <w:sz w:val="24"/>
          <w:szCs w:val="24"/>
          <w:highlight w:val="yellow"/>
        </w:rPr>
      </w:pPr>
    </w:p>
    <w:p w14:paraId="5C65EDAA" w14:textId="77777777" w:rsidR="0082513A" w:rsidRPr="002A0E7F" w:rsidRDefault="0082513A" w:rsidP="002A0E7F">
      <w:pPr>
        <w:spacing w:after="0" w:line="240" w:lineRule="auto"/>
        <w:rPr>
          <w:rFonts w:ascii="Arial" w:hAnsi="Arial" w:cs="Arial"/>
          <w:b/>
          <w:color w:val="000000" w:themeColor="text1"/>
          <w:sz w:val="24"/>
          <w:szCs w:val="24"/>
        </w:rPr>
      </w:pPr>
      <w:r w:rsidRPr="002A0E7F">
        <w:rPr>
          <w:rFonts w:ascii="Arial" w:hAnsi="Arial" w:cs="Arial"/>
          <w:b/>
          <w:color w:val="000000" w:themeColor="text1"/>
          <w:sz w:val="24"/>
          <w:szCs w:val="24"/>
        </w:rPr>
        <w:t>6.2b</w:t>
      </w:r>
      <w:r w:rsidRPr="002A0E7F">
        <w:rPr>
          <w:rFonts w:ascii="Arial" w:hAnsi="Arial" w:cs="Arial"/>
          <w:b/>
          <w:color w:val="000000" w:themeColor="text1"/>
          <w:sz w:val="24"/>
          <w:szCs w:val="24"/>
        </w:rPr>
        <w:tab/>
        <w:t>Annual Workforce Monitoring Report</w:t>
      </w:r>
    </w:p>
    <w:p w14:paraId="4D5B7F7A" w14:textId="77777777" w:rsidR="0082513A" w:rsidRPr="002A0E7F" w:rsidRDefault="0082513A" w:rsidP="002A0E7F">
      <w:pPr>
        <w:spacing w:after="0" w:line="240" w:lineRule="auto"/>
        <w:rPr>
          <w:rFonts w:ascii="Arial" w:hAnsi="Arial" w:cs="Arial"/>
          <w:color w:val="000000" w:themeColor="text1"/>
          <w:sz w:val="24"/>
          <w:szCs w:val="24"/>
        </w:rPr>
      </w:pPr>
    </w:p>
    <w:p w14:paraId="4A365AAA" w14:textId="77777777" w:rsidR="00486F69" w:rsidRPr="002A0E7F" w:rsidRDefault="00486F69"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Gareth Adkins </w:t>
      </w:r>
      <w:r w:rsidR="000F278B" w:rsidRPr="002A0E7F">
        <w:rPr>
          <w:rFonts w:ascii="Arial" w:hAnsi="Arial" w:cs="Arial"/>
          <w:color w:val="000000" w:themeColor="text1"/>
          <w:sz w:val="24"/>
          <w:szCs w:val="24"/>
        </w:rPr>
        <w:t>provided a brief overview of</w:t>
      </w:r>
      <w:r w:rsidRPr="002A0E7F">
        <w:rPr>
          <w:rFonts w:ascii="Arial" w:hAnsi="Arial" w:cs="Arial"/>
          <w:color w:val="000000" w:themeColor="text1"/>
          <w:sz w:val="24"/>
          <w:szCs w:val="24"/>
        </w:rPr>
        <w:t xml:space="preserve"> the Annual Workforce Monitoring </w:t>
      </w:r>
      <w:proofErr w:type="gramStart"/>
      <w:r w:rsidRPr="002A0E7F">
        <w:rPr>
          <w:rFonts w:ascii="Arial" w:hAnsi="Arial" w:cs="Arial"/>
          <w:color w:val="000000" w:themeColor="text1"/>
          <w:sz w:val="24"/>
          <w:szCs w:val="24"/>
        </w:rPr>
        <w:t>Report</w:t>
      </w:r>
      <w:r w:rsidR="000F278B" w:rsidRPr="002A0E7F">
        <w:rPr>
          <w:rFonts w:ascii="Arial" w:hAnsi="Arial" w:cs="Arial"/>
          <w:color w:val="000000" w:themeColor="text1"/>
          <w:sz w:val="24"/>
          <w:szCs w:val="24"/>
        </w:rPr>
        <w:t xml:space="preserve"> which</w:t>
      </w:r>
      <w:proofErr w:type="gramEnd"/>
      <w:r w:rsidR="000F278B" w:rsidRPr="002A0E7F">
        <w:rPr>
          <w:rFonts w:ascii="Arial" w:hAnsi="Arial" w:cs="Arial"/>
          <w:color w:val="000000" w:themeColor="text1"/>
          <w:sz w:val="24"/>
          <w:szCs w:val="24"/>
        </w:rPr>
        <w:t xml:space="preserve"> </w:t>
      </w:r>
      <w:r w:rsidR="00D15222">
        <w:rPr>
          <w:rFonts w:ascii="Arial" w:hAnsi="Arial" w:cs="Arial"/>
          <w:color w:val="000000" w:themeColor="text1"/>
          <w:sz w:val="24"/>
          <w:szCs w:val="24"/>
        </w:rPr>
        <w:t>would</w:t>
      </w:r>
      <w:r w:rsidR="000F278B" w:rsidRPr="002A0E7F">
        <w:rPr>
          <w:rFonts w:ascii="Arial" w:hAnsi="Arial" w:cs="Arial"/>
          <w:color w:val="000000" w:themeColor="text1"/>
          <w:sz w:val="24"/>
          <w:szCs w:val="24"/>
        </w:rPr>
        <w:t xml:space="preserve"> be presented to Board on 28 July 2022</w:t>
      </w:r>
      <w:r w:rsidRPr="002A0E7F">
        <w:rPr>
          <w:rFonts w:ascii="Arial" w:hAnsi="Arial" w:cs="Arial"/>
          <w:color w:val="000000" w:themeColor="text1"/>
          <w:sz w:val="24"/>
          <w:szCs w:val="24"/>
        </w:rPr>
        <w:t>.</w:t>
      </w:r>
    </w:p>
    <w:p w14:paraId="22410274" w14:textId="77777777" w:rsidR="00486F69" w:rsidRPr="002A0E7F" w:rsidRDefault="00486F69" w:rsidP="002A0E7F">
      <w:pPr>
        <w:spacing w:after="0" w:line="240" w:lineRule="auto"/>
        <w:rPr>
          <w:rFonts w:ascii="Arial" w:hAnsi="Arial" w:cs="Arial"/>
          <w:color w:val="000000" w:themeColor="text1"/>
          <w:sz w:val="24"/>
          <w:szCs w:val="24"/>
        </w:rPr>
      </w:pPr>
    </w:p>
    <w:p w14:paraId="3307D5B0" w14:textId="239AB444" w:rsidR="00832A27" w:rsidRPr="002A0E7F" w:rsidRDefault="000F278B"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Similar to previous years, one key theme ha</w:t>
      </w:r>
      <w:r w:rsidR="00587F66">
        <w:rPr>
          <w:rFonts w:ascii="Arial" w:hAnsi="Arial" w:cs="Arial"/>
          <w:color w:val="000000" w:themeColor="text1"/>
          <w:sz w:val="24"/>
          <w:szCs w:val="24"/>
        </w:rPr>
        <w:t>d</w:t>
      </w:r>
      <w:r w:rsidRPr="002A0E7F">
        <w:rPr>
          <w:rFonts w:ascii="Arial" w:hAnsi="Arial" w:cs="Arial"/>
          <w:color w:val="000000" w:themeColor="text1"/>
          <w:sz w:val="24"/>
          <w:szCs w:val="24"/>
        </w:rPr>
        <w:t xml:space="preserve"> been ageing w</w:t>
      </w:r>
      <w:r w:rsidR="00201358" w:rsidRPr="002A0E7F">
        <w:rPr>
          <w:rFonts w:ascii="Arial" w:hAnsi="Arial" w:cs="Arial"/>
          <w:color w:val="000000" w:themeColor="text1"/>
          <w:sz w:val="24"/>
          <w:szCs w:val="24"/>
        </w:rPr>
        <w:t>orkforce</w:t>
      </w:r>
      <w:r w:rsidRPr="002A0E7F">
        <w:rPr>
          <w:rFonts w:ascii="Arial" w:hAnsi="Arial" w:cs="Arial"/>
          <w:color w:val="000000" w:themeColor="text1"/>
          <w:sz w:val="24"/>
          <w:szCs w:val="24"/>
        </w:rPr>
        <w:t xml:space="preserve">. Succession planning </w:t>
      </w:r>
      <w:proofErr w:type="gramStart"/>
      <w:r w:rsidR="00D15222">
        <w:rPr>
          <w:rFonts w:ascii="Arial" w:hAnsi="Arial" w:cs="Arial"/>
          <w:color w:val="000000" w:themeColor="text1"/>
          <w:sz w:val="24"/>
          <w:szCs w:val="24"/>
        </w:rPr>
        <w:t>would be</w:t>
      </w:r>
      <w:r w:rsidRPr="002A0E7F">
        <w:rPr>
          <w:rFonts w:ascii="Arial" w:hAnsi="Arial" w:cs="Arial"/>
          <w:color w:val="000000" w:themeColor="text1"/>
          <w:sz w:val="24"/>
          <w:szCs w:val="24"/>
        </w:rPr>
        <w:t xml:space="preserve"> considered</w:t>
      </w:r>
      <w:proofErr w:type="gramEnd"/>
      <w:r w:rsidRPr="002A0E7F">
        <w:rPr>
          <w:rFonts w:ascii="Arial" w:hAnsi="Arial" w:cs="Arial"/>
          <w:color w:val="000000" w:themeColor="text1"/>
          <w:sz w:val="24"/>
          <w:szCs w:val="24"/>
        </w:rPr>
        <w:t xml:space="preserve"> for </w:t>
      </w:r>
      <w:r w:rsidR="00D15222">
        <w:rPr>
          <w:rFonts w:ascii="Arial" w:hAnsi="Arial" w:cs="Arial"/>
          <w:color w:val="000000" w:themeColor="text1"/>
          <w:sz w:val="24"/>
          <w:szCs w:val="24"/>
        </w:rPr>
        <w:t>any particular staff groups that this could affect</w:t>
      </w:r>
      <w:r w:rsidRPr="002A0E7F">
        <w:rPr>
          <w:rFonts w:ascii="Arial" w:hAnsi="Arial" w:cs="Arial"/>
          <w:color w:val="000000" w:themeColor="text1"/>
          <w:sz w:val="24"/>
          <w:szCs w:val="24"/>
        </w:rPr>
        <w:t xml:space="preserve">. </w:t>
      </w:r>
      <w:r w:rsidR="00201358" w:rsidRPr="002A0E7F">
        <w:rPr>
          <w:rFonts w:ascii="Arial" w:hAnsi="Arial" w:cs="Arial"/>
          <w:color w:val="000000" w:themeColor="text1"/>
          <w:sz w:val="24"/>
          <w:szCs w:val="24"/>
        </w:rPr>
        <w:t xml:space="preserve"> </w:t>
      </w:r>
    </w:p>
    <w:p w14:paraId="4E9D8798" w14:textId="77777777" w:rsidR="00345CF9" w:rsidRPr="002A0E7F" w:rsidRDefault="0082513A" w:rsidP="002A0E7F">
      <w:pPr>
        <w:spacing w:after="0" w:line="240" w:lineRule="auto"/>
        <w:rPr>
          <w:rFonts w:ascii="Arial" w:hAnsi="Arial" w:cs="Arial"/>
          <w:color w:val="000000" w:themeColor="text1"/>
          <w:sz w:val="24"/>
          <w:szCs w:val="24"/>
        </w:rPr>
      </w:pPr>
      <w:r w:rsidRPr="002A0E7F">
        <w:rPr>
          <w:rFonts w:ascii="Arial" w:hAnsi="Arial" w:cs="Arial"/>
          <w:color w:val="000000" w:themeColor="text1"/>
          <w:sz w:val="24"/>
          <w:szCs w:val="24"/>
        </w:rPr>
        <w:tab/>
      </w:r>
    </w:p>
    <w:p w14:paraId="0C67B713" w14:textId="77777777" w:rsidR="000801B7" w:rsidRPr="002A0E7F" w:rsidRDefault="0082513A" w:rsidP="002A0E7F">
      <w:pPr>
        <w:spacing w:after="0" w:line="240" w:lineRule="auto"/>
        <w:ind w:firstLine="720"/>
        <w:rPr>
          <w:rFonts w:ascii="Arial" w:hAnsi="Arial" w:cs="Arial"/>
          <w:color w:val="000000" w:themeColor="text1"/>
          <w:sz w:val="24"/>
          <w:szCs w:val="24"/>
        </w:rPr>
      </w:pPr>
      <w:r w:rsidRPr="002A0E7F">
        <w:rPr>
          <w:rFonts w:ascii="Arial" w:hAnsi="Arial" w:cs="Arial"/>
          <w:color w:val="000000" w:themeColor="text1"/>
          <w:sz w:val="24"/>
          <w:szCs w:val="24"/>
        </w:rPr>
        <w:t>The Committee approved the Annu</w:t>
      </w:r>
      <w:r w:rsidR="00832A27" w:rsidRPr="002A0E7F">
        <w:rPr>
          <w:rFonts w:ascii="Arial" w:hAnsi="Arial" w:cs="Arial"/>
          <w:color w:val="000000" w:themeColor="text1"/>
          <w:sz w:val="24"/>
          <w:szCs w:val="24"/>
        </w:rPr>
        <w:t>al Workforce Monitoring Report.</w:t>
      </w:r>
    </w:p>
    <w:p w14:paraId="01E71A1D" w14:textId="77777777" w:rsidR="00104C85" w:rsidRPr="002A0E7F" w:rsidRDefault="00104C85" w:rsidP="002A0E7F">
      <w:pPr>
        <w:spacing w:after="0" w:line="240" w:lineRule="auto"/>
        <w:rPr>
          <w:rFonts w:ascii="Arial" w:hAnsi="Arial" w:cs="Arial"/>
          <w:i/>
          <w:color w:val="000000" w:themeColor="text1"/>
          <w:sz w:val="24"/>
          <w:szCs w:val="24"/>
        </w:rPr>
      </w:pPr>
    </w:p>
    <w:p w14:paraId="19E18595" w14:textId="77777777" w:rsidR="00716372" w:rsidRDefault="00716372" w:rsidP="002A0E7F">
      <w:pPr>
        <w:spacing w:after="0" w:line="240" w:lineRule="auto"/>
        <w:rPr>
          <w:rFonts w:ascii="Arial" w:hAnsi="Arial" w:cs="Arial"/>
          <w:b/>
          <w:color w:val="0070C0"/>
          <w:sz w:val="24"/>
          <w:szCs w:val="24"/>
        </w:rPr>
      </w:pPr>
    </w:p>
    <w:p w14:paraId="7BCE5DB3" w14:textId="77777777" w:rsidR="001D4DA7" w:rsidRPr="002A0E7F" w:rsidRDefault="001D4DA7"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7</w:t>
      </w:r>
      <w:r w:rsidRPr="002A0E7F">
        <w:rPr>
          <w:rFonts w:ascii="Arial" w:hAnsi="Arial" w:cs="Arial"/>
          <w:b/>
          <w:color w:val="0070C0"/>
          <w:sz w:val="24"/>
          <w:szCs w:val="24"/>
        </w:rPr>
        <w:tab/>
      </w:r>
      <w:r w:rsidR="00D90727" w:rsidRPr="002A0E7F">
        <w:rPr>
          <w:rFonts w:ascii="Arial" w:hAnsi="Arial" w:cs="Arial"/>
          <w:b/>
          <w:color w:val="0070C0"/>
          <w:sz w:val="24"/>
          <w:szCs w:val="24"/>
        </w:rPr>
        <w:t>Involved in Decisions</w:t>
      </w:r>
      <w:r w:rsidRPr="002A0E7F">
        <w:rPr>
          <w:rFonts w:ascii="Arial" w:hAnsi="Arial" w:cs="Arial"/>
          <w:b/>
          <w:color w:val="0070C0"/>
          <w:sz w:val="24"/>
          <w:szCs w:val="24"/>
        </w:rPr>
        <w:t xml:space="preserve"> </w:t>
      </w:r>
    </w:p>
    <w:p w14:paraId="36ED9231"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color w:val="FF0000"/>
          <w:sz w:val="24"/>
          <w:szCs w:val="24"/>
        </w:rPr>
        <w:t xml:space="preserve"> </w:t>
      </w:r>
    </w:p>
    <w:p w14:paraId="530E2682"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7.1</w:t>
      </w:r>
      <w:r w:rsidRPr="002A0E7F">
        <w:rPr>
          <w:rFonts w:ascii="Arial" w:hAnsi="Arial" w:cs="Arial"/>
          <w:b/>
          <w:sz w:val="24"/>
          <w:szCs w:val="24"/>
        </w:rPr>
        <w:tab/>
      </w:r>
      <w:r w:rsidR="00D90727" w:rsidRPr="002A0E7F">
        <w:rPr>
          <w:rFonts w:ascii="Arial" w:hAnsi="Arial" w:cs="Arial"/>
          <w:b/>
          <w:sz w:val="24"/>
          <w:szCs w:val="24"/>
        </w:rPr>
        <w:t>Partnership Forum Report</w:t>
      </w:r>
    </w:p>
    <w:p w14:paraId="60E838B8" w14:textId="77777777" w:rsidR="001D4DA7" w:rsidRPr="002A0E7F" w:rsidRDefault="001D4DA7" w:rsidP="002A0E7F">
      <w:pPr>
        <w:spacing w:after="0" w:line="240" w:lineRule="auto"/>
        <w:rPr>
          <w:rFonts w:ascii="Arial" w:hAnsi="Arial" w:cs="Arial"/>
          <w:b/>
          <w:sz w:val="24"/>
          <w:szCs w:val="24"/>
          <w:highlight w:val="yellow"/>
        </w:rPr>
      </w:pPr>
    </w:p>
    <w:p w14:paraId="47D4CF79" w14:textId="77777777" w:rsidR="00EF67F6" w:rsidRPr="002A0E7F" w:rsidRDefault="00832A27" w:rsidP="002A0E7F">
      <w:pPr>
        <w:spacing w:after="0" w:line="240" w:lineRule="auto"/>
        <w:ind w:left="720"/>
        <w:rPr>
          <w:rFonts w:ascii="Arial" w:hAnsi="Arial" w:cs="Arial"/>
          <w:sz w:val="24"/>
          <w:szCs w:val="24"/>
        </w:rPr>
      </w:pPr>
      <w:r w:rsidRPr="002A0E7F">
        <w:rPr>
          <w:rFonts w:ascii="Arial" w:hAnsi="Arial" w:cs="Arial"/>
          <w:sz w:val="24"/>
          <w:szCs w:val="24"/>
        </w:rPr>
        <w:t>Serena Barnatt</w:t>
      </w:r>
      <w:r w:rsidR="0051064E" w:rsidRPr="002A0E7F">
        <w:rPr>
          <w:rFonts w:ascii="Arial" w:hAnsi="Arial" w:cs="Arial"/>
          <w:sz w:val="24"/>
          <w:szCs w:val="24"/>
        </w:rPr>
        <w:t xml:space="preserve"> </w:t>
      </w:r>
      <w:r w:rsidR="00466E41" w:rsidRPr="002A0E7F">
        <w:rPr>
          <w:rFonts w:ascii="Arial" w:hAnsi="Arial" w:cs="Arial"/>
          <w:sz w:val="24"/>
          <w:szCs w:val="24"/>
        </w:rPr>
        <w:t>provided</w:t>
      </w:r>
      <w:r w:rsidR="0051064E" w:rsidRPr="002A0E7F">
        <w:rPr>
          <w:rFonts w:ascii="Arial" w:hAnsi="Arial" w:cs="Arial"/>
          <w:sz w:val="24"/>
          <w:szCs w:val="24"/>
        </w:rPr>
        <w:t xml:space="preserve"> </w:t>
      </w:r>
      <w:r w:rsidR="00264277" w:rsidRPr="002A0E7F">
        <w:rPr>
          <w:rFonts w:ascii="Arial" w:hAnsi="Arial" w:cs="Arial"/>
          <w:sz w:val="24"/>
          <w:szCs w:val="24"/>
        </w:rPr>
        <w:t>a brief update</w:t>
      </w:r>
      <w:r w:rsidR="0051064E" w:rsidRPr="002A0E7F">
        <w:rPr>
          <w:rFonts w:ascii="Arial" w:hAnsi="Arial" w:cs="Arial"/>
          <w:sz w:val="24"/>
          <w:szCs w:val="24"/>
        </w:rPr>
        <w:t xml:space="preserve"> </w:t>
      </w:r>
      <w:r w:rsidR="00D15222">
        <w:rPr>
          <w:rFonts w:ascii="Arial" w:hAnsi="Arial" w:cs="Arial"/>
          <w:sz w:val="24"/>
          <w:szCs w:val="24"/>
        </w:rPr>
        <w:t>from the recent</w:t>
      </w:r>
      <w:r w:rsidR="00466E41" w:rsidRPr="002A0E7F">
        <w:rPr>
          <w:rFonts w:ascii="Arial" w:hAnsi="Arial" w:cs="Arial"/>
          <w:sz w:val="24"/>
          <w:szCs w:val="24"/>
        </w:rPr>
        <w:t xml:space="preserve"> </w:t>
      </w:r>
      <w:r w:rsidR="0051064E" w:rsidRPr="002A0E7F">
        <w:rPr>
          <w:rFonts w:ascii="Arial" w:hAnsi="Arial" w:cs="Arial"/>
          <w:sz w:val="24"/>
          <w:szCs w:val="24"/>
        </w:rPr>
        <w:t>Partnership Forum</w:t>
      </w:r>
      <w:r w:rsidR="00466E41" w:rsidRPr="002A0E7F">
        <w:rPr>
          <w:rFonts w:ascii="Arial" w:hAnsi="Arial" w:cs="Arial"/>
          <w:sz w:val="24"/>
          <w:szCs w:val="24"/>
        </w:rPr>
        <w:t xml:space="preserve"> </w:t>
      </w:r>
      <w:r w:rsidR="00D15222">
        <w:rPr>
          <w:rFonts w:ascii="Arial" w:hAnsi="Arial" w:cs="Arial"/>
          <w:sz w:val="24"/>
          <w:szCs w:val="24"/>
        </w:rPr>
        <w:t>meeting</w:t>
      </w:r>
      <w:r w:rsidR="00486F69" w:rsidRPr="002A0E7F">
        <w:rPr>
          <w:rFonts w:ascii="Arial" w:hAnsi="Arial" w:cs="Arial"/>
          <w:sz w:val="24"/>
          <w:szCs w:val="24"/>
        </w:rPr>
        <w:t>.</w:t>
      </w:r>
    </w:p>
    <w:p w14:paraId="4A282C9F" w14:textId="77777777" w:rsidR="00264277" w:rsidRPr="002A0E7F" w:rsidRDefault="00264277" w:rsidP="002A0E7F">
      <w:pPr>
        <w:spacing w:after="0" w:line="240" w:lineRule="auto"/>
        <w:ind w:left="720"/>
        <w:rPr>
          <w:rFonts w:ascii="Arial" w:hAnsi="Arial" w:cs="Arial"/>
          <w:sz w:val="24"/>
          <w:szCs w:val="24"/>
        </w:rPr>
      </w:pPr>
    </w:p>
    <w:p w14:paraId="0244BD89" w14:textId="3BC89A1C" w:rsidR="00EF7507" w:rsidRPr="002A0E7F" w:rsidRDefault="00264277" w:rsidP="002A0E7F">
      <w:pPr>
        <w:spacing w:after="0" w:line="240" w:lineRule="auto"/>
        <w:ind w:left="720"/>
        <w:rPr>
          <w:rFonts w:ascii="Arial" w:hAnsi="Arial" w:cs="Arial"/>
          <w:sz w:val="24"/>
          <w:szCs w:val="24"/>
        </w:rPr>
      </w:pPr>
      <w:r w:rsidRPr="002A0E7F">
        <w:rPr>
          <w:rFonts w:ascii="Arial" w:hAnsi="Arial" w:cs="Arial"/>
          <w:sz w:val="24"/>
          <w:szCs w:val="24"/>
        </w:rPr>
        <w:t xml:space="preserve">Partnership Forum </w:t>
      </w:r>
      <w:r w:rsidR="00D15222">
        <w:rPr>
          <w:rFonts w:ascii="Arial" w:hAnsi="Arial" w:cs="Arial"/>
          <w:sz w:val="24"/>
          <w:szCs w:val="24"/>
        </w:rPr>
        <w:t>received</w:t>
      </w:r>
      <w:r w:rsidRPr="002A0E7F">
        <w:rPr>
          <w:rFonts w:ascii="Arial" w:hAnsi="Arial" w:cs="Arial"/>
          <w:sz w:val="24"/>
          <w:szCs w:val="24"/>
        </w:rPr>
        <w:t xml:space="preserve"> an update on Workforce Change Guidance. </w:t>
      </w:r>
      <w:r w:rsidR="00EF7507" w:rsidRPr="002A0E7F">
        <w:rPr>
          <w:rFonts w:ascii="Arial" w:hAnsi="Arial" w:cs="Arial"/>
          <w:sz w:val="24"/>
          <w:szCs w:val="24"/>
        </w:rPr>
        <w:t xml:space="preserve">The guidance consisted of HR and L&amp;OD toolkit to support workforce change and to assist managers and employees through change projects. Both the HR and ‘Let’s Talk about Change’ Toolkits </w:t>
      </w:r>
      <w:proofErr w:type="gramStart"/>
      <w:r w:rsidR="00EF7507" w:rsidRPr="002A0E7F">
        <w:rPr>
          <w:rFonts w:ascii="Arial" w:hAnsi="Arial" w:cs="Arial"/>
          <w:sz w:val="24"/>
          <w:szCs w:val="24"/>
        </w:rPr>
        <w:t>were recommended to be used</w:t>
      </w:r>
      <w:proofErr w:type="gramEnd"/>
      <w:r w:rsidR="00EF7507" w:rsidRPr="002A0E7F">
        <w:rPr>
          <w:rFonts w:ascii="Arial" w:hAnsi="Arial" w:cs="Arial"/>
          <w:sz w:val="24"/>
          <w:szCs w:val="24"/>
        </w:rPr>
        <w:t xml:space="preserve"> at the beginning </w:t>
      </w:r>
      <w:r w:rsidRPr="002A0E7F">
        <w:rPr>
          <w:rFonts w:ascii="Arial" w:hAnsi="Arial" w:cs="Arial"/>
          <w:sz w:val="24"/>
          <w:szCs w:val="24"/>
        </w:rPr>
        <w:t xml:space="preserve">of change projects. It </w:t>
      </w:r>
      <w:proofErr w:type="gramStart"/>
      <w:r w:rsidRPr="002A0E7F">
        <w:rPr>
          <w:rFonts w:ascii="Arial" w:hAnsi="Arial" w:cs="Arial"/>
          <w:sz w:val="24"/>
          <w:szCs w:val="24"/>
        </w:rPr>
        <w:t>was noted</w:t>
      </w:r>
      <w:proofErr w:type="gramEnd"/>
      <w:r w:rsidR="00EF7507" w:rsidRPr="002A0E7F">
        <w:rPr>
          <w:rFonts w:ascii="Arial" w:hAnsi="Arial" w:cs="Arial"/>
          <w:sz w:val="24"/>
          <w:szCs w:val="24"/>
        </w:rPr>
        <w:t xml:space="preserve"> that awareness sessions would be delivered with managers</w:t>
      </w:r>
      <w:r w:rsidRPr="002A0E7F">
        <w:rPr>
          <w:rFonts w:ascii="Arial" w:hAnsi="Arial" w:cs="Arial"/>
          <w:sz w:val="24"/>
          <w:szCs w:val="24"/>
        </w:rPr>
        <w:t xml:space="preserve"> to support them through any change processes</w:t>
      </w:r>
      <w:r w:rsidR="00EF7507" w:rsidRPr="002A0E7F">
        <w:rPr>
          <w:rFonts w:ascii="Arial" w:hAnsi="Arial" w:cs="Arial"/>
          <w:sz w:val="24"/>
          <w:szCs w:val="24"/>
        </w:rPr>
        <w:t>.</w:t>
      </w:r>
    </w:p>
    <w:p w14:paraId="2227E838" w14:textId="77777777" w:rsidR="00EF7507" w:rsidRPr="002A0E7F" w:rsidRDefault="00EF7507" w:rsidP="002A0E7F">
      <w:pPr>
        <w:spacing w:after="0" w:line="240" w:lineRule="auto"/>
        <w:rPr>
          <w:rFonts w:ascii="Arial" w:hAnsi="Arial" w:cs="Arial"/>
          <w:sz w:val="24"/>
          <w:szCs w:val="24"/>
        </w:rPr>
      </w:pPr>
    </w:p>
    <w:p w14:paraId="70046FB4" w14:textId="77777777" w:rsidR="00D90727" w:rsidRPr="002A0E7F" w:rsidRDefault="00EF7507" w:rsidP="002A0E7F">
      <w:pPr>
        <w:spacing w:after="0" w:line="240" w:lineRule="auto"/>
        <w:ind w:firstLine="720"/>
        <w:rPr>
          <w:rFonts w:ascii="Arial" w:hAnsi="Arial" w:cs="Arial"/>
          <w:sz w:val="24"/>
          <w:szCs w:val="24"/>
        </w:rPr>
      </w:pPr>
      <w:r w:rsidRPr="002A0E7F">
        <w:rPr>
          <w:rFonts w:ascii="Arial" w:hAnsi="Arial" w:cs="Arial"/>
          <w:sz w:val="24"/>
          <w:szCs w:val="24"/>
        </w:rPr>
        <w:t xml:space="preserve">The </w:t>
      </w:r>
      <w:r w:rsidR="00EF67F6" w:rsidRPr="002A0E7F">
        <w:rPr>
          <w:rFonts w:ascii="Arial" w:hAnsi="Arial" w:cs="Arial"/>
          <w:sz w:val="24"/>
          <w:szCs w:val="24"/>
        </w:rPr>
        <w:t xml:space="preserve">Committee noted the Partnership Forum Report. </w:t>
      </w:r>
    </w:p>
    <w:p w14:paraId="753E488B" w14:textId="77777777" w:rsidR="00EF7507" w:rsidRPr="002A0E7F" w:rsidRDefault="00EF7507" w:rsidP="002A0E7F">
      <w:pPr>
        <w:spacing w:after="0" w:line="240" w:lineRule="auto"/>
        <w:rPr>
          <w:rFonts w:ascii="Arial" w:hAnsi="Arial" w:cs="Arial"/>
          <w:b/>
          <w:color w:val="0070C0"/>
          <w:sz w:val="24"/>
          <w:szCs w:val="24"/>
        </w:rPr>
      </w:pPr>
    </w:p>
    <w:p w14:paraId="7171FBF2" w14:textId="77777777" w:rsidR="001D4DA7" w:rsidRPr="002A0E7F" w:rsidRDefault="001D4DA7"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8</w:t>
      </w:r>
      <w:r w:rsidRPr="002A0E7F">
        <w:rPr>
          <w:rFonts w:ascii="Arial" w:hAnsi="Arial" w:cs="Arial"/>
          <w:b/>
          <w:color w:val="0070C0"/>
          <w:sz w:val="24"/>
          <w:szCs w:val="24"/>
        </w:rPr>
        <w:tab/>
      </w:r>
      <w:r w:rsidR="00D90727" w:rsidRPr="002A0E7F">
        <w:rPr>
          <w:rFonts w:ascii="Arial" w:hAnsi="Arial" w:cs="Arial"/>
          <w:b/>
          <w:color w:val="0070C0"/>
          <w:sz w:val="24"/>
          <w:szCs w:val="24"/>
        </w:rPr>
        <w:t>Safe Working Environment</w:t>
      </w:r>
    </w:p>
    <w:p w14:paraId="3CDB7211" w14:textId="77777777" w:rsidR="001D4DA7" w:rsidRPr="002A0E7F" w:rsidRDefault="001D4DA7" w:rsidP="002A0E7F">
      <w:pPr>
        <w:spacing w:after="0" w:line="240" w:lineRule="auto"/>
        <w:rPr>
          <w:rFonts w:ascii="Arial" w:hAnsi="Arial" w:cs="Arial"/>
          <w:b/>
          <w:color w:val="FF0000"/>
          <w:sz w:val="24"/>
          <w:szCs w:val="24"/>
        </w:rPr>
      </w:pPr>
    </w:p>
    <w:p w14:paraId="49B3D975"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8.1</w:t>
      </w:r>
      <w:r w:rsidRPr="002A0E7F">
        <w:rPr>
          <w:rFonts w:ascii="Arial" w:hAnsi="Arial" w:cs="Arial"/>
          <w:b/>
          <w:sz w:val="24"/>
          <w:szCs w:val="24"/>
        </w:rPr>
        <w:tab/>
      </w:r>
      <w:r w:rsidR="00D90727" w:rsidRPr="002A0E7F">
        <w:rPr>
          <w:rFonts w:ascii="Arial" w:hAnsi="Arial" w:cs="Arial"/>
          <w:b/>
          <w:sz w:val="24"/>
          <w:szCs w:val="24"/>
        </w:rPr>
        <w:t xml:space="preserve">Board </w:t>
      </w:r>
      <w:r w:rsidR="0082513A" w:rsidRPr="002A0E7F">
        <w:rPr>
          <w:rFonts w:ascii="Arial" w:hAnsi="Arial" w:cs="Arial"/>
          <w:b/>
          <w:sz w:val="24"/>
          <w:szCs w:val="24"/>
        </w:rPr>
        <w:t xml:space="preserve">Corporate </w:t>
      </w:r>
      <w:r w:rsidR="00D90727" w:rsidRPr="002A0E7F">
        <w:rPr>
          <w:rFonts w:ascii="Arial" w:hAnsi="Arial" w:cs="Arial"/>
          <w:b/>
          <w:sz w:val="24"/>
          <w:szCs w:val="24"/>
        </w:rPr>
        <w:t>Risk Register</w:t>
      </w:r>
    </w:p>
    <w:p w14:paraId="13AA2AD5" w14:textId="77777777" w:rsidR="001D4DA7" w:rsidRPr="002A0E7F" w:rsidRDefault="001D4DA7" w:rsidP="002A0E7F">
      <w:pPr>
        <w:spacing w:after="0" w:line="240" w:lineRule="auto"/>
        <w:rPr>
          <w:rFonts w:ascii="Arial" w:hAnsi="Arial" w:cs="Arial"/>
          <w:b/>
          <w:sz w:val="24"/>
          <w:szCs w:val="24"/>
          <w:highlight w:val="yellow"/>
        </w:rPr>
      </w:pPr>
    </w:p>
    <w:p w14:paraId="0239F23E" w14:textId="3F7A8E72" w:rsidR="00832A27" w:rsidRPr="002A0E7F" w:rsidRDefault="00CA6D88" w:rsidP="002A0E7F">
      <w:pPr>
        <w:spacing w:after="0" w:line="240" w:lineRule="auto"/>
        <w:ind w:left="720"/>
        <w:rPr>
          <w:rFonts w:ascii="Arial" w:hAnsi="Arial" w:cs="Arial"/>
          <w:sz w:val="24"/>
          <w:szCs w:val="24"/>
        </w:rPr>
      </w:pPr>
      <w:r w:rsidRPr="002A0E7F">
        <w:rPr>
          <w:rFonts w:ascii="Arial" w:hAnsi="Arial" w:cs="Arial"/>
          <w:sz w:val="24"/>
          <w:szCs w:val="24"/>
        </w:rPr>
        <w:t xml:space="preserve">Gareth Adkins presented the Board </w:t>
      </w:r>
      <w:r w:rsidR="00587F66">
        <w:rPr>
          <w:rFonts w:ascii="Arial" w:hAnsi="Arial" w:cs="Arial"/>
          <w:sz w:val="24"/>
          <w:szCs w:val="24"/>
        </w:rPr>
        <w:t xml:space="preserve">Corporate </w:t>
      </w:r>
      <w:r w:rsidRPr="002A0E7F">
        <w:rPr>
          <w:rFonts w:ascii="Arial" w:hAnsi="Arial" w:cs="Arial"/>
          <w:sz w:val="24"/>
          <w:szCs w:val="24"/>
        </w:rPr>
        <w:t>Risk Register to the Committee</w:t>
      </w:r>
      <w:r w:rsidR="00D15222">
        <w:rPr>
          <w:rFonts w:ascii="Arial" w:hAnsi="Arial" w:cs="Arial"/>
          <w:sz w:val="24"/>
          <w:szCs w:val="24"/>
        </w:rPr>
        <w:t xml:space="preserve"> and highlighted that s</w:t>
      </w:r>
      <w:r w:rsidR="00832A27" w:rsidRPr="002A0E7F">
        <w:rPr>
          <w:rFonts w:ascii="Arial" w:hAnsi="Arial" w:cs="Arial"/>
          <w:sz w:val="24"/>
          <w:szCs w:val="24"/>
        </w:rPr>
        <w:t>ig</w:t>
      </w:r>
      <w:r w:rsidR="00D15222">
        <w:rPr>
          <w:rFonts w:ascii="Arial" w:hAnsi="Arial" w:cs="Arial"/>
          <w:sz w:val="24"/>
          <w:szCs w:val="24"/>
        </w:rPr>
        <w:t xml:space="preserve">nificant work </w:t>
      </w:r>
      <w:proofErr w:type="gramStart"/>
      <w:r w:rsidR="00D15222">
        <w:rPr>
          <w:rFonts w:ascii="Arial" w:hAnsi="Arial" w:cs="Arial"/>
          <w:sz w:val="24"/>
          <w:szCs w:val="24"/>
        </w:rPr>
        <w:t>had</w:t>
      </w:r>
      <w:r w:rsidR="00264277" w:rsidRPr="002A0E7F">
        <w:rPr>
          <w:rFonts w:ascii="Arial" w:hAnsi="Arial" w:cs="Arial"/>
          <w:sz w:val="24"/>
          <w:szCs w:val="24"/>
        </w:rPr>
        <w:t xml:space="preserve"> been completed</w:t>
      </w:r>
      <w:proofErr w:type="gramEnd"/>
      <w:r w:rsidR="00264277" w:rsidRPr="002A0E7F">
        <w:rPr>
          <w:rFonts w:ascii="Arial" w:hAnsi="Arial" w:cs="Arial"/>
          <w:sz w:val="24"/>
          <w:szCs w:val="24"/>
        </w:rPr>
        <w:t xml:space="preserve"> in recent months </w:t>
      </w:r>
      <w:r w:rsidR="00832A27" w:rsidRPr="002A0E7F">
        <w:rPr>
          <w:rFonts w:ascii="Arial" w:hAnsi="Arial" w:cs="Arial"/>
          <w:sz w:val="24"/>
          <w:szCs w:val="24"/>
        </w:rPr>
        <w:t xml:space="preserve">to revise </w:t>
      </w:r>
      <w:r w:rsidR="00264277" w:rsidRPr="002A0E7F">
        <w:rPr>
          <w:rFonts w:ascii="Arial" w:hAnsi="Arial" w:cs="Arial"/>
          <w:sz w:val="24"/>
          <w:szCs w:val="24"/>
        </w:rPr>
        <w:t>th</w:t>
      </w:r>
      <w:r w:rsidR="00587F66">
        <w:rPr>
          <w:rFonts w:ascii="Arial" w:hAnsi="Arial" w:cs="Arial"/>
          <w:sz w:val="24"/>
          <w:szCs w:val="24"/>
        </w:rPr>
        <w:t>is</w:t>
      </w:r>
      <w:r w:rsidR="00832A27" w:rsidRPr="002A0E7F">
        <w:rPr>
          <w:rFonts w:ascii="Arial" w:hAnsi="Arial" w:cs="Arial"/>
          <w:sz w:val="24"/>
          <w:szCs w:val="24"/>
        </w:rPr>
        <w:t xml:space="preserve">. </w:t>
      </w:r>
      <w:r w:rsidR="00264277" w:rsidRPr="002A0E7F">
        <w:rPr>
          <w:rFonts w:ascii="Arial" w:hAnsi="Arial" w:cs="Arial"/>
          <w:sz w:val="24"/>
          <w:szCs w:val="24"/>
        </w:rPr>
        <w:t>The paper now feature</w:t>
      </w:r>
      <w:r w:rsidR="00587F66">
        <w:rPr>
          <w:rFonts w:ascii="Arial" w:hAnsi="Arial" w:cs="Arial"/>
          <w:sz w:val="24"/>
          <w:szCs w:val="24"/>
        </w:rPr>
        <w:t>d</w:t>
      </w:r>
      <w:r w:rsidR="00264277" w:rsidRPr="002A0E7F">
        <w:rPr>
          <w:rFonts w:ascii="Arial" w:hAnsi="Arial" w:cs="Arial"/>
          <w:sz w:val="24"/>
          <w:szCs w:val="24"/>
        </w:rPr>
        <w:t xml:space="preserve"> summary t</w:t>
      </w:r>
      <w:r w:rsidR="00832A27" w:rsidRPr="002A0E7F">
        <w:rPr>
          <w:rFonts w:ascii="Arial" w:hAnsi="Arial" w:cs="Arial"/>
          <w:sz w:val="24"/>
          <w:szCs w:val="24"/>
        </w:rPr>
        <w:t>a</w:t>
      </w:r>
      <w:r w:rsidR="00264277" w:rsidRPr="002A0E7F">
        <w:rPr>
          <w:rFonts w:ascii="Arial" w:hAnsi="Arial" w:cs="Arial"/>
          <w:sz w:val="24"/>
          <w:szCs w:val="24"/>
        </w:rPr>
        <w:t>b</w:t>
      </w:r>
      <w:r w:rsidR="00832A27" w:rsidRPr="002A0E7F">
        <w:rPr>
          <w:rFonts w:ascii="Arial" w:hAnsi="Arial" w:cs="Arial"/>
          <w:sz w:val="24"/>
          <w:szCs w:val="24"/>
        </w:rPr>
        <w:t xml:space="preserve">les </w:t>
      </w:r>
      <w:r w:rsidR="00264277" w:rsidRPr="002A0E7F">
        <w:rPr>
          <w:rFonts w:ascii="Arial" w:hAnsi="Arial" w:cs="Arial"/>
          <w:sz w:val="24"/>
          <w:szCs w:val="24"/>
        </w:rPr>
        <w:t>that articulate</w:t>
      </w:r>
      <w:r w:rsidR="00587F66">
        <w:rPr>
          <w:rFonts w:ascii="Arial" w:hAnsi="Arial" w:cs="Arial"/>
          <w:sz w:val="24"/>
          <w:szCs w:val="24"/>
        </w:rPr>
        <w:t>d</w:t>
      </w:r>
      <w:r w:rsidR="00264277" w:rsidRPr="002A0E7F">
        <w:rPr>
          <w:rFonts w:ascii="Arial" w:hAnsi="Arial" w:cs="Arial"/>
          <w:sz w:val="24"/>
          <w:szCs w:val="24"/>
        </w:rPr>
        <w:t xml:space="preserve"> the risk appetite and clearly highlight</w:t>
      </w:r>
      <w:r w:rsidR="00587F66">
        <w:rPr>
          <w:rFonts w:ascii="Arial" w:hAnsi="Arial" w:cs="Arial"/>
          <w:sz w:val="24"/>
          <w:szCs w:val="24"/>
        </w:rPr>
        <w:t>ed</w:t>
      </w:r>
      <w:r w:rsidR="00264277" w:rsidRPr="002A0E7F">
        <w:rPr>
          <w:rFonts w:ascii="Arial" w:hAnsi="Arial" w:cs="Arial"/>
          <w:sz w:val="24"/>
          <w:szCs w:val="24"/>
        </w:rPr>
        <w:t xml:space="preserve"> new or changed risks. The paper included an </w:t>
      </w:r>
      <w:r w:rsidR="00B1132B">
        <w:rPr>
          <w:rFonts w:ascii="Arial" w:hAnsi="Arial" w:cs="Arial"/>
          <w:sz w:val="24"/>
          <w:szCs w:val="24"/>
        </w:rPr>
        <w:t>overview of all risks and the Corporate Objective they relate</w:t>
      </w:r>
      <w:r w:rsidR="00587F66">
        <w:rPr>
          <w:rFonts w:ascii="Arial" w:hAnsi="Arial" w:cs="Arial"/>
          <w:sz w:val="24"/>
          <w:szCs w:val="24"/>
        </w:rPr>
        <w:t>d</w:t>
      </w:r>
      <w:r w:rsidR="00264277" w:rsidRPr="002A0E7F">
        <w:rPr>
          <w:rFonts w:ascii="Arial" w:hAnsi="Arial" w:cs="Arial"/>
          <w:sz w:val="24"/>
          <w:szCs w:val="24"/>
        </w:rPr>
        <w:t xml:space="preserve"> </w:t>
      </w:r>
      <w:proofErr w:type="gramStart"/>
      <w:r w:rsidR="00264277" w:rsidRPr="002A0E7F">
        <w:rPr>
          <w:rFonts w:ascii="Arial" w:hAnsi="Arial" w:cs="Arial"/>
          <w:sz w:val="24"/>
          <w:szCs w:val="24"/>
        </w:rPr>
        <w:t>to</w:t>
      </w:r>
      <w:proofErr w:type="gramEnd"/>
      <w:r w:rsidR="00264277" w:rsidRPr="002A0E7F">
        <w:rPr>
          <w:rFonts w:ascii="Arial" w:hAnsi="Arial" w:cs="Arial"/>
          <w:sz w:val="24"/>
          <w:szCs w:val="24"/>
        </w:rPr>
        <w:t xml:space="preserve">. </w:t>
      </w:r>
    </w:p>
    <w:p w14:paraId="040EE53B" w14:textId="77777777" w:rsidR="00C940EA" w:rsidRPr="002A0E7F" w:rsidRDefault="00C940EA" w:rsidP="002A0E7F">
      <w:pPr>
        <w:spacing w:after="0" w:line="240" w:lineRule="auto"/>
        <w:rPr>
          <w:rFonts w:ascii="Arial" w:hAnsi="Arial" w:cs="Arial"/>
          <w:sz w:val="24"/>
          <w:szCs w:val="24"/>
        </w:rPr>
      </w:pPr>
    </w:p>
    <w:p w14:paraId="4A7CBE75" w14:textId="0550063D" w:rsidR="00832A27" w:rsidRPr="002A0E7F" w:rsidRDefault="00C27B20" w:rsidP="002A0E7F">
      <w:pPr>
        <w:spacing w:after="0" w:line="240" w:lineRule="auto"/>
        <w:ind w:left="720"/>
        <w:rPr>
          <w:rFonts w:ascii="Arial" w:hAnsi="Arial" w:cs="Arial"/>
          <w:sz w:val="24"/>
          <w:szCs w:val="24"/>
        </w:rPr>
      </w:pPr>
      <w:r w:rsidRPr="002A0E7F">
        <w:rPr>
          <w:rFonts w:ascii="Arial" w:hAnsi="Arial" w:cs="Arial"/>
          <w:sz w:val="24"/>
          <w:szCs w:val="24"/>
        </w:rPr>
        <w:t xml:space="preserve">Marcella Boyle invited Gareth Adkins to elaborate on overall risk work that was underway. Gareth Adkins </w:t>
      </w:r>
      <w:r w:rsidR="00B1132B">
        <w:rPr>
          <w:rFonts w:ascii="Arial" w:hAnsi="Arial" w:cs="Arial"/>
          <w:sz w:val="24"/>
          <w:szCs w:val="24"/>
        </w:rPr>
        <w:t>stated</w:t>
      </w:r>
      <w:r w:rsidRPr="002A0E7F">
        <w:rPr>
          <w:rFonts w:ascii="Arial" w:hAnsi="Arial" w:cs="Arial"/>
          <w:sz w:val="24"/>
          <w:szCs w:val="24"/>
        </w:rPr>
        <w:t xml:space="preserve"> that </w:t>
      </w:r>
      <w:r w:rsidR="00B1132B">
        <w:rPr>
          <w:rFonts w:ascii="Arial" w:hAnsi="Arial" w:cs="Arial"/>
          <w:sz w:val="24"/>
          <w:szCs w:val="24"/>
        </w:rPr>
        <w:t>in addition to Board level risk</w:t>
      </w:r>
      <w:r w:rsidRPr="002A0E7F">
        <w:rPr>
          <w:rFonts w:ascii="Arial" w:hAnsi="Arial" w:cs="Arial"/>
          <w:sz w:val="24"/>
          <w:szCs w:val="24"/>
        </w:rPr>
        <w:t>s</w:t>
      </w:r>
      <w:r w:rsidR="00587F66">
        <w:rPr>
          <w:rFonts w:ascii="Arial" w:hAnsi="Arial" w:cs="Arial"/>
          <w:sz w:val="24"/>
          <w:szCs w:val="24"/>
        </w:rPr>
        <w:t>,</w:t>
      </w:r>
      <w:r w:rsidRPr="002A0E7F">
        <w:rPr>
          <w:rFonts w:ascii="Arial" w:hAnsi="Arial" w:cs="Arial"/>
          <w:sz w:val="24"/>
          <w:szCs w:val="24"/>
        </w:rPr>
        <w:t xml:space="preserve"> </w:t>
      </w:r>
      <w:r w:rsidR="00B1132B">
        <w:rPr>
          <w:rFonts w:ascii="Arial" w:hAnsi="Arial" w:cs="Arial"/>
          <w:sz w:val="24"/>
          <w:szCs w:val="24"/>
        </w:rPr>
        <w:t xml:space="preserve">the structure and reporting of risks was also being reviewed and in </w:t>
      </w:r>
      <w:proofErr w:type="gramStart"/>
      <w:r w:rsidR="00B1132B">
        <w:rPr>
          <w:rFonts w:ascii="Arial" w:hAnsi="Arial" w:cs="Arial"/>
          <w:sz w:val="24"/>
          <w:szCs w:val="24"/>
        </w:rPr>
        <w:t>particular</w:t>
      </w:r>
      <w:proofErr w:type="gramEnd"/>
      <w:r w:rsidR="00B1132B">
        <w:rPr>
          <w:rFonts w:ascii="Arial" w:hAnsi="Arial" w:cs="Arial"/>
          <w:sz w:val="24"/>
          <w:szCs w:val="24"/>
        </w:rPr>
        <w:t xml:space="preserve"> wh</w:t>
      </w:r>
      <w:r w:rsidR="00587F66">
        <w:rPr>
          <w:rFonts w:ascii="Arial" w:hAnsi="Arial" w:cs="Arial"/>
          <w:sz w:val="24"/>
          <w:szCs w:val="24"/>
        </w:rPr>
        <w:t>at</w:t>
      </w:r>
      <w:r w:rsidR="00B1132B">
        <w:rPr>
          <w:rFonts w:ascii="Arial" w:hAnsi="Arial" w:cs="Arial"/>
          <w:sz w:val="24"/>
          <w:szCs w:val="24"/>
        </w:rPr>
        <w:t xml:space="preserve"> risk</w:t>
      </w:r>
      <w:r w:rsidR="00587F66">
        <w:rPr>
          <w:rFonts w:ascii="Arial" w:hAnsi="Arial" w:cs="Arial"/>
          <w:sz w:val="24"/>
          <w:szCs w:val="24"/>
        </w:rPr>
        <w:t>s</w:t>
      </w:r>
      <w:r w:rsidR="00B1132B">
        <w:rPr>
          <w:rFonts w:ascii="Arial" w:hAnsi="Arial" w:cs="Arial"/>
          <w:sz w:val="24"/>
          <w:szCs w:val="24"/>
        </w:rPr>
        <w:t xml:space="preserve"> </w:t>
      </w:r>
      <w:r w:rsidR="00587F66">
        <w:rPr>
          <w:rFonts w:ascii="Arial" w:hAnsi="Arial" w:cs="Arial"/>
          <w:sz w:val="24"/>
          <w:szCs w:val="24"/>
        </w:rPr>
        <w:t xml:space="preserve">were </w:t>
      </w:r>
      <w:r w:rsidR="00B1132B">
        <w:rPr>
          <w:rFonts w:ascii="Arial" w:hAnsi="Arial" w:cs="Arial"/>
          <w:sz w:val="24"/>
          <w:szCs w:val="24"/>
        </w:rPr>
        <w:t>escalated and deescalated through the governance structure</w:t>
      </w:r>
      <w:r w:rsidRPr="002A0E7F">
        <w:rPr>
          <w:rFonts w:ascii="Arial" w:hAnsi="Arial" w:cs="Arial"/>
          <w:sz w:val="24"/>
          <w:szCs w:val="24"/>
        </w:rPr>
        <w:t xml:space="preserve">. </w:t>
      </w:r>
      <w:proofErr w:type="gramStart"/>
      <w:r w:rsidRPr="002A0E7F">
        <w:rPr>
          <w:rFonts w:ascii="Arial" w:hAnsi="Arial" w:cs="Arial"/>
          <w:sz w:val="24"/>
          <w:szCs w:val="24"/>
        </w:rPr>
        <w:t xml:space="preserve">This work </w:t>
      </w:r>
      <w:r w:rsidR="00B1132B">
        <w:rPr>
          <w:rFonts w:ascii="Arial" w:hAnsi="Arial" w:cs="Arial"/>
          <w:sz w:val="24"/>
          <w:szCs w:val="24"/>
        </w:rPr>
        <w:t>was being undertaken by</w:t>
      </w:r>
      <w:r w:rsidRPr="002A0E7F">
        <w:rPr>
          <w:rFonts w:ascii="Arial" w:hAnsi="Arial" w:cs="Arial"/>
          <w:sz w:val="24"/>
          <w:szCs w:val="24"/>
        </w:rPr>
        <w:t xml:space="preserve"> Katie Bryant, Head of Clinical </w:t>
      </w:r>
      <w:r w:rsidR="00352072">
        <w:rPr>
          <w:rFonts w:ascii="Arial" w:hAnsi="Arial" w:cs="Arial"/>
          <w:sz w:val="24"/>
          <w:szCs w:val="24"/>
        </w:rPr>
        <w:t>G</w:t>
      </w:r>
      <w:r w:rsidRPr="002A0E7F">
        <w:rPr>
          <w:rFonts w:ascii="Arial" w:hAnsi="Arial" w:cs="Arial"/>
          <w:sz w:val="24"/>
          <w:szCs w:val="24"/>
        </w:rPr>
        <w:t>overnance and Nicki Hamer, Deputy Head of Corporate Services</w:t>
      </w:r>
      <w:proofErr w:type="gramEnd"/>
      <w:r w:rsidRPr="002A0E7F">
        <w:rPr>
          <w:rFonts w:ascii="Arial" w:hAnsi="Arial" w:cs="Arial"/>
          <w:sz w:val="24"/>
          <w:szCs w:val="24"/>
        </w:rPr>
        <w:t xml:space="preserve">. </w:t>
      </w:r>
    </w:p>
    <w:p w14:paraId="2EA37DEA" w14:textId="77777777" w:rsidR="00832A27" w:rsidRPr="002A0E7F" w:rsidRDefault="00832A27" w:rsidP="002A0E7F">
      <w:pPr>
        <w:spacing w:after="0" w:line="240" w:lineRule="auto"/>
        <w:rPr>
          <w:rFonts w:ascii="Arial" w:hAnsi="Arial" w:cs="Arial"/>
          <w:sz w:val="24"/>
          <w:szCs w:val="24"/>
          <w:highlight w:val="yellow"/>
        </w:rPr>
      </w:pPr>
    </w:p>
    <w:p w14:paraId="51224862" w14:textId="77777777" w:rsidR="00D90727" w:rsidRPr="002A0E7F" w:rsidRDefault="0082513A" w:rsidP="002A0E7F">
      <w:pPr>
        <w:spacing w:after="0" w:line="240" w:lineRule="auto"/>
        <w:ind w:left="720"/>
        <w:rPr>
          <w:rFonts w:ascii="Arial" w:hAnsi="Arial" w:cs="Arial"/>
          <w:sz w:val="24"/>
          <w:szCs w:val="24"/>
        </w:rPr>
      </w:pPr>
      <w:r w:rsidRPr="002A0E7F">
        <w:rPr>
          <w:rFonts w:ascii="Arial" w:hAnsi="Arial" w:cs="Arial"/>
          <w:sz w:val="24"/>
          <w:szCs w:val="24"/>
        </w:rPr>
        <w:t xml:space="preserve">The </w:t>
      </w:r>
      <w:r w:rsidR="00CA6D88" w:rsidRPr="002A0E7F">
        <w:rPr>
          <w:rFonts w:ascii="Arial" w:hAnsi="Arial" w:cs="Arial"/>
          <w:sz w:val="24"/>
          <w:szCs w:val="24"/>
        </w:rPr>
        <w:t xml:space="preserve">Committee </w:t>
      </w:r>
      <w:r w:rsidR="00832A27" w:rsidRPr="002A0E7F">
        <w:rPr>
          <w:rFonts w:ascii="Arial" w:hAnsi="Arial" w:cs="Arial"/>
          <w:sz w:val="24"/>
          <w:szCs w:val="24"/>
        </w:rPr>
        <w:t>approved</w:t>
      </w:r>
      <w:r w:rsidR="00C27B20" w:rsidRPr="002A0E7F">
        <w:rPr>
          <w:rFonts w:ascii="Arial" w:hAnsi="Arial" w:cs="Arial"/>
          <w:sz w:val="24"/>
          <w:szCs w:val="24"/>
        </w:rPr>
        <w:t xml:space="preserve"> </w:t>
      </w:r>
      <w:r w:rsidR="00CA6D88" w:rsidRPr="002A0E7F">
        <w:rPr>
          <w:rFonts w:ascii="Arial" w:hAnsi="Arial" w:cs="Arial"/>
          <w:sz w:val="24"/>
          <w:szCs w:val="24"/>
        </w:rPr>
        <w:t>the</w:t>
      </w:r>
      <w:r w:rsidR="00C27B20" w:rsidRPr="002A0E7F">
        <w:rPr>
          <w:rFonts w:ascii="Arial" w:hAnsi="Arial" w:cs="Arial"/>
          <w:sz w:val="24"/>
          <w:szCs w:val="24"/>
        </w:rPr>
        <w:t xml:space="preserve"> </w:t>
      </w:r>
      <w:r w:rsidR="00CA6D88" w:rsidRPr="002A0E7F">
        <w:rPr>
          <w:rFonts w:ascii="Arial" w:hAnsi="Arial" w:cs="Arial"/>
          <w:sz w:val="24"/>
          <w:szCs w:val="24"/>
        </w:rPr>
        <w:t xml:space="preserve">Board </w:t>
      </w:r>
      <w:r w:rsidRPr="002A0E7F">
        <w:rPr>
          <w:rFonts w:ascii="Arial" w:hAnsi="Arial" w:cs="Arial"/>
          <w:sz w:val="24"/>
          <w:szCs w:val="24"/>
        </w:rPr>
        <w:t xml:space="preserve">Corporate </w:t>
      </w:r>
      <w:r w:rsidR="00CA6D88" w:rsidRPr="002A0E7F">
        <w:rPr>
          <w:rFonts w:ascii="Arial" w:hAnsi="Arial" w:cs="Arial"/>
          <w:sz w:val="24"/>
          <w:szCs w:val="24"/>
        </w:rPr>
        <w:t>Risk Register</w:t>
      </w:r>
      <w:r w:rsidR="00B1132B">
        <w:rPr>
          <w:rFonts w:ascii="Arial" w:hAnsi="Arial" w:cs="Arial"/>
          <w:sz w:val="24"/>
          <w:szCs w:val="24"/>
        </w:rPr>
        <w:t>.</w:t>
      </w:r>
      <w:r w:rsidR="00C27B20" w:rsidRPr="002A0E7F">
        <w:rPr>
          <w:rFonts w:ascii="Arial" w:hAnsi="Arial" w:cs="Arial"/>
          <w:sz w:val="24"/>
          <w:szCs w:val="24"/>
        </w:rPr>
        <w:t xml:space="preserve"> </w:t>
      </w:r>
    </w:p>
    <w:p w14:paraId="2B3FB14B" w14:textId="77777777" w:rsidR="00D90727" w:rsidRPr="002A0E7F" w:rsidRDefault="00D90727" w:rsidP="002A0E7F">
      <w:pPr>
        <w:spacing w:after="0" w:line="240" w:lineRule="auto"/>
        <w:rPr>
          <w:rFonts w:ascii="Arial" w:hAnsi="Arial" w:cs="Arial"/>
          <w:b/>
          <w:sz w:val="24"/>
          <w:szCs w:val="24"/>
          <w:highlight w:val="yellow"/>
        </w:rPr>
      </w:pPr>
    </w:p>
    <w:p w14:paraId="45814DFB" w14:textId="77777777" w:rsidR="00D90727" w:rsidRPr="002A0E7F" w:rsidRDefault="00D90727" w:rsidP="002A0E7F">
      <w:pPr>
        <w:spacing w:after="0" w:line="240" w:lineRule="auto"/>
        <w:rPr>
          <w:rFonts w:ascii="Arial" w:hAnsi="Arial" w:cs="Arial"/>
          <w:b/>
          <w:sz w:val="24"/>
          <w:szCs w:val="24"/>
        </w:rPr>
      </w:pPr>
      <w:r w:rsidRPr="002A0E7F">
        <w:rPr>
          <w:rFonts w:ascii="Arial" w:hAnsi="Arial" w:cs="Arial"/>
          <w:b/>
          <w:sz w:val="24"/>
          <w:szCs w:val="24"/>
        </w:rPr>
        <w:t>8.2</w:t>
      </w:r>
      <w:r w:rsidRPr="002A0E7F">
        <w:rPr>
          <w:rFonts w:ascii="Arial" w:hAnsi="Arial" w:cs="Arial"/>
          <w:b/>
          <w:sz w:val="24"/>
          <w:szCs w:val="24"/>
        </w:rPr>
        <w:tab/>
        <w:t>Health and Safety Report</w:t>
      </w:r>
    </w:p>
    <w:p w14:paraId="0C9977D2" w14:textId="77777777" w:rsidR="00D90727" w:rsidRPr="002A0E7F" w:rsidRDefault="00D90727" w:rsidP="002A0E7F">
      <w:pPr>
        <w:spacing w:after="0" w:line="240" w:lineRule="auto"/>
        <w:rPr>
          <w:rFonts w:ascii="Arial" w:hAnsi="Arial" w:cs="Arial"/>
          <w:b/>
          <w:sz w:val="24"/>
          <w:szCs w:val="24"/>
          <w:highlight w:val="yellow"/>
        </w:rPr>
      </w:pPr>
    </w:p>
    <w:p w14:paraId="76965A66" w14:textId="688383EE" w:rsidR="00FB0C3B" w:rsidRPr="002A0E7F" w:rsidRDefault="002264E5" w:rsidP="002A0E7F">
      <w:pPr>
        <w:spacing w:after="0" w:line="240" w:lineRule="auto"/>
        <w:ind w:left="720"/>
        <w:rPr>
          <w:rFonts w:ascii="Arial" w:hAnsi="Arial" w:cs="Arial"/>
          <w:color w:val="000000"/>
          <w:sz w:val="24"/>
          <w:szCs w:val="24"/>
        </w:rPr>
      </w:pPr>
      <w:r w:rsidRPr="002A0E7F">
        <w:rPr>
          <w:rFonts w:ascii="Arial" w:hAnsi="Arial" w:cs="Arial"/>
          <w:color w:val="000000" w:themeColor="text1"/>
          <w:sz w:val="24"/>
          <w:szCs w:val="24"/>
        </w:rPr>
        <w:t>Gareth Adkins presented the Health and Safety Report to the Committee</w:t>
      </w:r>
      <w:r w:rsidR="00FB0C3B" w:rsidRPr="002A0E7F">
        <w:rPr>
          <w:rFonts w:ascii="Arial" w:hAnsi="Arial" w:cs="Arial"/>
          <w:color w:val="000000" w:themeColor="text1"/>
          <w:sz w:val="24"/>
          <w:szCs w:val="24"/>
        </w:rPr>
        <w:t xml:space="preserve"> and drew attention to </w:t>
      </w:r>
      <w:r w:rsidR="00FB0C3B" w:rsidRPr="002A0E7F">
        <w:rPr>
          <w:rFonts w:ascii="Arial" w:hAnsi="Arial" w:cs="Arial"/>
          <w:sz w:val="24"/>
          <w:szCs w:val="24"/>
        </w:rPr>
        <w:t xml:space="preserve">Adverse Incident Reporting and Staff </w:t>
      </w:r>
      <w:r w:rsidR="00FB0C3B" w:rsidRPr="002A0E7F">
        <w:rPr>
          <w:rFonts w:ascii="Arial" w:hAnsi="Arial" w:cs="Arial"/>
          <w:color w:val="000000"/>
          <w:sz w:val="24"/>
          <w:szCs w:val="24"/>
        </w:rPr>
        <w:t xml:space="preserve">Behavioural </w:t>
      </w:r>
      <w:r w:rsidR="00FB0C3B" w:rsidRPr="002A0E7F">
        <w:rPr>
          <w:rFonts w:ascii="Arial" w:hAnsi="Arial" w:cs="Arial"/>
          <w:sz w:val="24"/>
          <w:szCs w:val="24"/>
        </w:rPr>
        <w:t>issues.</w:t>
      </w:r>
      <w:r w:rsidR="00FB0C3B" w:rsidRPr="002A0E7F">
        <w:rPr>
          <w:rFonts w:ascii="Arial" w:hAnsi="Arial" w:cs="Arial"/>
          <w:b/>
          <w:sz w:val="24"/>
          <w:szCs w:val="24"/>
        </w:rPr>
        <w:t xml:space="preserve"> </w:t>
      </w:r>
      <w:r w:rsidR="00FB0C3B" w:rsidRPr="002A0E7F">
        <w:rPr>
          <w:rFonts w:ascii="Arial" w:hAnsi="Arial" w:cs="Arial"/>
          <w:sz w:val="24"/>
          <w:szCs w:val="24"/>
        </w:rPr>
        <w:t>The Health and Safety Committee discussed and agreed to review the definition</w:t>
      </w:r>
      <w:r w:rsidRPr="002A0E7F">
        <w:rPr>
          <w:rFonts w:ascii="Arial" w:hAnsi="Arial" w:cs="Arial"/>
          <w:color w:val="000000" w:themeColor="text1"/>
          <w:sz w:val="24"/>
          <w:szCs w:val="24"/>
        </w:rPr>
        <w:t xml:space="preserve"> </w:t>
      </w:r>
      <w:r w:rsidR="00FB0C3B" w:rsidRPr="002A0E7F">
        <w:rPr>
          <w:rFonts w:ascii="Arial" w:hAnsi="Arial" w:cs="Arial"/>
          <w:color w:val="000000" w:themeColor="text1"/>
          <w:sz w:val="24"/>
          <w:szCs w:val="24"/>
        </w:rPr>
        <w:t xml:space="preserve">for </w:t>
      </w:r>
      <w:r w:rsidR="00B1132B">
        <w:rPr>
          <w:rFonts w:ascii="Arial" w:hAnsi="Arial" w:cs="Arial"/>
          <w:color w:val="000000" w:themeColor="text1"/>
          <w:sz w:val="24"/>
          <w:szCs w:val="24"/>
        </w:rPr>
        <w:t xml:space="preserve">the </w:t>
      </w:r>
      <w:r w:rsidR="00FB0C3B" w:rsidRPr="002A0E7F">
        <w:rPr>
          <w:rFonts w:ascii="Arial" w:hAnsi="Arial" w:cs="Arial"/>
          <w:color w:val="000000" w:themeColor="text1"/>
          <w:sz w:val="24"/>
          <w:szCs w:val="24"/>
        </w:rPr>
        <w:t xml:space="preserve">Datix reporting of behavioural issues to ensure appropriateness and </w:t>
      </w:r>
      <w:r w:rsidR="00B1132B">
        <w:rPr>
          <w:rFonts w:ascii="Arial" w:hAnsi="Arial" w:cs="Arial"/>
          <w:color w:val="000000" w:themeColor="text1"/>
          <w:sz w:val="24"/>
          <w:szCs w:val="24"/>
        </w:rPr>
        <w:t xml:space="preserve">were </w:t>
      </w:r>
      <w:r w:rsidR="00FB0C3B" w:rsidRPr="002A0E7F">
        <w:rPr>
          <w:rFonts w:ascii="Arial" w:hAnsi="Arial" w:cs="Arial"/>
          <w:color w:val="000000" w:themeColor="text1"/>
          <w:sz w:val="24"/>
          <w:szCs w:val="24"/>
        </w:rPr>
        <w:t>exploring the separation</w:t>
      </w:r>
      <w:r w:rsidR="00FB0C3B" w:rsidRPr="002A0E7F">
        <w:rPr>
          <w:rFonts w:ascii="Arial" w:hAnsi="Arial" w:cs="Arial"/>
          <w:color w:val="000000"/>
          <w:sz w:val="24"/>
          <w:szCs w:val="24"/>
        </w:rPr>
        <w:t xml:space="preserve"> of actual aggressive/abusive behaviour as distinct from unacceptable behaviour i.e. discourteous behaviour.</w:t>
      </w:r>
    </w:p>
    <w:p w14:paraId="0116F438" w14:textId="77777777" w:rsidR="002264E5" w:rsidRPr="002A0E7F" w:rsidRDefault="002264E5" w:rsidP="002A0E7F">
      <w:pPr>
        <w:spacing w:after="0" w:line="240" w:lineRule="auto"/>
        <w:ind w:left="720"/>
        <w:rPr>
          <w:rFonts w:ascii="Arial" w:hAnsi="Arial" w:cs="Arial"/>
          <w:color w:val="000000" w:themeColor="text1"/>
          <w:sz w:val="24"/>
          <w:szCs w:val="24"/>
          <w:highlight w:val="yellow"/>
        </w:rPr>
      </w:pPr>
    </w:p>
    <w:p w14:paraId="68A3B0E1" w14:textId="40805E69" w:rsidR="009E1990" w:rsidRPr="002A0E7F" w:rsidRDefault="00FB0C3B"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Gareth </w:t>
      </w:r>
      <w:r w:rsidR="00352072">
        <w:rPr>
          <w:rFonts w:ascii="Arial" w:hAnsi="Arial" w:cs="Arial"/>
          <w:color w:val="000000" w:themeColor="text1"/>
          <w:sz w:val="24"/>
          <w:szCs w:val="24"/>
        </w:rPr>
        <w:t>a</w:t>
      </w:r>
      <w:r w:rsidRPr="002A0E7F">
        <w:rPr>
          <w:rFonts w:ascii="Arial" w:hAnsi="Arial" w:cs="Arial"/>
          <w:color w:val="000000" w:themeColor="text1"/>
          <w:sz w:val="24"/>
          <w:szCs w:val="24"/>
        </w:rPr>
        <w:t>ssured the Committee that the issue remain</w:t>
      </w:r>
      <w:r w:rsidR="00352072">
        <w:rPr>
          <w:rFonts w:ascii="Arial" w:hAnsi="Arial" w:cs="Arial"/>
          <w:color w:val="000000" w:themeColor="text1"/>
          <w:sz w:val="24"/>
          <w:szCs w:val="24"/>
        </w:rPr>
        <w:t>ed</w:t>
      </w:r>
      <w:r w:rsidRPr="002A0E7F">
        <w:rPr>
          <w:rFonts w:ascii="Arial" w:hAnsi="Arial" w:cs="Arial"/>
          <w:color w:val="000000" w:themeColor="text1"/>
          <w:sz w:val="24"/>
          <w:szCs w:val="24"/>
        </w:rPr>
        <w:t xml:space="preserve"> an area of focus and noted that it link</w:t>
      </w:r>
      <w:r w:rsidR="00352072">
        <w:rPr>
          <w:rFonts w:ascii="Arial" w:hAnsi="Arial" w:cs="Arial"/>
          <w:color w:val="000000" w:themeColor="text1"/>
          <w:sz w:val="24"/>
          <w:szCs w:val="24"/>
        </w:rPr>
        <w:t>ed</w:t>
      </w:r>
      <w:r w:rsidRPr="002A0E7F">
        <w:rPr>
          <w:rFonts w:ascii="Arial" w:hAnsi="Arial" w:cs="Arial"/>
          <w:color w:val="000000" w:themeColor="text1"/>
          <w:sz w:val="24"/>
          <w:szCs w:val="24"/>
        </w:rPr>
        <w:t xml:space="preserve"> to other work that </w:t>
      </w:r>
      <w:r w:rsidR="00352072">
        <w:rPr>
          <w:rFonts w:ascii="Arial" w:hAnsi="Arial" w:cs="Arial"/>
          <w:color w:val="000000" w:themeColor="text1"/>
          <w:sz w:val="24"/>
          <w:szCs w:val="24"/>
        </w:rPr>
        <w:t>wa</w:t>
      </w:r>
      <w:r w:rsidRPr="002A0E7F">
        <w:rPr>
          <w:rFonts w:ascii="Arial" w:hAnsi="Arial" w:cs="Arial"/>
          <w:color w:val="000000" w:themeColor="text1"/>
          <w:sz w:val="24"/>
          <w:szCs w:val="24"/>
        </w:rPr>
        <w:t xml:space="preserve">s underway in values, dignity and respect and early resolution. </w:t>
      </w:r>
    </w:p>
    <w:p w14:paraId="6AC58BD7" w14:textId="77777777" w:rsidR="009E1990" w:rsidRPr="002A0E7F" w:rsidRDefault="009E1990" w:rsidP="002A0E7F">
      <w:pPr>
        <w:spacing w:after="0" w:line="240" w:lineRule="auto"/>
        <w:rPr>
          <w:rFonts w:ascii="Arial" w:hAnsi="Arial" w:cs="Arial"/>
          <w:color w:val="000000" w:themeColor="text1"/>
          <w:sz w:val="24"/>
          <w:szCs w:val="24"/>
        </w:rPr>
      </w:pPr>
    </w:p>
    <w:p w14:paraId="3792B62F" w14:textId="77777777" w:rsidR="009E1990" w:rsidRPr="002A0E7F" w:rsidRDefault="00FB0C3B"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The Committee welcomed a further update on how incidents </w:t>
      </w:r>
      <w:proofErr w:type="gramStart"/>
      <w:r w:rsidRPr="002A0E7F">
        <w:rPr>
          <w:rFonts w:ascii="Arial" w:hAnsi="Arial" w:cs="Arial"/>
          <w:color w:val="000000" w:themeColor="text1"/>
          <w:sz w:val="24"/>
          <w:szCs w:val="24"/>
        </w:rPr>
        <w:t>are accurately recorded</w:t>
      </w:r>
      <w:proofErr w:type="gramEnd"/>
      <w:r w:rsidRPr="002A0E7F">
        <w:rPr>
          <w:rFonts w:ascii="Arial" w:hAnsi="Arial" w:cs="Arial"/>
          <w:color w:val="000000" w:themeColor="text1"/>
          <w:sz w:val="24"/>
          <w:szCs w:val="24"/>
        </w:rPr>
        <w:t xml:space="preserve"> and how </w:t>
      </w:r>
      <w:r w:rsidR="00B1132B">
        <w:rPr>
          <w:rFonts w:ascii="Arial" w:hAnsi="Arial" w:cs="Arial"/>
          <w:color w:val="000000" w:themeColor="text1"/>
          <w:sz w:val="24"/>
          <w:szCs w:val="24"/>
        </w:rPr>
        <w:t>L&amp;OD</w:t>
      </w:r>
      <w:r w:rsidRPr="002A0E7F">
        <w:rPr>
          <w:rFonts w:ascii="Arial" w:hAnsi="Arial" w:cs="Arial"/>
          <w:color w:val="000000" w:themeColor="text1"/>
          <w:sz w:val="24"/>
          <w:szCs w:val="24"/>
        </w:rPr>
        <w:t xml:space="preserve"> would support this work. </w:t>
      </w:r>
    </w:p>
    <w:tbl>
      <w:tblPr>
        <w:tblStyle w:val="TableGrid"/>
        <w:tblW w:w="8926" w:type="dxa"/>
        <w:tblInd w:w="810" w:type="dxa"/>
        <w:tblLook w:val="04A0" w:firstRow="1" w:lastRow="0" w:firstColumn="1" w:lastColumn="0" w:noHBand="0" w:noVBand="1"/>
      </w:tblPr>
      <w:tblGrid>
        <w:gridCol w:w="2271"/>
        <w:gridCol w:w="4300"/>
        <w:gridCol w:w="2355"/>
      </w:tblGrid>
      <w:tr w:rsidR="00FB0C3B" w:rsidRPr="002A0E7F" w14:paraId="7781C18B" w14:textId="77777777" w:rsidTr="00FB0C3B">
        <w:trPr>
          <w:trHeight w:val="251"/>
        </w:trPr>
        <w:tc>
          <w:tcPr>
            <w:tcW w:w="2271" w:type="dxa"/>
          </w:tcPr>
          <w:p w14:paraId="222C988B" w14:textId="2A1355A5" w:rsidR="00FB0C3B" w:rsidRPr="002A0E7F" w:rsidRDefault="00FB0C3B" w:rsidP="00FF0670">
            <w:pPr>
              <w:spacing w:after="0" w:line="240" w:lineRule="auto"/>
              <w:contextualSpacing/>
              <w:jc w:val="both"/>
              <w:rPr>
                <w:rFonts w:ascii="Arial" w:hAnsi="Arial" w:cs="Arial"/>
                <w:b/>
                <w:sz w:val="24"/>
                <w:szCs w:val="24"/>
              </w:rPr>
            </w:pPr>
            <w:r w:rsidRPr="002A0E7F">
              <w:rPr>
                <w:rFonts w:ascii="Arial" w:hAnsi="Arial" w:cs="Arial"/>
                <w:b/>
                <w:sz w:val="24"/>
                <w:szCs w:val="24"/>
              </w:rPr>
              <w:lastRenderedPageBreak/>
              <w:t>Action No.</w:t>
            </w:r>
          </w:p>
        </w:tc>
        <w:tc>
          <w:tcPr>
            <w:tcW w:w="4300" w:type="dxa"/>
          </w:tcPr>
          <w:p w14:paraId="23E4D51B" w14:textId="77777777" w:rsidR="00FB0C3B" w:rsidRPr="002A0E7F" w:rsidRDefault="00FB0C3B"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355" w:type="dxa"/>
          </w:tcPr>
          <w:p w14:paraId="1CD020A9" w14:textId="77777777" w:rsidR="00FB0C3B" w:rsidRPr="002A0E7F" w:rsidRDefault="00FB0C3B"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FB0C3B" w:rsidRPr="002A0E7F" w14:paraId="4B0969BF" w14:textId="77777777" w:rsidTr="00FB0C3B">
        <w:trPr>
          <w:trHeight w:val="251"/>
        </w:trPr>
        <w:tc>
          <w:tcPr>
            <w:tcW w:w="2271" w:type="dxa"/>
          </w:tcPr>
          <w:p w14:paraId="47EADCA5" w14:textId="77777777" w:rsidR="00FB0C3B"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SGPCC/220714/03</w:t>
            </w:r>
          </w:p>
        </w:tc>
        <w:tc>
          <w:tcPr>
            <w:tcW w:w="4300" w:type="dxa"/>
          </w:tcPr>
          <w:p w14:paraId="181F7631" w14:textId="77777777" w:rsidR="00FB0C3B" w:rsidRPr="002A0E7F" w:rsidRDefault="00FB0C3B" w:rsidP="002A0E7F">
            <w:pPr>
              <w:spacing w:after="0" w:line="240" w:lineRule="auto"/>
              <w:rPr>
                <w:rFonts w:ascii="Arial" w:hAnsi="Arial" w:cs="Arial"/>
                <w:b/>
                <w:sz w:val="24"/>
                <w:szCs w:val="24"/>
              </w:rPr>
            </w:pPr>
            <w:r w:rsidRPr="002A0E7F">
              <w:rPr>
                <w:rFonts w:ascii="Arial" w:hAnsi="Arial" w:cs="Arial"/>
                <w:b/>
                <w:sz w:val="24"/>
                <w:szCs w:val="24"/>
              </w:rPr>
              <w:t>8.2</w:t>
            </w:r>
            <w:r w:rsidRPr="002A0E7F">
              <w:rPr>
                <w:rFonts w:ascii="Arial" w:hAnsi="Arial" w:cs="Arial"/>
                <w:b/>
                <w:sz w:val="24"/>
                <w:szCs w:val="24"/>
              </w:rPr>
              <w:tab/>
              <w:t>Health and Safety Report</w:t>
            </w:r>
          </w:p>
          <w:p w14:paraId="0A05FDE3" w14:textId="77777777" w:rsidR="00FB0C3B" w:rsidRPr="002A0E7F" w:rsidRDefault="00FB0C3B" w:rsidP="00B1132B">
            <w:pPr>
              <w:spacing w:after="0" w:line="240" w:lineRule="auto"/>
              <w:rPr>
                <w:rFonts w:ascii="Arial" w:hAnsi="Arial" w:cs="Arial"/>
                <w:color w:val="000000" w:themeColor="text1"/>
                <w:sz w:val="24"/>
                <w:szCs w:val="24"/>
              </w:rPr>
            </w:pPr>
            <w:r w:rsidRPr="002A0E7F">
              <w:rPr>
                <w:rFonts w:ascii="Arial" w:hAnsi="Arial" w:cs="Arial"/>
                <w:color w:val="000000" w:themeColor="text1"/>
                <w:sz w:val="24"/>
                <w:szCs w:val="24"/>
              </w:rPr>
              <w:t xml:space="preserve">Provide an update, in due course, on how incidents </w:t>
            </w:r>
            <w:proofErr w:type="gramStart"/>
            <w:r w:rsidRPr="002A0E7F">
              <w:rPr>
                <w:rFonts w:ascii="Arial" w:hAnsi="Arial" w:cs="Arial"/>
                <w:color w:val="000000" w:themeColor="text1"/>
                <w:sz w:val="24"/>
                <w:szCs w:val="24"/>
              </w:rPr>
              <w:t>are accurately recorded</w:t>
            </w:r>
            <w:proofErr w:type="gramEnd"/>
            <w:r w:rsidRPr="002A0E7F">
              <w:rPr>
                <w:rFonts w:ascii="Arial" w:hAnsi="Arial" w:cs="Arial"/>
                <w:color w:val="000000" w:themeColor="text1"/>
                <w:sz w:val="24"/>
                <w:szCs w:val="24"/>
              </w:rPr>
              <w:t xml:space="preserve"> and how </w:t>
            </w:r>
            <w:r w:rsidR="00B1132B">
              <w:rPr>
                <w:rFonts w:ascii="Arial" w:hAnsi="Arial" w:cs="Arial"/>
                <w:color w:val="000000" w:themeColor="text1"/>
                <w:sz w:val="24"/>
                <w:szCs w:val="24"/>
              </w:rPr>
              <w:t>L&amp;OD</w:t>
            </w:r>
            <w:r w:rsidRPr="002A0E7F">
              <w:rPr>
                <w:rFonts w:ascii="Arial" w:hAnsi="Arial" w:cs="Arial"/>
                <w:color w:val="000000" w:themeColor="text1"/>
                <w:sz w:val="24"/>
                <w:szCs w:val="24"/>
              </w:rPr>
              <w:t xml:space="preserve"> would support this work. </w:t>
            </w:r>
          </w:p>
        </w:tc>
        <w:tc>
          <w:tcPr>
            <w:tcW w:w="2355" w:type="dxa"/>
          </w:tcPr>
          <w:p w14:paraId="22E996E7" w14:textId="77777777" w:rsidR="00FB0C3B" w:rsidRPr="002A0E7F" w:rsidRDefault="00FB0C3B" w:rsidP="002A0E7F">
            <w:pPr>
              <w:spacing w:after="0" w:line="240" w:lineRule="auto"/>
              <w:rPr>
                <w:rFonts w:ascii="Arial" w:hAnsi="Arial" w:cs="Arial"/>
                <w:color w:val="000000"/>
                <w:sz w:val="24"/>
                <w:szCs w:val="24"/>
              </w:rPr>
            </w:pPr>
            <w:r w:rsidRPr="002A0E7F">
              <w:rPr>
                <w:rFonts w:ascii="Arial" w:hAnsi="Arial" w:cs="Arial"/>
                <w:color w:val="000000"/>
                <w:sz w:val="24"/>
                <w:szCs w:val="24"/>
              </w:rPr>
              <w:t>Gareth Adkins</w:t>
            </w:r>
          </w:p>
          <w:p w14:paraId="764EE08D" w14:textId="77777777" w:rsidR="00FB0C3B" w:rsidRPr="002A0E7F" w:rsidRDefault="00FB0C3B" w:rsidP="002A0E7F">
            <w:pPr>
              <w:spacing w:after="0" w:line="240" w:lineRule="auto"/>
              <w:rPr>
                <w:rFonts w:ascii="Arial" w:hAnsi="Arial" w:cs="Arial"/>
                <w:color w:val="000000"/>
                <w:sz w:val="24"/>
                <w:szCs w:val="24"/>
              </w:rPr>
            </w:pPr>
          </w:p>
        </w:tc>
      </w:tr>
    </w:tbl>
    <w:p w14:paraId="432AAD36" w14:textId="77777777" w:rsidR="00FB0C3B" w:rsidRPr="002A0E7F" w:rsidRDefault="00FB0C3B" w:rsidP="002A0E7F">
      <w:pPr>
        <w:spacing w:after="0" w:line="240" w:lineRule="auto"/>
        <w:rPr>
          <w:rFonts w:ascii="Arial" w:hAnsi="Arial" w:cs="Arial"/>
          <w:color w:val="000000" w:themeColor="text1"/>
          <w:sz w:val="24"/>
          <w:szCs w:val="24"/>
        </w:rPr>
      </w:pPr>
    </w:p>
    <w:p w14:paraId="5743CEE0" w14:textId="77777777" w:rsidR="00D90727" w:rsidRPr="002A0E7F" w:rsidRDefault="0082513A" w:rsidP="002A0E7F">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The </w:t>
      </w:r>
      <w:r w:rsidR="002264E5" w:rsidRPr="002A0E7F">
        <w:rPr>
          <w:rFonts w:ascii="Arial" w:hAnsi="Arial" w:cs="Arial"/>
          <w:color w:val="000000" w:themeColor="text1"/>
          <w:sz w:val="24"/>
          <w:szCs w:val="24"/>
        </w:rPr>
        <w:t xml:space="preserve">Committee noted the Health and Safety Report. </w:t>
      </w:r>
    </w:p>
    <w:p w14:paraId="5F64548B" w14:textId="77777777" w:rsidR="00D90727" w:rsidRPr="002A0E7F" w:rsidRDefault="00D90727" w:rsidP="002A0E7F">
      <w:pPr>
        <w:spacing w:after="0" w:line="240" w:lineRule="auto"/>
        <w:rPr>
          <w:rFonts w:ascii="Arial" w:hAnsi="Arial" w:cs="Arial"/>
          <w:b/>
          <w:sz w:val="24"/>
          <w:szCs w:val="24"/>
          <w:highlight w:val="yellow"/>
        </w:rPr>
      </w:pPr>
    </w:p>
    <w:p w14:paraId="270C4B4A" w14:textId="77777777" w:rsidR="00D90727" w:rsidRPr="002A0E7F" w:rsidRDefault="00D90727" w:rsidP="002A0E7F">
      <w:pPr>
        <w:spacing w:after="0" w:line="240" w:lineRule="auto"/>
        <w:rPr>
          <w:rFonts w:ascii="Arial" w:hAnsi="Arial" w:cs="Arial"/>
          <w:b/>
          <w:sz w:val="24"/>
          <w:szCs w:val="24"/>
        </w:rPr>
      </w:pPr>
      <w:r w:rsidRPr="002A0E7F">
        <w:rPr>
          <w:rFonts w:ascii="Arial" w:hAnsi="Arial" w:cs="Arial"/>
          <w:b/>
          <w:sz w:val="24"/>
          <w:szCs w:val="24"/>
        </w:rPr>
        <w:t>8.3</w:t>
      </w:r>
      <w:r w:rsidRPr="002A0E7F">
        <w:rPr>
          <w:rFonts w:ascii="Arial" w:hAnsi="Arial" w:cs="Arial"/>
          <w:b/>
          <w:sz w:val="24"/>
          <w:szCs w:val="24"/>
        </w:rPr>
        <w:tab/>
        <w:t>Occupational Health Report</w:t>
      </w:r>
    </w:p>
    <w:p w14:paraId="1DB113DA" w14:textId="77777777" w:rsidR="00D90727" w:rsidRPr="002A0E7F" w:rsidRDefault="00D90727" w:rsidP="002A0E7F">
      <w:pPr>
        <w:spacing w:after="0" w:line="240" w:lineRule="auto"/>
        <w:rPr>
          <w:rFonts w:ascii="Arial" w:hAnsi="Arial" w:cs="Arial"/>
          <w:sz w:val="24"/>
          <w:szCs w:val="24"/>
        </w:rPr>
      </w:pPr>
    </w:p>
    <w:p w14:paraId="2D534DFD" w14:textId="77777777" w:rsidR="009B0723" w:rsidRPr="002A0E7F" w:rsidRDefault="009B0723" w:rsidP="002A0E7F">
      <w:pPr>
        <w:spacing w:after="0" w:line="240" w:lineRule="auto"/>
        <w:ind w:left="720"/>
        <w:rPr>
          <w:rFonts w:ascii="Arial" w:hAnsi="Arial" w:cs="Arial"/>
          <w:sz w:val="24"/>
          <w:szCs w:val="24"/>
        </w:rPr>
      </w:pPr>
      <w:r w:rsidRPr="002A0E7F">
        <w:rPr>
          <w:rFonts w:ascii="Arial" w:hAnsi="Arial" w:cs="Arial"/>
          <w:sz w:val="24"/>
          <w:szCs w:val="24"/>
        </w:rPr>
        <w:t xml:space="preserve">Serena Barnatt presented the Occupational Health Report </w:t>
      </w:r>
      <w:r w:rsidR="00B1132B">
        <w:rPr>
          <w:rFonts w:ascii="Arial" w:hAnsi="Arial" w:cs="Arial"/>
          <w:sz w:val="24"/>
          <w:szCs w:val="24"/>
        </w:rPr>
        <w:t>and noted the following:</w:t>
      </w:r>
    </w:p>
    <w:p w14:paraId="6FE3BACC" w14:textId="77777777" w:rsidR="009B0723" w:rsidRPr="002A0E7F" w:rsidRDefault="009B0723" w:rsidP="002A0E7F">
      <w:pPr>
        <w:spacing w:after="0" w:line="240" w:lineRule="auto"/>
        <w:ind w:left="720"/>
        <w:rPr>
          <w:rFonts w:ascii="Arial" w:hAnsi="Arial" w:cs="Arial"/>
          <w:b/>
          <w:sz w:val="24"/>
          <w:szCs w:val="24"/>
          <w:highlight w:val="yellow"/>
        </w:rPr>
      </w:pPr>
    </w:p>
    <w:p w14:paraId="0E8226CA" w14:textId="77777777" w:rsidR="009B0723" w:rsidRPr="002A0E7F" w:rsidRDefault="009B0723" w:rsidP="002A0E7F">
      <w:pPr>
        <w:spacing w:after="0" w:line="240" w:lineRule="auto"/>
        <w:ind w:left="720"/>
        <w:rPr>
          <w:rFonts w:ascii="Arial" w:hAnsi="Arial" w:cs="Arial"/>
          <w:b/>
          <w:sz w:val="24"/>
          <w:szCs w:val="24"/>
        </w:rPr>
      </w:pPr>
      <w:r w:rsidRPr="002A0E7F">
        <w:rPr>
          <w:rFonts w:ascii="Arial" w:hAnsi="Arial" w:cs="Arial"/>
          <w:b/>
          <w:sz w:val="24"/>
          <w:szCs w:val="24"/>
        </w:rPr>
        <w:t>Autumn/Winter Vaccination Programme</w:t>
      </w:r>
    </w:p>
    <w:p w14:paraId="3216BE78" w14:textId="3CAC3DB2" w:rsidR="009B0723" w:rsidRPr="002A0E7F" w:rsidRDefault="009E1990" w:rsidP="002A0E7F">
      <w:pPr>
        <w:spacing w:after="0" w:line="240" w:lineRule="auto"/>
        <w:ind w:left="720"/>
        <w:rPr>
          <w:rFonts w:ascii="Arial" w:hAnsi="Arial" w:cs="Arial"/>
          <w:sz w:val="24"/>
          <w:szCs w:val="24"/>
        </w:rPr>
      </w:pPr>
      <w:r w:rsidRPr="002A0E7F">
        <w:rPr>
          <w:rFonts w:ascii="Arial" w:hAnsi="Arial" w:cs="Arial"/>
          <w:sz w:val="24"/>
          <w:szCs w:val="24"/>
        </w:rPr>
        <w:t xml:space="preserve">Awaiting </w:t>
      </w:r>
      <w:r w:rsidR="00352072">
        <w:rPr>
          <w:rFonts w:ascii="Arial" w:hAnsi="Arial" w:cs="Arial"/>
          <w:sz w:val="24"/>
          <w:szCs w:val="24"/>
        </w:rPr>
        <w:t>N</w:t>
      </w:r>
      <w:r w:rsidRPr="002A0E7F">
        <w:rPr>
          <w:rFonts w:ascii="Arial" w:hAnsi="Arial" w:cs="Arial"/>
          <w:sz w:val="24"/>
          <w:szCs w:val="24"/>
        </w:rPr>
        <w:t xml:space="preserve">ational guidance </w:t>
      </w:r>
      <w:r w:rsidR="00345CF9" w:rsidRPr="002A0E7F">
        <w:rPr>
          <w:rFonts w:ascii="Arial" w:hAnsi="Arial" w:cs="Arial"/>
          <w:sz w:val="24"/>
          <w:szCs w:val="24"/>
        </w:rPr>
        <w:t>but pre-</w:t>
      </w:r>
      <w:r w:rsidR="0070180F" w:rsidRPr="002A0E7F">
        <w:rPr>
          <w:rFonts w:ascii="Arial" w:hAnsi="Arial" w:cs="Arial"/>
          <w:sz w:val="24"/>
          <w:szCs w:val="24"/>
        </w:rPr>
        <w:t>planning ha</w:t>
      </w:r>
      <w:r w:rsidR="00352072">
        <w:rPr>
          <w:rFonts w:ascii="Arial" w:hAnsi="Arial" w:cs="Arial"/>
          <w:sz w:val="24"/>
          <w:szCs w:val="24"/>
        </w:rPr>
        <w:t>d</w:t>
      </w:r>
      <w:r w:rsidR="00B1132B">
        <w:rPr>
          <w:rFonts w:ascii="Arial" w:hAnsi="Arial" w:cs="Arial"/>
          <w:sz w:val="24"/>
          <w:szCs w:val="24"/>
        </w:rPr>
        <w:t xml:space="preserve"> commenced by the Nursing and Occupational Health T</w:t>
      </w:r>
      <w:r w:rsidR="0070180F" w:rsidRPr="002A0E7F">
        <w:rPr>
          <w:rFonts w:ascii="Arial" w:hAnsi="Arial" w:cs="Arial"/>
          <w:sz w:val="24"/>
          <w:szCs w:val="24"/>
        </w:rPr>
        <w:t xml:space="preserve">eams. </w:t>
      </w:r>
    </w:p>
    <w:p w14:paraId="2D95C614" w14:textId="77777777" w:rsidR="009E1990" w:rsidRPr="002A0E7F" w:rsidRDefault="009E1990" w:rsidP="002A0E7F">
      <w:pPr>
        <w:spacing w:after="0" w:line="240" w:lineRule="auto"/>
        <w:ind w:left="720"/>
        <w:rPr>
          <w:rFonts w:ascii="Arial" w:hAnsi="Arial" w:cs="Arial"/>
          <w:sz w:val="24"/>
          <w:szCs w:val="24"/>
        </w:rPr>
      </w:pPr>
    </w:p>
    <w:p w14:paraId="65DCC7DA" w14:textId="77777777" w:rsidR="0070180F" w:rsidRPr="002A0E7F" w:rsidRDefault="0070180F" w:rsidP="002A0E7F">
      <w:pPr>
        <w:spacing w:after="0" w:line="240" w:lineRule="auto"/>
        <w:ind w:left="720"/>
        <w:rPr>
          <w:rFonts w:ascii="Arial" w:hAnsi="Arial" w:cs="Arial"/>
          <w:b/>
          <w:color w:val="000000"/>
          <w:sz w:val="24"/>
          <w:szCs w:val="24"/>
        </w:rPr>
      </w:pPr>
      <w:r w:rsidRPr="002A0E7F">
        <w:rPr>
          <w:rFonts w:ascii="Arial" w:hAnsi="Arial" w:cs="Arial"/>
          <w:b/>
          <w:color w:val="000000"/>
          <w:sz w:val="24"/>
          <w:szCs w:val="24"/>
        </w:rPr>
        <w:t xml:space="preserve">Employee Assistance Program (EAP) </w:t>
      </w:r>
    </w:p>
    <w:p w14:paraId="61EBE72F" w14:textId="0A8C4B3B" w:rsidR="009E1990" w:rsidRPr="002A0E7F" w:rsidRDefault="0070180F" w:rsidP="002A0E7F">
      <w:pPr>
        <w:spacing w:after="0" w:line="240" w:lineRule="auto"/>
        <w:ind w:left="720"/>
        <w:rPr>
          <w:rFonts w:ascii="Arial" w:hAnsi="Arial" w:cs="Arial"/>
          <w:sz w:val="24"/>
          <w:szCs w:val="24"/>
        </w:rPr>
      </w:pPr>
      <w:r w:rsidRPr="002A0E7F">
        <w:rPr>
          <w:rFonts w:ascii="Arial" w:hAnsi="Arial" w:cs="Arial"/>
          <w:sz w:val="24"/>
          <w:szCs w:val="24"/>
        </w:rPr>
        <w:t xml:space="preserve">Management information in relation to the program </w:t>
      </w:r>
      <w:proofErr w:type="gramStart"/>
      <w:r w:rsidRPr="002A0E7F">
        <w:rPr>
          <w:rFonts w:ascii="Arial" w:hAnsi="Arial" w:cs="Arial"/>
          <w:sz w:val="24"/>
          <w:szCs w:val="24"/>
        </w:rPr>
        <w:t>c</w:t>
      </w:r>
      <w:r w:rsidR="00352072">
        <w:rPr>
          <w:rFonts w:ascii="Arial" w:hAnsi="Arial" w:cs="Arial"/>
          <w:sz w:val="24"/>
          <w:szCs w:val="24"/>
        </w:rPr>
        <w:t>ould</w:t>
      </w:r>
      <w:r w:rsidRPr="002A0E7F">
        <w:rPr>
          <w:rFonts w:ascii="Arial" w:hAnsi="Arial" w:cs="Arial"/>
          <w:sz w:val="24"/>
          <w:szCs w:val="24"/>
        </w:rPr>
        <w:t xml:space="preserve"> be found</w:t>
      </w:r>
      <w:proofErr w:type="gramEnd"/>
      <w:r w:rsidRPr="002A0E7F">
        <w:rPr>
          <w:rFonts w:ascii="Arial" w:hAnsi="Arial" w:cs="Arial"/>
          <w:sz w:val="24"/>
          <w:szCs w:val="24"/>
        </w:rPr>
        <w:t xml:space="preserve"> in Appendix 1 within paper 8.3. The program provide</w:t>
      </w:r>
      <w:r w:rsidR="00352072">
        <w:rPr>
          <w:rFonts w:ascii="Arial" w:hAnsi="Arial" w:cs="Arial"/>
          <w:sz w:val="24"/>
          <w:szCs w:val="24"/>
        </w:rPr>
        <w:t>d</w:t>
      </w:r>
      <w:r w:rsidRPr="002A0E7F">
        <w:rPr>
          <w:rFonts w:ascii="Arial" w:hAnsi="Arial" w:cs="Arial"/>
          <w:sz w:val="24"/>
          <w:szCs w:val="24"/>
        </w:rPr>
        <w:t xml:space="preserve"> not only mental health support </w:t>
      </w:r>
      <w:proofErr w:type="gramStart"/>
      <w:r w:rsidRPr="002A0E7F">
        <w:rPr>
          <w:rFonts w:ascii="Arial" w:hAnsi="Arial" w:cs="Arial"/>
          <w:sz w:val="24"/>
          <w:szCs w:val="24"/>
        </w:rPr>
        <w:t xml:space="preserve">but </w:t>
      </w:r>
      <w:r w:rsidR="00352072">
        <w:rPr>
          <w:rFonts w:ascii="Arial" w:hAnsi="Arial" w:cs="Arial"/>
          <w:sz w:val="24"/>
          <w:szCs w:val="24"/>
        </w:rPr>
        <w:t xml:space="preserve"> also</w:t>
      </w:r>
      <w:proofErr w:type="gramEnd"/>
      <w:r w:rsidR="00352072">
        <w:rPr>
          <w:rFonts w:ascii="Arial" w:hAnsi="Arial" w:cs="Arial"/>
          <w:sz w:val="24"/>
          <w:szCs w:val="24"/>
        </w:rPr>
        <w:t xml:space="preserve"> </w:t>
      </w:r>
      <w:r w:rsidRPr="002A0E7F">
        <w:rPr>
          <w:rFonts w:ascii="Arial" w:hAnsi="Arial" w:cs="Arial"/>
          <w:sz w:val="24"/>
          <w:szCs w:val="24"/>
        </w:rPr>
        <w:t xml:space="preserve">financial wellbeing support. The program </w:t>
      </w:r>
      <w:r w:rsidR="00352072">
        <w:rPr>
          <w:rFonts w:ascii="Arial" w:hAnsi="Arial" w:cs="Arial"/>
          <w:sz w:val="24"/>
          <w:szCs w:val="24"/>
        </w:rPr>
        <w:t>wa</w:t>
      </w:r>
      <w:r w:rsidRPr="002A0E7F">
        <w:rPr>
          <w:rFonts w:ascii="Arial" w:hAnsi="Arial" w:cs="Arial"/>
          <w:sz w:val="24"/>
          <w:szCs w:val="24"/>
        </w:rPr>
        <w:t>s available to staff, their family members and volunteers. The management information provide</w:t>
      </w:r>
      <w:r w:rsidR="00352072">
        <w:rPr>
          <w:rFonts w:ascii="Arial" w:hAnsi="Arial" w:cs="Arial"/>
          <w:sz w:val="24"/>
          <w:szCs w:val="24"/>
        </w:rPr>
        <w:t>d</w:t>
      </w:r>
      <w:r w:rsidRPr="002A0E7F">
        <w:rPr>
          <w:rFonts w:ascii="Arial" w:hAnsi="Arial" w:cs="Arial"/>
          <w:sz w:val="24"/>
          <w:szCs w:val="24"/>
        </w:rPr>
        <w:t xml:space="preserve"> benchmarking within the</w:t>
      </w:r>
      <w:r w:rsidR="009E1990" w:rsidRPr="002A0E7F">
        <w:rPr>
          <w:rFonts w:ascii="Arial" w:hAnsi="Arial" w:cs="Arial"/>
          <w:sz w:val="24"/>
          <w:szCs w:val="24"/>
        </w:rPr>
        <w:t xml:space="preserve"> industry</w:t>
      </w:r>
      <w:r w:rsidRPr="002A0E7F">
        <w:rPr>
          <w:rFonts w:ascii="Arial" w:hAnsi="Arial" w:cs="Arial"/>
          <w:sz w:val="24"/>
          <w:szCs w:val="24"/>
        </w:rPr>
        <w:t xml:space="preserve"> and the AXA Health Portfolio</w:t>
      </w:r>
      <w:r w:rsidR="009E1990" w:rsidRPr="002A0E7F">
        <w:rPr>
          <w:rFonts w:ascii="Arial" w:hAnsi="Arial" w:cs="Arial"/>
          <w:sz w:val="24"/>
          <w:szCs w:val="24"/>
        </w:rPr>
        <w:t xml:space="preserve">. </w:t>
      </w:r>
    </w:p>
    <w:p w14:paraId="3210F2FB" w14:textId="77777777" w:rsidR="0070180F" w:rsidRPr="002A0E7F" w:rsidRDefault="0070180F" w:rsidP="002A0E7F">
      <w:pPr>
        <w:spacing w:after="0" w:line="240" w:lineRule="auto"/>
        <w:ind w:left="720"/>
        <w:rPr>
          <w:rFonts w:ascii="Arial" w:hAnsi="Arial" w:cs="Arial"/>
          <w:sz w:val="24"/>
          <w:szCs w:val="24"/>
        </w:rPr>
      </w:pPr>
    </w:p>
    <w:p w14:paraId="4F465928" w14:textId="77777777" w:rsidR="009E1990" w:rsidRPr="002A0E7F" w:rsidRDefault="0048420D" w:rsidP="002A0E7F">
      <w:pPr>
        <w:spacing w:after="0" w:line="240" w:lineRule="auto"/>
        <w:ind w:left="720"/>
        <w:rPr>
          <w:rFonts w:ascii="Arial" w:hAnsi="Arial" w:cs="Arial"/>
          <w:sz w:val="24"/>
          <w:szCs w:val="24"/>
        </w:rPr>
      </w:pPr>
      <w:r w:rsidRPr="002A0E7F">
        <w:rPr>
          <w:rFonts w:ascii="Arial" w:hAnsi="Arial" w:cs="Arial"/>
          <w:sz w:val="24"/>
          <w:szCs w:val="24"/>
        </w:rPr>
        <w:t xml:space="preserve">Serena Barnatt commended the range of work </w:t>
      </w:r>
      <w:r w:rsidR="00B1132B">
        <w:rPr>
          <w:rFonts w:ascii="Arial" w:hAnsi="Arial" w:cs="Arial"/>
          <w:sz w:val="24"/>
          <w:szCs w:val="24"/>
        </w:rPr>
        <w:t>that</w:t>
      </w:r>
      <w:r w:rsidRPr="002A0E7F">
        <w:rPr>
          <w:rFonts w:ascii="Arial" w:hAnsi="Arial" w:cs="Arial"/>
          <w:sz w:val="24"/>
          <w:szCs w:val="24"/>
        </w:rPr>
        <w:t xml:space="preserve"> Spiritual Care and Occupational Health </w:t>
      </w:r>
      <w:r w:rsidR="00B1132B">
        <w:rPr>
          <w:rFonts w:ascii="Arial" w:hAnsi="Arial" w:cs="Arial"/>
          <w:sz w:val="24"/>
          <w:szCs w:val="24"/>
        </w:rPr>
        <w:t xml:space="preserve">have led </w:t>
      </w:r>
      <w:r w:rsidRPr="002A0E7F">
        <w:rPr>
          <w:rFonts w:ascii="Arial" w:hAnsi="Arial" w:cs="Arial"/>
          <w:sz w:val="24"/>
          <w:szCs w:val="24"/>
        </w:rPr>
        <w:t xml:space="preserve">to support staff. </w:t>
      </w:r>
    </w:p>
    <w:p w14:paraId="58D7226E" w14:textId="77777777" w:rsidR="009E1990" w:rsidRPr="002A0E7F" w:rsidRDefault="009E1990" w:rsidP="002A0E7F">
      <w:pPr>
        <w:spacing w:after="0" w:line="240" w:lineRule="auto"/>
        <w:ind w:left="720"/>
        <w:rPr>
          <w:rFonts w:ascii="Arial" w:hAnsi="Arial" w:cs="Arial"/>
          <w:sz w:val="24"/>
          <w:szCs w:val="24"/>
        </w:rPr>
      </w:pPr>
    </w:p>
    <w:p w14:paraId="5050BA11" w14:textId="77777777" w:rsidR="0048420D" w:rsidRPr="002A0E7F" w:rsidRDefault="0048420D" w:rsidP="002A0E7F">
      <w:pPr>
        <w:spacing w:after="0" w:line="240" w:lineRule="auto"/>
        <w:ind w:left="720"/>
        <w:rPr>
          <w:rFonts w:ascii="Arial" w:hAnsi="Arial" w:cs="Arial"/>
          <w:sz w:val="24"/>
          <w:szCs w:val="24"/>
        </w:rPr>
      </w:pPr>
      <w:r w:rsidRPr="002A0E7F">
        <w:rPr>
          <w:rFonts w:ascii="Arial" w:hAnsi="Arial" w:cs="Arial"/>
          <w:b/>
          <w:sz w:val="24"/>
          <w:szCs w:val="24"/>
        </w:rPr>
        <w:t>Mental Health First Aid Awareness Training</w:t>
      </w:r>
    </w:p>
    <w:p w14:paraId="43FEEB6D" w14:textId="1CCF3676" w:rsidR="0048420D" w:rsidRPr="002A0E7F" w:rsidRDefault="00B1132B" w:rsidP="002A0E7F">
      <w:pPr>
        <w:spacing w:after="0" w:line="240" w:lineRule="auto"/>
        <w:ind w:left="720"/>
        <w:rPr>
          <w:rFonts w:ascii="Arial" w:hAnsi="Arial" w:cs="Arial"/>
          <w:sz w:val="24"/>
          <w:szCs w:val="24"/>
        </w:rPr>
      </w:pPr>
      <w:r>
        <w:rPr>
          <w:rFonts w:ascii="Arial" w:hAnsi="Arial" w:cs="Arial"/>
          <w:sz w:val="24"/>
          <w:szCs w:val="24"/>
        </w:rPr>
        <w:t>Following a</w:t>
      </w:r>
      <w:r w:rsidR="0048420D" w:rsidRPr="002A0E7F">
        <w:rPr>
          <w:rFonts w:ascii="Arial" w:hAnsi="Arial" w:cs="Arial"/>
          <w:sz w:val="24"/>
          <w:szCs w:val="24"/>
        </w:rPr>
        <w:t xml:space="preserve"> successful programme of delivery of the Mental Health First Aid training a further six sessions </w:t>
      </w:r>
      <w:proofErr w:type="gramStart"/>
      <w:r w:rsidR="00352072">
        <w:rPr>
          <w:rFonts w:ascii="Arial" w:hAnsi="Arial" w:cs="Arial"/>
          <w:sz w:val="24"/>
          <w:szCs w:val="24"/>
        </w:rPr>
        <w:t>were</w:t>
      </w:r>
      <w:r w:rsidR="00352072" w:rsidRPr="002A0E7F">
        <w:rPr>
          <w:rFonts w:ascii="Arial" w:hAnsi="Arial" w:cs="Arial"/>
          <w:sz w:val="24"/>
          <w:szCs w:val="24"/>
        </w:rPr>
        <w:t xml:space="preserve"> </w:t>
      </w:r>
      <w:r w:rsidR="0048420D" w:rsidRPr="002A0E7F">
        <w:rPr>
          <w:rFonts w:ascii="Arial" w:hAnsi="Arial" w:cs="Arial"/>
          <w:sz w:val="24"/>
          <w:szCs w:val="24"/>
        </w:rPr>
        <w:t>planned</w:t>
      </w:r>
      <w:proofErr w:type="gramEnd"/>
      <w:r w:rsidR="0048420D" w:rsidRPr="002A0E7F">
        <w:rPr>
          <w:rFonts w:ascii="Arial" w:hAnsi="Arial" w:cs="Arial"/>
          <w:sz w:val="24"/>
          <w:szCs w:val="24"/>
        </w:rPr>
        <w:t xml:space="preserve">. The team </w:t>
      </w:r>
      <w:r w:rsidR="00352072">
        <w:rPr>
          <w:rFonts w:ascii="Arial" w:hAnsi="Arial" w:cs="Arial"/>
          <w:sz w:val="24"/>
          <w:szCs w:val="24"/>
        </w:rPr>
        <w:t>were</w:t>
      </w:r>
      <w:r w:rsidR="00352072" w:rsidRPr="002A0E7F">
        <w:rPr>
          <w:rFonts w:ascii="Arial" w:hAnsi="Arial" w:cs="Arial"/>
          <w:sz w:val="24"/>
          <w:szCs w:val="24"/>
        </w:rPr>
        <w:t xml:space="preserve"> </w:t>
      </w:r>
      <w:r w:rsidR="0048420D" w:rsidRPr="002A0E7F">
        <w:rPr>
          <w:rFonts w:ascii="Arial" w:hAnsi="Arial" w:cs="Arial"/>
          <w:sz w:val="24"/>
          <w:szCs w:val="24"/>
        </w:rPr>
        <w:t>working with the Communications Team to agree consent to publish a list of individuals who ha</w:t>
      </w:r>
      <w:r w:rsidR="00352072">
        <w:rPr>
          <w:rFonts w:ascii="Arial" w:hAnsi="Arial" w:cs="Arial"/>
          <w:sz w:val="24"/>
          <w:szCs w:val="24"/>
        </w:rPr>
        <w:t>d</w:t>
      </w:r>
      <w:r w:rsidR="0048420D" w:rsidRPr="002A0E7F">
        <w:rPr>
          <w:rFonts w:ascii="Arial" w:hAnsi="Arial" w:cs="Arial"/>
          <w:sz w:val="24"/>
          <w:szCs w:val="24"/>
        </w:rPr>
        <w:t xml:space="preserve"> completed the tra</w:t>
      </w:r>
      <w:r>
        <w:rPr>
          <w:rFonts w:ascii="Arial" w:hAnsi="Arial" w:cs="Arial"/>
          <w:sz w:val="24"/>
          <w:szCs w:val="24"/>
        </w:rPr>
        <w:t>ining to enable staff to be aware of who they c</w:t>
      </w:r>
      <w:r w:rsidR="00352072">
        <w:rPr>
          <w:rFonts w:ascii="Arial" w:hAnsi="Arial" w:cs="Arial"/>
          <w:sz w:val="24"/>
          <w:szCs w:val="24"/>
        </w:rPr>
        <w:t>ould</w:t>
      </w:r>
      <w:r>
        <w:rPr>
          <w:rFonts w:ascii="Arial" w:hAnsi="Arial" w:cs="Arial"/>
          <w:sz w:val="24"/>
          <w:szCs w:val="24"/>
        </w:rPr>
        <w:t xml:space="preserve"> contact if they need</w:t>
      </w:r>
      <w:r w:rsidR="00352072">
        <w:rPr>
          <w:rFonts w:ascii="Arial" w:hAnsi="Arial" w:cs="Arial"/>
          <w:sz w:val="24"/>
          <w:szCs w:val="24"/>
        </w:rPr>
        <w:t>ed</w:t>
      </w:r>
      <w:r>
        <w:rPr>
          <w:rFonts w:ascii="Arial" w:hAnsi="Arial" w:cs="Arial"/>
          <w:sz w:val="24"/>
          <w:szCs w:val="24"/>
        </w:rPr>
        <w:t xml:space="preserve"> support</w:t>
      </w:r>
      <w:r w:rsidR="0048420D" w:rsidRPr="002A0E7F">
        <w:rPr>
          <w:rFonts w:ascii="Arial" w:hAnsi="Arial" w:cs="Arial"/>
          <w:sz w:val="24"/>
          <w:szCs w:val="24"/>
        </w:rPr>
        <w:t>.</w:t>
      </w:r>
    </w:p>
    <w:p w14:paraId="259A98DB" w14:textId="77777777" w:rsidR="009E1990" w:rsidRPr="002A0E7F" w:rsidRDefault="009E1990" w:rsidP="002A0E7F">
      <w:pPr>
        <w:spacing w:after="0" w:line="240" w:lineRule="auto"/>
        <w:rPr>
          <w:rFonts w:ascii="Arial" w:hAnsi="Arial" w:cs="Arial"/>
          <w:sz w:val="24"/>
          <w:szCs w:val="24"/>
        </w:rPr>
      </w:pPr>
    </w:p>
    <w:p w14:paraId="36E6BE62" w14:textId="77777777" w:rsidR="0048420D" w:rsidRPr="002A0E7F" w:rsidRDefault="0048420D" w:rsidP="002A0E7F">
      <w:pPr>
        <w:spacing w:after="0" w:line="240" w:lineRule="auto"/>
        <w:ind w:firstLine="720"/>
        <w:rPr>
          <w:rFonts w:ascii="Arial" w:hAnsi="Arial" w:cs="Arial"/>
          <w:sz w:val="24"/>
          <w:szCs w:val="24"/>
        </w:rPr>
      </w:pPr>
      <w:r w:rsidRPr="002A0E7F">
        <w:rPr>
          <w:rFonts w:ascii="Arial" w:hAnsi="Arial" w:cs="Arial"/>
          <w:b/>
          <w:sz w:val="24"/>
          <w:szCs w:val="24"/>
        </w:rPr>
        <w:t>Health Surveillance</w:t>
      </w:r>
    </w:p>
    <w:p w14:paraId="4D22919D" w14:textId="5E865BE0" w:rsidR="0048420D" w:rsidRPr="002A0E7F" w:rsidRDefault="0048420D" w:rsidP="002A0E7F">
      <w:pPr>
        <w:autoSpaceDE w:val="0"/>
        <w:autoSpaceDN w:val="0"/>
        <w:adjustRightInd w:val="0"/>
        <w:spacing w:after="0" w:line="240" w:lineRule="auto"/>
        <w:ind w:left="720"/>
        <w:rPr>
          <w:rFonts w:ascii="Arial" w:hAnsi="Arial" w:cs="Arial"/>
          <w:color w:val="000000"/>
          <w:sz w:val="24"/>
          <w:szCs w:val="24"/>
        </w:rPr>
      </w:pPr>
      <w:r w:rsidRPr="002A0E7F">
        <w:rPr>
          <w:rFonts w:ascii="Arial" w:hAnsi="Arial" w:cs="Arial"/>
          <w:sz w:val="24"/>
          <w:szCs w:val="24"/>
        </w:rPr>
        <w:t xml:space="preserve">Occupational Health and Health and Safety </w:t>
      </w:r>
      <w:r w:rsidR="00352072">
        <w:rPr>
          <w:rFonts w:ascii="Arial" w:hAnsi="Arial" w:cs="Arial"/>
          <w:sz w:val="24"/>
          <w:szCs w:val="24"/>
        </w:rPr>
        <w:t>were</w:t>
      </w:r>
      <w:r w:rsidR="00352072" w:rsidRPr="002A0E7F">
        <w:rPr>
          <w:rFonts w:ascii="Arial" w:hAnsi="Arial" w:cs="Arial"/>
          <w:sz w:val="24"/>
          <w:szCs w:val="24"/>
        </w:rPr>
        <w:t xml:space="preserve"> </w:t>
      </w:r>
      <w:r w:rsidRPr="002A0E7F">
        <w:rPr>
          <w:rFonts w:ascii="Arial" w:hAnsi="Arial" w:cs="Arial"/>
          <w:sz w:val="24"/>
          <w:szCs w:val="24"/>
        </w:rPr>
        <w:t>working collaboratively to undertake risk assessments in order to identify what roles within the organisation require</w:t>
      </w:r>
      <w:r w:rsidR="00352072">
        <w:rPr>
          <w:rFonts w:ascii="Arial" w:hAnsi="Arial" w:cs="Arial"/>
          <w:sz w:val="24"/>
          <w:szCs w:val="24"/>
        </w:rPr>
        <w:t>d</w:t>
      </w:r>
      <w:r w:rsidRPr="002A0E7F">
        <w:rPr>
          <w:rFonts w:ascii="Arial" w:hAnsi="Arial" w:cs="Arial"/>
          <w:sz w:val="24"/>
          <w:szCs w:val="24"/>
        </w:rPr>
        <w:t xml:space="preserve"> health surveillance. Once this ha</w:t>
      </w:r>
      <w:r w:rsidR="00352072">
        <w:rPr>
          <w:rFonts w:ascii="Arial" w:hAnsi="Arial" w:cs="Arial"/>
          <w:sz w:val="24"/>
          <w:szCs w:val="24"/>
        </w:rPr>
        <w:t>d</w:t>
      </w:r>
      <w:r w:rsidRPr="002A0E7F">
        <w:rPr>
          <w:rFonts w:ascii="Arial" w:hAnsi="Arial" w:cs="Arial"/>
          <w:sz w:val="24"/>
          <w:szCs w:val="24"/>
        </w:rPr>
        <w:t xml:space="preserve"> been established</w:t>
      </w:r>
      <w:r w:rsidR="00352072">
        <w:rPr>
          <w:rFonts w:ascii="Arial" w:hAnsi="Arial" w:cs="Arial"/>
          <w:sz w:val="24"/>
          <w:szCs w:val="24"/>
        </w:rPr>
        <w:t>,</w:t>
      </w:r>
      <w:r w:rsidRPr="002A0E7F">
        <w:rPr>
          <w:rFonts w:ascii="Arial" w:hAnsi="Arial" w:cs="Arial"/>
          <w:sz w:val="24"/>
          <w:szCs w:val="24"/>
        </w:rPr>
        <w:t xml:space="preserve"> a policy w</w:t>
      </w:r>
      <w:r w:rsidR="00B1132B">
        <w:rPr>
          <w:rFonts w:ascii="Arial" w:hAnsi="Arial" w:cs="Arial"/>
          <w:sz w:val="24"/>
          <w:szCs w:val="24"/>
        </w:rPr>
        <w:t>ould</w:t>
      </w:r>
      <w:r w:rsidRPr="002A0E7F">
        <w:rPr>
          <w:rFonts w:ascii="Arial" w:hAnsi="Arial" w:cs="Arial"/>
          <w:sz w:val="24"/>
          <w:szCs w:val="24"/>
        </w:rPr>
        <w:t xml:space="preserve"> be written and surveillance undertaken accordingly. </w:t>
      </w:r>
    </w:p>
    <w:p w14:paraId="42390FF9" w14:textId="77777777" w:rsidR="0048420D" w:rsidRPr="002A0E7F" w:rsidRDefault="0048420D" w:rsidP="002A0E7F">
      <w:pPr>
        <w:spacing w:after="0" w:line="240" w:lineRule="auto"/>
        <w:ind w:left="720"/>
        <w:rPr>
          <w:rFonts w:ascii="Arial" w:hAnsi="Arial" w:cs="Arial"/>
          <w:sz w:val="24"/>
          <w:szCs w:val="24"/>
        </w:rPr>
      </w:pPr>
    </w:p>
    <w:p w14:paraId="2226986E" w14:textId="77777777" w:rsidR="0048420D" w:rsidRPr="002A0E7F" w:rsidRDefault="0048420D" w:rsidP="002A0E7F">
      <w:pPr>
        <w:spacing w:after="0" w:line="240" w:lineRule="auto"/>
        <w:ind w:left="720"/>
        <w:rPr>
          <w:rFonts w:ascii="Arial" w:hAnsi="Arial" w:cs="Arial"/>
          <w:b/>
          <w:sz w:val="24"/>
          <w:szCs w:val="24"/>
        </w:rPr>
      </w:pPr>
      <w:r w:rsidRPr="002A0E7F">
        <w:rPr>
          <w:rFonts w:ascii="Arial" w:hAnsi="Arial" w:cs="Arial"/>
          <w:b/>
          <w:sz w:val="24"/>
          <w:szCs w:val="24"/>
        </w:rPr>
        <w:t>Recruitment</w:t>
      </w:r>
    </w:p>
    <w:p w14:paraId="3DB266B0" w14:textId="30127887" w:rsidR="0048420D" w:rsidRPr="002A0E7F" w:rsidRDefault="0048420D" w:rsidP="002A0E7F">
      <w:pPr>
        <w:spacing w:after="0" w:line="240" w:lineRule="auto"/>
        <w:ind w:left="720"/>
        <w:rPr>
          <w:rFonts w:ascii="Arial" w:hAnsi="Arial" w:cs="Arial"/>
          <w:sz w:val="24"/>
          <w:szCs w:val="24"/>
        </w:rPr>
      </w:pPr>
      <w:r w:rsidRPr="002A0E7F">
        <w:rPr>
          <w:rFonts w:ascii="Arial" w:hAnsi="Arial" w:cs="Arial"/>
          <w:sz w:val="24"/>
          <w:szCs w:val="24"/>
        </w:rPr>
        <w:t>To</w:t>
      </w:r>
      <w:r w:rsidRPr="002A0E7F">
        <w:rPr>
          <w:rFonts w:ascii="Arial" w:hAnsi="Arial" w:cs="Arial"/>
          <w:b/>
          <w:sz w:val="24"/>
          <w:szCs w:val="24"/>
        </w:rPr>
        <w:t xml:space="preserve"> </w:t>
      </w:r>
      <w:r w:rsidRPr="002A0E7F">
        <w:rPr>
          <w:rFonts w:ascii="Arial" w:hAnsi="Arial" w:cs="Arial"/>
          <w:sz w:val="24"/>
          <w:szCs w:val="24"/>
        </w:rPr>
        <w:t xml:space="preserve">support </w:t>
      </w:r>
      <w:proofErr w:type="gramStart"/>
      <w:r w:rsidRPr="002A0E7F">
        <w:rPr>
          <w:rFonts w:ascii="Arial" w:hAnsi="Arial" w:cs="Arial"/>
          <w:sz w:val="24"/>
          <w:szCs w:val="24"/>
        </w:rPr>
        <w:t>recovery and remobilisation</w:t>
      </w:r>
      <w:proofErr w:type="gramEnd"/>
      <w:r w:rsidRPr="002A0E7F">
        <w:rPr>
          <w:rFonts w:ascii="Arial" w:hAnsi="Arial" w:cs="Arial"/>
          <w:sz w:val="24"/>
          <w:szCs w:val="24"/>
        </w:rPr>
        <w:t xml:space="preserve"> and upcoming extension plans, there continue</w:t>
      </w:r>
      <w:r w:rsidR="00052507">
        <w:rPr>
          <w:rFonts w:ascii="Arial" w:hAnsi="Arial" w:cs="Arial"/>
          <w:sz w:val="24"/>
          <w:szCs w:val="24"/>
        </w:rPr>
        <w:t>d</w:t>
      </w:r>
      <w:r w:rsidRPr="002A0E7F">
        <w:rPr>
          <w:rFonts w:ascii="Arial" w:hAnsi="Arial" w:cs="Arial"/>
          <w:sz w:val="24"/>
          <w:szCs w:val="24"/>
        </w:rPr>
        <w:t xml:space="preserve"> to be a significant increase in current and expected volume of recruitment. The team </w:t>
      </w:r>
      <w:r w:rsidR="00052507">
        <w:rPr>
          <w:rFonts w:ascii="Arial" w:hAnsi="Arial" w:cs="Arial"/>
          <w:sz w:val="24"/>
          <w:szCs w:val="24"/>
        </w:rPr>
        <w:t>were</w:t>
      </w:r>
      <w:r w:rsidR="00052507" w:rsidRPr="002A0E7F">
        <w:rPr>
          <w:rFonts w:ascii="Arial" w:hAnsi="Arial" w:cs="Arial"/>
          <w:sz w:val="24"/>
          <w:szCs w:val="24"/>
        </w:rPr>
        <w:t xml:space="preserve"> </w:t>
      </w:r>
      <w:r w:rsidRPr="002A0E7F">
        <w:rPr>
          <w:rFonts w:ascii="Arial" w:hAnsi="Arial" w:cs="Arial"/>
          <w:sz w:val="24"/>
          <w:szCs w:val="24"/>
        </w:rPr>
        <w:t xml:space="preserve">working with eHealth and Clinical Governance on rolling out an online pre-employment </w:t>
      </w:r>
      <w:proofErr w:type="gramStart"/>
      <w:r w:rsidRPr="002A0E7F">
        <w:rPr>
          <w:rFonts w:ascii="Arial" w:hAnsi="Arial" w:cs="Arial"/>
          <w:sz w:val="24"/>
          <w:szCs w:val="24"/>
        </w:rPr>
        <w:t>process which</w:t>
      </w:r>
      <w:proofErr w:type="gramEnd"/>
      <w:r w:rsidRPr="002A0E7F">
        <w:rPr>
          <w:rFonts w:ascii="Arial" w:hAnsi="Arial" w:cs="Arial"/>
          <w:sz w:val="24"/>
          <w:szCs w:val="24"/>
        </w:rPr>
        <w:t xml:space="preserve"> </w:t>
      </w:r>
      <w:r w:rsidR="00B1132B">
        <w:rPr>
          <w:rFonts w:ascii="Arial" w:hAnsi="Arial" w:cs="Arial"/>
          <w:sz w:val="24"/>
          <w:szCs w:val="24"/>
        </w:rPr>
        <w:t>would</w:t>
      </w:r>
      <w:r w:rsidRPr="002A0E7F">
        <w:rPr>
          <w:rFonts w:ascii="Arial" w:hAnsi="Arial" w:cs="Arial"/>
          <w:sz w:val="24"/>
          <w:szCs w:val="24"/>
        </w:rPr>
        <w:t xml:space="preserve"> be more efficient in managing the organisatio</w:t>
      </w:r>
      <w:r w:rsidR="00B1132B">
        <w:rPr>
          <w:rFonts w:ascii="Arial" w:hAnsi="Arial" w:cs="Arial"/>
          <w:sz w:val="24"/>
          <w:szCs w:val="24"/>
        </w:rPr>
        <w:t xml:space="preserve">n’s current recruitment needs. </w:t>
      </w:r>
    </w:p>
    <w:p w14:paraId="001A46A8" w14:textId="77777777" w:rsidR="009E1990" w:rsidRPr="002A0E7F" w:rsidRDefault="009E1990" w:rsidP="002A0E7F">
      <w:pPr>
        <w:spacing w:after="0" w:line="240" w:lineRule="auto"/>
        <w:rPr>
          <w:rFonts w:ascii="Arial" w:hAnsi="Arial" w:cs="Arial"/>
          <w:sz w:val="24"/>
          <w:szCs w:val="24"/>
        </w:rPr>
      </w:pPr>
    </w:p>
    <w:p w14:paraId="0B1550E9" w14:textId="77777777" w:rsidR="0048420D" w:rsidRPr="002A0E7F" w:rsidRDefault="0048420D" w:rsidP="002A0E7F">
      <w:pPr>
        <w:spacing w:after="0" w:line="240" w:lineRule="auto"/>
        <w:ind w:left="720"/>
        <w:rPr>
          <w:rFonts w:ascii="Arial" w:hAnsi="Arial" w:cs="Arial"/>
          <w:sz w:val="24"/>
          <w:szCs w:val="24"/>
        </w:rPr>
      </w:pPr>
      <w:r w:rsidRPr="002A0E7F">
        <w:rPr>
          <w:rFonts w:ascii="Arial" w:hAnsi="Arial" w:cs="Arial"/>
          <w:sz w:val="24"/>
          <w:szCs w:val="24"/>
        </w:rPr>
        <w:t>The Committee welcomed the comprehensive data provided by AXA Health</w:t>
      </w:r>
      <w:r w:rsidR="00021C1C" w:rsidRPr="002A0E7F">
        <w:rPr>
          <w:rFonts w:ascii="Arial" w:hAnsi="Arial" w:cs="Arial"/>
          <w:sz w:val="24"/>
          <w:szCs w:val="24"/>
        </w:rPr>
        <w:t xml:space="preserve">. </w:t>
      </w:r>
    </w:p>
    <w:p w14:paraId="4BCD9EC3" w14:textId="77777777" w:rsidR="009B0723" w:rsidRPr="002A0E7F" w:rsidRDefault="009B0723" w:rsidP="002A0E7F">
      <w:pPr>
        <w:spacing w:after="0" w:line="240" w:lineRule="auto"/>
        <w:rPr>
          <w:rFonts w:ascii="Arial" w:hAnsi="Arial" w:cs="Arial"/>
          <w:sz w:val="24"/>
          <w:szCs w:val="24"/>
          <w:highlight w:val="yellow"/>
        </w:rPr>
      </w:pPr>
    </w:p>
    <w:p w14:paraId="2A5075D3" w14:textId="77777777" w:rsidR="00D22422" w:rsidRPr="002A0E7F" w:rsidRDefault="0082513A" w:rsidP="002A0E7F">
      <w:pPr>
        <w:spacing w:after="0" w:line="240" w:lineRule="auto"/>
        <w:ind w:left="720"/>
        <w:rPr>
          <w:rFonts w:ascii="Arial" w:hAnsi="Arial" w:cs="Arial"/>
          <w:sz w:val="24"/>
          <w:szCs w:val="24"/>
        </w:rPr>
      </w:pPr>
      <w:r w:rsidRPr="002A0E7F">
        <w:rPr>
          <w:rFonts w:ascii="Arial" w:hAnsi="Arial" w:cs="Arial"/>
          <w:sz w:val="24"/>
          <w:szCs w:val="24"/>
        </w:rPr>
        <w:t xml:space="preserve">The </w:t>
      </w:r>
      <w:r w:rsidR="0030623A" w:rsidRPr="002A0E7F">
        <w:rPr>
          <w:rFonts w:ascii="Arial" w:hAnsi="Arial" w:cs="Arial"/>
          <w:sz w:val="24"/>
          <w:szCs w:val="24"/>
        </w:rPr>
        <w:t xml:space="preserve">Committee noted the Occupational Health Report. </w:t>
      </w:r>
    </w:p>
    <w:p w14:paraId="6BC4E5C8" w14:textId="77777777" w:rsidR="00D90727" w:rsidRPr="002A0E7F" w:rsidRDefault="00D90727" w:rsidP="002A0E7F">
      <w:pPr>
        <w:spacing w:after="0" w:line="240" w:lineRule="auto"/>
        <w:rPr>
          <w:rFonts w:ascii="Arial" w:hAnsi="Arial" w:cs="Arial"/>
          <w:b/>
          <w:sz w:val="24"/>
          <w:szCs w:val="24"/>
          <w:highlight w:val="yellow"/>
        </w:rPr>
      </w:pPr>
    </w:p>
    <w:p w14:paraId="7BB02A74" w14:textId="77777777" w:rsidR="00D90727" w:rsidRPr="002A0E7F" w:rsidRDefault="00D90727" w:rsidP="002A0E7F">
      <w:pPr>
        <w:spacing w:after="0" w:line="240" w:lineRule="auto"/>
        <w:rPr>
          <w:rFonts w:ascii="Arial" w:hAnsi="Arial" w:cs="Arial"/>
          <w:b/>
          <w:sz w:val="24"/>
          <w:szCs w:val="24"/>
        </w:rPr>
      </w:pPr>
      <w:r w:rsidRPr="002A0E7F">
        <w:rPr>
          <w:rFonts w:ascii="Arial" w:hAnsi="Arial" w:cs="Arial"/>
          <w:b/>
          <w:sz w:val="24"/>
          <w:szCs w:val="24"/>
        </w:rPr>
        <w:t>8.4</w:t>
      </w:r>
      <w:r w:rsidRPr="002A0E7F">
        <w:rPr>
          <w:rFonts w:ascii="Arial" w:hAnsi="Arial" w:cs="Arial"/>
          <w:b/>
          <w:sz w:val="24"/>
          <w:szCs w:val="24"/>
        </w:rPr>
        <w:tab/>
      </w:r>
      <w:r w:rsidR="0082513A" w:rsidRPr="002A0E7F">
        <w:rPr>
          <w:rFonts w:ascii="Arial" w:hAnsi="Arial" w:cs="Arial"/>
          <w:b/>
          <w:sz w:val="24"/>
          <w:szCs w:val="24"/>
        </w:rPr>
        <w:t>Staff Governance Policy Tracker Update</w:t>
      </w:r>
    </w:p>
    <w:p w14:paraId="3059ADA3" w14:textId="77777777" w:rsidR="0082513A" w:rsidRPr="002A0E7F" w:rsidRDefault="0082513A" w:rsidP="002A0E7F">
      <w:pPr>
        <w:spacing w:after="0" w:line="240" w:lineRule="auto"/>
        <w:rPr>
          <w:rFonts w:ascii="Arial" w:hAnsi="Arial" w:cs="Arial"/>
          <w:b/>
          <w:sz w:val="24"/>
          <w:szCs w:val="24"/>
        </w:rPr>
      </w:pPr>
    </w:p>
    <w:p w14:paraId="7B6705AD" w14:textId="47463727" w:rsidR="00655728" w:rsidRPr="002A0E7F" w:rsidRDefault="00655728" w:rsidP="002A0E7F">
      <w:pPr>
        <w:spacing w:after="0" w:line="240" w:lineRule="auto"/>
        <w:ind w:left="720"/>
        <w:rPr>
          <w:rFonts w:ascii="Arial" w:hAnsi="Arial" w:cs="Arial"/>
          <w:sz w:val="24"/>
          <w:szCs w:val="24"/>
        </w:rPr>
      </w:pPr>
      <w:r w:rsidRPr="002A0E7F">
        <w:rPr>
          <w:rFonts w:ascii="Arial" w:hAnsi="Arial" w:cs="Arial"/>
          <w:sz w:val="24"/>
          <w:szCs w:val="24"/>
        </w:rPr>
        <w:t>Serena Barnatt</w:t>
      </w:r>
      <w:r w:rsidR="0082513A" w:rsidRPr="002A0E7F">
        <w:rPr>
          <w:rFonts w:ascii="Arial" w:hAnsi="Arial" w:cs="Arial"/>
          <w:sz w:val="24"/>
          <w:szCs w:val="24"/>
        </w:rPr>
        <w:t xml:space="preserve"> informed the Committee that </w:t>
      </w:r>
      <w:r w:rsidR="00021C1C" w:rsidRPr="002A0E7F">
        <w:rPr>
          <w:rFonts w:ascii="Arial" w:hAnsi="Arial" w:cs="Arial"/>
          <w:sz w:val="24"/>
          <w:szCs w:val="24"/>
        </w:rPr>
        <w:t xml:space="preserve">a suite of </w:t>
      </w:r>
      <w:r w:rsidR="00052507">
        <w:rPr>
          <w:rFonts w:ascii="Arial" w:hAnsi="Arial" w:cs="Arial"/>
          <w:sz w:val="24"/>
          <w:szCs w:val="24"/>
        </w:rPr>
        <w:t>N</w:t>
      </w:r>
      <w:r w:rsidR="00021C1C" w:rsidRPr="002A0E7F">
        <w:rPr>
          <w:rFonts w:ascii="Arial" w:hAnsi="Arial" w:cs="Arial"/>
          <w:sz w:val="24"/>
          <w:szCs w:val="24"/>
        </w:rPr>
        <w:t xml:space="preserve">ational policies were launched pre pandemic, these were Phase 1 and every </w:t>
      </w:r>
      <w:r w:rsidR="00052507">
        <w:rPr>
          <w:rFonts w:ascii="Arial" w:hAnsi="Arial" w:cs="Arial"/>
          <w:sz w:val="24"/>
          <w:szCs w:val="24"/>
        </w:rPr>
        <w:t xml:space="preserve">Health </w:t>
      </w:r>
      <w:r w:rsidR="00021C1C" w:rsidRPr="002A0E7F">
        <w:rPr>
          <w:rFonts w:ascii="Arial" w:hAnsi="Arial" w:cs="Arial"/>
          <w:sz w:val="24"/>
          <w:szCs w:val="24"/>
        </w:rPr>
        <w:t>Board in Scotland must use the Once for Scotland Policies. Phase 2 was paused but this work ha</w:t>
      </w:r>
      <w:r w:rsidR="00052507">
        <w:rPr>
          <w:rFonts w:ascii="Arial" w:hAnsi="Arial" w:cs="Arial"/>
          <w:sz w:val="24"/>
          <w:szCs w:val="24"/>
        </w:rPr>
        <w:t>d</w:t>
      </w:r>
      <w:r w:rsidR="00021C1C" w:rsidRPr="002A0E7F">
        <w:rPr>
          <w:rFonts w:ascii="Arial" w:hAnsi="Arial" w:cs="Arial"/>
          <w:sz w:val="24"/>
          <w:szCs w:val="24"/>
        </w:rPr>
        <w:t xml:space="preserve"> recently recommenced including </w:t>
      </w:r>
      <w:r w:rsidRPr="002A0E7F">
        <w:rPr>
          <w:rFonts w:ascii="Arial" w:hAnsi="Arial" w:cs="Arial"/>
          <w:sz w:val="24"/>
          <w:szCs w:val="24"/>
        </w:rPr>
        <w:t>flexible and home working</w:t>
      </w:r>
      <w:r w:rsidR="00021C1C" w:rsidRPr="002A0E7F">
        <w:rPr>
          <w:rFonts w:ascii="Arial" w:hAnsi="Arial" w:cs="Arial"/>
          <w:sz w:val="24"/>
          <w:szCs w:val="24"/>
        </w:rPr>
        <w:t xml:space="preserve"> policies</w:t>
      </w:r>
      <w:r w:rsidRPr="002A0E7F">
        <w:rPr>
          <w:rFonts w:ascii="Arial" w:hAnsi="Arial" w:cs="Arial"/>
          <w:sz w:val="24"/>
          <w:szCs w:val="24"/>
        </w:rPr>
        <w:t xml:space="preserve">. </w:t>
      </w:r>
    </w:p>
    <w:p w14:paraId="3A51B848" w14:textId="77777777" w:rsidR="00021C1C" w:rsidRPr="002A0E7F" w:rsidRDefault="00021C1C" w:rsidP="002A0E7F">
      <w:pPr>
        <w:spacing w:after="0" w:line="240" w:lineRule="auto"/>
        <w:ind w:left="720"/>
        <w:rPr>
          <w:rFonts w:ascii="Arial" w:hAnsi="Arial" w:cs="Arial"/>
          <w:sz w:val="24"/>
          <w:szCs w:val="24"/>
        </w:rPr>
      </w:pPr>
    </w:p>
    <w:p w14:paraId="6C177480" w14:textId="0F899A2D" w:rsidR="00021C1C" w:rsidRPr="002A0E7F" w:rsidRDefault="00021C1C" w:rsidP="002A0E7F">
      <w:pPr>
        <w:spacing w:after="0" w:line="240" w:lineRule="auto"/>
        <w:ind w:left="720"/>
        <w:rPr>
          <w:rFonts w:ascii="Arial" w:hAnsi="Arial" w:cs="Arial"/>
          <w:sz w:val="24"/>
          <w:szCs w:val="24"/>
        </w:rPr>
      </w:pPr>
      <w:r w:rsidRPr="002A0E7F">
        <w:rPr>
          <w:rFonts w:ascii="Arial" w:hAnsi="Arial" w:cs="Arial"/>
          <w:sz w:val="24"/>
          <w:szCs w:val="24"/>
        </w:rPr>
        <w:t xml:space="preserve">A range of local policies </w:t>
      </w:r>
      <w:proofErr w:type="gramStart"/>
      <w:r w:rsidRPr="002A0E7F">
        <w:rPr>
          <w:rFonts w:ascii="Arial" w:hAnsi="Arial" w:cs="Arial"/>
          <w:sz w:val="24"/>
          <w:szCs w:val="24"/>
        </w:rPr>
        <w:t>ha</w:t>
      </w:r>
      <w:r w:rsidR="00052507">
        <w:rPr>
          <w:rFonts w:ascii="Arial" w:hAnsi="Arial" w:cs="Arial"/>
          <w:sz w:val="24"/>
          <w:szCs w:val="24"/>
        </w:rPr>
        <w:t>d</w:t>
      </w:r>
      <w:r w:rsidRPr="002A0E7F">
        <w:rPr>
          <w:rFonts w:ascii="Arial" w:hAnsi="Arial" w:cs="Arial"/>
          <w:sz w:val="24"/>
          <w:szCs w:val="24"/>
        </w:rPr>
        <w:t xml:space="preserve"> been developed</w:t>
      </w:r>
      <w:proofErr w:type="gramEnd"/>
      <w:r w:rsidRPr="002A0E7F">
        <w:rPr>
          <w:rFonts w:ascii="Arial" w:hAnsi="Arial" w:cs="Arial"/>
          <w:sz w:val="24"/>
          <w:szCs w:val="24"/>
        </w:rPr>
        <w:t xml:space="preserve"> in </w:t>
      </w:r>
      <w:r w:rsidR="00B1132B">
        <w:rPr>
          <w:rFonts w:ascii="Arial" w:hAnsi="Arial" w:cs="Arial"/>
          <w:sz w:val="24"/>
          <w:szCs w:val="24"/>
        </w:rPr>
        <w:t>recent</w:t>
      </w:r>
      <w:r w:rsidRPr="002A0E7F">
        <w:rPr>
          <w:rFonts w:ascii="Arial" w:hAnsi="Arial" w:cs="Arial"/>
          <w:sz w:val="24"/>
          <w:szCs w:val="24"/>
        </w:rPr>
        <w:t xml:space="preserve"> months including the Retirement and Re-Employment Policy. The Recruitment and Selection policy </w:t>
      </w:r>
      <w:proofErr w:type="gramStart"/>
      <w:r w:rsidR="00052507">
        <w:rPr>
          <w:rFonts w:ascii="Arial" w:hAnsi="Arial" w:cs="Arial"/>
          <w:sz w:val="24"/>
          <w:szCs w:val="24"/>
        </w:rPr>
        <w:t>would be submitted</w:t>
      </w:r>
      <w:proofErr w:type="gramEnd"/>
      <w:r w:rsidRPr="002A0E7F">
        <w:rPr>
          <w:rFonts w:ascii="Arial" w:hAnsi="Arial" w:cs="Arial"/>
          <w:sz w:val="24"/>
          <w:szCs w:val="24"/>
        </w:rPr>
        <w:t xml:space="preserve"> to the Partnership Forum for approval in August 2022.</w:t>
      </w:r>
    </w:p>
    <w:p w14:paraId="5ADD443D" w14:textId="77777777" w:rsidR="0082513A" w:rsidRPr="002A0E7F" w:rsidRDefault="0082513A" w:rsidP="002A0E7F">
      <w:pPr>
        <w:spacing w:after="0" w:line="240" w:lineRule="auto"/>
        <w:rPr>
          <w:rFonts w:ascii="Arial" w:hAnsi="Arial" w:cs="Arial"/>
          <w:sz w:val="24"/>
          <w:szCs w:val="24"/>
        </w:rPr>
      </w:pPr>
    </w:p>
    <w:p w14:paraId="758FCE2B" w14:textId="77777777" w:rsidR="00D90727" w:rsidRPr="002A0E7F" w:rsidRDefault="0082513A" w:rsidP="002A0E7F">
      <w:pPr>
        <w:spacing w:after="0" w:line="240" w:lineRule="auto"/>
        <w:rPr>
          <w:rFonts w:ascii="Arial" w:hAnsi="Arial" w:cs="Arial"/>
          <w:sz w:val="24"/>
          <w:szCs w:val="24"/>
        </w:rPr>
      </w:pPr>
      <w:r w:rsidRPr="002A0E7F">
        <w:rPr>
          <w:rFonts w:ascii="Arial" w:hAnsi="Arial" w:cs="Arial"/>
          <w:sz w:val="24"/>
          <w:szCs w:val="24"/>
        </w:rPr>
        <w:tab/>
        <w:t>The Committee noted the Staff Governance Policy Tracker Update.</w:t>
      </w:r>
    </w:p>
    <w:p w14:paraId="28E54B0C" w14:textId="77777777" w:rsidR="00D90727" w:rsidRPr="002A0E7F" w:rsidRDefault="00D90727" w:rsidP="002A0E7F">
      <w:pPr>
        <w:spacing w:after="0" w:line="240" w:lineRule="auto"/>
        <w:rPr>
          <w:rFonts w:ascii="Arial" w:hAnsi="Arial" w:cs="Arial"/>
          <w:b/>
          <w:sz w:val="24"/>
          <w:szCs w:val="24"/>
          <w:highlight w:val="yellow"/>
        </w:rPr>
      </w:pPr>
    </w:p>
    <w:p w14:paraId="7F7CD5E9" w14:textId="77777777" w:rsidR="00D90727" w:rsidRPr="002A0E7F" w:rsidRDefault="00D90727" w:rsidP="002A0E7F">
      <w:pPr>
        <w:spacing w:after="0" w:line="240" w:lineRule="auto"/>
        <w:rPr>
          <w:rFonts w:ascii="Arial" w:hAnsi="Arial" w:cs="Arial"/>
          <w:b/>
          <w:sz w:val="24"/>
          <w:szCs w:val="24"/>
        </w:rPr>
      </w:pPr>
      <w:r w:rsidRPr="002A0E7F">
        <w:rPr>
          <w:rFonts w:ascii="Arial" w:hAnsi="Arial" w:cs="Arial"/>
          <w:b/>
          <w:sz w:val="24"/>
          <w:szCs w:val="24"/>
        </w:rPr>
        <w:t>8.5</w:t>
      </w:r>
      <w:r w:rsidRPr="002A0E7F">
        <w:rPr>
          <w:rFonts w:ascii="Arial" w:hAnsi="Arial" w:cs="Arial"/>
          <w:b/>
          <w:sz w:val="24"/>
          <w:szCs w:val="24"/>
        </w:rPr>
        <w:tab/>
      </w:r>
      <w:r w:rsidR="0082513A" w:rsidRPr="002A0E7F">
        <w:rPr>
          <w:rFonts w:ascii="Arial" w:hAnsi="Arial" w:cs="Arial"/>
          <w:b/>
          <w:sz w:val="24"/>
          <w:szCs w:val="24"/>
        </w:rPr>
        <w:t>Health and Wellbeing Update</w:t>
      </w:r>
    </w:p>
    <w:p w14:paraId="73274194" w14:textId="77777777" w:rsidR="00D90727" w:rsidRPr="002A0E7F" w:rsidRDefault="00D90727" w:rsidP="002A0E7F">
      <w:pPr>
        <w:spacing w:after="0" w:line="240" w:lineRule="auto"/>
        <w:rPr>
          <w:rFonts w:ascii="Arial" w:hAnsi="Arial" w:cs="Arial"/>
          <w:b/>
          <w:sz w:val="24"/>
          <w:szCs w:val="24"/>
          <w:highlight w:val="yellow"/>
        </w:rPr>
      </w:pPr>
    </w:p>
    <w:p w14:paraId="440BC75F" w14:textId="77777777" w:rsidR="009C7FC6" w:rsidRPr="002A0E7F" w:rsidRDefault="00655728" w:rsidP="002A0E7F">
      <w:pPr>
        <w:spacing w:after="0" w:line="240" w:lineRule="auto"/>
        <w:ind w:left="720"/>
        <w:rPr>
          <w:rFonts w:ascii="Arial" w:hAnsi="Arial" w:cs="Arial"/>
          <w:sz w:val="24"/>
          <w:szCs w:val="24"/>
        </w:rPr>
      </w:pPr>
      <w:r w:rsidRPr="002A0E7F">
        <w:rPr>
          <w:rFonts w:ascii="Arial" w:hAnsi="Arial" w:cs="Arial"/>
          <w:sz w:val="24"/>
          <w:szCs w:val="24"/>
        </w:rPr>
        <w:t>Gareth Adkins</w:t>
      </w:r>
      <w:r w:rsidR="0082513A" w:rsidRPr="002A0E7F">
        <w:rPr>
          <w:rFonts w:ascii="Arial" w:hAnsi="Arial" w:cs="Arial"/>
          <w:sz w:val="24"/>
          <w:szCs w:val="24"/>
        </w:rPr>
        <w:t xml:space="preserve"> </w:t>
      </w:r>
      <w:r w:rsidR="00AB3E1C" w:rsidRPr="002A0E7F">
        <w:rPr>
          <w:rFonts w:ascii="Arial" w:hAnsi="Arial" w:cs="Arial"/>
          <w:sz w:val="24"/>
          <w:szCs w:val="24"/>
        </w:rPr>
        <w:t>provided an update</w:t>
      </w:r>
      <w:r w:rsidR="009C7FC6" w:rsidRPr="002A0E7F">
        <w:rPr>
          <w:rFonts w:ascii="Arial" w:hAnsi="Arial" w:cs="Arial"/>
          <w:sz w:val="24"/>
          <w:szCs w:val="24"/>
        </w:rPr>
        <w:t xml:space="preserve"> on </w:t>
      </w:r>
      <w:r w:rsidR="00052507">
        <w:rPr>
          <w:rFonts w:ascii="Arial" w:hAnsi="Arial" w:cs="Arial"/>
          <w:sz w:val="24"/>
          <w:szCs w:val="24"/>
        </w:rPr>
        <w:t xml:space="preserve">the </w:t>
      </w:r>
      <w:r w:rsidR="0082513A" w:rsidRPr="002A0E7F">
        <w:rPr>
          <w:rFonts w:ascii="Arial" w:hAnsi="Arial" w:cs="Arial"/>
          <w:sz w:val="24"/>
          <w:szCs w:val="24"/>
        </w:rPr>
        <w:t xml:space="preserve">Health and Wellbeing </w:t>
      </w:r>
      <w:r w:rsidR="00AB3E1C" w:rsidRPr="002A0E7F">
        <w:rPr>
          <w:rFonts w:ascii="Arial" w:hAnsi="Arial" w:cs="Arial"/>
          <w:sz w:val="24"/>
          <w:szCs w:val="24"/>
        </w:rPr>
        <w:t xml:space="preserve">Strategy </w:t>
      </w:r>
      <w:r w:rsidR="0082513A" w:rsidRPr="002A0E7F">
        <w:rPr>
          <w:rFonts w:ascii="Arial" w:hAnsi="Arial" w:cs="Arial"/>
          <w:sz w:val="24"/>
          <w:szCs w:val="24"/>
        </w:rPr>
        <w:t>to the Committee</w:t>
      </w:r>
      <w:r w:rsidR="009C7FC6" w:rsidRPr="002A0E7F">
        <w:rPr>
          <w:rFonts w:ascii="Arial" w:hAnsi="Arial" w:cs="Arial"/>
          <w:sz w:val="24"/>
          <w:szCs w:val="24"/>
        </w:rPr>
        <w:t xml:space="preserve">. </w:t>
      </w:r>
    </w:p>
    <w:p w14:paraId="12EC640D" w14:textId="77777777" w:rsidR="009C7FC6" w:rsidRPr="002A0E7F" w:rsidRDefault="009C7FC6" w:rsidP="002A0E7F">
      <w:pPr>
        <w:spacing w:after="0" w:line="240" w:lineRule="auto"/>
        <w:rPr>
          <w:rFonts w:ascii="Arial" w:hAnsi="Arial" w:cs="Arial"/>
          <w:b/>
          <w:sz w:val="24"/>
          <w:szCs w:val="24"/>
          <w:highlight w:val="yellow"/>
        </w:rPr>
      </w:pPr>
    </w:p>
    <w:p w14:paraId="11C706B7" w14:textId="405F476D" w:rsidR="00AB3E1C" w:rsidRPr="002A0E7F" w:rsidRDefault="00AB3E1C" w:rsidP="002A0E7F">
      <w:pPr>
        <w:spacing w:after="0" w:line="240" w:lineRule="auto"/>
        <w:ind w:left="720"/>
        <w:rPr>
          <w:rFonts w:ascii="Arial" w:hAnsi="Arial" w:cs="Arial"/>
          <w:sz w:val="24"/>
          <w:szCs w:val="24"/>
        </w:rPr>
      </w:pPr>
      <w:r w:rsidRPr="002A0E7F">
        <w:rPr>
          <w:rFonts w:ascii="Arial" w:hAnsi="Arial" w:cs="Arial"/>
          <w:sz w:val="24"/>
          <w:szCs w:val="24"/>
        </w:rPr>
        <w:t xml:space="preserve">The </w:t>
      </w:r>
      <w:r w:rsidR="00052507">
        <w:rPr>
          <w:rFonts w:ascii="Arial" w:hAnsi="Arial" w:cs="Arial"/>
          <w:sz w:val="24"/>
          <w:szCs w:val="24"/>
        </w:rPr>
        <w:t>S</w:t>
      </w:r>
      <w:r w:rsidRPr="002A0E7F">
        <w:rPr>
          <w:rFonts w:ascii="Arial" w:hAnsi="Arial" w:cs="Arial"/>
          <w:sz w:val="24"/>
          <w:szCs w:val="24"/>
        </w:rPr>
        <w:t xml:space="preserve">trategy </w:t>
      </w:r>
      <w:r w:rsidR="00052507">
        <w:rPr>
          <w:rFonts w:ascii="Arial" w:hAnsi="Arial" w:cs="Arial"/>
          <w:sz w:val="24"/>
          <w:szCs w:val="24"/>
        </w:rPr>
        <w:t>wa</w:t>
      </w:r>
      <w:r w:rsidRPr="002A0E7F">
        <w:rPr>
          <w:rFonts w:ascii="Arial" w:hAnsi="Arial" w:cs="Arial"/>
          <w:sz w:val="24"/>
          <w:szCs w:val="24"/>
        </w:rPr>
        <w:t xml:space="preserve">s in its second </w:t>
      </w:r>
      <w:r w:rsidR="00655728" w:rsidRPr="002A0E7F">
        <w:rPr>
          <w:rFonts w:ascii="Arial" w:hAnsi="Arial" w:cs="Arial"/>
          <w:sz w:val="24"/>
          <w:szCs w:val="24"/>
        </w:rPr>
        <w:t xml:space="preserve">year </w:t>
      </w:r>
      <w:r w:rsidR="008F3B1F" w:rsidRPr="002A0E7F">
        <w:rPr>
          <w:rFonts w:ascii="Arial" w:hAnsi="Arial" w:cs="Arial"/>
          <w:sz w:val="24"/>
          <w:szCs w:val="24"/>
        </w:rPr>
        <w:t xml:space="preserve">and </w:t>
      </w:r>
      <w:r w:rsidRPr="002A0E7F">
        <w:rPr>
          <w:rFonts w:ascii="Arial" w:hAnsi="Arial" w:cs="Arial"/>
          <w:sz w:val="24"/>
          <w:szCs w:val="24"/>
        </w:rPr>
        <w:t>ha</w:t>
      </w:r>
      <w:r w:rsidR="00052507">
        <w:rPr>
          <w:rFonts w:ascii="Arial" w:hAnsi="Arial" w:cs="Arial"/>
          <w:sz w:val="24"/>
          <w:szCs w:val="24"/>
        </w:rPr>
        <w:t>d</w:t>
      </w:r>
      <w:r w:rsidRPr="002A0E7F">
        <w:rPr>
          <w:rFonts w:ascii="Arial" w:hAnsi="Arial" w:cs="Arial"/>
          <w:sz w:val="24"/>
          <w:szCs w:val="24"/>
        </w:rPr>
        <w:t xml:space="preserve"> four key delivery themes: Mental Health; Physical Health; Financial and Social</w:t>
      </w:r>
      <w:proofErr w:type="gramStart"/>
      <w:r w:rsidRPr="002A0E7F">
        <w:rPr>
          <w:rFonts w:ascii="Arial" w:hAnsi="Arial" w:cs="Arial"/>
          <w:sz w:val="24"/>
          <w:szCs w:val="24"/>
        </w:rPr>
        <w:t>;</w:t>
      </w:r>
      <w:proofErr w:type="gramEnd"/>
      <w:r w:rsidRPr="002A0E7F">
        <w:rPr>
          <w:rFonts w:ascii="Arial" w:hAnsi="Arial" w:cs="Arial"/>
          <w:sz w:val="24"/>
          <w:szCs w:val="24"/>
        </w:rPr>
        <w:t xml:space="preserve"> and Creating the Condition. </w:t>
      </w:r>
      <w:r w:rsidR="008F3B1F" w:rsidRPr="002A0E7F">
        <w:rPr>
          <w:rFonts w:ascii="Arial" w:hAnsi="Arial" w:cs="Arial"/>
          <w:sz w:val="24"/>
          <w:szCs w:val="24"/>
        </w:rPr>
        <w:t xml:space="preserve">The </w:t>
      </w:r>
      <w:r w:rsidR="00052507">
        <w:rPr>
          <w:rFonts w:ascii="Arial" w:hAnsi="Arial" w:cs="Arial"/>
          <w:sz w:val="24"/>
          <w:szCs w:val="24"/>
        </w:rPr>
        <w:t>S</w:t>
      </w:r>
      <w:r w:rsidR="008F3B1F" w:rsidRPr="002A0E7F">
        <w:rPr>
          <w:rFonts w:ascii="Arial" w:hAnsi="Arial" w:cs="Arial"/>
          <w:sz w:val="24"/>
          <w:szCs w:val="24"/>
        </w:rPr>
        <w:t>trategy provide</w:t>
      </w:r>
      <w:r w:rsidR="00052507">
        <w:rPr>
          <w:rFonts w:ascii="Arial" w:hAnsi="Arial" w:cs="Arial"/>
          <w:sz w:val="24"/>
          <w:szCs w:val="24"/>
        </w:rPr>
        <w:t>d</w:t>
      </w:r>
      <w:r w:rsidR="008F3B1F" w:rsidRPr="002A0E7F">
        <w:rPr>
          <w:rFonts w:ascii="Arial" w:hAnsi="Arial" w:cs="Arial"/>
          <w:sz w:val="24"/>
          <w:szCs w:val="24"/>
        </w:rPr>
        <w:t xml:space="preserve"> assurance on the comprehensive planned actions for the coming year. </w:t>
      </w:r>
    </w:p>
    <w:p w14:paraId="1B59529B" w14:textId="77777777" w:rsidR="00655728" w:rsidRPr="002A0E7F" w:rsidRDefault="00655728" w:rsidP="002A0E7F">
      <w:pPr>
        <w:spacing w:after="0" w:line="240" w:lineRule="auto"/>
        <w:rPr>
          <w:rFonts w:ascii="Arial" w:hAnsi="Arial" w:cs="Arial"/>
          <w:sz w:val="24"/>
          <w:szCs w:val="24"/>
        </w:rPr>
      </w:pPr>
    </w:p>
    <w:p w14:paraId="4CC2B9A8" w14:textId="77777777" w:rsidR="00D95AAF" w:rsidRPr="00D95AAF" w:rsidRDefault="00D95AAF" w:rsidP="00D95AAF">
      <w:pPr>
        <w:spacing w:after="0" w:line="240" w:lineRule="auto"/>
        <w:ind w:left="720"/>
        <w:rPr>
          <w:rFonts w:ascii="Arial" w:hAnsi="Arial" w:cs="Arial"/>
          <w:sz w:val="24"/>
        </w:rPr>
      </w:pPr>
      <w:r w:rsidRPr="00D95AAF">
        <w:rPr>
          <w:rFonts w:ascii="Arial" w:hAnsi="Arial" w:cs="Arial"/>
          <w:sz w:val="24"/>
        </w:rPr>
        <w:t xml:space="preserve">The Committee noted an opportunity to explore links between the Health and Wellbeing Plan and Site Plan </w:t>
      </w:r>
      <w:proofErr w:type="gramStart"/>
      <w:r w:rsidRPr="00D95AAF">
        <w:rPr>
          <w:rFonts w:ascii="Arial" w:hAnsi="Arial" w:cs="Arial"/>
          <w:sz w:val="24"/>
        </w:rPr>
        <w:t>to further develop</w:t>
      </w:r>
      <w:proofErr w:type="gramEnd"/>
      <w:r w:rsidRPr="00D95AAF">
        <w:rPr>
          <w:rFonts w:ascii="Arial" w:hAnsi="Arial" w:cs="Arial"/>
          <w:sz w:val="24"/>
        </w:rPr>
        <w:t xml:space="preserve"> the use of green space, taking into account affordability.</w:t>
      </w:r>
    </w:p>
    <w:p w14:paraId="65594875" w14:textId="77777777" w:rsidR="001A7400" w:rsidRPr="002A0E7F" w:rsidRDefault="001A7400" w:rsidP="002A0E7F">
      <w:pPr>
        <w:spacing w:after="0" w:line="240" w:lineRule="auto"/>
        <w:rPr>
          <w:rFonts w:ascii="Arial" w:hAnsi="Arial" w:cs="Arial"/>
          <w:sz w:val="24"/>
          <w:szCs w:val="24"/>
          <w:highlight w:val="yellow"/>
        </w:rPr>
      </w:pPr>
    </w:p>
    <w:tbl>
      <w:tblPr>
        <w:tblStyle w:val="TableGrid"/>
        <w:tblW w:w="8926" w:type="dxa"/>
        <w:tblInd w:w="810" w:type="dxa"/>
        <w:tblLook w:val="04A0" w:firstRow="1" w:lastRow="0" w:firstColumn="1" w:lastColumn="0" w:noHBand="0" w:noVBand="1"/>
      </w:tblPr>
      <w:tblGrid>
        <w:gridCol w:w="2271"/>
        <w:gridCol w:w="4300"/>
        <w:gridCol w:w="2355"/>
      </w:tblGrid>
      <w:tr w:rsidR="008F3B1F" w:rsidRPr="002A0E7F" w14:paraId="72323EBF" w14:textId="77777777" w:rsidTr="001619FB">
        <w:trPr>
          <w:trHeight w:val="251"/>
        </w:trPr>
        <w:tc>
          <w:tcPr>
            <w:tcW w:w="2271" w:type="dxa"/>
          </w:tcPr>
          <w:p w14:paraId="2D3D95F5" w14:textId="77777777" w:rsidR="008F3B1F" w:rsidRPr="002A0E7F" w:rsidRDefault="008F3B1F" w:rsidP="002A0E7F">
            <w:pPr>
              <w:spacing w:after="0" w:line="240" w:lineRule="auto"/>
              <w:contextualSpacing/>
              <w:rPr>
                <w:rFonts w:ascii="Arial" w:hAnsi="Arial" w:cs="Arial"/>
                <w:b/>
                <w:sz w:val="24"/>
                <w:szCs w:val="24"/>
              </w:rPr>
            </w:pPr>
            <w:r w:rsidRPr="002A0E7F">
              <w:rPr>
                <w:rFonts w:ascii="Arial" w:hAnsi="Arial" w:cs="Arial"/>
                <w:b/>
                <w:sz w:val="24"/>
                <w:szCs w:val="24"/>
              </w:rPr>
              <w:t>Action No.</w:t>
            </w:r>
          </w:p>
        </w:tc>
        <w:tc>
          <w:tcPr>
            <w:tcW w:w="4300" w:type="dxa"/>
          </w:tcPr>
          <w:p w14:paraId="2EAEAF99" w14:textId="77777777" w:rsidR="008F3B1F" w:rsidRPr="002A0E7F" w:rsidRDefault="008F3B1F"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355" w:type="dxa"/>
          </w:tcPr>
          <w:p w14:paraId="7E934104" w14:textId="77777777" w:rsidR="008F3B1F" w:rsidRPr="002A0E7F" w:rsidRDefault="008F3B1F"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8F3B1F" w:rsidRPr="002A0E7F" w14:paraId="2033099C" w14:textId="77777777" w:rsidTr="001619FB">
        <w:trPr>
          <w:trHeight w:val="251"/>
        </w:trPr>
        <w:tc>
          <w:tcPr>
            <w:tcW w:w="2271" w:type="dxa"/>
          </w:tcPr>
          <w:p w14:paraId="0C9E0ED0" w14:textId="77777777" w:rsidR="008F3B1F"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SGPCC/220714/04</w:t>
            </w:r>
          </w:p>
        </w:tc>
        <w:tc>
          <w:tcPr>
            <w:tcW w:w="4300" w:type="dxa"/>
          </w:tcPr>
          <w:p w14:paraId="26AB0AEB" w14:textId="77777777" w:rsidR="008F3B1F" w:rsidRPr="002A0E7F" w:rsidRDefault="008F3B1F" w:rsidP="002A0E7F">
            <w:pPr>
              <w:spacing w:after="0" w:line="240" w:lineRule="auto"/>
              <w:rPr>
                <w:rFonts w:ascii="Arial" w:hAnsi="Arial" w:cs="Arial"/>
                <w:b/>
                <w:sz w:val="24"/>
                <w:szCs w:val="24"/>
              </w:rPr>
            </w:pPr>
            <w:r w:rsidRPr="002A0E7F">
              <w:rPr>
                <w:rFonts w:ascii="Arial" w:hAnsi="Arial" w:cs="Arial"/>
                <w:b/>
                <w:sz w:val="24"/>
                <w:szCs w:val="24"/>
              </w:rPr>
              <w:t>8.5</w:t>
            </w:r>
            <w:r w:rsidRPr="002A0E7F">
              <w:rPr>
                <w:rFonts w:ascii="Arial" w:hAnsi="Arial" w:cs="Arial"/>
                <w:b/>
                <w:sz w:val="24"/>
                <w:szCs w:val="24"/>
              </w:rPr>
              <w:tab/>
              <w:t>Health and Wellbeing Update</w:t>
            </w:r>
          </w:p>
          <w:p w14:paraId="0ACEAC8C" w14:textId="77777777" w:rsidR="008F3B1F" w:rsidRPr="002A0E7F" w:rsidRDefault="008F3B1F" w:rsidP="002A0E7F">
            <w:pPr>
              <w:spacing w:after="0" w:line="240" w:lineRule="auto"/>
              <w:rPr>
                <w:rFonts w:ascii="Arial" w:hAnsi="Arial" w:cs="Arial"/>
                <w:color w:val="000000" w:themeColor="text1"/>
                <w:sz w:val="24"/>
                <w:szCs w:val="24"/>
              </w:rPr>
            </w:pPr>
            <w:r w:rsidRPr="002A0E7F">
              <w:rPr>
                <w:rFonts w:ascii="Arial" w:hAnsi="Arial" w:cs="Arial"/>
                <w:color w:val="000000" w:themeColor="text1"/>
                <w:sz w:val="24"/>
                <w:szCs w:val="24"/>
              </w:rPr>
              <w:t xml:space="preserve">Paper 8.5b to be </w:t>
            </w:r>
            <w:proofErr w:type="gramStart"/>
            <w:r w:rsidRPr="002A0E7F">
              <w:rPr>
                <w:rFonts w:ascii="Arial" w:hAnsi="Arial" w:cs="Arial"/>
                <w:color w:val="000000" w:themeColor="text1"/>
                <w:sz w:val="24"/>
                <w:szCs w:val="24"/>
              </w:rPr>
              <w:t>reformatted</w:t>
            </w:r>
            <w:proofErr w:type="gramEnd"/>
            <w:r w:rsidRPr="002A0E7F">
              <w:rPr>
                <w:rFonts w:ascii="Arial" w:hAnsi="Arial" w:cs="Arial"/>
                <w:color w:val="000000" w:themeColor="text1"/>
                <w:sz w:val="24"/>
                <w:szCs w:val="24"/>
              </w:rPr>
              <w:t xml:space="preserve"> and uploaded to Admin Control. </w:t>
            </w:r>
          </w:p>
        </w:tc>
        <w:tc>
          <w:tcPr>
            <w:tcW w:w="2355" w:type="dxa"/>
          </w:tcPr>
          <w:p w14:paraId="35BE1BCD" w14:textId="77777777" w:rsidR="008F3B1F" w:rsidRPr="002A0E7F" w:rsidRDefault="008F3B1F" w:rsidP="002A0E7F">
            <w:pPr>
              <w:spacing w:after="0" w:line="240" w:lineRule="auto"/>
              <w:rPr>
                <w:rFonts w:ascii="Arial" w:hAnsi="Arial" w:cs="Arial"/>
                <w:color w:val="000000"/>
                <w:sz w:val="24"/>
                <w:szCs w:val="24"/>
              </w:rPr>
            </w:pPr>
            <w:r w:rsidRPr="002A0E7F">
              <w:rPr>
                <w:rFonts w:ascii="Arial" w:hAnsi="Arial" w:cs="Arial"/>
                <w:color w:val="000000"/>
                <w:sz w:val="24"/>
                <w:szCs w:val="24"/>
              </w:rPr>
              <w:t>Corporate Administrator</w:t>
            </w:r>
          </w:p>
          <w:p w14:paraId="593D5001" w14:textId="77777777" w:rsidR="008F3B1F" w:rsidRPr="002A0E7F" w:rsidRDefault="008F3B1F" w:rsidP="002A0E7F">
            <w:pPr>
              <w:spacing w:after="0" w:line="240" w:lineRule="auto"/>
              <w:rPr>
                <w:rFonts w:ascii="Arial" w:hAnsi="Arial" w:cs="Arial"/>
                <w:color w:val="000000"/>
                <w:sz w:val="24"/>
                <w:szCs w:val="24"/>
              </w:rPr>
            </w:pPr>
          </w:p>
        </w:tc>
      </w:tr>
    </w:tbl>
    <w:p w14:paraId="610477F1" w14:textId="77777777" w:rsidR="008F3B1F" w:rsidRPr="002A0E7F" w:rsidRDefault="008F3B1F" w:rsidP="002A0E7F">
      <w:pPr>
        <w:spacing w:after="0" w:line="240" w:lineRule="auto"/>
        <w:ind w:left="720"/>
        <w:rPr>
          <w:rFonts w:ascii="Arial" w:hAnsi="Arial" w:cs="Arial"/>
          <w:sz w:val="24"/>
          <w:szCs w:val="24"/>
          <w:highlight w:val="yellow"/>
        </w:rPr>
      </w:pPr>
    </w:p>
    <w:p w14:paraId="037A4354" w14:textId="77777777" w:rsidR="00D90727" w:rsidRPr="002A0E7F" w:rsidRDefault="00152956" w:rsidP="002A0E7F">
      <w:pPr>
        <w:spacing w:after="0" w:line="240" w:lineRule="auto"/>
        <w:rPr>
          <w:rFonts w:ascii="Arial" w:hAnsi="Arial" w:cs="Arial"/>
          <w:sz w:val="24"/>
          <w:szCs w:val="24"/>
        </w:rPr>
      </w:pPr>
      <w:r w:rsidRPr="002A0E7F">
        <w:rPr>
          <w:rFonts w:ascii="Arial" w:hAnsi="Arial" w:cs="Arial"/>
          <w:b/>
          <w:sz w:val="24"/>
          <w:szCs w:val="24"/>
        </w:rPr>
        <w:tab/>
      </w:r>
      <w:r w:rsidR="0082513A" w:rsidRPr="002A0E7F">
        <w:rPr>
          <w:rFonts w:ascii="Arial" w:hAnsi="Arial" w:cs="Arial"/>
          <w:sz w:val="24"/>
          <w:szCs w:val="24"/>
        </w:rPr>
        <w:t>The</w:t>
      </w:r>
      <w:r w:rsidR="0082513A" w:rsidRPr="002A0E7F">
        <w:rPr>
          <w:rFonts w:ascii="Arial" w:hAnsi="Arial" w:cs="Arial"/>
          <w:b/>
          <w:sz w:val="24"/>
          <w:szCs w:val="24"/>
        </w:rPr>
        <w:t xml:space="preserve"> </w:t>
      </w:r>
      <w:r w:rsidRPr="002A0E7F">
        <w:rPr>
          <w:rFonts w:ascii="Arial" w:hAnsi="Arial" w:cs="Arial"/>
          <w:sz w:val="24"/>
          <w:szCs w:val="24"/>
        </w:rPr>
        <w:t xml:space="preserve">Committee noted the </w:t>
      </w:r>
      <w:r w:rsidR="0082513A" w:rsidRPr="002A0E7F">
        <w:rPr>
          <w:rFonts w:ascii="Arial" w:hAnsi="Arial" w:cs="Arial"/>
          <w:sz w:val="24"/>
          <w:szCs w:val="24"/>
        </w:rPr>
        <w:t>Health and Wellbeing update</w:t>
      </w:r>
      <w:r w:rsidRPr="002A0E7F">
        <w:rPr>
          <w:rFonts w:ascii="Arial" w:hAnsi="Arial" w:cs="Arial"/>
          <w:sz w:val="24"/>
          <w:szCs w:val="24"/>
        </w:rPr>
        <w:t>.</w:t>
      </w:r>
    </w:p>
    <w:p w14:paraId="04759AC7" w14:textId="77777777" w:rsidR="00152956" w:rsidRPr="002A0E7F" w:rsidRDefault="00152956" w:rsidP="002A0E7F">
      <w:pPr>
        <w:spacing w:after="0" w:line="240" w:lineRule="auto"/>
        <w:rPr>
          <w:rFonts w:ascii="Arial" w:hAnsi="Arial" w:cs="Arial"/>
          <w:sz w:val="24"/>
          <w:szCs w:val="24"/>
          <w:highlight w:val="yellow"/>
        </w:rPr>
      </w:pPr>
    </w:p>
    <w:p w14:paraId="2EBF6CAE" w14:textId="77777777" w:rsidR="001D4DA7" w:rsidRPr="002A0E7F" w:rsidRDefault="001D4DA7"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9</w:t>
      </w:r>
      <w:r w:rsidRPr="002A0E7F">
        <w:rPr>
          <w:rFonts w:ascii="Arial" w:hAnsi="Arial" w:cs="Arial"/>
          <w:b/>
          <w:color w:val="0070C0"/>
          <w:sz w:val="24"/>
          <w:szCs w:val="24"/>
        </w:rPr>
        <w:tab/>
      </w:r>
      <w:r w:rsidR="00D90727" w:rsidRPr="002A0E7F">
        <w:rPr>
          <w:rFonts w:ascii="Arial" w:hAnsi="Arial" w:cs="Arial"/>
          <w:b/>
          <w:color w:val="0070C0"/>
          <w:sz w:val="24"/>
          <w:szCs w:val="24"/>
        </w:rPr>
        <w:t>Person Centred</w:t>
      </w:r>
      <w:r w:rsidRPr="002A0E7F">
        <w:rPr>
          <w:rFonts w:ascii="Arial" w:hAnsi="Arial" w:cs="Arial"/>
          <w:b/>
          <w:color w:val="0070C0"/>
          <w:sz w:val="24"/>
          <w:szCs w:val="24"/>
        </w:rPr>
        <w:t xml:space="preserve"> </w:t>
      </w:r>
    </w:p>
    <w:p w14:paraId="00B92562" w14:textId="77777777" w:rsidR="001D4DA7" w:rsidRPr="002A0E7F" w:rsidRDefault="001D4DA7" w:rsidP="002A0E7F">
      <w:pPr>
        <w:spacing w:after="0" w:line="240" w:lineRule="auto"/>
        <w:rPr>
          <w:rFonts w:ascii="Arial" w:hAnsi="Arial" w:cs="Arial"/>
          <w:b/>
          <w:sz w:val="24"/>
          <w:szCs w:val="24"/>
        </w:rPr>
      </w:pPr>
    </w:p>
    <w:p w14:paraId="59DBCFBB" w14:textId="77777777" w:rsidR="001D4DA7" w:rsidRPr="002A0E7F" w:rsidRDefault="001D4DA7" w:rsidP="002A0E7F">
      <w:pPr>
        <w:spacing w:after="0" w:line="240" w:lineRule="auto"/>
        <w:rPr>
          <w:rFonts w:ascii="Arial" w:hAnsi="Arial" w:cs="Arial"/>
          <w:color w:val="FF0000"/>
          <w:sz w:val="24"/>
          <w:szCs w:val="24"/>
        </w:rPr>
      </w:pPr>
      <w:r w:rsidRPr="002A0E7F">
        <w:rPr>
          <w:rFonts w:ascii="Arial" w:hAnsi="Arial" w:cs="Arial"/>
          <w:b/>
          <w:sz w:val="24"/>
          <w:szCs w:val="24"/>
        </w:rPr>
        <w:t>9.1</w:t>
      </w:r>
      <w:r w:rsidRPr="002A0E7F">
        <w:rPr>
          <w:rFonts w:ascii="Arial" w:hAnsi="Arial" w:cs="Arial"/>
          <w:b/>
          <w:sz w:val="24"/>
          <w:szCs w:val="24"/>
        </w:rPr>
        <w:tab/>
      </w:r>
      <w:r w:rsidR="00922F21" w:rsidRPr="002A0E7F">
        <w:rPr>
          <w:rFonts w:ascii="Arial" w:hAnsi="Arial" w:cs="Arial"/>
          <w:b/>
          <w:sz w:val="24"/>
          <w:szCs w:val="24"/>
        </w:rPr>
        <w:t xml:space="preserve">Annual </w:t>
      </w:r>
      <w:r w:rsidR="00137E4B" w:rsidRPr="002A0E7F">
        <w:rPr>
          <w:rFonts w:ascii="Arial" w:hAnsi="Arial" w:cs="Arial"/>
          <w:b/>
          <w:sz w:val="24"/>
          <w:szCs w:val="24"/>
        </w:rPr>
        <w:t>Feedback Report</w:t>
      </w:r>
    </w:p>
    <w:p w14:paraId="60BD1C70" w14:textId="77777777" w:rsidR="00D90727" w:rsidRPr="002A0E7F" w:rsidRDefault="00D90727" w:rsidP="002A0E7F">
      <w:pPr>
        <w:spacing w:after="0" w:line="240" w:lineRule="auto"/>
        <w:rPr>
          <w:rFonts w:ascii="Arial" w:hAnsi="Arial" w:cs="Arial"/>
          <w:b/>
          <w:color w:val="FF0000"/>
          <w:sz w:val="24"/>
          <w:szCs w:val="24"/>
          <w:highlight w:val="yellow"/>
        </w:rPr>
      </w:pPr>
    </w:p>
    <w:p w14:paraId="51F8E262" w14:textId="31E9400B" w:rsidR="00922F21" w:rsidRPr="002A0E7F" w:rsidRDefault="00922F21" w:rsidP="002A0E7F">
      <w:pPr>
        <w:spacing w:after="0" w:line="240" w:lineRule="auto"/>
        <w:ind w:left="720"/>
        <w:rPr>
          <w:rFonts w:ascii="Arial" w:hAnsi="Arial" w:cs="Arial"/>
          <w:sz w:val="24"/>
          <w:szCs w:val="24"/>
        </w:rPr>
      </w:pPr>
      <w:r w:rsidRPr="002A0E7F">
        <w:rPr>
          <w:rFonts w:ascii="Arial" w:hAnsi="Arial" w:cs="Arial"/>
          <w:sz w:val="24"/>
          <w:szCs w:val="24"/>
        </w:rPr>
        <w:t xml:space="preserve">Katie Bryant </w:t>
      </w:r>
      <w:r w:rsidR="006914FD" w:rsidRPr="002A0E7F">
        <w:rPr>
          <w:rFonts w:ascii="Arial" w:hAnsi="Arial" w:cs="Arial"/>
          <w:sz w:val="24"/>
          <w:szCs w:val="24"/>
        </w:rPr>
        <w:t xml:space="preserve">highlighted that a significant amount of improvement </w:t>
      </w:r>
      <w:r w:rsidR="00D5092B" w:rsidRPr="002A0E7F">
        <w:rPr>
          <w:rFonts w:ascii="Arial" w:hAnsi="Arial" w:cs="Arial"/>
          <w:sz w:val="24"/>
          <w:szCs w:val="24"/>
        </w:rPr>
        <w:t>work had</w:t>
      </w:r>
      <w:r w:rsidR="006914FD" w:rsidRPr="002A0E7F">
        <w:rPr>
          <w:rFonts w:ascii="Arial" w:hAnsi="Arial" w:cs="Arial"/>
          <w:sz w:val="24"/>
          <w:szCs w:val="24"/>
        </w:rPr>
        <w:t xml:space="preserve"> taken place in relation to complaints and feedback. </w:t>
      </w:r>
      <w:r w:rsidR="00D5092B" w:rsidRPr="002A0E7F">
        <w:rPr>
          <w:rFonts w:ascii="Arial" w:hAnsi="Arial" w:cs="Arial"/>
          <w:sz w:val="24"/>
          <w:szCs w:val="24"/>
        </w:rPr>
        <w:t>Ongoing training continue</w:t>
      </w:r>
      <w:r w:rsidR="00052507">
        <w:rPr>
          <w:rFonts w:ascii="Arial" w:hAnsi="Arial" w:cs="Arial"/>
          <w:sz w:val="24"/>
          <w:szCs w:val="24"/>
        </w:rPr>
        <w:t>d</w:t>
      </w:r>
      <w:r w:rsidR="00D5092B" w:rsidRPr="002A0E7F">
        <w:rPr>
          <w:rFonts w:ascii="Arial" w:hAnsi="Arial" w:cs="Arial"/>
          <w:sz w:val="24"/>
          <w:szCs w:val="24"/>
        </w:rPr>
        <w:t xml:space="preserve"> and a training day </w:t>
      </w:r>
      <w:proofErr w:type="gramStart"/>
      <w:r w:rsidR="00052507">
        <w:rPr>
          <w:rFonts w:ascii="Arial" w:hAnsi="Arial" w:cs="Arial"/>
          <w:sz w:val="24"/>
          <w:szCs w:val="24"/>
        </w:rPr>
        <w:t>wa</w:t>
      </w:r>
      <w:r w:rsidR="00B1132B">
        <w:rPr>
          <w:rFonts w:ascii="Arial" w:hAnsi="Arial" w:cs="Arial"/>
          <w:sz w:val="24"/>
          <w:szCs w:val="24"/>
        </w:rPr>
        <w:t>s planned</w:t>
      </w:r>
      <w:proofErr w:type="gramEnd"/>
      <w:r w:rsidR="00B1132B">
        <w:rPr>
          <w:rFonts w:ascii="Arial" w:hAnsi="Arial" w:cs="Arial"/>
          <w:sz w:val="24"/>
          <w:szCs w:val="24"/>
        </w:rPr>
        <w:t xml:space="preserve"> for</w:t>
      </w:r>
      <w:r w:rsidR="00D5092B" w:rsidRPr="002A0E7F">
        <w:rPr>
          <w:rFonts w:ascii="Arial" w:hAnsi="Arial" w:cs="Arial"/>
          <w:sz w:val="24"/>
          <w:szCs w:val="24"/>
        </w:rPr>
        <w:t xml:space="preserve"> a CME day in September 2022. Timescales for responses to complaints ha</w:t>
      </w:r>
      <w:r w:rsidR="00052507">
        <w:rPr>
          <w:rFonts w:ascii="Arial" w:hAnsi="Arial" w:cs="Arial"/>
          <w:sz w:val="24"/>
          <w:szCs w:val="24"/>
        </w:rPr>
        <w:t>d</w:t>
      </w:r>
      <w:r w:rsidR="00D5092B" w:rsidRPr="002A0E7F">
        <w:rPr>
          <w:rFonts w:ascii="Arial" w:hAnsi="Arial" w:cs="Arial"/>
          <w:sz w:val="24"/>
          <w:szCs w:val="24"/>
        </w:rPr>
        <w:t xml:space="preserve"> been an area of particular focus and improvements ha</w:t>
      </w:r>
      <w:r w:rsidR="00052507">
        <w:rPr>
          <w:rFonts w:ascii="Arial" w:hAnsi="Arial" w:cs="Arial"/>
          <w:sz w:val="24"/>
          <w:szCs w:val="24"/>
        </w:rPr>
        <w:t>d</w:t>
      </w:r>
      <w:r w:rsidR="00D5092B" w:rsidRPr="002A0E7F">
        <w:rPr>
          <w:rFonts w:ascii="Arial" w:hAnsi="Arial" w:cs="Arial"/>
          <w:sz w:val="24"/>
          <w:szCs w:val="24"/>
        </w:rPr>
        <w:t xml:space="preserve"> been evident in this area. Low </w:t>
      </w:r>
      <w:r w:rsidR="00D03782" w:rsidRPr="002A0E7F">
        <w:rPr>
          <w:rFonts w:ascii="Arial" w:hAnsi="Arial" w:cs="Arial"/>
          <w:sz w:val="24"/>
          <w:szCs w:val="24"/>
        </w:rPr>
        <w:t>Scottish Public Services Ombudsman (</w:t>
      </w:r>
      <w:r w:rsidR="00D5092B" w:rsidRPr="002A0E7F">
        <w:rPr>
          <w:rFonts w:ascii="Arial" w:hAnsi="Arial" w:cs="Arial"/>
          <w:sz w:val="24"/>
          <w:szCs w:val="24"/>
        </w:rPr>
        <w:t>SPSO</w:t>
      </w:r>
      <w:r w:rsidR="00D03782" w:rsidRPr="002A0E7F">
        <w:rPr>
          <w:rFonts w:ascii="Arial" w:hAnsi="Arial" w:cs="Arial"/>
          <w:sz w:val="24"/>
          <w:szCs w:val="24"/>
        </w:rPr>
        <w:t>)</w:t>
      </w:r>
      <w:r w:rsidR="00D5092B" w:rsidRPr="002A0E7F">
        <w:rPr>
          <w:rFonts w:ascii="Arial" w:hAnsi="Arial" w:cs="Arial"/>
          <w:sz w:val="24"/>
          <w:szCs w:val="24"/>
        </w:rPr>
        <w:t xml:space="preserve"> activity highlight</w:t>
      </w:r>
      <w:r w:rsidR="00052507">
        <w:rPr>
          <w:rFonts w:ascii="Arial" w:hAnsi="Arial" w:cs="Arial"/>
          <w:sz w:val="24"/>
          <w:szCs w:val="24"/>
        </w:rPr>
        <w:t>ed</w:t>
      </w:r>
      <w:r w:rsidR="00D5092B" w:rsidRPr="002A0E7F">
        <w:rPr>
          <w:rFonts w:ascii="Arial" w:hAnsi="Arial" w:cs="Arial"/>
          <w:sz w:val="24"/>
          <w:szCs w:val="24"/>
        </w:rPr>
        <w:t xml:space="preserve"> the quality of responses</w:t>
      </w:r>
      <w:r w:rsidR="00B1132B">
        <w:rPr>
          <w:rFonts w:ascii="Arial" w:hAnsi="Arial" w:cs="Arial"/>
          <w:sz w:val="24"/>
          <w:szCs w:val="24"/>
        </w:rPr>
        <w:t>.</w:t>
      </w:r>
      <w:r w:rsidR="00D5092B" w:rsidRPr="002A0E7F">
        <w:rPr>
          <w:rFonts w:ascii="Arial" w:hAnsi="Arial" w:cs="Arial"/>
          <w:sz w:val="24"/>
          <w:szCs w:val="24"/>
        </w:rPr>
        <w:t xml:space="preserve"> </w:t>
      </w:r>
      <w:r w:rsidR="00D03782" w:rsidRPr="002A0E7F">
        <w:rPr>
          <w:rFonts w:ascii="Arial" w:hAnsi="Arial" w:cs="Arial"/>
          <w:sz w:val="24"/>
          <w:szCs w:val="24"/>
        </w:rPr>
        <w:t xml:space="preserve">The Committee requested that benchmarking </w:t>
      </w:r>
      <w:r w:rsidR="00B1132B">
        <w:rPr>
          <w:rFonts w:ascii="Arial" w:hAnsi="Arial" w:cs="Arial"/>
          <w:sz w:val="24"/>
          <w:szCs w:val="24"/>
        </w:rPr>
        <w:t xml:space="preserve">analysis </w:t>
      </w:r>
      <w:r w:rsidR="00D03782" w:rsidRPr="002A0E7F">
        <w:rPr>
          <w:rFonts w:ascii="Arial" w:hAnsi="Arial" w:cs="Arial"/>
          <w:sz w:val="24"/>
          <w:szCs w:val="24"/>
        </w:rPr>
        <w:t xml:space="preserve">in this area </w:t>
      </w:r>
      <w:r w:rsidR="00052507">
        <w:rPr>
          <w:rFonts w:ascii="Arial" w:hAnsi="Arial" w:cs="Arial"/>
          <w:sz w:val="24"/>
          <w:szCs w:val="24"/>
        </w:rPr>
        <w:t>wa</w:t>
      </w:r>
      <w:r w:rsidR="00D03782" w:rsidRPr="002A0E7F">
        <w:rPr>
          <w:rFonts w:ascii="Arial" w:hAnsi="Arial" w:cs="Arial"/>
          <w:sz w:val="24"/>
          <w:szCs w:val="24"/>
        </w:rPr>
        <w:t xml:space="preserve">s provided at a future Committee meeting. </w:t>
      </w:r>
    </w:p>
    <w:p w14:paraId="5411A071" w14:textId="77777777" w:rsidR="00922F21" w:rsidRPr="002A0E7F" w:rsidRDefault="00922F21" w:rsidP="002A0E7F">
      <w:pPr>
        <w:spacing w:after="0" w:line="240" w:lineRule="auto"/>
        <w:ind w:left="720"/>
        <w:rPr>
          <w:rFonts w:ascii="Arial" w:hAnsi="Arial" w:cs="Arial"/>
          <w:sz w:val="24"/>
          <w:szCs w:val="24"/>
        </w:rPr>
      </w:pPr>
    </w:p>
    <w:p w14:paraId="4344FCE5" w14:textId="469A941B" w:rsidR="00A835CE" w:rsidRPr="002A0E7F" w:rsidRDefault="00D5092B" w:rsidP="002A0E7F">
      <w:pPr>
        <w:spacing w:after="0" w:line="240" w:lineRule="auto"/>
        <w:ind w:left="720"/>
        <w:rPr>
          <w:rFonts w:ascii="Arial" w:hAnsi="Arial" w:cs="Arial"/>
          <w:sz w:val="24"/>
          <w:szCs w:val="24"/>
        </w:rPr>
      </w:pPr>
      <w:r w:rsidRPr="002A0E7F">
        <w:rPr>
          <w:rFonts w:ascii="Arial" w:hAnsi="Arial" w:cs="Arial"/>
          <w:sz w:val="24"/>
          <w:szCs w:val="24"/>
        </w:rPr>
        <w:t xml:space="preserve">The Committee commended the Clinical Governance Team for </w:t>
      </w:r>
      <w:r w:rsidR="00B1132B">
        <w:rPr>
          <w:rFonts w:ascii="Arial" w:hAnsi="Arial" w:cs="Arial"/>
          <w:sz w:val="24"/>
          <w:szCs w:val="24"/>
        </w:rPr>
        <w:t>their</w:t>
      </w:r>
      <w:r w:rsidRPr="002A0E7F">
        <w:rPr>
          <w:rFonts w:ascii="Arial" w:hAnsi="Arial" w:cs="Arial"/>
          <w:sz w:val="24"/>
          <w:szCs w:val="24"/>
        </w:rPr>
        <w:t xml:space="preserve"> work over the </w:t>
      </w:r>
      <w:r w:rsidR="00B1132B">
        <w:rPr>
          <w:rFonts w:ascii="Arial" w:hAnsi="Arial" w:cs="Arial"/>
          <w:sz w:val="24"/>
          <w:szCs w:val="24"/>
        </w:rPr>
        <w:t>past</w:t>
      </w:r>
      <w:r w:rsidRPr="002A0E7F">
        <w:rPr>
          <w:rFonts w:ascii="Arial" w:hAnsi="Arial" w:cs="Arial"/>
          <w:sz w:val="24"/>
          <w:szCs w:val="24"/>
        </w:rPr>
        <w:t xml:space="preserve"> year and thanked Mark MacGregor and Anne Marie Cavanagh for their leadership in this area. The Committee noted particular thanks to Katie Bryant who </w:t>
      </w:r>
      <w:r w:rsidRPr="002A0E7F">
        <w:rPr>
          <w:rFonts w:ascii="Arial" w:hAnsi="Arial" w:cs="Arial"/>
          <w:sz w:val="24"/>
          <w:szCs w:val="24"/>
        </w:rPr>
        <w:lastRenderedPageBreak/>
        <w:t>had made a significant impact since joining</w:t>
      </w:r>
      <w:r w:rsidR="00B1132B">
        <w:rPr>
          <w:rFonts w:ascii="Arial" w:hAnsi="Arial" w:cs="Arial"/>
          <w:sz w:val="24"/>
          <w:szCs w:val="24"/>
        </w:rPr>
        <w:t xml:space="preserve"> the organisation</w:t>
      </w:r>
      <w:r w:rsidRPr="002A0E7F">
        <w:rPr>
          <w:rFonts w:ascii="Arial" w:hAnsi="Arial" w:cs="Arial"/>
          <w:sz w:val="24"/>
          <w:szCs w:val="24"/>
        </w:rPr>
        <w:t xml:space="preserve">. The Committee reflected that there was a genuine commitment from the organisation to ensure a person centred approach to complaints and the dedication to ensuring learning </w:t>
      </w:r>
      <w:proofErr w:type="gramStart"/>
      <w:r w:rsidR="00052507">
        <w:rPr>
          <w:rFonts w:ascii="Arial" w:hAnsi="Arial" w:cs="Arial"/>
          <w:sz w:val="24"/>
          <w:szCs w:val="24"/>
        </w:rPr>
        <w:t>wa</w:t>
      </w:r>
      <w:r w:rsidR="00964AB2">
        <w:rPr>
          <w:rFonts w:ascii="Arial" w:hAnsi="Arial" w:cs="Arial"/>
          <w:sz w:val="24"/>
          <w:szCs w:val="24"/>
        </w:rPr>
        <w:t>s</w:t>
      </w:r>
      <w:r w:rsidRPr="002A0E7F">
        <w:rPr>
          <w:rFonts w:ascii="Arial" w:hAnsi="Arial" w:cs="Arial"/>
          <w:sz w:val="24"/>
          <w:szCs w:val="24"/>
        </w:rPr>
        <w:t xml:space="preserve"> taken</w:t>
      </w:r>
      <w:proofErr w:type="gramEnd"/>
      <w:r w:rsidRPr="002A0E7F">
        <w:rPr>
          <w:rFonts w:ascii="Arial" w:hAnsi="Arial" w:cs="Arial"/>
          <w:sz w:val="24"/>
          <w:szCs w:val="24"/>
        </w:rPr>
        <w:t xml:space="preserve"> from each complaint. </w:t>
      </w:r>
    </w:p>
    <w:p w14:paraId="48A6C1F8" w14:textId="77777777" w:rsidR="00D5092B" w:rsidRPr="002A0E7F" w:rsidRDefault="00D5092B" w:rsidP="002A0E7F">
      <w:pPr>
        <w:spacing w:after="0" w:line="240" w:lineRule="auto"/>
        <w:ind w:left="720"/>
        <w:rPr>
          <w:rFonts w:ascii="Arial" w:hAnsi="Arial" w:cs="Arial"/>
          <w:sz w:val="24"/>
          <w:szCs w:val="24"/>
        </w:rPr>
      </w:pPr>
    </w:p>
    <w:p w14:paraId="406C2CB2" w14:textId="77777777" w:rsidR="00D5092B" w:rsidRPr="002A0E7F" w:rsidRDefault="00D5092B" w:rsidP="002A0E7F">
      <w:pPr>
        <w:spacing w:after="0" w:line="240" w:lineRule="auto"/>
        <w:ind w:left="720"/>
        <w:rPr>
          <w:rFonts w:ascii="Arial" w:hAnsi="Arial" w:cs="Arial"/>
          <w:sz w:val="24"/>
          <w:szCs w:val="24"/>
        </w:rPr>
      </w:pPr>
      <w:r w:rsidRPr="002A0E7F">
        <w:rPr>
          <w:rFonts w:ascii="Arial" w:hAnsi="Arial" w:cs="Arial"/>
          <w:sz w:val="24"/>
          <w:szCs w:val="24"/>
        </w:rPr>
        <w:t xml:space="preserve">The Committee were heartened to note that compliments were the highest form of feedback within the report. </w:t>
      </w:r>
    </w:p>
    <w:p w14:paraId="10FB8E32" w14:textId="77777777" w:rsidR="00D03782" w:rsidRPr="002A0E7F" w:rsidRDefault="00D03782" w:rsidP="002A0E7F">
      <w:pPr>
        <w:spacing w:after="0" w:line="240" w:lineRule="auto"/>
        <w:rPr>
          <w:rFonts w:ascii="Arial" w:hAnsi="Arial" w:cs="Arial"/>
          <w:b/>
          <w:sz w:val="24"/>
          <w:szCs w:val="24"/>
        </w:rPr>
      </w:pPr>
    </w:p>
    <w:tbl>
      <w:tblPr>
        <w:tblStyle w:val="TableGrid"/>
        <w:tblW w:w="8926" w:type="dxa"/>
        <w:tblInd w:w="810" w:type="dxa"/>
        <w:tblLook w:val="04A0" w:firstRow="1" w:lastRow="0" w:firstColumn="1" w:lastColumn="0" w:noHBand="0" w:noVBand="1"/>
      </w:tblPr>
      <w:tblGrid>
        <w:gridCol w:w="2271"/>
        <w:gridCol w:w="4300"/>
        <w:gridCol w:w="2355"/>
      </w:tblGrid>
      <w:tr w:rsidR="00D03782" w:rsidRPr="002A0E7F" w14:paraId="61CEFE93" w14:textId="77777777" w:rsidTr="002A0A06">
        <w:trPr>
          <w:trHeight w:val="251"/>
        </w:trPr>
        <w:tc>
          <w:tcPr>
            <w:tcW w:w="2271" w:type="dxa"/>
          </w:tcPr>
          <w:p w14:paraId="1D8ACC5D" w14:textId="77777777" w:rsidR="00D03782" w:rsidRPr="002A0E7F" w:rsidRDefault="00D03782" w:rsidP="002A0E7F">
            <w:pPr>
              <w:spacing w:after="0" w:line="240" w:lineRule="auto"/>
              <w:contextualSpacing/>
              <w:rPr>
                <w:rFonts w:ascii="Arial" w:hAnsi="Arial" w:cs="Arial"/>
                <w:b/>
                <w:sz w:val="24"/>
                <w:szCs w:val="24"/>
              </w:rPr>
            </w:pPr>
            <w:r w:rsidRPr="002A0E7F">
              <w:rPr>
                <w:rFonts w:ascii="Arial" w:hAnsi="Arial" w:cs="Arial"/>
                <w:b/>
                <w:sz w:val="24"/>
                <w:szCs w:val="24"/>
              </w:rPr>
              <w:t>Action No.</w:t>
            </w:r>
          </w:p>
        </w:tc>
        <w:tc>
          <w:tcPr>
            <w:tcW w:w="4300" w:type="dxa"/>
          </w:tcPr>
          <w:p w14:paraId="70CEC81A" w14:textId="77777777" w:rsidR="00D03782" w:rsidRPr="002A0E7F" w:rsidRDefault="00D03782"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355" w:type="dxa"/>
          </w:tcPr>
          <w:p w14:paraId="47DF6FC0" w14:textId="77777777" w:rsidR="00D03782" w:rsidRPr="002A0E7F" w:rsidRDefault="00D03782"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D03782" w:rsidRPr="002A0E7F" w14:paraId="278E98B6" w14:textId="77777777" w:rsidTr="002A0A06">
        <w:trPr>
          <w:trHeight w:val="251"/>
        </w:trPr>
        <w:tc>
          <w:tcPr>
            <w:tcW w:w="2271" w:type="dxa"/>
          </w:tcPr>
          <w:p w14:paraId="5D0947D5" w14:textId="77777777" w:rsidR="00D03782"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SGPCC/220714/05</w:t>
            </w:r>
          </w:p>
        </w:tc>
        <w:tc>
          <w:tcPr>
            <w:tcW w:w="4300" w:type="dxa"/>
          </w:tcPr>
          <w:p w14:paraId="4815AEF0" w14:textId="77777777" w:rsidR="00D03782" w:rsidRPr="002A0E7F" w:rsidRDefault="00D03782" w:rsidP="002A0E7F">
            <w:pPr>
              <w:spacing w:after="0" w:line="240" w:lineRule="auto"/>
              <w:rPr>
                <w:rFonts w:ascii="Arial" w:hAnsi="Arial" w:cs="Arial"/>
                <w:color w:val="FF0000"/>
                <w:sz w:val="24"/>
                <w:szCs w:val="24"/>
              </w:rPr>
            </w:pPr>
            <w:r w:rsidRPr="002A0E7F">
              <w:rPr>
                <w:rFonts w:ascii="Arial" w:hAnsi="Arial" w:cs="Arial"/>
                <w:b/>
                <w:sz w:val="24"/>
                <w:szCs w:val="24"/>
              </w:rPr>
              <w:t>9.1</w:t>
            </w:r>
            <w:r w:rsidRPr="002A0E7F">
              <w:rPr>
                <w:rFonts w:ascii="Arial" w:hAnsi="Arial" w:cs="Arial"/>
                <w:b/>
                <w:sz w:val="24"/>
                <w:szCs w:val="24"/>
              </w:rPr>
              <w:tab/>
              <w:t>Annual Feedback Report</w:t>
            </w:r>
          </w:p>
          <w:p w14:paraId="02E510FF" w14:textId="77777777" w:rsidR="00D03782" w:rsidRPr="002A0E7F" w:rsidRDefault="00D03782" w:rsidP="002A0E7F">
            <w:pPr>
              <w:spacing w:after="0" w:line="240" w:lineRule="auto"/>
              <w:rPr>
                <w:rFonts w:ascii="Arial" w:hAnsi="Arial" w:cs="Arial"/>
                <w:color w:val="000000" w:themeColor="text1"/>
                <w:sz w:val="24"/>
                <w:szCs w:val="24"/>
              </w:rPr>
            </w:pPr>
            <w:r w:rsidRPr="002A0E7F">
              <w:rPr>
                <w:rFonts w:ascii="Arial" w:hAnsi="Arial" w:cs="Arial"/>
                <w:color w:val="000000" w:themeColor="text1"/>
                <w:sz w:val="24"/>
                <w:szCs w:val="24"/>
              </w:rPr>
              <w:t xml:space="preserve">Benchmarking analysis on </w:t>
            </w:r>
            <w:r w:rsidRPr="002A0E7F">
              <w:rPr>
                <w:rFonts w:ascii="Arial" w:hAnsi="Arial" w:cs="Arial"/>
                <w:sz w:val="24"/>
                <w:szCs w:val="24"/>
              </w:rPr>
              <w:t xml:space="preserve">Scottish Public Services Ombudsman (SPSO) activity to </w:t>
            </w:r>
            <w:proofErr w:type="gramStart"/>
            <w:r w:rsidRPr="002A0E7F">
              <w:rPr>
                <w:rFonts w:ascii="Arial" w:hAnsi="Arial" w:cs="Arial"/>
                <w:sz w:val="24"/>
                <w:szCs w:val="24"/>
              </w:rPr>
              <w:t>be presented</w:t>
            </w:r>
            <w:proofErr w:type="gramEnd"/>
            <w:r w:rsidRPr="002A0E7F">
              <w:rPr>
                <w:rFonts w:ascii="Arial" w:hAnsi="Arial" w:cs="Arial"/>
                <w:sz w:val="24"/>
                <w:szCs w:val="24"/>
              </w:rPr>
              <w:t xml:space="preserve"> at a future meeting.</w:t>
            </w:r>
          </w:p>
        </w:tc>
        <w:tc>
          <w:tcPr>
            <w:tcW w:w="2355" w:type="dxa"/>
          </w:tcPr>
          <w:p w14:paraId="28C9B804" w14:textId="77777777" w:rsidR="00D03782" w:rsidRPr="002A0E7F" w:rsidRDefault="00D03782" w:rsidP="002A0E7F">
            <w:pPr>
              <w:spacing w:after="0" w:line="240" w:lineRule="auto"/>
              <w:rPr>
                <w:rFonts w:ascii="Arial" w:hAnsi="Arial" w:cs="Arial"/>
                <w:color w:val="000000"/>
                <w:sz w:val="24"/>
                <w:szCs w:val="24"/>
              </w:rPr>
            </w:pPr>
            <w:r w:rsidRPr="002A0E7F">
              <w:rPr>
                <w:rFonts w:ascii="Arial" w:hAnsi="Arial" w:cs="Arial"/>
                <w:color w:val="000000"/>
                <w:sz w:val="24"/>
                <w:szCs w:val="24"/>
              </w:rPr>
              <w:t>Katie Bryant</w:t>
            </w:r>
          </w:p>
          <w:p w14:paraId="5DA53FD4" w14:textId="77777777" w:rsidR="00D03782" w:rsidRPr="002A0E7F" w:rsidRDefault="00D03782" w:rsidP="002A0E7F">
            <w:pPr>
              <w:spacing w:after="0" w:line="240" w:lineRule="auto"/>
              <w:rPr>
                <w:rFonts w:ascii="Arial" w:hAnsi="Arial" w:cs="Arial"/>
                <w:color w:val="000000"/>
                <w:sz w:val="24"/>
                <w:szCs w:val="24"/>
              </w:rPr>
            </w:pPr>
          </w:p>
        </w:tc>
      </w:tr>
    </w:tbl>
    <w:p w14:paraId="248538CA" w14:textId="77777777" w:rsidR="00D03782" w:rsidRPr="002A0E7F" w:rsidRDefault="00D03782" w:rsidP="002A0E7F">
      <w:pPr>
        <w:spacing w:after="0" w:line="240" w:lineRule="auto"/>
        <w:rPr>
          <w:rFonts w:ascii="Arial" w:hAnsi="Arial" w:cs="Arial"/>
          <w:b/>
          <w:sz w:val="24"/>
          <w:szCs w:val="24"/>
          <w:highlight w:val="yellow"/>
        </w:rPr>
      </w:pPr>
    </w:p>
    <w:p w14:paraId="25E0597A" w14:textId="77777777" w:rsidR="00D90727" w:rsidRPr="002A0E7F" w:rsidRDefault="00511ADC" w:rsidP="002A0E7F">
      <w:pPr>
        <w:spacing w:after="0" w:line="240" w:lineRule="auto"/>
        <w:ind w:firstLine="720"/>
        <w:rPr>
          <w:rFonts w:ascii="Arial" w:hAnsi="Arial" w:cs="Arial"/>
          <w:sz w:val="24"/>
          <w:szCs w:val="24"/>
        </w:rPr>
      </w:pPr>
      <w:r w:rsidRPr="002A0E7F">
        <w:rPr>
          <w:rFonts w:ascii="Arial" w:hAnsi="Arial" w:cs="Arial"/>
          <w:sz w:val="24"/>
          <w:szCs w:val="24"/>
        </w:rPr>
        <w:t xml:space="preserve">The </w:t>
      </w:r>
      <w:r w:rsidR="00137E4B" w:rsidRPr="002A0E7F">
        <w:rPr>
          <w:rFonts w:ascii="Arial" w:hAnsi="Arial" w:cs="Arial"/>
          <w:sz w:val="24"/>
          <w:szCs w:val="24"/>
        </w:rPr>
        <w:t>Committee noted the Feedback Report update.</w:t>
      </w:r>
    </w:p>
    <w:p w14:paraId="2AD56AB9" w14:textId="77777777" w:rsidR="001D4DA7" w:rsidRPr="002A0E7F" w:rsidRDefault="00806EB2" w:rsidP="002A0E7F">
      <w:pPr>
        <w:spacing w:after="0" w:line="240" w:lineRule="auto"/>
        <w:rPr>
          <w:rFonts w:ascii="Arial" w:hAnsi="Arial" w:cs="Arial"/>
          <w:b/>
          <w:sz w:val="24"/>
          <w:szCs w:val="24"/>
        </w:rPr>
      </w:pPr>
      <w:r w:rsidRPr="002A0E7F">
        <w:rPr>
          <w:rFonts w:ascii="Arial" w:hAnsi="Arial" w:cs="Arial"/>
          <w:b/>
          <w:sz w:val="24"/>
          <w:szCs w:val="24"/>
        </w:rPr>
        <w:tab/>
      </w:r>
    </w:p>
    <w:p w14:paraId="586C0709" w14:textId="77777777" w:rsidR="001D4DA7" w:rsidRPr="002A0E7F" w:rsidRDefault="001D4DA7"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10</w:t>
      </w:r>
      <w:r w:rsidRPr="002A0E7F">
        <w:rPr>
          <w:rFonts w:ascii="Arial" w:hAnsi="Arial" w:cs="Arial"/>
          <w:b/>
          <w:color w:val="0070C0"/>
          <w:sz w:val="24"/>
          <w:szCs w:val="24"/>
        </w:rPr>
        <w:tab/>
      </w:r>
      <w:r w:rsidR="00D90727" w:rsidRPr="002A0E7F">
        <w:rPr>
          <w:rFonts w:ascii="Arial" w:hAnsi="Arial" w:cs="Arial"/>
          <w:b/>
          <w:color w:val="0070C0"/>
          <w:sz w:val="24"/>
          <w:szCs w:val="24"/>
        </w:rPr>
        <w:t xml:space="preserve">Fair and Consistent </w:t>
      </w:r>
    </w:p>
    <w:p w14:paraId="4356B737" w14:textId="77777777" w:rsidR="001D4DA7" w:rsidRPr="002A0E7F" w:rsidRDefault="001D4DA7" w:rsidP="002A0E7F">
      <w:pPr>
        <w:spacing w:after="0" w:line="240" w:lineRule="auto"/>
        <w:rPr>
          <w:rFonts w:ascii="Arial" w:hAnsi="Arial" w:cs="Arial"/>
          <w:b/>
          <w:color w:val="0070C0"/>
          <w:sz w:val="24"/>
          <w:szCs w:val="24"/>
          <w:highlight w:val="yellow"/>
        </w:rPr>
      </w:pPr>
    </w:p>
    <w:p w14:paraId="70BF95BD" w14:textId="77777777" w:rsidR="001D4DA7" w:rsidRPr="002A0E7F" w:rsidRDefault="001D4DA7" w:rsidP="002A0E7F">
      <w:pPr>
        <w:spacing w:after="0" w:line="240" w:lineRule="auto"/>
        <w:rPr>
          <w:rFonts w:ascii="Arial" w:hAnsi="Arial" w:cs="Arial"/>
          <w:b/>
          <w:sz w:val="24"/>
          <w:szCs w:val="24"/>
        </w:rPr>
      </w:pPr>
      <w:r w:rsidRPr="002A0E7F">
        <w:rPr>
          <w:rFonts w:ascii="Arial" w:hAnsi="Arial" w:cs="Arial"/>
          <w:b/>
          <w:sz w:val="24"/>
          <w:szCs w:val="24"/>
        </w:rPr>
        <w:t>10.1</w:t>
      </w:r>
      <w:r w:rsidRPr="002A0E7F">
        <w:rPr>
          <w:rFonts w:ascii="Arial" w:hAnsi="Arial" w:cs="Arial"/>
          <w:b/>
          <w:sz w:val="24"/>
          <w:szCs w:val="24"/>
        </w:rPr>
        <w:tab/>
      </w:r>
      <w:r w:rsidR="00511ADC" w:rsidRPr="002A0E7F">
        <w:rPr>
          <w:rFonts w:ascii="Arial" w:hAnsi="Arial" w:cs="Arial"/>
          <w:b/>
          <w:sz w:val="24"/>
          <w:szCs w:val="24"/>
        </w:rPr>
        <w:t>Nursing Strategy Annual Update 2021/22</w:t>
      </w:r>
    </w:p>
    <w:p w14:paraId="00E06EEC" w14:textId="77777777" w:rsidR="00511ADC" w:rsidRPr="002A0E7F" w:rsidRDefault="00511ADC" w:rsidP="002A0E7F">
      <w:pPr>
        <w:spacing w:after="0" w:line="240" w:lineRule="auto"/>
        <w:rPr>
          <w:rFonts w:ascii="Arial" w:hAnsi="Arial" w:cs="Arial"/>
          <w:b/>
          <w:sz w:val="24"/>
          <w:szCs w:val="24"/>
        </w:rPr>
      </w:pPr>
    </w:p>
    <w:p w14:paraId="3D0BFF91" w14:textId="3330B962" w:rsidR="0077101B" w:rsidRPr="002A0E7F" w:rsidRDefault="0077101B" w:rsidP="00B1132B">
      <w:pPr>
        <w:spacing w:after="0" w:line="240" w:lineRule="auto"/>
        <w:ind w:left="720"/>
        <w:rPr>
          <w:rFonts w:ascii="Arial" w:hAnsi="Arial" w:cs="Arial"/>
          <w:sz w:val="24"/>
          <w:szCs w:val="24"/>
        </w:rPr>
      </w:pPr>
      <w:r w:rsidRPr="002A0E7F">
        <w:rPr>
          <w:rFonts w:ascii="Arial" w:hAnsi="Arial" w:cs="Arial"/>
          <w:sz w:val="24"/>
          <w:szCs w:val="24"/>
        </w:rPr>
        <w:t xml:space="preserve">Theresa Williamson advised that the strategy </w:t>
      </w:r>
      <w:proofErr w:type="gramStart"/>
      <w:r w:rsidRPr="002A0E7F">
        <w:rPr>
          <w:rFonts w:ascii="Arial" w:hAnsi="Arial" w:cs="Arial"/>
          <w:sz w:val="24"/>
          <w:szCs w:val="24"/>
        </w:rPr>
        <w:t>ha</w:t>
      </w:r>
      <w:r w:rsidR="00B1132B">
        <w:rPr>
          <w:rFonts w:ascii="Arial" w:hAnsi="Arial" w:cs="Arial"/>
          <w:sz w:val="24"/>
          <w:szCs w:val="24"/>
        </w:rPr>
        <w:t>d</w:t>
      </w:r>
      <w:r w:rsidRPr="002A0E7F">
        <w:rPr>
          <w:rFonts w:ascii="Arial" w:hAnsi="Arial" w:cs="Arial"/>
          <w:sz w:val="24"/>
          <w:szCs w:val="24"/>
        </w:rPr>
        <w:t xml:space="preserve"> been written</w:t>
      </w:r>
      <w:proofErr w:type="gramEnd"/>
      <w:r w:rsidRPr="002A0E7F">
        <w:rPr>
          <w:rFonts w:ascii="Arial" w:hAnsi="Arial" w:cs="Arial"/>
          <w:sz w:val="24"/>
          <w:szCs w:val="24"/>
        </w:rPr>
        <w:t xml:space="preserve"> in conjunction with N</w:t>
      </w:r>
      <w:r w:rsidR="00264D4B" w:rsidRPr="002A0E7F">
        <w:rPr>
          <w:rFonts w:ascii="Arial" w:hAnsi="Arial" w:cs="Arial"/>
          <w:sz w:val="24"/>
          <w:szCs w:val="24"/>
        </w:rPr>
        <w:t>ursing S</w:t>
      </w:r>
      <w:r w:rsidRPr="002A0E7F">
        <w:rPr>
          <w:rFonts w:ascii="Arial" w:hAnsi="Arial" w:cs="Arial"/>
          <w:sz w:val="24"/>
          <w:szCs w:val="24"/>
        </w:rPr>
        <w:t>taff who ha</w:t>
      </w:r>
      <w:r w:rsidR="00964AB2">
        <w:rPr>
          <w:rFonts w:ascii="Arial" w:hAnsi="Arial" w:cs="Arial"/>
          <w:sz w:val="24"/>
          <w:szCs w:val="24"/>
        </w:rPr>
        <w:t>d</w:t>
      </w:r>
      <w:r w:rsidRPr="002A0E7F">
        <w:rPr>
          <w:rFonts w:ascii="Arial" w:hAnsi="Arial" w:cs="Arial"/>
          <w:sz w:val="24"/>
          <w:szCs w:val="24"/>
        </w:rPr>
        <w:t xml:space="preserve"> identified eight priorities</w:t>
      </w:r>
      <w:r w:rsidR="00264D4B" w:rsidRPr="002A0E7F">
        <w:rPr>
          <w:rFonts w:ascii="Arial" w:hAnsi="Arial" w:cs="Arial"/>
          <w:sz w:val="24"/>
          <w:szCs w:val="24"/>
        </w:rPr>
        <w:t xml:space="preserve"> with action(s) assigned to each priority</w:t>
      </w:r>
      <w:r w:rsidR="00B1132B">
        <w:rPr>
          <w:rFonts w:ascii="Arial" w:hAnsi="Arial" w:cs="Arial"/>
          <w:sz w:val="24"/>
          <w:szCs w:val="24"/>
        </w:rPr>
        <w:t>:</w:t>
      </w:r>
    </w:p>
    <w:p w14:paraId="1058417C" w14:textId="77777777" w:rsidR="0077101B" w:rsidRPr="00B1132B" w:rsidRDefault="0077101B" w:rsidP="00B1132B">
      <w:pPr>
        <w:pStyle w:val="ListParagraph"/>
        <w:numPr>
          <w:ilvl w:val="0"/>
          <w:numId w:val="37"/>
        </w:numPr>
        <w:spacing w:after="240" w:line="240" w:lineRule="auto"/>
        <w:ind w:left="1440" w:hanging="357"/>
      </w:pPr>
      <w:r w:rsidRPr="002A0E7F">
        <w:t>Teams and Team Working;</w:t>
      </w:r>
      <w:r w:rsidR="00B1132B">
        <w:t xml:space="preserve"> </w:t>
      </w:r>
      <w:r w:rsidRPr="002A0E7F">
        <w:t>Caring for Patients;</w:t>
      </w:r>
      <w:r w:rsidR="00B1132B">
        <w:t xml:space="preserve"> </w:t>
      </w:r>
      <w:r w:rsidRPr="002A0E7F">
        <w:t>Opportunities;</w:t>
      </w:r>
      <w:r w:rsidR="00B1132B">
        <w:t xml:space="preserve"> </w:t>
      </w:r>
      <w:r w:rsidRPr="002A0E7F">
        <w:t>Clinical Specialities</w:t>
      </w:r>
      <w:r w:rsidR="00B1132B">
        <w:t xml:space="preserve">; </w:t>
      </w:r>
      <w:r w:rsidRPr="002A0E7F">
        <w:t>Leadership</w:t>
      </w:r>
      <w:r w:rsidR="00B1132B">
        <w:t xml:space="preserve">; </w:t>
      </w:r>
      <w:r w:rsidRPr="002A0E7F">
        <w:t>Managing Change;</w:t>
      </w:r>
      <w:r w:rsidR="00B1132B">
        <w:t xml:space="preserve"> </w:t>
      </w:r>
      <w:r w:rsidRPr="002A0E7F">
        <w:t>Reputation; and</w:t>
      </w:r>
      <w:r w:rsidR="00B1132B">
        <w:t xml:space="preserve"> </w:t>
      </w:r>
      <w:r w:rsidRPr="002A0E7F">
        <w:t xml:space="preserve">Relatives and Carers. </w:t>
      </w:r>
    </w:p>
    <w:p w14:paraId="24D4EEE4" w14:textId="6F44BBD1" w:rsidR="00511ADC" w:rsidRPr="002A0E7F" w:rsidRDefault="002A0A06" w:rsidP="002A0E7F">
      <w:pPr>
        <w:spacing w:after="0" w:line="240" w:lineRule="auto"/>
        <w:ind w:left="720"/>
        <w:rPr>
          <w:rFonts w:ascii="Arial" w:hAnsi="Arial" w:cs="Arial"/>
          <w:sz w:val="24"/>
          <w:szCs w:val="24"/>
        </w:rPr>
      </w:pPr>
      <w:r w:rsidRPr="002A0E7F">
        <w:rPr>
          <w:rFonts w:ascii="Arial" w:hAnsi="Arial" w:cs="Arial"/>
          <w:sz w:val="24"/>
          <w:szCs w:val="24"/>
        </w:rPr>
        <w:t>Theresa Williamson informed the Committee that an area of focus ha</w:t>
      </w:r>
      <w:r w:rsidR="00964AB2">
        <w:rPr>
          <w:rFonts w:ascii="Arial" w:hAnsi="Arial" w:cs="Arial"/>
          <w:sz w:val="24"/>
          <w:szCs w:val="24"/>
        </w:rPr>
        <w:t>d</w:t>
      </w:r>
      <w:r w:rsidRPr="002A0E7F">
        <w:rPr>
          <w:rFonts w:ascii="Arial" w:hAnsi="Arial" w:cs="Arial"/>
          <w:sz w:val="24"/>
          <w:szCs w:val="24"/>
        </w:rPr>
        <w:t xml:space="preserve"> been embedding new technologies and digitalisation. The recent implementation of the Anaesthetics system </w:t>
      </w:r>
      <w:r w:rsidR="00205FE0" w:rsidRPr="002A0E7F">
        <w:rPr>
          <w:rFonts w:ascii="Arial" w:hAnsi="Arial" w:cs="Arial"/>
          <w:sz w:val="24"/>
          <w:szCs w:val="24"/>
        </w:rPr>
        <w:t xml:space="preserve">in Theatres </w:t>
      </w:r>
      <w:r w:rsidRPr="002A0E7F">
        <w:rPr>
          <w:rFonts w:ascii="Arial" w:hAnsi="Arial" w:cs="Arial"/>
          <w:sz w:val="24"/>
          <w:szCs w:val="24"/>
        </w:rPr>
        <w:t>had gone well with nurs</w:t>
      </w:r>
      <w:r w:rsidR="00205FE0" w:rsidRPr="002A0E7F">
        <w:rPr>
          <w:rFonts w:ascii="Arial" w:hAnsi="Arial" w:cs="Arial"/>
          <w:sz w:val="24"/>
          <w:szCs w:val="24"/>
        </w:rPr>
        <w:t xml:space="preserve">es being involved in the design, configuration and development </w:t>
      </w:r>
      <w:r w:rsidRPr="002A0E7F">
        <w:rPr>
          <w:rFonts w:ascii="Arial" w:hAnsi="Arial" w:cs="Arial"/>
          <w:sz w:val="24"/>
          <w:szCs w:val="24"/>
        </w:rPr>
        <w:t>of the project.</w:t>
      </w:r>
    </w:p>
    <w:p w14:paraId="17DD6730" w14:textId="77777777" w:rsidR="00A835CE" w:rsidRPr="002A0E7F" w:rsidRDefault="00A835CE" w:rsidP="002A0E7F">
      <w:pPr>
        <w:spacing w:after="0" w:line="240" w:lineRule="auto"/>
        <w:rPr>
          <w:rFonts w:ascii="Arial" w:hAnsi="Arial" w:cs="Arial"/>
          <w:sz w:val="24"/>
          <w:szCs w:val="24"/>
        </w:rPr>
      </w:pPr>
    </w:p>
    <w:p w14:paraId="23CC656B" w14:textId="3AE62B40" w:rsidR="002A0A06" w:rsidRPr="002A0E7F" w:rsidRDefault="002A0A06" w:rsidP="002A0E7F">
      <w:pPr>
        <w:spacing w:after="0" w:line="240" w:lineRule="auto"/>
        <w:ind w:left="720"/>
        <w:rPr>
          <w:rFonts w:ascii="Arial" w:hAnsi="Arial" w:cs="Arial"/>
          <w:sz w:val="24"/>
          <w:szCs w:val="24"/>
        </w:rPr>
      </w:pPr>
      <w:r w:rsidRPr="002A0E7F">
        <w:rPr>
          <w:rFonts w:ascii="Arial" w:hAnsi="Arial" w:cs="Arial"/>
          <w:sz w:val="24"/>
          <w:szCs w:val="24"/>
        </w:rPr>
        <w:t xml:space="preserve">Theresa Williamson stated that </w:t>
      </w:r>
      <w:r w:rsidR="00B1132B">
        <w:rPr>
          <w:rFonts w:ascii="Arial" w:hAnsi="Arial" w:cs="Arial"/>
          <w:sz w:val="24"/>
          <w:szCs w:val="24"/>
        </w:rPr>
        <w:t>c</w:t>
      </w:r>
      <w:r w:rsidRPr="002A0E7F">
        <w:rPr>
          <w:rFonts w:ascii="Arial" w:hAnsi="Arial" w:cs="Arial"/>
          <w:sz w:val="24"/>
          <w:szCs w:val="24"/>
        </w:rPr>
        <w:t xml:space="preserve">onsideration </w:t>
      </w:r>
      <w:proofErr w:type="gramStart"/>
      <w:r w:rsidRPr="002A0E7F">
        <w:rPr>
          <w:rFonts w:ascii="Arial" w:hAnsi="Arial" w:cs="Arial"/>
          <w:sz w:val="24"/>
          <w:szCs w:val="24"/>
        </w:rPr>
        <w:t>was being given</w:t>
      </w:r>
      <w:proofErr w:type="gramEnd"/>
      <w:r w:rsidRPr="002A0E7F">
        <w:rPr>
          <w:rFonts w:ascii="Arial" w:hAnsi="Arial" w:cs="Arial"/>
          <w:sz w:val="24"/>
          <w:szCs w:val="24"/>
        </w:rPr>
        <w:t xml:space="preserve"> to </w:t>
      </w:r>
      <w:r w:rsidR="004C5322" w:rsidRPr="002A0E7F">
        <w:rPr>
          <w:rFonts w:ascii="Arial" w:hAnsi="Arial" w:cs="Arial"/>
          <w:sz w:val="24"/>
          <w:szCs w:val="24"/>
        </w:rPr>
        <w:t>Health Care Support Worker</w:t>
      </w:r>
      <w:r w:rsidRPr="002A0E7F">
        <w:rPr>
          <w:rFonts w:ascii="Arial" w:hAnsi="Arial" w:cs="Arial"/>
          <w:sz w:val="24"/>
          <w:szCs w:val="24"/>
        </w:rPr>
        <w:t xml:space="preserve"> roles and the team </w:t>
      </w:r>
      <w:r w:rsidR="00964AB2">
        <w:rPr>
          <w:rFonts w:ascii="Arial" w:hAnsi="Arial" w:cs="Arial"/>
          <w:sz w:val="24"/>
          <w:szCs w:val="24"/>
        </w:rPr>
        <w:t>were</w:t>
      </w:r>
      <w:r w:rsidR="00964AB2" w:rsidRPr="002A0E7F">
        <w:rPr>
          <w:rFonts w:ascii="Arial" w:hAnsi="Arial" w:cs="Arial"/>
          <w:sz w:val="24"/>
          <w:szCs w:val="24"/>
        </w:rPr>
        <w:t xml:space="preserve"> </w:t>
      </w:r>
      <w:r w:rsidRPr="002A0E7F">
        <w:rPr>
          <w:rFonts w:ascii="Arial" w:hAnsi="Arial" w:cs="Arial"/>
          <w:sz w:val="24"/>
          <w:szCs w:val="24"/>
        </w:rPr>
        <w:t xml:space="preserve">looking at the work of non-registered staff to understand how these members of staff could be developed further. </w:t>
      </w:r>
    </w:p>
    <w:p w14:paraId="735B908F" w14:textId="77777777" w:rsidR="00A835CE" w:rsidRPr="002A0E7F" w:rsidRDefault="00A835CE" w:rsidP="002A0E7F">
      <w:pPr>
        <w:spacing w:after="0" w:line="240" w:lineRule="auto"/>
        <w:rPr>
          <w:rFonts w:ascii="Arial" w:hAnsi="Arial" w:cs="Arial"/>
          <w:sz w:val="24"/>
          <w:szCs w:val="24"/>
        </w:rPr>
      </w:pPr>
    </w:p>
    <w:p w14:paraId="1AC5C439" w14:textId="44FC37ED" w:rsidR="00A835CE" w:rsidRPr="002A0E7F" w:rsidRDefault="009A2373" w:rsidP="002A0E7F">
      <w:pPr>
        <w:spacing w:after="0" w:line="240" w:lineRule="auto"/>
        <w:ind w:left="720"/>
        <w:rPr>
          <w:rFonts w:ascii="Arial" w:hAnsi="Arial" w:cs="Arial"/>
          <w:sz w:val="24"/>
          <w:szCs w:val="24"/>
        </w:rPr>
      </w:pPr>
      <w:r w:rsidRPr="002A0E7F">
        <w:rPr>
          <w:rFonts w:ascii="Arial" w:hAnsi="Arial" w:cs="Arial"/>
          <w:sz w:val="24"/>
          <w:szCs w:val="24"/>
        </w:rPr>
        <w:t xml:space="preserve">The Nursing Team </w:t>
      </w:r>
      <w:r w:rsidR="00964AB2">
        <w:rPr>
          <w:rFonts w:ascii="Arial" w:hAnsi="Arial" w:cs="Arial"/>
          <w:sz w:val="24"/>
          <w:szCs w:val="24"/>
        </w:rPr>
        <w:t>were</w:t>
      </w:r>
      <w:r w:rsidR="00964AB2" w:rsidRPr="002A0E7F">
        <w:rPr>
          <w:rFonts w:ascii="Arial" w:hAnsi="Arial" w:cs="Arial"/>
          <w:sz w:val="24"/>
          <w:szCs w:val="24"/>
        </w:rPr>
        <w:t xml:space="preserve"> </w:t>
      </w:r>
      <w:r w:rsidRPr="002A0E7F">
        <w:rPr>
          <w:rFonts w:ascii="Arial" w:hAnsi="Arial" w:cs="Arial"/>
          <w:sz w:val="24"/>
          <w:szCs w:val="24"/>
        </w:rPr>
        <w:t>keen that the nursing workforce of NHS Golden Jubilee ha</w:t>
      </w:r>
      <w:r w:rsidR="00964AB2">
        <w:rPr>
          <w:rFonts w:ascii="Arial" w:hAnsi="Arial" w:cs="Arial"/>
          <w:sz w:val="24"/>
          <w:szCs w:val="24"/>
        </w:rPr>
        <w:t>d</w:t>
      </w:r>
      <w:r w:rsidRPr="002A0E7F">
        <w:rPr>
          <w:rFonts w:ascii="Arial" w:hAnsi="Arial" w:cs="Arial"/>
          <w:sz w:val="24"/>
          <w:szCs w:val="24"/>
        </w:rPr>
        <w:t xml:space="preserve"> a positive reputation across NHS </w:t>
      </w:r>
      <w:proofErr w:type="gramStart"/>
      <w:r w:rsidRPr="002A0E7F">
        <w:rPr>
          <w:rFonts w:ascii="Arial" w:hAnsi="Arial" w:cs="Arial"/>
          <w:sz w:val="24"/>
          <w:szCs w:val="24"/>
        </w:rPr>
        <w:t>Scotland and they ha</w:t>
      </w:r>
      <w:r w:rsidR="00964AB2">
        <w:rPr>
          <w:rFonts w:ascii="Arial" w:hAnsi="Arial" w:cs="Arial"/>
          <w:sz w:val="24"/>
          <w:szCs w:val="24"/>
        </w:rPr>
        <w:t>d</w:t>
      </w:r>
      <w:r w:rsidRPr="002A0E7F">
        <w:rPr>
          <w:rFonts w:ascii="Arial" w:hAnsi="Arial" w:cs="Arial"/>
          <w:sz w:val="24"/>
          <w:szCs w:val="24"/>
        </w:rPr>
        <w:t xml:space="preserve"> been participating in recruitment fairs locally</w:t>
      </w:r>
      <w:proofErr w:type="gramEnd"/>
      <w:r w:rsidRPr="002A0E7F">
        <w:rPr>
          <w:rFonts w:ascii="Arial" w:hAnsi="Arial" w:cs="Arial"/>
          <w:sz w:val="24"/>
          <w:szCs w:val="24"/>
        </w:rPr>
        <w:t xml:space="preserve"> and nationally to raise NHS Golden Jubilee’s profile.</w:t>
      </w:r>
    </w:p>
    <w:p w14:paraId="3005855E" w14:textId="77777777" w:rsidR="00A835CE" w:rsidRPr="002A0E7F" w:rsidRDefault="00A835CE" w:rsidP="002A0E7F">
      <w:pPr>
        <w:spacing w:after="0" w:line="240" w:lineRule="auto"/>
        <w:ind w:left="720"/>
        <w:rPr>
          <w:rFonts w:ascii="Arial" w:hAnsi="Arial" w:cs="Arial"/>
          <w:sz w:val="24"/>
          <w:szCs w:val="24"/>
        </w:rPr>
      </w:pPr>
    </w:p>
    <w:p w14:paraId="5EDA25A3" w14:textId="1AFA6A19" w:rsidR="00CA543D" w:rsidRPr="002A0E7F" w:rsidRDefault="009A2373" w:rsidP="002A0E7F">
      <w:pPr>
        <w:spacing w:after="0" w:line="240" w:lineRule="auto"/>
        <w:ind w:left="720"/>
        <w:rPr>
          <w:rFonts w:ascii="Arial" w:hAnsi="Arial" w:cs="Arial"/>
          <w:sz w:val="24"/>
          <w:szCs w:val="24"/>
        </w:rPr>
      </w:pPr>
      <w:r w:rsidRPr="002A0E7F">
        <w:rPr>
          <w:rFonts w:ascii="Arial" w:hAnsi="Arial" w:cs="Arial"/>
          <w:sz w:val="24"/>
          <w:szCs w:val="24"/>
        </w:rPr>
        <w:t xml:space="preserve">Theresa Williamson concluded the update by noting that </w:t>
      </w:r>
      <w:r w:rsidR="00B1132B">
        <w:rPr>
          <w:rFonts w:ascii="Arial" w:hAnsi="Arial" w:cs="Arial"/>
          <w:sz w:val="24"/>
          <w:szCs w:val="24"/>
        </w:rPr>
        <w:t xml:space="preserve">although </w:t>
      </w:r>
      <w:r w:rsidRPr="002A0E7F">
        <w:rPr>
          <w:rFonts w:ascii="Arial" w:hAnsi="Arial" w:cs="Arial"/>
          <w:sz w:val="24"/>
          <w:szCs w:val="24"/>
        </w:rPr>
        <w:t xml:space="preserve">the strategy </w:t>
      </w:r>
      <w:r w:rsidR="00964AB2">
        <w:rPr>
          <w:rFonts w:ascii="Arial" w:hAnsi="Arial" w:cs="Arial"/>
          <w:sz w:val="24"/>
          <w:szCs w:val="24"/>
        </w:rPr>
        <w:t>wa</w:t>
      </w:r>
      <w:r w:rsidRPr="002A0E7F">
        <w:rPr>
          <w:rFonts w:ascii="Arial" w:hAnsi="Arial" w:cs="Arial"/>
          <w:sz w:val="24"/>
          <w:szCs w:val="24"/>
        </w:rPr>
        <w:t xml:space="preserve">s concise it </w:t>
      </w:r>
      <w:proofErr w:type="gramStart"/>
      <w:r w:rsidRPr="002A0E7F">
        <w:rPr>
          <w:rFonts w:ascii="Arial" w:hAnsi="Arial" w:cs="Arial"/>
          <w:sz w:val="24"/>
          <w:szCs w:val="24"/>
        </w:rPr>
        <w:t>ha</w:t>
      </w:r>
      <w:r w:rsidR="00B1132B">
        <w:rPr>
          <w:rFonts w:ascii="Arial" w:hAnsi="Arial" w:cs="Arial"/>
          <w:sz w:val="24"/>
          <w:szCs w:val="24"/>
        </w:rPr>
        <w:t>d</w:t>
      </w:r>
      <w:r w:rsidRPr="002A0E7F">
        <w:rPr>
          <w:rFonts w:ascii="Arial" w:hAnsi="Arial" w:cs="Arial"/>
          <w:sz w:val="24"/>
          <w:szCs w:val="24"/>
        </w:rPr>
        <w:t xml:space="preserve"> been developed </w:t>
      </w:r>
      <w:r w:rsidR="00B1132B">
        <w:rPr>
          <w:rFonts w:ascii="Arial" w:hAnsi="Arial" w:cs="Arial"/>
          <w:sz w:val="24"/>
          <w:szCs w:val="24"/>
        </w:rPr>
        <w:t xml:space="preserve">and driven </w:t>
      </w:r>
      <w:r w:rsidRPr="002A0E7F">
        <w:rPr>
          <w:rFonts w:ascii="Arial" w:hAnsi="Arial" w:cs="Arial"/>
          <w:sz w:val="24"/>
          <w:szCs w:val="24"/>
        </w:rPr>
        <w:t>by the Nursing Team</w:t>
      </w:r>
      <w:r w:rsidR="00B1132B">
        <w:rPr>
          <w:rFonts w:ascii="Arial" w:hAnsi="Arial" w:cs="Arial"/>
          <w:sz w:val="24"/>
          <w:szCs w:val="24"/>
        </w:rPr>
        <w:t xml:space="preserve"> who wanted a clear and </w:t>
      </w:r>
      <w:r w:rsidR="0046636A">
        <w:rPr>
          <w:rFonts w:ascii="Arial" w:hAnsi="Arial" w:cs="Arial"/>
          <w:sz w:val="24"/>
          <w:szCs w:val="24"/>
        </w:rPr>
        <w:t>succinct</w:t>
      </w:r>
      <w:r w:rsidR="00B1132B">
        <w:rPr>
          <w:rFonts w:ascii="Arial" w:hAnsi="Arial" w:cs="Arial"/>
          <w:sz w:val="24"/>
          <w:szCs w:val="24"/>
        </w:rPr>
        <w:t xml:space="preserve"> document</w:t>
      </w:r>
      <w:proofErr w:type="gramEnd"/>
      <w:r w:rsidRPr="002A0E7F">
        <w:rPr>
          <w:rFonts w:ascii="Arial" w:hAnsi="Arial" w:cs="Arial"/>
          <w:sz w:val="24"/>
          <w:szCs w:val="24"/>
        </w:rPr>
        <w:t xml:space="preserve">.  </w:t>
      </w:r>
    </w:p>
    <w:p w14:paraId="71E2CAC9" w14:textId="77777777" w:rsidR="009A2373" w:rsidRDefault="009A2373" w:rsidP="002A0E7F">
      <w:pPr>
        <w:spacing w:after="0" w:line="240" w:lineRule="auto"/>
        <w:ind w:left="720"/>
        <w:rPr>
          <w:rFonts w:ascii="Arial" w:hAnsi="Arial" w:cs="Arial"/>
          <w:sz w:val="24"/>
          <w:szCs w:val="24"/>
        </w:rPr>
      </w:pPr>
    </w:p>
    <w:p w14:paraId="248A626E" w14:textId="13C5033F" w:rsidR="00CA543D" w:rsidRPr="0046636A" w:rsidRDefault="0052382C" w:rsidP="00716372">
      <w:pPr>
        <w:spacing w:line="240" w:lineRule="auto"/>
        <w:ind w:left="709"/>
        <w:rPr>
          <w:rFonts w:ascii="Arial" w:hAnsi="Arial" w:cs="Arial"/>
          <w:sz w:val="24"/>
          <w:szCs w:val="24"/>
        </w:rPr>
      </w:pPr>
      <w:r>
        <w:rPr>
          <w:rFonts w:ascii="Arial" w:hAnsi="Arial" w:cs="Arial"/>
          <w:sz w:val="24"/>
          <w:szCs w:val="24"/>
        </w:rPr>
        <w:t xml:space="preserve">Theresa Williamson informed the Committee that Schwartz Rounds </w:t>
      </w:r>
      <w:r w:rsidR="004A5340">
        <w:rPr>
          <w:rFonts w:ascii="Arial" w:hAnsi="Arial" w:cs="Arial"/>
          <w:sz w:val="24"/>
          <w:szCs w:val="24"/>
          <w:lang w:eastAsia="en-GB"/>
        </w:rPr>
        <w:t>are group reflective practice forums that g</w:t>
      </w:r>
      <w:r w:rsidR="00964AB2">
        <w:rPr>
          <w:rFonts w:ascii="Arial" w:hAnsi="Arial" w:cs="Arial"/>
          <w:sz w:val="24"/>
          <w:szCs w:val="24"/>
          <w:lang w:eastAsia="en-GB"/>
        </w:rPr>
        <w:t>a</w:t>
      </w:r>
      <w:r w:rsidR="004A5340">
        <w:rPr>
          <w:rFonts w:ascii="Arial" w:hAnsi="Arial" w:cs="Arial"/>
          <w:sz w:val="24"/>
          <w:szCs w:val="24"/>
          <w:lang w:eastAsia="en-GB"/>
        </w:rPr>
        <w:t>ve staff from all disciplines, clinical and non-clinical, an opportunity to reflect on the emotional and social aspects of working in healthcare.</w:t>
      </w:r>
      <w:r w:rsidR="00716372">
        <w:rPr>
          <w:rFonts w:ascii="Arial" w:hAnsi="Arial" w:cs="Arial"/>
          <w:sz w:val="24"/>
          <w:szCs w:val="24"/>
          <w:lang w:eastAsia="en-GB"/>
        </w:rPr>
        <w:t xml:space="preserve"> </w:t>
      </w:r>
      <w:r w:rsidR="0046636A">
        <w:rPr>
          <w:rFonts w:ascii="Arial" w:hAnsi="Arial" w:cs="Arial"/>
          <w:sz w:val="24"/>
          <w:szCs w:val="24"/>
        </w:rPr>
        <w:t xml:space="preserve">The Committee commended Theresa Williamson for her commitment to the Schwartz Rounds over the years. </w:t>
      </w:r>
    </w:p>
    <w:p w14:paraId="6BEECE88" w14:textId="73A036B8" w:rsidR="006C5F66" w:rsidRPr="002A0E7F" w:rsidRDefault="006C5F66" w:rsidP="00716372">
      <w:pPr>
        <w:spacing w:after="0" w:line="240" w:lineRule="auto"/>
        <w:ind w:left="709" w:firstLine="11"/>
        <w:rPr>
          <w:rFonts w:ascii="Arial" w:hAnsi="Arial" w:cs="Arial"/>
          <w:sz w:val="24"/>
          <w:szCs w:val="24"/>
        </w:rPr>
      </w:pPr>
      <w:r w:rsidRPr="002A0E7F">
        <w:rPr>
          <w:rFonts w:ascii="Arial" w:hAnsi="Arial" w:cs="Arial"/>
          <w:sz w:val="24"/>
          <w:szCs w:val="24"/>
        </w:rPr>
        <w:lastRenderedPageBreak/>
        <w:t xml:space="preserve">The Committee commended the significant amount of work that had gone into the Strategy and in particular the </w:t>
      </w:r>
      <w:r w:rsidR="0046636A">
        <w:rPr>
          <w:rFonts w:ascii="Arial" w:hAnsi="Arial" w:cs="Arial"/>
          <w:sz w:val="24"/>
          <w:szCs w:val="24"/>
        </w:rPr>
        <w:t xml:space="preserve">consideration of </w:t>
      </w:r>
      <w:r w:rsidR="0046636A" w:rsidRPr="002A0E7F">
        <w:rPr>
          <w:rFonts w:ascii="Arial" w:hAnsi="Arial" w:cs="Arial"/>
          <w:sz w:val="24"/>
          <w:szCs w:val="24"/>
        </w:rPr>
        <w:t>non-registered</w:t>
      </w:r>
      <w:r w:rsidR="0046636A">
        <w:rPr>
          <w:rFonts w:ascii="Arial" w:hAnsi="Arial" w:cs="Arial"/>
          <w:sz w:val="24"/>
          <w:szCs w:val="24"/>
        </w:rPr>
        <w:t xml:space="preserve"> staff, </w:t>
      </w:r>
      <w:r w:rsidRPr="002A0E7F">
        <w:rPr>
          <w:rFonts w:ascii="Arial" w:hAnsi="Arial" w:cs="Arial"/>
          <w:sz w:val="24"/>
          <w:szCs w:val="24"/>
        </w:rPr>
        <w:t xml:space="preserve">ensuring career progression for </w:t>
      </w:r>
      <w:r w:rsidR="00964AB2">
        <w:rPr>
          <w:rFonts w:ascii="Arial" w:hAnsi="Arial" w:cs="Arial"/>
          <w:sz w:val="24"/>
          <w:szCs w:val="24"/>
        </w:rPr>
        <w:t>this group</w:t>
      </w:r>
      <w:r w:rsidRPr="002A0E7F">
        <w:rPr>
          <w:rFonts w:ascii="Arial" w:hAnsi="Arial" w:cs="Arial"/>
          <w:sz w:val="24"/>
          <w:szCs w:val="24"/>
        </w:rPr>
        <w:t xml:space="preserve"> of staff. </w:t>
      </w:r>
    </w:p>
    <w:p w14:paraId="43761691" w14:textId="77777777" w:rsidR="006C5F66" w:rsidRPr="002A0E7F" w:rsidRDefault="006C5F66" w:rsidP="002A0E7F">
      <w:pPr>
        <w:spacing w:after="0" w:line="240" w:lineRule="auto"/>
        <w:ind w:firstLine="720"/>
        <w:rPr>
          <w:rFonts w:ascii="Arial" w:hAnsi="Arial" w:cs="Arial"/>
          <w:b/>
          <w:sz w:val="24"/>
          <w:szCs w:val="24"/>
        </w:rPr>
      </w:pPr>
    </w:p>
    <w:tbl>
      <w:tblPr>
        <w:tblStyle w:val="TableGrid"/>
        <w:tblW w:w="8926" w:type="dxa"/>
        <w:tblInd w:w="810" w:type="dxa"/>
        <w:tblLook w:val="04A0" w:firstRow="1" w:lastRow="0" w:firstColumn="1" w:lastColumn="0" w:noHBand="0" w:noVBand="1"/>
      </w:tblPr>
      <w:tblGrid>
        <w:gridCol w:w="2271"/>
        <w:gridCol w:w="4300"/>
        <w:gridCol w:w="2355"/>
      </w:tblGrid>
      <w:tr w:rsidR="006C5F66" w:rsidRPr="002A0E7F" w14:paraId="413D17BC" w14:textId="77777777" w:rsidTr="002D55B8">
        <w:trPr>
          <w:trHeight w:val="251"/>
        </w:trPr>
        <w:tc>
          <w:tcPr>
            <w:tcW w:w="2271" w:type="dxa"/>
          </w:tcPr>
          <w:p w14:paraId="244C8687" w14:textId="77777777" w:rsidR="006C5F66" w:rsidRPr="002A0E7F" w:rsidRDefault="006C5F66" w:rsidP="002A0E7F">
            <w:pPr>
              <w:spacing w:after="0" w:line="240" w:lineRule="auto"/>
              <w:contextualSpacing/>
              <w:rPr>
                <w:rFonts w:ascii="Arial" w:hAnsi="Arial" w:cs="Arial"/>
                <w:b/>
                <w:sz w:val="24"/>
                <w:szCs w:val="24"/>
              </w:rPr>
            </w:pPr>
            <w:r w:rsidRPr="002A0E7F">
              <w:rPr>
                <w:rFonts w:ascii="Arial" w:hAnsi="Arial" w:cs="Arial"/>
                <w:b/>
                <w:sz w:val="24"/>
                <w:szCs w:val="24"/>
              </w:rPr>
              <w:t>Action No.</w:t>
            </w:r>
          </w:p>
        </w:tc>
        <w:tc>
          <w:tcPr>
            <w:tcW w:w="4300" w:type="dxa"/>
          </w:tcPr>
          <w:p w14:paraId="26D1B852" w14:textId="77777777" w:rsidR="006C5F66" w:rsidRPr="002A0E7F" w:rsidRDefault="006C5F66"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355" w:type="dxa"/>
          </w:tcPr>
          <w:p w14:paraId="5698DC02" w14:textId="77777777" w:rsidR="006C5F66" w:rsidRPr="002A0E7F" w:rsidRDefault="006C5F66"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6C5F66" w:rsidRPr="002A0E7F" w14:paraId="07CC7324" w14:textId="77777777" w:rsidTr="002D55B8">
        <w:trPr>
          <w:trHeight w:val="251"/>
        </w:trPr>
        <w:tc>
          <w:tcPr>
            <w:tcW w:w="2271" w:type="dxa"/>
          </w:tcPr>
          <w:p w14:paraId="5FC46D6C" w14:textId="77777777" w:rsidR="006C5F66"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SGPCC/220714/06</w:t>
            </w:r>
          </w:p>
        </w:tc>
        <w:tc>
          <w:tcPr>
            <w:tcW w:w="4300" w:type="dxa"/>
          </w:tcPr>
          <w:p w14:paraId="0DA6B82E" w14:textId="77777777" w:rsidR="006C5F66" w:rsidRPr="002A0E7F" w:rsidRDefault="006C5F66" w:rsidP="002A0E7F">
            <w:pPr>
              <w:spacing w:after="0" w:line="240" w:lineRule="auto"/>
              <w:rPr>
                <w:rFonts w:ascii="Arial" w:hAnsi="Arial" w:cs="Arial"/>
                <w:b/>
                <w:sz w:val="24"/>
                <w:szCs w:val="24"/>
              </w:rPr>
            </w:pPr>
            <w:r w:rsidRPr="002A0E7F">
              <w:rPr>
                <w:rFonts w:ascii="Arial" w:hAnsi="Arial" w:cs="Arial"/>
                <w:b/>
                <w:sz w:val="24"/>
                <w:szCs w:val="24"/>
              </w:rPr>
              <w:t>10.1</w:t>
            </w:r>
            <w:r w:rsidRPr="002A0E7F">
              <w:rPr>
                <w:rFonts w:ascii="Arial" w:hAnsi="Arial" w:cs="Arial"/>
                <w:b/>
                <w:sz w:val="24"/>
                <w:szCs w:val="24"/>
              </w:rPr>
              <w:tab/>
              <w:t>Schwartz Rounds</w:t>
            </w:r>
          </w:p>
          <w:p w14:paraId="4FF47E6C" w14:textId="77777777" w:rsidR="006C5F66" w:rsidRPr="002A0E7F" w:rsidRDefault="006C5F66" w:rsidP="002A0E7F">
            <w:pPr>
              <w:spacing w:after="0" w:line="240" w:lineRule="auto"/>
              <w:rPr>
                <w:rFonts w:ascii="Arial" w:hAnsi="Arial" w:cs="Arial"/>
                <w:color w:val="000000" w:themeColor="text1"/>
                <w:sz w:val="24"/>
                <w:szCs w:val="24"/>
              </w:rPr>
            </w:pPr>
            <w:r w:rsidRPr="002A0E7F">
              <w:rPr>
                <w:rFonts w:ascii="Arial" w:hAnsi="Arial" w:cs="Arial"/>
                <w:color w:val="000000" w:themeColor="text1"/>
                <w:sz w:val="24"/>
                <w:szCs w:val="24"/>
              </w:rPr>
              <w:t xml:space="preserve">Circulate dates of Schwartz </w:t>
            </w:r>
            <w:r w:rsidR="0046636A">
              <w:rPr>
                <w:rFonts w:ascii="Arial" w:hAnsi="Arial" w:cs="Arial"/>
                <w:color w:val="000000" w:themeColor="text1"/>
                <w:sz w:val="24"/>
                <w:szCs w:val="24"/>
              </w:rPr>
              <w:t>Rounds to Non-</w:t>
            </w:r>
            <w:r w:rsidRPr="002A0E7F">
              <w:rPr>
                <w:rFonts w:ascii="Arial" w:hAnsi="Arial" w:cs="Arial"/>
                <w:color w:val="000000" w:themeColor="text1"/>
                <w:sz w:val="24"/>
                <w:szCs w:val="24"/>
              </w:rPr>
              <w:t>Executives</w:t>
            </w:r>
          </w:p>
        </w:tc>
        <w:tc>
          <w:tcPr>
            <w:tcW w:w="2355" w:type="dxa"/>
          </w:tcPr>
          <w:p w14:paraId="71A2DA89" w14:textId="77777777" w:rsidR="006C5F66" w:rsidRPr="002A0E7F" w:rsidRDefault="006C5F66" w:rsidP="002A0E7F">
            <w:pPr>
              <w:spacing w:after="0" w:line="240" w:lineRule="auto"/>
              <w:rPr>
                <w:rFonts w:ascii="Arial" w:hAnsi="Arial" w:cs="Arial"/>
                <w:color w:val="000000"/>
                <w:sz w:val="24"/>
                <w:szCs w:val="24"/>
              </w:rPr>
            </w:pPr>
            <w:r w:rsidRPr="002A0E7F">
              <w:rPr>
                <w:rFonts w:ascii="Arial" w:hAnsi="Arial" w:cs="Arial"/>
                <w:color w:val="000000"/>
                <w:sz w:val="24"/>
                <w:szCs w:val="24"/>
              </w:rPr>
              <w:t>Gerard Gardiner</w:t>
            </w:r>
          </w:p>
          <w:p w14:paraId="0FA6A9CA" w14:textId="77777777" w:rsidR="006C5F66" w:rsidRPr="002A0E7F" w:rsidRDefault="006C5F66" w:rsidP="002A0E7F">
            <w:pPr>
              <w:spacing w:after="0" w:line="240" w:lineRule="auto"/>
              <w:rPr>
                <w:rFonts w:ascii="Arial" w:hAnsi="Arial" w:cs="Arial"/>
                <w:color w:val="000000"/>
                <w:sz w:val="24"/>
                <w:szCs w:val="24"/>
              </w:rPr>
            </w:pPr>
          </w:p>
        </w:tc>
      </w:tr>
    </w:tbl>
    <w:p w14:paraId="4969EDDD" w14:textId="77777777" w:rsidR="00CA543D" w:rsidRPr="002A0E7F" w:rsidRDefault="00CA543D" w:rsidP="002A0E7F">
      <w:pPr>
        <w:spacing w:after="0" w:line="240" w:lineRule="auto"/>
        <w:rPr>
          <w:rFonts w:ascii="Arial" w:hAnsi="Arial" w:cs="Arial"/>
          <w:sz w:val="24"/>
          <w:szCs w:val="24"/>
          <w:highlight w:val="yellow"/>
        </w:rPr>
      </w:pPr>
    </w:p>
    <w:p w14:paraId="7FD7238E" w14:textId="77777777" w:rsidR="00D90727" w:rsidRPr="002A0E7F" w:rsidRDefault="00015BFE" w:rsidP="002A0E7F">
      <w:pPr>
        <w:spacing w:after="0" w:line="240" w:lineRule="auto"/>
        <w:rPr>
          <w:rFonts w:ascii="Arial" w:hAnsi="Arial" w:cs="Arial"/>
          <w:sz w:val="24"/>
          <w:szCs w:val="24"/>
        </w:rPr>
      </w:pPr>
      <w:r w:rsidRPr="002A0E7F">
        <w:rPr>
          <w:rFonts w:ascii="Arial" w:hAnsi="Arial" w:cs="Arial"/>
          <w:sz w:val="24"/>
          <w:szCs w:val="24"/>
        </w:rPr>
        <w:tab/>
      </w:r>
      <w:r w:rsidR="00511ADC" w:rsidRPr="002A0E7F">
        <w:rPr>
          <w:rFonts w:ascii="Arial" w:hAnsi="Arial" w:cs="Arial"/>
          <w:sz w:val="24"/>
          <w:szCs w:val="24"/>
        </w:rPr>
        <w:t xml:space="preserve">The </w:t>
      </w:r>
      <w:r w:rsidRPr="002A0E7F">
        <w:rPr>
          <w:rFonts w:ascii="Arial" w:hAnsi="Arial" w:cs="Arial"/>
          <w:sz w:val="24"/>
          <w:szCs w:val="24"/>
        </w:rPr>
        <w:t xml:space="preserve">Committee noted the </w:t>
      </w:r>
      <w:r w:rsidR="00511ADC" w:rsidRPr="002A0E7F">
        <w:rPr>
          <w:rFonts w:ascii="Arial" w:hAnsi="Arial" w:cs="Arial"/>
          <w:sz w:val="24"/>
          <w:szCs w:val="24"/>
        </w:rPr>
        <w:t>Nursing Strategy Annual Update 2021/22</w:t>
      </w:r>
      <w:r w:rsidRPr="002A0E7F">
        <w:rPr>
          <w:rFonts w:ascii="Arial" w:hAnsi="Arial" w:cs="Arial"/>
          <w:sz w:val="24"/>
          <w:szCs w:val="24"/>
        </w:rPr>
        <w:t>.</w:t>
      </w:r>
    </w:p>
    <w:p w14:paraId="7B7BEA7B" w14:textId="77777777" w:rsidR="00511ADC" w:rsidRPr="002A0E7F" w:rsidRDefault="00511ADC" w:rsidP="002A0E7F">
      <w:pPr>
        <w:spacing w:after="0" w:line="240" w:lineRule="auto"/>
        <w:rPr>
          <w:rFonts w:ascii="Arial" w:hAnsi="Arial" w:cs="Arial"/>
          <w:sz w:val="24"/>
          <w:szCs w:val="24"/>
          <w:highlight w:val="yellow"/>
        </w:rPr>
      </w:pPr>
    </w:p>
    <w:p w14:paraId="5BDF601A" w14:textId="77777777" w:rsidR="00511ADC" w:rsidRPr="002A0E7F" w:rsidRDefault="00511ADC" w:rsidP="002A0E7F">
      <w:pPr>
        <w:spacing w:after="0" w:line="240" w:lineRule="auto"/>
        <w:rPr>
          <w:rFonts w:ascii="Arial" w:hAnsi="Arial" w:cs="Arial"/>
          <w:b/>
          <w:sz w:val="24"/>
          <w:szCs w:val="24"/>
        </w:rPr>
      </w:pPr>
      <w:r w:rsidRPr="002A0E7F">
        <w:rPr>
          <w:rFonts w:ascii="Arial" w:hAnsi="Arial" w:cs="Arial"/>
          <w:b/>
          <w:sz w:val="24"/>
          <w:szCs w:val="24"/>
        </w:rPr>
        <w:t>10.2</w:t>
      </w:r>
      <w:r w:rsidRPr="002A0E7F">
        <w:rPr>
          <w:rFonts w:ascii="Arial" w:hAnsi="Arial" w:cs="Arial"/>
          <w:b/>
          <w:sz w:val="24"/>
          <w:szCs w:val="24"/>
        </w:rPr>
        <w:tab/>
        <w:t>Equal Pay Analysis 2021/22</w:t>
      </w:r>
    </w:p>
    <w:p w14:paraId="2376A32F" w14:textId="77777777" w:rsidR="00511ADC" w:rsidRPr="002A0E7F" w:rsidRDefault="00511ADC" w:rsidP="002A0E7F">
      <w:pPr>
        <w:spacing w:after="0" w:line="240" w:lineRule="auto"/>
        <w:rPr>
          <w:rFonts w:ascii="Arial" w:hAnsi="Arial" w:cs="Arial"/>
          <w:sz w:val="24"/>
          <w:szCs w:val="24"/>
          <w:highlight w:val="yellow"/>
        </w:rPr>
      </w:pPr>
    </w:p>
    <w:p w14:paraId="195EFE78" w14:textId="44C89B0E" w:rsidR="00CA543D" w:rsidRPr="002A0E7F" w:rsidRDefault="00511ADC" w:rsidP="002A0E7F">
      <w:pPr>
        <w:spacing w:after="0" w:line="240" w:lineRule="auto"/>
        <w:ind w:left="720"/>
        <w:rPr>
          <w:rFonts w:ascii="Arial" w:hAnsi="Arial" w:cs="Arial"/>
          <w:sz w:val="24"/>
          <w:szCs w:val="24"/>
        </w:rPr>
      </w:pPr>
      <w:r w:rsidRPr="002A0E7F">
        <w:rPr>
          <w:rFonts w:ascii="Arial" w:hAnsi="Arial" w:cs="Arial"/>
          <w:sz w:val="24"/>
          <w:szCs w:val="24"/>
        </w:rPr>
        <w:t>Gareth Adkins</w:t>
      </w:r>
      <w:r w:rsidR="006C5F66" w:rsidRPr="002A0E7F">
        <w:rPr>
          <w:rFonts w:ascii="Arial" w:hAnsi="Arial" w:cs="Arial"/>
          <w:sz w:val="24"/>
          <w:szCs w:val="24"/>
        </w:rPr>
        <w:t xml:space="preserve"> advised the Committee that Brynley Pearlstone joined NHS Golden </w:t>
      </w:r>
      <w:r w:rsidR="00964AB2">
        <w:rPr>
          <w:rFonts w:ascii="Arial" w:hAnsi="Arial" w:cs="Arial"/>
          <w:sz w:val="24"/>
          <w:szCs w:val="24"/>
        </w:rPr>
        <w:t xml:space="preserve">Jubilee </w:t>
      </w:r>
      <w:r w:rsidR="006C5F66" w:rsidRPr="002A0E7F">
        <w:rPr>
          <w:rFonts w:ascii="Arial" w:hAnsi="Arial" w:cs="Arial"/>
          <w:sz w:val="24"/>
          <w:szCs w:val="24"/>
        </w:rPr>
        <w:t xml:space="preserve">as part of Glasgow </w:t>
      </w:r>
      <w:r w:rsidR="005F5AF2" w:rsidRPr="002A0E7F">
        <w:rPr>
          <w:rFonts w:ascii="Arial" w:hAnsi="Arial" w:cs="Arial"/>
          <w:sz w:val="24"/>
          <w:szCs w:val="24"/>
        </w:rPr>
        <w:t>Centre</w:t>
      </w:r>
      <w:r w:rsidR="006C5F66" w:rsidRPr="002A0E7F">
        <w:rPr>
          <w:rFonts w:ascii="Arial" w:hAnsi="Arial" w:cs="Arial"/>
          <w:sz w:val="24"/>
          <w:szCs w:val="24"/>
        </w:rPr>
        <w:t xml:space="preserve"> Inclusive Living placement and </w:t>
      </w:r>
      <w:r w:rsidR="00964AB2">
        <w:rPr>
          <w:rFonts w:ascii="Arial" w:hAnsi="Arial" w:cs="Arial"/>
          <w:sz w:val="24"/>
          <w:szCs w:val="24"/>
        </w:rPr>
        <w:t>brought</w:t>
      </w:r>
      <w:r w:rsidR="00964AB2" w:rsidRPr="002A0E7F">
        <w:rPr>
          <w:rFonts w:ascii="Arial" w:hAnsi="Arial" w:cs="Arial"/>
          <w:sz w:val="24"/>
          <w:szCs w:val="24"/>
        </w:rPr>
        <w:t xml:space="preserve"> </w:t>
      </w:r>
      <w:r w:rsidR="006C5F66" w:rsidRPr="002A0E7F">
        <w:rPr>
          <w:rFonts w:ascii="Arial" w:hAnsi="Arial" w:cs="Arial"/>
          <w:sz w:val="24"/>
          <w:szCs w:val="24"/>
        </w:rPr>
        <w:t xml:space="preserve">with </w:t>
      </w:r>
      <w:r w:rsidR="00964AB2">
        <w:rPr>
          <w:rFonts w:ascii="Arial" w:hAnsi="Arial" w:cs="Arial"/>
          <w:sz w:val="24"/>
          <w:szCs w:val="24"/>
        </w:rPr>
        <w:t>him</w:t>
      </w:r>
      <w:r w:rsidR="006C5F66" w:rsidRPr="002A0E7F">
        <w:rPr>
          <w:rFonts w:ascii="Arial" w:hAnsi="Arial" w:cs="Arial"/>
          <w:sz w:val="24"/>
          <w:szCs w:val="24"/>
        </w:rPr>
        <w:t xml:space="preserve"> a breadth of analytical </w:t>
      </w:r>
      <w:proofErr w:type="gramStart"/>
      <w:r w:rsidR="006C5F66" w:rsidRPr="002A0E7F">
        <w:rPr>
          <w:rFonts w:ascii="Arial" w:hAnsi="Arial" w:cs="Arial"/>
          <w:sz w:val="24"/>
          <w:szCs w:val="24"/>
        </w:rPr>
        <w:t>skills</w:t>
      </w:r>
      <w:r w:rsidR="004A5340">
        <w:rPr>
          <w:rFonts w:ascii="Arial" w:hAnsi="Arial" w:cs="Arial"/>
          <w:sz w:val="24"/>
          <w:szCs w:val="24"/>
        </w:rPr>
        <w:t xml:space="preserve"> which</w:t>
      </w:r>
      <w:proofErr w:type="gramEnd"/>
      <w:r w:rsidR="004A5340">
        <w:rPr>
          <w:rFonts w:ascii="Arial" w:hAnsi="Arial" w:cs="Arial"/>
          <w:sz w:val="24"/>
          <w:szCs w:val="24"/>
        </w:rPr>
        <w:t xml:space="preserve"> c</w:t>
      </w:r>
      <w:r w:rsidR="00964AB2">
        <w:rPr>
          <w:rFonts w:ascii="Arial" w:hAnsi="Arial" w:cs="Arial"/>
          <w:sz w:val="24"/>
          <w:szCs w:val="24"/>
        </w:rPr>
        <w:t>ould</w:t>
      </w:r>
      <w:r w:rsidR="004A5340">
        <w:rPr>
          <w:rFonts w:ascii="Arial" w:hAnsi="Arial" w:cs="Arial"/>
          <w:sz w:val="24"/>
          <w:szCs w:val="24"/>
        </w:rPr>
        <w:t xml:space="preserve"> be seen within the report. </w:t>
      </w:r>
      <w:r w:rsidR="00CA543D" w:rsidRPr="002A0E7F">
        <w:rPr>
          <w:rFonts w:ascii="Arial" w:hAnsi="Arial" w:cs="Arial"/>
          <w:sz w:val="24"/>
          <w:szCs w:val="24"/>
        </w:rPr>
        <w:tab/>
      </w:r>
    </w:p>
    <w:p w14:paraId="149AAA93" w14:textId="66708655" w:rsidR="004A5340" w:rsidRPr="004A5340" w:rsidRDefault="004A5340" w:rsidP="002A0E7F">
      <w:pPr>
        <w:spacing w:after="0" w:line="240" w:lineRule="auto"/>
        <w:ind w:left="720"/>
        <w:rPr>
          <w:rFonts w:ascii="Arial" w:hAnsi="Arial" w:cs="Arial"/>
          <w:sz w:val="24"/>
          <w:szCs w:val="24"/>
          <w:highlight w:val="yellow"/>
        </w:rPr>
      </w:pPr>
      <w:r w:rsidRPr="004A5340">
        <w:rPr>
          <w:rFonts w:ascii="Arial" w:hAnsi="Arial" w:cs="Arial"/>
          <w:sz w:val="24"/>
          <w:szCs w:val="24"/>
        </w:rPr>
        <w:t>Gareth Adkins reflected that NHS Golden Jubilee continue</w:t>
      </w:r>
      <w:r w:rsidR="00964AB2">
        <w:rPr>
          <w:rFonts w:ascii="Arial" w:hAnsi="Arial" w:cs="Arial"/>
          <w:sz w:val="24"/>
          <w:szCs w:val="24"/>
        </w:rPr>
        <w:t>d</w:t>
      </w:r>
      <w:r w:rsidRPr="004A5340">
        <w:rPr>
          <w:rFonts w:ascii="Arial" w:hAnsi="Arial" w:cs="Arial"/>
          <w:sz w:val="24"/>
          <w:szCs w:val="24"/>
        </w:rPr>
        <w:t xml:space="preserve"> to employ more females than </w:t>
      </w:r>
      <w:proofErr w:type="gramStart"/>
      <w:r w:rsidRPr="004A5340">
        <w:rPr>
          <w:rFonts w:ascii="Arial" w:hAnsi="Arial" w:cs="Arial"/>
          <w:sz w:val="24"/>
          <w:szCs w:val="24"/>
        </w:rPr>
        <w:t>males</w:t>
      </w:r>
      <w:r w:rsidR="00930D65">
        <w:rPr>
          <w:rFonts w:ascii="Arial" w:hAnsi="Arial" w:cs="Arial"/>
          <w:sz w:val="24"/>
          <w:szCs w:val="24"/>
        </w:rPr>
        <w:t xml:space="preserve"> </w:t>
      </w:r>
      <w:r w:rsidR="00964AB2">
        <w:rPr>
          <w:rFonts w:ascii="Arial" w:hAnsi="Arial" w:cs="Arial"/>
          <w:sz w:val="24"/>
          <w:szCs w:val="24"/>
        </w:rPr>
        <w:t xml:space="preserve">and </w:t>
      </w:r>
      <w:r w:rsidR="00930D65">
        <w:rPr>
          <w:rFonts w:ascii="Arial" w:hAnsi="Arial" w:cs="Arial"/>
          <w:sz w:val="24"/>
          <w:szCs w:val="24"/>
        </w:rPr>
        <w:t xml:space="preserve">this </w:t>
      </w:r>
      <w:r w:rsidR="00964AB2">
        <w:rPr>
          <w:rFonts w:ascii="Arial" w:hAnsi="Arial" w:cs="Arial"/>
          <w:sz w:val="24"/>
          <w:szCs w:val="24"/>
        </w:rPr>
        <w:t>wa</w:t>
      </w:r>
      <w:r w:rsidR="00930D65">
        <w:rPr>
          <w:rFonts w:ascii="Arial" w:hAnsi="Arial" w:cs="Arial"/>
          <w:sz w:val="24"/>
          <w:szCs w:val="24"/>
        </w:rPr>
        <w:t>s due to a large proportion of the workforce being made up of nursing staff</w:t>
      </w:r>
      <w:proofErr w:type="gramEnd"/>
      <w:r w:rsidR="00930D65">
        <w:rPr>
          <w:rFonts w:ascii="Arial" w:hAnsi="Arial" w:cs="Arial"/>
          <w:sz w:val="24"/>
          <w:szCs w:val="24"/>
        </w:rPr>
        <w:t xml:space="preserve"> and these roles tend</w:t>
      </w:r>
      <w:r w:rsidR="00964AB2">
        <w:rPr>
          <w:rFonts w:ascii="Arial" w:hAnsi="Arial" w:cs="Arial"/>
          <w:sz w:val="24"/>
          <w:szCs w:val="24"/>
        </w:rPr>
        <w:t>ed</w:t>
      </w:r>
      <w:r w:rsidR="00930D65">
        <w:rPr>
          <w:rFonts w:ascii="Arial" w:hAnsi="Arial" w:cs="Arial"/>
          <w:sz w:val="24"/>
          <w:szCs w:val="24"/>
        </w:rPr>
        <w:t xml:space="preserve"> to be predominantly female. It </w:t>
      </w:r>
      <w:proofErr w:type="gramStart"/>
      <w:r w:rsidR="00930D65">
        <w:rPr>
          <w:rFonts w:ascii="Arial" w:hAnsi="Arial" w:cs="Arial"/>
          <w:sz w:val="24"/>
          <w:szCs w:val="24"/>
        </w:rPr>
        <w:t>was noted</w:t>
      </w:r>
      <w:proofErr w:type="gramEnd"/>
      <w:r w:rsidR="00930D65">
        <w:rPr>
          <w:rFonts w:ascii="Arial" w:hAnsi="Arial" w:cs="Arial"/>
          <w:sz w:val="24"/>
          <w:szCs w:val="24"/>
        </w:rPr>
        <w:t xml:space="preserve"> that it was more difficult for the organisation to have an influence on professional groups as these rely on career pathways started at education</w:t>
      </w:r>
      <w:r w:rsidR="0038262F">
        <w:rPr>
          <w:rFonts w:ascii="Arial" w:hAnsi="Arial" w:cs="Arial"/>
          <w:sz w:val="24"/>
          <w:szCs w:val="24"/>
        </w:rPr>
        <w:t>al</w:t>
      </w:r>
      <w:r w:rsidR="00930D65">
        <w:rPr>
          <w:rFonts w:ascii="Arial" w:hAnsi="Arial" w:cs="Arial"/>
          <w:sz w:val="24"/>
          <w:szCs w:val="24"/>
        </w:rPr>
        <w:t xml:space="preserve"> level. </w:t>
      </w:r>
      <w:r w:rsidR="0038262F">
        <w:rPr>
          <w:rFonts w:ascii="Arial" w:hAnsi="Arial" w:cs="Arial"/>
          <w:sz w:val="24"/>
          <w:szCs w:val="24"/>
        </w:rPr>
        <w:t>However, t</w:t>
      </w:r>
      <w:r w:rsidR="00930D65">
        <w:rPr>
          <w:rFonts w:ascii="Arial" w:hAnsi="Arial" w:cs="Arial"/>
          <w:sz w:val="24"/>
          <w:szCs w:val="24"/>
        </w:rPr>
        <w:t xml:space="preserve">he organisation </w:t>
      </w:r>
      <w:r w:rsidR="0038262F">
        <w:rPr>
          <w:rFonts w:ascii="Arial" w:hAnsi="Arial" w:cs="Arial"/>
          <w:sz w:val="24"/>
          <w:szCs w:val="24"/>
        </w:rPr>
        <w:t>wa</w:t>
      </w:r>
      <w:r w:rsidR="00930D65">
        <w:rPr>
          <w:rFonts w:ascii="Arial" w:hAnsi="Arial" w:cs="Arial"/>
          <w:sz w:val="24"/>
          <w:szCs w:val="24"/>
        </w:rPr>
        <w:t>s considering how it c</w:t>
      </w:r>
      <w:r w:rsidR="0038262F">
        <w:rPr>
          <w:rFonts w:ascii="Arial" w:hAnsi="Arial" w:cs="Arial"/>
          <w:sz w:val="24"/>
          <w:szCs w:val="24"/>
        </w:rPr>
        <w:t>ould</w:t>
      </w:r>
      <w:r w:rsidR="00FF0670">
        <w:rPr>
          <w:rFonts w:ascii="Arial" w:hAnsi="Arial" w:cs="Arial"/>
          <w:sz w:val="24"/>
          <w:szCs w:val="24"/>
        </w:rPr>
        <w:t xml:space="preserve"> project </w:t>
      </w:r>
      <w:r w:rsidR="00930D65">
        <w:rPr>
          <w:rFonts w:ascii="Arial" w:hAnsi="Arial" w:cs="Arial"/>
          <w:sz w:val="24"/>
          <w:szCs w:val="24"/>
        </w:rPr>
        <w:t>non-professional careers</w:t>
      </w:r>
      <w:r w:rsidR="0038262F">
        <w:rPr>
          <w:rFonts w:ascii="Arial" w:hAnsi="Arial" w:cs="Arial"/>
          <w:sz w:val="24"/>
          <w:szCs w:val="24"/>
        </w:rPr>
        <w:t>,</w:t>
      </w:r>
      <w:r w:rsidR="00930D65">
        <w:rPr>
          <w:rFonts w:ascii="Arial" w:hAnsi="Arial" w:cs="Arial"/>
          <w:sz w:val="24"/>
          <w:szCs w:val="24"/>
        </w:rPr>
        <w:t xml:space="preserve"> like housekeeping and </w:t>
      </w:r>
      <w:proofErr w:type="spellStart"/>
      <w:r w:rsidR="00FF0670">
        <w:rPr>
          <w:rFonts w:ascii="Arial" w:hAnsi="Arial" w:cs="Arial"/>
          <w:sz w:val="24"/>
          <w:szCs w:val="24"/>
        </w:rPr>
        <w:t>portering</w:t>
      </w:r>
      <w:proofErr w:type="spellEnd"/>
      <w:r w:rsidR="00FF0670">
        <w:rPr>
          <w:rFonts w:ascii="Arial" w:hAnsi="Arial" w:cs="Arial"/>
          <w:sz w:val="24"/>
          <w:szCs w:val="24"/>
        </w:rPr>
        <w:t>, which</w:t>
      </w:r>
      <w:r w:rsidR="0038262F">
        <w:rPr>
          <w:rFonts w:ascii="Arial" w:hAnsi="Arial" w:cs="Arial"/>
          <w:sz w:val="24"/>
          <w:szCs w:val="24"/>
        </w:rPr>
        <w:t xml:space="preserve"> were </w:t>
      </w:r>
      <w:r w:rsidR="00930D65">
        <w:rPr>
          <w:rFonts w:ascii="Arial" w:hAnsi="Arial" w:cs="Arial"/>
          <w:sz w:val="24"/>
          <w:szCs w:val="24"/>
        </w:rPr>
        <w:t xml:space="preserve">not gender specific. </w:t>
      </w:r>
    </w:p>
    <w:p w14:paraId="0C8E777D" w14:textId="77777777" w:rsidR="004A5340" w:rsidRDefault="004A5340" w:rsidP="002A0E7F">
      <w:pPr>
        <w:spacing w:after="0" w:line="240" w:lineRule="auto"/>
        <w:ind w:left="720"/>
        <w:rPr>
          <w:rFonts w:ascii="Arial" w:hAnsi="Arial" w:cs="Arial"/>
          <w:sz w:val="24"/>
          <w:szCs w:val="24"/>
          <w:highlight w:val="yellow"/>
        </w:rPr>
      </w:pPr>
    </w:p>
    <w:p w14:paraId="508A9EB9" w14:textId="575D683A" w:rsidR="00930D65" w:rsidRPr="00930D65" w:rsidRDefault="00930D65" w:rsidP="00930D65">
      <w:pPr>
        <w:ind w:left="720"/>
        <w:rPr>
          <w:rFonts w:ascii="Arial" w:hAnsi="Arial" w:cs="Arial"/>
          <w:sz w:val="24"/>
          <w:szCs w:val="24"/>
        </w:rPr>
      </w:pPr>
      <w:r w:rsidRPr="00930D65">
        <w:rPr>
          <w:rFonts w:ascii="Arial" w:hAnsi="Arial" w:cs="Arial"/>
          <w:sz w:val="24"/>
          <w:szCs w:val="24"/>
        </w:rPr>
        <w:t xml:space="preserve">It </w:t>
      </w:r>
      <w:proofErr w:type="gramStart"/>
      <w:r w:rsidRPr="00930D65">
        <w:rPr>
          <w:rFonts w:ascii="Arial" w:hAnsi="Arial" w:cs="Arial"/>
          <w:sz w:val="24"/>
          <w:szCs w:val="24"/>
        </w:rPr>
        <w:t>was noted</w:t>
      </w:r>
      <w:proofErr w:type="gramEnd"/>
      <w:r w:rsidRPr="00930D65">
        <w:rPr>
          <w:rFonts w:ascii="Arial" w:hAnsi="Arial" w:cs="Arial"/>
          <w:sz w:val="24"/>
          <w:szCs w:val="24"/>
        </w:rPr>
        <w:t xml:space="preserve"> that there </w:t>
      </w:r>
      <w:r w:rsidR="0038262F">
        <w:rPr>
          <w:rFonts w:ascii="Arial" w:hAnsi="Arial" w:cs="Arial"/>
          <w:sz w:val="24"/>
          <w:szCs w:val="24"/>
        </w:rPr>
        <w:t>wa</w:t>
      </w:r>
      <w:r w:rsidRPr="00930D65">
        <w:rPr>
          <w:rFonts w:ascii="Arial" w:hAnsi="Arial" w:cs="Arial"/>
          <w:sz w:val="24"/>
          <w:szCs w:val="24"/>
        </w:rPr>
        <w:t>s a relatively large presence of BAME staff in the Medical job family.</w:t>
      </w:r>
      <w:r w:rsidR="00716372">
        <w:rPr>
          <w:rFonts w:ascii="Arial" w:hAnsi="Arial" w:cs="Arial"/>
          <w:sz w:val="24"/>
          <w:szCs w:val="24"/>
        </w:rPr>
        <w:t xml:space="preserve"> </w:t>
      </w:r>
    </w:p>
    <w:p w14:paraId="70F7EE67" w14:textId="77777777" w:rsidR="0014051A" w:rsidRPr="00042082" w:rsidRDefault="00042082" w:rsidP="00042082">
      <w:pPr>
        <w:spacing w:after="0" w:line="240" w:lineRule="auto"/>
        <w:ind w:left="720"/>
        <w:rPr>
          <w:rFonts w:ascii="Arial" w:hAnsi="Arial" w:cs="Arial"/>
          <w:sz w:val="24"/>
          <w:szCs w:val="24"/>
        </w:rPr>
      </w:pPr>
      <w:r>
        <w:rPr>
          <w:rFonts w:ascii="Arial" w:hAnsi="Arial" w:cs="Arial"/>
          <w:sz w:val="24"/>
          <w:szCs w:val="24"/>
        </w:rPr>
        <w:t xml:space="preserve">Gareth Adkins shared that there was not </w:t>
      </w:r>
      <w:r w:rsidRPr="00042082">
        <w:rPr>
          <w:rFonts w:ascii="Arial" w:hAnsi="Arial" w:cs="Arial"/>
          <w:sz w:val="24"/>
          <w:szCs w:val="24"/>
        </w:rPr>
        <w:t>enough data</w:t>
      </w:r>
      <w:r>
        <w:rPr>
          <w:rFonts w:ascii="Arial" w:hAnsi="Arial" w:cs="Arial"/>
          <w:sz w:val="24"/>
          <w:szCs w:val="24"/>
        </w:rPr>
        <w:t xml:space="preserve"> on staff with disabilities to provide any analysis on.</w:t>
      </w:r>
      <w:r w:rsidRPr="00042082">
        <w:rPr>
          <w:rFonts w:ascii="Arial" w:hAnsi="Arial" w:cs="Arial"/>
          <w:sz w:val="24"/>
          <w:szCs w:val="24"/>
        </w:rPr>
        <w:t xml:space="preserve"> </w:t>
      </w:r>
    </w:p>
    <w:p w14:paraId="7281E565" w14:textId="77777777" w:rsidR="00042082" w:rsidRPr="0046636A" w:rsidRDefault="00042082" w:rsidP="00930D65">
      <w:pPr>
        <w:spacing w:after="0" w:line="240" w:lineRule="auto"/>
        <w:rPr>
          <w:rFonts w:ascii="Arial" w:hAnsi="Arial" w:cs="Arial"/>
          <w:sz w:val="24"/>
          <w:szCs w:val="24"/>
          <w:highlight w:val="yellow"/>
        </w:rPr>
      </w:pPr>
    </w:p>
    <w:p w14:paraId="7C4A36D1" w14:textId="357450D0" w:rsidR="0001313F" w:rsidRPr="002A0E7F" w:rsidRDefault="0014051A" w:rsidP="002A0E7F">
      <w:pPr>
        <w:spacing w:after="0" w:line="240" w:lineRule="auto"/>
        <w:ind w:left="720"/>
        <w:rPr>
          <w:rFonts w:ascii="Arial" w:hAnsi="Arial" w:cs="Arial"/>
          <w:sz w:val="24"/>
          <w:szCs w:val="24"/>
        </w:rPr>
      </w:pPr>
      <w:r w:rsidRPr="002A0E7F">
        <w:rPr>
          <w:rFonts w:ascii="Arial" w:hAnsi="Arial" w:cs="Arial"/>
          <w:sz w:val="24"/>
          <w:szCs w:val="24"/>
        </w:rPr>
        <w:t xml:space="preserve">The Committee welcomed the </w:t>
      </w:r>
      <w:r w:rsidR="005F5AF2" w:rsidRPr="002A0E7F">
        <w:rPr>
          <w:rFonts w:ascii="Arial" w:hAnsi="Arial" w:cs="Arial"/>
          <w:sz w:val="24"/>
          <w:szCs w:val="24"/>
        </w:rPr>
        <w:t>development</w:t>
      </w:r>
      <w:r w:rsidRPr="002A0E7F">
        <w:rPr>
          <w:rFonts w:ascii="Arial" w:hAnsi="Arial" w:cs="Arial"/>
          <w:sz w:val="24"/>
          <w:szCs w:val="24"/>
        </w:rPr>
        <w:t xml:space="preserve"> of the report and richness of information it provided. The Committee reflect that </w:t>
      </w:r>
      <w:r w:rsidR="005F5AF2" w:rsidRPr="002A0E7F">
        <w:rPr>
          <w:rFonts w:ascii="Arial" w:hAnsi="Arial" w:cs="Arial"/>
          <w:sz w:val="24"/>
          <w:szCs w:val="24"/>
        </w:rPr>
        <w:t>although</w:t>
      </w:r>
      <w:r w:rsidRPr="002A0E7F">
        <w:rPr>
          <w:rFonts w:ascii="Arial" w:hAnsi="Arial" w:cs="Arial"/>
          <w:sz w:val="24"/>
          <w:szCs w:val="24"/>
        </w:rPr>
        <w:t xml:space="preserve"> there were no concerns raised within the report</w:t>
      </w:r>
      <w:r w:rsidR="0038262F">
        <w:rPr>
          <w:rFonts w:ascii="Arial" w:hAnsi="Arial" w:cs="Arial"/>
          <w:sz w:val="24"/>
          <w:szCs w:val="24"/>
        </w:rPr>
        <w:t>,</w:t>
      </w:r>
      <w:r w:rsidRPr="002A0E7F">
        <w:rPr>
          <w:rFonts w:ascii="Arial" w:hAnsi="Arial" w:cs="Arial"/>
          <w:sz w:val="24"/>
          <w:szCs w:val="24"/>
        </w:rPr>
        <w:t xml:space="preserve"> the Committee remain</w:t>
      </w:r>
      <w:r w:rsidR="0038262F">
        <w:rPr>
          <w:rFonts w:ascii="Arial" w:hAnsi="Arial" w:cs="Arial"/>
          <w:sz w:val="24"/>
          <w:szCs w:val="24"/>
        </w:rPr>
        <w:t>ed</w:t>
      </w:r>
      <w:r w:rsidRPr="002A0E7F">
        <w:rPr>
          <w:rFonts w:ascii="Arial" w:hAnsi="Arial" w:cs="Arial"/>
          <w:sz w:val="24"/>
          <w:szCs w:val="24"/>
        </w:rPr>
        <w:t xml:space="preserve"> conscious of the ongoing need to explore any opportunities to increase diversity across the workforce.</w:t>
      </w:r>
    </w:p>
    <w:p w14:paraId="4625FC1E" w14:textId="77777777" w:rsidR="0001313F" w:rsidRPr="002A0E7F" w:rsidRDefault="0001313F" w:rsidP="002A0E7F">
      <w:pPr>
        <w:spacing w:after="0" w:line="240" w:lineRule="auto"/>
        <w:rPr>
          <w:rFonts w:ascii="Arial" w:hAnsi="Arial" w:cs="Arial"/>
          <w:sz w:val="24"/>
          <w:szCs w:val="24"/>
        </w:rPr>
      </w:pPr>
    </w:p>
    <w:p w14:paraId="3A45DF0B" w14:textId="77777777" w:rsidR="00511ADC" w:rsidRPr="002A0E7F" w:rsidRDefault="00511ADC" w:rsidP="002A0E7F">
      <w:pPr>
        <w:spacing w:after="0" w:line="240" w:lineRule="auto"/>
        <w:rPr>
          <w:rFonts w:ascii="Arial" w:hAnsi="Arial" w:cs="Arial"/>
          <w:sz w:val="24"/>
          <w:szCs w:val="24"/>
        </w:rPr>
      </w:pPr>
      <w:r w:rsidRPr="002A0E7F">
        <w:rPr>
          <w:rFonts w:ascii="Arial" w:hAnsi="Arial" w:cs="Arial"/>
          <w:sz w:val="24"/>
          <w:szCs w:val="24"/>
        </w:rPr>
        <w:tab/>
        <w:t>The Committee approved the Equal Pay Analysis 2021/22.</w:t>
      </w:r>
    </w:p>
    <w:p w14:paraId="258A822A" w14:textId="77777777" w:rsidR="0082513A" w:rsidRPr="002A0E7F" w:rsidRDefault="0082513A" w:rsidP="002A0E7F">
      <w:pPr>
        <w:spacing w:after="0" w:line="240" w:lineRule="auto"/>
        <w:rPr>
          <w:rFonts w:ascii="Arial" w:hAnsi="Arial" w:cs="Arial"/>
          <w:sz w:val="24"/>
          <w:szCs w:val="24"/>
        </w:rPr>
      </w:pPr>
    </w:p>
    <w:p w14:paraId="4DB03E94" w14:textId="77777777" w:rsidR="0082513A" w:rsidRPr="002A0E7F" w:rsidRDefault="0082513A" w:rsidP="002A0E7F">
      <w:pPr>
        <w:spacing w:after="0" w:line="240" w:lineRule="auto"/>
        <w:rPr>
          <w:rFonts w:ascii="Arial" w:hAnsi="Arial" w:cs="Arial"/>
          <w:b/>
          <w:sz w:val="24"/>
          <w:szCs w:val="24"/>
        </w:rPr>
      </w:pPr>
      <w:r w:rsidRPr="002A0E7F">
        <w:rPr>
          <w:rFonts w:ascii="Arial" w:hAnsi="Arial" w:cs="Arial"/>
          <w:b/>
          <w:sz w:val="24"/>
          <w:szCs w:val="24"/>
        </w:rPr>
        <w:t>10.3</w:t>
      </w:r>
      <w:r w:rsidRPr="002A0E7F">
        <w:rPr>
          <w:rFonts w:ascii="Arial" w:hAnsi="Arial" w:cs="Arial"/>
          <w:b/>
          <w:sz w:val="24"/>
          <w:szCs w:val="24"/>
        </w:rPr>
        <w:tab/>
      </w:r>
      <w:r w:rsidR="0014312B" w:rsidRPr="002A0E7F">
        <w:rPr>
          <w:rFonts w:ascii="Arial" w:hAnsi="Arial" w:cs="Arial"/>
          <w:b/>
          <w:sz w:val="24"/>
          <w:szCs w:val="24"/>
        </w:rPr>
        <w:t xml:space="preserve">Scottish Adult Congenital Cardiac Service (SACCS) </w:t>
      </w:r>
      <w:r w:rsidRPr="002A0E7F">
        <w:rPr>
          <w:rFonts w:ascii="Arial" w:hAnsi="Arial" w:cs="Arial"/>
          <w:b/>
          <w:sz w:val="24"/>
          <w:szCs w:val="24"/>
        </w:rPr>
        <w:t>Strategy 2022 – 2025</w:t>
      </w:r>
    </w:p>
    <w:p w14:paraId="7D5D8BE1" w14:textId="77777777" w:rsidR="0082513A" w:rsidRPr="002A0E7F" w:rsidRDefault="0082513A" w:rsidP="002A0E7F">
      <w:pPr>
        <w:spacing w:after="0" w:line="240" w:lineRule="auto"/>
        <w:rPr>
          <w:rFonts w:ascii="Arial" w:hAnsi="Arial" w:cs="Arial"/>
          <w:sz w:val="24"/>
          <w:szCs w:val="24"/>
        </w:rPr>
      </w:pPr>
    </w:p>
    <w:p w14:paraId="08CC27F5" w14:textId="77777777" w:rsidR="0014312B" w:rsidRPr="007F6E9F" w:rsidRDefault="0001313F" w:rsidP="002A0E7F">
      <w:pPr>
        <w:spacing w:after="0" w:line="240" w:lineRule="auto"/>
        <w:ind w:left="720"/>
        <w:rPr>
          <w:rFonts w:ascii="Arial" w:hAnsi="Arial" w:cs="Arial"/>
          <w:sz w:val="24"/>
          <w:szCs w:val="24"/>
        </w:rPr>
      </w:pPr>
      <w:r w:rsidRPr="007F6E9F">
        <w:rPr>
          <w:rFonts w:ascii="Arial" w:hAnsi="Arial" w:cs="Arial"/>
          <w:sz w:val="24"/>
          <w:szCs w:val="24"/>
        </w:rPr>
        <w:t>Alex McGuire</w:t>
      </w:r>
      <w:r w:rsidR="005F5AF2" w:rsidRPr="007F6E9F">
        <w:rPr>
          <w:rFonts w:ascii="Arial" w:hAnsi="Arial" w:cs="Arial"/>
          <w:sz w:val="24"/>
          <w:szCs w:val="24"/>
        </w:rPr>
        <w:t xml:space="preserve"> </w:t>
      </w:r>
      <w:r w:rsidR="007F6E9F" w:rsidRPr="007F6E9F">
        <w:rPr>
          <w:rFonts w:ascii="Arial" w:hAnsi="Arial" w:cs="Arial"/>
          <w:sz w:val="24"/>
          <w:szCs w:val="24"/>
        </w:rPr>
        <w:t xml:space="preserve">provided an overview of the </w:t>
      </w:r>
      <w:r w:rsidR="005F5AF2" w:rsidRPr="007F6E9F">
        <w:rPr>
          <w:rFonts w:ascii="Arial" w:hAnsi="Arial" w:cs="Arial"/>
          <w:sz w:val="24"/>
          <w:szCs w:val="24"/>
        </w:rPr>
        <w:t>SACCS Strategy and noted the following key highlights:</w:t>
      </w:r>
    </w:p>
    <w:p w14:paraId="1B25A72A" w14:textId="4A4D09F0" w:rsidR="0014312B" w:rsidRPr="00042082" w:rsidRDefault="00042082" w:rsidP="002A0E7F">
      <w:pPr>
        <w:pStyle w:val="ListParagraph"/>
        <w:numPr>
          <w:ilvl w:val="0"/>
          <w:numId w:val="38"/>
        </w:numPr>
        <w:spacing w:after="0" w:line="240" w:lineRule="auto"/>
      </w:pPr>
      <w:r>
        <w:t>Three</w:t>
      </w:r>
      <w:r w:rsidR="0014312B" w:rsidRPr="00042082">
        <w:t xml:space="preserve"> year</w:t>
      </w:r>
      <w:r>
        <w:t xml:space="preserve"> </w:t>
      </w:r>
      <w:r w:rsidR="000100E9">
        <w:t>S</w:t>
      </w:r>
      <w:r>
        <w:t>trategy</w:t>
      </w:r>
      <w:r w:rsidR="0014312B" w:rsidRPr="00042082">
        <w:t xml:space="preserve"> due to an immediate pressure in SACCS service</w:t>
      </w:r>
    </w:p>
    <w:p w14:paraId="0E8AC2D6" w14:textId="5F1E8154" w:rsidR="0014312B" w:rsidRPr="00042082" w:rsidRDefault="00042082" w:rsidP="007A24A2">
      <w:pPr>
        <w:pStyle w:val="ListParagraph"/>
        <w:numPr>
          <w:ilvl w:val="0"/>
          <w:numId w:val="38"/>
        </w:numPr>
        <w:spacing w:after="0" w:line="240" w:lineRule="auto"/>
      </w:pPr>
      <w:r>
        <w:t>S</w:t>
      </w:r>
      <w:r w:rsidR="0014312B" w:rsidRPr="00042082">
        <w:t xml:space="preserve">everal </w:t>
      </w:r>
      <w:r w:rsidRPr="00042082">
        <w:t>years</w:t>
      </w:r>
      <w:r w:rsidR="0014312B" w:rsidRPr="00042082">
        <w:t xml:space="preserve"> of challenging recruitment in the service</w:t>
      </w:r>
      <w:r>
        <w:t xml:space="preserve"> and there </w:t>
      </w:r>
      <w:r w:rsidR="0038262F">
        <w:t>wa</w:t>
      </w:r>
      <w:r>
        <w:t xml:space="preserve">s now a backlog in patients. </w:t>
      </w:r>
      <w:r w:rsidR="0014312B" w:rsidRPr="00042082">
        <w:t xml:space="preserve">The </w:t>
      </w:r>
      <w:r w:rsidR="000100E9">
        <w:t>S</w:t>
      </w:r>
      <w:r w:rsidR="0014312B" w:rsidRPr="00042082">
        <w:t xml:space="preserve">trategy describes </w:t>
      </w:r>
      <w:proofErr w:type="gramStart"/>
      <w:r w:rsidR="0014312B" w:rsidRPr="00042082">
        <w:t xml:space="preserve">the backlog and what </w:t>
      </w:r>
      <w:r w:rsidR="0038262F">
        <w:t>wa</w:t>
      </w:r>
      <w:r w:rsidR="0014312B" w:rsidRPr="00042082">
        <w:t xml:space="preserve">s required to address </w:t>
      </w:r>
      <w:r>
        <w:t>this</w:t>
      </w:r>
      <w:proofErr w:type="gramEnd"/>
      <w:r w:rsidR="0014312B" w:rsidRPr="00042082">
        <w:t>.</w:t>
      </w:r>
    </w:p>
    <w:p w14:paraId="7C6157A4" w14:textId="284AE97B" w:rsidR="0014312B" w:rsidRPr="00042082" w:rsidRDefault="0014312B" w:rsidP="002A0E7F">
      <w:pPr>
        <w:pStyle w:val="ListParagraph"/>
        <w:numPr>
          <w:ilvl w:val="0"/>
          <w:numId w:val="38"/>
        </w:numPr>
        <w:spacing w:after="0" w:line="240" w:lineRule="auto"/>
      </w:pPr>
      <w:r w:rsidRPr="00042082">
        <w:t xml:space="preserve">Work </w:t>
      </w:r>
      <w:r w:rsidR="000100E9">
        <w:t>wa</w:t>
      </w:r>
      <w:r w:rsidRPr="00042082">
        <w:t xml:space="preserve">s underway on the longer term SACCS </w:t>
      </w:r>
      <w:r w:rsidR="000100E9">
        <w:t>S</w:t>
      </w:r>
      <w:r w:rsidRPr="00042082">
        <w:t>trategy to identify how much work</w:t>
      </w:r>
      <w:r w:rsidR="000100E9">
        <w:t xml:space="preserve"> would</w:t>
      </w:r>
      <w:r w:rsidRPr="00042082">
        <w:t xml:space="preserve"> need to be </w:t>
      </w:r>
      <w:r w:rsidR="000100E9">
        <w:t>undertaken</w:t>
      </w:r>
      <w:r w:rsidRPr="00042082">
        <w:t xml:space="preserve"> as </w:t>
      </w:r>
      <w:r w:rsidR="00042082" w:rsidRPr="00042082">
        <w:t>part</w:t>
      </w:r>
      <w:r w:rsidRPr="00042082">
        <w:t xml:space="preserve"> of </w:t>
      </w:r>
      <w:r w:rsidR="000100E9">
        <w:t xml:space="preserve">a </w:t>
      </w:r>
      <w:r w:rsidRPr="00042082">
        <w:t>national service and how much could be delivered regionally/locally</w:t>
      </w:r>
    </w:p>
    <w:p w14:paraId="3D6C2EDB" w14:textId="61B382F9" w:rsidR="0014312B" w:rsidRPr="00042082" w:rsidRDefault="0014312B" w:rsidP="002A0E7F">
      <w:pPr>
        <w:pStyle w:val="ListParagraph"/>
        <w:numPr>
          <w:ilvl w:val="0"/>
          <w:numId w:val="38"/>
        </w:numPr>
        <w:spacing w:after="0" w:line="240" w:lineRule="auto"/>
      </w:pPr>
      <w:r w:rsidRPr="00042082">
        <w:lastRenderedPageBreak/>
        <w:t xml:space="preserve">The </w:t>
      </w:r>
      <w:r w:rsidR="000100E9">
        <w:t>S</w:t>
      </w:r>
      <w:r w:rsidRPr="00042082">
        <w:t xml:space="preserve">trategy </w:t>
      </w:r>
      <w:proofErr w:type="gramStart"/>
      <w:r w:rsidR="000100E9">
        <w:t>wa</w:t>
      </w:r>
      <w:r w:rsidRPr="00042082">
        <w:t>s supported</w:t>
      </w:r>
      <w:proofErr w:type="gramEnd"/>
      <w:r w:rsidRPr="00042082">
        <w:t xml:space="preserve"> by a business </w:t>
      </w:r>
      <w:r w:rsidR="00042082">
        <w:t xml:space="preserve">case </w:t>
      </w:r>
      <w:r w:rsidRPr="00042082">
        <w:t xml:space="preserve">which was submitted to NSD </w:t>
      </w:r>
      <w:r w:rsidR="00042082">
        <w:t>at the end</w:t>
      </w:r>
      <w:r w:rsidRPr="00042082">
        <w:t xml:space="preserve"> of June and which they</w:t>
      </w:r>
      <w:r w:rsidR="00042082">
        <w:t xml:space="preserve"> a</w:t>
      </w:r>
      <w:r w:rsidRPr="00042082">
        <w:t xml:space="preserve">re considering alongside other business cases. </w:t>
      </w:r>
    </w:p>
    <w:p w14:paraId="7A4E6032" w14:textId="3EB46426" w:rsidR="0014312B" w:rsidRPr="00042082" w:rsidRDefault="000100E9" w:rsidP="002A0E7F">
      <w:pPr>
        <w:pStyle w:val="ListParagraph"/>
        <w:numPr>
          <w:ilvl w:val="0"/>
          <w:numId w:val="38"/>
        </w:numPr>
        <w:spacing w:after="0" w:line="240" w:lineRule="auto"/>
      </w:pPr>
      <w:r>
        <w:t xml:space="preserve">The </w:t>
      </w:r>
      <w:r w:rsidR="00042082" w:rsidRPr="00042082">
        <w:t>Strategy</w:t>
      </w:r>
      <w:r w:rsidR="0014312B" w:rsidRPr="00042082">
        <w:t xml:space="preserve"> </w:t>
      </w:r>
      <w:proofErr w:type="gramStart"/>
      <w:r w:rsidR="00042082">
        <w:t>was</w:t>
      </w:r>
      <w:r w:rsidR="0014312B" w:rsidRPr="00042082">
        <w:t xml:space="preserve"> presented</w:t>
      </w:r>
      <w:proofErr w:type="gramEnd"/>
      <w:r w:rsidR="0014312B" w:rsidRPr="00042082">
        <w:t xml:space="preserve"> to SGPCC for </w:t>
      </w:r>
      <w:r w:rsidR="00042082" w:rsidRPr="00042082">
        <w:t>endorsement</w:t>
      </w:r>
      <w:r w:rsidR="0014312B" w:rsidRPr="00042082">
        <w:t xml:space="preserve"> and </w:t>
      </w:r>
      <w:r w:rsidR="00042082">
        <w:t>would</w:t>
      </w:r>
      <w:r w:rsidR="0014312B" w:rsidRPr="00042082">
        <w:t xml:space="preserve"> </w:t>
      </w:r>
      <w:r>
        <w:t>be submitted</w:t>
      </w:r>
      <w:r w:rsidR="0014312B" w:rsidRPr="00042082">
        <w:t xml:space="preserve"> to </w:t>
      </w:r>
      <w:r>
        <w:t xml:space="preserve">the </w:t>
      </w:r>
      <w:r w:rsidR="0014312B" w:rsidRPr="00042082">
        <w:t xml:space="preserve">Board on 28 July for final </w:t>
      </w:r>
      <w:r w:rsidR="00042082" w:rsidRPr="00042082">
        <w:t>approval</w:t>
      </w:r>
      <w:r>
        <w:t>.</w:t>
      </w:r>
    </w:p>
    <w:p w14:paraId="2BCD59CC" w14:textId="77777777" w:rsidR="00042082" w:rsidRDefault="005F5AF2" w:rsidP="002A0E7F">
      <w:pPr>
        <w:spacing w:after="0" w:line="240" w:lineRule="auto"/>
        <w:rPr>
          <w:rFonts w:ascii="Arial" w:hAnsi="Arial" w:cs="Arial"/>
          <w:sz w:val="24"/>
          <w:szCs w:val="24"/>
        </w:rPr>
      </w:pPr>
      <w:r w:rsidRPr="002A0E7F">
        <w:rPr>
          <w:rFonts w:ascii="Arial" w:hAnsi="Arial" w:cs="Arial"/>
          <w:sz w:val="24"/>
          <w:szCs w:val="24"/>
        </w:rPr>
        <w:tab/>
      </w:r>
    </w:p>
    <w:p w14:paraId="7FFAB5DB" w14:textId="28331602" w:rsidR="00042082" w:rsidRDefault="00042082" w:rsidP="00042082">
      <w:pPr>
        <w:spacing w:after="0" w:line="240" w:lineRule="auto"/>
        <w:ind w:left="720"/>
        <w:rPr>
          <w:rFonts w:ascii="Arial" w:hAnsi="Arial" w:cs="Arial"/>
          <w:sz w:val="24"/>
          <w:szCs w:val="24"/>
        </w:rPr>
      </w:pPr>
      <w:r>
        <w:rPr>
          <w:rFonts w:ascii="Arial" w:hAnsi="Arial" w:cs="Arial"/>
          <w:sz w:val="24"/>
          <w:szCs w:val="24"/>
        </w:rPr>
        <w:t xml:space="preserve">Jann Gardner noted that a considerable discussion on the </w:t>
      </w:r>
      <w:r w:rsidR="000100E9">
        <w:rPr>
          <w:rFonts w:ascii="Arial" w:hAnsi="Arial" w:cs="Arial"/>
          <w:sz w:val="24"/>
          <w:szCs w:val="24"/>
        </w:rPr>
        <w:t>S</w:t>
      </w:r>
      <w:r>
        <w:rPr>
          <w:rFonts w:ascii="Arial" w:hAnsi="Arial" w:cs="Arial"/>
          <w:sz w:val="24"/>
          <w:szCs w:val="24"/>
        </w:rPr>
        <w:t xml:space="preserve">trategy </w:t>
      </w:r>
      <w:proofErr w:type="gramStart"/>
      <w:r>
        <w:rPr>
          <w:rFonts w:ascii="Arial" w:hAnsi="Arial" w:cs="Arial"/>
          <w:sz w:val="24"/>
          <w:szCs w:val="24"/>
        </w:rPr>
        <w:t>and also</w:t>
      </w:r>
      <w:proofErr w:type="gramEnd"/>
      <w:r>
        <w:rPr>
          <w:rFonts w:ascii="Arial" w:hAnsi="Arial" w:cs="Arial"/>
          <w:sz w:val="24"/>
          <w:szCs w:val="24"/>
        </w:rPr>
        <w:t xml:space="preserve"> the Heart Transplant piece had taken place at Board Chief Executives this week however no resolution was met. Jann Gardner reflected that both cases prepared by Alex McGuire and the team were well noted and framed in a constructive way by Susie Buchannan. </w:t>
      </w:r>
      <w:proofErr w:type="gramStart"/>
      <w:r>
        <w:rPr>
          <w:rFonts w:ascii="Arial" w:hAnsi="Arial" w:cs="Arial"/>
          <w:sz w:val="24"/>
          <w:szCs w:val="24"/>
        </w:rPr>
        <w:t>Further work would be carried out by Jann Gardner and Susan Douglas-Scott to progress this</w:t>
      </w:r>
      <w:proofErr w:type="gramEnd"/>
      <w:r>
        <w:rPr>
          <w:rFonts w:ascii="Arial" w:hAnsi="Arial" w:cs="Arial"/>
          <w:sz w:val="24"/>
          <w:szCs w:val="24"/>
        </w:rPr>
        <w:t xml:space="preserve"> work.</w:t>
      </w:r>
    </w:p>
    <w:p w14:paraId="501F8F17" w14:textId="77777777" w:rsidR="00D77826" w:rsidRPr="002A0E7F" w:rsidRDefault="005F5AF2" w:rsidP="00042082">
      <w:pPr>
        <w:spacing w:after="0" w:line="240" w:lineRule="auto"/>
        <w:ind w:left="720"/>
        <w:rPr>
          <w:rFonts w:ascii="Arial" w:hAnsi="Arial" w:cs="Arial"/>
          <w:sz w:val="24"/>
          <w:szCs w:val="24"/>
        </w:rPr>
      </w:pPr>
      <w:r w:rsidRPr="002A0E7F">
        <w:rPr>
          <w:rFonts w:ascii="Arial" w:hAnsi="Arial" w:cs="Arial"/>
          <w:sz w:val="24"/>
          <w:szCs w:val="24"/>
        </w:rPr>
        <w:tab/>
      </w:r>
    </w:p>
    <w:tbl>
      <w:tblPr>
        <w:tblStyle w:val="TableGrid"/>
        <w:tblW w:w="8926" w:type="dxa"/>
        <w:tblInd w:w="810" w:type="dxa"/>
        <w:tblLook w:val="04A0" w:firstRow="1" w:lastRow="0" w:firstColumn="1" w:lastColumn="0" w:noHBand="0" w:noVBand="1"/>
      </w:tblPr>
      <w:tblGrid>
        <w:gridCol w:w="2271"/>
        <w:gridCol w:w="4300"/>
        <w:gridCol w:w="2355"/>
      </w:tblGrid>
      <w:tr w:rsidR="00F0755B" w:rsidRPr="002A0E7F" w14:paraId="01D6FC3A" w14:textId="77777777" w:rsidTr="002D55B8">
        <w:trPr>
          <w:trHeight w:val="251"/>
        </w:trPr>
        <w:tc>
          <w:tcPr>
            <w:tcW w:w="2271" w:type="dxa"/>
          </w:tcPr>
          <w:p w14:paraId="65C13AFF" w14:textId="77777777" w:rsidR="00F0755B" w:rsidRPr="002A0E7F" w:rsidRDefault="00F0755B" w:rsidP="002A0E7F">
            <w:pPr>
              <w:spacing w:after="0" w:line="240" w:lineRule="auto"/>
              <w:contextualSpacing/>
              <w:rPr>
                <w:rFonts w:ascii="Arial" w:hAnsi="Arial" w:cs="Arial"/>
                <w:b/>
                <w:sz w:val="24"/>
                <w:szCs w:val="24"/>
              </w:rPr>
            </w:pPr>
            <w:r w:rsidRPr="002A0E7F">
              <w:rPr>
                <w:rFonts w:ascii="Arial" w:hAnsi="Arial" w:cs="Arial"/>
                <w:b/>
                <w:sz w:val="24"/>
                <w:szCs w:val="24"/>
              </w:rPr>
              <w:t>Action No.</w:t>
            </w:r>
          </w:p>
        </w:tc>
        <w:tc>
          <w:tcPr>
            <w:tcW w:w="4300" w:type="dxa"/>
          </w:tcPr>
          <w:p w14:paraId="41013A14" w14:textId="77777777" w:rsidR="00F0755B" w:rsidRPr="002A0E7F" w:rsidRDefault="00F0755B"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355" w:type="dxa"/>
          </w:tcPr>
          <w:p w14:paraId="671DEB41" w14:textId="77777777" w:rsidR="00F0755B" w:rsidRPr="002A0E7F" w:rsidRDefault="00F0755B"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F0755B" w:rsidRPr="002A0E7F" w14:paraId="761553B7" w14:textId="77777777" w:rsidTr="002D55B8">
        <w:trPr>
          <w:trHeight w:val="251"/>
        </w:trPr>
        <w:tc>
          <w:tcPr>
            <w:tcW w:w="2271" w:type="dxa"/>
          </w:tcPr>
          <w:p w14:paraId="2F96E7DB" w14:textId="77777777" w:rsidR="00F0755B" w:rsidRPr="002A0E7F" w:rsidRDefault="00F0755B" w:rsidP="002A0E7F">
            <w:pPr>
              <w:spacing w:after="0" w:line="240" w:lineRule="auto"/>
              <w:rPr>
                <w:rFonts w:ascii="Arial" w:hAnsi="Arial" w:cs="Arial"/>
                <w:color w:val="000000"/>
                <w:sz w:val="24"/>
                <w:szCs w:val="24"/>
              </w:rPr>
            </w:pPr>
            <w:r w:rsidRPr="002A0E7F">
              <w:rPr>
                <w:rFonts w:ascii="Arial" w:hAnsi="Arial" w:cs="Arial"/>
                <w:color w:val="000000"/>
                <w:sz w:val="24"/>
                <w:szCs w:val="24"/>
              </w:rPr>
              <w:t>SGPCC/220714</w:t>
            </w:r>
            <w:r w:rsidR="00D15222">
              <w:rPr>
                <w:rFonts w:ascii="Arial" w:hAnsi="Arial" w:cs="Arial"/>
                <w:color w:val="000000"/>
                <w:sz w:val="24"/>
                <w:szCs w:val="24"/>
              </w:rPr>
              <w:t>/07</w:t>
            </w:r>
          </w:p>
        </w:tc>
        <w:tc>
          <w:tcPr>
            <w:tcW w:w="4300" w:type="dxa"/>
          </w:tcPr>
          <w:p w14:paraId="4B498B89" w14:textId="77777777" w:rsidR="00F0755B" w:rsidRPr="002A0E7F" w:rsidRDefault="00F0755B" w:rsidP="002A0E7F">
            <w:pPr>
              <w:spacing w:after="0" w:line="240" w:lineRule="auto"/>
              <w:rPr>
                <w:rFonts w:ascii="Arial" w:hAnsi="Arial" w:cs="Arial"/>
                <w:b/>
                <w:sz w:val="24"/>
                <w:szCs w:val="24"/>
              </w:rPr>
            </w:pPr>
            <w:r w:rsidRPr="002A0E7F">
              <w:rPr>
                <w:rFonts w:ascii="Arial" w:hAnsi="Arial" w:cs="Arial"/>
                <w:b/>
                <w:sz w:val="24"/>
                <w:szCs w:val="24"/>
              </w:rPr>
              <w:t>10.3</w:t>
            </w:r>
            <w:r w:rsidRPr="002A0E7F">
              <w:rPr>
                <w:rFonts w:ascii="Arial" w:hAnsi="Arial" w:cs="Arial"/>
                <w:b/>
                <w:sz w:val="24"/>
                <w:szCs w:val="24"/>
              </w:rPr>
              <w:tab/>
              <w:t>SACCS Strategy 2022 – 2025</w:t>
            </w:r>
          </w:p>
          <w:p w14:paraId="5F7AE27B" w14:textId="77777777" w:rsidR="00F0755B" w:rsidRPr="002A0E7F" w:rsidRDefault="0046636A" w:rsidP="002A0E7F">
            <w:pPr>
              <w:spacing w:after="0" w:line="240" w:lineRule="auto"/>
              <w:rPr>
                <w:rFonts w:ascii="Arial" w:hAnsi="Arial" w:cs="Arial"/>
                <w:sz w:val="24"/>
                <w:szCs w:val="24"/>
              </w:rPr>
            </w:pPr>
            <w:r>
              <w:rPr>
                <w:rFonts w:ascii="Arial" w:hAnsi="Arial" w:cs="Arial"/>
                <w:sz w:val="24"/>
                <w:szCs w:val="24"/>
              </w:rPr>
              <w:t xml:space="preserve">Ensure strategy </w:t>
            </w:r>
            <w:proofErr w:type="gramStart"/>
            <w:r>
              <w:rPr>
                <w:rFonts w:ascii="Arial" w:hAnsi="Arial" w:cs="Arial"/>
                <w:sz w:val="24"/>
                <w:szCs w:val="24"/>
              </w:rPr>
              <w:t>is revised</w:t>
            </w:r>
            <w:proofErr w:type="gramEnd"/>
            <w:r>
              <w:rPr>
                <w:rFonts w:ascii="Arial" w:hAnsi="Arial" w:cs="Arial"/>
                <w:sz w:val="24"/>
                <w:szCs w:val="24"/>
              </w:rPr>
              <w:t xml:space="preserve"> in line with accessibility guidelines.</w:t>
            </w:r>
            <w:r w:rsidR="00F0755B" w:rsidRPr="002A0E7F">
              <w:rPr>
                <w:rFonts w:ascii="Arial" w:hAnsi="Arial" w:cs="Arial"/>
                <w:sz w:val="24"/>
                <w:szCs w:val="24"/>
              </w:rPr>
              <w:t xml:space="preserve"> </w:t>
            </w:r>
          </w:p>
        </w:tc>
        <w:tc>
          <w:tcPr>
            <w:tcW w:w="2355" w:type="dxa"/>
          </w:tcPr>
          <w:p w14:paraId="084F6F1D" w14:textId="77777777" w:rsidR="00F0755B" w:rsidRPr="002A0E7F" w:rsidRDefault="00F0755B" w:rsidP="002A0E7F">
            <w:pPr>
              <w:spacing w:after="0" w:line="240" w:lineRule="auto"/>
              <w:rPr>
                <w:rFonts w:ascii="Arial" w:hAnsi="Arial" w:cs="Arial"/>
                <w:color w:val="000000"/>
                <w:sz w:val="24"/>
                <w:szCs w:val="24"/>
              </w:rPr>
            </w:pPr>
            <w:r w:rsidRPr="002A0E7F">
              <w:rPr>
                <w:rFonts w:ascii="Arial" w:hAnsi="Arial" w:cs="Arial"/>
                <w:color w:val="000000"/>
                <w:sz w:val="24"/>
                <w:szCs w:val="24"/>
              </w:rPr>
              <w:t>Gerard Gardiner/ Alex McGuire</w:t>
            </w:r>
          </w:p>
          <w:p w14:paraId="6A666A9F" w14:textId="77777777" w:rsidR="00F0755B" w:rsidRPr="002A0E7F" w:rsidRDefault="00F0755B" w:rsidP="002A0E7F">
            <w:pPr>
              <w:spacing w:after="0" w:line="240" w:lineRule="auto"/>
              <w:rPr>
                <w:rFonts w:ascii="Arial" w:hAnsi="Arial" w:cs="Arial"/>
                <w:color w:val="000000"/>
                <w:sz w:val="24"/>
                <w:szCs w:val="24"/>
              </w:rPr>
            </w:pPr>
          </w:p>
        </w:tc>
      </w:tr>
    </w:tbl>
    <w:p w14:paraId="2B397A49" w14:textId="77777777" w:rsidR="00D77826" w:rsidRPr="002A0E7F" w:rsidRDefault="00D77826" w:rsidP="002A0E7F">
      <w:pPr>
        <w:spacing w:after="0" w:line="240" w:lineRule="auto"/>
        <w:rPr>
          <w:rFonts w:ascii="Arial" w:hAnsi="Arial" w:cs="Arial"/>
          <w:sz w:val="24"/>
          <w:szCs w:val="24"/>
        </w:rPr>
      </w:pPr>
    </w:p>
    <w:p w14:paraId="5714FE16" w14:textId="4AE0198D" w:rsidR="00D2421E" w:rsidRPr="002A0E7F" w:rsidRDefault="00D2421E" w:rsidP="002A0E7F">
      <w:pPr>
        <w:spacing w:after="0" w:line="240" w:lineRule="auto"/>
        <w:ind w:left="720"/>
        <w:rPr>
          <w:rFonts w:ascii="Arial" w:hAnsi="Arial" w:cs="Arial"/>
          <w:sz w:val="24"/>
          <w:szCs w:val="24"/>
        </w:rPr>
      </w:pPr>
      <w:r w:rsidRPr="002A0E7F">
        <w:rPr>
          <w:rFonts w:ascii="Arial" w:hAnsi="Arial" w:cs="Arial"/>
          <w:sz w:val="24"/>
          <w:szCs w:val="24"/>
        </w:rPr>
        <w:t xml:space="preserve">The Committee endorsed the SACCS Strategy </w:t>
      </w:r>
      <w:r w:rsidR="007F6E9F">
        <w:rPr>
          <w:rFonts w:ascii="Arial" w:hAnsi="Arial" w:cs="Arial"/>
          <w:sz w:val="24"/>
          <w:szCs w:val="24"/>
        </w:rPr>
        <w:t>acknowledging</w:t>
      </w:r>
      <w:r w:rsidRPr="002A0E7F">
        <w:rPr>
          <w:rFonts w:ascii="Arial" w:hAnsi="Arial" w:cs="Arial"/>
          <w:sz w:val="24"/>
          <w:szCs w:val="24"/>
        </w:rPr>
        <w:t xml:space="preserve"> the </w:t>
      </w:r>
      <w:r w:rsidR="007F6E9F">
        <w:rPr>
          <w:rFonts w:ascii="Arial" w:hAnsi="Arial" w:cs="Arial"/>
          <w:sz w:val="24"/>
          <w:szCs w:val="24"/>
        </w:rPr>
        <w:t xml:space="preserve">specific </w:t>
      </w:r>
      <w:r w:rsidRPr="002A0E7F">
        <w:rPr>
          <w:rFonts w:ascii="Arial" w:hAnsi="Arial" w:cs="Arial"/>
          <w:sz w:val="24"/>
          <w:szCs w:val="24"/>
        </w:rPr>
        <w:t>implications for SGPCC</w:t>
      </w:r>
      <w:r w:rsidR="00D15222">
        <w:rPr>
          <w:rFonts w:ascii="Arial" w:hAnsi="Arial" w:cs="Arial"/>
          <w:sz w:val="24"/>
          <w:szCs w:val="24"/>
        </w:rPr>
        <w:t>,</w:t>
      </w:r>
      <w:r w:rsidRPr="002A0E7F">
        <w:rPr>
          <w:rFonts w:ascii="Arial" w:hAnsi="Arial" w:cs="Arial"/>
          <w:sz w:val="24"/>
          <w:szCs w:val="24"/>
        </w:rPr>
        <w:t xml:space="preserve"> </w:t>
      </w:r>
      <w:r w:rsidR="00D15222">
        <w:rPr>
          <w:rFonts w:ascii="Arial" w:hAnsi="Arial" w:cs="Arial"/>
          <w:sz w:val="24"/>
          <w:szCs w:val="24"/>
        </w:rPr>
        <w:t xml:space="preserve">which </w:t>
      </w:r>
      <w:proofErr w:type="gramStart"/>
      <w:r w:rsidR="00D15222">
        <w:rPr>
          <w:rFonts w:ascii="Arial" w:hAnsi="Arial" w:cs="Arial"/>
          <w:sz w:val="24"/>
          <w:szCs w:val="24"/>
        </w:rPr>
        <w:t>ha</w:t>
      </w:r>
      <w:r w:rsidR="000100E9">
        <w:rPr>
          <w:rFonts w:ascii="Arial" w:hAnsi="Arial" w:cs="Arial"/>
          <w:sz w:val="24"/>
          <w:szCs w:val="24"/>
        </w:rPr>
        <w:t>d</w:t>
      </w:r>
      <w:r w:rsidR="00D15222">
        <w:rPr>
          <w:rFonts w:ascii="Arial" w:hAnsi="Arial" w:cs="Arial"/>
          <w:sz w:val="24"/>
          <w:szCs w:val="24"/>
        </w:rPr>
        <w:t xml:space="preserve"> been </w:t>
      </w:r>
      <w:r w:rsidRPr="002A0E7F">
        <w:rPr>
          <w:rFonts w:ascii="Arial" w:hAnsi="Arial" w:cs="Arial"/>
          <w:sz w:val="24"/>
          <w:szCs w:val="24"/>
        </w:rPr>
        <w:t>reflected</w:t>
      </w:r>
      <w:proofErr w:type="gramEnd"/>
      <w:r w:rsidRPr="002A0E7F">
        <w:rPr>
          <w:rFonts w:ascii="Arial" w:hAnsi="Arial" w:cs="Arial"/>
          <w:sz w:val="24"/>
          <w:szCs w:val="24"/>
        </w:rPr>
        <w:t xml:space="preserve"> </w:t>
      </w:r>
      <w:r w:rsidR="00D15222">
        <w:rPr>
          <w:rFonts w:ascii="Arial" w:hAnsi="Arial" w:cs="Arial"/>
          <w:sz w:val="24"/>
          <w:szCs w:val="24"/>
        </w:rPr>
        <w:t>in the Workforce P</w:t>
      </w:r>
      <w:r w:rsidRPr="002A0E7F">
        <w:rPr>
          <w:rFonts w:ascii="Arial" w:hAnsi="Arial" w:cs="Arial"/>
          <w:sz w:val="24"/>
          <w:szCs w:val="24"/>
        </w:rPr>
        <w:t>lan</w:t>
      </w:r>
      <w:r w:rsidR="00D15222">
        <w:rPr>
          <w:rFonts w:ascii="Arial" w:hAnsi="Arial" w:cs="Arial"/>
          <w:sz w:val="24"/>
          <w:szCs w:val="24"/>
        </w:rPr>
        <w:t>.</w:t>
      </w:r>
      <w:r w:rsidRPr="002A0E7F">
        <w:rPr>
          <w:rFonts w:ascii="Arial" w:hAnsi="Arial" w:cs="Arial"/>
          <w:sz w:val="24"/>
          <w:szCs w:val="24"/>
        </w:rPr>
        <w:t xml:space="preserve"> </w:t>
      </w:r>
    </w:p>
    <w:p w14:paraId="5B647B57" w14:textId="77777777" w:rsidR="00511ADC" w:rsidRPr="002A0E7F" w:rsidRDefault="00511ADC" w:rsidP="002A0E7F">
      <w:pPr>
        <w:spacing w:after="0" w:line="240" w:lineRule="auto"/>
        <w:rPr>
          <w:rFonts w:ascii="Arial" w:hAnsi="Arial" w:cs="Arial"/>
          <w:sz w:val="24"/>
          <w:szCs w:val="24"/>
          <w:highlight w:val="yellow"/>
        </w:rPr>
      </w:pPr>
    </w:p>
    <w:p w14:paraId="38DCA148" w14:textId="77777777" w:rsidR="00511ADC" w:rsidRPr="002A0E7F" w:rsidRDefault="00511ADC"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11</w:t>
      </w:r>
      <w:r w:rsidRPr="002A0E7F">
        <w:rPr>
          <w:rFonts w:ascii="Arial" w:hAnsi="Arial" w:cs="Arial"/>
          <w:b/>
          <w:color w:val="0070C0"/>
          <w:sz w:val="24"/>
          <w:szCs w:val="24"/>
        </w:rPr>
        <w:tab/>
        <w:t xml:space="preserve">Well Informed </w:t>
      </w:r>
    </w:p>
    <w:p w14:paraId="0324177C" w14:textId="77777777" w:rsidR="00511ADC" w:rsidRPr="002A0E7F" w:rsidRDefault="00511ADC" w:rsidP="002A0E7F">
      <w:pPr>
        <w:spacing w:after="0" w:line="240" w:lineRule="auto"/>
        <w:rPr>
          <w:rFonts w:ascii="Arial" w:hAnsi="Arial" w:cs="Arial"/>
          <w:sz w:val="24"/>
          <w:szCs w:val="24"/>
        </w:rPr>
      </w:pPr>
    </w:p>
    <w:p w14:paraId="1AA598BC" w14:textId="77777777" w:rsidR="00511ADC" w:rsidRPr="002A0E7F" w:rsidRDefault="00511ADC" w:rsidP="002A0E7F">
      <w:pPr>
        <w:spacing w:after="0" w:line="240" w:lineRule="auto"/>
        <w:rPr>
          <w:rFonts w:ascii="Arial" w:hAnsi="Arial" w:cs="Arial"/>
          <w:b/>
          <w:color w:val="000000" w:themeColor="text1"/>
          <w:sz w:val="24"/>
          <w:szCs w:val="24"/>
        </w:rPr>
      </w:pPr>
      <w:r w:rsidRPr="002A0E7F">
        <w:rPr>
          <w:rFonts w:ascii="Arial" w:hAnsi="Arial" w:cs="Arial"/>
          <w:b/>
          <w:color w:val="000000" w:themeColor="text1"/>
          <w:sz w:val="24"/>
          <w:szCs w:val="24"/>
        </w:rPr>
        <w:t>11.1</w:t>
      </w:r>
      <w:r w:rsidRPr="002A0E7F">
        <w:rPr>
          <w:rFonts w:ascii="Arial" w:hAnsi="Arial" w:cs="Arial"/>
          <w:b/>
          <w:color w:val="000000" w:themeColor="text1"/>
          <w:sz w:val="24"/>
          <w:szCs w:val="24"/>
        </w:rPr>
        <w:tab/>
        <w:t xml:space="preserve">Integrated Performance Report </w:t>
      </w:r>
    </w:p>
    <w:p w14:paraId="5DE12FFA" w14:textId="77777777" w:rsidR="00511ADC" w:rsidRPr="002A0E7F" w:rsidRDefault="00511ADC" w:rsidP="002A0E7F">
      <w:pPr>
        <w:spacing w:after="0" w:line="240" w:lineRule="auto"/>
        <w:rPr>
          <w:rFonts w:ascii="Arial" w:hAnsi="Arial" w:cs="Arial"/>
          <w:b/>
          <w:sz w:val="24"/>
          <w:szCs w:val="24"/>
          <w:highlight w:val="yellow"/>
        </w:rPr>
      </w:pPr>
    </w:p>
    <w:p w14:paraId="22FA65D6" w14:textId="77777777" w:rsidR="00042082" w:rsidRDefault="00511ADC" w:rsidP="00042082">
      <w:pPr>
        <w:spacing w:after="0" w:line="240" w:lineRule="auto"/>
        <w:ind w:left="720"/>
        <w:rPr>
          <w:rFonts w:ascii="Arial" w:hAnsi="Arial" w:cs="Arial"/>
          <w:sz w:val="24"/>
          <w:szCs w:val="24"/>
        </w:rPr>
      </w:pPr>
      <w:r w:rsidRPr="002A0E7F">
        <w:rPr>
          <w:rFonts w:ascii="Arial" w:hAnsi="Arial" w:cs="Arial"/>
          <w:sz w:val="24"/>
          <w:szCs w:val="24"/>
        </w:rPr>
        <w:t>Gareth Adkins presented the Integrated Performance Report for April 2022 to the Committee</w:t>
      </w:r>
      <w:r w:rsidR="00042082">
        <w:rPr>
          <w:rFonts w:ascii="Arial" w:hAnsi="Arial" w:cs="Arial"/>
          <w:sz w:val="24"/>
          <w:szCs w:val="24"/>
        </w:rPr>
        <w:t xml:space="preserve"> highlighting the following: </w:t>
      </w:r>
    </w:p>
    <w:p w14:paraId="7B217850" w14:textId="77777777" w:rsidR="00042082" w:rsidRDefault="0046636A" w:rsidP="00042082">
      <w:pPr>
        <w:pStyle w:val="ListParagraph"/>
        <w:numPr>
          <w:ilvl w:val="0"/>
          <w:numId w:val="43"/>
        </w:numPr>
        <w:spacing w:after="0" w:line="240" w:lineRule="auto"/>
      </w:pPr>
      <w:r w:rsidRPr="00042082">
        <w:t>Sickness absence had</w:t>
      </w:r>
      <w:r w:rsidR="00D2421E" w:rsidRPr="00042082">
        <w:t xml:space="preserve"> continued to decrease from the previous report. </w:t>
      </w:r>
    </w:p>
    <w:p w14:paraId="4E119065" w14:textId="659081CB" w:rsidR="00042082" w:rsidRDefault="00D2421E" w:rsidP="00042082">
      <w:pPr>
        <w:pStyle w:val="ListParagraph"/>
        <w:numPr>
          <w:ilvl w:val="0"/>
          <w:numId w:val="43"/>
        </w:numPr>
        <w:spacing w:after="0" w:line="240" w:lineRule="auto"/>
        <w:rPr>
          <w:bCs/>
        </w:rPr>
      </w:pPr>
      <w:r w:rsidRPr="00042082">
        <w:rPr>
          <w:bCs/>
        </w:rPr>
        <w:t>Agenda for Change appraisal require</w:t>
      </w:r>
      <w:r w:rsidR="000100E9">
        <w:rPr>
          <w:bCs/>
        </w:rPr>
        <w:t>d</w:t>
      </w:r>
      <w:r w:rsidRPr="00042082">
        <w:rPr>
          <w:bCs/>
        </w:rPr>
        <w:t xml:space="preserve"> further attention</w:t>
      </w:r>
      <w:r w:rsidR="00042082">
        <w:rPr>
          <w:bCs/>
        </w:rPr>
        <w:t xml:space="preserve"> across all directorates and </w:t>
      </w:r>
      <w:proofErr w:type="gramStart"/>
      <w:r w:rsidR="000100E9">
        <w:rPr>
          <w:bCs/>
        </w:rPr>
        <w:t>wa</w:t>
      </w:r>
      <w:r w:rsidR="00042082">
        <w:rPr>
          <w:bCs/>
        </w:rPr>
        <w:t>s continually monitored</w:t>
      </w:r>
      <w:proofErr w:type="gramEnd"/>
      <w:r w:rsidR="00042082">
        <w:rPr>
          <w:bCs/>
        </w:rPr>
        <w:t xml:space="preserve"> by the Executive Team.</w:t>
      </w:r>
    </w:p>
    <w:p w14:paraId="12DD4BEF" w14:textId="73D02C9F" w:rsidR="00511ADC" w:rsidRPr="00042082" w:rsidRDefault="00511ADC" w:rsidP="00042082">
      <w:pPr>
        <w:pStyle w:val="ListParagraph"/>
        <w:numPr>
          <w:ilvl w:val="0"/>
          <w:numId w:val="43"/>
        </w:numPr>
        <w:spacing w:after="0" w:line="240" w:lineRule="auto"/>
        <w:rPr>
          <w:bCs/>
        </w:rPr>
      </w:pPr>
      <w:r w:rsidRPr="00042082">
        <w:rPr>
          <w:bCs/>
        </w:rPr>
        <w:t xml:space="preserve">Medical job planning </w:t>
      </w:r>
      <w:r w:rsidR="000100E9">
        <w:rPr>
          <w:bCs/>
        </w:rPr>
        <w:t>wa</w:t>
      </w:r>
      <w:r w:rsidR="00B141EC">
        <w:rPr>
          <w:bCs/>
        </w:rPr>
        <w:t>s i</w:t>
      </w:r>
      <w:r w:rsidR="00716372">
        <w:rPr>
          <w:bCs/>
        </w:rPr>
        <w:t>n a good position for the current year.</w:t>
      </w:r>
    </w:p>
    <w:p w14:paraId="4EB6D01D" w14:textId="77777777" w:rsidR="00D2421E" w:rsidRPr="002A0E7F" w:rsidRDefault="00D2421E" w:rsidP="002A0E7F">
      <w:pPr>
        <w:spacing w:after="0" w:line="240" w:lineRule="auto"/>
        <w:rPr>
          <w:rFonts w:ascii="Arial" w:hAnsi="Arial" w:cs="Arial"/>
          <w:sz w:val="24"/>
          <w:szCs w:val="24"/>
          <w:highlight w:val="yellow"/>
        </w:rPr>
      </w:pPr>
    </w:p>
    <w:p w14:paraId="565ABC87" w14:textId="77777777" w:rsidR="00511ADC" w:rsidRPr="002A0E7F" w:rsidRDefault="00511ADC" w:rsidP="002A0E7F">
      <w:pPr>
        <w:spacing w:after="0" w:line="240" w:lineRule="auto"/>
        <w:rPr>
          <w:rFonts w:ascii="Arial" w:hAnsi="Arial" w:cs="Arial"/>
          <w:sz w:val="24"/>
          <w:szCs w:val="24"/>
          <w:highlight w:val="yellow"/>
        </w:rPr>
      </w:pPr>
      <w:r w:rsidRPr="002A0E7F">
        <w:rPr>
          <w:rFonts w:ascii="Arial" w:hAnsi="Arial" w:cs="Arial"/>
          <w:sz w:val="24"/>
          <w:szCs w:val="24"/>
        </w:rPr>
        <w:tab/>
        <w:t>The Committee noted the Integrated Performance Report.</w:t>
      </w:r>
    </w:p>
    <w:p w14:paraId="71FF78A2" w14:textId="77777777" w:rsidR="00511ADC" w:rsidRPr="002A0E7F" w:rsidRDefault="00511ADC" w:rsidP="002A0E7F">
      <w:pPr>
        <w:spacing w:after="0" w:line="240" w:lineRule="auto"/>
        <w:rPr>
          <w:rFonts w:ascii="Arial" w:hAnsi="Arial" w:cs="Arial"/>
          <w:sz w:val="24"/>
          <w:szCs w:val="24"/>
        </w:rPr>
      </w:pPr>
    </w:p>
    <w:p w14:paraId="70C3C6C6" w14:textId="77777777" w:rsidR="00511ADC" w:rsidRPr="002A0E7F" w:rsidRDefault="00511ADC" w:rsidP="002A0E7F">
      <w:pPr>
        <w:spacing w:after="0" w:line="240" w:lineRule="auto"/>
        <w:rPr>
          <w:rFonts w:ascii="Arial" w:hAnsi="Arial" w:cs="Arial"/>
          <w:b/>
          <w:sz w:val="24"/>
          <w:szCs w:val="24"/>
        </w:rPr>
      </w:pPr>
      <w:r w:rsidRPr="002A0E7F">
        <w:rPr>
          <w:rFonts w:ascii="Arial" w:hAnsi="Arial" w:cs="Arial"/>
          <w:b/>
          <w:sz w:val="24"/>
          <w:szCs w:val="24"/>
        </w:rPr>
        <w:t>11.2</w:t>
      </w:r>
      <w:r w:rsidRPr="002A0E7F">
        <w:rPr>
          <w:rFonts w:ascii="Arial" w:hAnsi="Arial" w:cs="Arial"/>
          <w:b/>
          <w:sz w:val="24"/>
          <w:szCs w:val="24"/>
        </w:rPr>
        <w:tab/>
        <w:t>Workforce Data Deep Dive</w:t>
      </w:r>
    </w:p>
    <w:p w14:paraId="21AD97BD" w14:textId="77777777" w:rsidR="00511ADC" w:rsidRPr="002A0E7F" w:rsidRDefault="00511ADC" w:rsidP="002A0E7F">
      <w:pPr>
        <w:spacing w:after="0" w:line="240" w:lineRule="auto"/>
        <w:rPr>
          <w:rFonts w:ascii="Arial" w:hAnsi="Arial" w:cs="Arial"/>
          <w:sz w:val="24"/>
          <w:szCs w:val="24"/>
        </w:rPr>
      </w:pPr>
    </w:p>
    <w:p w14:paraId="1BA2E03D" w14:textId="77777777" w:rsidR="00493250" w:rsidRPr="002A0E7F" w:rsidRDefault="00493250" w:rsidP="009F1E53">
      <w:pPr>
        <w:spacing w:after="0" w:line="240" w:lineRule="auto"/>
        <w:ind w:left="720"/>
        <w:rPr>
          <w:rFonts w:ascii="Arial" w:hAnsi="Arial" w:cs="Arial"/>
          <w:sz w:val="24"/>
          <w:szCs w:val="24"/>
        </w:rPr>
      </w:pPr>
      <w:r w:rsidRPr="002A0E7F">
        <w:rPr>
          <w:rFonts w:ascii="Arial" w:hAnsi="Arial" w:cs="Arial"/>
          <w:sz w:val="24"/>
          <w:szCs w:val="24"/>
        </w:rPr>
        <w:t>Gareth Adkins delivered a presentation on Workforce Data and highlighted the following key points:</w:t>
      </w:r>
    </w:p>
    <w:p w14:paraId="52814EF0" w14:textId="77777777" w:rsidR="00037431" w:rsidRDefault="00037431" w:rsidP="002A0E7F">
      <w:pPr>
        <w:pStyle w:val="ListParagraph"/>
        <w:numPr>
          <w:ilvl w:val="0"/>
          <w:numId w:val="39"/>
        </w:numPr>
        <w:spacing w:after="0" w:line="240" w:lineRule="auto"/>
      </w:pPr>
      <w:r w:rsidRPr="00037431">
        <w:t>Planning to b</w:t>
      </w:r>
      <w:r w:rsidR="00493250" w:rsidRPr="00037431">
        <w:t>ui</w:t>
      </w:r>
      <w:r w:rsidRPr="00037431">
        <w:t>l</w:t>
      </w:r>
      <w:r w:rsidR="00493250" w:rsidRPr="00037431">
        <w:t xml:space="preserve">d an </w:t>
      </w:r>
      <w:r w:rsidRPr="00037431">
        <w:t>organisation wide data repository</w:t>
      </w:r>
      <w:r w:rsidR="00493250" w:rsidRPr="00037431">
        <w:t xml:space="preserve"> </w:t>
      </w:r>
      <w:r w:rsidRPr="00037431">
        <w:t>which would be fed by</w:t>
      </w:r>
      <w:r>
        <w:t xml:space="preserve"> data sources</w:t>
      </w:r>
    </w:p>
    <w:p w14:paraId="45BE31AB" w14:textId="144CD4D6" w:rsidR="007A24A2" w:rsidRPr="00037431" w:rsidRDefault="00037431" w:rsidP="00037431">
      <w:pPr>
        <w:pStyle w:val="ListParagraph"/>
        <w:numPr>
          <w:ilvl w:val="0"/>
          <w:numId w:val="39"/>
        </w:numPr>
        <w:spacing w:after="0" w:line="240" w:lineRule="auto"/>
      </w:pPr>
      <w:r>
        <w:t xml:space="preserve">Data sources </w:t>
      </w:r>
      <w:r w:rsidR="000100E9">
        <w:t>were</w:t>
      </w:r>
      <w:r>
        <w:t xml:space="preserve">: </w:t>
      </w:r>
      <w:r w:rsidR="007A24A2" w:rsidRPr="00037431">
        <w:t>Spec</w:t>
      </w:r>
      <w:r>
        <w:t>ific data collected and entered; and d</w:t>
      </w:r>
      <w:r w:rsidR="007A24A2" w:rsidRPr="00037431">
        <w:t>ata generated as by-product of business or clinical process within clinical or business system</w:t>
      </w:r>
    </w:p>
    <w:p w14:paraId="2C8436DA" w14:textId="628DDFFF" w:rsidR="00037431" w:rsidRDefault="00037431" w:rsidP="00037431">
      <w:pPr>
        <w:pStyle w:val="ListParagraph"/>
        <w:numPr>
          <w:ilvl w:val="0"/>
          <w:numId w:val="39"/>
        </w:numPr>
        <w:spacing w:after="0" w:line="240" w:lineRule="auto"/>
      </w:pPr>
      <w:r>
        <w:t>Database that s</w:t>
      </w:r>
      <w:r w:rsidR="000100E9">
        <w:t>a</w:t>
      </w:r>
      <w:r>
        <w:t>t within clinical base</w:t>
      </w:r>
      <w:r w:rsidR="000100E9">
        <w:t>d</w:t>
      </w:r>
      <w:r>
        <w:t xml:space="preserve"> systems </w:t>
      </w:r>
      <w:proofErr w:type="gramStart"/>
      <w:r>
        <w:t>would be fed</w:t>
      </w:r>
      <w:proofErr w:type="gramEnd"/>
      <w:r>
        <w:t xml:space="preserve"> by clinical or business systems.</w:t>
      </w:r>
    </w:p>
    <w:p w14:paraId="673918D8" w14:textId="6BED2768" w:rsidR="00037431" w:rsidRDefault="00037431" w:rsidP="00037431">
      <w:pPr>
        <w:pStyle w:val="ListParagraph"/>
        <w:numPr>
          <w:ilvl w:val="0"/>
          <w:numId w:val="39"/>
        </w:numPr>
        <w:spacing w:after="0" w:line="240" w:lineRule="auto"/>
      </w:pPr>
      <w:r>
        <w:t xml:space="preserve">At present, individual systems need to </w:t>
      </w:r>
      <w:proofErr w:type="gramStart"/>
      <w:r>
        <w:t>be accessed</w:t>
      </w:r>
      <w:proofErr w:type="gramEnd"/>
      <w:r>
        <w:t xml:space="preserve"> to obtain data. The majority of these systems ha</w:t>
      </w:r>
      <w:r w:rsidR="000100E9">
        <w:t>d</w:t>
      </w:r>
      <w:r>
        <w:t xml:space="preserve"> supplier ‘standard’ and ‘commissioned’ reports. The majority of these systems, but not all, ha</w:t>
      </w:r>
      <w:r w:rsidR="000100E9">
        <w:t>d</w:t>
      </w:r>
      <w:r>
        <w:t xml:space="preserve"> customisable nosiness objects or similar reporting system that allow</w:t>
      </w:r>
      <w:r w:rsidR="000100E9">
        <w:t>ed</w:t>
      </w:r>
      <w:r>
        <w:t xml:space="preserve"> users to create reports. This required local skillset and resource to create these reports. </w:t>
      </w:r>
    </w:p>
    <w:p w14:paraId="147AF388" w14:textId="040DBD77" w:rsidR="00037431" w:rsidRPr="00037431" w:rsidRDefault="00037431" w:rsidP="00037431">
      <w:pPr>
        <w:pStyle w:val="ListParagraph"/>
        <w:numPr>
          <w:ilvl w:val="0"/>
          <w:numId w:val="39"/>
        </w:numPr>
        <w:spacing w:after="0" w:line="240" w:lineRule="auto"/>
      </w:pPr>
      <w:r>
        <w:lastRenderedPageBreak/>
        <w:t>Current systems provide a small level of visualisation</w:t>
      </w:r>
      <w:r w:rsidR="009F1E53">
        <w:t xml:space="preserve"> and presentation</w:t>
      </w:r>
      <w:r>
        <w:t xml:space="preserve"> </w:t>
      </w:r>
      <w:proofErr w:type="gramStart"/>
      <w:r>
        <w:t>however</w:t>
      </w:r>
      <w:proofErr w:type="gramEnd"/>
      <w:r>
        <w:t xml:space="preserve"> </w:t>
      </w:r>
      <w:r w:rsidR="005C397D">
        <w:t xml:space="preserve">manual interpretation and manipulation </w:t>
      </w:r>
      <w:r w:rsidR="00B8250D">
        <w:t>wa</w:t>
      </w:r>
      <w:r w:rsidR="005C397D">
        <w:t xml:space="preserve">s often required using Microsoft Excel and other statistics packages. </w:t>
      </w:r>
    </w:p>
    <w:p w14:paraId="4BDD72CF" w14:textId="526D658B" w:rsidR="005C397D" w:rsidRPr="005C397D" w:rsidRDefault="005C397D" w:rsidP="002A0E7F">
      <w:pPr>
        <w:pStyle w:val="ListParagraph"/>
        <w:numPr>
          <w:ilvl w:val="0"/>
          <w:numId w:val="39"/>
        </w:numPr>
        <w:spacing w:after="0" w:line="240" w:lineRule="auto"/>
      </w:pPr>
      <w:r w:rsidRPr="005C397D">
        <w:t xml:space="preserve">Without the </w:t>
      </w:r>
      <w:r w:rsidR="00FF0670">
        <w:t xml:space="preserve">proposed </w:t>
      </w:r>
      <w:r w:rsidRPr="005C397D">
        <w:t>data repository</w:t>
      </w:r>
      <w:r w:rsidR="00FF0670">
        <w:t>,</w:t>
      </w:r>
      <w:r w:rsidRPr="005C397D">
        <w:t xml:space="preserve"> combining multiple data sources requires a common index such as CHI or staff payroll number. This method </w:t>
      </w:r>
      <w:r w:rsidR="00B8250D">
        <w:t>wa</w:t>
      </w:r>
      <w:r w:rsidRPr="005C397D">
        <w:t>s resource intensive and c</w:t>
      </w:r>
      <w:r w:rsidR="00B8250D">
        <w:t>ould</w:t>
      </w:r>
      <w:r w:rsidRPr="005C397D">
        <w:t xml:space="preserve"> sometimes lead to data quality issue</w:t>
      </w:r>
      <w:r w:rsidR="00B8250D">
        <w:t>s</w:t>
      </w:r>
      <w:r w:rsidRPr="005C397D">
        <w:t xml:space="preserve">. </w:t>
      </w:r>
    </w:p>
    <w:p w14:paraId="098A5734" w14:textId="6DE826FD" w:rsidR="005C397D" w:rsidRDefault="005C397D" w:rsidP="002A0E7F">
      <w:pPr>
        <w:pStyle w:val="ListParagraph"/>
        <w:numPr>
          <w:ilvl w:val="0"/>
          <w:numId w:val="39"/>
        </w:numPr>
        <w:spacing w:after="0" w:line="240" w:lineRule="auto"/>
      </w:pPr>
      <w:r w:rsidRPr="005C397D">
        <w:t xml:space="preserve">With the data </w:t>
      </w:r>
      <w:proofErr w:type="gramStart"/>
      <w:r w:rsidRPr="005C397D">
        <w:t>repository</w:t>
      </w:r>
      <w:proofErr w:type="gramEnd"/>
      <w:r w:rsidRPr="005C397D">
        <w:t xml:space="preserve"> the process would become automated ensuring consistent high quality data and require</w:t>
      </w:r>
      <w:r w:rsidR="00B8250D">
        <w:t>d</w:t>
      </w:r>
      <w:r w:rsidRPr="005C397D">
        <w:t xml:space="preserve"> less resource. </w:t>
      </w:r>
    </w:p>
    <w:p w14:paraId="1B401DDD" w14:textId="145265B4" w:rsidR="009F02AD" w:rsidRDefault="009F02AD" w:rsidP="002A0E7F">
      <w:pPr>
        <w:pStyle w:val="ListParagraph"/>
        <w:numPr>
          <w:ilvl w:val="0"/>
          <w:numId w:val="39"/>
        </w:numPr>
        <w:spacing w:after="0" w:line="240" w:lineRule="auto"/>
      </w:pPr>
      <w:r>
        <w:t>The workforce data systems used within NHS Golden Jubilee a</w:t>
      </w:r>
      <w:r w:rsidR="00B8250D">
        <w:t>r</w:t>
      </w:r>
      <w:r>
        <w:t xml:space="preserve">e </w:t>
      </w:r>
      <w:proofErr w:type="spellStart"/>
      <w:r>
        <w:t>Jobtrain</w:t>
      </w:r>
      <w:proofErr w:type="spellEnd"/>
      <w:r>
        <w:t xml:space="preserve">, SSTS and </w:t>
      </w:r>
      <w:proofErr w:type="spellStart"/>
      <w:r>
        <w:t>eESS</w:t>
      </w:r>
      <w:proofErr w:type="spellEnd"/>
      <w:r>
        <w:t xml:space="preserve">. </w:t>
      </w:r>
      <w:proofErr w:type="spellStart"/>
      <w:r>
        <w:t>Jobtrain</w:t>
      </w:r>
      <w:proofErr w:type="spellEnd"/>
      <w:r>
        <w:t xml:space="preserve"> ha</w:t>
      </w:r>
      <w:r w:rsidR="00B8250D">
        <w:t>d</w:t>
      </w:r>
      <w:r>
        <w:t xml:space="preserve"> limited standard reports and require</w:t>
      </w:r>
      <w:r w:rsidR="00B8250D">
        <w:t>d</w:t>
      </w:r>
      <w:r>
        <w:t xml:space="preserve"> specific skillset for yellowfin reporting system. SSTS and </w:t>
      </w:r>
      <w:proofErr w:type="spellStart"/>
      <w:r>
        <w:t>eESS</w:t>
      </w:r>
      <w:proofErr w:type="spellEnd"/>
      <w:r>
        <w:t xml:space="preserve"> are skills dependant to extract data and require manipulation through Excel to use data. </w:t>
      </w:r>
    </w:p>
    <w:p w14:paraId="05C67511" w14:textId="7FC0E68F" w:rsidR="009F02AD" w:rsidRDefault="009F02AD" w:rsidP="002A0E7F">
      <w:pPr>
        <w:pStyle w:val="ListParagraph"/>
        <w:numPr>
          <w:ilvl w:val="0"/>
          <w:numId w:val="39"/>
        </w:numPr>
        <w:spacing w:after="0" w:line="240" w:lineRule="auto"/>
      </w:pPr>
      <w:r>
        <w:t>Significant work ha</w:t>
      </w:r>
      <w:r w:rsidR="00B8250D">
        <w:t>d</w:t>
      </w:r>
      <w:r>
        <w:t xml:space="preserve"> been carried out with Finance to establish a process to integrate financial data with the data from SSTS and </w:t>
      </w:r>
      <w:proofErr w:type="spellStart"/>
      <w:r>
        <w:t>eESS</w:t>
      </w:r>
      <w:proofErr w:type="spellEnd"/>
      <w:r>
        <w:t xml:space="preserve"> to produce the </w:t>
      </w:r>
      <w:proofErr w:type="gramStart"/>
      <w:r>
        <w:t>monthly integrated</w:t>
      </w:r>
      <w:proofErr w:type="gramEnd"/>
      <w:r>
        <w:t xml:space="preserve"> report which look</w:t>
      </w:r>
      <w:r w:rsidR="00B8250D">
        <w:t>ed</w:t>
      </w:r>
      <w:r>
        <w:t xml:space="preserve"> at budgets for different areas. </w:t>
      </w:r>
    </w:p>
    <w:p w14:paraId="2985AF1F" w14:textId="224D0626" w:rsidR="009F02AD" w:rsidRPr="005C397D" w:rsidRDefault="009F02AD" w:rsidP="002A0E7F">
      <w:pPr>
        <w:pStyle w:val="ListParagraph"/>
        <w:numPr>
          <w:ilvl w:val="0"/>
          <w:numId w:val="39"/>
        </w:numPr>
        <w:spacing w:after="0" w:line="240" w:lineRule="auto"/>
      </w:pPr>
      <w:r>
        <w:t xml:space="preserve">Live recruitment data </w:t>
      </w:r>
      <w:r w:rsidR="00B8250D">
        <w:t>wa</w:t>
      </w:r>
      <w:r>
        <w:t xml:space="preserve">s an area of focus and </w:t>
      </w:r>
      <w:r w:rsidR="00287122">
        <w:t>reports ha</w:t>
      </w:r>
      <w:r w:rsidR="00B8250D">
        <w:t>d</w:t>
      </w:r>
      <w:r w:rsidR="00287122">
        <w:t xml:space="preserve"> been commissioned in </w:t>
      </w:r>
      <w:proofErr w:type="spellStart"/>
      <w:r w:rsidR="00287122">
        <w:t>Jobtrain</w:t>
      </w:r>
      <w:proofErr w:type="spellEnd"/>
      <w:r w:rsidR="00287122">
        <w:t xml:space="preserve"> to extract data around outstanding disclosures, posts with action required and posts that have had no movement for a period of time. Further reports on </w:t>
      </w:r>
      <w:proofErr w:type="gramStart"/>
      <w:r w:rsidR="00287122">
        <w:t>end to end</w:t>
      </w:r>
      <w:proofErr w:type="gramEnd"/>
      <w:r w:rsidR="00287122">
        <w:t xml:space="preserve"> process, protected characteristic and fill rate are about to be commissioned. </w:t>
      </w:r>
    </w:p>
    <w:p w14:paraId="089BF69B" w14:textId="77777777" w:rsidR="003370B1" w:rsidRPr="002A0E7F" w:rsidRDefault="003370B1" w:rsidP="002A0E7F">
      <w:pPr>
        <w:spacing w:after="0" w:line="240" w:lineRule="auto"/>
        <w:rPr>
          <w:rFonts w:ascii="Arial" w:hAnsi="Arial" w:cs="Arial"/>
          <w:sz w:val="24"/>
          <w:szCs w:val="24"/>
        </w:rPr>
      </w:pPr>
    </w:p>
    <w:p w14:paraId="62505094" w14:textId="77777777" w:rsidR="00493250" w:rsidRPr="002A0E7F" w:rsidRDefault="003370B1" w:rsidP="002A0E7F">
      <w:pPr>
        <w:spacing w:after="0" w:line="240" w:lineRule="auto"/>
        <w:ind w:left="720"/>
        <w:rPr>
          <w:rFonts w:ascii="Arial" w:hAnsi="Arial" w:cs="Arial"/>
          <w:sz w:val="24"/>
          <w:szCs w:val="24"/>
        </w:rPr>
      </w:pPr>
      <w:r w:rsidRPr="002A0E7F">
        <w:rPr>
          <w:rFonts w:ascii="Arial" w:hAnsi="Arial" w:cs="Arial"/>
          <w:sz w:val="24"/>
          <w:szCs w:val="24"/>
        </w:rPr>
        <w:t xml:space="preserve">In order to allow a fuller discussion, the Committee agreed to take discuss </w:t>
      </w:r>
      <w:r w:rsidR="0046636A" w:rsidRPr="0046636A">
        <w:rPr>
          <w:rFonts w:ascii="Arial" w:hAnsi="Arial" w:cs="Arial"/>
          <w:sz w:val="24"/>
          <w:szCs w:val="24"/>
        </w:rPr>
        <w:t>Workforce Data</w:t>
      </w:r>
      <w:r w:rsidR="0046636A" w:rsidRPr="002A0E7F">
        <w:rPr>
          <w:rFonts w:ascii="Arial" w:hAnsi="Arial" w:cs="Arial"/>
          <w:sz w:val="24"/>
          <w:szCs w:val="24"/>
        </w:rPr>
        <w:t xml:space="preserve"> </w:t>
      </w:r>
      <w:r w:rsidRPr="002A0E7F">
        <w:rPr>
          <w:rFonts w:ascii="Arial" w:hAnsi="Arial" w:cs="Arial"/>
          <w:sz w:val="24"/>
          <w:szCs w:val="24"/>
        </w:rPr>
        <w:t>as</w:t>
      </w:r>
      <w:r w:rsidR="0046636A">
        <w:rPr>
          <w:rFonts w:ascii="Arial" w:hAnsi="Arial" w:cs="Arial"/>
          <w:sz w:val="24"/>
          <w:szCs w:val="24"/>
        </w:rPr>
        <w:t xml:space="preserve"> the</w:t>
      </w:r>
      <w:r w:rsidRPr="002A0E7F">
        <w:rPr>
          <w:rFonts w:ascii="Arial" w:hAnsi="Arial" w:cs="Arial"/>
          <w:sz w:val="24"/>
          <w:szCs w:val="24"/>
        </w:rPr>
        <w:t xml:space="preserve"> first item </w:t>
      </w:r>
      <w:r w:rsidR="0046636A">
        <w:rPr>
          <w:rFonts w:ascii="Arial" w:hAnsi="Arial" w:cs="Arial"/>
          <w:sz w:val="24"/>
          <w:szCs w:val="24"/>
        </w:rPr>
        <w:t xml:space="preserve">of business at the September meeting. </w:t>
      </w:r>
      <w:r w:rsidRPr="002A0E7F">
        <w:rPr>
          <w:rFonts w:ascii="Arial" w:hAnsi="Arial" w:cs="Arial"/>
          <w:sz w:val="24"/>
          <w:szCs w:val="24"/>
        </w:rPr>
        <w:t xml:space="preserve"> </w:t>
      </w:r>
      <w:r w:rsidR="00511ADC" w:rsidRPr="002A0E7F">
        <w:rPr>
          <w:rFonts w:ascii="Arial" w:hAnsi="Arial" w:cs="Arial"/>
          <w:sz w:val="24"/>
          <w:szCs w:val="24"/>
        </w:rPr>
        <w:tab/>
      </w:r>
    </w:p>
    <w:p w14:paraId="3E30276A" w14:textId="77777777" w:rsidR="003370B1" w:rsidRPr="002A0E7F" w:rsidRDefault="003370B1" w:rsidP="002A0E7F">
      <w:pPr>
        <w:spacing w:after="0" w:line="240" w:lineRule="auto"/>
        <w:rPr>
          <w:rFonts w:ascii="Arial" w:hAnsi="Arial" w:cs="Arial"/>
          <w:sz w:val="24"/>
          <w:szCs w:val="24"/>
        </w:rPr>
      </w:pPr>
    </w:p>
    <w:tbl>
      <w:tblPr>
        <w:tblStyle w:val="TableGrid"/>
        <w:tblW w:w="8926" w:type="dxa"/>
        <w:tblInd w:w="810" w:type="dxa"/>
        <w:tblLook w:val="04A0" w:firstRow="1" w:lastRow="0" w:firstColumn="1" w:lastColumn="0" w:noHBand="0" w:noVBand="1"/>
      </w:tblPr>
      <w:tblGrid>
        <w:gridCol w:w="2271"/>
        <w:gridCol w:w="4300"/>
        <w:gridCol w:w="2355"/>
      </w:tblGrid>
      <w:tr w:rsidR="003370B1" w:rsidRPr="002A0E7F" w14:paraId="7E887418" w14:textId="77777777" w:rsidTr="00345CF9">
        <w:trPr>
          <w:trHeight w:val="251"/>
        </w:trPr>
        <w:tc>
          <w:tcPr>
            <w:tcW w:w="2271" w:type="dxa"/>
          </w:tcPr>
          <w:p w14:paraId="5864EBB1" w14:textId="77777777" w:rsidR="003370B1" w:rsidRPr="002A0E7F" w:rsidRDefault="003370B1" w:rsidP="002A0E7F">
            <w:pPr>
              <w:spacing w:after="0" w:line="240" w:lineRule="auto"/>
              <w:contextualSpacing/>
              <w:rPr>
                <w:rFonts w:ascii="Arial" w:hAnsi="Arial" w:cs="Arial"/>
                <w:b/>
                <w:sz w:val="24"/>
                <w:szCs w:val="24"/>
              </w:rPr>
            </w:pPr>
            <w:r w:rsidRPr="002A0E7F">
              <w:rPr>
                <w:rFonts w:ascii="Arial" w:hAnsi="Arial" w:cs="Arial"/>
                <w:b/>
                <w:sz w:val="24"/>
                <w:szCs w:val="24"/>
              </w:rPr>
              <w:t>Action No.</w:t>
            </w:r>
          </w:p>
        </w:tc>
        <w:tc>
          <w:tcPr>
            <w:tcW w:w="4300" w:type="dxa"/>
          </w:tcPr>
          <w:p w14:paraId="32B2CB81" w14:textId="77777777" w:rsidR="003370B1" w:rsidRPr="002A0E7F" w:rsidRDefault="003370B1" w:rsidP="002A0E7F">
            <w:pPr>
              <w:spacing w:after="0" w:line="240" w:lineRule="auto"/>
              <w:contextualSpacing/>
              <w:rPr>
                <w:rFonts w:ascii="Arial" w:hAnsi="Arial" w:cs="Arial"/>
                <w:b/>
                <w:sz w:val="24"/>
                <w:szCs w:val="24"/>
              </w:rPr>
            </w:pPr>
            <w:r w:rsidRPr="002A0E7F">
              <w:rPr>
                <w:rFonts w:ascii="Arial" w:hAnsi="Arial" w:cs="Arial"/>
                <w:b/>
                <w:sz w:val="24"/>
                <w:szCs w:val="24"/>
              </w:rPr>
              <w:t>Action</w:t>
            </w:r>
          </w:p>
        </w:tc>
        <w:tc>
          <w:tcPr>
            <w:tcW w:w="2355" w:type="dxa"/>
          </w:tcPr>
          <w:p w14:paraId="1035E46A" w14:textId="77777777" w:rsidR="003370B1" w:rsidRPr="002A0E7F" w:rsidRDefault="003370B1" w:rsidP="002A0E7F">
            <w:pPr>
              <w:spacing w:after="0" w:line="240" w:lineRule="auto"/>
              <w:contextualSpacing/>
              <w:rPr>
                <w:rFonts w:ascii="Arial" w:hAnsi="Arial" w:cs="Arial"/>
                <w:b/>
                <w:sz w:val="24"/>
                <w:szCs w:val="24"/>
              </w:rPr>
            </w:pPr>
            <w:r w:rsidRPr="002A0E7F">
              <w:rPr>
                <w:rFonts w:ascii="Arial" w:hAnsi="Arial" w:cs="Arial"/>
                <w:b/>
                <w:sz w:val="24"/>
                <w:szCs w:val="24"/>
              </w:rPr>
              <w:t>Lead</w:t>
            </w:r>
          </w:p>
        </w:tc>
      </w:tr>
      <w:tr w:rsidR="003370B1" w:rsidRPr="002A0E7F" w14:paraId="2BC04E14" w14:textId="77777777" w:rsidTr="00345CF9">
        <w:trPr>
          <w:trHeight w:val="251"/>
        </w:trPr>
        <w:tc>
          <w:tcPr>
            <w:tcW w:w="2271" w:type="dxa"/>
          </w:tcPr>
          <w:p w14:paraId="53DAC8C2" w14:textId="77777777" w:rsidR="003370B1" w:rsidRPr="002A0E7F" w:rsidRDefault="00D15222" w:rsidP="002A0E7F">
            <w:pPr>
              <w:spacing w:after="0" w:line="240" w:lineRule="auto"/>
              <w:rPr>
                <w:rFonts w:ascii="Arial" w:hAnsi="Arial" w:cs="Arial"/>
                <w:color w:val="000000"/>
                <w:sz w:val="24"/>
                <w:szCs w:val="24"/>
              </w:rPr>
            </w:pPr>
            <w:r>
              <w:rPr>
                <w:rFonts w:ascii="Arial" w:hAnsi="Arial" w:cs="Arial"/>
                <w:color w:val="000000"/>
                <w:sz w:val="24"/>
                <w:szCs w:val="24"/>
              </w:rPr>
              <w:t>SGPCC/220714/08</w:t>
            </w:r>
          </w:p>
        </w:tc>
        <w:tc>
          <w:tcPr>
            <w:tcW w:w="4300" w:type="dxa"/>
          </w:tcPr>
          <w:p w14:paraId="0B54A70D" w14:textId="77777777" w:rsidR="003370B1" w:rsidRPr="002A0E7F" w:rsidRDefault="003370B1" w:rsidP="002A0E7F">
            <w:pPr>
              <w:spacing w:after="0" w:line="240" w:lineRule="auto"/>
              <w:rPr>
                <w:rFonts w:ascii="Arial" w:hAnsi="Arial" w:cs="Arial"/>
                <w:sz w:val="24"/>
                <w:szCs w:val="24"/>
              </w:rPr>
            </w:pPr>
            <w:r w:rsidRPr="002A0E7F">
              <w:rPr>
                <w:rFonts w:ascii="Arial" w:hAnsi="Arial" w:cs="Arial"/>
                <w:b/>
                <w:sz w:val="24"/>
                <w:szCs w:val="24"/>
              </w:rPr>
              <w:t>11.2</w:t>
            </w:r>
            <w:r w:rsidRPr="002A0E7F">
              <w:rPr>
                <w:rFonts w:ascii="Arial" w:hAnsi="Arial" w:cs="Arial"/>
                <w:b/>
                <w:sz w:val="24"/>
                <w:szCs w:val="24"/>
              </w:rPr>
              <w:tab/>
              <w:t>Workforce Data Deep Dive</w:t>
            </w:r>
          </w:p>
          <w:p w14:paraId="499958C4" w14:textId="77777777" w:rsidR="003370B1" w:rsidRPr="002A0E7F" w:rsidRDefault="0046636A" w:rsidP="0046636A">
            <w:pPr>
              <w:spacing w:after="0" w:line="240" w:lineRule="auto"/>
              <w:rPr>
                <w:rFonts w:ascii="Arial" w:hAnsi="Arial" w:cs="Arial"/>
                <w:sz w:val="24"/>
                <w:szCs w:val="24"/>
              </w:rPr>
            </w:pPr>
            <w:r w:rsidRPr="0046636A">
              <w:rPr>
                <w:rFonts w:ascii="Arial" w:hAnsi="Arial" w:cs="Arial"/>
                <w:sz w:val="24"/>
                <w:szCs w:val="24"/>
              </w:rPr>
              <w:t>Workforce Data</w:t>
            </w:r>
            <w:r w:rsidRPr="002A0E7F">
              <w:rPr>
                <w:rFonts w:ascii="Arial" w:hAnsi="Arial" w:cs="Arial"/>
                <w:sz w:val="24"/>
                <w:szCs w:val="24"/>
              </w:rPr>
              <w:t xml:space="preserve"> </w:t>
            </w:r>
            <w:r>
              <w:rPr>
                <w:rFonts w:ascii="Arial" w:hAnsi="Arial" w:cs="Arial"/>
                <w:sz w:val="24"/>
                <w:szCs w:val="24"/>
              </w:rPr>
              <w:t>to be the</w:t>
            </w:r>
            <w:r w:rsidRPr="002A0E7F">
              <w:rPr>
                <w:rFonts w:ascii="Arial" w:hAnsi="Arial" w:cs="Arial"/>
                <w:sz w:val="24"/>
                <w:szCs w:val="24"/>
              </w:rPr>
              <w:t xml:space="preserve"> first item </w:t>
            </w:r>
            <w:r>
              <w:rPr>
                <w:rFonts w:ascii="Arial" w:hAnsi="Arial" w:cs="Arial"/>
                <w:sz w:val="24"/>
                <w:szCs w:val="24"/>
              </w:rPr>
              <w:t>of business at the September meeting</w:t>
            </w:r>
          </w:p>
        </w:tc>
        <w:tc>
          <w:tcPr>
            <w:tcW w:w="2355" w:type="dxa"/>
          </w:tcPr>
          <w:p w14:paraId="1AEF3624" w14:textId="77777777" w:rsidR="003370B1" w:rsidRPr="002A0E7F" w:rsidRDefault="003370B1" w:rsidP="002A0E7F">
            <w:pPr>
              <w:spacing w:after="0" w:line="240" w:lineRule="auto"/>
              <w:rPr>
                <w:rFonts w:ascii="Arial" w:hAnsi="Arial" w:cs="Arial"/>
                <w:color w:val="000000"/>
                <w:sz w:val="24"/>
                <w:szCs w:val="24"/>
              </w:rPr>
            </w:pPr>
            <w:r w:rsidRPr="002A0E7F">
              <w:rPr>
                <w:rFonts w:ascii="Arial" w:hAnsi="Arial" w:cs="Arial"/>
                <w:color w:val="000000"/>
                <w:sz w:val="24"/>
                <w:szCs w:val="24"/>
              </w:rPr>
              <w:t>Gerard Gardiner</w:t>
            </w:r>
          </w:p>
          <w:p w14:paraId="65FCBBDF" w14:textId="77777777" w:rsidR="003370B1" w:rsidRPr="002A0E7F" w:rsidRDefault="003370B1" w:rsidP="002A0E7F">
            <w:pPr>
              <w:spacing w:after="0" w:line="240" w:lineRule="auto"/>
              <w:rPr>
                <w:rFonts w:ascii="Arial" w:hAnsi="Arial" w:cs="Arial"/>
                <w:color w:val="000000"/>
                <w:sz w:val="24"/>
                <w:szCs w:val="24"/>
              </w:rPr>
            </w:pPr>
          </w:p>
        </w:tc>
      </w:tr>
    </w:tbl>
    <w:p w14:paraId="0B80169B" w14:textId="77777777" w:rsidR="003370B1" w:rsidRPr="002A0E7F" w:rsidRDefault="003370B1" w:rsidP="002A0E7F">
      <w:pPr>
        <w:spacing w:after="0" w:line="240" w:lineRule="auto"/>
        <w:rPr>
          <w:rFonts w:ascii="Arial" w:hAnsi="Arial" w:cs="Arial"/>
          <w:sz w:val="24"/>
          <w:szCs w:val="24"/>
        </w:rPr>
      </w:pPr>
    </w:p>
    <w:p w14:paraId="4BEFFAC5" w14:textId="77777777" w:rsidR="00511ADC" w:rsidRPr="002A0E7F" w:rsidRDefault="00511ADC" w:rsidP="002A0E7F">
      <w:pPr>
        <w:spacing w:after="0" w:line="240" w:lineRule="auto"/>
        <w:ind w:firstLine="720"/>
        <w:rPr>
          <w:rFonts w:ascii="Arial" w:hAnsi="Arial" w:cs="Arial"/>
          <w:sz w:val="24"/>
          <w:szCs w:val="24"/>
        </w:rPr>
      </w:pPr>
      <w:r w:rsidRPr="002A0E7F">
        <w:rPr>
          <w:rFonts w:ascii="Arial" w:hAnsi="Arial" w:cs="Arial"/>
          <w:sz w:val="24"/>
          <w:szCs w:val="24"/>
        </w:rPr>
        <w:t>The Committee noted the Workforce Data Deep Dive.</w:t>
      </w:r>
    </w:p>
    <w:p w14:paraId="507435D3" w14:textId="77777777" w:rsidR="00511ADC" w:rsidRPr="002A0E7F" w:rsidRDefault="00511ADC" w:rsidP="002A0E7F">
      <w:pPr>
        <w:spacing w:after="0" w:line="240" w:lineRule="auto"/>
        <w:rPr>
          <w:rFonts w:ascii="Arial" w:hAnsi="Arial" w:cs="Arial"/>
          <w:sz w:val="24"/>
          <w:szCs w:val="24"/>
        </w:rPr>
      </w:pPr>
    </w:p>
    <w:p w14:paraId="1541CCD3" w14:textId="77777777" w:rsidR="00511ADC" w:rsidRPr="002A0E7F" w:rsidRDefault="00511ADC" w:rsidP="002A0E7F">
      <w:pPr>
        <w:spacing w:after="0" w:line="240" w:lineRule="auto"/>
        <w:rPr>
          <w:rFonts w:ascii="Arial" w:hAnsi="Arial" w:cs="Arial"/>
          <w:b/>
          <w:sz w:val="24"/>
          <w:szCs w:val="24"/>
        </w:rPr>
      </w:pPr>
      <w:r w:rsidRPr="002A0E7F">
        <w:rPr>
          <w:rFonts w:ascii="Arial" w:hAnsi="Arial" w:cs="Arial"/>
          <w:b/>
          <w:sz w:val="24"/>
          <w:szCs w:val="24"/>
        </w:rPr>
        <w:t>11.3</w:t>
      </w:r>
      <w:r w:rsidRPr="002A0E7F">
        <w:rPr>
          <w:rFonts w:ascii="Arial" w:hAnsi="Arial" w:cs="Arial"/>
          <w:b/>
          <w:sz w:val="24"/>
          <w:szCs w:val="24"/>
        </w:rPr>
        <w:tab/>
        <w:t>Staff Governance Indicators Review</w:t>
      </w:r>
    </w:p>
    <w:p w14:paraId="185B8715" w14:textId="77777777" w:rsidR="00511ADC" w:rsidRDefault="00511ADC" w:rsidP="002A0E7F">
      <w:pPr>
        <w:spacing w:after="0" w:line="240" w:lineRule="auto"/>
        <w:rPr>
          <w:rFonts w:ascii="Arial" w:hAnsi="Arial" w:cs="Arial"/>
          <w:sz w:val="24"/>
          <w:szCs w:val="24"/>
        </w:rPr>
      </w:pPr>
    </w:p>
    <w:p w14:paraId="0A59EE99" w14:textId="77777777" w:rsidR="00287122" w:rsidRPr="002A0E7F" w:rsidRDefault="00287122" w:rsidP="00287122">
      <w:pPr>
        <w:spacing w:after="0" w:line="240" w:lineRule="auto"/>
        <w:ind w:left="720"/>
        <w:rPr>
          <w:rFonts w:ascii="Arial" w:hAnsi="Arial" w:cs="Arial"/>
          <w:sz w:val="24"/>
          <w:szCs w:val="24"/>
        </w:rPr>
      </w:pPr>
      <w:r>
        <w:rPr>
          <w:rFonts w:ascii="Arial" w:hAnsi="Arial" w:cs="Arial"/>
          <w:sz w:val="24"/>
          <w:szCs w:val="24"/>
        </w:rPr>
        <w:t xml:space="preserve">Gareth Adkins advised that the only change to the Key Performance Indicators (KPIs) were the tightening of targets in </w:t>
      </w:r>
      <w:proofErr w:type="spellStart"/>
      <w:r>
        <w:rPr>
          <w:rFonts w:ascii="Arial" w:hAnsi="Arial" w:cs="Arial"/>
          <w:sz w:val="24"/>
          <w:szCs w:val="24"/>
        </w:rPr>
        <w:t>Disciplinaries</w:t>
      </w:r>
      <w:proofErr w:type="spellEnd"/>
      <w:r>
        <w:rPr>
          <w:rFonts w:ascii="Arial" w:hAnsi="Arial" w:cs="Arial"/>
          <w:sz w:val="24"/>
          <w:szCs w:val="24"/>
        </w:rPr>
        <w:t xml:space="preserve"> and Grievances. </w:t>
      </w:r>
    </w:p>
    <w:p w14:paraId="37231F60" w14:textId="77777777" w:rsidR="00511ADC" w:rsidRPr="002A0E7F" w:rsidRDefault="00716372" w:rsidP="002A0E7F">
      <w:pPr>
        <w:spacing w:after="0" w:line="240" w:lineRule="auto"/>
        <w:rPr>
          <w:rFonts w:ascii="Arial" w:hAnsi="Arial" w:cs="Arial"/>
          <w:sz w:val="24"/>
          <w:szCs w:val="24"/>
        </w:rPr>
      </w:pPr>
      <w:r>
        <w:rPr>
          <w:rFonts w:ascii="Arial" w:hAnsi="Arial" w:cs="Arial"/>
          <w:sz w:val="24"/>
          <w:szCs w:val="24"/>
        </w:rPr>
        <w:tab/>
      </w:r>
    </w:p>
    <w:p w14:paraId="59777DC4" w14:textId="77777777" w:rsidR="00511ADC" w:rsidRPr="002A0E7F" w:rsidRDefault="00511ADC" w:rsidP="002A0E7F">
      <w:pPr>
        <w:spacing w:after="0" w:line="240" w:lineRule="auto"/>
        <w:rPr>
          <w:rFonts w:ascii="Arial" w:hAnsi="Arial" w:cs="Arial"/>
          <w:sz w:val="24"/>
          <w:szCs w:val="24"/>
        </w:rPr>
      </w:pPr>
      <w:r w:rsidRPr="002A0E7F">
        <w:rPr>
          <w:rFonts w:ascii="Arial" w:hAnsi="Arial" w:cs="Arial"/>
          <w:sz w:val="24"/>
          <w:szCs w:val="24"/>
        </w:rPr>
        <w:tab/>
        <w:t>The Committee approved the Staff Governance Indicators Review.</w:t>
      </w:r>
    </w:p>
    <w:p w14:paraId="5820A483" w14:textId="77777777" w:rsidR="00C94F1C" w:rsidRPr="002A0E7F" w:rsidRDefault="00C94F1C" w:rsidP="002A0E7F">
      <w:pPr>
        <w:spacing w:after="0" w:line="240" w:lineRule="auto"/>
        <w:rPr>
          <w:rFonts w:ascii="Arial" w:hAnsi="Arial" w:cs="Arial"/>
          <w:sz w:val="24"/>
          <w:szCs w:val="24"/>
          <w:highlight w:val="yellow"/>
        </w:rPr>
      </w:pPr>
    </w:p>
    <w:p w14:paraId="77542D66" w14:textId="77777777" w:rsidR="001D4DA7" w:rsidRPr="002A0E7F" w:rsidRDefault="00511ADC"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12</w:t>
      </w:r>
      <w:r w:rsidR="001D4DA7" w:rsidRPr="002A0E7F">
        <w:rPr>
          <w:rFonts w:ascii="Arial" w:hAnsi="Arial" w:cs="Arial"/>
          <w:b/>
          <w:color w:val="0070C0"/>
          <w:sz w:val="24"/>
          <w:szCs w:val="24"/>
        </w:rPr>
        <w:tab/>
        <w:t xml:space="preserve">Any Other Competent Business </w:t>
      </w:r>
    </w:p>
    <w:p w14:paraId="735E8CE6" w14:textId="77777777" w:rsidR="00C50CCB" w:rsidRPr="002A0E7F" w:rsidRDefault="00C50CCB" w:rsidP="002A0E7F">
      <w:pPr>
        <w:spacing w:after="0" w:line="240" w:lineRule="auto"/>
        <w:rPr>
          <w:rFonts w:ascii="Arial" w:hAnsi="Arial" w:cs="Arial"/>
          <w:b/>
          <w:sz w:val="24"/>
          <w:szCs w:val="24"/>
        </w:rPr>
      </w:pPr>
    </w:p>
    <w:p w14:paraId="0D5054A9" w14:textId="77777777" w:rsidR="00C50CCB" w:rsidRPr="002A0E7F" w:rsidRDefault="00511ADC" w:rsidP="002A0E7F">
      <w:pPr>
        <w:spacing w:after="0" w:line="240" w:lineRule="auto"/>
        <w:rPr>
          <w:rFonts w:ascii="Arial" w:hAnsi="Arial" w:cs="Arial"/>
          <w:b/>
          <w:sz w:val="24"/>
          <w:szCs w:val="24"/>
        </w:rPr>
      </w:pPr>
      <w:r w:rsidRPr="002A0E7F">
        <w:rPr>
          <w:rFonts w:ascii="Arial" w:hAnsi="Arial" w:cs="Arial"/>
          <w:b/>
          <w:sz w:val="24"/>
          <w:szCs w:val="24"/>
        </w:rPr>
        <w:t>12</w:t>
      </w:r>
      <w:r w:rsidR="00C50CCB" w:rsidRPr="002A0E7F">
        <w:rPr>
          <w:rFonts w:ascii="Arial" w:hAnsi="Arial" w:cs="Arial"/>
          <w:b/>
          <w:sz w:val="24"/>
          <w:szCs w:val="24"/>
        </w:rPr>
        <w:t>.1</w:t>
      </w:r>
      <w:r w:rsidR="00C50CCB" w:rsidRPr="002A0E7F">
        <w:rPr>
          <w:rFonts w:ascii="Arial" w:hAnsi="Arial" w:cs="Arial"/>
          <w:b/>
          <w:sz w:val="24"/>
          <w:szCs w:val="24"/>
        </w:rPr>
        <w:tab/>
      </w:r>
      <w:r w:rsidRPr="002A0E7F">
        <w:rPr>
          <w:rFonts w:ascii="Arial" w:hAnsi="Arial" w:cs="Arial"/>
          <w:b/>
          <w:sz w:val="24"/>
          <w:szCs w:val="24"/>
        </w:rPr>
        <w:t>Corporate Objectives</w:t>
      </w:r>
    </w:p>
    <w:p w14:paraId="5DCC89AC" w14:textId="77777777" w:rsidR="00511ADC" w:rsidRPr="002A0E7F" w:rsidRDefault="00511ADC" w:rsidP="002A0E7F">
      <w:pPr>
        <w:spacing w:after="0" w:line="240" w:lineRule="auto"/>
        <w:rPr>
          <w:rFonts w:ascii="Arial" w:hAnsi="Arial" w:cs="Arial"/>
          <w:b/>
          <w:sz w:val="24"/>
          <w:szCs w:val="24"/>
        </w:rPr>
      </w:pPr>
    </w:p>
    <w:p w14:paraId="0ACA60C2" w14:textId="2DB34D2A" w:rsidR="00306316" w:rsidRPr="007A24A2" w:rsidRDefault="00511ADC" w:rsidP="007A24A2">
      <w:pPr>
        <w:spacing w:after="0" w:line="240" w:lineRule="auto"/>
        <w:ind w:left="720"/>
        <w:rPr>
          <w:color w:val="000000" w:themeColor="text1"/>
        </w:rPr>
      </w:pPr>
      <w:r w:rsidRPr="002A0E7F">
        <w:rPr>
          <w:rFonts w:ascii="Arial" w:hAnsi="Arial" w:cs="Arial"/>
          <w:sz w:val="24"/>
          <w:szCs w:val="24"/>
        </w:rPr>
        <w:t>Jann Gardner</w:t>
      </w:r>
      <w:r w:rsidR="000D0936" w:rsidRPr="002A0E7F">
        <w:rPr>
          <w:rFonts w:ascii="Arial" w:hAnsi="Arial" w:cs="Arial"/>
          <w:sz w:val="24"/>
          <w:szCs w:val="24"/>
        </w:rPr>
        <w:t xml:space="preserve"> outlined the draft Corporate Objective</w:t>
      </w:r>
      <w:r w:rsidR="00287122">
        <w:rPr>
          <w:rFonts w:ascii="Arial" w:hAnsi="Arial" w:cs="Arial"/>
          <w:sz w:val="24"/>
          <w:szCs w:val="24"/>
        </w:rPr>
        <w:t xml:space="preserve">s with the Committee and noted that these </w:t>
      </w:r>
      <w:proofErr w:type="gramStart"/>
      <w:r w:rsidR="00287122">
        <w:rPr>
          <w:rFonts w:ascii="Arial" w:hAnsi="Arial" w:cs="Arial"/>
          <w:sz w:val="24"/>
          <w:szCs w:val="24"/>
        </w:rPr>
        <w:t>would be reviewed</w:t>
      </w:r>
      <w:proofErr w:type="gramEnd"/>
      <w:r w:rsidR="00287122">
        <w:rPr>
          <w:rFonts w:ascii="Arial" w:hAnsi="Arial" w:cs="Arial"/>
          <w:sz w:val="24"/>
          <w:szCs w:val="24"/>
        </w:rPr>
        <w:t xml:space="preserve"> further before a final version would be presented to </w:t>
      </w:r>
      <w:r w:rsidR="00B8250D">
        <w:rPr>
          <w:rFonts w:ascii="Arial" w:hAnsi="Arial" w:cs="Arial"/>
          <w:sz w:val="24"/>
          <w:szCs w:val="24"/>
        </w:rPr>
        <w:t xml:space="preserve">the </w:t>
      </w:r>
      <w:r w:rsidR="00287122">
        <w:rPr>
          <w:rFonts w:ascii="Arial" w:hAnsi="Arial" w:cs="Arial"/>
          <w:sz w:val="24"/>
          <w:szCs w:val="24"/>
        </w:rPr>
        <w:t xml:space="preserve">Board on 28 July 2022. The Corporate </w:t>
      </w:r>
      <w:r w:rsidR="00B8250D">
        <w:rPr>
          <w:rFonts w:ascii="Arial" w:hAnsi="Arial" w:cs="Arial"/>
          <w:sz w:val="24"/>
          <w:szCs w:val="24"/>
        </w:rPr>
        <w:t>O</w:t>
      </w:r>
      <w:r w:rsidR="00287122">
        <w:rPr>
          <w:rFonts w:ascii="Arial" w:hAnsi="Arial" w:cs="Arial"/>
          <w:sz w:val="24"/>
          <w:szCs w:val="24"/>
        </w:rPr>
        <w:t xml:space="preserve">bjectives </w:t>
      </w:r>
      <w:proofErr w:type="gramStart"/>
      <w:r w:rsidR="00287122">
        <w:rPr>
          <w:rFonts w:ascii="Arial" w:hAnsi="Arial" w:cs="Arial"/>
          <w:sz w:val="24"/>
          <w:szCs w:val="24"/>
        </w:rPr>
        <w:t>ha</w:t>
      </w:r>
      <w:r w:rsidR="00B8250D">
        <w:rPr>
          <w:rFonts w:ascii="Arial" w:hAnsi="Arial" w:cs="Arial"/>
          <w:sz w:val="24"/>
          <w:szCs w:val="24"/>
        </w:rPr>
        <w:t>d</w:t>
      </w:r>
      <w:r w:rsidR="00287122">
        <w:rPr>
          <w:rFonts w:ascii="Arial" w:hAnsi="Arial" w:cs="Arial"/>
          <w:sz w:val="24"/>
          <w:szCs w:val="24"/>
        </w:rPr>
        <w:t xml:space="preserve"> been designed</w:t>
      </w:r>
      <w:proofErr w:type="gramEnd"/>
      <w:r w:rsidR="007A24A2">
        <w:rPr>
          <w:rFonts w:ascii="Arial" w:hAnsi="Arial" w:cs="Arial"/>
          <w:sz w:val="24"/>
          <w:szCs w:val="24"/>
        </w:rPr>
        <w:t xml:space="preserve"> to ensure that NHS Golden Jubilee </w:t>
      </w:r>
      <w:r w:rsidR="00B8250D">
        <w:rPr>
          <w:rFonts w:ascii="Arial" w:hAnsi="Arial" w:cs="Arial"/>
          <w:sz w:val="24"/>
          <w:szCs w:val="24"/>
        </w:rPr>
        <w:t>wa</w:t>
      </w:r>
      <w:r w:rsidR="007A24A2">
        <w:rPr>
          <w:rFonts w:ascii="Arial" w:hAnsi="Arial" w:cs="Arial"/>
          <w:sz w:val="24"/>
          <w:szCs w:val="24"/>
        </w:rPr>
        <w:t xml:space="preserve">s a high performing, person centred and innovative organisation. A Senior Leadership session </w:t>
      </w:r>
      <w:proofErr w:type="gramStart"/>
      <w:r w:rsidR="00B8250D">
        <w:rPr>
          <w:rFonts w:ascii="Arial" w:hAnsi="Arial" w:cs="Arial"/>
          <w:sz w:val="24"/>
          <w:szCs w:val="24"/>
        </w:rPr>
        <w:t>wa</w:t>
      </w:r>
      <w:r w:rsidR="007A24A2">
        <w:rPr>
          <w:rFonts w:ascii="Arial" w:hAnsi="Arial" w:cs="Arial"/>
          <w:sz w:val="24"/>
          <w:szCs w:val="24"/>
        </w:rPr>
        <w:t>s planned</w:t>
      </w:r>
      <w:proofErr w:type="gramEnd"/>
      <w:r w:rsidR="007A24A2">
        <w:rPr>
          <w:rFonts w:ascii="Arial" w:hAnsi="Arial" w:cs="Arial"/>
          <w:sz w:val="24"/>
          <w:szCs w:val="24"/>
        </w:rPr>
        <w:t xml:space="preserve"> for 26 July</w:t>
      </w:r>
      <w:r w:rsidR="00B8250D">
        <w:rPr>
          <w:rFonts w:ascii="Arial" w:hAnsi="Arial" w:cs="Arial"/>
          <w:sz w:val="24"/>
          <w:szCs w:val="24"/>
        </w:rPr>
        <w:t xml:space="preserve"> 2022</w:t>
      </w:r>
      <w:r w:rsidR="007A24A2">
        <w:rPr>
          <w:rFonts w:ascii="Arial" w:hAnsi="Arial" w:cs="Arial"/>
          <w:sz w:val="24"/>
          <w:szCs w:val="24"/>
        </w:rPr>
        <w:t xml:space="preserve"> and managers ha</w:t>
      </w:r>
      <w:r w:rsidR="00B8250D">
        <w:rPr>
          <w:rFonts w:ascii="Arial" w:hAnsi="Arial" w:cs="Arial"/>
          <w:sz w:val="24"/>
          <w:szCs w:val="24"/>
        </w:rPr>
        <w:t>d</w:t>
      </w:r>
      <w:r w:rsidR="007A24A2">
        <w:rPr>
          <w:rFonts w:ascii="Arial" w:hAnsi="Arial" w:cs="Arial"/>
          <w:sz w:val="24"/>
          <w:szCs w:val="24"/>
        </w:rPr>
        <w:t xml:space="preserve"> been asked to prepare a short slide set to describe what the </w:t>
      </w:r>
      <w:r w:rsidR="00B8250D">
        <w:rPr>
          <w:rFonts w:ascii="Arial" w:hAnsi="Arial" w:cs="Arial"/>
          <w:sz w:val="24"/>
          <w:szCs w:val="24"/>
        </w:rPr>
        <w:t>Corporate O</w:t>
      </w:r>
      <w:r w:rsidR="007A24A2">
        <w:rPr>
          <w:rFonts w:ascii="Arial" w:hAnsi="Arial" w:cs="Arial"/>
          <w:sz w:val="24"/>
          <w:szCs w:val="24"/>
        </w:rPr>
        <w:t xml:space="preserve">bjectives mean for them and their team. The </w:t>
      </w:r>
      <w:r w:rsidR="00B8250D">
        <w:rPr>
          <w:rFonts w:ascii="Arial" w:hAnsi="Arial" w:cs="Arial"/>
          <w:sz w:val="24"/>
          <w:szCs w:val="24"/>
        </w:rPr>
        <w:t>Corporate O</w:t>
      </w:r>
      <w:r w:rsidR="007A24A2">
        <w:rPr>
          <w:rFonts w:ascii="Arial" w:hAnsi="Arial" w:cs="Arial"/>
          <w:sz w:val="24"/>
          <w:szCs w:val="24"/>
        </w:rPr>
        <w:t xml:space="preserve">bjectives </w:t>
      </w:r>
      <w:proofErr w:type="gramStart"/>
      <w:r w:rsidR="007A24A2">
        <w:rPr>
          <w:rFonts w:ascii="Arial" w:hAnsi="Arial" w:cs="Arial"/>
          <w:sz w:val="24"/>
          <w:szCs w:val="24"/>
        </w:rPr>
        <w:t>ha</w:t>
      </w:r>
      <w:r w:rsidR="00B8250D">
        <w:rPr>
          <w:rFonts w:ascii="Arial" w:hAnsi="Arial" w:cs="Arial"/>
          <w:sz w:val="24"/>
          <w:szCs w:val="24"/>
        </w:rPr>
        <w:t>d</w:t>
      </w:r>
      <w:r w:rsidR="007A24A2">
        <w:rPr>
          <w:rFonts w:ascii="Arial" w:hAnsi="Arial" w:cs="Arial"/>
          <w:sz w:val="24"/>
          <w:szCs w:val="24"/>
        </w:rPr>
        <w:t xml:space="preserve"> </w:t>
      </w:r>
      <w:r w:rsidR="007A24A2">
        <w:rPr>
          <w:rFonts w:ascii="Arial" w:hAnsi="Arial" w:cs="Arial"/>
          <w:sz w:val="24"/>
          <w:szCs w:val="24"/>
        </w:rPr>
        <w:lastRenderedPageBreak/>
        <w:t>been designed</w:t>
      </w:r>
      <w:proofErr w:type="gramEnd"/>
      <w:r w:rsidR="007A24A2">
        <w:rPr>
          <w:rFonts w:ascii="Arial" w:hAnsi="Arial" w:cs="Arial"/>
          <w:sz w:val="24"/>
          <w:szCs w:val="24"/>
        </w:rPr>
        <w:t xml:space="preserve"> to set out a clear direction of travel for the organisation. </w:t>
      </w:r>
      <w:r w:rsidR="007A24A2">
        <w:rPr>
          <w:rFonts w:ascii="Arial" w:hAnsi="Arial" w:cs="Arial"/>
          <w:sz w:val="24"/>
          <w:szCs w:val="24"/>
        </w:rPr>
        <w:br/>
      </w:r>
    </w:p>
    <w:p w14:paraId="10EE9AB7" w14:textId="52A3FDCD" w:rsidR="00511ADC" w:rsidRDefault="007A24A2" w:rsidP="007A24A2">
      <w:pPr>
        <w:spacing w:line="240" w:lineRule="auto"/>
        <w:ind w:left="720"/>
        <w:rPr>
          <w:rFonts w:ascii="Arial" w:hAnsi="Arial" w:cs="Arial"/>
          <w:sz w:val="24"/>
          <w:szCs w:val="24"/>
        </w:rPr>
      </w:pPr>
      <w:r w:rsidRPr="007A24A2">
        <w:rPr>
          <w:rFonts w:ascii="Arial" w:hAnsi="Arial" w:cs="Arial"/>
          <w:sz w:val="24"/>
          <w:szCs w:val="24"/>
        </w:rPr>
        <w:t xml:space="preserve">The Committee commended the clear </w:t>
      </w:r>
      <w:r w:rsidR="008F19D2">
        <w:rPr>
          <w:rFonts w:ascii="Arial" w:hAnsi="Arial" w:cs="Arial"/>
          <w:sz w:val="24"/>
          <w:szCs w:val="24"/>
        </w:rPr>
        <w:t>Corporate O</w:t>
      </w:r>
      <w:r w:rsidRPr="007A24A2">
        <w:rPr>
          <w:rFonts w:ascii="Arial" w:hAnsi="Arial" w:cs="Arial"/>
          <w:sz w:val="24"/>
          <w:szCs w:val="24"/>
        </w:rPr>
        <w:t>bj</w:t>
      </w:r>
      <w:r>
        <w:rPr>
          <w:rFonts w:ascii="Arial" w:hAnsi="Arial" w:cs="Arial"/>
          <w:sz w:val="24"/>
          <w:szCs w:val="24"/>
        </w:rPr>
        <w:t>ectives and looked forward to a fuller discussion at the July Board meeting.</w:t>
      </w:r>
    </w:p>
    <w:p w14:paraId="2CB226B6" w14:textId="77777777" w:rsidR="007A24A2" w:rsidRPr="007A24A2" w:rsidRDefault="007A24A2" w:rsidP="007A24A2">
      <w:pPr>
        <w:spacing w:line="240" w:lineRule="auto"/>
        <w:ind w:left="720"/>
        <w:rPr>
          <w:rFonts w:ascii="Arial" w:hAnsi="Arial" w:cs="Arial"/>
          <w:sz w:val="24"/>
          <w:szCs w:val="24"/>
        </w:rPr>
      </w:pPr>
      <w:r>
        <w:rPr>
          <w:rFonts w:ascii="Arial" w:hAnsi="Arial" w:cs="Arial"/>
          <w:sz w:val="24"/>
          <w:szCs w:val="24"/>
        </w:rPr>
        <w:t>The Committee noted the Corporate Objectives.</w:t>
      </w:r>
    </w:p>
    <w:p w14:paraId="4983F1DA" w14:textId="77777777" w:rsidR="00511ADC" w:rsidRPr="002A0E7F" w:rsidRDefault="00511ADC" w:rsidP="002A0E7F">
      <w:pPr>
        <w:spacing w:after="0" w:line="240" w:lineRule="auto"/>
        <w:rPr>
          <w:rFonts w:ascii="Arial" w:hAnsi="Arial" w:cs="Arial"/>
          <w:b/>
          <w:sz w:val="24"/>
          <w:szCs w:val="24"/>
        </w:rPr>
      </w:pPr>
      <w:r w:rsidRPr="002A0E7F">
        <w:rPr>
          <w:rFonts w:ascii="Arial" w:hAnsi="Arial" w:cs="Arial"/>
          <w:b/>
          <w:sz w:val="24"/>
          <w:szCs w:val="24"/>
        </w:rPr>
        <w:t>12.2</w:t>
      </w:r>
      <w:r w:rsidRPr="002A0E7F">
        <w:rPr>
          <w:rFonts w:ascii="Arial" w:hAnsi="Arial" w:cs="Arial"/>
          <w:b/>
          <w:sz w:val="24"/>
          <w:szCs w:val="24"/>
        </w:rPr>
        <w:tab/>
        <w:t>Volunteer Update</w:t>
      </w:r>
    </w:p>
    <w:p w14:paraId="65E21AF3" w14:textId="77777777" w:rsidR="001D4DA7" w:rsidRPr="002A0E7F" w:rsidRDefault="001D4DA7" w:rsidP="002A0E7F">
      <w:pPr>
        <w:spacing w:after="0" w:line="240" w:lineRule="auto"/>
        <w:rPr>
          <w:rFonts w:ascii="Arial" w:hAnsi="Arial" w:cs="Arial"/>
          <w:b/>
          <w:color w:val="0070C0"/>
          <w:sz w:val="24"/>
          <w:szCs w:val="24"/>
          <w:highlight w:val="yellow"/>
        </w:rPr>
      </w:pPr>
    </w:p>
    <w:p w14:paraId="2E30C58E" w14:textId="77777777" w:rsidR="00511ADC" w:rsidRPr="002A0E7F" w:rsidRDefault="00511ADC" w:rsidP="00FC000D">
      <w:pPr>
        <w:spacing w:after="0" w:line="240" w:lineRule="auto"/>
        <w:ind w:left="720"/>
        <w:rPr>
          <w:rFonts w:ascii="Arial" w:hAnsi="Arial" w:cs="Arial"/>
          <w:color w:val="000000" w:themeColor="text1"/>
          <w:sz w:val="24"/>
          <w:szCs w:val="24"/>
        </w:rPr>
      </w:pPr>
      <w:r w:rsidRPr="002A0E7F">
        <w:rPr>
          <w:rFonts w:ascii="Arial" w:hAnsi="Arial" w:cs="Arial"/>
          <w:color w:val="000000" w:themeColor="text1"/>
          <w:sz w:val="24"/>
          <w:szCs w:val="24"/>
        </w:rPr>
        <w:t xml:space="preserve">Maureen Franks </w:t>
      </w:r>
      <w:r w:rsidR="00FC000D">
        <w:rPr>
          <w:rFonts w:ascii="Arial" w:hAnsi="Arial" w:cs="Arial"/>
          <w:color w:val="000000" w:themeColor="text1"/>
          <w:sz w:val="24"/>
          <w:szCs w:val="24"/>
        </w:rPr>
        <w:t>joined the meeting a</w:t>
      </w:r>
      <w:r w:rsidR="00716372">
        <w:rPr>
          <w:rFonts w:ascii="Arial" w:hAnsi="Arial" w:cs="Arial"/>
          <w:color w:val="000000" w:themeColor="text1"/>
          <w:sz w:val="24"/>
          <w:szCs w:val="24"/>
        </w:rPr>
        <w:t>n</w:t>
      </w:r>
      <w:r w:rsidR="00FC000D">
        <w:rPr>
          <w:rFonts w:ascii="Arial" w:hAnsi="Arial" w:cs="Arial"/>
          <w:color w:val="000000" w:themeColor="text1"/>
          <w:sz w:val="24"/>
          <w:szCs w:val="24"/>
        </w:rPr>
        <w:t xml:space="preserve">d provided an update on recent volunteer activity. </w:t>
      </w:r>
    </w:p>
    <w:p w14:paraId="201793EE" w14:textId="77777777" w:rsidR="00511ADC" w:rsidRDefault="00511ADC" w:rsidP="002A0E7F">
      <w:pPr>
        <w:spacing w:after="0" w:line="240" w:lineRule="auto"/>
        <w:rPr>
          <w:rFonts w:ascii="Arial" w:hAnsi="Arial" w:cs="Arial"/>
          <w:color w:val="000000" w:themeColor="text1"/>
          <w:sz w:val="24"/>
          <w:szCs w:val="24"/>
        </w:rPr>
      </w:pPr>
    </w:p>
    <w:p w14:paraId="4392E5E8" w14:textId="08CF7CBE" w:rsidR="005C61EB" w:rsidRDefault="005C61EB" w:rsidP="005C61EB">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Maureen Franks talked about the value and impact that Volunteers ma</w:t>
      </w:r>
      <w:r w:rsidR="008F19D2">
        <w:rPr>
          <w:rFonts w:ascii="Arial" w:hAnsi="Arial" w:cs="Arial"/>
          <w:color w:val="000000" w:themeColor="text1"/>
          <w:sz w:val="24"/>
          <w:szCs w:val="24"/>
        </w:rPr>
        <w:t>d</w:t>
      </w:r>
      <w:r>
        <w:rPr>
          <w:rFonts w:ascii="Arial" w:hAnsi="Arial" w:cs="Arial"/>
          <w:color w:val="000000" w:themeColor="text1"/>
          <w:sz w:val="24"/>
          <w:szCs w:val="24"/>
        </w:rPr>
        <w:t xml:space="preserve">e to patients and staff. NHS Golden Jubilee </w:t>
      </w:r>
      <w:r w:rsidR="008F19D2">
        <w:rPr>
          <w:rFonts w:ascii="Arial" w:hAnsi="Arial" w:cs="Arial"/>
          <w:color w:val="000000" w:themeColor="text1"/>
          <w:sz w:val="24"/>
          <w:szCs w:val="24"/>
        </w:rPr>
        <w:t>were</w:t>
      </w:r>
      <w:r>
        <w:rPr>
          <w:rFonts w:ascii="Arial" w:hAnsi="Arial" w:cs="Arial"/>
          <w:color w:val="000000" w:themeColor="text1"/>
          <w:sz w:val="24"/>
          <w:szCs w:val="24"/>
        </w:rPr>
        <w:t xml:space="preserve"> fortunate to have volunteers who ha</w:t>
      </w:r>
      <w:r w:rsidR="008F19D2">
        <w:rPr>
          <w:rFonts w:ascii="Arial" w:hAnsi="Arial" w:cs="Arial"/>
          <w:color w:val="000000" w:themeColor="text1"/>
          <w:sz w:val="24"/>
          <w:szCs w:val="24"/>
        </w:rPr>
        <w:t>d</w:t>
      </w:r>
      <w:r>
        <w:rPr>
          <w:rFonts w:ascii="Arial" w:hAnsi="Arial" w:cs="Arial"/>
          <w:color w:val="000000" w:themeColor="text1"/>
          <w:sz w:val="24"/>
          <w:szCs w:val="24"/>
        </w:rPr>
        <w:t xml:space="preserve"> been with the organisation for 15 years plus but also the benefit and experience that new volunteers br</w:t>
      </w:r>
      <w:r w:rsidR="008F19D2">
        <w:rPr>
          <w:rFonts w:ascii="Arial" w:hAnsi="Arial" w:cs="Arial"/>
          <w:color w:val="000000" w:themeColor="text1"/>
          <w:sz w:val="24"/>
          <w:szCs w:val="24"/>
        </w:rPr>
        <w:t>ought</w:t>
      </w:r>
      <w:r>
        <w:rPr>
          <w:rFonts w:ascii="Arial" w:hAnsi="Arial" w:cs="Arial"/>
          <w:color w:val="000000" w:themeColor="text1"/>
          <w:sz w:val="24"/>
          <w:szCs w:val="24"/>
        </w:rPr>
        <w:t xml:space="preserve"> to the organisation. The Pandemic had been challenging for </w:t>
      </w:r>
      <w:proofErr w:type="gramStart"/>
      <w:r>
        <w:rPr>
          <w:rFonts w:ascii="Arial" w:hAnsi="Arial" w:cs="Arial"/>
          <w:color w:val="000000" w:themeColor="text1"/>
          <w:sz w:val="24"/>
          <w:szCs w:val="24"/>
        </w:rPr>
        <w:t>volunteers and they ha</w:t>
      </w:r>
      <w:r w:rsidR="008F19D2">
        <w:rPr>
          <w:rFonts w:ascii="Arial" w:hAnsi="Arial" w:cs="Arial"/>
          <w:color w:val="000000" w:themeColor="text1"/>
          <w:sz w:val="24"/>
          <w:szCs w:val="24"/>
        </w:rPr>
        <w:t>d</w:t>
      </w:r>
      <w:r>
        <w:rPr>
          <w:rFonts w:ascii="Arial" w:hAnsi="Arial" w:cs="Arial"/>
          <w:color w:val="000000" w:themeColor="text1"/>
          <w:sz w:val="24"/>
          <w:szCs w:val="24"/>
        </w:rPr>
        <w:t xml:space="preserve"> adapted the way they work</w:t>
      </w:r>
      <w:r w:rsidR="008F19D2">
        <w:rPr>
          <w:rFonts w:ascii="Arial" w:hAnsi="Arial" w:cs="Arial"/>
          <w:color w:val="000000" w:themeColor="text1"/>
          <w:sz w:val="24"/>
          <w:szCs w:val="24"/>
        </w:rPr>
        <w:t>ed</w:t>
      </w:r>
      <w:proofErr w:type="gramEnd"/>
      <w:r>
        <w:rPr>
          <w:rFonts w:ascii="Arial" w:hAnsi="Arial" w:cs="Arial"/>
          <w:color w:val="000000" w:themeColor="text1"/>
          <w:sz w:val="24"/>
          <w:szCs w:val="24"/>
        </w:rPr>
        <w:t xml:space="preserve"> and their contribution </w:t>
      </w:r>
      <w:r w:rsidR="008F19D2">
        <w:rPr>
          <w:rFonts w:ascii="Arial" w:hAnsi="Arial" w:cs="Arial"/>
          <w:color w:val="000000" w:themeColor="text1"/>
          <w:sz w:val="24"/>
          <w:szCs w:val="24"/>
        </w:rPr>
        <w:t>wa</w:t>
      </w:r>
      <w:r>
        <w:rPr>
          <w:rFonts w:ascii="Arial" w:hAnsi="Arial" w:cs="Arial"/>
          <w:color w:val="000000" w:themeColor="text1"/>
          <w:sz w:val="24"/>
          <w:szCs w:val="24"/>
        </w:rPr>
        <w:t xml:space="preserve">s greatly noted. </w:t>
      </w:r>
    </w:p>
    <w:p w14:paraId="758AC3F4" w14:textId="77777777" w:rsidR="005C61EB" w:rsidRDefault="005C61EB" w:rsidP="005C61EB">
      <w:pPr>
        <w:spacing w:after="0" w:line="240" w:lineRule="auto"/>
        <w:ind w:left="720"/>
        <w:rPr>
          <w:rFonts w:ascii="Arial" w:hAnsi="Arial" w:cs="Arial"/>
          <w:color w:val="000000" w:themeColor="text1"/>
          <w:sz w:val="24"/>
          <w:szCs w:val="24"/>
        </w:rPr>
      </w:pPr>
    </w:p>
    <w:p w14:paraId="678C5D33" w14:textId="020DE957" w:rsidR="005C61EB" w:rsidRDefault="005C61EB" w:rsidP="005C61EB">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The recent virtual volunteer event </w:t>
      </w:r>
      <w:r w:rsidR="00FC28B4">
        <w:rPr>
          <w:rFonts w:ascii="Arial" w:hAnsi="Arial" w:cs="Arial"/>
          <w:color w:val="000000" w:themeColor="text1"/>
          <w:sz w:val="24"/>
          <w:szCs w:val="24"/>
        </w:rPr>
        <w:t xml:space="preserve">to </w:t>
      </w:r>
      <w:r>
        <w:rPr>
          <w:rFonts w:ascii="Arial" w:hAnsi="Arial" w:cs="Arial"/>
          <w:color w:val="000000" w:themeColor="text1"/>
          <w:sz w:val="24"/>
          <w:szCs w:val="24"/>
        </w:rPr>
        <w:t xml:space="preserve">celebrate </w:t>
      </w:r>
      <w:r w:rsidR="007C25A7">
        <w:rPr>
          <w:rFonts w:ascii="Arial" w:hAnsi="Arial" w:cs="Arial"/>
          <w:color w:val="000000" w:themeColor="text1"/>
          <w:sz w:val="24"/>
          <w:szCs w:val="24"/>
        </w:rPr>
        <w:t>volunteer’s</w:t>
      </w:r>
      <w:r>
        <w:rPr>
          <w:rFonts w:ascii="Arial" w:hAnsi="Arial" w:cs="Arial"/>
          <w:color w:val="000000" w:themeColor="text1"/>
          <w:sz w:val="24"/>
          <w:szCs w:val="24"/>
        </w:rPr>
        <w:t xml:space="preserve"> week was well attended and gave volunteers the opportunity to hear from Jann Gardner, Marcella Boyle and Susan McLaughlin who provided an overview of </w:t>
      </w:r>
      <w:r w:rsidR="008F19D2">
        <w:rPr>
          <w:rFonts w:ascii="Arial" w:hAnsi="Arial" w:cs="Arial"/>
          <w:color w:val="000000" w:themeColor="text1"/>
          <w:sz w:val="24"/>
          <w:szCs w:val="24"/>
        </w:rPr>
        <w:t xml:space="preserve">the </w:t>
      </w:r>
      <w:r w:rsidR="00FC28B4">
        <w:rPr>
          <w:rFonts w:ascii="Arial" w:hAnsi="Arial" w:cs="Arial"/>
          <w:color w:val="000000" w:themeColor="text1"/>
          <w:sz w:val="24"/>
          <w:szCs w:val="24"/>
        </w:rPr>
        <w:t>expansion</w:t>
      </w:r>
      <w:r>
        <w:rPr>
          <w:rFonts w:ascii="Arial" w:hAnsi="Arial" w:cs="Arial"/>
          <w:color w:val="000000" w:themeColor="text1"/>
          <w:sz w:val="24"/>
          <w:szCs w:val="24"/>
        </w:rPr>
        <w:t xml:space="preserve"> </w:t>
      </w:r>
      <w:r w:rsidR="00FC28B4">
        <w:rPr>
          <w:rFonts w:ascii="Arial" w:hAnsi="Arial" w:cs="Arial"/>
          <w:color w:val="000000" w:themeColor="text1"/>
          <w:sz w:val="24"/>
          <w:szCs w:val="24"/>
        </w:rPr>
        <w:t>project</w:t>
      </w:r>
      <w:r>
        <w:rPr>
          <w:rFonts w:ascii="Arial" w:hAnsi="Arial" w:cs="Arial"/>
          <w:color w:val="000000" w:themeColor="text1"/>
          <w:sz w:val="24"/>
          <w:szCs w:val="24"/>
        </w:rPr>
        <w:t xml:space="preserve">. </w:t>
      </w:r>
    </w:p>
    <w:p w14:paraId="0EE06D95" w14:textId="77777777" w:rsidR="005C61EB" w:rsidRDefault="005C61EB" w:rsidP="005C61EB">
      <w:pPr>
        <w:spacing w:after="0" w:line="240" w:lineRule="auto"/>
        <w:ind w:left="720"/>
        <w:rPr>
          <w:rFonts w:ascii="Arial" w:hAnsi="Arial" w:cs="Arial"/>
          <w:color w:val="000000" w:themeColor="text1"/>
          <w:sz w:val="24"/>
          <w:szCs w:val="24"/>
        </w:rPr>
      </w:pPr>
    </w:p>
    <w:p w14:paraId="52D8B0DD" w14:textId="29DC518A" w:rsidR="005C61EB" w:rsidRDefault="005C61EB" w:rsidP="005C61EB">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Activity </w:t>
      </w:r>
      <w:r w:rsidR="008F19D2">
        <w:rPr>
          <w:rFonts w:ascii="Arial" w:hAnsi="Arial" w:cs="Arial"/>
          <w:color w:val="000000" w:themeColor="text1"/>
          <w:sz w:val="24"/>
          <w:szCs w:val="24"/>
        </w:rPr>
        <w:t>wa</w:t>
      </w:r>
      <w:r>
        <w:rPr>
          <w:rFonts w:ascii="Arial" w:hAnsi="Arial" w:cs="Arial"/>
          <w:color w:val="000000" w:themeColor="text1"/>
          <w:sz w:val="24"/>
          <w:szCs w:val="24"/>
        </w:rPr>
        <w:t xml:space="preserve">s underway to </w:t>
      </w:r>
      <w:r w:rsidR="007C25A7">
        <w:rPr>
          <w:rFonts w:ascii="Arial" w:hAnsi="Arial" w:cs="Arial"/>
          <w:color w:val="000000" w:themeColor="text1"/>
          <w:sz w:val="24"/>
          <w:szCs w:val="24"/>
        </w:rPr>
        <w:t>draft</w:t>
      </w:r>
      <w:r w:rsidR="00FC28B4">
        <w:rPr>
          <w:rFonts w:ascii="Arial" w:hAnsi="Arial" w:cs="Arial"/>
          <w:color w:val="000000" w:themeColor="text1"/>
          <w:sz w:val="24"/>
          <w:szCs w:val="24"/>
        </w:rPr>
        <w:t xml:space="preserve"> the </w:t>
      </w:r>
      <w:r w:rsidR="008F19D2">
        <w:rPr>
          <w:rFonts w:ascii="Arial" w:hAnsi="Arial" w:cs="Arial"/>
          <w:color w:val="000000" w:themeColor="text1"/>
          <w:sz w:val="24"/>
          <w:szCs w:val="24"/>
        </w:rPr>
        <w:t>V</w:t>
      </w:r>
      <w:r w:rsidR="00FC28B4">
        <w:rPr>
          <w:rFonts w:ascii="Arial" w:hAnsi="Arial" w:cs="Arial"/>
          <w:color w:val="000000" w:themeColor="text1"/>
          <w:sz w:val="24"/>
          <w:szCs w:val="24"/>
        </w:rPr>
        <w:t xml:space="preserve">olunteer </w:t>
      </w:r>
      <w:r w:rsidR="008F19D2">
        <w:rPr>
          <w:rFonts w:ascii="Arial" w:hAnsi="Arial" w:cs="Arial"/>
          <w:color w:val="000000" w:themeColor="text1"/>
          <w:sz w:val="24"/>
          <w:szCs w:val="24"/>
        </w:rPr>
        <w:t>S</w:t>
      </w:r>
      <w:r w:rsidR="00FC28B4">
        <w:rPr>
          <w:rFonts w:ascii="Arial" w:hAnsi="Arial" w:cs="Arial"/>
          <w:color w:val="000000" w:themeColor="text1"/>
          <w:sz w:val="24"/>
          <w:szCs w:val="24"/>
        </w:rPr>
        <w:t xml:space="preserve">trategy for 2023 – 2026 and due to the halt of </w:t>
      </w:r>
      <w:r w:rsidR="007C25A7">
        <w:rPr>
          <w:rFonts w:ascii="Arial" w:hAnsi="Arial" w:cs="Arial"/>
          <w:color w:val="000000" w:themeColor="text1"/>
          <w:sz w:val="24"/>
          <w:szCs w:val="24"/>
        </w:rPr>
        <w:t>activity</w:t>
      </w:r>
      <w:r w:rsidR="00FC28B4">
        <w:rPr>
          <w:rFonts w:ascii="Arial" w:hAnsi="Arial" w:cs="Arial"/>
          <w:color w:val="000000" w:themeColor="text1"/>
          <w:sz w:val="24"/>
          <w:szCs w:val="24"/>
        </w:rPr>
        <w:t xml:space="preserve"> during the </w:t>
      </w:r>
      <w:proofErr w:type="gramStart"/>
      <w:r w:rsidR="00FC28B4">
        <w:rPr>
          <w:rFonts w:ascii="Arial" w:hAnsi="Arial" w:cs="Arial"/>
          <w:color w:val="000000" w:themeColor="text1"/>
          <w:sz w:val="24"/>
          <w:szCs w:val="24"/>
        </w:rPr>
        <w:t>pandemic</w:t>
      </w:r>
      <w:r w:rsidR="008F19D2">
        <w:rPr>
          <w:rFonts w:ascii="Arial" w:hAnsi="Arial" w:cs="Arial"/>
          <w:color w:val="000000" w:themeColor="text1"/>
          <w:sz w:val="24"/>
          <w:szCs w:val="24"/>
        </w:rPr>
        <w:t>,</w:t>
      </w:r>
      <w:proofErr w:type="gramEnd"/>
      <w:r w:rsidR="00FC28B4">
        <w:rPr>
          <w:rFonts w:ascii="Arial" w:hAnsi="Arial" w:cs="Arial"/>
          <w:color w:val="000000" w:themeColor="text1"/>
          <w:sz w:val="24"/>
          <w:szCs w:val="24"/>
        </w:rPr>
        <w:t xml:space="preserve"> a number of actions from the current strategy would be carried into the new strategy. A </w:t>
      </w:r>
      <w:r w:rsidR="008F19D2">
        <w:rPr>
          <w:rFonts w:ascii="Arial" w:hAnsi="Arial" w:cs="Arial"/>
          <w:color w:val="000000" w:themeColor="text1"/>
          <w:sz w:val="24"/>
          <w:szCs w:val="24"/>
        </w:rPr>
        <w:t>V</w:t>
      </w:r>
      <w:r w:rsidR="00FC28B4">
        <w:rPr>
          <w:rFonts w:ascii="Arial" w:hAnsi="Arial" w:cs="Arial"/>
          <w:color w:val="000000" w:themeColor="text1"/>
          <w:sz w:val="24"/>
          <w:szCs w:val="24"/>
        </w:rPr>
        <w:t xml:space="preserve">olunteer </w:t>
      </w:r>
      <w:r w:rsidR="008F19D2">
        <w:rPr>
          <w:rFonts w:ascii="Arial" w:hAnsi="Arial" w:cs="Arial"/>
          <w:color w:val="000000" w:themeColor="text1"/>
          <w:sz w:val="24"/>
          <w:szCs w:val="24"/>
        </w:rPr>
        <w:t>S</w:t>
      </w:r>
      <w:r w:rsidR="00FC28B4">
        <w:rPr>
          <w:rFonts w:ascii="Arial" w:hAnsi="Arial" w:cs="Arial"/>
          <w:color w:val="000000" w:themeColor="text1"/>
          <w:sz w:val="24"/>
          <w:szCs w:val="24"/>
        </w:rPr>
        <w:t xml:space="preserve">takeholder </w:t>
      </w:r>
      <w:r w:rsidR="008F19D2">
        <w:rPr>
          <w:rFonts w:ascii="Arial" w:hAnsi="Arial" w:cs="Arial"/>
          <w:color w:val="000000" w:themeColor="text1"/>
          <w:sz w:val="24"/>
          <w:szCs w:val="24"/>
        </w:rPr>
        <w:t>S</w:t>
      </w:r>
      <w:r w:rsidR="00FC28B4">
        <w:rPr>
          <w:rFonts w:ascii="Arial" w:hAnsi="Arial" w:cs="Arial"/>
          <w:color w:val="000000" w:themeColor="text1"/>
          <w:sz w:val="24"/>
          <w:szCs w:val="24"/>
        </w:rPr>
        <w:t xml:space="preserve">trategy event </w:t>
      </w:r>
      <w:proofErr w:type="gramStart"/>
      <w:r w:rsidR="008F19D2">
        <w:rPr>
          <w:rFonts w:ascii="Arial" w:hAnsi="Arial" w:cs="Arial"/>
          <w:color w:val="000000" w:themeColor="text1"/>
          <w:sz w:val="24"/>
          <w:szCs w:val="24"/>
        </w:rPr>
        <w:t>wa</w:t>
      </w:r>
      <w:r w:rsidR="00FC28B4">
        <w:rPr>
          <w:rFonts w:ascii="Arial" w:hAnsi="Arial" w:cs="Arial"/>
          <w:color w:val="000000" w:themeColor="text1"/>
          <w:sz w:val="24"/>
          <w:szCs w:val="24"/>
        </w:rPr>
        <w:t>s being hosted</w:t>
      </w:r>
      <w:proofErr w:type="gramEnd"/>
      <w:r w:rsidR="00FC28B4">
        <w:rPr>
          <w:rFonts w:ascii="Arial" w:hAnsi="Arial" w:cs="Arial"/>
          <w:color w:val="000000" w:themeColor="text1"/>
          <w:sz w:val="24"/>
          <w:szCs w:val="24"/>
        </w:rPr>
        <w:t xml:space="preserve"> on 28 July 2022</w:t>
      </w:r>
      <w:r w:rsidR="008F19D2">
        <w:rPr>
          <w:rFonts w:ascii="Arial" w:hAnsi="Arial" w:cs="Arial"/>
          <w:color w:val="000000" w:themeColor="text1"/>
          <w:sz w:val="24"/>
          <w:szCs w:val="24"/>
        </w:rPr>
        <w:t>,</w:t>
      </w:r>
      <w:r w:rsidR="00FC28B4">
        <w:rPr>
          <w:rFonts w:ascii="Arial" w:hAnsi="Arial" w:cs="Arial"/>
          <w:color w:val="000000" w:themeColor="text1"/>
          <w:sz w:val="24"/>
          <w:szCs w:val="24"/>
        </w:rPr>
        <w:t xml:space="preserve"> allowing volunteers to </w:t>
      </w:r>
      <w:r w:rsidR="007C25A7">
        <w:rPr>
          <w:rFonts w:ascii="Arial" w:hAnsi="Arial" w:cs="Arial"/>
          <w:color w:val="000000" w:themeColor="text1"/>
          <w:sz w:val="24"/>
          <w:szCs w:val="24"/>
        </w:rPr>
        <w:t>discuss</w:t>
      </w:r>
      <w:r w:rsidR="00FC28B4">
        <w:rPr>
          <w:rFonts w:ascii="Arial" w:hAnsi="Arial" w:cs="Arial"/>
          <w:color w:val="000000" w:themeColor="text1"/>
          <w:sz w:val="24"/>
          <w:szCs w:val="24"/>
        </w:rPr>
        <w:t xml:space="preserve"> new </w:t>
      </w:r>
      <w:r w:rsidR="007C25A7">
        <w:rPr>
          <w:rFonts w:ascii="Arial" w:hAnsi="Arial" w:cs="Arial"/>
          <w:color w:val="000000" w:themeColor="text1"/>
          <w:sz w:val="24"/>
          <w:szCs w:val="24"/>
        </w:rPr>
        <w:t>themes</w:t>
      </w:r>
      <w:r w:rsidR="00FC28B4">
        <w:rPr>
          <w:rFonts w:ascii="Arial" w:hAnsi="Arial" w:cs="Arial"/>
          <w:color w:val="000000" w:themeColor="text1"/>
          <w:sz w:val="24"/>
          <w:szCs w:val="24"/>
        </w:rPr>
        <w:t xml:space="preserve"> and </w:t>
      </w:r>
      <w:r w:rsidR="007C25A7">
        <w:rPr>
          <w:rFonts w:ascii="Arial" w:hAnsi="Arial" w:cs="Arial"/>
          <w:color w:val="000000" w:themeColor="text1"/>
          <w:sz w:val="24"/>
          <w:szCs w:val="24"/>
        </w:rPr>
        <w:t>discuss</w:t>
      </w:r>
      <w:r w:rsidR="00FC28B4">
        <w:rPr>
          <w:rFonts w:ascii="Arial" w:hAnsi="Arial" w:cs="Arial"/>
          <w:color w:val="000000" w:themeColor="text1"/>
          <w:sz w:val="24"/>
          <w:szCs w:val="24"/>
        </w:rPr>
        <w:t xml:space="preserve"> objectives. </w:t>
      </w:r>
      <w:r>
        <w:rPr>
          <w:rFonts w:ascii="Arial" w:hAnsi="Arial" w:cs="Arial"/>
          <w:color w:val="000000" w:themeColor="text1"/>
          <w:sz w:val="24"/>
          <w:szCs w:val="24"/>
        </w:rPr>
        <w:t xml:space="preserve"> </w:t>
      </w:r>
    </w:p>
    <w:p w14:paraId="5E05EFEA" w14:textId="77777777" w:rsidR="000D558D" w:rsidRDefault="000D558D" w:rsidP="00FC28B4">
      <w:pPr>
        <w:spacing w:after="0" w:line="240" w:lineRule="auto"/>
        <w:rPr>
          <w:rFonts w:ascii="Arial" w:hAnsi="Arial" w:cs="Arial"/>
          <w:color w:val="000000" w:themeColor="text1"/>
          <w:sz w:val="24"/>
          <w:szCs w:val="24"/>
          <w:highlight w:val="yellow"/>
        </w:rPr>
      </w:pPr>
    </w:p>
    <w:p w14:paraId="24D1D7D9" w14:textId="0430EDEF" w:rsidR="00FC28B4" w:rsidRPr="00FC28B4" w:rsidRDefault="007C25A7" w:rsidP="00FC28B4">
      <w:pPr>
        <w:spacing w:after="0" w:line="240" w:lineRule="auto"/>
        <w:ind w:left="720"/>
        <w:rPr>
          <w:rFonts w:ascii="Arial" w:hAnsi="Arial" w:cs="Arial"/>
          <w:color w:val="000000" w:themeColor="text1"/>
          <w:sz w:val="24"/>
          <w:szCs w:val="24"/>
        </w:rPr>
      </w:pPr>
      <w:r w:rsidRPr="00FC28B4">
        <w:rPr>
          <w:rFonts w:ascii="Arial" w:hAnsi="Arial" w:cs="Arial"/>
          <w:color w:val="000000" w:themeColor="text1"/>
          <w:sz w:val="24"/>
          <w:szCs w:val="24"/>
        </w:rPr>
        <w:t>International</w:t>
      </w:r>
      <w:r w:rsidR="00FC28B4" w:rsidRPr="00FC28B4">
        <w:rPr>
          <w:rFonts w:ascii="Arial" w:hAnsi="Arial" w:cs="Arial"/>
          <w:color w:val="000000" w:themeColor="text1"/>
          <w:sz w:val="24"/>
          <w:szCs w:val="24"/>
        </w:rPr>
        <w:t xml:space="preserve"> Volunteer Day will be held on 5 </w:t>
      </w:r>
      <w:r w:rsidRPr="00FC28B4">
        <w:rPr>
          <w:rFonts w:ascii="Arial" w:hAnsi="Arial" w:cs="Arial"/>
          <w:color w:val="000000" w:themeColor="text1"/>
          <w:sz w:val="24"/>
          <w:szCs w:val="24"/>
        </w:rPr>
        <w:t>December</w:t>
      </w:r>
      <w:r w:rsidR="00FC28B4" w:rsidRPr="00FC28B4">
        <w:rPr>
          <w:rFonts w:ascii="Arial" w:hAnsi="Arial" w:cs="Arial"/>
          <w:color w:val="000000" w:themeColor="text1"/>
          <w:sz w:val="24"/>
          <w:szCs w:val="24"/>
        </w:rPr>
        <w:t xml:space="preserve"> 2022 and prep</w:t>
      </w:r>
      <w:r w:rsidR="008F19D2">
        <w:rPr>
          <w:rFonts w:ascii="Arial" w:hAnsi="Arial" w:cs="Arial"/>
          <w:color w:val="000000" w:themeColor="text1"/>
          <w:sz w:val="24"/>
          <w:szCs w:val="24"/>
        </w:rPr>
        <w:t>aration</w:t>
      </w:r>
      <w:r w:rsidR="00FC28B4" w:rsidRPr="00FC28B4">
        <w:rPr>
          <w:rFonts w:ascii="Arial" w:hAnsi="Arial" w:cs="Arial"/>
          <w:color w:val="000000" w:themeColor="text1"/>
          <w:sz w:val="24"/>
          <w:szCs w:val="24"/>
        </w:rPr>
        <w:t xml:space="preserve"> is underway for a </w:t>
      </w:r>
      <w:proofErr w:type="gramStart"/>
      <w:r w:rsidR="00FC28B4" w:rsidRPr="00FC28B4">
        <w:rPr>
          <w:rFonts w:ascii="Arial" w:hAnsi="Arial" w:cs="Arial"/>
          <w:color w:val="000000" w:themeColor="text1"/>
          <w:sz w:val="24"/>
          <w:szCs w:val="24"/>
        </w:rPr>
        <w:t>face to face</w:t>
      </w:r>
      <w:proofErr w:type="gramEnd"/>
      <w:r w:rsidR="00FC28B4" w:rsidRPr="00FC28B4">
        <w:rPr>
          <w:rFonts w:ascii="Arial" w:hAnsi="Arial" w:cs="Arial"/>
          <w:color w:val="000000" w:themeColor="text1"/>
          <w:sz w:val="24"/>
          <w:szCs w:val="24"/>
        </w:rPr>
        <w:t xml:space="preserve"> meeting to allow volunteers to come </w:t>
      </w:r>
      <w:r w:rsidRPr="00FC28B4">
        <w:rPr>
          <w:rFonts w:ascii="Arial" w:hAnsi="Arial" w:cs="Arial"/>
          <w:color w:val="000000" w:themeColor="text1"/>
          <w:sz w:val="24"/>
          <w:szCs w:val="24"/>
        </w:rPr>
        <w:t>together</w:t>
      </w:r>
      <w:r w:rsidR="00FC28B4" w:rsidRPr="00FC28B4">
        <w:rPr>
          <w:rFonts w:ascii="Arial" w:hAnsi="Arial" w:cs="Arial"/>
          <w:color w:val="000000" w:themeColor="text1"/>
          <w:sz w:val="24"/>
          <w:szCs w:val="24"/>
        </w:rPr>
        <w:t xml:space="preserve"> to reflect on their wonderful </w:t>
      </w:r>
      <w:r w:rsidR="00FC28B4">
        <w:rPr>
          <w:rFonts w:ascii="Arial" w:hAnsi="Arial" w:cs="Arial"/>
          <w:color w:val="000000" w:themeColor="text1"/>
          <w:sz w:val="24"/>
          <w:szCs w:val="24"/>
        </w:rPr>
        <w:t xml:space="preserve">work in NHS Golden Jubilee. </w:t>
      </w:r>
    </w:p>
    <w:p w14:paraId="215272A1" w14:textId="77777777" w:rsidR="00FC28B4" w:rsidRPr="0046636A" w:rsidRDefault="00FC28B4" w:rsidP="00FC28B4">
      <w:pPr>
        <w:spacing w:after="0" w:line="240" w:lineRule="auto"/>
        <w:rPr>
          <w:rFonts w:ascii="Arial" w:hAnsi="Arial" w:cs="Arial"/>
          <w:color w:val="000000" w:themeColor="text1"/>
          <w:sz w:val="24"/>
          <w:szCs w:val="24"/>
          <w:highlight w:val="yellow"/>
        </w:rPr>
      </w:pPr>
    </w:p>
    <w:p w14:paraId="7304594F" w14:textId="6A0CD7A7" w:rsidR="000D558D" w:rsidRPr="007C25A7" w:rsidRDefault="00FC28B4" w:rsidP="00716372">
      <w:pPr>
        <w:spacing w:after="0" w:line="240" w:lineRule="auto"/>
        <w:ind w:left="720"/>
        <w:rPr>
          <w:rFonts w:ascii="Arial" w:hAnsi="Arial" w:cs="Arial"/>
          <w:color w:val="000000" w:themeColor="text1"/>
          <w:sz w:val="24"/>
          <w:szCs w:val="24"/>
        </w:rPr>
      </w:pPr>
      <w:r w:rsidRPr="007C25A7">
        <w:rPr>
          <w:rFonts w:ascii="Arial" w:hAnsi="Arial" w:cs="Arial"/>
          <w:color w:val="000000" w:themeColor="text1"/>
          <w:sz w:val="24"/>
          <w:szCs w:val="24"/>
        </w:rPr>
        <w:t>The team ha</w:t>
      </w:r>
      <w:r w:rsidR="008F19D2">
        <w:rPr>
          <w:rFonts w:ascii="Arial" w:hAnsi="Arial" w:cs="Arial"/>
          <w:color w:val="000000" w:themeColor="text1"/>
          <w:sz w:val="24"/>
          <w:szCs w:val="24"/>
        </w:rPr>
        <w:t>d</w:t>
      </w:r>
      <w:r w:rsidRPr="007C25A7">
        <w:rPr>
          <w:rFonts w:ascii="Arial" w:hAnsi="Arial" w:cs="Arial"/>
          <w:color w:val="000000" w:themeColor="text1"/>
          <w:sz w:val="24"/>
          <w:szCs w:val="24"/>
        </w:rPr>
        <w:t xml:space="preserve"> recruited three new members: Tosh lynch, Spiritual Care </w:t>
      </w:r>
      <w:r w:rsidR="008F19D2">
        <w:rPr>
          <w:rFonts w:ascii="Arial" w:hAnsi="Arial" w:cs="Arial"/>
          <w:color w:val="000000" w:themeColor="text1"/>
          <w:sz w:val="24"/>
          <w:szCs w:val="24"/>
        </w:rPr>
        <w:t>L</w:t>
      </w:r>
      <w:r w:rsidRPr="007C25A7">
        <w:rPr>
          <w:rFonts w:ascii="Arial" w:hAnsi="Arial" w:cs="Arial"/>
          <w:color w:val="000000" w:themeColor="text1"/>
          <w:sz w:val="24"/>
          <w:szCs w:val="24"/>
        </w:rPr>
        <w:t xml:space="preserve">ead, Maureen Franks, Volunteer Manager and Joe Keenan, Chaplain. </w:t>
      </w:r>
      <w:r w:rsidR="007C25A7" w:rsidRPr="007C25A7">
        <w:rPr>
          <w:rFonts w:ascii="Arial" w:hAnsi="Arial" w:cs="Arial"/>
          <w:color w:val="000000" w:themeColor="text1"/>
          <w:sz w:val="24"/>
          <w:szCs w:val="24"/>
        </w:rPr>
        <w:t>Maureen Franks thanked the Committee for the support the</w:t>
      </w:r>
      <w:r w:rsidR="007C25A7">
        <w:rPr>
          <w:rFonts w:ascii="Arial" w:hAnsi="Arial" w:cs="Arial"/>
          <w:color w:val="000000" w:themeColor="text1"/>
          <w:sz w:val="24"/>
          <w:szCs w:val="24"/>
        </w:rPr>
        <w:t>y</w:t>
      </w:r>
      <w:r w:rsidR="007C25A7" w:rsidRPr="007C25A7">
        <w:rPr>
          <w:rFonts w:ascii="Arial" w:hAnsi="Arial" w:cs="Arial"/>
          <w:color w:val="000000" w:themeColor="text1"/>
          <w:sz w:val="24"/>
          <w:szCs w:val="24"/>
        </w:rPr>
        <w:t xml:space="preserve"> provide</w:t>
      </w:r>
      <w:r w:rsidR="008F19D2">
        <w:rPr>
          <w:rFonts w:ascii="Arial" w:hAnsi="Arial" w:cs="Arial"/>
          <w:color w:val="000000" w:themeColor="text1"/>
          <w:sz w:val="24"/>
          <w:szCs w:val="24"/>
        </w:rPr>
        <w:t>d</w:t>
      </w:r>
      <w:r w:rsidR="007C25A7" w:rsidRPr="007C25A7">
        <w:rPr>
          <w:rFonts w:ascii="Arial" w:hAnsi="Arial" w:cs="Arial"/>
          <w:color w:val="000000" w:themeColor="text1"/>
          <w:sz w:val="24"/>
          <w:szCs w:val="24"/>
        </w:rPr>
        <w:t xml:space="preserve"> to volunteers. </w:t>
      </w:r>
    </w:p>
    <w:p w14:paraId="08E32F34" w14:textId="77777777" w:rsidR="000D558D" w:rsidRDefault="000D558D" w:rsidP="002A0E7F">
      <w:pPr>
        <w:spacing w:after="0" w:line="240" w:lineRule="auto"/>
        <w:ind w:left="720"/>
        <w:rPr>
          <w:rFonts w:ascii="Arial" w:hAnsi="Arial" w:cs="Arial"/>
          <w:color w:val="000000" w:themeColor="text1"/>
          <w:sz w:val="24"/>
          <w:szCs w:val="24"/>
          <w:highlight w:val="yellow"/>
        </w:rPr>
      </w:pPr>
    </w:p>
    <w:p w14:paraId="0E9688FA" w14:textId="436D684C" w:rsidR="007C25A7" w:rsidRDefault="007C25A7" w:rsidP="002A0E7F">
      <w:pPr>
        <w:spacing w:after="0" w:line="240" w:lineRule="auto"/>
        <w:ind w:left="720"/>
        <w:rPr>
          <w:rFonts w:ascii="Arial" w:hAnsi="Arial" w:cs="Arial"/>
          <w:color w:val="000000" w:themeColor="text1"/>
          <w:sz w:val="24"/>
          <w:szCs w:val="24"/>
        </w:rPr>
      </w:pPr>
      <w:r w:rsidRPr="007C25A7">
        <w:rPr>
          <w:rFonts w:ascii="Arial" w:hAnsi="Arial" w:cs="Arial"/>
          <w:color w:val="000000" w:themeColor="text1"/>
          <w:sz w:val="24"/>
          <w:szCs w:val="24"/>
        </w:rPr>
        <w:t>The Committee commended Maureen Franks for her comprehensive presentation</w:t>
      </w:r>
      <w:r>
        <w:rPr>
          <w:rFonts w:ascii="Arial" w:hAnsi="Arial" w:cs="Arial"/>
          <w:color w:val="000000" w:themeColor="text1"/>
          <w:sz w:val="24"/>
          <w:szCs w:val="24"/>
        </w:rPr>
        <w:t xml:space="preserve">, </w:t>
      </w:r>
      <w:r w:rsidRPr="007C25A7">
        <w:rPr>
          <w:rFonts w:ascii="Arial" w:hAnsi="Arial" w:cs="Arial"/>
          <w:color w:val="000000" w:themeColor="text1"/>
          <w:sz w:val="24"/>
          <w:szCs w:val="24"/>
        </w:rPr>
        <w:t xml:space="preserve">the work that she has led </w:t>
      </w:r>
      <w:r>
        <w:rPr>
          <w:rFonts w:ascii="Arial" w:hAnsi="Arial" w:cs="Arial"/>
          <w:color w:val="000000" w:themeColor="text1"/>
          <w:sz w:val="24"/>
          <w:szCs w:val="24"/>
        </w:rPr>
        <w:t>during her first year in post and the compassionate leadership she demonstrate</w:t>
      </w:r>
      <w:r w:rsidR="008F19D2">
        <w:rPr>
          <w:rFonts w:ascii="Arial" w:hAnsi="Arial" w:cs="Arial"/>
          <w:color w:val="000000" w:themeColor="text1"/>
          <w:sz w:val="24"/>
          <w:szCs w:val="24"/>
        </w:rPr>
        <w:t>d</w:t>
      </w:r>
      <w:r>
        <w:rPr>
          <w:rFonts w:ascii="Arial" w:hAnsi="Arial" w:cs="Arial"/>
          <w:color w:val="000000" w:themeColor="text1"/>
          <w:sz w:val="24"/>
          <w:szCs w:val="24"/>
        </w:rPr>
        <w:t xml:space="preserve"> to the volunteers. The Committee expressed their gratitude to the volunteers who </w:t>
      </w:r>
      <w:r w:rsidR="008F19D2">
        <w:rPr>
          <w:rFonts w:ascii="Arial" w:hAnsi="Arial" w:cs="Arial"/>
          <w:color w:val="000000" w:themeColor="text1"/>
          <w:sz w:val="24"/>
          <w:szCs w:val="24"/>
        </w:rPr>
        <w:t xml:space="preserve">were </w:t>
      </w:r>
      <w:r>
        <w:rPr>
          <w:rFonts w:ascii="Arial" w:hAnsi="Arial" w:cs="Arial"/>
          <w:color w:val="000000" w:themeColor="text1"/>
          <w:sz w:val="24"/>
          <w:szCs w:val="24"/>
        </w:rPr>
        <w:t>a valued part of the organisation.</w:t>
      </w:r>
    </w:p>
    <w:p w14:paraId="4011A34E" w14:textId="77777777" w:rsidR="00716372" w:rsidRDefault="00716372" w:rsidP="002A0E7F">
      <w:pPr>
        <w:spacing w:after="0" w:line="240" w:lineRule="auto"/>
        <w:ind w:left="720"/>
        <w:rPr>
          <w:rFonts w:ascii="Arial" w:hAnsi="Arial" w:cs="Arial"/>
          <w:color w:val="000000" w:themeColor="text1"/>
          <w:sz w:val="24"/>
          <w:szCs w:val="24"/>
        </w:rPr>
      </w:pPr>
    </w:p>
    <w:p w14:paraId="7FB2C1EC" w14:textId="77777777" w:rsidR="00716372" w:rsidRDefault="00716372" w:rsidP="002A0E7F">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The Committee noted the Volunteer Update.</w:t>
      </w:r>
    </w:p>
    <w:p w14:paraId="07C66BBB" w14:textId="77777777" w:rsidR="001029BE" w:rsidRPr="002A0E7F" w:rsidRDefault="001029BE" w:rsidP="007C25A7">
      <w:pPr>
        <w:spacing w:after="0" w:line="240" w:lineRule="auto"/>
        <w:rPr>
          <w:rFonts w:ascii="Arial" w:hAnsi="Arial" w:cs="Arial"/>
          <w:sz w:val="24"/>
          <w:szCs w:val="24"/>
          <w:highlight w:val="yellow"/>
        </w:rPr>
      </w:pPr>
    </w:p>
    <w:p w14:paraId="621F951C" w14:textId="77777777" w:rsidR="001D4DA7" w:rsidRPr="002A0E7F" w:rsidRDefault="00511ADC"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13</w:t>
      </w:r>
      <w:r w:rsidR="001D4DA7" w:rsidRPr="002A0E7F">
        <w:rPr>
          <w:rFonts w:ascii="Arial" w:hAnsi="Arial" w:cs="Arial"/>
          <w:b/>
          <w:color w:val="0070C0"/>
          <w:sz w:val="24"/>
          <w:szCs w:val="24"/>
        </w:rPr>
        <w:tab/>
        <w:t>Items for Board Update Report</w:t>
      </w:r>
    </w:p>
    <w:p w14:paraId="70A84B81" w14:textId="77777777" w:rsidR="001D4DA7" w:rsidRPr="002A0E7F" w:rsidRDefault="001D4DA7" w:rsidP="002A0E7F">
      <w:pPr>
        <w:spacing w:after="0" w:line="240" w:lineRule="auto"/>
        <w:ind w:firstLine="720"/>
        <w:rPr>
          <w:rFonts w:ascii="Arial" w:hAnsi="Arial" w:cs="Arial"/>
          <w:sz w:val="24"/>
          <w:szCs w:val="24"/>
        </w:rPr>
      </w:pPr>
    </w:p>
    <w:p w14:paraId="03658921" w14:textId="77777777" w:rsidR="0040375C" w:rsidRPr="002A0E7F" w:rsidRDefault="00716372" w:rsidP="002A0E7F">
      <w:pPr>
        <w:spacing w:after="0" w:line="240" w:lineRule="auto"/>
        <w:ind w:left="720"/>
        <w:rPr>
          <w:rFonts w:ascii="Arial" w:hAnsi="Arial" w:cs="Arial"/>
          <w:sz w:val="24"/>
          <w:szCs w:val="24"/>
        </w:rPr>
      </w:pPr>
      <w:r>
        <w:rPr>
          <w:rFonts w:ascii="Arial" w:hAnsi="Arial" w:cs="Arial"/>
          <w:sz w:val="24"/>
          <w:szCs w:val="24"/>
        </w:rPr>
        <w:t>It</w:t>
      </w:r>
      <w:r w:rsidR="00C91484" w:rsidRPr="002A0E7F">
        <w:rPr>
          <w:rFonts w:ascii="Arial" w:hAnsi="Arial" w:cs="Arial"/>
          <w:sz w:val="24"/>
          <w:szCs w:val="24"/>
        </w:rPr>
        <w:t xml:space="preserve"> </w:t>
      </w:r>
      <w:proofErr w:type="gramStart"/>
      <w:r w:rsidR="00C91484" w:rsidRPr="002A0E7F">
        <w:rPr>
          <w:rFonts w:ascii="Arial" w:hAnsi="Arial" w:cs="Arial"/>
          <w:sz w:val="24"/>
          <w:szCs w:val="24"/>
        </w:rPr>
        <w:t>was agreed</w:t>
      </w:r>
      <w:proofErr w:type="gramEnd"/>
      <w:r w:rsidR="00C91484" w:rsidRPr="002A0E7F">
        <w:rPr>
          <w:rFonts w:ascii="Arial" w:hAnsi="Arial" w:cs="Arial"/>
          <w:sz w:val="24"/>
          <w:szCs w:val="24"/>
        </w:rPr>
        <w:t xml:space="preserve"> the Board update would be issued to Committee members virtually.</w:t>
      </w:r>
    </w:p>
    <w:p w14:paraId="694A74CD" w14:textId="77777777" w:rsidR="0040375C" w:rsidRPr="002A0E7F" w:rsidRDefault="0040375C" w:rsidP="002A0E7F">
      <w:pPr>
        <w:spacing w:after="0" w:line="240" w:lineRule="auto"/>
        <w:rPr>
          <w:rFonts w:ascii="Arial" w:hAnsi="Arial" w:cs="Arial"/>
          <w:sz w:val="24"/>
          <w:szCs w:val="24"/>
        </w:rPr>
      </w:pPr>
    </w:p>
    <w:p w14:paraId="686FD70E" w14:textId="77777777" w:rsidR="001D4DA7" w:rsidRPr="002A0E7F" w:rsidRDefault="00511ADC" w:rsidP="002A0E7F">
      <w:pPr>
        <w:spacing w:after="0" w:line="240" w:lineRule="auto"/>
        <w:rPr>
          <w:rFonts w:ascii="Arial" w:hAnsi="Arial" w:cs="Arial"/>
          <w:b/>
          <w:color w:val="0070C0"/>
          <w:sz w:val="24"/>
          <w:szCs w:val="24"/>
        </w:rPr>
      </w:pPr>
      <w:r w:rsidRPr="002A0E7F">
        <w:rPr>
          <w:rFonts w:ascii="Arial" w:hAnsi="Arial" w:cs="Arial"/>
          <w:b/>
          <w:color w:val="0070C0"/>
          <w:sz w:val="24"/>
          <w:szCs w:val="24"/>
        </w:rPr>
        <w:t>14</w:t>
      </w:r>
      <w:r w:rsidR="001D4DA7" w:rsidRPr="002A0E7F">
        <w:rPr>
          <w:rFonts w:ascii="Arial" w:hAnsi="Arial" w:cs="Arial"/>
          <w:b/>
          <w:color w:val="0070C0"/>
          <w:sz w:val="24"/>
          <w:szCs w:val="24"/>
        </w:rPr>
        <w:tab/>
        <w:t xml:space="preserve">Date and Time of Next Meeting </w:t>
      </w:r>
    </w:p>
    <w:p w14:paraId="259A1439" w14:textId="77777777" w:rsidR="001D4DA7" w:rsidRPr="002A0E7F" w:rsidRDefault="001D4DA7" w:rsidP="002A0E7F">
      <w:pPr>
        <w:spacing w:after="0" w:line="240" w:lineRule="auto"/>
        <w:rPr>
          <w:rFonts w:ascii="Arial" w:hAnsi="Arial" w:cs="Arial"/>
          <w:sz w:val="24"/>
          <w:szCs w:val="24"/>
          <w:highlight w:val="yellow"/>
        </w:rPr>
      </w:pPr>
    </w:p>
    <w:p w14:paraId="230683E9" w14:textId="77777777" w:rsidR="008A1FE3" w:rsidRPr="002A0E7F" w:rsidRDefault="002A0E7F" w:rsidP="009F02AD">
      <w:pPr>
        <w:spacing w:after="0" w:line="240" w:lineRule="auto"/>
        <w:ind w:left="720"/>
        <w:rPr>
          <w:rFonts w:ascii="Arial" w:hAnsi="Arial" w:cs="Arial"/>
          <w:sz w:val="24"/>
          <w:szCs w:val="24"/>
        </w:rPr>
      </w:pPr>
      <w:r w:rsidRPr="002A0E7F">
        <w:rPr>
          <w:rFonts w:ascii="Arial" w:hAnsi="Arial" w:cs="Arial"/>
          <w:sz w:val="24"/>
          <w:szCs w:val="24"/>
        </w:rPr>
        <w:t>Tuesday</w:t>
      </w:r>
      <w:r w:rsidR="00D90727" w:rsidRPr="002A0E7F">
        <w:rPr>
          <w:rFonts w:ascii="Arial" w:hAnsi="Arial" w:cs="Arial"/>
          <w:sz w:val="24"/>
          <w:szCs w:val="24"/>
        </w:rPr>
        <w:t xml:space="preserve"> </w:t>
      </w:r>
      <w:r w:rsidR="00511ADC" w:rsidRPr="002A0E7F">
        <w:rPr>
          <w:rFonts w:ascii="Arial" w:hAnsi="Arial" w:cs="Arial"/>
          <w:sz w:val="24"/>
          <w:szCs w:val="24"/>
        </w:rPr>
        <w:t>6 September</w:t>
      </w:r>
      <w:r w:rsidR="00D90727" w:rsidRPr="002A0E7F">
        <w:rPr>
          <w:rFonts w:ascii="Arial" w:hAnsi="Arial" w:cs="Arial"/>
          <w:sz w:val="24"/>
          <w:szCs w:val="24"/>
        </w:rPr>
        <w:t xml:space="preserve"> 2022 at 1:30 pm.</w:t>
      </w:r>
    </w:p>
    <w:sectPr w:rsidR="008A1FE3" w:rsidRPr="002A0E7F" w:rsidSect="00E90835">
      <w:headerReference w:type="even" r:id="rId8"/>
      <w:headerReference w:type="default" r:id="rId9"/>
      <w:foot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9AEEA" w14:textId="77777777" w:rsidR="009C1FB5" w:rsidRDefault="009C1FB5">
      <w:pPr>
        <w:spacing w:after="0" w:line="240" w:lineRule="auto"/>
      </w:pPr>
      <w:r>
        <w:separator/>
      </w:r>
    </w:p>
  </w:endnote>
  <w:endnote w:type="continuationSeparator" w:id="0">
    <w:p w14:paraId="386214B2" w14:textId="77777777" w:rsidR="009C1FB5" w:rsidRDefault="009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352438"/>
      <w:docPartObj>
        <w:docPartGallery w:val="Page Numbers (Bottom of Page)"/>
        <w:docPartUnique/>
      </w:docPartObj>
    </w:sdtPr>
    <w:sdtEndPr/>
    <w:sdtContent>
      <w:sdt>
        <w:sdtPr>
          <w:id w:val="1728636285"/>
          <w:docPartObj>
            <w:docPartGallery w:val="Page Numbers (Top of Page)"/>
            <w:docPartUnique/>
          </w:docPartObj>
        </w:sdtPr>
        <w:sdtEndPr/>
        <w:sdtContent>
          <w:p w14:paraId="2E882062" w14:textId="78539033" w:rsidR="00964AB2" w:rsidRDefault="00964AB2">
            <w:pPr>
              <w:pStyle w:val="Footer"/>
              <w:jc w:val="center"/>
            </w:pPr>
            <w:r w:rsidRPr="00511ADC">
              <w:rPr>
                <w:rFonts w:ascii="Arial" w:hAnsi="Arial" w:cs="Arial"/>
                <w:sz w:val="20"/>
              </w:rPr>
              <w:t xml:space="preserve">Page </w:t>
            </w:r>
            <w:r w:rsidRPr="00511ADC">
              <w:rPr>
                <w:rFonts w:ascii="Arial" w:hAnsi="Arial" w:cs="Arial"/>
                <w:b/>
                <w:bCs/>
                <w:szCs w:val="24"/>
              </w:rPr>
              <w:fldChar w:fldCharType="begin"/>
            </w:r>
            <w:r w:rsidRPr="00511ADC">
              <w:rPr>
                <w:rFonts w:ascii="Arial" w:hAnsi="Arial" w:cs="Arial"/>
                <w:b/>
                <w:bCs/>
                <w:sz w:val="20"/>
              </w:rPr>
              <w:instrText xml:space="preserve"> PAGE </w:instrText>
            </w:r>
            <w:r w:rsidRPr="00511ADC">
              <w:rPr>
                <w:rFonts w:ascii="Arial" w:hAnsi="Arial" w:cs="Arial"/>
                <w:b/>
                <w:bCs/>
                <w:szCs w:val="24"/>
              </w:rPr>
              <w:fldChar w:fldCharType="separate"/>
            </w:r>
            <w:r w:rsidR="00D87CFE">
              <w:rPr>
                <w:rFonts w:ascii="Arial" w:hAnsi="Arial" w:cs="Arial"/>
                <w:b/>
                <w:bCs/>
                <w:noProof/>
                <w:sz w:val="20"/>
              </w:rPr>
              <w:t>11</w:t>
            </w:r>
            <w:r w:rsidRPr="00511ADC">
              <w:rPr>
                <w:rFonts w:ascii="Arial" w:hAnsi="Arial" w:cs="Arial"/>
                <w:b/>
                <w:bCs/>
                <w:szCs w:val="24"/>
              </w:rPr>
              <w:fldChar w:fldCharType="end"/>
            </w:r>
            <w:r w:rsidRPr="00511ADC">
              <w:rPr>
                <w:rFonts w:ascii="Arial" w:hAnsi="Arial" w:cs="Arial"/>
                <w:sz w:val="20"/>
              </w:rPr>
              <w:t xml:space="preserve"> of </w:t>
            </w:r>
            <w:r w:rsidRPr="00511ADC">
              <w:rPr>
                <w:rFonts w:ascii="Arial" w:hAnsi="Arial" w:cs="Arial"/>
                <w:b/>
                <w:bCs/>
                <w:szCs w:val="24"/>
              </w:rPr>
              <w:fldChar w:fldCharType="begin"/>
            </w:r>
            <w:r w:rsidRPr="00511ADC">
              <w:rPr>
                <w:rFonts w:ascii="Arial" w:hAnsi="Arial" w:cs="Arial"/>
                <w:b/>
                <w:bCs/>
                <w:sz w:val="20"/>
              </w:rPr>
              <w:instrText xml:space="preserve"> NUMPAGES  </w:instrText>
            </w:r>
            <w:r w:rsidRPr="00511ADC">
              <w:rPr>
                <w:rFonts w:ascii="Arial" w:hAnsi="Arial" w:cs="Arial"/>
                <w:b/>
                <w:bCs/>
                <w:szCs w:val="24"/>
              </w:rPr>
              <w:fldChar w:fldCharType="separate"/>
            </w:r>
            <w:r w:rsidR="00D87CFE">
              <w:rPr>
                <w:rFonts w:ascii="Arial" w:hAnsi="Arial" w:cs="Arial"/>
                <w:b/>
                <w:bCs/>
                <w:noProof/>
                <w:sz w:val="20"/>
              </w:rPr>
              <w:t>11</w:t>
            </w:r>
            <w:r w:rsidRPr="00511ADC">
              <w:rPr>
                <w:rFonts w:ascii="Arial" w:hAnsi="Arial" w:cs="Arial"/>
                <w:b/>
                <w:bCs/>
                <w:szCs w:val="24"/>
              </w:rPr>
              <w:fldChar w:fldCharType="end"/>
            </w:r>
          </w:p>
        </w:sdtContent>
      </w:sdt>
    </w:sdtContent>
  </w:sdt>
  <w:p w14:paraId="374F2266" w14:textId="77777777" w:rsidR="00964AB2" w:rsidRDefault="0096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B541" w14:textId="77777777" w:rsidR="009C1FB5" w:rsidRDefault="009C1FB5">
      <w:pPr>
        <w:spacing w:after="0" w:line="240" w:lineRule="auto"/>
      </w:pPr>
      <w:r>
        <w:separator/>
      </w:r>
    </w:p>
  </w:footnote>
  <w:footnote w:type="continuationSeparator" w:id="0">
    <w:p w14:paraId="1C582EDD" w14:textId="77777777" w:rsidR="009C1FB5" w:rsidRDefault="009C1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986D" w14:textId="77777777" w:rsidR="00964AB2" w:rsidRDefault="00D87CFE">
    <w:pPr>
      <w:pStyle w:val="Header"/>
    </w:pPr>
    <w:r>
      <w:rPr>
        <w:noProof/>
      </w:rPr>
      <w:pict w14:anchorId="689C2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101" o:spid="_x0000_s2049" type="#_x0000_t136" style="position:absolute;margin-left:0;margin-top:0;width:429.4pt;height:257.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459E" w14:textId="3B75380C" w:rsidR="00964AB2" w:rsidRPr="00D223A8" w:rsidRDefault="00D87CFE" w:rsidP="00CA70A1">
    <w:pPr>
      <w:pStyle w:val="Header"/>
      <w:tabs>
        <w:tab w:val="clear" w:pos="4513"/>
        <w:tab w:val="clear" w:pos="9026"/>
      </w:tabs>
      <w:jc w:val="right"/>
      <w:rPr>
        <w:rFonts w:ascii="Arial" w:hAnsi="Arial" w:cs="Arial"/>
        <w:b/>
      </w:rPr>
    </w:pPr>
    <w:r>
      <w:rPr>
        <w:rFonts w:ascii="Arial" w:hAnsi="Arial" w:cs="Arial"/>
        <w:b/>
        <w:noProof/>
      </w:rPr>
      <w:pict w14:anchorId="499CB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102" o:spid="_x0000_s2050" type="#_x0000_t136" style="position:absolute;left:0;text-align:left;margin-left:0;margin-top:0;width:429.4pt;height:257.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64AB2">
      <w:rPr>
        <w:rFonts w:ascii="Arial" w:hAnsi="Arial" w:cs="Arial"/>
        <w:b/>
      </w:rPr>
      <w:t xml:space="preserve">          </w:t>
    </w:r>
    <w:r w:rsidR="00964AB2">
      <w:rPr>
        <w:rFonts w:ascii="Arial" w:hAnsi="Arial" w:cs="Arial"/>
        <w:b/>
      </w:rPr>
      <w:tab/>
    </w:r>
    <w:r w:rsidR="00964AB2">
      <w:rPr>
        <w:rFonts w:ascii="Arial" w:hAnsi="Arial" w:cs="Arial"/>
        <w:b/>
      </w:rPr>
      <w:tab/>
    </w:r>
    <w:r w:rsidR="00964AB2">
      <w:rPr>
        <w:rFonts w:ascii="Arial" w:hAnsi="Arial" w:cs="Arial"/>
        <w:b/>
      </w:rPr>
      <w:tab/>
    </w:r>
    <w:r w:rsidR="00964AB2">
      <w:rPr>
        <w:rFonts w:ascii="Arial" w:hAnsi="Arial" w:cs="Arial"/>
        <w:b/>
      </w:rPr>
      <w:tab/>
    </w:r>
    <w:r w:rsidR="00964AB2">
      <w:rPr>
        <w:rFonts w:ascii="Arial" w:hAnsi="Arial" w:cs="Arial"/>
        <w:b/>
      </w:rPr>
      <w:tab/>
    </w:r>
    <w:r w:rsidR="00964AB2">
      <w:rPr>
        <w:rFonts w:ascii="Arial" w:hAnsi="Arial" w:cs="Arial"/>
        <w:b/>
      </w:rPr>
      <w:tab/>
    </w:r>
    <w:r w:rsidR="00964AB2">
      <w:rPr>
        <w:rFonts w:ascii="Arial" w:hAnsi="Arial" w:cs="Arial"/>
        <w:b/>
      </w:rPr>
      <w:tab/>
    </w:r>
    <w:r w:rsidR="00964AB2">
      <w:rPr>
        <w:rFonts w:ascii="Arial" w:hAnsi="Arial" w:cs="Arial"/>
        <w:b/>
      </w:rPr>
      <w:tab/>
      <w:t xml:space="preserve"> </w:t>
    </w:r>
    <w:r w:rsidR="006549EB">
      <w:rPr>
        <w:rFonts w:ascii="Arial" w:hAnsi="Arial" w:cs="Arial"/>
        <w:b/>
      </w:rPr>
      <w:tab/>
      <w:t xml:space="preserve">                        </w:t>
    </w:r>
    <w:r w:rsidR="006549EB">
      <w:rPr>
        <w:rFonts w:ascii="Arial" w:hAnsi="Arial" w:cs="Arial"/>
        <w:b/>
        <w:color w:val="2E74B5" w:themeColor="accent1" w:themeShade="BF"/>
      </w:rPr>
      <w:t xml:space="preserve">Item </w:t>
    </w:r>
    <w:r>
      <w:rPr>
        <w:rFonts w:ascii="Arial" w:hAnsi="Arial" w:cs="Arial"/>
        <w:b/>
        <w:color w:val="2E74B5" w:themeColor="accent1" w:themeShade="BF"/>
      </w:rPr>
      <w:t>9.2</w:t>
    </w:r>
    <w:r w:rsidR="00964AB2" w:rsidRPr="00D223A8">
      <w:rPr>
        <w:rFonts w:ascii="Arial" w:hAnsi="Arial" w:cs="Arial"/>
        <w:b/>
      </w:rPr>
      <w:tab/>
    </w:r>
    <w:r w:rsidR="00964AB2" w:rsidRPr="00D223A8">
      <w:rPr>
        <w:rFonts w:ascii="Arial" w:hAnsi="Arial" w:cs="Arial"/>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8A1E0" w14:textId="77777777" w:rsidR="00964AB2" w:rsidRDefault="00D87CFE">
    <w:pPr>
      <w:pStyle w:val="Header"/>
    </w:pPr>
    <w:r>
      <w:rPr>
        <w:noProof/>
      </w:rPr>
      <w:pict w14:anchorId="1B510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100" o:spid="_x0000_s2051" type="#_x0000_t136" style="position:absolute;margin-left:0;margin-top:0;width:429.4pt;height:257.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ADF"/>
    <w:multiLevelType w:val="hybridMultilevel"/>
    <w:tmpl w:val="9BE64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ED3F8D"/>
    <w:multiLevelType w:val="hybridMultilevel"/>
    <w:tmpl w:val="87D22B6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995389C"/>
    <w:multiLevelType w:val="hybridMultilevel"/>
    <w:tmpl w:val="53288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115C5E"/>
    <w:multiLevelType w:val="hybridMultilevel"/>
    <w:tmpl w:val="75B8A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C31CFE"/>
    <w:multiLevelType w:val="hybridMultilevel"/>
    <w:tmpl w:val="09C88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17C6535"/>
    <w:multiLevelType w:val="hybridMultilevel"/>
    <w:tmpl w:val="BFB03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27AEE"/>
    <w:multiLevelType w:val="hybridMultilevel"/>
    <w:tmpl w:val="B154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E65F3"/>
    <w:multiLevelType w:val="hybridMultilevel"/>
    <w:tmpl w:val="EB1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23A73"/>
    <w:multiLevelType w:val="hybridMultilevel"/>
    <w:tmpl w:val="17FEB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A707ED"/>
    <w:multiLevelType w:val="hybridMultilevel"/>
    <w:tmpl w:val="8626F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446E30"/>
    <w:multiLevelType w:val="hybridMultilevel"/>
    <w:tmpl w:val="EC702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117BD9"/>
    <w:multiLevelType w:val="hybridMultilevel"/>
    <w:tmpl w:val="3A16EF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4D1762"/>
    <w:multiLevelType w:val="hybridMultilevel"/>
    <w:tmpl w:val="69D47EFE"/>
    <w:lvl w:ilvl="0" w:tplc="5A3AE5D6">
      <w:start w:val="1"/>
      <w:numFmt w:val="bullet"/>
      <w:lvlText w:val=""/>
      <w:lvlJc w:val="left"/>
      <w:pPr>
        <w:tabs>
          <w:tab w:val="num" w:pos="720"/>
        </w:tabs>
        <w:ind w:left="720" w:hanging="360"/>
      </w:pPr>
      <w:rPr>
        <w:rFonts w:ascii="Wingdings 2" w:hAnsi="Wingdings 2" w:hint="default"/>
      </w:rPr>
    </w:lvl>
    <w:lvl w:ilvl="1" w:tplc="CCD6A95E">
      <w:start w:val="1"/>
      <w:numFmt w:val="bullet"/>
      <w:lvlText w:val=""/>
      <w:lvlJc w:val="left"/>
      <w:pPr>
        <w:tabs>
          <w:tab w:val="num" w:pos="1440"/>
        </w:tabs>
        <w:ind w:left="1440" w:hanging="360"/>
      </w:pPr>
      <w:rPr>
        <w:rFonts w:ascii="Wingdings 2" w:hAnsi="Wingdings 2" w:hint="default"/>
      </w:rPr>
    </w:lvl>
    <w:lvl w:ilvl="2" w:tplc="1A9E8450" w:tentative="1">
      <w:start w:val="1"/>
      <w:numFmt w:val="bullet"/>
      <w:lvlText w:val=""/>
      <w:lvlJc w:val="left"/>
      <w:pPr>
        <w:tabs>
          <w:tab w:val="num" w:pos="2160"/>
        </w:tabs>
        <w:ind w:left="2160" w:hanging="360"/>
      </w:pPr>
      <w:rPr>
        <w:rFonts w:ascii="Wingdings 2" w:hAnsi="Wingdings 2" w:hint="default"/>
      </w:rPr>
    </w:lvl>
    <w:lvl w:ilvl="3" w:tplc="5BC88BA4" w:tentative="1">
      <w:start w:val="1"/>
      <w:numFmt w:val="bullet"/>
      <w:lvlText w:val=""/>
      <w:lvlJc w:val="left"/>
      <w:pPr>
        <w:tabs>
          <w:tab w:val="num" w:pos="2880"/>
        </w:tabs>
        <w:ind w:left="2880" w:hanging="360"/>
      </w:pPr>
      <w:rPr>
        <w:rFonts w:ascii="Wingdings 2" w:hAnsi="Wingdings 2" w:hint="default"/>
      </w:rPr>
    </w:lvl>
    <w:lvl w:ilvl="4" w:tplc="7B1C4004" w:tentative="1">
      <w:start w:val="1"/>
      <w:numFmt w:val="bullet"/>
      <w:lvlText w:val=""/>
      <w:lvlJc w:val="left"/>
      <w:pPr>
        <w:tabs>
          <w:tab w:val="num" w:pos="3600"/>
        </w:tabs>
        <w:ind w:left="3600" w:hanging="360"/>
      </w:pPr>
      <w:rPr>
        <w:rFonts w:ascii="Wingdings 2" w:hAnsi="Wingdings 2" w:hint="default"/>
      </w:rPr>
    </w:lvl>
    <w:lvl w:ilvl="5" w:tplc="37900A40" w:tentative="1">
      <w:start w:val="1"/>
      <w:numFmt w:val="bullet"/>
      <w:lvlText w:val=""/>
      <w:lvlJc w:val="left"/>
      <w:pPr>
        <w:tabs>
          <w:tab w:val="num" w:pos="4320"/>
        </w:tabs>
        <w:ind w:left="4320" w:hanging="360"/>
      </w:pPr>
      <w:rPr>
        <w:rFonts w:ascii="Wingdings 2" w:hAnsi="Wingdings 2" w:hint="default"/>
      </w:rPr>
    </w:lvl>
    <w:lvl w:ilvl="6" w:tplc="785A7DDC" w:tentative="1">
      <w:start w:val="1"/>
      <w:numFmt w:val="bullet"/>
      <w:lvlText w:val=""/>
      <w:lvlJc w:val="left"/>
      <w:pPr>
        <w:tabs>
          <w:tab w:val="num" w:pos="5040"/>
        </w:tabs>
        <w:ind w:left="5040" w:hanging="360"/>
      </w:pPr>
      <w:rPr>
        <w:rFonts w:ascii="Wingdings 2" w:hAnsi="Wingdings 2" w:hint="default"/>
      </w:rPr>
    </w:lvl>
    <w:lvl w:ilvl="7" w:tplc="CFFC7786" w:tentative="1">
      <w:start w:val="1"/>
      <w:numFmt w:val="bullet"/>
      <w:lvlText w:val=""/>
      <w:lvlJc w:val="left"/>
      <w:pPr>
        <w:tabs>
          <w:tab w:val="num" w:pos="5760"/>
        </w:tabs>
        <w:ind w:left="5760" w:hanging="360"/>
      </w:pPr>
      <w:rPr>
        <w:rFonts w:ascii="Wingdings 2" w:hAnsi="Wingdings 2" w:hint="default"/>
      </w:rPr>
    </w:lvl>
    <w:lvl w:ilvl="8" w:tplc="D7FC7A4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9751830"/>
    <w:multiLevelType w:val="hybridMultilevel"/>
    <w:tmpl w:val="515A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CA5606"/>
    <w:multiLevelType w:val="hybridMultilevel"/>
    <w:tmpl w:val="B3B0061E"/>
    <w:lvl w:ilvl="0" w:tplc="F0DE2C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32621C"/>
    <w:multiLevelType w:val="hybridMultilevel"/>
    <w:tmpl w:val="16BA51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A32F62"/>
    <w:multiLevelType w:val="hybridMultilevel"/>
    <w:tmpl w:val="00B6B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063D0B"/>
    <w:multiLevelType w:val="hybridMultilevel"/>
    <w:tmpl w:val="3412F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4E4084"/>
    <w:multiLevelType w:val="hybridMultilevel"/>
    <w:tmpl w:val="A38470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5718CE"/>
    <w:multiLevelType w:val="hybridMultilevel"/>
    <w:tmpl w:val="57ACC138"/>
    <w:lvl w:ilvl="0" w:tplc="E6806F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56D5FC5"/>
    <w:multiLevelType w:val="hybridMultilevel"/>
    <w:tmpl w:val="9E803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5704CAA"/>
    <w:multiLevelType w:val="hybridMultilevel"/>
    <w:tmpl w:val="A0E85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6744AC0"/>
    <w:multiLevelType w:val="hybridMultilevel"/>
    <w:tmpl w:val="C7942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2E7191"/>
    <w:multiLevelType w:val="hybridMultilevel"/>
    <w:tmpl w:val="3ED2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492C0E"/>
    <w:multiLevelType w:val="hybridMultilevel"/>
    <w:tmpl w:val="A3DE1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255461"/>
    <w:multiLevelType w:val="hybridMultilevel"/>
    <w:tmpl w:val="995CF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4E7E2A"/>
    <w:multiLevelType w:val="hybridMultilevel"/>
    <w:tmpl w:val="EA706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5B69B5"/>
    <w:multiLevelType w:val="hybridMultilevel"/>
    <w:tmpl w:val="021642A6"/>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9" w15:restartNumberingAfterBreak="0">
    <w:nsid w:val="50E80B04"/>
    <w:multiLevelType w:val="hybridMultilevel"/>
    <w:tmpl w:val="9B488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92230F"/>
    <w:multiLevelType w:val="hybridMultilevel"/>
    <w:tmpl w:val="4E766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722232"/>
    <w:multiLevelType w:val="hybridMultilevel"/>
    <w:tmpl w:val="0F3CDD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463BE0"/>
    <w:multiLevelType w:val="hybridMultilevel"/>
    <w:tmpl w:val="940C2AE8"/>
    <w:lvl w:ilvl="0" w:tplc="85A6D802">
      <w:start w:val="1"/>
      <w:numFmt w:val="bullet"/>
      <w:lvlText w:val=""/>
      <w:lvlJc w:val="left"/>
      <w:pPr>
        <w:tabs>
          <w:tab w:val="num" w:pos="720"/>
        </w:tabs>
        <w:ind w:left="720" w:hanging="360"/>
      </w:pPr>
      <w:rPr>
        <w:rFonts w:ascii="Wingdings 2" w:hAnsi="Wingdings 2" w:hint="default"/>
      </w:rPr>
    </w:lvl>
    <w:lvl w:ilvl="1" w:tplc="69BCBED0">
      <w:start w:val="1"/>
      <w:numFmt w:val="bullet"/>
      <w:lvlText w:val=""/>
      <w:lvlJc w:val="left"/>
      <w:pPr>
        <w:tabs>
          <w:tab w:val="num" w:pos="1440"/>
        </w:tabs>
        <w:ind w:left="1440" w:hanging="360"/>
      </w:pPr>
      <w:rPr>
        <w:rFonts w:ascii="Wingdings 2" w:hAnsi="Wingdings 2" w:hint="default"/>
      </w:rPr>
    </w:lvl>
    <w:lvl w:ilvl="2" w:tplc="E53E1598" w:tentative="1">
      <w:start w:val="1"/>
      <w:numFmt w:val="bullet"/>
      <w:lvlText w:val=""/>
      <w:lvlJc w:val="left"/>
      <w:pPr>
        <w:tabs>
          <w:tab w:val="num" w:pos="2160"/>
        </w:tabs>
        <w:ind w:left="2160" w:hanging="360"/>
      </w:pPr>
      <w:rPr>
        <w:rFonts w:ascii="Wingdings 2" w:hAnsi="Wingdings 2" w:hint="default"/>
      </w:rPr>
    </w:lvl>
    <w:lvl w:ilvl="3" w:tplc="B86C8570" w:tentative="1">
      <w:start w:val="1"/>
      <w:numFmt w:val="bullet"/>
      <w:lvlText w:val=""/>
      <w:lvlJc w:val="left"/>
      <w:pPr>
        <w:tabs>
          <w:tab w:val="num" w:pos="2880"/>
        </w:tabs>
        <w:ind w:left="2880" w:hanging="360"/>
      </w:pPr>
      <w:rPr>
        <w:rFonts w:ascii="Wingdings 2" w:hAnsi="Wingdings 2" w:hint="default"/>
      </w:rPr>
    </w:lvl>
    <w:lvl w:ilvl="4" w:tplc="84C28FD8" w:tentative="1">
      <w:start w:val="1"/>
      <w:numFmt w:val="bullet"/>
      <w:lvlText w:val=""/>
      <w:lvlJc w:val="left"/>
      <w:pPr>
        <w:tabs>
          <w:tab w:val="num" w:pos="3600"/>
        </w:tabs>
        <w:ind w:left="3600" w:hanging="360"/>
      </w:pPr>
      <w:rPr>
        <w:rFonts w:ascii="Wingdings 2" w:hAnsi="Wingdings 2" w:hint="default"/>
      </w:rPr>
    </w:lvl>
    <w:lvl w:ilvl="5" w:tplc="F9FCBBD0" w:tentative="1">
      <w:start w:val="1"/>
      <w:numFmt w:val="bullet"/>
      <w:lvlText w:val=""/>
      <w:lvlJc w:val="left"/>
      <w:pPr>
        <w:tabs>
          <w:tab w:val="num" w:pos="4320"/>
        </w:tabs>
        <w:ind w:left="4320" w:hanging="360"/>
      </w:pPr>
      <w:rPr>
        <w:rFonts w:ascii="Wingdings 2" w:hAnsi="Wingdings 2" w:hint="default"/>
      </w:rPr>
    </w:lvl>
    <w:lvl w:ilvl="6" w:tplc="BE06652C" w:tentative="1">
      <w:start w:val="1"/>
      <w:numFmt w:val="bullet"/>
      <w:lvlText w:val=""/>
      <w:lvlJc w:val="left"/>
      <w:pPr>
        <w:tabs>
          <w:tab w:val="num" w:pos="5040"/>
        </w:tabs>
        <w:ind w:left="5040" w:hanging="360"/>
      </w:pPr>
      <w:rPr>
        <w:rFonts w:ascii="Wingdings 2" w:hAnsi="Wingdings 2" w:hint="default"/>
      </w:rPr>
    </w:lvl>
    <w:lvl w:ilvl="7" w:tplc="D56E9EF4" w:tentative="1">
      <w:start w:val="1"/>
      <w:numFmt w:val="bullet"/>
      <w:lvlText w:val=""/>
      <w:lvlJc w:val="left"/>
      <w:pPr>
        <w:tabs>
          <w:tab w:val="num" w:pos="5760"/>
        </w:tabs>
        <w:ind w:left="5760" w:hanging="360"/>
      </w:pPr>
      <w:rPr>
        <w:rFonts w:ascii="Wingdings 2" w:hAnsi="Wingdings 2" w:hint="default"/>
      </w:rPr>
    </w:lvl>
    <w:lvl w:ilvl="8" w:tplc="7AA806AE"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8992F27"/>
    <w:multiLevelType w:val="hybridMultilevel"/>
    <w:tmpl w:val="720A6B24"/>
    <w:lvl w:ilvl="0" w:tplc="7278CB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AA37842"/>
    <w:multiLevelType w:val="hybridMultilevel"/>
    <w:tmpl w:val="7C6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FE4BE1"/>
    <w:multiLevelType w:val="hybridMultilevel"/>
    <w:tmpl w:val="27EC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31D02"/>
    <w:multiLevelType w:val="hybridMultilevel"/>
    <w:tmpl w:val="1CF40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257670"/>
    <w:multiLevelType w:val="hybridMultilevel"/>
    <w:tmpl w:val="F7EC9A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363B6D"/>
    <w:multiLevelType w:val="hybridMultilevel"/>
    <w:tmpl w:val="F13AB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E84CAA"/>
    <w:multiLevelType w:val="hybridMultilevel"/>
    <w:tmpl w:val="2BDAB562"/>
    <w:lvl w:ilvl="0" w:tplc="B6100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22F4AE0"/>
    <w:multiLevelType w:val="hybridMultilevel"/>
    <w:tmpl w:val="9230E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142427"/>
    <w:multiLevelType w:val="hybridMultilevel"/>
    <w:tmpl w:val="4CAEF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FC7132"/>
    <w:multiLevelType w:val="hybridMultilevel"/>
    <w:tmpl w:val="AC56D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CD1434F"/>
    <w:multiLevelType w:val="hybridMultilevel"/>
    <w:tmpl w:val="FCACD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8"/>
  </w:num>
  <w:num w:numId="2">
    <w:abstractNumId w:val="30"/>
  </w:num>
  <w:num w:numId="3">
    <w:abstractNumId w:val="31"/>
  </w:num>
  <w:num w:numId="4">
    <w:abstractNumId w:val="11"/>
  </w:num>
  <w:num w:numId="5">
    <w:abstractNumId w:val="9"/>
  </w:num>
  <w:num w:numId="6">
    <w:abstractNumId w:val="22"/>
  </w:num>
  <w:num w:numId="7">
    <w:abstractNumId w:val="23"/>
  </w:num>
  <w:num w:numId="8">
    <w:abstractNumId w:val="13"/>
  </w:num>
  <w:num w:numId="9">
    <w:abstractNumId w:val="17"/>
  </w:num>
  <w:num w:numId="10">
    <w:abstractNumId w:val="26"/>
  </w:num>
  <w:num w:numId="11">
    <w:abstractNumId w:val="21"/>
  </w:num>
  <w:num w:numId="12">
    <w:abstractNumId w:val="34"/>
  </w:num>
  <w:num w:numId="13">
    <w:abstractNumId w:val="7"/>
  </w:num>
  <w:num w:numId="14">
    <w:abstractNumId w:val="33"/>
  </w:num>
  <w:num w:numId="15">
    <w:abstractNumId w:val="4"/>
  </w:num>
  <w:num w:numId="16">
    <w:abstractNumId w:val="1"/>
  </w:num>
  <w:num w:numId="17">
    <w:abstractNumId w:val="42"/>
  </w:num>
  <w:num w:numId="18">
    <w:abstractNumId w:val="41"/>
  </w:num>
  <w:num w:numId="19">
    <w:abstractNumId w:val="0"/>
  </w:num>
  <w:num w:numId="20">
    <w:abstractNumId w:val="16"/>
  </w:num>
  <w:num w:numId="21">
    <w:abstractNumId w:val="40"/>
  </w:num>
  <w:num w:numId="22">
    <w:abstractNumId w:val="19"/>
  </w:num>
  <w:num w:numId="23">
    <w:abstractNumId w:val="14"/>
  </w:num>
  <w:num w:numId="24">
    <w:abstractNumId w:val="43"/>
  </w:num>
  <w:num w:numId="25">
    <w:abstractNumId w:val="8"/>
  </w:num>
  <w:num w:numId="26">
    <w:abstractNumId w:val="29"/>
  </w:num>
  <w:num w:numId="27">
    <w:abstractNumId w:val="10"/>
  </w:num>
  <w:num w:numId="28">
    <w:abstractNumId w:val="44"/>
  </w:num>
  <w:num w:numId="29">
    <w:abstractNumId w:val="3"/>
  </w:num>
  <w:num w:numId="30">
    <w:abstractNumId w:val="39"/>
  </w:num>
  <w:num w:numId="31">
    <w:abstractNumId w:val="25"/>
  </w:num>
  <w:num w:numId="32">
    <w:abstractNumId w:val="5"/>
  </w:num>
  <w:num w:numId="33">
    <w:abstractNumId w:val="6"/>
  </w:num>
  <w:num w:numId="34">
    <w:abstractNumId w:val="20"/>
  </w:num>
  <w:num w:numId="35">
    <w:abstractNumId w:val="24"/>
  </w:num>
  <w:num w:numId="36">
    <w:abstractNumId w:val="36"/>
  </w:num>
  <w:num w:numId="37">
    <w:abstractNumId w:val="28"/>
  </w:num>
  <w:num w:numId="38">
    <w:abstractNumId w:val="27"/>
  </w:num>
  <w:num w:numId="39">
    <w:abstractNumId w:val="15"/>
  </w:num>
  <w:num w:numId="40">
    <w:abstractNumId w:val="2"/>
  </w:num>
  <w:num w:numId="41">
    <w:abstractNumId w:val="37"/>
  </w:num>
  <w:num w:numId="42">
    <w:abstractNumId w:val="35"/>
  </w:num>
  <w:num w:numId="43">
    <w:abstractNumId w:val="18"/>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A7"/>
    <w:rsid w:val="000004CB"/>
    <w:rsid w:val="00007DA4"/>
    <w:rsid w:val="000100E9"/>
    <w:rsid w:val="0001313F"/>
    <w:rsid w:val="00015BFE"/>
    <w:rsid w:val="00021C1C"/>
    <w:rsid w:val="00023847"/>
    <w:rsid w:val="00034DB9"/>
    <w:rsid w:val="00037431"/>
    <w:rsid w:val="00042082"/>
    <w:rsid w:val="00052507"/>
    <w:rsid w:val="00053C20"/>
    <w:rsid w:val="0006514A"/>
    <w:rsid w:val="000727BB"/>
    <w:rsid w:val="000801B7"/>
    <w:rsid w:val="000957E6"/>
    <w:rsid w:val="000A4BC2"/>
    <w:rsid w:val="000C0A30"/>
    <w:rsid w:val="000C2109"/>
    <w:rsid w:val="000D0936"/>
    <w:rsid w:val="000D558D"/>
    <w:rsid w:val="000E4075"/>
    <w:rsid w:val="000F278B"/>
    <w:rsid w:val="001029BE"/>
    <w:rsid w:val="00104C85"/>
    <w:rsid w:val="00111007"/>
    <w:rsid w:val="00120E58"/>
    <w:rsid w:val="00125E19"/>
    <w:rsid w:val="00130758"/>
    <w:rsid w:val="00137E4B"/>
    <w:rsid w:val="0014051A"/>
    <w:rsid w:val="001428F0"/>
    <w:rsid w:val="0014312B"/>
    <w:rsid w:val="00152956"/>
    <w:rsid w:val="001619FB"/>
    <w:rsid w:val="00163244"/>
    <w:rsid w:val="00170E5E"/>
    <w:rsid w:val="00181F59"/>
    <w:rsid w:val="00186E14"/>
    <w:rsid w:val="00187C1B"/>
    <w:rsid w:val="00187D5B"/>
    <w:rsid w:val="001A3031"/>
    <w:rsid w:val="001A5CC4"/>
    <w:rsid w:val="001A7400"/>
    <w:rsid w:val="001C1877"/>
    <w:rsid w:val="001D4DA7"/>
    <w:rsid w:val="001E16B7"/>
    <w:rsid w:val="00201358"/>
    <w:rsid w:val="00205FE0"/>
    <w:rsid w:val="00206468"/>
    <w:rsid w:val="00215C60"/>
    <w:rsid w:val="00216674"/>
    <w:rsid w:val="002264E5"/>
    <w:rsid w:val="00227D95"/>
    <w:rsid w:val="00235543"/>
    <w:rsid w:val="00242B43"/>
    <w:rsid w:val="00264277"/>
    <w:rsid w:val="00264D4B"/>
    <w:rsid w:val="00266009"/>
    <w:rsid w:val="0027273C"/>
    <w:rsid w:val="00273E8B"/>
    <w:rsid w:val="00277D71"/>
    <w:rsid w:val="00287122"/>
    <w:rsid w:val="0029018F"/>
    <w:rsid w:val="00291DEE"/>
    <w:rsid w:val="00293BDE"/>
    <w:rsid w:val="002A0A06"/>
    <w:rsid w:val="002A0E7F"/>
    <w:rsid w:val="002C18EC"/>
    <w:rsid w:val="002C7C8E"/>
    <w:rsid w:val="002D55B8"/>
    <w:rsid w:val="002F6A33"/>
    <w:rsid w:val="0030623A"/>
    <w:rsid w:val="00306316"/>
    <w:rsid w:val="00311DCE"/>
    <w:rsid w:val="003174C4"/>
    <w:rsid w:val="0032467C"/>
    <w:rsid w:val="003370B1"/>
    <w:rsid w:val="00343147"/>
    <w:rsid w:val="00345CF9"/>
    <w:rsid w:val="00346A92"/>
    <w:rsid w:val="00352072"/>
    <w:rsid w:val="00370164"/>
    <w:rsid w:val="003749A5"/>
    <w:rsid w:val="0038262F"/>
    <w:rsid w:val="003870CC"/>
    <w:rsid w:val="00391794"/>
    <w:rsid w:val="00392A64"/>
    <w:rsid w:val="0039499F"/>
    <w:rsid w:val="00397464"/>
    <w:rsid w:val="003D2871"/>
    <w:rsid w:val="003E5171"/>
    <w:rsid w:val="0040375C"/>
    <w:rsid w:val="004218F3"/>
    <w:rsid w:val="004551F8"/>
    <w:rsid w:val="0046636A"/>
    <w:rsid w:val="00466E41"/>
    <w:rsid w:val="004776C6"/>
    <w:rsid w:val="0048420D"/>
    <w:rsid w:val="00486F69"/>
    <w:rsid w:val="00487226"/>
    <w:rsid w:val="00491DC5"/>
    <w:rsid w:val="00493250"/>
    <w:rsid w:val="004968C7"/>
    <w:rsid w:val="004A5340"/>
    <w:rsid w:val="004A5459"/>
    <w:rsid w:val="004A5FC9"/>
    <w:rsid w:val="004C1E97"/>
    <w:rsid w:val="004C5322"/>
    <w:rsid w:val="004C5E98"/>
    <w:rsid w:val="004E528C"/>
    <w:rsid w:val="004E73ED"/>
    <w:rsid w:val="004F652C"/>
    <w:rsid w:val="004F7D14"/>
    <w:rsid w:val="0051064E"/>
    <w:rsid w:val="005114C9"/>
    <w:rsid w:val="00511ADC"/>
    <w:rsid w:val="0052382C"/>
    <w:rsid w:val="0053327A"/>
    <w:rsid w:val="00547041"/>
    <w:rsid w:val="00547F91"/>
    <w:rsid w:val="005570A9"/>
    <w:rsid w:val="00566F8C"/>
    <w:rsid w:val="00566FFB"/>
    <w:rsid w:val="00573A38"/>
    <w:rsid w:val="005855CD"/>
    <w:rsid w:val="00587F66"/>
    <w:rsid w:val="00592E2C"/>
    <w:rsid w:val="005B1A62"/>
    <w:rsid w:val="005C397D"/>
    <w:rsid w:val="005C61EB"/>
    <w:rsid w:val="005C76DF"/>
    <w:rsid w:val="005E39C4"/>
    <w:rsid w:val="005F01BF"/>
    <w:rsid w:val="005F5AF2"/>
    <w:rsid w:val="00602B1C"/>
    <w:rsid w:val="0060777E"/>
    <w:rsid w:val="00627EB6"/>
    <w:rsid w:val="006517B1"/>
    <w:rsid w:val="00653887"/>
    <w:rsid w:val="006549EB"/>
    <w:rsid w:val="006550B4"/>
    <w:rsid w:val="00655728"/>
    <w:rsid w:val="00670000"/>
    <w:rsid w:val="006727FB"/>
    <w:rsid w:val="00672B1C"/>
    <w:rsid w:val="0068726E"/>
    <w:rsid w:val="006914FD"/>
    <w:rsid w:val="006B6AFF"/>
    <w:rsid w:val="006C0C31"/>
    <w:rsid w:val="006C5F66"/>
    <w:rsid w:val="006D4695"/>
    <w:rsid w:val="006F4314"/>
    <w:rsid w:val="0070180F"/>
    <w:rsid w:val="00703936"/>
    <w:rsid w:val="00716372"/>
    <w:rsid w:val="00716CE4"/>
    <w:rsid w:val="00743BC1"/>
    <w:rsid w:val="00762402"/>
    <w:rsid w:val="0077101B"/>
    <w:rsid w:val="00792284"/>
    <w:rsid w:val="007A24A2"/>
    <w:rsid w:val="007B6808"/>
    <w:rsid w:val="007C25A7"/>
    <w:rsid w:val="007D6397"/>
    <w:rsid w:val="007E2689"/>
    <w:rsid w:val="007E6C55"/>
    <w:rsid w:val="007F09E5"/>
    <w:rsid w:val="007F6E9F"/>
    <w:rsid w:val="00806EB2"/>
    <w:rsid w:val="00811485"/>
    <w:rsid w:val="008218D3"/>
    <w:rsid w:val="00822180"/>
    <w:rsid w:val="0082513A"/>
    <w:rsid w:val="00832A27"/>
    <w:rsid w:val="00853B57"/>
    <w:rsid w:val="00855898"/>
    <w:rsid w:val="00891CA3"/>
    <w:rsid w:val="008A1FE3"/>
    <w:rsid w:val="008B2628"/>
    <w:rsid w:val="008C384F"/>
    <w:rsid w:val="008C4EE2"/>
    <w:rsid w:val="008D1601"/>
    <w:rsid w:val="008D3C7D"/>
    <w:rsid w:val="008F0497"/>
    <w:rsid w:val="008F19D2"/>
    <w:rsid w:val="008F2F15"/>
    <w:rsid w:val="008F3B1F"/>
    <w:rsid w:val="009044A5"/>
    <w:rsid w:val="00910B8B"/>
    <w:rsid w:val="00921377"/>
    <w:rsid w:val="00922F21"/>
    <w:rsid w:val="00930D65"/>
    <w:rsid w:val="00946F20"/>
    <w:rsid w:val="00955D33"/>
    <w:rsid w:val="00956873"/>
    <w:rsid w:val="00964AB2"/>
    <w:rsid w:val="009707C9"/>
    <w:rsid w:val="009715FB"/>
    <w:rsid w:val="0098548C"/>
    <w:rsid w:val="009A2373"/>
    <w:rsid w:val="009B0723"/>
    <w:rsid w:val="009B5B82"/>
    <w:rsid w:val="009C1005"/>
    <w:rsid w:val="009C1E14"/>
    <w:rsid w:val="009C1FB5"/>
    <w:rsid w:val="009C2A99"/>
    <w:rsid w:val="009C326F"/>
    <w:rsid w:val="009C7FC6"/>
    <w:rsid w:val="009D3838"/>
    <w:rsid w:val="009E1990"/>
    <w:rsid w:val="009F02AD"/>
    <w:rsid w:val="009F1E53"/>
    <w:rsid w:val="009F7EE7"/>
    <w:rsid w:val="00A035EA"/>
    <w:rsid w:val="00A32F7A"/>
    <w:rsid w:val="00A372EB"/>
    <w:rsid w:val="00A438C4"/>
    <w:rsid w:val="00A57352"/>
    <w:rsid w:val="00A73300"/>
    <w:rsid w:val="00A75273"/>
    <w:rsid w:val="00A80CC3"/>
    <w:rsid w:val="00A835CE"/>
    <w:rsid w:val="00A968DB"/>
    <w:rsid w:val="00AA2F92"/>
    <w:rsid w:val="00AA57FA"/>
    <w:rsid w:val="00AB3E1C"/>
    <w:rsid w:val="00AC5C45"/>
    <w:rsid w:val="00AD1D50"/>
    <w:rsid w:val="00AD3703"/>
    <w:rsid w:val="00AE57DC"/>
    <w:rsid w:val="00B1132B"/>
    <w:rsid w:val="00B141EC"/>
    <w:rsid w:val="00B15340"/>
    <w:rsid w:val="00B22DA6"/>
    <w:rsid w:val="00B25785"/>
    <w:rsid w:val="00B30311"/>
    <w:rsid w:val="00B64381"/>
    <w:rsid w:val="00B8250D"/>
    <w:rsid w:val="00B96C5D"/>
    <w:rsid w:val="00BB6B4B"/>
    <w:rsid w:val="00BC2142"/>
    <w:rsid w:val="00BC7064"/>
    <w:rsid w:val="00BC78DE"/>
    <w:rsid w:val="00BD3809"/>
    <w:rsid w:val="00BE1305"/>
    <w:rsid w:val="00BE2DA1"/>
    <w:rsid w:val="00BE7A6B"/>
    <w:rsid w:val="00BF439A"/>
    <w:rsid w:val="00C04F31"/>
    <w:rsid w:val="00C07246"/>
    <w:rsid w:val="00C07DCA"/>
    <w:rsid w:val="00C24261"/>
    <w:rsid w:val="00C2437C"/>
    <w:rsid w:val="00C27B20"/>
    <w:rsid w:val="00C50CCB"/>
    <w:rsid w:val="00C53B2D"/>
    <w:rsid w:val="00C57877"/>
    <w:rsid w:val="00C73810"/>
    <w:rsid w:val="00C74C46"/>
    <w:rsid w:val="00C81212"/>
    <w:rsid w:val="00C91484"/>
    <w:rsid w:val="00C940EA"/>
    <w:rsid w:val="00C94F1C"/>
    <w:rsid w:val="00CA543D"/>
    <w:rsid w:val="00CA6D88"/>
    <w:rsid w:val="00CA70A1"/>
    <w:rsid w:val="00CA7BBF"/>
    <w:rsid w:val="00CC7397"/>
    <w:rsid w:val="00CF7FBA"/>
    <w:rsid w:val="00D03782"/>
    <w:rsid w:val="00D0720F"/>
    <w:rsid w:val="00D15222"/>
    <w:rsid w:val="00D208CA"/>
    <w:rsid w:val="00D223A8"/>
    <w:rsid w:val="00D22422"/>
    <w:rsid w:val="00D2421E"/>
    <w:rsid w:val="00D40C03"/>
    <w:rsid w:val="00D5092B"/>
    <w:rsid w:val="00D723D8"/>
    <w:rsid w:val="00D77826"/>
    <w:rsid w:val="00D87CFE"/>
    <w:rsid w:val="00D90727"/>
    <w:rsid w:val="00D95AAF"/>
    <w:rsid w:val="00DB14C5"/>
    <w:rsid w:val="00E132AF"/>
    <w:rsid w:val="00E149AA"/>
    <w:rsid w:val="00E17676"/>
    <w:rsid w:val="00E24131"/>
    <w:rsid w:val="00E30FC5"/>
    <w:rsid w:val="00E559BD"/>
    <w:rsid w:val="00E7180B"/>
    <w:rsid w:val="00E90835"/>
    <w:rsid w:val="00E944B4"/>
    <w:rsid w:val="00EA09AF"/>
    <w:rsid w:val="00EC139A"/>
    <w:rsid w:val="00EC496A"/>
    <w:rsid w:val="00ED00C5"/>
    <w:rsid w:val="00EF22DE"/>
    <w:rsid w:val="00EF67F6"/>
    <w:rsid w:val="00EF7507"/>
    <w:rsid w:val="00F0755B"/>
    <w:rsid w:val="00F46DFE"/>
    <w:rsid w:val="00F55B75"/>
    <w:rsid w:val="00F76187"/>
    <w:rsid w:val="00F77271"/>
    <w:rsid w:val="00F90398"/>
    <w:rsid w:val="00FB0C3B"/>
    <w:rsid w:val="00FC000D"/>
    <w:rsid w:val="00FC132E"/>
    <w:rsid w:val="00FC28B4"/>
    <w:rsid w:val="00FC4586"/>
    <w:rsid w:val="00FD4EA8"/>
    <w:rsid w:val="00FD4EC1"/>
    <w:rsid w:val="00FD6672"/>
    <w:rsid w:val="00FF0670"/>
    <w:rsid w:val="00FF4124"/>
    <w:rsid w:val="00FF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7A3680"/>
  <w15:chartTrackingRefBased/>
  <w15:docId w15:val="{3E00493E-C6B6-46C6-8BA4-BF91B22E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DA7"/>
  </w:style>
  <w:style w:type="paragraph" w:styleId="Footer">
    <w:name w:val="footer"/>
    <w:basedOn w:val="Normal"/>
    <w:link w:val="FooterChar"/>
    <w:uiPriority w:val="99"/>
    <w:unhideWhenUsed/>
    <w:rsid w:val="001D4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DA7"/>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4DA7"/>
    <w:pPr>
      <w:spacing w:after="160" w:line="259" w:lineRule="auto"/>
      <w:ind w:left="720"/>
      <w:contextualSpacing/>
    </w:pPr>
    <w:rPr>
      <w:rFonts w:ascii="Arial" w:hAnsi="Arial" w:cs="Arial"/>
      <w:sz w:val="24"/>
      <w:szCs w:val="24"/>
    </w:rPr>
  </w:style>
  <w:style w:type="table" w:styleId="TableGrid">
    <w:name w:val="Table Grid"/>
    <w:basedOn w:val="TableNormal"/>
    <w:uiPriority w:val="39"/>
    <w:rsid w:val="001D4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D4DA7"/>
    <w:rPr>
      <w:rFonts w:ascii="Arial" w:hAnsi="Arial" w:cs="Arial"/>
      <w:sz w:val="24"/>
      <w:szCs w:val="24"/>
    </w:rPr>
  </w:style>
  <w:style w:type="paragraph" w:customStyle="1" w:styleId="Style1">
    <w:name w:val="Style1"/>
    <w:basedOn w:val="Normal"/>
    <w:qFormat/>
    <w:rsid w:val="001D4DA7"/>
    <w:pPr>
      <w:spacing w:after="0" w:line="240" w:lineRule="auto"/>
      <w:ind w:left="720"/>
    </w:pPr>
    <w:rPr>
      <w:rFonts w:ascii="Arial" w:hAnsi="Arial"/>
    </w:rPr>
  </w:style>
  <w:style w:type="character" w:styleId="CommentReference">
    <w:name w:val="annotation reference"/>
    <w:basedOn w:val="DefaultParagraphFont"/>
    <w:uiPriority w:val="99"/>
    <w:semiHidden/>
    <w:unhideWhenUsed/>
    <w:rsid w:val="001D4DA7"/>
    <w:rPr>
      <w:sz w:val="16"/>
      <w:szCs w:val="16"/>
    </w:rPr>
  </w:style>
  <w:style w:type="paragraph" w:styleId="CommentText">
    <w:name w:val="annotation text"/>
    <w:basedOn w:val="Normal"/>
    <w:link w:val="CommentTextChar"/>
    <w:uiPriority w:val="99"/>
    <w:semiHidden/>
    <w:unhideWhenUsed/>
    <w:rsid w:val="001D4DA7"/>
    <w:pPr>
      <w:spacing w:line="240" w:lineRule="auto"/>
    </w:pPr>
    <w:rPr>
      <w:sz w:val="20"/>
      <w:szCs w:val="20"/>
    </w:rPr>
  </w:style>
  <w:style w:type="character" w:customStyle="1" w:styleId="CommentTextChar">
    <w:name w:val="Comment Text Char"/>
    <w:basedOn w:val="DefaultParagraphFont"/>
    <w:link w:val="CommentText"/>
    <w:uiPriority w:val="99"/>
    <w:semiHidden/>
    <w:rsid w:val="001D4DA7"/>
    <w:rPr>
      <w:sz w:val="20"/>
      <w:szCs w:val="20"/>
    </w:rPr>
  </w:style>
  <w:style w:type="paragraph" w:styleId="CommentSubject">
    <w:name w:val="annotation subject"/>
    <w:basedOn w:val="CommentText"/>
    <w:next w:val="CommentText"/>
    <w:link w:val="CommentSubjectChar"/>
    <w:uiPriority w:val="99"/>
    <w:semiHidden/>
    <w:unhideWhenUsed/>
    <w:rsid w:val="001D4DA7"/>
    <w:rPr>
      <w:b/>
      <w:bCs/>
    </w:rPr>
  </w:style>
  <w:style w:type="character" w:customStyle="1" w:styleId="CommentSubjectChar">
    <w:name w:val="Comment Subject Char"/>
    <w:basedOn w:val="CommentTextChar"/>
    <w:link w:val="CommentSubject"/>
    <w:uiPriority w:val="99"/>
    <w:semiHidden/>
    <w:rsid w:val="001D4DA7"/>
    <w:rPr>
      <w:b/>
      <w:bCs/>
      <w:sz w:val="20"/>
      <w:szCs w:val="20"/>
    </w:rPr>
  </w:style>
  <w:style w:type="paragraph" w:styleId="BalloonText">
    <w:name w:val="Balloon Text"/>
    <w:basedOn w:val="Normal"/>
    <w:link w:val="BalloonTextChar"/>
    <w:uiPriority w:val="99"/>
    <w:semiHidden/>
    <w:unhideWhenUsed/>
    <w:rsid w:val="001D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DA7"/>
    <w:rPr>
      <w:rFonts w:ascii="Segoe UI" w:hAnsi="Segoe UI" w:cs="Segoe UI"/>
      <w:sz w:val="18"/>
      <w:szCs w:val="18"/>
    </w:rPr>
  </w:style>
  <w:style w:type="paragraph" w:customStyle="1" w:styleId="Default">
    <w:name w:val="Default"/>
    <w:rsid w:val="00BB6B4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80C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486F6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NoSpacing">
    <w:name w:val="No Spacing"/>
    <w:uiPriority w:val="1"/>
    <w:qFormat/>
    <w:rsid w:val="00486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291">
      <w:bodyDiv w:val="1"/>
      <w:marLeft w:val="0"/>
      <w:marRight w:val="0"/>
      <w:marTop w:val="0"/>
      <w:marBottom w:val="0"/>
      <w:divBdr>
        <w:top w:val="none" w:sz="0" w:space="0" w:color="auto"/>
        <w:left w:val="none" w:sz="0" w:space="0" w:color="auto"/>
        <w:bottom w:val="none" w:sz="0" w:space="0" w:color="auto"/>
        <w:right w:val="none" w:sz="0" w:space="0" w:color="auto"/>
      </w:divBdr>
    </w:div>
    <w:div w:id="22830251">
      <w:bodyDiv w:val="1"/>
      <w:marLeft w:val="0"/>
      <w:marRight w:val="0"/>
      <w:marTop w:val="0"/>
      <w:marBottom w:val="0"/>
      <w:divBdr>
        <w:top w:val="none" w:sz="0" w:space="0" w:color="auto"/>
        <w:left w:val="none" w:sz="0" w:space="0" w:color="auto"/>
        <w:bottom w:val="none" w:sz="0" w:space="0" w:color="auto"/>
        <w:right w:val="none" w:sz="0" w:space="0" w:color="auto"/>
      </w:divBdr>
      <w:divsChild>
        <w:div w:id="425342756">
          <w:marLeft w:val="1008"/>
          <w:marRight w:val="0"/>
          <w:marTop w:val="110"/>
          <w:marBottom w:val="0"/>
          <w:divBdr>
            <w:top w:val="none" w:sz="0" w:space="0" w:color="auto"/>
            <w:left w:val="none" w:sz="0" w:space="0" w:color="auto"/>
            <w:bottom w:val="none" w:sz="0" w:space="0" w:color="auto"/>
            <w:right w:val="none" w:sz="0" w:space="0" w:color="auto"/>
          </w:divBdr>
        </w:div>
      </w:divsChild>
    </w:div>
    <w:div w:id="67000234">
      <w:bodyDiv w:val="1"/>
      <w:marLeft w:val="0"/>
      <w:marRight w:val="0"/>
      <w:marTop w:val="0"/>
      <w:marBottom w:val="0"/>
      <w:divBdr>
        <w:top w:val="none" w:sz="0" w:space="0" w:color="auto"/>
        <w:left w:val="none" w:sz="0" w:space="0" w:color="auto"/>
        <w:bottom w:val="none" w:sz="0" w:space="0" w:color="auto"/>
        <w:right w:val="none" w:sz="0" w:space="0" w:color="auto"/>
      </w:divBdr>
    </w:div>
    <w:div w:id="100220754">
      <w:bodyDiv w:val="1"/>
      <w:marLeft w:val="0"/>
      <w:marRight w:val="0"/>
      <w:marTop w:val="0"/>
      <w:marBottom w:val="0"/>
      <w:divBdr>
        <w:top w:val="none" w:sz="0" w:space="0" w:color="auto"/>
        <w:left w:val="none" w:sz="0" w:space="0" w:color="auto"/>
        <w:bottom w:val="none" w:sz="0" w:space="0" w:color="auto"/>
        <w:right w:val="none" w:sz="0" w:space="0" w:color="auto"/>
      </w:divBdr>
    </w:div>
    <w:div w:id="390736650">
      <w:bodyDiv w:val="1"/>
      <w:marLeft w:val="0"/>
      <w:marRight w:val="0"/>
      <w:marTop w:val="0"/>
      <w:marBottom w:val="0"/>
      <w:divBdr>
        <w:top w:val="none" w:sz="0" w:space="0" w:color="auto"/>
        <w:left w:val="none" w:sz="0" w:space="0" w:color="auto"/>
        <w:bottom w:val="none" w:sz="0" w:space="0" w:color="auto"/>
        <w:right w:val="none" w:sz="0" w:space="0" w:color="auto"/>
      </w:divBdr>
    </w:div>
    <w:div w:id="454180111">
      <w:bodyDiv w:val="1"/>
      <w:marLeft w:val="0"/>
      <w:marRight w:val="0"/>
      <w:marTop w:val="0"/>
      <w:marBottom w:val="0"/>
      <w:divBdr>
        <w:top w:val="none" w:sz="0" w:space="0" w:color="auto"/>
        <w:left w:val="none" w:sz="0" w:space="0" w:color="auto"/>
        <w:bottom w:val="none" w:sz="0" w:space="0" w:color="auto"/>
        <w:right w:val="none" w:sz="0" w:space="0" w:color="auto"/>
      </w:divBdr>
    </w:div>
    <w:div w:id="540021859">
      <w:bodyDiv w:val="1"/>
      <w:marLeft w:val="0"/>
      <w:marRight w:val="0"/>
      <w:marTop w:val="0"/>
      <w:marBottom w:val="0"/>
      <w:divBdr>
        <w:top w:val="none" w:sz="0" w:space="0" w:color="auto"/>
        <w:left w:val="none" w:sz="0" w:space="0" w:color="auto"/>
        <w:bottom w:val="none" w:sz="0" w:space="0" w:color="auto"/>
        <w:right w:val="none" w:sz="0" w:space="0" w:color="auto"/>
      </w:divBdr>
    </w:div>
    <w:div w:id="670715072">
      <w:bodyDiv w:val="1"/>
      <w:marLeft w:val="0"/>
      <w:marRight w:val="0"/>
      <w:marTop w:val="0"/>
      <w:marBottom w:val="0"/>
      <w:divBdr>
        <w:top w:val="none" w:sz="0" w:space="0" w:color="auto"/>
        <w:left w:val="none" w:sz="0" w:space="0" w:color="auto"/>
        <w:bottom w:val="none" w:sz="0" w:space="0" w:color="auto"/>
        <w:right w:val="none" w:sz="0" w:space="0" w:color="auto"/>
      </w:divBdr>
    </w:div>
    <w:div w:id="762577667">
      <w:bodyDiv w:val="1"/>
      <w:marLeft w:val="0"/>
      <w:marRight w:val="0"/>
      <w:marTop w:val="0"/>
      <w:marBottom w:val="0"/>
      <w:divBdr>
        <w:top w:val="none" w:sz="0" w:space="0" w:color="auto"/>
        <w:left w:val="none" w:sz="0" w:space="0" w:color="auto"/>
        <w:bottom w:val="none" w:sz="0" w:space="0" w:color="auto"/>
        <w:right w:val="none" w:sz="0" w:space="0" w:color="auto"/>
      </w:divBdr>
    </w:div>
    <w:div w:id="773213091">
      <w:bodyDiv w:val="1"/>
      <w:marLeft w:val="0"/>
      <w:marRight w:val="0"/>
      <w:marTop w:val="0"/>
      <w:marBottom w:val="0"/>
      <w:divBdr>
        <w:top w:val="none" w:sz="0" w:space="0" w:color="auto"/>
        <w:left w:val="none" w:sz="0" w:space="0" w:color="auto"/>
        <w:bottom w:val="none" w:sz="0" w:space="0" w:color="auto"/>
        <w:right w:val="none" w:sz="0" w:space="0" w:color="auto"/>
      </w:divBdr>
    </w:div>
    <w:div w:id="903881008">
      <w:bodyDiv w:val="1"/>
      <w:marLeft w:val="0"/>
      <w:marRight w:val="0"/>
      <w:marTop w:val="0"/>
      <w:marBottom w:val="0"/>
      <w:divBdr>
        <w:top w:val="none" w:sz="0" w:space="0" w:color="auto"/>
        <w:left w:val="none" w:sz="0" w:space="0" w:color="auto"/>
        <w:bottom w:val="none" w:sz="0" w:space="0" w:color="auto"/>
        <w:right w:val="none" w:sz="0" w:space="0" w:color="auto"/>
      </w:divBdr>
    </w:div>
    <w:div w:id="925260531">
      <w:bodyDiv w:val="1"/>
      <w:marLeft w:val="0"/>
      <w:marRight w:val="0"/>
      <w:marTop w:val="0"/>
      <w:marBottom w:val="0"/>
      <w:divBdr>
        <w:top w:val="none" w:sz="0" w:space="0" w:color="auto"/>
        <w:left w:val="none" w:sz="0" w:space="0" w:color="auto"/>
        <w:bottom w:val="none" w:sz="0" w:space="0" w:color="auto"/>
        <w:right w:val="none" w:sz="0" w:space="0" w:color="auto"/>
      </w:divBdr>
    </w:div>
    <w:div w:id="943074502">
      <w:bodyDiv w:val="1"/>
      <w:marLeft w:val="0"/>
      <w:marRight w:val="0"/>
      <w:marTop w:val="0"/>
      <w:marBottom w:val="0"/>
      <w:divBdr>
        <w:top w:val="none" w:sz="0" w:space="0" w:color="auto"/>
        <w:left w:val="none" w:sz="0" w:space="0" w:color="auto"/>
        <w:bottom w:val="none" w:sz="0" w:space="0" w:color="auto"/>
        <w:right w:val="none" w:sz="0" w:space="0" w:color="auto"/>
      </w:divBdr>
    </w:div>
    <w:div w:id="983507541">
      <w:bodyDiv w:val="1"/>
      <w:marLeft w:val="0"/>
      <w:marRight w:val="0"/>
      <w:marTop w:val="0"/>
      <w:marBottom w:val="0"/>
      <w:divBdr>
        <w:top w:val="none" w:sz="0" w:space="0" w:color="auto"/>
        <w:left w:val="none" w:sz="0" w:space="0" w:color="auto"/>
        <w:bottom w:val="none" w:sz="0" w:space="0" w:color="auto"/>
        <w:right w:val="none" w:sz="0" w:space="0" w:color="auto"/>
      </w:divBdr>
    </w:div>
    <w:div w:id="1133476330">
      <w:bodyDiv w:val="1"/>
      <w:marLeft w:val="0"/>
      <w:marRight w:val="0"/>
      <w:marTop w:val="0"/>
      <w:marBottom w:val="0"/>
      <w:divBdr>
        <w:top w:val="none" w:sz="0" w:space="0" w:color="auto"/>
        <w:left w:val="none" w:sz="0" w:space="0" w:color="auto"/>
        <w:bottom w:val="none" w:sz="0" w:space="0" w:color="auto"/>
        <w:right w:val="none" w:sz="0" w:space="0" w:color="auto"/>
      </w:divBdr>
    </w:div>
    <w:div w:id="1236743120">
      <w:bodyDiv w:val="1"/>
      <w:marLeft w:val="0"/>
      <w:marRight w:val="0"/>
      <w:marTop w:val="0"/>
      <w:marBottom w:val="0"/>
      <w:divBdr>
        <w:top w:val="none" w:sz="0" w:space="0" w:color="auto"/>
        <w:left w:val="none" w:sz="0" w:space="0" w:color="auto"/>
        <w:bottom w:val="none" w:sz="0" w:space="0" w:color="auto"/>
        <w:right w:val="none" w:sz="0" w:space="0" w:color="auto"/>
      </w:divBdr>
    </w:div>
    <w:div w:id="1240794092">
      <w:bodyDiv w:val="1"/>
      <w:marLeft w:val="0"/>
      <w:marRight w:val="0"/>
      <w:marTop w:val="0"/>
      <w:marBottom w:val="0"/>
      <w:divBdr>
        <w:top w:val="none" w:sz="0" w:space="0" w:color="auto"/>
        <w:left w:val="none" w:sz="0" w:space="0" w:color="auto"/>
        <w:bottom w:val="none" w:sz="0" w:space="0" w:color="auto"/>
        <w:right w:val="none" w:sz="0" w:space="0" w:color="auto"/>
      </w:divBdr>
    </w:div>
    <w:div w:id="1435133384">
      <w:bodyDiv w:val="1"/>
      <w:marLeft w:val="0"/>
      <w:marRight w:val="0"/>
      <w:marTop w:val="0"/>
      <w:marBottom w:val="0"/>
      <w:divBdr>
        <w:top w:val="none" w:sz="0" w:space="0" w:color="auto"/>
        <w:left w:val="none" w:sz="0" w:space="0" w:color="auto"/>
        <w:bottom w:val="none" w:sz="0" w:space="0" w:color="auto"/>
        <w:right w:val="none" w:sz="0" w:space="0" w:color="auto"/>
      </w:divBdr>
    </w:div>
    <w:div w:id="1508207627">
      <w:bodyDiv w:val="1"/>
      <w:marLeft w:val="0"/>
      <w:marRight w:val="0"/>
      <w:marTop w:val="0"/>
      <w:marBottom w:val="0"/>
      <w:divBdr>
        <w:top w:val="none" w:sz="0" w:space="0" w:color="auto"/>
        <w:left w:val="none" w:sz="0" w:space="0" w:color="auto"/>
        <w:bottom w:val="none" w:sz="0" w:space="0" w:color="auto"/>
        <w:right w:val="none" w:sz="0" w:space="0" w:color="auto"/>
      </w:divBdr>
    </w:div>
    <w:div w:id="1665668658">
      <w:bodyDiv w:val="1"/>
      <w:marLeft w:val="0"/>
      <w:marRight w:val="0"/>
      <w:marTop w:val="0"/>
      <w:marBottom w:val="0"/>
      <w:divBdr>
        <w:top w:val="none" w:sz="0" w:space="0" w:color="auto"/>
        <w:left w:val="none" w:sz="0" w:space="0" w:color="auto"/>
        <w:bottom w:val="none" w:sz="0" w:space="0" w:color="auto"/>
        <w:right w:val="none" w:sz="0" w:space="0" w:color="auto"/>
      </w:divBdr>
    </w:div>
    <w:div w:id="1770932949">
      <w:bodyDiv w:val="1"/>
      <w:marLeft w:val="0"/>
      <w:marRight w:val="0"/>
      <w:marTop w:val="0"/>
      <w:marBottom w:val="0"/>
      <w:divBdr>
        <w:top w:val="none" w:sz="0" w:space="0" w:color="auto"/>
        <w:left w:val="none" w:sz="0" w:space="0" w:color="auto"/>
        <w:bottom w:val="none" w:sz="0" w:space="0" w:color="auto"/>
        <w:right w:val="none" w:sz="0" w:space="0" w:color="auto"/>
      </w:divBdr>
    </w:div>
    <w:div w:id="1963263143">
      <w:bodyDiv w:val="1"/>
      <w:marLeft w:val="0"/>
      <w:marRight w:val="0"/>
      <w:marTop w:val="0"/>
      <w:marBottom w:val="0"/>
      <w:divBdr>
        <w:top w:val="none" w:sz="0" w:space="0" w:color="auto"/>
        <w:left w:val="none" w:sz="0" w:space="0" w:color="auto"/>
        <w:bottom w:val="none" w:sz="0" w:space="0" w:color="auto"/>
        <w:right w:val="none" w:sz="0" w:space="0" w:color="auto"/>
      </w:divBdr>
      <w:divsChild>
        <w:div w:id="1081676367">
          <w:marLeft w:val="1008"/>
          <w:marRight w:val="0"/>
          <w:marTop w:val="110"/>
          <w:marBottom w:val="0"/>
          <w:divBdr>
            <w:top w:val="none" w:sz="0" w:space="0" w:color="auto"/>
            <w:left w:val="none" w:sz="0" w:space="0" w:color="auto"/>
            <w:bottom w:val="none" w:sz="0" w:space="0" w:color="auto"/>
            <w:right w:val="none" w:sz="0" w:space="0" w:color="auto"/>
          </w:divBdr>
        </w:div>
      </w:divsChild>
    </w:div>
    <w:div w:id="1972444891">
      <w:bodyDiv w:val="1"/>
      <w:marLeft w:val="0"/>
      <w:marRight w:val="0"/>
      <w:marTop w:val="0"/>
      <w:marBottom w:val="0"/>
      <w:divBdr>
        <w:top w:val="none" w:sz="0" w:space="0" w:color="auto"/>
        <w:left w:val="none" w:sz="0" w:space="0" w:color="auto"/>
        <w:bottom w:val="none" w:sz="0" w:space="0" w:color="auto"/>
        <w:right w:val="none" w:sz="0" w:space="0" w:color="auto"/>
      </w:divBdr>
    </w:div>
    <w:div w:id="2004433187">
      <w:bodyDiv w:val="1"/>
      <w:marLeft w:val="0"/>
      <w:marRight w:val="0"/>
      <w:marTop w:val="0"/>
      <w:marBottom w:val="0"/>
      <w:divBdr>
        <w:top w:val="none" w:sz="0" w:space="0" w:color="auto"/>
        <w:left w:val="none" w:sz="0" w:space="0" w:color="auto"/>
        <w:bottom w:val="none" w:sz="0" w:space="0" w:color="auto"/>
        <w:right w:val="none" w:sz="0" w:space="0" w:color="auto"/>
      </w:divBdr>
    </w:div>
    <w:div w:id="2008819782">
      <w:bodyDiv w:val="1"/>
      <w:marLeft w:val="0"/>
      <w:marRight w:val="0"/>
      <w:marTop w:val="0"/>
      <w:marBottom w:val="0"/>
      <w:divBdr>
        <w:top w:val="none" w:sz="0" w:space="0" w:color="auto"/>
        <w:left w:val="none" w:sz="0" w:space="0" w:color="auto"/>
        <w:bottom w:val="none" w:sz="0" w:space="0" w:color="auto"/>
        <w:right w:val="none" w:sz="0" w:space="0" w:color="auto"/>
      </w:divBdr>
    </w:div>
    <w:div w:id="2098331981">
      <w:bodyDiv w:val="1"/>
      <w:marLeft w:val="0"/>
      <w:marRight w:val="0"/>
      <w:marTop w:val="0"/>
      <w:marBottom w:val="0"/>
      <w:divBdr>
        <w:top w:val="none" w:sz="0" w:space="0" w:color="auto"/>
        <w:left w:val="none" w:sz="0" w:space="0" w:color="auto"/>
        <w:bottom w:val="none" w:sz="0" w:space="0" w:color="auto"/>
        <w:right w:val="none" w:sz="0" w:space="0" w:color="auto"/>
      </w:divBdr>
    </w:div>
    <w:div w:id="2116242956">
      <w:bodyDiv w:val="1"/>
      <w:marLeft w:val="0"/>
      <w:marRight w:val="0"/>
      <w:marTop w:val="0"/>
      <w:marBottom w:val="0"/>
      <w:divBdr>
        <w:top w:val="none" w:sz="0" w:space="0" w:color="auto"/>
        <w:left w:val="none" w:sz="0" w:space="0" w:color="auto"/>
        <w:bottom w:val="none" w:sz="0" w:space="0" w:color="auto"/>
        <w:right w:val="none" w:sz="0" w:space="0" w:color="auto"/>
      </w:divBdr>
    </w:div>
    <w:div w:id="212874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Richardson (NHS GOLDEN JUBILEE)</dc:creator>
  <cp:keywords/>
  <dc:description/>
  <cp:lastModifiedBy>Alison Mackay</cp:lastModifiedBy>
  <cp:revision>5</cp:revision>
  <cp:lastPrinted>2022-07-20T12:06:00Z</cp:lastPrinted>
  <dcterms:created xsi:type="dcterms:W3CDTF">2022-07-25T12:09:00Z</dcterms:created>
  <dcterms:modified xsi:type="dcterms:W3CDTF">2022-09-14T12:38:00Z</dcterms:modified>
</cp:coreProperties>
</file>