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5C1C4" w14:textId="77777777" w:rsidR="00BC6732" w:rsidRPr="00AF2765" w:rsidRDefault="00C515FC" w:rsidP="00F2121D">
      <w:pPr>
        <w:jc w:val="right"/>
        <w:rPr>
          <w:rFonts w:ascii="Arial" w:hAnsi="Arial" w:cs="Arial"/>
          <w:b/>
          <w:color w:val="FF0000"/>
          <w:sz w:val="22"/>
          <w:szCs w:val="22"/>
        </w:rPr>
      </w:pPr>
      <w:r w:rsidRPr="00AF2765">
        <w:rPr>
          <w:rFonts w:ascii="Arial" w:hAnsi="Arial" w:cs="Arial"/>
          <w:noProof/>
          <w:color w:val="FF0000"/>
        </w:rPr>
        <w:drawing>
          <wp:inline distT="0" distB="0" distL="0" distR="0" wp14:anchorId="77ADBB9C" wp14:editId="5F034B3A">
            <wp:extent cx="1059393"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80275" cy="747882"/>
                    </a:xfrm>
                    <a:prstGeom prst="rect">
                      <a:avLst/>
                    </a:prstGeom>
                    <a:noFill/>
                    <a:ln w="9525">
                      <a:noFill/>
                      <a:miter lim="800000"/>
                      <a:headEnd/>
                      <a:tailEnd/>
                    </a:ln>
                  </pic:spPr>
                </pic:pic>
              </a:graphicData>
            </a:graphic>
          </wp:inline>
        </w:drawing>
      </w:r>
    </w:p>
    <w:p w14:paraId="3EF76ACC" w14:textId="77777777" w:rsidR="00DD251E" w:rsidRPr="006913A2" w:rsidRDefault="00BC6732" w:rsidP="009028AD">
      <w:pPr>
        <w:jc w:val="both"/>
        <w:rPr>
          <w:rFonts w:ascii="Arial" w:hAnsi="Arial" w:cs="Arial"/>
          <w:b/>
          <w:color w:val="002060"/>
          <w:sz w:val="32"/>
          <w:szCs w:val="32"/>
        </w:rPr>
      </w:pPr>
      <w:r w:rsidRPr="006913A2">
        <w:rPr>
          <w:rFonts w:ascii="Arial" w:hAnsi="Arial" w:cs="Arial"/>
          <w:b/>
          <w:color w:val="002060"/>
          <w:sz w:val="32"/>
          <w:szCs w:val="32"/>
        </w:rPr>
        <w:t xml:space="preserve">NHS </w:t>
      </w:r>
      <w:r w:rsidR="003F3EE8" w:rsidRPr="006913A2">
        <w:rPr>
          <w:rFonts w:ascii="Arial" w:hAnsi="Arial" w:cs="Arial"/>
          <w:b/>
          <w:color w:val="002060"/>
          <w:sz w:val="32"/>
          <w:szCs w:val="32"/>
        </w:rPr>
        <w:t>Golden Jubilee</w:t>
      </w:r>
      <w:r w:rsidR="00DD251E" w:rsidRPr="006913A2">
        <w:rPr>
          <w:rFonts w:ascii="Arial" w:hAnsi="Arial" w:cs="Arial"/>
          <w:b/>
          <w:color w:val="002060"/>
          <w:sz w:val="32"/>
          <w:szCs w:val="32"/>
        </w:rPr>
        <w:tab/>
      </w:r>
      <w:r w:rsidR="00DD251E" w:rsidRPr="006913A2">
        <w:rPr>
          <w:rFonts w:ascii="Arial" w:hAnsi="Arial" w:cs="Arial"/>
          <w:b/>
          <w:color w:val="002060"/>
          <w:sz w:val="32"/>
          <w:szCs w:val="32"/>
        </w:rPr>
        <w:tab/>
      </w:r>
    </w:p>
    <w:p w14:paraId="34C8F1D8" w14:textId="2F12F380" w:rsidR="00DD251E" w:rsidRPr="006913A2" w:rsidRDefault="00EC0B5A" w:rsidP="009028AD">
      <w:pPr>
        <w:jc w:val="both"/>
        <w:rPr>
          <w:rFonts w:ascii="Arial" w:hAnsi="Arial" w:cs="Arial"/>
          <w:b/>
          <w:color w:val="002060"/>
          <w:sz w:val="32"/>
          <w:szCs w:val="32"/>
        </w:rPr>
      </w:pPr>
      <w:r w:rsidRPr="006913A2">
        <w:rPr>
          <w:rFonts w:ascii="Arial" w:hAnsi="Arial" w:cs="Arial"/>
          <w:b/>
          <w:color w:val="002060"/>
          <w:sz w:val="32"/>
          <w:szCs w:val="32"/>
        </w:rPr>
        <w:t>Winter Plan</w:t>
      </w:r>
      <w:r w:rsidR="00DD251E" w:rsidRPr="006913A2">
        <w:rPr>
          <w:rFonts w:ascii="Arial" w:hAnsi="Arial" w:cs="Arial"/>
          <w:b/>
          <w:color w:val="002060"/>
          <w:sz w:val="32"/>
          <w:szCs w:val="32"/>
        </w:rPr>
        <w:t xml:space="preserve"> </w:t>
      </w:r>
      <w:r w:rsidR="00930354" w:rsidRPr="006913A2">
        <w:rPr>
          <w:rFonts w:ascii="Arial" w:hAnsi="Arial" w:cs="Arial"/>
          <w:b/>
          <w:color w:val="002060"/>
          <w:sz w:val="32"/>
          <w:szCs w:val="32"/>
        </w:rPr>
        <w:t>20</w:t>
      </w:r>
      <w:r w:rsidRPr="006913A2">
        <w:rPr>
          <w:rFonts w:ascii="Arial" w:hAnsi="Arial" w:cs="Arial"/>
          <w:b/>
          <w:color w:val="002060"/>
          <w:sz w:val="32"/>
          <w:szCs w:val="32"/>
        </w:rPr>
        <w:t>2</w:t>
      </w:r>
      <w:r w:rsidR="00AF2765" w:rsidRPr="006913A2">
        <w:rPr>
          <w:rFonts w:ascii="Arial" w:hAnsi="Arial" w:cs="Arial"/>
          <w:b/>
          <w:color w:val="002060"/>
          <w:sz w:val="32"/>
          <w:szCs w:val="32"/>
        </w:rPr>
        <w:t>2</w:t>
      </w:r>
      <w:r w:rsidRPr="006913A2">
        <w:rPr>
          <w:rFonts w:ascii="Arial" w:hAnsi="Arial" w:cs="Arial"/>
          <w:b/>
          <w:color w:val="002060"/>
          <w:sz w:val="32"/>
          <w:szCs w:val="32"/>
        </w:rPr>
        <w:t>/2</w:t>
      </w:r>
      <w:r w:rsidR="00AF2765" w:rsidRPr="006913A2">
        <w:rPr>
          <w:rFonts w:ascii="Arial" w:hAnsi="Arial" w:cs="Arial"/>
          <w:b/>
          <w:color w:val="002060"/>
          <w:sz w:val="32"/>
          <w:szCs w:val="32"/>
        </w:rPr>
        <w:t>3</w:t>
      </w:r>
      <w:bookmarkStart w:id="0" w:name="_GoBack"/>
      <w:bookmarkEnd w:id="0"/>
    </w:p>
    <w:p w14:paraId="1BF2CE3A" w14:textId="77777777" w:rsidR="00DD251E" w:rsidRPr="006913A2" w:rsidRDefault="00DD251E" w:rsidP="009028AD">
      <w:pPr>
        <w:jc w:val="both"/>
        <w:rPr>
          <w:rFonts w:ascii="Arial" w:hAnsi="Arial" w:cs="Arial"/>
          <w:b/>
          <w:color w:val="002060"/>
          <w:sz w:val="22"/>
          <w:szCs w:val="22"/>
          <w:highlight w:val="yellow"/>
        </w:rPr>
      </w:pPr>
    </w:p>
    <w:p w14:paraId="4CDE49FB" w14:textId="77777777" w:rsidR="00DD251E" w:rsidRPr="006913A2" w:rsidRDefault="00DD251E" w:rsidP="009028AD">
      <w:pPr>
        <w:jc w:val="both"/>
        <w:rPr>
          <w:rFonts w:ascii="Arial" w:hAnsi="Arial" w:cs="Arial"/>
          <w:b/>
          <w:color w:val="002060"/>
        </w:rPr>
      </w:pPr>
      <w:r w:rsidRPr="006913A2">
        <w:rPr>
          <w:rFonts w:ascii="Arial" w:hAnsi="Arial" w:cs="Arial"/>
          <w:b/>
          <w:color w:val="002060"/>
        </w:rPr>
        <w:t>Introduction</w:t>
      </w:r>
    </w:p>
    <w:p w14:paraId="06C903E5" w14:textId="5D342F90" w:rsidR="004449E8" w:rsidRPr="00677D9A" w:rsidRDefault="009C047B" w:rsidP="009028AD">
      <w:pPr>
        <w:jc w:val="both"/>
        <w:rPr>
          <w:rFonts w:ascii="Arial" w:hAnsi="Arial" w:cs="Arial"/>
          <w:sz w:val="22"/>
          <w:szCs w:val="22"/>
        </w:rPr>
      </w:pPr>
      <w:r>
        <w:rPr>
          <w:rFonts w:ascii="Arial" w:hAnsi="Arial" w:cs="Arial"/>
          <w:sz w:val="22"/>
          <w:szCs w:val="22"/>
        </w:rPr>
        <w:br/>
      </w:r>
      <w:r w:rsidR="00DD251E" w:rsidRPr="00677D9A">
        <w:rPr>
          <w:rFonts w:ascii="Arial" w:hAnsi="Arial" w:cs="Arial"/>
          <w:sz w:val="22"/>
          <w:szCs w:val="22"/>
        </w:rPr>
        <w:t xml:space="preserve">This plan </w:t>
      </w:r>
      <w:r w:rsidR="00D94EE9">
        <w:rPr>
          <w:rFonts w:ascii="Arial" w:hAnsi="Arial" w:cs="Arial"/>
          <w:sz w:val="22"/>
          <w:szCs w:val="22"/>
        </w:rPr>
        <w:t xml:space="preserve">sets out the arrangements in place to </w:t>
      </w:r>
      <w:r w:rsidR="00DD251E" w:rsidRPr="00677D9A">
        <w:rPr>
          <w:rFonts w:ascii="Arial" w:hAnsi="Arial" w:cs="Arial"/>
          <w:sz w:val="22"/>
          <w:szCs w:val="22"/>
        </w:rPr>
        <w:t xml:space="preserve">deliver </w:t>
      </w:r>
      <w:r w:rsidR="00442B1F">
        <w:rPr>
          <w:rFonts w:ascii="Arial" w:hAnsi="Arial" w:cs="Arial"/>
          <w:sz w:val="22"/>
          <w:szCs w:val="22"/>
        </w:rPr>
        <w:t xml:space="preserve">NHS Golden Jubilee </w:t>
      </w:r>
      <w:r w:rsidR="00C05E86" w:rsidRPr="00677D9A">
        <w:rPr>
          <w:rFonts w:ascii="Arial" w:hAnsi="Arial" w:cs="Arial"/>
          <w:sz w:val="22"/>
          <w:szCs w:val="22"/>
        </w:rPr>
        <w:t>(NHS GJ)</w:t>
      </w:r>
      <w:r w:rsidR="00EB1E49" w:rsidRPr="00677D9A">
        <w:rPr>
          <w:rFonts w:ascii="Arial" w:hAnsi="Arial" w:cs="Arial"/>
          <w:sz w:val="22"/>
          <w:szCs w:val="22"/>
        </w:rPr>
        <w:t xml:space="preserve"> key business objectives</w:t>
      </w:r>
      <w:r w:rsidR="008779CB" w:rsidRPr="00677D9A">
        <w:rPr>
          <w:rFonts w:ascii="Arial" w:hAnsi="Arial" w:cs="Arial"/>
          <w:sz w:val="22"/>
          <w:szCs w:val="22"/>
        </w:rPr>
        <w:t xml:space="preserve"> </w:t>
      </w:r>
      <w:r w:rsidR="00D94EE9">
        <w:rPr>
          <w:rFonts w:ascii="Arial" w:hAnsi="Arial" w:cs="Arial"/>
          <w:sz w:val="22"/>
          <w:szCs w:val="22"/>
        </w:rPr>
        <w:t>t</w:t>
      </w:r>
      <w:r w:rsidR="008779CB" w:rsidRPr="00677D9A">
        <w:rPr>
          <w:rFonts w:ascii="Arial" w:hAnsi="Arial" w:cs="Arial"/>
          <w:sz w:val="22"/>
          <w:szCs w:val="22"/>
        </w:rPr>
        <w:t xml:space="preserve">aking into account </w:t>
      </w:r>
      <w:r w:rsidR="00843308">
        <w:rPr>
          <w:rFonts w:ascii="Arial" w:hAnsi="Arial" w:cs="Arial"/>
          <w:sz w:val="22"/>
          <w:szCs w:val="22"/>
        </w:rPr>
        <w:t>key pressures and risks during winter 2022.</w:t>
      </w:r>
    </w:p>
    <w:p w14:paraId="68A71645" w14:textId="77777777" w:rsidR="004449E8" w:rsidRPr="00AF2765" w:rsidRDefault="004449E8" w:rsidP="009028AD">
      <w:pPr>
        <w:jc w:val="both"/>
        <w:rPr>
          <w:rFonts w:ascii="Arial" w:hAnsi="Arial" w:cs="Arial"/>
          <w:color w:val="FF0000"/>
          <w:sz w:val="22"/>
          <w:szCs w:val="22"/>
        </w:rPr>
      </w:pPr>
    </w:p>
    <w:p w14:paraId="6D0E4A1A" w14:textId="6F850762" w:rsidR="00DD251E" w:rsidRPr="00D94EE9" w:rsidRDefault="008938F8" w:rsidP="009028AD">
      <w:pPr>
        <w:jc w:val="both"/>
        <w:rPr>
          <w:rFonts w:ascii="Arial" w:hAnsi="Arial" w:cs="Arial"/>
          <w:sz w:val="22"/>
          <w:szCs w:val="22"/>
        </w:rPr>
      </w:pPr>
      <w:r>
        <w:rPr>
          <w:rFonts w:ascii="Arial" w:hAnsi="Arial" w:cs="Arial"/>
          <w:sz w:val="22"/>
          <w:szCs w:val="22"/>
        </w:rPr>
        <w:t xml:space="preserve">The Winter Plan </w:t>
      </w:r>
      <w:r w:rsidR="00AA7FE9" w:rsidRPr="00D94EE9">
        <w:rPr>
          <w:rFonts w:ascii="Arial" w:hAnsi="Arial" w:cs="Arial"/>
          <w:sz w:val="22"/>
          <w:szCs w:val="22"/>
        </w:rPr>
        <w:t xml:space="preserve">is </w:t>
      </w:r>
      <w:r w:rsidR="00DD251E" w:rsidRPr="00D94EE9">
        <w:rPr>
          <w:rFonts w:ascii="Arial" w:hAnsi="Arial" w:cs="Arial"/>
          <w:sz w:val="22"/>
          <w:szCs w:val="22"/>
        </w:rPr>
        <w:t>support</w:t>
      </w:r>
      <w:r w:rsidR="00AA7FE9" w:rsidRPr="00D94EE9">
        <w:rPr>
          <w:rFonts w:ascii="Arial" w:hAnsi="Arial" w:cs="Arial"/>
          <w:sz w:val="22"/>
          <w:szCs w:val="22"/>
        </w:rPr>
        <w:t>ed by</w:t>
      </w:r>
      <w:r w:rsidR="003F3EE8" w:rsidRPr="00D94EE9">
        <w:rPr>
          <w:rFonts w:ascii="Arial" w:hAnsi="Arial" w:cs="Arial"/>
          <w:sz w:val="22"/>
          <w:szCs w:val="22"/>
        </w:rPr>
        <w:t xml:space="preserve"> </w:t>
      </w:r>
      <w:r w:rsidR="00DD251E" w:rsidRPr="00D94EE9">
        <w:rPr>
          <w:rFonts w:ascii="Arial" w:hAnsi="Arial" w:cs="Arial"/>
          <w:sz w:val="22"/>
          <w:szCs w:val="22"/>
        </w:rPr>
        <w:t>Busin</w:t>
      </w:r>
      <w:r w:rsidR="007C1EFE" w:rsidRPr="00D94EE9">
        <w:rPr>
          <w:rFonts w:ascii="Arial" w:hAnsi="Arial" w:cs="Arial"/>
          <w:sz w:val="22"/>
          <w:szCs w:val="22"/>
        </w:rPr>
        <w:t>ess Continuity Planning Policy</w:t>
      </w:r>
      <w:r>
        <w:rPr>
          <w:rFonts w:ascii="Arial" w:hAnsi="Arial" w:cs="Arial"/>
          <w:sz w:val="22"/>
          <w:szCs w:val="22"/>
        </w:rPr>
        <w:t>,</w:t>
      </w:r>
      <w:r w:rsidR="00045305">
        <w:rPr>
          <w:rFonts w:ascii="Arial" w:hAnsi="Arial" w:cs="Arial"/>
          <w:sz w:val="22"/>
          <w:szCs w:val="22"/>
        </w:rPr>
        <w:t xml:space="preserve"> Annual Delivery Plan, Workforce Plan and Financial Plan</w:t>
      </w:r>
      <w:r w:rsidR="00EC0B5A" w:rsidRPr="00D94EE9">
        <w:rPr>
          <w:rFonts w:ascii="Arial" w:hAnsi="Arial" w:cs="Arial"/>
          <w:sz w:val="22"/>
          <w:szCs w:val="22"/>
        </w:rPr>
        <w:t>.</w:t>
      </w:r>
      <w:r w:rsidR="00D25D87" w:rsidRPr="00D94EE9">
        <w:rPr>
          <w:rFonts w:ascii="Arial" w:hAnsi="Arial" w:cs="Arial"/>
          <w:sz w:val="22"/>
          <w:szCs w:val="22"/>
        </w:rPr>
        <w:t xml:space="preserve"> </w:t>
      </w:r>
      <w:r w:rsidR="00D94EE9">
        <w:rPr>
          <w:rFonts w:ascii="Arial" w:hAnsi="Arial" w:cs="Arial"/>
          <w:sz w:val="22"/>
          <w:szCs w:val="22"/>
        </w:rPr>
        <w:t>Its development has been</w:t>
      </w:r>
      <w:r w:rsidR="00D25D87" w:rsidRPr="00D94EE9">
        <w:rPr>
          <w:rFonts w:ascii="Arial" w:hAnsi="Arial" w:cs="Arial"/>
          <w:sz w:val="22"/>
          <w:szCs w:val="22"/>
        </w:rPr>
        <w:t xml:space="preserve"> through joint working across the Board to ensure a whole-system multidisciplinary approach to winter planning.</w:t>
      </w:r>
    </w:p>
    <w:p w14:paraId="583DBD02" w14:textId="77777777" w:rsidR="00DD251E" w:rsidRPr="00677D9A" w:rsidRDefault="00DD251E" w:rsidP="009028AD">
      <w:pPr>
        <w:jc w:val="both"/>
        <w:rPr>
          <w:rFonts w:ascii="Arial" w:hAnsi="Arial" w:cs="Arial"/>
          <w:sz w:val="22"/>
          <w:szCs w:val="22"/>
        </w:rPr>
      </w:pPr>
    </w:p>
    <w:p w14:paraId="431FBEF1" w14:textId="77777777" w:rsidR="006D6523" w:rsidRPr="006913A2" w:rsidRDefault="006D6523" w:rsidP="006D6523">
      <w:pPr>
        <w:jc w:val="both"/>
        <w:rPr>
          <w:rFonts w:ascii="Arial" w:hAnsi="Arial" w:cs="Arial"/>
          <w:b/>
          <w:color w:val="002060"/>
        </w:rPr>
      </w:pPr>
      <w:r w:rsidRPr="006913A2">
        <w:rPr>
          <w:rFonts w:ascii="Arial" w:hAnsi="Arial" w:cs="Arial"/>
          <w:b/>
          <w:color w:val="002060"/>
        </w:rPr>
        <w:t>Period Affected</w:t>
      </w:r>
    </w:p>
    <w:p w14:paraId="33ECF107" w14:textId="47EDFE67" w:rsidR="006D6523" w:rsidRPr="00346398" w:rsidRDefault="009C047B" w:rsidP="006D6523">
      <w:pPr>
        <w:jc w:val="both"/>
        <w:rPr>
          <w:rFonts w:ascii="Arial" w:hAnsi="Arial" w:cs="Arial"/>
          <w:sz w:val="22"/>
          <w:szCs w:val="22"/>
        </w:rPr>
      </w:pPr>
      <w:r>
        <w:rPr>
          <w:rFonts w:ascii="Arial" w:hAnsi="Arial" w:cs="Arial"/>
          <w:sz w:val="22"/>
          <w:szCs w:val="22"/>
        </w:rPr>
        <w:br/>
      </w:r>
      <w:r w:rsidR="006D6523" w:rsidRPr="00346398">
        <w:rPr>
          <w:rFonts w:ascii="Arial" w:hAnsi="Arial" w:cs="Arial"/>
          <w:sz w:val="22"/>
          <w:szCs w:val="22"/>
        </w:rPr>
        <w:t>This plan covers the winter period eff</w:t>
      </w:r>
      <w:r w:rsidR="00BB52E8" w:rsidRPr="00346398">
        <w:rPr>
          <w:rFonts w:ascii="Arial" w:hAnsi="Arial" w:cs="Arial"/>
          <w:sz w:val="22"/>
          <w:szCs w:val="22"/>
        </w:rPr>
        <w:t xml:space="preserve">ective from 1 </w:t>
      </w:r>
      <w:r w:rsidR="00FC6824">
        <w:rPr>
          <w:rFonts w:ascii="Arial" w:hAnsi="Arial" w:cs="Arial"/>
          <w:sz w:val="22"/>
          <w:szCs w:val="22"/>
        </w:rPr>
        <w:t>November</w:t>
      </w:r>
      <w:r w:rsidR="00BB52E8" w:rsidRPr="00346398">
        <w:rPr>
          <w:rFonts w:ascii="Arial" w:hAnsi="Arial" w:cs="Arial"/>
          <w:sz w:val="22"/>
          <w:szCs w:val="22"/>
        </w:rPr>
        <w:t xml:space="preserve"> 202</w:t>
      </w:r>
      <w:r w:rsidR="00346398" w:rsidRPr="00346398">
        <w:rPr>
          <w:rFonts w:ascii="Arial" w:hAnsi="Arial" w:cs="Arial"/>
          <w:sz w:val="22"/>
          <w:szCs w:val="22"/>
        </w:rPr>
        <w:t>2</w:t>
      </w:r>
      <w:r w:rsidR="006867BE" w:rsidRPr="00346398">
        <w:rPr>
          <w:rFonts w:ascii="Arial" w:hAnsi="Arial" w:cs="Arial"/>
          <w:sz w:val="22"/>
          <w:szCs w:val="22"/>
        </w:rPr>
        <w:t>.</w:t>
      </w:r>
    </w:p>
    <w:p w14:paraId="23E76C57" w14:textId="77777777" w:rsidR="006D6523" w:rsidRPr="00AF2765" w:rsidRDefault="006D6523" w:rsidP="009028AD">
      <w:pPr>
        <w:jc w:val="both"/>
        <w:rPr>
          <w:rFonts w:ascii="Arial" w:hAnsi="Arial" w:cs="Arial"/>
          <w:color w:val="FF0000"/>
          <w:sz w:val="22"/>
          <w:szCs w:val="22"/>
        </w:rPr>
      </w:pPr>
    </w:p>
    <w:p w14:paraId="0034146F" w14:textId="77777777" w:rsidR="00DD251E" w:rsidRPr="006913A2" w:rsidRDefault="006D6523" w:rsidP="009028AD">
      <w:pPr>
        <w:jc w:val="both"/>
        <w:rPr>
          <w:rFonts w:ascii="Arial" w:hAnsi="Arial" w:cs="Arial"/>
          <w:b/>
          <w:color w:val="002060"/>
        </w:rPr>
      </w:pPr>
      <w:r w:rsidRPr="006913A2">
        <w:rPr>
          <w:rFonts w:ascii="Arial" w:hAnsi="Arial" w:cs="Arial"/>
          <w:b/>
          <w:color w:val="002060"/>
        </w:rPr>
        <w:t>K</w:t>
      </w:r>
      <w:r w:rsidR="00DD251E" w:rsidRPr="006913A2">
        <w:rPr>
          <w:rFonts w:ascii="Arial" w:hAnsi="Arial" w:cs="Arial"/>
          <w:b/>
          <w:color w:val="002060"/>
        </w:rPr>
        <w:t xml:space="preserve">ey </w:t>
      </w:r>
      <w:r w:rsidRPr="006913A2">
        <w:rPr>
          <w:rFonts w:ascii="Arial" w:hAnsi="Arial" w:cs="Arial"/>
          <w:b/>
          <w:color w:val="002060"/>
        </w:rPr>
        <w:t>Pressures</w:t>
      </w:r>
    </w:p>
    <w:p w14:paraId="74D46C46" w14:textId="16C2AD85" w:rsidR="00FC6824" w:rsidRPr="009C047B" w:rsidRDefault="003B2FC0" w:rsidP="009C047B">
      <w:pPr>
        <w:numPr>
          <w:ilvl w:val="0"/>
          <w:numId w:val="2"/>
        </w:numPr>
        <w:jc w:val="both"/>
        <w:rPr>
          <w:rFonts w:ascii="Arial" w:hAnsi="Arial" w:cs="Arial"/>
          <w:sz w:val="22"/>
          <w:szCs w:val="22"/>
        </w:rPr>
      </w:pPr>
      <w:r w:rsidRPr="009C047B">
        <w:rPr>
          <w:rFonts w:ascii="Arial" w:hAnsi="Arial" w:cs="Arial"/>
          <w:sz w:val="22"/>
          <w:szCs w:val="22"/>
        </w:rPr>
        <w:t>T</w:t>
      </w:r>
      <w:r w:rsidR="00DD251E" w:rsidRPr="009C047B">
        <w:rPr>
          <w:rFonts w:ascii="Arial" w:hAnsi="Arial" w:cs="Arial"/>
          <w:sz w:val="22"/>
          <w:szCs w:val="22"/>
        </w:rPr>
        <w:t xml:space="preserve">o achieve our </w:t>
      </w:r>
      <w:r w:rsidR="003B78B8" w:rsidRPr="009C047B">
        <w:rPr>
          <w:rFonts w:ascii="Arial" w:hAnsi="Arial" w:cs="Arial"/>
          <w:sz w:val="22"/>
          <w:szCs w:val="22"/>
        </w:rPr>
        <w:t>Annual Delivery Plan</w:t>
      </w:r>
      <w:r w:rsidR="00DD251E" w:rsidRPr="009C047B">
        <w:rPr>
          <w:rFonts w:ascii="Arial" w:hAnsi="Arial" w:cs="Arial"/>
          <w:sz w:val="22"/>
          <w:szCs w:val="22"/>
        </w:rPr>
        <w:t xml:space="preserve"> targets we will pre-plan and model elective activity to </w:t>
      </w:r>
      <w:r w:rsidR="00E474DF" w:rsidRPr="009C047B">
        <w:rPr>
          <w:rFonts w:ascii="Arial" w:hAnsi="Arial" w:cs="Arial"/>
          <w:sz w:val="22"/>
          <w:szCs w:val="22"/>
        </w:rPr>
        <w:t>maximise capacity.</w:t>
      </w:r>
      <w:r w:rsidR="00DD251E" w:rsidRPr="009C047B">
        <w:rPr>
          <w:rFonts w:ascii="Arial" w:hAnsi="Arial" w:cs="Arial"/>
          <w:sz w:val="22"/>
          <w:szCs w:val="22"/>
        </w:rPr>
        <w:t xml:space="preserve"> In the event of severe weather</w:t>
      </w:r>
      <w:r w:rsidR="0034312C" w:rsidRPr="009C047B">
        <w:rPr>
          <w:rFonts w:ascii="Arial" w:hAnsi="Arial" w:cs="Arial"/>
          <w:sz w:val="22"/>
          <w:szCs w:val="22"/>
        </w:rPr>
        <w:t xml:space="preserve"> or a </w:t>
      </w:r>
      <w:r w:rsidR="00240BF5" w:rsidRPr="009C047B">
        <w:rPr>
          <w:rFonts w:ascii="Arial" w:hAnsi="Arial" w:cs="Arial"/>
          <w:sz w:val="22"/>
          <w:szCs w:val="22"/>
        </w:rPr>
        <w:t>pandemic event</w:t>
      </w:r>
      <w:r w:rsidR="00DD251E" w:rsidRPr="009C047B">
        <w:rPr>
          <w:rFonts w:ascii="Arial" w:hAnsi="Arial" w:cs="Arial"/>
          <w:sz w:val="22"/>
          <w:szCs w:val="22"/>
        </w:rPr>
        <w:t xml:space="preserve"> impacting significantly on elective activity, appropriate communication will be initiated with the </w:t>
      </w:r>
      <w:r w:rsidR="00AC54D3" w:rsidRPr="009C047B">
        <w:rPr>
          <w:rFonts w:ascii="Arial" w:hAnsi="Arial" w:cs="Arial"/>
          <w:sz w:val="22"/>
          <w:szCs w:val="22"/>
        </w:rPr>
        <w:t xml:space="preserve">Scottish Government Access Support team </w:t>
      </w:r>
      <w:r w:rsidR="00DD251E" w:rsidRPr="009C047B">
        <w:rPr>
          <w:rFonts w:ascii="Arial" w:hAnsi="Arial" w:cs="Arial"/>
          <w:sz w:val="22"/>
          <w:szCs w:val="22"/>
        </w:rPr>
        <w:t>to discuss arrangements for rescheduling activity and managing demand.</w:t>
      </w:r>
      <w:r w:rsidR="00DD251E" w:rsidRPr="009C047B" w:rsidDel="00202BB7">
        <w:rPr>
          <w:rFonts w:ascii="Arial" w:hAnsi="Arial" w:cs="Arial"/>
          <w:sz w:val="22"/>
          <w:szCs w:val="22"/>
        </w:rPr>
        <w:t xml:space="preserve"> </w:t>
      </w:r>
      <w:r w:rsidR="00DD251E" w:rsidRPr="009C047B">
        <w:rPr>
          <w:rFonts w:ascii="Arial" w:hAnsi="Arial" w:cs="Arial"/>
          <w:sz w:val="22"/>
          <w:szCs w:val="22"/>
        </w:rPr>
        <w:t xml:space="preserve">Our activity is planned </w:t>
      </w:r>
      <w:r w:rsidR="0034312C" w:rsidRPr="009C047B">
        <w:rPr>
          <w:rFonts w:ascii="Arial" w:hAnsi="Arial" w:cs="Arial"/>
          <w:sz w:val="22"/>
          <w:szCs w:val="22"/>
        </w:rPr>
        <w:t xml:space="preserve">in line with our </w:t>
      </w:r>
      <w:r w:rsidR="003B78B8" w:rsidRPr="009C047B">
        <w:rPr>
          <w:rFonts w:ascii="Arial" w:hAnsi="Arial" w:cs="Arial"/>
          <w:sz w:val="22"/>
          <w:szCs w:val="22"/>
        </w:rPr>
        <w:t xml:space="preserve">Annual Delivery </w:t>
      </w:r>
      <w:r w:rsidR="0034312C" w:rsidRPr="009C047B">
        <w:rPr>
          <w:rFonts w:ascii="Arial" w:hAnsi="Arial" w:cs="Arial"/>
          <w:sz w:val="22"/>
          <w:szCs w:val="22"/>
        </w:rPr>
        <w:t xml:space="preserve">Plan to support NHS Scotland. </w:t>
      </w:r>
    </w:p>
    <w:p w14:paraId="57979974" w14:textId="348BAD64" w:rsidR="00E54806" w:rsidRPr="00CD189B" w:rsidRDefault="00FC6824" w:rsidP="00E54806">
      <w:pPr>
        <w:numPr>
          <w:ilvl w:val="0"/>
          <w:numId w:val="2"/>
        </w:numPr>
        <w:jc w:val="both"/>
        <w:rPr>
          <w:rFonts w:ascii="Arial" w:hAnsi="Arial" w:cs="Arial"/>
          <w:sz w:val="22"/>
          <w:szCs w:val="22"/>
        </w:rPr>
      </w:pPr>
      <w:r>
        <w:rPr>
          <w:rFonts w:ascii="Arial" w:hAnsi="Arial" w:cs="Arial"/>
          <w:sz w:val="22"/>
          <w:szCs w:val="22"/>
        </w:rPr>
        <w:t xml:space="preserve">In the event of any further COVID-19 pandemic waves, it is assumed that NHS GJ will operate as </w:t>
      </w:r>
      <w:r w:rsidR="00CF2629">
        <w:rPr>
          <w:rFonts w:ascii="Arial" w:hAnsi="Arial" w:cs="Arial"/>
          <w:sz w:val="22"/>
          <w:szCs w:val="22"/>
        </w:rPr>
        <w:t>a ‘Green’ or ‘COVID-light’ site</w:t>
      </w:r>
      <w:r>
        <w:rPr>
          <w:rFonts w:ascii="Arial" w:hAnsi="Arial" w:cs="Arial"/>
          <w:sz w:val="22"/>
          <w:szCs w:val="22"/>
        </w:rPr>
        <w:t xml:space="preserve"> to minimise the risks to patients undergoing complex surgery.</w:t>
      </w:r>
      <w:r w:rsidR="00AC54D3" w:rsidRPr="00CD189B">
        <w:rPr>
          <w:rFonts w:ascii="Arial" w:hAnsi="Arial" w:cs="Arial"/>
          <w:sz w:val="22"/>
          <w:szCs w:val="22"/>
        </w:rPr>
        <w:t xml:space="preserve"> </w:t>
      </w:r>
    </w:p>
    <w:p w14:paraId="6DE6E967" w14:textId="27E84922" w:rsidR="00DD251E" w:rsidRDefault="00FD3559" w:rsidP="00F51459">
      <w:pPr>
        <w:numPr>
          <w:ilvl w:val="0"/>
          <w:numId w:val="2"/>
        </w:numPr>
        <w:tabs>
          <w:tab w:val="left" w:pos="2694"/>
        </w:tabs>
        <w:jc w:val="both"/>
        <w:rPr>
          <w:rFonts w:ascii="Arial" w:hAnsi="Arial" w:cs="Arial"/>
          <w:sz w:val="22"/>
          <w:szCs w:val="22"/>
        </w:rPr>
      </w:pPr>
      <w:r w:rsidRPr="00CD189B">
        <w:rPr>
          <w:rFonts w:ascii="Arial" w:hAnsi="Arial" w:cs="Arial"/>
          <w:sz w:val="22"/>
          <w:szCs w:val="22"/>
        </w:rPr>
        <w:t xml:space="preserve">It is recognised that volumes of emergency </w:t>
      </w:r>
      <w:r w:rsidR="00DD251E" w:rsidRPr="00CD189B">
        <w:rPr>
          <w:rFonts w:ascii="Arial" w:hAnsi="Arial" w:cs="Arial"/>
          <w:sz w:val="22"/>
          <w:szCs w:val="22"/>
        </w:rPr>
        <w:t>Cardiology day case</w:t>
      </w:r>
      <w:r w:rsidR="00CD189B" w:rsidRPr="00CD189B">
        <w:rPr>
          <w:rFonts w:ascii="Arial" w:hAnsi="Arial" w:cs="Arial"/>
          <w:sz w:val="22"/>
          <w:szCs w:val="22"/>
        </w:rPr>
        <w:t xml:space="preserve"> patients</w:t>
      </w:r>
      <w:r w:rsidR="00DD251E" w:rsidRPr="00CD189B">
        <w:rPr>
          <w:rFonts w:ascii="Arial" w:hAnsi="Arial" w:cs="Arial"/>
          <w:sz w:val="22"/>
          <w:szCs w:val="22"/>
        </w:rPr>
        <w:t xml:space="preserve"> (24</w:t>
      </w:r>
      <w:r w:rsidR="00CF2629">
        <w:rPr>
          <w:rFonts w:ascii="Arial" w:hAnsi="Arial" w:cs="Arial"/>
          <w:sz w:val="22"/>
          <w:szCs w:val="22"/>
        </w:rPr>
        <w:t>-</w:t>
      </w:r>
      <w:r w:rsidR="00DD251E" w:rsidRPr="00CD189B">
        <w:rPr>
          <w:rFonts w:ascii="Arial" w:hAnsi="Arial" w:cs="Arial"/>
          <w:sz w:val="22"/>
          <w:szCs w:val="22"/>
        </w:rPr>
        <w:t>hour patients)</w:t>
      </w:r>
      <w:r w:rsidRPr="00CD189B">
        <w:rPr>
          <w:rFonts w:ascii="Arial" w:hAnsi="Arial" w:cs="Arial"/>
          <w:sz w:val="22"/>
          <w:szCs w:val="22"/>
        </w:rPr>
        <w:t xml:space="preserve"> </w:t>
      </w:r>
      <w:r w:rsidR="00DD251E" w:rsidRPr="00CD189B">
        <w:rPr>
          <w:rFonts w:ascii="Arial" w:hAnsi="Arial" w:cs="Arial"/>
          <w:sz w:val="22"/>
          <w:szCs w:val="22"/>
        </w:rPr>
        <w:t xml:space="preserve">presenting to </w:t>
      </w:r>
      <w:r w:rsidR="00DF1A8F" w:rsidRPr="00CD189B">
        <w:rPr>
          <w:rFonts w:ascii="Arial" w:hAnsi="Arial" w:cs="Arial"/>
          <w:sz w:val="22"/>
          <w:szCs w:val="22"/>
        </w:rPr>
        <w:t>NHS GJ</w:t>
      </w:r>
      <w:r w:rsidR="00DD251E" w:rsidRPr="00CD189B">
        <w:rPr>
          <w:rFonts w:ascii="Arial" w:hAnsi="Arial" w:cs="Arial"/>
          <w:sz w:val="22"/>
          <w:szCs w:val="22"/>
        </w:rPr>
        <w:t xml:space="preserve"> may increa</w:t>
      </w:r>
      <w:r w:rsidR="00B602C6">
        <w:rPr>
          <w:rFonts w:ascii="Arial" w:hAnsi="Arial" w:cs="Arial"/>
          <w:sz w:val="22"/>
          <w:szCs w:val="22"/>
        </w:rPr>
        <w:t>se over the festive period. T</w:t>
      </w:r>
      <w:r w:rsidR="003A4BBB">
        <w:rPr>
          <w:rFonts w:ascii="Arial" w:hAnsi="Arial" w:cs="Arial"/>
          <w:sz w:val="22"/>
          <w:szCs w:val="22"/>
        </w:rPr>
        <w:t>here</w:t>
      </w:r>
      <w:r w:rsidR="00CF2629">
        <w:rPr>
          <w:rFonts w:ascii="Arial" w:hAnsi="Arial" w:cs="Arial"/>
          <w:sz w:val="22"/>
          <w:szCs w:val="22"/>
        </w:rPr>
        <w:t xml:space="preserve"> </w:t>
      </w:r>
      <w:r w:rsidR="00DD251E" w:rsidRPr="00CD189B">
        <w:rPr>
          <w:rFonts w:ascii="Arial" w:hAnsi="Arial" w:cs="Arial"/>
          <w:sz w:val="22"/>
          <w:szCs w:val="22"/>
        </w:rPr>
        <w:t>are</w:t>
      </w:r>
      <w:r w:rsidR="003A4BBB">
        <w:rPr>
          <w:rFonts w:ascii="Arial" w:hAnsi="Arial" w:cs="Arial"/>
          <w:sz w:val="22"/>
          <w:szCs w:val="22"/>
        </w:rPr>
        <w:t xml:space="preserve"> currently</w:t>
      </w:r>
      <w:r w:rsidR="00DD251E" w:rsidRPr="00CD189B">
        <w:rPr>
          <w:rFonts w:ascii="Arial" w:hAnsi="Arial" w:cs="Arial"/>
          <w:sz w:val="22"/>
          <w:szCs w:val="22"/>
        </w:rPr>
        <w:t xml:space="preserve"> greater challenges </w:t>
      </w:r>
      <w:r w:rsidR="00B602C6">
        <w:rPr>
          <w:rFonts w:ascii="Arial" w:hAnsi="Arial" w:cs="Arial"/>
          <w:sz w:val="22"/>
          <w:szCs w:val="22"/>
        </w:rPr>
        <w:t>repatriating</w:t>
      </w:r>
      <w:r w:rsidR="00DD251E" w:rsidRPr="00CD189B">
        <w:rPr>
          <w:rFonts w:ascii="Arial" w:hAnsi="Arial" w:cs="Arial"/>
          <w:sz w:val="22"/>
          <w:szCs w:val="22"/>
        </w:rPr>
        <w:t xml:space="preserve"> these patients to in-patient</w:t>
      </w:r>
      <w:r w:rsidR="003A4BBB">
        <w:rPr>
          <w:rFonts w:ascii="Arial" w:hAnsi="Arial" w:cs="Arial"/>
          <w:sz w:val="22"/>
          <w:szCs w:val="22"/>
        </w:rPr>
        <w:t xml:space="preserve"> beds across the region. We</w:t>
      </w:r>
      <w:r w:rsidR="00DD251E" w:rsidRPr="00CD189B">
        <w:rPr>
          <w:rFonts w:ascii="Arial" w:hAnsi="Arial" w:cs="Arial"/>
          <w:sz w:val="22"/>
          <w:szCs w:val="22"/>
        </w:rPr>
        <w:t xml:space="preserve"> continue to work closely with referring Boards to manage these challenges.</w:t>
      </w:r>
    </w:p>
    <w:p w14:paraId="170EED60" w14:textId="7E18FEF4" w:rsidR="00CD189B" w:rsidRPr="00FC6824" w:rsidRDefault="00CD189B" w:rsidP="00CD189B">
      <w:pPr>
        <w:numPr>
          <w:ilvl w:val="0"/>
          <w:numId w:val="2"/>
        </w:numPr>
        <w:tabs>
          <w:tab w:val="left" w:pos="2694"/>
        </w:tabs>
        <w:jc w:val="both"/>
        <w:rPr>
          <w:rFonts w:ascii="Arial" w:hAnsi="Arial" w:cs="Arial"/>
          <w:sz w:val="22"/>
          <w:szCs w:val="22"/>
        </w:rPr>
      </w:pPr>
      <w:r w:rsidRPr="00FC6824">
        <w:rPr>
          <w:rFonts w:ascii="Arial" w:hAnsi="Arial" w:cs="Arial"/>
          <w:sz w:val="22"/>
          <w:szCs w:val="22"/>
        </w:rPr>
        <w:t xml:space="preserve">Winter pressures, significant influenza outbreak or future waves of COVID-19 </w:t>
      </w:r>
      <w:r w:rsidR="00CF2629">
        <w:rPr>
          <w:rFonts w:ascii="Arial" w:hAnsi="Arial" w:cs="Arial"/>
          <w:sz w:val="22"/>
          <w:szCs w:val="22"/>
        </w:rPr>
        <w:t>will</w:t>
      </w:r>
      <w:r w:rsidRPr="00FC6824">
        <w:rPr>
          <w:rFonts w:ascii="Arial" w:hAnsi="Arial" w:cs="Arial"/>
          <w:sz w:val="22"/>
          <w:szCs w:val="22"/>
        </w:rPr>
        <w:t xml:space="preserve"> also reduce the ability for Boards to repatriate their patients. We will continue to work with Regional partners to deliver safe and sustainable pathways.</w:t>
      </w:r>
    </w:p>
    <w:p w14:paraId="05EF889C" w14:textId="709736FF" w:rsidR="00FC6824" w:rsidRPr="00FC6824" w:rsidRDefault="00FC6824" w:rsidP="00FC6824">
      <w:pPr>
        <w:numPr>
          <w:ilvl w:val="0"/>
          <w:numId w:val="2"/>
        </w:numPr>
        <w:tabs>
          <w:tab w:val="left" w:pos="2694"/>
        </w:tabs>
        <w:jc w:val="both"/>
        <w:rPr>
          <w:rFonts w:ascii="Arial" w:hAnsi="Arial" w:cs="Arial"/>
          <w:sz w:val="22"/>
          <w:szCs w:val="22"/>
        </w:rPr>
      </w:pPr>
      <w:r w:rsidRPr="00FC6824">
        <w:rPr>
          <w:rFonts w:ascii="Arial" w:hAnsi="Arial" w:cs="Arial"/>
          <w:sz w:val="22"/>
          <w:szCs w:val="22"/>
        </w:rPr>
        <w:t>NHS GJ has significant concerns about the lack of agreement (and required funding) to implement non-repatriation within Cardiology. This results in inevitable compromise to the delivery of planned care activity. Without this support NHS GJUNH cardiac services are impacted. It impacts our ability to provide flexible surge support to other boards and NHS Scotland generally.</w:t>
      </w:r>
    </w:p>
    <w:p w14:paraId="3071CA94" w14:textId="456913E3" w:rsidR="00CD189B" w:rsidRPr="00FC6824" w:rsidRDefault="00CD189B" w:rsidP="00CD189B">
      <w:pPr>
        <w:numPr>
          <w:ilvl w:val="0"/>
          <w:numId w:val="2"/>
        </w:numPr>
        <w:tabs>
          <w:tab w:val="left" w:pos="2694"/>
        </w:tabs>
        <w:jc w:val="both"/>
        <w:rPr>
          <w:rFonts w:ascii="Arial" w:hAnsi="Arial" w:cs="Arial"/>
          <w:sz w:val="22"/>
          <w:szCs w:val="22"/>
        </w:rPr>
      </w:pPr>
      <w:r w:rsidRPr="00FC6824">
        <w:rPr>
          <w:rFonts w:ascii="Arial" w:hAnsi="Arial" w:cs="Arial"/>
          <w:sz w:val="22"/>
          <w:szCs w:val="22"/>
        </w:rPr>
        <w:t xml:space="preserve">Flexible support </w:t>
      </w:r>
      <w:r w:rsidR="00CF2629">
        <w:rPr>
          <w:rFonts w:ascii="Arial" w:hAnsi="Arial" w:cs="Arial"/>
          <w:sz w:val="22"/>
          <w:szCs w:val="22"/>
        </w:rPr>
        <w:t xml:space="preserve">provided </w:t>
      </w:r>
      <w:r w:rsidRPr="00FC6824">
        <w:rPr>
          <w:rFonts w:ascii="Arial" w:hAnsi="Arial" w:cs="Arial"/>
          <w:sz w:val="22"/>
          <w:szCs w:val="22"/>
        </w:rPr>
        <w:t>to other Boards may impact activity in NHS GJ core specialties. Impact will depend on the nature of any request (service, duration, scale, finance and other enablers).</w:t>
      </w:r>
    </w:p>
    <w:p w14:paraId="4847C94E" w14:textId="3845EBA7" w:rsidR="001162DC" w:rsidRPr="00CD189B" w:rsidRDefault="00A04E0C" w:rsidP="00A04E0C">
      <w:pPr>
        <w:numPr>
          <w:ilvl w:val="0"/>
          <w:numId w:val="2"/>
        </w:numPr>
        <w:tabs>
          <w:tab w:val="left" w:pos="2694"/>
        </w:tabs>
        <w:jc w:val="both"/>
        <w:rPr>
          <w:rFonts w:ascii="Arial" w:hAnsi="Arial" w:cs="Arial"/>
          <w:sz w:val="22"/>
          <w:szCs w:val="22"/>
        </w:rPr>
      </w:pPr>
      <w:r w:rsidRPr="00CD189B">
        <w:rPr>
          <w:rFonts w:ascii="Arial" w:hAnsi="Arial" w:cs="Arial"/>
          <w:sz w:val="22"/>
          <w:szCs w:val="22"/>
        </w:rPr>
        <w:t>We recognise that winter pressures, sign</w:t>
      </w:r>
      <w:r w:rsidR="00CA33F3" w:rsidRPr="00CD189B">
        <w:rPr>
          <w:rFonts w:ascii="Arial" w:hAnsi="Arial" w:cs="Arial"/>
          <w:sz w:val="22"/>
          <w:szCs w:val="22"/>
        </w:rPr>
        <w:t xml:space="preserve">ificant influenza outbreak or future waves of </w:t>
      </w:r>
      <w:r w:rsidR="008779CB" w:rsidRPr="00CD189B">
        <w:rPr>
          <w:rFonts w:ascii="Arial" w:hAnsi="Arial" w:cs="Arial"/>
          <w:sz w:val="22"/>
          <w:szCs w:val="22"/>
        </w:rPr>
        <w:t>COVID-19</w:t>
      </w:r>
      <w:r w:rsidRPr="00CD189B">
        <w:rPr>
          <w:rFonts w:ascii="Arial" w:hAnsi="Arial" w:cs="Arial"/>
          <w:sz w:val="22"/>
          <w:szCs w:val="22"/>
        </w:rPr>
        <w:t xml:space="preserve"> might </w:t>
      </w:r>
      <w:r w:rsidR="00901648" w:rsidRPr="00CD189B">
        <w:rPr>
          <w:rFonts w:ascii="Arial" w:hAnsi="Arial" w:cs="Arial"/>
          <w:sz w:val="22"/>
          <w:szCs w:val="22"/>
        </w:rPr>
        <w:t xml:space="preserve">impact </w:t>
      </w:r>
      <w:r w:rsidR="00FA0C87" w:rsidRPr="00CD189B">
        <w:rPr>
          <w:rFonts w:ascii="Arial" w:hAnsi="Arial" w:cs="Arial"/>
          <w:sz w:val="22"/>
          <w:szCs w:val="22"/>
        </w:rPr>
        <w:t>on staff numbers.</w:t>
      </w:r>
      <w:r w:rsidR="00901648" w:rsidRPr="00CD189B">
        <w:rPr>
          <w:rFonts w:ascii="Arial" w:hAnsi="Arial" w:cs="Arial"/>
          <w:sz w:val="22"/>
          <w:szCs w:val="22"/>
        </w:rPr>
        <w:t xml:space="preserve"> </w:t>
      </w:r>
      <w:r w:rsidR="00141A25" w:rsidRPr="00CD189B">
        <w:rPr>
          <w:rFonts w:ascii="Arial" w:hAnsi="Arial" w:cs="Arial"/>
          <w:sz w:val="22"/>
          <w:szCs w:val="22"/>
        </w:rPr>
        <w:t xml:space="preserve">Availability of staff is included in each department’s Business Continuity Plan to ensure the ability to deliver safe services. </w:t>
      </w:r>
    </w:p>
    <w:p w14:paraId="230393C5" w14:textId="2E14BF36" w:rsidR="003820D4" w:rsidRPr="00FC6824" w:rsidRDefault="00843308" w:rsidP="001162DC">
      <w:pPr>
        <w:numPr>
          <w:ilvl w:val="0"/>
          <w:numId w:val="2"/>
        </w:numPr>
        <w:tabs>
          <w:tab w:val="left" w:pos="2694"/>
        </w:tabs>
        <w:jc w:val="both"/>
        <w:rPr>
          <w:rFonts w:ascii="Arial" w:hAnsi="Arial" w:cs="Arial"/>
          <w:sz w:val="22"/>
          <w:szCs w:val="22"/>
        </w:rPr>
      </w:pPr>
      <w:r>
        <w:rPr>
          <w:rFonts w:ascii="Arial" w:hAnsi="Arial" w:cs="Arial"/>
          <w:sz w:val="22"/>
          <w:szCs w:val="22"/>
        </w:rPr>
        <w:t>Planned</w:t>
      </w:r>
      <w:r w:rsidR="003820D4" w:rsidRPr="00FC6824">
        <w:rPr>
          <w:rFonts w:ascii="Arial" w:hAnsi="Arial" w:cs="Arial"/>
          <w:sz w:val="22"/>
          <w:szCs w:val="22"/>
        </w:rPr>
        <w:t xml:space="preserve"> industrial action </w:t>
      </w:r>
      <w:r w:rsidR="00FC6824">
        <w:rPr>
          <w:rFonts w:ascii="Arial" w:hAnsi="Arial" w:cs="Arial"/>
          <w:sz w:val="22"/>
          <w:szCs w:val="22"/>
        </w:rPr>
        <w:t xml:space="preserve">(within the NHS, </w:t>
      </w:r>
      <w:r w:rsidR="00CD189B" w:rsidRPr="00FC6824">
        <w:rPr>
          <w:rFonts w:ascii="Arial" w:hAnsi="Arial" w:cs="Arial"/>
          <w:sz w:val="22"/>
          <w:szCs w:val="22"/>
        </w:rPr>
        <w:t>impacting public transport</w:t>
      </w:r>
      <w:r w:rsidR="00FC6824">
        <w:rPr>
          <w:rFonts w:ascii="Arial" w:hAnsi="Arial" w:cs="Arial"/>
          <w:sz w:val="22"/>
          <w:szCs w:val="22"/>
        </w:rPr>
        <w:t xml:space="preserve"> and supply chain</w:t>
      </w:r>
      <w:r>
        <w:rPr>
          <w:rFonts w:ascii="Arial" w:hAnsi="Arial" w:cs="Arial"/>
          <w:sz w:val="22"/>
          <w:szCs w:val="22"/>
        </w:rPr>
        <w:t>) which will</w:t>
      </w:r>
      <w:r w:rsidR="00CD189B" w:rsidRPr="00FC6824">
        <w:rPr>
          <w:rFonts w:ascii="Arial" w:hAnsi="Arial" w:cs="Arial"/>
          <w:sz w:val="22"/>
          <w:szCs w:val="22"/>
        </w:rPr>
        <w:t xml:space="preserve"> </w:t>
      </w:r>
      <w:r w:rsidR="003820D4" w:rsidRPr="00FC6824">
        <w:rPr>
          <w:rFonts w:ascii="Arial" w:hAnsi="Arial" w:cs="Arial"/>
          <w:sz w:val="22"/>
          <w:szCs w:val="22"/>
        </w:rPr>
        <w:t>impact</w:t>
      </w:r>
      <w:r w:rsidR="00CD189B" w:rsidRPr="00FC6824">
        <w:rPr>
          <w:rFonts w:ascii="Arial" w:hAnsi="Arial" w:cs="Arial"/>
          <w:sz w:val="22"/>
          <w:szCs w:val="22"/>
        </w:rPr>
        <w:t xml:space="preserve"> </w:t>
      </w:r>
      <w:r w:rsidR="003820D4" w:rsidRPr="00FC6824">
        <w:rPr>
          <w:rFonts w:ascii="Arial" w:hAnsi="Arial" w:cs="Arial"/>
          <w:sz w:val="22"/>
          <w:szCs w:val="22"/>
        </w:rPr>
        <w:t>workforce</w:t>
      </w:r>
      <w:r w:rsidR="00FC6824">
        <w:rPr>
          <w:rFonts w:ascii="Arial" w:hAnsi="Arial" w:cs="Arial"/>
          <w:sz w:val="22"/>
          <w:szCs w:val="22"/>
        </w:rPr>
        <w:t xml:space="preserve"> and supplies</w:t>
      </w:r>
      <w:r w:rsidR="003820D4" w:rsidRPr="00FC6824">
        <w:rPr>
          <w:rFonts w:ascii="Arial" w:hAnsi="Arial" w:cs="Arial"/>
          <w:sz w:val="22"/>
          <w:szCs w:val="22"/>
        </w:rPr>
        <w:t xml:space="preserve"> availability.</w:t>
      </w:r>
    </w:p>
    <w:p w14:paraId="734720D0" w14:textId="7D7948E5" w:rsidR="00943072" w:rsidRPr="00FC6824" w:rsidRDefault="003820D4" w:rsidP="001162DC">
      <w:pPr>
        <w:numPr>
          <w:ilvl w:val="0"/>
          <w:numId w:val="2"/>
        </w:numPr>
        <w:tabs>
          <w:tab w:val="left" w:pos="2694"/>
        </w:tabs>
        <w:jc w:val="both"/>
        <w:rPr>
          <w:rFonts w:ascii="Arial" w:hAnsi="Arial" w:cs="Arial"/>
          <w:sz w:val="22"/>
          <w:szCs w:val="22"/>
        </w:rPr>
      </w:pPr>
      <w:r w:rsidRPr="00FC6824">
        <w:rPr>
          <w:rFonts w:ascii="Arial" w:hAnsi="Arial" w:cs="Arial"/>
          <w:sz w:val="22"/>
          <w:szCs w:val="22"/>
        </w:rPr>
        <w:lastRenderedPageBreak/>
        <w:t>Cost of living/energy crisis (</w:t>
      </w:r>
      <w:r w:rsidR="00FC6824" w:rsidRPr="00FC6824">
        <w:rPr>
          <w:rFonts w:ascii="Arial" w:hAnsi="Arial" w:cs="Arial"/>
          <w:sz w:val="22"/>
          <w:szCs w:val="22"/>
        </w:rPr>
        <w:t>potential energy ‘</w:t>
      </w:r>
      <w:r w:rsidRPr="00FC6824">
        <w:rPr>
          <w:rFonts w:ascii="Arial" w:hAnsi="Arial" w:cs="Arial"/>
          <w:sz w:val="22"/>
          <w:szCs w:val="22"/>
        </w:rPr>
        <w:t>blackouts</w:t>
      </w:r>
      <w:r w:rsidR="00FC6824" w:rsidRPr="00FC6824">
        <w:rPr>
          <w:rFonts w:ascii="Arial" w:hAnsi="Arial" w:cs="Arial"/>
          <w:sz w:val="22"/>
          <w:szCs w:val="22"/>
        </w:rPr>
        <w:t>’</w:t>
      </w:r>
      <w:r w:rsidRPr="00FC6824">
        <w:rPr>
          <w:rFonts w:ascii="Arial" w:hAnsi="Arial" w:cs="Arial"/>
          <w:sz w:val="22"/>
          <w:szCs w:val="22"/>
        </w:rPr>
        <w:t>)</w:t>
      </w:r>
      <w:r w:rsidR="00843308">
        <w:rPr>
          <w:rFonts w:ascii="Arial" w:hAnsi="Arial" w:cs="Arial"/>
          <w:sz w:val="22"/>
          <w:szCs w:val="22"/>
        </w:rPr>
        <w:t xml:space="preserve"> – while NHS sites are protected within the National Grid, staff and contractors working remotely may be affected by local power outages. </w:t>
      </w:r>
    </w:p>
    <w:p w14:paraId="4D8C2AE8" w14:textId="362C14F2" w:rsidR="00DD251E" w:rsidRPr="006913A2" w:rsidRDefault="009C047B" w:rsidP="009028AD">
      <w:pPr>
        <w:jc w:val="both"/>
        <w:rPr>
          <w:rFonts w:ascii="Arial" w:hAnsi="Arial" w:cs="Arial"/>
          <w:b/>
          <w:color w:val="002060"/>
        </w:rPr>
      </w:pPr>
      <w:r>
        <w:rPr>
          <w:rFonts w:ascii="Arial" w:hAnsi="Arial" w:cs="Arial"/>
          <w:b/>
          <w:color w:val="002060"/>
        </w:rPr>
        <w:br/>
      </w:r>
      <w:r w:rsidR="00DD251E" w:rsidRPr="006913A2">
        <w:rPr>
          <w:rFonts w:ascii="Arial" w:hAnsi="Arial" w:cs="Arial"/>
          <w:b/>
          <w:color w:val="002060"/>
        </w:rPr>
        <w:t>Key Objectives</w:t>
      </w:r>
      <w:r w:rsidR="004449E8" w:rsidRPr="006913A2">
        <w:rPr>
          <w:rFonts w:ascii="Arial" w:hAnsi="Arial" w:cs="Arial"/>
          <w:b/>
          <w:color w:val="002060"/>
        </w:rPr>
        <w:t xml:space="preserve"> of the Winter Plan</w:t>
      </w:r>
    </w:p>
    <w:p w14:paraId="1556F4E1" w14:textId="33F0E62A" w:rsidR="00DD251E" w:rsidRPr="00421F5F" w:rsidRDefault="009C047B" w:rsidP="009028AD">
      <w:pPr>
        <w:jc w:val="both"/>
        <w:rPr>
          <w:rFonts w:ascii="Arial" w:hAnsi="Arial" w:cs="Arial"/>
          <w:color w:val="000000" w:themeColor="text1"/>
          <w:sz w:val="22"/>
          <w:szCs w:val="22"/>
        </w:rPr>
      </w:pPr>
      <w:r>
        <w:rPr>
          <w:rFonts w:ascii="Arial" w:hAnsi="Arial" w:cs="Arial"/>
          <w:sz w:val="22"/>
          <w:szCs w:val="22"/>
        </w:rPr>
        <w:br/>
      </w:r>
      <w:r w:rsidR="00DD251E" w:rsidRPr="00677D9A">
        <w:rPr>
          <w:rFonts w:ascii="Arial" w:hAnsi="Arial" w:cs="Arial"/>
          <w:sz w:val="22"/>
          <w:szCs w:val="22"/>
        </w:rPr>
        <w:t xml:space="preserve">To communicate </w:t>
      </w:r>
      <w:r w:rsidR="00B602C6">
        <w:rPr>
          <w:rFonts w:ascii="Arial" w:hAnsi="Arial" w:cs="Arial"/>
          <w:sz w:val="22"/>
          <w:szCs w:val="22"/>
        </w:rPr>
        <w:t>winter</w:t>
      </w:r>
      <w:r w:rsidR="00DD251E" w:rsidRPr="00677D9A">
        <w:rPr>
          <w:rFonts w:ascii="Arial" w:hAnsi="Arial" w:cs="Arial"/>
          <w:sz w:val="22"/>
          <w:szCs w:val="22"/>
        </w:rPr>
        <w:t xml:space="preserve"> planning</w:t>
      </w:r>
      <w:r w:rsidR="00B602C6">
        <w:rPr>
          <w:rFonts w:ascii="Arial" w:hAnsi="Arial" w:cs="Arial"/>
          <w:sz w:val="22"/>
          <w:szCs w:val="22"/>
        </w:rPr>
        <w:t xml:space="preserve"> arrangements over this period</w:t>
      </w:r>
      <w:r w:rsidR="00DD251E" w:rsidRPr="00677D9A">
        <w:rPr>
          <w:rFonts w:ascii="Arial" w:hAnsi="Arial" w:cs="Arial"/>
          <w:sz w:val="22"/>
          <w:szCs w:val="22"/>
        </w:rPr>
        <w:t xml:space="preserve"> in line with Board </w:t>
      </w:r>
      <w:r w:rsidR="00B602C6">
        <w:rPr>
          <w:rFonts w:ascii="Arial" w:hAnsi="Arial" w:cs="Arial"/>
          <w:color w:val="000000" w:themeColor="text1"/>
          <w:sz w:val="22"/>
          <w:szCs w:val="22"/>
        </w:rPr>
        <w:t xml:space="preserve">continuity plans, enabling </w:t>
      </w:r>
      <w:r w:rsidR="00DD251E" w:rsidRPr="00421F5F">
        <w:rPr>
          <w:rFonts w:ascii="Arial" w:hAnsi="Arial" w:cs="Arial"/>
          <w:color w:val="000000" w:themeColor="text1"/>
          <w:sz w:val="22"/>
          <w:szCs w:val="22"/>
        </w:rPr>
        <w:t>the Board</w:t>
      </w:r>
      <w:r w:rsidR="00677D9A" w:rsidRPr="00421F5F">
        <w:rPr>
          <w:rFonts w:ascii="Arial" w:hAnsi="Arial" w:cs="Arial"/>
          <w:color w:val="000000" w:themeColor="text1"/>
          <w:sz w:val="22"/>
          <w:szCs w:val="22"/>
        </w:rPr>
        <w:t xml:space="preserve"> to</w:t>
      </w:r>
      <w:r w:rsidR="00DD251E" w:rsidRPr="00421F5F">
        <w:rPr>
          <w:rFonts w:ascii="Arial" w:hAnsi="Arial" w:cs="Arial"/>
          <w:color w:val="000000" w:themeColor="text1"/>
          <w:sz w:val="22"/>
          <w:szCs w:val="22"/>
        </w:rPr>
        <w:t>:</w:t>
      </w:r>
    </w:p>
    <w:p w14:paraId="5ED2FBED" w14:textId="11BE5D90" w:rsidR="00DD251E" w:rsidRPr="00421F5F" w:rsidRDefault="00DD251E" w:rsidP="009028AD">
      <w:pPr>
        <w:numPr>
          <w:ilvl w:val="0"/>
          <w:numId w:val="1"/>
        </w:numPr>
        <w:jc w:val="both"/>
        <w:rPr>
          <w:rFonts w:ascii="Arial" w:hAnsi="Arial" w:cs="Arial"/>
          <w:color w:val="000000" w:themeColor="text1"/>
          <w:sz w:val="22"/>
          <w:szCs w:val="22"/>
        </w:rPr>
      </w:pPr>
      <w:r w:rsidRPr="00421F5F">
        <w:rPr>
          <w:rFonts w:ascii="Arial" w:hAnsi="Arial" w:cs="Arial"/>
          <w:color w:val="000000" w:themeColor="text1"/>
          <w:sz w:val="22"/>
          <w:szCs w:val="22"/>
        </w:rPr>
        <w:t xml:space="preserve">continue to provide planned elective activity where possible (in discussion with </w:t>
      </w:r>
      <w:r w:rsidR="00CF6443" w:rsidRPr="00421F5F">
        <w:rPr>
          <w:rFonts w:ascii="Arial" w:hAnsi="Arial" w:cs="Arial"/>
          <w:color w:val="000000" w:themeColor="text1"/>
          <w:sz w:val="22"/>
          <w:szCs w:val="22"/>
        </w:rPr>
        <w:t xml:space="preserve">Scottish Government Health and Social Care Directorate </w:t>
      </w:r>
      <w:r w:rsidRPr="00421F5F">
        <w:rPr>
          <w:rFonts w:ascii="Arial" w:hAnsi="Arial" w:cs="Arial"/>
          <w:color w:val="000000" w:themeColor="text1"/>
          <w:sz w:val="22"/>
          <w:szCs w:val="22"/>
        </w:rPr>
        <w:t>and other NHS Boards) and emergency/urgent services</w:t>
      </w:r>
    </w:p>
    <w:p w14:paraId="5F179C5F" w14:textId="72BE5D98" w:rsidR="00DD251E" w:rsidRPr="00DE7B03" w:rsidRDefault="00DD251E" w:rsidP="009028AD">
      <w:pPr>
        <w:numPr>
          <w:ilvl w:val="0"/>
          <w:numId w:val="1"/>
        </w:numPr>
        <w:jc w:val="both"/>
        <w:rPr>
          <w:rFonts w:ascii="Arial" w:hAnsi="Arial" w:cs="Arial"/>
          <w:color w:val="000000" w:themeColor="text1"/>
          <w:sz w:val="22"/>
          <w:szCs w:val="22"/>
        </w:rPr>
      </w:pPr>
      <w:r w:rsidRPr="00677D9A">
        <w:rPr>
          <w:rFonts w:ascii="Arial" w:hAnsi="Arial" w:cs="Arial"/>
          <w:sz w:val="22"/>
          <w:szCs w:val="22"/>
        </w:rPr>
        <w:t xml:space="preserve">continue to work with partners i.e. social services and primary care services </w:t>
      </w:r>
      <w:r w:rsidR="004449E8" w:rsidRPr="00677D9A">
        <w:rPr>
          <w:rFonts w:ascii="Arial" w:hAnsi="Arial" w:cs="Arial"/>
          <w:sz w:val="22"/>
          <w:szCs w:val="22"/>
        </w:rPr>
        <w:t>to</w:t>
      </w:r>
      <w:r w:rsidRPr="00677D9A">
        <w:rPr>
          <w:rFonts w:ascii="Arial" w:hAnsi="Arial" w:cs="Arial"/>
          <w:sz w:val="22"/>
          <w:szCs w:val="22"/>
        </w:rPr>
        <w:t xml:space="preserve"> </w:t>
      </w:r>
      <w:r w:rsidRPr="00DE7B03">
        <w:rPr>
          <w:rFonts w:ascii="Arial" w:hAnsi="Arial" w:cs="Arial"/>
          <w:color w:val="000000" w:themeColor="text1"/>
          <w:sz w:val="22"/>
          <w:szCs w:val="22"/>
        </w:rPr>
        <w:t>ensure effective discharge</w:t>
      </w:r>
    </w:p>
    <w:p w14:paraId="27D6CA38" w14:textId="1ABFBB13" w:rsidR="004449E8" w:rsidRPr="00DE7B03" w:rsidRDefault="004449E8" w:rsidP="004449E8">
      <w:pPr>
        <w:numPr>
          <w:ilvl w:val="0"/>
          <w:numId w:val="1"/>
        </w:numPr>
        <w:jc w:val="both"/>
        <w:rPr>
          <w:rFonts w:ascii="Arial" w:hAnsi="Arial" w:cs="Arial"/>
          <w:color w:val="000000" w:themeColor="text1"/>
          <w:sz w:val="22"/>
          <w:szCs w:val="22"/>
        </w:rPr>
      </w:pPr>
      <w:r w:rsidRPr="00DE7B03">
        <w:rPr>
          <w:rFonts w:ascii="Arial" w:hAnsi="Arial" w:cs="Arial"/>
          <w:color w:val="000000" w:themeColor="text1"/>
          <w:sz w:val="22"/>
          <w:szCs w:val="22"/>
        </w:rPr>
        <w:t>continue to work with referring Boards to ensure the effectiveness of the patient pathway for the repatriation of medical and cardiology patients</w:t>
      </w:r>
    </w:p>
    <w:p w14:paraId="76189AC9" w14:textId="23B89486" w:rsidR="00DD251E" w:rsidRPr="00677D9A" w:rsidRDefault="00DD251E" w:rsidP="009028AD">
      <w:pPr>
        <w:numPr>
          <w:ilvl w:val="0"/>
          <w:numId w:val="1"/>
        </w:numPr>
        <w:jc w:val="both"/>
        <w:rPr>
          <w:rFonts w:ascii="Arial" w:hAnsi="Arial" w:cs="Arial"/>
          <w:sz w:val="22"/>
          <w:szCs w:val="22"/>
        </w:rPr>
      </w:pPr>
      <w:r w:rsidRPr="00677D9A">
        <w:rPr>
          <w:rFonts w:ascii="Arial" w:hAnsi="Arial" w:cs="Arial"/>
          <w:sz w:val="22"/>
          <w:szCs w:val="22"/>
        </w:rPr>
        <w:t>enhance the ability of staff to face the challenges o</w:t>
      </w:r>
      <w:r w:rsidR="0068552F" w:rsidRPr="00677D9A">
        <w:rPr>
          <w:rFonts w:ascii="Arial" w:hAnsi="Arial" w:cs="Arial"/>
          <w:sz w:val="22"/>
          <w:szCs w:val="22"/>
        </w:rPr>
        <w:t xml:space="preserve">f the winter period efficiently, </w:t>
      </w:r>
      <w:r w:rsidR="009028AD" w:rsidRPr="00677D9A">
        <w:rPr>
          <w:rFonts w:ascii="Arial" w:hAnsi="Arial" w:cs="Arial"/>
          <w:sz w:val="22"/>
          <w:szCs w:val="22"/>
        </w:rPr>
        <w:t>effectively</w:t>
      </w:r>
      <w:r w:rsidR="004449E8" w:rsidRPr="00677D9A">
        <w:rPr>
          <w:rFonts w:ascii="Arial" w:hAnsi="Arial" w:cs="Arial"/>
          <w:sz w:val="22"/>
          <w:szCs w:val="22"/>
        </w:rPr>
        <w:t>, safely</w:t>
      </w:r>
      <w:r w:rsidR="009028AD" w:rsidRPr="00677D9A">
        <w:rPr>
          <w:rFonts w:ascii="Arial" w:hAnsi="Arial" w:cs="Arial"/>
          <w:sz w:val="22"/>
          <w:szCs w:val="22"/>
        </w:rPr>
        <w:t xml:space="preserve"> and with confidence</w:t>
      </w:r>
      <w:r w:rsidR="006D6523" w:rsidRPr="00677D9A">
        <w:rPr>
          <w:rFonts w:ascii="Arial" w:hAnsi="Arial" w:cs="Arial"/>
          <w:sz w:val="22"/>
          <w:szCs w:val="22"/>
        </w:rPr>
        <w:t>.</w:t>
      </w:r>
    </w:p>
    <w:p w14:paraId="2F1945A9" w14:textId="77777777" w:rsidR="00D97E68" w:rsidRPr="00AF2765" w:rsidRDefault="00D97E68" w:rsidP="006F50AA">
      <w:pPr>
        <w:jc w:val="both"/>
        <w:rPr>
          <w:rFonts w:ascii="Arial" w:hAnsi="Arial" w:cs="Arial"/>
          <w:color w:val="FF0000"/>
          <w:sz w:val="22"/>
          <w:szCs w:val="22"/>
        </w:rPr>
      </w:pPr>
    </w:p>
    <w:p w14:paraId="77923F48" w14:textId="4CA0EE68" w:rsidR="00B569C4" w:rsidRDefault="004449E8" w:rsidP="006F50AA">
      <w:pPr>
        <w:jc w:val="both"/>
        <w:rPr>
          <w:rFonts w:ascii="Arial" w:hAnsi="Arial" w:cs="Arial"/>
          <w:color w:val="000000" w:themeColor="text1"/>
          <w:sz w:val="22"/>
          <w:szCs w:val="22"/>
        </w:rPr>
      </w:pPr>
      <w:r w:rsidRPr="00421F5F">
        <w:rPr>
          <w:rFonts w:ascii="Arial" w:hAnsi="Arial" w:cs="Arial"/>
          <w:color w:val="000000" w:themeColor="text1"/>
          <w:sz w:val="22"/>
          <w:szCs w:val="22"/>
        </w:rPr>
        <w:t>The Board will</w:t>
      </w:r>
      <w:r w:rsidR="00B569C4" w:rsidRPr="00421F5F">
        <w:rPr>
          <w:rFonts w:ascii="Arial" w:hAnsi="Arial" w:cs="Arial"/>
          <w:color w:val="000000" w:themeColor="text1"/>
          <w:sz w:val="22"/>
          <w:szCs w:val="22"/>
        </w:rPr>
        <w:t xml:space="preserve"> </w:t>
      </w:r>
      <w:r w:rsidR="001F3CB1">
        <w:rPr>
          <w:rFonts w:ascii="Arial" w:hAnsi="Arial" w:cs="Arial"/>
          <w:color w:val="000000" w:themeColor="text1"/>
          <w:sz w:val="22"/>
          <w:szCs w:val="22"/>
        </w:rPr>
        <w:t xml:space="preserve">continue to </w:t>
      </w:r>
      <w:r w:rsidR="00B569C4" w:rsidRPr="00421F5F">
        <w:rPr>
          <w:rFonts w:ascii="Arial" w:hAnsi="Arial" w:cs="Arial"/>
          <w:color w:val="000000" w:themeColor="text1"/>
          <w:sz w:val="22"/>
          <w:szCs w:val="22"/>
        </w:rPr>
        <w:t>work within</w:t>
      </w:r>
      <w:r w:rsidR="00DE133E" w:rsidRPr="00421F5F">
        <w:rPr>
          <w:rFonts w:ascii="Arial" w:hAnsi="Arial" w:cs="Arial"/>
          <w:color w:val="000000" w:themeColor="text1"/>
          <w:sz w:val="22"/>
          <w:szCs w:val="22"/>
        </w:rPr>
        <w:t xml:space="preserve"> national</w:t>
      </w:r>
      <w:r w:rsidR="00B569C4" w:rsidRPr="00421F5F">
        <w:rPr>
          <w:rFonts w:ascii="Arial" w:hAnsi="Arial" w:cs="Arial"/>
          <w:color w:val="000000" w:themeColor="text1"/>
          <w:sz w:val="22"/>
          <w:szCs w:val="22"/>
        </w:rPr>
        <w:t xml:space="preserve"> guidelines set by the Scottish Government to minimise the risk</w:t>
      </w:r>
      <w:r w:rsidR="004E37F8" w:rsidRPr="00421F5F">
        <w:rPr>
          <w:rFonts w:ascii="Arial" w:hAnsi="Arial" w:cs="Arial"/>
          <w:color w:val="000000" w:themeColor="text1"/>
          <w:sz w:val="22"/>
          <w:szCs w:val="22"/>
        </w:rPr>
        <w:t>s associated with</w:t>
      </w:r>
      <w:r w:rsidR="00B569C4" w:rsidRPr="00421F5F">
        <w:rPr>
          <w:rFonts w:ascii="Arial" w:hAnsi="Arial" w:cs="Arial"/>
          <w:color w:val="000000" w:themeColor="text1"/>
          <w:sz w:val="22"/>
          <w:szCs w:val="22"/>
        </w:rPr>
        <w:t xml:space="preserve"> </w:t>
      </w:r>
      <w:r w:rsidR="008779CB" w:rsidRPr="00421F5F">
        <w:rPr>
          <w:rFonts w:ascii="Arial" w:hAnsi="Arial" w:cs="Arial"/>
          <w:color w:val="000000" w:themeColor="text1"/>
          <w:sz w:val="22"/>
          <w:szCs w:val="22"/>
        </w:rPr>
        <w:t>COVID-19</w:t>
      </w:r>
      <w:r w:rsidR="001F3CB1">
        <w:rPr>
          <w:rFonts w:ascii="Arial" w:hAnsi="Arial" w:cs="Arial"/>
          <w:color w:val="000000" w:themeColor="text1"/>
          <w:sz w:val="22"/>
          <w:szCs w:val="22"/>
        </w:rPr>
        <w:t>.</w:t>
      </w:r>
    </w:p>
    <w:p w14:paraId="54E6EA31" w14:textId="0D9BF2F8" w:rsidR="00267E13" w:rsidRDefault="00267E13" w:rsidP="006F50AA">
      <w:pPr>
        <w:jc w:val="both"/>
        <w:rPr>
          <w:rFonts w:ascii="Arial" w:hAnsi="Arial" w:cs="Arial"/>
          <w:color w:val="000000" w:themeColor="text1"/>
          <w:sz w:val="22"/>
          <w:szCs w:val="22"/>
        </w:rPr>
      </w:pPr>
    </w:p>
    <w:p w14:paraId="32C4D4D5" w14:textId="08D2833F" w:rsidR="00267E13" w:rsidRPr="006913A2" w:rsidRDefault="009C047B" w:rsidP="006F50AA">
      <w:pPr>
        <w:jc w:val="both"/>
        <w:rPr>
          <w:rFonts w:ascii="Arial" w:hAnsi="Arial" w:cs="Arial"/>
          <w:color w:val="002060"/>
          <w:sz w:val="22"/>
          <w:szCs w:val="22"/>
        </w:rPr>
      </w:pPr>
      <w:r>
        <w:rPr>
          <w:rFonts w:ascii="Arial" w:hAnsi="Arial" w:cs="Arial"/>
          <w:b/>
          <w:color w:val="002060"/>
        </w:rPr>
        <w:br/>
      </w:r>
      <w:r w:rsidR="00267E13" w:rsidRPr="006913A2">
        <w:rPr>
          <w:rFonts w:ascii="Arial" w:hAnsi="Arial" w:cs="Arial"/>
          <w:b/>
          <w:color w:val="002060"/>
        </w:rPr>
        <w:t>Governance</w:t>
      </w:r>
    </w:p>
    <w:p w14:paraId="037ADC6F" w14:textId="40F0F2EB" w:rsidR="00267E13" w:rsidRDefault="009C047B" w:rsidP="00267E13">
      <w:pPr>
        <w:jc w:val="both"/>
        <w:rPr>
          <w:rFonts w:ascii="Arial" w:hAnsi="Arial" w:cs="Arial"/>
          <w:sz w:val="22"/>
          <w:szCs w:val="22"/>
        </w:rPr>
      </w:pPr>
      <w:r>
        <w:rPr>
          <w:rFonts w:ascii="Arial" w:hAnsi="Arial" w:cs="Arial"/>
          <w:sz w:val="22"/>
          <w:szCs w:val="22"/>
        </w:rPr>
        <w:br/>
      </w:r>
      <w:r w:rsidR="00267E13" w:rsidRPr="00AC6943">
        <w:rPr>
          <w:rFonts w:ascii="Arial" w:hAnsi="Arial" w:cs="Arial"/>
          <w:sz w:val="22"/>
          <w:szCs w:val="22"/>
        </w:rPr>
        <w:t xml:space="preserve">NHS GJ has returned to a </w:t>
      </w:r>
      <w:r w:rsidR="00B602C6">
        <w:rPr>
          <w:rFonts w:ascii="Arial" w:hAnsi="Arial" w:cs="Arial"/>
          <w:sz w:val="22"/>
          <w:szCs w:val="22"/>
        </w:rPr>
        <w:t>‘</w:t>
      </w:r>
      <w:r w:rsidR="00267E13" w:rsidRPr="00AC6943">
        <w:rPr>
          <w:rFonts w:ascii="Arial" w:hAnsi="Arial" w:cs="Arial"/>
          <w:sz w:val="22"/>
          <w:szCs w:val="22"/>
        </w:rPr>
        <w:t>business as usual</w:t>
      </w:r>
      <w:r w:rsidR="00B602C6">
        <w:rPr>
          <w:rFonts w:ascii="Arial" w:hAnsi="Arial" w:cs="Arial"/>
          <w:sz w:val="22"/>
          <w:szCs w:val="22"/>
        </w:rPr>
        <w:t>’</w:t>
      </w:r>
      <w:r w:rsidR="00267E13" w:rsidRPr="00AC6943">
        <w:rPr>
          <w:rFonts w:ascii="Arial" w:hAnsi="Arial" w:cs="Arial"/>
          <w:sz w:val="22"/>
          <w:szCs w:val="22"/>
        </w:rPr>
        <w:t xml:space="preserve"> governance structure, but </w:t>
      </w:r>
      <w:r w:rsidR="00267E13">
        <w:rPr>
          <w:rFonts w:ascii="Arial" w:hAnsi="Arial" w:cs="Arial"/>
          <w:sz w:val="22"/>
          <w:szCs w:val="22"/>
        </w:rPr>
        <w:t>retains</w:t>
      </w:r>
      <w:r w:rsidR="00267E13" w:rsidRPr="00AC6943">
        <w:rPr>
          <w:rFonts w:ascii="Arial" w:hAnsi="Arial" w:cs="Arial"/>
          <w:sz w:val="22"/>
          <w:szCs w:val="22"/>
        </w:rPr>
        <w:t xml:space="preserve"> the </w:t>
      </w:r>
      <w:r w:rsidR="00B602C6">
        <w:rPr>
          <w:rFonts w:ascii="Arial" w:hAnsi="Arial" w:cs="Arial"/>
          <w:sz w:val="22"/>
          <w:szCs w:val="22"/>
        </w:rPr>
        <w:t>option</w:t>
      </w:r>
      <w:r w:rsidR="00267E13" w:rsidRPr="00AC6943">
        <w:rPr>
          <w:rFonts w:ascii="Arial" w:hAnsi="Arial" w:cs="Arial"/>
          <w:sz w:val="22"/>
          <w:szCs w:val="22"/>
        </w:rPr>
        <w:t xml:space="preserve"> to return to the nationally recognised three tiered command and control structure known as Strategic (Gold), Tactical (Silver) and Operational (Bronze). This structure allows for agile decision making at pace and allows for targeted communication to specific staff groups</w:t>
      </w:r>
      <w:r w:rsidR="00B602C6">
        <w:rPr>
          <w:rFonts w:ascii="Arial" w:hAnsi="Arial" w:cs="Arial"/>
          <w:sz w:val="22"/>
          <w:szCs w:val="22"/>
        </w:rPr>
        <w:t>.</w:t>
      </w:r>
    </w:p>
    <w:p w14:paraId="0B0BDBB4" w14:textId="7B7C2FFF" w:rsidR="00B602C6" w:rsidRDefault="00B602C6" w:rsidP="00267E13">
      <w:pPr>
        <w:jc w:val="both"/>
        <w:rPr>
          <w:rFonts w:ascii="Arial" w:hAnsi="Arial" w:cs="Arial"/>
          <w:sz w:val="22"/>
          <w:szCs w:val="22"/>
        </w:rPr>
      </w:pPr>
    </w:p>
    <w:p w14:paraId="664A39F4" w14:textId="484DF897" w:rsidR="00B602C6" w:rsidRPr="00B602C6" w:rsidRDefault="00B602C6" w:rsidP="00267E13">
      <w:pPr>
        <w:jc w:val="both"/>
        <w:rPr>
          <w:rFonts w:ascii="Arial" w:hAnsi="Arial" w:cs="Arial"/>
          <w:sz w:val="22"/>
          <w:szCs w:val="22"/>
        </w:rPr>
      </w:pPr>
      <w:r>
        <w:rPr>
          <w:rFonts w:ascii="Arial" w:hAnsi="Arial" w:cs="Arial"/>
          <w:sz w:val="22"/>
          <w:szCs w:val="22"/>
        </w:rPr>
        <w:t>There is an ongoing need to ensure that patients are cared for in the most appropriate environment, with quality and safety of clinical care maintained throughout the winter period. There is heightened awareness of infection control procedures and application of infection control precautions, supported by organisational and clinical risk management arrangements.</w:t>
      </w:r>
    </w:p>
    <w:p w14:paraId="59BB8684" w14:textId="05B9D868" w:rsidR="00267E13" w:rsidRPr="006F7312" w:rsidRDefault="00267E13" w:rsidP="00267E13">
      <w:pPr>
        <w:jc w:val="both"/>
        <w:rPr>
          <w:rFonts w:ascii="Arial" w:hAnsi="Arial" w:cs="Arial"/>
          <w:sz w:val="22"/>
          <w:szCs w:val="22"/>
        </w:rPr>
      </w:pPr>
    </w:p>
    <w:p w14:paraId="7C827071" w14:textId="77777777" w:rsidR="006F7312" w:rsidRPr="006F7312" w:rsidRDefault="006F7312" w:rsidP="006F7312">
      <w:pPr>
        <w:rPr>
          <w:rFonts w:ascii="Arial" w:hAnsi="Arial" w:cs="Arial"/>
          <w:sz w:val="22"/>
          <w:szCs w:val="22"/>
        </w:rPr>
      </w:pPr>
      <w:r w:rsidRPr="006F7312">
        <w:rPr>
          <w:rFonts w:ascii="Arial" w:hAnsi="Arial" w:cs="Arial"/>
          <w:sz w:val="22"/>
          <w:szCs w:val="22"/>
        </w:rPr>
        <w:t xml:space="preserve">Whilst it is anticipated that the Finance Delivery Plan will be achieved in line with resources detailed both within the NHS GJ Revenue Resource and Capital Limits, there still remains a high level of risk relating to outstanding allocations as well as finalisation of SLAs and clarification around the 2022/23 pay award offer. However, this will be guided by the Boards requirement to adapt to support local, regional and national pressures associated with winter, COVID-19, seasonal flu or other unforeseen events which may result in additional demands on beds and wider workforce challenges. </w:t>
      </w:r>
    </w:p>
    <w:p w14:paraId="33209477" w14:textId="77777777" w:rsidR="006F7312" w:rsidRPr="006F7312" w:rsidRDefault="006F7312" w:rsidP="006F7312">
      <w:pPr>
        <w:rPr>
          <w:rFonts w:ascii="Arial" w:hAnsi="Arial" w:cs="Arial"/>
          <w:sz w:val="22"/>
          <w:szCs w:val="22"/>
        </w:rPr>
      </w:pPr>
    </w:p>
    <w:p w14:paraId="0ED9071F" w14:textId="478E2449" w:rsidR="00267E13" w:rsidRPr="006F7312" w:rsidRDefault="006F7312" w:rsidP="006F7312">
      <w:pPr>
        <w:jc w:val="both"/>
        <w:rPr>
          <w:rFonts w:ascii="Arial" w:hAnsi="Arial" w:cs="Arial"/>
          <w:sz w:val="22"/>
          <w:szCs w:val="22"/>
        </w:rPr>
      </w:pPr>
      <w:r w:rsidRPr="006F7312">
        <w:rPr>
          <w:rFonts w:ascii="Arial" w:hAnsi="Arial" w:cs="Arial"/>
          <w:sz w:val="22"/>
          <w:szCs w:val="22"/>
        </w:rPr>
        <w:t>Resource risks will be reported via the formal Financial Performance review returns as well as the Quarter 2 and 3 review process in pl</w:t>
      </w:r>
      <w:r w:rsidR="00843308">
        <w:rPr>
          <w:rFonts w:ascii="Arial" w:hAnsi="Arial" w:cs="Arial"/>
          <w:sz w:val="22"/>
          <w:szCs w:val="22"/>
        </w:rPr>
        <w:t>ace with Scottish Government. Risks</w:t>
      </w:r>
      <w:r w:rsidRPr="006F7312">
        <w:rPr>
          <w:rFonts w:ascii="Arial" w:hAnsi="Arial" w:cs="Arial"/>
          <w:sz w:val="22"/>
          <w:szCs w:val="22"/>
        </w:rPr>
        <w:t xml:space="preserve"> will also be discussed with Senior Management </w:t>
      </w:r>
      <w:r w:rsidR="00843308">
        <w:rPr>
          <w:rFonts w:ascii="Arial" w:hAnsi="Arial" w:cs="Arial"/>
          <w:sz w:val="22"/>
          <w:szCs w:val="22"/>
        </w:rPr>
        <w:t>as appropriate during</w:t>
      </w:r>
      <w:r w:rsidRPr="006F7312">
        <w:rPr>
          <w:rFonts w:ascii="Arial" w:hAnsi="Arial" w:cs="Arial"/>
          <w:sz w:val="22"/>
          <w:szCs w:val="22"/>
        </w:rPr>
        <w:t xml:space="preserve"> Finance and Performance governance meetings.</w:t>
      </w:r>
    </w:p>
    <w:p w14:paraId="403C0DF4" w14:textId="77777777" w:rsidR="006F7312" w:rsidRDefault="006F7312" w:rsidP="006F7312">
      <w:pPr>
        <w:jc w:val="both"/>
        <w:rPr>
          <w:rFonts w:ascii="Arial" w:hAnsi="Arial" w:cs="Arial"/>
          <w:bCs/>
          <w:sz w:val="22"/>
          <w:szCs w:val="22"/>
          <w:u w:val="single"/>
        </w:rPr>
      </w:pPr>
    </w:p>
    <w:p w14:paraId="36F2F14D" w14:textId="0FCA010B" w:rsidR="00267E13" w:rsidRPr="00643C1B" w:rsidRDefault="00267E13" w:rsidP="00267E13">
      <w:pPr>
        <w:jc w:val="both"/>
        <w:rPr>
          <w:rFonts w:ascii="Arial" w:hAnsi="Arial" w:cs="Arial"/>
          <w:sz w:val="22"/>
          <w:szCs w:val="22"/>
        </w:rPr>
      </w:pPr>
      <w:r w:rsidRPr="00643C1B">
        <w:rPr>
          <w:rFonts w:ascii="Arial" w:hAnsi="Arial" w:cs="Arial"/>
          <w:sz w:val="22"/>
          <w:szCs w:val="22"/>
        </w:rPr>
        <w:t>Every effort will be made to ensure that as far as possible</w:t>
      </w:r>
      <w:r w:rsidR="00CF2629">
        <w:rPr>
          <w:rFonts w:ascii="Arial" w:hAnsi="Arial" w:cs="Arial"/>
          <w:sz w:val="22"/>
          <w:szCs w:val="22"/>
        </w:rPr>
        <w:t>,</w:t>
      </w:r>
      <w:r w:rsidRPr="00643C1B">
        <w:rPr>
          <w:rFonts w:ascii="Arial" w:hAnsi="Arial" w:cs="Arial"/>
          <w:sz w:val="22"/>
          <w:szCs w:val="22"/>
        </w:rPr>
        <w:t xml:space="preserve"> the needs of all patients are met and that there is equality of access during the winter period. An equality impact assessment for this</w:t>
      </w:r>
      <w:r w:rsidR="00843308">
        <w:rPr>
          <w:rFonts w:ascii="Arial" w:hAnsi="Arial" w:cs="Arial"/>
          <w:sz w:val="22"/>
          <w:szCs w:val="22"/>
        </w:rPr>
        <w:t xml:space="preserve"> plan has been carried out. C</w:t>
      </w:r>
      <w:r w:rsidRPr="00643C1B">
        <w:rPr>
          <w:rFonts w:ascii="Arial" w:hAnsi="Arial" w:cs="Arial"/>
          <w:sz w:val="22"/>
          <w:szCs w:val="22"/>
        </w:rPr>
        <w:t xml:space="preserve">opies can be obtained from the </w:t>
      </w:r>
      <w:r w:rsidR="00B602C6">
        <w:rPr>
          <w:rFonts w:ascii="Arial" w:hAnsi="Arial" w:cs="Arial"/>
          <w:sz w:val="22"/>
          <w:szCs w:val="22"/>
        </w:rPr>
        <w:t xml:space="preserve">Quality, Performance, Planning and Programmes </w:t>
      </w:r>
      <w:r w:rsidRPr="00643C1B">
        <w:rPr>
          <w:rFonts w:ascii="Arial" w:hAnsi="Arial" w:cs="Arial"/>
          <w:sz w:val="22"/>
          <w:szCs w:val="22"/>
        </w:rPr>
        <w:t>Department.</w:t>
      </w:r>
    </w:p>
    <w:p w14:paraId="409293A9" w14:textId="03CFAE4E" w:rsidR="00F058F0" w:rsidRPr="00421F5F" w:rsidRDefault="00F058F0" w:rsidP="009028AD">
      <w:pPr>
        <w:jc w:val="both"/>
        <w:rPr>
          <w:b/>
          <w:color w:val="000000" w:themeColor="text1"/>
          <w:sz w:val="22"/>
          <w:szCs w:val="22"/>
        </w:rPr>
      </w:pPr>
    </w:p>
    <w:p w14:paraId="1D79324A" w14:textId="21322701" w:rsidR="00B60858" w:rsidRPr="00421F5F" w:rsidRDefault="00B60858" w:rsidP="00B60858">
      <w:pPr>
        <w:jc w:val="both"/>
        <w:rPr>
          <w:rFonts w:ascii="Arial" w:hAnsi="Arial" w:cs="Arial"/>
          <w:color w:val="000000" w:themeColor="text1"/>
          <w:sz w:val="22"/>
          <w:szCs w:val="22"/>
        </w:rPr>
      </w:pPr>
      <w:r w:rsidRPr="00421F5F">
        <w:rPr>
          <w:rFonts w:ascii="Arial" w:hAnsi="Arial" w:cs="Arial"/>
          <w:color w:val="000000" w:themeColor="text1"/>
          <w:sz w:val="22"/>
          <w:szCs w:val="22"/>
        </w:rPr>
        <w:lastRenderedPageBreak/>
        <w:t xml:space="preserve">The following actions </w:t>
      </w:r>
      <w:r w:rsidR="009A0873" w:rsidRPr="00421F5F">
        <w:rPr>
          <w:rFonts w:ascii="Arial" w:hAnsi="Arial" w:cs="Arial"/>
          <w:color w:val="000000" w:themeColor="text1"/>
          <w:sz w:val="22"/>
          <w:szCs w:val="22"/>
        </w:rPr>
        <w:t xml:space="preserve">are </w:t>
      </w:r>
      <w:r w:rsidRPr="00421F5F">
        <w:rPr>
          <w:rFonts w:ascii="Arial" w:hAnsi="Arial" w:cs="Arial"/>
          <w:color w:val="000000" w:themeColor="text1"/>
          <w:sz w:val="22"/>
          <w:szCs w:val="22"/>
        </w:rPr>
        <w:t xml:space="preserve">based on the NHS Scotland Winter Preparedness Checklist </w:t>
      </w:r>
      <w:r w:rsidR="00B602C6">
        <w:rPr>
          <w:rFonts w:ascii="Arial" w:hAnsi="Arial" w:cs="Arial"/>
          <w:color w:val="000000" w:themeColor="text1"/>
          <w:sz w:val="22"/>
          <w:szCs w:val="22"/>
        </w:rPr>
        <w:t>for NHS Boards:</w:t>
      </w:r>
    </w:p>
    <w:p w14:paraId="28DDDB50" w14:textId="77777777" w:rsidR="00B60858" w:rsidRPr="006E71C1" w:rsidRDefault="00B60858" w:rsidP="009028AD">
      <w:pPr>
        <w:jc w:val="both"/>
        <w:rPr>
          <w:b/>
          <w:color w:val="FF0000"/>
          <w:sz w:val="22"/>
          <w:szCs w:val="22"/>
        </w:rPr>
      </w:pPr>
    </w:p>
    <w:p w14:paraId="6BF5FE5B" w14:textId="3358C9BF" w:rsidR="002E75D7" w:rsidRPr="00DA6C88" w:rsidRDefault="006E71C1" w:rsidP="00C947C7">
      <w:pPr>
        <w:pStyle w:val="ListParagraph"/>
        <w:numPr>
          <w:ilvl w:val="0"/>
          <w:numId w:val="16"/>
        </w:numPr>
        <w:jc w:val="both"/>
        <w:rPr>
          <w:rFonts w:ascii="Arial" w:hAnsi="Arial" w:cs="Arial"/>
          <w:b/>
          <w:color w:val="002060"/>
          <w:szCs w:val="22"/>
        </w:rPr>
      </w:pPr>
      <w:r w:rsidRPr="00DA6C88">
        <w:rPr>
          <w:rFonts w:ascii="Arial" w:hAnsi="Arial" w:cs="Arial"/>
          <w:b/>
          <w:color w:val="002060"/>
          <w:szCs w:val="22"/>
        </w:rPr>
        <w:t>Resilience Preparedness</w:t>
      </w:r>
    </w:p>
    <w:p w14:paraId="1407AF42" w14:textId="6E86D924" w:rsidR="00B15E25" w:rsidRPr="001F3CB1" w:rsidRDefault="009C047B" w:rsidP="00C947C7">
      <w:pPr>
        <w:jc w:val="both"/>
        <w:rPr>
          <w:rFonts w:ascii="Arial" w:hAnsi="Arial" w:cs="Arial"/>
          <w:sz w:val="22"/>
          <w:szCs w:val="22"/>
        </w:rPr>
      </w:pPr>
      <w:r>
        <w:rPr>
          <w:rFonts w:ascii="Arial" w:hAnsi="Arial" w:cs="Arial"/>
          <w:color w:val="000000" w:themeColor="text1"/>
          <w:sz w:val="22"/>
          <w:szCs w:val="22"/>
        </w:rPr>
        <w:br/>
      </w:r>
      <w:r w:rsidR="00C947C7" w:rsidRPr="00421F5F">
        <w:rPr>
          <w:rFonts w:ascii="Arial" w:hAnsi="Arial" w:cs="Arial"/>
          <w:color w:val="000000" w:themeColor="text1"/>
          <w:sz w:val="22"/>
          <w:szCs w:val="22"/>
        </w:rPr>
        <w:t>Busi</w:t>
      </w:r>
      <w:r w:rsidR="00C947C7" w:rsidRPr="001F3CB1">
        <w:rPr>
          <w:rFonts w:ascii="Arial" w:hAnsi="Arial" w:cs="Arial"/>
          <w:sz w:val="22"/>
          <w:szCs w:val="22"/>
        </w:rPr>
        <w:t>ness continuity management plans are in place</w:t>
      </w:r>
      <w:r w:rsidR="00D25D87" w:rsidRPr="001F3CB1">
        <w:rPr>
          <w:rFonts w:ascii="Arial" w:hAnsi="Arial" w:cs="Arial"/>
          <w:sz w:val="22"/>
          <w:szCs w:val="22"/>
        </w:rPr>
        <w:t xml:space="preserve"> and regularly reviewed, </w:t>
      </w:r>
      <w:r w:rsidR="00B60858" w:rsidRPr="001F3CB1">
        <w:rPr>
          <w:rFonts w:ascii="Arial" w:hAnsi="Arial" w:cs="Arial"/>
          <w:sz w:val="22"/>
          <w:szCs w:val="22"/>
        </w:rPr>
        <w:t>exercised</w:t>
      </w:r>
      <w:r w:rsidR="00D25D87" w:rsidRPr="001F3CB1">
        <w:rPr>
          <w:rFonts w:ascii="Arial" w:hAnsi="Arial" w:cs="Arial"/>
          <w:sz w:val="22"/>
          <w:szCs w:val="22"/>
        </w:rPr>
        <w:t xml:space="preserve"> and updated</w:t>
      </w:r>
      <w:r w:rsidR="00C947C7" w:rsidRPr="001F3CB1">
        <w:rPr>
          <w:rFonts w:ascii="Arial" w:hAnsi="Arial" w:cs="Arial"/>
          <w:sz w:val="22"/>
          <w:szCs w:val="22"/>
        </w:rPr>
        <w:t xml:space="preserve"> across the organisation</w:t>
      </w:r>
      <w:r w:rsidR="00C947C7" w:rsidRPr="00843308">
        <w:rPr>
          <w:rFonts w:ascii="Arial" w:hAnsi="Arial" w:cs="Arial"/>
          <w:sz w:val="22"/>
          <w:szCs w:val="22"/>
        </w:rPr>
        <w:t xml:space="preserve">. </w:t>
      </w:r>
      <w:r w:rsidR="00352C69" w:rsidRPr="00843308">
        <w:rPr>
          <w:rFonts w:ascii="Arial" w:hAnsi="Arial" w:cs="Arial"/>
          <w:sz w:val="22"/>
          <w:szCs w:val="22"/>
        </w:rPr>
        <w:t>Plans are in accordance with CCA 2004 Category 1 and 2 and other guidance.</w:t>
      </w:r>
      <w:r w:rsidR="00352C69">
        <w:rPr>
          <w:rFonts w:ascii="Arial" w:hAnsi="Arial" w:cs="Arial"/>
          <w:color w:val="FF0000"/>
          <w:sz w:val="22"/>
          <w:szCs w:val="22"/>
        </w:rPr>
        <w:t xml:space="preserve"> </w:t>
      </w:r>
      <w:r w:rsidR="00C947C7" w:rsidRPr="001F3CB1">
        <w:rPr>
          <w:rFonts w:ascii="Arial" w:hAnsi="Arial" w:cs="Arial"/>
          <w:sz w:val="22"/>
          <w:szCs w:val="22"/>
        </w:rPr>
        <w:t xml:space="preserve">Operational Leads from across all Divisions are involved in business continuity management and winter preparedness </w:t>
      </w:r>
      <w:r w:rsidR="00EE1935" w:rsidRPr="001F3CB1">
        <w:rPr>
          <w:rFonts w:ascii="Arial" w:hAnsi="Arial" w:cs="Arial"/>
          <w:sz w:val="22"/>
          <w:szCs w:val="22"/>
        </w:rPr>
        <w:t>to ensure that</w:t>
      </w:r>
      <w:r w:rsidR="00C947C7" w:rsidRPr="001F3CB1">
        <w:rPr>
          <w:rFonts w:ascii="Arial" w:hAnsi="Arial" w:cs="Arial"/>
          <w:sz w:val="22"/>
          <w:szCs w:val="22"/>
        </w:rPr>
        <w:t xml:space="preserve"> local and site level continuity plans contain the processes to be followed in terms of staffing</w:t>
      </w:r>
      <w:r w:rsidR="00F20A7A">
        <w:rPr>
          <w:rFonts w:ascii="Arial" w:hAnsi="Arial" w:cs="Arial"/>
          <w:sz w:val="22"/>
          <w:szCs w:val="22"/>
        </w:rPr>
        <w:t>, service delivery</w:t>
      </w:r>
      <w:r w:rsidR="00A50CE8">
        <w:rPr>
          <w:rFonts w:ascii="Arial" w:hAnsi="Arial" w:cs="Arial"/>
          <w:sz w:val="22"/>
          <w:szCs w:val="22"/>
        </w:rPr>
        <w:t xml:space="preserve">, </w:t>
      </w:r>
      <w:r w:rsidR="00C947C7" w:rsidRPr="001F3CB1">
        <w:rPr>
          <w:rFonts w:ascii="Arial" w:hAnsi="Arial" w:cs="Arial"/>
          <w:sz w:val="22"/>
          <w:szCs w:val="22"/>
        </w:rPr>
        <w:t>equipment</w:t>
      </w:r>
      <w:r w:rsidR="00A50CE8">
        <w:rPr>
          <w:rFonts w:ascii="Arial" w:hAnsi="Arial" w:cs="Arial"/>
          <w:sz w:val="22"/>
          <w:szCs w:val="22"/>
        </w:rPr>
        <w:t xml:space="preserve"> and all critical activities across the Board</w:t>
      </w:r>
      <w:r w:rsidR="00C947C7" w:rsidRPr="001F3CB1">
        <w:rPr>
          <w:rFonts w:ascii="Arial" w:hAnsi="Arial" w:cs="Arial"/>
          <w:sz w:val="22"/>
          <w:szCs w:val="22"/>
        </w:rPr>
        <w:t xml:space="preserve"> in response to </w:t>
      </w:r>
      <w:r w:rsidR="00F20A7A">
        <w:rPr>
          <w:rFonts w:ascii="Arial" w:hAnsi="Arial" w:cs="Arial"/>
          <w:sz w:val="22"/>
          <w:szCs w:val="22"/>
        </w:rPr>
        <w:t xml:space="preserve">adverse weather, </w:t>
      </w:r>
      <w:r w:rsidR="00C947C7" w:rsidRPr="001F3CB1">
        <w:rPr>
          <w:rFonts w:ascii="Arial" w:hAnsi="Arial" w:cs="Arial"/>
          <w:sz w:val="22"/>
          <w:szCs w:val="22"/>
        </w:rPr>
        <w:t>clinical system out</w:t>
      </w:r>
      <w:r w:rsidR="00EE1935" w:rsidRPr="001F3CB1">
        <w:rPr>
          <w:rFonts w:ascii="Arial" w:hAnsi="Arial" w:cs="Arial"/>
          <w:sz w:val="22"/>
          <w:szCs w:val="22"/>
        </w:rPr>
        <w:t xml:space="preserve">age and </w:t>
      </w:r>
      <w:r w:rsidR="00A50CE8">
        <w:rPr>
          <w:rFonts w:ascii="Arial" w:hAnsi="Arial" w:cs="Arial"/>
          <w:sz w:val="22"/>
          <w:szCs w:val="22"/>
        </w:rPr>
        <w:t>any possible Winter pressures</w:t>
      </w:r>
      <w:r w:rsidR="00EE1935" w:rsidRPr="001F3CB1">
        <w:rPr>
          <w:rFonts w:ascii="Arial" w:hAnsi="Arial" w:cs="Arial"/>
          <w:sz w:val="22"/>
          <w:szCs w:val="22"/>
        </w:rPr>
        <w:t>.</w:t>
      </w:r>
    </w:p>
    <w:p w14:paraId="6AC52D64" w14:textId="5FCE36AD" w:rsidR="00EE1935" w:rsidRPr="001F3CB1" w:rsidRDefault="00EE1935" w:rsidP="00C947C7">
      <w:pPr>
        <w:jc w:val="both"/>
        <w:rPr>
          <w:rFonts w:ascii="Arial" w:hAnsi="Arial" w:cs="Arial"/>
          <w:sz w:val="22"/>
          <w:szCs w:val="22"/>
        </w:rPr>
      </w:pPr>
    </w:p>
    <w:p w14:paraId="356E1C6A" w14:textId="77777777" w:rsidR="00292C5D" w:rsidRDefault="00EE1935" w:rsidP="00B15E25">
      <w:pPr>
        <w:jc w:val="both"/>
        <w:rPr>
          <w:rFonts w:ascii="Arial" w:hAnsi="Arial" w:cs="Arial"/>
          <w:sz w:val="22"/>
          <w:szCs w:val="22"/>
        </w:rPr>
      </w:pPr>
      <w:r w:rsidRPr="001F3CB1">
        <w:rPr>
          <w:rFonts w:ascii="Arial" w:hAnsi="Arial" w:cs="Arial"/>
          <w:sz w:val="22"/>
          <w:szCs w:val="22"/>
        </w:rPr>
        <w:t xml:space="preserve">Every effort has been made to ensure that business continuity management plans have identified all potential disruptive risks to service delivery and </w:t>
      </w:r>
      <w:r w:rsidR="00292C5D">
        <w:rPr>
          <w:rFonts w:ascii="Arial" w:hAnsi="Arial" w:cs="Arial"/>
          <w:sz w:val="22"/>
          <w:szCs w:val="22"/>
        </w:rPr>
        <w:t xml:space="preserve">associated mitigation responses. These </w:t>
      </w:r>
      <w:r w:rsidRPr="001F3CB1">
        <w:rPr>
          <w:rFonts w:ascii="Arial" w:hAnsi="Arial" w:cs="Arial"/>
          <w:sz w:val="22"/>
          <w:szCs w:val="22"/>
        </w:rPr>
        <w:t>include lessons identified from prev</w:t>
      </w:r>
      <w:r w:rsidR="00B15E25" w:rsidRPr="001F3CB1">
        <w:rPr>
          <w:rFonts w:ascii="Arial" w:hAnsi="Arial" w:cs="Arial"/>
          <w:sz w:val="22"/>
          <w:szCs w:val="22"/>
        </w:rPr>
        <w:t>ious winters</w:t>
      </w:r>
      <w:r w:rsidR="00292C5D">
        <w:rPr>
          <w:rFonts w:ascii="Arial" w:hAnsi="Arial" w:cs="Arial"/>
          <w:sz w:val="22"/>
          <w:szCs w:val="22"/>
        </w:rPr>
        <w:t xml:space="preserve"> and risks such as adverse weather and pandemic events. </w:t>
      </w:r>
    </w:p>
    <w:p w14:paraId="75AF77CA" w14:textId="77777777" w:rsidR="00292C5D" w:rsidRDefault="00292C5D" w:rsidP="00B15E25">
      <w:pPr>
        <w:jc w:val="both"/>
        <w:rPr>
          <w:rFonts w:ascii="Arial" w:hAnsi="Arial" w:cs="Arial"/>
          <w:sz w:val="22"/>
          <w:szCs w:val="22"/>
        </w:rPr>
      </w:pPr>
    </w:p>
    <w:p w14:paraId="34A0DB20" w14:textId="6B007376" w:rsidR="00B15E25" w:rsidRDefault="00292C5D" w:rsidP="00B15E25">
      <w:pPr>
        <w:jc w:val="both"/>
        <w:rPr>
          <w:rFonts w:ascii="Arial" w:hAnsi="Arial" w:cs="Arial"/>
          <w:sz w:val="22"/>
          <w:szCs w:val="22"/>
        </w:rPr>
      </w:pPr>
      <w:r>
        <w:rPr>
          <w:rFonts w:ascii="Arial" w:hAnsi="Arial" w:cs="Arial"/>
          <w:sz w:val="22"/>
          <w:szCs w:val="22"/>
        </w:rPr>
        <w:t>C</w:t>
      </w:r>
      <w:r w:rsidR="00B15E25" w:rsidRPr="001F3CB1">
        <w:rPr>
          <w:rFonts w:ascii="Arial" w:hAnsi="Arial" w:cs="Arial"/>
          <w:sz w:val="22"/>
          <w:szCs w:val="22"/>
        </w:rPr>
        <w:t xml:space="preserve">urrent risks </w:t>
      </w:r>
      <w:r w:rsidR="005A39FF" w:rsidRPr="001F3CB1">
        <w:rPr>
          <w:rFonts w:ascii="Arial" w:hAnsi="Arial" w:cs="Arial"/>
          <w:sz w:val="22"/>
          <w:szCs w:val="22"/>
        </w:rPr>
        <w:t>such as</w:t>
      </w:r>
      <w:r w:rsidR="00B15E25" w:rsidRPr="001F3CB1">
        <w:rPr>
          <w:rFonts w:ascii="Arial" w:hAnsi="Arial" w:cs="Arial"/>
          <w:sz w:val="22"/>
          <w:szCs w:val="22"/>
        </w:rPr>
        <w:t xml:space="preserve"> power outage, supply chain issues, adverse wea</w:t>
      </w:r>
      <w:r>
        <w:rPr>
          <w:rFonts w:ascii="Arial" w:hAnsi="Arial" w:cs="Arial"/>
          <w:sz w:val="22"/>
          <w:szCs w:val="22"/>
        </w:rPr>
        <w:t>ther, pandemic flu and COVID-19 are captured within the Board’s Corporate Risk Register.</w:t>
      </w:r>
      <w:r w:rsidR="00175717">
        <w:rPr>
          <w:rFonts w:ascii="Arial" w:hAnsi="Arial" w:cs="Arial"/>
          <w:sz w:val="22"/>
          <w:szCs w:val="22"/>
        </w:rPr>
        <w:t xml:space="preserve"> </w:t>
      </w:r>
      <w:r w:rsidR="007C1E3B">
        <w:rPr>
          <w:rFonts w:ascii="Arial" w:hAnsi="Arial" w:cs="Arial"/>
          <w:sz w:val="22"/>
          <w:szCs w:val="22"/>
        </w:rPr>
        <w:t>The risk of industrial action has not been mandated as an area for consideration within each Departments</w:t>
      </w:r>
      <w:r w:rsidR="00EE2E5F">
        <w:rPr>
          <w:rFonts w:ascii="Arial" w:hAnsi="Arial" w:cs="Arial"/>
          <w:sz w:val="22"/>
          <w:szCs w:val="22"/>
        </w:rPr>
        <w:t>’</w:t>
      </w:r>
      <w:r w:rsidR="007C1E3B">
        <w:rPr>
          <w:rFonts w:ascii="Arial" w:hAnsi="Arial" w:cs="Arial"/>
          <w:sz w:val="22"/>
          <w:szCs w:val="22"/>
        </w:rPr>
        <w:t xml:space="preserve"> continuity plan. However, consideration is being given </w:t>
      </w:r>
      <w:r w:rsidR="00EE2E5F">
        <w:rPr>
          <w:rFonts w:ascii="Arial" w:hAnsi="Arial" w:cs="Arial"/>
          <w:sz w:val="22"/>
          <w:szCs w:val="22"/>
        </w:rPr>
        <w:t>within</w:t>
      </w:r>
      <w:r w:rsidR="007C1E3B">
        <w:rPr>
          <w:rFonts w:ascii="Arial" w:hAnsi="Arial" w:cs="Arial"/>
          <w:sz w:val="22"/>
          <w:szCs w:val="22"/>
        </w:rPr>
        <w:t xml:space="preserve"> the imminent review of plans with the intention of ensuring that mitigation processes have been developed to allow critical services to continue in the event of industrial action.</w:t>
      </w:r>
    </w:p>
    <w:p w14:paraId="0B5A59D3" w14:textId="24253BC2" w:rsidR="009D1D34" w:rsidRDefault="009D1D34" w:rsidP="00B15E25">
      <w:pPr>
        <w:jc w:val="both"/>
        <w:rPr>
          <w:rFonts w:ascii="Arial" w:hAnsi="Arial" w:cs="Arial"/>
          <w:sz w:val="22"/>
          <w:szCs w:val="22"/>
        </w:rPr>
      </w:pPr>
    </w:p>
    <w:p w14:paraId="5A73ADCD" w14:textId="7D9563A0" w:rsidR="009D1D34" w:rsidRPr="009D1D34" w:rsidRDefault="009D1D34" w:rsidP="009D1D34">
      <w:pPr>
        <w:rPr>
          <w:rFonts w:ascii="Arial" w:hAnsi="Arial" w:cs="Arial"/>
          <w:sz w:val="22"/>
          <w:szCs w:val="22"/>
        </w:rPr>
      </w:pPr>
      <w:r>
        <w:rPr>
          <w:rFonts w:ascii="Arial" w:hAnsi="Arial" w:cs="Arial"/>
          <w:sz w:val="22"/>
          <w:szCs w:val="22"/>
        </w:rPr>
        <w:t>A</w:t>
      </w:r>
      <w:r w:rsidRPr="009D1D34">
        <w:rPr>
          <w:rFonts w:ascii="Arial" w:hAnsi="Arial" w:cs="Arial"/>
          <w:sz w:val="22"/>
          <w:szCs w:val="22"/>
        </w:rPr>
        <w:t xml:space="preserve">n Estates business continuity plan </w:t>
      </w:r>
      <w:r>
        <w:rPr>
          <w:rFonts w:ascii="Arial" w:hAnsi="Arial" w:cs="Arial"/>
          <w:sz w:val="22"/>
          <w:szCs w:val="22"/>
        </w:rPr>
        <w:t xml:space="preserve">is </w:t>
      </w:r>
      <w:r w:rsidRPr="009D1D34">
        <w:rPr>
          <w:rFonts w:ascii="Arial" w:hAnsi="Arial" w:cs="Arial"/>
          <w:sz w:val="22"/>
          <w:szCs w:val="22"/>
        </w:rPr>
        <w:t>in place which includes the impact of national, l</w:t>
      </w:r>
      <w:r>
        <w:rPr>
          <w:rFonts w:ascii="Arial" w:hAnsi="Arial" w:cs="Arial"/>
          <w:sz w:val="22"/>
          <w:szCs w:val="22"/>
        </w:rPr>
        <w:t>ocal or planned power outages</w:t>
      </w:r>
      <w:r w:rsidR="003C7E2A">
        <w:rPr>
          <w:rFonts w:ascii="Arial" w:hAnsi="Arial" w:cs="Arial"/>
          <w:sz w:val="22"/>
          <w:szCs w:val="22"/>
        </w:rPr>
        <w:t>.</w:t>
      </w:r>
      <w:r w:rsidRPr="009D1D34">
        <w:rPr>
          <w:rFonts w:ascii="Arial" w:hAnsi="Arial" w:cs="Arial"/>
          <w:sz w:val="22"/>
          <w:szCs w:val="22"/>
        </w:rPr>
        <w:t xml:space="preserve"> Essential areas of the site have generator back up and these are regularly tested.  The level of fuel to power the generators is also regularly checked to ensure a maximum supply on site.</w:t>
      </w:r>
    </w:p>
    <w:p w14:paraId="437235B4" w14:textId="77777777" w:rsidR="009D1D34" w:rsidRPr="001F3CB1" w:rsidRDefault="009D1D34" w:rsidP="00B15E25">
      <w:pPr>
        <w:jc w:val="both"/>
        <w:rPr>
          <w:rFonts w:ascii="Arial" w:hAnsi="Arial" w:cs="Arial"/>
          <w:sz w:val="22"/>
          <w:szCs w:val="22"/>
        </w:rPr>
      </w:pPr>
    </w:p>
    <w:p w14:paraId="2B5AEEE9" w14:textId="22E43473" w:rsidR="005A39FF" w:rsidRPr="001F3CB1" w:rsidRDefault="005A39FF" w:rsidP="00B15E25">
      <w:pPr>
        <w:jc w:val="both"/>
        <w:rPr>
          <w:rFonts w:ascii="Arial" w:hAnsi="Arial" w:cs="Arial"/>
          <w:sz w:val="22"/>
          <w:szCs w:val="22"/>
        </w:rPr>
      </w:pPr>
      <w:r w:rsidRPr="001F3CB1">
        <w:rPr>
          <w:rFonts w:ascii="Arial" w:hAnsi="Arial" w:cs="Arial"/>
          <w:sz w:val="22"/>
          <w:szCs w:val="22"/>
        </w:rPr>
        <w:t>Risk assessments ta</w:t>
      </w:r>
      <w:r w:rsidR="00CA5DB8">
        <w:rPr>
          <w:rFonts w:ascii="Arial" w:hAnsi="Arial" w:cs="Arial"/>
          <w:sz w:val="22"/>
          <w:szCs w:val="22"/>
        </w:rPr>
        <w:t xml:space="preserve">ke into account staff absences and </w:t>
      </w:r>
      <w:r w:rsidRPr="001F3CB1">
        <w:rPr>
          <w:rFonts w:ascii="Arial" w:hAnsi="Arial" w:cs="Arial"/>
          <w:sz w:val="22"/>
          <w:szCs w:val="22"/>
        </w:rPr>
        <w:t>link to a business impact analysis to ensure that essential staff are in place to maintain key services.</w:t>
      </w:r>
      <w:r w:rsidR="003C7E2A">
        <w:rPr>
          <w:rFonts w:ascii="Arial" w:hAnsi="Arial" w:cs="Arial"/>
          <w:sz w:val="22"/>
          <w:szCs w:val="22"/>
        </w:rPr>
        <w:t xml:space="preserve"> </w:t>
      </w:r>
      <w:r w:rsidRPr="001F3CB1">
        <w:rPr>
          <w:rFonts w:ascii="Arial" w:hAnsi="Arial" w:cs="Arial"/>
          <w:sz w:val="22"/>
          <w:szCs w:val="22"/>
        </w:rPr>
        <w:t xml:space="preserve">All critical activities and actions required are included on the corporate risk </w:t>
      </w:r>
      <w:r w:rsidR="00CA5DB8" w:rsidRPr="001F3CB1">
        <w:rPr>
          <w:rFonts w:ascii="Arial" w:hAnsi="Arial" w:cs="Arial"/>
          <w:sz w:val="22"/>
          <w:szCs w:val="22"/>
        </w:rPr>
        <w:t>register</w:t>
      </w:r>
      <w:r w:rsidR="00CA5DB8">
        <w:rPr>
          <w:rFonts w:ascii="Arial" w:hAnsi="Arial" w:cs="Arial"/>
          <w:sz w:val="22"/>
          <w:szCs w:val="22"/>
        </w:rPr>
        <w:t>; they</w:t>
      </w:r>
      <w:r w:rsidRPr="001F3CB1">
        <w:rPr>
          <w:rFonts w:ascii="Arial" w:hAnsi="Arial" w:cs="Arial"/>
          <w:sz w:val="22"/>
          <w:szCs w:val="22"/>
        </w:rPr>
        <w:t xml:space="preserve"> are actively monitored by the risk owner and the Executive Team.</w:t>
      </w:r>
    </w:p>
    <w:p w14:paraId="11A7CBE6" w14:textId="77777777" w:rsidR="00B15E25" w:rsidRDefault="00B15E25" w:rsidP="00B15E25">
      <w:pPr>
        <w:jc w:val="both"/>
        <w:rPr>
          <w:rFonts w:ascii="Arial" w:hAnsi="Arial" w:cs="Arial"/>
          <w:sz w:val="22"/>
          <w:szCs w:val="22"/>
        </w:rPr>
      </w:pPr>
    </w:p>
    <w:p w14:paraId="4F9C350D" w14:textId="6DC13B62" w:rsidR="00B15E25" w:rsidRDefault="00CA5DB8" w:rsidP="00B15E25">
      <w:pPr>
        <w:jc w:val="both"/>
        <w:rPr>
          <w:rFonts w:ascii="Arial" w:hAnsi="Arial" w:cs="Arial"/>
          <w:color w:val="000000" w:themeColor="text1"/>
          <w:sz w:val="22"/>
          <w:szCs w:val="22"/>
        </w:rPr>
      </w:pPr>
      <w:r>
        <w:rPr>
          <w:rFonts w:ascii="Arial" w:hAnsi="Arial" w:cs="Arial"/>
          <w:sz w:val="22"/>
          <w:szCs w:val="22"/>
        </w:rPr>
        <w:t>A</w:t>
      </w:r>
      <w:r w:rsidR="00B15E25" w:rsidRPr="001F3CB1">
        <w:rPr>
          <w:rFonts w:ascii="Arial" w:hAnsi="Arial" w:cs="Arial"/>
          <w:sz w:val="22"/>
          <w:szCs w:val="22"/>
        </w:rPr>
        <w:t>n agreement in principal</w:t>
      </w:r>
      <w:r>
        <w:rPr>
          <w:rFonts w:ascii="Arial" w:hAnsi="Arial" w:cs="Arial"/>
          <w:sz w:val="22"/>
          <w:szCs w:val="22"/>
        </w:rPr>
        <w:t xml:space="preserve"> is in place</w:t>
      </w:r>
      <w:r w:rsidR="00B15E25" w:rsidRPr="001F3CB1">
        <w:rPr>
          <w:rFonts w:ascii="Arial" w:hAnsi="Arial" w:cs="Arial"/>
          <w:sz w:val="22"/>
          <w:szCs w:val="22"/>
        </w:rPr>
        <w:t xml:space="preserve"> with NHS Greater Glasgow and Clyde (NHSGGC) that we will provide Category II support in the event of an incident. Our continuity management plans have been reviewed to ensure they are complementary with those of NHSGGC</w:t>
      </w:r>
      <w:r w:rsidR="00B15E25" w:rsidRPr="00B15E25">
        <w:rPr>
          <w:rFonts w:ascii="Arial" w:hAnsi="Arial" w:cs="Arial"/>
          <w:color w:val="000000" w:themeColor="text1"/>
          <w:sz w:val="22"/>
          <w:szCs w:val="22"/>
        </w:rPr>
        <w:t>.</w:t>
      </w:r>
    </w:p>
    <w:p w14:paraId="291011C5" w14:textId="77777777" w:rsidR="00CA5DB8" w:rsidRPr="00B15E25" w:rsidRDefault="00CA5DB8" w:rsidP="00B15E25">
      <w:pPr>
        <w:jc w:val="both"/>
        <w:rPr>
          <w:rFonts w:ascii="Arial" w:hAnsi="Arial" w:cs="Arial"/>
          <w:color w:val="000000" w:themeColor="text1"/>
          <w:sz w:val="22"/>
          <w:szCs w:val="22"/>
        </w:rPr>
      </w:pPr>
    </w:p>
    <w:p w14:paraId="4E7E706A" w14:textId="77777777" w:rsidR="00B60858" w:rsidRPr="00B60858" w:rsidRDefault="00B60858" w:rsidP="00B60858">
      <w:pPr>
        <w:contextualSpacing/>
        <w:jc w:val="both"/>
        <w:rPr>
          <w:rFonts w:ascii="Arial" w:hAnsi="Arial" w:cs="Arial"/>
          <w:color w:val="000000" w:themeColor="text1"/>
          <w:sz w:val="22"/>
          <w:szCs w:val="22"/>
        </w:rPr>
      </w:pPr>
      <w:r w:rsidRPr="00B60858">
        <w:rPr>
          <w:rFonts w:ascii="Arial" w:hAnsi="Arial" w:cs="Arial"/>
          <w:color w:val="000000" w:themeColor="text1"/>
          <w:sz w:val="22"/>
          <w:szCs w:val="22"/>
        </w:rPr>
        <w:t>As part of West of Scotland (WoS) mutual aid arrangements, access to NHS GJ capacity will be in line with agreed protocols.  Escalation plans within clinical divisions describe the processes for managing clinical activity during periods of winter and/or pandemic pressure.</w:t>
      </w:r>
    </w:p>
    <w:p w14:paraId="63AB62E7" w14:textId="77777777" w:rsidR="00B60858" w:rsidRPr="00B60858" w:rsidRDefault="00B60858" w:rsidP="00B60858">
      <w:pPr>
        <w:ind w:left="644"/>
        <w:contextualSpacing/>
        <w:jc w:val="both"/>
        <w:rPr>
          <w:rFonts w:ascii="Arial" w:hAnsi="Arial" w:cs="Arial"/>
          <w:color w:val="000000" w:themeColor="text1"/>
          <w:sz w:val="22"/>
          <w:szCs w:val="22"/>
        </w:rPr>
      </w:pPr>
    </w:p>
    <w:p w14:paraId="06D6A019" w14:textId="28D7309B" w:rsidR="00F20A7A" w:rsidRPr="00F20A7A" w:rsidRDefault="009A0873" w:rsidP="009A0873">
      <w:pPr>
        <w:jc w:val="both"/>
        <w:rPr>
          <w:rFonts w:ascii="Arial" w:hAnsi="Arial" w:cs="Arial"/>
          <w:sz w:val="22"/>
          <w:szCs w:val="22"/>
        </w:rPr>
      </w:pPr>
      <w:r w:rsidRPr="00F20A7A">
        <w:rPr>
          <w:rFonts w:ascii="Arial" w:hAnsi="Arial" w:cs="Arial"/>
          <w:sz w:val="22"/>
          <w:szCs w:val="22"/>
        </w:rPr>
        <w:t>NHS GJ continues to work with referring Boards to ensure smooth repatriation of patients.  In working collaboratively, we aim to ensure that both the upstream and downstream pathways are maximised, minimising any potential surge impacts.  As part of national planning</w:t>
      </w:r>
      <w:r w:rsidR="00F20A7A" w:rsidRPr="00F20A7A">
        <w:rPr>
          <w:rFonts w:ascii="Arial" w:hAnsi="Arial" w:cs="Arial"/>
          <w:sz w:val="22"/>
          <w:szCs w:val="22"/>
        </w:rPr>
        <w:t xml:space="preserve"> and the West of Scotland Critical Care Group</w:t>
      </w:r>
      <w:r w:rsidRPr="00F20A7A">
        <w:rPr>
          <w:rFonts w:ascii="Arial" w:hAnsi="Arial" w:cs="Arial"/>
          <w:sz w:val="22"/>
          <w:szCs w:val="22"/>
        </w:rPr>
        <w:t>, in the event of a pandemic event we would explore all options for access to our critical care and theatre capacity.</w:t>
      </w:r>
    </w:p>
    <w:p w14:paraId="64983CC1" w14:textId="409DF541" w:rsidR="009A0873" w:rsidRPr="00F20A7A" w:rsidRDefault="009A0873" w:rsidP="009A0873">
      <w:pPr>
        <w:jc w:val="both"/>
        <w:rPr>
          <w:rFonts w:ascii="Arial" w:hAnsi="Arial" w:cs="Arial"/>
          <w:sz w:val="22"/>
          <w:szCs w:val="22"/>
        </w:rPr>
      </w:pPr>
      <w:r w:rsidRPr="00F20A7A">
        <w:rPr>
          <w:rFonts w:ascii="Arial" w:hAnsi="Arial" w:cs="Arial"/>
          <w:sz w:val="22"/>
          <w:szCs w:val="22"/>
        </w:rPr>
        <w:t xml:space="preserve"> </w:t>
      </w:r>
    </w:p>
    <w:p w14:paraId="2FD5266A" w14:textId="5D79AAEC" w:rsidR="00FE2D39" w:rsidRPr="00F20A7A" w:rsidRDefault="00FE2D39" w:rsidP="009A0873">
      <w:pPr>
        <w:jc w:val="both"/>
        <w:rPr>
          <w:rFonts w:ascii="Arial" w:hAnsi="Arial" w:cs="Arial"/>
          <w:sz w:val="22"/>
          <w:szCs w:val="22"/>
        </w:rPr>
      </w:pPr>
      <w:r w:rsidRPr="00F20A7A">
        <w:rPr>
          <w:rFonts w:ascii="Arial" w:hAnsi="Arial" w:cs="Arial"/>
          <w:sz w:val="22"/>
          <w:szCs w:val="22"/>
        </w:rPr>
        <w:t xml:space="preserve">NHS GJ will provide (where possible) flexible and responsive support to NHS Scotland Boards in response to system wide surge and demand pressures. </w:t>
      </w:r>
      <w:r w:rsidR="00460D7F" w:rsidRPr="00F20A7A">
        <w:rPr>
          <w:rFonts w:ascii="Arial" w:hAnsi="Arial" w:cs="Arial"/>
          <w:sz w:val="22"/>
          <w:szCs w:val="22"/>
        </w:rPr>
        <w:t>However, t</w:t>
      </w:r>
      <w:r w:rsidRPr="00F20A7A">
        <w:rPr>
          <w:rFonts w:ascii="Arial" w:hAnsi="Arial" w:cs="Arial"/>
          <w:sz w:val="22"/>
          <w:szCs w:val="22"/>
        </w:rPr>
        <w:t xml:space="preserve">he continuation of support provided in previous years to neighbouring Boards through the non-repatriation of NSTEMI patients raises concerns in relation to the lack of formal agreement, funding and the ability to offer this support without compromising </w:t>
      </w:r>
      <w:r w:rsidR="00460D7F" w:rsidRPr="00F20A7A">
        <w:rPr>
          <w:rFonts w:ascii="Arial" w:hAnsi="Arial" w:cs="Arial"/>
          <w:sz w:val="22"/>
          <w:szCs w:val="22"/>
        </w:rPr>
        <w:t xml:space="preserve">delivery of planned care activity. </w:t>
      </w:r>
    </w:p>
    <w:p w14:paraId="25E45450" w14:textId="64DB6BDA" w:rsidR="002E75D7" w:rsidRDefault="002E75D7" w:rsidP="00C947C7">
      <w:pPr>
        <w:jc w:val="both"/>
        <w:rPr>
          <w:rFonts w:ascii="Arial" w:hAnsi="Arial" w:cs="Arial"/>
          <w:color w:val="0070C0"/>
          <w:sz w:val="22"/>
          <w:szCs w:val="22"/>
        </w:rPr>
      </w:pPr>
    </w:p>
    <w:p w14:paraId="6D4C8DDF" w14:textId="76417922" w:rsidR="00C947C7" w:rsidRPr="002314F1" w:rsidRDefault="00B60858" w:rsidP="00B60858">
      <w:pPr>
        <w:jc w:val="both"/>
        <w:rPr>
          <w:rFonts w:ascii="Arial" w:hAnsi="Arial" w:cs="Arial"/>
          <w:color w:val="000000" w:themeColor="text1"/>
          <w:sz w:val="22"/>
          <w:szCs w:val="22"/>
        </w:rPr>
      </w:pPr>
      <w:r w:rsidRPr="002314F1">
        <w:rPr>
          <w:rFonts w:ascii="Arial" w:hAnsi="Arial" w:cs="Arial"/>
          <w:color w:val="000000" w:themeColor="text1"/>
          <w:sz w:val="22"/>
          <w:szCs w:val="22"/>
        </w:rPr>
        <w:lastRenderedPageBreak/>
        <w:t>To ensure th</w:t>
      </w:r>
      <w:r w:rsidR="00421F5F" w:rsidRPr="002314F1">
        <w:rPr>
          <w:rFonts w:ascii="Arial" w:hAnsi="Arial" w:cs="Arial"/>
          <w:color w:val="000000" w:themeColor="text1"/>
          <w:sz w:val="22"/>
          <w:szCs w:val="22"/>
        </w:rPr>
        <w:t xml:space="preserve">e effective communication of </w:t>
      </w:r>
      <w:r w:rsidRPr="002314F1">
        <w:rPr>
          <w:rFonts w:ascii="Arial" w:hAnsi="Arial" w:cs="Arial"/>
          <w:color w:val="000000" w:themeColor="text1"/>
          <w:sz w:val="22"/>
          <w:szCs w:val="22"/>
        </w:rPr>
        <w:t xml:space="preserve">information to staff </w:t>
      </w:r>
      <w:r w:rsidR="00C947C7" w:rsidRPr="002314F1">
        <w:rPr>
          <w:rFonts w:ascii="Arial" w:hAnsi="Arial" w:cs="Arial"/>
          <w:color w:val="000000" w:themeColor="text1"/>
          <w:sz w:val="22"/>
          <w:szCs w:val="22"/>
        </w:rPr>
        <w:t>NHS GJ has:</w:t>
      </w:r>
    </w:p>
    <w:p w14:paraId="63D468A8" w14:textId="77777777" w:rsidR="00C947C7" w:rsidRPr="002314F1" w:rsidRDefault="00C947C7" w:rsidP="00C947C7">
      <w:pPr>
        <w:numPr>
          <w:ilvl w:val="0"/>
          <w:numId w:val="10"/>
        </w:numPr>
        <w:jc w:val="both"/>
        <w:rPr>
          <w:rFonts w:ascii="Arial" w:hAnsi="Arial" w:cs="Arial"/>
          <w:color w:val="000000" w:themeColor="text1"/>
          <w:sz w:val="22"/>
          <w:szCs w:val="22"/>
        </w:rPr>
      </w:pPr>
      <w:r w:rsidRPr="002314F1">
        <w:rPr>
          <w:rFonts w:ascii="Arial" w:hAnsi="Arial" w:cs="Arial"/>
          <w:color w:val="000000" w:themeColor="text1"/>
          <w:sz w:val="22"/>
          <w:szCs w:val="22"/>
        </w:rPr>
        <w:t>Board wide and department specific business continuity plans</w:t>
      </w:r>
    </w:p>
    <w:p w14:paraId="66BFF3F5" w14:textId="77777777" w:rsidR="00C947C7" w:rsidRPr="002314F1" w:rsidRDefault="00C947C7" w:rsidP="00C947C7">
      <w:pPr>
        <w:numPr>
          <w:ilvl w:val="0"/>
          <w:numId w:val="10"/>
        </w:numPr>
        <w:jc w:val="both"/>
        <w:rPr>
          <w:rFonts w:ascii="Arial" w:hAnsi="Arial" w:cs="Arial"/>
          <w:color w:val="000000" w:themeColor="text1"/>
          <w:sz w:val="22"/>
          <w:szCs w:val="22"/>
        </w:rPr>
      </w:pPr>
      <w:r w:rsidRPr="002314F1">
        <w:rPr>
          <w:rFonts w:ascii="Arial" w:hAnsi="Arial" w:cs="Arial"/>
          <w:color w:val="000000" w:themeColor="text1"/>
          <w:sz w:val="22"/>
          <w:szCs w:val="22"/>
        </w:rPr>
        <w:t>A Senior Duty Manager rota to deal with out of hours’ operational issues</w:t>
      </w:r>
    </w:p>
    <w:p w14:paraId="6CFEF2AA" w14:textId="77777777" w:rsidR="00C947C7" w:rsidRPr="002314F1" w:rsidRDefault="00C947C7" w:rsidP="00C947C7">
      <w:pPr>
        <w:numPr>
          <w:ilvl w:val="0"/>
          <w:numId w:val="10"/>
        </w:numPr>
        <w:jc w:val="both"/>
        <w:rPr>
          <w:rFonts w:ascii="Arial" w:hAnsi="Arial" w:cs="Arial"/>
          <w:color w:val="000000" w:themeColor="text1"/>
          <w:sz w:val="22"/>
          <w:szCs w:val="22"/>
        </w:rPr>
      </w:pPr>
      <w:r w:rsidRPr="002314F1">
        <w:rPr>
          <w:rFonts w:ascii="Arial" w:hAnsi="Arial" w:cs="Arial"/>
          <w:color w:val="000000" w:themeColor="text1"/>
          <w:sz w:val="22"/>
          <w:szCs w:val="22"/>
        </w:rPr>
        <w:t>24-hour Senior Nurse cover including a Hospital at Night Service</w:t>
      </w:r>
    </w:p>
    <w:p w14:paraId="0BB05CD8" w14:textId="77777777" w:rsidR="00C947C7" w:rsidRPr="002314F1" w:rsidRDefault="00C947C7" w:rsidP="00C947C7">
      <w:pPr>
        <w:numPr>
          <w:ilvl w:val="0"/>
          <w:numId w:val="10"/>
        </w:numPr>
        <w:jc w:val="both"/>
        <w:rPr>
          <w:rFonts w:ascii="Arial" w:hAnsi="Arial" w:cs="Arial"/>
          <w:color w:val="000000" w:themeColor="text1"/>
          <w:sz w:val="22"/>
          <w:szCs w:val="22"/>
        </w:rPr>
      </w:pPr>
      <w:r w:rsidRPr="002314F1">
        <w:rPr>
          <w:rFonts w:ascii="Arial" w:hAnsi="Arial" w:cs="Arial"/>
          <w:color w:val="000000" w:themeColor="text1"/>
          <w:sz w:val="22"/>
          <w:szCs w:val="22"/>
        </w:rPr>
        <w:t>Bed Management and Discharge Coordination</w:t>
      </w:r>
    </w:p>
    <w:p w14:paraId="07E69254" w14:textId="77777777" w:rsidR="00C947C7" w:rsidRPr="002314F1" w:rsidRDefault="00C947C7" w:rsidP="00C947C7">
      <w:pPr>
        <w:numPr>
          <w:ilvl w:val="0"/>
          <w:numId w:val="10"/>
        </w:numPr>
        <w:jc w:val="both"/>
        <w:rPr>
          <w:rFonts w:ascii="Arial" w:hAnsi="Arial" w:cs="Arial"/>
          <w:color w:val="000000" w:themeColor="text1"/>
          <w:sz w:val="22"/>
          <w:szCs w:val="22"/>
        </w:rPr>
      </w:pPr>
      <w:r w:rsidRPr="002314F1">
        <w:rPr>
          <w:rFonts w:ascii="Arial" w:hAnsi="Arial" w:cs="Arial"/>
          <w:color w:val="000000" w:themeColor="text1"/>
          <w:sz w:val="22"/>
          <w:szCs w:val="22"/>
        </w:rPr>
        <w:t>A twice daily hospital huddle</w:t>
      </w:r>
    </w:p>
    <w:p w14:paraId="33885B69" w14:textId="09DE3676" w:rsidR="00C947C7" w:rsidRDefault="00C947C7" w:rsidP="003A4BBB">
      <w:pPr>
        <w:numPr>
          <w:ilvl w:val="0"/>
          <w:numId w:val="10"/>
        </w:numPr>
        <w:jc w:val="both"/>
        <w:rPr>
          <w:rFonts w:ascii="Arial" w:hAnsi="Arial" w:cs="Arial"/>
          <w:sz w:val="22"/>
          <w:szCs w:val="22"/>
        </w:rPr>
      </w:pPr>
      <w:r w:rsidRPr="002314F1">
        <w:rPr>
          <w:rFonts w:ascii="Arial" w:hAnsi="Arial" w:cs="Arial"/>
          <w:color w:val="000000" w:themeColor="text1"/>
          <w:sz w:val="22"/>
          <w:szCs w:val="22"/>
        </w:rPr>
        <w:t>An external communications plan</w:t>
      </w:r>
      <w:r w:rsidR="003A4BBB">
        <w:rPr>
          <w:rFonts w:ascii="Arial" w:hAnsi="Arial" w:cs="Arial"/>
          <w:color w:val="000000" w:themeColor="text1"/>
          <w:sz w:val="22"/>
          <w:szCs w:val="22"/>
        </w:rPr>
        <w:t>,</w:t>
      </w:r>
      <w:r w:rsidRPr="002314F1">
        <w:rPr>
          <w:rFonts w:ascii="Arial" w:hAnsi="Arial" w:cs="Arial"/>
          <w:color w:val="000000" w:themeColor="text1"/>
          <w:sz w:val="22"/>
          <w:szCs w:val="22"/>
        </w:rPr>
        <w:t xml:space="preserve"> managed by the NHS GJ </w:t>
      </w:r>
      <w:r w:rsidR="003A4BBB" w:rsidRPr="003A4BBB">
        <w:rPr>
          <w:rFonts w:ascii="Arial" w:hAnsi="Arial" w:cs="Arial"/>
          <w:color w:val="000000" w:themeColor="text1"/>
          <w:sz w:val="22"/>
          <w:szCs w:val="22"/>
        </w:rPr>
        <w:t>Director of Strategic Communications and Stakeholder Relations</w:t>
      </w:r>
      <w:r w:rsidR="003A4BBB">
        <w:rPr>
          <w:rFonts w:ascii="Arial" w:hAnsi="Arial" w:cs="Arial"/>
          <w:color w:val="000000" w:themeColor="text1"/>
          <w:sz w:val="22"/>
          <w:szCs w:val="22"/>
        </w:rPr>
        <w:t>,</w:t>
      </w:r>
      <w:r w:rsidRPr="002314F1">
        <w:rPr>
          <w:rFonts w:ascii="Arial" w:hAnsi="Arial" w:cs="Arial"/>
          <w:color w:val="000000" w:themeColor="text1"/>
          <w:sz w:val="22"/>
          <w:szCs w:val="22"/>
        </w:rPr>
        <w:t xml:space="preserve"> with appropriate out of hours’ arrangements</w:t>
      </w:r>
      <w:r w:rsidRPr="003454DC">
        <w:rPr>
          <w:rFonts w:ascii="Arial" w:hAnsi="Arial" w:cs="Arial"/>
          <w:sz w:val="22"/>
          <w:szCs w:val="22"/>
        </w:rPr>
        <w:t>.</w:t>
      </w:r>
    </w:p>
    <w:p w14:paraId="517EB647" w14:textId="298528B4" w:rsidR="004363F2" w:rsidRDefault="004363F2" w:rsidP="004363F2">
      <w:pPr>
        <w:jc w:val="both"/>
        <w:rPr>
          <w:rFonts w:ascii="Arial" w:hAnsi="Arial" w:cs="Arial"/>
          <w:sz w:val="22"/>
          <w:szCs w:val="22"/>
        </w:rPr>
      </w:pPr>
    </w:p>
    <w:p w14:paraId="492F7124" w14:textId="77777777" w:rsidR="004363F2" w:rsidRPr="002E75D7" w:rsidRDefault="004363F2" w:rsidP="002E75D7">
      <w:pPr>
        <w:jc w:val="both"/>
        <w:rPr>
          <w:rFonts w:ascii="Arial" w:hAnsi="Arial" w:cs="Arial"/>
          <w:sz w:val="22"/>
          <w:szCs w:val="22"/>
        </w:rPr>
      </w:pPr>
      <w:r w:rsidRPr="002E75D7">
        <w:rPr>
          <w:rFonts w:ascii="Arial" w:hAnsi="Arial" w:cs="Arial"/>
          <w:sz w:val="22"/>
          <w:szCs w:val="22"/>
        </w:rPr>
        <w:t xml:space="preserve">The Internal Incident Escalation Procedure (Appendix 1) will be used in emergency situations. </w:t>
      </w:r>
    </w:p>
    <w:p w14:paraId="3C145D00" w14:textId="77777777" w:rsidR="004363F2" w:rsidRPr="004342D3" w:rsidRDefault="004363F2" w:rsidP="004363F2">
      <w:pPr>
        <w:pStyle w:val="ListParagraph"/>
        <w:ind w:left="644"/>
        <w:jc w:val="both"/>
        <w:rPr>
          <w:rFonts w:ascii="Arial" w:hAnsi="Arial" w:cs="Arial"/>
          <w:sz w:val="22"/>
          <w:szCs w:val="22"/>
        </w:rPr>
      </w:pPr>
    </w:p>
    <w:p w14:paraId="7440AA8E" w14:textId="18A3E251" w:rsidR="004363F2" w:rsidRPr="002E75D7" w:rsidRDefault="004363F2" w:rsidP="002E75D7">
      <w:pPr>
        <w:rPr>
          <w:rFonts w:ascii="Arial" w:hAnsi="Arial" w:cs="Arial"/>
          <w:sz w:val="22"/>
          <w:szCs w:val="22"/>
        </w:rPr>
      </w:pPr>
      <w:r w:rsidRPr="002E75D7">
        <w:rPr>
          <w:rFonts w:ascii="Arial" w:hAnsi="Arial" w:cs="Arial"/>
          <w:sz w:val="22"/>
          <w:szCs w:val="22"/>
        </w:rPr>
        <w:t xml:space="preserve">The Communications Department will co-ordinate and respond to any press enquiries over the winter period. Key messages to patients and service users for issues </w:t>
      </w:r>
      <w:r w:rsidR="007E2B78">
        <w:rPr>
          <w:rFonts w:ascii="Arial" w:hAnsi="Arial" w:cs="Arial"/>
          <w:sz w:val="22"/>
          <w:szCs w:val="22"/>
        </w:rPr>
        <w:t>impacting</w:t>
      </w:r>
      <w:r w:rsidRPr="002E75D7">
        <w:rPr>
          <w:rFonts w:ascii="Arial" w:hAnsi="Arial" w:cs="Arial"/>
          <w:sz w:val="22"/>
          <w:szCs w:val="22"/>
        </w:rPr>
        <w:t xml:space="preserve"> patient care during the winter period will also be overseen by the Communications Department.</w:t>
      </w:r>
    </w:p>
    <w:p w14:paraId="19A3C405" w14:textId="5ABA39EC" w:rsidR="002E75D7" w:rsidRDefault="002E75D7" w:rsidP="002E75D7">
      <w:pPr>
        <w:rPr>
          <w:rFonts w:ascii="Arial" w:hAnsi="Arial" w:cs="Arial"/>
          <w:color w:val="FF0000"/>
          <w:sz w:val="22"/>
          <w:szCs w:val="22"/>
        </w:rPr>
      </w:pPr>
    </w:p>
    <w:p w14:paraId="354CED40" w14:textId="6014DE13" w:rsidR="00F20A7A" w:rsidRPr="00CA5DB8" w:rsidRDefault="00F20A7A" w:rsidP="002E75D7">
      <w:pPr>
        <w:rPr>
          <w:rFonts w:ascii="Arial" w:hAnsi="Arial" w:cs="Arial"/>
          <w:sz w:val="22"/>
          <w:szCs w:val="22"/>
        </w:rPr>
      </w:pPr>
      <w:r w:rsidRPr="00CA5DB8">
        <w:rPr>
          <w:rFonts w:ascii="Arial" w:hAnsi="Arial" w:cs="Arial"/>
          <w:sz w:val="22"/>
          <w:szCs w:val="22"/>
        </w:rPr>
        <w:t xml:space="preserve">Escalation arrangements are in place to ensure that the Scottish Government Health and </w:t>
      </w:r>
      <w:r w:rsidR="00CA5DB8" w:rsidRPr="00CA5DB8">
        <w:rPr>
          <w:rFonts w:ascii="Arial" w:hAnsi="Arial" w:cs="Arial"/>
          <w:sz w:val="22"/>
          <w:szCs w:val="22"/>
        </w:rPr>
        <w:t>Social Care Directorate receive</w:t>
      </w:r>
      <w:r w:rsidRPr="00CA5DB8">
        <w:rPr>
          <w:rFonts w:ascii="Arial" w:hAnsi="Arial" w:cs="Arial"/>
          <w:sz w:val="22"/>
          <w:szCs w:val="22"/>
        </w:rPr>
        <w:t xml:space="preserve"> appropriate and timely notification of winter pressures.</w:t>
      </w:r>
    </w:p>
    <w:p w14:paraId="10BFD6CF" w14:textId="77777777" w:rsidR="002E75D7" w:rsidRPr="002E75D7" w:rsidRDefault="002E75D7" w:rsidP="002E75D7">
      <w:pPr>
        <w:rPr>
          <w:rFonts w:ascii="Arial" w:hAnsi="Arial" w:cs="Arial"/>
          <w:color w:val="FF0000"/>
          <w:sz w:val="22"/>
          <w:szCs w:val="22"/>
        </w:rPr>
      </w:pPr>
    </w:p>
    <w:p w14:paraId="648ABD7E" w14:textId="6090392E" w:rsidR="004363F2" w:rsidRDefault="004363F2" w:rsidP="002E75D7">
      <w:pPr>
        <w:rPr>
          <w:rFonts w:ascii="Arial" w:hAnsi="Arial" w:cs="Arial"/>
          <w:sz w:val="22"/>
          <w:szCs w:val="22"/>
        </w:rPr>
      </w:pPr>
      <w:r w:rsidRPr="002E75D7">
        <w:rPr>
          <w:rFonts w:ascii="Arial" w:hAnsi="Arial" w:cs="Arial"/>
          <w:sz w:val="22"/>
          <w:szCs w:val="22"/>
        </w:rPr>
        <w:t>Exception reporting of events that are likely to or will significantly reduce the NHS GJ’s ability to manage waiting lists, will be made known to Scottish Government by the Nurse Director or delegated Executive Director. As part of ongoing bed management we also provide this information on a rolling basis through the year.  Exception reports will include:</w:t>
      </w:r>
    </w:p>
    <w:p w14:paraId="399486A1" w14:textId="6FE7B327" w:rsidR="004363F2" w:rsidRDefault="004363F2" w:rsidP="003C7E2A">
      <w:pPr>
        <w:pStyle w:val="ListParagraph"/>
        <w:numPr>
          <w:ilvl w:val="0"/>
          <w:numId w:val="17"/>
        </w:numPr>
        <w:rPr>
          <w:rFonts w:ascii="Arial" w:hAnsi="Arial" w:cs="Arial"/>
          <w:sz w:val="22"/>
          <w:szCs w:val="22"/>
        </w:rPr>
      </w:pPr>
      <w:r w:rsidRPr="003C7E2A">
        <w:rPr>
          <w:rFonts w:ascii="Arial" w:hAnsi="Arial" w:cs="Arial"/>
          <w:sz w:val="22"/>
          <w:szCs w:val="22"/>
        </w:rPr>
        <w:t>Closure of a hospital to emergencies for any reason</w:t>
      </w:r>
    </w:p>
    <w:p w14:paraId="11FDB1FF" w14:textId="3E567568" w:rsidR="004363F2" w:rsidRDefault="004363F2" w:rsidP="003C7E2A">
      <w:pPr>
        <w:pStyle w:val="ListParagraph"/>
        <w:numPr>
          <w:ilvl w:val="0"/>
          <w:numId w:val="17"/>
        </w:numPr>
        <w:rPr>
          <w:rFonts w:ascii="Arial" w:hAnsi="Arial" w:cs="Arial"/>
          <w:sz w:val="22"/>
          <w:szCs w:val="22"/>
        </w:rPr>
      </w:pPr>
      <w:r w:rsidRPr="003C7E2A">
        <w:rPr>
          <w:rFonts w:ascii="Arial" w:hAnsi="Arial" w:cs="Arial"/>
          <w:sz w:val="22"/>
          <w:szCs w:val="22"/>
        </w:rPr>
        <w:t>Unplanned closure of a ward or a number of beds</w:t>
      </w:r>
    </w:p>
    <w:p w14:paraId="4B19C663" w14:textId="77777777" w:rsidR="003C7E2A" w:rsidRDefault="004363F2" w:rsidP="003C7E2A">
      <w:pPr>
        <w:pStyle w:val="ListParagraph"/>
        <w:numPr>
          <w:ilvl w:val="0"/>
          <w:numId w:val="17"/>
        </w:numPr>
        <w:rPr>
          <w:rFonts w:ascii="Arial" w:hAnsi="Arial" w:cs="Arial"/>
          <w:sz w:val="22"/>
          <w:szCs w:val="22"/>
        </w:rPr>
      </w:pPr>
      <w:r w:rsidRPr="003C7E2A">
        <w:rPr>
          <w:rFonts w:ascii="Arial" w:hAnsi="Arial" w:cs="Arial"/>
          <w:sz w:val="22"/>
          <w:szCs w:val="22"/>
        </w:rPr>
        <w:t>Cancellation of elective procedures because of a lack of capacity</w:t>
      </w:r>
    </w:p>
    <w:p w14:paraId="076B16BA" w14:textId="7C241F07" w:rsidR="004363F2" w:rsidRDefault="004363F2" w:rsidP="003C7E2A">
      <w:pPr>
        <w:pStyle w:val="ListParagraph"/>
        <w:numPr>
          <w:ilvl w:val="0"/>
          <w:numId w:val="17"/>
        </w:numPr>
        <w:rPr>
          <w:rFonts w:ascii="Arial" w:hAnsi="Arial" w:cs="Arial"/>
          <w:sz w:val="22"/>
          <w:szCs w:val="22"/>
        </w:rPr>
      </w:pPr>
      <w:r w:rsidRPr="003C7E2A">
        <w:rPr>
          <w:rFonts w:ascii="Arial" w:hAnsi="Arial" w:cs="Arial"/>
          <w:sz w:val="22"/>
          <w:szCs w:val="22"/>
        </w:rPr>
        <w:t xml:space="preserve"> Significant outbreak of infection</w:t>
      </w:r>
    </w:p>
    <w:p w14:paraId="32538F66" w14:textId="72D9DBE4" w:rsidR="004363F2" w:rsidRPr="003C7E2A" w:rsidRDefault="004363F2" w:rsidP="003C7E2A">
      <w:pPr>
        <w:pStyle w:val="ListParagraph"/>
        <w:numPr>
          <w:ilvl w:val="0"/>
          <w:numId w:val="17"/>
        </w:numPr>
        <w:rPr>
          <w:rFonts w:ascii="Arial" w:hAnsi="Arial" w:cs="Arial"/>
          <w:sz w:val="22"/>
          <w:szCs w:val="22"/>
        </w:rPr>
      </w:pPr>
      <w:r w:rsidRPr="003C7E2A">
        <w:rPr>
          <w:rFonts w:ascii="Arial" w:hAnsi="Arial" w:cs="Arial"/>
          <w:sz w:val="22"/>
          <w:szCs w:val="22"/>
        </w:rPr>
        <w:t>Signific</w:t>
      </w:r>
      <w:r w:rsidR="00AC6943" w:rsidRPr="003C7E2A">
        <w:rPr>
          <w:rFonts w:ascii="Arial" w:hAnsi="Arial" w:cs="Arial"/>
          <w:sz w:val="22"/>
          <w:szCs w:val="22"/>
        </w:rPr>
        <w:t>ant increase in expected demand</w:t>
      </w:r>
    </w:p>
    <w:p w14:paraId="4AB10DE0" w14:textId="77777777" w:rsidR="004363F2" w:rsidRPr="00C83B8B" w:rsidRDefault="004363F2" w:rsidP="004363F2">
      <w:pPr>
        <w:pStyle w:val="ListParagraph"/>
        <w:ind w:left="644"/>
        <w:rPr>
          <w:rFonts w:ascii="Arial" w:hAnsi="Arial" w:cs="Arial"/>
          <w:sz w:val="22"/>
          <w:szCs w:val="22"/>
        </w:rPr>
      </w:pPr>
    </w:p>
    <w:p w14:paraId="056E31B4" w14:textId="77777777" w:rsidR="004363F2" w:rsidRPr="002E75D7" w:rsidRDefault="004363F2" w:rsidP="002E75D7">
      <w:pPr>
        <w:rPr>
          <w:rFonts w:ascii="Arial" w:hAnsi="Arial" w:cs="Arial"/>
          <w:sz w:val="22"/>
          <w:szCs w:val="22"/>
        </w:rPr>
      </w:pPr>
      <w:r w:rsidRPr="002E75D7">
        <w:rPr>
          <w:rFonts w:ascii="Arial" w:hAnsi="Arial" w:cs="Arial"/>
          <w:sz w:val="22"/>
          <w:szCs w:val="22"/>
        </w:rPr>
        <w:t xml:space="preserve">Our critical care bed availability is reported on an automated basis via Wardwatcher providing Scottish Government Health and Social Care Directorate with up to the minute access to bed status across Scotland. </w:t>
      </w:r>
    </w:p>
    <w:p w14:paraId="6F758C5F" w14:textId="77777777" w:rsidR="004363F2" w:rsidRPr="00C83B8B" w:rsidRDefault="004363F2" w:rsidP="004363F2">
      <w:pPr>
        <w:pStyle w:val="ListParagraph"/>
        <w:ind w:left="644"/>
        <w:rPr>
          <w:rFonts w:ascii="Arial" w:hAnsi="Arial" w:cs="Arial"/>
          <w:sz w:val="22"/>
          <w:szCs w:val="22"/>
        </w:rPr>
      </w:pPr>
    </w:p>
    <w:p w14:paraId="0B970B61" w14:textId="77777777" w:rsidR="004363F2" w:rsidRPr="002E75D7" w:rsidRDefault="004363F2" w:rsidP="002E75D7">
      <w:pPr>
        <w:rPr>
          <w:rFonts w:ascii="Arial" w:hAnsi="Arial" w:cs="Arial"/>
          <w:sz w:val="22"/>
          <w:szCs w:val="22"/>
        </w:rPr>
      </w:pPr>
      <w:r w:rsidRPr="002E75D7">
        <w:rPr>
          <w:rFonts w:ascii="Arial" w:hAnsi="Arial" w:cs="Arial"/>
          <w:sz w:val="22"/>
          <w:szCs w:val="22"/>
        </w:rPr>
        <w:t>Health Protection Scotland issue influenza updates and norovirus ward closures to the NHS during the winter period.</w:t>
      </w:r>
    </w:p>
    <w:p w14:paraId="3C9C4D3F" w14:textId="77777777" w:rsidR="004363F2" w:rsidRPr="00C83B8B" w:rsidRDefault="004363F2" w:rsidP="004363F2">
      <w:pPr>
        <w:pStyle w:val="ListParagraph"/>
        <w:ind w:left="644"/>
        <w:rPr>
          <w:rFonts w:ascii="Arial" w:hAnsi="Arial" w:cs="Arial"/>
          <w:sz w:val="22"/>
          <w:szCs w:val="22"/>
        </w:rPr>
      </w:pPr>
    </w:p>
    <w:p w14:paraId="534C4EE4" w14:textId="77777777" w:rsidR="004363F2" w:rsidRPr="002E75D7" w:rsidRDefault="004363F2" w:rsidP="002E75D7">
      <w:pPr>
        <w:rPr>
          <w:rFonts w:ascii="Arial" w:hAnsi="Arial" w:cs="Arial"/>
          <w:sz w:val="22"/>
          <w:szCs w:val="22"/>
        </w:rPr>
      </w:pPr>
      <w:r w:rsidRPr="002E75D7">
        <w:rPr>
          <w:rFonts w:ascii="Arial" w:hAnsi="Arial" w:cs="Arial"/>
          <w:sz w:val="22"/>
          <w:szCs w:val="22"/>
        </w:rPr>
        <w:t>Daily returns relating to the COVID-19 pandemic situation will continue to be made to the Scottish Government and Public Health Scotland in line with reporting requirements.</w:t>
      </w:r>
    </w:p>
    <w:p w14:paraId="5DD2C1E0" w14:textId="26E48F71" w:rsidR="006E71C1" w:rsidRPr="00E432F4" w:rsidRDefault="006E71C1" w:rsidP="009028AD">
      <w:pPr>
        <w:jc w:val="both"/>
        <w:rPr>
          <w:rFonts w:ascii="Arial" w:hAnsi="Arial" w:cs="Arial"/>
          <w:b/>
          <w:szCs w:val="22"/>
        </w:rPr>
      </w:pPr>
    </w:p>
    <w:p w14:paraId="295FADCE" w14:textId="070356B4" w:rsidR="006E71C1" w:rsidRPr="00DA6C88" w:rsidRDefault="006E71C1" w:rsidP="00DE7B03">
      <w:pPr>
        <w:pStyle w:val="ListParagraph"/>
        <w:numPr>
          <w:ilvl w:val="0"/>
          <w:numId w:val="16"/>
        </w:numPr>
        <w:jc w:val="both"/>
        <w:rPr>
          <w:rFonts w:ascii="Arial" w:hAnsi="Arial" w:cs="Arial"/>
          <w:b/>
          <w:color w:val="002060"/>
          <w:sz w:val="28"/>
          <w:szCs w:val="22"/>
        </w:rPr>
      </w:pPr>
      <w:r w:rsidRPr="00DA6C88">
        <w:rPr>
          <w:rFonts w:ascii="Arial" w:hAnsi="Arial" w:cs="Arial"/>
          <w:b/>
          <w:color w:val="002060"/>
          <w:sz w:val="28"/>
          <w:szCs w:val="22"/>
        </w:rPr>
        <w:t>Urgent and Unscheduled Care</w:t>
      </w:r>
    </w:p>
    <w:p w14:paraId="59A7335A" w14:textId="14CF59EE" w:rsidR="007E2B78" w:rsidRDefault="009C047B" w:rsidP="009028AD">
      <w:pPr>
        <w:jc w:val="both"/>
        <w:rPr>
          <w:rFonts w:ascii="Arial" w:hAnsi="Arial" w:cs="Arial"/>
          <w:sz w:val="22"/>
          <w:szCs w:val="22"/>
        </w:rPr>
      </w:pPr>
      <w:r>
        <w:rPr>
          <w:rFonts w:ascii="Arial" w:hAnsi="Arial" w:cs="Arial"/>
          <w:sz w:val="22"/>
          <w:szCs w:val="22"/>
        </w:rPr>
        <w:br/>
      </w:r>
      <w:r w:rsidR="00FE7FCD" w:rsidRPr="00E432F4">
        <w:rPr>
          <w:rFonts w:ascii="Arial" w:hAnsi="Arial" w:cs="Arial"/>
          <w:sz w:val="22"/>
          <w:szCs w:val="22"/>
        </w:rPr>
        <w:t xml:space="preserve">NHS GJ Cardiothoracic Services provide </w:t>
      </w:r>
      <w:r w:rsidR="00E275ED">
        <w:rPr>
          <w:rFonts w:ascii="Arial" w:hAnsi="Arial" w:cs="Arial"/>
          <w:sz w:val="22"/>
          <w:szCs w:val="22"/>
        </w:rPr>
        <w:t xml:space="preserve">emergency, </w:t>
      </w:r>
      <w:r w:rsidR="00FE7FCD" w:rsidRPr="00E432F4">
        <w:rPr>
          <w:rFonts w:ascii="Arial" w:hAnsi="Arial" w:cs="Arial"/>
          <w:sz w:val="22"/>
          <w:szCs w:val="22"/>
        </w:rPr>
        <w:t xml:space="preserve">urgent and unscheduled care service with rapid access to clinical decision </w:t>
      </w:r>
      <w:r w:rsidR="00041D70" w:rsidRPr="00E432F4">
        <w:rPr>
          <w:rFonts w:ascii="Arial" w:hAnsi="Arial" w:cs="Arial"/>
          <w:sz w:val="22"/>
          <w:szCs w:val="22"/>
        </w:rPr>
        <w:t>makers</w:t>
      </w:r>
      <w:r w:rsidR="00E432F4" w:rsidRPr="00E432F4">
        <w:rPr>
          <w:rFonts w:ascii="Arial" w:hAnsi="Arial" w:cs="Arial"/>
          <w:sz w:val="22"/>
          <w:szCs w:val="22"/>
        </w:rPr>
        <w:t xml:space="preserve"> and</w:t>
      </w:r>
      <w:r w:rsidR="00041D70" w:rsidRPr="00E432F4">
        <w:rPr>
          <w:rFonts w:ascii="Arial" w:hAnsi="Arial" w:cs="Arial"/>
          <w:sz w:val="22"/>
          <w:szCs w:val="22"/>
        </w:rPr>
        <w:t xml:space="preserve"> a named </w:t>
      </w:r>
      <w:r w:rsidR="00E275ED">
        <w:rPr>
          <w:rFonts w:ascii="Arial" w:hAnsi="Arial" w:cs="Arial"/>
          <w:sz w:val="22"/>
          <w:szCs w:val="22"/>
        </w:rPr>
        <w:t>Surgeon</w:t>
      </w:r>
      <w:r w:rsidR="00041D70" w:rsidRPr="00E432F4">
        <w:rPr>
          <w:rFonts w:ascii="Arial" w:hAnsi="Arial" w:cs="Arial"/>
          <w:sz w:val="22"/>
          <w:szCs w:val="22"/>
        </w:rPr>
        <w:t xml:space="preserve"> of the D</w:t>
      </w:r>
      <w:r w:rsidR="00E275ED">
        <w:rPr>
          <w:rFonts w:ascii="Arial" w:hAnsi="Arial" w:cs="Arial"/>
          <w:sz w:val="22"/>
          <w:szCs w:val="22"/>
        </w:rPr>
        <w:t xml:space="preserve">ay Monday to Friday with on call </w:t>
      </w:r>
      <w:r w:rsidR="00AD0280">
        <w:rPr>
          <w:rFonts w:ascii="Arial" w:hAnsi="Arial" w:cs="Arial"/>
          <w:sz w:val="22"/>
          <w:szCs w:val="22"/>
        </w:rPr>
        <w:t>consultant</w:t>
      </w:r>
      <w:r w:rsidR="00E275ED">
        <w:rPr>
          <w:rFonts w:ascii="Arial" w:hAnsi="Arial" w:cs="Arial"/>
          <w:sz w:val="22"/>
          <w:szCs w:val="22"/>
        </w:rPr>
        <w:t xml:space="preserve"> available out of hours, weekends and over the Public Holidays. </w:t>
      </w:r>
    </w:p>
    <w:p w14:paraId="5C2B85B1" w14:textId="0CA77943" w:rsidR="00FE7FCD" w:rsidRPr="00E432F4" w:rsidRDefault="00FE7FCD" w:rsidP="009028AD">
      <w:pPr>
        <w:jc w:val="both"/>
        <w:rPr>
          <w:rFonts w:ascii="Arial" w:hAnsi="Arial" w:cs="Arial"/>
          <w:sz w:val="22"/>
          <w:szCs w:val="22"/>
        </w:rPr>
      </w:pPr>
    </w:p>
    <w:p w14:paraId="1565705C" w14:textId="59449542" w:rsidR="00EE0884" w:rsidRPr="00E432F4" w:rsidRDefault="00EE0884" w:rsidP="009028AD">
      <w:pPr>
        <w:jc w:val="both"/>
        <w:rPr>
          <w:rFonts w:ascii="Arial" w:hAnsi="Arial" w:cs="Arial"/>
          <w:sz w:val="22"/>
          <w:szCs w:val="22"/>
        </w:rPr>
      </w:pPr>
      <w:r w:rsidRPr="00E432F4">
        <w:rPr>
          <w:rFonts w:ascii="Arial" w:hAnsi="Arial" w:cs="Arial"/>
          <w:sz w:val="22"/>
          <w:szCs w:val="22"/>
        </w:rPr>
        <w:t>Daily Multi-Disciplinary T</w:t>
      </w:r>
      <w:r w:rsidR="00FE7FCD" w:rsidRPr="00E432F4">
        <w:rPr>
          <w:rFonts w:ascii="Arial" w:hAnsi="Arial" w:cs="Arial"/>
          <w:sz w:val="22"/>
          <w:szCs w:val="22"/>
        </w:rPr>
        <w:t>eam</w:t>
      </w:r>
      <w:r w:rsidRPr="00E432F4">
        <w:rPr>
          <w:rFonts w:ascii="Arial" w:hAnsi="Arial" w:cs="Arial"/>
          <w:sz w:val="22"/>
          <w:szCs w:val="22"/>
        </w:rPr>
        <w:t xml:space="preserve"> meetings provide effective communication between clinical departments. Escalation procedures ensure any system pressures are highlighted to senior management as they emerge.</w:t>
      </w:r>
      <w:r w:rsidR="003A4BBB">
        <w:rPr>
          <w:rFonts w:ascii="Arial" w:hAnsi="Arial" w:cs="Arial"/>
          <w:sz w:val="22"/>
          <w:szCs w:val="22"/>
        </w:rPr>
        <w:t xml:space="preserve"> </w:t>
      </w:r>
      <w:r w:rsidR="00E275ED">
        <w:rPr>
          <w:rFonts w:ascii="Arial" w:hAnsi="Arial" w:cs="Arial"/>
          <w:sz w:val="22"/>
          <w:szCs w:val="22"/>
        </w:rPr>
        <w:t xml:space="preserve">A daily urgent cardiac patient (virtual) review with administrative scheduling and cardiology teams is also held. </w:t>
      </w:r>
    </w:p>
    <w:p w14:paraId="21DFA1F4" w14:textId="77777777" w:rsidR="00E432F4" w:rsidRPr="00E432F4" w:rsidRDefault="00E432F4" w:rsidP="009028AD">
      <w:pPr>
        <w:jc w:val="both"/>
        <w:rPr>
          <w:rFonts w:ascii="Arial" w:hAnsi="Arial" w:cs="Arial"/>
          <w:sz w:val="22"/>
          <w:szCs w:val="22"/>
        </w:rPr>
      </w:pPr>
    </w:p>
    <w:p w14:paraId="34F3735D" w14:textId="77960C57" w:rsidR="00EE0884" w:rsidRPr="00E432F4" w:rsidRDefault="00EE0884" w:rsidP="009028AD">
      <w:pPr>
        <w:jc w:val="both"/>
        <w:rPr>
          <w:rFonts w:ascii="Arial" w:hAnsi="Arial" w:cs="Arial"/>
          <w:sz w:val="22"/>
          <w:szCs w:val="22"/>
        </w:rPr>
      </w:pPr>
      <w:r w:rsidRPr="00E432F4">
        <w:rPr>
          <w:rFonts w:ascii="Arial" w:hAnsi="Arial" w:cs="Arial"/>
          <w:sz w:val="22"/>
          <w:szCs w:val="22"/>
        </w:rPr>
        <w:t>Twice daily safety-huddles focus on the current status,</w:t>
      </w:r>
      <w:r w:rsidR="00E432F4" w:rsidRPr="00E432F4">
        <w:rPr>
          <w:rFonts w:ascii="Arial" w:hAnsi="Arial" w:cs="Arial"/>
          <w:sz w:val="22"/>
          <w:szCs w:val="22"/>
        </w:rPr>
        <w:t xml:space="preserve"> activity and</w:t>
      </w:r>
      <w:r w:rsidRPr="00E432F4">
        <w:rPr>
          <w:rFonts w:ascii="Arial" w:hAnsi="Arial" w:cs="Arial"/>
          <w:sz w:val="22"/>
          <w:szCs w:val="22"/>
        </w:rPr>
        <w:t xml:space="preserve"> available capacity across the hospital, with consideration also given to predicted</w:t>
      </w:r>
      <w:r w:rsidR="00041D70" w:rsidRPr="00E432F4">
        <w:rPr>
          <w:rFonts w:ascii="Arial" w:hAnsi="Arial" w:cs="Arial"/>
          <w:sz w:val="22"/>
          <w:szCs w:val="22"/>
        </w:rPr>
        <w:t xml:space="preserve"> theatre and</w:t>
      </w:r>
      <w:r w:rsidRPr="00E432F4">
        <w:rPr>
          <w:rFonts w:ascii="Arial" w:hAnsi="Arial" w:cs="Arial"/>
          <w:sz w:val="22"/>
          <w:szCs w:val="22"/>
        </w:rPr>
        <w:t xml:space="preserve"> </w:t>
      </w:r>
      <w:r w:rsidR="00041D70" w:rsidRPr="00E432F4">
        <w:rPr>
          <w:rFonts w:ascii="Arial" w:hAnsi="Arial" w:cs="Arial"/>
          <w:sz w:val="22"/>
          <w:szCs w:val="22"/>
        </w:rPr>
        <w:t xml:space="preserve">bed management issues. </w:t>
      </w:r>
    </w:p>
    <w:p w14:paraId="52646A01" w14:textId="77777777" w:rsidR="00E432F4" w:rsidRPr="00E432F4" w:rsidRDefault="00E432F4" w:rsidP="009028AD">
      <w:pPr>
        <w:jc w:val="both"/>
        <w:rPr>
          <w:rFonts w:ascii="Arial" w:hAnsi="Arial" w:cs="Arial"/>
          <w:sz w:val="22"/>
          <w:szCs w:val="22"/>
        </w:rPr>
      </w:pPr>
    </w:p>
    <w:p w14:paraId="54962A1E" w14:textId="57F77659" w:rsidR="00872DE7" w:rsidRDefault="00872DE7" w:rsidP="009028AD">
      <w:pPr>
        <w:jc w:val="both"/>
        <w:rPr>
          <w:rFonts w:ascii="Arial" w:hAnsi="Arial" w:cs="Arial"/>
          <w:sz w:val="22"/>
          <w:szCs w:val="22"/>
        </w:rPr>
      </w:pPr>
      <w:r>
        <w:rPr>
          <w:rFonts w:ascii="Arial" w:hAnsi="Arial" w:cs="Arial"/>
          <w:sz w:val="22"/>
          <w:szCs w:val="22"/>
        </w:rPr>
        <w:lastRenderedPageBreak/>
        <w:t>Cardiology services will continue the existing repatriation service model this winter. A non-repatriation model was successfully implemented in 2021/22 however, following discussion with the region</w:t>
      </w:r>
      <w:r w:rsidR="007E2B78">
        <w:rPr>
          <w:rFonts w:ascii="Arial" w:hAnsi="Arial" w:cs="Arial"/>
          <w:sz w:val="22"/>
          <w:szCs w:val="22"/>
        </w:rPr>
        <w:t>,</w:t>
      </w:r>
      <w:r>
        <w:rPr>
          <w:rFonts w:ascii="Arial" w:hAnsi="Arial" w:cs="Arial"/>
          <w:sz w:val="22"/>
          <w:szCs w:val="22"/>
        </w:rPr>
        <w:t xml:space="preserve"> there</w:t>
      </w:r>
      <w:r w:rsidR="007E2B78">
        <w:rPr>
          <w:rFonts w:ascii="Arial" w:hAnsi="Arial" w:cs="Arial"/>
          <w:sz w:val="22"/>
          <w:szCs w:val="22"/>
        </w:rPr>
        <w:t xml:space="preserve"> is not the financial support or</w:t>
      </w:r>
      <w:r>
        <w:rPr>
          <w:rFonts w:ascii="Arial" w:hAnsi="Arial" w:cs="Arial"/>
          <w:sz w:val="22"/>
          <w:szCs w:val="22"/>
        </w:rPr>
        <w:t xml:space="preserve"> workforce available to do so again this year. The service will maintain its current bed footprint throughout the winter whilst accepting this will be a challenging period for referring hospitals.</w:t>
      </w:r>
    </w:p>
    <w:p w14:paraId="7053BDF9" w14:textId="77777777" w:rsidR="00872DE7" w:rsidRPr="00E432F4" w:rsidRDefault="00872DE7" w:rsidP="009028AD">
      <w:pPr>
        <w:jc w:val="both"/>
        <w:rPr>
          <w:rFonts w:ascii="Arial" w:hAnsi="Arial" w:cs="Arial"/>
          <w:sz w:val="22"/>
          <w:szCs w:val="22"/>
        </w:rPr>
      </w:pPr>
    </w:p>
    <w:p w14:paraId="63AAA412" w14:textId="1838C119" w:rsidR="00041D70" w:rsidRPr="00E432F4" w:rsidRDefault="00041D70" w:rsidP="009028AD">
      <w:pPr>
        <w:jc w:val="both"/>
        <w:rPr>
          <w:rFonts w:ascii="Arial" w:hAnsi="Arial" w:cs="Arial"/>
          <w:sz w:val="22"/>
          <w:szCs w:val="22"/>
        </w:rPr>
      </w:pPr>
      <w:r w:rsidRPr="00E432F4">
        <w:rPr>
          <w:rFonts w:ascii="Arial" w:hAnsi="Arial" w:cs="Arial"/>
          <w:sz w:val="22"/>
          <w:szCs w:val="22"/>
        </w:rPr>
        <w:t>Existing arrangements are in place for NHS GJ respiratory patients who are part of the SPVU service to receiv</w:t>
      </w:r>
      <w:r w:rsidR="007E2B78">
        <w:rPr>
          <w:rFonts w:ascii="Arial" w:hAnsi="Arial" w:cs="Arial"/>
          <w:sz w:val="22"/>
          <w:szCs w:val="22"/>
        </w:rPr>
        <w:t>e unplanned care at NHS GGC Queen Elizabeth University Hospital</w:t>
      </w:r>
      <w:r w:rsidRPr="00E432F4">
        <w:rPr>
          <w:rFonts w:ascii="Arial" w:hAnsi="Arial" w:cs="Arial"/>
          <w:sz w:val="22"/>
          <w:szCs w:val="22"/>
        </w:rPr>
        <w:t xml:space="preserve">. </w:t>
      </w:r>
    </w:p>
    <w:p w14:paraId="502F245F" w14:textId="703812C6" w:rsidR="001D769C" w:rsidRPr="00C947C7" w:rsidRDefault="001D769C" w:rsidP="009028AD">
      <w:pPr>
        <w:jc w:val="both"/>
        <w:rPr>
          <w:rFonts w:ascii="Arial" w:hAnsi="Arial" w:cs="Arial"/>
          <w:b/>
          <w:color w:val="1F497D" w:themeColor="text2"/>
          <w:sz w:val="28"/>
          <w:szCs w:val="22"/>
        </w:rPr>
      </w:pPr>
    </w:p>
    <w:p w14:paraId="4DD43961" w14:textId="36D719B0" w:rsidR="006E71C1" w:rsidRPr="00DA6C88" w:rsidRDefault="006E71C1" w:rsidP="00DE7B03">
      <w:pPr>
        <w:pStyle w:val="ListParagraph"/>
        <w:numPr>
          <w:ilvl w:val="0"/>
          <w:numId w:val="16"/>
        </w:numPr>
        <w:jc w:val="both"/>
        <w:rPr>
          <w:rFonts w:ascii="Arial" w:hAnsi="Arial" w:cs="Arial"/>
          <w:b/>
          <w:color w:val="002060"/>
          <w:sz w:val="28"/>
          <w:szCs w:val="22"/>
        </w:rPr>
      </w:pPr>
      <w:r w:rsidRPr="00DA6C88">
        <w:rPr>
          <w:rFonts w:ascii="Arial" w:hAnsi="Arial" w:cs="Arial"/>
          <w:b/>
          <w:color w:val="002060"/>
          <w:sz w:val="28"/>
          <w:szCs w:val="22"/>
        </w:rPr>
        <w:t>Intermediate / Step Down Care</w:t>
      </w:r>
    </w:p>
    <w:p w14:paraId="13EBB6A2" w14:textId="5C4F6C1B" w:rsidR="00A52DB5" w:rsidRPr="00267E13" w:rsidRDefault="009C047B" w:rsidP="00267E13">
      <w:pPr>
        <w:jc w:val="both"/>
        <w:rPr>
          <w:rFonts w:ascii="Arial" w:hAnsi="Arial" w:cs="Arial"/>
          <w:sz w:val="22"/>
          <w:szCs w:val="22"/>
        </w:rPr>
      </w:pPr>
      <w:r>
        <w:rPr>
          <w:rFonts w:ascii="Arial" w:hAnsi="Arial" w:cs="Arial"/>
          <w:sz w:val="22"/>
          <w:szCs w:val="22"/>
        </w:rPr>
        <w:br/>
      </w:r>
      <w:r w:rsidR="00267E13" w:rsidRPr="00267E13">
        <w:rPr>
          <w:rFonts w:ascii="Arial" w:hAnsi="Arial" w:cs="Arial"/>
          <w:sz w:val="22"/>
          <w:szCs w:val="22"/>
        </w:rPr>
        <w:t>Not applicable to NHS GJ</w:t>
      </w:r>
    </w:p>
    <w:p w14:paraId="679701FF" w14:textId="77777777" w:rsidR="002E75D7" w:rsidRPr="00267E13" w:rsidRDefault="002E75D7" w:rsidP="009028AD">
      <w:pPr>
        <w:jc w:val="both"/>
        <w:rPr>
          <w:rFonts w:ascii="Arial" w:hAnsi="Arial" w:cs="Arial"/>
          <w:b/>
          <w:sz w:val="28"/>
          <w:szCs w:val="22"/>
        </w:rPr>
      </w:pPr>
    </w:p>
    <w:p w14:paraId="741A6513" w14:textId="6B772BB2" w:rsidR="006E71C1" w:rsidRPr="00DA6C88" w:rsidRDefault="006E71C1" w:rsidP="00DE7B03">
      <w:pPr>
        <w:pStyle w:val="ListParagraph"/>
        <w:numPr>
          <w:ilvl w:val="0"/>
          <w:numId w:val="16"/>
        </w:numPr>
        <w:jc w:val="both"/>
        <w:rPr>
          <w:rFonts w:ascii="Arial" w:hAnsi="Arial" w:cs="Arial"/>
          <w:b/>
          <w:color w:val="002060"/>
          <w:sz w:val="28"/>
          <w:szCs w:val="22"/>
        </w:rPr>
      </w:pPr>
      <w:r w:rsidRPr="00DA6C88">
        <w:rPr>
          <w:rFonts w:ascii="Arial" w:hAnsi="Arial" w:cs="Arial"/>
          <w:b/>
          <w:color w:val="002060"/>
          <w:sz w:val="28"/>
          <w:szCs w:val="22"/>
        </w:rPr>
        <w:t>Primary Care</w:t>
      </w:r>
    </w:p>
    <w:p w14:paraId="7EFC1A3D" w14:textId="0385E84E" w:rsidR="00CF1BEB" w:rsidRPr="00267E13" w:rsidRDefault="009C047B" w:rsidP="00CF1BEB">
      <w:pPr>
        <w:jc w:val="both"/>
        <w:rPr>
          <w:rFonts w:ascii="Arial" w:hAnsi="Arial" w:cs="Arial"/>
          <w:sz w:val="22"/>
          <w:szCs w:val="22"/>
        </w:rPr>
      </w:pPr>
      <w:r>
        <w:rPr>
          <w:rFonts w:ascii="Arial" w:hAnsi="Arial" w:cs="Arial"/>
          <w:sz w:val="22"/>
          <w:szCs w:val="22"/>
        </w:rPr>
        <w:br/>
      </w:r>
      <w:r w:rsidR="00CF1BEB" w:rsidRPr="00267E13">
        <w:rPr>
          <w:rFonts w:ascii="Arial" w:hAnsi="Arial" w:cs="Arial"/>
          <w:sz w:val="22"/>
          <w:szCs w:val="22"/>
        </w:rPr>
        <w:t>Not applicable to NHS GJ</w:t>
      </w:r>
    </w:p>
    <w:p w14:paraId="54437418" w14:textId="77777777" w:rsidR="00B60858" w:rsidRPr="00267E13" w:rsidRDefault="00B60858" w:rsidP="009028AD">
      <w:pPr>
        <w:jc w:val="both"/>
        <w:rPr>
          <w:rFonts w:ascii="Arial" w:hAnsi="Arial" w:cs="Arial"/>
          <w:b/>
          <w:sz w:val="28"/>
          <w:szCs w:val="22"/>
        </w:rPr>
      </w:pPr>
    </w:p>
    <w:p w14:paraId="68F9BE05" w14:textId="5A4BB5CB" w:rsidR="006E71C1" w:rsidRPr="00DA6C88" w:rsidRDefault="006E71C1" w:rsidP="00DE7B03">
      <w:pPr>
        <w:pStyle w:val="ListParagraph"/>
        <w:numPr>
          <w:ilvl w:val="0"/>
          <w:numId w:val="16"/>
        </w:numPr>
        <w:jc w:val="both"/>
        <w:rPr>
          <w:rFonts w:ascii="Arial" w:hAnsi="Arial" w:cs="Arial"/>
          <w:b/>
          <w:color w:val="002060"/>
          <w:sz w:val="28"/>
          <w:szCs w:val="22"/>
        </w:rPr>
      </w:pPr>
      <w:r w:rsidRPr="00DA6C88">
        <w:rPr>
          <w:rFonts w:ascii="Arial" w:hAnsi="Arial" w:cs="Arial"/>
          <w:b/>
          <w:color w:val="002060"/>
          <w:sz w:val="28"/>
          <w:szCs w:val="22"/>
        </w:rPr>
        <w:t>Primary Care Out of Hours</w:t>
      </w:r>
    </w:p>
    <w:p w14:paraId="27F1C530" w14:textId="621CA9A4" w:rsidR="006E71C1" w:rsidRPr="00267E13" w:rsidRDefault="009C047B" w:rsidP="009028AD">
      <w:pPr>
        <w:jc w:val="both"/>
        <w:rPr>
          <w:rFonts w:ascii="Arial" w:hAnsi="Arial" w:cs="Arial"/>
          <w:b/>
          <w:sz w:val="28"/>
          <w:szCs w:val="22"/>
        </w:rPr>
      </w:pPr>
      <w:r>
        <w:rPr>
          <w:rFonts w:ascii="Arial" w:hAnsi="Arial" w:cs="Arial"/>
          <w:sz w:val="22"/>
          <w:szCs w:val="22"/>
        </w:rPr>
        <w:br/>
      </w:r>
      <w:r w:rsidR="00CF1BEB" w:rsidRPr="00267E13">
        <w:rPr>
          <w:rFonts w:ascii="Arial" w:hAnsi="Arial" w:cs="Arial"/>
          <w:sz w:val="22"/>
          <w:szCs w:val="22"/>
        </w:rPr>
        <w:t>Not applicable to NHS GJ</w:t>
      </w:r>
    </w:p>
    <w:p w14:paraId="6ECE26CD" w14:textId="77777777" w:rsidR="00CF1BEB" w:rsidRPr="00267E13" w:rsidRDefault="00CF1BEB" w:rsidP="009028AD">
      <w:pPr>
        <w:jc w:val="both"/>
        <w:rPr>
          <w:rFonts w:ascii="Arial" w:hAnsi="Arial" w:cs="Arial"/>
          <w:b/>
          <w:sz w:val="28"/>
          <w:szCs w:val="22"/>
        </w:rPr>
      </w:pPr>
    </w:p>
    <w:p w14:paraId="0118F0D1" w14:textId="3571E63B" w:rsidR="006E71C1" w:rsidRPr="00DA6C88" w:rsidRDefault="006E71C1" w:rsidP="00DE7B03">
      <w:pPr>
        <w:pStyle w:val="ListParagraph"/>
        <w:numPr>
          <w:ilvl w:val="0"/>
          <w:numId w:val="16"/>
        </w:numPr>
        <w:jc w:val="both"/>
        <w:rPr>
          <w:rFonts w:ascii="Arial" w:hAnsi="Arial" w:cs="Arial"/>
          <w:b/>
          <w:color w:val="002060"/>
          <w:sz w:val="28"/>
          <w:szCs w:val="22"/>
        </w:rPr>
      </w:pPr>
      <w:r w:rsidRPr="00DA6C88">
        <w:rPr>
          <w:rFonts w:ascii="Arial" w:hAnsi="Arial" w:cs="Arial"/>
          <w:b/>
          <w:color w:val="002060"/>
          <w:sz w:val="28"/>
          <w:szCs w:val="22"/>
        </w:rPr>
        <w:t>Planned Care</w:t>
      </w:r>
    </w:p>
    <w:p w14:paraId="24BD3685" w14:textId="533B2241" w:rsidR="00E65593" w:rsidRPr="00E65593" w:rsidRDefault="00E65593" w:rsidP="00B60858">
      <w:pPr>
        <w:contextualSpacing/>
        <w:rPr>
          <w:rFonts w:ascii="Arial" w:hAnsi="Arial" w:cs="Arial"/>
          <w:sz w:val="22"/>
          <w:szCs w:val="22"/>
        </w:rPr>
      </w:pPr>
      <w:r w:rsidRPr="00E65593">
        <w:rPr>
          <w:rFonts w:ascii="Arial" w:hAnsi="Arial" w:cs="Arial"/>
          <w:sz w:val="22"/>
          <w:szCs w:val="22"/>
        </w:rPr>
        <w:t>In managing our waiting lists both practice and performance are subject to ongoing local review within departments and at Board level. Reports are provided to the wider management and leadership teams</w:t>
      </w:r>
      <w:r w:rsidR="00BD0AB4">
        <w:rPr>
          <w:rFonts w:ascii="Arial" w:hAnsi="Arial" w:cs="Arial"/>
          <w:sz w:val="22"/>
          <w:szCs w:val="22"/>
        </w:rPr>
        <w:t xml:space="preserve"> at Executive meetings, Finance and Performance</w:t>
      </w:r>
      <w:r w:rsidRPr="00E65593">
        <w:rPr>
          <w:rFonts w:ascii="Arial" w:hAnsi="Arial" w:cs="Arial"/>
          <w:sz w:val="22"/>
          <w:szCs w:val="22"/>
        </w:rPr>
        <w:t xml:space="preserve"> Committee, Performance Review Groups, and ultimately to the Board.</w:t>
      </w:r>
    </w:p>
    <w:p w14:paraId="09E15347" w14:textId="77777777" w:rsidR="00E65593" w:rsidRPr="00E65593" w:rsidRDefault="00E65593" w:rsidP="00E65593">
      <w:pPr>
        <w:ind w:left="644"/>
        <w:contextualSpacing/>
        <w:rPr>
          <w:rFonts w:ascii="Arial" w:hAnsi="Arial" w:cs="Arial"/>
          <w:sz w:val="22"/>
          <w:szCs w:val="22"/>
        </w:rPr>
      </w:pPr>
    </w:p>
    <w:p w14:paraId="73C357A2" w14:textId="5B650498" w:rsidR="00E65593" w:rsidRDefault="007E2B78" w:rsidP="00B60858">
      <w:pPr>
        <w:contextualSpacing/>
        <w:rPr>
          <w:rFonts w:ascii="Arial" w:hAnsi="Arial" w:cs="Arial"/>
          <w:sz w:val="22"/>
          <w:szCs w:val="22"/>
        </w:rPr>
      </w:pPr>
      <w:r>
        <w:rPr>
          <w:rFonts w:ascii="Arial" w:hAnsi="Arial" w:cs="Arial"/>
          <w:sz w:val="22"/>
          <w:szCs w:val="22"/>
        </w:rPr>
        <w:t>Performance against Waiting T</w:t>
      </w:r>
      <w:r w:rsidR="00E65593" w:rsidRPr="00E65593">
        <w:rPr>
          <w:rFonts w:ascii="Arial" w:hAnsi="Arial" w:cs="Arial"/>
          <w:sz w:val="22"/>
          <w:szCs w:val="22"/>
        </w:rPr>
        <w:t>ime</w:t>
      </w:r>
      <w:r>
        <w:rPr>
          <w:rFonts w:ascii="Arial" w:hAnsi="Arial" w:cs="Arial"/>
          <w:sz w:val="22"/>
          <w:szCs w:val="22"/>
        </w:rPr>
        <w:t>s standards and local stage of Treatment G</w:t>
      </w:r>
      <w:r w:rsidR="00E65593" w:rsidRPr="00E65593">
        <w:rPr>
          <w:rFonts w:ascii="Arial" w:hAnsi="Arial" w:cs="Arial"/>
          <w:sz w:val="22"/>
          <w:szCs w:val="22"/>
        </w:rPr>
        <w:t>uarantees will be closely monitored throughout the winter period to ensure no unnecessary delays to patient pathways and the ongoing delivery of waiting times standards.</w:t>
      </w:r>
    </w:p>
    <w:p w14:paraId="5ED625C7" w14:textId="77777777" w:rsidR="00E65593" w:rsidRDefault="00E65593" w:rsidP="00E65593">
      <w:pPr>
        <w:ind w:left="644"/>
        <w:contextualSpacing/>
        <w:rPr>
          <w:rFonts w:ascii="Arial" w:hAnsi="Arial" w:cs="Arial"/>
          <w:sz w:val="22"/>
          <w:szCs w:val="22"/>
        </w:rPr>
      </w:pPr>
    </w:p>
    <w:p w14:paraId="00D654F2" w14:textId="422959C2" w:rsidR="00E65593" w:rsidRDefault="00E65593" w:rsidP="00B60858">
      <w:pPr>
        <w:contextualSpacing/>
        <w:rPr>
          <w:rFonts w:ascii="Arial" w:hAnsi="Arial" w:cs="Arial"/>
          <w:sz w:val="22"/>
          <w:szCs w:val="22"/>
        </w:rPr>
      </w:pPr>
      <w:r w:rsidRPr="00E65593">
        <w:rPr>
          <w:rFonts w:ascii="Arial" w:hAnsi="Arial" w:cs="Arial"/>
          <w:sz w:val="22"/>
          <w:szCs w:val="22"/>
        </w:rPr>
        <w:t xml:space="preserve">Seven-day discharge is embedded as standard practice at NHS GJ. In line with this, criteria led discharge </w:t>
      </w:r>
      <w:r w:rsidR="00872DE7">
        <w:rPr>
          <w:rFonts w:ascii="Arial" w:hAnsi="Arial" w:cs="Arial"/>
          <w:sz w:val="22"/>
          <w:szCs w:val="22"/>
        </w:rPr>
        <w:t xml:space="preserve">and planned day of discharge monitoring </w:t>
      </w:r>
      <w:r w:rsidRPr="00E65593">
        <w:rPr>
          <w:rFonts w:ascii="Arial" w:hAnsi="Arial" w:cs="Arial"/>
          <w:sz w:val="22"/>
          <w:szCs w:val="22"/>
        </w:rPr>
        <w:t xml:space="preserve">will ensure clinically appropriate patients will continue to be discharged over weekends and on bank holidays. NHS GJ will work proactively with the Scottish Ambulance Service and Social Services to facilitate these discharges where required. </w:t>
      </w:r>
    </w:p>
    <w:p w14:paraId="388E3D72" w14:textId="212C8161" w:rsidR="009A0873" w:rsidRPr="007E2B78" w:rsidRDefault="009A0873" w:rsidP="007E2B78">
      <w:pPr>
        <w:jc w:val="both"/>
        <w:rPr>
          <w:color w:val="FF0000"/>
          <w:sz w:val="22"/>
          <w:szCs w:val="22"/>
        </w:rPr>
      </w:pPr>
    </w:p>
    <w:p w14:paraId="43D803CC" w14:textId="77777777" w:rsidR="009A0873" w:rsidRPr="009A0873" w:rsidRDefault="009A0873" w:rsidP="009A0873">
      <w:pPr>
        <w:jc w:val="both"/>
        <w:rPr>
          <w:rFonts w:ascii="Arial" w:hAnsi="Arial" w:cs="Arial"/>
          <w:sz w:val="22"/>
          <w:szCs w:val="22"/>
        </w:rPr>
      </w:pPr>
      <w:r w:rsidRPr="009A0873">
        <w:rPr>
          <w:rFonts w:ascii="Arial" w:hAnsi="Arial" w:cs="Arial"/>
          <w:sz w:val="22"/>
          <w:szCs w:val="22"/>
        </w:rPr>
        <w:t>Pathways for onward referral have been optimised through regular multidisciplinary meetings with Cardiac and Cardiology input helping to provide professional to professional advice. Additionally, NHS GJ has access to liaison psychiatry for all patients should it be required.</w:t>
      </w:r>
    </w:p>
    <w:p w14:paraId="51168A97" w14:textId="77777777" w:rsidR="009A0873" w:rsidRPr="00AF2765" w:rsidRDefault="009A0873" w:rsidP="009A0873">
      <w:pPr>
        <w:pStyle w:val="ListParagraph"/>
        <w:ind w:left="644"/>
        <w:jc w:val="both"/>
        <w:rPr>
          <w:color w:val="FF0000"/>
          <w:sz w:val="22"/>
          <w:szCs w:val="22"/>
        </w:rPr>
      </w:pPr>
    </w:p>
    <w:p w14:paraId="68CFA8C1" w14:textId="77777777" w:rsidR="009A0873" w:rsidRPr="009A0873" w:rsidRDefault="009A0873" w:rsidP="009A0873">
      <w:pPr>
        <w:jc w:val="both"/>
        <w:rPr>
          <w:color w:val="FF0000"/>
          <w:sz w:val="22"/>
          <w:szCs w:val="22"/>
        </w:rPr>
      </w:pPr>
      <w:r w:rsidRPr="009A0873">
        <w:rPr>
          <w:rFonts w:ascii="Arial" w:hAnsi="Arial" w:cs="Arial"/>
          <w:sz w:val="22"/>
          <w:szCs w:val="22"/>
        </w:rPr>
        <w:t>Discharge planning arrangements will begin on admis</w:t>
      </w:r>
      <w:r w:rsidRPr="00872DE7">
        <w:rPr>
          <w:rFonts w:ascii="Arial" w:hAnsi="Arial" w:cs="Arial"/>
          <w:sz w:val="22"/>
          <w:szCs w:val="22"/>
        </w:rPr>
        <w:t xml:space="preserve">sion or at pre-admission assessment to minimise delays for patients admitted over the festive period.  On-going engagement with the Scottish Ambulance Service (SAS) will also be undertaken to effectively plan patient transport when it is known, or anticipated, that patients will require transport home or to another care setting. </w:t>
      </w:r>
    </w:p>
    <w:p w14:paraId="0189F585" w14:textId="77777777" w:rsidR="009A0873" w:rsidRPr="00AF2765" w:rsidRDefault="009A0873" w:rsidP="009A0873">
      <w:pPr>
        <w:pStyle w:val="ListParagraph"/>
        <w:ind w:left="644"/>
        <w:jc w:val="both"/>
        <w:rPr>
          <w:color w:val="FF0000"/>
          <w:sz w:val="22"/>
          <w:szCs w:val="22"/>
        </w:rPr>
      </w:pPr>
    </w:p>
    <w:p w14:paraId="249C9708" w14:textId="77777777" w:rsidR="009A0873" w:rsidRPr="009A0873" w:rsidRDefault="009A0873" w:rsidP="009A0873">
      <w:pPr>
        <w:jc w:val="both"/>
        <w:rPr>
          <w:bCs/>
          <w:color w:val="FF0000"/>
          <w:sz w:val="22"/>
          <w:szCs w:val="22"/>
        </w:rPr>
      </w:pPr>
      <w:r w:rsidRPr="009A0873">
        <w:rPr>
          <w:rFonts w:ascii="Arial" w:hAnsi="Arial" w:cs="Arial"/>
          <w:sz w:val="22"/>
          <w:szCs w:val="22"/>
        </w:rPr>
        <w:t xml:space="preserve">Engagement with social </w:t>
      </w:r>
      <w:r w:rsidRPr="00872DE7">
        <w:rPr>
          <w:rFonts w:ascii="Arial" w:hAnsi="Arial" w:cs="Arial"/>
          <w:sz w:val="22"/>
          <w:szCs w:val="22"/>
        </w:rPr>
        <w:t xml:space="preserve">care services will be made at an early stage, allowing maximum time for care packages to be sourced. We have named contacts within most local authorities. Winter guidance advises territorial Boards that refer their patients to NHS GJ to ensure that their local authorities make available adequate resources during the winter period. Where available or appropriate for individual patients, discussions with local authority </w:t>
      </w:r>
      <w:r w:rsidRPr="00872DE7">
        <w:rPr>
          <w:rFonts w:ascii="Arial" w:hAnsi="Arial" w:cs="Arial"/>
          <w:sz w:val="22"/>
          <w:szCs w:val="22"/>
        </w:rPr>
        <w:lastRenderedPageBreak/>
        <w:t>partners, referring Health Boards, and/or primary care services around options for utilisation of community hospital capacity will be pursued.</w:t>
      </w:r>
      <w:r w:rsidRPr="00872DE7">
        <w:rPr>
          <w:rFonts w:ascii="Arial" w:hAnsi="Arial" w:cs="Arial"/>
          <w:b/>
          <w:bCs/>
          <w:sz w:val="22"/>
          <w:szCs w:val="22"/>
        </w:rPr>
        <w:t xml:space="preserve"> </w:t>
      </w:r>
      <w:r w:rsidRPr="00872DE7">
        <w:rPr>
          <w:rFonts w:ascii="Arial" w:hAnsi="Arial" w:cs="Arial"/>
          <w:bCs/>
          <w:sz w:val="22"/>
          <w:szCs w:val="22"/>
        </w:rPr>
        <w:t>Most social work services have cut-off points for referrals over the festive period but this varies</w:t>
      </w:r>
      <w:r w:rsidRPr="009A0873">
        <w:rPr>
          <w:rFonts w:ascii="Arial" w:hAnsi="Arial" w:cs="Arial"/>
          <w:bCs/>
          <w:sz w:val="22"/>
          <w:szCs w:val="22"/>
        </w:rPr>
        <w:t xml:space="preserve"> from area to area. Although the team will try to facilitate timely discharge wherever possible there is a risk that some patient discharges will be delayed during this time.</w:t>
      </w:r>
    </w:p>
    <w:p w14:paraId="19A80DE2" w14:textId="77777777" w:rsidR="009A0873" w:rsidRPr="00AF2765" w:rsidRDefault="009A0873" w:rsidP="009A0873">
      <w:pPr>
        <w:pStyle w:val="ListParagraph"/>
        <w:ind w:left="644"/>
        <w:jc w:val="both"/>
        <w:rPr>
          <w:rFonts w:ascii="Arial" w:hAnsi="Arial" w:cs="Arial"/>
          <w:color w:val="FF0000"/>
          <w:sz w:val="22"/>
          <w:szCs w:val="22"/>
        </w:rPr>
      </w:pPr>
    </w:p>
    <w:p w14:paraId="5F294CB6" w14:textId="09B10279" w:rsidR="009A0873" w:rsidRDefault="009A0873" w:rsidP="009A0873">
      <w:pPr>
        <w:jc w:val="both"/>
        <w:rPr>
          <w:rFonts w:ascii="Arial" w:hAnsi="Arial" w:cs="Arial"/>
          <w:sz w:val="22"/>
          <w:szCs w:val="22"/>
        </w:rPr>
      </w:pPr>
      <w:r w:rsidRPr="00872DE7">
        <w:rPr>
          <w:rFonts w:ascii="Arial" w:hAnsi="Arial" w:cs="Arial"/>
          <w:sz w:val="22"/>
          <w:szCs w:val="22"/>
        </w:rPr>
        <w:t xml:space="preserve">The discharge lounge remains available, with guidelines </w:t>
      </w:r>
      <w:r w:rsidR="007E2B78">
        <w:rPr>
          <w:rFonts w:ascii="Arial" w:hAnsi="Arial" w:cs="Arial"/>
          <w:sz w:val="22"/>
          <w:szCs w:val="22"/>
        </w:rPr>
        <w:t>for use revised for COVID-19</w:t>
      </w:r>
      <w:r w:rsidRPr="00872DE7">
        <w:rPr>
          <w:rFonts w:ascii="Arial" w:hAnsi="Arial" w:cs="Arial"/>
          <w:sz w:val="22"/>
          <w:szCs w:val="22"/>
        </w:rPr>
        <w:t>.</w:t>
      </w:r>
    </w:p>
    <w:p w14:paraId="6B8B6D55" w14:textId="77777777" w:rsidR="00872DE7" w:rsidRPr="00872DE7" w:rsidRDefault="00872DE7" w:rsidP="00872DE7">
      <w:pPr>
        <w:pStyle w:val="ListParagraph"/>
        <w:ind w:left="644"/>
        <w:jc w:val="both"/>
        <w:rPr>
          <w:bCs/>
          <w:sz w:val="22"/>
          <w:szCs w:val="22"/>
        </w:rPr>
      </w:pPr>
    </w:p>
    <w:p w14:paraId="5EEE34D0" w14:textId="2CE8F277" w:rsidR="00872DE7" w:rsidRPr="00872DE7" w:rsidRDefault="00872DE7" w:rsidP="00872DE7">
      <w:pPr>
        <w:jc w:val="both"/>
        <w:rPr>
          <w:rFonts w:ascii="Arial" w:hAnsi="Arial" w:cs="Arial"/>
          <w:sz w:val="22"/>
          <w:szCs w:val="22"/>
        </w:rPr>
      </w:pPr>
      <w:r w:rsidRPr="00872DE7">
        <w:rPr>
          <w:rFonts w:ascii="Arial" w:hAnsi="Arial" w:cs="Arial"/>
          <w:bCs/>
          <w:sz w:val="22"/>
          <w:szCs w:val="22"/>
        </w:rPr>
        <w:t xml:space="preserve">The effectiveness of </w:t>
      </w:r>
      <w:r w:rsidRPr="00872DE7">
        <w:rPr>
          <w:rFonts w:ascii="Arial" w:hAnsi="Arial" w:cs="Arial"/>
          <w:sz w:val="22"/>
          <w:szCs w:val="22"/>
        </w:rPr>
        <w:t>discharge strategies will be actively monitored throughout the winter period through twice</w:t>
      </w:r>
      <w:r>
        <w:rPr>
          <w:rFonts w:ascii="Arial" w:hAnsi="Arial" w:cs="Arial"/>
          <w:sz w:val="22"/>
          <w:szCs w:val="22"/>
        </w:rPr>
        <w:t xml:space="preserve"> </w:t>
      </w:r>
      <w:r w:rsidRPr="00872DE7">
        <w:rPr>
          <w:rFonts w:ascii="Arial" w:hAnsi="Arial" w:cs="Arial"/>
          <w:sz w:val="22"/>
          <w:szCs w:val="22"/>
        </w:rPr>
        <w:t>daily reviews of the number of boarding patients, admissions and discharges at the hospital huddles.</w:t>
      </w:r>
    </w:p>
    <w:p w14:paraId="2D82674F" w14:textId="62C75EC7" w:rsidR="009A0873" w:rsidRDefault="009A0873" w:rsidP="00B60858">
      <w:pPr>
        <w:contextualSpacing/>
        <w:rPr>
          <w:rFonts w:ascii="Arial" w:hAnsi="Arial" w:cs="Arial"/>
          <w:sz w:val="22"/>
          <w:szCs w:val="22"/>
        </w:rPr>
      </w:pPr>
    </w:p>
    <w:p w14:paraId="127E3C41" w14:textId="77777777" w:rsidR="009A0873" w:rsidRPr="009A0873" w:rsidRDefault="009A0873" w:rsidP="009A0873">
      <w:pPr>
        <w:jc w:val="both"/>
        <w:rPr>
          <w:rFonts w:ascii="Arial" w:hAnsi="Arial" w:cs="Arial"/>
          <w:sz w:val="22"/>
          <w:szCs w:val="22"/>
        </w:rPr>
      </w:pPr>
      <w:r w:rsidRPr="009A0873">
        <w:rPr>
          <w:rFonts w:ascii="Arial" w:hAnsi="Arial" w:cs="Arial"/>
          <w:sz w:val="22"/>
          <w:szCs w:val="22"/>
        </w:rPr>
        <w:t>Future admissions and theatre sessions are reviewed on a regular basis across a series of scheduled meetings. Admissions are planned approximately six weeks in advance thus allowing for detailed clinical capacity planning, and also accommodation of any late changes due to clinical demand or changing patient needs.</w:t>
      </w:r>
    </w:p>
    <w:p w14:paraId="0FDA4F4D" w14:textId="77777777" w:rsidR="009A0873" w:rsidRPr="00AF2765" w:rsidRDefault="009A0873" w:rsidP="009A0873">
      <w:pPr>
        <w:pStyle w:val="ListParagraph"/>
        <w:ind w:left="644"/>
        <w:jc w:val="both"/>
        <w:rPr>
          <w:rFonts w:ascii="Arial" w:hAnsi="Arial" w:cs="Arial"/>
          <w:color w:val="FF0000"/>
          <w:sz w:val="22"/>
          <w:szCs w:val="22"/>
        </w:rPr>
      </w:pPr>
    </w:p>
    <w:p w14:paraId="4520ED9A" w14:textId="1D0F5D34" w:rsidR="009A0873" w:rsidRPr="009A0873" w:rsidRDefault="009A0873" w:rsidP="009A0873">
      <w:pPr>
        <w:rPr>
          <w:rFonts w:ascii="Arial" w:hAnsi="Arial" w:cs="Arial"/>
          <w:color w:val="FF0000"/>
          <w:sz w:val="22"/>
          <w:szCs w:val="22"/>
        </w:rPr>
      </w:pPr>
      <w:r w:rsidRPr="009A0873">
        <w:rPr>
          <w:rFonts w:ascii="Arial" w:hAnsi="Arial" w:cs="Arial"/>
          <w:sz w:val="22"/>
          <w:szCs w:val="22"/>
        </w:rPr>
        <w:t>Elective cardiac surgery will pause over the festive period due to the availability of blood products.  It is anticipated that elective cardiac activity will recommence with careful case selection on Wednesday 4 January 2023, subject to confirmation from the Blood Transfusion Service. All other elective surgical services are expected to run as normal between the Christmas and New Year public holidays.</w:t>
      </w:r>
      <w:r w:rsidRPr="009A0873">
        <w:rPr>
          <w:rFonts w:ascii="Arial" w:hAnsi="Arial" w:cs="Arial"/>
          <w:color w:val="FF0000"/>
          <w:sz w:val="22"/>
          <w:szCs w:val="22"/>
        </w:rPr>
        <w:t xml:space="preserve"> </w:t>
      </w:r>
    </w:p>
    <w:p w14:paraId="1B48025E" w14:textId="77777777" w:rsidR="009A0873" w:rsidRPr="00AF2765" w:rsidRDefault="009A0873" w:rsidP="009A0873">
      <w:pPr>
        <w:pStyle w:val="ListParagraph"/>
        <w:ind w:left="644"/>
        <w:rPr>
          <w:rFonts w:ascii="Arial" w:hAnsi="Arial" w:cs="Arial"/>
          <w:color w:val="FF0000"/>
          <w:sz w:val="22"/>
          <w:szCs w:val="22"/>
        </w:rPr>
      </w:pPr>
    </w:p>
    <w:p w14:paraId="348F8653" w14:textId="7DFE5400" w:rsidR="009A0873" w:rsidRPr="004342D3" w:rsidRDefault="009A0873" w:rsidP="009A0873">
      <w:pPr>
        <w:tabs>
          <w:tab w:val="right" w:pos="9907"/>
        </w:tabs>
        <w:rPr>
          <w:rFonts w:ascii="Arial" w:hAnsi="Arial" w:cs="Arial"/>
          <w:sz w:val="22"/>
          <w:szCs w:val="22"/>
        </w:rPr>
      </w:pPr>
      <w:r w:rsidRPr="004342D3">
        <w:rPr>
          <w:rFonts w:ascii="Arial" w:hAnsi="Arial" w:cs="Arial"/>
          <w:sz w:val="22"/>
          <w:szCs w:val="22"/>
        </w:rPr>
        <w:t xml:space="preserve">Daily elective cancellations, admissions and discharge numbers </w:t>
      </w:r>
      <w:r w:rsidR="00A71A17">
        <w:rPr>
          <w:rFonts w:ascii="Arial" w:hAnsi="Arial" w:cs="Arial"/>
          <w:sz w:val="22"/>
          <w:szCs w:val="22"/>
        </w:rPr>
        <w:t xml:space="preserve">are </w:t>
      </w:r>
      <w:r w:rsidRPr="004342D3">
        <w:rPr>
          <w:rFonts w:ascii="Arial" w:hAnsi="Arial" w:cs="Arial"/>
          <w:sz w:val="22"/>
          <w:szCs w:val="22"/>
        </w:rPr>
        <w:t>monitored via the hospital huddles, ensuring patient needs are met with real time responses to demand surges. The hospital’s electronic reporting systems will be used to monitor demand trends and produce a daily situation report, allowin</w:t>
      </w:r>
      <w:r w:rsidR="007E2B78">
        <w:rPr>
          <w:rFonts w:ascii="Arial" w:hAnsi="Arial" w:cs="Arial"/>
          <w:sz w:val="22"/>
          <w:szCs w:val="22"/>
        </w:rPr>
        <w:t>g for</w:t>
      </w:r>
      <w:r w:rsidRPr="004342D3">
        <w:rPr>
          <w:rFonts w:ascii="Arial" w:hAnsi="Arial" w:cs="Arial"/>
          <w:sz w:val="22"/>
          <w:szCs w:val="22"/>
        </w:rPr>
        <w:t xml:space="preserve"> informed planning throughout the period. </w:t>
      </w:r>
    </w:p>
    <w:p w14:paraId="0120DE25" w14:textId="77777777" w:rsidR="009A0873" w:rsidRPr="00AF2765" w:rsidRDefault="009A0873" w:rsidP="009A0873">
      <w:pPr>
        <w:tabs>
          <w:tab w:val="right" w:pos="9907"/>
        </w:tabs>
        <w:ind w:left="709"/>
        <w:rPr>
          <w:rFonts w:ascii="Arial" w:hAnsi="Arial" w:cs="Arial"/>
          <w:color w:val="FF0000"/>
          <w:sz w:val="22"/>
          <w:szCs w:val="22"/>
        </w:rPr>
      </w:pPr>
    </w:p>
    <w:p w14:paraId="64F6E990" w14:textId="3630A58A" w:rsidR="009A0873" w:rsidRPr="004342D3" w:rsidRDefault="009A0873" w:rsidP="009A0873">
      <w:pPr>
        <w:tabs>
          <w:tab w:val="right" w:pos="9907"/>
        </w:tabs>
        <w:rPr>
          <w:rFonts w:ascii="Arial" w:hAnsi="Arial" w:cs="Arial"/>
          <w:color w:val="FF0000"/>
          <w:sz w:val="22"/>
          <w:szCs w:val="22"/>
        </w:rPr>
      </w:pPr>
      <w:r w:rsidRPr="004342D3">
        <w:rPr>
          <w:rFonts w:ascii="Arial" w:hAnsi="Arial" w:cs="Arial"/>
          <w:sz w:val="22"/>
          <w:szCs w:val="22"/>
        </w:rPr>
        <w:t>Local procedures are in place to ensure we do not exceed 80% capacity within the mortuary.</w:t>
      </w:r>
    </w:p>
    <w:p w14:paraId="158BD309" w14:textId="01B3478C" w:rsidR="009A0873" w:rsidRPr="00A71A17" w:rsidRDefault="009A0873" w:rsidP="00B60858">
      <w:pPr>
        <w:contextualSpacing/>
        <w:rPr>
          <w:rFonts w:ascii="Arial" w:hAnsi="Arial" w:cs="Arial"/>
          <w:sz w:val="22"/>
          <w:szCs w:val="22"/>
        </w:rPr>
      </w:pPr>
    </w:p>
    <w:p w14:paraId="698A205C" w14:textId="044D58DC" w:rsidR="00250473" w:rsidRPr="00E65593" w:rsidRDefault="00A71A17" w:rsidP="00DA6C88">
      <w:pPr>
        <w:autoSpaceDE w:val="0"/>
        <w:autoSpaceDN w:val="0"/>
        <w:adjustRightInd w:val="0"/>
        <w:jc w:val="both"/>
        <w:rPr>
          <w:rFonts w:ascii="Arial" w:hAnsi="Arial" w:cs="Arial"/>
          <w:sz w:val="22"/>
          <w:szCs w:val="22"/>
        </w:rPr>
      </w:pPr>
      <w:r w:rsidRPr="00A71A17">
        <w:rPr>
          <w:rFonts w:ascii="Arial" w:hAnsi="Arial" w:cs="Arial"/>
          <w:sz w:val="22"/>
          <w:szCs w:val="22"/>
        </w:rPr>
        <w:t>NHS GJ</w:t>
      </w:r>
      <w:r w:rsidR="00250473" w:rsidRPr="00A71A17">
        <w:rPr>
          <w:rFonts w:ascii="Arial" w:hAnsi="Arial" w:cs="Arial"/>
          <w:sz w:val="22"/>
          <w:szCs w:val="22"/>
        </w:rPr>
        <w:t xml:space="preserve"> operate</w:t>
      </w:r>
      <w:r w:rsidRPr="00A71A17">
        <w:rPr>
          <w:rFonts w:ascii="Arial" w:hAnsi="Arial" w:cs="Arial"/>
          <w:sz w:val="22"/>
          <w:szCs w:val="22"/>
        </w:rPr>
        <w:t>s</w:t>
      </w:r>
      <w:r w:rsidR="00250473" w:rsidRPr="00A71A17">
        <w:rPr>
          <w:rFonts w:ascii="Arial" w:hAnsi="Arial" w:cs="Arial"/>
          <w:sz w:val="22"/>
          <w:szCs w:val="22"/>
        </w:rPr>
        <w:t xml:space="preserve"> a range of vehicles to deal with transport requirements of our patients. All patient transport drivers have undergone basic first aid courses. Two dedicated ambulances, operated by SAS, are based at NHS GJ to facilitate the transfer of cardiothoracic and cardiology patients to NHS GJ and back to their base hospital. This will continue to be available over the winter and festive period. In the event of extreme pressures, we will review options for the use of our vehicles to assist with the repatriation of medical patients back to NHSGGC.</w:t>
      </w:r>
    </w:p>
    <w:p w14:paraId="3918F364" w14:textId="5135BE9D" w:rsidR="006E71C1" w:rsidRPr="00C947C7" w:rsidRDefault="006E71C1" w:rsidP="009028AD">
      <w:pPr>
        <w:jc w:val="both"/>
        <w:rPr>
          <w:rFonts w:ascii="Arial" w:hAnsi="Arial" w:cs="Arial"/>
          <w:b/>
          <w:color w:val="1F497D" w:themeColor="text2"/>
          <w:sz w:val="28"/>
          <w:szCs w:val="22"/>
        </w:rPr>
      </w:pPr>
    </w:p>
    <w:p w14:paraId="15DE7C3B" w14:textId="37A946A6" w:rsidR="006E71C1" w:rsidRPr="00DE7B03" w:rsidRDefault="006E71C1" w:rsidP="00DE7B03">
      <w:pPr>
        <w:pStyle w:val="ListParagraph"/>
        <w:numPr>
          <w:ilvl w:val="0"/>
          <w:numId w:val="16"/>
        </w:numPr>
        <w:jc w:val="both"/>
        <w:rPr>
          <w:rFonts w:ascii="Arial" w:hAnsi="Arial" w:cs="Arial"/>
          <w:b/>
          <w:color w:val="1F497D" w:themeColor="text2"/>
          <w:sz w:val="28"/>
          <w:szCs w:val="22"/>
        </w:rPr>
      </w:pPr>
      <w:r w:rsidRPr="00DE7B03">
        <w:rPr>
          <w:rFonts w:ascii="Arial" w:hAnsi="Arial" w:cs="Arial"/>
          <w:b/>
          <w:color w:val="1F497D" w:themeColor="text2"/>
          <w:sz w:val="28"/>
          <w:szCs w:val="22"/>
        </w:rPr>
        <w:t>COVID-19, RSV, Seasonal Flu, Norovirus, Staff Protection &amp; Outbreak Resourcing</w:t>
      </w:r>
    </w:p>
    <w:p w14:paraId="33130671" w14:textId="6EB5B88C" w:rsidR="00044940" w:rsidRDefault="009C047B" w:rsidP="00B60858">
      <w:pPr>
        <w:rPr>
          <w:rFonts w:ascii="Arial" w:hAnsi="Arial" w:cs="Arial"/>
          <w:sz w:val="22"/>
          <w:szCs w:val="22"/>
        </w:rPr>
      </w:pPr>
      <w:r>
        <w:rPr>
          <w:rFonts w:ascii="Arial" w:hAnsi="Arial" w:cs="Arial"/>
          <w:sz w:val="22"/>
          <w:szCs w:val="22"/>
        </w:rPr>
        <w:br/>
      </w:r>
      <w:r w:rsidR="00421F5F" w:rsidRPr="00421F5F">
        <w:rPr>
          <w:rFonts w:ascii="Arial" w:hAnsi="Arial" w:cs="Arial"/>
          <w:sz w:val="22"/>
          <w:szCs w:val="22"/>
        </w:rPr>
        <w:t>As the NHS faces uncertainty over the impact of winter pressures, the potential for a significant flu outbreak, or further pandemic waves, NHS GJ will be part of mutual aid and collaboration arrangements across the West region.</w:t>
      </w:r>
    </w:p>
    <w:p w14:paraId="33B661EE" w14:textId="77777777" w:rsidR="00421F5F" w:rsidRDefault="00421F5F" w:rsidP="00B60858">
      <w:pPr>
        <w:rPr>
          <w:rFonts w:ascii="Arial" w:hAnsi="Arial" w:cs="Arial"/>
          <w:sz w:val="22"/>
          <w:szCs w:val="22"/>
        </w:rPr>
      </w:pPr>
    </w:p>
    <w:p w14:paraId="049A00C8" w14:textId="7254A121" w:rsidR="004363F2" w:rsidRPr="00F043AA" w:rsidRDefault="004363F2" w:rsidP="00B60858">
      <w:pPr>
        <w:rPr>
          <w:rFonts w:ascii="Arial" w:hAnsi="Arial" w:cs="Arial"/>
          <w:sz w:val="22"/>
          <w:szCs w:val="22"/>
        </w:rPr>
      </w:pPr>
      <w:r w:rsidRPr="00B60858">
        <w:rPr>
          <w:rFonts w:ascii="Arial" w:hAnsi="Arial" w:cs="Arial"/>
          <w:sz w:val="22"/>
          <w:szCs w:val="22"/>
        </w:rPr>
        <w:t xml:space="preserve">Between 2010/11 and 2021/22 NHS GJ has had no ward closures due to norovirus. To maintain preparedness, the Board has a Norovirus Policy that is updated annually to reflect the latest guidance issued by Health Protection Scotland (HPS). This ensures that the Board is optimally prepared and has raised awareness within the Board of the Norovirus </w:t>
      </w:r>
      <w:r w:rsidRPr="00F043AA">
        <w:rPr>
          <w:rFonts w:ascii="Arial" w:hAnsi="Arial" w:cs="Arial"/>
          <w:sz w:val="22"/>
          <w:szCs w:val="22"/>
        </w:rPr>
        <w:t xml:space="preserve">Preparedness Plan. </w:t>
      </w:r>
    </w:p>
    <w:p w14:paraId="00493E9F" w14:textId="4173637F" w:rsidR="00060C20" w:rsidRPr="00F043AA" w:rsidRDefault="00060C20" w:rsidP="004363F2">
      <w:pPr>
        <w:pStyle w:val="ListParagraph"/>
        <w:ind w:left="644"/>
        <w:rPr>
          <w:rFonts w:ascii="Arial" w:hAnsi="Arial" w:cs="Arial"/>
          <w:sz w:val="22"/>
          <w:szCs w:val="22"/>
        </w:rPr>
      </w:pPr>
    </w:p>
    <w:p w14:paraId="02BCE03F" w14:textId="4E02E742" w:rsidR="00044940" w:rsidRPr="00F043AA" w:rsidRDefault="00044940" w:rsidP="00044940">
      <w:pPr>
        <w:rPr>
          <w:rFonts w:ascii="Arial" w:hAnsi="Arial" w:cs="Arial"/>
          <w:sz w:val="22"/>
          <w:szCs w:val="22"/>
        </w:rPr>
      </w:pPr>
      <w:r w:rsidRPr="00F043AA">
        <w:rPr>
          <w:rFonts w:ascii="Arial" w:hAnsi="Arial" w:cs="Arial"/>
          <w:sz w:val="22"/>
          <w:szCs w:val="22"/>
        </w:rPr>
        <w:t xml:space="preserve">NHS GJ routinely monitor PHS weekly publications, showing the current epidemiological picture on COVID-19, RSV, Norovirus and influenza infections across Scotland to help </w:t>
      </w:r>
      <w:r w:rsidRPr="00F043AA">
        <w:rPr>
          <w:rFonts w:ascii="Arial" w:hAnsi="Arial" w:cs="Arial"/>
          <w:sz w:val="22"/>
          <w:szCs w:val="22"/>
        </w:rPr>
        <w:lastRenderedPageBreak/>
        <w:t>detect early warnings of imminent surges.</w:t>
      </w:r>
      <w:r w:rsidR="00A71A17" w:rsidRPr="00F043AA">
        <w:rPr>
          <w:rFonts w:ascii="Arial" w:hAnsi="Arial" w:cs="Arial"/>
          <w:sz w:val="22"/>
          <w:szCs w:val="22"/>
        </w:rPr>
        <w:t xml:space="preserve"> In addition, fortnightly meetings are held with Antimicrobial Resistance and Healthcare Associate Infection (ARHAI).</w:t>
      </w:r>
    </w:p>
    <w:p w14:paraId="27509DDC" w14:textId="77777777" w:rsidR="00044940" w:rsidRPr="00C83B8B" w:rsidRDefault="00044940" w:rsidP="004363F2">
      <w:pPr>
        <w:pStyle w:val="ListParagraph"/>
        <w:ind w:left="644"/>
        <w:rPr>
          <w:rFonts w:ascii="Arial" w:hAnsi="Arial" w:cs="Arial"/>
          <w:sz w:val="22"/>
          <w:szCs w:val="22"/>
        </w:rPr>
      </w:pPr>
    </w:p>
    <w:p w14:paraId="1E85C035" w14:textId="77777777" w:rsidR="004363F2" w:rsidRPr="00B60858" w:rsidRDefault="004363F2" w:rsidP="00B60858">
      <w:pPr>
        <w:rPr>
          <w:rFonts w:ascii="Arial" w:hAnsi="Arial" w:cs="Arial"/>
          <w:sz w:val="22"/>
          <w:szCs w:val="22"/>
        </w:rPr>
      </w:pPr>
      <w:r w:rsidRPr="00B60858">
        <w:rPr>
          <w:rFonts w:ascii="Arial" w:hAnsi="Arial" w:cs="Arial"/>
          <w:sz w:val="22"/>
          <w:szCs w:val="22"/>
        </w:rPr>
        <w:t>Any outbreaks of norovirus resulting in ward or bay closures will be included within the weekly reports that are sent to HPS. There is no requirement to report single cases.  NHS GJ’s Communication team will consider how to inform the public about any visiting restrictions which may arise as a result of a norovirus outbreak.</w:t>
      </w:r>
    </w:p>
    <w:p w14:paraId="0C2B6AA7" w14:textId="77777777" w:rsidR="004363F2" w:rsidRPr="00C83B8B" w:rsidRDefault="004363F2" w:rsidP="004363F2">
      <w:pPr>
        <w:pStyle w:val="ListParagraph"/>
        <w:ind w:left="644"/>
        <w:rPr>
          <w:rFonts w:ascii="Arial" w:hAnsi="Arial" w:cs="Arial"/>
          <w:sz w:val="22"/>
          <w:szCs w:val="22"/>
        </w:rPr>
      </w:pPr>
    </w:p>
    <w:p w14:paraId="78A74163" w14:textId="77777777" w:rsidR="004363F2" w:rsidRPr="00B60858" w:rsidRDefault="004363F2" w:rsidP="00B60858">
      <w:pPr>
        <w:rPr>
          <w:rFonts w:ascii="Arial" w:hAnsi="Arial" w:cs="Arial"/>
          <w:sz w:val="22"/>
          <w:szCs w:val="22"/>
        </w:rPr>
      </w:pPr>
      <w:r w:rsidRPr="00B60858">
        <w:rPr>
          <w:rFonts w:ascii="Arial" w:hAnsi="Arial" w:cs="Arial"/>
          <w:sz w:val="22"/>
          <w:szCs w:val="22"/>
        </w:rPr>
        <w:t>The Board remains vigilant to the challenge of norovirus and respond to national media releases by HPS as required. The Board will continue to utilise national norovirus publicity materials and seasonal reminders to communicate the key messages around norovirus to patients and staff.</w:t>
      </w:r>
    </w:p>
    <w:p w14:paraId="4384600F" w14:textId="040C7F96" w:rsidR="004363F2" w:rsidRDefault="004363F2" w:rsidP="004363F2">
      <w:pPr>
        <w:pStyle w:val="ListParagraph"/>
        <w:ind w:left="644"/>
        <w:rPr>
          <w:rFonts w:ascii="Arial" w:hAnsi="Arial" w:cs="Arial"/>
          <w:sz w:val="22"/>
          <w:szCs w:val="22"/>
        </w:rPr>
      </w:pPr>
    </w:p>
    <w:p w14:paraId="6E8740EE" w14:textId="230DF471" w:rsidR="00060C20" w:rsidRPr="0021040E" w:rsidRDefault="00060C20" w:rsidP="00060C20">
      <w:pPr>
        <w:rPr>
          <w:rFonts w:ascii="Arial" w:hAnsi="Arial" w:cs="Arial"/>
          <w:sz w:val="22"/>
          <w:szCs w:val="22"/>
        </w:rPr>
      </w:pPr>
      <w:r w:rsidRPr="0021040E">
        <w:rPr>
          <w:rFonts w:ascii="Arial" w:hAnsi="Arial" w:cs="Arial"/>
          <w:sz w:val="22"/>
          <w:szCs w:val="22"/>
        </w:rPr>
        <w:t>Adequate resources are in place to manage all potential Covid-19 outbreaks, including possible new variants with increased severity. Consideration has also been given to the occurrence of the outbreak of Covid-19, RSV or seasonal flu in conjunction with norovirus, severe weather and festive holiday periods.</w:t>
      </w:r>
      <w:r w:rsidR="0021040E">
        <w:rPr>
          <w:rFonts w:ascii="Arial" w:hAnsi="Arial" w:cs="Arial"/>
          <w:sz w:val="22"/>
          <w:szCs w:val="22"/>
        </w:rPr>
        <w:t xml:space="preserve"> Infection Control Nurses are on call 24/7 and in the event of a Problem Assessment Group (PAG) required this would be co-ordinated by the Infection Control Team and the Duty manager.</w:t>
      </w:r>
    </w:p>
    <w:p w14:paraId="02ABDB6E" w14:textId="51EABCD2" w:rsidR="005651E4" w:rsidRPr="0021040E" w:rsidRDefault="005651E4" w:rsidP="00060C20">
      <w:pPr>
        <w:rPr>
          <w:rFonts w:ascii="Arial" w:hAnsi="Arial" w:cs="Arial"/>
          <w:sz w:val="22"/>
          <w:szCs w:val="22"/>
        </w:rPr>
      </w:pPr>
    </w:p>
    <w:p w14:paraId="355AB069" w14:textId="50E97170" w:rsidR="005651E4" w:rsidRPr="0021040E" w:rsidRDefault="005651E4" w:rsidP="00060C20">
      <w:pPr>
        <w:rPr>
          <w:rFonts w:ascii="Arial" w:hAnsi="Arial" w:cs="Arial"/>
          <w:sz w:val="22"/>
          <w:szCs w:val="22"/>
        </w:rPr>
      </w:pPr>
      <w:r w:rsidRPr="0021040E">
        <w:rPr>
          <w:rFonts w:ascii="Arial" w:hAnsi="Arial" w:cs="Arial"/>
          <w:sz w:val="22"/>
          <w:szCs w:val="22"/>
        </w:rPr>
        <w:t>The transition back to the National Infection Prevention and Control Manual (NIPCM) sees a move away from respiratory and non-respiratory pathways associated with the Winter Respiratory Infections Prevention and Control addendum</w:t>
      </w:r>
      <w:r w:rsidR="0021040E">
        <w:rPr>
          <w:rFonts w:ascii="Arial" w:hAnsi="Arial" w:cs="Arial"/>
          <w:sz w:val="22"/>
          <w:szCs w:val="22"/>
        </w:rPr>
        <w:t xml:space="preserve">. It returns </w:t>
      </w:r>
      <w:r w:rsidRPr="0021040E">
        <w:rPr>
          <w:rFonts w:ascii="Arial" w:hAnsi="Arial" w:cs="Arial"/>
          <w:sz w:val="22"/>
          <w:szCs w:val="22"/>
        </w:rPr>
        <w:t>to patient placement based on an assessment of risk alongside application of routine Standard Infection Control Precautions (SICPs) and Transmission Based Precautions (TBPs) in line with pre-pandemic infection prevention and control practices.  Any local increase would be managed via our PAG/IMT process. A change in variant would have implications for NHS Scotland and national advice would be followed.</w:t>
      </w:r>
    </w:p>
    <w:p w14:paraId="2A6F64A0" w14:textId="76657CE2" w:rsidR="00170277" w:rsidRPr="0021040E" w:rsidRDefault="00170277" w:rsidP="00060C20">
      <w:pPr>
        <w:rPr>
          <w:rFonts w:ascii="Arial" w:hAnsi="Arial" w:cs="Arial"/>
          <w:sz w:val="22"/>
          <w:szCs w:val="22"/>
        </w:rPr>
      </w:pPr>
    </w:p>
    <w:p w14:paraId="2E74ECC7" w14:textId="697D7D2E" w:rsidR="00170277" w:rsidRDefault="00170277" w:rsidP="00060C20">
      <w:pPr>
        <w:rPr>
          <w:rFonts w:ascii="Arial" w:hAnsi="Arial" w:cs="Arial"/>
          <w:sz w:val="22"/>
          <w:szCs w:val="22"/>
        </w:rPr>
      </w:pPr>
      <w:r w:rsidRPr="0021040E">
        <w:rPr>
          <w:rFonts w:ascii="Arial" w:hAnsi="Arial" w:cs="Arial"/>
          <w:sz w:val="22"/>
          <w:szCs w:val="22"/>
        </w:rPr>
        <w:t xml:space="preserve">Patient management, bed management, staff redeployment, the use of bank and agency staff and the alternative use of existing estate are contained within contingency plans to offset pressures of any significant outbreaks. </w:t>
      </w:r>
    </w:p>
    <w:p w14:paraId="0E384E11" w14:textId="77777777" w:rsidR="0021040E" w:rsidRPr="0021040E" w:rsidRDefault="0021040E" w:rsidP="00060C20">
      <w:pPr>
        <w:rPr>
          <w:rFonts w:ascii="Arial" w:hAnsi="Arial" w:cs="Arial"/>
          <w:sz w:val="22"/>
          <w:szCs w:val="22"/>
        </w:rPr>
      </w:pPr>
    </w:p>
    <w:p w14:paraId="15D86D47" w14:textId="6C14C151" w:rsidR="00170277" w:rsidRPr="0021040E" w:rsidRDefault="00170277" w:rsidP="00060C20">
      <w:pPr>
        <w:rPr>
          <w:rFonts w:ascii="Arial" w:hAnsi="Arial" w:cs="Arial"/>
          <w:sz w:val="22"/>
          <w:szCs w:val="22"/>
        </w:rPr>
      </w:pPr>
      <w:r w:rsidRPr="0021040E">
        <w:rPr>
          <w:rFonts w:ascii="Arial" w:hAnsi="Arial" w:cs="Arial"/>
          <w:sz w:val="22"/>
          <w:szCs w:val="22"/>
        </w:rPr>
        <w:t xml:space="preserve">Following </w:t>
      </w:r>
      <w:r w:rsidR="00487A51">
        <w:rPr>
          <w:rFonts w:ascii="Arial" w:hAnsi="Arial" w:cs="Arial"/>
          <w:sz w:val="22"/>
          <w:szCs w:val="22"/>
        </w:rPr>
        <w:t>any significant outbreak</w:t>
      </w:r>
      <w:r w:rsidR="00175717">
        <w:rPr>
          <w:rFonts w:ascii="Arial" w:hAnsi="Arial" w:cs="Arial"/>
          <w:sz w:val="22"/>
          <w:szCs w:val="22"/>
        </w:rPr>
        <w:t>,</w:t>
      </w:r>
      <w:r w:rsidR="00487A51">
        <w:rPr>
          <w:rFonts w:ascii="Arial" w:hAnsi="Arial" w:cs="Arial"/>
          <w:sz w:val="22"/>
          <w:szCs w:val="22"/>
        </w:rPr>
        <w:t xml:space="preserve"> debrief</w:t>
      </w:r>
      <w:r w:rsidRPr="0021040E">
        <w:rPr>
          <w:rFonts w:ascii="Arial" w:hAnsi="Arial" w:cs="Arial"/>
          <w:sz w:val="22"/>
          <w:szCs w:val="22"/>
        </w:rPr>
        <w:t xml:space="preserve">s </w:t>
      </w:r>
      <w:r w:rsidR="00487A51">
        <w:rPr>
          <w:rFonts w:ascii="Arial" w:hAnsi="Arial" w:cs="Arial"/>
          <w:sz w:val="22"/>
          <w:szCs w:val="22"/>
        </w:rPr>
        <w:t xml:space="preserve">and outbreak reports </w:t>
      </w:r>
      <w:r w:rsidRPr="0021040E">
        <w:rPr>
          <w:rFonts w:ascii="Arial" w:hAnsi="Arial" w:cs="Arial"/>
          <w:sz w:val="22"/>
          <w:szCs w:val="22"/>
        </w:rPr>
        <w:t xml:space="preserve">will be provided to </w:t>
      </w:r>
      <w:r w:rsidR="00487A51">
        <w:rPr>
          <w:rFonts w:ascii="Arial" w:hAnsi="Arial" w:cs="Arial"/>
          <w:sz w:val="22"/>
          <w:szCs w:val="22"/>
        </w:rPr>
        <w:t xml:space="preserve">all appropriate governance groups to </w:t>
      </w:r>
      <w:r w:rsidRPr="0021040E">
        <w:rPr>
          <w:rFonts w:ascii="Arial" w:hAnsi="Arial" w:cs="Arial"/>
          <w:sz w:val="22"/>
          <w:szCs w:val="22"/>
        </w:rPr>
        <w:t>ensure system modifications to reduce the risk of future outbreaks.</w:t>
      </w:r>
      <w:r w:rsidR="00487A51">
        <w:rPr>
          <w:rFonts w:ascii="Arial" w:hAnsi="Arial" w:cs="Arial"/>
          <w:sz w:val="22"/>
          <w:szCs w:val="22"/>
        </w:rPr>
        <w:t xml:space="preserve"> </w:t>
      </w:r>
    </w:p>
    <w:p w14:paraId="5C24A12D" w14:textId="77777777" w:rsidR="00060C20" w:rsidRPr="00C83B8B" w:rsidRDefault="00060C20" w:rsidP="004363F2">
      <w:pPr>
        <w:pStyle w:val="ListParagraph"/>
        <w:ind w:left="644"/>
        <w:rPr>
          <w:rFonts w:ascii="Arial" w:hAnsi="Arial" w:cs="Arial"/>
          <w:sz w:val="22"/>
          <w:szCs w:val="22"/>
        </w:rPr>
      </w:pPr>
    </w:p>
    <w:p w14:paraId="48660B45" w14:textId="77777777" w:rsidR="004363F2" w:rsidRPr="00B60858" w:rsidRDefault="004363F2" w:rsidP="00B60858">
      <w:pPr>
        <w:rPr>
          <w:rFonts w:ascii="Arial" w:hAnsi="Arial" w:cs="Arial"/>
          <w:sz w:val="22"/>
          <w:szCs w:val="22"/>
        </w:rPr>
      </w:pPr>
      <w:r w:rsidRPr="00B60858">
        <w:rPr>
          <w:rFonts w:ascii="Arial" w:hAnsi="Arial" w:cs="Arial"/>
          <w:sz w:val="22"/>
          <w:szCs w:val="22"/>
        </w:rPr>
        <w:t>The Prevention and Control of Infection team work closely with housekeeping regarding environmental decontamination. Patient infection assessments and care standards are completed to inform any additional requirements for patient movement. Out of hours and public holiday access to Prevention and Control of Infection nurses through on call arrangements are in place. Links with NHS GGC Infection Control teams are in place if there was a requirement to optimise resource and response to a rapidly changing norovirus situation.</w:t>
      </w:r>
    </w:p>
    <w:p w14:paraId="72761AB5" w14:textId="77777777" w:rsidR="004363F2" w:rsidRPr="00AF2765" w:rsidRDefault="004363F2" w:rsidP="004363F2">
      <w:pPr>
        <w:pStyle w:val="ListParagraph"/>
        <w:ind w:left="644"/>
        <w:rPr>
          <w:rFonts w:ascii="Arial" w:hAnsi="Arial" w:cs="Arial"/>
          <w:color w:val="FF0000"/>
          <w:sz w:val="22"/>
          <w:szCs w:val="22"/>
        </w:rPr>
      </w:pPr>
    </w:p>
    <w:p w14:paraId="37EB82AC" w14:textId="77777777" w:rsidR="004363F2" w:rsidRPr="00B60858" w:rsidRDefault="004363F2" w:rsidP="00B60858">
      <w:pPr>
        <w:rPr>
          <w:rFonts w:ascii="Arial" w:hAnsi="Arial" w:cs="Arial"/>
          <w:sz w:val="22"/>
          <w:szCs w:val="22"/>
        </w:rPr>
      </w:pPr>
      <w:r w:rsidRPr="00B60858">
        <w:rPr>
          <w:rFonts w:ascii="Arial" w:hAnsi="Arial" w:cs="Arial"/>
          <w:sz w:val="22"/>
          <w:szCs w:val="22"/>
        </w:rPr>
        <w:t>In the event of a COVID-19 outbreak the Infection Prevention and Control COVID-19 Outbreak Checklist (Appendix 2) would be used. In the event of an outbreak of COVID-19, norovirus or influenza our setting provides sufficient single room capacity for isolation.</w:t>
      </w:r>
    </w:p>
    <w:p w14:paraId="52B7B29F" w14:textId="42F285E3" w:rsidR="00FB66BE" w:rsidRDefault="00FB66BE" w:rsidP="00B60858">
      <w:pPr>
        <w:rPr>
          <w:rFonts w:ascii="Arial" w:hAnsi="Arial" w:cs="Arial"/>
          <w:color w:val="FF0000"/>
          <w:sz w:val="22"/>
          <w:szCs w:val="22"/>
        </w:rPr>
      </w:pPr>
    </w:p>
    <w:p w14:paraId="6D072795" w14:textId="07D7F1AC" w:rsidR="00FB66BE" w:rsidRPr="00DA6C88" w:rsidRDefault="00FB66BE" w:rsidP="00B60858">
      <w:pPr>
        <w:contextualSpacing/>
        <w:rPr>
          <w:rFonts w:ascii="Arial" w:hAnsi="Arial" w:cs="Arial"/>
          <w:b/>
          <w:sz w:val="22"/>
          <w:szCs w:val="22"/>
        </w:rPr>
      </w:pPr>
      <w:r w:rsidRPr="004363F2">
        <w:rPr>
          <w:rFonts w:ascii="Arial" w:hAnsi="Arial" w:cs="Arial"/>
          <w:sz w:val="22"/>
          <w:szCs w:val="22"/>
        </w:rPr>
        <w:t>NHS GJ is committed to increasing the flu vaccination uptake each year and will be actively engaged in this year’s campaign.</w:t>
      </w:r>
      <w:r w:rsidRPr="004363F2">
        <w:rPr>
          <w:rFonts w:ascii="Arial" w:hAnsi="Arial" w:cs="Arial"/>
          <w:b/>
          <w:sz w:val="22"/>
          <w:szCs w:val="22"/>
        </w:rPr>
        <w:t xml:space="preserve"> </w:t>
      </w:r>
      <w:r w:rsidRPr="004363F2">
        <w:rPr>
          <w:rFonts w:ascii="Arial" w:hAnsi="Arial" w:cs="Arial"/>
          <w:sz w:val="22"/>
          <w:szCs w:val="22"/>
        </w:rPr>
        <w:t xml:space="preserve">Vaccination clinics have been arranged for eligible staff to receive the COVID-19 booster and seasonal flu vaccine in a single appointment. An appointment booking portal has been shared with all staff to allow them to book a time most suitable for them. </w:t>
      </w:r>
    </w:p>
    <w:p w14:paraId="30DC5624" w14:textId="0192FA71" w:rsidR="006E71C1" w:rsidRPr="00DE7B03" w:rsidRDefault="006E71C1" w:rsidP="00DE7B03">
      <w:pPr>
        <w:pStyle w:val="ListParagraph"/>
        <w:numPr>
          <w:ilvl w:val="0"/>
          <w:numId w:val="16"/>
        </w:numPr>
        <w:jc w:val="both"/>
        <w:rPr>
          <w:rFonts w:ascii="Arial" w:hAnsi="Arial" w:cs="Arial"/>
          <w:b/>
          <w:color w:val="1F497D" w:themeColor="text2"/>
          <w:sz w:val="28"/>
          <w:szCs w:val="22"/>
        </w:rPr>
      </w:pPr>
      <w:r w:rsidRPr="00DE7B03">
        <w:rPr>
          <w:rFonts w:ascii="Arial" w:hAnsi="Arial" w:cs="Arial"/>
          <w:b/>
          <w:color w:val="1F497D" w:themeColor="text2"/>
          <w:sz w:val="28"/>
          <w:szCs w:val="22"/>
        </w:rPr>
        <w:lastRenderedPageBreak/>
        <w:t>Workforce</w:t>
      </w:r>
    </w:p>
    <w:p w14:paraId="4ED57ADB" w14:textId="0E0BDE25" w:rsidR="00E65593" w:rsidRPr="00B60858" w:rsidRDefault="009C047B" w:rsidP="00B60858">
      <w:pPr>
        <w:rPr>
          <w:rFonts w:ascii="Arial" w:hAnsi="Arial" w:cs="Arial"/>
          <w:sz w:val="22"/>
          <w:szCs w:val="22"/>
        </w:rPr>
      </w:pPr>
      <w:r>
        <w:rPr>
          <w:rFonts w:ascii="Arial" w:hAnsi="Arial" w:cs="Arial"/>
          <w:sz w:val="22"/>
          <w:szCs w:val="22"/>
        </w:rPr>
        <w:br/>
      </w:r>
      <w:r w:rsidR="00E65593" w:rsidRPr="00B60858">
        <w:rPr>
          <w:rFonts w:ascii="Arial" w:hAnsi="Arial" w:cs="Arial"/>
          <w:sz w:val="22"/>
          <w:szCs w:val="22"/>
        </w:rPr>
        <w:t xml:space="preserve">Rota planning for the festive period will be undertaken for all staff groups during October 2022 to ensure staff are available during peak activity times, allowing teams to effectively manage predicted activity and discharge over the festive period. </w:t>
      </w:r>
    </w:p>
    <w:p w14:paraId="0AE58192" w14:textId="77777777" w:rsidR="00E65593" w:rsidRDefault="00E65593" w:rsidP="00E65593">
      <w:pPr>
        <w:pStyle w:val="ListParagraph"/>
        <w:ind w:left="644"/>
        <w:rPr>
          <w:rFonts w:ascii="Arial" w:hAnsi="Arial" w:cs="Arial"/>
          <w:sz w:val="22"/>
          <w:szCs w:val="22"/>
        </w:rPr>
      </w:pPr>
    </w:p>
    <w:p w14:paraId="6695C0A4" w14:textId="614C4112" w:rsidR="00E65593" w:rsidRPr="00B60858" w:rsidRDefault="00E65593" w:rsidP="00B60858">
      <w:pPr>
        <w:rPr>
          <w:rFonts w:ascii="Arial" w:hAnsi="Arial" w:cs="Arial"/>
          <w:sz w:val="22"/>
          <w:szCs w:val="22"/>
        </w:rPr>
      </w:pPr>
      <w:r w:rsidRPr="00B60858">
        <w:rPr>
          <w:rFonts w:ascii="Arial" w:hAnsi="Arial" w:cs="Arial"/>
          <w:sz w:val="22"/>
          <w:szCs w:val="22"/>
        </w:rPr>
        <w:t xml:space="preserve">It is recognised that </w:t>
      </w:r>
      <w:r w:rsidR="00487A51">
        <w:rPr>
          <w:rFonts w:ascii="Arial" w:hAnsi="Arial" w:cs="Arial"/>
          <w:sz w:val="22"/>
          <w:szCs w:val="22"/>
        </w:rPr>
        <w:t>winter pressures c</w:t>
      </w:r>
      <w:r w:rsidRPr="00B60858">
        <w:rPr>
          <w:rFonts w:ascii="Arial" w:hAnsi="Arial" w:cs="Arial"/>
          <w:sz w:val="22"/>
          <w:szCs w:val="22"/>
        </w:rPr>
        <w:t>ould impact on staffing levels</w:t>
      </w:r>
      <w:r w:rsidR="00487A51">
        <w:rPr>
          <w:rFonts w:ascii="Arial" w:hAnsi="Arial" w:cs="Arial"/>
          <w:sz w:val="22"/>
          <w:szCs w:val="22"/>
        </w:rPr>
        <w:t>, w</w:t>
      </w:r>
      <w:r w:rsidRPr="00B60858">
        <w:rPr>
          <w:rFonts w:ascii="Arial" w:hAnsi="Arial" w:cs="Arial"/>
          <w:sz w:val="22"/>
          <w:szCs w:val="22"/>
        </w:rPr>
        <w:t>orkforce availability will be closely monitored to ensure ongoing safe delivery of services.</w:t>
      </w:r>
    </w:p>
    <w:p w14:paraId="4A994929" w14:textId="30941E16" w:rsidR="00264128" w:rsidRPr="00264128" w:rsidRDefault="00264128" w:rsidP="00264128">
      <w:pPr>
        <w:rPr>
          <w:rFonts w:ascii="Arial" w:hAnsi="Arial" w:cs="Arial"/>
          <w:color w:val="4F81BD" w:themeColor="accent1"/>
          <w:sz w:val="22"/>
          <w:szCs w:val="22"/>
        </w:rPr>
      </w:pPr>
    </w:p>
    <w:p w14:paraId="60A74E7F" w14:textId="67D527BF" w:rsidR="00E65593" w:rsidRDefault="00E65593" w:rsidP="00B60858">
      <w:pPr>
        <w:rPr>
          <w:rFonts w:ascii="Arial" w:hAnsi="Arial" w:cs="Arial"/>
          <w:color w:val="4F81BD" w:themeColor="accent1"/>
          <w:sz w:val="22"/>
          <w:szCs w:val="22"/>
        </w:rPr>
      </w:pPr>
      <w:r w:rsidRPr="00487A51">
        <w:rPr>
          <w:rFonts w:ascii="Arial" w:hAnsi="Arial" w:cs="Arial"/>
          <w:sz w:val="22"/>
          <w:szCs w:val="22"/>
        </w:rPr>
        <w:t>Staff turnover is regularly reviewed with appropriate steps taken to support the recruitment and retention of staff including enabling staff who have retired to return to work on a part time basis should they wish to do so</w:t>
      </w:r>
      <w:r w:rsidRPr="00B60858">
        <w:rPr>
          <w:rFonts w:ascii="Arial" w:hAnsi="Arial" w:cs="Arial"/>
          <w:color w:val="4F81BD" w:themeColor="accent1"/>
          <w:sz w:val="22"/>
          <w:szCs w:val="22"/>
        </w:rPr>
        <w:t xml:space="preserve">. </w:t>
      </w:r>
    </w:p>
    <w:p w14:paraId="7762C664" w14:textId="7D7F0934" w:rsidR="001D769C" w:rsidRDefault="001D769C" w:rsidP="00B60858">
      <w:pPr>
        <w:rPr>
          <w:rFonts w:ascii="Arial" w:hAnsi="Arial" w:cs="Arial"/>
          <w:color w:val="4F81BD" w:themeColor="accent1"/>
          <w:sz w:val="22"/>
          <w:szCs w:val="22"/>
        </w:rPr>
      </w:pPr>
    </w:p>
    <w:p w14:paraId="0D90FB1E" w14:textId="171F2511" w:rsidR="001D769C" w:rsidRPr="001D769C" w:rsidRDefault="001D769C" w:rsidP="00B60858">
      <w:pPr>
        <w:rPr>
          <w:rFonts w:ascii="Arial" w:hAnsi="Arial" w:cs="Arial"/>
          <w:sz w:val="22"/>
          <w:szCs w:val="22"/>
        </w:rPr>
      </w:pPr>
      <w:r w:rsidRPr="001D769C">
        <w:rPr>
          <w:rFonts w:ascii="Arial" w:hAnsi="Arial" w:cs="Arial"/>
          <w:sz w:val="22"/>
          <w:szCs w:val="22"/>
        </w:rPr>
        <w:t>A number of local and national wellbeing resources are available to staff. These include local initiatives available through the NHS GJ Wellbeing Hub.</w:t>
      </w:r>
    </w:p>
    <w:p w14:paraId="7934793F" w14:textId="34394E88" w:rsidR="006E71C1" w:rsidRDefault="006E71C1" w:rsidP="009028AD">
      <w:pPr>
        <w:jc w:val="both"/>
        <w:rPr>
          <w:rFonts w:ascii="Arial" w:hAnsi="Arial" w:cs="Arial"/>
          <w:b/>
          <w:color w:val="1F497D" w:themeColor="text2"/>
          <w:sz w:val="28"/>
          <w:szCs w:val="22"/>
        </w:rPr>
      </w:pPr>
    </w:p>
    <w:p w14:paraId="421D40CE" w14:textId="08407E89" w:rsidR="00044940" w:rsidRDefault="001D769C" w:rsidP="009028AD">
      <w:pPr>
        <w:jc w:val="both"/>
        <w:rPr>
          <w:rFonts w:ascii="Arial" w:hAnsi="Arial" w:cs="Arial"/>
          <w:color w:val="4F81BD" w:themeColor="accent1"/>
          <w:sz w:val="22"/>
          <w:szCs w:val="22"/>
        </w:rPr>
      </w:pPr>
      <w:r w:rsidRPr="001D769C">
        <w:rPr>
          <w:rFonts w:ascii="Arial" w:hAnsi="Arial" w:cs="Arial"/>
          <w:sz w:val="22"/>
          <w:szCs w:val="22"/>
        </w:rPr>
        <w:t xml:space="preserve">NHS </w:t>
      </w:r>
      <w:r>
        <w:rPr>
          <w:rFonts w:ascii="Arial" w:hAnsi="Arial" w:cs="Arial"/>
          <w:sz w:val="22"/>
          <w:szCs w:val="22"/>
        </w:rPr>
        <w:t>GJ</w:t>
      </w:r>
      <w:r w:rsidRPr="001D769C">
        <w:rPr>
          <w:rFonts w:ascii="Arial" w:hAnsi="Arial" w:cs="Arial"/>
          <w:sz w:val="22"/>
          <w:szCs w:val="22"/>
        </w:rPr>
        <w:t xml:space="preserve"> utilises an extensive network of volunteers across a range of patient/family facing support, and advisory roles. </w:t>
      </w:r>
      <w:r w:rsidR="002F566C">
        <w:rPr>
          <w:rFonts w:ascii="Arial" w:hAnsi="Arial" w:cs="Arial"/>
          <w:sz w:val="22"/>
          <w:szCs w:val="22"/>
        </w:rPr>
        <w:t>Volunteers</w:t>
      </w:r>
      <w:r w:rsidRPr="001D769C">
        <w:rPr>
          <w:rFonts w:ascii="Arial" w:hAnsi="Arial" w:cs="Arial"/>
          <w:sz w:val="22"/>
          <w:szCs w:val="22"/>
        </w:rPr>
        <w:t xml:space="preserve"> provide much valued support to patients while also freeing up core staff capacity.</w:t>
      </w:r>
      <w:r>
        <w:rPr>
          <w:rFonts w:ascii="Arial" w:hAnsi="Arial" w:cs="Arial"/>
          <w:sz w:val="22"/>
          <w:szCs w:val="22"/>
        </w:rPr>
        <w:t xml:space="preserve"> </w:t>
      </w:r>
      <w:r w:rsidRPr="001D769C">
        <w:rPr>
          <w:rFonts w:ascii="Arial" w:hAnsi="Arial" w:cs="Arial"/>
          <w:sz w:val="22"/>
          <w:szCs w:val="22"/>
        </w:rPr>
        <w:t xml:space="preserve">NHS </w:t>
      </w:r>
      <w:r>
        <w:rPr>
          <w:rFonts w:ascii="Arial" w:hAnsi="Arial" w:cs="Arial"/>
          <w:sz w:val="22"/>
          <w:szCs w:val="22"/>
        </w:rPr>
        <w:t>GJ</w:t>
      </w:r>
      <w:r w:rsidRPr="001D769C">
        <w:rPr>
          <w:rFonts w:ascii="Arial" w:hAnsi="Arial" w:cs="Arial"/>
          <w:sz w:val="22"/>
          <w:szCs w:val="22"/>
        </w:rPr>
        <w:t xml:space="preserve"> will continue to consider opportunities to maximise the cont</w:t>
      </w:r>
      <w:r w:rsidR="002F566C">
        <w:rPr>
          <w:rFonts w:ascii="Arial" w:hAnsi="Arial" w:cs="Arial"/>
          <w:sz w:val="22"/>
          <w:szCs w:val="22"/>
        </w:rPr>
        <w:t xml:space="preserve">ribution of volunteers. </w:t>
      </w:r>
      <w:r>
        <w:rPr>
          <w:rFonts w:ascii="Arial" w:hAnsi="Arial" w:cs="Arial"/>
          <w:sz w:val="22"/>
          <w:szCs w:val="22"/>
        </w:rPr>
        <w:t>NHS GJ</w:t>
      </w:r>
      <w:r w:rsidRPr="001D769C">
        <w:rPr>
          <w:rFonts w:ascii="Arial" w:hAnsi="Arial" w:cs="Arial"/>
          <w:sz w:val="22"/>
          <w:szCs w:val="22"/>
        </w:rPr>
        <w:t xml:space="preserve"> encourage</w:t>
      </w:r>
      <w:r>
        <w:rPr>
          <w:rFonts w:ascii="Arial" w:hAnsi="Arial" w:cs="Arial"/>
          <w:sz w:val="22"/>
          <w:szCs w:val="22"/>
        </w:rPr>
        <w:t>s</w:t>
      </w:r>
      <w:r w:rsidRPr="001D769C">
        <w:rPr>
          <w:rFonts w:ascii="Arial" w:hAnsi="Arial" w:cs="Arial"/>
          <w:sz w:val="22"/>
          <w:szCs w:val="22"/>
        </w:rPr>
        <w:t xml:space="preserve"> student nurses/medical staff to</w:t>
      </w:r>
      <w:r w:rsidR="002F566C">
        <w:rPr>
          <w:rFonts w:ascii="Arial" w:hAnsi="Arial" w:cs="Arial"/>
          <w:sz w:val="22"/>
          <w:szCs w:val="22"/>
        </w:rPr>
        <w:t xml:space="preserve"> undertake placements at NHS GJ, offering </w:t>
      </w:r>
      <w:r w:rsidRPr="001D769C">
        <w:rPr>
          <w:rFonts w:ascii="Arial" w:hAnsi="Arial" w:cs="Arial"/>
          <w:sz w:val="22"/>
          <w:szCs w:val="22"/>
        </w:rPr>
        <w:t>student nurses</w:t>
      </w:r>
      <w:r w:rsidR="002F566C">
        <w:rPr>
          <w:rFonts w:ascii="Arial" w:hAnsi="Arial" w:cs="Arial"/>
          <w:sz w:val="22"/>
          <w:szCs w:val="22"/>
        </w:rPr>
        <w:t>’</w:t>
      </w:r>
      <w:r w:rsidRPr="001D769C">
        <w:rPr>
          <w:rFonts w:ascii="Arial" w:hAnsi="Arial" w:cs="Arial"/>
          <w:sz w:val="22"/>
          <w:szCs w:val="22"/>
        </w:rPr>
        <w:t xml:space="preserve"> roles in pos</w:t>
      </w:r>
      <w:r w:rsidR="002F566C">
        <w:rPr>
          <w:rFonts w:ascii="Arial" w:hAnsi="Arial" w:cs="Arial"/>
          <w:sz w:val="22"/>
          <w:szCs w:val="22"/>
        </w:rPr>
        <w:t>itions such as Health Care Support Worker</w:t>
      </w:r>
      <w:r w:rsidRPr="001D769C">
        <w:rPr>
          <w:rFonts w:ascii="Arial" w:hAnsi="Arial" w:cs="Arial"/>
          <w:sz w:val="22"/>
          <w:szCs w:val="22"/>
        </w:rPr>
        <w:t xml:space="preserve"> whilst they are studying.</w:t>
      </w:r>
    </w:p>
    <w:p w14:paraId="50170BE6" w14:textId="23597079" w:rsidR="00264128" w:rsidRPr="00044940" w:rsidRDefault="00264128" w:rsidP="009028AD">
      <w:pPr>
        <w:jc w:val="both"/>
        <w:rPr>
          <w:rFonts w:ascii="Arial" w:hAnsi="Arial" w:cs="Arial"/>
          <w:color w:val="4F81BD" w:themeColor="accent1"/>
          <w:sz w:val="22"/>
          <w:szCs w:val="22"/>
        </w:rPr>
      </w:pPr>
    </w:p>
    <w:p w14:paraId="5B82FEF7" w14:textId="1967F17C" w:rsidR="00B60858" w:rsidRPr="00B359E5" w:rsidRDefault="00B359E5" w:rsidP="009028AD">
      <w:pPr>
        <w:jc w:val="both"/>
        <w:rPr>
          <w:rFonts w:ascii="Arial" w:hAnsi="Arial" w:cs="Arial"/>
          <w:sz w:val="22"/>
          <w:szCs w:val="22"/>
        </w:rPr>
      </w:pPr>
      <w:r w:rsidRPr="00B359E5">
        <w:rPr>
          <w:rFonts w:ascii="Arial" w:hAnsi="Arial" w:cs="Arial"/>
          <w:sz w:val="22"/>
          <w:szCs w:val="22"/>
        </w:rPr>
        <w:t>NHS GJ arrangements for business continuity in the event of adverse weather will be consistent with national arrangements. Business Continuity Plans set out minimal levels of safe staffing cover in the event of adverse events, including weather. The Golden Jubilee Conference Hotel is available in the event that staff and patients require overnight accommodation in the event of adverse weather disruption to travel.</w:t>
      </w:r>
    </w:p>
    <w:p w14:paraId="760989D7" w14:textId="06D77058" w:rsidR="00264128" w:rsidRDefault="00264128" w:rsidP="009028AD">
      <w:pPr>
        <w:jc w:val="both"/>
        <w:rPr>
          <w:rFonts w:ascii="Arial" w:hAnsi="Arial" w:cs="Arial"/>
          <w:b/>
          <w:color w:val="1F497D" w:themeColor="text2"/>
          <w:sz w:val="28"/>
          <w:szCs w:val="22"/>
        </w:rPr>
      </w:pPr>
    </w:p>
    <w:p w14:paraId="178E12C8" w14:textId="77777777" w:rsidR="00E432F4" w:rsidRPr="00A27A42" w:rsidRDefault="00E432F4" w:rsidP="00E432F4">
      <w:pPr>
        <w:jc w:val="both"/>
        <w:rPr>
          <w:rFonts w:ascii="Arial" w:hAnsi="Arial" w:cs="Arial"/>
          <w:sz w:val="22"/>
          <w:szCs w:val="22"/>
        </w:rPr>
      </w:pPr>
      <w:r w:rsidRPr="00A27A42">
        <w:rPr>
          <w:rFonts w:ascii="Arial" w:hAnsi="Arial" w:cs="Arial"/>
          <w:sz w:val="22"/>
          <w:szCs w:val="22"/>
        </w:rPr>
        <w:t xml:space="preserve">Plans are in place to provide information for staff on how to access services during the period and to ensure that they are offered flu vaccination in a timely manner. </w:t>
      </w:r>
    </w:p>
    <w:p w14:paraId="4073438B" w14:textId="77777777" w:rsidR="00E432F4" w:rsidRPr="00A27A42" w:rsidRDefault="00E432F4" w:rsidP="00E432F4">
      <w:pPr>
        <w:jc w:val="both"/>
        <w:rPr>
          <w:rFonts w:ascii="Arial" w:hAnsi="Arial" w:cs="Arial"/>
          <w:sz w:val="22"/>
          <w:szCs w:val="22"/>
        </w:rPr>
      </w:pPr>
      <w:r w:rsidRPr="00A27A42">
        <w:rPr>
          <w:rFonts w:ascii="Arial" w:hAnsi="Arial" w:cs="Arial"/>
          <w:sz w:val="22"/>
          <w:szCs w:val="22"/>
        </w:rPr>
        <w:t>The Board has HR policies and guidance in place that cover:</w:t>
      </w:r>
    </w:p>
    <w:p w14:paraId="20F310E0" w14:textId="77777777" w:rsidR="00E432F4" w:rsidRPr="00A27A42" w:rsidRDefault="00E432F4" w:rsidP="00E432F4">
      <w:pPr>
        <w:numPr>
          <w:ilvl w:val="0"/>
          <w:numId w:val="10"/>
        </w:numPr>
        <w:jc w:val="both"/>
        <w:rPr>
          <w:rFonts w:ascii="Arial" w:hAnsi="Arial" w:cs="Arial"/>
          <w:sz w:val="22"/>
          <w:szCs w:val="22"/>
        </w:rPr>
      </w:pPr>
      <w:r w:rsidRPr="00A27A42">
        <w:rPr>
          <w:rFonts w:ascii="Arial" w:hAnsi="Arial" w:cs="Arial"/>
          <w:sz w:val="22"/>
          <w:szCs w:val="22"/>
        </w:rPr>
        <w:t>What staff should do in the event of severe weather</w:t>
      </w:r>
      <w:r>
        <w:rPr>
          <w:rFonts w:ascii="Arial" w:hAnsi="Arial" w:cs="Arial"/>
          <w:sz w:val="22"/>
          <w:szCs w:val="22"/>
        </w:rPr>
        <w:t xml:space="preserve"> hindering access to work</w:t>
      </w:r>
    </w:p>
    <w:p w14:paraId="27DB3200" w14:textId="77777777" w:rsidR="00E432F4" w:rsidRPr="00A27A42" w:rsidRDefault="00E432F4" w:rsidP="00E432F4">
      <w:pPr>
        <w:numPr>
          <w:ilvl w:val="0"/>
          <w:numId w:val="10"/>
        </w:numPr>
        <w:jc w:val="both"/>
        <w:rPr>
          <w:rFonts w:ascii="Arial" w:hAnsi="Arial" w:cs="Arial"/>
          <w:sz w:val="22"/>
          <w:szCs w:val="22"/>
        </w:rPr>
      </w:pPr>
      <w:r w:rsidRPr="00A27A42">
        <w:rPr>
          <w:rFonts w:ascii="Arial" w:hAnsi="Arial" w:cs="Arial"/>
          <w:sz w:val="22"/>
          <w:szCs w:val="22"/>
        </w:rPr>
        <w:t>How the appropriate travel advice will be com</w:t>
      </w:r>
      <w:r>
        <w:rPr>
          <w:rFonts w:ascii="Arial" w:hAnsi="Arial" w:cs="Arial"/>
          <w:sz w:val="22"/>
          <w:szCs w:val="22"/>
        </w:rPr>
        <w:t>municated to staff and patients</w:t>
      </w:r>
    </w:p>
    <w:p w14:paraId="1F19EE90" w14:textId="77777777" w:rsidR="00E432F4" w:rsidRPr="00AF2765" w:rsidRDefault="00E432F4" w:rsidP="00E432F4">
      <w:pPr>
        <w:jc w:val="both"/>
        <w:rPr>
          <w:rFonts w:ascii="Arial" w:hAnsi="Arial" w:cs="Arial"/>
          <w:color w:val="FF0000"/>
          <w:sz w:val="22"/>
          <w:szCs w:val="22"/>
        </w:rPr>
      </w:pPr>
    </w:p>
    <w:p w14:paraId="40E1C582" w14:textId="07C8D089" w:rsidR="00E432F4" w:rsidRDefault="00E432F4" w:rsidP="00E432F4">
      <w:pPr>
        <w:jc w:val="both"/>
        <w:rPr>
          <w:rFonts w:ascii="Arial" w:hAnsi="Arial" w:cs="Arial"/>
          <w:sz w:val="22"/>
          <w:szCs w:val="22"/>
        </w:rPr>
      </w:pPr>
      <w:r w:rsidRPr="00A27A42">
        <w:rPr>
          <w:rFonts w:ascii="Arial" w:hAnsi="Arial" w:cs="Arial"/>
          <w:sz w:val="22"/>
          <w:szCs w:val="22"/>
        </w:rPr>
        <w:t>The Board website and social media channels will be used to indicate advice on travel to hospital appointments during severe weather</w:t>
      </w:r>
      <w:r>
        <w:rPr>
          <w:rFonts w:ascii="Arial" w:hAnsi="Arial" w:cs="Arial"/>
          <w:sz w:val="22"/>
          <w:szCs w:val="22"/>
        </w:rPr>
        <w:t xml:space="preserve"> or in the event of other issues such as industrial action impacting the availability of public transport.</w:t>
      </w:r>
    </w:p>
    <w:p w14:paraId="3DF4D0F1" w14:textId="1A1C7D53" w:rsidR="002F566C" w:rsidRDefault="002F566C" w:rsidP="00E432F4">
      <w:pPr>
        <w:jc w:val="both"/>
        <w:rPr>
          <w:rFonts w:ascii="Arial" w:hAnsi="Arial" w:cs="Arial"/>
          <w:sz w:val="22"/>
          <w:szCs w:val="22"/>
        </w:rPr>
      </w:pPr>
    </w:p>
    <w:p w14:paraId="52009D69" w14:textId="0E0C193E" w:rsidR="002F566C" w:rsidRDefault="002F566C" w:rsidP="00E432F4">
      <w:pPr>
        <w:jc w:val="both"/>
        <w:rPr>
          <w:rFonts w:ascii="Arial" w:hAnsi="Arial" w:cs="Arial"/>
          <w:sz w:val="22"/>
          <w:szCs w:val="22"/>
        </w:rPr>
      </w:pPr>
      <w:r>
        <w:rPr>
          <w:rFonts w:ascii="Arial" w:hAnsi="Arial" w:cs="Arial"/>
          <w:sz w:val="22"/>
          <w:szCs w:val="22"/>
        </w:rPr>
        <w:t>The impact of planned industrial action is being managed through the organisational Resilience Group. Local Business Continuity arrangements make provision for safe levels of staffing. The impact of industrial action, board-wide and in individual services, will be managed in consultation with the relevant staff trades unions.</w:t>
      </w:r>
    </w:p>
    <w:p w14:paraId="01311C12" w14:textId="567341AD" w:rsidR="003C7E2A" w:rsidRDefault="003C7E2A" w:rsidP="00E432F4">
      <w:pPr>
        <w:jc w:val="both"/>
        <w:rPr>
          <w:rFonts w:ascii="Arial" w:hAnsi="Arial" w:cs="Arial"/>
          <w:sz w:val="22"/>
          <w:szCs w:val="22"/>
        </w:rPr>
      </w:pPr>
    </w:p>
    <w:p w14:paraId="1EAB7DD7" w14:textId="143F1FF3" w:rsidR="003C7E2A" w:rsidRDefault="003C7E2A" w:rsidP="00E432F4">
      <w:pPr>
        <w:jc w:val="both"/>
        <w:rPr>
          <w:rFonts w:ascii="Arial" w:hAnsi="Arial" w:cs="Arial"/>
          <w:sz w:val="22"/>
          <w:szCs w:val="22"/>
        </w:rPr>
      </w:pPr>
      <w:r>
        <w:rPr>
          <w:rFonts w:ascii="Arial" w:hAnsi="Arial" w:cs="Arial"/>
          <w:sz w:val="22"/>
          <w:szCs w:val="22"/>
        </w:rPr>
        <w:t>While NHS sites are protected within the National Grid, and will not be affected by potential winter energy outages, it is recognised that staff and contractors working off-site (such as working from home) may be affected. This includes work related disruption and the personal impact, for example care responsibilities. Efforts will be made within individual teams and departmental business continuity arrangements to minimise the impact of this disruption, and may include staff working flexibly to balance on/off site working.</w:t>
      </w:r>
    </w:p>
    <w:p w14:paraId="54B96852" w14:textId="39A48FBF" w:rsidR="009C047B" w:rsidRDefault="009C047B" w:rsidP="00E432F4">
      <w:pPr>
        <w:jc w:val="both"/>
        <w:rPr>
          <w:rFonts w:ascii="Arial" w:hAnsi="Arial" w:cs="Arial"/>
          <w:sz w:val="22"/>
          <w:szCs w:val="22"/>
        </w:rPr>
      </w:pPr>
    </w:p>
    <w:p w14:paraId="792B6F72" w14:textId="77777777" w:rsidR="009C047B" w:rsidRPr="00AF2765" w:rsidRDefault="009C047B" w:rsidP="00E432F4">
      <w:pPr>
        <w:jc w:val="both"/>
        <w:rPr>
          <w:rFonts w:ascii="Arial" w:hAnsi="Arial" w:cs="Arial"/>
          <w:color w:val="FF0000"/>
          <w:sz w:val="22"/>
          <w:szCs w:val="22"/>
        </w:rPr>
      </w:pPr>
    </w:p>
    <w:p w14:paraId="3062D2BC" w14:textId="77777777" w:rsidR="00E432F4" w:rsidRPr="00AF2765" w:rsidRDefault="00E432F4" w:rsidP="00E432F4">
      <w:pPr>
        <w:jc w:val="both"/>
        <w:rPr>
          <w:rFonts w:ascii="Arial" w:hAnsi="Arial" w:cs="Arial"/>
          <w:color w:val="FF0000"/>
          <w:sz w:val="22"/>
          <w:szCs w:val="22"/>
          <w:highlight w:val="yellow"/>
        </w:rPr>
      </w:pPr>
    </w:p>
    <w:p w14:paraId="1C862498" w14:textId="2E3279AB" w:rsidR="006E71C1" w:rsidRPr="00DE7B03" w:rsidRDefault="006E71C1" w:rsidP="00DE7B03">
      <w:pPr>
        <w:pStyle w:val="ListParagraph"/>
        <w:numPr>
          <w:ilvl w:val="0"/>
          <w:numId w:val="16"/>
        </w:numPr>
        <w:jc w:val="both"/>
        <w:rPr>
          <w:rFonts w:ascii="Arial" w:hAnsi="Arial" w:cs="Arial"/>
          <w:b/>
          <w:color w:val="1F497D" w:themeColor="text2"/>
          <w:szCs w:val="22"/>
        </w:rPr>
      </w:pPr>
      <w:r w:rsidRPr="00DE7B03">
        <w:rPr>
          <w:rFonts w:ascii="Arial" w:hAnsi="Arial" w:cs="Arial"/>
          <w:b/>
          <w:color w:val="1F497D" w:themeColor="text2"/>
          <w:sz w:val="28"/>
          <w:szCs w:val="22"/>
        </w:rPr>
        <w:lastRenderedPageBreak/>
        <w:t>Digital and Technology</w:t>
      </w:r>
    </w:p>
    <w:p w14:paraId="4775311B" w14:textId="2EB35694" w:rsidR="00DF52AE" w:rsidRDefault="00C24AA4" w:rsidP="009028AD">
      <w:pPr>
        <w:jc w:val="both"/>
        <w:rPr>
          <w:rFonts w:ascii="Arial" w:hAnsi="Arial" w:cs="Arial"/>
          <w:sz w:val="22"/>
          <w:szCs w:val="22"/>
        </w:rPr>
      </w:pPr>
      <w:r w:rsidRPr="007E2B78">
        <w:rPr>
          <w:rFonts w:ascii="Arial" w:hAnsi="Arial" w:cs="Arial"/>
          <w:sz w:val="22"/>
          <w:szCs w:val="22"/>
        </w:rPr>
        <w:t>The equipment to enable home working is available and distributed to all staff who have a need or capacity within their role to work from home.</w:t>
      </w:r>
    </w:p>
    <w:p w14:paraId="310D3233" w14:textId="2825C530" w:rsidR="00A40F29" w:rsidRDefault="00A40F29" w:rsidP="009028AD">
      <w:pPr>
        <w:jc w:val="both"/>
        <w:rPr>
          <w:rFonts w:ascii="Arial" w:hAnsi="Arial" w:cs="Arial"/>
          <w:sz w:val="22"/>
          <w:szCs w:val="22"/>
        </w:rPr>
      </w:pPr>
    </w:p>
    <w:p w14:paraId="4C0A9502" w14:textId="5933A8BE" w:rsidR="00A40F29" w:rsidRPr="007E2B78" w:rsidRDefault="00A40F29" w:rsidP="009028AD">
      <w:pPr>
        <w:jc w:val="both"/>
        <w:rPr>
          <w:rFonts w:ascii="Arial" w:hAnsi="Arial" w:cs="Arial"/>
          <w:sz w:val="22"/>
          <w:szCs w:val="22"/>
        </w:rPr>
      </w:pPr>
      <w:r>
        <w:rPr>
          <w:rFonts w:ascii="Arial" w:hAnsi="Arial" w:cs="Arial"/>
          <w:sz w:val="22"/>
          <w:szCs w:val="22"/>
        </w:rPr>
        <w:t>The use of NHS NearMe was introduced at pace during the initial stages of the COVI</w:t>
      </w:r>
      <w:r w:rsidR="00505186">
        <w:rPr>
          <w:rFonts w:ascii="Arial" w:hAnsi="Arial" w:cs="Arial"/>
          <w:sz w:val="22"/>
          <w:szCs w:val="22"/>
        </w:rPr>
        <w:t>D</w:t>
      </w:r>
      <w:r>
        <w:rPr>
          <w:rFonts w:ascii="Arial" w:hAnsi="Arial" w:cs="Arial"/>
          <w:sz w:val="22"/>
          <w:szCs w:val="22"/>
        </w:rPr>
        <w:t>-19 pandemic, and remains a flexible option for remote patient consultation should this be required due to patient geography, adverse weather or clinical need.</w:t>
      </w:r>
    </w:p>
    <w:p w14:paraId="5AA5AF0E" w14:textId="77777777" w:rsidR="00DF52AE" w:rsidRDefault="00DF52AE" w:rsidP="009028AD">
      <w:pPr>
        <w:jc w:val="both"/>
        <w:rPr>
          <w:b/>
          <w:color w:val="FF0000"/>
          <w:sz w:val="22"/>
          <w:szCs w:val="22"/>
        </w:rPr>
      </w:pPr>
    </w:p>
    <w:p w14:paraId="7B4F924B" w14:textId="5D37C639" w:rsidR="00DA6C88" w:rsidRPr="00DA6C88" w:rsidRDefault="00DA6C88" w:rsidP="00DA6C88">
      <w:pPr>
        <w:jc w:val="both"/>
        <w:rPr>
          <w:rFonts w:ascii="Arial" w:hAnsi="Arial" w:cs="Arial"/>
          <w:sz w:val="22"/>
          <w:szCs w:val="22"/>
        </w:rPr>
      </w:pPr>
      <w:r>
        <w:rPr>
          <w:rFonts w:ascii="Arial" w:hAnsi="Arial" w:cs="Arial"/>
          <w:sz w:val="22"/>
          <w:szCs w:val="22"/>
        </w:rPr>
        <w:t>The Digital Maturity Process</w:t>
      </w:r>
      <w:r w:rsidRPr="00DA6C88">
        <w:rPr>
          <w:rFonts w:ascii="Arial" w:hAnsi="Arial" w:cs="Arial"/>
          <w:sz w:val="22"/>
          <w:szCs w:val="22"/>
        </w:rPr>
        <w:t xml:space="preserve"> is being addressed as part of the new Digital Strategy wh</w:t>
      </w:r>
      <w:r>
        <w:rPr>
          <w:rFonts w:ascii="Arial" w:hAnsi="Arial" w:cs="Arial"/>
          <w:sz w:val="22"/>
          <w:szCs w:val="22"/>
        </w:rPr>
        <w:t xml:space="preserve">ich is currently in development, to be </w:t>
      </w:r>
      <w:r w:rsidRPr="00DA6C88">
        <w:rPr>
          <w:rFonts w:ascii="Arial" w:hAnsi="Arial" w:cs="Arial"/>
          <w:sz w:val="22"/>
          <w:szCs w:val="22"/>
        </w:rPr>
        <w:t>approved early next year. A Digital Maturity roadmap will form part of the strategy and detail at what points we will move throug</w:t>
      </w:r>
      <w:r>
        <w:rPr>
          <w:rFonts w:ascii="Arial" w:hAnsi="Arial" w:cs="Arial"/>
          <w:sz w:val="22"/>
          <w:szCs w:val="22"/>
        </w:rPr>
        <w:t>h</w:t>
      </w:r>
      <w:r w:rsidRPr="00DA6C88">
        <w:rPr>
          <w:rFonts w:ascii="Arial" w:hAnsi="Arial" w:cs="Arial"/>
          <w:sz w:val="22"/>
          <w:szCs w:val="22"/>
        </w:rPr>
        <w:t xml:space="preserve"> the Digital Maturity gateways</w:t>
      </w:r>
      <w:r>
        <w:rPr>
          <w:rFonts w:ascii="Arial" w:hAnsi="Arial" w:cs="Arial"/>
          <w:sz w:val="22"/>
          <w:szCs w:val="22"/>
        </w:rPr>
        <w:t>. NHS GJ expects</w:t>
      </w:r>
      <w:r w:rsidRPr="00DA6C88">
        <w:rPr>
          <w:rFonts w:ascii="Arial" w:hAnsi="Arial" w:cs="Arial"/>
          <w:sz w:val="22"/>
          <w:szCs w:val="22"/>
        </w:rPr>
        <w:t xml:space="preserve"> to reach level 2 </w:t>
      </w:r>
      <w:r>
        <w:rPr>
          <w:rFonts w:ascii="Arial" w:hAnsi="Arial" w:cs="Arial"/>
          <w:sz w:val="22"/>
          <w:szCs w:val="22"/>
        </w:rPr>
        <w:t xml:space="preserve">during Q1 to </w:t>
      </w:r>
      <w:r w:rsidRPr="00DA6C88">
        <w:rPr>
          <w:rFonts w:ascii="Arial" w:hAnsi="Arial" w:cs="Arial"/>
          <w:sz w:val="22"/>
          <w:szCs w:val="22"/>
        </w:rPr>
        <w:t>Q3 2023 d</w:t>
      </w:r>
      <w:r>
        <w:rPr>
          <w:rFonts w:ascii="Arial" w:hAnsi="Arial" w:cs="Arial"/>
          <w:sz w:val="22"/>
          <w:szCs w:val="22"/>
        </w:rPr>
        <w:t>epending on funding</w:t>
      </w:r>
      <w:r w:rsidRPr="00DA6C88">
        <w:rPr>
          <w:rFonts w:ascii="Arial" w:hAnsi="Arial" w:cs="Arial"/>
          <w:sz w:val="22"/>
          <w:szCs w:val="22"/>
        </w:rPr>
        <w:t>.</w:t>
      </w:r>
    </w:p>
    <w:p w14:paraId="02B4BB32" w14:textId="5B1029E5" w:rsidR="00E574CD" w:rsidRDefault="00E574CD" w:rsidP="009028AD">
      <w:pPr>
        <w:jc w:val="both"/>
        <w:rPr>
          <w:rFonts w:ascii="Arial" w:hAnsi="Arial" w:cs="Arial"/>
          <w:color w:val="4F81BD" w:themeColor="accent1"/>
          <w:sz w:val="22"/>
          <w:szCs w:val="22"/>
        </w:rPr>
      </w:pPr>
    </w:p>
    <w:p w14:paraId="6E0549C9" w14:textId="22C2F188" w:rsidR="00264128" w:rsidRPr="00E574CD" w:rsidRDefault="00264128" w:rsidP="009028AD">
      <w:pPr>
        <w:jc w:val="both"/>
        <w:rPr>
          <w:rFonts w:ascii="Arial" w:hAnsi="Arial" w:cs="Arial"/>
          <w:sz w:val="22"/>
          <w:szCs w:val="22"/>
        </w:rPr>
      </w:pPr>
      <w:r w:rsidRPr="00E574CD">
        <w:rPr>
          <w:rFonts w:ascii="Arial" w:hAnsi="Arial" w:cs="Arial"/>
          <w:sz w:val="22"/>
          <w:szCs w:val="22"/>
        </w:rPr>
        <w:t>All pro</w:t>
      </w:r>
      <w:r w:rsidR="004F252F">
        <w:rPr>
          <w:rFonts w:ascii="Arial" w:hAnsi="Arial" w:cs="Arial"/>
          <w:sz w:val="22"/>
          <w:szCs w:val="22"/>
        </w:rPr>
        <w:t xml:space="preserve">grammes of work fully consider digital requirements. Resources </w:t>
      </w:r>
      <w:r w:rsidRPr="00E574CD">
        <w:rPr>
          <w:rFonts w:ascii="Arial" w:hAnsi="Arial" w:cs="Arial"/>
          <w:sz w:val="22"/>
          <w:szCs w:val="22"/>
        </w:rPr>
        <w:t xml:space="preserve">have been allocated at </w:t>
      </w:r>
      <w:r w:rsidR="003A4BBB">
        <w:rPr>
          <w:rFonts w:ascii="Arial" w:hAnsi="Arial" w:cs="Arial"/>
          <w:sz w:val="22"/>
          <w:szCs w:val="22"/>
        </w:rPr>
        <w:t xml:space="preserve">the </w:t>
      </w:r>
      <w:r w:rsidRPr="00E574CD">
        <w:rPr>
          <w:rFonts w:ascii="Arial" w:hAnsi="Arial" w:cs="Arial"/>
          <w:sz w:val="22"/>
          <w:szCs w:val="22"/>
        </w:rPr>
        <w:t>outset</w:t>
      </w:r>
      <w:r w:rsidR="004F252F">
        <w:rPr>
          <w:rFonts w:ascii="Arial" w:hAnsi="Arial" w:cs="Arial"/>
          <w:sz w:val="22"/>
          <w:szCs w:val="22"/>
        </w:rPr>
        <w:t>, with e</w:t>
      </w:r>
      <w:r w:rsidRPr="00E574CD">
        <w:rPr>
          <w:rFonts w:ascii="Arial" w:hAnsi="Arial" w:cs="Arial"/>
          <w:sz w:val="22"/>
          <w:szCs w:val="22"/>
        </w:rPr>
        <w:t xml:space="preserve">xpertise and support put in place rapidly in the event of a </w:t>
      </w:r>
      <w:r w:rsidR="007E2B78" w:rsidRPr="00E574CD">
        <w:rPr>
          <w:rFonts w:ascii="Arial" w:hAnsi="Arial" w:cs="Arial"/>
          <w:sz w:val="22"/>
          <w:szCs w:val="22"/>
        </w:rPr>
        <w:t>cyber-attack</w:t>
      </w:r>
      <w:r w:rsidR="00E574CD" w:rsidRPr="00E574CD">
        <w:rPr>
          <w:rFonts w:ascii="Arial" w:hAnsi="Arial" w:cs="Arial"/>
          <w:sz w:val="22"/>
          <w:szCs w:val="22"/>
        </w:rPr>
        <w:t>.</w:t>
      </w:r>
    </w:p>
    <w:p w14:paraId="00F26AC5" w14:textId="0A1B07A3" w:rsidR="006E71C1" w:rsidRDefault="006E71C1" w:rsidP="009028AD">
      <w:pPr>
        <w:jc w:val="both"/>
        <w:rPr>
          <w:b/>
          <w:color w:val="FF0000"/>
          <w:sz w:val="22"/>
          <w:szCs w:val="22"/>
          <w:highlight w:val="yellow"/>
        </w:rPr>
      </w:pPr>
    </w:p>
    <w:p w14:paraId="7239D332" w14:textId="0C2708C7" w:rsidR="0053050F" w:rsidRPr="009A0873" w:rsidRDefault="008861E2" w:rsidP="0053050F">
      <w:pPr>
        <w:autoSpaceDE w:val="0"/>
        <w:autoSpaceDN w:val="0"/>
        <w:adjustRightInd w:val="0"/>
        <w:jc w:val="both"/>
        <w:rPr>
          <w:rFonts w:ascii="Arial" w:hAnsi="Arial" w:cs="Arial"/>
          <w:b/>
          <w:sz w:val="22"/>
          <w:szCs w:val="22"/>
        </w:rPr>
      </w:pPr>
      <w:r w:rsidRPr="009A0873">
        <w:rPr>
          <w:rFonts w:ascii="Arial" w:hAnsi="Arial" w:cs="Arial"/>
          <w:b/>
          <w:sz w:val="22"/>
          <w:szCs w:val="22"/>
        </w:rPr>
        <w:t>NHS Golden Jubilee</w:t>
      </w:r>
      <w:r w:rsidR="0053050F" w:rsidRPr="009A0873">
        <w:rPr>
          <w:rFonts w:ascii="Arial" w:hAnsi="Arial" w:cs="Arial"/>
          <w:b/>
          <w:sz w:val="22"/>
          <w:szCs w:val="22"/>
        </w:rPr>
        <w:t xml:space="preserve"> </w:t>
      </w:r>
    </w:p>
    <w:p w14:paraId="2F6828E4" w14:textId="748318B1" w:rsidR="00797252" w:rsidRPr="009A0873" w:rsidRDefault="00B359E5" w:rsidP="00797252">
      <w:pPr>
        <w:jc w:val="both"/>
        <w:rPr>
          <w:rFonts w:ascii="Arial" w:hAnsi="Arial" w:cs="Arial"/>
          <w:b/>
          <w:sz w:val="22"/>
          <w:szCs w:val="22"/>
        </w:rPr>
      </w:pPr>
      <w:r>
        <w:rPr>
          <w:rFonts w:ascii="Arial" w:hAnsi="Arial" w:cs="Arial"/>
          <w:b/>
          <w:sz w:val="22"/>
          <w:szCs w:val="22"/>
        </w:rPr>
        <w:t>November</w:t>
      </w:r>
      <w:r w:rsidR="004913CD" w:rsidRPr="009A0873">
        <w:rPr>
          <w:rFonts w:ascii="Arial" w:hAnsi="Arial" w:cs="Arial"/>
          <w:b/>
          <w:sz w:val="22"/>
          <w:szCs w:val="22"/>
        </w:rPr>
        <w:t xml:space="preserve"> </w:t>
      </w:r>
      <w:r w:rsidR="00C97DC7" w:rsidRPr="009A0873">
        <w:rPr>
          <w:rFonts w:ascii="Arial" w:hAnsi="Arial" w:cs="Arial"/>
          <w:b/>
          <w:sz w:val="22"/>
          <w:szCs w:val="22"/>
        </w:rPr>
        <w:t>202</w:t>
      </w:r>
      <w:r w:rsidR="009A0873" w:rsidRPr="009A0873">
        <w:rPr>
          <w:rFonts w:ascii="Arial" w:hAnsi="Arial" w:cs="Arial"/>
          <w:b/>
          <w:sz w:val="22"/>
          <w:szCs w:val="22"/>
        </w:rPr>
        <w:t>2</w:t>
      </w:r>
    </w:p>
    <w:p w14:paraId="49F572E4" w14:textId="77777777" w:rsidR="008861E2" w:rsidRPr="009A0873" w:rsidRDefault="008861E2" w:rsidP="00797252">
      <w:pPr>
        <w:jc w:val="both"/>
        <w:rPr>
          <w:rFonts w:ascii="Arial" w:hAnsi="Arial" w:cs="Arial"/>
          <w:b/>
          <w:sz w:val="22"/>
          <w:szCs w:val="22"/>
        </w:rPr>
      </w:pPr>
    </w:p>
    <w:p w14:paraId="68457A47" w14:textId="77777777" w:rsidR="008861E2" w:rsidRPr="009A0873" w:rsidRDefault="00091ADB" w:rsidP="00797252">
      <w:pPr>
        <w:jc w:val="both"/>
        <w:rPr>
          <w:rFonts w:ascii="Arial" w:hAnsi="Arial" w:cs="Arial"/>
          <w:b/>
          <w:sz w:val="22"/>
          <w:szCs w:val="22"/>
        </w:rPr>
      </w:pPr>
      <w:r w:rsidRPr="009A0873">
        <w:rPr>
          <w:rFonts w:ascii="Arial" w:hAnsi="Arial" w:cs="Arial"/>
          <w:b/>
          <w:sz w:val="22"/>
          <w:szCs w:val="22"/>
        </w:rPr>
        <w:t>Contact:</w:t>
      </w:r>
    </w:p>
    <w:p w14:paraId="4C70F3BF" w14:textId="77777777" w:rsidR="00091ADB" w:rsidRPr="009A0873" w:rsidRDefault="00091ADB" w:rsidP="00797252">
      <w:pPr>
        <w:jc w:val="both"/>
        <w:rPr>
          <w:rFonts w:ascii="Arial" w:hAnsi="Arial" w:cs="Arial"/>
          <w:b/>
          <w:sz w:val="22"/>
          <w:szCs w:val="22"/>
        </w:rPr>
      </w:pPr>
      <w:r w:rsidRPr="009A0873">
        <w:rPr>
          <w:rFonts w:ascii="Arial" w:hAnsi="Arial" w:cs="Arial"/>
          <w:b/>
          <w:sz w:val="22"/>
          <w:szCs w:val="22"/>
        </w:rPr>
        <w:t>Rikki Young</w:t>
      </w:r>
    </w:p>
    <w:p w14:paraId="2443CD31" w14:textId="77777777" w:rsidR="00091ADB" w:rsidRPr="009A0873" w:rsidRDefault="00091ADB" w:rsidP="00797252">
      <w:pPr>
        <w:jc w:val="both"/>
        <w:rPr>
          <w:rFonts w:ascii="Arial" w:hAnsi="Arial" w:cs="Arial"/>
          <w:b/>
          <w:sz w:val="22"/>
          <w:szCs w:val="22"/>
        </w:rPr>
      </w:pPr>
      <w:r w:rsidRPr="009A0873">
        <w:rPr>
          <w:rFonts w:ascii="Arial" w:hAnsi="Arial" w:cs="Arial"/>
          <w:b/>
          <w:sz w:val="22"/>
          <w:szCs w:val="22"/>
        </w:rPr>
        <w:t xml:space="preserve">Head of Planning </w:t>
      </w:r>
    </w:p>
    <w:p w14:paraId="58238C5E" w14:textId="77777777" w:rsidR="00091ADB" w:rsidRPr="009A0873" w:rsidRDefault="00091ADB" w:rsidP="00797252">
      <w:pPr>
        <w:jc w:val="both"/>
        <w:rPr>
          <w:rFonts w:ascii="Arial" w:hAnsi="Arial" w:cs="Arial"/>
          <w:b/>
          <w:sz w:val="22"/>
          <w:szCs w:val="22"/>
        </w:rPr>
      </w:pPr>
      <w:r w:rsidRPr="009A0873">
        <w:rPr>
          <w:rFonts w:ascii="Arial" w:hAnsi="Arial" w:cs="Arial"/>
          <w:b/>
          <w:sz w:val="22"/>
          <w:szCs w:val="22"/>
        </w:rPr>
        <w:t>T: 0141 951 4566</w:t>
      </w:r>
    </w:p>
    <w:p w14:paraId="66CCDB7F" w14:textId="77777777" w:rsidR="00091ADB" w:rsidRPr="009A0873" w:rsidRDefault="00091ADB" w:rsidP="00797252">
      <w:pPr>
        <w:jc w:val="both"/>
        <w:rPr>
          <w:rFonts w:ascii="Arial" w:hAnsi="Arial" w:cs="Arial"/>
          <w:b/>
          <w:sz w:val="22"/>
          <w:szCs w:val="22"/>
        </w:rPr>
      </w:pPr>
      <w:r w:rsidRPr="009A0873">
        <w:rPr>
          <w:rFonts w:ascii="Arial" w:hAnsi="Arial" w:cs="Arial"/>
          <w:b/>
          <w:sz w:val="22"/>
          <w:szCs w:val="22"/>
        </w:rPr>
        <w:t xml:space="preserve">E: </w:t>
      </w:r>
      <w:hyperlink r:id="rId9" w:history="1">
        <w:r w:rsidRPr="009A0873">
          <w:rPr>
            <w:rStyle w:val="Hyperlink"/>
            <w:rFonts w:ascii="Arial" w:hAnsi="Arial" w:cs="Arial"/>
            <w:color w:val="auto"/>
          </w:rPr>
          <w:t>Rikki.Young@gjnh.scot.nhs.uk</w:t>
        </w:r>
      </w:hyperlink>
    </w:p>
    <w:p w14:paraId="5C0D7FCF" w14:textId="77777777" w:rsidR="0053050F" w:rsidRPr="00AF2765" w:rsidRDefault="0053050F" w:rsidP="00137B5B">
      <w:pPr>
        <w:jc w:val="both"/>
        <w:rPr>
          <w:rFonts w:ascii="Arial" w:hAnsi="Arial" w:cs="Arial"/>
          <w:b/>
          <w:color w:val="FF0000"/>
          <w:sz w:val="22"/>
          <w:szCs w:val="22"/>
        </w:rPr>
      </w:pPr>
      <w:r w:rsidRPr="00AF2765">
        <w:rPr>
          <w:rFonts w:ascii="Arial" w:hAnsi="Arial" w:cs="Arial"/>
          <w:b/>
          <w:color w:val="FF0000"/>
          <w:sz w:val="22"/>
          <w:szCs w:val="22"/>
          <w:highlight w:val="yellow"/>
        </w:rPr>
        <w:br w:type="page"/>
      </w:r>
    </w:p>
    <w:p w14:paraId="0CED1EE4" w14:textId="77777777" w:rsidR="0053050F" w:rsidRPr="00AD6D8E" w:rsidRDefault="0053050F" w:rsidP="0053050F">
      <w:pPr>
        <w:ind w:left="2160" w:hanging="2160"/>
        <w:jc w:val="both"/>
        <w:rPr>
          <w:rFonts w:ascii="Arial" w:hAnsi="Arial" w:cs="Arial"/>
          <w:b/>
          <w:sz w:val="22"/>
          <w:szCs w:val="22"/>
        </w:rPr>
      </w:pPr>
      <w:r w:rsidRPr="00AD6D8E">
        <w:rPr>
          <w:rFonts w:ascii="Arial" w:hAnsi="Arial" w:cs="Arial"/>
          <w:b/>
          <w:sz w:val="22"/>
          <w:szCs w:val="22"/>
        </w:rPr>
        <w:lastRenderedPageBreak/>
        <w:t>Appendix 1:</w:t>
      </w:r>
    </w:p>
    <w:p w14:paraId="7FC6B983" w14:textId="77777777" w:rsidR="0053050F" w:rsidRPr="00AD6D8E" w:rsidRDefault="0053050F" w:rsidP="0053050F">
      <w:pPr>
        <w:ind w:left="2160" w:hanging="2160"/>
        <w:jc w:val="both"/>
        <w:rPr>
          <w:rFonts w:ascii="Arial" w:hAnsi="Arial" w:cs="Arial"/>
          <w:b/>
          <w:sz w:val="22"/>
          <w:szCs w:val="22"/>
        </w:rPr>
      </w:pPr>
      <w:r w:rsidRPr="00AD6D8E">
        <w:rPr>
          <w:rFonts w:ascii="Arial" w:hAnsi="Arial" w:cs="Arial"/>
          <w:b/>
          <w:sz w:val="22"/>
          <w:szCs w:val="22"/>
        </w:rPr>
        <w:t>INTERNAL INCIDENT MANAGEMENT FLOW CHART</w:t>
      </w:r>
    </w:p>
    <w:p w14:paraId="05C7C8A2" w14:textId="77777777" w:rsidR="0053050F" w:rsidRPr="00AD6D8E" w:rsidRDefault="0053050F" w:rsidP="0053050F">
      <w:pPr>
        <w:ind w:left="2160" w:hanging="2160"/>
        <w:jc w:val="both"/>
        <w:rPr>
          <w:rFonts w:ascii="Arial" w:hAnsi="Arial" w:cs="Arial"/>
          <w:b/>
          <w:sz w:val="22"/>
          <w:szCs w:val="22"/>
        </w:rPr>
      </w:pPr>
    </w:p>
    <w:p w14:paraId="5C68B402" w14:textId="77777777" w:rsidR="004C428A" w:rsidRPr="00AF2765" w:rsidRDefault="004C428A" w:rsidP="0053050F">
      <w:pPr>
        <w:ind w:left="2160" w:hanging="2160"/>
        <w:jc w:val="both"/>
        <w:rPr>
          <w:rFonts w:ascii="Arial" w:hAnsi="Arial" w:cs="Arial"/>
          <w:b/>
          <w:color w:val="FF0000"/>
          <w:sz w:val="22"/>
          <w:szCs w:val="22"/>
        </w:rPr>
      </w:pPr>
    </w:p>
    <w:p w14:paraId="37CEA3AB" w14:textId="77777777" w:rsidR="004C428A" w:rsidRPr="00AF2765" w:rsidRDefault="004C428A" w:rsidP="0053050F">
      <w:pPr>
        <w:ind w:left="2160" w:hanging="2160"/>
        <w:jc w:val="both"/>
        <w:rPr>
          <w:rFonts w:ascii="Arial" w:hAnsi="Arial" w:cs="Arial"/>
          <w:b/>
          <w:color w:val="FF0000"/>
          <w:sz w:val="22"/>
          <w:szCs w:val="22"/>
        </w:rPr>
      </w:pPr>
    </w:p>
    <w:p w14:paraId="0D69A307" w14:textId="77777777" w:rsidR="0053050F" w:rsidRPr="00AF2765" w:rsidRDefault="00A1676A" w:rsidP="0053050F">
      <w:pPr>
        <w:ind w:left="2160" w:hanging="2160"/>
        <w:jc w:val="both"/>
        <w:rPr>
          <w:rFonts w:ascii="Arial" w:hAnsi="Arial" w:cs="Arial"/>
          <w:b/>
          <w:color w:val="FF0000"/>
          <w:sz w:val="22"/>
          <w:szCs w:val="22"/>
        </w:rPr>
      </w:pPr>
      <w:r>
        <w:rPr>
          <w:rFonts w:ascii="Arial" w:hAnsi="Arial" w:cs="Arial"/>
          <w:b/>
          <w:noProof/>
          <w:color w:val="FF0000"/>
          <w:sz w:val="22"/>
          <w:szCs w:val="22"/>
        </w:rPr>
        <w:pict w14:anchorId="46D61713">
          <v:group id="_x0000_s1284" editas="canvas" style="position:absolute;left:0;text-align:left;margin-left:38pt;margin-top:3.25pt;width:519.7pt;height:641.9pt;z-index:251676672" coordorigin="1016,1823" coordsize="10394,128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5" type="#_x0000_t75" style="position:absolute;left:1016;top:1823;width:10394;height:12838" o:preferrelative="f">
              <v:fill o:detectmouseclick="t"/>
              <v:path o:extrusionok="t" o:connecttype="none"/>
              <o:lock v:ext="edit" text="t"/>
            </v:shape>
            <v:oval id="_x0000_s1286" style="position:absolute;left:3910;top:12932;width:3206;height:1656" fillcolor="#396" strokeweight=".65pt"/>
            <v:shape id="_x0000_s1287" style="position:absolute;left:3393;top:3321;width:5167;height:724" coordsize="5167,724" path="m90,l73,3,56,7,41,16,26,26,15,41,6,56,2,74,,91,,633r2,18l6,668r9,15l26,698r15,11l56,717r17,5l90,724r4987,l5094,722r17,-5l5127,709r15,-11l5152,683r9,-15l5165,651r2,-18l5167,91r-2,-17l5161,56r-9,-15l5142,26,5127,16,5111,7,5094,3,5077,,90,xe" fillcolor="#f90" strokeweight=".65pt">
              <v:path arrowok="t"/>
            </v:shape>
            <v:rect id="_x0000_s1288" style="position:absolute;left:3632;top:3446;width:4535;height:230;mso-wrap-style:none;v-text-anchor:top" filled="f" stroked="f">
              <v:textbox style="mso-next-textbox:#_x0000_s1288;mso-fit-shape-to-text:t" inset="0,0,0,0">
                <w:txbxContent>
                  <w:p w14:paraId="48E9A7B6" w14:textId="77777777" w:rsidR="007E2B78" w:rsidRDefault="007E2B78" w:rsidP="004C428A">
                    <w:r>
                      <w:rPr>
                        <w:rFonts w:ascii="Arial" w:hAnsi="Arial" w:cs="Arial"/>
                        <w:b/>
                        <w:bCs/>
                        <w:color w:val="000000"/>
                        <w:sz w:val="20"/>
                        <w:szCs w:val="20"/>
                        <w:lang w:val="en-US"/>
                      </w:rPr>
                      <w:t xml:space="preserve">Does the incident have potential to cause major </w:t>
                    </w:r>
                  </w:p>
                </w:txbxContent>
              </v:textbox>
            </v:rect>
            <v:rect id="_x0000_s1289" style="position:absolute;left:3578;top:3694;width:4635;height:230;mso-wrap-style:none;v-text-anchor:top" filled="f" stroked="f">
              <v:textbox style="mso-next-textbox:#_x0000_s1289;mso-fit-shape-to-text:t" inset="0,0,0,0">
                <w:txbxContent>
                  <w:p w14:paraId="45D60DE9" w14:textId="77777777" w:rsidR="007E2B78" w:rsidRDefault="007E2B78" w:rsidP="004C428A">
                    <w:r>
                      <w:rPr>
                        <w:rFonts w:ascii="Arial" w:hAnsi="Arial" w:cs="Arial"/>
                        <w:b/>
                        <w:bCs/>
                        <w:color w:val="000000"/>
                        <w:sz w:val="20"/>
                        <w:szCs w:val="20"/>
                        <w:lang w:val="en-US"/>
                      </w:rPr>
                      <w:t>disruption beyond your immediate area of work?</w:t>
                    </w:r>
                  </w:p>
                </w:txbxContent>
              </v:textbox>
            </v:rect>
            <v:shape id="_x0000_s1290" style="position:absolute;left:7837;top:4187;width:2170;height:2041" coordsize="2170,2041" path="m256,l230,2,205,4r-24,7l157,19,133,30,112,43,75,75,43,112,30,133,19,155r-8,24l4,202,2,228,,254,,1785r2,26l4,1836r7,26l19,1884r11,23l43,1929r32,37l112,1998r21,13l157,2022r24,8l205,2037r25,2l256,2041r1658,l1940,2039r26,-2l1992,2030r21,-8l2037,2011r21,-13l2095,1966r32,-37l2140,1907r11,-23l2160,1862r6,-26l2168,1811r2,-26l2170,254r-2,-26l2166,202r-6,-23l2151,155r-11,-22l2127,112,2095,75,2058,43,2037,30,2013,19r-21,-8l1966,4,1940,2,1914,,256,xe" fillcolor="#396" strokeweight=".65pt">
              <v:path arrowok="t"/>
            </v:shape>
            <v:rect id="_x0000_s1291" style="position:absolute;left:8177;top:4475;width:1445;height:230;mso-wrap-style:none;v-text-anchor:top" filled="f" stroked="f">
              <v:textbox style="mso-next-textbox:#_x0000_s1291;mso-fit-shape-to-text:t" inset="0,0,0,0">
                <w:txbxContent>
                  <w:p w14:paraId="205AC552" w14:textId="77777777" w:rsidR="007E2B78" w:rsidRDefault="007E2B78" w:rsidP="004C428A">
                    <w:r>
                      <w:rPr>
                        <w:rFonts w:ascii="Arial" w:hAnsi="Arial" w:cs="Arial"/>
                        <w:b/>
                        <w:bCs/>
                        <w:color w:val="000000"/>
                        <w:sz w:val="20"/>
                        <w:szCs w:val="20"/>
                        <w:lang w:val="en-US"/>
                      </w:rPr>
                      <w:t xml:space="preserve">Report/Manage </w:t>
                    </w:r>
                  </w:p>
                </w:txbxContent>
              </v:textbox>
            </v:rect>
            <v:rect id="_x0000_s1292" style="position:absolute;left:8218;top:4723;width:1356;height:230;mso-wrap-style:none;v-text-anchor:top" filled="f" stroked="f">
              <v:textbox style="mso-next-textbox:#_x0000_s1292;mso-fit-shape-to-text:t" inset="0,0,0,0">
                <w:txbxContent>
                  <w:p w14:paraId="0E043D2A" w14:textId="77777777" w:rsidR="007E2B78" w:rsidRDefault="007E2B78" w:rsidP="004C428A">
                    <w:r>
                      <w:rPr>
                        <w:rFonts w:ascii="Arial" w:hAnsi="Arial" w:cs="Arial"/>
                        <w:b/>
                        <w:bCs/>
                        <w:color w:val="000000"/>
                        <w:sz w:val="20"/>
                        <w:szCs w:val="20"/>
                        <w:lang w:val="en-US"/>
                      </w:rPr>
                      <w:t xml:space="preserve">using incident </w:t>
                    </w:r>
                  </w:p>
                </w:txbxContent>
              </v:textbox>
            </v:rect>
            <v:rect id="_x0000_s1293" style="position:absolute;left:8044;top:4970;width:1701;height:230;mso-wrap-style:none;v-text-anchor:top" filled="f" stroked="f">
              <v:textbox style="mso-next-textbox:#_x0000_s1293;mso-fit-shape-to-text:t" inset="0,0,0,0">
                <w:txbxContent>
                  <w:p w14:paraId="67E98B6C" w14:textId="77777777" w:rsidR="007E2B78" w:rsidRDefault="007E2B78" w:rsidP="004C428A">
                    <w:r>
                      <w:rPr>
                        <w:rFonts w:ascii="Arial" w:hAnsi="Arial" w:cs="Arial"/>
                        <w:b/>
                        <w:bCs/>
                        <w:color w:val="000000"/>
                        <w:sz w:val="20"/>
                        <w:szCs w:val="20"/>
                        <w:lang w:val="en-US"/>
                      </w:rPr>
                      <w:t xml:space="preserve">reporting process </w:t>
                    </w:r>
                  </w:p>
                </w:txbxContent>
              </v:textbox>
            </v:rect>
            <v:rect id="_x0000_s1294" style="position:absolute;left:8134;top:5218;width:1523;height:230;mso-wrap-style:none;v-text-anchor:top" filled="f" stroked="f">
              <v:textbox style="mso-next-textbox:#_x0000_s1294;mso-fit-shape-to-text:t" inset="0,0,0,0">
                <w:txbxContent>
                  <w:p w14:paraId="00D9EE6C" w14:textId="77777777" w:rsidR="007E2B78" w:rsidRDefault="007E2B78" w:rsidP="004C428A">
                    <w:r>
                      <w:rPr>
                        <w:rFonts w:ascii="Arial" w:hAnsi="Arial" w:cs="Arial"/>
                        <w:b/>
                        <w:bCs/>
                        <w:color w:val="000000"/>
                        <w:sz w:val="20"/>
                        <w:szCs w:val="20"/>
                        <w:lang w:val="en-US"/>
                      </w:rPr>
                      <w:t xml:space="preserve">as per guidance </w:t>
                    </w:r>
                  </w:p>
                </w:txbxContent>
              </v:textbox>
            </v:rect>
            <v:rect id="_x0000_s1295" style="position:absolute;left:8403;top:5465;width:1001;height:230;mso-wrap-style:none;v-text-anchor:top" filled="f" stroked="f">
              <v:textbox style="mso-next-textbox:#_x0000_s1295;mso-fit-shape-to-text:t" inset="0,0,0,0">
                <w:txbxContent>
                  <w:p w14:paraId="622ED6D4" w14:textId="77777777" w:rsidR="007E2B78" w:rsidRDefault="007E2B78" w:rsidP="004C428A">
                    <w:r>
                      <w:rPr>
                        <w:rFonts w:ascii="Arial" w:hAnsi="Arial" w:cs="Arial"/>
                        <w:b/>
                        <w:bCs/>
                        <w:color w:val="000000"/>
                        <w:sz w:val="20"/>
                        <w:szCs w:val="20"/>
                        <w:lang w:val="en-US"/>
                      </w:rPr>
                      <w:t xml:space="preserve">in Incident </w:t>
                    </w:r>
                  </w:p>
                </w:txbxContent>
              </v:textbox>
            </v:rect>
            <v:rect id="_x0000_s1296" style="position:absolute;left:8392;top:5713;width:1023;height:230;mso-wrap-style:none;v-text-anchor:top" filled="f" stroked="f">
              <v:textbox style="mso-next-textbox:#_x0000_s1296;mso-fit-shape-to-text:t" inset="0,0,0,0">
                <w:txbxContent>
                  <w:p w14:paraId="71CB6A80" w14:textId="77777777" w:rsidR="007E2B78" w:rsidRDefault="007E2B78" w:rsidP="004C428A">
                    <w:r>
                      <w:rPr>
                        <w:rFonts w:ascii="Arial" w:hAnsi="Arial" w:cs="Arial"/>
                        <w:b/>
                        <w:bCs/>
                        <w:color w:val="000000"/>
                        <w:sz w:val="20"/>
                        <w:szCs w:val="20"/>
                        <w:lang w:val="en-US"/>
                      </w:rPr>
                      <w:t>Guidelines</w:t>
                    </w:r>
                  </w:p>
                </w:txbxContent>
              </v:textbox>
            </v:rect>
            <v:shape id="_x0000_s1297" style="position:absolute;left:1223;top:4097;width:2583;height:2221" coordsize="2583,2221" path="m277,l249,2,221,6r-25,6l170,21,146,34,122,47,82,81,47,122,34,146,21,170r-8,25l6,221,2,249,,277,,1944r2,28l6,2000r7,25l21,2051r13,24l47,2099r35,41l122,2174r24,13l170,2200r26,8l221,2215r28,4l277,2221r2029,l2334,2219r28,-4l2387,2208r26,-8l2437,2187r24,-13l2502,2140r34,-41l2549,2075r13,-24l2570,2025r7,-25l2581,1972r2,-28l2583,277r-2,-28l2577,221r-7,-26l2562,170r-13,-24l2536,122,2502,81,2461,47,2437,34,2413,21r-26,-9l2362,6,2334,2,2306,,277,xe" fillcolor="#f90" strokeweight=".65pt">
              <v:path arrowok="t"/>
            </v:shape>
            <v:rect id="_x0000_s1298" style="position:absolute;left:1645;top:4227;width:1678;height:230;mso-wrap-style:none;v-text-anchor:top" filled="f" stroked="f">
              <v:textbox style="mso-next-textbox:#_x0000_s1298;mso-fit-shape-to-text:t" inset="0,0,0,0">
                <w:txbxContent>
                  <w:p w14:paraId="55A81D89" w14:textId="77777777" w:rsidR="007E2B78" w:rsidRDefault="007E2B78" w:rsidP="004C428A">
                    <w:r>
                      <w:rPr>
                        <w:rFonts w:ascii="Arial" w:hAnsi="Arial" w:cs="Arial"/>
                        <w:b/>
                        <w:bCs/>
                        <w:color w:val="000000"/>
                        <w:sz w:val="20"/>
                        <w:szCs w:val="20"/>
                        <w:lang w:val="en-US"/>
                      </w:rPr>
                      <w:t>In working hours:</w:t>
                    </w:r>
                  </w:p>
                </w:txbxContent>
              </v:textbox>
            </v:rect>
            <v:rect id="_x0000_s1299" style="position:absolute;left:1873;top:4475;width:1245;height:230;mso-wrap-style:none;v-text-anchor:top" filled="f" stroked="f">
              <v:textbox style="mso-next-textbox:#_x0000_s1299;mso-fit-shape-to-text:t" inset="0,0,0,0">
                <w:txbxContent>
                  <w:p w14:paraId="70596311" w14:textId="77777777" w:rsidR="007E2B78" w:rsidRDefault="007E2B78" w:rsidP="004C428A">
                    <w:r>
                      <w:rPr>
                        <w:rFonts w:ascii="Arial" w:hAnsi="Arial" w:cs="Arial"/>
                        <w:b/>
                        <w:bCs/>
                        <w:color w:val="000000"/>
                        <w:sz w:val="20"/>
                        <w:szCs w:val="20"/>
                        <w:lang w:val="en-US"/>
                      </w:rPr>
                      <w:t xml:space="preserve">Contact Duty </w:t>
                    </w:r>
                  </w:p>
                </w:txbxContent>
              </v:textbox>
            </v:rect>
            <v:rect id="_x0000_s1302" style="position:absolute;left:1858;top:5218;width:1267;height:230;mso-wrap-style:none;v-text-anchor:top" filled="f" stroked="f">
              <v:textbox style="mso-next-textbox:#_x0000_s1302;mso-fit-shape-to-text:t" inset="0,0,0,0">
                <w:txbxContent>
                  <w:p w14:paraId="50280E0D" w14:textId="77777777" w:rsidR="007E2B78" w:rsidRDefault="007E2B78" w:rsidP="004C428A">
                    <w:r>
                      <w:rPr>
                        <w:rFonts w:ascii="Arial" w:hAnsi="Arial" w:cs="Arial"/>
                        <w:b/>
                        <w:bCs/>
                        <w:color w:val="000000"/>
                        <w:sz w:val="20"/>
                        <w:szCs w:val="20"/>
                        <w:lang w:val="en-US"/>
                      </w:rPr>
                      <w:t>Out of hours:</w:t>
                    </w:r>
                  </w:p>
                </w:txbxContent>
              </v:textbox>
            </v:rect>
            <v:rect id="_x0000_s1303" style="position:absolute;left:1457;top:5465;width:2045;height:230;mso-wrap-style:none;v-text-anchor:top" filled="f" stroked="f">
              <v:textbox style="mso-next-textbox:#_x0000_s1303;mso-fit-shape-to-text:t" inset="0,0,0,0">
                <w:txbxContent>
                  <w:p w14:paraId="15B31E91" w14:textId="77777777" w:rsidR="007E2B78" w:rsidRDefault="007E2B78" w:rsidP="004C428A">
                    <w:r>
                      <w:rPr>
                        <w:rFonts w:ascii="Arial" w:hAnsi="Arial" w:cs="Arial"/>
                        <w:b/>
                        <w:bCs/>
                        <w:color w:val="000000"/>
                        <w:sz w:val="20"/>
                        <w:szCs w:val="20"/>
                        <w:lang w:val="en-US"/>
                      </w:rPr>
                      <w:t xml:space="preserve">Contact Senior Nurse </w:t>
                    </w:r>
                  </w:p>
                </w:txbxContent>
              </v:textbox>
            </v:rect>
            <v:rect id="_x0000_s1304" style="position:absolute;left:1554;top:5713;width:1845;height:230;mso-wrap-style:none;v-text-anchor:top" filled="f" stroked="f">
              <v:textbox style="mso-next-textbox:#_x0000_s1304;mso-fit-shape-to-text:t" inset="0,0,0,0">
                <w:txbxContent>
                  <w:p w14:paraId="3A949AA5" w14:textId="77777777" w:rsidR="007E2B78" w:rsidRDefault="007E2B78" w:rsidP="004C428A">
                    <w:r>
                      <w:rPr>
                        <w:rFonts w:ascii="Arial" w:hAnsi="Arial" w:cs="Arial"/>
                        <w:b/>
                        <w:bCs/>
                        <w:color w:val="000000"/>
                        <w:sz w:val="20"/>
                        <w:szCs w:val="20"/>
                        <w:lang w:val="en-US"/>
                      </w:rPr>
                      <w:t xml:space="preserve">who in turn will call </w:t>
                    </w:r>
                  </w:p>
                </w:txbxContent>
              </v:textbox>
            </v:rect>
            <v:rect id="_x0000_s1305" style="position:absolute;left:1832;top:5961;width:1323;height:230;mso-wrap-style:none;v-text-anchor:top" filled="f" stroked="f">
              <v:textbox style="mso-next-textbox:#_x0000_s1305;mso-fit-shape-to-text:t" inset="0,0,0,0">
                <w:txbxContent>
                  <w:p w14:paraId="23D7544A" w14:textId="77777777" w:rsidR="007E2B78" w:rsidRDefault="007E2B78" w:rsidP="004C428A">
                    <w:r>
                      <w:rPr>
                        <w:rFonts w:ascii="Arial" w:hAnsi="Arial" w:cs="Arial"/>
                        <w:b/>
                        <w:bCs/>
                        <w:color w:val="000000"/>
                        <w:sz w:val="20"/>
                        <w:szCs w:val="20"/>
                        <w:lang w:val="en-US"/>
                      </w:rPr>
                      <w:t>Duty Manager</w:t>
                    </w:r>
                  </w:p>
                </w:txbxContent>
              </v:textbox>
            </v:rect>
            <v:shape id="_x0000_s1306" style="position:absolute;left:5822;top:6654;width:2222;height:724" coordsize="2222,724" path="m90,l73,2,56,7,41,15,26,26,15,41,6,56,2,73,,91,,633r2,17l6,668r9,15l26,698r15,11l56,717r17,4l90,724r2041,l2148,721r18,-4l2181,709r15,-11l2207,683r8,-15l2220,650r2,-17l2222,91r-2,-18l2215,56r-8,-15l2196,26,2181,15,2166,7,2148,2,2131,,90,xe" fillcolor="#396" strokeweight=".65pt">
              <v:path arrowok="t"/>
            </v:shape>
            <v:rect id="_x0000_s1307" style="position:absolute;left:6106;top:6779;width:1601;height:230;mso-wrap-style:none;v-text-anchor:top" filled="f" stroked="f">
              <v:textbox style="mso-next-textbox:#_x0000_s1307;mso-fit-shape-to-text:t" inset="0,0,0,0">
                <w:txbxContent>
                  <w:p w14:paraId="47F7813E" w14:textId="77777777" w:rsidR="007E2B78" w:rsidRDefault="007E2B78" w:rsidP="004C428A">
                    <w:r>
                      <w:rPr>
                        <w:rFonts w:ascii="Arial" w:hAnsi="Arial" w:cs="Arial"/>
                        <w:b/>
                        <w:bCs/>
                        <w:color w:val="000000"/>
                        <w:sz w:val="20"/>
                        <w:szCs w:val="20"/>
                        <w:lang w:val="en-US"/>
                      </w:rPr>
                      <w:t xml:space="preserve">Can be managed </w:t>
                    </w:r>
                  </w:p>
                </w:txbxContent>
              </v:textbox>
            </v:rect>
            <v:rect id="_x0000_s1308" style="position:absolute;left:6612;top:7026;width:623;height:230;mso-wrap-style:none;v-text-anchor:top" filled="f" stroked="f">
              <v:textbox style="mso-next-textbox:#_x0000_s1308;mso-fit-shape-to-text:t" inset="0,0,0,0">
                <w:txbxContent>
                  <w:p w14:paraId="37738E6C" w14:textId="77777777" w:rsidR="007E2B78" w:rsidRDefault="007E2B78" w:rsidP="004C428A">
                    <w:r>
                      <w:rPr>
                        <w:rFonts w:ascii="Arial" w:hAnsi="Arial" w:cs="Arial"/>
                        <w:b/>
                        <w:bCs/>
                        <w:color w:val="000000"/>
                        <w:sz w:val="20"/>
                        <w:szCs w:val="20"/>
                        <w:lang w:val="en-US"/>
                      </w:rPr>
                      <w:t>locally</w:t>
                    </w:r>
                  </w:p>
                </w:txbxContent>
              </v:textbox>
            </v:rect>
            <v:shape id="_x0000_s1309" style="position:absolute;left:4530;top:4742;width:1240;height:930" coordsize="1240,930" path="m620,l,465,620,930,1240,465,620,xe" fillcolor="red" strokeweight=".65pt">
              <v:path arrowok="t"/>
            </v:shape>
            <v:rect id="_x0000_s1310" style="position:absolute;left:4967;top:5093;width:356;height:230;mso-wrap-style:none;v-text-anchor:top" filled="f" stroked="f">
              <v:textbox style="mso-next-textbox:#_x0000_s1310;mso-fit-shape-to-text:t" inset="0,0,0,0">
                <w:txbxContent>
                  <w:p w14:paraId="0D9F834E" w14:textId="77777777" w:rsidR="007E2B78" w:rsidRDefault="007E2B78" w:rsidP="004C428A">
                    <w:r>
                      <w:rPr>
                        <w:rFonts w:ascii="Arial" w:hAnsi="Arial" w:cs="Arial"/>
                        <w:b/>
                        <w:bCs/>
                        <w:color w:val="000000"/>
                        <w:sz w:val="20"/>
                        <w:szCs w:val="20"/>
                        <w:lang w:val="en-US"/>
                      </w:rPr>
                      <w:t>Yes</w:t>
                    </w:r>
                  </w:p>
                </w:txbxContent>
              </v:textbox>
            </v:rect>
            <v:shape id="_x0000_s1311" style="position:absolute;left:5873;top:4742;width:1241;height:930" coordsize="1241,930" path="m620,l,465,620,930,1241,465,620,xe" fillcolor="green" strokeweight=".65pt">
              <v:path arrowok="t"/>
            </v:shape>
            <v:rect id="_x0000_s1312" style="position:absolute;left:6356;top:5093;width:267;height:230;mso-wrap-style:none;v-text-anchor:top" filled="f" stroked="f">
              <v:textbox style="mso-next-textbox:#_x0000_s1312;mso-fit-shape-to-text:t" inset="0,0,0,0">
                <w:txbxContent>
                  <w:p w14:paraId="44E28CE8" w14:textId="77777777" w:rsidR="007E2B78" w:rsidRDefault="007E2B78" w:rsidP="004C428A">
                    <w:r>
                      <w:rPr>
                        <w:rFonts w:ascii="Arial" w:hAnsi="Arial" w:cs="Arial"/>
                        <w:b/>
                        <w:bCs/>
                        <w:color w:val="000000"/>
                        <w:sz w:val="20"/>
                        <w:szCs w:val="20"/>
                        <w:lang w:val="en-US"/>
                      </w:rPr>
                      <w:t>No</w:t>
                    </w:r>
                  </w:p>
                </w:txbxContent>
              </v:textbox>
            </v:rect>
            <v:group id="_x0000_s1313" style="position:absolute;left:5899;top:3011;width:136;height:310" coordorigin="5899,3011" coordsize="136,310">
              <v:line id="_x0000_s1314" style="position:absolute" from="5951,3011" to="5966,3192" strokeweight=".65pt"/>
              <v:shape id="_x0000_s1315" style="position:absolute;left:5899;top:3182;width:136;height:139" coordsize="136,139" path="m,10l78,139,136,,,10xe" fillcolor="black" stroked="f">
                <v:path arrowok="t"/>
              </v:shape>
            </v:group>
            <v:group id="_x0000_s1316" style="position:absolute;left:5083;top:4045;width:894;height:697" coordorigin="5083,4045" coordsize="894,697">
              <v:shape id="_x0000_s1317" style="position:absolute;left:5150;top:4045;width:827;height:568" coordsize="827,568" path="m827,r,349l,349,,568e" filled="f" strokeweight=".65pt">
                <v:path arrowok="t"/>
              </v:shape>
              <v:shape id="_x0000_s1318" style="position:absolute;left:5083;top:4609;width:136;height:133" coordsize="136,133" path="m,l67,133,136,,,xe" fillcolor="black" stroked="f">
                <v:path arrowok="t"/>
              </v:shape>
            </v:group>
            <v:group id="_x0000_s1319" style="position:absolute;left:5977;top:4045;width:585;height:697" coordorigin="5977,4045" coordsize="585,697">
              <v:shape id="_x0000_s1320" style="position:absolute;left:5977;top:4045;width:516;height:568" coordsize="516,568" path="m,l,349r516,l516,568e" filled="f" strokeweight=".65pt">
                <v:path arrowok="t"/>
              </v:shape>
              <v:shape id="_x0000_s1321" style="position:absolute;left:6427;top:4609;width:135;height:133" coordsize="135,133" path="m,l66,133,135,,,xe" fillcolor="black" stroked="f">
                <v:path arrowok="t"/>
              </v:shape>
            </v:group>
            <v:group id="_x0000_s1322" style="position:absolute;left:7114;top:5141;width:723;height:135" coordorigin="7114,5141" coordsize="723,135">
              <v:line id="_x0000_s1323" style="position:absolute" from="7114,5207" to="7708,5208" strokeweight=".65pt"/>
              <v:shape id="_x0000_s1324" style="position:absolute;left:7704;top:5141;width:133;height:135" coordsize="133,135" path="m,135l133,66,,,,135xe" fillcolor="black" stroked="f">
                <v:path arrowok="t"/>
              </v:shape>
            </v:group>
            <v:group id="_x0000_s1325" style="position:absolute;left:3806;top:5141;width:724;height:135" coordorigin="3806,5141" coordsize="724,135">
              <v:line id="_x0000_s1326" style="position:absolute;flip:x" from="3936,5207" to="4530,5208" strokeweight=".65pt"/>
              <v:shape id="_x0000_s1327" style="position:absolute;left:3806;top:5141;width:136;height:135" coordsize="136,135" path="m136,l,66r136,69l136,xe" fillcolor="black" stroked="f">
                <v:path arrowok="t"/>
              </v:shape>
            </v:group>
            <v:group id="_x0000_s1328" style="position:absolute;left:2980;top:8163;width:413;height:136" coordorigin="2980,8163" coordsize="413,136">
              <v:line id="_x0000_s1329" style="position:absolute" from="2980,8230" to="3264,8231" strokeweight=".65pt"/>
              <v:shape id="_x0000_s1330" style="position:absolute;left:3260;top:8163;width:133;height:136" coordsize="133,136" path="m,136l133,67,,,,136xe" fillcolor="black" stroked="f">
                <v:path arrowok="t"/>
              </v:shape>
            </v:group>
            <v:shape id="_x0000_s1331" style="position:absolute;left:4323;top:1875;width:3256;height:1136" coordsize="3256,1136" path="m1628,l,568r1628,568l3256,568,1628,xe" fillcolor="red" strokeweight=".65pt">
              <v:path arrowok="t"/>
            </v:shape>
            <v:rect id="_x0000_s1332" style="position:absolute;left:5251;top:2163;width:1401;height:276;mso-wrap-style:none;v-text-anchor:top" filled="f" stroked="f">
              <v:textbox style="mso-next-textbox:#_x0000_s1332;mso-fit-shape-to-text:t" inset="0,0,0,0">
                <w:txbxContent>
                  <w:p w14:paraId="585E4550" w14:textId="77777777" w:rsidR="007E2B78" w:rsidRDefault="007E2B78" w:rsidP="004C428A">
                    <w:r>
                      <w:rPr>
                        <w:rFonts w:ascii="Arial" w:hAnsi="Arial" w:cs="Arial"/>
                        <w:b/>
                        <w:bCs/>
                        <w:color w:val="000000"/>
                        <w:lang w:val="en-US"/>
                      </w:rPr>
                      <w:t xml:space="preserve">Incident has </w:t>
                    </w:r>
                  </w:p>
                </w:txbxContent>
              </v:textbox>
            </v:rect>
            <v:rect id="_x0000_s1333" style="position:absolute;left:5436;top:2452;width:1028;height:276;mso-wrap-style:none;v-text-anchor:top" filled="f" stroked="f">
              <v:textbox style="mso-next-textbox:#_x0000_s1333;mso-fit-shape-to-text:t" inset="0,0,0,0">
                <w:txbxContent>
                  <w:p w14:paraId="18D19BE3" w14:textId="77777777" w:rsidR="007E2B78" w:rsidRDefault="007E2B78" w:rsidP="004C428A">
                    <w:r>
                      <w:rPr>
                        <w:rFonts w:ascii="Arial" w:hAnsi="Arial" w:cs="Arial"/>
                        <w:b/>
                        <w:bCs/>
                        <w:color w:val="000000"/>
                        <w:lang w:val="en-US"/>
                      </w:rPr>
                      <w:t>occurred</w:t>
                    </w:r>
                  </w:p>
                </w:txbxContent>
              </v:textbox>
            </v:rect>
            <v:shape id="_x0000_s1334" style="position:absolute;left:3393;top:7662;width:4237;height:1137" coordsize="4237,1137" path="m334,l,333,,803r334,334l3904,1137,4237,803r,-470l3904,,334,xe" fillcolor="red" strokeweight=".65pt">
              <v:path arrowok="t"/>
            </v:shape>
            <v:rect id="_x0000_s1335" style="position:absolute;left:3830;top:7745;width:3201;height:230;mso-wrap-style:none;v-text-anchor:top" filled="f" stroked="f">
              <v:textbox style="mso-next-textbox:#_x0000_s1335;mso-fit-shape-to-text:t" inset="0,0,0,0">
                <w:txbxContent>
                  <w:p w14:paraId="4BB11915" w14:textId="77777777" w:rsidR="007E2B78" w:rsidRDefault="007E2B78" w:rsidP="004C428A">
                    <w:r>
                      <w:rPr>
                        <w:rFonts w:ascii="Arial" w:hAnsi="Arial" w:cs="Arial"/>
                        <w:b/>
                        <w:bCs/>
                        <w:color w:val="000000"/>
                        <w:sz w:val="20"/>
                        <w:szCs w:val="20"/>
                        <w:lang w:val="en-US"/>
                      </w:rPr>
                      <w:t xml:space="preserve">Duty Manager contacts core team </w:t>
                    </w:r>
                  </w:p>
                </w:txbxContent>
              </v:textbox>
            </v:rect>
            <v:rect id="_x0000_s1336" style="position:absolute;left:4571;top:7993;width:1824;height:230;mso-wrap-style:none;v-text-anchor:top" filled="f" stroked="f">
              <v:textbox style="mso-next-textbox:#_x0000_s1336;mso-fit-shape-to-text:t" inset="0,0,0,0">
                <w:txbxContent>
                  <w:p w14:paraId="2774ACCC" w14:textId="77777777" w:rsidR="007E2B78" w:rsidRDefault="007E2B78" w:rsidP="004C428A">
                    <w:r>
                      <w:rPr>
                        <w:rFonts w:ascii="Arial" w:hAnsi="Arial" w:cs="Arial"/>
                        <w:b/>
                        <w:bCs/>
                        <w:color w:val="000000"/>
                        <w:sz w:val="20"/>
                        <w:szCs w:val="20"/>
                        <w:lang w:val="en-US"/>
                      </w:rPr>
                      <w:t>and exec directors.</w:t>
                    </w:r>
                  </w:p>
                </w:txbxContent>
              </v:textbox>
            </v:rect>
            <v:rect id="_x0000_s1337" style="position:absolute;left:3882;top:8241;width:3089;height:230;mso-wrap-style:none;v-text-anchor:top" filled="f" stroked="f">
              <v:textbox style="mso-next-textbox:#_x0000_s1337;mso-fit-shape-to-text:t" inset="0,0,0,0">
                <w:txbxContent>
                  <w:p w14:paraId="5BAFBB1F" w14:textId="77777777" w:rsidR="007E2B78" w:rsidRDefault="007E2B78" w:rsidP="004C428A">
                    <w:r>
                      <w:rPr>
                        <w:rFonts w:ascii="Arial" w:hAnsi="Arial" w:cs="Arial"/>
                        <w:b/>
                        <w:bCs/>
                        <w:color w:val="000000"/>
                        <w:sz w:val="20"/>
                        <w:szCs w:val="20"/>
                        <w:lang w:val="en-US"/>
                      </w:rPr>
                      <w:t xml:space="preserve">Incident group report to Incident </w:t>
                    </w:r>
                  </w:p>
                </w:txbxContent>
              </v:textbox>
            </v:rect>
            <v:rect id="_x0000_s1338" style="position:absolute;left:4160;top:8488;width:2612;height:230;mso-wrap-style:none;v-text-anchor:top" filled="f" stroked="f">
              <v:textbox style="mso-next-textbox:#_x0000_s1338;mso-fit-shape-to-text:t" inset="0,0,0,0">
                <w:txbxContent>
                  <w:p w14:paraId="4C98BBB7" w14:textId="77777777" w:rsidR="007E2B78" w:rsidRDefault="007E2B78" w:rsidP="004C428A">
                    <w:r>
                      <w:rPr>
                        <w:rFonts w:ascii="Arial" w:hAnsi="Arial" w:cs="Arial"/>
                        <w:b/>
                        <w:bCs/>
                        <w:color w:val="000000"/>
                        <w:sz w:val="20"/>
                        <w:szCs w:val="20"/>
                        <w:lang w:val="en-US"/>
                      </w:rPr>
                      <w:t>Room and manage incident</w:t>
                    </w:r>
                  </w:p>
                </w:txbxContent>
              </v:textbox>
            </v:rect>
            <v:group id="_x0000_s1339" style="position:absolute;left:2448;top:6318;width:135;height:233" coordorigin="2448,6318" coordsize="135,233">
              <v:line id="_x0000_s1340" style="position:absolute" from="2515,6318" to="2516,6422" strokeweight=".65pt"/>
              <v:shape id="_x0000_s1341" style="position:absolute;left:2448;top:6417;width:135;height:134" coordsize="135,134" path="m,l67,134,135,,,xe" fillcolor="black" stroked="f">
                <v:path arrowok="t"/>
              </v:shape>
            </v:group>
            <v:group id="_x0000_s1342" style="position:absolute;left:5047;top:6949;width:775;height:136" coordorigin="5047,6949" coordsize="775,136">
              <v:line id="_x0000_s1343" style="position:absolute" from="5047,7016" to="5693,7017" strokeweight=".65pt"/>
              <v:shape id="_x0000_s1344" style="position:absolute;left:5688;top:6949;width:134;height:136" coordsize="134,136" path="m,136l134,67,,,,136xe" fillcolor="black" stroked="f">
                <v:path arrowok="t"/>
              </v:shape>
            </v:group>
            <v:shape id="_x0000_s1345" style="position:absolute;left:3858;top:10865;width:3307;height:827" coordsize="3307,827" path="m103,l82,3,63,9,45,18,30,31,17,46,9,63,2,82,,104,,724r2,21l9,765r8,17l30,797r15,13l63,818r19,7l103,827r3101,l3225,825r20,-7l3262,810r15,-13l3290,782r9,-17l3305,745r2,-21l3307,104r-2,-22l3299,63r-9,-17l3277,31,3262,18,3245,9,3225,3,3204,,103,xe" fillcolor="#f90" strokeweight=".65pt">
              <v:path arrowok="t"/>
            </v:shape>
            <v:rect id="_x0000_s1346" style="position:absolute;left:4261;top:11042;width:2356;height:230;mso-wrap-style:none;v-text-anchor:top" filled="f" stroked="f">
              <v:textbox style="mso-next-textbox:#_x0000_s1346;mso-fit-shape-to-text:t" inset="0,0,0,0">
                <w:txbxContent>
                  <w:p w14:paraId="5DD35F90" w14:textId="77777777" w:rsidR="007E2B78" w:rsidRDefault="007E2B78" w:rsidP="004C428A">
                    <w:r>
                      <w:rPr>
                        <w:rFonts w:ascii="Arial" w:hAnsi="Arial" w:cs="Arial"/>
                        <w:b/>
                        <w:bCs/>
                        <w:color w:val="000000"/>
                        <w:sz w:val="20"/>
                        <w:szCs w:val="20"/>
                        <w:lang w:val="en-US"/>
                      </w:rPr>
                      <w:t xml:space="preserve">Will incident have longer </w:t>
                    </w:r>
                  </w:p>
                </w:txbxContent>
              </v:textbox>
            </v:rect>
            <v:rect id="_x0000_s1347" style="position:absolute;left:4293;top:11289;width:2357;height:230;mso-wrap-style:none;v-text-anchor:top" filled="f" stroked="f">
              <v:textbox style="mso-next-textbox:#_x0000_s1347;mso-fit-shape-to-text:t" inset="0,0,0,0">
                <w:txbxContent>
                  <w:p w14:paraId="2F42D156" w14:textId="77777777" w:rsidR="007E2B78" w:rsidRDefault="007E2B78" w:rsidP="004C428A">
                    <w:r>
                      <w:rPr>
                        <w:rFonts w:ascii="Arial" w:hAnsi="Arial" w:cs="Arial"/>
                        <w:b/>
                        <w:bCs/>
                        <w:color w:val="000000"/>
                        <w:sz w:val="20"/>
                        <w:szCs w:val="20"/>
                        <w:lang w:val="en-US"/>
                      </w:rPr>
                      <w:t>term impact on business</w:t>
                    </w:r>
                  </w:p>
                </w:txbxContent>
              </v:textbox>
            </v:rect>
            <v:shape id="_x0000_s1348" style="position:absolute;left:4995;top:11899;width:1033;height:620" coordsize="1033,620" path="m517,l,310,517,620,1033,310,517,xe" fillcolor="#396" strokeweight=".65pt">
              <v:path arrowok="t"/>
            </v:shape>
            <v:rect id="_x0000_s1349" style="position:absolute;left:5374;top:12096;width:267;height:230;mso-wrap-style:none;v-text-anchor:top" filled="f" stroked="f">
              <v:textbox style="mso-next-textbox:#_x0000_s1349;mso-fit-shape-to-text:t" inset="0,0,0,0">
                <w:txbxContent>
                  <w:p w14:paraId="2349442B" w14:textId="77777777" w:rsidR="007E2B78" w:rsidRDefault="007E2B78" w:rsidP="004C428A">
                    <w:r>
                      <w:rPr>
                        <w:rFonts w:ascii="Arial" w:hAnsi="Arial" w:cs="Arial"/>
                        <w:b/>
                        <w:bCs/>
                        <w:color w:val="000000"/>
                        <w:sz w:val="20"/>
                        <w:szCs w:val="20"/>
                        <w:lang w:val="en-US"/>
                      </w:rPr>
                      <w:t>No</w:t>
                    </w:r>
                  </w:p>
                </w:txbxContent>
              </v:textbox>
            </v:rect>
            <v:shape id="_x0000_s1350" style="position:absolute;left:8380;top:10943;width:981;height:672" coordsize="981,672" path="m490,l,336,490,672,981,336,490,xe" fillcolor="red" strokeweight=".65pt">
              <v:path arrowok="t"/>
            </v:shape>
            <v:rect id="_x0000_s1351" style="position:absolute;left:8687;top:11164;width:356;height:230;mso-wrap-style:none;v-text-anchor:top" filled="f" stroked="f">
              <v:textbox style="mso-next-textbox:#_x0000_s1351;mso-fit-shape-to-text:t" inset="0,0,0,0">
                <w:txbxContent>
                  <w:p w14:paraId="504EA4FA" w14:textId="77777777" w:rsidR="007E2B78" w:rsidRDefault="007E2B78" w:rsidP="004C428A">
                    <w:r>
                      <w:rPr>
                        <w:rFonts w:ascii="Arial" w:hAnsi="Arial" w:cs="Arial"/>
                        <w:b/>
                        <w:bCs/>
                        <w:color w:val="000000"/>
                        <w:sz w:val="20"/>
                        <w:szCs w:val="20"/>
                        <w:lang w:val="en-US"/>
                      </w:rPr>
                      <w:t>Yes</w:t>
                    </w:r>
                  </w:p>
                </w:txbxContent>
              </v:textbox>
            </v:rect>
            <v:shape id="_x0000_s1352" style="position:absolute;left:3600;top:9315;width:3824;height:930" coordsize="3824,930" path="m273,l,274,,657,273,930r3277,l3824,657r,-383l3550,,273,xe" fillcolor="#f90" strokeweight=".65pt">
              <v:path arrowok="t"/>
            </v:shape>
            <v:rect id="_x0000_s1353" style="position:absolute;left:4711;top:9420;width:1545;height:230;mso-wrap-style:none;v-text-anchor:top" filled="f" stroked="f">
              <v:textbox style="mso-next-textbox:#_x0000_s1353;mso-fit-shape-to-text:t" inset="0,0,0,0">
                <w:txbxContent>
                  <w:p w14:paraId="6F19E24D" w14:textId="77777777" w:rsidR="007E2B78" w:rsidRDefault="007E2B78" w:rsidP="004C428A">
                    <w:r>
                      <w:rPr>
                        <w:rFonts w:ascii="Arial" w:hAnsi="Arial" w:cs="Arial"/>
                        <w:b/>
                        <w:bCs/>
                        <w:color w:val="000000"/>
                        <w:sz w:val="20"/>
                        <w:szCs w:val="20"/>
                        <w:lang w:val="en-US"/>
                      </w:rPr>
                      <w:t>Incident Closed.</w:t>
                    </w:r>
                  </w:p>
                </w:txbxContent>
              </v:textbox>
            </v:rect>
            <v:rect id="_x0000_s1354" style="position:absolute;left:4080;top:9668;width:2768;height:230;mso-wrap-style:none;v-text-anchor:top" filled="f" stroked="f">
              <v:textbox style="mso-next-textbox:#_x0000_s1354;mso-fit-shape-to-text:t" inset="0,0,0,0">
                <w:txbxContent>
                  <w:p w14:paraId="0D249E68" w14:textId="77777777" w:rsidR="007E2B78" w:rsidRDefault="007E2B78" w:rsidP="004C428A">
                    <w:r>
                      <w:rPr>
                        <w:rFonts w:ascii="Arial" w:hAnsi="Arial" w:cs="Arial"/>
                        <w:b/>
                        <w:bCs/>
                        <w:color w:val="000000"/>
                        <w:sz w:val="20"/>
                        <w:szCs w:val="20"/>
                        <w:lang w:val="en-US"/>
                      </w:rPr>
                      <w:t xml:space="preserve">Stand down is called by Duty </w:t>
                    </w:r>
                  </w:p>
                </w:txbxContent>
              </v:textbox>
            </v:rect>
            <v:rect id="_x0000_s1355" style="position:absolute;left:5087;top:9916;width:823;height:230;mso-wrap-style:none;v-text-anchor:top" filled="f" stroked="f">
              <v:textbox style="mso-next-textbox:#_x0000_s1355;mso-fit-shape-to-text:t" inset="0,0,0,0">
                <w:txbxContent>
                  <w:p w14:paraId="6625CB4A" w14:textId="77777777" w:rsidR="007E2B78" w:rsidRDefault="007E2B78" w:rsidP="004C428A">
                    <w:r>
                      <w:rPr>
                        <w:rFonts w:ascii="Arial" w:hAnsi="Arial" w:cs="Arial"/>
                        <w:b/>
                        <w:bCs/>
                        <w:color w:val="000000"/>
                        <w:sz w:val="20"/>
                        <w:szCs w:val="20"/>
                        <w:lang w:val="en-US"/>
                      </w:rPr>
                      <w:t>Manager</w:t>
                    </w:r>
                  </w:p>
                </w:txbxContent>
              </v:textbox>
            </v:rect>
            <v:oval id="_x0000_s1356" style="position:absolute;left:3910;top:12932;width:3206;height:1656" fillcolor="#396" strokeweight=".65pt"/>
            <v:rect id="_x0000_s1357" style="position:absolute;left:4323;top:13397;width:2590;height:690;mso-wrap-style:none;v-text-anchor:top" filled="f" stroked="f">
              <v:textbox style="mso-next-textbox:#_x0000_s1357;mso-fit-shape-to-text:t" inset="0,0,0,0">
                <w:txbxContent>
                  <w:p w14:paraId="137E55EC" w14:textId="77777777" w:rsidR="007E2B78" w:rsidRDefault="007E2B78" w:rsidP="004C428A">
                    <w:pPr>
                      <w:rPr>
                        <w:rFonts w:ascii="Arial" w:hAnsi="Arial" w:cs="Arial"/>
                        <w:b/>
                        <w:bCs/>
                        <w:sz w:val="20"/>
                        <w:szCs w:val="20"/>
                        <w:lang w:val="en-US"/>
                      </w:rPr>
                    </w:pPr>
                    <w:r>
                      <w:rPr>
                        <w:rFonts w:ascii="Arial" w:hAnsi="Arial" w:cs="Arial"/>
                        <w:b/>
                        <w:bCs/>
                        <w:sz w:val="20"/>
                        <w:szCs w:val="20"/>
                        <w:lang w:val="en-US"/>
                      </w:rPr>
                      <w:t xml:space="preserve">Debrief and event reviewed </w:t>
                    </w:r>
                  </w:p>
                  <w:p w14:paraId="70B2EA57" w14:textId="77777777" w:rsidR="007E2B78" w:rsidRDefault="007E2B78" w:rsidP="004C428A">
                    <w:pPr>
                      <w:rPr>
                        <w:rFonts w:ascii="Arial" w:hAnsi="Arial" w:cs="Arial"/>
                        <w:b/>
                        <w:bCs/>
                        <w:sz w:val="20"/>
                        <w:szCs w:val="20"/>
                        <w:lang w:val="en-US"/>
                      </w:rPr>
                    </w:pPr>
                    <w:r>
                      <w:rPr>
                        <w:rFonts w:ascii="Arial" w:hAnsi="Arial" w:cs="Arial"/>
                        <w:b/>
                        <w:bCs/>
                        <w:sz w:val="20"/>
                        <w:szCs w:val="20"/>
                        <w:lang w:val="en-US"/>
                      </w:rPr>
                      <w:t xml:space="preserve">at next Resilience Group </w:t>
                    </w:r>
                  </w:p>
                  <w:p w14:paraId="1AD500DF" w14:textId="77777777" w:rsidR="007E2B78" w:rsidRPr="008B64C9" w:rsidRDefault="007E2B78" w:rsidP="004C428A">
                    <w:r>
                      <w:rPr>
                        <w:rFonts w:ascii="Arial" w:hAnsi="Arial" w:cs="Arial"/>
                        <w:b/>
                        <w:bCs/>
                        <w:sz w:val="20"/>
                        <w:szCs w:val="20"/>
                        <w:lang w:val="en-US"/>
                      </w:rPr>
                      <w:t>for lessons learned</w:t>
                    </w:r>
                  </w:p>
                </w:txbxContent>
              </v:textbox>
            </v:rect>
            <v:rect id="_x0000_s1358" style="position:absolute;left:4491;top:13787;width:1926;height:276;v-text-anchor:top" filled="f" stroked="f">
              <v:textbox style="mso-next-textbox:#_x0000_s1358;mso-fit-shape-to-text:t" inset="0,0,0,0">
                <w:txbxContent>
                  <w:p w14:paraId="271E213D" w14:textId="77777777" w:rsidR="007E2B78" w:rsidRDefault="007E2B78" w:rsidP="004C428A"/>
                </w:txbxContent>
              </v:textbox>
            </v:rect>
            <v:rect id="_x0000_s1359" style="position:absolute;left:4150;top:13787;width:109;height:276;mso-wrap-style:none;v-text-anchor:top" filled="f" stroked="f">
              <v:textbox style="mso-next-textbox:#_x0000_s1359;mso-fit-shape-to-text:t" inset="0,0,0,0">
                <w:txbxContent>
                  <w:p w14:paraId="44F4B806" w14:textId="77777777" w:rsidR="007E2B78" w:rsidRPr="008B64C9" w:rsidRDefault="007E2B78" w:rsidP="004C428A"/>
                </w:txbxContent>
              </v:textbox>
            </v:rect>
            <v:rect id="_x0000_s1360" style="position:absolute;left:4491;top:14017;width:109;height:276;mso-wrap-style:none;v-text-anchor:top" filled="f" stroked="f">
              <v:textbox style="mso-next-textbox:#_x0000_s1360;mso-fit-shape-to-text:t" inset="0,0,0,0">
                <w:txbxContent>
                  <w:p w14:paraId="11550BD2" w14:textId="77777777" w:rsidR="007E2B78" w:rsidRPr="008B64C9" w:rsidRDefault="007E2B78" w:rsidP="004C428A"/>
                </w:txbxContent>
              </v:textbox>
            </v:rect>
            <v:shape id="_x0000_s1361" style="position:absolute;left:7940;top:12881;width:1861;height:1756" coordsize="1861,1756" path="m220,l198,2,177,4,134,17,97,38,65,64,39,96,18,133,5,176,2,198,,219,,1537r2,21l5,1580r13,43l39,1659r26,33l97,1720r37,19l177,1752r21,4l220,1756r1421,l1663,1756r21,-4l1727,1739r37,-19l1796,1692r28,-33l1843,1623r13,-43l1861,1558r,-21l1861,219r,-21l1856,176r-13,-43l1824,96,1796,64,1764,38,1727,17,1684,4,1663,2,1641,,220,xe" fillcolor="#f90" strokeweight=".65pt">
              <v:path arrowok="t"/>
            </v:shape>
            <v:rect id="_x0000_s1362" style="position:absolute;left:8412;top:13149;width:890;height:230;mso-wrap-style:none;v-text-anchor:top" filled="f" stroked="f">
              <v:textbox style="mso-next-textbox:#_x0000_s1362;mso-fit-shape-to-text:t" inset="0,0,0,0">
                <w:txbxContent>
                  <w:p w14:paraId="2209780D" w14:textId="77777777" w:rsidR="007E2B78" w:rsidRDefault="007E2B78" w:rsidP="004C428A">
                    <w:r>
                      <w:rPr>
                        <w:rFonts w:ascii="Arial" w:hAnsi="Arial" w:cs="Arial"/>
                        <w:b/>
                        <w:bCs/>
                        <w:color w:val="000000"/>
                        <w:sz w:val="20"/>
                        <w:szCs w:val="20"/>
                        <w:lang w:val="en-US"/>
                      </w:rPr>
                      <w:t xml:space="preserve">Business </w:t>
                    </w:r>
                  </w:p>
                </w:txbxContent>
              </v:textbox>
            </v:rect>
            <v:rect id="_x0000_s1363" style="position:absolute;left:8358;top:13397;width:989;height:230;mso-wrap-style:none;v-text-anchor:top" filled="f" stroked="f">
              <v:textbox style="mso-next-textbox:#_x0000_s1363;mso-fit-shape-to-text:t" inset="0,0,0,0">
                <w:txbxContent>
                  <w:p w14:paraId="5CB5A951" w14:textId="77777777" w:rsidR="007E2B78" w:rsidRDefault="007E2B78" w:rsidP="004C428A">
                    <w:r>
                      <w:rPr>
                        <w:rFonts w:ascii="Arial" w:hAnsi="Arial" w:cs="Arial"/>
                        <w:b/>
                        <w:bCs/>
                        <w:color w:val="000000"/>
                        <w:sz w:val="20"/>
                        <w:szCs w:val="20"/>
                        <w:lang w:val="en-US"/>
                      </w:rPr>
                      <w:t xml:space="preserve">Continuity </w:t>
                    </w:r>
                  </w:p>
                </w:txbxContent>
              </v:textbox>
            </v:rect>
            <v:rect id="_x0000_s1364" style="position:absolute;left:8595;top:13644;width:534;height:230;mso-wrap-style:none;v-text-anchor:top" filled="f" stroked="f">
              <v:textbox style="mso-next-textbox:#_x0000_s1364;mso-fit-shape-to-text:t" inset="0,0,0,0">
                <w:txbxContent>
                  <w:p w14:paraId="29E00834" w14:textId="77777777" w:rsidR="007E2B78" w:rsidRDefault="007E2B78" w:rsidP="004C428A">
                    <w:r>
                      <w:rPr>
                        <w:rFonts w:ascii="Arial" w:hAnsi="Arial" w:cs="Arial"/>
                        <w:b/>
                        <w:bCs/>
                        <w:color w:val="000000"/>
                        <w:sz w:val="20"/>
                        <w:szCs w:val="20"/>
                        <w:lang w:val="en-US"/>
                      </w:rPr>
                      <w:t xml:space="preserve">Plans </w:t>
                    </w:r>
                  </w:p>
                </w:txbxContent>
              </v:textbox>
            </v:rect>
            <v:rect id="_x0000_s1365" style="position:absolute;left:8188;top:13892;width:1323;height:230;mso-wrap-style:none;v-text-anchor:top" filled="f" stroked="f">
              <v:textbox style="mso-next-textbox:#_x0000_s1365;mso-fit-shape-to-text:t" inset="0,0,0,0">
                <w:txbxContent>
                  <w:p w14:paraId="3C62268F" w14:textId="77777777" w:rsidR="007E2B78" w:rsidRDefault="007E2B78" w:rsidP="004C428A">
                    <w:r>
                      <w:rPr>
                        <w:rFonts w:ascii="Arial" w:hAnsi="Arial" w:cs="Arial"/>
                        <w:b/>
                        <w:bCs/>
                        <w:color w:val="000000"/>
                        <w:sz w:val="20"/>
                        <w:szCs w:val="20"/>
                        <w:lang w:val="en-US"/>
                      </w:rPr>
                      <w:t xml:space="preserve">arrangements </w:t>
                    </w:r>
                  </w:p>
                </w:txbxContent>
              </v:textbox>
            </v:rect>
            <v:rect id="_x0000_s1366" style="position:absolute;left:8472;top:14140;width:767;height:230;mso-wrap-style:none;v-text-anchor:top" filled="f" stroked="f">
              <v:textbox style="mso-next-textbox:#_x0000_s1366;mso-fit-shape-to-text:t" inset="0,0,0,0">
                <w:txbxContent>
                  <w:p w14:paraId="4812A35D" w14:textId="77777777" w:rsidR="007E2B78" w:rsidRDefault="007E2B78" w:rsidP="004C428A">
                    <w:r>
                      <w:rPr>
                        <w:rFonts w:ascii="Arial" w:hAnsi="Arial" w:cs="Arial"/>
                        <w:b/>
                        <w:bCs/>
                        <w:color w:val="000000"/>
                        <w:sz w:val="20"/>
                        <w:szCs w:val="20"/>
                        <w:lang w:val="en-US"/>
                      </w:rPr>
                      <w:t>initiated</w:t>
                    </w:r>
                  </w:p>
                </w:txbxContent>
              </v:textbox>
            </v:rect>
            <v:rect id="_x0000_s1367" style="position:absolute;left:1016;top:1978;width:3206;height:747" filled="f" stroked="f"/>
            <v:group id="_x0000_s1368" style="position:absolute;left:7114;top:13692;width:826;height:136" coordorigin="7114,13692" coordsize="826,136">
              <v:line id="_x0000_s1369" style="position:absolute;flip:x" from="7243,13759" to="7940,13760" strokeweight=".65pt"/>
              <v:shape id="_x0000_s1370" style="position:absolute;left:7114;top:13692;width:135;height:136" coordsize="135,136" path="m135,l,67r135,69l135,xe" fillcolor="black" stroked="f">
                <v:path arrowok="t"/>
              </v:shape>
            </v:group>
            <v:shape id="_x0000_s1371" style="position:absolute;left:2049;top:7972;width:931;height:517" coordsize="931,517" path="m466,l,258,466,517,931,258,466,xe" fillcolor="red" strokeweight=".65pt">
              <v:path arrowok="t"/>
            </v:shape>
            <v:rect id="_x0000_s1372" style="position:absolute;left:2332;top:8118;width:356;height:230;mso-wrap-style:none;v-text-anchor:top" filled="f" stroked="f">
              <v:textbox style="mso-next-textbox:#_x0000_s1372;mso-fit-shape-to-text:t" inset="0,0,0,0">
                <w:txbxContent>
                  <w:p w14:paraId="628998FC" w14:textId="77777777" w:rsidR="007E2B78" w:rsidRDefault="007E2B78" w:rsidP="004C428A">
                    <w:r>
                      <w:rPr>
                        <w:rFonts w:ascii="Arial" w:hAnsi="Arial" w:cs="Arial"/>
                        <w:b/>
                        <w:bCs/>
                        <w:color w:val="000000"/>
                        <w:sz w:val="20"/>
                        <w:szCs w:val="20"/>
                        <w:lang w:val="en-US"/>
                      </w:rPr>
                      <w:t>Yes</w:t>
                    </w:r>
                  </w:p>
                </w:txbxContent>
              </v:textbox>
            </v:rect>
            <v:shape id="_x0000_s1373" style="position:absolute;left:4013;top:6706;width:1034;height:620" coordsize="1034,620" path="m517,l,310,517,620,1034,310,517,xe" fillcolor="#396" strokeweight=".65pt">
              <v:path arrowok="t"/>
            </v:shape>
            <v:rect id="_x0000_s1374" style="position:absolute;left:4392;top:6904;width:267;height:230;mso-wrap-style:none;v-text-anchor:top" filled="f" stroked="f">
              <v:textbox style="mso-next-textbox:#_x0000_s1374;mso-fit-shape-to-text:t" inset="0,0,0,0">
                <w:txbxContent>
                  <w:p w14:paraId="607C4A0B" w14:textId="77777777" w:rsidR="007E2B78" w:rsidRDefault="007E2B78" w:rsidP="004C428A">
                    <w:r>
                      <w:rPr>
                        <w:rFonts w:ascii="Arial" w:hAnsi="Arial" w:cs="Arial"/>
                        <w:b/>
                        <w:bCs/>
                        <w:color w:val="000000"/>
                        <w:sz w:val="20"/>
                        <w:szCs w:val="20"/>
                        <w:lang w:val="en-US"/>
                      </w:rPr>
                      <w:t>No</w:t>
                    </w:r>
                  </w:p>
                </w:txbxContent>
              </v:textbox>
            </v:rect>
            <v:shape id="_x0000_s1375" style="position:absolute;left:1429;top:6551;width:2171;height:930" coordsize="2171,930" path="m117,l93,2,71,8,52,19,35,34,20,52,9,71,3,92,,116,,814r3,23l9,859r11,19l35,895r17,16l71,921r22,7l117,930r1937,l2078,928r22,-7l2119,911r17,-16l2151,878r11,-19l2169,837r2,-23l2171,116r-2,-24l2162,71,2151,52,2136,34,2119,19,2100,8,2078,2,2054,,117,xe" fillcolor="#f90" strokeweight=".65pt">
              <v:path arrowok="t"/>
            </v:shape>
            <v:rect id="_x0000_s1376" style="position:absolute;left:1625;top:6656;width:1724;height:230;mso-wrap-style:none;v-text-anchor:top" filled="f" stroked="f">
              <v:textbox style="mso-next-textbox:#_x0000_s1376;mso-fit-shape-to-text:t" inset="0,0,0,0">
                <w:txbxContent>
                  <w:p w14:paraId="507D60AC" w14:textId="77777777" w:rsidR="007E2B78" w:rsidRDefault="007E2B78" w:rsidP="004C428A">
                    <w:r>
                      <w:rPr>
                        <w:rFonts w:ascii="Arial" w:hAnsi="Arial" w:cs="Arial"/>
                        <w:b/>
                        <w:bCs/>
                        <w:color w:val="000000"/>
                        <w:sz w:val="20"/>
                        <w:szCs w:val="20"/>
                        <w:lang w:val="en-US"/>
                      </w:rPr>
                      <w:t xml:space="preserve">Incident assessed </w:t>
                    </w:r>
                  </w:p>
                </w:txbxContent>
              </v:textbox>
            </v:rect>
            <v:rect id="_x0000_s1377" style="position:absolute;left:1688;top:6904;width:1601;height:230;mso-wrap-style:none;v-text-anchor:top" filled="f" stroked="f">
              <v:textbox style="mso-next-textbox:#_x0000_s1377;mso-fit-shape-to-text:t" inset="0,0,0,0">
                <w:txbxContent>
                  <w:p w14:paraId="175CB461" w14:textId="77777777" w:rsidR="007E2B78" w:rsidRDefault="007E2B78" w:rsidP="004C428A">
                    <w:r>
                      <w:rPr>
                        <w:rFonts w:ascii="Arial" w:hAnsi="Arial" w:cs="Arial"/>
                        <w:b/>
                        <w:bCs/>
                        <w:color w:val="000000"/>
                        <w:sz w:val="20"/>
                        <w:szCs w:val="20"/>
                        <w:lang w:val="en-US"/>
                      </w:rPr>
                      <w:t xml:space="preserve">by duty manager </w:t>
                    </w:r>
                  </w:p>
                </w:txbxContent>
              </v:textbox>
            </v:rect>
            <v:rect id="_x0000_s1378" style="position:absolute;left:2090;top:7151;width:823;height:230;mso-wrap-style:none;v-text-anchor:top" filled="f" stroked="f">
              <v:textbox style="mso-next-textbox:#_x0000_s1378;mso-fit-shape-to-text:t" inset="0,0,0,0">
                <w:txbxContent>
                  <w:p w14:paraId="1299EA0E" w14:textId="77777777" w:rsidR="007E2B78" w:rsidRDefault="007E2B78" w:rsidP="004C428A">
                    <w:r>
                      <w:rPr>
                        <w:rFonts w:ascii="Arial" w:hAnsi="Arial" w:cs="Arial"/>
                        <w:b/>
                        <w:bCs/>
                        <w:color w:val="000000"/>
                        <w:sz w:val="20"/>
                        <w:szCs w:val="20"/>
                        <w:lang w:val="en-US"/>
                      </w:rPr>
                      <w:t xml:space="preserve">as major </w:t>
                    </w:r>
                  </w:p>
                </w:txbxContent>
              </v:textbox>
            </v:rect>
            <v:group id="_x0000_s1379" style="position:absolute;left:8044;top:6228;width:947;height:788" coordorigin="8044,6228" coordsize="947,788">
              <v:shape id="_x0000_s1380" style="position:absolute;left:8044;top:6357;width:878;height:659" coordsize="878,659" path="m,659r878,l878,e" filled="f" strokeweight=".65pt">
                <v:path arrowok="t"/>
              </v:shape>
              <v:shape id="_x0000_s1381" style="position:absolute;left:8855;top:6228;width:136;height:136" coordsize="136,136" path="m136,136l67,,,136r136,xe" fillcolor="black" stroked="f">
                <v:path arrowok="t"/>
              </v:shape>
            </v:group>
            <v:group id="_x0000_s1382" style="position:absolute;left:2448;top:7481;width:135;height:491" coordorigin="2448,7481" coordsize="135,491">
              <v:line id="_x0000_s1383" style="position:absolute" from="2515,7481" to="2516,7843" strokeweight=".65pt"/>
              <v:shape id="_x0000_s1384" style="position:absolute;left:2448;top:7838;width:135;height:134" coordsize="135,134" path="m,l67,134,135,,,xe" fillcolor="black" stroked="f">
                <v:path arrowok="t"/>
              </v:shape>
            </v:group>
            <v:group id="_x0000_s1385" style="position:absolute;left:5445;top:8799;width:136;height:516" coordorigin="5445,8799" coordsize="136,516">
              <v:line id="_x0000_s1386" style="position:absolute" from="5512,8799" to="5513,9186" strokeweight=".65pt"/>
              <v:shape id="_x0000_s1387" style="position:absolute;left:5445;top:9182;width:136;height:133" coordsize="136,133" path="m,l67,133,136,,,xe" fillcolor="black" stroked="f">
                <v:path arrowok="t"/>
              </v:shape>
            </v:group>
            <v:group id="_x0000_s1388" style="position:absolute;left:5445;top:10245;width:136;height:620" coordorigin="5445,10245" coordsize="136,620">
              <v:line id="_x0000_s1389" style="position:absolute" from="5512,10245" to="5513,10736" strokeweight=".65pt"/>
              <v:shape id="_x0000_s1390" style="position:absolute;left:5445;top:10732;width:136;height:133" coordsize="136,133" path="m,l67,133,136,,,xe" fillcolor="black" stroked="f">
                <v:path arrowok="t"/>
              </v:shape>
            </v:group>
            <v:group id="_x0000_s1391" style="position:absolute;left:5445;top:11692;width:136;height:207" coordorigin="5445,11692" coordsize="136,207">
              <v:line id="_x0000_s1392" style="position:absolute" from="5512,11692" to="5513,11770" strokeweight=".65pt"/>
              <v:shape id="_x0000_s1393" style="position:absolute;left:5445;top:11765;width:136;height:134" coordsize="136,134" path="m,l67,134,136,,,xe" fillcolor="black" stroked="f">
                <v:path arrowok="t"/>
              </v:shape>
            </v:group>
            <v:group id="_x0000_s1394" style="position:absolute;left:7165;top:11212;width:1215;height:136" coordorigin="7165,11212" coordsize="1215,136">
              <v:line id="_x0000_s1395" style="position:absolute" from="7165,11279" to="8250,11280" strokeweight=".65pt"/>
              <v:shape id="_x0000_s1396" style="position:absolute;left:8246;top:11212;width:134;height:136" coordsize="134,136" path="m,136l134,67,,,,136xe" fillcolor="black" stroked="f">
                <v:path arrowok="t"/>
              </v:shape>
            </v:group>
            <v:group id="_x0000_s1397" style="position:absolute;left:5445;top:12519;width:136;height:413" coordorigin="5445,12519" coordsize="136,413">
              <v:line id="_x0000_s1398" style="position:absolute" from="5512,12519" to="5513,12803" strokeweight=".65pt"/>
              <v:shape id="_x0000_s1399" style="position:absolute;left:5445;top:12799;width:136;height:133" coordsize="136,133" path="m,l67,133,136,,,xe" fillcolor="black" stroked="f">
                <v:path arrowok="t"/>
              </v:shape>
            </v:group>
            <v:group id="_x0000_s1400" style="position:absolute;left:8804;top:11615;width:135;height:1266" coordorigin="8804,11615" coordsize="135,1266">
              <v:line id="_x0000_s1401" style="position:absolute" from="8870,11615" to="8871,12751" strokeweight=".65pt"/>
              <v:shape id="_x0000_s1402" style="position:absolute;left:8804;top:12747;width:135;height:134" coordsize="135,134" path="m,l66,134,135,,,xe" fillcolor="black" stroked="f">
                <v:path arrowok="t"/>
              </v:shape>
            </v:group>
            <v:group id="_x0000_s1403" style="position:absolute;left:3600;top:6949;width:413;height:136" coordorigin="3600,6949" coordsize="413,136">
              <v:line id="_x0000_s1404" style="position:absolute" from="3600,7016" to="3884,7017" strokeweight=".65pt"/>
              <v:shape id="_x0000_s1405" style="position:absolute;left:3880;top:6949;width:133;height:136" coordsize="133,136" path="m,136l133,67,,,,136xe" fillcolor="black" stroked="f">
                <v:path arrowok="t"/>
              </v:shape>
            </v:group>
            <v:shape id="_x0000_s1406" style="position:absolute;left:3393;top:3321;width:5167;height:724" coordsize="5167,724" path="m90,l73,3,56,7,41,16,26,26,15,41,6,56,2,74,,91,,633r2,18l6,668r9,15l26,698r15,11l56,717r17,5l90,724r4987,l5094,722r17,-5l5127,709r15,-11l5152,683r9,-15l5165,651r2,-18l5167,91r-2,-17l5161,56r-9,-15l5142,26,5127,16,5111,7,5094,3,5077,,90,xe" fillcolor="#f90" strokeweight=".65pt">
              <v:path arrowok="t"/>
            </v:shape>
            <v:rect id="_x0000_s1407" style="position:absolute;left:3632;top:3446;width:4535;height:230;mso-wrap-style:none;v-text-anchor:top" filled="f" stroked="f">
              <v:textbox style="mso-next-textbox:#_x0000_s1407;mso-fit-shape-to-text:t" inset="0,0,0,0">
                <w:txbxContent>
                  <w:p w14:paraId="73A78484" w14:textId="77777777" w:rsidR="007E2B78" w:rsidRDefault="007E2B78" w:rsidP="004C428A">
                    <w:r>
                      <w:rPr>
                        <w:rFonts w:ascii="Arial" w:hAnsi="Arial" w:cs="Arial"/>
                        <w:b/>
                        <w:bCs/>
                        <w:color w:val="000000"/>
                        <w:sz w:val="20"/>
                        <w:szCs w:val="20"/>
                        <w:lang w:val="en-US"/>
                      </w:rPr>
                      <w:t xml:space="preserve">Does the incident have potential to cause major </w:t>
                    </w:r>
                  </w:p>
                </w:txbxContent>
              </v:textbox>
            </v:rect>
            <v:rect id="_x0000_s1408" style="position:absolute;left:3578;top:3694;width:4635;height:230;mso-wrap-style:none;v-text-anchor:top" filled="f" stroked="f">
              <v:textbox style="mso-next-textbox:#_x0000_s1408;mso-fit-shape-to-text:t" inset="0,0,0,0">
                <w:txbxContent>
                  <w:p w14:paraId="4B19171B" w14:textId="77777777" w:rsidR="007E2B78" w:rsidRDefault="007E2B78" w:rsidP="004C428A">
                    <w:r>
                      <w:rPr>
                        <w:rFonts w:ascii="Arial" w:hAnsi="Arial" w:cs="Arial"/>
                        <w:b/>
                        <w:bCs/>
                        <w:color w:val="000000"/>
                        <w:sz w:val="20"/>
                        <w:szCs w:val="20"/>
                        <w:lang w:val="en-US"/>
                      </w:rPr>
                      <w:t>disruption beyond your immediate area of work?</w:t>
                    </w:r>
                  </w:p>
                </w:txbxContent>
              </v:textbox>
            </v:rect>
            <v:shape id="_x0000_s1409" style="position:absolute;left:7837;top:4075;width:2170;height:2168" coordsize="2170,2041" path="m256,l230,2,205,4r-24,7l157,19,133,30,112,43,75,75,43,112,30,133,19,155r-8,24l4,202,2,228,,254,,1785r2,26l4,1836r7,26l19,1884r11,23l43,1929r32,37l112,1998r21,13l157,2022r24,8l205,2037r25,2l256,2041r1658,l1940,2039r26,-2l1992,2030r21,-8l2037,2011r21,-13l2095,1966r32,-37l2140,1907r11,-23l2160,1862r6,-26l2168,1811r2,-26l2170,254r-2,-26l2166,202r-6,-23l2151,155r-11,-22l2127,112,2095,75,2058,43,2037,30,2013,19r-21,-8l1966,4,1940,2,1914,,256,xe" fillcolor="#396" strokeweight=".65pt">
              <v:path arrowok="t"/>
            </v:shape>
            <v:rect id="_x0000_s1410" style="position:absolute;left:8177;top:4475;width:1445;height:230;mso-wrap-style:none;v-text-anchor:top" filled="f" stroked="f">
              <v:textbox style="mso-next-textbox:#_x0000_s1410;mso-fit-shape-to-text:t" inset="0,0,0,0">
                <w:txbxContent>
                  <w:p w14:paraId="173CFA42" w14:textId="77777777" w:rsidR="007E2B78" w:rsidRDefault="007E2B78" w:rsidP="004C428A">
                    <w:r>
                      <w:rPr>
                        <w:rFonts w:ascii="Arial" w:hAnsi="Arial" w:cs="Arial"/>
                        <w:b/>
                        <w:bCs/>
                        <w:color w:val="000000"/>
                        <w:sz w:val="20"/>
                        <w:szCs w:val="20"/>
                        <w:lang w:val="en-US"/>
                      </w:rPr>
                      <w:t xml:space="preserve">Report/Manage </w:t>
                    </w:r>
                  </w:p>
                </w:txbxContent>
              </v:textbox>
            </v:rect>
            <v:rect id="_x0000_s1411" style="position:absolute;left:8218;top:4723;width:1356;height:230;mso-wrap-style:none;v-text-anchor:top" filled="f" stroked="f">
              <v:textbox style="mso-next-textbox:#_x0000_s1411;mso-fit-shape-to-text:t" inset="0,0,0,0">
                <w:txbxContent>
                  <w:p w14:paraId="156621DE" w14:textId="77777777" w:rsidR="007E2B78" w:rsidRDefault="007E2B78" w:rsidP="004C428A">
                    <w:r>
                      <w:rPr>
                        <w:rFonts w:ascii="Arial" w:hAnsi="Arial" w:cs="Arial"/>
                        <w:b/>
                        <w:bCs/>
                        <w:color w:val="000000"/>
                        <w:sz w:val="20"/>
                        <w:szCs w:val="20"/>
                        <w:lang w:val="en-US"/>
                      </w:rPr>
                      <w:t xml:space="preserve">using incident </w:t>
                    </w:r>
                  </w:p>
                </w:txbxContent>
              </v:textbox>
            </v:rect>
            <v:rect id="_x0000_s1412" style="position:absolute;left:8044;top:4970;width:1701;height:230;mso-wrap-style:none;v-text-anchor:top" filled="f" stroked="f">
              <v:textbox style="mso-next-textbox:#_x0000_s1412;mso-fit-shape-to-text:t" inset="0,0,0,0">
                <w:txbxContent>
                  <w:p w14:paraId="230CFCAD" w14:textId="77777777" w:rsidR="007E2B78" w:rsidRDefault="007E2B78" w:rsidP="004C428A">
                    <w:r>
                      <w:rPr>
                        <w:rFonts w:ascii="Arial" w:hAnsi="Arial" w:cs="Arial"/>
                        <w:b/>
                        <w:bCs/>
                        <w:color w:val="000000"/>
                        <w:sz w:val="20"/>
                        <w:szCs w:val="20"/>
                        <w:lang w:val="en-US"/>
                      </w:rPr>
                      <w:t xml:space="preserve">reporting process </w:t>
                    </w:r>
                  </w:p>
                </w:txbxContent>
              </v:textbox>
            </v:rect>
            <v:rect id="_x0000_s1413" style="position:absolute;left:8134;top:5218;width:1523;height:230;mso-wrap-style:none;v-text-anchor:top" filled="f" stroked="f">
              <v:textbox style="mso-next-textbox:#_x0000_s1413;mso-fit-shape-to-text:t" inset="0,0,0,0">
                <w:txbxContent>
                  <w:p w14:paraId="537579F2" w14:textId="77777777" w:rsidR="007E2B78" w:rsidRDefault="007E2B78" w:rsidP="004C428A">
                    <w:r>
                      <w:rPr>
                        <w:rFonts w:ascii="Arial" w:hAnsi="Arial" w:cs="Arial"/>
                        <w:b/>
                        <w:bCs/>
                        <w:color w:val="000000"/>
                        <w:sz w:val="20"/>
                        <w:szCs w:val="20"/>
                        <w:lang w:val="en-US"/>
                      </w:rPr>
                      <w:t xml:space="preserve">as per guidance </w:t>
                    </w:r>
                  </w:p>
                </w:txbxContent>
              </v:textbox>
            </v:rect>
            <v:rect id="_x0000_s1414" style="position:absolute;left:8403;top:5465;width:1001;height:230;mso-wrap-style:none;v-text-anchor:top" filled="f" stroked="f">
              <v:textbox style="mso-next-textbox:#_x0000_s1414;mso-fit-shape-to-text:t" inset="0,0,0,0">
                <w:txbxContent>
                  <w:p w14:paraId="4D87574E" w14:textId="77777777" w:rsidR="007E2B78" w:rsidRDefault="007E2B78" w:rsidP="004C428A">
                    <w:r>
                      <w:rPr>
                        <w:rFonts w:ascii="Arial" w:hAnsi="Arial" w:cs="Arial"/>
                        <w:b/>
                        <w:bCs/>
                        <w:color w:val="000000"/>
                        <w:sz w:val="20"/>
                        <w:szCs w:val="20"/>
                        <w:lang w:val="en-US"/>
                      </w:rPr>
                      <w:t xml:space="preserve">in Incident </w:t>
                    </w:r>
                  </w:p>
                </w:txbxContent>
              </v:textbox>
            </v:rect>
            <v:rect id="_x0000_s1415" style="position:absolute;left:8392;top:5713;width:1023;height:230;mso-wrap-style:none;v-text-anchor:top" filled="f" stroked="f">
              <v:textbox style="mso-next-textbox:#_x0000_s1415;mso-fit-shape-to-text:t" inset="0,0,0,0">
                <w:txbxContent>
                  <w:p w14:paraId="4A45C90A" w14:textId="77777777" w:rsidR="007E2B78" w:rsidRDefault="007E2B78" w:rsidP="004C428A">
                    <w:r>
                      <w:rPr>
                        <w:rFonts w:ascii="Arial" w:hAnsi="Arial" w:cs="Arial"/>
                        <w:b/>
                        <w:bCs/>
                        <w:color w:val="000000"/>
                        <w:sz w:val="20"/>
                        <w:szCs w:val="20"/>
                        <w:lang w:val="en-US"/>
                      </w:rPr>
                      <w:t>Guidelines</w:t>
                    </w:r>
                  </w:p>
                </w:txbxContent>
              </v:textbox>
            </v:rect>
            <v:shape id="_x0000_s1416" style="position:absolute;left:1223;top:3994;width:2583;height:2324" coordsize="2583,2221" path="m277,l249,2,221,6r-25,6l170,21,146,34,122,47,82,81,47,122,34,146,21,170r-8,25l6,221,2,249,,277,,1944r2,28l6,2000r7,25l21,2051r13,24l47,2099r35,41l122,2174r24,13l170,2200r26,8l221,2215r28,4l277,2221r2029,l2334,2219r28,-4l2387,2208r26,-8l2437,2187r24,-13l2502,2140r34,-41l2549,2075r13,-24l2570,2025r7,-25l2581,1972r2,-28l2583,277r-2,-28l2577,221r-7,-26l2562,170r-13,-24l2536,122,2502,81,2461,47,2437,34,2413,21r-26,-9l2362,6,2334,2,2306,,277,xe" fillcolor="#f90" strokeweight=".65pt">
              <v:path arrowok="t"/>
            </v:shape>
            <v:rect id="_x0000_s1417" style="position:absolute;left:1645;top:4227;width:1678;height:230;mso-wrap-style:none;v-text-anchor:top" filled="f" stroked="f">
              <v:textbox style="mso-next-textbox:#_x0000_s1417;mso-fit-shape-to-text:t" inset="0,0,0,0">
                <w:txbxContent>
                  <w:p w14:paraId="5BB5B0E8" w14:textId="77777777" w:rsidR="007E2B78" w:rsidRDefault="007E2B78" w:rsidP="004C428A">
                    <w:r>
                      <w:rPr>
                        <w:rFonts w:ascii="Arial" w:hAnsi="Arial" w:cs="Arial"/>
                        <w:b/>
                        <w:bCs/>
                        <w:color w:val="000000"/>
                        <w:sz w:val="20"/>
                        <w:szCs w:val="20"/>
                        <w:lang w:val="en-US"/>
                      </w:rPr>
                      <w:t>In working hours:</w:t>
                    </w:r>
                  </w:p>
                </w:txbxContent>
              </v:textbox>
            </v:rect>
            <v:rect id="_x0000_s1418" style="position:absolute;left:1873;top:4475;width:1245;height:230;mso-wrap-style:none;v-text-anchor:top" filled="f" stroked="f">
              <v:textbox style="mso-next-textbox:#_x0000_s1418;mso-fit-shape-to-text:t" inset="0,0,0,0">
                <w:txbxContent>
                  <w:p w14:paraId="034BF736" w14:textId="77777777" w:rsidR="007E2B78" w:rsidRDefault="007E2B78" w:rsidP="004C428A">
                    <w:r>
                      <w:rPr>
                        <w:rFonts w:ascii="Arial" w:hAnsi="Arial" w:cs="Arial"/>
                        <w:b/>
                        <w:bCs/>
                        <w:color w:val="000000"/>
                        <w:sz w:val="20"/>
                        <w:szCs w:val="20"/>
                        <w:lang w:val="en-US"/>
                      </w:rPr>
                      <w:t xml:space="preserve">Contact Duty </w:t>
                    </w:r>
                  </w:p>
                </w:txbxContent>
              </v:textbox>
            </v:rect>
            <v:rect id="_x0000_s1420" style="position:absolute;left:1858;top:5218;width:1267;height:230;mso-wrap-style:none;v-text-anchor:top" filled="f" stroked="f">
              <v:textbox style="mso-next-textbox:#_x0000_s1420;mso-fit-shape-to-text:t" inset="0,0,0,0">
                <w:txbxContent>
                  <w:p w14:paraId="7C69DC45" w14:textId="77777777" w:rsidR="007E2B78" w:rsidRDefault="007E2B78" w:rsidP="004C428A">
                    <w:r>
                      <w:rPr>
                        <w:rFonts w:ascii="Arial" w:hAnsi="Arial" w:cs="Arial"/>
                        <w:b/>
                        <w:bCs/>
                        <w:color w:val="000000"/>
                        <w:sz w:val="20"/>
                        <w:szCs w:val="20"/>
                        <w:lang w:val="en-US"/>
                      </w:rPr>
                      <w:t>Out of hours:</w:t>
                    </w:r>
                  </w:p>
                </w:txbxContent>
              </v:textbox>
            </v:rect>
            <v:rect id="_x0000_s1421" style="position:absolute;left:1457;top:5465;width:2045;height:230;mso-wrap-style:none;v-text-anchor:top" filled="f" stroked="f">
              <v:textbox style="mso-next-textbox:#_x0000_s1421;mso-fit-shape-to-text:t" inset="0,0,0,0">
                <w:txbxContent>
                  <w:p w14:paraId="62EEAC6E" w14:textId="77777777" w:rsidR="007E2B78" w:rsidRDefault="007E2B78" w:rsidP="004C428A">
                    <w:r>
                      <w:rPr>
                        <w:rFonts w:ascii="Arial" w:hAnsi="Arial" w:cs="Arial"/>
                        <w:b/>
                        <w:bCs/>
                        <w:color w:val="000000"/>
                        <w:sz w:val="20"/>
                        <w:szCs w:val="20"/>
                        <w:lang w:val="en-US"/>
                      </w:rPr>
                      <w:t xml:space="preserve">Contact Senior Nurse </w:t>
                    </w:r>
                  </w:p>
                </w:txbxContent>
              </v:textbox>
            </v:rect>
            <v:rect id="_x0000_s1422" style="position:absolute;left:1554;top:5713;width:1845;height:230;mso-wrap-style:none;v-text-anchor:top" filled="f" stroked="f">
              <v:textbox style="mso-next-textbox:#_x0000_s1422;mso-fit-shape-to-text:t" inset="0,0,0,0">
                <w:txbxContent>
                  <w:p w14:paraId="0A41E410" w14:textId="77777777" w:rsidR="007E2B78" w:rsidRDefault="007E2B78" w:rsidP="004C428A">
                    <w:r>
                      <w:rPr>
                        <w:rFonts w:ascii="Arial" w:hAnsi="Arial" w:cs="Arial"/>
                        <w:b/>
                        <w:bCs/>
                        <w:color w:val="000000"/>
                        <w:sz w:val="20"/>
                        <w:szCs w:val="20"/>
                        <w:lang w:val="en-US"/>
                      </w:rPr>
                      <w:t xml:space="preserve">who in turn will call </w:t>
                    </w:r>
                  </w:p>
                </w:txbxContent>
              </v:textbox>
            </v:rect>
            <v:rect id="_x0000_s1423" style="position:absolute;left:1832;top:5961;width:1323;height:230;mso-wrap-style:none;v-text-anchor:top" filled="f" stroked="f">
              <v:textbox style="mso-next-textbox:#_x0000_s1423;mso-fit-shape-to-text:t" inset="0,0,0,0">
                <w:txbxContent>
                  <w:p w14:paraId="7F901C90" w14:textId="77777777" w:rsidR="007E2B78" w:rsidRDefault="007E2B78" w:rsidP="004C428A">
                    <w:r>
                      <w:rPr>
                        <w:rFonts w:ascii="Arial" w:hAnsi="Arial" w:cs="Arial"/>
                        <w:b/>
                        <w:bCs/>
                        <w:color w:val="000000"/>
                        <w:sz w:val="20"/>
                        <w:szCs w:val="20"/>
                        <w:lang w:val="en-US"/>
                      </w:rPr>
                      <w:t>Duty Manager</w:t>
                    </w:r>
                  </w:p>
                </w:txbxContent>
              </v:textbox>
            </v:rect>
            <v:shape id="_x0000_s1424" style="position:absolute;left:5822;top:6654;width:2222;height:724" coordsize="2222,724" path="m90,l73,2,56,7,41,15,26,26,15,41,6,56,2,73,,91,,633r2,17l6,668r9,15l26,698r15,11l56,717r17,4l90,724r2041,l2148,721r18,-4l2181,709r15,-11l2207,683r8,-15l2220,650r2,-17l2222,91r-2,-18l2215,56r-8,-15l2196,26,2181,15,2166,7,2148,2,2131,,90,xe" fillcolor="#396" strokeweight=".65pt">
              <v:path arrowok="t"/>
            </v:shape>
            <v:rect id="_x0000_s1425" style="position:absolute;left:6106;top:6779;width:1601;height:230;mso-wrap-style:none;v-text-anchor:top" filled="f" stroked="f">
              <v:textbox style="mso-next-textbox:#_x0000_s1425;mso-fit-shape-to-text:t" inset="0,0,0,0">
                <w:txbxContent>
                  <w:p w14:paraId="0B01481D" w14:textId="77777777" w:rsidR="007E2B78" w:rsidRDefault="007E2B78" w:rsidP="004C428A">
                    <w:r>
                      <w:rPr>
                        <w:rFonts w:ascii="Arial" w:hAnsi="Arial" w:cs="Arial"/>
                        <w:b/>
                        <w:bCs/>
                        <w:color w:val="000000"/>
                        <w:sz w:val="20"/>
                        <w:szCs w:val="20"/>
                        <w:lang w:val="en-US"/>
                      </w:rPr>
                      <w:t xml:space="preserve">Can be managed </w:t>
                    </w:r>
                  </w:p>
                </w:txbxContent>
              </v:textbox>
            </v:rect>
            <v:rect id="_x0000_s1426" style="position:absolute;left:6612;top:7026;width:623;height:230;mso-wrap-style:none;v-text-anchor:top" filled="f" stroked="f">
              <v:textbox style="mso-next-textbox:#_x0000_s1426;mso-fit-shape-to-text:t" inset="0,0,0,0">
                <w:txbxContent>
                  <w:p w14:paraId="496923A5" w14:textId="77777777" w:rsidR="007E2B78" w:rsidRDefault="007E2B78" w:rsidP="004C428A">
                    <w:r>
                      <w:rPr>
                        <w:rFonts w:ascii="Arial" w:hAnsi="Arial" w:cs="Arial"/>
                        <w:b/>
                        <w:bCs/>
                        <w:color w:val="000000"/>
                        <w:sz w:val="20"/>
                        <w:szCs w:val="20"/>
                        <w:lang w:val="en-US"/>
                      </w:rPr>
                      <w:t>locally</w:t>
                    </w:r>
                  </w:p>
                </w:txbxContent>
              </v:textbox>
            </v:rect>
            <v:shape id="_x0000_s1427" style="position:absolute;left:4530;top:4742;width:1240;height:930" coordsize="1240,930" path="m620,l,465,620,930,1240,465,620,xe" fillcolor="red" strokeweight=".65pt">
              <v:path arrowok="t"/>
            </v:shape>
            <v:rect id="_x0000_s1428" style="position:absolute;left:4967;top:5093;width:356;height:230;mso-wrap-style:none;v-text-anchor:top" filled="f" stroked="f">
              <v:textbox style="mso-next-textbox:#_x0000_s1428;mso-fit-shape-to-text:t" inset="0,0,0,0">
                <w:txbxContent>
                  <w:p w14:paraId="6BEF81DA" w14:textId="77777777" w:rsidR="007E2B78" w:rsidRDefault="007E2B78" w:rsidP="004C428A">
                    <w:r>
                      <w:rPr>
                        <w:rFonts w:ascii="Arial" w:hAnsi="Arial" w:cs="Arial"/>
                        <w:b/>
                        <w:bCs/>
                        <w:color w:val="000000"/>
                        <w:sz w:val="20"/>
                        <w:szCs w:val="20"/>
                        <w:lang w:val="en-US"/>
                      </w:rPr>
                      <w:t>Yes</w:t>
                    </w:r>
                  </w:p>
                </w:txbxContent>
              </v:textbox>
            </v:rect>
            <v:shape id="_x0000_s1429" style="position:absolute;left:5873;top:4742;width:1241;height:930" coordsize="1241,930" path="m620,l,465,620,930,1241,465,620,xe" fillcolor="green" strokeweight=".65pt">
              <v:path arrowok="t"/>
            </v:shape>
            <v:rect id="_x0000_s1430" style="position:absolute;left:6356;top:5093;width:267;height:230;mso-wrap-style:none;v-text-anchor:top" filled="f" stroked="f">
              <v:textbox style="mso-next-textbox:#_x0000_s1430;mso-fit-shape-to-text:t" inset="0,0,0,0">
                <w:txbxContent>
                  <w:p w14:paraId="0E455215" w14:textId="77777777" w:rsidR="007E2B78" w:rsidRDefault="007E2B78" w:rsidP="004C428A">
                    <w:r>
                      <w:rPr>
                        <w:rFonts w:ascii="Arial" w:hAnsi="Arial" w:cs="Arial"/>
                        <w:b/>
                        <w:bCs/>
                        <w:color w:val="000000"/>
                        <w:sz w:val="20"/>
                        <w:szCs w:val="20"/>
                        <w:lang w:val="en-US"/>
                      </w:rPr>
                      <w:t>No</w:t>
                    </w:r>
                  </w:p>
                </w:txbxContent>
              </v:textbox>
            </v:rect>
            <v:group id="_x0000_s1431" style="position:absolute;left:5899;top:3011;width:136;height:310" coordorigin="5899,3011" coordsize="136,310">
              <v:line id="_x0000_s1432" style="position:absolute" from="5951,3011" to="5966,3192" strokeweight=".65pt"/>
              <v:shape id="_x0000_s1433" style="position:absolute;left:5899;top:3182;width:136;height:139" coordsize="136,139" path="m,10l78,139,136,,,10xe" fillcolor="black" stroked="f">
                <v:path arrowok="t"/>
              </v:shape>
            </v:group>
            <v:group id="_x0000_s1434" style="position:absolute;left:5083;top:4045;width:894;height:697" coordorigin="5083,4045" coordsize="894,697">
              <v:shape id="_x0000_s1435" style="position:absolute;left:5150;top:4045;width:827;height:568" coordsize="827,568" path="m827,r,349l,349,,568e" filled="f" strokeweight=".65pt">
                <v:path arrowok="t"/>
              </v:shape>
              <v:shape id="_x0000_s1436" style="position:absolute;left:5083;top:4609;width:136;height:133" coordsize="136,133" path="m,l67,133,136,,,xe" fillcolor="black" stroked="f">
                <v:path arrowok="t"/>
              </v:shape>
            </v:group>
            <v:group id="_x0000_s1437" style="position:absolute;left:5977;top:4045;width:585;height:697" coordorigin="5977,4045" coordsize="585,697">
              <v:shape id="_x0000_s1438" style="position:absolute;left:5977;top:4045;width:516;height:568" coordsize="516,568" path="m,l,349r516,l516,568e" filled="f" strokeweight=".65pt">
                <v:path arrowok="t"/>
              </v:shape>
              <v:shape id="_x0000_s1439" style="position:absolute;left:6427;top:4609;width:135;height:133" coordsize="135,133" path="m,l66,133,135,,,xe" fillcolor="black" stroked="f">
                <v:path arrowok="t"/>
              </v:shape>
            </v:group>
            <v:group id="_x0000_s1440" style="position:absolute;left:7114;top:5141;width:723;height:135" coordorigin="7114,5141" coordsize="723,135">
              <v:line id="_x0000_s1441" style="position:absolute" from="7114,5207" to="7708,5208" strokeweight=".65pt"/>
              <v:shape id="_x0000_s1442" style="position:absolute;left:7704;top:5141;width:133;height:135" coordsize="133,135" path="m,135l133,66,,,,135xe" fillcolor="black" stroked="f">
                <v:path arrowok="t"/>
              </v:shape>
            </v:group>
            <v:group id="_x0000_s1443" style="position:absolute;left:3806;top:5141;width:724;height:135" coordorigin="3806,5141" coordsize="724,135">
              <v:line id="_x0000_s1444" style="position:absolute;flip:x" from="3936,5207" to="4530,5208" strokeweight=".65pt"/>
              <v:shape id="_x0000_s1445" style="position:absolute;left:3806;top:5141;width:136;height:135" coordsize="136,135" path="m136,l,66r136,69l136,xe" fillcolor="black" stroked="f">
                <v:path arrowok="t"/>
              </v:shape>
            </v:group>
            <v:group id="_x0000_s1446" style="position:absolute;left:2980;top:8163;width:413;height:136" coordorigin="2980,8163" coordsize="413,136">
              <v:line id="_x0000_s1447" style="position:absolute" from="2980,8230" to="3264,8231" strokeweight=".65pt"/>
              <v:shape id="_x0000_s1448" style="position:absolute;left:3260;top:8163;width:133;height:136" coordsize="133,136" path="m,136l133,67,,,,136xe" fillcolor="black" stroked="f">
                <v:path arrowok="t"/>
              </v:shape>
            </v:group>
            <v:shape id="_x0000_s1449" style="position:absolute;left:4323;top:1875;width:3256;height:1136" coordsize="3256,1136" path="m1628,l,568r1628,568l3256,568,1628,xe" fillcolor="red" strokeweight=".65pt">
              <v:path arrowok="t"/>
            </v:shape>
            <v:rect id="_x0000_s1450" style="position:absolute;left:5251;top:2163;width:1401;height:276;mso-wrap-style:none;v-text-anchor:top" filled="f" stroked="f">
              <v:textbox style="mso-next-textbox:#_x0000_s1450;mso-fit-shape-to-text:t" inset="0,0,0,0">
                <w:txbxContent>
                  <w:p w14:paraId="5D390F5D" w14:textId="77777777" w:rsidR="007E2B78" w:rsidRDefault="007E2B78" w:rsidP="004C428A">
                    <w:r>
                      <w:rPr>
                        <w:rFonts w:ascii="Arial" w:hAnsi="Arial" w:cs="Arial"/>
                        <w:b/>
                        <w:bCs/>
                        <w:color w:val="000000"/>
                        <w:lang w:val="en-US"/>
                      </w:rPr>
                      <w:t xml:space="preserve">Incident has </w:t>
                    </w:r>
                  </w:p>
                </w:txbxContent>
              </v:textbox>
            </v:rect>
            <v:rect id="_x0000_s1451" style="position:absolute;left:5436;top:2452;width:1028;height:276;mso-wrap-style:none;v-text-anchor:top" filled="f" stroked="f">
              <v:textbox style="mso-next-textbox:#_x0000_s1451;mso-fit-shape-to-text:t" inset="0,0,0,0">
                <w:txbxContent>
                  <w:p w14:paraId="717E6D52" w14:textId="77777777" w:rsidR="007E2B78" w:rsidRDefault="007E2B78" w:rsidP="004C428A">
                    <w:r>
                      <w:rPr>
                        <w:rFonts w:ascii="Arial" w:hAnsi="Arial" w:cs="Arial"/>
                        <w:b/>
                        <w:bCs/>
                        <w:color w:val="000000"/>
                        <w:lang w:val="en-US"/>
                      </w:rPr>
                      <w:t>occurred</w:t>
                    </w:r>
                  </w:p>
                </w:txbxContent>
              </v:textbox>
            </v:rect>
            <v:shape id="_x0000_s1452" style="position:absolute;left:3393;top:7662;width:4237;height:1137" coordsize="4237,1137" path="m334,l,333,,803r334,334l3904,1137,4237,803r,-470l3904,,334,xe" fillcolor="red" strokeweight=".65pt">
              <v:path arrowok="t"/>
            </v:shape>
            <v:group id="_x0000_s1454" style="position:absolute;left:2448;top:6318;width:135;height:233" coordorigin="2448,6318" coordsize="135,233">
              <v:line id="_x0000_s1455" style="position:absolute" from="2515,6318" to="2516,6422" strokeweight=".65pt"/>
              <v:shape id="_x0000_s1456" style="position:absolute;left:2448;top:6417;width:135;height:134" coordsize="135,134" path="m,l67,134,135,,,xe" fillcolor="black" stroked="f">
                <v:path arrowok="t"/>
              </v:shape>
            </v:group>
            <v:group id="_x0000_s1457" style="position:absolute;left:5047;top:6949;width:775;height:136" coordorigin="5047,6949" coordsize="775,136">
              <v:line id="_x0000_s1458" style="position:absolute" from="5047,7016" to="5693,7017" strokeweight=".65pt"/>
              <v:shape id="_x0000_s1459" style="position:absolute;left:5688;top:6949;width:134;height:136" coordsize="134,136" path="m,136l134,67,,,,136xe" fillcolor="black" stroked="f">
                <v:path arrowok="t"/>
              </v:shape>
            </v:group>
            <v:shape id="_x0000_s1460" style="position:absolute;left:3858;top:10865;width:3307;height:827" coordsize="3307,827" path="m103,l82,3,63,9,45,18,30,31,17,46,9,63,2,82,,104,,724r2,21l9,765r8,17l30,797r15,13l63,818r19,7l103,827r3101,l3225,825r20,-7l3262,810r15,-13l3290,782r9,-17l3305,745r2,-21l3307,104r-2,-22l3299,63r-9,-17l3277,31,3262,18,3245,9,3225,3,3204,,103,xe" fillcolor="#f90" strokeweight=".65pt">
              <v:path arrowok="t"/>
            </v:shape>
            <v:rect id="_x0000_s1462" style="position:absolute;left:4293;top:11289;width:2357;height:230;mso-wrap-style:none;v-text-anchor:top" filled="f" stroked="f">
              <v:textbox style="mso-next-textbox:#_x0000_s1462;mso-fit-shape-to-text:t" inset="0,0,0,0">
                <w:txbxContent>
                  <w:p w14:paraId="75DEAB18" w14:textId="77777777" w:rsidR="007E2B78" w:rsidRDefault="007E2B78" w:rsidP="004C428A">
                    <w:r>
                      <w:rPr>
                        <w:rFonts w:ascii="Arial" w:hAnsi="Arial" w:cs="Arial"/>
                        <w:b/>
                        <w:bCs/>
                        <w:color w:val="000000"/>
                        <w:sz w:val="20"/>
                        <w:szCs w:val="20"/>
                        <w:lang w:val="en-US"/>
                      </w:rPr>
                      <w:t>term impact on business</w:t>
                    </w:r>
                  </w:p>
                </w:txbxContent>
              </v:textbox>
            </v:rect>
            <v:shape id="_x0000_s1463" style="position:absolute;left:4995;top:11899;width:1033;height:620" coordsize="1033,620" path="m517,l,310,517,620,1033,310,517,xe" fillcolor="#396" strokeweight=".65pt">
              <v:path arrowok="t"/>
            </v:shape>
            <v:rect id="_x0000_s1464" style="position:absolute;left:5374;top:12096;width:267;height:230;mso-wrap-style:none;v-text-anchor:top" filled="f" stroked="f">
              <v:textbox style="mso-next-textbox:#_x0000_s1464;mso-fit-shape-to-text:t" inset="0,0,0,0">
                <w:txbxContent>
                  <w:p w14:paraId="67AA7ACB" w14:textId="77777777" w:rsidR="007E2B78" w:rsidRDefault="007E2B78" w:rsidP="004C428A">
                    <w:r>
                      <w:rPr>
                        <w:rFonts w:ascii="Arial" w:hAnsi="Arial" w:cs="Arial"/>
                        <w:b/>
                        <w:bCs/>
                        <w:color w:val="000000"/>
                        <w:sz w:val="20"/>
                        <w:szCs w:val="20"/>
                        <w:lang w:val="en-US"/>
                      </w:rPr>
                      <w:t>No</w:t>
                    </w:r>
                  </w:p>
                </w:txbxContent>
              </v:textbox>
            </v:rect>
            <v:shape id="_x0000_s1465" style="position:absolute;left:8380;top:10943;width:981;height:672" coordsize="981,672" path="m490,l,336,490,672,981,336,490,xe" fillcolor="red" strokeweight=".65pt">
              <v:path arrowok="t"/>
            </v:shape>
            <v:rect id="_x0000_s1466" style="position:absolute;left:8687;top:11164;width:356;height:230;mso-wrap-style:none;v-text-anchor:top" filled="f" stroked="f">
              <v:textbox style="mso-next-textbox:#_x0000_s1466;mso-fit-shape-to-text:t" inset="0,0,0,0">
                <w:txbxContent>
                  <w:p w14:paraId="2F720B3B" w14:textId="77777777" w:rsidR="007E2B78" w:rsidRDefault="007E2B78" w:rsidP="004C428A">
                    <w:r>
                      <w:rPr>
                        <w:rFonts w:ascii="Arial" w:hAnsi="Arial" w:cs="Arial"/>
                        <w:b/>
                        <w:bCs/>
                        <w:color w:val="000000"/>
                        <w:sz w:val="20"/>
                        <w:szCs w:val="20"/>
                        <w:lang w:val="en-US"/>
                      </w:rPr>
                      <w:t>Yes</w:t>
                    </w:r>
                  </w:p>
                </w:txbxContent>
              </v:textbox>
            </v:rect>
            <v:shape id="_x0000_s1467" style="position:absolute;left:3600;top:9315;width:3824;height:930" coordsize="3824,930" path="m273,l,274,,657,273,930r3277,l3824,657r,-383l3550,,273,xe" fillcolor="#f90" strokeweight=".65pt">
              <v:path arrowok="t"/>
            </v:shape>
            <v:rect id="_x0000_s1468" style="position:absolute;left:4711;top:9420;width:1545;height:230;mso-wrap-style:none;v-text-anchor:top" filled="f" stroked="f">
              <v:textbox style="mso-next-textbox:#_x0000_s1468;mso-fit-shape-to-text:t" inset="0,0,0,0">
                <w:txbxContent>
                  <w:p w14:paraId="50AC0D54" w14:textId="77777777" w:rsidR="007E2B78" w:rsidRDefault="007E2B78" w:rsidP="004C428A">
                    <w:r>
                      <w:rPr>
                        <w:rFonts w:ascii="Arial" w:hAnsi="Arial" w:cs="Arial"/>
                        <w:b/>
                        <w:bCs/>
                        <w:color w:val="000000"/>
                        <w:sz w:val="20"/>
                        <w:szCs w:val="20"/>
                        <w:lang w:val="en-US"/>
                      </w:rPr>
                      <w:t>Incident Closed.</w:t>
                    </w:r>
                  </w:p>
                </w:txbxContent>
              </v:textbox>
            </v:rect>
            <v:rect id="_x0000_s1469" style="position:absolute;left:4080;top:9668;width:2768;height:230;mso-wrap-style:none;v-text-anchor:top" filled="f" stroked="f">
              <v:textbox style="mso-next-textbox:#_x0000_s1469;mso-fit-shape-to-text:t" inset="0,0,0,0">
                <w:txbxContent>
                  <w:p w14:paraId="4887E6AA" w14:textId="77777777" w:rsidR="007E2B78" w:rsidRDefault="007E2B78" w:rsidP="004C428A">
                    <w:r>
                      <w:rPr>
                        <w:rFonts w:ascii="Arial" w:hAnsi="Arial" w:cs="Arial"/>
                        <w:b/>
                        <w:bCs/>
                        <w:color w:val="000000"/>
                        <w:sz w:val="20"/>
                        <w:szCs w:val="20"/>
                        <w:lang w:val="en-US"/>
                      </w:rPr>
                      <w:t xml:space="preserve">Stand down is called by Duty </w:t>
                    </w:r>
                  </w:p>
                </w:txbxContent>
              </v:textbox>
            </v:rect>
            <v:rect id="_x0000_s1470" style="position:absolute;left:5087;top:9916;width:823;height:230;mso-wrap-style:none;v-text-anchor:top" filled="f" stroked="f">
              <v:textbox style="mso-next-textbox:#_x0000_s1470;mso-fit-shape-to-text:t" inset="0,0,0,0">
                <w:txbxContent>
                  <w:p w14:paraId="085C8DD9" w14:textId="77777777" w:rsidR="007E2B78" w:rsidRDefault="007E2B78" w:rsidP="004C428A">
                    <w:r>
                      <w:rPr>
                        <w:rFonts w:ascii="Arial" w:hAnsi="Arial" w:cs="Arial"/>
                        <w:b/>
                        <w:bCs/>
                        <w:color w:val="000000"/>
                        <w:sz w:val="20"/>
                        <w:szCs w:val="20"/>
                        <w:lang w:val="en-US"/>
                      </w:rPr>
                      <w:t>Manager</w:t>
                    </w:r>
                  </w:p>
                </w:txbxContent>
              </v:textbox>
            </v:rect>
            <v:shape id="_x0000_s1471" style="position:absolute;left:7940;top:12881;width:1861;height:1756" coordsize="1861,1756" path="m220,l198,2,177,4,134,17,97,38,65,64,39,96,18,133,5,176,2,198,,219,,1537r2,21l5,1580r13,43l39,1659r26,33l97,1720r37,19l177,1752r21,4l220,1756r1421,l1663,1756r21,-4l1727,1739r37,-19l1796,1692r28,-33l1843,1623r13,-43l1861,1558r,-21l1861,219r,-21l1856,176r-13,-43l1824,96,1796,64,1764,38,1727,17,1684,4,1663,2,1641,,220,xe" fillcolor="#f90" strokeweight=".65pt">
              <v:path arrowok="t"/>
            </v:shape>
            <v:rect id="_x0000_s1472" style="position:absolute;left:8412;top:13149;width:890;height:230;mso-wrap-style:none;v-text-anchor:top" filled="f" stroked="f">
              <v:textbox style="mso-next-textbox:#_x0000_s1472;mso-fit-shape-to-text:t" inset="0,0,0,0">
                <w:txbxContent>
                  <w:p w14:paraId="46499003" w14:textId="77777777" w:rsidR="007E2B78" w:rsidRDefault="007E2B78" w:rsidP="004C428A">
                    <w:r>
                      <w:rPr>
                        <w:rFonts w:ascii="Arial" w:hAnsi="Arial" w:cs="Arial"/>
                        <w:b/>
                        <w:bCs/>
                        <w:color w:val="000000"/>
                        <w:sz w:val="20"/>
                        <w:szCs w:val="20"/>
                        <w:lang w:val="en-US"/>
                      </w:rPr>
                      <w:t xml:space="preserve">Business </w:t>
                    </w:r>
                  </w:p>
                </w:txbxContent>
              </v:textbox>
            </v:rect>
            <v:rect id="_x0000_s1473" style="position:absolute;left:8358;top:13397;width:989;height:230;mso-wrap-style:none;v-text-anchor:top" filled="f" stroked="f">
              <v:textbox style="mso-next-textbox:#_x0000_s1473;mso-fit-shape-to-text:t" inset="0,0,0,0">
                <w:txbxContent>
                  <w:p w14:paraId="580BA05F" w14:textId="77777777" w:rsidR="007E2B78" w:rsidRDefault="007E2B78" w:rsidP="004C428A">
                    <w:r>
                      <w:rPr>
                        <w:rFonts w:ascii="Arial" w:hAnsi="Arial" w:cs="Arial"/>
                        <w:b/>
                        <w:bCs/>
                        <w:color w:val="000000"/>
                        <w:sz w:val="20"/>
                        <w:szCs w:val="20"/>
                        <w:lang w:val="en-US"/>
                      </w:rPr>
                      <w:t xml:space="preserve">Continuity </w:t>
                    </w:r>
                  </w:p>
                </w:txbxContent>
              </v:textbox>
            </v:rect>
            <v:rect id="_x0000_s1474" style="position:absolute;left:8595;top:13644;width:534;height:230;mso-wrap-style:none;v-text-anchor:top" filled="f" stroked="f">
              <v:textbox style="mso-next-textbox:#_x0000_s1474;mso-fit-shape-to-text:t" inset="0,0,0,0">
                <w:txbxContent>
                  <w:p w14:paraId="1295086B" w14:textId="77777777" w:rsidR="007E2B78" w:rsidRDefault="007E2B78" w:rsidP="004C428A">
                    <w:r>
                      <w:rPr>
                        <w:rFonts w:ascii="Arial" w:hAnsi="Arial" w:cs="Arial"/>
                        <w:b/>
                        <w:bCs/>
                        <w:color w:val="000000"/>
                        <w:sz w:val="20"/>
                        <w:szCs w:val="20"/>
                        <w:lang w:val="en-US"/>
                      </w:rPr>
                      <w:t xml:space="preserve">Plans </w:t>
                    </w:r>
                  </w:p>
                </w:txbxContent>
              </v:textbox>
            </v:rect>
            <v:rect id="_x0000_s1476" style="position:absolute;left:1016;top:1978;width:3206;height:747" filled="f" stroked="f"/>
            <v:group id="_x0000_s1477" style="position:absolute;left:7114;top:13692;width:826;height:136" coordorigin="7114,13692" coordsize="826,136">
              <v:line id="_x0000_s1478" style="position:absolute;flip:x" from="7243,13759" to="7940,13760" strokeweight=".65pt"/>
              <v:shape id="_x0000_s1479" style="position:absolute;left:7114;top:13692;width:135;height:136" coordsize="135,136" path="m135,l,67r135,69l135,xe" fillcolor="black" stroked="f">
                <v:path arrowok="t"/>
              </v:shape>
            </v:group>
            <v:shape id="_x0000_s1480" style="position:absolute;left:2049;top:7972;width:931;height:517" coordsize="931,517" path="m466,l,258,466,517,931,258,466,xe" fillcolor="red" strokeweight=".65pt">
              <v:path arrowok="t"/>
            </v:shape>
            <v:rect id="_x0000_s1481" style="position:absolute;left:2332;top:8118;width:356;height:230;mso-wrap-style:none;v-text-anchor:top" filled="f" stroked="f">
              <v:textbox style="mso-next-textbox:#_x0000_s1481;mso-fit-shape-to-text:t" inset="0,0,0,0">
                <w:txbxContent>
                  <w:p w14:paraId="4F15B3BA" w14:textId="77777777" w:rsidR="007E2B78" w:rsidRDefault="007E2B78" w:rsidP="004C428A">
                    <w:r>
                      <w:rPr>
                        <w:rFonts w:ascii="Arial" w:hAnsi="Arial" w:cs="Arial"/>
                        <w:b/>
                        <w:bCs/>
                        <w:color w:val="000000"/>
                        <w:sz w:val="20"/>
                        <w:szCs w:val="20"/>
                        <w:lang w:val="en-US"/>
                      </w:rPr>
                      <w:t>Yes</w:t>
                    </w:r>
                  </w:p>
                </w:txbxContent>
              </v:textbox>
            </v:rect>
            <v:shape id="_x0000_s1482" style="position:absolute;left:4013;top:6706;width:1034;height:620" coordsize="1034,620" path="m517,l,310,517,620,1034,310,517,xe" fillcolor="#396" strokeweight=".65pt">
              <v:path arrowok="t"/>
            </v:shape>
            <v:rect id="_x0000_s1483" style="position:absolute;left:4392;top:6904;width:267;height:230;mso-wrap-style:none;v-text-anchor:top" filled="f" stroked="f">
              <v:textbox style="mso-next-textbox:#_x0000_s1483;mso-fit-shape-to-text:t" inset="0,0,0,0">
                <w:txbxContent>
                  <w:p w14:paraId="2F3AC60F" w14:textId="77777777" w:rsidR="007E2B78" w:rsidRDefault="007E2B78" w:rsidP="004C428A">
                    <w:r>
                      <w:rPr>
                        <w:rFonts w:ascii="Arial" w:hAnsi="Arial" w:cs="Arial"/>
                        <w:b/>
                        <w:bCs/>
                        <w:color w:val="000000"/>
                        <w:sz w:val="20"/>
                        <w:szCs w:val="20"/>
                        <w:lang w:val="en-US"/>
                      </w:rPr>
                      <w:t>No</w:t>
                    </w:r>
                  </w:p>
                </w:txbxContent>
              </v:textbox>
            </v:rect>
            <v:shape id="_x0000_s1484" style="position:absolute;left:1429;top:6551;width:2171;height:930" coordsize="2171,930" path="m117,l93,2,71,8,52,19,35,34,20,52,9,71,3,92,,116,,814r3,23l9,859r11,19l35,895r17,16l71,921r22,7l117,930r1937,l2078,928r22,-7l2119,911r17,-16l2151,878r11,-19l2169,837r2,-23l2171,116r-2,-24l2162,71,2151,52,2136,34,2119,19,2100,8,2078,2,2054,,117,xe" fillcolor="#f90" strokeweight=".65pt">
              <v:path arrowok="t"/>
            </v:shape>
            <v:rect id="_x0000_s1485" style="position:absolute;left:1625;top:6656;width:1724;height:230;mso-wrap-style:none;v-text-anchor:top" filled="f" stroked="f">
              <v:textbox style="mso-next-textbox:#_x0000_s1485;mso-fit-shape-to-text:t" inset="0,0,0,0">
                <w:txbxContent>
                  <w:p w14:paraId="5DFCD1D1" w14:textId="77777777" w:rsidR="007E2B78" w:rsidRDefault="007E2B78" w:rsidP="004C428A">
                    <w:r>
                      <w:rPr>
                        <w:rFonts w:ascii="Arial" w:hAnsi="Arial" w:cs="Arial"/>
                        <w:b/>
                        <w:bCs/>
                        <w:color w:val="000000"/>
                        <w:sz w:val="20"/>
                        <w:szCs w:val="20"/>
                        <w:lang w:val="en-US"/>
                      </w:rPr>
                      <w:t xml:space="preserve">Incident assessed </w:t>
                    </w:r>
                  </w:p>
                </w:txbxContent>
              </v:textbox>
            </v:rect>
            <v:rect id="_x0000_s1486" style="position:absolute;left:1688;top:6904;width:1601;height:230;mso-wrap-style:none;v-text-anchor:top" filled="f" stroked="f">
              <v:textbox style="mso-next-textbox:#_x0000_s1486;mso-fit-shape-to-text:t" inset="0,0,0,0">
                <w:txbxContent>
                  <w:p w14:paraId="6A1CE099" w14:textId="77777777" w:rsidR="007E2B78" w:rsidRDefault="007E2B78" w:rsidP="004C428A">
                    <w:r>
                      <w:rPr>
                        <w:rFonts w:ascii="Arial" w:hAnsi="Arial" w:cs="Arial"/>
                        <w:b/>
                        <w:bCs/>
                        <w:color w:val="000000"/>
                        <w:sz w:val="20"/>
                        <w:szCs w:val="20"/>
                        <w:lang w:val="en-US"/>
                      </w:rPr>
                      <w:t xml:space="preserve">by duty manager </w:t>
                    </w:r>
                  </w:p>
                </w:txbxContent>
              </v:textbox>
            </v:rect>
            <v:rect id="_x0000_s1487" style="position:absolute;left:2090;top:7151;width:823;height:230;mso-wrap-style:none;v-text-anchor:top" filled="f" stroked="f">
              <v:textbox style="mso-next-textbox:#_x0000_s1487;mso-fit-shape-to-text:t" inset="0,0,0,0">
                <w:txbxContent>
                  <w:p w14:paraId="0958E469" w14:textId="77777777" w:rsidR="007E2B78" w:rsidRDefault="007E2B78" w:rsidP="004C428A">
                    <w:r>
                      <w:rPr>
                        <w:rFonts w:ascii="Arial" w:hAnsi="Arial" w:cs="Arial"/>
                        <w:b/>
                        <w:bCs/>
                        <w:color w:val="000000"/>
                        <w:sz w:val="20"/>
                        <w:szCs w:val="20"/>
                        <w:lang w:val="en-US"/>
                      </w:rPr>
                      <w:t xml:space="preserve">as major </w:t>
                    </w:r>
                  </w:p>
                </w:txbxContent>
              </v:textbox>
            </v:rect>
            <v:group id="_x0000_s1488" style="position:absolute;left:8044;top:6228;width:947;height:788" coordorigin="8044,6228" coordsize="947,788">
              <v:shape id="_x0000_s1489" style="position:absolute;left:8044;top:6357;width:878;height:659" coordsize="878,659" path="m,659r878,l878,e" filled="f" strokeweight=".65pt">
                <v:path arrowok="t"/>
              </v:shape>
              <v:shape id="_x0000_s1490" style="position:absolute;left:8855;top:6228;width:136;height:136" coordsize="136,136" path="m136,136l67,,,136r136,xe" fillcolor="black" stroked="f">
                <v:path arrowok="t"/>
              </v:shape>
            </v:group>
            <v:group id="_x0000_s1491" style="position:absolute;left:2448;top:7481;width:135;height:491" coordorigin="2448,7481" coordsize="135,491">
              <v:line id="_x0000_s1492" style="position:absolute" from="2515,7481" to="2516,7843" strokeweight=".65pt"/>
              <v:shape id="_x0000_s1493" style="position:absolute;left:2448;top:7838;width:135;height:134" coordsize="135,134" path="m,l67,134,135,,,xe" fillcolor="black" stroked="f">
                <v:path arrowok="t"/>
              </v:shape>
            </v:group>
            <v:group id="_x0000_s1494" style="position:absolute;left:5445;top:8799;width:136;height:516" coordorigin="5445,8799" coordsize="136,516">
              <v:line id="_x0000_s1495" style="position:absolute" from="5512,8799" to="5513,9186" strokeweight=".65pt"/>
              <v:shape id="_x0000_s1496" style="position:absolute;left:5445;top:9182;width:136;height:133" coordsize="136,133" path="m,l67,133,136,,,xe" fillcolor="black" stroked="f">
                <v:path arrowok="t"/>
              </v:shape>
            </v:group>
            <v:group id="_x0000_s1497" style="position:absolute;left:5445;top:10245;width:136;height:620" coordorigin="5445,10245" coordsize="136,620">
              <v:line id="_x0000_s1498" style="position:absolute" from="5512,10245" to="5513,10736" strokeweight=".65pt"/>
              <v:shape id="_x0000_s1499" style="position:absolute;left:5445;top:10732;width:136;height:133" coordsize="136,133" path="m,l67,133,136,,,xe" fillcolor="black" stroked="f">
                <v:path arrowok="t"/>
              </v:shape>
            </v:group>
            <v:group id="_x0000_s1500" style="position:absolute;left:5445;top:11692;width:136;height:207" coordorigin="5445,11692" coordsize="136,207">
              <v:line id="_x0000_s1501" style="position:absolute" from="5512,11692" to="5513,11770" strokeweight=".65pt"/>
              <v:shape id="_x0000_s1502" style="position:absolute;left:5445;top:11765;width:136;height:134" coordsize="136,134" path="m,l67,134,136,,,xe" fillcolor="black" stroked="f">
                <v:path arrowok="t"/>
              </v:shape>
            </v:group>
            <v:group id="_x0000_s1503" style="position:absolute;left:7165;top:11212;width:1215;height:136" coordorigin="7165,11212" coordsize="1215,136">
              <v:line id="_x0000_s1504" style="position:absolute" from="7165,11279" to="8250,11280" strokeweight=".65pt"/>
              <v:shape id="_x0000_s1505" style="position:absolute;left:8246;top:11212;width:134;height:136" coordsize="134,136" path="m,136l134,67,,,,136xe" fillcolor="black" stroked="f">
                <v:path arrowok="t"/>
              </v:shape>
            </v:group>
            <v:group id="_x0000_s1506" style="position:absolute;left:5445;top:12519;width:136;height:413" coordorigin="5445,12519" coordsize="136,413">
              <v:line id="_x0000_s1507" style="position:absolute" from="5512,12519" to="5513,12803" strokeweight=".65pt"/>
              <v:shape id="_x0000_s1508" style="position:absolute;left:5445;top:12799;width:136;height:133" coordsize="136,133" path="m,l67,133,136,,,xe" fillcolor="black" stroked="f">
                <v:path arrowok="t"/>
              </v:shape>
            </v:group>
            <v:group id="_x0000_s1509" style="position:absolute;left:8804;top:11615;width:135;height:1266" coordorigin="8804,11615" coordsize="135,1266">
              <v:line id="_x0000_s1510" style="position:absolute" from="8870,11615" to="8871,12751" strokeweight=".65pt"/>
              <v:shape id="_x0000_s1511" style="position:absolute;left:8804;top:12747;width:135;height:134" coordsize="135,134" path="m,l66,134,135,,,xe" fillcolor="black" stroked="f">
                <v:path arrowok="t"/>
              </v:shape>
            </v:group>
            <v:group id="_x0000_s1512" style="position:absolute;left:3600;top:6949;width:413;height:136" coordorigin="3600,6949" coordsize="413,136">
              <v:line id="_x0000_s1513" style="position:absolute" from="3600,7016" to="3884,7017" strokeweight=".65pt"/>
              <v:shape id="_x0000_s1514" style="position:absolute;left:3880;top:6949;width:133;height:136" coordsize="133,136" path="m,136l133,67,,,,136xe" fillcolor="black" stroked="f">
                <v:path arrowok="t"/>
              </v:shape>
            </v:group>
            <v:rect id="_x0000_s1419" style="position:absolute;left:1838;top:4723;width:1317;height:460;v-text-anchor:top" filled="f" stroked="f">
              <v:textbox style="mso-next-textbox:#_x0000_s1419;mso-fit-shape-to-text:t" inset="0,0,0,0">
                <w:txbxContent>
                  <w:p w14:paraId="3EAD8C78" w14:textId="77777777" w:rsidR="007E2B78" w:rsidRDefault="007E2B78" w:rsidP="004C428A">
                    <w:pPr>
                      <w:rPr>
                        <w:rFonts w:ascii="Arial" w:hAnsi="Arial" w:cs="Arial"/>
                        <w:b/>
                        <w:bCs/>
                        <w:color w:val="000000"/>
                        <w:sz w:val="20"/>
                        <w:szCs w:val="20"/>
                        <w:lang w:val="en-US"/>
                      </w:rPr>
                    </w:pPr>
                    <w:r>
                      <w:rPr>
                        <w:rFonts w:ascii="Arial" w:hAnsi="Arial" w:cs="Arial"/>
                        <w:b/>
                        <w:bCs/>
                        <w:color w:val="000000"/>
                        <w:sz w:val="20"/>
                        <w:szCs w:val="20"/>
                        <w:lang w:val="en-US"/>
                      </w:rPr>
                      <w:t xml:space="preserve">Manager via </w:t>
                    </w:r>
                  </w:p>
                  <w:p w14:paraId="22F2BD46" w14:textId="77777777" w:rsidR="007E2B78" w:rsidRDefault="007E2B78" w:rsidP="004C428A">
                    <w:r>
                      <w:rPr>
                        <w:rFonts w:ascii="Arial" w:hAnsi="Arial" w:cs="Arial"/>
                        <w:b/>
                        <w:bCs/>
                        <w:color w:val="000000"/>
                        <w:sz w:val="20"/>
                        <w:szCs w:val="20"/>
                        <w:lang w:val="en-US"/>
                      </w:rPr>
                      <w:t xml:space="preserve">switchboard </w:t>
                    </w:r>
                  </w:p>
                </w:txbxContent>
              </v:textbox>
            </v:rect>
          </v:group>
        </w:pict>
      </w:r>
    </w:p>
    <w:p w14:paraId="289FF718" w14:textId="77777777" w:rsidR="0053050F" w:rsidRPr="00AF2765" w:rsidRDefault="0053050F" w:rsidP="0053050F">
      <w:pPr>
        <w:jc w:val="both"/>
        <w:rPr>
          <w:rFonts w:ascii="Arial" w:hAnsi="Arial" w:cs="Arial"/>
          <w:b/>
          <w:color w:val="FF0000"/>
          <w:sz w:val="22"/>
          <w:szCs w:val="22"/>
        </w:rPr>
      </w:pPr>
      <w:r w:rsidRPr="00AF2765">
        <w:rPr>
          <w:rFonts w:ascii="Arial" w:hAnsi="Arial" w:cs="Arial"/>
          <w:b/>
          <w:color w:val="FF0000"/>
          <w:sz w:val="22"/>
          <w:szCs w:val="22"/>
        </w:rPr>
        <w:tab/>
      </w:r>
    </w:p>
    <w:p w14:paraId="1BD72C5D" w14:textId="77777777" w:rsidR="0053050F" w:rsidRPr="00AF2765" w:rsidRDefault="0053050F" w:rsidP="0053050F">
      <w:pPr>
        <w:jc w:val="both"/>
        <w:rPr>
          <w:rFonts w:ascii="Arial" w:hAnsi="Arial" w:cs="Arial"/>
          <w:b/>
          <w:color w:val="FF0000"/>
          <w:sz w:val="22"/>
          <w:szCs w:val="22"/>
        </w:rPr>
      </w:pPr>
    </w:p>
    <w:p w14:paraId="28CD9AB1" w14:textId="77777777" w:rsidR="0053050F" w:rsidRPr="00AF2765" w:rsidRDefault="0053050F" w:rsidP="0053050F">
      <w:pPr>
        <w:jc w:val="both"/>
        <w:rPr>
          <w:rFonts w:ascii="Arial" w:hAnsi="Arial" w:cs="Arial"/>
          <w:b/>
          <w:color w:val="FF0000"/>
          <w:sz w:val="22"/>
          <w:szCs w:val="22"/>
        </w:rPr>
      </w:pPr>
    </w:p>
    <w:p w14:paraId="72B446E6" w14:textId="77777777" w:rsidR="0053050F" w:rsidRPr="00AF2765" w:rsidRDefault="0053050F" w:rsidP="0053050F">
      <w:pPr>
        <w:jc w:val="both"/>
        <w:rPr>
          <w:rFonts w:ascii="Arial" w:hAnsi="Arial" w:cs="Arial"/>
          <w:b/>
          <w:color w:val="FF0000"/>
          <w:sz w:val="22"/>
          <w:szCs w:val="22"/>
        </w:rPr>
      </w:pPr>
    </w:p>
    <w:p w14:paraId="0910D427" w14:textId="77777777" w:rsidR="0053050F" w:rsidRPr="00AF2765" w:rsidRDefault="0053050F" w:rsidP="0053050F">
      <w:pPr>
        <w:jc w:val="both"/>
        <w:rPr>
          <w:rFonts w:ascii="Arial" w:hAnsi="Arial" w:cs="Arial"/>
          <w:b/>
          <w:color w:val="FF0000"/>
          <w:sz w:val="22"/>
          <w:szCs w:val="22"/>
        </w:rPr>
      </w:pPr>
    </w:p>
    <w:p w14:paraId="65A7938A" w14:textId="77777777" w:rsidR="0053050F" w:rsidRPr="00AF2765" w:rsidRDefault="0053050F" w:rsidP="0053050F">
      <w:pPr>
        <w:jc w:val="both"/>
        <w:rPr>
          <w:rFonts w:ascii="Arial" w:hAnsi="Arial" w:cs="Arial"/>
          <w:b/>
          <w:color w:val="FF0000"/>
          <w:sz w:val="22"/>
          <w:szCs w:val="22"/>
        </w:rPr>
      </w:pPr>
    </w:p>
    <w:p w14:paraId="68D3F7E3" w14:textId="77777777" w:rsidR="0053050F" w:rsidRPr="00AF2765" w:rsidRDefault="0053050F" w:rsidP="0053050F">
      <w:pPr>
        <w:jc w:val="both"/>
        <w:rPr>
          <w:rFonts w:ascii="Arial" w:hAnsi="Arial" w:cs="Arial"/>
          <w:b/>
          <w:color w:val="FF0000"/>
          <w:sz w:val="22"/>
          <w:szCs w:val="22"/>
        </w:rPr>
      </w:pPr>
    </w:p>
    <w:p w14:paraId="26D9A8BE" w14:textId="77777777" w:rsidR="0053050F" w:rsidRPr="00AF2765" w:rsidRDefault="0053050F" w:rsidP="0053050F">
      <w:pPr>
        <w:jc w:val="both"/>
        <w:rPr>
          <w:rFonts w:ascii="Arial" w:hAnsi="Arial" w:cs="Arial"/>
          <w:b/>
          <w:color w:val="FF0000"/>
          <w:sz w:val="22"/>
          <w:szCs w:val="22"/>
        </w:rPr>
      </w:pPr>
    </w:p>
    <w:p w14:paraId="072B3C5F" w14:textId="77777777" w:rsidR="0053050F" w:rsidRPr="00AF2765" w:rsidRDefault="0053050F" w:rsidP="0053050F">
      <w:pPr>
        <w:jc w:val="both"/>
        <w:rPr>
          <w:rFonts w:ascii="Arial" w:hAnsi="Arial" w:cs="Arial"/>
          <w:b/>
          <w:color w:val="FF0000"/>
          <w:sz w:val="22"/>
          <w:szCs w:val="22"/>
        </w:rPr>
      </w:pPr>
    </w:p>
    <w:p w14:paraId="20B7B698" w14:textId="77777777" w:rsidR="0053050F" w:rsidRPr="00AF2765" w:rsidRDefault="0053050F" w:rsidP="0053050F">
      <w:pPr>
        <w:jc w:val="both"/>
        <w:rPr>
          <w:rFonts w:ascii="Arial" w:hAnsi="Arial" w:cs="Arial"/>
          <w:b/>
          <w:color w:val="FF0000"/>
          <w:sz w:val="22"/>
          <w:szCs w:val="22"/>
        </w:rPr>
      </w:pPr>
    </w:p>
    <w:p w14:paraId="42E4B3E5" w14:textId="77777777" w:rsidR="0053050F" w:rsidRPr="00AF2765" w:rsidRDefault="0053050F" w:rsidP="0053050F">
      <w:pPr>
        <w:jc w:val="both"/>
        <w:rPr>
          <w:rFonts w:ascii="Arial" w:hAnsi="Arial" w:cs="Arial"/>
          <w:b/>
          <w:color w:val="FF0000"/>
          <w:sz w:val="22"/>
          <w:szCs w:val="22"/>
        </w:rPr>
      </w:pPr>
    </w:p>
    <w:p w14:paraId="5AD62764" w14:textId="77777777" w:rsidR="0053050F" w:rsidRPr="00AF2765" w:rsidRDefault="0053050F" w:rsidP="0053050F">
      <w:pPr>
        <w:jc w:val="both"/>
        <w:rPr>
          <w:rFonts w:ascii="Arial" w:hAnsi="Arial" w:cs="Arial"/>
          <w:b/>
          <w:color w:val="FF0000"/>
          <w:sz w:val="22"/>
          <w:szCs w:val="22"/>
        </w:rPr>
      </w:pPr>
    </w:p>
    <w:p w14:paraId="64B200F1" w14:textId="77777777" w:rsidR="0053050F" w:rsidRPr="00AF2765" w:rsidRDefault="0053050F" w:rsidP="0053050F">
      <w:pPr>
        <w:jc w:val="both"/>
        <w:rPr>
          <w:rFonts w:ascii="Arial" w:hAnsi="Arial" w:cs="Arial"/>
          <w:b/>
          <w:color w:val="FF0000"/>
          <w:sz w:val="22"/>
          <w:szCs w:val="22"/>
        </w:rPr>
      </w:pPr>
    </w:p>
    <w:p w14:paraId="1BDB00AF" w14:textId="77777777" w:rsidR="0053050F" w:rsidRPr="00AF2765" w:rsidRDefault="0053050F" w:rsidP="0053050F">
      <w:pPr>
        <w:jc w:val="both"/>
        <w:rPr>
          <w:rFonts w:ascii="Arial" w:hAnsi="Arial" w:cs="Arial"/>
          <w:b/>
          <w:color w:val="FF0000"/>
          <w:sz w:val="22"/>
          <w:szCs w:val="22"/>
        </w:rPr>
      </w:pPr>
    </w:p>
    <w:p w14:paraId="3BB5F8F7" w14:textId="77777777" w:rsidR="0053050F" w:rsidRPr="00AF2765" w:rsidRDefault="0053050F" w:rsidP="0053050F">
      <w:pPr>
        <w:jc w:val="both"/>
        <w:rPr>
          <w:rFonts w:ascii="Arial" w:hAnsi="Arial" w:cs="Arial"/>
          <w:b/>
          <w:color w:val="FF0000"/>
          <w:sz w:val="22"/>
          <w:szCs w:val="22"/>
        </w:rPr>
      </w:pPr>
    </w:p>
    <w:p w14:paraId="4F1CE8D5" w14:textId="77777777" w:rsidR="0053050F" w:rsidRPr="00AF2765" w:rsidRDefault="0053050F" w:rsidP="0053050F">
      <w:pPr>
        <w:jc w:val="both"/>
        <w:rPr>
          <w:rFonts w:ascii="Arial" w:hAnsi="Arial" w:cs="Arial"/>
          <w:b/>
          <w:color w:val="FF0000"/>
          <w:sz w:val="22"/>
          <w:szCs w:val="22"/>
        </w:rPr>
      </w:pPr>
    </w:p>
    <w:p w14:paraId="231D09B3" w14:textId="77777777" w:rsidR="00DD251E" w:rsidRPr="00AF2765" w:rsidRDefault="00112FB4" w:rsidP="00112FB4">
      <w:pPr>
        <w:jc w:val="both"/>
        <w:rPr>
          <w:color w:val="FF0000"/>
        </w:rPr>
      </w:pPr>
      <w:r w:rsidRPr="00AF2765">
        <w:rPr>
          <w:color w:val="FF0000"/>
        </w:rPr>
        <w:t xml:space="preserve"> </w:t>
      </w:r>
    </w:p>
    <w:p w14:paraId="2C09D518" w14:textId="19861210" w:rsidR="00F43D15" w:rsidRPr="00AF2765" w:rsidRDefault="00F43D15">
      <w:pPr>
        <w:rPr>
          <w:color w:val="FF0000"/>
        </w:rPr>
      </w:pPr>
    </w:p>
    <w:p w14:paraId="476FB69F" w14:textId="64E417B6" w:rsidR="00640EAC" w:rsidRPr="00AF2765" w:rsidRDefault="00640EAC">
      <w:pPr>
        <w:rPr>
          <w:color w:val="FF0000"/>
        </w:rPr>
      </w:pPr>
    </w:p>
    <w:p w14:paraId="1D6E860C" w14:textId="6194640C" w:rsidR="00640EAC" w:rsidRPr="00AF2765" w:rsidRDefault="00640EAC">
      <w:pPr>
        <w:rPr>
          <w:color w:val="FF0000"/>
        </w:rPr>
      </w:pPr>
    </w:p>
    <w:p w14:paraId="14CF10E8" w14:textId="536A3B05" w:rsidR="00640EAC" w:rsidRPr="00AF2765" w:rsidRDefault="00640EAC">
      <w:pPr>
        <w:rPr>
          <w:color w:val="FF0000"/>
        </w:rPr>
      </w:pPr>
    </w:p>
    <w:p w14:paraId="2D6715C5" w14:textId="47FC80D9" w:rsidR="00640EAC" w:rsidRPr="00AF2765" w:rsidRDefault="00640EAC">
      <w:pPr>
        <w:rPr>
          <w:color w:val="FF0000"/>
        </w:rPr>
      </w:pPr>
    </w:p>
    <w:p w14:paraId="3CE7DD79" w14:textId="060F3BBD" w:rsidR="00640EAC" w:rsidRPr="00AF2765" w:rsidRDefault="00640EAC">
      <w:pPr>
        <w:rPr>
          <w:color w:val="FF0000"/>
        </w:rPr>
      </w:pPr>
    </w:p>
    <w:p w14:paraId="11738493" w14:textId="1258F123" w:rsidR="00640EAC" w:rsidRPr="00AF2765" w:rsidRDefault="00640EAC">
      <w:pPr>
        <w:rPr>
          <w:color w:val="FF0000"/>
        </w:rPr>
      </w:pPr>
    </w:p>
    <w:p w14:paraId="7927887B" w14:textId="730A240F" w:rsidR="00640EAC" w:rsidRPr="00AF2765" w:rsidRDefault="00640EAC">
      <w:pPr>
        <w:rPr>
          <w:color w:val="FF0000"/>
        </w:rPr>
      </w:pPr>
    </w:p>
    <w:p w14:paraId="6716561F" w14:textId="4A26AA86" w:rsidR="00640EAC" w:rsidRPr="00AF2765" w:rsidRDefault="00640EAC">
      <w:pPr>
        <w:rPr>
          <w:color w:val="FF0000"/>
        </w:rPr>
      </w:pPr>
    </w:p>
    <w:p w14:paraId="4868A8A7" w14:textId="555D9AF5" w:rsidR="00640EAC" w:rsidRPr="00AF2765" w:rsidRDefault="00640EAC">
      <w:pPr>
        <w:rPr>
          <w:color w:val="FF0000"/>
        </w:rPr>
      </w:pPr>
    </w:p>
    <w:p w14:paraId="030E8518" w14:textId="5B1E8A99" w:rsidR="00640EAC" w:rsidRPr="00AF2765" w:rsidRDefault="00640EAC">
      <w:pPr>
        <w:rPr>
          <w:color w:val="FF0000"/>
        </w:rPr>
      </w:pPr>
    </w:p>
    <w:p w14:paraId="3DB80239" w14:textId="3FADBFF8" w:rsidR="00640EAC" w:rsidRPr="00AF2765" w:rsidRDefault="00640EAC">
      <w:pPr>
        <w:rPr>
          <w:color w:val="FF0000"/>
        </w:rPr>
      </w:pPr>
    </w:p>
    <w:p w14:paraId="07AA50AF" w14:textId="4083250E" w:rsidR="00640EAC" w:rsidRPr="00AF2765" w:rsidRDefault="00640EAC">
      <w:pPr>
        <w:rPr>
          <w:color w:val="FF0000"/>
        </w:rPr>
      </w:pPr>
    </w:p>
    <w:p w14:paraId="023157CA" w14:textId="304B08E0" w:rsidR="00640EAC" w:rsidRPr="00AF2765" w:rsidRDefault="00640EAC">
      <w:pPr>
        <w:rPr>
          <w:color w:val="FF0000"/>
        </w:rPr>
      </w:pPr>
    </w:p>
    <w:p w14:paraId="49A05982" w14:textId="0BD55711" w:rsidR="00640EAC" w:rsidRPr="00AF2765" w:rsidRDefault="00640EAC">
      <w:pPr>
        <w:rPr>
          <w:color w:val="FF0000"/>
        </w:rPr>
      </w:pPr>
    </w:p>
    <w:p w14:paraId="1279E598" w14:textId="43922DF3" w:rsidR="00640EAC" w:rsidRPr="00AF2765" w:rsidRDefault="00640EAC">
      <w:pPr>
        <w:rPr>
          <w:color w:val="FF0000"/>
        </w:rPr>
      </w:pPr>
    </w:p>
    <w:p w14:paraId="59F9A91B" w14:textId="212242D0" w:rsidR="00640EAC" w:rsidRPr="00AF2765" w:rsidRDefault="00640EAC">
      <w:pPr>
        <w:rPr>
          <w:color w:val="FF0000"/>
        </w:rPr>
      </w:pPr>
    </w:p>
    <w:p w14:paraId="3A69D8E4" w14:textId="2ABCB574" w:rsidR="00640EAC" w:rsidRPr="00AF2765" w:rsidRDefault="00640EAC">
      <w:pPr>
        <w:rPr>
          <w:color w:val="FF0000"/>
        </w:rPr>
      </w:pPr>
    </w:p>
    <w:p w14:paraId="2489E574" w14:textId="670F6CC0" w:rsidR="00640EAC" w:rsidRPr="00AF2765" w:rsidRDefault="00640EAC">
      <w:pPr>
        <w:rPr>
          <w:color w:val="FF0000"/>
        </w:rPr>
      </w:pPr>
    </w:p>
    <w:p w14:paraId="55CBFC42" w14:textId="66251714" w:rsidR="00640EAC" w:rsidRPr="00AF2765" w:rsidRDefault="00640EAC">
      <w:pPr>
        <w:rPr>
          <w:color w:val="FF0000"/>
        </w:rPr>
      </w:pPr>
    </w:p>
    <w:p w14:paraId="37F34D35" w14:textId="46F293CF" w:rsidR="00640EAC" w:rsidRPr="00AF2765" w:rsidRDefault="00640EAC">
      <w:pPr>
        <w:rPr>
          <w:color w:val="FF0000"/>
        </w:rPr>
      </w:pPr>
    </w:p>
    <w:p w14:paraId="631D4271" w14:textId="1ECB02A5" w:rsidR="00640EAC" w:rsidRPr="00AF2765" w:rsidRDefault="00640EAC">
      <w:pPr>
        <w:rPr>
          <w:color w:val="FF0000"/>
        </w:rPr>
      </w:pPr>
    </w:p>
    <w:p w14:paraId="6D314802" w14:textId="0B9A07A5" w:rsidR="00640EAC" w:rsidRPr="00AF2765" w:rsidRDefault="00640EAC">
      <w:pPr>
        <w:rPr>
          <w:color w:val="FF0000"/>
        </w:rPr>
      </w:pPr>
    </w:p>
    <w:p w14:paraId="2F240C20" w14:textId="50E04075" w:rsidR="00640EAC" w:rsidRPr="00AF2765" w:rsidRDefault="00640EAC">
      <w:pPr>
        <w:rPr>
          <w:color w:val="FF0000"/>
        </w:rPr>
      </w:pPr>
    </w:p>
    <w:p w14:paraId="4615A351" w14:textId="7F9D4641" w:rsidR="00640EAC" w:rsidRPr="00AF2765" w:rsidRDefault="00640EAC">
      <w:pPr>
        <w:rPr>
          <w:color w:val="FF0000"/>
        </w:rPr>
      </w:pPr>
    </w:p>
    <w:p w14:paraId="4F9D24D9" w14:textId="173461EF" w:rsidR="00640EAC" w:rsidRPr="00AF2765" w:rsidRDefault="00640EAC">
      <w:pPr>
        <w:rPr>
          <w:color w:val="FF0000"/>
        </w:rPr>
      </w:pPr>
    </w:p>
    <w:p w14:paraId="4F9DD72E" w14:textId="5E9D2FDC" w:rsidR="00640EAC" w:rsidRPr="00AF2765" w:rsidRDefault="00640EAC">
      <w:pPr>
        <w:rPr>
          <w:color w:val="FF0000"/>
        </w:rPr>
      </w:pPr>
    </w:p>
    <w:p w14:paraId="4F41F612" w14:textId="752C50EB" w:rsidR="00640EAC" w:rsidRPr="00AF2765" w:rsidRDefault="00640EAC">
      <w:pPr>
        <w:rPr>
          <w:color w:val="FF0000"/>
        </w:rPr>
      </w:pPr>
    </w:p>
    <w:p w14:paraId="60698EF5" w14:textId="77777777" w:rsidR="00640EAC" w:rsidRPr="00AF2765" w:rsidRDefault="00640EAC" w:rsidP="00640EAC">
      <w:pPr>
        <w:tabs>
          <w:tab w:val="left" w:pos="720"/>
          <w:tab w:val="left" w:pos="1440"/>
          <w:tab w:val="left" w:pos="2160"/>
          <w:tab w:val="left" w:pos="2880"/>
          <w:tab w:val="right" w:pos="9907"/>
        </w:tabs>
        <w:rPr>
          <w:color w:val="FF0000"/>
        </w:rPr>
      </w:pPr>
    </w:p>
    <w:p w14:paraId="2FE8B2E4" w14:textId="08B19135" w:rsidR="00640EAC" w:rsidRPr="0055501E" w:rsidRDefault="00640EAC" w:rsidP="00640EAC">
      <w:pPr>
        <w:tabs>
          <w:tab w:val="left" w:pos="720"/>
          <w:tab w:val="left" w:pos="1440"/>
          <w:tab w:val="left" w:pos="2160"/>
          <w:tab w:val="left" w:pos="2880"/>
          <w:tab w:val="right" w:pos="9907"/>
        </w:tabs>
        <w:rPr>
          <w:rFonts w:ascii="Arial" w:hAnsi="Arial" w:cs="Arial"/>
          <w:b/>
          <w:sz w:val="22"/>
        </w:rPr>
      </w:pPr>
      <w:r w:rsidRPr="0055501E">
        <w:rPr>
          <w:rFonts w:ascii="Arial" w:hAnsi="Arial" w:cs="Arial"/>
          <w:b/>
          <w:sz w:val="22"/>
        </w:rPr>
        <w:lastRenderedPageBreak/>
        <w:t>Appendix 2: COVID-19 Outbreak Checklist</w:t>
      </w:r>
    </w:p>
    <w:p w14:paraId="1A5C7DDB" w14:textId="77777777" w:rsidR="00640EAC" w:rsidRPr="0055501E" w:rsidRDefault="00640EAC" w:rsidP="00640EAC">
      <w:pPr>
        <w:tabs>
          <w:tab w:val="left" w:pos="720"/>
          <w:tab w:val="left" w:pos="1440"/>
          <w:tab w:val="left" w:pos="2160"/>
          <w:tab w:val="left" w:pos="2880"/>
          <w:tab w:val="right" w:pos="9907"/>
        </w:tabs>
        <w:jc w:val="right"/>
        <w:rPr>
          <w:rFonts w:ascii="Arial" w:hAnsi="Arial"/>
          <w:b/>
          <w:szCs w:val="20"/>
          <w:lang w:eastAsia="en-US"/>
        </w:rPr>
      </w:pPr>
    </w:p>
    <w:p w14:paraId="6954FBAB" w14:textId="77777777" w:rsidR="00640EAC" w:rsidRPr="0055501E" w:rsidRDefault="00640EAC" w:rsidP="00640EAC">
      <w:pPr>
        <w:spacing w:line="360" w:lineRule="auto"/>
        <w:jc w:val="center"/>
        <w:rPr>
          <w:rFonts w:ascii="Arial Bold" w:hAnsi="Arial Bold" w:cs="Arial"/>
          <w:b/>
          <w:szCs w:val="20"/>
          <w:lang w:eastAsia="en-US"/>
        </w:rPr>
      </w:pPr>
      <w:r w:rsidRPr="0055501E">
        <w:rPr>
          <w:rFonts w:ascii="Arial Bold" w:hAnsi="Arial Bold" w:cs="Arial"/>
          <w:b/>
          <w:noProof/>
          <w:szCs w:val="20"/>
        </w:rPr>
        <w:drawing>
          <wp:anchor distT="0" distB="0" distL="114300" distR="114300" simplePos="0" relativeHeight="251662336" behindDoc="0" locked="0" layoutInCell="1" allowOverlap="1" wp14:anchorId="34FFF6CF" wp14:editId="5AAC4607">
            <wp:simplePos x="0" y="0"/>
            <wp:positionH relativeFrom="column">
              <wp:posOffset>8495937</wp:posOffset>
            </wp:positionH>
            <wp:positionV relativeFrom="paragraph">
              <wp:posOffset>12510</wp:posOffset>
            </wp:positionV>
            <wp:extent cx="619125" cy="666750"/>
            <wp:effectExtent l="19050" t="0" r="9525" b="0"/>
            <wp:wrapSquare wrapText="bothSides"/>
            <wp:docPr id="2" name="Picture 1" descr="NSS_logo3.3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S_logo3.3_colour.jpg"/>
                    <pic:cNvPicPr/>
                  </pic:nvPicPr>
                  <pic:blipFill>
                    <a:blip r:embed="rId10" cstate="print"/>
                    <a:stretch>
                      <a:fillRect/>
                    </a:stretch>
                  </pic:blipFill>
                  <pic:spPr>
                    <a:xfrm>
                      <a:off x="0" y="0"/>
                      <a:ext cx="619125" cy="666750"/>
                    </a:xfrm>
                    <a:prstGeom prst="rect">
                      <a:avLst/>
                    </a:prstGeom>
                  </pic:spPr>
                </pic:pic>
              </a:graphicData>
            </a:graphic>
          </wp:anchor>
        </w:drawing>
      </w:r>
      <w:r w:rsidRPr="0055501E">
        <w:rPr>
          <w:rFonts w:ascii="Arial Bold" w:hAnsi="Arial Bold" w:cs="Arial"/>
          <w:b/>
          <w:noProof/>
          <w:szCs w:val="20"/>
        </w:rPr>
        <w:drawing>
          <wp:anchor distT="0" distB="0" distL="114300" distR="114300" simplePos="0" relativeHeight="251656192" behindDoc="0" locked="0" layoutInCell="1" allowOverlap="1" wp14:anchorId="1E076ACA" wp14:editId="1D987E9B">
            <wp:simplePos x="0" y="0"/>
            <wp:positionH relativeFrom="column">
              <wp:posOffset>-207645</wp:posOffset>
            </wp:positionH>
            <wp:positionV relativeFrom="paragraph">
              <wp:posOffset>635</wp:posOffset>
            </wp:positionV>
            <wp:extent cx="1314450" cy="523875"/>
            <wp:effectExtent l="19050" t="0" r="0" b="0"/>
            <wp:wrapSquare wrapText="bothSides"/>
            <wp:docPr id="1" name="Picture 0" descr="HPS_logo5.0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S_logo5.0_colour.jpg"/>
                    <pic:cNvPicPr/>
                  </pic:nvPicPr>
                  <pic:blipFill>
                    <a:blip r:embed="rId11" cstate="print"/>
                    <a:stretch>
                      <a:fillRect/>
                    </a:stretch>
                  </pic:blipFill>
                  <pic:spPr>
                    <a:xfrm>
                      <a:off x="0" y="0"/>
                      <a:ext cx="1314450" cy="523875"/>
                    </a:xfrm>
                    <a:prstGeom prst="rect">
                      <a:avLst/>
                    </a:prstGeom>
                  </pic:spPr>
                </pic:pic>
              </a:graphicData>
            </a:graphic>
          </wp:anchor>
        </w:drawing>
      </w:r>
      <w:r w:rsidRPr="0055501E">
        <w:rPr>
          <w:rFonts w:ascii="Arial Bold" w:hAnsi="Arial Bold" w:cs="Arial"/>
          <w:b/>
          <w:szCs w:val="20"/>
          <w:lang w:eastAsia="en-US"/>
        </w:rPr>
        <w:t>Infection Prevention and Control COVID-19 Outbreak Checklist</w:t>
      </w:r>
    </w:p>
    <w:p w14:paraId="7C47C967" w14:textId="77777777" w:rsidR="00640EAC" w:rsidRPr="0055501E" w:rsidRDefault="00640EAC" w:rsidP="00640EAC">
      <w:pPr>
        <w:spacing w:after="120" w:line="360" w:lineRule="auto"/>
        <w:jc w:val="center"/>
        <w:rPr>
          <w:rFonts w:ascii="Arial Bold" w:hAnsi="Arial Bold" w:cs="Arial"/>
          <w:b/>
          <w:szCs w:val="20"/>
          <w:lang w:eastAsia="en-US"/>
        </w:rPr>
      </w:pPr>
      <w:r w:rsidRPr="0055501E">
        <w:rPr>
          <w:rFonts w:ascii="Arial Bold" w:hAnsi="Arial Bold" w:cs="Arial"/>
          <w:b/>
          <w:szCs w:val="20"/>
          <w:lang w:eastAsia="en-US"/>
        </w:rPr>
        <w:t xml:space="preserve">(Refer to the National Infection Prevention and Control Manual (NIPCM) for further information </w:t>
      </w:r>
      <w:hyperlink r:id="rId12" w:history="1">
        <w:r w:rsidRPr="0055501E">
          <w:rPr>
            <w:rFonts w:ascii="Arial Bold" w:hAnsi="Arial Bold" w:cs="Arial"/>
            <w:b/>
            <w:szCs w:val="20"/>
            <w:u w:val="single"/>
            <w:lang w:eastAsia="en-US"/>
          </w:rPr>
          <w:t>http://www.nipcm.hps.scot.nhs.uk/</w:t>
        </w:r>
      </w:hyperlink>
      <w:r w:rsidRPr="0055501E">
        <w:rPr>
          <w:rFonts w:ascii="Arial Bold" w:hAnsi="Arial Bold" w:cs="Arial"/>
          <w:b/>
          <w:szCs w:val="20"/>
          <w:lang w:eastAsia="en-US"/>
        </w:rPr>
        <w:t xml:space="preserve"> )</w:t>
      </w:r>
    </w:p>
    <w:p w14:paraId="69065F0A" w14:textId="77777777" w:rsidR="00640EAC" w:rsidRPr="0055501E" w:rsidRDefault="00640EAC" w:rsidP="00640EAC">
      <w:pPr>
        <w:tabs>
          <w:tab w:val="left" w:pos="720"/>
          <w:tab w:val="left" w:pos="1440"/>
          <w:tab w:val="left" w:pos="2160"/>
          <w:tab w:val="left" w:pos="2880"/>
          <w:tab w:val="right" w:pos="9907"/>
        </w:tabs>
        <w:jc w:val="right"/>
        <w:rPr>
          <w:rFonts w:ascii="Arial" w:hAnsi="Arial"/>
          <w:b/>
          <w:szCs w:val="20"/>
          <w:lang w:eastAsia="en-US"/>
        </w:rPr>
      </w:pPr>
    </w:p>
    <w:tbl>
      <w:tblPr>
        <w:tblW w:w="5073" w:type="pct"/>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25"/>
        <w:gridCol w:w="415"/>
        <w:gridCol w:w="415"/>
        <w:gridCol w:w="415"/>
        <w:gridCol w:w="415"/>
        <w:gridCol w:w="493"/>
      </w:tblGrid>
      <w:tr w:rsidR="00AF2765" w:rsidRPr="0055501E" w14:paraId="1C546B92" w14:textId="77777777" w:rsidTr="00640EAC">
        <w:trPr>
          <w:cantSplit/>
          <w:trHeight w:val="347"/>
        </w:trPr>
        <w:tc>
          <w:tcPr>
            <w:tcW w:w="15845" w:type="dxa"/>
            <w:gridSpan w:val="6"/>
            <w:tcBorders>
              <w:top w:val="single" w:sz="12" w:space="0" w:color="auto"/>
              <w:left w:val="single" w:sz="12" w:space="0" w:color="auto"/>
              <w:bottom w:val="single" w:sz="12" w:space="0" w:color="auto"/>
            </w:tcBorders>
            <w:shd w:val="clear" w:color="auto" w:fill="ACB9CA"/>
            <w:vAlign w:val="center"/>
          </w:tcPr>
          <w:p w14:paraId="3478EEC1" w14:textId="77777777" w:rsidR="00640EAC" w:rsidRPr="0055501E" w:rsidRDefault="00640EAC" w:rsidP="00640EAC">
            <w:pPr>
              <w:jc w:val="both"/>
              <w:rPr>
                <w:rFonts w:ascii="Arial" w:hAnsi="Arial" w:cs="Arial"/>
                <w:b/>
                <w:bCs/>
                <w:szCs w:val="20"/>
                <w:lang w:eastAsia="en-US"/>
              </w:rPr>
            </w:pPr>
            <w:r w:rsidRPr="0055501E">
              <w:rPr>
                <w:rFonts w:ascii="Arial" w:hAnsi="Arial" w:cs="Arial"/>
                <w:b/>
                <w:bCs/>
                <w:szCs w:val="20"/>
                <w:lang w:eastAsia="en-US"/>
              </w:rPr>
              <w:t>This COVID-19 tool is designed for the control of incidents and outbreak in healthcare settings.</w:t>
            </w:r>
          </w:p>
          <w:p w14:paraId="1E6C4013" w14:textId="77777777" w:rsidR="00640EAC" w:rsidRPr="0055501E" w:rsidRDefault="00640EAC" w:rsidP="00640EAC">
            <w:pPr>
              <w:jc w:val="both"/>
              <w:rPr>
                <w:rFonts w:ascii="Arial" w:hAnsi="Arial" w:cs="Arial"/>
                <w:b/>
                <w:bCs/>
                <w:szCs w:val="20"/>
                <w:lang w:eastAsia="en-US"/>
              </w:rPr>
            </w:pPr>
          </w:p>
          <w:p w14:paraId="39E2EA33" w14:textId="77777777" w:rsidR="00640EAC" w:rsidRPr="0055501E" w:rsidRDefault="00640EAC" w:rsidP="00640EAC">
            <w:pPr>
              <w:jc w:val="both"/>
              <w:rPr>
                <w:rFonts w:ascii="Arial" w:hAnsi="Arial" w:cs="Arial"/>
                <w:b/>
                <w:bCs/>
                <w:szCs w:val="20"/>
                <w:lang w:eastAsia="en-US"/>
              </w:rPr>
            </w:pPr>
            <w:r w:rsidRPr="0055501E">
              <w:rPr>
                <w:rFonts w:ascii="Arial" w:hAnsi="Arial" w:cs="Arial"/>
                <w:b/>
                <w:bCs/>
                <w:szCs w:val="20"/>
                <w:lang w:eastAsia="en-US"/>
              </w:rPr>
              <w:t>Definitions: 2 or more confirmed or suspected cases of COVID-19 within the same area within 14 days where cross transmission has been identified.</w:t>
            </w:r>
          </w:p>
          <w:p w14:paraId="513F8370" w14:textId="77777777" w:rsidR="00640EAC" w:rsidRPr="0055501E" w:rsidRDefault="00640EAC" w:rsidP="00640EAC">
            <w:pPr>
              <w:jc w:val="both"/>
              <w:rPr>
                <w:rFonts w:ascii="Arial" w:hAnsi="Arial" w:cs="Arial"/>
                <w:b/>
                <w:bCs/>
                <w:szCs w:val="20"/>
                <w:lang w:eastAsia="en-US"/>
              </w:rPr>
            </w:pPr>
            <w:r w:rsidRPr="0055501E">
              <w:rPr>
                <w:rFonts w:ascii="Arial" w:hAnsi="Arial" w:cs="Arial"/>
                <w:b/>
                <w:bCs/>
                <w:szCs w:val="20"/>
                <w:lang w:eastAsia="en-US"/>
              </w:rPr>
              <w:t>Confirmed case: anyone testing positive for COVID-19</w:t>
            </w:r>
          </w:p>
          <w:p w14:paraId="0CA24285" w14:textId="77777777" w:rsidR="00640EAC" w:rsidRPr="0055501E" w:rsidRDefault="00640EAC" w:rsidP="00640EAC">
            <w:pPr>
              <w:jc w:val="both"/>
              <w:rPr>
                <w:rFonts w:ascii="Arial" w:hAnsi="Arial" w:cs="Arial"/>
                <w:b/>
                <w:bCs/>
                <w:szCs w:val="20"/>
                <w:lang w:eastAsia="en-US"/>
              </w:rPr>
            </w:pPr>
            <w:r w:rsidRPr="0055501E">
              <w:rPr>
                <w:rFonts w:ascii="Arial" w:hAnsi="Arial" w:cs="Arial"/>
                <w:b/>
                <w:bCs/>
                <w:szCs w:val="20"/>
                <w:lang w:eastAsia="en-US"/>
              </w:rPr>
              <w:t xml:space="preserve">Suspected case: anyone experiencing </w:t>
            </w:r>
            <w:hyperlink r:id="rId13" w:history="1">
              <w:r w:rsidRPr="0055501E">
                <w:rPr>
                  <w:rFonts w:ascii="Arial" w:hAnsi="Arial" w:cs="Arial"/>
                  <w:b/>
                  <w:bCs/>
                  <w:szCs w:val="20"/>
                  <w:u w:val="single"/>
                  <w:lang w:eastAsia="en-US"/>
                </w:rPr>
                <w:t>symptoms</w:t>
              </w:r>
            </w:hyperlink>
            <w:r w:rsidRPr="0055501E">
              <w:rPr>
                <w:rFonts w:ascii="Arial" w:hAnsi="Arial" w:cs="Arial"/>
                <w:b/>
                <w:bCs/>
                <w:szCs w:val="20"/>
                <w:lang w:eastAsia="en-US"/>
              </w:rPr>
              <w:t xml:space="preserve"> indicative of COVID (not yet confirmed by virology) </w:t>
            </w:r>
          </w:p>
          <w:p w14:paraId="47DEB232" w14:textId="77777777" w:rsidR="00640EAC" w:rsidRPr="0055501E" w:rsidRDefault="00640EAC" w:rsidP="00640EAC">
            <w:pPr>
              <w:jc w:val="center"/>
              <w:rPr>
                <w:rFonts w:ascii="Arial" w:hAnsi="Arial" w:cs="Arial"/>
                <w:b/>
                <w:bCs/>
                <w:szCs w:val="20"/>
                <w:lang w:eastAsia="en-US"/>
              </w:rPr>
            </w:pPr>
          </w:p>
          <w:p w14:paraId="456705C0" w14:textId="77777777" w:rsidR="00640EAC" w:rsidRPr="0055501E" w:rsidRDefault="00640EAC" w:rsidP="00640EAC">
            <w:pPr>
              <w:rPr>
                <w:rFonts w:ascii="Arial" w:hAnsi="Arial" w:cs="Arial"/>
                <w:b/>
                <w:bCs/>
                <w:szCs w:val="20"/>
                <w:lang w:eastAsia="en-US"/>
              </w:rPr>
            </w:pPr>
            <w:r w:rsidRPr="0055501E">
              <w:rPr>
                <w:rFonts w:ascii="Arial" w:hAnsi="Arial" w:cs="Arial"/>
                <w:b/>
                <w:bCs/>
                <w:szCs w:val="20"/>
                <w:lang w:eastAsia="en-US"/>
              </w:rPr>
              <w:t>This tool can be used within a COVID-19 ward or when there is an individual case or multiple cases.</w:t>
            </w:r>
          </w:p>
        </w:tc>
      </w:tr>
      <w:tr w:rsidR="00AF2765" w:rsidRPr="0055501E" w14:paraId="5F45691D" w14:textId="77777777" w:rsidTr="00640EAC">
        <w:trPr>
          <w:trHeight w:val="280"/>
        </w:trPr>
        <w:tc>
          <w:tcPr>
            <w:tcW w:w="15845" w:type="dxa"/>
            <w:gridSpan w:val="6"/>
            <w:tcBorders>
              <w:top w:val="single" w:sz="12" w:space="0" w:color="auto"/>
              <w:left w:val="single" w:sz="12" w:space="0" w:color="auto"/>
              <w:bottom w:val="single" w:sz="12" w:space="0" w:color="auto"/>
            </w:tcBorders>
            <w:shd w:val="clear" w:color="auto" w:fill="D5DCE4"/>
            <w:vAlign w:val="center"/>
          </w:tcPr>
          <w:p w14:paraId="6DAF8B31" w14:textId="77777777" w:rsidR="00640EAC" w:rsidRPr="0055501E" w:rsidRDefault="00640EAC" w:rsidP="00640EAC">
            <w:pPr>
              <w:rPr>
                <w:rFonts w:ascii="Arial" w:eastAsia="Calibri" w:hAnsi="Arial" w:cs="Arial"/>
                <w:b/>
                <w:sz w:val="20"/>
                <w:szCs w:val="20"/>
                <w:lang w:eastAsia="en-US"/>
              </w:rPr>
            </w:pPr>
            <w:r w:rsidRPr="0055501E">
              <w:rPr>
                <w:rFonts w:ascii="Arial" w:eastAsia="Calibri" w:hAnsi="Arial" w:cs="Arial"/>
                <w:b/>
                <w:sz w:val="20"/>
                <w:szCs w:val="20"/>
                <w:lang w:eastAsia="en-US"/>
              </w:rPr>
              <w:t>Standard Infection Control Precautions;</w:t>
            </w:r>
          </w:p>
          <w:p w14:paraId="027BB7C3" w14:textId="41F97C13" w:rsidR="00640EAC" w:rsidRPr="0055501E" w:rsidRDefault="00640EAC" w:rsidP="00640EAC">
            <w:pPr>
              <w:rPr>
                <w:rFonts w:ascii="Arial" w:eastAsia="Calibri" w:hAnsi="Arial" w:cs="Arial"/>
                <w:b/>
                <w:sz w:val="20"/>
                <w:szCs w:val="20"/>
                <w:lang w:eastAsia="en-US"/>
              </w:rPr>
            </w:pPr>
            <w:r w:rsidRPr="0055501E">
              <w:rPr>
                <w:rFonts w:ascii="Arial" w:eastAsia="Calibri" w:hAnsi="Arial" w:cs="Arial"/>
                <w:b/>
                <w:sz w:val="20"/>
                <w:szCs w:val="20"/>
                <w:lang w:eastAsia="en-US"/>
              </w:rPr>
              <w:t>Apply to all staff</w:t>
            </w:r>
            <w:r w:rsidR="009C047B" w:rsidRPr="0055501E">
              <w:rPr>
                <w:rFonts w:ascii="Arial" w:eastAsia="Calibri" w:hAnsi="Arial" w:cs="Arial"/>
                <w:b/>
                <w:sz w:val="20"/>
                <w:szCs w:val="20"/>
                <w:lang w:eastAsia="en-US"/>
              </w:rPr>
              <w:t>, in</w:t>
            </w:r>
            <w:r w:rsidRPr="0055501E">
              <w:rPr>
                <w:rFonts w:ascii="Arial" w:hAnsi="Arial" w:cs="Arial"/>
                <w:b/>
                <w:bCs/>
                <w:szCs w:val="20"/>
                <w:lang w:eastAsia="en-US"/>
              </w:rPr>
              <w:t xml:space="preserve"> all care settings, at all times, for all patients when blood, body fluids or recognised/unrecognised source of infection are present.</w:t>
            </w:r>
          </w:p>
        </w:tc>
      </w:tr>
      <w:tr w:rsidR="00AF2765" w:rsidRPr="0055501E" w14:paraId="61A27CD9" w14:textId="77777777" w:rsidTr="00640EAC">
        <w:trPr>
          <w:trHeight w:val="280"/>
        </w:trPr>
        <w:tc>
          <w:tcPr>
            <w:tcW w:w="15845" w:type="dxa"/>
            <w:gridSpan w:val="6"/>
            <w:tcBorders>
              <w:top w:val="single" w:sz="12" w:space="0" w:color="auto"/>
              <w:left w:val="single" w:sz="12" w:space="0" w:color="auto"/>
              <w:bottom w:val="single" w:sz="12" w:space="0" w:color="auto"/>
            </w:tcBorders>
            <w:shd w:val="clear" w:color="auto" w:fill="D5DCE4"/>
            <w:vAlign w:val="center"/>
          </w:tcPr>
          <w:p w14:paraId="04DE5D00" w14:textId="77777777" w:rsidR="00640EAC" w:rsidRPr="0055501E" w:rsidRDefault="00640EAC" w:rsidP="00640EAC">
            <w:pPr>
              <w:rPr>
                <w:rFonts w:ascii="Arial" w:eastAsia="Calibri" w:hAnsi="Arial" w:cs="Arial"/>
                <w:b/>
                <w:sz w:val="20"/>
                <w:szCs w:val="20"/>
                <w:lang w:eastAsia="en-US"/>
              </w:rPr>
            </w:pPr>
            <w:r w:rsidRPr="0055501E">
              <w:rPr>
                <w:rFonts w:ascii="Arial" w:eastAsia="Calibri" w:hAnsi="Arial" w:cs="Arial"/>
                <w:b/>
                <w:sz w:val="20"/>
                <w:szCs w:val="20"/>
                <w:lang w:eastAsia="en-US"/>
              </w:rPr>
              <w:t xml:space="preserve">Patient Placement/Assessment of risk/Cohort area                                                                                                                                                                         </w:t>
            </w:r>
            <w:r w:rsidRPr="0055501E">
              <w:rPr>
                <w:rFonts w:ascii="Arial" w:hAnsi="Arial" w:cs="Arial"/>
                <w:b/>
                <w:bCs/>
                <w:szCs w:val="20"/>
                <w:lang w:eastAsia="en-US"/>
              </w:rPr>
              <w:t>Date</w:t>
            </w:r>
            <w:r w:rsidRPr="0055501E">
              <w:rPr>
                <w:rFonts w:ascii="Arial" w:eastAsia="Calibri" w:hAnsi="Arial" w:cs="Arial"/>
                <w:b/>
                <w:sz w:val="20"/>
                <w:szCs w:val="20"/>
                <w:lang w:eastAsia="en-US"/>
              </w:rPr>
              <w:t xml:space="preserve"> </w:t>
            </w:r>
          </w:p>
        </w:tc>
      </w:tr>
      <w:tr w:rsidR="00AF2765" w:rsidRPr="0055501E" w14:paraId="3EFC6A08" w14:textId="77777777" w:rsidTr="00EE1935">
        <w:trPr>
          <w:cantSplit/>
          <w:trHeight w:val="200"/>
        </w:trPr>
        <w:tc>
          <w:tcPr>
            <w:tcW w:w="12900" w:type="dxa"/>
            <w:tcBorders>
              <w:top w:val="single" w:sz="12" w:space="0" w:color="auto"/>
              <w:left w:val="single" w:sz="12" w:space="0" w:color="auto"/>
              <w:bottom w:val="single" w:sz="6" w:space="0" w:color="auto"/>
              <w:right w:val="single" w:sz="12" w:space="0" w:color="auto"/>
            </w:tcBorders>
          </w:tcPr>
          <w:p w14:paraId="319C8559"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 xml:space="preserve">Patient placement is prioritised in a suitable area pending investigation such as for a single case i.e. single room with clinical wash hand basin and en-suite facilities </w:t>
            </w:r>
          </w:p>
        </w:tc>
        <w:tc>
          <w:tcPr>
            <w:tcW w:w="561" w:type="dxa"/>
            <w:tcBorders>
              <w:top w:val="single" w:sz="12" w:space="0" w:color="auto"/>
              <w:bottom w:val="single" w:sz="6" w:space="0" w:color="auto"/>
            </w:tcBorders>
          </w:tcPr>
          <w:p w14:paraId="5CB46C1D" w14:textId="77777777" w:rsidR="00640EAC" w:rsidRPr="0055501E" w:rsidRDefault="00640EAC" w:rsidP="00640EAC">
            <w:pPr>
              <w:rPr>
                <w:rFonts w:ascii="Arial" w:eastAsia="Calibri" w:hAnsi="Arial" w:cs="Arial"/>
                <w:szCs w:val="20"/>
                <w:lang w:eastAsia="en-US"/>
              </w:rPr>
            </w:pPr>
          </w:p>
        </w:tc>
        <w:tc>
          <w:tcPr>
            <w:tcW w:w="561" w:type="dxa"/>
            <w:tcBorders>
              <w:top w:val="single" w:sz="12" w:space="0" w:color="auto"/>
              <w:bottom w:val="single" w:sz="6" w:space="0" w:color="auto"/>
            </w:tcBorders>
          </w:tcPr>
          <w:p w14:paraId="10A48B00" w14:textId="77777777" w:rsidR="00640EAC" w:rsidRPr="0055501E" w:rsidRDefault="00640EAC" w:rsidP="00640EAC">
            <w:pPr>
              <w:rPr>
                <w:rFonts w:ascii="Arial" w:eastAsia="Calibri" w:hAnsi="Arial" w:cs="Arial"/>
                <w:szCs w:val="20"/>
                <w:lang w:eastAsia="en-US"/>
              </w:rPr>
            </w:pPr>
          </w:p>
        </w:tc>
        <w:tc>
          <w:tcPr>
            <w:tcW w:w="561" w:type="dxa"/>
            <w:tcBorders>
              <w:top w:val="single" w:sz="12" w:space="0" w:color="auto"/>
              <w:bottom w:val="single" w:sz="6" w:space="0" w:color="auto"/>
            </w:tcBorders>
          </w:tcPr>
          <w:p w14:paraId="13753926" w14:textId="77777777" w:rsidR="00640EAC" w:rsidRPr="0055501E" w:rsidRDefault="00640EAC" w:rsidP="00640EAC">
            <w:pPr>
              <w:rPr>
                <w:rFonts w:ascii="Arial" w:eastAsia="Calibri" w:hAnsi="Arial" w:cs="Arial"/>
                <w:szCs w:val="20"/>
                <w:lang w:eastAsia="en-US"/>
              </w:rPr>
            </w:pPr>
          </w:p>
        </w:tc>
        <w:tc>
          <w:tcPr>
            <w:tcW w:w="561" w:type="dxa"/>
            <w:tcBorders>
              <w:top w:val="single" w:sz="12" w:space="0" w:color="auto"/>
              <w:bottom w:val="single" w:sz="6" w:space="0" w:color="auto"/>
            </w:tcBorders>
          </w:tcPr>
          <w:p w14:paraId="131E187C" w14:textId="77777777" w:rsidR="00640EAC" w:rsidRPr="0055501E" w:rsidRDefault="00640EAC" w:rsidP="00640EAC">
            <w:pPr>
              <w:rPr>
                <w:rFonts w:ascii="Arial" w:eastAsia="Calibri" w:hAnsi="Arial" w:cs="Arial"/>
                <w:szCs w:val="20"/>
                <w:lang w:eastAsia="en-US"/>
              </w:rPr>
            </w:pPr>
          </w:p>
        </w:tc>
        <w:tc>
          <w:tcPr>
            <w:tcW w:w="701" w:type="dxa"/>
            <w:tcBorders>
              <w:top w:val="single" w:sz="12" w:space="0" w:color="auto"/>
              <w:bottom w:val="single" w:sz="6" w:space="0" w:color="auto"/>
            </w:tcBorders>
          </w:tcPr>
          <w:p w14:paraId="049E10F0" w14:textId="77777777" w:rsidR="00640EAC" w:rsidRPr="0055501E" w:rsidRDefault="00640EAC" w:rsidP="00640EAC">
            <w:pPr>
              <w:rPr>
                <w:rFonts w:ascii="Arial" w:eastAsia="Calibri" w:hAnsi="Arial" w:cs="Arial"/>
                <w:szCs w:val="20"/>
                <w:lang w:eastAsia="en-US"/>
              </w:rPr>
            </w:pPr>
          </w:p>
        </w:tc>
      </w:tr>
      <w:tr w:rsidR="00AF2765" w:rsidRPr="0055501E" w14:paraId="6C8C75A9" w14:textId="77777777" w:rsidTr="00EE1935">
        <w:trPr>
          <w:cantSplit/>
          <w:trHeight w:val="460"/>
        </w:trPr>
        <w:tc>
          <w:tcPr>
            <w:tcW w:w="12900" w:type="dxa"/>
            <w:tcBorders>
              <w:top w:val="single" w:sz="6" w:space="0" w:color="auto"/>
              <w:left w:val="single" w:sz="12" w:space="0" w:color="auto"/>
              <w:bottom w:val="single" w:sz="6" w:space="0" w:color="auto"/>
              <w:right w:val="single" w:sz="12" w:space="0" w:color="auto"/>
            </w:tcBorders>
          </w:tcPr>
          <w:p w14:paraId="747C7A23" w14:textId="77777777" w:rsidR="00640EAC" w:rsidRPr="0055501E" w:rsidRDefault="00640EAC" w:rsidP="00640EAC">
            <w:pPr>
              <w:rPr>
                <w:rFonts w:ascii="Arial" w:hAnsi="Arial" w:cs="Arial"/>
                <w:sz w:val="20"/>
                <w:szCs w:val="20"/>
                <w:lang w:eastAsia="en-US"/>
              </w:rPr>
            </w:pPr>
            <w:r w:rsidRPr="0055501E">
              <w:rPr>
                <w:rFonts w:ascii="Arial" w:eastAsia="Calibri" w:hAnsi="Arial" w:cs="Arial"/>
                <w:sz w:val="20"/>
                <w:szCs w:val="20"/>
                <w:lang w:eastAsia="en-US"/>
              </w:rPr>
              <w:t xml:space="preserve">Cohort areas are established for multiple cases of </w:t>
            </w:r>
            <w:r w:rsidRPr="0055501E">
              <w:rPr>
                <w:rFonts w:ascii="Arial" w:eastAsia="Calibri" w:hAnsi="Arial" w:cs="Arial"/>
                <w:b/>
                <w:sz w:val="20"/>
                <w:szCs w:val="20"/>
                <w:lang w:eastAsia="en-US"/>
              </w:rPr>
              <w:t>confirmed</w:t>
            </w:r>
            <w:r w:rsidRPr="0055501E">
              <w:rPr>
                <w:rFonts w:ascii="Arial" w:eastAsia="Calibri" w:hAnsi="Arial" w:cs="Arial"/>
                <w:sz w:val="20"/>
                <w:szCs w:val="20"/>
                <w:lang w:eastAsia="en-US"/>
              </w:rPr>
              <w:t xml:space="preserve"> COVID-19 (if single rooms are unavailable). Suspected cases should be cohorted separately until confirmed. </w:t>
            </w:r>
            <w:r w:rsidRPr="0055501E">
              <w:rPr>
                <w:rFonts w:ascii="Arial" w:hAnsi="Arial" w:cs="Arial"/>
                <w:sz w:val="20"/>
                <w:szCs w:val="20"/>
                <w:lang w:eastAsia="en-US"/>
              </w:rPr>
              <w:t>Patients should be separated by at least 2 metres if cohorted.</w:t>
            </w:r>
          </w:p>
        </w:tc>
        <w:tc>
          <w:tcPr>
            <w:tcW w:w="561" w:type="dxa"/>
            <w:tcBorders>
              <w:top w:val="single" w:sz="6" w:space="0" w:color="auto"/>
              <w:bottom w:val="single" w:sz="6" w:space="0" w:color="auto"/>
            </w:tcBorders>
          </w:tcPr>
          <w:p w14:paraId="66668A9F"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06E0E3FC"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7C96F570"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4652C10C"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6FC4D0D5" w14:textId="77777777" w:rsidR="00640EAC" w:rsidRPr="0055501E" w:rsidRDefault="00640EAC" w:rsidP="00640EAC">
            <w:pPr>
              <w:rPr>
                <w:rFonts w:ascii="Arial" w:eastAsia="Calibri" w:hAnsi="Arial" w:cs="Arial"/>
                <w:szCs w:val="20"/>
                <w:lang w:eastAsia="en-US"/>
              </w:rPr>
            </w:pPr>
          </w:p>
        </w:tc>
      </w:tr>
      <w:tr w:rsidR="00AF2765" w:rsidRPr="0055501E" w14:paraId="61A9319C" w14:textId="77777777" w:rsidTr="00EE1935">
        <w:trPr>
          <w:cantSplit/>
          <w:trHeight w:val="242"/>
        </w:trPr>
        <w:tc>
          <w:tcPr>
            <w:tcW w:w="12900" w:type="dxa"/>
            <w:tcBorders>
              <w:top w:val="single" w:sz="6" w:space="0" w:color="auto"/>
              <w:left w:val="single" w:sz="12" w:space="0" w:color="auto"/>
              <w:bottom w:val="single" w:sz="6" w:space="0" w:color="auto"/>
              <w:right w:val="single" w:sz="12" w:space="0" w:color="auto"/>
            </w:tcBorders>
          </w:tcPr>
          <w:p w14:paraId="638ABF04" w14:textId="77777777" w:rsidR="00640EAC" w:rsidRPr="0055501E" w:rsidRDefault="00640EAC" w:rsidP="00640EAC">
            <w:pPr>
              <w:rPr>
                <w:rFonts w:ascii="Arial" w:hAnsi="Arial" w:cs="Arial"/>
                <w:sz w:val="20"/>
                <w:szCs w:val="20"/>
                <w:lang w:eastAsia="en-US"/>
              </w:rPr>
            </w:pPr>
            <w:r w:rsidRPr="0055501E">
              <w:rPr>
                <w:rFonts w:ascii="Arial" w:hAnsi="Arial" w:cs="Arial"/>
                <w:sz w:val="20"/>
                <w:szCs w:val="20"/>
                <w:lang w:eastAsia="en-US"/>
              </w:rPr>
              <w:t>Doors to isolation/cohort rooms/areas are closed and signage is clear (undertake a patient safety risk assessment for door closure).</w:t>
            </w:r>
          </w:p>
        </w:tc>
        <w:tc>
          <w:tcPr>
            <w:tcW w:w="561" w:type="dxa"/>
            <w:tcBorders>
              <w:top w:val="single" w:sz="6" w:space="0" w:color="auto"/>
              <w:bottom w:val="single" w:sz="6" w:space="0" w:color="auto"/>
            </w:tcBorders>
          </w:tcPr>
          <w:p w14:paraId="5CCEE893"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08BD2D5E"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5C821A15"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062F748B"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6596B4F6" w14:textId="77777777" w:rsidR="00640EAC" w:rsidRPr="0055501E" w:rsidRDefault="00640EAC" w:rsidP="00640EAC">
            <w:pPr>
              <w:rPr>
                <w:rFonts w:ascii="Arial" w:eastAsia="Calibri" w:hAnsi="Arial" w:cs="Arial"/>
                <w:szCs w:val="20"/>
                <w:lang w:eastAsia="en-US"/>
              </w:rPr>
            </w:pPr>
          </w:p>
        </w:tc>
      </w:tr>
      <w:tr w:rsidR="00AF2765" w:rsidRPr="0055501E" w14:paraId="52500C0A" w14:textId="77777777" w:rsidTr="00EE1935">
        <w:trPr>
          <w:cantSplit/>
          <w:trHeight w:val="387"/>
        </w:trPr>
        <w:tc>
          <w:tcPr>
            <w:tcW w:w="12900" w:type="dxa"/>
            <w:tcBorders>
              <w:top w:val="single" w:sz="6" w:space="0" w:color="auto"/>
              <w:left w:val="single" w:sz="12" w:space="0" w:color="auto"/>
              <w:bottom w:val="single" w:sz="6" w:space="0" w:color="auto"/>
              <w:right w:val="single" w:sz="12" w:space="0" w:color="auto"/>
            </w:tcBorders>
          </w:tcPr>
          <w:p w14:paraId="32E10B42"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 xml:space="preserve">If failure to isolate, inform IPCT. </w:t>
            </w:r>
            <w:r w:rsidRPr="0055501E">
              <w:rPr>
                <w:rFonts w:ascii="Arial" w:hAnsi="Arial" w:cs="Arial"/>
                <w:b/>
                <w:bCs/>
                <w:sz w:val="20"/>
                <w:szCs w:val="20"/>
                <w:lang w:eastAsia="en-US"/>
              </w:rPr>
              <w:t>Ensure all patient placement decisions and assessment of infection risk (including isolation requirements) is clearly documented in the patient notes and reviewed throughout patient stay.</w:t>
            </w:r>
          </w:p>
        </w:tc>
        <w:tc>
          <w:tcPr>
            <w:tcW w:w="561" w:type="dxa"/>
            <w:tcBorders>
              <w:top w:val="single" w:sz="6" w:space="0" w:color="auto"/>
              <w:bottom w:val="single" w:sz="6" w:space="0" w:color="auto"/>
            </w:tcBorders>
          </w:tcPr>
          <w:p w14:paraId="7E79B7CB"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1E8CD844"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1C516360"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795E15F7"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297D987F" w14:textId="77777777" w:rsidR="00640EAC" w:rsidRPr="0055501E" w:rsidRDefault="00640EAC" w:rsidP="00640EAC">
            <w:pPr>
              <w:rPr>
                <w:rFonts w:ascii="Arial" w:eastAsia="Calibri" w:hAnsi="Arial" w:cs="Arial"/>
                <w:szCs w:val="20"/>
                <w:lang w:eastAsia="en-US"/>
              </w:rPr>
            </w:pPr>
          </w:p>
        </w:tc>
      </w:tr>
      <w:tr w:rsidR="00AF2765" w:rsidRPr="0055501E" w14:paraId="5022D14A" w14:textId="77777777" w:rsidTr="00EE1935">
        <w:trPr>
          <w:cantSplit/>
          <w:trHeight w:val="213"/>
        </w:trPr>
        <w:tc>
          <w:tcPr>
            <w:tcW w:w="12900" w:type="dxa"/>
            <w:tcBorders>
              <w:top w:val="single" w:sz="6" w:space="0" w:color="auto"/>
              <w:left w:val="single" w:sz="12" w:space="0" w:color="auto"/>
              <w:bottom w:val="single" w:sz="12" w:space="0" w:color="auto"/>
              <w:right w:val="single" w:sz="12" w:space="0" w:color="auto"/>
            </w:tcBorders>
          </w:tcPr>
          <w:p w14:paraId="63EAB58B"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 xml:space="preserve">Patient placement is reviewed as the care pathway changes. NB: Patients may be moved into suspected or confirmed COVID-19 cohorts or wards to support bed management.  </w:t>
            </w:r>
          </w:p>
        </w:tc>
        <w:tc>
          <w:tcPr>
            <w:tcW w:w="561" w:type="dxa"/>
            <w:tcBorders>
              <w:top w:val="single" w:sz="6" w:space="0" w:color="auto"/>
              <w:bottom w:val="single" w:sz="12" w:space="0" w:color="auto"/>
            </w:tcBorders>
          </w:tcPr>
          <w:p w14:paraId="3E439480"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41A4C7C5"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69909F2A"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6C36FCD9"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12" w:space="0" w:color="auto"/>
            </w:tcBorders>
          </w:tcPr>
          <w:p w14:paraId="148F14EF" w14:textId="77777777" w:rsidR="00640EAC" w:rsidRPr="0055501E" w:rsidRDefault="00640EAC" w:rsidP="00640EAC">
            <w:pPr>
              <w:rPr>
                <w:rFonts w:ascii="Arial" w:eastAsia="Calibri" w:hAnsi="Arial" w:cs="Arial"/>
                <w:szCs w:val="20"/>
                <w:lang w:eastAsia="en-US"/>
              </w:rPr>
            </w:pPr>
          </w:p>
        </w:tc>
      </w:tr>
      <w:tr w:rsidR="00AF2765" w:rsidRPr="0055501E" w14:paraId="12794D37" w14:textId="77777777" w:rsidTr="00640EAC">
        <w:trPr>
          <w:cantSplit/>
          <w:trHeight w:val="245"/>
        </w:trPr>
        <w:tc>
          <w:tcPr>
            <w:tcW w:w="15845" w:type="dxa"/>
            <w:gridSpan w:val="6"/>
            <w:tcBorders>
              <w:top w:val="single" w:sz="6" w:space="0" w:color="auto"/>
              <w:left w:val="single" w:sz="12" w:space="0" w:color="auto"/>
              <w:bottom w:val="single" w:sz="6" w:space="0" w:color="auto"/>
            </w:tcBorders>
            <w:shd w:val="clear" w:color="auto" w:fill="D5DCE4"/>
            <w:vAlign w:val="center"/>
          </w:tcPr>
          <w:p w14:paraId="62C3F420" w14:textId="77777777" w:rsidR="00640EAC" w:rsidRPr="0055501E" w:rsidRDefault="00640EAC" w:rsidP="00640EAC">
            <w:pPr>
              <w:rPr>
                <w:rFonts w:ascii="Arial" w:eastAsia="Calibri" w:hAnsi="Arial" w:cs="Arial"/>
                <w:b/>
                <w:sz w:val="20"/>
                <w:szCs w:val="20"/>
                <w:lang w:eastAsia="en-US"/>
              </w:rPr>
            </w:pPr>
            <w:r w:rsidRPr="0055501E">
              <w:rPr>
                <w:rFonts w:ascii="Arial" w:eastAsia="Calibri" w:hAnsi="Arial" w:cs="Arial"/>
                <w:b/>
                <w:sz w:val="20"/>
                <w:szCs w:val="20"/>
                <w:lang w:eastAsia="en-US"/>
              </w:rPr>
              <w:t>Personal Protective Clothing (PPE)</w:t>
            </w:r>
          </w:p>
        </w:tc>
      </w:tr>
      <w:tr w:rsidR="00AF2765" w:rsidRPr="0055501E" w14:paraId="2E6102BF" w14:textId="77777777" w:rsidTr="00EE1935">
        <w:trPr>
          <w:cantSplit/>
          <w:trHeight w:val="1003"/>
        </w:trPr>
        <w:tc>
          <w:tcPr>
            <w:tcW w:w="12900" w:type="dxa"/>
            <w:tcBorders>
              <w:top w:val="single" w:sz="6" w:space="0" w:color="auto"/>
              <w:left w:val="single" w:sz="12" w:space="0" w:color="auto"/>
              <w:bottom w:val="single" w:sz="6" w:space="0" w:color="auto"/>
              <w:right w:val="single" w:sz="12" w:space="0" w:color="auto"/>
            </w:tcBorders>
            <w:vAlign w:val="center"/>
          </w:tcPr>
          <w:p w14:paraId="5293E56F" w14:textId="77777777" w:rsidR="00640EAC" w:rsidRPr="0055501E" w:rsidRDefault="00640EAC" w:rsidP="00640EAC">
            <w:pPr>
              <w:shd w:val="clear" w:color="auto" w:fill="FFFFFF"/>
              <w:rPr>
                <w:rFonts w:ascii="Arial" w:hAnsi="Arial"/>
                <w:sz w:val="20"/>
                <w:szCs w:val="20"/>
                <w:lang w:eastAsia="en-US"/>
              </w:rPr>
            </w:pPr>
            <w:r w:rsidRPr="0055501E">
              <w:rPr>
                <w:rFonts w:ascii="Arial" w:hAnsi="Arial"/>
                <w:sz w:val="20"/>
                <w:szCs w:val="20"/>
                <w:lang w:eastAsia="en-US"/>
              </w:rPr>
              <w:t xml:space="preserve"> 1. PPE requirements: PPE should be worn in accordance with the </w:t>
            </w:r>
            <w:r w:rsidRPr="0055501E">
              <w:rPr>
                <w:rFonts w:ascii="Arial" w:hAnsi="Arial"/>
                <w:b/>
                <w:sz w:val="20"/>
                <w:szCs w:val="20"/>
                <w:lang w:eastAsia="en-US"/>
              </w:rPr>
              <w:t>COVID 19 IPC addendum</w:t>
            </w:r>
            <w:r w:rsidRPr="0055501E">
              <w:rPr>
                <w:rFonts w:ascii="Arial" w:hAnsi="Arial"/>
                <w:sz w:val="20"/>
                <w:szCs w:val="20"/>
                <w:lang w:eastAsia="en-US"/>
              </w:rPr>
              <w:t xml:space="preserve"> for the relevant sector:</w:t>
            </w:r>
          </w:p>
          <w:p w14:paraId="0ED5C4D8" w14:textId="77777777" w:rsidR="00640EAC" w:rsidRPr="0055501E" w:rsidRDefault="00A1676A" w:rsidP="00640EAC">
            <w:pPr>
              <w:numPr>
                <w:ilvl w:val="0"/>
                <w:numId w:val="15"/>
              </w:numPr>
              <w:rPr>
                <w:rFonts w:ascii="Arial" w:hAnsi="Arial" w:cs="Arial"/>
                <w:b/>
                <w:sz w:val="20"/>
                <w:szCs w:val="20"/>
                <w:lang w:eastAsia="en-US"/>
              </w:rPr>
            </w:pPr>
            <w:hyperlink r:id="rId14" w:history="1">
              <w:r w:rsidR="00640EAC" w:rsidRPr="0055501E">
                <w:rPr>
                  <w:rFonts w:ascii="Arial" w:hAnsi="Arial" w:cs="Arial"/>
                  <w:b/>
                  <w:sz w:val="20"/>
                  <w:szCs w:val="20"/>
                  <w:u w:val="single"/>
                  <w:lang w:eastAsia="en-US"/>
                </w:rPr>
                <w:t>Acute settings</w:t>
              </w:r>
            </w:hyperlink>
          </w:p>
          <w:p w14:paraId="39ED4D10" w14:textId="77777777" w:rsidR="00640EAC" w:rsidRPr="0055501E" w:rsidRDefault="00A1676A" w:rsidP="00640EAC">
            <w:pPr>
              <w:numPr>
                <w:ilvl w:val="0"/>
                <w:numId w:val="15"/>
              </w:numPr>
              <w:rPr>
                <w:rFonts w:ascii="Arial" w:hAnsi="Arial" w:cs="Arial"/>
                <w:b/>
                <w:sz w:val="20"/>
                <w:szCs w:val="20"/>
                <w:lang w:eastAsia="en-US"/>
              </w:rPr>
            </w:pPr>
            <w:hyperlink r:id="rId15" w:history="1">
              <w:r w:rsidR="00640EAC" w:rsidRPr="0055501E">
                <w:rPr>
                  <w:rFonts w:ascii="Arial" w:hAnsi="Arial" w:cs="Arial"/>
                  <w:b/>
                  <w:sz w:val="20"/>
                  <w:szCs w:val="20"/>
                  <w:u w:val="single"/>
                  <w:lang w:eastAsia="en-US"/>
                </w:rPr>
                <w:t>Care home</w:t>
              </w:r>
            </w:hyperlink>
            <w:r w:rsidR="00640EAC" w:rsidRPr="0055501E">
              <w:rPr>
                <w:rFonts w:ascii="Arial" w:hAnsi="Arial" w:cs="Arial"/>
                <w:b/>
                <w:sz w:val="20"/>
                <w:szCs w:val="20"/>
                <w:lang w:eastAsia="en-US"/>
              </w:rPr>
              <w:t xml:space="preserve"> </w:t>
            </w:r>
          </w:p>
          <w:p w14:paraId="5FB23A4C" w14:textId="77777777" w:rsidR="00640EAC" w:rsidRPr="0055501E" w:rsidRDefault="00A1676A" w:rsidP="00640EAC">
            <w:pPr>
              <w:numPr>
                <w:ilvl w:val="0"/>
                <w:numId w:val="15"/>
              </w:numPr>
              <w:rPr>
                <w:rFonts w:ascii="Arial" w:hAnsi="Arial" w:cs="Arial"/>
                <w:b/>
                <w:sz w:val="20"/>
                <w:szCs w:val="20"/>
                <w:lang w:eastAsia="en-US"/>
              </w:rPr>
            </w:pPr>
            <w:hyperlink r:id="rId16" w:history="1">
              <w:r w:rsidR="00640EAC" w:rsidRPr="0055501E">
                <w:rPr>
                  <w:rFonts w:ascii="Arial" w:hAnsi="Arial" w:cs="Arial"/>
                  <w:b/>
                  <w:sz w:val="20"/>
                  <w:szCs w:val="20"/>
                  <w:u w:val="single"/>
                  <w:lang w:eastAsia="en-US"/>
                </w:rPr>
                <w:t>Community health and care settings</w:t>
              </w:r>
            </w:hyperlink>
          </w:p>
          <w:p w14:paraId="53736D7E" w14:textId="77777777" w:rsidR="00640EAC" w:rsidRPr="0055501E" w:rsidRDefault="00640EAC" w:rsidP="00640EAC">
            <w:pPr>
              <w:rPr>
                <w:rFonts w:ascii="Arial" w:hAnsi="Arial" w:cs="Arial"/>
                <w:sz w:val="20"/>
                <w:szCs w:val="20"/>
                <w:lang w:eastAsia="en-US"/>
              </w:rPr>
            </w:pPr>
          </w:p>
          <w:p w14:paraId="0E3C6C98" w14:textId="77777777" w:rsidR="00640EAC" w:rsidRPr="0055501E" w:rsidRDefault="00640EAC" w:rsidP="00640EAC">
            <w:pPr>
              <w:rPr>
                <w:rFonts w:ascii="Arial" w:hAnsi="Arial" w:cs="Arial"/>
                <w:sz w:val="20"/>
                <w:szCs w:val="20"/>
                <w:lang w:eastAsia="en-US"/>
              </w:rPr>
            </w:pPr>
            <w:r w:rsidRPr="0055501E">
              <w:rPr>
                <w:rFonts w:ascii="Arial" w:hAnsi="Arial" w:cs="Arial"/>
                <w:sz w:val="20"/>
                <w:szCs w:val="20"/>
                <w:lang w:eastAsia="en-US"/>
              </w:rPr>
              <w:t xml:space="preserve">2. All staff should wear a FRSM in accordance with the updated guidance on face coverings, which can be found </w:t>
            </w:r>
            <w:hyperlink r:id="rId17" w:history="1">
              <w:r w:rsidRPr="0055501E">
                <w:rPr>
                  <w:rFonts w:ascii="Arial" w:hAnsi="Arial" w:cs="Arial"/>
                  <w:b/>
                  <w:sz w:val="20"/>
                  <w:szCs w:val="20"/>
                  <w:u w:val="single"/>
                  <w:lang w:eastAsia="en-US"/>
                </w:rPr>
                <w:t>here</w:t>
              </w:r>
            </w:hyperlink>
            <w:r w:rsidRPr="0055501E">
              <w:rPr>
                <w:rFonts w:ascii="Arial" w:hAnsi="Arial" w:cs="Arial"/>
                <w:sz w:val="20"/>
                <w:szCs w:val="20"/>
                <w:lang w:eastAsia="en-US"/>
              </w:rPr>
              <w:t>.</w:t>
            </w:r>
          </w:p>
          <w:p w14:paraId="3F1EB353" w14:textId="77777777" w:rsidR="00640EAC" w:rsidRPr="0055501E" w:rsidRDefault="00640EAC" w:rsidP="00640EAC">
            <w:pPr>
              <w:textAlignment w:val="top"/>
              <w:rPr>
                <w:rFonts w:ascii="Arial" w:hAnsi="Arial" w:cs="Arial"/>
                <w:sz w:val="20"/>
                <w:szCs w:val="20"/>
              </w:rPr>
            </w:pPr>
          </w:p>
          <w:p w14:paraId="17D24229" w14:textId="77777777" w:rsidR="00640EAC" w:rsidRPr="0055501E" w:rsidRDefault="00640EAC" w:rsidP="00640EAC">
            <w:pPr>
              <w:textAlignment w:val="top"/>
              <w:rPr>
                <w:rFonts w:ascii="Arial" w:hAnsi="Arial" w:cs="Arial"/>
                <w:sz w:val="20"/>
                <w:szCs w:val="20"/>
              </w:rPr>
            </w:pPr>
          </w:p>
        </w:tc>
        <w:tc>
          <w:tcPr>
            <w:tcW w:w="561" w:type="dxa"/>
            <w:tcBorders>
              <w:top w:val="single" w:sz="6" w:space="0" w:color="auto"/>
              <w:bottom w:val="single" w:sz="6" w:space="0" w:color="auto"/>
            </w:tcBorders>
          </w:tcPr>
          <w:p w14:paraId="7840CB8C"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68CDC3F3"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38E3387D"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7FFAECDF"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585E2291" w14:textId="77777777" w:rsidR="00640EAC" w:rsidRPr="0055501E" w:rsidRDefault="00640EAC" w:rsidP="00640EAC">
            <w:pPr>
              <w:rPr>
                <w:rFonts w:ascii="Arial" w:eastAsia="Calibri" w:hAnsi="Arial" w:cs="Arial"/>
                <w:szCs w:val="20"/>
                <w:lang w:eastAsia="en-US"/>
              </w:rPr>
            </w:pPr>
          </w:p>
        </w:tc>
      </w:tr>
      <w:tr w:rsidR="00AF2765" w:rsidRPr="0055501E" w14:paraId="26C6F4FF" w14:textId="77777777" w:rsidTr="00640EAC">
        <w:trPr>
          <w:cantSplit/>
          <w:trHeight w:val="267"/>
        </w:trPr>
        <w:tc>
          <w:tcPr>
            <w:tcW w:w="15845" w:type="dxa"/>
            <w:gridSpan w:val="6"/>
            <w:tcBorders>
              <w:top w:val="single" w:sz="6" w:space="0" w:color="auto"/>
              <w:left w:val="single" w:sz="12" w:space="0" w:color="auto"/>
              <w:bottom w:val="single" w:sz="6" w:space="0" w:color="auto"/>
            </w:tcBorders>
            <w:shd w:val="clear" w:color="auto" w:fill="D5DCE4"/>
            <w:vAlign w:val="center"/>
          </w:tcPr>
          <w:p w14:paraId="5AB32CB5" w14:textId="77777777" w:rsidR="00640EAC" w:rsidRPr="0055501E" w:rsidRDefault="00640EAC" w:rsidP="00640EAC">
            <w:pPr>
              <w:rPr>
                <w:rFonts w:ascii="Arial" w:eastAsia="Calibri" w:hAnsi="Arial" w:cs="Arial"/>
                <w:szCs w:val="20"/>
                <w:lang w:eastAsia="en-US"/>
              </w:rPr>
            </w:pPr>
            <w:r w:rsidRPr="0055501E">
              <w:rPr>
                <w:rFonts w:ascii="Arial" w:eastAsia="Calibri" w:hAnsi="Arial" w:cs="Arial"/>
                <w:b/>
                <w:szCs w:val="20"/>
                <w:lang w:eastAsia="en-US"/>
              </w:rPr>
              <w:t>S</w:t>
            </w:r>
            <w:r w:rsidRPr="0055501E">
              <w:rPr>
                <w:rFonts w:ascii="Arial" w:eastAsia="Calibri" w:hAnsi="Arial" w:cs="Arial"/>
                <w:b/>
                <w:sz w:val="20"/>
                <w:szCs w:val="20"/>
                <w:lang w:eastAsia="en-US"/>
              </w:rPr>
              <w:t>afe Management of Care Equipment</w:t>
            </w:r>
          </w:p>
        </w:tc>
      </w:tr>
      <w:tr w:rsidR="00AF2765" w:rsidRPr="0055501E" w14:paraId="27D53D62" w14:textId="77777777" w:rsidTr="00EE1935">
        <w:trPr>
          <w:cantSplit/>
          <w:trHeight w:val="296"/>
        </w:trPr>
        <w:tc>
          <w:tcPr>
            <w:tcW w:w="12900" w:type="dxa"/>
            <w:tcBorders>
              <w:top w:val="single" w:sz="6" w:space="0" w:color="auto"/>
              <w:left w:val="single" w:sz="12" w:space="0" w:color="auto"/>
              <w:bottom w:val="single" w:sz="6" w:space="0" w:color="auto"/>
              <w:right w:val="single" w:sz="12" w:space="0" w:color="auto"/>
            </w:tcBorders>
            <w:vAlign w:val="center"/>
          </w:tcPr>
          <w:p w14:paraId="39B19AED" w14:textId="77777777" w:rsidR="00640EAC" w:rsidRPr="0055501E" w:rsidRDefault="00640EAC" w:rsidP="00640EAC">
            <w:pPr>
              <w:textAlignment w:val="top"/>
              <w:rPr>
                <w:rFonts w:ascii="Arial" w:hAnsi="Arial" w:cs="Arial"/>
                <w:sz w:val="20"/>
                <w:szCs w:val="20"/>
              </w:rPr>
            </w:pPr>
            <w:r w:rsidRPr="0055501E">
              <w:rPr>
                <w:rFonts w:ascii="Arial" w:hAnsi="Arial" w:cs="Arial"/>
                <w:sz w:val="20"/>
                <w:szCs w:val="20"/>
              </w:rPr>
              <w:t>Single-use items are in use where possible.</w:t>
            </w:r>
          </w:p>
        </w:tc>
        <w:tc>
          <w:tcPr>
            <w:tcW w:w="561" w:type="dxa"/>
            <w:tcBorders>
              <w:top w:val="single" w:sz="6" w:space="0" w:color="auto"/>
              <w:bottom w:val="single" w:sz="6" w:space="0" w:color="auto"/>
            </w:tcBorders>
          </w:tcPr>
          <w:p w14:paraId="6D914A17"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79D445F2"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5F8C3CD7"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2206DB8D"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7C2162B9" w14:textId="77777777" w:rsidR="00640EAC" w:rsidRPr="0055501E" w:rsidRDefault="00640EAC" w:rsidP="00640EAC">
            <w:pPr>
              <w:rPr>
                <w:rFonts w:ascii="Arial" w:eastAsia="Calibri" w:hAnsi="Arial" w:cs="Arial"/>
                <w:szCs w:val="20"/>
                <w:lang w:eastAsia="en-US"/>
              </w:rPr>
            </w:pPr>
          </w:p>
        </w:tc>
      </w:tr>
      <w:tr w:rsidR="00AF2765" w:rsidRPr="0055501E" w14:paraId="3FC194C8" w14:textId="77777777" w:rsidTr="00EE1935">
        <w:trPr>
          <w:cantSplit/>
          <w:trHeight w:val="296"/>
        </w:trPr>
        <w:tc>
          <w:tcPr>
            <w:tcW w:w="12900" w:type="dxa"/>
            <w:tcBorders>
              <w:top w:val="single" w:sz="6" w:space="0" w:color="auto"/>
              <w:left w:val="single" w:sz="12" w:space="0" w:color="auto"/>
              <w:bottom w:val="single" w:sz="6" w:space="0" w:color="auto"/>
              <w:right w:val="single" w:sz="12" w:space="0" w:color="auto"/>
            </w:tcBorders>
            <w:vAlign w:val="center"/>
          </w:tcPr>
          <w:p w14:paraId="3AA09AEA" w14:textId="77777777" w:rsidR="00640EAC" w:rsidRPr="0055501E" w:rsidRDefault="00640EAC" w:rsidP="00640EAC">
            <w:pPr>
              <w:textAlignment w:val="top"/>
              <w:rPr>
                <w:rFonts w:ascii="Arial" w:hAnsi="Arial" w:cs="Arial"/>
                <w:sz w:val="20"/>
                <w:szCs w:val="20"/>
              </w:rPr>
            </w:pPr>
            <w:r w:rsidRPr="0055501E">
              <w:rPr>
                <w:rFonts w:ascii="Arial" w:hAnsi="Arial" w:cs="Arial"/>
                <w:sz w:val="20"/>
                <w:szCs w:val="20"/>
              </w:rPr>
              <w:lastRenderedPageBreak/>
              <w:t>Dedicated reusable non-invasive care equipment is in use and decontaminated between uses.  Where it cannot be dedicated ensure equipment is decontaminated following removal from the COVID-19 room/cohort area and prior to use on another patient.</w:t>
            </w:r>
          </w:p>
        </w:tc>
        <w:tc>
          <w:tcPr>
            <w:tcW w:w="561" w:type="dxa"/>
            <w:tcBorders>
              <w:top w:val="single" w:sz="6" w:space="0" w:color="auto"/>
              <w:bottom w:val="single" w:sz="6" w:space="0" w:color="auto"/>
            </w:tcBorders>
          </w:tcPr>
          <w:p w14:paraId="3E63D355"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16AF32EE"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5A41A023"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22A94A17"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538C12FF" w14:textId="77777777" w:rsidR="00640EAC" w:rsidRPr="0055501E" w:rsidRDefault="00640EAC" w:rsidP="00640EAC">
            <w:pPr>
              <w:rPr>
                <w:rFonts w:ascii="Arial" w:eastAsia="Calibri" w:hAnsi="Arial" w:cs="Arial"/>
                <w:szCs w:val="20"/>
                <w:lang w:eastAsia="en-US"/>
              </w:rPr>
            </w:pPr>
          </w:p>
        </w:tc>
      </w:tr>
      <w:tr w:rsidR="00AF2765" w:rsidRPr="0055501E" w14:paraId="0D517F47" w14:textId="77777777" w:rsidTr="00640EAC">
        <w:trPr>
          <w:cantSplit/>
          <w:trHeight w:val="296"/>
        </w:trPr>
        <w:tc>
          <w:tcPr>
            <w:tcW w:w="14022" w:type="dxa"/>
            <w:gridSpan w:val="3"/>
            <w:tcBorders>
              <w:top w:val="single" w:sz="6" w:space="0" w:color="auto"/>
              <w:left w:val="single" w:sz="12" w:space="0" w:color="auto"/>
              <w:bottom w:val="single" w:sz="6" w:space="0" w:color="auto"/>
            </w:tcBorders>
            <w:shd w:val="clear" w:color="auto" w:fill="D5DCE4"/>
            <w:vAlign w:val="center"/>
          </w:tcPr>
          <w:p w14:paraId="007595D3"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b/>
                <w:sz w:val="20"/>
                <w:szCs w:val="20"/>
                <w:lang w:eastAsia="en-US"/>
              </w:rPr>
              <w:t>Safe Management of the Care Environment</w:t>
            </w:r>
          </w:p>
        </w:tc>
        <w:tc>
          <w:tcPr>
            <w:tcW w:w="561" w:type="dxa"/>
            <w:tcBorders>
              <w:top w:val="single" w:sz="6" w:space="0" w:color="auto"/>
              <w:bottom w:val="single" w:sz="6" w:space="0" w:color="auto"/>
            </w:tcBorders>
            <w:shd w:val="clear" w:color="auto" w:fill="D5DCE4"/>
          </w:tcPr>
          <w:p w14:paraId="3A0178F9"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shd w:val="clear" w:color="auto" w:fill="D5DCE4"/>
          </w:tcPr>
          <w:p w14:paraId="658AC092"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shd w:val="clear" w:color="auto" w:fill="D5DCE4"/>
          </w:tcPr>
          <w:p w14:paraId="170A9DB9" w14:textId="77777777" w:rsidR="00640EAC" w:rsidRPr="0055501E" w:rsidRDefault="00640EAC" w:rsidP="00640EAC">
            <w:pPr>
              <w:rPr>
                <w:rFonts w:ascii="Arial" w:eastAsia="Calibri" w:hAnsi="Arial" w:cs="Arial"/>
                <w:szCs w:val="20"/>
                <w:lang w:eastAsia="en-US"/>
              </w:rPr>
            </w:pPr>
          </w:p>
        </w:tc>
      </w:tr>
      <w:tr w:rsidR="00AF2765" w:rsidRPr="0055501E" w14:paraId="7B464BEA" w14:textId="77777777" w:rsidTr="00EE1935">
        <w:trPr>
          <w:cantSplit/>
          <w:trHeight w:val="299"/>
        </w:trPr>
        <w:tc>
          <w:tcPr>
            <w:tcW w:w="12900" w:type="dxa"/>
            <w:tcBorders>
              <w:top w:val="single" w:sz="6" w:space="0" w:color="auto"/>
              <w:left w:val="single" w:sz="12" w:space="0" w:color="auto"/>
              <w:bottom w:val="single" w:sz="6" w:space="0" w:color="auto"/>
              <w:right w:val="single" w:sz="12" w:space="0" w:color="auto"/>
            </w:tcBorders>
            <w:vAlign w:val="center"/>
          </w:tcPr>
          <w:p w14:paraId="0A8C7BB2" w14:textId="77777777" w:rsidR="00640EAC" w:rsidRPr="0055501E" w:rsidRDefault="00640EAC" w:rsidP="00640EAC">
            <w:pPr>
              <w:textAlignment w:val="top"/>
              <w:rPr>
                <w:rFonts w:ascii="Arial" w:hAnsi="Arial" w:cs="Arial"/>
                <w:b/>
                <w:sz w:val="20"/>
                <w:szCs w:val="20"/>
              </w:rPr>
            </w:pPr>
            <w:r w:rsidRPr="0055501E">
              <w:rPr>
                <w:rFonts w:ascii="Arial" w:hAnsi="Arial" w:cs="Arial"/>
                <w:sz w:val="20"/>
                <w:szCs w:val="20"/>
                <w:lang w:eastAsia="en-US"/>
              </w:rPr>
              <w:t>All areas are free from non-essential items and equipment.</w:t>
            </w:r>
          </w:p>
        </w:tc>
        <w:tc>
          <w:tcPr>
            <w:tcW w:w="561" w:type="dxa"/>
            <w:tcBorders>
              <w:top w:val="single" w:sz="6" w:space="0" w:color="auto"/>
              <w:bottom w:val="single" w:sz="6" w:space="0" w:color="auto"/>
            </w:tcBorders>
          </w:tcPr>
          <w:p w14:paraId="4A721848"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161A59FA"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0BFA7ACE"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2345E00B"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4AB0CA1B" w14:textId="77777777" w:rsidR="00640EAC" w:rsidRPr="0055501E" w:rsidRDefault="00640EAC" w:rsidP="00640EAC">
            <w:pPr>
              <w:rPr>
                <w:rFonts w:ascii="Arial" w:eastAsia="Calibri" w:hAnsi="Arial" w:cs="Arial"/>
                <w:szCs w:val="20"/>
                <w:lang w:eastAsia="en-US"/>
              </w:rPr>
            </w:pPr>
          </w:p>
        </w:tc>
      </w:tr>
      <w:tr w:rsidR="00AF2765" w:rsidRPr="0055501E" w14:paraId="0EB40B8D" w14:textId="77777777" w:rsidTr="00EE1935">
        <w:trPr>
          <w:cantSplit/>
          <w:trHeight w:val="472"/>
        </w:trPr>
        <w:tc>
          <w:tcPr>
            <w:tcW w:w="12900" w:type="dxa"/>
            <w:tcBorders>
              <w:top w:val="single" w:sz="6" w:space="0" w:color="auto"/>
              <w:left w:val="single" w:sz="12" w:space="0" w:color="auto"/>
              <w:bottom w:val="single" w:sz="6" w:space="0" w:color="auto"/>
              <w:right w:val="single" w:sz="12" w:space="0" w:color="auto"/>
            </w:tcBorders>
            <w:vAlign w:val="center"/>
          </w:tcPr>
          <w:p w14:paraId="52DB559B" w14:textId="77777777" w:rsidR="00640EAC" w:rsidRPr="0055501E" w:rsidRDefault="00640EAC" w:rsidP="00640EAC">
            <w:pPr>
              <w:textAlignment w:val="top"/>
              <w:rPr>
                <w:rFonts w:ascii="Arial" w:hAnsi="Arial" w:cs="Arial"/>
                <w:sz w:val="20"/>
                <w:szCs w:val="20"/>
              </w:rPr>
            </w:pPr>
            <w:r w:rsidRPr="0055501E">
              <w:rPr>
                <w:rFonts w:ascii="Arial" w:hAnsi="Arial" w:cs="Arial"/>
                <w:b/>
                <w:sz w:val="20"/>
                <w:szCs w:val="20"/>
              </w:rPr>
              <w:t xml:space="preserve">At least twice daily </w:t>
            </w:r>
            <w:r w:rsidRPr="0055501E">
              <w:rPr>
                <w:rFonts w:ascii="Arial" w:hAnsi="Arial" w:cs="Arial"/>
                <w:sz w:val="20"/>
                <w:szCs w:val="20"/>
              </w:rPr>
              <w:t>decontamination of the</w:t>
            </w:r>
            <w:r w:rsidRPr="0055501E">
              <w:rPr>
                <w:rFonts w:ascii="Arial" w:hAnsi="Arial" w:cs="Arial"/>
                <w:b/>
                <w:sz w:val="20"/>
                <w:szCs w:val="20"/>
              </w:rPr>
              <w:t xml:space="preserve"> </w:t>
            </w:r>
            <w:r w:rsidRPr="0055501E">
              <w:rPr>
                <w:rFonts w:ascii="Arial" w:hAnsi="Arial" w:cs="Arial"/>
                <w:sz w:val="20"/>
                <w:szCs w:val="20"/>
              </w:rPr>
              <w:t>patient isolation room/cohort rooms/areas is in place using a combined detergent/disinfectant solution at a dilution of 1,000 parts per million (ppm) available chlorine (av.cl.).</w:t>
            </w:r>
          </w:p>
        </w:tc>
        <w:tc>
          <w:tcPr>
            <w:tcW w:w="561" w:type="dxa"/>
            <w:tcBorders>
              <w:top w:val="single" w:sz="6" w:space="0" w:color="auto"/>
              <w:bottom w:val="single" w:sz="6" w:space="0" w:color="auto"/>
            </w:tcBorders>
          </w:tcPr>
          <w:p w14:paraId="436FF00D"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38590D45"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4B5EF525"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14EF678F"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3F6487A1" w14:textId="77777777" w:rsidR="00640EAC" w:rsidRPr="0055501E" w:rsidRDefault="00640EAC" w:rsidP="00640EAC">
            <w:pPr>
              <w:rPr>
                <w:rFonts w:ascii="Arial" w:eastAsia="Calibri" w:hAnsi="Arial" w:cs="Arial"/>
                <w:szCs w:val="20"/>
                <w:lang w:eastAsia="en-US"/>
              </w:rPr>
            </w:pPr>
          </w:p>
        </w:tc>
      </w:tr>
      <w:tr w:rsidR="00AF2765" w:rsidRPr="0055501E" w14:paraId="106E99EB" w14:textId="77777777" w:rsidTr="00EE1935">
        <w:trPr>
          <w:cantSplit/>
          <w:trHeight w:val="494"/>
        </w:trPr>
        <w:tc>
          <w:tcPr>
            <w:tcW w:w="12900" w:type="dxa"/>
            <w:tcBorders>
              <w:top w:val="single" w:sz="6" w:space="0" w:color="auto"/>
              <w:left w:val="single" w:sz="12" w:space="0" w:color="auto"/>
              <w:bottom w:val="single" w:sz="6" w:space="0" w:color="auto"/>
              <w:right w:val="single" w:sz="12" w:space="0" w:color="auto"/>
            </w:tcBorders>
            <w:vAlign w:val="center"/>
          </w:tcPr>
          <w:p w14:paraId="2C2BCE74" w14:textId="3D0DC583" w:rsidR="00640EAC" w:rsidRPr="0055501E" w:rsidRDefault="00640EAC" w:rsidP="00640EAC">
            <w:pPr>
              <w:textAlignment w:val="top"/>
              <w:rPr>
                <w:rFonts w:ascii="Arial" w:hAnsi="Arial" w:cs="Arial"/>
                <w:sz w:val="20"/>
                <w:szCs w:val="20"/>
              </w:rPr>
            </w:pPr>
            <w:r w:rsidRPr="0055501E">
              <w:rPr>
                <w:rFonts w:ascii="Arial" w:hAnsi="Arial" w:cs="Arial"/>
                <w:b/>
                <w:sz w:val="20"/>
                <w:szCs w:val="20"/>
                <w:lang w:eastAsia="en-US"/>
              </w:rPr>
              <w:t>Increased frequency</w:t>
            </w:r>
            <w:r w:rsidRPr="0055501E">
              <w:rPr>
                <w:rFonts w:ascii="Arial" w:hAnsi="Arial" w:cs="Arial"/>
                <w:sz w:val="20"/>
                <w:szCs w:val="20"/>
                <w:lang w:eastAsia="en-US"/>
              </w:rPr>
              <w:t xml:space="preserve"> of decontamination (at least twice daily</w:t>
            </w:r>
            <w:r w:rsidR="009C047B" w:rsidRPr="0055501E">
              <w:rPr>
                <w:rFonts w:ascii="Arial" w:hAnsi="Arial" w:cs="Arial"/>
                <w:sz w:val="20"/>
                <w:szCs w:val="20"/>
                <w:lang w:eastAsia="en-US"/>
              </w:rPr>
              <w:t>) is</w:t>
            </w:r>
            <w:r w:rsidRPr="0055501E">
              <w:rPr>
                <w:rFonts w:ascii="Arial" w:hAnsi="Arial" w:cs="Arial"/>
                <w:sz w:val="20"/>
                <w:szCs w:val="20"/>
                <w:lang w:eastAsia="en-US"/>
              </w:rPr>
              <w:t xml:space="preserve"> incorporated into the environmental decontamination schedules for areas where there may be higher environmental contamination rates</w:t>
            </w:r>
            <w:r w:rsidRPr="0055501E">
              <w:rPr>
                <w:rFonts w:ascii="Arial" w:hAnsi="Arial" w:cs="Arial"/>
                <w:sz w:val="20"/>
                <w:szCs w:val="20"/>
              </w:rPr>
              <w:t xml:space="preserve"> e.g. “frequently touched" surfaces such as door/toilet handles and locker tops, over bed tables and bed rails.</w:t>
            </w:r>
          </w:p>
        </w:tc>
        <w:tc>
          <w:tcPr>
            <w:tcW w:w="561" w:type="dxa"/>
            <w:tcBorders>
              <w:top w:val="single" w:sz="6" w:space="0" w:color="auto"/>
              <w:bottom w:val="single" w:sz="6" w:space="0" w:color="auto"/>
            </w:tcBorders>
          </w:tcPr>
          <w:p w14:paraId="279C14C1"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29D4F712"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6A1747E6"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6" w:space="0" w:color="auto"/>
            </w:tcBorders>
          </w:tcPr>
          <w:p w14:paraId="1A2E4502"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6" w:space="0" w:color="auto"/>
            </w:tcBorders>
          </w:tcPr>
          <w:p w14:paraId="7C1A1A44" w14:textId="77777777" w:rsidR="00640EAC" w:rsidRPr="0055501E" w:rsidRDefault="00640EAC" w:rsidP="00640EAC">
            <w:pPr>
              <w:rPr>
                <w:rFonts w:ascii="Arial" w:eastAsia="Calibri" w:hAnsi="Arial" w:cs="Arial"/>
                <w:szCs w:val="20"/>
                <w:lang w:eastAsia="en-US"/>
              </w:rPr>
            </w:pPr>
          </w:p>
        </w:tc>
      </w:tr>
      <w:tr w:rsidR="00AF2765" w:rsidRPr="0055501E" w14:paraId="4C46828F" w14:textId="77777777" w:rsidTr="00EE1935">
        <w:trPr>
          <w:cantSplit/>
          <w:trHeight w:val="274"/>
        </w:trPr>
        <w:tc>
          <w:tcPr>
            <w:tcW w:w="12900" w:type="dxa"/>
            <w:tcBorders>
              <w:top w:val="single" w:sz="6" w:space="0" w:color="auto"/>
              <w:left w:val="single" w:sz="12" w:space="0" w:color="auto"/>
              <w:bottom w:val="single" w:sz="12" w:space="0" w:color="auto"/>
              <w:right w:val="single" w:sz="12" w:space="0" w:color="auto"/>
            </w:tcBorders>
            <w:vAlign w:val="center"/>
          </w:tcPr>
          <w:p w14:paraId="7E137F8B"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b/>
                <w:sz w:val="20"/>
                <w:szCs w:val="20"/>
                <w:lang w:eastAsia="en-US"/>
              </w:rPr>
              <w:t>Terminal decontamination</w:t>
            </w:r>
            <w:r w:rsidRPr="0055501E">
              <w:rPr>
                <w:rFonts w:ascii="Arial" w:eastAsia="Calibri" w:hAnsi="Arial" w:cs="Arial"/>
                <w:sz w:val="20"/>
                <w:szCs w:val="20"/>
                <w:lang w:eastAsia="en-US"/>
              </w:rPr>
              <w:t xml:space="preserve"> is undertaken </w:t>
            </w:r>
            <w:r w:rsidRPr="0055501E">
              <w:rPr>
                <w:rFonts w:ascii="Arial" w:hAnsi="Arial" w:cs="Arial"/>
                <w:sz w:val="20"/>
                <w:szCs w:val="20"/>
                <w:lang w:eastAsia="en-US"/>
              </w:rPr>
              <w:t>following patient transfer, discharge, or once the patient is no longer considered infectious.</w:t>
            </w:r>
          </w:p>
        </w:tc>
        <w:tc>
          <w:tcPr>
            <w:tcW w:w="561" w:type="dxa"/>
            <w:tcBorders>
              <w:top w:val="single" w:sz="6" w:space="0" w:color="auto"/>
              <w:bottom w:val="single" w:sz="12" w:space="0" w:color="auto"/>
            </w:tcBorders>
          </w:tcPr>
          <w:p w14:paraId="4D10FA05"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1F547BD8"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071FC1C6"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68597429"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12" w:space="0" w:color="auto"/>
            </w:tcBorders>
          </w:tcPr>
          <w:p w14:paraId="4ACA41AE" w14:textId="77777777" w:rsidR="00640EAC" w:rsidRPr="0055501E" w:rsidRDefault="00640EAC" w:rsidP="00640EAC">
            <w:pPr>
              <w:rPr>
                <w:rFonts w:ascii="Arial" w:eastAsia="Calibri" w:hAnsi="Arial" w:cs="Arial"/>
                <w:szCs w:val="20"/>
                <w:lang w:eastAsia="en-US"/>
              </w:rPr>
            </w:pPr>
          </w:p>
        </w:tc>
      </w:tr>
      <w:tr w:rsidR="00AF2765" w:rsidRPr="0055501E" w14:paraId="7A542D03" w14:textId="77777777" w:rsidTr="00640EAC">
        <w:trPr>
          <w:cantSplit/>
          <w:trHeight w:val="274"/>
        </w:trPr>
        <w:tc>
          <w:tcPr>
            <w:tcW w:w="15845" w:type="dxa"/>
            <w:gridSpan w:val="6"/>
            <w:tcBorders>
              <w:top w:val="single" w:sz="6" w:space="0" w:color="auto"/>
              <w:left w:val="single" w:sz="12" w:space="0" w:color="auto"/>
              <w:bottom w:val="single" w:sz="12" w:space="0" w:color="auto"/>
            </w:tcBorders>
            <w:shd w:val="clear" w:color="auto" w:fill="ACB9CA"/>
            <w:vAlign w:val="center"/>
          </w:tcPr>
          <w:p w14:paraId="480B7354" w14:textId="77777777" w:rsidR="00640EAC" w:rsidRPr="0055501E" w:rsidRDefault="00640EAC" w:rsidP="00640EAC">
            <w:pPr>
              <w:rPr>
                <w:rFonts w:ascii="Arial" w:eastAsia="Calibri" w:hAnsi="Arial" w:cs="Arial"/>
                <w:szCs w:val="20"/>
                <w:lang w:eastAsia="en-US"/>
              </w:rPr>
            </w:pPr>
            <w:r w:rsidRPr="0055501E">
              <w:rPr>
                <w:rFonts w:ascii="Arial" w:eastAsia="Calibri" w:hAnsi="Arial" w:cs="Arial"/>
                <w:b/>
                <w:sz w:val="20"/>
                <w:szCs w:val="20"/>
                <w:lang w:eastAsia="en-US"/>
              </w:rPr>
              <w:t>Hand Hygiene</w:t>
            </w:r>
          </w:p>
        </w:tc>
      </w:tr>
      <w:tr w:rsidR="00AF2765" w:rsidRPr="0055501E" w14:paraId="29FA957C" w14:textId="77777777" w:rsidTr="00EE1935">
        <w:trPr>
          <w:cantSplit/>
          <w:trHeight w:val="274"/>
        </w:trPr>
        <w:tc>
          <w:tcPr>
            <w:tcW w:w="12900" w:type="dxa"/>
            <w:tcBorders>
              <w:top w:val="single" w:sz="6" w:space="0" w:color="auto"/>
              <w:left w:val="single" w:sz="12" w:space="0" w:color="auto"/>
              <w:bottom w:val="single" w:sz="12" w:space="0" w:color="auto"/>
              <w:right w:val="single" w:sz="12" w:space="0" w:color="auto"/>
            </w:tcBorders>
            <w:vAlign w:val="center"/>
          </w:tcPr>
          <w:p w14:paraId="0A4FC195"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Staff undertake hand hygiene as per WHO 5 moments: using either ABHR or soap and water</w:t>
            </w:r>
          </w:p>
        </w:tc>
        <w:tc>
          <w:tcPr>
            <w:tcW w:w="561" w:type="dxa"/>
            <w:tcBorders>
              <w:top w:val="single" w:sz="6" w:space="0" w:color="auto"/>
              <w:bottom w:val="single" w:sz="12" w:space="0" w:color="auto"/>
            </w:tcBorders>
          </w:tcPr>
          <w:p w14:paraId="30C21D6A"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21EF2C66"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6F870411"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29B3F72A"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12" w:space="0" w:color="auto"/>
            </w:tcBorders>
          </w:tcPr>
          <w:p w14:paraId="781DCAD0" w14:textId="77777777" w:rsidR="00640EAC" w:rsidRPr="0055501E" w:rsidRDefault="00640EAC" w:rsidP="00640EAC">
            <w:pPr>
              <w:rPr>
                <w:rFonts w:ascii="Arial" w:eastAsia="Calibri" w:hAnsi="Arial" w:cs="Arial"/>
                <w:szCs w:val="20"/>
                <w:lang w:eastAsia="en-US"/>
              </w:rPr>
            </w:pPr>
          </w:p>
        </w:tc>
      </w:tr>
      <w:tr w:rsidR="00AF2765" w:rsidRPr="0055501E" w14:paraId="3DCDEA3F" w14:textId="77777777" w:rsidTr="00640EAC">
        <w:trPr>
          <w:cantSplit/>
          <w:trHeight w:val="274"/>
        </w:trPr>
        <w:tc>
          <w:tcPr>
            <w:tcW w:w="15845" w:type="dxa"/>
            <w:gridSpan w:val="6"/>
            <w:tcBorders>
              <w:top w:val="single" w:sz="6" w:space="0" w:color="auto"/>
              <w:left w:val="single" w:sz="12" w:space="0" w:color="auto"/>
              <w:bottom w:val="single" w:sz="12" w:space="0" w:color="auto"/>
            </w:tcBorders>
            <w:shd w:val="clear" w:color="auto" w:fill="ACB9CA"/>
            <w:vAlign w:val="center"/>
          </w:tcPr>
          <w:p w14:paraId="0D457CB5" w14:textId="77777777" w:rsidR="00640EAC" w:rsidRPr="0055501E" w:rsidRDefault="00640EAC" w:rsidP="00640EAC">
            <w:pPr>
              <w:rPr>
                <w:rFonts w:ascii="Arial" w:eastAsia="Calibri" w:hAnsi="Arial" w:cs="Arial"/>
                <w:szCs w:val="20"/>
                <w:lang w:eastAsia="en-US"/>
              </w:rPr>
            </w:pPr>
            <w:r w:rsidRPr="0055501E">
              <w:rPr>
                <w:rFonts w:ascii="Arial" w:eastAsia="Calibri" w:hAnsi="Arial" w:cs="Arial"/>
                <w:b/>
                <w:sz w:val="20"/>
                <w:szCs w:val="20"/>
                <w:lang w:eastAsia="en-US"/>
              </w:rPr>
              <w:t xml:space="preserve">Movement Restrictions/Transfer/Discharge </w:t>
            </w:r>
          </w:p>
        </w:tc>
      </w:tr>
      <w:tr w:rsidR="00AF2765" w:rsidRPr="0055501E" w14:paraId="562EC65E" w14:textId="77777777" w:rsidTr="00EE1935">
        <w:trPr>
          <w:cantSplit/>
          <w:trHeight w:val="274"/>
        </w:trPr>
        <w:tc>
          <w:tcPr>
            <w:tcW w:w="12900" w:type="dxa"/>
            <w:tcBorders>
              <w:top w:val="single" w:sz="6" w:space="0" w:color="auto"/>
              <w:left w:val="single" w:sz="12" w:space="0" w:color="auto"/>
              <w:bottom w:val="single" w:sz="12" w:space="0" w:color="auto"/>
              <w:right w:val="single" w:sz="12" w:space="0" w:color="auto"/>
            </w:tcBorders>
            <w:vAlign w:val="center"/>
          </w:tcPr>
          <w:p w14:paraId="1FA03919"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Patients with suspected/confirmed COVID should not be moved to other wards or departments unless this is for essential care such as escalation to critical care or essential investigations.</w:t>
            </w:r>
          </w:p>
          <w:p w14:paraId="60BB2F20"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Discharge home/care facility:</w:t>
            </w:r>
          </w:p>
          <w:p w14:paraId="080BBD90"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 xml:space="preserve">Follow the latest advice in </w:t>
            </w:r>
            <w:hyperlink r:id="rId18" w:history="1">
              <w:r w:rsidRPr="0055501E">
                <w:rPr>
                  <w:rFonts w:ascii="Arial" w:hAnsi="Arial" w:cs="Arial"/>
                  <w:sz w:val="20"/>
                  <w:szCs w:val="20"/>
                  <w:u w:val="single"/>
                  <w:lang w:val="en" w:eastAsia="en-US"/>
                </w:rPr>
                <w:t>COVID-19 - guidance for stepdown of infection control precautions and discharging COVID-19 patients from hospital to residential settings</w:t>
              </w:r>
            </w:hyperlink>
            <w:r w:rsidRPr="0055501E">
              <w:rPr>
                <w:rFonts w:ascii="Arial" w:hAnsi="Arial" w:cs="Arial"/>
                <w:sz w:val="20"/>
                <w:szCs w:val="20"/>
                <w:lang w:val="en" w:eastAsia="en-US"/>
              </w:rPr>
              <w:t xml:space="preserve">. </w:t>
            </w:r>
          </w:p>
        </w:tc>
        <w:tc>
          <w:tcPr>
            <w:tcW w:w="561" w:type="dxa"/>
            <w:tcBorders>
              <w:top w:val="single" w:sz="6" w:space="0" w:color="auto"/>
              <w:bottom w:val="single" w:sz="12" w:space="0" w:color="auto"/>
            </w:tcBorders>
          </w:tcPr>
          <w:p w14:paraId="4573F61C"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0CB55DE0"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24DF1BB7"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1E36FDF2"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12" w:space="0" w:color="auto"/>
            </w:tcBorders>
          </w:tcPr>
          <w:p w14:paraId="3EB8E4D0" w14:textId="77777777" w:rsidR="00640EAC" w:rsidRPr="0055501E" w:rsidRDefault="00640EAC" w:rsidP="00640EAC">
            <w:pPr>
              <w:rPr>
                <w:rFonts w:ascii="Arial" w:eastAsia="Calibri" w:hAnsi="Arial" w:cs="Arial"/>
                <w:szCs w:val="20"/>
                <w:lang w:eastAsia="en-US"/>
              </w:rPr>
            </w:pPr>
          </w:p>
        </w:tc>
      </w:tr>
      <w:tr w:rsidR="00AF2765" w:rsidRPr="0055501E" w14:paraId="641A3984" w14:textId="77777777" w:rsidTr="00640EAC">
        <w:trPr>
          <w:cantSplit/>
          <w:trHeight w:val="274"/>
        </w:trPr>
        <w:tc>
          <w:tcPr>
            <w:tcW w:w="15845" w:type="dxa"/>
            <w:gridSpan w:val="6"/>
            <w:tcBorders>
              <w:top w:val="single" w:sz="6" w:space="0" w:color="auto"/>
              <w:left w:val="single" w:sz="12" w:space="0" w:color="auto"/>
              <w:bottom w:val="single" w:sz="12" w:space="0" w:color="auto"/>
            </w:tcBorders>
            <w:shd w:val="clear" w:color="auto" w:fill="ACB9CA"/>
            <w:vAlign w:val="center"/>
          </w:tcPr>
          <w:p w14:paraId="5B7CF6F0" w14:textId="77777777" w:rsidR="00640EAC" w:rsidRPr="0055501E" w:rsidRDefault="00640EAC" w:rsidP="00640EAC">
            <w:pPr>
              <w:rPr>
                <w:rFonts w:ascii="Arial" w:eastAsia="Calibri" w:hAnsi="Arial" w:cs="Arial"/>
                <w:szCs w:val="20"/>
                <w:lang w:eastAsia="en-US"/>
              </w:rPr>
            </w:pPr>
            <w:r w:rsidRPr="0055501E">
              <w:rPr>
                <w:rFonts w:ascii="Arial" w:eastAsia="Calibri" w:hAnsi="Arial" w:cs="Arial"/>
                <w:b/>
                <w:sz w:val="20"/>
                <w:szCs w:val="20"/>
                <w:lang w:eastAsia="en-US"/>
              </w:rPr>
              <w:t>Respiratory Hygiene</w:t>
            </w:r>
          </w:p>
        </w:tc>
      </w:tr>
      <w:tr w:rsidR="00AF2765" w:rsidRPr="0055501E" w14:paraId="53ABC337" w14:textId="77777777" w:rsidTr="00EE1935">
        <w:trPr>
          <w:cantSplit/>
          <w:trHeight w:val="274"/>
        </w:trPr>
        <w:tc>
          <w:tcPr>
            <w:tcW w:w="12900" w:type="dxa"/>
            <w:tcBorders>
              <w:top w:val="single" w:sz="6" w:space="0" w:color="auto"/>
              <w:left w:val="single" w:sz="12" w:space="0" w:color="auto"/>
              <w:bottom w:val="single" w:sz="12" w:space="0" w:color="auto"/>
              <w:right w:val="single" w:sz="12" w:space="0" w:color="auto"/>
            </w:tcBorders>
            <w:vAlign w:val="center"/>
          </w:tcPr>
          <w:p w14:paraId="5D1D5F1C" w14:textId="77777777" w:rsidR="00640EAC" w:rsidRPr="0055501E" w:rsidRDefault="00640EAC" w:rsidP="00640EAC">
            <w:pPr>
              <w:rPr>
                <w:rFonts w:ascii="Arial" w:eastAsia="Calibri" w:hAnsi="Arial" w:cs="Arial"/>
                <w:b/>
                <w:sz w:val="20"/>
                <w:szCs w:val="20"/>
                <w:lang w:eastAsia="en-US"/>
              </w:rPr>
            </w:pPr>
            <w:r w:rsidRPr="0055501E">
              <w:rPr>
                <w:rFonts w:ascii="Arial" w:eastAsia="Calibri" w:hAnsi="Arial" w:cs="Arial"/>
                <w:b/>
                <w:sz w:val="20"/>
                <w:szCs w:val="20"/>
                <w:lang w:eastAsia="en-US"/>
              </w:rPr>
              <w:t xml:space="preserve"> Patients are supported with hand hygiene and provided with disposable tissues and a waste bag </w:t>
            </w:r>
          </w:p>
        </w:tc>
        <w:tc>
          <w:tcPr>
            <w:tcW w:w="561" w:type="dxa"/>
            <w:tcBorders>
              <w:top w:val="single" w:sz="6" w:space="0" w:color="auto"/>
              <w:bottom w:val="single" w:sz="12" w:space="0" w:color="auto"/>
            </w:tcBorders>
          </w:tcPr>
          <w:p w14:paraId="4AD68D10"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23EE7B20"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0EF64C13" w14:textId="77777777" w:rsidR="00640EAC" w:rsidRPr="0055501E" w:rsidRDefault="00640EAC" w:rsidP="00640EAC">
            <w:pPr>
              <w:rPr>
                <w:rFonts w:ascii="Arial" w:eastAsia="Calibri" w:hAnsi="Arial" w:cs="Arial"/>
                <w:szCs w:val="20"/>
                <w:lang w:eastAsia="en-US"/>
              </w:rPr>
            </w:pPr>
          </w:p>
        </w:tc>
        <w:tc>
          <w:tcPr>
            <w:tcW w:w="561" w:type="dxa"/>
            <w:tcBorders>
              <w:top w:val="single" w:sz="6" w:space="0" w:color="auto"/>
              <w:bottom w:val="single" w:sz="12" w:space="0" w:color="auto"/>
            </w:tcBorders>
          </w:tcPr>
          <w:p w14:paraId="19D13964" w14:textId="77777777" w:rsidR="00640EAC" w:rsidRPr="0055501E" w:rsidRDefault="00640EAC" w:rsidP="00640EAC">
            <w:pPr>
              <w:rPr>
                <w:rFonts w:ascii="Arial" w:eastAsia="Calibri" w:hAnsi="Arial" w:cs="Arial"/>
                <w:szCs w:val="20"/>
                <w:lang w:eastAsia="en-US"/>
              </w:rPr>
            </w:pPr>
          </w:p>
        </w:tc>
        <w:tc>
          <w:tcPr>
            <w:tcW w:w="701" w:type="dxa"/>
            <w:tcBorders>
              <w:top w:val="single" w:sz="6" w:space="0" w:color="auto"/>
              <w:bottom w:val="single" w:sz="12" w:space="0" w:color="auto"/>
            </w:tcBorders>
          </w:tcPr>
          <w:p w14:paraId="0A93658F" w14:textId="77777777" w:rsidR="00640EAC" w:rsidRPr="0055501E" w:rsidRDefault="00640EAC" w:rsidP="00640EAC">
            <w:pPr>
              <w:rPr>
                <w:rFonts w:ascii="Arial" w:eastAsia="Calibri" w:hAnsi="Arial" w:cs="Arial"/>
                <w:szCs w:val="20"/>
                <w:lang w:eastAsia="en-US"/>
              </w:rPr>
            </w:pPr>
          </w:p>
        </w:tc>
      </w:tr>
      <w:tr w:rsidR="00AF2765" w:rsidRPr="0055501E" w14:paraId="109445A8" w14:textId="77777777" w:rsidTr="00640EAC">
        <w:trPr>
          <w:cantSplit/>
          <w:trHeight w:hRule="exact" w:val="439"/>
        </w:trPr>
        <w:tc>
          <w:tcPr>
            <w:tcW w:w="15845" w:type="dxa"/>
            <w:gridSpan w:val="6"/>
            <w:tcBorders>
              <w:top w:val="single" w:sz="12" w:space="0" w:color="auto"/>
              <w:left w:val="single" w:sz="12" w:space="0" w:color="auto"/>
              <w:bottom w:val="single" w:sz="12" w:space="0" w:color="auto"/>
            </w:tcBorders>
            <w:shd w:val="clear" w:color="auto" w:fill="ACB9CA"/>
            <w:vAlign w:val="center"/>
          </w:tcPr>
          <w:p w14:paraId="7F6CEB85" w14:textId="77777777" w:rsidR="00640EAC" w:rsidRPr="0055501E" w:rsidRDefault="00640EAC" w:rsidP="00640EAC">
            <w:pPr>
              <w:spacing w:before="120" w:after="120"/>
              <w:rPr>
                <w:rFonts w:ascii="Arial" w:hAnsi="Arial" w:cs="Arial"/>
                <w:b/>
                <w:bCs/>
                <w:szCs w:val="20"/>
                <w:lang w:eastAsia="en-US"/>
              </w:rPr>
            </w:pPr>
            <w:r w:rsidRPr="0055501E">
              <w:rPr>
                <w:rFonts w:ascii="Arial" w:hAnsi="Arial" w:cs="Arial"/>
                <w:b/>
                <w:bCs/>
                <w:szCs w:val="20"/>
                <w:lang w:eastAsia="en-US"/>
              </w:rPr>
              <w:t>Information and Treatment</w:t>
            </w:r>
          </w:p>
        </w:tc>
      </w:tr>
      <w:tr w:rsidR="00AF2765" w:rsidRPr="0055501E" w14:paraId="364227DA" w14:textId="77777777" w:rsidTr="00EE1935">
        <w:trPr>
          <w:cantSplit/>
          <w:trHeight w:hRule="exact" w:val="275"/>
        </w:trPr>
        <w:tc>
          <w:tcPr>
            <w:tcW w:w="12900" w:type="dxa"/>
            <w:tcBorders>
              <w:top w:val="single" w:sz="12" w:space="0" w:color="auto"/>
              <w:left w:val="single" w:sz="12" w:space="0" w:color="auto"/>
              <w:right w:val="single" w:sz="12" w:space="0" w:color="auto"/>
            </w:tcBorders>
            <w:vAlign w:val="center"/>
          </w:tcPr>
          <w:p w14:paraId="2340E6B8"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Patient/Carer informed of all screening/investigation result(s).</w:t>
            </w:r>
          </w:p>
        </w:tc>
        <w:tc>
          <w:tcPr>
            <w:tcW w:w="561" w:type="dxa"/>
            <w:tcBorders>
              <w:top w:val="single" w:sz="12" w:space="0" w:color="auto"/>
            </w:tcBorders>
          </w:tcPr>
          <w:p w14:paraId="0BDFEC86" w14:textId="77777777" w:rsidR="00640EAC" w:rsidRPr="0055501E" w:rsidRDefault="00640EAC" w:rsidP="00640EAC">
            <w:pPr>
              <w:rPr>
                <w:rFonts w:ascii="Arial" w:eastAsia="Calibri" w:hAnsi="Arial" w:cs="Arial"/>
                <w:szCs w:val="20"/>
                <w:lang w:eastAsia="en-US"/>
              </w:rPr>
            </w:pPr>
          </w:p>
        </w:tc>
        <w:tc>
          <w:tcPr>
            <w:tcW w:w="561" w:type="dxa"/>
            <w:tcBorders>
              <w:top w:val="single" w:sz="12" w:space="0" w:color="auto"/>
            </w:tcBorders>
          </w:tcPr>
          <w:p w14:paraId="288195B1" w14:textId="77777777" w:rsidR="00640EAC" w:rsidRPr="0055501E" w:rsidRDefault="00640EAC" w:rsidP="00640EAC">
            <w:pPr>
              <w:rPr>
                <w:rFonts w:ascii="Arial" w:eastAsia="Calibri" w:hAnsi="Arial" w:cs="Arial"/>
                <w:szCs w:val="20"/>
                <w:lang w:eastAsia="en-US"/>
              </w:rPr>
            </w:pPr>
          </w:p>
        </w:tc>
        <w:tc>
          <w:tcPr>
            <w:tcW w:w="561" w:type="dxa"/>
            <w:tcBorders>
              <w:top w:val="single" w:sz="12" w:space="0" w:color="auto"/>
            </w:tcBorders>
          </w:tcPr>
          <w:p w14:paraId="0E5865F2" w14:textId="77777777" w:rsidR="00640EAC" w:rsidRPr="0055501E" w:rsidRDefault="00640EAC" w:rsidP="00640EAC">
            <w:pPr>
              <w:rPr>
                <w:rFonts w:ascii="Arial" w:eastAsia="Calibri" w:hAnsi="Arial" w:cs="Arial"/>
                <w:szCs w:val="20"/>
                <w:lang w:eastAsia="en-US"/>
              </w:rPr>
            </w:pPr>
          </w:p>
        </w:tc>
        <w:tc>
          <w:tcPr>
            <w:tcW w:w="561" w:type="dxa"/>
            <w:tcBorders>
              <w:top w:val="single" w:sz="12" w:space="0" w:color="auto"/>
            </w:tcBorders>
          </w:tcPr>
          <w:p w14:paraId="704BA2B1" w14:textId="77777777" w:rsidR="00640EAC" w:rsidRPr="0055501E" w:rsidRDefault="00640EAC" w:rsidP="00640EAC">
            <w:pPr>
              <w:rPr>
                <w:rFonts w:ascii="Arial" w:eastAsia="Calibri" w:hAnsi="Arial" w:cs="Arial"/>
                <w:szCs w:val="20"/>
                <w:lang w:eastAsia="en-US"/>
              </w:rPr>
            </w:pPr>
          </w:p>
        </w:tc>
        <w:tc>
          <w:tcPr>
            <w:tcW w:w="701" w:type="dxa"/>
            <w:tcBorders>
              <w:top w:val="single" w:sz="12" w:space="0" w:color="auto"/>
            </w:tcBorders>
          </w:tcPr>
          <w:p w14:paraId="20AD5FD5" w14:textId="77777777" w:rsidR="00640EAC" w:rsidRPr="0055501E" w:rsidRDefault="00640EAC" w:rsidP="00640EAC">
            <w:pPr>
              <w:rPr>
                <w:rFonts w:ascii="Arial" w:eastAsia="Calibri" w:hAnsi="Arial" w:cs="Arial"/>
                <w:szCs w:val="20"/>
                <w:lang w:eastAsia="en-US"/>
              </w:rPr>
            </w:pPr>
          </w:p>
        </w:tc>
      </w:tr>
      <w:tr w:rsidR="00AF2765" w:rsidRPr="0055501E" w14:paraId="2B359338" w14:textId="77777777" w:rsidTr="00EE1935">
        <w:trPr>
          <w:cantSplit/>
          <w:trHeight w:hRule="exact" w:val="264"/>
        </w:trPr>
        <w:tc>
          <w:tcPr>
            <w:tcW w:w="12900" w:type="dxa"/>
            <w:tcBorders>
              <w:left w:val="single" w:sz="12" w:space="0" w:color="auto"/>
              <w:right w:val="single" w:sz="12" w:space="0" w:color="auto"/>
            </w:tcBorders>
            <w:vAlign w:val="center"/>
          </w:tcPr>
          <w:p w14:paraId="22FF95E3" w14:textId="77777777" w:rsidR="00640EAC" w:rsidRPr="0055501E" w:rsidRDefault="00A1676A" w:rsidP="00640EAC">
            <w:pPr>
              <w:rPr>
                <w:rFonts w:ascii="Arial" w:eastAsia="Calibri" w:hAnsi="Arial" w:cs="Arial"/>
                <w:sz w:val="20"/>
                <w:szCs w:val="20"/>
                <w:lang w:eastAsia="en-US"/>
              </w:rPr>
            </w:pPr>
            <w:hyperlink r:id="rId19" w:history="1">
              <w:r w:rsidR="00640EAC" w:rsidRPr="0055501E">
                <w:rPr>
                  <w:rFonts w:ascii="Arial" w:eastAsia="Calibri" w:hAnsi="Arial" w:cs="Arial"/>
                  <w:sz w:val="20"/>
                  <w:szCs w:val="20"/>
                  <w:u w:val="single"/>
                  <w:lang w:eastAsia="en-US"/>
                </w:rPr>
                <w:t>Patient Information Leaflet</w:t>
              </w:r>
            </w:hyperlink>
            <w:r w:rsidR="00640EAC" w:rsidRPr="0055501E">
              <w:rPr>
                <w:rFonts w:ascii="Arial" w:eastAsia="Calibri" w:hAnsi="Arial" w:cs="Arial"/>
                <w:sz w:val="20"/>
                <w:szCs w:val="20"/>
                <w:lang w:eastAsia="en-US"/>
              </w:rPr>
              <w:t xml:space="preserve"> if available or advice provided?</w:t>
            </w:r>
          </w:p>
        </w:tc>
        <w:tc>
          <w:tcPr>
            <w:tcW w:w="561" w:type="dxa"/>
          </w:tcPr>
          <w:p w14:paraId="4225E814" w14:textId="77777777" w:rsidR="00640EAC" w:rsidRPr="0055501E" w:rsidRDefault="00640EAC" w:rsidP="00640EAC">
            <w:pPr>
              <w:rPr>
                <w:rFonts w:ascii="Arial" w:eastAsia="Calibri" w:hAnsi="Arial" w:cs="Arial"/>
                <w:szCs w:val="20"/>
                <w:lang w:eastAsia="en-US"/>
              </w:rPr>
            </w:pPr>
          </w:p>
        </w:tc>
        <w:tc>
          <w:tcPr>
            <w:tcW w:w="561" w:type="dxa"/>
          </w:tcPr>
          <w:p w14:paraId="43450D19" w14:textId="77777777" w:rsidR="00640EAC" w:rsidRPr="0055501E" w:rsidRDefault="00640EAC" w:rsidP="00640EAC">
            <w:pPr>
              <w:rPr>
                <w:rFonts w:ascii="Arial" w:eastAsia="Calibri" w:hAnsi="Arial" w:cs="Arial"/>
                <w:szCs w:val="20"/>
                <w:lang w:eastAsia="en-US"/>
              </w:rPr>
            </w:pPr>
          </w:p>
        </w:tc>
        <w:tc>
          <w:tcPr>
            <w:tcW w:w="561" w:type="dxa"/>
          </w:tcPr>
          <w:p w14:paraId="4B145D03" w14:textId="77777777" w:rsidR="00640EAC" w:rsidRPr="0055501E" w:rsidRDefault="00640EAC" w:rsidP="00640EAC">
            <w:pPr>
              <w:rPr>
                <w:rFonts w:ascii="Arial" w:eastAsia="Calibri" w:hAnsi="Arial" w:cs="Arial"/>
                <w:szCs w:val="20"/>
                <w:lang w:eastAsia="en-US"/>
              </w:rPr>
            </w:pPr>
          </w:p>
        </w:tc>
        <w:tc>
          <w:tcPr>
            <w:tcW w:w="561" w:type="dxa"/>
          </w:tcPr>
          <w:p w14:paraId="67410944" w14:textId="77777777" w:rsidR="00640EAC" w:rsidRPr="0055501E" w:rsidRDefault="00640EAC" w:rsidP="00640EAC">
            <w:pPr>
              <w:rPr>
                <w:rFonts w:ascii="Arial" w:eastAsia="Calibri" w:hAnsi="Arial" w:cs="Arial"/>
                <w:szCs w:val="20"/>
                <w:lang w:eastAsia="en-US"/>
              </w:rPr>
            </w:pPr>
          </w:p>
        </w:tc>
        <w:tc>
          <w:tcPr>
            <w:tcW w:w="701" w:type="dxa"/>
          </w:tcPr>
          <w:p w14:paraId="450D52FD" w14:textId="77777777" w:rsidR="00640EAC" w:rsidRPr="0055501E" w:rsidRDefault="00640EAC" w:rsidP="00640EAC">
            <w:pPr>
              <w:rPr>
                <w:rFonts w:ascii="Arial" w:eastAsia="Calibri" w:hAnsi="Arial" w:cs="Arial"/>
                <w:szCs w:val="20"/>
                <w:lang w:eastAsia="en-US"/>
              </w:rPr>
            </w:pPr>
          </w:p>
        </w:tc>
      </w:tr>
      <w:tr w:rsidR="00AF2765" w:rsidRPr="0055501E" w14:paraId="738E3D7C" w14:textId="77777777" w:rsidTr="00EE1935">
        <w:trPr>
          <w:cantSplit/>
          <w:trHeight w:hRule="exact" w:val="282"/>
        </w:trPr>
        <w:tc>
          <w:tcPr>
            <w:tcW w:w="12900" w:type="dxa"/>
            <w:tcBorders>
              <w:left w:val="single" w:sz="12" w:space="0" w:color="auto"/>
              <w:right w:val="single" w:sz="12" w:space="0" w:color="auto"/>
            </w:tcBorders>
            <w:vAlign w:val="center"/>
          </w:tcPr>
          <w:p w14:paraId="415DA6FB"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 xml:space="preserve">Education given at ward level by a member of the IPCT on the </w:t>
            </w:r>
            <w:hyperlink r:id="rId20" w:history="1">
              <w:r w:rsidRPr="0055501E">
                <w:rPr>
                  <w:rFonts w:ascii="Arial" w:eastAsia="Calibri" w:hAnsi="Arial" w:cs="Arial"/>
                  <w:sz w:val="20"/>
                  <w:szCs w:val="20"/>
                  <w:u w:val="single"/>
                  <w:lang w:eastAsia="en-US"/>
                </w:rPr>
                <w:t>IPC COVID guidance</w:t>
              </w:r>
            </w:hyperlink>
            <w:r w:rsidRPr="0055501E">
              <w:rPr>
                <w:rFonts w:ascii="Arial" w:eastAsia="Calibri" w:hAnsi="Arial" w:cs="Arial"/>
                <w:sz w:val="20"/>
                <w:szCs w:val="20"/>
                <w:lang w:eastAsia="en-US"/>
              </w:rPr>
              <w:t>?</w:t>
            </w:r>
          </w:p>
        </w:tc>
        <w:tc>
          <w:tcPr>
            <w:tcW w:w="561" w:type="dxa"/>
          </w:tcPr>
          <w:p w14:paraId="40DBCAA4" w14:textId="77777777" w:rsidR="00640EAC" w:rsidRPr="0055501E" w:rsidRDefault="00640EAC" w:rsidP="00640EAC">
            <w:pPr>
              <w:rPr>
                <w:rFonts w:ascii="Arial" w:eastAsia="Calibri" w:hAnsi="Arial" w:cs="Arial"/>
                <w:szCs w:val="20"/>
                <w:lang w:eastAsia="en-US"/>
              </w:rPr>
            </w:pPr>
          </w:p>
        </w:tc>
        <w:tc>
          <w:tcPr>
            <w:tcW w:w="561" w:type="dxa"/>
          </w:tcPr>
          <w:p w14:paraId="4AF9DF27" w14:textId="77777777" w:rsidR="00640EAC" w:rsidRPr="0055501E" w:rsidRDefault="00640EAC" w:rsidP="00640EAC">
            <w:pPr>
              <w:rPr>
                <w:rFonts w:ascii="Arial" w:eastAsia="Calibri" w:hAnsi="Arial" w:cs="Arial"/>
                <w:szCs w:val="20"/>
                <w:lang w:eastAsia="en-US"/>
              </w:rPr>
            </w:pPr>
          </w:p>
        </w:tc>
        <w:tc>
          <w:tcPr>
            <w:tcW w:w="561" w:type="dxa"/>
          </w:tcPr>
          <w:p w14:paraId="6EF2B262" w14:textId="77777777" w:rsidR="00640EAC" w:rsidRPr="0055501E" w:rsidRDefault="00640EAC" w:rsidP="00640EAC">
            <w:pPr>
              <w:rPr>
                <w:rFonts w:ascii="Arial" w:eastAsia="Calibri" w:hAnsi="Arial" w:cs="Arial"/>
                <w:szCs w:val="20"/>
                <w:lang w:eastAsia="en-US"/>
              </w:rPr>
            </w:pPr>
          </w:p>
        </w:tc>
        <w:tc>
          <w:tcPr>
            <w:tcW w:w="561" w:type="dxa"/>
          </w:tcPr>
          <w:p w14:paraId="6FB243EC" w14:textId="77777777" w:rsidR="00640EAC" w:rsidRPr="0055501E" w:rsidRDefault="00640EAC" w:rsidP="00640EAC">
            <w:pPr>
              <w:rPr>
                <w:rFonts w:ascii="Arial" w:eastAsia="Calibri" w:hAnsi="Arial" w:cs="Arial"/>
                <w:szCs w:val="20"/>
                <w:lang w:eastAsia="en-US"/>
              </w:rPr>
            </w:pPr>
          </w:p>
        </w:tc>
        <w:tc>
          <w:tcPr>
            <w:tcW w:w="701" w:type="dxa"/>
          </w:tcPr>
          <w:p w14:paraId="24E4AB59" w14:textId="77777777" w:rsidR="00640EAC" w:rsidRPr="0055501E" w:rsidRDefault="00640EAC" w:rsidP="00640EAC">
            <w:pPr>
              <w:rPr>
                <w:rFonts w:ascii="Arial" w:eastAsia="Calibri" w:hAnsi="Arial" w:cs="Arial"/>
                <w:szCs w:val="20"/>
                <w:lang w:eastAsia="en-US"/>
              </w:rPr>
            </w:pPr>
          </w:p>
        </w:tc>
      </w:tr>
      <w:tr w:rsidR="00AF2765" w:rsidRPr="0055501E" w14:paraId="3F645BFA" w14:textId="77777777" w:rsidTr="00EE1935">
        <w:trPr>
          <w:cantSplit/>
          <w:trHeight w:hRule="exact" w:val="503"/>
        </w:trPr>
        <w:tc>
          <w:tcPr>
            <w:tcW w:w="12900" w:type="dxa"/>
            <w:tcBorders>
              <w:left w:val="single" w:sz="12" w:space="0" w:color="auto"/>
              <w:right w:val="single" w:sz="12" w:space="0" w:color="auto"/>
            </w:tcBorders>
            <w:vAlign w:val="center"/>
          </w:tcPr>
          <w:p w14:paraId="32D9BB2E" w14:textId="77777777" w:rsidR="00640EAC" w:rsidRPr="0055501E" w:rsidRDefault="00640EAC" w:rsidP="00640EAC">
            <w:pPr>
              <w:rPr>
                <w:rFonts w:ascii="Arial" w:eastAsia="Calibri" w:hAnsi="Arial" w:cs="Arial"/>
                <w:sz w:val="20"/>
                <w:szCs w:val="20"/>
                <w:lang w:eastAsia="en-US"/>
              </w:rPr>
            </w:pPr>
            <w:r w:rsidRPr="0055501E">
              <w:rPr>
                <w:rFonts w:ascii="Arial" w:eastAsia="Calibri" w:hAnsi="Arial" w:cs="Arial"/>
                <w:sz w:val="20"/>
                <w:szCs w:val="20"/>
                <w:lang w:eastAsia="en-US"/>
              </w:rPr>
              <w:t xml:space="preserve">Staff are provided with </w:t>
            </w:r>
            <w:hyperlink r:id="rId21" w:history="1">
              <w:r w:rsidRPr="0055501E">
                <w:rPr>
                  <w:rFonts w:ascii="Arial" w:eastAsia="Calibri" w:hAnsi="Arial" w:cs="Arial"/>
                  <w:sz w:val="20"/>
                  <w:szCs w:val="20"/>
                  <w:u w:val="single"/>
                  <w:lang w:eastAsia="en-US"/>
                </w:rPr>
                <w:t>information on testing</w:t>
              </w:r>
            </w:hyperlink>
            <w:r w:rsidRPr="0055501E">
              <w:rPr>
                <w:rFonts w:ascii="Arial" w:eastAsia="Calibri" w:hAnsi="Arial" w:cs="Arial"/>
                <w:sz w:val="20"/>
                <w:szCs w:val="20"/>
                <w:lang w:eastAsia="en-US"/>
              </w:rPr>
              <w:t xml:space="preserve"> if required</w:t>
            </w:r>
          </w:p>
        </w:tc>
        <w:tc>
          <w:tcPr>
            <w:tcW w:w="561" w:type="dxa"/>
          </w:tcPr>
          <w:p w14:paraId="65EE945F" w14:textId="77777777" w:rsidR="00640EAC" w:rsidRPr="0055501E" w:rsidRDefault="00640EAC" w:rsidP="00640EAC">
            <w:pPr>
              <w:rPr>
                <w:rFonts w:ascii="Arial" w:eastAsia="Calibri" w:hAnsi="Arial" w:cs="Arial"/>
                <w:szCs w:val="20"/>
                <w:lang w:eastAsia="en-US"/>
              </w:rPr>
            </w:pPr>
          </w:p>
        </w:tc>
        <w:tc>
          <w:tcPr>
            <w:tcW w:w="561" w:type="dxa"/>
          </w:tcPr>
          <w:p w14:paraId="0CBEF75A" w14:textId="77777777" w:rsidR="00640EAC" w:rsidRPr="0055501E" w:rsidRDefault="00640EAC" w:rsidP="00640EAC">
            <w:pPr>
              <w:rPr>
                <w:rFonts w:ascii="Arial" w:eastAsia="Calibri" w:hAnsi="Arial" w:cs="Arial"/>
                <w:szCs w:val="20"/>
                <w:lang w:eastAsia="en-US"/>
              </w:rPr>
            </w:pPr>
          </w:p>
        </w:tc>
        <w:tc>
          <w:tcPr>
            <w:tcW w:w="561" w:type="dxa"/>
          </w:tcPr>
          <w:p w14:paraId="1523EE52" w14:textId="77777777" w:rsidR="00640EAC" w:rsidRPr="0055501E" w:rsidRDefault="00640EAC" w:rsidP="00640EAC">
            <w:pPr>
              <w:rPr>
                <w:rFonts w:ascii="Arial" w:eastAsia="Calibri" w:hAnsi="Arial" w:cs="Arial"/>
                <w:szCs w:val="20"/>
                <w:lang w:eastAsia="en-US"/>
              </w:rPr>
            </w:pPr>
          </w:p>
        </w:tc>
        <w:tc>
          <w:tcPr>
            <w:tcW w:w="561" w:type="dxa"/>
          </w:tcPr>
          <w:p w14:paraId="1E7A833A" w14:textId="77777777" w:rsidR="00640EAC" w:rsidRPr="0055501E" w:rsidRDefault="00640EAC" w:rsidP="00640EAC">
            <w:pPr>
              <w:rPr>
                <w:rFonts w:ascii="Arial" w:eastAsia="Calibri" w:hAnsi="Arial" w:cs="Arial"/>
                <w:szCs w:val="20"/>
                <w:lang w:eastAsia="en-US"/>
              </w:rPr>
            </w:pPr>
          </w:p>
        </w:tc>
        <w:tc>
          <w:tcPr>
            <w:tcW w:w="701" w:type="dxa"/>
          </w:tcPr>
          <w:p w14:paraId="5D090DD4" w14:textId="77777777" w:rsidR="00640EAC" w:rsidRPr="0055501E" w:rsidRDefault="00640EAC" w:rsidP="00640EAC">
            <w:pPr>
              <w:rPr>
                <w:rFonts w:ascii="Arial" w:eastAsia="Calibri" w:hAnsi="Arial" w:cs="Arial"/>
                <w:szCs w:val="20"/>
                <w:lang w:eastAsia="en-US"/>
              </w:rPr>
            </w:pPr>
          </w:p>
        </w:tc>
      </w:tr>
    </w:tbl>
    <w:p w14:paraId="0829571F" w14:textId="77777777" w:rsidR="00640EAC" w:rsidRPr="0055501E" w:rsidRDefault="00640EAC" w:rsidP="00640EAC">
      <w:pPr>
        <w:tabs>
          <w:tab w:val="left" w:pos="720"/>
          <w:tab w:val="left" w:pos="1440"/>
          <w:tab w:val="left" w:pos="2160"/>
          <w:tab w:val="left" w:pos="2880"/>
          <w:tab w:val="right" w:pos="9907"/>
        </w:tabs>
        <w:rPr>
          <w:rFonts w:ascii="Arial" w:hAnsi="Arial"/>
          <w:b/>
          <w:szCs w:val="20"/>
          <w:lang w:eastAsia="en-US"/>
        </w:rPr>
      </w:pPr>
    </w:p>
    <w:p w14:paraId="1F1C48AA" w14:textId="77777777" w:rsidR="00640EAC" w:rsidRPr="0055501E" w:rsidRDefault="00640EAC" w:rsidP="00640EAC">
      <w:pPr>
        <w:tabs>
          <w:tab w:val="left" w:pos="720"/>
          <w:tab w:val="left" w:pos="1440"/>
          <w:tab w:val="left" w:pos="2160"/>
          <w:tab w:val="left" w:pos="2880"/>
          <w:tab w:val="right" w:pos="9907"/>
        </w:tabs>
        <w:rPr>
          <w:b/>
        </w:rPr>
      </w:pPr>
    </w:p>
    <w:p w14:paraId="0D239425" w14:textId="77777777" w:rsidR="00640EAC" w:rsidRPr="0055501E" w:rsidRDefault="00640EAC" w:rsidP="00640EAC">
      <w:pPr>
        <w:tabs>
          <w:tab w:val="left" w:pos="720"/>
          <w:tab w:val="left" w:pos="1440"/>
          <w:tab w:val="left" w:pos="2160"/>
          <w:tab w:val="left" w:pos="2880"/>
          <w:tab w:val="right" w:pos="9907"/>
        </w:tabs>
        <w:jc w:val="right"/>
        <w:rPr>
          <w:b/>
        </w:rPr>
      </w:pPr>
    </w:p>
    <w:p w14:paraId="63BF5529" w14:textId="77777777" w:rsidR="00640EAC" w:rsidRPr="0055501E" w:rsidRDefault="00640EAC" w:rsidP="00640EAC">
      <w:pPr>
        <w:tabs>
          <w:tab w:val="left" w:pos="720"/>
          <w:tab w:val="left" w:pos="1440"/>
          <w:tab w:val="left" w:pos="2160"/>
          <w:tab w:val="left" w:pos="2880"/>
          <w:tab w:val="right" w:pos="9907"/>
        </w:tabs>
        <w:jc w:val="right"/>
        <w:rPr>
          <w:b/>
        </w:rPr>
      </w:pPr>
    </w:p>
    <w:p w14:paraId="3CCA8B44" w14:textId="77777777" w:rsidR="00640EAC" w:rsidRPr="0055501E" w:rsidRDefault="00640EAC" w:rsidP="00640EAC">
      <w:pPr>
        <w:tabs>
          <w:tab w:val="left" w:pos="720"/>
          <w:tab w:val="left" w:pos="1440"/>
          <w:tab w:val="left" w:pos="2160"/>
          <w:tab w:val="left" w:pos="2880"/>
          <w:tab w:val="right" w:pos="9907"/>
        </w:tabs>
        <w:rPr>
          <w:b/>
        </w:rPr>
      </w:pPr>
    </w:p>
    <w:p w14:paraId="02B975E0" w14:textId="77777777" w:rsidR="00640EAC" w:rsidRPr="00AF2765" w:rsidRDefault="00640EAC">
      <w:pPr>
        <w:rPr>
          <w:color w:val="FF0000"/>
        </w:rPr>
      </w:pPr>
    </w:p>
    <w:sectPr w:rsidR="00640EAC" w:rsidRPr="00AF2765" w:rsidSect="009028AD">
      <w:headerReference w:type="default" r:id="rId22"/>
      <w:footerReference w:type="even" r:id="rId23"/>
      <w:footerReference w:type="default" r:id="rId2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505C2" w14:textId="77777777" w:rsidR="007E2B78" w:rsidRDefault="007E2B78">
      <w:r>
        <w:separator/>
      </w:r>
    </w:p>
  </w:endnote>
  <w:endnote w:type="continuationSeparator" w:id="0">
    <w:p w14:paraId="2C3CEBCF" w14:textId="77777777" w:rsidR="007E2B78" w:rsidRDefault="007E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00E9" w14:textId="77777777" w:rsidR="007E2B78" w:rsidRDefault="007E2B78" w:rsidP="00DD2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0EC4C8" w14:textId="77777777" w:rsidR="007E2B78" w:rsidRDefault="007E2B78" w:rsidP="00DD2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05F2" w14:textId="4A268C02" w:rsidR="007E2B78" w:rsidRPr="009028AD" w:rsidRDefault="007E2B78" w:rsidP="00DD251E">
    <w:pPr>
      <w:pStyle w:val="Footer"/>
      <w:framePr w:wrap="around" w:vAnchor="text" w:hAnchor="margin" w:xAlign="right" w:y="1"/>
      <w:rPr>
        <w:rStyle w:val="PageNumber"/>
        <w:rFonts w:ascii="Arial" w:hAnsi="Arial" w:cs="Arial"/>
        <w:sz w:val="20"/>
        <w:szCs w:val="20"/>
      </w:rPr>
    </w:pPr>
    <w:r w:rsidRPr="009028AD">
      <w:rPr>
        <w:rStyle w:val="PageNumber"/>
        <w:rFonts w:ascii="Arial" w:hAnsi="Arial" w:cs="Arial"/>
        <w:sz w:val="20"/>
        <w:szCs w:val="20"/>
      </w:rPr>
      <w:fldChar w:fldCharType="begin"/>
    </w:r>
    <w:r w:rsidRPr="009028AD">
      <w:rPr>
        <w:rStyle w:val="PageNumber"/>
        <w:rFonts w:ascii="Arial" w:hAnsi="Arial" w:cs="Arial"/>
        <w:sz w:val="20"/>
        <w:szCs w:val="20"/>
      </w:rPr>
      <w:instrText xml:space="preserve">PAGE  </w:instrText>
    </w:r>
    <w:r w:rsidRPr="009028AD">
      <w:rPr>
        <w:rStyle w:val="PageNumber"/>
        <w:rFonts w:ascii="Arial" w:hAnsi="Arial" w:cs="Arial"/>
        <w:sz w:val="20"/>
        <w:szCs w:val="20"/>
      </w:rPr>
      <w:fldChar w:fldCharType="separate"/>
    </w:r>
    <w:r w:rsidR="00A1676A">
      <w:rPr>
        <w:rStyle w:val="PageNumber"/>
        <w:rFonts w:ascii="Arial" w:hAnsi="Arial" w:cs="Arial"/>
        <w:noProof/>
        <w:sz w:val="20"/>
        <w:szCs w:val="20"/>
      </w:rPr>
      <w:t>1</w:t>
    </w:r>
    <w:r w:rsidRPr="009028AD">
      <w:rPr>
        <w:rStyle w:val="PageNumber"/>
        <w:rFonts w:ascii="Arial" w:hAnsi="Arial" w:cs="Arial"/>
        <w:sz w:val="20"/>
        <w:szCs w:val="20"/>
      </w:rPr>
      <w:fldChar w:fldCharType="end"/>
    </w:r>
  </w:p>
  <w:p w14:paraId="5562F293" w14:textId="2DE7FE98" w:rsidR="007E2B78" w:rsidRPr="009E73DE" w:rsidRDefault="007E2B78" w:rsidP="00DD251E">
    <w:pPr>
      <w:pStyle w:val="Footer"/>
      <w:ind w:right="360"/>
      <w:rPr>
        <w:rFonts w:ascii="Arial" w:hAnsi="Arial" w:cs="Arial"/>
        <w:sz w:val="20"/>
        <w:szCs w:val="20"/>
      </w:rPr>
    </w:pPr>
    <w:r>
      <w:rPr>
        <w:rFonts w:ascii="Arial" w:hAnsi="Arial" w:cs="Arial"/>
        <w:sz w:val="20"/>
        <w:szCs w:val="20"/>
      </w:rPr>
      <w:t xml:space="preserve">Version </w:t>
    </w:r>
    <w:r w:rsidRPr="009E73DE">
      <w:rPr>
        <w:rFonts w:ascii="Arial" w:hAnsi="Arial" w:cs="Arial"/>
        <w:sz w:val="20"/>
        <w:szCs w:val="20"/>
      </w:rPr>
      <w:fldChar w:fldCharType="begin"/>
    </w:r>
    <w:r w:rsidRPr="009E73DE">
      <w:rPr>
        <w:rFonts w:ascii="Arial" w:hAnsi="Arial" w:cs="Arial"/>
        <w:sz w:val="20"/>
        <w:szCs w:val="20"/>
      </w:rPr>
      <w:instrText xml:space="preserve"> SAVEDATE  \@ "dd/MM/yyyy"  \* MERGEFORMAT </w:instrText>
    </w:r>
    <w:r w:rsidRPr="009E73DE">
      <w:rPr>
        <w:rFonts w:ascii="Arial" w:hAnsi="Arial" w:cs="Arial"/>
        <w:sz w:val="20"/>
        <w:szCs w:val="20"/>
      </w:rPr>
      <w:fldChar w:fldCharType="separate"/>
    </w:r>
    <w:r w:rsidR="00A1676A">
      <w:rPr>
        <w:rFonts w:ascii="Arial" w:hAnsi="Arial" w:cs="Arial"/>
        <w:noProof/>
        <w:sz w:val="20"/>
        <w:szCs w:val="20"/>
      </w:rPr>
      <w:t>09/11/2022</w:t>
    </w:r>
    <w:r w:rsidRPr="009E73D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3CBE6" w14:textId="77777777" w:rsidR="007E2B78" w:rsidRDefault="007E2B78">
      <w:r>
        <w:separator/>
      </w:r>
    </w:p>
  </w:footnote>
  <w:footnote w:type="continuationSeparator" w:id="0">
    <w:p w14:paraId="1CCB8E74" w14:textId="77777777" w:rsidR="007E2B78" w:rsidRDefault="007E2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3168" w14:textId="5F3037AB" w:rsidR="00A1676A" w:rsidRPr="00A1676A" w:rsidRDefault="00A1676A" w:rsidP="00A1676A">
    <w:pPr>
      <w:pStyle w:val="Header"/>
      <w:jc w:val="right"/>
      <w:rPr>
        <w:rFonts w:ascii="Arial" w:hAnsi="Arial" w:cs="Arial"/>
        <w:b/>
        <w:color w:val="365F91" w:themeColor="accent1" w:themeShade="BF"/>
      </w:rPr>
    </w:pPr>
    <w:r w:rsidRPr="00A1676A">
      <w:rPr>
        <w:rFonts w:ascii="Arial" w:hAnsi="Arial" w:cs="Arial"/>
        <w:b/>
        <w:color w:val="365F91" w:themeColor="accent1" w:themeShade="BF"/>
      </w:rPr>
      <w:t>Item 6.4 App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4973"/>
    <w:multiLevelType w:val="hybridMultilevel"/>
    <w:tmpl w:val="838AD91E"/>
    <w:lvl w:ilvl="0" w:tplc="A9E432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71BF4"/>
    <w:multiLevelType w:val="hybridMultilevel"/>
    <w:tmpl w:val="ACB29744"/>
    <w:lvl w:ilvl="0" w:tplc="ADF2BEF2">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37F4C"/>
    <w:multiLevelType w:val="hybridMultilevel"/>
    <w:tmpl w:val="C8B4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F3B2E"/>
    <w:multiLevelType w:val="hybridMultilevel"/>
    <w:tmpl w:val="0846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B7ABF"/>
    <w:multiLevelType w:val="hybridMultilevel"/>
    <w:tmpl w:val="708058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843D3A"/>
    <w:multiLevelType w:val="hybridMultilevel"/>
    <w:tmpl w:val="233CFB2A"/>
    <w:lvl w:ilvl="0" w:tplc="22F20E8A">
      <w:start w:val="1"/>
      <w:numFmt w:val="bullet"/>
      <w:lvlText w:val=""/>
      <w:lvlJc w:val="left"/>
      <w:pPr>
        <w:tabs>
          <w:tab w:val="num" w:pos="720"/>
        </w:tabs>
        <w:ind w:left="720" w:hanging="360"/>
      </w:pPr>
      <w:rPr>
        <w:rFonts w:ascii="Symbol" w:hAnsi="Symbol" w:hint="default"/>
        <w:color w:val="00206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656521"/>
    <w:multiLevelType w:val="hybridMultilevel"/>
    <w:tmpl w:val="CCFA4B02"/>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start w:val="1"/>
      <w:numFmt w:val="bullet"/>
      <w:lvlText w:val=""/>
      <w:lvlJc w:val="left"/>
      <w:pPr>
        <w:ind w:left="2885" w:hanging="360"/>
      </w:pPr>
      <w:rPr>
        <w:rFonts w:ascii="Wingdings" w:hAnsi="Wingdings" w:hint="default"/>
      </w:rPr>
    </w:lvl>
    <w:lvl w:ilvl="3" w:tplc="08090001">
      <w:start w:val="1"/>
      <w:numFmt w:val="bullet"/>
      <w:lvlText w:val=""/>
      <w:lvlJc w:val="left"/>
      <w:pPr>
        <w:ind w:left="3605" w:hanging="360"/>
      </w:pPr>
      <w:rPr>
        <w:rFonts w:ascii="Symbol" w:hAnsi="Symbol" w:hint="default"/>
      </w:rPr>
    </w:lvl>
    <w:lvl w:ilvl="4" w:tplc="08090003">
      <w:start w:val="1"/>
      <w:numFmt w:val="bullet"/>
      <w:lvlText w:val="o"/>
      <w:lvlJc w:val="left"/>
      <w:pPr>
        <w:ind w:left="4325" w:hanging="360"/>
      </w:pPr>
      <w:rPr>
        <w:rFonts w:ascii="Courier New" w:hAnsi="Courier New" w:cs="Courier New" w:hint="default"/>
      </w:rPr>
    </w:lvl>
    <w:lvl w:ilvl="5" w:tplc="08090005">
      <w:start w:val="1"/>
      <w:numFmt w:val="bullet"/>
      <w:lvlText w:val=""/>
      <w:lvlJc w:val="left"/>
      <w:pPr>
        <w:ind w:left="5045" w:hanging="360"/>
      </w:pPr>
      <w:rPr>
        <w:rFonts w:ascii="Wingdings" w:hAnsi="Wingdings" w:hint="default"/>
      </w:rPr>
    </w:lvl>
    <w:lvl w:ilvl="6" w:tplc="08090001">
      <w:start w:val="1"/>
      <w:numFmt w:val="bullet"/>
      <w:lvlText w:val=""/>
      <w:lvlJc w:val="left"/>
      <w:pPr>
        <w:ind w:left="5765" w:hanging="360"/>
      </w:pPr>
      <w:rPr>
        <w:rFonts w:ascii="Symbol" w:hAnsi="Symbol" w:hint="default"/>
      </w:rPr>
    </w:lvl>
    <w:lvl w:ilvl="7" w:tplc="08090003">
      <w:start w:val="1"/>
      <w:numFmt w:val="bullet"/>
      <w:lvlText w:val="o"/>
      <w:lvlJc w:val="left"/>
      <w:pPr>
        <w:ind w:left="6485" w:hanging="360"/>
      </w:pPr>
      <w:rPr>
        <w:rFonts w:ascii="Courier New" w:hAnsi="Courier New" w:cs="Courier New" w:hint="default"/>
      </w:rPr>
    </w:lvl>
    <w:lvl w:ilvl="8" w:tplc="08090005">
      <w:start w:val="1"/>
      <w:numFmt w:val="bullet"/>
      <w:lvlText w:val=""/>
      <w:lvlJc w:val="left"/>
      <w:pPr>
        <w:ind w:left="7205" w:hanging="360"/>
      </w:pPr>
      <w:rPr>
        <w:rFonts w:ascii="Wingdings" w:hAnsi="Wingdings" w:hint="default"/>
      </w:rPr>
    </w:lvl>
  </w:abstractNum>
  <w:abstractNum w:abstractNumId="7" w15:restartNumberingAfterBreak="0">
    <w:nsid w:val="5580538E"/>
    <w:multiLevelType w:val="hybridMultilevel"/>
    <w:tmpl w:val="8FF29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761174"/>
    <w:multiLevelType w:val="hybridMultilevel"/>
    <w:tmpl w:val="EC7853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8CA1151"/>
    <w:multiLevelType w:val="hybridMultilevel"/>
    <w:tmpl w:val="02BAFA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765387"/>
    <w:multiLevelType w:val="hybridMultilevel"/>
    <w:tmpl w:val="6554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B0FCF"/>
    <w:multiLevelType w:val="hybridMultilevel"/>
    <w:tmpl w:val="630C563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6CF65979"/>
    <w:multiLevelType w:val="hybridMultilevel"/>
    <w:tmpl w:val="6658A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07C4F"/>
    <w:multiLevelType w:val="hybridMultilevel"/>
    <w:tmpl w:val="8DC2C9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FA54E98"/>
    <w:multiLevelType w:val="hybridMultilevel"/>
    <w:tmpl w:val="AAE0EF86"/>
    <w:lvl w:ilvl="0" w:tplc="9EB8862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26B31"/>
    <w:multiLevelType w:val="hybridMultilevel"/>
    <w:tmpl w:val="E6862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C4F89"/>
    <w:multiLevelType w:val="hybridMultilevel"/>
    <w:tmpl w:val="D296413A"/>
    <w:lvl w:ilvl="0" w:tplc="CD7C901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7"/>
  </w:num>
  <w:num w:numId="5">
    <w:abstractNumId w:val="15"/>
  </w:num>
  <w:num w:numId="6">
    <w:abstractNumId w:val="13"/>
  </w:num>
  <w:num w:numId="7">
    <w:abstractNumId w:val="4"/>
  </w:num>
  <w:num w:numId="8">
    <w:abstractNumId w:val="0"/>
  </w:num>
  <w:num w:numId="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4"/>
  </w:num>
  <w:num w:numId="13">
    <w:abstractNumId w:val="16"/>
  </w:num>
  <w:num w:numId="14">
    <w:abstractNumId w:val="11"/>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8065">
      <o:colormru v:ext="edit" colors="#f93"/>
    </o:shapedefaults>
  </w:hdrShapeDefaults>
  <w:footnotePr>
    <w:footnote w:id="-1"/>
    <w:footnote w:id="0"/>
  </w:footnotePr>
  <w:endnotePr>
    <w:endnote w:id="-1"/>
    <w:endnote w:id="0"/>
  </w:endnotePr>
  <w:compat>
    <w:compatSetting w:name="compatibilityMode" w:uri="http://schemas.microsoft.com/office/word" w:val="12"/>
  </w:compat>
  <w:rsids>
    <w:rsidRoot w:val="00DD251E"/>
    <w:rsid w:val="00001B5E"/>
    <w:rsid w:val="00002114"/>
    <w:rsid w:val="00012C2E"/>
    <w:rsid w:val="00013D78"/>
    <w:rsid w:val="000175EE"/>
    <w:rsid w:val="00041D70"/>
    <w:rsid w:val="00044426"/>
    <w:rsid w:val="00044940"/>
    <w:rsid w:val="00045305"/>
    <w:rsid w:val="00054ECE"/>
    <w:rsid w:val="00057820"/>
    <w:rsid w:val="000578D5"/>
    <w:rsid w:val="00060C20"/>
    <w:rsid w:val="00062A1B"/>
    <w:rsid w:val="000649FA"/>
    <w:rsid w:val="000652F2"/>
    <w:rsid w:val="00065404"/>
    <w:rsid w:val="00080747"/>
    <w:rsid w:val="00083789"/>
    <w:rsid w:val="00083867"/>
    <w:rsid w:val="0008433A"/>
    <w:rsid w:val="0008463C"/>
    <w:rsid w:val="0009034F"/>
    <w:rsid w:val="00091ADB"/>
    <w:rsid w:val="0009701E"/>
    <w:rsid w:val="000A770C"/>
    <w:rsid w:val="000B028C"/>
    <w:rsid w:val="000B6324"/>
    <w:rsid w:val="000C4E78"/>
    <w:rsid w:val="000E0BFE"/>
    <w:rsid w:val="000E1539"/>
    <w:rsid w:val="000E2865"/>
    <w:rsid w:val="000E422E"/>
    <w:rsid w:val="000E6195"/>
    <w:rsid w:val="000E7AD4"/>
    <w:rsid w:val="001021D2"/>
    <w:rsid w:val="00107BA9"/>
    <w:rsid w:val="0011085E"/>
    <w:rsid w:val="00111C2C"/>
    <w:rsid w:val="00112FB4"/>
    <w:rsid w:val="001154CE"/>
    <w:rsid w:val="001162DC"/>
    <w:rsid w:val="001208FE"/>
    <w:rsid w:val="001254F1"/>
    <w:rsid w:val="00131FE0"/>
    <w:rsid w:val="00132549"/>
    <w:rsid w:val="00137B5B"/>
    <w:rsid w:val="00141A25"/>
    <w:rsid w:val="00147BAE"/>
    <w:rsid w:val="001653DC"/>
    <w:rsid w:val="0017022A"/>
    <w:rsid w:val="00170277"/>
    <w:rsid w:val="001713C0"/>
    <w:rsid w:val="001745C2"/>
    <w:rsid w:val="00175717"/>
    <w:rsid w:val="00183F52"/>
    <w:rsid w:val="0018576A"/>
    <w:rsid w:val="00185C08"/>
    <w:rsid w:val="001900AB"/>
    <w:rsid w:val="00192B42"/>
    <w:rsid w:val="00193466"/>
    <w:rsid w:val="0019701D"/>
    <w:rsid w:val="001A4F84"/>
    <w:rsid w:val="001B4456"/>
    <w:rsid w:val="001C29E2"/>
    <w:rsid w:val="001C71BE"/>
    <w:rsid w:val="001C77B2"/>
    <w:rsid w:val="001D5E3C"/>
    <w:rsid w:val="001D638C"/>
    <w:rsid w:val="001D769C"/>
    <w:rsid w:val="001E1E37"/>
    <w:rsid w:val="001F0000"/>
    <w:rsid w:val="001F0348"/>
    <w:rsid w:val="001F3CB1"/>
    <w:rsid w:val="001F4A98"/>
    <w:rsid w:val="00206C02"/>
    <w:rsid w:val="0021040E"/>
    <w:rsid w:val="00210D9B"/>
    <w:rsid w:val="00223B43"/>
    <w:rsid w:val="002267EA"/>
    <w:rsid w:val="002274D3"/>
    <w:rsid w:val="00230243"/>
    <w:rsid w:val="002314F1"/>
    <w:rsid w:val="002318B0"/>
    <w:rsid w:val="0023647B"/>
    <w:rsid w:val="00240BF5"/>
    <w:rsid w:val="00240C14"/>
    <w:rsid w:val="00246081"/>
    <w:rsid w:val="00250473"/>
    <w:rsid w:val="002511D6"/>
    <w:rsid w:val="00251E8F"/>
    <w:rsid w:val="00262D0B"/>
    <w:rsid w:val="002635B7"/>
    <w:rsid w:val="00264128"/>
    <w:rsid w:val="00267E13"/>
    <w:rsid w:val="002801C6"/>
    <w:rsid w:val="00291FF7"/>
    <w:rsid w:val="00292AFB"/>
    <w:rsid w:val="00292C5D"/>
    <w:rsid w:val="00294A77"/>
    <w:rsid w:val="00294E13"/>
    <w:rsid w:val="002B0C4F"/>
    <w:rsid w:val="002C15AE"/>
    <w:rsid w:val="002C5D79"/>
    <w:rsid w:val="002D08CB"/>
    <w:rsid w:val="002D1C96"/>
    <w:rsid w:val="002D76DC"/>
    <w:rsid w:val="002E0F61"/>
    <w:rsid w:val="002E10D3"/>
    <w:rsid w:val="002E1A57"/>
    <w:rsid w:val="002E6849"/>
    <w:rsid w:val="002E75D7"/>
    <w:rsid w:val="002F0678"/>
    <w:rsid w:val="002F566C"/>
    <w:rsid w:val="002F6EF2"/>
    <w:rsid w:val="00302253"/>
    <w:rsid w:val="003043D9"/>
    <w:rsid w:val="00304A9D"/>
    <w:rsid w:val="0030578F"/>
    <w:rsid w:val="003072FA"/>
    <w:rsid w:val="00320A34"/>
    <w:rsid w:val="003240B0"/>
    <w:rsid w:val="00324C12"/>
    <w:rsid w:val="00325F9C"/>
    <w:rsid w:val="003409A2"/>
    <w:rsid w:val="003410DC"/>
    <w:rsid w:val="00342F8C"/>
    <w:rsid w:val="0034312C"/>
    <w:rsid w:val="003454DC"/>
    <w:rsid w:val="00346398"/>
    <w:rsid w:val="003479E1"/>
    <w:rsid w:val="00352C69"/>
    <w:rsid w:val="00355D6F"/>
    <w:rsid w:val="00361915"/>
    <w:rsid w:val="00365C0C"/>
    <w:rsid w:val="00366114"/>
    <w:rsid w:val="00370947"/>
    <w:rsid w:val="00377C5C"/>
    <w:rsid w:val="00380FA8"/>
    <w:rsid w:val="003820D4"/>
    <w:rsid w:val="0038234F"/>
    <w:rsid w:val="0038280C"/>
    <w:rsid w:val="00382D7A"/>
    <w:rsid w:val="00393B3C"/>
    <w:rsid w:val="00394C4C"/>
    <w:rsid w:val="003A4964"/>
    <w:rsid w:val="003A4BBB"/>
    <w:rsid w:val="003A4D2D"/>
    <w:rsid w:val="003A5F88"/>
    <w:rsid w:val="003A7D82"/>
    <w:rsid w:val="003B2FC0"/>
    <w:rsid w:val="003B317B"/>
    <w:rsid w:val="003B7149"/>
    <w:rsid w:val="003B78B8"/>
    <w:rsid w:val="003C3A7C"/>
    <w:rsid w:val="003C7E2A"/>
    <w:rsid w:val="003D06C4"/>
    <w:rsid w:val="003D249E"/>
    <w:rsid w:val="003D29FB"/>
    <w:rsid w:val="003D4B5B"/>
    <w:rsid w:val="003F0B88"/>
    <w:rsid w:val="003F2358"/>
    <w:rsid w:val="003F3EE8"/>
    <w:rsid w:val="003F5F1A"/>
    <w:rsid w:val="003F5FB2"/>
    <w:rsid w:val="003F74B7"/>
    <w:rsid w:val="00411ACE"/>
    <w:rsid w:val="0041225B"/>
    <w:rsid w:val="0041228B"/>
    <w:rsid w:val="00414970"/>
    <w:rsid w:val="00414E42"/>
    <w:rsid w:val="00415C61"/>
    <w:rsid w:val="004164EC"/>
    <w:rsid w:val="00417E4F"/>
    <w:rsid w:val="00421F5F"/>
    <w:rsid w:val="00424BF8"/>
    <w:rsid w:val="00433530"/>
    <w:rsid w:val="004342D3"/>
    <w:rsid w:val="004363F2"/>
    <w:rsid w:val="00442517"/>
    <w:rsid w:val="004426CF"/>
    <w:rsid w:val="00442B1F"/>
    <w:rsid w:val="004449E8"/>
    <w:rsid w:val="00452161"/>
    <w:rsid w:val="0045291F"/>
    <w:rsid w:val="00460D7F"/>
    <w:rsid w:val="00466A3A"/>
    <w:rsid w:val="00466E0D"/>
    <w:rsid w:val="004752EE"/>
    <w:rsid w:val="004755E8"/>
    <w:rsid w:val="00475BC2"/>
    <w:rsid w:val="00482FAB"/>
    <w:rsid w:val="00486804"/>
    <w:rsid w:val="00487A51"/>
    <w:rsid w:val="004913CD"/>
    <w:rsid w:val="0049603B"/>
    <w:rsid w:val="004A0A18"/>
    <w:rsid w:val="004B3C7B"/>
    <w:rsid w:val="004B428B"/>
    <w:rsid w:val="004B5014"/>
    <w:rsid w:val="004B535D"/>
    <w:rsid w:val="004C0BE3"/>
    <w:rsid w:val="004C428A"/>
    <w:rsid w:val="004C5333"/>
    <w:rsid w:val="004C562E"/>
    <w:rsid w:val="004C60ED"/>
    <w:rsid w:val="004D112D"/>
    <w:rsid w:val="004D5C6E"/>
    <w:rsid w:val="004D69D0"/>
    <w:rsid w:val="004D76D4"/>
    <w:rsid w:val="004E37F8"/>
    <w:rsid w:val="004F0195"/>
    <w:rsid w:val="004F0955"/>
    <w:rsid w:val="004F124C"/>
    <w:rsid w:val="004F1D25"/>
    <w:rsid w:val="004F252F"/>
    <w:rsid w:val="00503DDA"/>
    <w:rsid w:val="00505186"/>
    <w:rsid w:val="00511679"/>
    <w:rsid w:val="00511A04"/>
    <w:rsid w:val="00516A13"/>
    <w:rsid w:val="005264E5"/>
    <w:rsid w:val="00526CA5"/>
    <w:rsid w:val="00530491"/>
    <w:rsid w:val="0053050F"/>
    <w:rsid w:val="00532743"/>
    <w:rsid w:val="00535482"/>
    <w:rsid w:val="005406BB"/>
    <w:rsid w:val="00547446"/>
    <w:rsid w:val="00551921"/>
    <w:rsid w:val="00552748"/>
    <w:rsid w:val="0055476B"/>
    <w:rsid w:val="0055501E"/>
    <w:rsid w:val="00557AC9"/>
    <w:rsid w:val="005601A1"/>
    <w:rsid w:val="005651E4"/>
    <w:rsid w:val="005652AB"/>
    <w:rsid w:val="00573844"/>
    <w:rsid w:val="00573E9D"/>
    <w:rsid w:val="00574406"/>
    <w:rsid w:val="00577F8B"/>
    <w:rsid w:val="005857E8"/>
    <w:rsid w:val="005875E6"/>
    <w:rsid w:val="00587AF0"/>
    <w:rsid w:val="005947A6"/>
    <w:rsid w:val="005A39FF"/>
    <w:rsid w:val="005A7376"/>
    <w:rsid w:val="005B08F4"/>
    <w:rsid w:val="005C4788"/>
    <w:rsid w:val="005C68E5"/>
    <w:rsid w:val="005D6849"/>
    <w:rsid w:val="005E0E0C"/>
    <w:rsid w:val="005E21B0"/>
    <w:rsid w:val="005F0C4C"/>
    <w:rsid w:val="005F2B28"/>
    <w:rsid w:val="005F7FC5"/>
    <w:rsid w:val="00604C21"/>
    <w:rsid w:val="00604DC1"/>
    <w:rsid w:val="00611240"/>
    <w:rsid w:val="00613268"/>
    <w:rsid w:val="00614B52"/>
    <w:rsid w:val="0061580F"/>
    <w:rsid w:val="006317D9"/>
    <w:rsid w:val="00632B5D"/>
    <w:rsid w:val="00634907"/>
    <w:rsid w:val="00636A4F"/>
    <w:rsid w:val="006372DB"/>
    <w:rsid w:val="00640EAC"/>
    <w:rsid w:val="00643C1B"/>
    <w:rsid w:val="006569AC"/>
    <w:rsid w:val="0066377D"/>
    <w:rsid w:val="00665245"/>
    <w:rsid w:val="006678DE"/>
    <w:rsid w:val="00676EE2"/>
    <w:rsid w:val="00677B2C"/>
    <w:rsid w:val="00677D9A"/>
    <w:rsid w:val="00681DCD"/>
    <w:rsid w:val="0068377C"/>
    <w:rsid w:val="0068552F"/>
    <w:rsid w:val="006861D5"/>
    <w:rsid w:val="006867BE"/>
    <w:rsid w:val="006872F1"/>
    <w:rsid w:val="006913A2"/>
    <w:rsid w:val="00694244"/>
    <w:rsid w:val="00694CAC"/>
    <w:rsid w:val="006A058B"/>
    <w:rsid w:val="006A4A3F"/>
    <w:rsid w:val="006B0E8B"/>
    <w:rsid w:val="006B2117"/>
    <w:rsid w:val="006B45BD"/>
    <w:rsid w:val="006C72BD"/>
    <w:rsid w:val="006D4F54"/>
    <w:rsid w:val="006D6523"/>
    <w:rsid w:val="006E71C1"/>
    <w:rsid w:val="006F266E"/>
    <w:rsid w:val="006F50AA"/>
    <w:rsid w:val="006F7312"/>
    <w:rsid w:val="00700313"/>
    <w:rsid w:val="0070212C"/>
    <w:rsid w:val="0070422A"/>
    <w:rsid w:val="00717C7F"/>
    <w:rsid w:val="00725CCC"/>
    <w:rsid w:val="00731ED1"/>
    <w:rsid w:val="00731FB5"/>
    <w:rsid w:val="00731FC4"/>
    <w:rsid w:val="007359BF"/>
    <w:rsid w:val="00736B21"/>
    <w:rsid w:val="00736C08"/>
    <w:rsid w:val="007467C2"/>
    <w:rsid w:val="0075128A"/>
    <w:rsid w:val="007728A5"/>
    <w:rsid w:val="00787A87"/>
    <w:rsid w:val="00797252"/>
    <w:rsid w:val="007A21F1"/>
    <w:rsid w:val="007A3788"/>
    <w:rsid w:val="007A6613"/>
    <w:rsid w:val="007B3876"/>
    <w:rsid w:val="007C02E8"/>
    <w:rsid w:val="007C04D2"/>
    <w:rsid w:val="007C1E3B"/>
    <w:rsid w:val="007C1EFE"/>
    <w:rsid w:val="007C7803"/>
    <w:rsid w:val="007E235C"/>
    <w:rsid w:val="007E2B78"/>
    <w:rsid w:val="007E5318"/>
    <w:rsid w:val="007F3124"/>
    <w:rsid w:val="007F6CD4"/>
    <w:rsid w:val="008011B6"/>
    <w:rsid w:val="0080341B"/>
    <w:rsid w:val="00803F45"/>
    <w:rsid w:val="00805BBC"/>
    <w:rsid w:val="00807F54"/>
    <w:rsid w:val="00816EE6"/>
    <w:rsid w:val="00820481"/>
    <w:rsid w:val="00822C99"/>
    <w:rsid w:val="008249B3"/>
    <w:rsid w:val="008322B8"/>
    <w:rsid w:val="0083493C"/>
    <w:rsid w:val="00843308"/>
    <w:rsid w:val="00843845"/>
    <w:rsid w:val="008462D5"/>
    <w:rsid w:val="00846504"/>
    <w:rsid w:val="00851251"/>
    <w:rsid w:val="00855923"/>
    <w:rsid w:val="00855E6E"/>
    <w:rsid w:val="00871D95"/>
    <w:rsid w:val="00872988"/>
    <w:rsid w:val="00872DE7"/>
    <w:rsid w:val="0087383D"/>
    <w:rsid w:val="00874BA3"/>
    <w:rsid w:val="008779CB"/>
    <w:rsid w:val="00885496"/>
    <w:rsid w:val="008860B5"/>
    <w:rsid w:val="008861E2"/>
    <w:rsid w:val="008922AA"/>
    <w:rsid w:val="00892B36"/>
    <w:rsid w:val="008938F8"/>
    <w:rsid w:val="00893C4C"/>
    <w:rsid w:val="008A0773"/>
    <w:rsid w:val="008A7392"/>
    <w:rsid w:val="008B53DD"/>
    <w:rsid w:val="008B5424"/>
    <w:rsid w:val="008C6F7C"/>
    <w:rsid w:val="008D0EE2"/>
    <w:rsid w:val="008E1E94"/>
    <w:rsid w:val="008E727F"/>
    <w:rsid w:val="008F169D"/>
    <w:rsid w:val="008F1CDC"/>
    <w:rsid w:val="0090109D"/>
    <w:rsid w:val="00901648"/>
    <w:rsid w:val="009028AD"/>
    <w:rsid w:val="0090327B"/>
    <w:rsid w:val="0090513A"/>
    <w:rsid w:val="00906050"/>
    <w:rsid w:val="0091228F"/>
    <w:rsid w:val="00920CFF"/>
    <w:rsid w:val="0092492D"/>
    <w:rsid w:val="00930354"/>
    <w:rsid w:val="00930BE4"/>
    <w:rsid w:val="009339C8"/>
    <w:rsid w:val="009418D0"/>
    <w:rsid w:val="00943072"/>
    <w:rsid w:val="00944AFF"/>
    <w:rsid w:val="00947A42"/>
    <w:rsid w:val="00952EDC"/>
    <w:rsid w:val="00974A03"/>
    <w:rsid w:val="009751B0"/>
    <w:rsid w:val="00981EA7"/>
    <w:rsid w:val="00982451"/>
    <w:rsid w:val="00987360"/>
    <w:rsid w:val="00987FF9"/>
    <w:rsid w:val="00994DF8"/>
    <w:rsid w:val="00995169"/>
    <w:rsid w:val="009A0873"/>
    <w:rsid w:val="009A24A8"/>
    <w:rsid w:val="009B131B"/>
    <w:rsid w:val="009C047B"/>
    <w:rsid w:val="009C2D55"/>
    <w:rsid w:val="009C7B3D"/>
    <w:rsid w:val="009D1D34"/>
    <w:rsid w:val="009D24E7"/>
    <w:rsid w:val="009D4C6E"/>
    <w:rsid w:val="009E0343"/>
    <w:rsid w:val="009E072C"/>
    <w:rsid w:val="009E378D"/>
    <w:rsid w:val="009E73DE"/>
    <w:rsid w:val="009F023A"/>
    <w:rsid w:val="009F0EE7"/>
    <w:rsid w:val="009F178F"/>
    <w:rsid w:val="009F4C80"/>
    <w:rsid w:val="009F6A33"/>
    <w:rsid w:val="00A01534"/>
    <w:rsid w:val="00A01841"/>
    <w:rsid w:val="00A04E0C"/>
    <w:rsid w:val="00A12C2F"/>
    <w:rsid w:val="00A13145"/>
    <w:rsid w:val="00A15FF8"/>
    <w:rsid w:val="00A1676A"/>
    <w:rsid w:val="00A27A42"/>
    <w:rsid w:val="00A32D17"/>
    <w:rsid w:val="00A40F29"/>
    <w:rsid w:val="00A416FA"/>
    <w:rsid w:val="00A4650B"/>
    <w:rsid w:val="00A46D4E"/>
    <w:rsid w:val="00A50CE8"/>
    <w:rsid w:val="00A52DB5"/>
    <w:rsid w:val="00A53BA8"/>
    <w:rsid w:val="00A66AF8"/>
    <w:rsid w:val="00A71A17"/>
    <w:rsid w:val="00A7382A"/>
    <w:rsid w:val="00A73E6C"/>
    <w:rsid w:val="00A806B4"/>
    <w:rsid w:val="00A82EF5"/>
    <w:rsid w:val="00A90180"/>
    <w:rsid w:val="00A965AA"/>
    <w:rsid w:val="00AA0284"/>
    <w:rsid w:val="00AA1643"/>
    <w:rsid w:val="00AA3FF6"/>
    <w:rsid w:val="00AA78AC"/>
    <w:rsid w:val="00AA7FE9"/>
    <w:rsid w:val="00AB3CB6"/>
    <w:rsid w:val="00AB6AE7"/>
    <w:rsid w:val="00AC074E"/>
    <w:rsid w:val="00AC187B"/>
    <w:rsid w:val="00AC54D3"/>
    <w:rsid w:val="00AC5780"/>
    <w:rsid w:val="00AC6943"/>
    <w:rsid w:val="00AD0280"/>
    <w:rsid w:val="00AD4E2D"/>
    <w:rsid w:val="00AD67E7"/>
    <w:rsid w:val="00AD6D8E"/>
    <w:rsid w:val="00AE56AF"/>
    <w:rsid w:val="00AE69DD"/>
    <w:rsid w:val="00AE73C1"/>
    <w:rsid w:val="00AF1F6F"/>
    <w:rsid w:val="00AF247D"/>
    <w:rsid w:val="00AF2765"/>
    <w:rsid w:val="00AF6F82"/>
    <w:rsid w:val="00B02E77"/>
    <w:rsid w:val="00B07020"/>
    <w:rsid w:val="00B10261"/>
    <w:rsid w:val="00B13A25"/>
    <w:rsid w:val="00B15E25"/>
    <w:rsid w:val="00B27F6B"/>
    <w:rsid w:val="00B359E5"/>
    <w:rsid w:val="00B442CF"/>
    <w:rsid w:val="00B46196"/>
    <w:rsid w:val="00B503D4"/>
    <w:rsid w:val="00B569C4"/>
    <w:rsid w:val="00B602C6"/>
    <w:rsid w:val="00B60858"/>
    <w:rsid w:val="00B61C46"/>
    <w:rsid w:val="00B710F0"/>
    <w:rsid w:val="00B74784"/>
    <w:rsid w:val="00B84CD7"/>
    <w:rsid w:val="00B95FFD"/>
    <w:rsid w:val="00B9609A"/>
    <w:rsid w:val="00BA61A0"/>
    <w:rsid w:val="00BB3629"/>
    <w:rsid w:val="00BB52E8"/>
    <w:rsid w:val="00BC415C"/>
    <w:rsid w:val="00BC5D77"/>
    <w:rsid w:val="00BC6732"/>
    <w:rsid w:val="00BD0AB4"/>
    <w:rsid w:val="00BD0D89"/>
    <w:rsid w:val="00BD2BC6"/>
    <w:rsid w:val="00BD3A76"/>
    <w:rsid w:val="00BE6029"/>
    <w:rsid w:val="00BF18DC"/>
    <w:rsid w:val="00BF73FB"/>
    <w:rsid w:val="00C05E86"/>
    <w:rsid w:val="00C06111"/>
    <w:rsid w:val="00C10BB5"/>
    <w:rsid w:val="00C10E07"/>
    <w:rsid w:val="00C15280"/>
    <w:rsid w:val="00C16D5E"/>
    <w:rsid w:val="00C2477C"/>
    <w:rsid w:val="00C24AA4"/>
    <w:rsid w:val="00C27BF2"/>
    <w:rsid w:val="00C30626"/>
    <w:rsid w:val="00C33D39"/>
    <w:rsid w:val="00C36E1B"/>
    <w:rsid w:val="00C4562D"/>
    <w:rsid w:val="00C47CDC"/>
    <w:rsid w:val="00C50B73"/>
    <w:rsid w:val="00C515FC"/>
    <w:rsid w:val="00C546CA"/>
    <w:rsid w:val="00C57EAF"/>
    <w:rsid w:val="00C637B5"/>
    <w:rsid w:val="00C65817"/>
    <w:rsid w:val="00C65A4A"/>
    <w:rsid w:val="00C74738"/>
    <w:rsid w:val="00C824E3"/>
    <w:rsid w:val="00C83B8B"/>
    <w:rsid w:val="00C8573F"/>
    <w:rsid w:val="00C85906"/>
    <w:rsid w:val="00C86BEF"/>
    <w:rsid w:val="00C90B4A"/>
    <w:rsid w:val="00C918C8"/>
    <w:rsid w:val="00C9411D"/>
    <w:rsid w:val="00C947C7"/>
    <w:rsid w:val="00C975DA"/>
    <w:rsid w:val="00C979B2"/>
    <w:rsid w:val="00C97DC7"/>
    <w:rsid w:val="00CA33F3"/>
    <w:rsid w:val="00CA5DB8"/>
    <w:rsid w:val="00CB3E53"/>
    <w:rsid w:val="00CC1D83"/>
    <w:rsid w:val="00CD02C8"/>
    <w:rsid w:val="00CD189B"/>
    <w:rsid w:val="00CD6432"/>
    <w:rsid w:val="00CE125C"/>
    <w:rsid w:val="00CF1BEB"/>
    <w:rsid w:val="00CF1C0F"/>
    <w:rsid w:val="00CF237F"/>
    <w:rsid w:val="00CF2629"/>
    <w:rsid w:val="00CF6443"/>
    <w:rsid w:val="00D02B42"/>
    <w:rsid w:val="00D04EBA"/>
    <w:rsid w:val="00D06385"/>
    <w:rsid w:val="00D079D1"/>
    <w:rsid w:val="00D25D87"/>
    <w:rsid w:val="00D36D98"/>
    <w:rsid w:val="00D4164F"/>
    <w:rsid w:val="00D601D6"/>
    <w:rsid w:val="00D64152"/>
    <w:rsid w:val="00D742C4"/>
    <w:rsid w:val="00D84951"/>
    <w:rsid w:val="00D85CF2"/>
    <w:rsid w:val="00D94EE9"/>
    <w:rsid w:val="00D97E68"/>
    <w:rsid w:val="00DA6C88"/>
    <w:rsid w:val="00DA7E94"/>
    <w:rsid w:val="00DB2C00"/>
    <w:rsid w:val="00DC26D5"/>
    <w:rsid w:val="00DC4B01"/>
    <w:rsid w:val="00DD251E"/>
    <w:rsid w:val="00DD3E11"/>
    <w:rsid w:val="00DD785E"/>
    <w:rsid w:val="00DD7983"/>
    <w:rsid w:val="00DE133E"/>
    <w:rsid w:val="00DE654D"/>
    <w:rsid w:val="00DE7B03"/>
    <w:rsid w:val="00DF1A8F"/>
    <w:rsid w:val="00DF3864"/>
    <w:rsid w:val="00DF52AE"/>
    <w:rsid w:val="00E05BEE"/>
    <w:rsid w:val="00E05CFF"/>
    <w:rsid w:val="00E11BF9"/>
    <w:rsid w:val="00E1450E"/>
    <w:rsid w:val="00E160C2"/>
    <w:rsid w:val="00E17395"/>
    <w:rsid w:val="00E26E13"/>
    <w:rsid w:val="00E275ED"/>
    <w:rsid w:val="00E27E67"/>
    <w:rsid w:val="00E33A14"/>
    <w:rsid w:val="00E4048D"/>
    <w:rsid w:val="00E405B9"/>
    <w:rsid w:val="00E4158A"/>
    <w:rsid w:val="00E432F4"/>
    <w:rsid w:val="00E435F8"/>
    <w:rsid w:val="00E446AB"/>
    <w:rsid w:val="00E44C57"/>
    <w:rsid w:val="00E46459"/>
    <w:rsid w:val="00E47001"/>
    <w:rsid w:val="00E474DF"/>
    <w:rsid w:val="00E54806"/>
    <w:rsid w:val="00E574CD"/>
    <w:rsid w:val="00E61883"/>
    <w:rsid w:val="00E65593"/>
    <w:rsid w:val="00E72829"/>
    <w:rsid w:val="00E86CA9"/>
    <w:rsid w:val="00EA4749"/>
    <w:rsid w:val="00EA4E76"/>
    <w:rsid w:val="00EB1E49"/>
    <w:rsid w:val="00EB21C3"/>
    <w:rsid w:val="00EB4A50"/>
    <w:rsid w:val="00EB53DA"/>
    <w:rsid w:val="00EC0B5A"/>
    <w:rsid w:val="00ED13ED"/>
    <w:rsid w:val="00ED37D3"/>
    <w:rsid w:val="00ED3C1C"/>
    <w:rsid w:val="00EE02F0"/>
    <w:rsid w:val="00EE0884"/>
    <w:rsid w:val="00EE1935"/>
    <w:rsid w:val="00EE2E5F"/>
    <w:rsid w:val="00EF12B4"/>
    <w:rsid w:val="00EF3DBC"/>
    <w:rsid w:val="00EF4357"/>
    <w:rsid w:val="00EF6E77"/>
    <w:rsid w:val="00EF786F"/>
    <w:rsid w:val="00F03302"/>
    <w:rsid w:val="00F043AA"/>
    <w:rsid w:val="00F04567"/>
    <w:rsid w:val="00F04E9C"/>
    <w:rsid w:val="00F0530F"/>
    <w:rsid w:val="00F058F0"/>
    <w:rsid w:val="00F05B45"/>
    <w:rsid w:val="00F05BA5"/>
    <w:rsid w:val="00F1090D"/>
    <w:rsid w:val="00F12153"/>
    <w:rsid w:val="00F133B5"/>
    <w:rsid w:val="00F17E15"/>
    <w:rsid w:val="00F2008E"/>
    <w:rsid w:val="00F20A7A"/>
    <w:rsid w:val="00F2121D"/>
    <w:rsid w:val="00F23726"/>
    <w:rsid w:val="00F2440C"/>
    <w:rsid w:val="00F25067"/>
    <w:rsid w:val="00F2569E"/>
    <w:rsid w:val="00F26556"/>
    <w:rsid w:val="00F351D7"/>
    <w:rsid w:val="00F35CD1"/>
    <w:rsid w:val="00F36335"/>
    <w:rsid w:val="00F3743E"/>
    <w:rsid w:val="00F43D15"/>
    <w:rsid w:val="00F51459"/>
    <w:rsid w:val="00F539E4"/>
    <w:rsid w:val="00F53D57"/>
    <w:rsid w:val="00F56F2F"/>
    <w:rsid w:val="00F6048C"/>
    <w:rsid w:val="00F61D20"/>
    <w:rsid w:val="00F636FE"/>
    <w:rsid w:val="00F72E9E"/>
    <w:rsid w:val="00F736A5"/>
    <w:rsid w:val="00F740BF"/>
    <w:rsid w:val="00F74FE6"/>
    <w:rsid w:val="00F919AB"/>
    <w:rsid w:val="00F943CF"/>
    <w:rsid w:val="00F94E7A"/>
    <w:rsid w:val="00F979D2"/>
    <w:rsid w:val="00FA0C87"/>
    <w:rsid w:val="00FB3BD2"/>
    <w:rsid w:val="00FB66BE"/>
    <w:rsid w:val="00FB705A"/>
    <w:rsid w:val="00FC3D95"/>
    <w:rsid w:val="00FC5FAE"/>
    <w:rsid w:val="00FC6824"/>
    <w:rsid w:val="00FD3559"/>
    <w:rsid w:val="00FD5221"/>
    <w:rsid w:val="00FD7E3C"/>
    <w:rsid w:val="00FE0BAF"/>
    <w:rsid w:val="00FE22EC"/>
    <w:rsid w:val="00FE2D39"/>
    <w:rsid w:val="00FE4468"/>
    <w:rsid w:val="00FE469D"/>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ru v:ext="edit" colors="#f93"/>
    </o:shapedefaults>
    <o:shapelayout v:ext="edit">
      <o:idmap v:ext="edit" data="1"/>
    </o:shapelayout>
  </w:shapeDefaults>
  <w:decimalSymbol w:val="."/>
  <w:listSeparator w:val=","/>
  <w14:docId w14:val="6E1DAB65"/>
  <w15:docId w15:val="{DD6CA6E2-9618-4144-A059-6ED78212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251E"/>
    <w:pPr>
      <w:tabs>
        <w:tab w:val="center" w:pos="4153"/>
        <w:tab w:val="right" w:pos="8306"/>
      </w:tabs>
    </w:pPr>
  </w:style>
  <w:style w:type="character" w:styleId="PageNumber">
    <w:name w:val="page number"/>
    <w:basedOn w:val="DefaultParagraphFont"/>
    <w:rsid w:val="00DD251E"/>
  </w:style>
  <w:style w:type="paragraph" w:styleId="BodyTextIndent3">
    <w:name w:val="Body Text Indent 3"/>
    <w:basedOn w:val="Normal"/>
    <w:rsid w:val="00DD251E"/>
    <w:pPr>
      <w:ind w:left="720"/>
    </w:pPr>
    <w:rPr>
      <w:sz w:val="22"/>
      <w:szCs w:val="22"/>
    </w:rPr>
  </w:style>
  <w:style w:type="character" w:styleId="CommentReference">
    <w:name w:val="annotation reference"/>
    <w:rsid w:val="00433530"/>
    <w:rPr>
      <w:sz w:val="16"/>
      <w:szCs w:val="16"/>
    </w:rPr>
  </w:style>
  <w:style w:type="paragraph" w:styleId="CommentText">
    <w:name w:val="annotation text"/>
    <w:basedOn w:val="Normal"/>
    <w:link w:val="CommentTextChar"/>
    <w:rsid w:val="00433530"/>
    <w:rPr>
      <w:sz w:val="20"/>
      <w:szCs w:val="20"/>
    </w:rPr>
  </w:style>
  <w:style w:type="character" w:customStyle="1" w:styleId="CommentTextChar">
    <w:name w:val="Comment Text Char"/>
    <w:basedOn w:val="DefaultParagraphFont"/>
    <w:link w:val="CommentText"/>
    <w:rsid w:val="00433530"/>
  </w:style>
  <w:style w:type="paragraph" w:styleId="CommentSubject">
    <w:name w:val="annotation subject"/>
    <w:basedOn w:val="CommentText"/>
    <w:next w:val="CommentText"/>
    <w:link w:val="CommentSubjectChar"/>
    <w:rsid w:val="00433530"/>
    <w:rPr>
      <w:b/>
      <w:bCs/>
    </w:rPr>
  </w:style>
  <w:style w:type="character" w:customStyle="1" w:styleId="CommentSubjectChar">
    <w:name w:val="Comment Subject Char"/>
    <w:link w:val="CommentSubject"/>
    <w:rsid w:val="00433530"/>
    <w:rPr>
      <w:b/>
      <w:bCs/>
    </w:rPr>
  </w:style>
  <w:style w:type="paragraph" w:styleId="BalloonText">
    <w:name w:val="Balloon Text"/>
    <w:basedOn w:val="Normal"/>
    <w:link w:val="BalloonTextChar"/>
    <w:rsid w:val="00433530"/>
    <w:rPr>
      <w:rFonts w:ascii="Tahoma" w:hAnsi="Tahoma"/>
      <w:sz w:val="16"/>
      <w:szCs w:val="16"/>
    </w:rPr>
  </w:style>
  <w:style w:type="character" w:customStyle="1" w:styleId="BalloonTextChar">
    <w:name w:val="Balloon Text Char"/>
    <w:link w:val="BalloonText"/>
    <w:rsid w:val="00433530"/>
    <w:rPr>
      <w:rFonts w:ascii="Tahoma" w:hAnsi="Tahoma" w:cs="Tahoma"/>
      <w:sz w:val="16"/>
      <w:szCs w:val="16"/>
    </w:rPr>
  </w:style>
  <w:style w:type="paragraph" w:customStyle="1" w:styleId="Default">
    <w:name w:val="Default"/>
    <w:rsid w:val="005D6849"/>
    <w:pPr>
      <w:autoSpaceDE w:val="0"/>
      <w:autoSpaceDN w:val="0"/>
      <w:adjustRightInd w:val="0"/>
    </w:pPr>
    <w:rPr>
      <w:rFonts w:ascii="Arial" w:hAnsi="Arial" w:cs="Arial"/>
      <w:color w:val="000000"/>
      <w:sz w:val="24"/>
      <w:szCs w:val="24"/>
    </w:rPr>
  </w:style>
  <w:style w:type="character" w:customStyle="1" w:styleId="st1">
    <w:name w:val="st1"/>
    <w:basedOn w:val="DefaultParagraphFont"/>
    <w:rsid w:val="003F3EE8"/>
  </w:style>
  <w:style w:type="paragraph" w:styleId="Header">
    <w:name w:val="header"/>
    <w:basedOn w:val="Normal"/>
    <w:link w:val="HeaderChar"/>
    <w:rsid w:val="009028AD"/>
    <w:pPr>
      <w:tabs>
        <w:tab w:val="center" w:pos="4513"/>
        <w:tab w:val="right" w:pos="9026"/>
      </w:tabs>
    </w:pPr>
  </w:style>
  <w:style w:type="character" w:customStyle="1" w:styleId="HeaderChar">
    <w:name w:val="Header Char"/>
    <w:basedOn w:val="DefaultParagraphFont"/>
    <w:link w:val="Header"/>
    <w:rsid w:val="009028AD"/>
    <w:rPr>
      <w:sz w:val="24"/>
      <w:szCs w:val="24"/>
    </w:rPr>
  </w:style>
  <w:style w:type="paragraph" w:styleId="Revision">
    <w:name w:val="Revision"/>
    <w:hidden/>
    <w:uiPriority w:val="99"/>
    <w:semiHidden/>
    <w:rsid w:val="00574406"/>
    <w:rPr>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713C0"/>
    <w:pPr>
      <w:ind w:left="720"/>
      <w:contextualSpacing/>
    </w:pPr>
  </w:style>
  <w:style w:type="character" w:styleId="Hyperlink">
    <w:name w:val="Hyperlink"/>
    <w:basedOn w:val="DefaultParagraphFont"/>
    <w:uiPriority w:val="99"/>
    <w:semiHidden/>
    <w:unhideWhenUsed/>
    <w:rsid w:val="00091ADB"/>
    <w:rPr>
      <w:color w:val="0563C1"/>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640EAC"/>
    <w:rPr>
      <w:sz w:val="24"/>
      <w:szCs w:val="24"/>
    </w:rPr>
  </w:style>
  <w:style w:type="character" w:styleId="Strong">
    <w:name w:val="Strong"/>
    <w:basedOn w:val="DefaultParagraphFont"/>
    <w:uiPriority w:val="22"/>
    <w:qFormat/>
    <w:rsid w:val="00640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74646">
      <w:bodyDiv w:val="1"/>
      <w:marLeft w:val="0"/>
      <w:marRight w:val="0"/>
      <w:marTop w:val="0"/>
      <w:marBottom w:val="0"/>
      <w:divBdr>
        <w:top w:val="none" w:sz="0" w:space="0" w:color="auto"/>
        <w:left w:val="none" w:sz="0" w:space="0" w:color="auto"/>
        <w:bottom w:val="none" w:sz="0" w:space="0" w:color="auto"/>
        <w:right w:val="none" w:sz="0" w:space="0" w:color="auto"/>
      </w:divBdr>
    </w:div>
    <w:div w:id="1049188588">
      <w:bodyDiv w:val="1"/>
      <w:marLeft w:val="0"/>
      <w:marRight w:val="0"/>
      <w:marTop w:val="0"/>
      <w:marBottom w:val="0"/>
      <w:divBdr>
        <w:top w:val="none" w:sz="0" w:space="0" w:color="auto"/>
        <w:left w:val="none" w:sz="0" w:space="0" w:color="auto"/>
        <w:bottom w:val="none" w:sz="0" w:space="0" w:color="auto"/>
        <w:right w:val="none" w:sz="0" w:space="0" w:color="auto"/>
      </w:divBdr>
    </w:div>
    <w:div w:id="1303123609">
      <w:bodyDiv w:val="1"/>
      <w:marLeft w:val="0"/>
      <w:marRight w:val="0"/>
      <w:marTop w:val="0"/>
      <w:marBottom w:val="0"/>
      <w:divBdr>
        <w:top w:val="none" w:sz="0" w:space="0" w:color="auto"/>
        <w:left w:val="none" w:sz="0" w:space="0" w:color="auto"/>
        <w:bottom w:val="none" w:sz="0" w:space="0" w:color="auto"/>
        <w:right w:val="none" w:sz="0" w:space="0" w:color="auto"/>
      </w:divBdr>
    </w:div>
    <w:div w:id="1365474488">
      <w:bodyDiv w:val="1"/>
      <w:marLeft w:val="0"/>
      <w:marRight w:val="0"/>
      <w:marTop w:val="0"/>
      <w:marBottom w:val="0"/>
      <w:divBdr>
        <w:top w:val="none" w:sz="0" w:space="0" w:color="auto"/>
        <w:left w:val="none" w:sz="0" w:space="0" w:color="auto"/>
        <w:bottom w:val="none" w:sz="0" w:space="0" w:color="auto"/>
        <w:right w:val="none" w:sz="0" w:space="0" w:color="auto"/>
      </w:divBdr>
    </w:div>
    <w:div w:id="1797795636">
      <w:bodyDiv w:val="1"/>
      <w:marLeft w:val="0"/>
      <w:marRight w:val="0"/>
      <w:marTop w:val="0"/>
      <w:marBottom w:val="0"/>
      <w:divBdr>
        <w:top w:val="none" w:sz="0" w:space="0" w:color="auto"/>
        <w:left w:val="none" w:sz="0" w:space="0" w:color="auto"/>
        <w:bottom w:val="none" w:sz="0" w:space="0" w:color="auto"/>
        <w:right w:val="none" w:sz="0" w:space="0" w:color="auto"/>
      </w:divBdr>
    </w:div>
    <w:div w:id="1982496721">
      <w:bodyDiv w:val="1"/>
      <w:marLeft w:val="0"/>
      <w:marRight w:val="0"/>
      <w:marTop w:val="0"/>
      <w:marBottom w:val="0"/>
      <w:divBdr>
        <w:top w:val="none" w:sz="0" w:space="0" w:color="auto"/>
        <w:left w:val="none" w:sz="0" w:space="0" w:color="auto"/>
        <w:bottom w:val="none" w:sz="0" w:space="0" w:color="auto"/>
        <w:right w:val="none" w:sz="0" w:space="0" w:color="auto"/>
      </w:divBdr>
    </w:div>
    <w:div w:id="21377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hsinform.scot/illnesses-and-conditions/infections-and-poisoning/coronavirus-covid-19/coronavirus-covid-19-general-advice" TargetMode="External"/><Relationship Id="rId18" Type="http://schemas.openxmlformats.org/officeDocument/2006/relationships/hyperlink" Target="https://hps.scot.nhs.uk/web-resources-container/covid-19-guidance-for-stepdown-of-infection-control-precautions-and-discharging-covid-19-patients-from-hospital-to-residential-setting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scot/publications/coronavirus-covid-19-getting-tested/pages/overview/" TargetMode="External"/><Relationship Id="rId7" Type="http://schemas.openxmlformats.org/officeDocument/2006/relationships/endnotes" Target="endnotes.xml"/><Relationship Id="rId12" Type="http://schemas.openxmlformats.org/officeDocument/2006/relationships/hyperlink" Target="http://www.nipcm.hps.scot.nhs.uk/" TargetMode="External"/><Relationship Id="rId17" Type="http://schemas.openxmlformats.org/officeDocument/2006/relationships/hyperlink" Target="https://www.gov.scot/binaries/content/documents/govscot/publications/advice-and-guidance/2020/06/coronavirus-covid-19-interim-guidance-on-use-of-face-coverings-in-hospitals-and-care-homes/documents/interim-guidance-on-extended-use-of-face-coverings-in-hospitals-and-care-homes/interim-guidance-on-extended-use-of-face-coverings-in-hospitals-and-care-homes/govscot%3Adocument/guidance-face-mask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pcm.hps.scot.nhs.uk/scottish-covid-19-community-health-and-care-settings-infection-prevention-and-control-addendum/" TargetMode="External"/><Relationship Id="rId20" Type="http://schemas.openxmlformats.org/officeDocument/2006/relationships/hyperlink" Target="https://www.gov.uk/government/publications/wuhan-novel-coronavirus-infection-prevention-and-c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pcm.hps.scot.nhs.uk/scottish-covid-19-care-home-infection-prevention-and-control-addendu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gov.scot/publications/coronavirus-covid-19-clinical-advice/" TargetMode="External"/><Relationship Id="rId4" Type="http://schemas.openxmlformats.org/officeDocument/2006/relationships/settings" Target="settings.xml"/><Relationship Id="rId9" Type="http://schemas.openxmlformats.org/officeDocument/2006/relationships/hyperlink" Target="mailto:Rikki.Young@gjnh.scot.nhs.uk" TargetMode="External"/><Relationship Id="rId14" Type="http://schemas.openxmlformats.org/officeDocument/2006/relationships/hyperlink" Target="https://www.nipcm.hps.scot.nhs.uk/scottish-covid-19-infection-prevention-and-control-addendum-for-acute-setting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77AFF-9501-4F3B-BEB6-7FF91188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NHS National Waiting Times Centre</vt:lpstr>
    </vt:vector>
  </TitlesOfParts>
  <Company>GJNH</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National Waiting Times Centre</dc:title>
  <dc:creator>Rikki Young</dc:creator>
  <cp:lastModifiedBy>Alison Mackay</cp:lastModifiedBy>
  <cp:revision>5</cp:revision>
  <cp:lastPrinted>2021-09-20T08:45:00Z</cp:lastPrinted>
  <dcterms:created xsi:type="dcterms:W3CDTF">2022-11-09T09:42:00Z</dcterms:created>
  <dcterms:modified xsi:type="dcterms:W3CDTF">2022-11-10T12:44:00Z</dcterms:modified>
</cp:coreProperties>
</file>