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8D9E" w14:textId="47B31EA2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9BDC3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6F41DA19" w14:textId="48102DB2" w:rsidR="009807B4" w:rsidRPr="006A7CEF" w:rsidRDefault="0023473B" w:rsidP="00B77902">
      <w:pPr>
        <w:pStyle w:val="Heading3"/>
        <w:spacing w:line="360" w:lineRule="auto"/>
        <w:ind w:left="4536" w:hanging="4536"/>
      </w:pPr>
      <w:r w:rsidRPr="006A7CEF">
        <w:rPr>
          <w:rStyle w:val="Heading3Char"/>
          <w:b/>
        </w:rPr>
        <w:t>Meeting:</w:t>
      </w:r>
      <w:r w:rsidR="00B77902" w:rsidRPr="006A7CEF">
        <w:rPr>
          <w:rStyle w:val="Heading3Char"/>
          <w:b/>
        </w:rPr>
        <w:tab/>
      </w:r>
      <w:r w:rsidR="006A7CEF" w:rsidRPr="006A7CEF">
        <w:rPr>
          <w:rStyle w:val="Heading3Char"/>
          <w:b/>
        </w:rPr>
        <w:t xml:space="preserve">NHS GJ Board Meeting </w:t>
      </w:r>
    </w:p>
    <w:p w14:paraId="4C58DF73" w14:textId="4A70916B" w:rsidR="00430C09" w:rsidRPr="006A7CEF" w:rsidRDefault="00430C09" w:rsidP="00B77902">
      <w:pPr>
        <w:pStyle w:val="Heading3"/>
        <w:spacing w:line="360" w:lineRule="auto"/>
        <w:ind w:left="4536" w:hanging="4536"/>
      </w:pPr>
      <w:r w:rsidRPr="006A7CEF">
        <w:rPr>
          <w:rStyle w:val="Heading3Char"/>
          <w:b/>
        </w:rPr>
        <w:t>Meeting dat</w:t>
      </w:r>
      <w:r w:rsidR="0023473B" w:rsidRPr="006A7CEF">
        <w:rPr>
          <w:rStyle w:val="Heading3Char"/>
          <w:b/>
        </w:rPr>
        <w:t>e:</w:t>
      </w:r>
      <w:r w:rsidR="00B77902" w:rsidRPr="006A7CEF">
        <w:rPr>
          <w:rStyle w:val="Heading3Char"/>
          <w:b/>
        </w:rPr>
        <w:tab/>
      </w:r>
      <w:r w:rsidR="006A7CEF" w:rsidRPr="006A7CEF">
        <w:rPr>
          <w:rStyle w:val="Heading3Char"/>
          <w:b/>
        </w:rPr>
        <w:t xml:space="preserve">17 November </w:t>
      </w:r>
      <w:r w:rsidR="0023473B" w:rsidRPr="006A7CEF">
        <w:rPr>
          <w:rStyle w:val="Heading3Char"/>
          <w:b/>
        </w:rPr>
        <w:t>20</w:t>
      </w:r>
      <w:r w:rsidR="00DD6252" w:rsidRPr="006A7CEF">
        <w:rPr>
          <w:rStyle w:val="Heading3Char"/>
          <w:b/>
        </w:rPr>
        <w:t>22</w:t>
      </w:r>
    </w:p>
    <w:p w14:paraId="08812E0D" w14:textId="4708D6F3"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6A7CEF">
        <w:rPr>
          <w:rStyle w:val="Heading3Char"/>
          <w:b/>
        </w:rPr>
        <w:t>Strategic Portfolio Governance Committee</w:t>
      </w:r>
    </w:p>
    <w:p w14:paraId="5ED05215" w14:textId="5B3A1ACD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6A7CEF">
        <w:rPr>
          <w:rStyle w:val="Heading3Char"/>
          <w:b/>
        </w:rPr>
        <w:t xml:space="preserve">Stephen McAllister </w:t>
      </w:r>
    </w:p>
    <w:p w14:paraId="78E9D3A8" w14:textId="77E7786F" w:rsidR="00430C09" w:rsidRDefault="00430C09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561065">
        <w:rPr>
          <w:rStyle w:val="Heading3Char"/>
          <w:b/>
        </w:rPr>
        <w:t xml:space="preserve">Gareth Adkins </w:t>
      </w:r>
    </w:p>
    <w:p w14:paraId="3D69C0AE" w14:textId="77777777" w:rsidR="00B77902" w:rsidRPr="00B77902" w:rsidRDefault="00B77902" w:rsidP="00B77902"/>
    <w:p w14:paraId="3AB3222A" w14:textId="57D7380A" w:rsidR="00561065" w:rsidRDefault="00561065" w:rsidP="00561065">
      <w:pPr>
        <w:keepNext/>
        <w:keepLines/>
        <w:spacing w:before="40" w:line="276" w:lineRule="auto"/>
        <w:outlineLvl w:val="1"/>
        <w:rPr>
          <w:rFonts w:eastAsiaTheme="majorEastAsia" w:cstheme="majorBidi"/>
          <w:b/>
          <w:color w:val="002060"/>
          <w:sz w:val="28"/>
          <w:szCs w:val="26"/>
        </w:rPr>
      </w:pPr>
      <w:r w:rsidRPr="00561065">
        <w:rPr>
          <w:rFonts w:eastAsiaTheme="majorEastAsia" w:cstheme="majorBidi"/>
          <w:b/>
          <w:color w:val="002060"/>
          <w:sz w:val="28"/>
          <w:szCs w:val="26"/>
        </w:rPr>
        <w:t>1</w:t>
      </w:r>
      <w:r w:rsidRPr="00561065">
        <w:rPr>
          <w:rFonts w:eastAsiaTheme="majorEastAsia" w:cstheme="majorBidi"/>
          <w:b/>
          <w:color w:val="002060"/>
          <w:sz w:val="28"/>
          <w:szCs w:val="26"/>
        </w:rPr>
        <w:tab/>
        <w:t>Purpose</w:t>
      </w:r>
    </w:p>
    <w:p w14:paraId="768DB72A" w14:textId="77777777" w:rsidR="00590810" w:rsidRPr="00561065" w:rsidRDefault="00590810" w:rsidP="00561065">
      <w:pPr>
        <w:keepNext/>
        <w:keepLines/>
        <w:spacing w:before="40" w:line="276" w:lineRule="auto"/>
        <w:outlineLvl w:val="1"/>
        <w:rPr>
          <w:rFonts w:eastAsiaTheme="majorEastAsia" w:cstheme="majorBidi"/>
          <w:b/>
          <w:color w:val="002060"/>
          <w:sz w:val="28"/>
          <w:szCs w:val="26"/>
        </w:rPr>
      </w:pPr>
    </w:p>
    <w:p w14:paraId="053288C5" w14:textId="4932C332" w:rsidR="00561065" w:rsidRDefault="00561065" w:rsidP="00561065">
      <w:pPr>
        <w:keepNext/>
        <w:keepLines/>
        <w:spacing w:before="40" w:line="276" w:lineRule="auto"/>
        <w:ind w:left="720"/>
        <w:outlineLvl w:val="2"/>
        <w:rPr>
          <w:rFonts w:eastAsiaTheme="majorEastAsia" w:cstheme="majorBidi"/>
          <w:b/>
          <w:color w:val="000000" w:themeColor="text1"/>
          <w:szCs w:val="24"/>
          <w:lang w:eastAsia="en-GB"/>
        </w:rPr>
      </w:pPr>
      <w:r w:rsidRPr="00561065">
        <w:rPr>
          <w:rFonts w:eastAsiaTheme="majorEastAsia" w:cstheme="majorBidi"/>
          <w:b/>
          <w:color w:val="000000" w:themeColor="text1"/>
          <w:szCs w:val="24"/>
          <w:lang w:eastAsia="en-GB"/>
        </w:rPr>
        <w:t xml:space="preserve">This is presented to the Board for: </w:t>
      </w:r>
    </w:p>
    <w:p w14:paraId="3B774209" w14:textId="77777777" w:rsidR="00590810" w:rsidRPr="00561065" w:rsidRDefault="00590810" w:rsidP="00561065">
      <w:pPr>
        <w:keepNext/>
        <w:keepLines/>
        <w:spacing w:before="40" w:line="276" w:lineRule="auto"/>
        <w:ind w:left="720"/>
        <w:outlineLvl w:val="2"/>
        <w:rPr>
          <w:rFonts w:eastAsiaTheme="majorEastAsia" w:cstheme="majorBidi"/>
          <w:b/>
          <w:color w:val="000000" w:themeColor="text1"/>
          <w:szCs w:val="24"/>
          <w:lang w:eastAsia="en-GB"/>
        </w:rPr>
      </w:pPr>
    </w:p>
    <w:p w14:paraId="7EB58E88" w14:textId="77777777" w:rsidR="00561065" w:rsidRPr="00561065" w:rsidRDefault="00561065" w:rsidP="00561065">
      <w:pPr>
        <w:keepNext/>
        <w:keepLines/>
        <w:numPr>
          <w:ilvl w:val="0"/>
          <w:numId w:val="9"/>
        </w:numPr>
        <w:spacing w:before="40" w:line="276" w:lineRule="auto"/>
        <w:ind w:left="1080"/>
        <w:outlineLvl w:val="2"/>
        <w:rPr>
          <w:rFonts w:eastAsiaTheme="majorEastAsia" w:cstheme="majorBidi"/>
          <w:color w:val="000000" w:themeColor="text1"/>
          <w:szCs w:val="24"/>
          <w:lang w:eastAsia="en-GB"/>
        </w:rPr>
      </w:pPr>
      <w:r w:rsidRPr="00561065">
        <w:rPr>
          <w:rFonts w:eastAsiaTheme="majorEastAsia" w:cstheme="majorBidi"/>
          <w:color w:val="000000" w:themeColor="text1"/>
          <w:szCs w:val="24"/>
          <w:lang w:eastAsia="en-GB"/>
        </w:rPr>
        <w:t>Awareness</w:t>
      </w:r>
    </w:p>
    <w:p w14:paraId="1629F49D" w14:textId="77777777" w:rsidR="00561065" w:rsidRPr="00561065" w:rsidRDefault="00561065" w:rsidP="00561065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6299F297" w14:textId="5B6EE633" w:rsidR="00561065" w:rsidRDefault="00561065" w:rsidP="00561065">
      <w:pPr>
        <w:keepNext/>
        <w:keepLines/>
        <w:spacing w:before="40"/>
        <w:ind w:left="720"/>
        <w:outlineLvl w:val="2"/>
        <w:rPr>
          <w:rFonts w:eastAsiaTheme="majorEastAsia" w:cstheme="majorBidi"/>
          <w:b/>
          <w:color w:val="000000" w:themeColor="text1"/>
          <w:szCs w:val="24"/>
          <w:lang w:eastAsia="en-GB"/>
        </w:rPr>
      </w:pPr>
      <w:r w:rsidRPr="00561065">
        <w:rPr>
          <w:rFonts w:eastAsiaTheme="majorEastAsia" w:cstheme="majorBidi"/>
          <w:b/>
          <w:color w:val="000000" w:themeColor="text1"/>
          <w:szCs w:val="24"/>
          <w:lang w:eastAsia="en-GB"/>
        </w:rPr>
        <w:t>This report relates to a:</w:t>
      </w:r>
    </w:p>
    <w:p w14:paraId="48820B2B" w14:textId="77777777" w:rsidR="00590810" w:rsidRPr="00561065" w:rsidRDefault="00590810" w:rsidP="00561065">
      <w:pPr>
        <w:keepNext/>
        <w:keepLines/>
        <w:spacing w:before="40"/>
        <w:ind w:left="720"/>
        <w:outlineLvl w:val="2"/>
        <w:rPr>
          <w:rFonts w:eastAsiaTheme="majorEastAsia" w:cstheme="majorBidi"/>
          <w:b/>
          <w:color w:val="000000" w:themeColor="text1"/>
          <w:szCs w:val="24"/>
          <w:lang w:eastAsia="en-GB"/>
        </w:rPr>
      </w:pPr>
    </w:p>
    <w:p w14:paraId="46FC769A" w14:textId="77777777" w:rsidR="00561065" w:rsidRPr="00561065" w:rsidRDefault="00561065" w:rsidP="00561065">
      <w:pPr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eastAsia="Calibri" w:cs="Arial"/>
          <w:color w:val="000000"/>
          <w:spacing w:val="0"/>
          <w:szCs w:val="24"/>
          <w:lang w:eastAsia="en-GB"/>
        </w:rPr>
      </w:pPr>
      <w:r w:rsidRPr="00561065">
        <w:rPr>
          <w:rFonts w:eastAsia="Calibri" w:cs="Arial"/>
          <w:color w:val="000000"/>
          <w:spacing w:val="0"/>
          <w:szCs w:val="24"/>
          <w:lang w:eastAsia="en-GB"/>
        </w:rPr>
        <w:t>Government policy/directive</w:t>
      </w:r>
    </w:p>
    <w:p w14:paraId="5E5ED36D" w14:textId="77777777" w:rsidR="00561065" w:rsidRPr="00561065" w:rsidRDefault="00561065" w:rsidP="00561065">
      <w:pPr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eastAsia="Calibri" w:cs="Arial"/>
          <w:color w:val="000000"/>
          <w:spacing w:val="0"/>
          <w:szCs w:val="24"/>
          <w:lang w:eastAsia="en-GB"/>
        </w:rPr>
      </w:pPr>
      <w:r w:rsidRPr="00561065">
        <w:rPr>
          <w:rFonts w:eastAsia="Calibri" w:cs="Arial"/>
          <w:color w:val="000000"/>
          <w:spacing w:val="0"/>
          <w:szCs w:val="24"/>
          <w:lang w:eastAsia="en-GB"/>
        </w:rPr>
        <w:t>Local policy</w:t>
      </w:r>
    </w:p>
    <w:p w14:paraId="76E1E27F" w14:textId="77777777" w:rsidR="00561065" w:rsidRPr="00561065" w:rsidRDefault="00561065" w:rsidP="00561065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52BB2389" w14:textId="77777777" w:rsidR="00561065" w:rsidRPr="00561065" w:rsidRDefault="00561065" w:rsidP="00561065">
      <w:pPr>
        <w:keepNext/>
        <w:keepLines/>
        <w:spacing w:before="40"/>
        <w:ind w:left="720"/>
        <w:outlineLvl w:val="2"/>
        <w:rPr>
          <w:rFonts w:eastAsiaTheme="majorEastAsia" w:cstheme="majorBidi"/>
          <w:b/>
          <w:color w:val="000000" w:themeColor="text1"/>
          <w:szCs w:val="24"/>
          <w:lang w:eastAsia="en-GB"/>
        </w:rPr>
      </w:pPr>
      <w:r w:rsidRPr="00561065">
        <w:rPr>
          <w:rFonts w:eastAsiaTheme="majorEastAsia" w:cstheme="majorBidi"/>
          <w:b/>
          <w:color w:val="000000" w:themeColor="text1"/>
          <w:szCs w:val="24"/>
          <w:lang w:eastAsia="en-GB"/>
        </w:rPr>
        <w:t>This aligns to the following NHSScotland quality ambition(s):</w:t>
      </w:r>
    </w:p>
    <w:p w14:paraId="704F3348" w14:textId="77777777" w:rsidR="00561065" w:rsidRPr="00561065" w:rsidRDefault="00561065" w:rsidP="00590810">
      <w:pPr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993"/>
        <w:rPr>
          <w:rFonts w:eastAsia="Calibri" w:cs="Arial"/>
          <w:color w:val="000000"/>
          <w:spacing w:val="0"/>
          <w:szCs w:val="24"/>
          <w:lang w:eastAsia="en-GB"/>
        </w:rPr>
      </w:pPr>
      <w:r w:rsidRPr="00561065">
        <w:rPr>
          <w:rFonts w:eastAsia="Calibri" w:cs="Arial"/>
          <w:color w:val="000000"/>
          <w:spacing w:val="0"/>
          <w:szCs w:val="24"/>
          <w:lang w:eastAsia="en-GB"/>
        </w:rPr>
        <w:t>Governance arrangements are aligned to corporate objectives</w:t>
      </w:r>
    </w:p>
    <w:p w14:paraId="41A006FD" w14:textId="6F55473A" w:rsidR="00430C09" w:rsidRDefault="00430C09" w:rsidP="009807B4">
      <w:pPr>
        <w:spacing w:line="276" w:lineRule="auto"/>
      </w:pPr>
    </w:p>
    <w:p w14:paraId="3338DF65" w14:textId="2F97B606"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6A2ECE82" w14:textId="07133E95" w:rsidR="006A7CEF" w:rsidRDefault="006A7CEF" w:rsidP="006A7CEF"/>
    <w:p w14:paraId="660285B1" w14:textId="77777777" w:rsidR="006A7CEF" w:rsidRDefault="006A7CEF" w:rsidP="006A7CEF">
      <w:pPr>
        <w:ind w:left="-6" w:right="183"/>
        <w:rPr>
          <w:bCs/>
        </w:rPr>
      </w:pPr>
      <w:r>
        <w:rPr>
          <w:bCs/>
        </w:rPr>
        <w:t xml:space="preserve">The Strategic Portfolio Governance Committee (SPGC) was held on 25 October 2022 and the following key points were noted at the meeting.  </w:t>
      </w:r>
    </w:p>
    <w:p w14:paraId="09CFD363" w14:textId="77777777" w:rsidR="006A7CEF" w:rsidRPr="00D8698E" w:rsidRDefault="006A7CEF" w:rsidP="006A7CEF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8602"/>
      </w:tblGrid>
      <w:tr w:rsidR="006A7CEF" w:rsidRPr="00F06CCF" w14:paraId="5D86FDF7" w14:textId="77777777" w:rsidTr="00CD1A6D">
        <w:trPr>
          <w:trHeight w:val="415"/>
        </w:trPr>
        <w:tc>
          <w:tcPr>
            <w:tcW w:w="1217" w:type="dxa"/>
            <w:tcBorders>
              <w:bottom w:val="single" w:sz="4" w:space="0" w:color="auto"/>
            </w:tcBorders>
            <w:shd w:val="clear" w:color="auto" w:fill="002060"/>
          </w:tcPr>
          <w:p w14:paraId="04ED28A7" w14:textId="77777777" w:rsidR="006A7CEF" w:rsidRPr="00F06CCF" w:rsidRDefault="006A7CEF" w:rsidP="00CD1A6D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602" w:type="dxa"/>
            <w:shd w:val="clear" w:color="auto" w:fill="002060"/>
          </w:tcPr>
          <w:p w14:paraId="193D3E2D" w14:textId="77777777" w:rsidR="006A7CEF" w:rsidRPr="00F06CCF" w:rsidRDefault="006A7CEF" w:rsidP="00CD1A6D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6A7CEF" w:rsidRPr="00F06CCF" w14:paraId="28D913C1" w14:textId="77777777" w:rsidTr="00CD1A6D">
        <w:trPr>
          <w:trHeight w:val="1264"/>
        </w:trPr>
        <w:tc>
          <w:tcPr>
            <w:tcW w:w="1217" w:type="dxa"/>
          </w:tcPr>
          <w:p w14:paraId="1EC9E0B9" w14:textId="77777777" w:rsidR="006A7CEF" w:rsidRPr="00AE444B" w:rsidRDefault="006A7CEF" w:rsidP="00CD1A6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Effective</w:t>
            </w:r>
          </w:p>
          <w:p w14:paraId="41BED394" w14:textId="77777777" w:rsidR="006A7CEF" w:rsidRPr="00CA5EF8" w:rsidRDefault="006A7CEF" w:rsidP="00CD1A6D">
            <w:pPr>
              <w:rPr>
                <w:bCs/>
                <w:lang w:val="en-US"/>
              </w:rPr>
            </w:pPr>
          </w:p>
        </w:tc>
        <w:tc>
          <w:tcPr>
            <w:tcW w:w="8602" w:type="dxa"/>
          </w:tcPr>
          <w:p w14:paraId="50C79B59" w14:textId="77777777" w:rsidR="006A7CEF" w:rsidRPr="006A7CEF" w:rsidRDefault="006A7CEF" w:rsidP="006A7CE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A7CEF">
              <w:rPr>
                <w:rFonts w:ascii="Arial" w:hAnsi="Arial" w:cs="Arial"/>
                <w:sz w:val="24"/>
                <w:szCs w:val="24"/>
              </w:rPr>
              <w:t>The Committee noted the work of the NHSSA, acknowledging the breadth of access across the country and industry sectors.</w:t>
            </w:r>
          </w:p>
          <w:p w14:paraId="149F8338" w14:textId="77777777" w:rsidR="006A7CEF" w:rsidRPr="006A7CEF" w:rsidRDefault="006A7CEF" w:rsidP="00CD1A6D">
            <w:pPr>
              <w:pStyle w:val="ListParagraph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679C5AC" w14:textId="77777777" w:rsidR="006A7CEF" w:rsidRPr="006A7CEF" w:rsidRDefault="006A7CEF" w:rsidP="006A7CE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A7CEF">
              <w:rPr>
                <w:rFonts w:ascii="Arial" w:hAnsi="Arial" w:cs="Arial"/>
                <w:sz w:val="24"/>
                <w:szCs w:val="24"/>
              </w:rPr>
              <w:t>The Committee noted the expansion programme update, taking cognisance of the feelings of colleagues regarding the disruption and noted a state of readiness report will be developed, principally for FPC, and reporting to SPGC as required.</w:t>
            </w:r>
          </w:p>
          <w:p w14:paraId="48A13884" w14:textId="77777777" w:rsidR="006A7CEF" w:rsidRPr="006A7CEF" w:rsidRDefault="006A7CEF" w:rsidP="00CD1A6D">
            <w:pPr>
              <w:pStyle w:val="ListParagraph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C020268" w14:textId="77777777" w:rsidR="006A7CEF" w:rsidRPr="006A7CEF" w:rsidRDefault="006A7CEF" w:rsidP="006A7CE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A7CEF">
              <w:rPr>
                <w:rFonts w:ascii="Arial" w:hAnsi="Arial" w:cs="Arial"/>
                <w:sz w:val="24"/>
                <w:szCs w:val="24"/>
              </w:rPr>
              <w:t>The Committee welcomed the GJ portfolio update, noting it was assured as to the progress reported across all programmes.</w:t>
            </w:r>
          </w:p>
          <w:p w14:paraId="2423438C" w14:textId="77777777" w:rsidR="006A7CEF" w:rsidRPr="006A7CEF" w:rsidRDefault="006A7CEF" w:rsidP="00CD1A6D">
            <w:pPr>
              <w:pStyle w:val="ListParagraph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7E31DC2" w14:textId="77777777" w:rsidR="006A7CEF" w:rsidRPr="006A7CEF" w:rsidRDefault="006A7CEF" w:rsidP="006A7CE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A7CEF">
              <w:rPr>
                <w:rFonts w:ascii="Arial" w:hAnsi="Arial" w:cs="Arial"/>
                <w:sz w:val="24"/>
                <w:szCs w:val="24"/>
              </w:rPr>
              <w:lastRenderedPageBreak/>
              <w:t>The Committee noted the progress and breadth of work of CfSD with the aim of putting hope back into the system and approved the CfSD assurance statement.</w:t>
            </w:r>
          </w:p>
          <w:p w14:paraId="5EF99BC1" w14:textId="77777777" w:rsidR="006A7CEF" w:rsidRPr="00CA5EF8" w:rsidRDefault="006A7CEF" w:rsidP="00CD1A6D">
            <w:pPr>
              <w:contextualSpacing/>
            </w:pPr>
          </w:p>
        </w:tc>
      </w:tr>
    </w:tbl>
    <w:p w14:paraId="2AD7A862" w14:textId="77777777" w:rsidR="006A7CEF" w:rsidRDefault="006A7CEF" w:rsidP="006A7CEF">
      <w:pPr>
        <w:rPr>
          <w:bCs/>
        </w:rPr>
      </w:pPr>
    </w:p>
    <w:p w14:paraId="2E638634" w14:textId="69D957E7" w:rsidR="006A7CEF" w:rsidRDefault="006A7CEF" w:rsidP="006A7CEF">
      <w:pPr>
        <w:rPr>
          <w:bCs/>
        </w:rPr>
      </w:pPr>
      <w:r w:rsidRPr="00414A13">
        <w:rPr>
          <w:bCs/>
        </w:rPr>
        <w:t>Th</w:t>
      </w:r>
      <w:r>
        <w:rPr>
          <w:bCs/>
        </w:rPr>
        <w:t>e next meeting is scheduled for 17 January 2022.</w:t>
      </w:r>
    </w:p>
    <w:p w14:paraId="520E233E" w14:textId="1F9AD520" w:rsidR="00590810" w:rsidRDefault="00590810" w:rsidP="006A7CEF">
      <w:pPr>
        <w:rPr>
          <w:bCs/>
        </w:rPr>
      </w:pPr>
    </w:p>
    <w:p w14:paraId="11EEF9BB" w14:textId="1CA77139" w:rsidR="00590810" w:rsidRDefault="00590810" w:rsidP="006A7CEF">
      <w:pPr>
        <w:rPr>
          <w:bCs/>
        </w:rPr>
      </w:pPr>
    </w:p>
    <w:p w14:paraId="1F6932CD" w14:textId="1C2C18BC" w:rsidR="00590810" w:rsidRDefault="00590810" w:rsidP="00590810">
      <w:pPr>
        <w:pStyle w:val="Heading2"/>
        <w:spacing w:line="276" w:lineRule="auto"/>
      </w:pPr>
      <w:r>
        <w:t>3</w:t>
      </w:r>
      <w:r>
        <w:tab/>
        <w:t>Recommendation</w:t>
      </w:r>
      <w:r>
        <w:tab/>
      </w:r>
    </w:p>
    <w:p w14:paraId="5EAF6A5A" w14:textId="77777777" w:rsidR="00590810" w:rsidRPr="00414A13" w:rsidRDefault="00590810" w:rsidP="006A7CEF">
      <w:pPr>
        <w:rPr>
          <w:bCs/>
        </w:rPr>
      </w:pPr>
    </w:p>
    <w:p w14:paraId="452B5C64" w14:textId="1638FE8E" w:rsidR="006A7CEF" w:rsidRDefault="00590810" w:rsidP="006A7CEF">
      <w:r>
        <w:t xml:space="preserve">The </w:t>
      </w:r>
      <w:r w:rsidR="006A7CEF" w:rsidRPr="00FE3CDB">
        <w:t xml:space="preserve">Board are asked to note the </w:t>
      </w:r>
      <w:r w:rsidR="006A7CEF">
        <w:t>S</w:t>
      </w:r>
      <w:r>
        <w:t xml:space="preserve">trategic Portfolio Governance </w:t>
      </w:r>
      <w:r w:rsidR="006A7CEF" w:rsidRPr="00FE3CDB">
        <w:t>Committee Update</w:t>
      </w:r>
      <w:r w:rsidR="006A7CEF">
        <w:t xml:space="preserve"> </w:t>
      </w:r>
    </w:p>
    <w:p w14:paraId="2B84519B" w14:textId="160EC6EB" w:rsidR="006A7CEF" w:rsidRDefault="006A7CEF" w:rsidP="006A7CEF"/>
    <w:p w14:paraId="4FF1E97B" w14:textId="30B992CD" w:rsidR="00590810" w:rsidRDefault="00590810" w:rsidP="006A7CEF"/>
    <w:p w14:paraId="5A418AB4" w14:textId="77777777" w:rsidR="00590810" w:rsidRPr="00FE3CDB" w:rsidRDefault="00590810" w:rsidP="006A7CEF"/>
    <w:p w14:paraId="5F8C4BF7" w14:textId="77777777" w:rsidR="00590810" w:rsidRDefault="006A7CEF" w:rsidP="006A7CEF">
      <w:pPr>
        <w:rPr>
          <w:b/>
          <w:bCs/>
        </w:rPr>
      </w:pPr>
      <w:r>
        <w:rPr>
          <w:b/>
          <w:bCs/>
        </w:rPr>
        <w:t>Stephen McAllister</w:t>
      </w:r>
    </w:p>
    <w:p w14:paraId="0E3B62A8" w14:textId="430404DF" w:rsidR="006A7CEF" w:rsidRDefault="006A7CEF" w:rsidP="006A7CEF">
      <w:pPr>
        <w:rPr>
          <w:b/>
          <w:bCs/>
        </w:rPr>
      </w:pPr>
      <w:r>
        <w:rPr>
          <w:b/>
          <w:bCs/>
        </w:rPr>
        <w:t>Chair - Strategic Portfolio Governance Committee (in Linda Semple’s absence)</w:t>
      </w:r>
    </w:p>
    <w:p w14:paraId="384DA836" w14:textId="77777777" w:rsidR="006A7CEF" w:rsidRDefault="006A7CEF" w:rsidP="006A7CEF">
      <w:pPr>
        <w:rPr>
          <w:b/>
          <w:bCs/>
        </w:rPr>
      </w:pPr>
      <w:r>
        <w:rPr>
          <w:b/>
          <w:bCs/>
        </w:rPr>
        <w:t>October 2022</w:t>
      </w:r>
    </w:p>
    <w:p w14:paraId="08548B83" w14:textId="545A240C" w:rsidR="006A7CEF" w:rsidRDefault="006A7CEF" w:rsidP="006A7CEF"/>
    <w:p w14:paraId="2125C43E" w14:textId="77777777" w:rsidR="006A7CEF" w:rsidRPr="006A7CEF" w:rsidRDefault="006A7CEF" w:rsidP="006A7CEF">
      <w:bookmarkStart w:id="0" w:name="_GoBack"/>
      <w:bookmarkEnd w:id="0"/>
    </w:p>
    <w:sectPr w:rsidR="006A7CEF" w:rsidRPr="006A7CEF" w:rsidSect="003F7F61">
      <w:headerReference w:type="default" r:id="rId8"/>
      <w:footerReference w:type="default" r:id="rId9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1A6A7" w14:textId="77777777" w:rsidR="00AE522B" w:rsidRDefault="00AE522B">
      <w:r>
        <w:separator/>
      </w:r>
    </w:p>
  </w:endnote>
  <w:endnote w:type="continuationSeparator" w:id="0">
    <w:p w14:paraId="7106DC64" w14:textId="77777777" w:rsidR="00AE522B" w:rsidRDefault="00AE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583F8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10749F22" w14:textId="00E2DB7E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BD14E7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BD14E7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9B358" w14:textId="77777777" w:rsidR="00AE522B" w:rsidRDefault="00AE522B">
      <w:r>
        <w:separator/>
      </w:r>
    </w:p>
  </w:footnote>
  <w:footnote w:type="continuationSeparator" w:id="0">
    <w:p w14:paraId="0F46E60B" w14:textId="77777777" w:rsidR="00AE522B" w:rsidRDefault="00AE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82CC" w14:textId="30114A1D" w:rsidR="00610728" w:rsidRPr="00125A9E" w:rsidRDefault="006A7CEF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>Item 7.</w:t>
    </w:r>
    <w:r w:rsidR="00BD14E7">
      <w:rPr>
        <w:rFonts w:cs="Arial"/>
        <w:b/>
        <w:color w:val="2E74B5" w:themeColor="accent1" w:themeShade="BF"/>
        <w:sz w:val="20"/>
      </w:rPr>
      <w:t>1</w:t>
    </w:r>
    <w:r w:rsidR="00125A9E" w:rsidRPr="00125A9E">
      <w:rPr>
        <w:rFonts w:cs="Arial"/>
        <w:b/>
        <w:color w:val="2E74B5" w:themeColor="accent1" w:themeShade="BF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A63285B"/>
    <w:multiLevelType w:val="hybridMultilevel"/>
    <w:tmpl w:val="DEDAD196"/>
    <w:lvl w:ilvl="0" w:tplc="589CF314">
      <w:start w:val="1"/>
      <w:numFmt w:val="decimal"/>
      <w:lvlText w:val="%1"/>
      <w:lvlJc w:val="left"/>
      <w:pPr>
        <w:ind w:left="-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C6A87"/>
    <w:multiLevelType w:val="hybridMultilevel"/>
    <w:tmpl w:val="63F298CA"/>
    <w:lvl w:ilvl="0" w:tplc="DD408C56">
      <w:start w:val="3"/>
      <w:numFmt w:val="decimal"/>
      <w:lvlText w:val="%1"/>
      <w:lvlJc w:val="left"/>
      <w:pPr>
        <w:ind w:left="354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74" w:hanging="360"/>
      </w:pPr>
    </w:lvl>
    <w:lvl w:ilvl="2" w:tplc="0809001B" w:tentative="1">
      <w:start w:val="1"/>
      <w:numFmt w:val="lowerRoman"/>
      <w:lvlText w:val="%3."/>
      <w:lvlJc w:val="right"/>
      <w:pPr>
        <w:ind w:left="1794" w:hanging="180"/>
      </w:pPr>
    </w:lvl>
    <w:lvl w:ilvl="3" w:tplc="0809000F" w:tentative="1">
      <w:start w:val="1"/>
      <w:numFmt w:val="decimal"/>
      <w:lvlText w:val="%4."/>
      <w:lvlJc w:val="left"/>
      <w:pPr>
        <w:ind w:left="2514" w:hanging="360"/>
      </w:pPr>
    </w:lvl>
    <w:lvl w:ilvl="4" w:tplc="08090019" w:tentative="1">
      <w:start w:val="1"/>
      <w:numFmt w:val="lowerLetter"/>
      <w:lvlText w:val="%5."/>
      <w:lvlJc w:val="left"/>
      <w:pPr>
        <w:ind w:left="3234" w:hanging="360"/>
      </w:pPr>
    </w:lvl>
    <w:lvl w:ilvl="5" w:tplc="0809001B" w:tentative="1">
      <w:start w:val="1"/>
      <w:numFmt w:val="lowerRoman"/>
      <w:lvlText w:val="%6."/>
      <w:lvlJc w:val="right"/>
      <w:pPr>
        <w:ind w:left="3954" w:hanging="180"/>
      </w:pPr>
    </w:lvl>
    <w:lvl w:ilvl="6" w:tplc="0809000F" w:tentative="1">
      <w:start w:val="1"/>
      <w:numFmt w:val="decimal"/>
      <w:lvlText w:val="%7."/>
      <w:lvlJc w:val="left"/>
      <w:pPr>
        <w:ind w:left="4674" w:hanging="360"/>
      </w:pPr>
    </w:lvl>
    <w:lvl w:ilvl="7" w:tplc="08090019" w:tentative="1">
      <w:start w:val="1"/>
      <w:numFmt w:val="lowerLetter"/>
      <w:lvlText w:val="%8."/>
      <w:lvlJc w:val="left"/>
      <w:pPr>
        <w:ind w:left="5394" w:hanging="360"/>
      </w:pPr>
    </w:lvl>
    <w:lvl w:ilvl="8" w:tplc="08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8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9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19"/>
  </w:num>
  <w:num w:numId="5">
    <w:abstractNumId w:val="9"/>
  </w:num>
  <w:num w:numId="6">
    <w:abstractNumId w:val="6"/>
  </w:num>
  <w:num w:numId="7">
    <w:abstractNumId w:val="13"/>
  </w:num>
  <w:num w:numId="8">
    <w:abstractNumId w:val="5"/>
  </w:num>
  <w:num w:numId="9">
    <w:abstractNumId w:val="15"/>
  </w:num>
  <w:num w:numId="10">
    <w:abstractNumId w:val="3"/>
  </w:num>
  <w:num w:numId="11">
    <w:abstractNumId w:val="16"/>
  </w:num>
  <w:num w:numId="12">
    <w:abstractNumId w:val="2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4"/>
  </w:num>
  <w:num w:numId="18">
    <w:abstractNumId w:val="1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91974"/>
    <w:rsid w:val="000945DB"/>
    <w:rsid w:val="000F7706"/>
    <w:rsid w:val="00125A9E"/>
    <w:rsid w:val="00140DB3"/>
    <w:rsid w:val="0023473B"/>
    <w:rsid w:val="0033790B"/>
    <w:rsid w:val="003F7F61"/>
    <w:rsid w:val="00430C09"/>
    <w:rsid w:val="00446219"/>
    <w:rsid w:val="00495B36"/>
    <w:rsid w:val="004C24DE"/>
    <w:rsid w:val="00561065"/>
    <w:rsid w:val="00590810"/>
    <w:rsid w:val="00591C18"/>
    <w:rsid w:val="00610728"/>
    <w:rsid w:val="006173A9"/>
    <w:rsid w:val="006A7CEF"/>
    <w:rsid w:val="006D1343"/>
    <w:rsid w:val="007F32CF"/>
    <w:rsid w:val="00816E22"/>
    <w:rsid w:val="00927C6C"/>
    <w:rsid w:val="009807B4"/>
    <w:rsid w:val="00A2680C"/>
    <w:rsid w:val="00A62B58"/>
    <w:rsid w:val="00A84C97"/>
    <w:rsid w:val="00AA77F7"/>
    <w:rsid w:val="00AE522B"/>
    <w:rsid w:val="00AF0530"/>
    <w:rsid w:val="00AF356A"/>
    <w:rsid w:val="00B064F1"/>
    <w:rsid w:val="00B178D4"/>
    <w:rsid w:val="00B546C8"/>
    <w:rsid w:val="00B562FA"/>
    <w:rsid w:val="00B7445F"/>
    <w:rsid w:val="00B77902"/>
    <w:rsid w:val="00B851FC"/>
    <w:rsid w:val="00BD14E7"/>
    <w:rsid w:val="00BF3AF0"/>
    <w:rsid w:val="00C87B62"/>
    <w:rsid w:val="00C94BF7"/>
    <w:rsid w:val="00DD2D3D"/>
    <w:rsid w:val="00DD6252"/>
    <w:rsid w:val="00DF1BE0"/>
    <w:rsid w:val="00E71CD2"/>
    <w:rsid w:val="00F3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6F8A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6A7CEF"/>
    <w:rPr>
      <w:rFonts w:ascii="Calibri" w:eastAsia="Calibri" w:hAnsi="Calibri" w:cs="Times New Roman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6</cp:revision>
  <cp:lastPrinted>2019-10-07T12:25:00Z</cp:lastPrinted>
  <dcterms:created xsi:type="dcterms:W3CDTF">2022-11-09T11:27:00Z</dcterms:created>
  <dcterms:modified xsi:type="dcterms:W3CDTF">2022-11-11T08:50:00Z</dcterms:modified>
</cp:coreProperties>
</file>