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271D6" w14:textId="344BD0B8"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34E64EE9" wp14:editId="026E0ECC">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655B30">
        <w:rPr>
          <w:bCs w:val="0"/>
          <w:lang w:val="en-GB"/>
        </w:rPr>
        <w:t>A</w:t>
      </w:r>
      <w:r w:rsidR="00726A73" w:rsidRPr="005F1939">
        <w:rPr>
          <w:bCs w:val="0"/>
          <w:lang w:val="en-GB"/>
        </w:rPr>
        <w:t>pproved Minutes</w:t>
      </w:r>
    </w:p>
    <w:p w14:paraId="0635EC5F" w14:textId="77777777"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14:paraId="5DB9B2E1" w14:textId="77777777" w:rsidR="005C0CB1" w:rsidRPr="002F2272" w:rsidRDefault="005C0CB1" w:rsidP="00B268B1">
      <w:pPr>
        <w:rPr>
          <w:b/>
        </w:rPr>
      </w:pPr>
      <w:r>
        <w:rPr>
          <w:b/>
        </w:rPr>
        <w:t xml:space="preserve">Tuesday </w:t>
      </w:r>
      <w:r w:rsidR="00BF08BB">
        <w:rPr>
          <w:b/>
        </w:rPr>
        <w:t>14</w:t>
      </w:r>
      <w:r w:rsidR="00BF08BB">
        <w:rPr>
          <w:b/>
          <w:vertAlign w:val="superscript"/>
        </w:rPr>
        <w:t xml:space="preserve"> </w:t>
      </w:r>
      <w:r w:rsidR="00BF08BB">
        <w:rPr>
          <w:b/>
        </w:rPr>
        <w:t>February 2023</w:t>
      </w:r>
      <w:r>
        <w:rPr>
          <w:b/>
        </w:rPr>
        <w:t>,</w:t>
      </w:r>
      <w:r w:rsidRPr="002F2272">
        <w:rPr>
          <w:b/>
        </w:rPr>
        <w:t xml:space="preserve"> </w:t>
      </w:r>
      <w:r>
        <w:rPr>
          <w:b/>
        </w:rPr>
        <w:t>10:0</w:t>
      </w:r>
      <w:r w:rsidRPr="002F2272">
        <w:rPr>
          <w:b/>
        </w:rPr>
        <w:t>0-</w:t>
      </w:r>
      <w:r>
        <w:rPr>
          <w:b/>
        </w:rPr>
        <w:t>12:0</w:t>
      </w:r>
      <w:r w:rsidRPr="002F2272">
        <w:rPr>
          <w:b/>
        </w:rPr>
        <w:t>0</w:t>
      </w:r>
    </w:p>
    <w:p w14:paraId="38104EAF" w14:textId="77777777" w:rsidR="00726A73" w:rsidRPr="00FB6B92" w:rsidRDefault="00726A73" w:rsidP="00B7495A">
      <w:pPr>
        <w:ind w:left="709" w:hanging="720"/>
        <w:rPr>
          <w:b/>
          <w:bCs/>
        </w:rPr>
      </w:pPr>
    </w:p>
    <w:p w14:paraId="64A76D75" w14:textId="77777777" w:rsidR="00726A73" w:rsidRPr="00FB6B92" w:rsidRDefault="00726A73" w:rsidP="00B7495A">
      <w:pPr>
        <w:pStyle w:val="Heading3"/>
        <w:ind w:left="709" w:hanging="720"/>
        <w:rPr>
          <w:sz w:val="24"/>
          <w:szCs w:val="24"/>
        </w:rPr>
      </w:pPr>
      <w:r w:rsidRPr="00FB6B92">
        <w:rPr>
          <w:sz w:val="24"/>
          <w:szCs w:val="24"/>
        </w:rPr>
        <w:t>Present</w:t>
      </w:r>
    </w:p>
    <w:p w14:paraId="061F1233" w14:textId="77777777" w:rsidR="00C86F7B" w:rsidRPr="00FB6B92" w:rsidRDefault="00BF08BB" w:rsidP="00B7495A">
      <w:pPr>
        <w:keepLines/>
        <w:widowControl w:val="0"/>
        <w:ind w:left="709" w:hanging="720"/>
        <w:rPr>
          <w:bCs/>
        </w:rPr>
      </w:pPr>
      <w:r>
        <w:rPr>
          <w:bCs/>
        </w:rPr>
        <w:t>K Kelly</w:t>
      </w:r>
      <w:r w:rsidR="00C86F7B" w:rsidRPr="00FB6B92">
        <w:rPr>
          <w:bCs/>
        </w:rPr>
        <w:tab/>
      </w:r>
      <w:r w:rsidR="00C86F7B" w:rsidRPr="00FB6B92">
        <w:rPr>
          <w:bCs/>
        </w:rPr>
        <w:tab/>
      </w:r>
      <w:r w:rsidR="00C86F7B" w:rsidRPr="00FB6B92">
        <w:rPr>
          <w:bCs/>
        </w:rPr>
        <w:tab/>
      </w:r>
      <w:r w:rsidR="00C86F7B" w:rsidRPr="00FB6B92">
        <w:rPr>
          <w:bCs/>
        </w:rPr>
        <w:tab/>
        <w:t>Non-Executive Director (Chair)</w:t>
      </w:r>
    </w:p>
    <w:p w14:paraId="7109E932" w14:textId="77777777" w:rsidR="009839AE" w:rsidRPr="00FB6B92" w:rsidRDefault="00BF08BB" w:rsidP="00B7495A">
      <w:pPr>
        <w:keepLines/>
        <w:widowControl w:val="0"/>
        <w:tabs>
          <w:tab w:val="left" w:pos="567"/>
        </w:tabs>
      </w:pPr>
      <w:r>
        <w:t xml:space="preserve">S </w:t>
      </w:r>
      <w:r w:rsidR="009839AE" w:rsidRPr="00FB6B92">
        <w:t>McAllister</w:t>
      </w:r>
      <w:r>
        <w:tab/>
      </w:r>
      <w:r w:rsidR="009839AE" w:rsidRPr="00FB6B92">
        <w:t xml:space="preserve"> </w:t>
      </w:r>
      <w:r w:rsidR="009839AE" w:rsidRPr="00FB6B92">
        <w:tab/>
      </w:r>
      <w:r w:rsidR="009839AE" w:rsidRPr="00FB6B92">
        <w:tab/>
      </w:r>
      <w:r w:rsidR="009839AE" w:rsidRPr="00FB6B92">
        <w:tab/>
        <w:t>Non-Executive Director</w:t>
      </w:r>
    </w:p>
    <w:p w14:paraId="2444059F" w14:textId="77777777" w:rsidR="005A3F8B" w:rsidRDefault="00BF08BB" w:rsidP="00B7495A">
      <w:pPr>
        <w:keepLines/>
        <w:widowControl w:val="0"/>
        <w:tabs>
          <w:tab w:val="left" w:pos="567"/>
        </w:tabs>
      </w:pPr>
      <w:r>
        <w:t>J</w:t>
      </w:r>
      <w:r w:rsidR="00D259C3" w:rsidRPr="00FB6B92">
        <w:t xml:space="preserve"> Christie-</w:t>
      </w:r>
      <w:r w:rsidR="005A3F8B" w:rsidRPr="00FB6B92">
        <w:t>Flight</w:t>
      </w:r>
      <w:r w:rsidR="005A3F8B" w:rsidRPr="00FB6B92">
        <w:tab/>
      </w:r>
      <w:r w:rsidR="005A3F8B" w:rsidRPr="00FB6B92">
        <w:tab/>
      </w:r>
      <w:r w:rsidR="005A3F8B" w:rsidRPr="00FB6B92">
        <w:tab/>
        <w:t>Employee Director</w:t>
      </w:r>
    </w:p>
    <w:p w14:paraId="60987250" w14:textId="77777777" w:rsidR="00BF08BB" w:rsidRPr="00FB6B92" w:rsidRDefault="00BF08BB" w:rsidP="00B7495A">
      <w:pPr>
        <w:keepLines/>
        <w:widowControl w:val="0"/>
        <w:tabs>
          <w:tab w:val="left" w:pos="567"/>
        </w:tabs>
      </w:pPr>
      <w:r>
        <w:t>M Brown</w:t>
      </w:r>
      <w:r>
        <w:tab/>
      </w:r>
      <w:r>
        <w:tab/>
      </w:r>
      <w:r>
        <w:tab/>
      </w:r>
      <w:r>
        <w:tab/>
        <w:t>Non-Executive Director</w:t>
      </w:r>
    </w:p>
    <w:p w14:paraId="536640D3" w14:textId="77777777" w:rsidR="0097668D" w:rsidRPr="00FB6B92" w:rsidRDefault="0097668D" w:rsidP="00B7495A">
      <w:pPr>
        <w:pStyle w:val="ListParagraph"/>
        <w:keepLines/>
        <w:widowControl w:val="0"/>
        <w:tabs>
          <w:tab w:val="left" w:pos="567"/>
        </w:tabs>
        <w:ind w:left="709" w:hanging="720"/>
        <w:rPr>
          <w:highlight w:val="yellow"/>
        </w:rPr>
      </w:pPr>
    </w:p>
    <w:p w14:paraId="14D1CFB9" w14:textId="77777777" w:rsidR="00726A73" w:rsidRPr="00FB6B92" w:rsidRDefault="00726A73" w:rsidP="00B7495A">
      <w:pPr>
        <w:ind w:left="709" w:hanging="720"/>
        <w:rPr>
          <w:b/>
        </w:rPr>
      </w:pPr>
      <w:r w:rsidRPr="00FB6B92">
        <w:rPr>
          <w:b/>
        </w:rPr>
        <w:t>In attendance</w:t>
      </w:r>
      <w:bookmarkStart w:id="0" w:name="_GoBack"/>
      <w:bookmarkEnd w:id="0"/>
    </w:p>
    <w:p w14:paraId="501AA35B" w14:textId="77777777" w:rsidR="00370C92" w:rsidRDefault="00BF08BB" w:rsidP="00B268B1">
      <w:pPr>
        <w:ind w:left="709" w:hanging="720"/>
      </w:pPr>
      <w:r>
        <w:t>S Douglas-Scott</w:t>
      </w:r>
      <w:r>
        <w:tab/>
      </w:r>
      <w:r w:rsidR="00370C92">
        <w:tab/>
      </w:r>
      <w:r w:rsidR="00370C92">
        <w:tab/>
        <w:t>Board Chair</w:t>
      </w:r>
    </w:p>
    <w:p w14:paraId="28F9A7E9" w14:textId="77777777" w:rsidR="00BF08BB" w:rsidRDefault="00BF08BB" w:rsidP="00B7495A">
      <w:pPr>
        <w:ind w:left="709" w:hanging="720"/>
      </w:pPr>
      <w:r>
        <w:rPr>
          <w:color w:val="000000" w:themeColor="text1"/>
        </w:rPr>
        <w:t>G James</w:t>
      </w:r>
      <w:r>
        <w:rPr>
          <w:color w:val="000000" w:themeColor="text1"/>
        </w:rPr>
        <w:tab/>
      </w:r>
      <w:r>
        <w:rPr>
          <w:color w:val="000000" w:themeColor="text1"/>
        </w:rPr>
        <w:tab/>
      </w:r>
      <w:r>
        <w:rPr>
          <w:color w:val="000000" w:themeColor="text1"/>
        </w:rPr>
        <w:tab/>
      </w:r>
      <w:r>
        <w:rPr>
          <w:color w:val="000000" w:themeColor="text1"/>
        </w:rPr>
        <w:tab/>
        <w:t>Chief Executive</w:t>
      </w:r>
    </w:p>
    <w:p w14:paraId="0CAB64EC" w14:textId="77777777" w:rsidR="00BF08BB" w:rsidRDefault="00BF08BB" w:rsidP="00B7495A">
      <w:pPr>
        <w:ind w:left="709" w:hanging="720"/>
      </w:pPr>
      <w:r>
        <w:t>M Breen</w:t>
      </w:r>
      <w:r>
        <w:tab/>
      </w:r>
      <w:r>
        <w:tab/>
      </w:r>
      <w:r w:rsidRPr="00FB6B92">
        <w:tab/>
      </w:r>
      <w:r w:rsidRPr="00FB6B92">
        <w:tab/>
        <w:t>Director of Finance</w:t>
      </w:r>
    </w:p>
    <w:p w14:paraId="264B6BF5" w14:textId="77777777" w:rsidR="0040167D" w:rsidRDefault="00BF08BB" w:rsidP="00B268B1">
      <w:pPr>
        <w:ind w:left="709" w:hanging="720"/>
      </w:pPr>
      <w:r>
        <w:t>L Bryson</w:t>
      </w:r>
      <w:r w:rsidR="00BE2319" w:rsidRPr="00FB6B92">
        <w:t xml:space="preserve"> </w:t>
      </w:r>
      <w:r w:rsidR="00BE2319" w:rsidRPr="00FB6B92">
        <w:tab/>
      </w:r>
      <w:r w:rsidR="00BE2319" w:rsidRPr="00FB6B92">
        <w:tab/>
      </w:r>
      <w:r w:rsidR="00BE2319" w:rsidRPr="00FB6B92">
        <w:tab/>
      </w:r>
      <w:r w:rsidR="00BE2319" w:rsidRPr="00FB6B92">
        <w:tab/>
        <w:t>Assistant Director of Finance, Governanc</w:t>
      </w:r>
      <w:r w:rsidR="0040167D" w:rsidRPr="00FB6B92">
        <w:t xml:space="preserve">e and </w:t>
      </w:r>
      <w:r w:rsidR="0040167D" w:rsidRPr="00FB6B92">
        <w:br/>
      </w:r>
      <w:r w:rsidR="0040167D" w:rsidRPr="00FB6B92">
        <w:tab/>
      </w:r>
      <w:r w:rsidR="0040167D" w:rsidRPr="00FB6B92">
        <w:tab/>
      </w:r>
      <w:r w:rsidR="0040167D" w:rsidRPr="00FB6B92">
        <w:tab/>
      </w:r>
      <w:r w:rsidR="0040167D" w:rsidRPr="00FB6B92">
        <w:tab/>
      </w:r>
      <w:r w:rsidR="0040167D" w:rsidRPr="00FB6B92">
        <w:tab/>
        <w:t>Financial Accounting</w:t>
      </w:r>
    </w:p>
    <w:p w14:paraId="36794EA7" w14:textId="77777777" w:rsidR="00BF08BB" w:rsidRDefault="00BF08BB" w:rsidP="00B7495A">
      <w:pPr>
        <w:ind w:left="709" w:hanging="720"/>
      </w:pPr>
      <w:r>
        <w:t>N Hamer</w:t>
      </w:r>
      <w:r>
        <w:tab/>
      </w:r>
      <w:r>
        <w:tab/>
      </w:r>
      <w:r w:rsidRPr="00FB6B92">
        <w:tab/>
      </w:r>
      <w:r w:rsidRPr="00FB6B92">
        <w:tab/>
        <w:t>Head of Corporate Governance</w:t>
      </w:r>
      <w:r>
        <w:t xml:space="preserve"> and Board Secretary</w:t>
      </w:r>
    </w:p>
    <w:p w14:paraId="66CB1C6E" w14:textId="11DFA246" w:rsidR="0097668D" w:rsidRPr="00FB6B92" w:rsidRDefault="00BF08BB" w:rsidP="00B7495A">
      <w:r>
        <w:t>S Graham</w:t>
      </w:r>
      <w:r>
        <w:tab/>
      </w:r>
      <w:r w:rsidR="0097668D" w:rsidRPr="00FB6B92">
        <w:t xml:space="preserve"> </w:t>
      </w:r>
      <w:r w:rsidR="0097668D" w:rsidRPr="00FB6B92">
        <w:tab/>
      </w:r>
      <w:r w:rsidR="0097668D" w:rsidRPr="00FB6B92">
        <w:tab/>
      </w:r>
      <w:r w:rsidR="0097668D" w:rsidRPr="00FB6B92">
        <w:tab/>
      </w:r>
      <w:r w:rsidR="002B4025">
        <w:t>Digital Services Director</w:t>
      </w:r>
    </w:p>
    <w:p w14:paraId="190E97E8" w14:textId="77777777" w:rsidR="00450D71" w:rsidRDefault="00BF08BB" w:rsidP="00B7495A">
      <w:pPr>
        <w:ind w:left="709" w:hanging="720"/>
      </w:pPr>
      <w:r>
        <w:t>P</w:t>
      </w:r>
      <w:r w:rsidR="00450D71" w:rsidRPr="00FB6B92">
        <w:t xml:space="preserve"> Clark </w:t>
      </w:r>
      <w:r w:rsidR="00DC210F" w:rsidRPr="00FB6B92">
        <w:tab/>
      </w:r>
      <w:r w:rsidR="00DC210F" w:rsidRPr="00FB6B92">
        <w:tab/>
      </w:r>
      <w:r w:rsidR="00DC210F" w:rsidRPr="00FB6B92">
        <w:tab/>
      </w:r>
      <w:r w:rsidR="00DC210F" w:rsidRPr="00FB6B92">
        <w:tab/>
      </w:r>
      <w:r w:rsidR="00414D2C" w:rsidRPr="00FB6B92">
        <w:t>Grant Thornton UK LLP</w:t>
      </w:r>
    </w:p>
    <w:p w14:paraId="5FE660FE" w14:textId="77777777" w:rsidR="003515B8" w:rsidRDefault="00BF08BB" w:rsidP="00B7495A">
      <w:pPr>
        <w:ind w:left="709" w:hanging="720"/>
      </w:pPr>
      <w:r>
        <w:rPr>
          <w:color w:val="000000" w:themeColor="text1"/>
        </w:rPr>
        <w:t>R X King</w:t>
      </w:r>
      <w:r>
        <w:rPr>
          <w:color w:val="000000" w:themeColor="text1"/>
        </w:rPr>
        <w:tab/>
      </w:r>
      <w:r w:rsidR="00A8422F" w:rsidRPr="00A8422F">
        <w:t xml:space="preserve"> </w:t>
      </w:r>
      <w:r w:rsidR="00FE631B">
        <w:tab/>
      </w:r>
      <w:r w:rsidR="00FE631B">
        <w:tab/>
      </w:r>
      <w:r w:rsidR="00FE631B">
        <w:tab/>
      </w:r>
      <w:r w:rsidR="00A8422F" w:rsidRPr="00FB6B92">
        <w:t>Grant Thornton UK LLP</w:t>
      </w:r>
    </w:p>
    <w:p w14:paraId="2423D594" w14:textId="77777777" w:rsidR="003515B8" w:rsidRDefault="00BF08BB" w:rsidP="00B7495A">
      <w:pPr>
        <w:ind w:left="709" w:hanging="720"/>
        <w:rPr>
          <w:color w:val="000000" w:themeColor="text1"/>
        </w:rPr>
      </w:pPr>
      <w:r>
        <w:rPr>
          <w:color w:val="000000" w:themeColor="text1"/>
        </w:rPr>
        <w:t>R</w:t>
      </w:r>
      <w:r w:rsidR="003515B8">
        <w:rPr>
          <w:color w:val="000000" w:themeColor="text1"/>
        </w:rPr>
        <w:t xml:space="preserve"> Khangura</w:t>
      </w:r>
      <w:r w:rsidR="003515B8">
        <w:rPr>
          <w:color w:val="000000" w:themeColor="text1"/>
        </w:rPr>
        <w:tab/>
      </w:r>
      <w:r>
        <w:rPr>
          <w:color w:val="000000" w:themeColor="text1"/>
        </w:rPr>
        <w:tab/>
      </w:r>
      <w:r w:rsidR="003515B8">
        <w:rPr>
          <w:color w:val="000000" w:themeColor="text1"/>
        </w:rPr>
        <w:tab/>
      </w:r>
      <w:r w:rsidR="003515B8">
        <w:rPr>
          <w:color w:val="000000" w:themeColor="text1"/>
        </w:rPr>
        <w:tab/>
        <w:t>KPMG</w:t>
      </w:r>
      <w:r>
        <w:rPr>
          <w:color w:val="000000" w:themeColor="text1"/>
        </w:rPr>
        <w:t xml:space="preserve"> LLP</w:t>
      </w:r>
    </w:p>
    <w:p w14:paraId="0DC5586C" w14:textId="77777777" w:rsidR="003515B8" w:rsidRDefault="00BF08BB" w:rsidP="00B7495A">
      <w:pPr>
        <w:ind w:left="709" w:hanging="720"/>
        <w:rPr>
          <w:color w:val="000000" w:themeColor="text1"/>
        </w:rPr>
      </w:pPr>
      <w:r>
        <w:rPr>
          <w:color w:val="000000" w:themeColor="text1"/>
        </w:rPr>
        <w:t>I Milner</w:t>
      </w:r>
      <w:r>
        <w:rPr>
          <w:color w:val="000000" w:themeColor="text1"/>
        </w:rPr>
        <w:tab/>
      </w:r>
      <w:r w:rsidR="003515B8">
        <w:rPr>
          <w:color w:val="000000" w:themeColor="text1"/>
        </w:rPr>
        <w:tab/>
      </w:r>
      <w:r w:rsidR="003515B8">
        <w:rPr>
          <w:color w:val="000000" w:themeColor="text1"/>
        </w:rPr>
        <w:tab/>
      </w:r>
      <w:r w:rsidR="003515B8">
        <w:rPr>
          <w:color w:val="000000" w:themeColor="text1"/>
        </w:rPr>
        <w:tab/>
        <w:t>KPMG</w:t>
      </w:r>
      <w:r>
        <w:rPr>
          <w:color w:val="000000" w:themeColor="text1"/>
        </w:rPr>
        <w:t xml:space="preserve"> LLP</w:t>
      </w:r>
    </w:p>
    <w:p w14:paraId="66DDEFEA" w14:textId="77777777" w:rsidR="00712C1B" w:rsidRDefault="00712C1B" w:rsidP="00B7495A"/>
    <w:p w14:paraId="6B49C530" w14:textId="77777777" w:rsidR="003515B8" w:rsidRDefault="003515B8" w:rsidP="00B7495A">
      <w:pPr>
        <w:rPr>
          <w:b/>
        </w:rPr>
      </w:pPr>
      <w:r>
        <w:rPr>
          <w:b/>
        </w:rPr>
        <w:t>Observer</w:t>
      </w:r>
    </w:p>
    <w:p w14:paraId="081EB2D5" w14:textId="77777777" w:rsidR="003515B8" w:rsidRDefault="00BF08BB" w:rsidP="00B7495A">
      <w:pPr>
        <w:keepLines/>
        <w:widowControl w:val="0"/>
        <w:tabs>
          <w:tab w:val="left" w:pos="567"/>
        </w:tabs>
      </w:pPr>
      <w:r>
        <w:t>C Blackburn</w:t>
      </w:r>
      <w:r>
        <w:tab/>
      </w:r>
      <w:r w:rsidR="003515B8">
        <w:tab/>
      </w:r>
      <w:r w:rsidR="003515B8">
        <w:tab/>
      </w:r>
      <w:r>
        <w:tab/>
      </w:r>
      <w:r w:rsidR="003515B8" w:rsidRPr="00FB6B92">
        <w:t>Non-Executive Director</w:t>
      </w:r>
    </w:p>
    <w:p w14:paraId="1CBF5A8A" w14:textId="77777777" w:rsidR="003515B8" w:rsidRDefault="00BF08BB" w:rsidP="00B7495A">
      <w:pPr>
        <w:pStyle w:val="ListParagraph"/>
        <w:keepLines/>
        <w:widowControl w:val="0"/>
        <w:tabs>
          <w:tab w:val="left" w:pos="567"/>
        </w:tabs>
        <w:ind w:hanging="720"/>
      </w:pPr>
      <w:r>
        <w:t>L Divers</w:t>
      </w:r>
      <w:r w:rsidR="003515B8">
        <w:tab/>
      </w:r>
      <w:r w:rsidR="003515B8">
        <w:tab/>
      </w:r>
      <w:r w:rsidR="003515B8">
        <w:tab/>
      </w:r>
      <w:r w:rsidR="003515B8">
        <w:tab/>
        <w:t xml:space="preserve">Trainee </w:t>
      </w:r>
      <w:r w:rsidR="00FD0350">
        <w:t xml:space="preserve">Financial </w:t>
      </w:r>
      <w:r w:rsidR="003515B8">
        <w:t>Accountant</w:t>
      </w:r>
    </w:p>
    <w:p w14:paraId="74012CB5" w14:textId="77777777" w:rsidR="003515B8" w:rsidRPr="003515B8" w:rsidRDefault="003515B8" w:rsidP="00B7495A"/>
    <w:p w14:paraId="6C1D0E04" w14:textId="77777777" w:rsidR="00BF08BB" w:rsidRDefault="00BF08BB" w:rsidP="00B7495A">
      <w:pPr>
        <w:ind w:left="709" w:hanging="720"/>
        <w:rPr>
          <w:b/>
        </w:rPr>
      </w:pPr>
      <w:r>
        <w:rPr>
          <w:b/>
        </w:rPr>
        <w:t>Apologies</w:t>
      </w:r>
    </w:p>
    <w:p w14:paraId="31AFAFCE" w14:textId="535669EC" w:rsidR="00CE6DCE" w:rsidRPr="00BF08BB" w:rsidRDefault="00BF08BB" w:rsidP="00B268B1">
      <w:pPr>
        <w:contextualSpacing/>
      </w:pPr>
      <w:r>
        <w:t>K Bryant</w:t>
      </w:r>
      <w:r>
        <w:tab/>
      </w:r>
      <w:r>
        <w:tab/>
      </w:r>
      <w:r>
        <w:tab/>
      </w:r>
      <w:r>
        <w:tab/>
        <w:t>Head of Clinical Governance</w:t>
      </w:r>
      <w:r w:rsidR="00436497">
        <w:t xml:space="preserve"> </w:t>
      </w:r>
      <w:r w:rsidR="002B4025">
        <w:t>and</w:t>
      </w:r>
      <w:r w:rsidR="00436497">
        <w:t xml:space="preserve"> Risk</w:t>
      </w:r>
      <w:r w:rsidR="00CE6DCE">
        <w:rPr>
          <w:b/>
        </w:rPr>
        <w:tab/>
      </w:r>
      <w:r w:rsidR="00CE6DCE">
        <w:rPr>
          <w:b/>
        </w:rPr>
        <w:tab/>
      </w:r>
    </w:p>
    <w:p w14:paraId="3BF85185" w14:textId="77777777" w:rsidR="00CE6DCE" w:rsidRDefault="00CE6DCE" w:rsidP="00B7495A">
      <w:pPr>
        <w:ind w:left="709" w:hanging="720"/>
        <w:rPr>
          <w:b/>
        </w:rPr>
      </w:pPr>
    </w:p>
    <w:p w14:paraId="405C336F" w14:textId="77777777" w:rsidR="00726A73" w:rsidRPr="00FC490E" w:rsidRDefault="00726A73" w:rsidP="00B7495A">
      <w:pPr>
        <w:ind w:left="709" w:hanging="720"/>
        <w:rPr>
          <w:b/>
        </w:rPr>
      </w:pPr>
      <w:r w:rsidRPr="00FC490E">
        <w:rPr>
          <w:b/>
        </w:rPr>
        <w:t>Minutes</w:t>
      </w:r>
    </w:p>
    <w:p w14:paraId="2C2DF42E" w14:textId="77777777" w:rsidR="00830EF6" w:rsidRDefault="00BF08BB" w:rsidP="00B7495A">
      <w:pPr>
        <w:rPr>
          <w:bCs/>
          <w:iCs/>
        </w:rPr>
      </w:pPr>
      <w:r>
        <w:rPr>
          <w:bCs/>
          <w:iCs/>
        </w:rPr>
        <w:t>J Murphy</w:t>
      </w:r>
      <w:r>
        <w:rPr>
          <w:bCs/>
          <w:iCs/>
        </w:rPr>
        <w:tab/>
      </w:r>
      <w:r w:rsidR="00726A73" w:rsidRPr="00FC490E">
        <w:rPr>
          <w:bCs/>
          <w:iCs/>
        </w:rPr>
        <w:t xml:space="preserve"> </w:t>
      </w:r>
      <w:r w:rsidR="006D459F">
        <w:rPr>
          <w:bCs/>
          <w:iCs/>
        </w:rPr>
        <w:tab/>
      </w:r>
      <w:r w:rsidR="006D459F">
        <w:rPr>
          <w:bCs/>
          <w:iCs/>
        </w:rPr>
        <w:tab/>
      </w:r>
      <w:r w:rsidR="00726A73" w:rsidRPr="00FC490E">
        <w:rPr>
          <w:bCs/>
          <w:iCs/>
        </w:rPr>
        <w:tab/>
      </w:r>
      <w:r w:rsidR="003515B8">
        <w:rPr>
          <w:bCs/>
          <w:iCs/>
        </w:rPr>
        <w:t>Senior Corporate Administrator</w:t>
      </w:r>
    </w:p>
    <w:p w14:paraId="79FD4DCB" w14:textId="77777777" w:rsidR="00ED4FC2" w:rsidRDefault="00ED4FC2" w:rsidP="00B7495A">
      <w:pPr>
        <w:rPr>
          <w:bCs/>
        </w:rPr>
      </w:pPr>
    </w:p>
    <w:p w14:paraId="059E50B9" w14:textId="77777777" w:rsidR="00726A73" w:rsidRPr="00FC490E" w:rsidRDefault="00726A73" w:rsidP="00B7495A">
      <w:pPr>
        <w:rPr>
          <w:bCs/>
        </w:rPr>
      </w:pPr>
    </w:p>
    <w:p w14:paraId="258B72F2" w14:textId="77777777" w:rsidR="00712AEA" w:rsidRDefault="00E904D2" w:rsidP="00B268B1">
      <w:pPr>
        <w:pStyle w:val="Title"/>
        <w:numPr>
          <w:ilvl w:val="0"/>
          <w:numId w:val="1"/>
        </w:numPr>
        <w:ind w:left="0" w:firstLine="0"/>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p>
    <w:p w14:paraId="71C5680E" w14:textId="77777777" w:rsidR="00FE631B" w:rsidRPr="00712AEA" w:rsidRDefault="00BF08BB" w:rsidP="009D7E2C">
      <w:pPr>
        <w:pStyle w:val="Title"/>
        <w:ind w:left="720"/>
        <w:jc w:val="left"/>
        <w:rPr>
          <w:rFonts w:ascii="Arial" w:hAnsi="Arial" w:cs="Arial"/>
          <w:b w:val="0"/>
          <w:bCs/>
          <w:sz w:val="24"/>
          <w:szCs w:val="24"/>
        </w:rPr>
      </w:pPr>
      <w:r>
        <w:rPr>
          <w:rFonts w:ascii="Arial" w:hAnsi="Arial" w:cs="Arial"/>
          <w:b w:val="0"/>
          <w:bCs/>
          <w:sz w:val="24"/>
          <w:szCs w:val="24"/>
        </w:rPr>
        <w:t>The Chair led the welcome and introductions, noting the attendances of both the internal and external auditors at the Committee.</w:t>
      </w:r>
    </w:p>
    <w:p w14:paraId="3D35DF7E" w14:textId="77777777" w:rsidR="00630B4C" w:rsidRDefault="00630B4C" w:rsidP="00B7495A">
      <w:pPr>
        <w:pStyle w:val="Title"/>
        <w:ind w:left="720"/>
        <w:jc w:val="left"/>
        <w:rPr>
          <w:rFonts w:ascii="Arial" w:hAnsi="Arial" w:cs="Arial"/>
          <w:b w:val="0"/>
          <w:sz w:val="24"/>
          <w:szCs w:val="24"/>
        </w:rPr>
      </w:pPr>
    </w:p>
    <w:p w14:paraId="56CBA8BB" w14:textId="77777777" w:rsidR="0077274D" w:rsidRPr="002F0281" w:rsidRDefault="00047273" w:rsidP="00B7495A">
      <w:pPr>
        <w:pStyle w:val="Title"/>
        <w:numPr>
          <w:ilvl w:val="0"/>
          <w:numId w:val="1"/>
        </w:numPr>
        <w:ind w:left="0" w:firstLine="0"/>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14:paraId="5E150478" w14:textId="77777777" w:rsidR="002F0281" w:rsidRPr="00926F4A" w:rsidRDefault="002F0281" w:rsidP="00B7495A">
      <w:pPr>
        <w:pStyle w:val="Title"/>
        <w:jc w:val="left"/>
        <w:rPr>
          <w:rFonts w:ascii="Arial" w:hAnsi="Arial" w:cs="Arial"/>
          <w:sz w:val="24"/>
          <w:szCs w:val="24"/>
        </w:rPr>
      </w:pPr>
    </w:p>
    <w:p w14:paraId="67595711" w14:textId="77777777" w:rsidR="002061DC" w:rsidRDefault="00FE631B" w:rsidP="00B7495A">
      <w:pPr>
        <w:ind w:left="709"/>
      </w:pPr>
      <w:r>
        <w:t xml:space="preserve">Apologies were noted as above. </w:t>
      </w:r>
    </w:p>
    <w:p w14:paraId="696E2175" w14:textId="77777777" w:rsidR="00B139BB" w:rsidRPr="00E213F9" w:rsidRDefault="00B139BB" w:rsidP="00B7495A">
      <w:pPr>
        <w:pStyle w:val="ListParagraph"/>
        <w:ind w:left="0"/>
        <w:rPr>
          <w:bCs/>
        </w:rPr>
      </w:pPr>
    </w:p>
    <w:p w14:paraId="41067021" w14:textId="77777777" w:rsidR="00712AEA" w:rsidRPr="00712AEA" w:rsidRDefault="00047273" w:rsidP="00B268B1">
      <w:pPr>
        <w:pStyle w:val="ListParagraph"/>
        <w:numPr>
          <w:ilvl w:val="0"/>
          <w:numId w:val="1"/>
        </w:numPr>
        <w:ind w:left="0" w:firstLine="0"/>
        <w:rPr>
          <w:bCs/>
        </w:rPr>
      </w:pPr>
      <w:r w:rsidRPr="004349A0">
        <w:rPr>
          <w:b/>
        </w:rPr>
        <w:t xml:space="preserve">Declaration of Interests </w:t>
      </w:r>
      <w:r w:rsidR="00A92400">
        <w:rPr>
          <w:b/>
        </w:rPr>
        <w:br/>
      </w:r>
    </w:p>
    <w:p w14:paraId="2F0867AC" w14:textId="77777777" w:rsidR="0005193F" w:rsidRDefault="00A92400" w:rsidP="009D7E2C">
      <w:pPr>
        <w:pStyle w:val="ListParagraph"/>
      </w:pPr>
      <w:r w:rsidRPr="00A92400">
        <w:t>There were no</w:t>
      </w:r>
      <w:r w:rsidR="00233B9E">
        <w:t xml:space="preserve"> declarations of interests</w:t>
      </w:r>
      <w:r w:rsidRPr="00A92400">
        <w:t xml:space="preserve"> to note.</w:t>
      </w:r>
    </w:p>
    <w:p w14:paraId="707E0879" w14:textId="77777777" w:rsidR="00FE631B" w:rsidRPr="00FE631B" w:rsidRDefault="00FE631B">
      <w:pPr>
        <w:pStyle w:val="ListParagraph"/>
        <w:rPr>
          <w:bCs/>
        </w:rPr>
      </w:pPr>
    </w:p>
    <w:p w14:paraId="2E1805BD" w14:textId="77777777" w:rsidR="0005193F" w:rsidRDefault="0005193F">
      <w:pPr>
        <w:pStyle w:val="ListParagraph"/>
        <w:rPr>
          <w:bCs/>
        </w:rPr>
      </w:pPr>
    </w:p>
    <w:p w14:paraId="6AA10032" w14:textId="77777777" w:rsidR="00436497" w:rsidRPr="00A53309" w:rsidRDefault="00436497">
      <w:pPr>
        <w:pStyle w:val="ListParagraph"/>
        <w:rPr>
          <w:bCs/>
        </w:rPr>
      </w:pPr>
    </w:p>
    <w:p w14:paraId="3D916484" w14:textId="77777777" w:rsidR="0097668D" w:rsidRDefault="0097668D" w:rsidP="00B7495A">
      <w:pPr>
        <w:pStyle w:val="ListParagraph"/>
        <w:numPr>
          <w:ilvl w:val="0"/>
          <w:numId w:val="1"/>
        </w:numPr>
        <w:ind w:left="0" w:firstLine="0"/>
        <w:rPr>
          <w:b/>
          <w:bCs/>
        </w:rPr>
      </w:pPr>
      <w:r>
        <w:rPr>
          <w:b/>
          <w:bCs/>
        </w:rPr>
        <w:lastRenderedPageBreak/>
        <w:t>Wel</w:t>
      </w:r>
      <w:r w:rsidR="009B1735">
        <w:rPr>
          <w:b/>
          <w:bCs/>
        </w:rPr>
        <w:t>l</w:t>
      </w:r>
      <w:r>
        <w:rPr>
          <w:b/>
          <w:bCs/>
        </w:rPr>
        <w:t>being Pause</w:t>
      </w:r>
    </w:p>
    <w:p w14:paraId="0DC9FA71" w14:textId="77777777" w:rsidR="0097668D" w:rsidRDefault="0097668D" w:rsidP="00B7495A">
      <w:pPr>
        <w:pStyle w:val="ListParagraph"/>
        <w:ind w:left="0"/>
        <w:rPr>
          <w:b/>
          <w:bCs/>
        </w:rPr>
      </w:pPr>
    </w:p>
    <w:p w14:paraId="18997667" w14:textId="77777777" w:rsidR="0097668D" w:rsidRDefault="0097668D" w:rsidP="00B268B1">
      <w:pPr>
        <w:ind w:left="720"/>
      </w:pPr>
      <w:r>
        <w:t xml:space="preserve">The </w:t>
      </w:r>
      <w:r w:rsidR="00BF08BB">
        <w:t>Committee welcomed the opportunity for the Wellbeing Pause</w:t>
      </w:r>
      <w:r>
        <w:t xml:space="preserve">. </w:t>
      </w:r>
    </w:p>
    <w:p w14:paraId="52600D7B" w14:textId="77777777" w:rsidR="0097668D" w:rsidRDefault="0097668D" w:rsidP="00B7495A">
      <w:pPr>
        <w:pStyle w:val="ListParagraph"/>
        <w:rPr>
          <w:b/>
          <w:bCs/>
        </w:rPr>
      </w:pPr>
    </w:p>
    <w:p w14:paraId="49F20D23" w14:textId="2F0EE5AC" w:rsidR="00726A73" w:rsidRPr="00E00C4C" w:rsidRDefault="00794A4A" w:rsidP="00B7495A">
      <w:pPr>
        <w:pStyle w:val="ListParagraph"/>
        <w:numPr>
          <w:ilvl w:val="0"/>
          <w:numId w:val="1"/>
        </w:numPr>
        <w:ind w:left="0" w:firstLine="0"/>
        <w:rPr>
          <w:b/>
          <w:bCs/>
        </w:rPr>
      </w:pPr>
      <w:r>
        <w:rPr>
          <w:b/>
          <w:bCs/>
        </w:rPr>
        <w:t xml:space="preserve">Updates from last meeting </w:t>
      </w:r>
      <w:r w:rsidR="0005193F">
        <w:rPr>
          <w:b/>
          <w:bCs/>
        </w:rPr>
        <w:t>8 November 2022</w:t>
      </w:r>
      <w:r w:rsidR="00726A73" w:rsidRPr="00E00C4C">
        <w:rPr>
          <w:b/>
          <w:bCs/>
        </w:rPr>
        <w:t xml:space="preserve"> </w:t>
      </w:r>
    </w:p>
    <w:p w14:paraId="65EECF4E" w14:textId="77777777" w:rsidR="00CC4570" w:rsidRDefault="00CC4570" w:rsidP="00B7495A">
      <w:pPr>
        <w:pStyle w:val="Title"/>
        <w:jc w:val="left"/>
        <w:rPr>
          <w:rFonts w:ascii="Arial" w:hAnsi="Arial" w:cs="Arial"/>
          <w:b w:val="0"/>
          <w:sz w:val="24"/>
          <w:szCs w:val="24"/>
        </w:rPr>
      </w:pPr>
    </w:p>
    <w:p w14:paraId="1593CA24" w14:textId="77777777" w:rsidR="00794A4A" w:rsidRDefault="0097668D" w:rsidP="00B7495A">
      <w:pPr>
        <w:pStyle w:val="Title"/>
        <w:jc w:val="left"/>
        <w:rPr>
          <w:rFonts w:ascii="Arial" w:hAnsi="Arial" w:cs="Arial"/>
          <w:sz w:val="24"/>
          <w:szCs w:val="24"/>
        </w:rPr>
      </w:pPr>
      <w:r>
        <w:rPr>
          <w:rFonts w:ascii="Arial" w:hAnsi="Arial" w:cs="Arial"/>
          <w:sz w:val="24"/>
          <w:szCs w:val="24"/>
        </w:rPr>
        <w:t>5</w:t>
      </w:r>
      <w:r w:rsidR="0077274D" w:rsidRPr="0077274D">
        <w:rPr>
          <w:rFonts w:ascii="Arial" w:hAnsi="Arial" w:cs="Arial"/>
          <w:sz w:val="24"/>
          <w:szCs w:val="24"/>
        </w:rPr>
        <w:t>.1</w:t>
      </w:r>
      <w:r w:rsidR="0077274D">
        <w:rPr>
          <w:rFonts w:ascii="Arial" w:hAnsi="Arial" w:cs="Arial"/>
          <w:sz w:val="24"/>
          <w:szCs w:val="24"/>
        </w:rPr>
        <w:t xml:space="preserve"> </w:t>
      </w:r>
      <w:r w:rsidR="0077274D">
        <w:rPr>
          <w:rFonts w:ascii="Arial" w:hAnsi="Arial" w:cs="Arial"/>
          <w:sz w:val="24"/>
          <w:szCs w:val="24"/>
        </w:rPr>
        <w:tab/>
      </w:r>
      <w:r w:rsidR="00794A4A">
        <w:rPr>
          <w:rFonts w:ascii="Arial" w:hAnsi="Arial" w:cs="Arial"/>
          <w:sz w:val="24"/>
          <w:szCs w:val="24"/>
        </w:rPr>
        <w:t>Unapproved Minutes</w:t>
      </w:r>
    </w:p>
    <w:p w14:paraId="61BE82A5" w14:textId="77777777" w:rsidR="00794A4A" w:rsidRDefault="00794A4A" w:rsidP="00B7495A">
      <w:pPr>
        <w:pStyle w:val="Title"/>
        <w:jc w:val="left"/>
        <w:rPr>
          <w:rFonts w:ascii="Arial" w:hAnsi="Arial" w:cs="Arial"/>
          <w:sz w:val="24"/>
          <w:szCs w:val="24"/>
        </w:rPr>
      </w:pPr>
    </w:p>
    <w:p w14:paraId="1DE06646" w14:textId="5CDFD95A" w:rsidR="00BF08BB" w:rsidRDefault="00794A4A" w:rsidP="00B7495A">
      <w:pPr>
        <w:pStyle w:val="Title"/>
        <w:ind w:left="720"/>
        <w:jc w:val="left"/>
        <w:rPr>
          <w:rFonts w:ascii="Arial" w:hAnsi="Arial" w:cs="Arial"/>
          <w:b w:val="0"/>
          <w:sz w:val="24"/>
          <w:szCs w:val="24"/>
        </w:rPr>
      </w:pPr>
      <w:r w:rsidRPr="005C4159">
        <w:rPr>
          <w:rFonts w:ascii="Arial" w:hAnsi="Arial" w:cs="Arial"/>
          <w:b w:val="0"/>
          <w:sz w:val="24"/>
          <w:szCs w:val="24"/>
        </w:rPr>
        <w:t>Minutes from the meeting held on</w:t>
      </w:r>
      <w:r w:rsidR="00621F1A" w:rsidRPr="005C4159">
        <w:rPr>
          <w:rFonts w:ascii="Arial" w:hAnsi="Arial" w:cs="Arial"/>
          <w:b w:val="0"/>
          <w:sz w:val="24"/>
          <w:szCs w:val="24"/>
        </w:rPr>
        <w:t xml:space="preserve"> </w:t>
      </w:r>
      <w:r w:rsidR="0005193F">
        <w:rPr>
          <w:rFonts w:ascii="Arial" w:hAnsi="Arial" w:cs="Arial"/>
          <w:b w:val="0"/>
          <w:sz w:val="24"/>
          <w:szCs w:val="24"/>
        </w:rPr>
        <w:t>8 November 2022</w:t>
      </w:r>
      <w:r w:rsidR="00FB6B92">
        <w:rPr>
          <w:rFonts w:ascii="Arial" w:hAnsi="Arial" w:cs="Arial"/>
          <w:b w:val="0"/>
          <w:sz w:val="24"/>
          <w:szCs w:val="24"/>
        </w:rPr>
        <w:t xml:space="preserve"> </w:t>
      </w:r>
      <w:r w:rsidR="009B6A0E" w:rsidRPr="005C4159">
        <w:rPr>
          <w:rFonts w:ascii="Arial" w:hAnsi="Arial" w:cs="Arial"/>
          <w:b w:val="0"/>
          <w:sz w:val="24"/>
          <w:szCs w:val="24"/>
        </w:rPr>
        <w:t>were read for accuracy</w:t>
      </w:r>
      <w:r w:rsidR="00AB3198">
        <w:rPr>
          <w:rFonts w:ascii="Arial" w:hAnsi="Arial" w:cs="Arial"/>
          <w:b w:val="0"/>
          <w:sz w:val="24"/>
          <w:szCs w:val="24"/>
        </w:rPr>
        <w:t xml:space="preserve"> with </w:t>
      </w:r>
      <w:r w:rsidR="00B7495A">
        <w:rPr>
          <w:rFonts w:ascii="Arial" w:hAnsi="Arial" w:cs="Arial"/>
          <w:b w:val="0"/>
          <w:sz w:val="24"/>
          <w:szCs w:val="24"/>
        </w:rPr>
        <w:t>the following</w:t>
      </w:r>
      <w:r w:rsidR="00BF08BB">
        <w:rPr>
          <w:rFonts w:ascii="Arial" w:hAnsi="Arial" w:cs="Arial"/>
          <w:b w:val="0"/>
          <w:sz w:val="24"/>
          <w:szCs w:val="24"/>
        </w:rPr>
        <w:t xml:space="preserve"> amendment made:</w:t>
      </w:r>
    </w:p>
    <w:p w14:paraId="44C05A7B" w14:textId="77777777" w:rsidR="00BF08BB" w:rsidRDefault="00BF08BB" w:rsidP="00B7495A">
      <w:pPr>
        <w:pStyle w:val="Title"/>
        <w:ind w:left="720"/>
        <w:jc w:val="left"/>
        <w:rPr>
          <w:rFonts w:ascii="Arial" w:hAnsi="Arial" w:cs="Arial"/>
          <w:b w:val="0"/>
          <w:sz w:val="24"/>
          <w:szCs w:val="24"/>
        </w:rPr>
      </w:pPr>
    </w:p>
    <w:p w14:paraId="225BEC5D" w14:textId="77777777" w:rsidR="00450D71" w:rsidRDefault="00FE631B" w:rsidP="00B7495A">
      <w:pPr>
        <w:pStyle w:val="Title"/>
        <w:ind w:left="720"/>
        <w:jc w:val="left"/>
        <w:rPr>
          <w:rFonts w:ascii="Arial" w:hAnsi="Arial" w:cs="Arial"/>
          <w:b w:val="0"/>
          <w:sz w:val="24"/>
          <w:szCs w:val="24"/>
        </w:rPr>
      </w:pPr>
      <w:r>
        <w:rPr>
          <w:rFonts w:ascii="Arial" w:hAnsi="Arial" w:cs="Arial"/>
          <w:b w:val="0"/>
          <w:sz w:val="24"/>
          <w:szCs w:val="24"/>
        </w:rPr>
        <w:t xml:space="preserve">Callum Blackburn </w:t>
      </w:r>
      <w:r w:rsidR="00BF08BB">
        <w:rPr>
          <w:rFonts w:ascii="Arial" w:hAnsi="Arial" w:cs="Arial"/>
          <w:b w:val="0"/>
          <w:sz w:val="24"/>
          <w:szCs w:val="24"/>
        </w:rPr>
        <w:t xml:space="preserve">to be </w:t>
      </w:r>
      <w:r>
        <w:rPr>
          <w:rFonts w:ascii="Arial" w:hAnsi="Arial" w:cs="Arial"/>
          <w:b w:val="0"/>
          <w:sz w:val="24"/>
          <w:szCs w:val="24"/>
        </w:rPr>
        <w:t xml:space="preserve">noted as an observer, as opposed to an attendee. </w:t>
      </w:r>
      <w:r w:rsidR="00F74FE1">
        <w:rPr>
          <w:rFonts w:ascii="Arial" w:hAnsi="Arial" w:cs="Arial"/>
          <w:b w:val="0"/>
          <w:sz w:val="24"/>
          <w:szCs w:val="24"/>
        </w:rPr>
        <w:t xml:space="preserve">  </w:t>
      </w:r>
    </w:p>
    <w:p w14:paraId="3B8770CB" w14:textId="77777777" w:rsidR="000414A0" w:rsidRDefault="000414A0" w:rsidP="00B7495A">
      <w:pPr>
        <w:pStyle w:val="Title"/>
        <w:ind w:left="720"/>
        <w:jc w:val="left"/>
        <w:rPr>
          <w:rFonts w:ascii="Arial" w:hAnsi="Arial" w:cs="Arial"/>
          <w:b w:val="0"/>
          <w:sz w:val="24"/>
          <w:szCs w:val="24"/>
        </w:rPr>
      </w:pPr>
    </w:p>
    <w:p w14:paraId="55FF00C0" w14:textId="693CAA77" w:rsidR="000414A0" w:rsidRDefault="00AB3198" w:rsidP="00B7495A">
      <w:pPr>
        <w:pStyle w:val="Title"/>
        <w:ind w:left="720"/>
        <w:jc w:val="left"/>
        <w:rPr>
          <w:rFonts w:ascii="Arial" w:hAnsi="Arial" w:cs="Arial"/>
          <w:b w:val="0"/>
          <w:sz w:val="24"/>
          <w:szCs w:val="24"/>
        </w:rPr>
      </w:pPr>
      <w:r>
        <w:rPr>
          <w:rFonts w:ascii="Arial" w:hAnsi="Arial" w:cs="Arial"/>
          <w:b w:val="0"/>
          <w:sz w:val="24"/>
          <w:szCs w:val="24"/>
        </w:rPr>
        <w:t>Following this amendment t</w:t>
      </w:r>
      <w:r w:rsidR="00BF08BB">
        <w:rPr>
          <w:rFonts w:ascii="Arial" w:hAnsi="Arial" w:cs="Arial"/>
          <w:b w:val="0"/>
          <w:sz w:val="24"/>
          <w:szCs w:val="24"/>
        </w:rPr>
        <w:t>he Com</w:t>
      </w:r>
      <w:r w:rsidR="00E05FAD">
        <w:rPr>
          <w:rFonts w:ascii="Arial" w:hAnsi="Arial" w:cs="Arial"/>
          <w:b w:val="0"/>
          <w:sz w:val="24"/>
          <w:szCs w:val="24"/>
        </w:rPr>
        <w:t>mittee approved the minutes</w:t>
      </w:r>
      <w:r w:rsidR="00BF08BB">
        <w:rPr>
          <w:rFonts w:ascii="Arial" w:hAnsi="Arial" w:cs="Arial"/>
          <w:b w:val="0"/>
          <w:sz w:val="24"/>
          <w:szCs w:val="24"/>
        </w:rPr>
        <w:t xml:space="preserve"> as an accurate record.</w:t>
      </w:r>
    </w:p>
    <w:p w14:paraId="32CC99E5" w14:textId="77777777" w:rsidR="00794A4A" w:rsidRDefault="00794A4A" w:rsidP="00B7495A">
      <w:pPr>
        <w:pStyle w:val="Title"/>
        <w:ind w:left="720"/>
        <w:jc w:val="left"/>
        <w:rPr>
          <w:rFonts w:ascii="Arial" w:hAnsi="Arial" w:cs="Arial"/>
          <w:b w:val="0"/>
          <w:sz w:val="24"/>
          <w:szCs w:val="24"/>
        </w:rPr>
      </w:pPr>
    </w:p>
    <w:p w14:paraId="6E38BF5B" w14:textId="77777777" w:rsidR="00D137D7" w:rsidRDefault="0097668D" w:rsidP="00B7495A">
      <w:pPr>
        <w:pStyle w:val="Title"/>
        <w:jc w:val="left"/>
        <w:rPr>
          <w:rFonts w:ascii="Arial" w:hAnsi="Arial" w:cs="Arial"/>
          <w:sz w:val="24"/>
          <w:szCs w:val="24"/>
        </w:rPr>
      </w:pPr>
      <w:r>
        <w:rPr>
          <w:rFonts w:ascii="Arial" w:hAnsi="Arial" w:cs="Arial"/>
          <w:sz w:val="24"/>
          <w:szCs w:val="24"/>
        </w:rPr>
        <w:t>5</w:t>
      </w:r>
      <w:r w:rsidR="00794A4A">
        <w:rPr>
          <w:rFonts w:ascii="Arial" w:hAnsi="Arial" w:cs="Arial"/>
          <w:sz w:val="24"/>
          <w:szCs w:val="24"/>
        </w:rPr>
        <w:t>.2</w:t>
      </w:r>
      <w:r w:rsidR="00794A4A">
        <w:rPr>
          <w:rFonts w:ascii="Arial" w:hAnsi="Arial" w:cs="Arial"/>
          <w:sz w:val="24"/>
          <w:szCs w:val="24"/>
        </w:rPr>
        <w:tab/>
      </w:r>
      <w:r w:rsidR="00D137D7">
        <w:rPr>
          <w:rFonts w:ascii="Arial" w:hAnsi="Arial" w:cs="Arial"/>
          <w:sz w:val="24"/>
          <w:szCs w:val="24"/>
        </w:rPr>
        <w:t xml:space="preserve">Action Log </w:t>
      </w:r>
    </w:p>
    <w:p w14:paraId="1211E5BF" w14:textId="77777777" w:rsidR="00450D71" w:rsidRDefault="00450D71" w:rsidP="00B7495A">
      <w:pPr>
        <w:pStyle w:val="Title"/>
        <w:jc w:val="left"/>
        <w:rPr>
          <w:rFonts w:ascii="Arial" w:hAnsi="Arial" w:cs="Arial"/>
          <w:b w:val="0"/>
          <w:sz w:val="24"/>
          <w:szCs w:val="24"/>
        </w:rPr>
      </w:pPr>
    </w:p>
    <w:p w14:paraId="53A78237" w14:textId="77777777" w:rsidR="00FE631B" w:rsidRDefault="00894C29" w:rsidP="00B7495A">
      <w:pPr>
        <w:pStyle w:val="Title"/>
        <w:jc w:val="left"/>
        <w:rPr>
          <w:rFonts w:ascii="Arial" w:hAnsi="Arial" w:cs="Arial"/>
          <w:b w:val="0"/>
          <w:sz w:val="24"/>
          <w:szCs w:val="24"/>
        </w:rPr>
      </w:pPr>
      <w:r>
        <w:rPr>
          <w:rFonts w:ascii="Arial" w:hAnsi="Arial" w:cs="Arial"/>
          <w:b w:val="0"/>
          <w:sz w:val="24"/>
          <w:szCs w:val="24"/>
        </w:rPr>
        <w:tab/>
        <w:t>The action log was reviewed</w:t>
      </w:r>
      <w:r w:rsidR="00FE631B">
        <w:rPr>
          <w:rFonts w:ascii="Arial" w:hAnsi="Arial" w:cs="Arial"/>
          <w:b w:val="0"/>
          <w:sz w:val="24"/>
          <w:szCs w:val="24"/>
        </w:rPr>
        <w:t xml:space="preserve"> </w:t>
      </w:r>
      <w:r w:rsidR="00E05FAD">
        <w:rPr>
          <w:rFonts w:ascii="Arial" w:hAnsi="Arial" w:cs="Arial"/>
          <w:b w:val="0"/>
          <w:sz w:val="24"/>
          <w:szCs w:val="24"/>
        </w:rPr>
        <w:t>and updated accordingly</w:t>
      </w:r>
      <w:r w:rsidR="00FE631B">
        <w:rPr>
          <w:rFonts w:ascii="Arial" w:hAnsi="Arial" w:cs="Arial"/>
          <w:b w:val="0"/>
          <w:sz w:val="24"/>
          <w:szCs w:val="24"/>
        </w:rPr>
        <w:t>.</w:t>
      </w:r>
      <w:r w:rsidR="00E05FAD">
        <w:rPr>
          <w:rFonts w:ascii="Arial" w:hAnsi="Arial" w:cs="Arial"/>
          <w:b w:val="0"/>
          <w:sz w:val="24"/>
          <w:szCs w:val="24"/>
        </w:rPr>
        <w:t xml:space="preserve"> </w:t>
      </w:r>
    </w:p>
    <w:p w14:paraId="5C3B49CD" w14:textId="77777777" w:rsidR="00450D71" w:rsidRDefault="00450D71" w:rsidP="00B7495A">
      <w:pPr>
        <w:pStyle w:val="Title"/>
        <w:ind w:left="720"/>
        <w:jc w:val="left"/>
        <w:rPr>
          <w:rFonts w:ascii="Arial" w:hAnsi="Arial" w:cs="Arial"/>
          <w:b w:val="0"/>
          <w:sz w:val="24"/>
          <w:szCs w:val="24"/>
        </w:rPr>
      </w:pPr>
    </w:p>
    <w:p w14:paraId="698B24CC" w14:textId="77777777" w:rsidR="00695034" w:rsidRDefault="0097668D" w:rsidP="00B7495A">
      <w:pPr>
        <w:pStyle w:val="Title"/>
        <w:jc w:val="left"/>
        <w:rPr>
          <w:rFonts w:ascii="Arial" w:hAnsi="Arial" w:cs="Arial"/>
          <w:sz w:val="24"/>
          <w:szCs w:val="24"/>
        </w:rPr>
      </w:pPr>
      <w:r>
        <w:rPr>
          <w:rFonts w:ascii="Arial" w:hAnsi="Arial" w:cs="Arial"/>
          <w:sz w:val="24"/>
          <w:szCs w:val="24"/>
        </w:rPr>
        <w:t>5</w:t>
      </w:r>
      <w:r w:rsidR="00D137D7">
        <w:rPr>
          <w:rFonts w:ascii="Arial" w:hAnsi="Arial" w:cs="Arial"/>
          <w:sz w:val="24"/>
          <w:szCs w:val="24"/>
        </w:rPr>
        <w:t>.3</w:t>
      </w:r>
      <w:r w:rsidR="00D137D7">
        <w:rPr>
          <w:rFonts w:ascii="Arial" w:hAnsi="Arial" w:cs="Arial"/>
          <w:sz w:val="24"/>
          <w:szCs w:val="24"/>
        </w:rPr>
        <w:tab/>
      </w:r>
      <w:r w:rsidR="0077274D" w:rsidRPr="0077274D">
        <w:rPr>
          <w:rFonts w:ascii="Arial" w:hAnsi="Arial" w:cs="Arial"/>
          <w:sz w:val="24"/>
          <w:szCs w:val="24"/>
        </w:rPr>
        <w:t>M</w:t>
      </w:r>
      <w:r w:rsidR="004C0CE2" w:rsidRPr="0077274D">
        <w:rPr>
          <w:rFonts w:ascii="Arial" w:hAnsi="Arial" w:cs="Arial"/>
          <w:sz w:val="24"/>
          <w:szCs w:val="24"/>
        </w:rPr>
        <w:t>atters Arising</w:t>
      </w:r>
    </w:p>
    <w:p w14:paraId="1A0F9275" w14:textId="77777777" w:rsidR="00492DB7" w:rsidRDefault="00492DB7" w:rsidP="00B7495A">
      <w:pPr>
        <w:pStyle w:val="Title"/>
        <w:jc w:val="left"/>
        <w:rPr>
          <w:rFonts w:ascii="Arial" w:hAnsi="Arial" w:cs="Arial"/>
          <w:sz w:val="24"/>
          <w:szCs w:val="24"/>
        </w:rPr>
      </w:pPr>
    </w:p>
    <w:p w14:paraId="62725F01" w14:textId="77777777" w:rsidR="00492DB7" w:rsidRPr="00492DB7" w:rsidRDefault="00492DB7" w:rsidP="00B7495A">
      <w:pPr>
        <w:pStyle w:val="Title"/>
        <w:jc w:val="left"/>
        <w:rPr>
          <w:rFonts w:ascii="Arial" w:hAnsi="Arial" w:cs="Arial"/>
          <w:b w:val="0"/>
          <w:sz w:val="24"/>
          <w:szCs w:val="24"/>
        </w:rPr>
      </w:pPr>
      <w:r>
        <w:rPr>
          <w:rFonts w:ascii="Arial" w:hAnsi="Arial" w:cs="Arial"/>
          <w:sz w:val="24"/>
          <w:szCs w:val="24"/>
        </w:rPr>
        <w:tab/>
      </w:r>
      <w:r w:rsidR="0005193F">
        <w:rPr>
          <w:rFonts w:ascii="Arial" w:hAnsi="Arial" w:cs="Arial"/>
          <w:b w:val="0"/>
          <w:sz w:val="24"/>
          <w:szCs w:val="24"/>
        </w:rPr>
        <w:t>There were no matters arising.</w:t>
      </w:r>
      <w:r>
        <w:rPr>
          <w:rFonts w:ascii="Arial" w:hAnsi="Arial" w:cs="Arial"/>
          <w:b w:val="0"/>
          <w:sz w:val="24"/>
          <w:szCs w:val="24"/>
        </w:rPr>
        <w:t xml:space="preserve"> </w:t>
      </w:r>
    </w:p>
    <w:p w14:paraId="58B394A9" w14:textId="77777777" w:rsidR="0097668D" w:rsidRDefault="0097668D" w:rsidP="00B7495A">
      <w:pPr>
        <w:pStyle w:val="Title"/>
        <w:jc w:val="left"/>
        <w:rPr>
          <w:rFonts w:ascii="Arial" w:hAnsi="Arial" w:cs="Arial"/>
          <w:b w:val="0"/>
          <w:sz w:val="24"/>
          <w:szCs w:val="24"/>
        </w:rPr>
      </w:pPr>
    </w:p>
    <w:p w14:paraId="7C5AF56D" w14:textId="77777777" w:rsidR="00272D19" w:rsidRDefault="00A57BB4" w:rsidP="00B7495A">
      <w:pPr>
        <w:pStyle w:val="Title"/>
        <w:numPr>
          <w:ilvl w:val="0"/>
          <w:numId w:val="1"/>
        </w:numPr>
        <w:jc w:val="left"/>
        <w:rPr>
          <w:rFonts w:ascii="Arial" w:hAnsi="Arial" w:cs="Arial"/>
          <w:bCs/>
          <w:sz w:val="24"/>
          <w:szCs w:val="24"/>
        </w:rPr>
      </w:pPr>
      <w:r>
        <w:rPr>
          <w:rFonts w:ascii="Arial" w:hAnsi="Arial" w:cs="Arial"/>
          <w:bCs/>
          <w:sz w:val="24"/>
          <w:szCs w:val="24"/>
        </w:rPr>
        <w:t xml:space="preserve">     </w:t>
      </w:r>
      <w:r w:rsidR="00272D19">
        <w:rPr>
          <w:rFonts w:ascii="Arial" w:hAnsi="Arial" w:cs="Arial"/>
          <w:bCs/>
          <w:sz w:val="24"/>
          <w:szCs w:val="24"/>
        </w:rPr>
        <w:t>Effective</w:t>
      </w:r>
      <w:r w:rsidR="0061680F">
        <w:rPr>
          <w:rFonts w:ascii="Arial" w:hAnsi="Arial" w:cs="Arial"/>
          <w:bCs/>
          <w:sz w:val="24"/>
          <w:szCs w:val="24"/>
        </w:rPr>
        <w:br/>
      </w:r>
    </w:p>
    <w:p w14:paraId="4886553A" w14:textId="77777777" w:rsidR="00EA1765" w:rsidRDefault="0097668D" w:rsidP="00B7495A">
      <w:pPr>
        <w:rPr>
          <w:b/>
        </w:rPr>
      </w:pPr>
      <w:r>
        <w:rPr>
          <w:b/>
          <w:bCs/>
        </w:rPr>
        <w:t>6</w:t>
      </w:r>
      <w:r w:rsidR="00272D19" w:rsidRPr="0061680F">
        <w:rPr>
          <w:b/>
          <w:bCs/>
        </w:rPr>
        <w:t>.1</w:t>
      </w:r>
      <w:r w:rsidR="00272D19" w:rsidRPr="00272D19">
        <w:t xml:space="preserve"> </w:t>
      </w:r>
      <w:r w:rsidR="00376E84">
        <w:rPr>
          <w:b/>
        </w:rPr>
        <w:tab/>
      </w:r>
      <w:r w:rsidR="009B1735">
        <w:rPr>
          <w:b/>
        </w:rPr>
        <w:t xml:space="preserve">Counter </w:t>
      </w:r>
      <w:r w:rsidR="00FB6B92">
        <w:rPr>
          <w:b/>
        </w:rPr>
        <w:t>Fraud</w:t>
      </w:r>
      <w:r w:rsidR="00621F1A">
        <w:rPr>
          <w:b/>
        </w:rPr>
        <w:t xml:space="preserve"> </w:t>
      </w:r>
      <w:r w:rsidR="009B1735">
        <w:rPr>
          <w:b/>
        </w:rPr>
        <w:t xml:space="preserve">Quarterly </w:t>
      </w:r>
      <w:r w:rsidR="00621F1A">
        <w:rPr>
          <w:b/>
        </w:rPr>
        <w:t xml:space="preserve">Update </w:t>
      </w:r>
    </w:p>
    <w:p w14:paraId="64806B02" w14:textId="77777777" w:rsidR="00450D71" w:rsidRDefault="007433F8" w:rsidP="00B7495A">
      <w:pPr>
        <w:rPr>
          <w:b/>
        </w:rPr>
      </w:pPr>
      <w:r>
        <w:rPr>
          <w:b/>
        </w:rPr>
        <w:tab/>
      </w:r>
    </w:p>
    <w:p w14:paraId="2D961CDF" w14:textId="5764951C" w:rsidR="004C2931" w:rsidRDefault="004C2931" w:rsidP="00B7495A">
      <w:pPr>
        <w:ind w:left="720"/>
      </w:pPr>
      <w:r>
        <w:t>The Committee were advised on the Counter Fraud Q</w:t>
      </w:r>
      <w:r w:rsidR="00980626">
        <w:t>uarterly U</w:t>
      </w:r>
      <w:r>
        <w:t xml:space="preserve">pdate by L Bryson, noting that the publishing of the Counter Fraud Service (CFS) </w:t>
      </w:r>
      <w:r w:rsidR="00AB3198">
        <w:t>R</w:t>
      </w:r>
      <w:r>
        <w:t>eport now coincided with Committee meetings.</w:t>
      </w:r>
    </w:p>
    <w:p w14:paraId="72DE5520" w14:textId="77777777" w:rsidR="00980626" w:rsidRDefault="00980626" w:rsidP="00B7495A">
      <w:pPr>
        <w:ind w:left="720"/>
      </w:pPr>
    </w:p>
    <w:p w14:paraId="56749CB7" w14:textId="77777777" w:rsidR="00113D30" w:rsidRDefault="006709E4" w:rsidP="00B7495A">
      <w:pPr>
        <w:ind w:left="720"/>
      </w:pPr>
      <w:r>
        <w:t>L Bryson reported that Fraud and Awareness training was now available on the TURAS website for NHS Golden Jubilee</w:t>
      </w:r>
      <w:r w:rsidR="00113D30">
        <w:t xml:space="preserve"> (NHS GJ)</w:t>
      </w:r>
      <w:r>
        <w:t xml:space="preserve"> colleagues to complete, with Finance and the Learning and Organisational Development (L&amp;OD) Teams discussing how this resource could be incorporated into </w:t>
      </w:r>
      <w:r w:rsidR="00113D30">
        <w:t xml:space="preserve">future </w:t>
      </w:r>
      <w:r>
        <w:t xml:space="preserve">training requirements. Furthermore, it was noted that </w:t>
      </w:r>
      <w:r w:rsidR="00113D30">
        <w:t>NHS GJ would take part in ‘Cyber Scotland Week’ in March 2023, with S Graham</w:t>
      </w:r>
      <w:r w:rsidR="000639FA">
        <w:t>, Digital Director,</w:t>
      </w:r>
      <w:r w:rsidR="00113D30">
        <w:t xml:space="preserve"> coordinating the promotion of this campaign.</w:t>
      </w:r>
    </w:p>
    <w:p w14:paraId="52AD0E7E" w14:textId="77777777" w:rsidR="006709E4" w:rsidRDefault="006709E4" w:rsidP="00B7495A"/>
    <w:p w14:paraId="5411D4D5" w14:textId="77777777" w:rsidR="00980626" w:rsidRDefault="00EC08CB" w:rsidP="00B7495A">
      <w:pPr>
        <w:ind w:left="720"/>
      </w:pPr>
      <w:r>
        <w:t xml:space="preserve">In </w:t>
      </w:r>
      <w:r w:rsidR="00BA763D">
        <w:t>relation to</w:t>
      </w:r>
      <w:r>
        <w:t xml:space="preserve"> </w:t>
      </w:r>
      <w:r w:rsidR="008F389F">
        <w:t xml:space="preserve">the </w:t>
      </w:r>
      <w:r>
        <w:t>Detection Summary, the Committee</w:t>
      </w:r>
      <w:r w:rsidR="00C7469B">
        <w:t xml:space="preserve"> were informed that there were two</w:t>
      </w:r>
      <w:r>
        <w:t xml:space="preserve"> live cases within NHS GJ, with the firs</w:t>
      </w:r>
      <w:r w:rsidR="00C7469B">
        <w:t>t still under investigation</w:t>
      </w:r>
      <w:r w:rsidR="0093480A">
        <w:t xml:space="preserve"> and that t</w:t>
      </w:r>
      <w:r>
        <w:t xml:space="preserve">he report for the second </w:t>
      </w:r>
      <w:r w:rsidR="00BA763D">
        <w:t>was</w:t>
      </w:r>
      <w:r w:rsidR="008F389F">
        <w:t xml:space="preserve"> now</w:t>
      </w:r>
      <w:r w:rsidR="00BA763D">
        <w:t xml:space="preserve"> </w:t>
      </w:r>
      <w:r>
        <w:t xml:space="preserve">being finalised </w:t>
      </w:r>
      <w:r w:rsidR="0093480A">
        <w:t xml:space="preserve">before </w:t>
      </w:r>
      <w:r w:rsidR="00F42E7A">
        <w:t xml:space="preserve">its </w:t>
      </w:r>
      <w:r w:rsidR="00052CB8">
        <w:t>submission to</w:t>
      </w:r>
      <w:r>
        <w:t xml:space="preserve"> CFS.</w:t>
      </w:r>
    </w:p>
    <w:p w14:paraId="4B1EE025" w14:textId="77777777" w:rsidR="00ED010F" w:rsidRDefault="00ED010F" w:rsidP="00B7495A"/>
    <w:p w14:paraId="7A89D370" w14:textId="48B93301" w:rsidR="00ED010F" w:rsidRDefault="00ED010F" w:rsidP="00B7495A">
      <w:pPr>
        <w:ind w:left="720"/>
      </w:pPr>
      <w:r>
        <w:t xml:space="preserve">K Kelly </w:t>
      </w:r>
      <w:r w:rsidR="00EC08CB">
        <w:t>stated</w:t>
      </w:r>
      <w:r w:rsidR="00436497">
        <w:t xml:space="preserve"> that Gordon Young from </w:t>
      </w:r>
      <w:r w:rsidR="003B6CB8">
        <w:t>CFS</w:t>
      </w:r>
      <w:r w:rsidR="00436497">
        <w:t xml:space="preserve"> would be attending </w:t>
      </w:r>
      <w:r w:rsidR="00FF2E37">
        <w:t>the next</w:t>
      </w:r>
      <w:r w:rsidR="00436497">
        <w:t xml:space="preserve"> Board Semin</w:t>
      </w:r>
      <w:r w:rsidR="003B6CB8">
        <w:t xml:space="preserve">ar to provide a presentation on Counter Fraud. </w:t>
      </w:r>
    </w:p>
    <w:p w14:paraId="14817463" w14:textId="77777777" w:rsidR="00ED010F" w:rsidRDefault="00ED010F" w:rsidP="00B7495A"/>
    <w:p w14:paraId="455AC7D1" w14:textId="77777777" w:rsidR="00ED010F" w:rsidRDefault="00ED010F" w:rsidP="00B7495A">
      <w:pPr>
        <w:ind w:firstLine="720"/>
      </w:pPr>
      <w:r>
        <w:t xml:space="preserve">The Committee noted </w:t>
      </w:r>
      <w:r w:rsidR="00436497">
        <w:t>the Counter Fraud Quarterly Update.</w:t>
      </w:r>
      <w:r>
        <w:t xml:space="preserve"> </w:t>
      </w:r>
    </w:p>
    <w:p w14:paraId="46B06C33" w14:textId="77777777" w:rsidR="00E96C39" w:rsidRDefault="00E96C39" w:rsidP="00B7495A">
      <w:pPr>
        <w:ind w:firstLine="720"/>
      </w:pPr>
    </w:p>
    <w:p w14:paraId="7933C11B" w14:textId="77777777" w:rsidR="00E96C39" w:rsidRPr="00FE631B" w:rsidRDefault="00E96C39" w:rsidP="00B7495A">
      <w:pPr>
        <w:ind w:firstLine="720"/>
      </w:pPr>
    </w:p>
    <w:p w14:paraId="51842E2E" w14:textId="77777777" w:rsidR="00704AC2" w:rsidRDefault="00704AC2" w:rsidP="00B7495A">
      <w:pPr>
        <w:rPr>
          <w:b/>
        </w:rPr>
      </w:pPr>
    </w:p>
    <w:p w14:paraId="56EC80D6" w14:textId="77777777" w:rsidR="00F13201" w:rsidRDefault="0097668D" w:rsidP="00B7495A">
      <w:pPr>
        <w:rPr>
          <w:b/>
        </w:rPr>
      </w:pPr>
      <w:r>
        <w:rPr>
          <w:b/>
        </w:rPr>
        <w:t>6</w:t>
      </w:r>
      <w:r w:rsidR="00B46BDF" w:rsidRPr="00B46BDF">
        <w:rPr>
          <w:b/>
        </w:rPr>
        <w:t>.</w:t>
      </w:r>
      <w:r w:rsidR="00621F1A">
        <w:rPr>
          <w:b/>
        </w:rPr>
        <w:t>2</w:t>
      </w:r>
      <w:r w:rsidR="00B46BDF" w:rsidRPr="00B46BDF">
        <w:rPr>
          <w:b/>
        </w:rPr>
        <w:t xml:space="preserve">     </w:t>
      </w:r>
      <w:r w:rsidR="0053428A">
        <w:rPr>
          <w:b/>
        </w:rPr>
        <w:t xml:space="preserve"> </w:t>
      </w:r>
      <w:r w:rsidR="0005193F">
        <w:rPr>
          <w:b/>
        </w:rPr>
        <w:t>2022/23 National Fraud Initiative</w:t>
      </w:r>
    </w:p>
    <w:p w14:paraId="4A1781AF" w14:textId="77777777" w:rsidR="00ED010F" w:rsidRDefault="00ED010F" w:rsidP="00B7495A">
      <w:pPr>
        <w:rPr>
          <w:b/>
        </w:rPr>
      </w:pPr>
    </w:p>
    <w:p w14:paraId="02D6FEA7" w14:textId="77777777" w:rsidR="00ED35C5" w:rsidRDefault="00436497" w:rsidP="00B7495A">
      <w:pPr>
        <w:ind w:left="720"/>
      </w:pPr>
      <w:r>
        <w:t xml:space="preserve">L Bryson </w:t>
      </w:r>
      <w:r w:rsidR="006709E4">
        <w:t xml:space="preserve">stated </w:t>
      </w:r>
      <w:r>
        <w:t xml:space="preserve">that the external information required </w:t>
      </w:r>
      <w:r w:rsidR="00ED35C5">
        <w:t xml:space="preserve">to compile the paper and </w:t>
      </w:r>
      <w:r w:rsidR="000755C9">
        <w:t xml:space="preserve">to </w:t>
      </w:r>
      <w:r w:rsidR="00ED35C5">
        <w:t>provid</w:t>
      </w:r>
      <w:r w:rsidR="000E22E4">
        <w:t>e an update on this agenda item had not been received in time.</w:t>
      </w:r>
    </w:p>
    <w:p w14:paraId="0CF40B9C" w14:textId="77777777" w:rsidR="00ED010F" w:rsidRDefault="00ED010F" w:rsidP="00B7495A"/>
    <w:p w14:paraId="096E2955" w14:textId="77777777" w:rsidR="00F74FE1" w:rsidRDefault="00436497" w:rsidP="00B7495A">
      <w:pPr>
        <w:ind w:firstLine="720"/>
      </w:pPr>
      <w:r>
        <w:t>The Committee were content to await receiving this update until the next meeting.</w:t>
      </w:r>
    </w:p>
    <w:p w14:paraId="62345B30" w14:textId="77777777" w:rsidR="00CF7F28" w:rsidRPr="00EB340B" w:rsidRDefault="00CF7F28" w:rsidP="00B7495A">
      <w:pPr>
        <w:rPr>
          <w:b/>
        </w:rPr>
      </w:pPr>
    </w:p>
    <w:p w14:paraId="0D9B2FAA" w14:textId="77777777" w:rsidR="00750CD2" w:rsidRDefault="0097668D" w:rsidP="00B7495A">
      <w:pPr>
        <w:rPr>
          <w:b/>
        </w:rPr>
      </w:pPr>
      <w:r>
        <w:rPr>
          <w:b/>
        </w:rPr>
        <w:t>6</w:t>
      </w:r>
      <w:r w:rsidR="00EA1765">
        <w:rPr>
          <w:b/>
        </w:rPr>
        <w:t>.3</w:t>
      </w:r>
      <w:r w:rsidR="0005193F">
        <w:rPr>
          <w:b/>
        </w:rPr>
        <w:t>a</w:t>
      </w:r>
      <w:r w:rsidR="00EA1765">
        <w:rPr>
          <w:b/>
        </w:rPr>
        <w:tab/>
      </w:r>
      <w:r w:rsidR="0005193F">
        <w:rPr>
          <w:b/>
        </w:rPr>
        <w:t>Commercial Sponsorship Policy</w:t>
      </w:r>
      <w:r w:rsidR="00FB6B92">
        <w:rPr>
          <w:b/>
        </w:rPr>
        <w:t xml:space="preserve"> </w:t>
      </w:r>
    </w:p>
    <w:p w14:paraId="15803692" w14:textId="77777777" w:rsidR="00ED010F" w:rsidRDefault="00ED010F" w:rsidP="00B7495A"/>
    <w:p w14:paraId="72BA4026" w14:textId="03E6936B" w:rsidR="005763B4" w:rsidRDefault="005763B4" w:rsidP="00B7495A">
      <w:pPr>
        <w:ind w:left="720"/>
      </w:pPr>
      <w:r>
        <w:t xml:space="preserve">M Breen provided an overview of the circulated paper, referring to the differences between commercial sponsors and donations, </w:t>
      </w:r>
      <w:r w:rsidR="00F67B0C">
        <w:t xml:space="preserve">the </w:t>
      </w:r>
      <w:r>
        <w:t>benefits, cost and risk, due diligence in terms of reputation management, authorisation mechanisms and</w:t>
      </w:r>
      <w:r w:rsidR="002D0977">
        <w:t xml:space="preserve"> noting</w:t>
      </w:r>
      <w:r>
        <w:t xml:space="preserve"> the importance of written agreements. The Committee were advised that whilst the proposed policy was standalone, there was provision for sponsorship within other board policies. </w:t>
      </w:r>
    </w:p>
    <w:p w14:paraId="6E3BEC16" w14:textId="77777777" w:rsidR="00ED010F" w:rsidRDefault="00ED010F" w:rsidP="00B7495A"/>
    <w:p w14:paraId="0BDCF29E" w14:textId="7CC190AA" w:rsidR="00CD0DAA" w:rsidRDefault="002D0977" w:rsidP="00B7495A">
      <w:pPr>
        <w:ind w:left="720"/>
      </w:pPr>
      <w:r>
        <w:t xml:space="preserve">M Brown asked if the finalised paper could be shared with other </w:t>
      </w:r>
      <w:r w:rsidR="00FF2E37">
        <w:t xml:space="preserve">Health </w:t>
      </w:r>
      <w:r>
        <w:t>Boards as there was not a national policy regarding commercial sponsorships currently in place.</w:t>
      </w:r>
      <w:r w:rsidR="00ED010F">
        <w:t xml:space="preserve"> M Breen responded that the intention would be to share </w:t>
      </w:r>
      <w:r>
        <w:t xml:space="preserve">the paper with a future Directors of Finance meeting. G James stated that </w:t>
      </w:r>
      <w:r w:rsidR="00B068CE">
        <w:t>the paper would be further offered to</w:t>
      </w:r>
      <w:r w:rsidR="00734E59">
        <w:t xml:space="preserve"> other</w:t>
      </w:r>
      <w:r w:rsidR="00ED010F">
        <w:t xml:space="preserve"> </w:t>
      </w:r>
      <w:r w:rsidR="00FF2E37">
        <w:t>Health B</w:t>
      </w:r>
      <w:r w:rsidR="00B068CE">
        <w:t xml:space="preserve">oards through the </w:t>
      </w:r>
      <w:r w:rsidR="00CD0DAA">
        <w:t>n</w:t>
      </w:r>
      <w:r w:rsidR="00B068CE">
        <w:t xml:space="preserve">ational Board Chief Executives </w:t>
      </w:r>
      <w:r w:rsidR="00FF2E37">
        <w:t>G</w:t>
      </w:r>
      <w:r w:rsidR="00B068CE">
        <w:t xml:space="preserve">roup. </w:t>
      </w:r>
    </w:p>
    <w:p w14:paraId="36545D28" w14:textId="77777777" w:rsidR="00CD0DAA" w:rsidRDefault="00CD0DAA" w:rsidP="00B7495A">
      <w:pPr>
        <w:ind w:left="720"/>
      </w:pPr>
    </w:p>
    <w:p w14:paraId="5D86A57D" w14:textId="7785EA0B" w:rsidR="00ED010F" w:rsidRDefault="00CD0DAA" w:rsidP="00B7495A">
      <w:pPr>
        <w:ind w:left="720"/>
      </w:pPr>
      <w:r>
        <w:t xml:space="preserve">C Blackburn noted that the restriction on sponsorship from businesses involved in the production and/or </w:t>
      </w:r>
      <w:r w:rsidR="003F24B1">
        <w:t>sale of tobacco and alcohol was</w:t>
      </w:r>
      <w:r>
        <w:t xml:space="preserve"> explicitly mentioned in the policy and asked if this restriction should be extended to other companies, such as sugary soft drink manufacturers.</w:t>
      </w:r>
      <w:r w:rsidR="00EB0FDA">
        <w:t xml:space="preserve"> M Breen stated that the expansion of the Due Diligence section of the paper</w:t>
      </w:r>
      <w:r>
        <w:t xml:space="preserve"> </w:t>
      </w:r>
      <w:r w:rsidR="00D66E73">
        <w:t>would provide a ‘catch all’ approach and that a</w:t>
      </w:r>
      <w:r w:rsidR="00C123F4">
        <w:t>n exhaustive</w:t>
      </w:r>
      <w:r w:rsidR="00D66E73">
        <w:t xml:space="preserve"> list of restrictions would not be required. G James stated it was important that any potential sponsors aligned with NHS Scotland values. </w:t>
      </w:r>
    </w:p>
    <w:p w14:paraId="1187A413" w14:textId="77777777" w:rsidR="007107CE" w:rsidRDefault="007107CE" w:rsidP="00B7495A"/>
    <w:p w14:paraId="1BAE2374" w14:textId="487DED62" w:rsidR="007107CE" w:rsidRDefault="009B5EA5" w:rsidP="00B7495A">
      <w:pPr>
        <w:ind w:left="720"/>
      </w:pPr>
      <w:r>
        <w:t xml:space="preserve">J Christie-Flight advised that the policy would need to be effectively communicated internally and asked if a </w:t>
      </w:r>
      <w:r w:rsidR="00FF2E37">
        <w:t>C</w:t>
      </w:r>
      <w:r>
        <w:t xml:space="preserve">ommunications </w:t>
      </w:r>
      <w:r w:rsidR="00FF2E37">
        <w:t>P</w:t>
      </w:r>
      <w:r>
        <w:t xml:space="preserve">lan was in place. </w:t>
      </w:r>
      <w:r w:rsidR="007107CE">
        <w:t xml:space="preserve"> M Breen stated that the </w:t>
      </w:r>
      <w:r>
        <w:t xml:space="preserve">paper would be presented at the </w:t>
      </w:r>
      <w:r w:rsidR="00FF2E37">
        <w:t xml:space="preserve">next </w:t>
      </w:r>
      <w:r>
        <w:t>Partnership F</w:t>
      </w:r>
      <w:r w:rsidR="00DD0AE2">
        <w:t xml:space="preserve">orum for discussion </w:t>
      </w:r>
      <w:r w:rsidR="007107CE">
        <w:t xml:space="preserve">and </w:t>
      </w:r>
      <w:r>
        <w:t>that</w:t>
      </w:r>
      <w:r w:rsidR="001A1CAA">
        <w:t xml:space="preserve"> liaison would take place with</w:t>
      </w:r>
      <w:r>
        <w:t xml:space="preserve"> </w:t>
      </w:r>
      <w:r w:rsidR="00A31C00">
        <w:t>the C</w:t>
      </w:r>
      <w:r>
        <w:t xml:space="preserve">ommunications </w:t>
      </w:r>
      <w:r w:rsidR="00A31C00">
        <w:t xml:space="preserve">Team </w:t>
      </w:r>
      <w:r>
        <w:t>in terms of internal communica</w:t>
      </w:r>
      <w:r w:rsidR="00C8639A">
        <w:t>tions, particularly with regard</w:t>
      </w:r>
      <w:r>
        <w:t xml:space="preserve"> to</w:t>
      </w:r>
      <w:r w:rsidR="007107CE">
        <w:t xml:space="preserve"> clinical </w:t>
      </w:r>
      <w:r>
        <w:t>staff.</w:t>
      </w:r>
    </w:p>
    <w:p w14:paraId="0292D59D" w14:textId="77777777" w:rsidR="007107CE" w:rsidRDefault="007107CE" w:rsidP="00B7495A"/>
    <w:p w14:paraId="56198B8D" w14:textId="77777777" w:rsidR="001A1CAA" w:rsidRDefault="001A1CAA" w:rsidP="00B7495A">
      <w:pPr>
        <w:ind w:left="720"/>
      </w:pPr>
      <w:r>
        <w:t xml:space="preserve">The Committee approved the recommendation for the paper to be reviewed by the Central Legal Office (CLO), before returning to the Committee </w:t>
      </w:r>
      <w:r w:rsidR="005D3C92">
        <w:t xml:space="preserve">for an update. </w:t>
      </w:r>
      <w:r>
        <w:t xml:space="preserve"> </w:t>
      </w:r>
    </w:p>
    <w:p w14:paraId="2D0B7DD0" w14:textId="77777777" w:rsidR="00CB63D8" w:rsidRDefault="00CB63D8" w:rsidP="00B268B1">
      <w:pPr>
        <w:pStyle w:val="Footer"/>
        <w:tabs>
          <w:tab w:val="clear" w:pos="4153"/>
          <w:tab w:val="clear" w:pos="8306"/>
        </w:tabs>
        <w:rPr>
          <w:color w:val="000000" w:themeColor="text1"/>
        </w:rPr>
      </w:pPr>
    </w:p>
    <w:tbl>
      <w:tblPr>
        <w:tblpPr w:leftFromText="180" w:rightFromText="180" w:vertAnchor="text" w:horzAnchor="margin" w:tblpXSpec="center" w:tblpY="40"/>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200"/>
        <w:gridCol w:w="1372"/>
        <w:gridCol w:w="956"/>
      </w:tblGrid>
      <w:tr w:rsidR="00CB63D8" w:rsidRPr="00D45EA3" w14:paraId="1C5B0D6C" w14:textId="77777777" w:rsidTr="00215C82">
        <w:trPr>
          <w:trHeight w:val="271"/>
        </w:trPr>
        <w:tc>
          <w:tcPr>
            <w:tcW w:w="2191" w:type="dxa"/>
            <w:vAlign w:val="center"/>
          </w:tcPr>
          <w:p w14:paraId="2CE65A06" w14:textId="77777777" w:rsidR="00CB63D8" w:rsidRPr="00D45EA3" w:rsidRDefault="00CB63D8" w:rsidP="009D7E2C">
            <w:pPr>
              <w:pStyle w:val="ListParagraph"/>
              <w:tabs>
                <w:tab w:val="left" w:pos="426"/>
              </w:tabs>
              <w:ind w:left="0"/>
              <w:rPr>
                <w:b/>
                <w:color w:val="000000"/>
              </w:rPr>
            </w:pPr>
            <w:r w:rsidRPr="00D45EA3">
              <w:rPr>
                <w:b/>
                <w:color w:val="000000"/>
              </w:rPr>
              <w:t>Action No.</w:t>
            </w:r>
          </w:p>
        </w:tc>
        <w:tc>
          <w:tcPr>
            <w:tcW w:w="4200" w:type="dxa"/>
            <w:vAlign w:val="center"/>
          </w:tcPr>
          <w:p w14:paraId="1C185A45" w14:textId="77777777" w:rsidR="00CB63D8" w:rsidRPr="00D45EA3" w:rsidRDefault="00CB63D8" w:rsidP="00AB3198">
            <w:pPr>
              <w:pStyle w:val="ListParagraph"/>
              <w:tabs>
                <w:tab w:val="left" w:pos="426"/>
              </w:tabs>
              <w:ind w:left="0"/>
              <w:rPr>
                <w:b/>
                <w:color w:val="000000"/>
              </w:rPr>
            </w:pPr>
            <w:r w:rsidRPr="00D45EA3">
              <w:rPr>
                <w:b/>
                <w:color w:val="000000"/>
              </w:rPr>
              <w:t>Action</w:t>
            </w:r>
          </w:p>
        </w:tc>
        <w:tc>
          <w:tcPr>
            <w:tcW w:w="1372" w:type="dxa"/>
            <w:vAlign w:val="center"/>
          </w:tcPr>
          <w:p w14:paraId="6D4BC47B" w14:textId="77777777" w:rsidR="00CB63D8" w:rsidRPr="00D45EA3" w:rsidRDefault="00CB63D8" w:rsidP="00834EE7">
            <w:pPr>
              <w:pStyle w:val="ListParagraph"/>
              <w:tabs>
                <w:tab w:val="left" w:pos="426"/>
              </w:tabs>
              <w:ind w:left="0"/>
              <w:rPr>
                <w:b/>
                <w:color w:val="000000"/>
              </w:rPr>
            </w:pPr>
            <w:r w:rsidRPr="00D45EA3">
              <w:rPr>
                <w:b/>
                <w:color w:val="000000"/>
              </w:rPr>
              <w:t>Action by</w:t>
            </w:r>
          </w:p>
        </w:tc>
        <w:tc>
          <w:tcPr>
            <w:tcW w:w="956" w:type="dxa"/>
            <w:vAlign w:val="center"/>
          </w:tcPr>
          <w:p w14:paraId="0EBDA476" w14:textId="77777777" w:rsidR="00CB63D8" w:rsidRPr="00D45EA3" w:rsidRDefault="00CB63D8" w:rsidP="00B7495A">
            <w:pPr>
              <w:pStyle w:val="ListParagraph"/>
              <w:tabs>
                <w:tab w:val="left" w:pos="426"/>
              </w:tabs>
              <w:ind w:left="0"/>
              <w:rPr>
                <w:b/>
                <w:color w:val="000000"/>
              </w:rPr>
            </w:pPr>
            <w:r w:rsidRPr="00D45EA3">
              <w:rPr>
                <w:b/>
                <w:color w:val="000000"/>
              </w:rPr>
              <w:t>Status</w:t>
            </w:r>
          </w:p>
        </w:tc>
      </w:tr>
      <w:tr w:rsidR="00CB63D8" w:rsidRPr="009A08C5" w14:paraId="6E7D85EC" w14:textId="77777777" w:rsidTr="00215C82">
        <w:trPr>
          <w:trHeight w:val="803"/>
        </w:trPr>
        <w:tc>
          <w:tcPr>
            <w:tcW w:w="2191" w:type="dxa"/>
          </w:tcPr>
          <w:p w14:paraId="6C1EB7CE" w14:textId="77777777" w:rsidR="00CB63D8" w:rsidRPr="00FD7FD9" w:rsidRDefault="00CB63D8" w:rsidP="00B7495A">
            <w:pPr>
              <w:pStyle w:val="ListParagraph"/>
              <w:tabs>
                <w:tab w:val="left" w:pos="426"/>
              </w:tabs>
              <w:ind w:left="0"/>
              <w:rPr>
                <w:color w:val="000000"/>
              </w:rPr>
            </w:pPr>
            <w:r>
              <w:rPr>
                <w:color w:val="000000"/>
              </w:rPr>
              <w:t>ARC/20230214/01</w:t>
            </w:r>
          </w:p>
        </w:tc>
        <w:tc>
          <w:tcPr>
            <w:tcW w:w="4200" w:type="dxa"/>
          </w:tcPr>
          <w:p w14:paraId="717E564A" w14:textId="77777777" w:rsidR="00CB63D8" w:rsidRDefault="0006307C" w:rsidP="00B268B1">
            <w:pPr>
              <w:tabs>
                <w:tab w:val="left" w:pos="-167"/>
                <w:tab w:val="left" w:pos="426"/>
              </w:tabs>
              <w:ind w:right="148"/>
              <w:rPr>
                <w:b/>
                <w:color w:val="000000" w:themeColor="text1"/>
              </w:rPr>
            </w:pPr>
            <w:r>
              <w:rPr>
                <w:b/>
                <w:color w:val="000000" w:themeColor="text1"/>
              </w:rPr>
              <w:t>Commercial Sponsorship Policy</w:t>
            </w:r>
          </w:p>
          <w:p w14:paraId="16C149D9" w14:textId="424683F6" w:rsidR="00CB63D8" w:rsidRDefault="00CB63D8" w:rsidP="009D7E2C">
            <w:pPr>
              <w:pStyle w:val="ListParagraph"/>
              <w:numPr>
                <w:ilvl w:val="0"/>
                <w:numId w:val="38"/>
              </w:numPr>
              <w:tabs>
                <w:tab w:val="left" w:pos="-167"/>
                <w:tab w:val="left" w:pos="426"/>
              </w:tabs>
              <w:ind w:right="148"/>
              <w:rPr>
                <w:color w:val="000000" w:themeColor="text1"/>
              </w:rPr>
            </w:pPr>
            <w:r>
              <w:rPr>
                <w:color w:val="000000" w:themeColor="text1"/>
              </w:rPr>
              <w:t>Expand ‘</w:t>
            </w:r>
            <w:r w:rsidR="00A31C00">
              <w:rPr>
                <w:color w:val="000000" w:themeColor="text1"/>
              </w:rPr>
              <w:t>D</w:t>
            </w:r>
            <w:r>
              <w:rPr>
                <w:color w:val="000000" w:themeColor="text1"/>
              </w:rPr>
              <w:t xml:space="preserve">ue </w:t>
            </w:r>
            <w:r w:rsidR="00A31C00">
              <w:rPr>
                <w:color w:val="000000" w:themeColor="text1"/>
              </w:rPr>
              <w:t>D</w:t>
            </w:r>
            <w:r>
              <w:rPr>
                <w:color w:val="000000" w:themeColor="text1"/>
              </w:rPr>
              <w:t>iligence’ section</w:t>
            </w:r>
          </w:p>
          <w:p w14:paraId="103AD224" w14:textId="0FF074E6" w:rsidR="00CB63D8" w:rsidRDefault="00CB63D8" w:rsidP="00AB3198">
            <w:pPr>
              <w:pStyle w:val="ListParagraph"/>
              <w:numPr>
                <w:ilvl w:val="0"/>
                <w:numId w:val="38"/>
              </w:numPr>
              <w:tabs>
                <w:tab w:val="left" w:pos="-167"/>
                <w:tab w:val="left" w:pos="426"/>
              </w:tabs>
              <w:ind w:right="148"/>
              <w:rPr>
                <w:color w:val="000000" w:themeColor="text1"/>
              </w:rPr>
            </w:pPr>
            <w:r>
              <w:rPr>
                <w:color w:val="000000" w:themeColor="text1"/>
              </w:rPr>
              <w:t xml:space="preserve">Liaise with </w:t>
            </w:r>
            <w:r w:rsidR="00B268B1">
              <w:rPr>
                <w:color w:val="000000" w:themeColor="text1"/>
              </w:rPr>
              <w:t>C</w:t>
            </w:r>
            <w:r>
              <w:rPr>
                <w:color w:val="000000" w:themeColor="text1"/>
              </w:rPr>
              <w:t>omm</w:t>
            </w:r>
            <w:r w:rsidR="00B268B1">
              <w:rPr>
                <w:color w:val="000000" w:themeColor="text1"/>
              </w:rPr>
              <w:t>unication</w:t>
            </w:r>
            <w:r>
              <w:rPr>
                <w:color w:val="000000" w:themeColor="text1"/>
              </w:rPr>
              <w:t>s</w:t>
            </w:r>
            <w:r w:rsidR="00B268B1">
              <w:rPr>
                <w:color w:val="000000" w:themeColor="text1"/>
              </w:rPr>
              <w:t xml:space="preserve"> Team</w:t>
            </w:r>
            <w:r>
              <w:rPr>
                <w:color w:val="000000" w:themeColor="text1"/>
              </w:rPr>
              <w:t xml:space="preserve"> regarding a </w:t>
            </w:r>
            <w:r w:rsidR="00A31C00">
              <w:rPr>
                <w:color w:val="000000" w:themeColor="text1"/>
              </w:rPr>
              <w:t>C</w:t>
            </w:r>
            <w:r>
              <w:rPr>
                <w:color w:val="000000" w:themeColor="text1"/>
              </w:rPr>
              <w:t xml:space="preserve">ommunications </w:t>
            </w:r>
            <w:r w:rsidR="00A31C00">
              <w:rPr>
                <w:color w:val="000000" w:themeColor="text1"/>
              </w:rPr>
              <w:t>P</w:t>
            </w:r>
            <w:r>
              <w:rPr>
                <w:color w:val="000000" w:themeColor="text1"/>
              </w:rPr>
              <w:t>lan</w:t>
            </w:r>
          </w:p>
          <w:p w14:paraId="3B9C6D6B" w14:textId="31C45F44" w:rsidR="00CB63D8" w:rsidRPr="00CB63D8" w:rsidRDefault="00CB63D8" w:rsidP="00A31C00">
            <w:pPr>
              <w:pStyle w:val="ListParagraph"/>
              <w:numPr>
                <w:ilvl w:val="0"/>
                <w:numId w:val="38"/>
              </w:numPr>
              <w:tabs>
                <w:tab w:val="left" w:pos="-167"/>
                <w:tab w:val="left" w:pos="426"/>
              </w:tabs>
              <w:ind w:right="148"/>
              <w:rPr>
                <w:color w:val="000000" w:themeColor="text1"/>
              </w:rPr>
            </w:pPr>
            <w:r>
              <w:rPr>
                <w:color w:val="000000" w:themeColor="text1"/>
              </w:rPr>
              <w:t xml:space="preserve">Submit paper to CLO and provide </w:t>
            </w:r>
            <w:r w:rsidR="00A31C00">
              <w:rPr>
                <w:color w:val="000000" w:themeColor="text1"/>
              </w:rPr>
              <w:t xml:space="preserve">an </w:t>
            </w:r>
            <w:r>
              <w:rPr>
                <w:color w:val="000000" w:themeColor="text1"/>
              </w:rPr>
              <w:t xml:space="preserve">update </w:t>
            </w:r>
            <w:r w:rsidR="00A31C00">
              <w:rPr>
                <w:color w:val="000000" w:themeColor="text1"/>
              </w:rPr>
              <w:t>to a future meeting</w:t>
            </w:r>
            <w:r>
              <w:rPr>
                <w:color w:val="000000" w:themeColor="text1"/>
              </w:rPr>
              <w:t>.</w:t>
            </w:r>
          </w:p>
        </w:tc>
        <w:tc>
          <w:tcPr>
            <w:tcW w:w="1372" w:type="dxa"/>
          </w:tcPr>
          <w:p w14:paraId="7B1E8081" w14:textId="77777777" w:rsidR="00CB63D8" w:rsidRPr="00FD7FD9" w:rsidRDefault="00CB63D8" w:rsidP="00B7495A">
            <w:pPr>
              <w:pStyle w:val="ListParagraph"/>
              <w:tabs>
                <w:tab w:val="left" w:pos="426"/>
              </w:tabs>
              <w:ind w:left="0"/>
              <w:rPr>
                <w:color w:val="000000"/>
              </w:rPr>
            </w:pPr>
            <w:r>
              <w:rPr>
                <w:color w:val="000000"/>
              </w:rPr>
              <w:t>MB</w:t>
            </w:r>
          </w:p>
        </w:tc>
        <w:tc>
          <w:tcPr>
            <w:tcW w:w="956" w:type="dxa"/>
          </w:tcPr>
          <w:p w14:paraId="5C34BE83" w14:textId="77777777" w:rsidR="00CB63D8" w:rsidRPr="00FD7FD9" w:rsidRDefault="00CB63D8" w:rsidP="00B268B1">
            <w:pPr>
              <w:pStyle w:val="ListParagraph"/>
              <w:tabs>
                <w:tab w:val="left" w:pos="426"/>
              </w:tabs>
              <w:ind w:left="0"/>
              <w:rPr>
                <w:color w:val="000000"/>
              </w:rPr>
            </w:pPr>
            <w:r w:rsidRPr="00FD7FD9">
              <w:rPr>
                <w:color w:val="000000"/>
              </w:rPr>
              <w:t xml:space="preserve">New </w:t>
            </w:r>
          </w:p>
        </w:tc>
      </w:tr>
    </w:tbl>
    <w:p w14:paraId="6087A2DF" w14:textId="77777777" w:rsidR="00CB63D8" w:rsidRDefault="00CB63D8" w:rsidP="00B7495A"/>
    <w:p w14:paraId="4E8033D5" w14:textId="77777777" w:rsidR="00B4786F" w:rsidRDefault="00B4786F" w:rsidP="00B7495A"/>
    <w:p w14:paraId="27513EA8" w14:textId="77777777" w:rsidR="0005193F" w:rsidRDefault="0005193F" w:rsidP="00B7495A">
      <w:pPr>
        <w:rPr>
          <w:b/>
        </w:rPr>
      </w:pPr>
      <w:r>
        <w:rPr>
          <w:b/>
        </w:rPr>
        <w:t>6.3b</w:t>
      </w:r>
      <w:r>
        <w:rPr>
          <w:b/>
        </w:rPr>
        <w:tab/>
        <w:t>NHS Scotland Academy Ethical Sponsorship Policy</w:t>
      </w:r>
    </w:p>
    <w:p w14:paraId="72DD896C" w14:textId="77777777" w:rsidR="007107CE" w:rsidRDefault="007107CE" w:rsidP="00B7495A">
      <w:pPr>
        <w:rPr>
          <w:b/>
        </w:rPr>
      </w:pPr>
    </w:p>
    <w:p w14:paraId="37EDDEA2" w14:textId="41BAEC63" w:rsidR="00422B2B" w:rsidRDefault="007107CE" w:rsidP="00B7495A">
      <w:r>
        <w:t>M Breen</w:t>
      </w:r>
      <w:r w:rsidR="001C0E24">
        <w:t xml:space="preserve"> reported that </w:t>
      </w:r>
      <w:r w:rsidR="00422B2B">
        <w:t>NHS Scotland Academy</w:t>
      </w:r>
      <w:r w:rsidR="001C0E24">
        <w:t xml:space="preserve"> (NHSSA)</w:t>
      </w:r>
      <w:r w:rsidR="00422B2B">
        <w:t xml:space="preserve"> Ethical Sponsorship Policy had already been considered by N</w:t>
      </w:r>
      <w:r w:rsidR="00A31C00">
        <w:t>HS</w:t>
      </w:r>
      <w:r w:rsidR="00422B2B">
        <w:t xml:space="preserve"> Education for Scotland (NES)</w:t>
      </w:r>
      <w:r w:rsidR="001C0E24">
        <w:t xml:space="preserve"> Audit and Risk Committee but</w:t>
      </w:r>
      <w:r w:rsidR="00A31C00">
        <w:t>,</w:t>
      </w:r>
      <w:r w:rsidR="001C0E24">
        <w:t xml:space="preserve"> as NHSSA was a joint enterprise between NES and NHS GJ, the policy would be presented at a future Committee</w:t>
      </w:r>
      <w:r w:rsidR="00AA2A91">
        <w:t xml:space="preserve"> </w:t>
      </w:r>
      <w:r w:rsidR="001C0E24">
        <w:t xml:space="preserve"> meeting for approval following amendments.</w:t>
      </w:r>
    </w:p>
    <w:p w14:paraId="3B82C3FE" w14:textId="77777777" w:rsidR="007107CE" w:rsidRDefault="007107CE" w:rsidP="00B7495A"/>
    <w:p w14:paraId="22A5CAA1" w14:textId="77777777" w:rsidR="007107CE" w:rsidRDefault="001C0E24" w:rsidP="00B7495A">
      <w:r>
        <w:t xml:space="preserve">The Committee noted that the NHSSA Ethical Sponsorship Policy would be presented at a future meeting. </w:t>
      </w:r>
    </w:p>
    <w:p w14:paraId="4D5B56C8" w14:textId="3013203A" w:rsidR="0053428A" w:rsidRDefault="0053428A" w:rsidP="00B7495A">
      <w:pPr>
        <w:rPr>
          <w:b/>
        </w:rPr>
      </w:pPr>
    </w:p>
    <w:p w14:paraId="0534F516" w14:textId="77777777" w:rsidR="002B4025" w:rsidRDefault="002B4025" w:rsidP="002B4025">
      <w:pPr>
        <w:pStyle w:val="Footer"/>
        <w:tabs>
          <w:tab w:val="clear" w:pos="4153"/>
          <w:tab w:val="clear" w:pos="8306"/>
        </w:tabs>
        <w:ind w:left="720"/>
        <w:rPr>
          <w:color w:val="000000" w:themeColor="text1"/>
        </w:rPr>
      </w:pPr>
    </w:p>
    <w:tbl>
      <w:tblPr>
        <w:tblpPr w:leftFromText="180" w:rightFromText="180" w:vertAnchor="text" w:horzAnchor="margin" w:tblpXSpec="center" w:tblpY="40"/>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200"/>
        <w:gridCol w:w="1372"/>
        <w:gridCol w:w="956"/>
      </w:tblGrid>
      <w:tr w:rsidR="002B4025" w:rsidRPr="00D45EA3" w14:paraId="296AF085" w14:textId="77777777" w:rsidTr="00166EB2">
        <w:trPr>
          <w:trHeight w:val="271"/>
        </w:trPr>
        <w:tc>
          <w:tcPr>
            <w:tcW w:w="2191" w:type="dxa"/>
            <w:vAlign w:val="center"/>
          </w:tcPr>
          <w:p w14:paraId="5BAAFE98" w14:textId="77777777" w:rsidR="002B4025" w:rsidRPr="00D45EA3" w:rsidRDefault="002B4025" w:rsidP="00166EB2">
            <w:pPr>
              <w:pStyle w:val="ListParagraph"/>
              <w:tabs>
                <w:tab w:val="left" w:pos="426"/>
              </w:tabs>
              <w:ind w:left="0"/>
              <w:rPr>
                <w:b/>
                <w:color w:val="000000"/>
              </w:rPr>
            </w:pPr>
            <w:r w:rsidRPr="00D45EA3">
              <w:rPr>
                <w:b/>
                <w:color w:val="000000"/>
              </w:rPr>
              <w:t>Action No.</w:t>
            </w:r>
          </w:p>
        </w:tc>
        <w:tc>
          <w:tcPr>
            <w:tcW w:w="4200" w:type="dxa"/>
            <w:vAlign w:val="center"/>
          </w:tcPr>
          <w:p w14:paraId="49F5F080" w14:textId="77777777" w:rsidR="002B4025" w:rsidRPr="00D45EA3" w:rsidRDefault="002B4025" w:rsidP="00166EB2">
            <w:pPr>
              <w:pStyle w:val="ListParagraph"/>
              <w:tabs>
                <w:tab w:val="left" w:pos="426"/>
              </w:tabs>
              <w:ind w:left="0"/>
              <w:rPr>
                <w:b/>
                <w:color w:val="000000"/>
              </w:rPr>
            </w:pPr>
            <w:r w:rsidRPr="00D45EA3">
              <w:rPr>
                <w:b/>
                <w:color w:val="000000"/>
              </w:rPr>
              <w:t>Action</w:t>
            </w:r>
          </w:p>
        </w:tc>
        <w:tc>
          <w:tcPr>
            <w:tcW w:w="1372" w:type="dxa"/>
            <w:vAlign w:val="center"/>
          </w:tcPr>
          <w:p w14:paraId="7B182BD3" w14:textId="77777777" w:rsidR="002B4025" w:rsidRPr="00D45EA3" w:rsidRDefault="002B4025" w:rsidP="00166EB2">
            <w:pPr>
              <w:pStyle w:val="ListParagraph"/>
              <w:tabs>
                <w:tab w:val="left" w:pos="426"/>
              </w:tabs>
              <w:ind w:left="0"/>
              <w:rPr>
                <w:b/>
                <w:color w:val="000000"/>
              </w:rPr>
            </w:pPr>
            <w:r w:rsidRPr="00D45EA3">
              <w:rPr>
                <w:b/>
                <w:color w:val="000000"/>
              </w:rPr>
              <w:t>Action by</w:t>
            </w:r>
          </w:p>
        </w:tc>
        <w:tc>
          <w:tcPr>
            <w:tcW w:w="956" w:type="dxa"/>
            <w:vAlign w:val="center"/>
          </w:tcPr>
          <w:p w14:paraId="695628DF" w14:textId="77777777" w:rsidR="002B4025" w:rsidRPr="00D45EA3" w:rsidRDefault="002B4025" w:rsidP="00166EB2">
            <w:pPr>
              <w:pStyle w:val="ListParagraph"/>
              <w:tabs>
                <w:tab w:val="left" w:pos="426"/>
              </w:tabs>
              <w:ind w:left="0"/>
              <w:rPr>
                <w:b/>
                <w:color w:val="000000"/>
              </w:rPr>
            </w:pPr>
            <w:r w:rsidRPr="00D45EA3">
              <w:rPr>
                <w:b/>
                <w:color w:val="000000"/>
              </w:rPr>
              <w:t>Status</w:t>
            </w:r>
          </w:p>
        </w:tc>
      </w:tr>
      <w:tr w:rsidR="002B4025" w:rsidRPr="009A08C5" w14:paraId="1D0FC8B0" w14:textId="77777777" w:rsidTr="00166EB2">
        <w:trPr>
          <w:trHeight w:val="803"/>
        </w:trPr>
        <w:tc>
          <w:tcPr>
            <w:tcW w:w="2191" w:type="dxa"/>
          </w:tcPr>
          <w:p w14:paraId="0699DB50" w14:textId="4AEC2A0A" w:rsidR="002B4025" w:rsidRPr="00FD7FD9" w:rsidRDefault="002B4025" w:rsidP="00166EB2">
            <w:pPr>
              <w:pStyle w:val="ListParagraph"/>
              <w:tabs>
                <w:tab w:val="left" w:pos="426"/>
              </w:tabs>
              <w:ind w:left="0"/>
              <w:rPr>
                <w:color w:val="000000"/>
              </w:rPr>
            </w:pPr>
            <w:r>
              <w:rPr>
                <w:color w:val="000000"/>
              </w:rPr>
              <w:t>ARC/20230214/02</w:t>
            </w:r>
          </w:p>
        </w:tc>
        <w:tc>
          <w:tcPr>
            <w:tcW w:w="4200" w:type="dxa"/>
          </w:tcPr>
          <w:p w14:paraId="577F39FE" w14:textId="5A8D6112" w:rsidR="002B4025" w:rsidRDefault="002B4025" w:rsidP="00166EB2">
            <w:pPr>
              <w:tabs>
                <w:tab w:val="left" w:pos="-167"/>
                <w:tab w:val="left" w:pos="426"/>
              </w:tabs>
              <w:ind w:right="148"/>
              <w:rPr>
                <w:b/>
                <w:color w:val="000000" w:themeColor="text1"/>
              </w:rPr>
            </w:pPr>
            <w:r>
              <w:rPr>
                <w:b/>
                <w:color w:val="000000" w:themeColor="text1"/>
              </w:rPr>
              <w:t>NHS Scotland Academy Ethical Sponsorship Policy</w:t>
            </w:r>
          </w:p>
          <w:p w14:paraId="46E0AC60" w14:textId="65CC707A" w:rsidR="002B4025" w:rsidRDefault="002B4025" w:rsidP="00166EB2">
            <w:pPr>
              <w:tabs>
                <w:tab w:val="left" w:pos="-167"/>
                <w:tab w:val="left" w:pos="426"/>
              </w:tabs>
              <w:ind w:right="148"/>
              <w:rPr>
                <w:color w:val="000000" w:themeColor="text1"/>
              </w:rPr>
            </w:pPr>
            <w:r>
              <w:rPr>
                <w:color w:val="000000" w:themeColor="text1"/>
              </w:rPr>
              <w:t>Present policy to future Committee meeting for approval</w:t>
            </w:r>
          </w:p>
          <w:p w14:paraId="3441B651" w14:textId="77777777" w:rsidR="002B4025" w:rsidRPr="00761D9A" w:rsidRDefault="002B4025" w:rsidP="00166EB2">
            <w:pPr>
              <w:tabs>
                <w:tab w:val="left" w:pos="-167"/>
                <w:tab w:val="left" w:pos="426"/>
              </w:tabs>
              <w:ind w:right="148"/>
              <w:rPr>
                <w:color w:val="000000" w:themeColor="text1"/>
              </w:rPr>
            </w:pPr>
            <w:r>
              <w:rPr>
                <w:color w:val="000000" w:themeColor="text1"/>
              </w:rPr>
              <w:t xml:space="preserve"> </w:t>
            </w:r>
          </w:p>
        </w:tc>
        <w:tc>
          <w:tcPr>
            <w:tcW w:w="1372" w:type="dxa"/>
          </w:tcPr>
          <w:p w14:paraId="57FC1A4A" w14:textId="77777777" w:rsidR="002B4025" w:rsidRPr="00FD7FD9" w:rsidRDefault="002B4025" w:rsidP="00166EB2">
            <w:pPr>
              <w:pStyle w:val="ListParagraph"/>
              <w:tabs>
                <w:tab w:val="left" w:pos="426"/>
              </w:tabs>
              <w:ind w:left="0"/>
              <w:rPr>
                <w:color w:val="000000"/>
              </w:rPr>
            </w:pPr>
            <w:r>
              <w:rPr>
                <w:color w:val="000000"/>
              </w:rPr>
              <w:t>MB</w:t>
            </w:r>
          </w:p>
        </w:tc>
        <w:tc>
          <w:tcPr>
            <w:tcW w:w="956" w:type="dxa"/>
          </w:tcPr>
          <w:p w14:paraId="7D89730E" w14:textId="77777777" w:rsidR="002B4025" w:rsidRPr="00FD7FD9" w:rsidRDefault="002B4025" w:rsidP="00166EB2">
            <w:pPr>
              <w:pStyle w:val="ListParagraph"/>
              <w:tabs>
                <w:tab w:val="left" w:pos="426"/>
              </w:tabs>
              <w:ind w:left="0"/>
              <w:rPr>
                <w:color w:val="000000"/>
              </w:rPr>
            </w:pPr>
            <w:r w:rsidRPr="00FD7FD9">
              <w:rPr>
                <w:color w:val="000000"/>
              </w:rPr>
              <w:t xml:space="preserve">New </w:t>
            </w:r>
          </w:p>
        </w:tc>
      </w:tr>
    </w:tbl>
    <w:p w14:paraId="68C812EE" w14:textId="567A0354" w:rsidR="002B4025" w:rsidRDefault="002B4025" w:rsidP="00B7495A">
      <w:pPr>
        <w:rPr>
          <w:b/>
        </w:rPr>
      </w:pPr>
    </w:p>
    <w:p w14:paraId="21DE9777" w14:textId="77777777" w:rsidR="002B4025" w:rsidRDefault="002B4025" w:rsidP="00B7495A">
      <w:pPr>
        <w:rPr>
          <w:b/>
        </w:rPr>
      </w:pPr>
    </w:p>
    <w:p w14:paraId="441D1DC2" w14:textId="77777777" w:rsidR="008478A4" w:rsidRPr="0097668D" w:rsidRDefault="0097668D" w:rsidP="00B7495A">
      <w:pPr>
        <w:rPr>
          <w:b/>
        </w:rPr>
      </w:pPr>
      <w:r w:rsidRPr="0097668D">
        <w:rPr>
          <w:b/>
        </w:rPr>
        <w:t>6.4</w:t>
      </w:r>
      <w:r w:rsidR="00EA1765" w:rsidRPr="0097668D">
        <w:rPr>
          <w:b/>
        </w:rPr>
        <w:tab/>
      </w:r>
      <w:r w:rsidR="0005193F">
        <w:rPr>
          <w:b/>
        </w:rPr>
        <w:t>Year-end Time Table</w:t>
      </w:r>
    </w:p>
    <w:p w14:paraId="2C0B72EB" w14:textId="77777777" w:rsidR="001414B3" w:rsidRDefault="001414B3" w:rsidP="00B7495A">
      <w:pPr>
        <w:pStyle w:val="Footer"/>
        <w:tabs>
          <w:tab w:val="clear" w:pos="4153"/>
          <w:tab w:val="clear" w:pos="8306"/>
        </w:tabs>
        <w:rPr>
          <w:color w:val="000000" w:themeColor="text1"/>
        </w:rPr>
      </w:pPr>
    </w:p>
    <w:p w14:paraId="4E447A3C" w14:textId="3B0B75B2" w:rsidR="00ED6366" w:rsidRDefault="00ED6366" w:rsidP="00B7495A">
      <w:pPr>
        <w:pStyle w:val="Footer"/>
        <w:tabs>
          <w:tab w:val="clear" w:pos="4153"/>
          <w:tab w:val="clear" w:pos="8306"/>
        </w:tabs>
        <w:rPr>
          <w:color w:val="000000" w:themeColor="text1"/>
        </w:rPr>
      </w:pPr>
      <w:r>
        <w:rPr>
          <w:color w:val="000000" w:themeColor="text1"/>
        </w:rPr>
        <w:t xml:space="preserve">L Bryson advised that the Annual Accounts for 2022/23 had a submission deadline to Scottish Government (SG) of 30 June 2023. It was noted that the external auditors, KPMG, would attend NHS GJ for an interim visit on 20 February 2023, with the formal audit process commencing on 2 May 2023. The external audit for the Charity would be undertaken on </w:t>
      </w:r>
      <w:r w:rsidR="00A16E51">
        <w:rPr>
          <w:color w:val="000000" w:themeColor="text1"/>
        </w:rPr>
        <w:t xml:space="preserve">the </w:t>
      </w:r>
      <w:r>
        <w:rPr>
          <w:color w:val="000000" w:themeColor="text1"/>
        </w:rPr>
        <w:t>week commencing 24 April 2023.</w:t>
      </w:r>
    </w:p>
    <w:p w14:paraId="341239F9" w14:textId="77777777" w:rsidR="007107CE" w:rsidRDefault="007107CE" w:rsidP="00B7495A">
      <w:pPr>
        <w:pStyle w:val="Footer"/>
        <w:tabs>
          <w:tab w:val="clear" w:pos="4153"/>
          <w:tab w:val="clear" w:pos="8306"/>
        </w:tabs>
        <w:rPr>
          <w:color w:val="000000" w:themeColor="text1"/>
        </w:rPr>
      </w:pPr>
    </w:p>
    <w:p w14:paraId="3A46C7B2" w14:textId="77777777" w:rsidR="007107CE" w:rsidRDefault="00ED6366" w:rsidP="00B7495A">
      <w:pPr>
        <w:pStyle w:val="Footer"/>
        <w:tabs>
          <w:tab w:val="clear" w:pos="4153"/>
          <w:tab w:val="clear" w:pos="8306"/>
        </w:tabs>
        <w:rPr>
          <w:color w:val="000000" w:themeColor="text1"/>
        </w:rPr>
      </w:pPr>
      <w:r>
        <w:rPr>
          <w:color w:val="000000" w:themeColor="text1"/>
        </w:rPr>
        <w:t xml:space="preserve">The Committee noted the update regarding the Year-end Time Table. </w:t>
      </w:r>
    </w:p>
    <w:p w14:paraId="4867C105" w14:textId="77777777" w:rsidR="00A1636A" w:rsidRDefault="00A1636A" w:rsidP="00B7495A">
      <w:pPr>
        <w:pStyle w:val="Footer"/>
        <w:tabs>
          <w:tab w:val="clear" w:pos="4153"/>
          <w:tab w:val="clear" w:pos="8306"/>
        </w:tabs>
        <w:rPr>
          <w:b/>
          <w:color w:val="000000" w:themeColor="text1"/>
        </w:rPr>
      </w:pPr>
    </w:p>
    <w:p w14:paraId="4F64AFFC" w14:textId="77777777" w:rsidR="00A1636A" w:rsidRDefault="00A1636A" w:rsidP="00B7495A">
      <w:pPr>
        <w:pStyle w:val="Footer"/>
        <w:tabs>
          <w:tab w:val="clear" w:pos="4153"/>
          <w:tab w:val="clear" w:pos="8306"/>
        </w:tabs>
        <w:rPr>
          <w:b/>
          <w:color w:val="000000" w:themeColor="text1"/>
        </w:rPr>
      </w:pPr>
    </w:p>
    <w:p w14:paraId="3F9F2E83" w14:textId="7163E12E" w:rsidR="00347720" w:rsidRDefault="0097668D" w:rsidP="00B7495A">
      <w:pPr>
        <w:pStyle w:val="Footer"/>
        <w:tabs>
          <w:tab w:val="clear" w:pos="4153"/>
          <w:tab w:val="clear" w:pos="8306"/>
        </w:tabs>
        <w:rPr>
          <w:b/>
          <w:color w:val="000000" w:themeColor="text1"/>
        </w:rPr>
      </w:pPr>
      <w:r>
        <w:rPr>
          <w:b/>
          <w:color w:val="000000" w:themeColor="text1"/>
        </w:rPr>
        <w:t>7</w:t>
      </w:r>
      <w:r w:rsidR="00347720">
        <w:rPr>
          <w:b/>
          <w:color w:val="000000" w:themeColor="text1"/>
        </w:rPr>
        <w:tab/>
        <w:t>Auditor Reports</w:t>
      </w:r>
    </w:p>
    <w:p w14:paraId="58C82AD6" w14:textId="77777777" w:rsidR="00EC78BD" w:rsidRPr="00E13E1C" w:rsidRDefault="00EC78BD" w:rsidP="00B7495A">
      <w:pPr>
        <w:pStyle w:val="Footer"/>
        <w:tabs>
          <w:tab w:val="clear" w:pos="4153"/>
          <w:tab w:val="clear" w:pos="8306"/>
        </w:tabs>
        <w:rPr>
          <w:color w:val="000000" w:themeColor="text1"/>
        </w:rPr>
      </w:pPr>
    </w:p>
    <w:p w14:paraId="12202604" w14:textId="77777777" w:rsidR="00794A4A" w:rsidRDefault="0097668D" w:rsidP="00B7495A">
      <w:pPr>
        <w:pStyle w:val="Footer"/>
        <w:tabs>
          <w:tab w:val="clear" w:pos="4153"/>
          <w:tab w:val="clear" w:pos="8306"/>
        </w:tabs>
        <w:rPr>
          <w:b/>
          <w:color w:val="000000" w:themeColor="text1"/>
        </w:rPr>
      </w:pPr>
      <w:r>
        <w:rPr>
          <w:b/>
          <w:color w:val="000000" w:themeColor="text1"/>
        </w:rPr>
        <w:t>7</w:t>
      </w:r>
      <w:r w:rsidR="0041705E">
        <w:rPr>
          <w:b/>
          <w:color w:val="000000" w:themeColor="text1"/>
        </w:rPr>
        <w:t>.1</w:t>
      </w:r>
      <w:r w:rsidR="0041705E">
        <w:rPr>
          <w:b/>
          <w:color w:val="000000" w:themeColor="text1"/>
        </w:rPr>
        <w:tab/>
        <w:t>Internal Audit</w:t>
      </w:r>
      <w:r w:rsidR="00760256">
        <w:rPr>
          <w:b/>
          <w:color w:val="000000" w:themeColor="text1"/>
        </w:rPr>
        <w:t xml:space="preserve"> </w:t>
      </w:r>
      <w:r w:rsidR="00621F1A">
        <w:rPr>
          <w:b/>
          <w:color w:val="000000" w:themeColor="text1"/>
        </w:rPr>
        <w:t>Progress Report</w:t>
      </w:r>
    </w:p>
    <w:p w14:paraId="765F2BDC" w14:textId="77777777" w:rsidR="00AF04EC" w:rsidRDefault="00E13E1C" w:rsidP="00B7495A">
      <w:pPr>
        <w:pStyle w:val="Footer"/>
        <w:tabs>
          <w:tab w:val="clear" w:pos="4153"/>
          <w:tab w:val="clear" w:pos="8306"/>
        </w:tabs>
        <w:rPr>
          <w:b/>
          <w:color w:val="000000" w:themeColor="text1"/>
        </w:rPr>
      </w:pPr>
      <w:r>
        <w:rPr>
          <w:b/>
          <w:color w:val="000000" w:themeColor="text1"/>
        </w:rPr>
        <w:tab/>
      </w:r>
    </w:p>
    <w:p w14:paraId="3C2290E8" w14:textId="77777777" w:rsidR="00E13E1C" w:rsidRPr="00E13E1C" w:rsidRDefault="00325D8C" w:rsidP="00B7495A">
      <w:pPr>
        <w:pStyle w:val="Footer"/>
        <w:tabs>
          <w:tab w:val="clear" w:pos="4153"/>
          <w:tab w:val="clear" w:pos="8306"/>
        </w:tabs>
        <w:ind w:left="720"/>
        <w:rPr>
          <w:color w:val="000000" w:themeColor="text1"/>
        </w:rPr>
      </w:pPr>
      <w:r>
        <w:rPr>
          <w:color w:val="000000" w:themeColor="text1"/>
        </w:rPr>
        <w:t>P Clark presented the Internal Audit Progress Report.</w:t>
      </w:r>
      <w:r w:rsidR="00185F8B">
        <w:rPr>
          <w:color w:val="000000" w:themeColor="text1"/>
        </w:rPr>
        <w:t xml:space="preserve"> </w:t>
      </w:r>
    </w:p>
    <w:p w14:paraId="151DE309" w14:textId="77777777" w:rsidR="00790507" w:rsidRDefault="00790507" w:rsidP="00B7495A">
      <w:pPr>
        <w:pStyle w:val="Footer"/>
        <w:tabs>
          <w:tab w:val="clear" w:pos="4153"/>
          <w:tab w:val="clear" w:pos="8306"/>
        </w:tabs>
        <w:ind w:left="720"/>
        <w:rPr>
          <w:color w:val="000000" w:themeColor="text1"/>
        </w:rPr>
      </w:pPr>
    </w:p>
    <w:p w14:paraId="369B8013" w14:textId="77777777" w:rsidR="00790507" w:rsidRDefault="0097668D" w:rsidP="00B7495A">
      <w:pPr>
        <w:pStyle w:val="Footer"/>
        <w:tabs>
          <w:tab w:val="clear" w:pos="4153"/>
          <w:tab w:val="clear" w:pos="8306"/>
        </w:tabs>
        <w:ind w:left="720"/>
        <w:rPr>
          <w:b/>
          <w:color w:val="000000" w:themeColor="text1"/>
        </w:rPr>
      </w:pPr>
      <w:r>
        <w:rPr>
          <w:b/>
          <w:color w:val="000000" w:themeColor="text1"/>
        </w:rPr>
        <w:t>7</w:t>
      </w:r>
      <w:r w:rsidR="00963D85" w:rsidRPr="00ED4ED9">
        <w:rPr>
          <w:b/>
          <w:color w:val="000000" w:themeColor="text1"/>
        </w:rPr>
        <w:t xml:space="preserve">.1a </w:t>
      </w:r>
      <w:r w:rsidR="00ED4FC2">
        <w:rPr>
          <w:b/>
          <w:color w:val="000000" w:themeColor="text1"/>
        </w:rPr>
        <w:t xml:space="preserve">Progress Report </w:t>
      </w:r>
    </w:p>
    <w:p w14:paraId="068D2E66" w14:textId="77777777" w:rsidR="00E135DB" w:rsidRDefault="00E135DB" w:rsidP="00B7495A">
      <w:pPr>
        <w:pStyle w:val="Footer"/>
        <w:tabs>
          <w:tab w:val="clear" w:pos="4153"/>
          <w:tab w:val="clear" w:pos="8306"/>
        </w:tabs>
        <w:rPr>
          <w:color w:val="000000" w:themeColor="text1"/>
        </w:rPr>
      </w:pPr>
      <w:r>
        <w:rPr>
          <w:color w:val="000000" w:themeColor="text1"/>
        </w:rPr>
        <w:t xml:space="preserve"> </w:t>
      </w:r>
      <w:r w:rsidR="007107CE">
        <w:rPr>
          <w:color w:val="000000" w:themeColor="text1"/>
        </w:rPr>
        <w:tab/>
      </w:r>
    </w:p>
    <w:p w14:paraId="7139BC32" w14:textId="77777777" w:rsidR="001E3F5E" w:rsidRDefault="00190DFF" w:rsidP="00B7495A">
      <w:pPr>
        <w:pStyle w:val="Footer"/>
        <w:tabs>
          <w:tab w:val="clear" w:pos="4153"/>
          <w:tab w:val="clear" w:pos="8306"/>
        </w:tabs>
        <w:ind w:left="720"/>
        <w:rPr>
          <w:color w:val="000000" w:themeColor="text1"/>
        </w:rPr>
      </w:pPr>
      <w:r>
        <w:rPr>
          <w:color w:val="000000" w:themeColor="text1"/>
        </w:rPr>
        <w:t xml:space="preserve">P Clark </w:t>
      </w:r>
      <w:r w:rsidR="001E3F5E">
        <w:rPr>
          <w:color w:val="000000" w:themeColor="text1"/>
        </w:rPr>
        <w:t>advised that since the last meeting of the Committee in November, two reviews had been finalised in relation to Risk Management and the Hotel Strategy. In addition</w:t>
      </w:r>
      <w:r w:rsidR="00AA2A91">
        <w:rPr>
          <w:color w:val="000000" w:themeColor="text1"/>
        </w:rPr>
        <w:t>,</w:t>
      </w:r>
      <w:r w:rsidR="001E3F5E">
        <w:rPr>
          <w:color w:val="000000" w:themeColor="text1"/>
        </w:rPr>
        <w:t xml:space="preserve"> the fieldwork for Consultant Job Planning had been completed, with fieldwork now underway for the Cyber Security assurance area. The review of Governance and Financial Controls for the Centre for Sustainable Delivery</w:t>
      </w:r>
      <w:r w:rsidR="00AA2A91">
        <w:rPr>
          <w:color w:val="000000" w:themeColor="text1"/>
        </w:rPr>
        <w:t xml:space="preserve"> (CfSD)</w:t>
      </w:r>
      <w:r w:rsidR="001E3F5E">
        <w:rPr>
          <w:color w:val="000000" w:themeColor="text1"/>
        </w:rPr>
        <w:t xml:space="preserve"> was at stage 1 of planning. In summary, out of the 7 reviews planned for 2022/23, 4 were complete, 1 was at reporting stage, 1 was at fieldwork stage and 1 was at</w:t>
      </w:r>
      <w:r w:rsidR="0037532B">
        <w:rPr>
          <w:color w:val="000000" w:themeColor="text1"/>
        </w:rPr>
        <w:t xml:space="preserve"> the</w:t>
      </w:r>
      <w:r w:rsidR="001E3F5E">
        <w:rPr>
          <w:color w:val="000000" w:themeColor="text1"/>
        </w:rPr>
        <w:t xml:space="preserve"> planning stage. </w:t>
      </w:r>
    </w:p>
    <w:p w14:paraId="4EF5AC65" w14:textId="77777777" w:rsidR="001E3F5E" w:rsidRDefault="001E3F5E" w:rsidP="00B7495A">
      <w:pPr>
        <w:pStyle w:val="Footer"/>
        <w:tabs>
          <w:tab w:val="clear" w:pos="4153"/>
          <w:tab w:val="clear" w:pos="8306"/>
        </w:tabs>
        <w:ind w:left="720"/>
        <w:rPr>
          <w:color w:val="000000" w:themeColor="text1"/>
        </w:rPr>
      </w:pPr>
    </w:p>
    <w:p w14:paraId="41E37DA0" w14:textId="77777777" w:rsidR="00370C92" w:rsidRDefault="001E3F5E" w:rsidP="00B7495A">
      <w:pPr>
        <w:pStyle w:val="Footer"/>
        <w:tabs>
          <w:tab w:val="clear" w:pos="4153"/>
          <w:tab w:val="clear" w:pos="8306"/>
        </w:tabs>
        <w:ind w:left="720"/>
        <w:rPr>
          <w:color w:val="000000" w:themeColor="text1"/>
        </w:rPr>
      </w:pPr>
      <w:r>
        <w:rPr>
          <w:color w:val="000000" w:themeColor="text1"/>
        </w:rPr>
        <w:lastRenderedPageBreak/>
        <w:t>G James noted that on page 4 of the circulated paper regarding Key Performance Indicators (KPIs), no returns had been received regarding the internal audit review questionnaire and asked if assistance was required. P Clark responded that his team were chasing up responses from management and that an update would be provided at the next Committee meeting.</w:t>
      </w:r>
    </w:p>
    <w:p w14:paraId="4F574249" w14:textId="77777777" w:rsidR="00780A07" w:rsidRDefault="00780A07" w:rsidP="00B7495A">
      <w:pPr>
        <w:pStyle w:val="Footer"/>
        <w:tabs>
          <w:tab w:val="clear" w:pos="4153"/>
          <w:tab w:val="clear" w:pos="8306"/>
        </w:tabs>
        <w:ind w:left="720"/>
        <w:rPr>
          <w:color w:val="000000" w:themeColor="text1"/>
        </w:rPr>
      </w:pPr>
    </w:p>
    <w:p w14:paraId="6196B838" w14:textId="2F5F2B36" w:rsidR="00780A07" w:rsidRDefault="00780A07" w:rsidP="00B7495A">
      <w:pPr>
        <w:pStyle w:val="Footer"/>
        <w:tabs>
          <w:tab w:val="clear" w:pos="4153"/>
          <w:tab w:val="clear" w:pos="8306"/>
        </w:tabs>
        <w:ind w:left="720"/>
        <w:rPr>
          <w:color w:val="000000" w:themeColor="text1"/>
        </w:rPr>
      </w:pPr>
      <w:r>
        <w:rPr>
          <w:color w:val="000000" w:themeColor="text1"/>
        </w:rPr>
        <w:t>The Committee noted the Progress Report.</w:t>
      </w:r>
    </w:p>
    <w:p w14:paraId="6E26240B" w14:textId="77777777" w:rsidR="00780A07" w:rsidRDefault="00780A07" w:rsidP="002B4025">
      <w:pPr>
        <w:pStyle w:val="Footer"/>
        <w:tabs>
          <w:tab w:val="clear" w:pos="4153"/>
          <w:tab w:val="clear" w:pos="8306"/>
        </w:tabs>
        <w:rPr>
          <w:color w:val="000000" w:themeColor="text1"/>
        </w:rPr>
      </w:pPr>
    </w:p>
    <w:p w14:paraId="5E3B6139" w14:textId="77777777" w:rsidR="00C94D48" w:rsidRDefault="0097668D" w:rsidP="00B7495A">
      <w:pPr>
        <w:pStyle w:val="Footer"/>
        <w:tabs>
          <w:tab w:val="clear" w:pos="4153"/>
          <w:tab w:val="clear" w:pos="8306"/>
        </w:tabs>
        <w:ind w:left="720"/>
        <w:rPr>
          <w:b/>
          <w:color w:val="000000" w:themeColor="text1"/>
        </w:rPr>
      </w:pPr>
      <w:r>
        <w:rPr>
          <w:b/>
          <w:color w:val="000000" w:themeColor="text1"/>
        </w:rPr>
        <w:t>7</w:t>
      </w:r>
      <w:r w:rsidR="00963D85" w:rsidRPr="00ED4ED9">
        <w:rPr>
          <w:b/>
          <w:color w:val="000000" w:themeColor="text1"/>
        </w:rPr>
        <w:t xml:space="preserve">.1b </w:t>
      </w:r>
      <w:r w:rsidR="0005193F">
        <w:rPr>
          <w:b/>
          <w:color w:val="000000" w:themeColor="text1"/>
        </w:rPr>
        <w:t>Property Transaction Monitoring</w:t>
      </w:r>
      <w:r w:rsidR="00963D85" w:rsidRPr="00ED4ED9">
        <w:rPr>
          <w:b/>
          <w:color w:val="000000" w:themeColor="text1"/>
        </w:rPr>
        <w:t xml:space="preserve"> </w:t>
      </w:r>
    </w:p>
    <w:p w14:paraId="270DAC6A" w14:textId="77777777" w:rsidR="00370C92" w:rsidRDefault="00370C92" w:rsidP="00B7495A">
      <w:pPr>
        <w:pStyle w:val="Footer"/>
        <w:tabs>
          <w:tab w:val="clear" w:pos="4153"/>
          <w:tab w:val="clear" w:pos="8306"/>
        </w:tabs>
        <w:rPr>
          <w:color w:val="000000" w:themeColor="text1"/>
        </w:rPr>
      </w:pPr>
    </w:p>
    <w:p w14:paraId="529C16C7" w14:textId="77777777" w:rsidR="00370C92" w:rsidRPr="00370C92" w:rsidRDefault="001E3F5E" w:rsidP="00B7495A">
      <w:pPr>
        <w:pStyle w:val="Footer"/>
        <w:tabs>
          <w:tab w:val="clear" w:pos="4153"/>
          <w:tab w:val="clear" w:pos="8306"/>
        </w:tabs>
        <w:ind w:left="720"/>
        <w:rPr>
          <w:color w:val="000000" w:themeColor="text1"/>
        </w:rPr>
      </w:pPr>
      <w:r>
        <w:rPr>
          <w:color w:val="000000" w:themeColor="text1"/>
        </w:rPr>
        <w:t xml:space="preserve">P Clark </w:t>
      </w:r>
      <w:r w:rsidR="0039357B">
        <w:rPr>
          <w:color w:val="000000" w:themeColor="text1"/>
        </w:rPr>
        <w:t>advised</w:t>
      </w:r>
      <w:r>
        <w:rPr>
          <w:color w:val="000000" w:themeColor="text1"/>
        </w:rPr>
        <w:t xml:space="preserve"> </w:t>
      </w:r>
      <w:r w:rsidR="00E53CEB">
        <w:rPr>
          <w:color w:val="000000" w:themeColor="text1"/>
        </w:rPr>
        <w:t xml:space="preserve">that </w:t>
      </w:r>
      <w:r>
        <w:rPr>
          <w:color w:val="000000" w:themeColor="text1"/>
        </w:rPr>
        <w:t>a letter had been submitted for completeness</w:t>
      </w:r>
      <w:r w:rsidR="00AE59F4">
        <w:rPr>
          <w:color w:val="000000" w:themeColor="text1"/>
        </w:rPr>
        <w:t xml:space="preserve">, but no further </w:t>
      </w:r>
      <w:r w:rsidR="008C0CF7">
        <w:rPr>
          <w:color w:val="000000" w:themeColor="text1"/>
        </w:rPr>
        <w:t>discussion on</w:t>
      </w:r>
      <w:r w:rsidR="0055560D">
        <w:rPr>
          <w:color w:val="000000" w:themeColor="text1"/>
        </w:rPr>
        <w:t xml:space="preserve"> this agenda item </w:t>
      </w:r>
      <w:r w:rsidR="00AE59F4">
        <w:rPr>
          <w:color w:val="000000" w:themeColor="text1"/>
        </w:rPr>
        <w:t>was required.</w:t>
      </w:r>
    </w:p>
    <w:p w14:paraId="4922B9F1" w14:textId="77777777" w:rsidR="008E1FFE" w:rsidRDefault="008E1FFE" w:rsidP="00B7495A">
      <w:pPr>
        <w:pStyle w:val="Footer"/>
        <w:tabs>
          <w:tab w:val="clear" w:pos="4153"/>
          <w:tab w:val="clear" w:pos="8306"/>
        </w:tabs>
        <w:ind w:left="720"/>
        <w:rPr>
          <w:color w:val="000000" w:themeColor="text1"/>
        </w:rPr>
      </w:pPr>
    </w:p>
    <w:p w14:paraId="544430BC" w14:textId="77777777" w:rsidR="0005193F" w:rsidRDefault="0005193F" w:rsidP="00B7495A">
      <w:pPr>
        <w:pStyle w:val="Footer"/>
        <w:tabs>
          <w:tab w:val="clear" w:pos="4153"/>
          <w:tab w:val="clear" w:pos="8306"/>
        </w:tabs>
        <w:ind w:left="720"/>
        <w:rPr>
          <w:b/>
          <w:color w:val="000000" w:themeColor="text1"/>
        </w:rPr>
      </w:pPr>
      <w:r>
        <w:rPr>
          <w:b/>
          <w:color w:val="000000" w:themeColor="text1"/>
        </w:rPr>
        <w:t>7</w:t>
      </w:r>
      <w:r w:rsidRPr="00ED4ED9">
        <w:rPr>
          <w:b/>
          <w:color w:val="000000" w:themeColor="text1"/>
        </w:rPr>
        <w:t>.1</w:t>
      </w:r>
      <w:r>
        <w:rPr>
          <w:b/>
          <w:color w:val="000000" w:themeColor="text1"/>
        </w:rPr>
        <w:t>c Golden Jubilee Conference Hotel Strategy Preparation (Advisory Review)</w:t>
      </w:r>
    </w:p>
    <w:p w14:paraId="570E827F" w14:textId="77777777" w:rsidR="002037C2" w:rsidRDefault="002037C2" w:rsidP="00B7495A">
      <w:pPr>
        <w:pStyle w:val="Footer"/>
        <w:tabs>
          <w:tab w:val="clear" w:pos="4153"/>
          <w:tab w:val="clear" w:pos="8306"/>
        </w:tabs>
        <w:ind w:left="720"/>
        <w:rPr>
          <w:color w:val="000000" w:themeColor="text1"/>
        </w:rPr>
      </w:pPr>
    </w:p>
    <w:p w14:paraId="62B1390C" w14:textId="77777777" w:rsidR="002037C2" w:rsidRDefault="002037C2" w:rsidP="00B7495A">
      <w:pPr>
        <w:pStyle w:val="Footer"/>
        <w:tabs>
          <w:tab w:val="clear" w:pos="4153"/>
          <w:tab w:val="clear" w:pos="8306"/>
        </w:tabs>
        <w:ind w:left="720"/>
        <w:rPr>
          <w:color w:val="000000" w:themeColor="text1"/>
        </w:rPr>
      </w:pPr>
      <w:r>
        <w:rPr>
          <w:color w:val="000000" w:themeColor="text1"/>
        </w:rPr>
        <w:t xml:space="preserve">R X King reported that an advisory review had been carried out as opposed to an assurance </w:t>
      </w:r>
      <w:r w:rsidR="00744DFA">
        <w:rPr>
          <w:color w:val="000000" w:themeColor="text1"/>
        </w:rPr>
        <w:t>review.</w:t>
      </w:r>
      <w:r>
        <w:rPr>
          <w:color w:val="000000" w:themeColor="text1"/>
        </w:rPr>
        <w:t xml:space="preserve"> The Committee were advised on the 6 observations that had been highlighted by the audit team, along with the advisory actions suggested to support management to s</w:t>
      </w:r>
      <w:r w:rsidR="00A8203A">
        <w:rPr>
          <w:color w:val="000000" w:themeColor="text1"/>
        </w:rPr>
        <w:t>trengthen the controls they had</w:t>
      </w:r>
      <w:r>
        <w:rPr>
          <w:color w:val="000000" w:themeColor="text1"/>
        </w:rPr>
        <w:t xml:space="preserve"> in place. </w:t>
      </w:r>
    </w:p>
    <w:p w14:paraId="43E66550" w14:textId="77777777" w:rsidR="00190DFF" w:rsidRDefault="00190DFF" w:rsidP="00B7495A">
      <w:pPr>
        <w:pStyle w:val="Footer"/>
        <w:tabs>
          <w:tab w:val="clear" w:pos="4153"/>
          <w:tab w:val="clear" w:pos="8306"/>
        </w:tabs>
        <w:rPr>
          <w:color w:val="000000" w:themeColor="text1"/>
        </w:rPr>
      </w:pPr>
    </w:p>
    <w:p w14:paraId="78C993BD" w14:textId="08B64097" w:rsidR="00CB2A51" w:rsidRDefault="00190DFF" w:rsidP="00B7495A">
      <w:pPr>
        <w:pStyle w:val="Footer"/>
        <w:tabs>
          <w:tab w:val="clear" w:pos="4153"/>
          <w:tab w:val="clear" w:pos="8306"/>
        </w:tabs>
        <w:ind w:left="720"/>
        <w:rPr>
          <w:color w:val="000000" w:themeColor="text1"/>
        </w:rPr>
      </w:pPr>
      <w:r>
        <w:rPr>
          <w:color w:val="000000" w:themeColor="text1"/>
        </w:rPr>
        <w:t>K Kelly</w:t>
      </w:r>
      <w:r w:rsidR="00CB2A51">
        <w:rPr>
          <w:color w:val="000000" w:themeColor="text1"/>
        </w:rPr>
        <w:t xml:space="preserve"> noted the circulated report</w:t>
      </w:r>
      <w:r w:rsidR="00913409">
        <w:rPr>
          <w:color w:val="000000" w:themeColor="text1"/>
        </w:rPr>
        <w:t xml:space="preserve"> and stated</w:t>
      </w:r>
      <w:r w:rsidR="00CB2A51">
        <w:rPr>
          <w:color w:val="000000" w:themeColor="text1"/>
        </w:rPr>
        <w:t xml:space="preserve"> that it highlighted t</w:t>
      </w:r>
      <w:r w:rsidR="003836CC">
        <w:rPr>
          <w:color w:val="000000" w:themeColor="text1"/>
        </w:rPr>
        <w:t>he need to reconsider timescales</w:t>
      </w:r>
      <w:r w:rsidR="00CB2A51">
        <w:rPr>
          <w:color w:val="000000" w:themeColor="text1"/>
        </w:rPr>
        <w:t xml:space="preserve"> and asked if the management actions were already under consideration or if this had only taken place in response to the advisory review. </w:t>
      </w:r>
    </w:p>
    <w:p w14:paraId="6835A627" w14:textId="77777777" w:rsidR="00190DFF" w:rsidRDefault="00190DFF" w:rsidP="00B7495A">
      <w:pPr>
        <w:pStyle w:val="Footer"/>
        <w:tabs>
          <w:tab w:val="clear" w:pos="4153"/>
          <w:tab w:val="clear" w:pos="8306"/>
        </w:tabs>
        <w:rPr>
          <w:color w:val="000000" w:themeColor="text1"/>
        </w:rPr>
      </w:pPr>
    </w:p>
    <w:p w14:paraId="6D3426F8" w14:textId="5139C127" w:rsidR="00CB2A51" w:rsidRDefault="00CB2A51" w:rsidP="00B7495A">
      <w:pPr>
        <w:pStyle w:val="Footer"/>
        <w:tabs>
          <w:tab w:val="clear" w:pos="4153"/>
          <w:tab w:val="clear" w:pos="8306"/>
        </w:tabs>
        <w:ind w:left="720"/>
        <w:rPr>
          <w:color w:val="000000" w:themeColor="text1"/>
        </w:rPr>
      </w:pPr>
      <w:r>
        <w:rPr>
          <w:color w:val="000000" w:themeColor="text1"/>
        </w:rPr>
        <w:t xml:space="preserve">M Breen stated that all aspects of the advisory report had been accepted and that a number of the management actions were already underway. It was noted that the Commercial and Logistics Director, Denis </w:t>
      </w:r>
      <w:r w:rsidR="00A03401">
        <w:rPr>
          <w:color w:val="000000" w:themeColor="text1"/>
        </w:rPr>
        <w:t>Flanagan</w:t>
      </w:r>
      <w:r>
        <w:rPr>
          <w:color w:val="000000" w:themeColor="text1"/>
        </w:rPr>
        <w:t xml:space="preserve"> and his team had worked on revis</w:t>
      </w:r>
      <w:r w:rsidR="00913409">
        <w:rPr>
          <w:color w:val="000000" w:themeColor="text1"/>
        </w:rPr>
        <w:t>ed</w:t>
      </w:r>
      <w:r>
        <w:rPr>
          <w:color w:val="000000" w:themeColor="text1"/>
        </w:rPr>
        <w:t xml:space="preserve"> timescales to ensure they were on track for inclusion with</w:t>
      </w:r>
      <w:r w:rsidR="00A03401">
        <w:rPr>
          <w:color w:val="000000" w:themeColor="text1"/>
        </w:rPr>
        <w:t>in</w:t>
      </w:r>
      <w:r>
        <w:rPr>
          <w:color w:val="000000" w:themeColor="text1"/>
        </w:rPr>
        <w:t xml:space="preserve"> the wider NHS Golden Jubilee </w:t>
      </w:r>
      <w:r w:rsidR="00BC5526">
        <w:rPr>
          <w:color w:val="000000" w:themeColor="text1"/>
        </w:rPr>
        <w:t xml:space="preserve">Strategy which is due for publication late July. </w:t>
      </w:r>
      <w:r>
        <w:rPr>
          <w:color w:val="000000" w:themeColor="text1"/>
        </w:rPr>
        <w:t xml:space="preserve"> </w:t>
      </w:r>
    </w:p>
    <w:p w14:paraId="04C7DB27" w14:textId="77777777" w:rsidR="003D54AB" w:rsidRDefault="003D54AB" w:rsidP="00B7495A">
      <w:pPr>
        <w:pStyle w:val="Footer"/>
        <w:tabs>
          <w:tab w:val="clear" w:pos="4153"/>
          <w:tab w:val="clear" w:pos="8306"/>
        </w:tabs>
        <w:ind w:left="720"/>
        <w:rPr>
          <w:color w:val="000000" w:themeColor="text1"/>
        </w:rPr>
      </w:pPr>
    </w:p>
    <w:p w14:paraId="022F1FBE" w14:textId="2FB3DE4B" w:rsidR="003D54AB" w:rsidRDefault="003D54AB" w:rsidP="00B7495A">
      <w:pPr>
        <w:pStyle w:val="Footer"/>
        <w:tabs>
          <w:tab w:val="clear" w:pos="4153"/>
          <w:tab w:val="clear" w:pos="8306"/>
        </w:tabs>
        <w:ind w:left="720"/>
        <w:rPr>
          <w:color w:val="000000" w:themeColor="text1"/>
        </w:rPr>
      </w:pPr>
      <w:r>
        <w:rPr>
          <w:color w:val="000000" w:themeColor="text1"/>
        </w:rPr>
        <w:t xml:space="preserve">The Committee noted the Golden Jubilee Conference Hotel Strategy Advisory </w:t>
      </w:r>
      <w:r w:rsidR="00913409">
        <w:rPr>
          <w:color w:val="000000" w:themeColor="text1"/>
        </w:rPr>
        <w:t>R</w:t>
      </w:r>
      <w:r>
        <w:rPr>
          <w:color w:val="000000" w:themeColor="text1"/>
        </w:rPr>
        <w:t xml:space="preserve">eview. </w:t>
      </w:r>
    </w:p>
    <w:p w14:paraId="64E174D1" w14:textId="77777777" w:rsidR="00190DFF" w:rsidRPr="00190DFF" w:rsidRDefault="00190DFF" w:rsidP="00B7495A">
      <w:pPr>
        <w:pStyle w:val="Footer"/>
        <w:tabs>
          <w:tab w:val="clear" w:pos="4153"/>
          <w:tab w:val="clear" w:pos="8306"/>
        </w:tabs>
        <w:rPr>
          <w:color w:val="000000" w:themeColor="text1"/>
        </w:rPr>
      </w:pPr>
    </w:p>
    <w:p w14:paraId="384B69FE" w14:textId="77777777" w:rsidR="0005193F" w:rsidRDefault="0005193F" w:rsidP="00B7495A">
      <w:pPr>
        <w:pStyle w:val="Footer"/>
        <w:tabs>
          <w:tab w:val="clear" w:pos="4153"/>
          <w:tab w:val="clear" w:pos="8306"/>
        </w:tabs>
        <w:ind w:left="720"/>
        <w:rPr>
          <w:b/>
          <w:color w:val="000000" w:themeColor="text1"/>
        </w:rPr>
      </w:pPr>
      <w:r>
        <w:rPr>
          <w:b/>
          <w:color w:val="000000" w:themeColor="text1"/>
        </w:rPr>
        <w:t>7.1d Risk Management</w:t>
      </w:r>
    </w:p>
    <w:p w14:paraId="402E0D9D" w14:textId="77777777" w:rsidR="00190DFF" w:rsidRDefault="00190DFF" w:rsidP="00B7495A">
      <w:pPr>
        <w:pStyle w:val="Footer"/>
        <w:tabs>
          <w:tab w:val="clear" w:pos="4153"/>
          <w:tab w:val="clear" w:pos="8306"/>
        </w:tabs>
        <w:rPr>
          <w:b/>
          <w:color w:val="000000" w:themeColor="text1"/>
        </w:rPr>
      </w:pPr>
    </w:p>
    <w:p w14:paraId="41CD1FCB" w14:textId="77777777" w:rsidR="00C310EB" w:rsidRDefault="00C310EB" w:rsidP="00B7495A">
      <w:pPr>
        <w:pStyle w:val="Footer"/>
        <w:tabs>
          <w:tab w:val="clear" w:pos="4153"/>
          <w:tab w:val="clear" w:pos="8306"/>
        </w:tabs>
        <w:ind w:left="720"/>
        <w:rPr>
          <w:color w:val="000000" w:themeColor="text1"/>
        </w:rPr>
      </w:pPr>
      <w:r>
        <w:rPr>
          <w:color w:val="000000" w:themeColor="text1"/>
        </w:rPr>
        <w:t xml:space="preserve">R X King advised that the review of Risk Management related to the structures and responsibilities for managing and monitoring risk within the organisation. The review focussed on the operational, corporate and clinical perspectives and </w:t>
      </w:r>
      <w:r w:rsidR="00D217E7">
        <w:rPr>
          <w:color w:val="000000" w:themeColor="text1"/>
        </w:rPr>
        <w:t>how risk within these areas was</w:t>
      </w:r>
      <w:r>
        <w:rPr>
          <w:color w:val="000000" w:themeColor="text1"/>
        </w:rPr>
        <w:t xml:space="preserve"> escalated and thereafter deescalated. </w:t>
      </w:r>
    </w:p>
    <w:p w14:paraId="75498DD4" w14:textId="77777777" w:rsidR="00C310EB" w:rsidRDefault="00C310EB" w:rsidP="00B7495A">
      <w:pPr>
        <w:pStyle w:val="Footer"/>
        <w:tabs>
          <w:tab w:val="clear" w:pos="4153"/>
          <w:tab w:val="clear" w:pos="8306"/>
        </w:tabs>
        <w:ind w:left="720"/>
        <w:rPr>
          <w:color w:val="000000" w:themeColor="text1"/>
        </w:rPr>
      </w:pPr>
    </w:p>
    <w:p w14:paraId="21D2EB1D" w14:textId="6670F123" w:rsidR="00C310EB" w:rsidRDefault="00C310EB" w:rsidP="00B7495A">
      <w:pPr>
        <w:pStyle w:val="Footer"/>
        <w:tabs>
          <w:tab w:val="clear" w:pos="4153"/>
          <w:tab w:val="clear" w:pos="8306"/>
        </w:tabs>
        <w:ind w:left="720"/>
        <w:rPr>
          <w:color w:val="000000" w:themeColor="text1"/>
        </w:rPr>
      </w:pPr>
      <w:r>
        <w:rPr>
          <w:color w:val="000000" w:themeColor="text1"/>
        </w:rPr>
        <w:t xml:space="preserve">The Committee noted that there were </w:t>
      </w:r>
      <w:r w:rsidR="00913409">
        <w:rPr>
          <w:color w:val="000000" w:themeColor="text1"/>
        </w:rPr>
        <w:t>three</w:t>
      </w:r>
      <w:r>
        <w:rPr>
          <w:color w:val="000000" w:themeColor="text1"/>
        </w:rPr>
        <w:t xml:space="preserve"> Medium Risk findings within the report and assurance was provided by M Breen that actions to mitigate these risks w</w:t>
      </w:r>
      <w:r w:rsidR="00AA2A91">
        <w:rPr>
          <w:color w:val="000000" w:themeColor="text1"/>
        </w:rPr>
        <w:t>ere</w:t>
      </w:r>
      <w:r>
        <w:rPr>
          <w:color w:val="000000" w:themeColor="text1"/>
        </w:rPr>
        <w:t xml:space="preserve"> underway by </w:t>
      </w:r>
      <w:r w:rsidR="0078060C">
        <w:rPr>
          <w:color w:val="000000" w:themeColor="text1"/>
        </w:rPr>
        <w:t xml:space="preserve">the respective </w:t>
      </w:r>
      <w:r>
        <w:rPr>
          <w:color w:val="000000" w:themeColor="text1"/>
        </w:rPr>
        <w:t>Responsible Officers.</w:t>
      </w:r>
    </w:p>
    <w:p w14:paraId="33927CFF" w14:textId="77777777" w:rsidR="00455B0B" w:rsidRPr="00190DFF" w:rsidRDefault="00455B0B" w:rsidP="00B7495A">
      <w:pPr>
        <w:pStyle w:val="Footer"/>
        <w:tabs>
          <w:tab w:val="clear" w:pos="4153"/>
          <w:tab w:val="clear" w:pos="8306"/>
        </w:tabs>
        <w:rPr>
          <w:color w:val="000000" w:themeColor="text1"/>
        </w:rPr>
      </w:pPr>
    </w:p>
    <w:p w14:paraId="15D204BA" w14:textId="77777777" w:rsidR="0005193F" w:rsidRPr="0005193F" w:rsidRDefault="0005193F" w:rsidP="00B7495A">
      <w:pPr>
        <w:pStyle w:val="Footer"/>
        <w:tabs>
          <w:tab w:val="clear" w:pos="4153"/>
          <w:tab w:val="clear" w:pos="8306"/>
        </w:tabs>
        <w:ind w:left="720"/>
        <w:rPr>
          <w:b/>
          <w:color w:val="000000" w:themeColor="text1"/>
        </w:rPr>
      </w:pPr>
      <w:r>
        <w:rPr>
          <w:b/>
          <w:color w:val="000000" w:themeColor="text1"/>
        </w:rPr>
        <w:t xml:space="preserve">7.1e Follow </w:t>
      </w:r>
      <w:r w:rsidR="00CF7DA5">
        <w:rPr>
          <w:b/>
          <w:color w:val="000000" w:themeColor="text1"/>
        </w:rPr>
        <w:t>up</w:t>
      </w:r>
      <w:r>
        <w:rPr>
          <w:b/>
          <w:color w:val="000000" w:themeColor="text1"/>
        </w:rPr>
        <w:t xml:space="preserve"> Audit report</w:t>
      </w:r>
    </w:p>
    <w:p w14:paraId="350C0EFD" w14:textId="77777777" w:rsidR="00455B0B" w:rsidRDefault="00455B0B" w:rsidP="00B7495A">
      <w:pPr>
        <w:pStyle w:val="Footer"/>
        <w:tabs>
          <w:tab w:val="clear" w:pos="4153"/>
          <w:tab w:val="clear" w:pos="8306"/>
        </w:tabs>
        <w:rPr>
          <w:color w:val="000000" w:themeColor="text1"/>
        </w:rPr>
      </w:pPr>
    </w:p>
    <w:p w14:paraId="2AA7DB53" w14:textId="15DFC002" w:rsidR="00BA2580" w:rsidRDefault="00BA2580" w:rsidP="00B7495A">
      <w:pPr>
        <w:pStyle w:val="Footer"/>
        <w:tabs>
          <w:tab w:val="clear" w:pos="4153"/>
          <w:tab w:val="clear" w:pos="8306"/>
        </w:tabs>
        <w:ind w:left="720"/>
        <w:rPr>
          <w:color w:val="000000" w:themeColor="text1"/>
        </w:rPr>
      </w:pPr>
      <w:r>
        <w:rPr>
          <w:color w:val="000000" w:themeColor="text1"/>
        </w:rPr>
        <w:t>P Clark advised the Committee that there were 22 outstan</w:t>
      </w:r>
      <w:r w:rsidR="00D1097F">
        <w:rPr>
          <w:color w:val="000000" w:themeColor="text1"/>
        </w:rPr>
        <w:t>ding actions within the report with</w:t>
      </w:r>
      <w:r>
        <w:rPr>
          <w:color w:val="000000" w:themeColor="text1"/>
        </w:rPr>
        <w:t xml:space="preserve"> 19 </w:t>
      </w:r>
      <w:r w:rsidR="00D1097F">
        <w:rPr>
          <w:color w:val="000000" w:themeColor="text1"/>
        </w:rPr>
        <w:t xml:space="preserve">actions </w:t>
      </w:r>
      <w:r>
        <w:rPr>
          <w:color w:val="000000" w:themeColor="text1"/>
        </w:rPr>
        <w:t xml:space="preserve">overdue. Of the 19 actions </w:t>
      </w:r>
      <w:r w:rsidR="00913409">
        <w:rPr>
          <w:color w:val="000000" w:themeColor="text1"/>
        </w:rPr>
        <w:t xml:space="preserve">overdue </w:t>
      </w:r>
      <w:r>
        <w:rPr>
          <w:color w:val="000000" w:themeColor="text1"/>
        </w:rPr>
        <w:t>(12 green rated, 7 amber rated), 18 had not receiv</w:t>
      </w:r>
      <w:r w:rsidR="007E4EAC">
        <w:rPr>
          <w:color w:val="000000" w:themeColor="text1"/>
        </w:rPr>
        <w:t xml:space="preserve">ed responses from action owners, </w:t>
      </w:r>
      <w:r w:rsidR="00B42A85">
        <w:rPr>
          <w:color w:val="000000" w:themeColor="text1"/>
        </w:rPr>
        <w:t>with work underway with management to progress these.</w:t>
      </w:r>
    </w:p>
    <w:p w14:paraId="0495C9B6" w14:textId="77777777" w:rsidR="00BA2580" w:rsidRDefault="00BA2580" w:rsidP="00B7495A">
      <w:pPr>
        <w:pStyle w:val="Footer"/>
        <w:tabs>
          <w:tab w:val="clear" w:pos="4153"/>
          <w:tab w:val="clear" w:pos="8306"/>
        </w:tabs>
        <w:ind w:left="720"/>
        <w:rPr>
          <w:color w:val="000000" w:themeColor="text1"/>
        </w:rPr>
      </w:pPr>
    </w:p>
    <w:p w14:paraId="0167F455" w14:textId="77777777" w:rsidR="00BA2580" w:rsidRDefault="00BA2580" w:rsidP="00B7495A">
      <w:pPr>
        <w:pStyle w:val="Footer"/>
        <w:tabs>
          <w:tab w:val="clear" w:pos="4153"/>
          <w:tab w:val="clear" w:pos="8306"/>
        </w:tabs>
        <w:ind w:left="720"/>
        <w:rPr>
          <w:color w:val="000000" w:themeColor="text1"/>
        </w:rPr>
      </w:pPr>
      <w:r>
        <w:rPr>
          <w:color w:val="000000" w:themeColor="text1"/>
        </w:rPr>
        <w:t xml:space="preserve">K Kelly stated that the lack of response from action owners was concerning. </w:t>
      </w:r>
    </w:p>
    <w:p w14:paraId="0C15109D" w14:textId="77777777" w:rsidR="00761D9A" w:rsidRDefault="00761D9A" w:rsidP="00B7495A">
      <w:pPr>
        <w:pStyle w:val="Footer"/>
        <w:tabs>
          <w:tab w:val="clear" w:pos="4153"/>
          <w:tab w:val="clear" w:pos="8306"/>
        </w:tabs>
        <w:ind w:left="720"/>
        <w:rPr>
          <w:color w:val="000000" w:themeColor="text1"/>
        </w:rPr>
      </w:pPr>
    </w:p>
    <w:p w14:paraId="1F2AFF33" w14:textId="4485A34F" w:rsidR="007F592A" w:rsidRDefault="00761D9A" w:rsidP="00B7495A">
      <w:pPr>
        <w:pStyle w:val="Footer"/>
        <w:tabs>
          <w:tab w:val="clear" w:pos="4153"/>
          <w:tab w:val="clear" w:pos="8306"/>
        </w:tabs>
        <w:ind w:left="720"/>
        <w:rPr>
          <w:color w:val="000000" w:themeColor="text1"/>
        </w:rPr>
      </w:pPr>
      <w:r>
        <w:rPr>
          <w:color w:val="000000" w:themeColor="text1"/>
        </w:rPr>
        <w:t>M B</w:t>
      </w:r>
      <w:r w:rsidR="00AE4A8E">
        <w:rPr>
          <w:color w:val="000000" w:themeColor="text1"/>
        </w:rPr>
        <w:t xml:space="preserve">reen advised that a report would </w:t>
      </w:r>
      <w:r>
        <w:rPr>
          <w:color w:val="000000" w:themeColor="text1"/>
        </w:rPr>
        <w:t xml:space="preserve">be submitted to the next </w:t>
      </w:r>
      <w:r w:rsidR="00E915CB">
        <w:rPr>
          <w:color w:val="000000" w:themeColor="text1"/>
        </w:rPr>
        <w:t xml:space="preserve">Committee </w:t>
      </w:r>
      <w:r w:rsidR="00AA2A91">
        <w:rPr>
          <w:color w:val="000000" w:themeColor="text1"/>
        </w:rPr>
        <w:t>meeting</w:t>
      </w:r>
      <w:r>
        <w:rPr>
          <w:color w:val="000000" w:themeColor="text1"/>
        </w:rPr>
        <w:t xml:space="preserve"> detailing the baseline position for actions</w:t>
      </w:r>
      <w:r w:rsidR="00E915CB" w:rsidRPr="00E915CB">
        <w:rPr>
          <w:color w:val="000000" w:themeColor="text1"/>
        </w:rPr>
        <w:t xml:space="preserve"> </w:t>
      </w:r>
      <w:r w:rsidR="00E915CB">
        <w:rPr>
          <w:color w:val="000000" w:themeColor="text1"/>
        </w:rPr>
        <w:t>outstanding</w:t>
      </w:r>
      <w:r>
        <w:rPr>
          <w:color w:val="000000" w:themeColor="text1"/>
        </w:rPr>
        <w:t xml:space="preserve">. It was noted that some of the actions had aged over previous financial years and that engagement would now take place with Executive Directors to increase </w:t>
      </w:r>
      <w:r w:rsidR="00C21CE9">
        <w:rPr>
          <w:color w:val="000000" w:themeColor="text1"/>
        </w:rPr>
        <w:t>their awareness of</w:t>
      </w:r>
      <w:r>
        <w:rPr>
          <w:color w:val="000000" w:themeColor="text1"/>
        </w:rPr>
        <w:t xml:space="preserve"> </w:t>
      </w:r>
      <w:r w:rsidR="00B44019">
        <w:rPr>
          <w:color w:val="000000" w:themeColor="text1"/>
        </w:rPr>
        <w:t xml:space="preserve">the </w:t>
      </w:r>
      <w:r>
        <w:rPr>
          <w:color w:val="000000" w:themeColor="text1"/>
        </w:rPr>
        <w:t xml:space="preserve">actions </w:t>
      </w:r>
      <w:r w:rsidR="00E915CB">
        <w:rPr>
          <w:color w:val="000000" w:themeColor="text1"/>
        </w:rPr>
        <w:t xml:space="preserve">outstanding </w:t>
      </w:r>
      <w:r>
        <w:rPr>
          <w:color w:val="000000" w:themeColor="text1"/>
        </w:rPr>
        <w:t>within their portfolios.</w:t>
      </w:r>
    </w:p>
    <w:p w14:paraId="4F8D144A" w14:textId="52F77A26" w:rsidR="003D54AB" w:rsidRDefault="003D54AB" w:rsidP="00B7495A">
      <w:pPr>
        <w:pStyle w:val="Footer"/>
        <w:tabs>
          <w:tab w:val="clear" w:pos="4153"/>
          <w:tab w:val="clear" w:pos="8306"/>
        </w:tabs>
        <w:ind w:left="720"/>
        <w:rPr>
          <w:color w:val="000000" w:themeColor="text1"/>
        </w:rPr>
      </w:pPr>
    </w:p>
    <w:p w14:paraId="7B15F0BF" w14:textId="77777777" w:rsidR="00B7495A" w:rsidRDefault="00B7495A" w:rsidP="00B7495A">
      <w:pPr>
        <w:pStyle w:val="Footer"/>
        <w:tabs>
          <w:tab w:val="clear" w:pos="4153"/>
          <w:tab w:val="clear" w:pos="8306"/>
        </w:tabs>
        <w:ind w:left="720"/>
        <w:rPr>
          <w:color w:val="000000" w:themeColor="text1"/>
        </w:rPr>
      </w:pPr>
    </w:p>
    <w:tbl>
      <w:tblPr>
        <w:tblpPr w:leftFromText="180" w:rightFromText="180" w:vertAnchor="text" w:horzAnchor="margin" w:tblpXSpec="center" w:tblpY="40"/>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200"/>
        <w:gridCol w:w="1372"/>
        <w:gridCol w:w="956"/>
      </w:tblGrid>
      <w:tr w:rsidR="00761D9A" w:rsidRPr="00D45EA3" w14:paraId="749AF188" w14:textId="77777777" w:rsidTr="00215C82">
        <w:trPr>
          <w:trHeight w:val="271"/>
        </w:trPr>
        <w:tc>
          <w:tcPr>
            <w:tcW w:w="2191" w:type="dxa"/>
            <w:vAlign w:val="center"/>
          </w:tcPr>
          <w:p w14:paraId="72504B63" w14:textId="77777777" w:rsidR="00761D9A" w:rsidRPr="00D45EA3" w:rsidRDefault="00761D9A" w:rsidP="00B268B1">
            <w:pPr>
              <w:pStyle w:val="ListParagraph"/>
              <w:tabs>
                <w:tab w:val="left" w:pos="426"/>
              </w:tabs>
              <w:ind w:left="0"/>
              <w:rPr>
                <w:b/>
                <w:color w:val="000000"/>
              </w:rPr>
            </w:pPr>
            <w:r w:rsidRPr="00D45EA3">
              <w:rPr>
                <w:b/>
                <w:color w:val="000000"/>
              </w:rPr>
              <w:t>Action No.</w:t>
            </w:r>
          </w:p>
        </w:tc>
        <w:tc>
          <w:tcPr>
            <w:tcW w:w="4200" w:type="dxa"/>
            <w:vAlign w:val="center"/>
          </w:tcPr>
          <w:p w14:paraId="0D68F7B9" w14:textId="77777777" w:rsidR="00761D9A" w:rsidRPr="00D45EA3" w:rsidRDefault="00761D9A" w:rsidP="009D7E2C">
            <w:pPr>
              <w:pStyle w:val="ListParagraph"/>
              <w:tabs>
                <w:tab w:val="left" w:pos="426"/>
              </w:tabs>
              <w:ind w:left="0"/>
              <w:rPr>
                <w:b/>
                <w:color w:val="000000"/>
              </w:rPr>
            </w:pPr>
            <w:r w:rsidRPr="00D45EA3">
              <w:rPr>
                <w:b/>
                <w:color w:val="000000"/>
              </w:rPr>
              <w:t>Action</w:t>
            </w:r>
          </w:p>
        </w:tc>
        <w:tc>
          <w:tcPr>
            <w:tcW w:w="1372" w:type="dxa"/>
            <w:vAlign w:val="center"/>
          </w:tcPr>
          <w:p w14:paraId="0EF43745" w14:textId="77777777" w:rsidR="00761D9A" w:rsidRPr="00D45EA3" w:rsidRDefault="00761D9A" w:rsidP="00AB3198">
            <w:pPr>
              <w:pStyle w:val="ListParagraph"/>
              <w:tabs>
                <w:tab w:val="left" w:pos="426"/>
              </w:tabs>
              <w:ind w:left="0"/>
              <w:rPr>
                <w:b/>
                <w:color w:val="000000"/>
              </w:rPr>
            </w:pPr>
            <w:r w:rsidRPr="00D45EA3">
              <w:rPr>
                <w:b/>
                <w:color w:val="000000"/>
              </w:rPr>
              <w:t>Action by</w:t>
            </w:r>
          </w:p>
        </w:tc>
        <w:tc>
          <w:tcPr>
            <w:tcW w:w="956" w:type="dxa"/>
            <w:vAlign w:val="center"/>
          </w:tcPr>
          <w:p w14:paraId="49F91B59" w14:textId="77777777" w:rsidR="00761D9A" w:rsidRPr="00D45EA3" w:rsidRDefault="00761D9A" w:rsidP="00A31C00">
            <w:pPr>
              <w:pStyle w:val="ListParagraph"/>
              <w:tabs>
                <w:tab w:val="left" w:pos="426"/>
              </w:tabs>
              <w:ind w:left="0"/>
              <w:rPr>
                <w:b/>
                <w:color w:val="000000"/>
              </w:rPr>
            </w:pPr>
            <w:r w:rsidRPr="00D45EA3">
              <w:rPr>
                <w:b/>
                <w:color w:val="000000"/>
              </w:rPr>
              <w:t>Status</w:t>
            </w:r>
          </w:p>
        </w:tc>
      </w:tr>
      <w:tr w:rsidR="00761D9A" w:rsidRPr="009A08C5" w14:paraId="0AE19762" w14:textId="77777777" w:rsidTr="00215C82">
        <w:trPr>
          <w:trHeight w:val="803"/>
        </w:trPr>
        <w:tc>
          <w:tcPr>
            <w:tcW w:w="2191" w:type="dxa"/>
          </w:tcPr>
          <w:p w14:paraId="7730E431" w14:textId="39A02C77" w:rsidR="00761D9A" w:rsidRPr="00FD7FD9" w:rsidRDefault="00761D9A" w:rsidP="00B7495A">
            <w:pPr>
              <w:pStyle w:val="ListParagraph"/>
              <w:tabs>
                <w:tab w:val="left" w:pos="426"/>
              </w:tabs>
              <w:ind w:left="0"/>
              <w:rPr>
                <w:color w:val="000000"/>
              </w:rPr>
            </w:pPr>
            <w:r>
              <w:rPr>
                <w:color w:val="000000"/>
              </w:rPr>
              <w:t>ARC/20230214/0</w:t>
            </w:r>
            <w:r w:rsidR="002B4025">
              <w:rPr>
                <w:color w:val="000000"/>
              </w:rPr>
              <w:t>3</w:t>
            </w:r>
          </w:p>
        </w:tc>
        <w:tc>
          <w:tcPr>
            <w:tcW w:w="4200" w:type="dxa"/>
          </w:tcPr>
          <w:p w14:paraId="29AF1A52" w14:textId="77777777" w:rsidR="00761D9A" w:rsidRDefault="00761D9A" w:rsidP="00B268B1">
            <w:pPr>
              <w:tabs>
                <w:tab w:val="left" w:pos="-167"/>
                <w:tab w:val="left" w:pos="426"/>
              </w:tabs>
              <w:ind w:right="148"/>
              <w:rPr>
                <w:b/>
                <w:color w:val="000000" w:themeColor="text1"/>
              </w:rPr>
            </w:pPr>
            <w:r>
              <w:rPr>
                <w:b/>
                <w:color w:val="000000" w:themeColor="text1"/>
              </w:rPr>
              <w:t>Follow Up Audit Report</w:t>
            </w:r>
          </w:p>
          <w:p w14:paraId="3D9192A2" w14:textId="5E63D719" w:rsidR="00225CB6" w:rsidRDefault="00761D9A" w:rsidP="009D7E2C">
            <w:pPr>
              <w:tabs>
                <w:tab w:val="left" w:pos="-167"/>
                <w:tab w:val="left" w:pos="426"/>
              </w:tabs>
              <w:ind w:right="148"/>
              <w:rPr>
                <w:color w:val="000000" w:themeColor="text1"/>
              </w:rPr>
            </w:pPr>
            <w:r>
              <w:rPr>
                <w:color w:val="000000" w:themeColor="text1"/>
              </w:rPr>
              <w:t xml:space="preserve">Submit report to April Committee detailing baseline position for </w:t>
            </w:r>
            <w:r w:rsidR="002B4025">
              <w:rPr>
                <w:color w:val="000000" w:themeColor="text1"/>
              </w:rPr>
              <w:t>actions outstanding</w:t>
            </w:r>
            <w:r w:rsidR="00E915CB">
              <w:rPr>
                <w:color w:val="000000" w:themeColor="text1"/>
              </w:rPr>
              <w:t xml:space="preserve"> </w:t>
            </w:r>
            <w:r>
              <w:rPr>
                <w:color w:val="000000" w:themeColor="text1"/>
              </w:rPr>
              <w:t>with regard to the Audit Report.</w:t>
            </w:r>
          </w:p>
          <w:p w14:paraId="14B31856" w14:textId="77777777" w:rsidR="00761D9A" w:rsidRPr="00761D9A" w:rsidRDefault="00761D9A" w:rsidP="00AB3198">
            <w:pPr>
              <w:tabs>
                <w:tab w:val="left" w:pos="-167"/>
                <w:tab w:val="left" w:pos="426"/>
              </w:tabs>
              <w:ind w:right="148"/>
              <w:rPr>
                <w:color w:val="000000" w:themeColor="text1"/>
              </w:rPr>
            </w:pPr>
            <w:r>
              <w:rPr>
                <w:color w:val="000000" w:themeColor="text1"/>
              </w:rPr>
              <w:t xml:space="preserve"> </w:t>
            </w:r>
          </w:p>
        </w:tc>
        <w:tc>
          <w:tcPr>
            <w:tcW w:w="1372" w:type="dxa"/>
          </w:tcPr>
          <w:p w14:paraId="35B959A9" w14:textId="77777777" w:rsidR="00761D9A" w:rsidRPr="00FD7FD9" w:rsidRDefault="00761D9A" w:rsidP="00B7495A">
            <w:pPr>
              <w:pStyle w:val="ListParagraph"/>
              <w:tabs>
                <w:tab w:val="left" w:pos="426"/>
              </w:tabs>
              <w:ind w:left="0"/>
              <w:rPr>
                <w:color w:val="000000"/>
              </w:rPr>
            </w:pPr>
            <w:r>
              <w:rPr>
                <w:color w:val="000000"/>
              </w:rPr>
              <w:t>MB</w:t>
            </w:r>
          </w:p>
        </w:tc>
        <w:tc>
          <w:tcPr>
            <w:tcW w:w="956" w:type="dxa"/>
          </w:tcPr>
          <w:p w14:paraId="22B167A3" w14:textId="77777777" w:rsidR="00761D9A" w:rsidRPr="00FD7FD9" w:rsidRDefault="00761D9A" w:rsidP="00B268B1">
            <w:pPr>
              <w:pStyle w:val="ListParagraph"/>
              <w:tabs>
                <w:tab w:val="left" w:pos="426"/>
              </w:tabs>
              <w:ind w:left="0"/>
              <w:rPr>
                <w:color w:val="000000"/>
              </w:rPr>
            </w:pPr>
            <w:r w:rsidRPr="00FD7FD9">
              <w:rPr>
                <w:color w:val="000000"/>
              </w:rPr>
              <w:t xml:space="preserve">New </w:t>
            </w:r>
          </w:p>
        </w:tc>
      </w:tr>
    </w:tbl>
    <w:p w14:paraId="0B7942CD" w14:textId="77777777" w:rsidR="00455B0B" w:rsidRDefault="00455B0B" w:rsidP="00B7495A">
      <w:pPr>
        <w:pStyle w:val="Footer"/>
        <w:tabs>
          <w:tab w:val="clear" w:pos="4153"/>
          <w:tab w:val="clear" w:pos="8306"/>
        </w:tabs>
        <w:rPr>
          <w:b/>
          <w:color w:val="000000" w:themeColor="text1"/>
        </w:rPr>
      </w:pPr>
    </w:p>
    <w:p w14:paraId="46046ECA" w14:textId="77777777" w:rsidR="00455B0B" w:rsidRPr="003D54AB" w:rsidRDefault="003D54AB" w:rsidP="00B7495A">
      <w:pPr>
        <w:pStyle w:val="Footer"/>
        <w:tabs>
          <w:tab w:val="clear" w:pos="4153"/>
          <w:tab w:val="clear" w:pos="8306"/>
        </w:tabs>
        <w:rPr>
          <w:color w:val="000000" w:themeColor="text1"/>
        </w:rPr>
      </w:pPr>
      <w:r>
        <w:rPr>
          <w:b/>
          <w:color w:val="000000" w:themeColor="text1"/>
        </w:rPr>
        <w:tab/>
      </w:r>
      <w:r>
        <w:rPr>
          <w:color w:val="000000" w:themeColor="text1"/>
        </w:rPr>
        <w:t xml:space="preserve">The Committee noted the Follow up Audit Report. </w:t>
      </w:r>
    </w:p>
    <w:p w14:paraId="331B1DB1" w14:textId="77777777" w:rsidR="00455B0B" w:rsidRPr="00ED4FC2" w:rsidRDefault="00455B0B" w:rsidP="00B7495A">
      <w:pPr>
        <w:pStyle w:val="Footer"/>
        <w:tabs>
          <w:tab w:val="clear" w:pos="4153"/>
          <w:tab w:val="clear" w:pos="8306"/>
        </w:tabs>
        <w:rPr>
          <w:color w:val="000000" w:themeColor="text1"/>
        </w:rPr>
      </w:pPr>
    </w:p>
    <w:p w14:paraId="324ECEC4" w14:textId="77777777" w:rsidR="00ED4FC2" w:rsidRDefault="0097668D" w:rsidP="00B7495A">
      <w:pPr>
        <w:pStyle w:val="Footer"/>
        <w:tabs>
          <w:tab w:val="clear" w:pos="4153"/>
          <w:tab w:val="clear" w:pos="8306"/>
        </w:tabs>
        <w:rPr>
          <w:b/>
          <w:color w:val="000000" w:themeColor="text1"/>
        </w:rPr>
      </w:pPr>
      <w:r>
        <w:rPr>
          <w:b/>
          <w:color w:val="000000" w:themeColor="text1"/>
        </w:rPr>
        <w:t>7.2</w:t>
      </w:r>
      <w:r>
        <w:rPr>
          <w:b/>
          <w:color w:val="000000" w:themeColor="text1"/>
        </w:rPr>
        <w:tab/>
      </w:r>
      <w:r w:rsidRPr="0097668D">
        <w:rPr>
          <w:b/>
          <w:color w:val="000000" w:themeColor="text1"/>
        </w:rPr>
        <w:t>Audit Scotland Reports</w:t>
      </w:r>
    </w:p>
    <w:p w14:paraId="145F0947" w14:textId="77777777" w:rsidR="008E1FFE" w:rsidRDefault="008E1FFE" w:rsidP="00B7495A">
      <w:pPr>
        <w:pStyle w:val="Footer"/>
        <w:tabs>
          <w:tab w:val="clear" w:pos="4153"/>
          <w:tab w:val="clear" w:pos="8306"/>
        </w:tabs>
        <w:rPr>
          <w:b/>
          <w:color w:val="000000" w:themeColor="text1"/>
        </w:rPr>
      </w:pPr>
    </w:p>
    <w:p w14:paraId="1CF394A1" w14:textId="3249561D" w:rsidR="00E77BC3" w:rsidRDefault="00E77BC3" w:rsidP="00B7495A">
      <w:pPr>
        <w:pStyle w:val="Footer"/>
        <w:tabs>
          <w:tab w:val="clear" w:pos="4153"/>
          <w:tab w:val="clear" w:pos="8306"/>
        </w:tabs>
        <w:ind w:left="720"/>
        <w:rPr>
          <w:color w:val="000000" w:themeColor="text1"/>
        </w:rPr>
      </w:pPr>
      <w:r>
        <w:rPr>
          <w:color w:val="000000" w:themeColor="text1"/>
        </w:rPr>
        <w:t>L Bry</w:t>
      </w:r>
      <w:r w:rsidR="00E915CB">
        <w:rPr>
          <w:color w:val="000000" w:themeColor="text1"/>
        </w:rPr>
        <w:t>s</w:t>
      </w:r>
      <w:r>
        <w:rPr>
          <w:color w:val="000000" w:themeColor="text1"/>
        </w:rPr>
        <w:t xml:space="preserve">on provided a brief overview of </w:t>
      </w:r>
      <w:r w:rsidR="00E915CB">
        <w:rPr>
          <w:color w:val="000000" w:themeColor="text1"/>
        </w:rPr>
        <w:t>N</w:t>
      </w:r>
      <w:r>
        <w:rPr>
          <w:color w:val="000000" w:themeColor="text1"/>
        </w:rPr>
        <w:t xml:space="preserve">ational reports relevant to NHS GJ, noting the publications of the Fraud and Irregularity, NHS Scotland Consolidated Accounts and the Auditing Climate Change Strategy papers. It was noted that the Fraud and Irregularity paper contained 6 recommendations which were relevant to NHS GJ. </w:t>
      </w:r>
    </w:p>
    <w:p w14:paraId="4799A1EE" w14:textId="77777777" w:rsidR="00E77BC3" w:rsidRDefault="00E77BC3" w:rsidP="00B7495A">
      <w:pPr>
        <w:pStyle w:val="Footer"/>
        <w:tabs>
          <w:tab w:val="clear" w:pos="4153"/>
          <w:tab w:val="clear" w:pos="8306"/>
        </w:tabs>
        <w:ind w:left="720"/>
        <w:rPr>
          <w:color w:val="000000" w:themeColor="text1"/>
        </w:rPr>
      </w:pPr>
    </w:p>
    <w:p w14:paraId="6BE5FF33" w14:textId="427968BB" w:rsidR="00E77BC3" w:rsidRDefault="00E77BC3" w:rsidP="00B7495A">
      <w:pPr>
        <w:pStyle w:val="Footer"/>
        <w:tabs>
          <w:tab w:val="clear" w:pos="4153"/>
          <w:tab w:val="clear" w:pos="8306"/>
        </w:tabs>
        <w:ind w:left="720"/>
        <w:rPr>
          <w:color w:val="000000" w:themeColor="text1"/>
        </w:rPr>
      </w:pPr>
      <w:r>
        <w:rPr>
          <w:color w:val="000000" w:themeColor="text1"/>
        </w:rPr>
        <w:t xml:space="preserve">C Blackburn noted the publication of the Climate Change Report from Audit Scotland, advising that NHS GJ would need to develop a reporting mechanism for this. </w:t>
      </w:r>
    </w:p>
    <w:p w14:paraId="717C3C43" w14:textId="77777777" w:rsidR="00E77BC3" w:rsidRDefault="00E77BC3" w:rsidP="00B7495A">
      <w:pPr>
        <w:pStyle w:val="Footer"/>
        <w:tabs>
          <w:tab w:val="clear" w:pos="4153"/>
          <w:tab w:val="clear" w:pos="8306"/>
        </w:tabs>
        <w:ind w:left="720"/>
        <w:rPr>
          <w:color w:val="000000" w:themeColor="text1"/>
        </w:rPr>
      </w:pPr>
    </w:p>
    <w:p w14:paraId="4620D68B" w14:textId="77777777" w:rsidR="00BC081F" w:rsidRPr="00455B0B" w:rsidRDefault="003D54AB" w:rsidP="00B7495A">
      <w:pPr>
        <w:pStyle w:val="Footer"/>
        <w:tabs>
          <w:tab w:val="clear" w:pos="4153"/>
          <w:tab w:val="clear" w:pos="8306"/>
        </w:tabs>
        <w:ind w:firstLine="720"/>
        <w:rPr>
          <w:color w:val="000000" w:themeColor="text1"/>
        </w:rPr>
      </w:pPr>
      <w:r>
        <w:rPr>
          <w:color w:val="000000" w:themeColor="text1"/>
        </w:rPr>
        <w:t>The C</w:t>
      </w:r>
      <w:r w:rsidR="00BC081F">
        <w:rPr>
          <w:color w:val="000000" w:themeColor="text1"/>
        </w:rPr>
        <w:t xml:space="preserve">ommittee noted the </w:t>
      </w:r>
      <w:r w:rsidR="00E77BC3">
        <w:rPr>
          <w:color w:val="000000" w:themeColor="text1"/>
        </w:rPr>
        <w:t xml:space="preserve">Audit Scotland Reports </w:t>
      </w:r>
      <w:r w:rsidR="00BC081F">
        <w:rPr>
          <w:color w:val="000000" w:themeColor="text1"/>
        </w:rPr>
        <w:t>update.</w:t>
      </w:r>
    </w:p>
    <w:p w14:paraId="74D3643D" w14:textId="77777777" w:rsidR="008E1FFE" w:rsidRDefault="008E1FFE" w:rsidP="00B7495A">
      <w:pPr>
        <w:pStyle w:val="Footer"/>
        <w:tabs>
          <w:tab w:val="clear" w:pos="4153"/>
          <w:tab w:val="clear" w:pos="8306"/>
        </w:tabs>
        <w:rPr>
          <w:b/>
          <w:color w:val="000000" w:themeColor="text1"/>
        </w:rPr>
      </w:pPr>
    </w:p>
    <w:p w14:paraId="6CB97EE1" w14:textId="77777777" w:rsidR="0097668D" w:rsidRDefault="0097668D" w:rsidP="00B7495A">
      <w:pPr>
        <w:pStyle w:val="Footer"/>
        <w:tabs>
          <w:tab w:val="clear" w:pos="4153"/>
          <w:tab w:val="clear" w:pos="8306"/>
        </w:tabs>
        <w:rPr>
          <w:b/>
          <w:color w:val="000000" w:themeColor="text1"/>
        </w:rPr>
      </w:pPr>
      <w:r>
        <w:rPr>
          <w:b/>
          <w:color w:val="000000" w:themeColor="text1"/>
        </w:rPr>
        <w:t>7.3</w:t>
      </w:r>
      <w:r>
        <w:rPr>
          <w:b/>
          <w:color w:val="000000" w:themeColor="text1"/>
        </w:rPr>
        <w:tab/>
      </w:r>
      <w:r w:rsidR="0005193F">
        <w:rPr>
          <w:b/>
          <w:color w:val="000000" w:themeColor="text1"/>
        </w:rPr>
        <w:t>External Audit - Introduction</w:t>
      </w:r>
    </w:p>
    <w:p w14:paraId="23456E5C" w14:textId="77777777" w:rsidR="00BC081F" w:rsidRDefault="00BC081F" w:rsidP="00B7495A">
      <w:pPr>
        <w:pStyle w:val="Footer"/>
        <w:tabs>
          <w:tab w:val="clear" w:pos="4153"/>
          <w:tab w:val="clear" w:pos="8306"/>
        </w:tabs>
        <w:ind w:left="720"/>
        <w:rPr>
          <w:b/>
          <w:color w:val="000000" w:themeColor="text1"/>
        </w:rPr>
      </w:pPr>
    </w:p>
    <w:p w14:paraId="39A77333" w14:textId="46B3B1BD" w:rsidR="00BC081F" w:rsidRDefault="00BC081F" w:rsidP="00B7495A">
      <w:pPr>
        <w:pStyle w:val="Footer"/>
        <w:tabs>
          <w:tab w:val="clear" w:pos="4153"/>
          <w:tab w:val="clear" w:pos="8306"/>
        </w:tabs>
        <w:ind w:left="720"/>
        <w:rPr>
          <w:color w:val="000000" w:themeColor="text1"/>
        </w:rPr>
      </w:pPr>
      <w:r>
        <w:rPr>
          <w:color w:val="000000" w:themeColor="text1"/>
        </w:rPr>
        <w:t xml:space="preserve">R Khangura and I Milner </w:t>
      </w:r>
      <w:r w:rsidR="008D0161">
        <w:rPr>
          <w:color w:val="000000" w:themeColor="text1"/>
        </w:rPr>
        <w:t>introduced themselves to the Co</w:t>
      </w:r>
      <w:r w:rsidR="002A3880">
        <w:rPr>
          <w:color w:val="000000" w:themeColor="text1"/>
        </w:rPr>
        <w:t>mmittee</w:t>
      </w:r>
      <w:r w:rsidR="008D0161">
        <w:rPr>
          <w:color w:val="000000" w:themeColor="text1"/>
        </w:rPr>
        <w:t xml:space="preserve"> and explained their roles and responsibilities with regard to External Audit.</w:t>
      </w:r>
    </w:p>
    <w:p w14:paraId="67FB32B5" w14:textId="77777777" w:rsidR="008D0161" w:rsidRDefault="008D0161" w:rsidP="00B7495A">
      <w:pPr>
        <w:pStyle w:val="Footer"/>
        <w:tabs>
          <w:tab w:val="clear" w:pos="4153"/>
          <w:tab w:val="clear" w:pos="8306"/>
        </w:tabs>
        <w:ind w:left="720"/>
        <w:rPr>
          <w:color w:val="000000" w:themeColor="text1"/>
        </w:rPr>
      </w:pPr>
    </w:p>
    <w:p w14:paraId="2AD53906" w14:textId="02282862" w:rsidR="008D0161" w:rsidRPr="001643F5" w:rsidRDefault="008D0161" w:rsidP="00B7495A">
      <w:pPr>
        <w:pStyle w:val="Footer"/>
        <w:tabs>
          <w:tab w:val="clear" w:pos="4153"/>
          <w:tab w:val="clear" w:pos="8306"/>
        </w:tabs>
        <w:ind w:left="720"/>
        <w:rPr>
          <w:color w:val="000000" w:themeColor="text1"/>
        </w:rPr>
      </w:pPr>
      <w:r>
        <w:rPr>
          <w:color w:val="000000" w:themeColor="text1"/>
        </w:rPr>
        <w:t>R Khangura thereafter provided an overview of the circulated paper</w:t>
      </w:r>
      <w:r w:rsidR="00E915CB">
        <w:rPr>
          <w:color w:val="000000" w:themeColor="text1"/>
        </w:rPr>
        <w:t xml:space="preserve"> and</w:t>
      </w:r>
      <w:r>
        <w:rPr>
          <w:color w:val="000000" w:themeColor="text1"/>
        </w:rPr>
        <w:t xml:space="preserve"> </w:t>
      </w:r>
      <w:r w:rsidR="00002862">
        <w:rPr>
          <w:color w:val="000000" w:themeColor="text1"/>
        </w:rPr>
        <w:t>outlin</w:t>
      </w:r>
      <w:r w:rsidR="00E915CB">
        <w:rPr>
          <w:color w:val="000000" w:themeColor="text1"/>
        </w:rPr>
        <w:t>ed</w:t>
      </w:r>
      <w:r w:rsidR="00002862">
        <w:rPr>
          <w:color w:val="000000" w:themeColor="text1"/>
        </w:rPr>
        <w:t xml:space="preserve"> </w:t>
      </w:r>
      <w:r w:rsidR="00B46B8A">
        <w:rPr>
          <w:color w:val="000000" w:themeColor="text1"/>
        </w:rPr>
        <w:t xml:space="preserve">the initial considerations </w:t>
      </w:r>
      <w:r w:rsidR="001643F5">
        <w:rPr>
          <w:color w:val="000000" w:themeColor="text1"/>
        </w:rPr>
        <w:t>for the</w:t>
      </w:r>
      <w:r w:rsidR="006C1C11">
        <w:rPr>
          <w:color w:val="000000" w:themeColor="text1"/>
        </w:rPr>
        <w:t xml:space="preserve"> audit</w:t>
      </w:r>
      <w:r w:rsidR="001643F5">
        <w:rPr>
          <w:color w:val="000000" w:themeColor="text1"/>
        </w:rPr>
        <w:t xml:space="preserve"> risk assessment. Furthermore, </w:t>
      </w:r>
      <w:r w:rsidR="004E6144">
        <w:rPr>
          <w:color w:val="000000" w:themeColor="text1"/>
        </w:rPr>
        <w:t>it was noted that a</w:t>
      </w:r>
      <w:r w:rsidR="00334348">
        <w:rPr>
          <w:color w:val="000000" w:themeColor="text1"/>
        </w:rPr>
        <w:t xml:space="preserve"> </w:t>
      </w:r>
      <w:r w:rsidR="00DD45CF">
        <w:rPr>
          <w:color w:val="000000" w:themeColor="text1"/>
        </w:rPr>
        <w:t>number of information requests had been submitted internally to NHS GJ</w:t>
      </w:r>
      <w:r w:rsidR="001643F5">
        <w:rPr>
          <w:color w:val="000000" w:themeColor="text1"/>
        </w:rPr>
        <w:t xml:space="preserve"> to assist with </w:t>
      </w:r>
      <w:r w:rsidR="00DD45CF">
        <w:rPr>
          <w:color w:val="000000" w:themeColor="text1"/>
        </w:rPr>
        <w:t>the production of the Full Audit P</w:t>
      </w:r>
      <w:r w:rsidR="00AD28F3">
        <w:rPr>
          <w:color w:val="000000" w:themeColor="text1"/>
        </w:rPr>
        <w:t>lan</w:t>
      </w:r>
      <w:r w:rsidR="001643F5">
        <w:rPr>
          <w:color w:val="000000" w:themeColor="text1"/>
        </w:rPr>
        <w:t xml:space="preserve"> and Strategy</w:t>
      </w:r>
      <w:r w:rsidR="00AD28F3">
        <w:rPr>
          <w:color w:val="000000" w:themeColor="text1"/>
        </w:rPr>
        <w:t>, which would</w:t>
      </w:r>
      <w:r w:rsidR="00DD45CF">
        <w:rPr>
          <w:color w:val="000000" w:themeColor="text1"/>
        </w:rPr>
        <w:t xml:space="preserve"> be presented at the </w:t>
      </w:r>
      <w:r w:rsidR="00B7495A">
        <w:rPr>
          <w:color w:val="000000" w:themeColor="text1"/>
        </w:rPr>
        <w:t>next Committee</w:t>
      </w:r>
      <w:r w:rsidR="00DD45CF">
        <w:rPr>
          <w:color w:val="000000" w:themeColor="text1"/>
        </w:rPr>
        <w:t xml:space="preserve"> meeting. </w:t>
      </w:r>
    </w:p>
    <w:p w14:paraId="50F96AE7" w14:textId="77777777" w:rsidR="00BC081F" w:rsidRDefault="00BC081F" w:rsidP="00B7495A">
      <w:pPr>
        <w:pStyle w:val="Footer"/>
        <w:tabs>
          <w:tab w:val="clear" w:pos="4153"/>
          <w:tab w:val="clear" w:pos="8306"/>
        </w:tabs>
        <w:rPr>
          <w:color w:val="000000" w:themeColor="text1"/>
        </w:rPr>
      </w:pPr>
    </w:p>
    <w:p w14:paraId="0B8703F3" w14:textId="77777777" w:rsidR="001643F5" w:rsidRDefault="00497C97" w:rsidP="00B7495A">
      <w:pPr>
        <w:pStyle w:val="Footer"/>
        <w:tabs>
          <w:tab w:val="clear" w:pos="4153"/>
          <w:tab w:val="clear" w:pos="8306"/>
        </w:tabs>
        <w:ind w:left="720"/>
        <w:rPr>
          <w:color w:val="000000" w:themeColor="text1"/>
        </w:rPr>
      </w:pPr>
      <w:r>
        <w:rPr>
          <w:color w:val="000000" w:themeColor="text1"/>
        </w:rPr>
        <w:t>M B</w:t>
      </w:r>
      <w:r w:rsidR="001643F5">
        <w:rPr>
          <w:color w:val="000000" w:themeColor="text1"/>
        </w:rPr>
        <w:t>reen advised that the report was standard and provided assurance that its content was not unexpected.</w:t>
      </w:r>
    </w:p>
    <w:p w14:paraId="55AF478F" w14:textId="77777777" w:rsidR="001643F5" w:rsidRDefault="001643F5" w:rsidP="00B7495A">
      <w:pPr>
        <w:pStyle w:val="Footer"/>
        <w:tabs>
          <w:tab w:val="clear" w:pos="4153"/>
          <w:tab w:val="clear" w:pos="8306"/>
        </w:tabs>
        <w:ind w:left="720"/>
        <w:rPr>
          <w:color w:val="000000" w:themeColor="text1"/>
        </w:rPr>
      </w:pPr>
    </w:p>
    <w:p w14:paraId="40592153" w14:textId="092545A7" w:rsidR="001643F5" w:rsidRDefault="001643F5" w:rsidP="00B7495A">
      <w:pPr>
        <w:pStyle w:val="Footer"/>
        <w:tabs>
          <w:tab w:val="clear" w:pos="4153"/>
          <w:tab w:val="clear" w:pos="8306"/>
        </w:tabs>
        <w:ind w:left="720"/>
        <w:rPr>
          <w:color w:val="000000" w:themeColor="text1"/>
        </w:rPr>
      </w:pPr>
      <w:r>
        <w:rPr>
          <w:color w:val="000000" w:themeColor="text1"/>
        </w:rPr>
        <w:t xml:space="preserve">K Kelly </w:t>
      </w:r>
      <w:r w:rsidR="00164EA7">
        <w:rPr>
          <w:color w:val="000000" w:themeColor="text1"/>
        </w:rPr>
        <w:t xml:space="preserve">noted </w:t>
      </w:r>
      <w:r>
        <w:rPr>
          <w:color w:val="000000" w:themeColor="text1"/>
        </w:rPr>
        <w:t>that in relation to risks 2, 3 and 4 on the circulated report that</w:t>
      </w:r>
      <w:r w:rsidR="00164EA7">
        <w:rPr>
          <w:color w:val="000000" w:themeColor="text1"/>
        </w:rPr>
        <w:t xml:space="preserve"> ‘Error’ was not mentioned</w:t>
      </w:r>
      <w:r w:rsidR="00834EE7">
        <w:rPr>
          <w:color w:val="000000" w:themeColor="text1"/>
        </w:rPr>
        <w:t xml:space="preserve"> and raised a</w:t>
      </w:r>
      <w:r w:rsidR="00164EA7">
        <w:rPr>
          <w:color w:val="000000" w:themeColor="text1"/>
        </w:rPr>
        <w:t xml:space="preserve"> concern</w:t>
      </w:r>
      <w:r w:rsidR="00DD44C7">
        <w:rPr>
          <w:color w:val="000000" w:themeColor="text1"/>
        </w:rPr>
        <w:t xml:space="preserve"> about </w:t>
      </w:r>
      <w:r w:rsidR="00834EE7">
        <w:rPr>
          <w:color w:val="000000" w:themeColor="text1"/>
        </w:rPr>
        <w:t xml:space="preserve">the </w:t>
      </w:r>
      <w:r w:rsidR="00DD44C7">
        <w:rPr>
          <w:color w:val="000000" w:themeColor="text1"/>
        </w:rPr>
        <w:t xml:space="preserve">messaging to internal </w:t>
      </w:r>
      <w:r w:rsidR="00DD44C7">
        <w:rPr>
          <w:color w:val="000000" w:themeColor="text1"/>
        </w:rPr>
        <w:lastRenderedPageBreak/>
        <w:t xml:space="preserve">stakeholders if it was not included. </w:t>
      </w:r>
      <w:r w:rsidR="00164EA7">
        <w:rPr>
          <w:color w:val="000000" w:themeColor="text1"/>
        </w:rPr>
        <w:t xml:space="preserve">R Khangura responded that the </w:t>
      </w:r>
      <w:r w:rsidR="00731ACC">
        <w:rPr>
          <w:color w:val="000000" w:themeColor="text1"/>
        </w:rPr>
        <w:t xml:space="preserve">risk </w:t>
      </w:r>
      <w:r w:rsidR="00164EA7">
        <w:rPr>
          <w:color w:val="000000" w:themeColor="text1"/>
        </w:rPr>
        <w:t xml:space="preserve">headings would be updated to include ‘Error’. </w:t>
      </w:r>
    </w:p>
    <w:p w14:paraId="366047F7" w14:textId="77777777" w:rsidR="00DD44C7" w:rsidRDefault="00DD44C7" w:rsidP="00B7495A">
      <w:pPr>
        <w:pStyle w:val="Footer"/>
        <w:tabs>
          <w:tab w:val="clear" w:pos="4153"/>
          <w:tab w:val="clear" w:pos="8306"/>
        </w:tabs>
        <w:rPr>
          <w:color w:val="000000" w:themeColor="text1"/>
        </w:rPr>
      </w:pPr>
    </w:p>
    <w:p w14:paraId="26B5AE44" w14:textId="77777777" w:rsidR="0006307C" w:rsidRDefault="0006307C" w:rsidP="00B7495A">
      <w:pPr>
        <w:pStyle w:val="Footer"/>
        <w:tabs>
          <w:tab w:val="clear" w:pos="4153"/>
          <w:tab w:val="clear" w:pos="8306"/>
        </w:tabs>
        <w:rPr>
          <w:color w:val="000000" w:themeColor="text1"/>
        </w:rPr>
      </w:pPr>
      <w:r>
        <w:rPr>
          <w:color w:val="000000" w:themeColor="text1"/>
        </w:rPr>
        <w:tab/>
        <w:t>The Committee noted the External A</w:t>
      </w:r>
      <w:r w:rsidR="003E7E5D">
        <w:rPr>
          <w:color w:val="000000" w:themeColor="text1"/>
        </w:rPr>
        <w:t>udit I</w:t>
      </w:r>
      <w:r>
        <w:rPr>
          <w:color w:val="000000" w:themeColor="text1"/>
        </w:rPr>
        <w:t>ntroduction.</w:t>
      </w:r>
    </w:p>
    <w:p w14:paraId="22EB30E2" w14:textId="77777777" w:rsidR="00794EC9" w:rsidRDefault="00794EC9" w:rsidP="00B7495A">
      <w:pPr>
        <w:pStyle w:val="Footer"/>
        <w:tabs>
          <w:tab w:val="clear" w:pos="4153"/>
          <w:tab w:val="clear" w:pos="8306"/>
        </w:tabs>
        <w:rPr>
          <w:color w:val="000000" w:themeColor="text1"/>
        </w:rPr>
      </w:pPr>
    </w:p>
    <w:tbl>
      <w:tblPr>
        <w:tblpPr w:leftFromText="180" w:rightFromText="180" w:vertAnchor="text" w:horzAnchor="margin" w:tblpXSpec="center" w:tblpY="40"/>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200"/>
        <w:gridCol w:w="1372"/>
        <w:gridCol w:w="956"/>
      </w:tblGrid>
      <w:tr w:rsidR="00DD44C7" w:rsidRPr="00D45EA3" w14:paraId="028A2A3F" w14:textId="77777777" w:rsidTr="00215C82">
        <w:trPr>
          <w:trHeight w:val="271"/>
        </w:trPr>
        <w:tc>
          <w:tcPr>
            <w:tcW w:w="2191" w:type="dxa"/>
            <w:vAlign w:val="center"/>
          </w:tcPr>
          <w:p w14:paraId="33BF2133" w14:textId="77777777" w:rsidR="00DD44C7" w:rsidRPr="00D45EA3" w:rsidRDefault="00DD44C7" w:rsidP="00B268B1">
            <w:pPr>
              <w:pStyle w:val="ListParagraph"/>
              <w:tabs>
                <w:tab w:val="left" w:pos="426"/>
              </w:tabs>
              <w:ind w:left="0"/>
              <w:rPr>
                <w:b/>
                <w:color w:val="000000"/>
              </w:rPr>
            </w:pPr>
            <w:r w:rsidRPr="00D45EA3">
              <w:rPr>
                <w:b/>
                <w:color w:val="000000"/>
              </w:rPr>
              <w:t>Action No.</w:t>
            </w:r>
          </w:p>
        </w:tc>
        <w:tc>
          <w:tcPr>
            <w:tcW w:w="4200" w:type="dxa"/>
            <w:vAlign w:val="center"/>
          </w:tcPr>
          <w:p w14:paraId="466965DD" w14:textId="77777777" w:rsidR="00DD44C7" w:rsidRPr="00D45EA3" w:rsidRDefault="00DD44C7" w:rsidP="009D7E2C">
            <w:pPr>
              <w:pStyle w:val="ListParagraph"/>
              <w:tabs>
                <w:tab w:val="left" w:pos="426"/>
              </w:tabs>
              <w:ind w:left="0"/>
              <w:rPr>
                <w:b/>
                <w:color w:val="000000"/>
              </w:rPr>
            </w:pPr>
            <w:r w:rsidRPr="00D45EA3">
              <w:rPr>
                <w:b/>
                <w:color w:val="000000"/>
              </w:rPr>
              <w:t>Action</w:t>
            </w:r>
          </w:p>
        </w:tc>
        <w:tc>
          <w:tcPr>
            <w:tcW w:w="1372" w:type="dxa"/>
            <w:vAlign w:val="center"/>
          </w:tcPr>
          <w:p w14:paraId="54759BF0" w14:textId="77777777" w:rsidR="00DD44C7" w:rsidRPr="00D45EA3" w:rsidRDefault="00DD44C7" w:rsidP="00AB3198">
            <w:pPr>
              <w:pStyle w:val="ListParagraph"/>
              <w:tabs>
                <w:tab w:val="left" w:pos="426"/>
              </w:tabs>
              <w:ind w:left="0"/>
              <w:rPr>
                <w:b/>
                <w:color w:val="000000"/>
              </w:rPr>
            </w:pPr>
            <w:r w:rsidRPr="00D45EA3">
              <w:rPr>
                <w:b/>
                <w:color w:val="000000"/>
              </w:rPr>
              <w:t>Action by</w:t>
            </w:r>
          </w:p>
        </w:tc>
        <w:tc>
          <w:tcPr>
            <w:tcW w:w="956" w:type="dxa"/>
            <w:vAlign w:val="center"/>
          </w:tcPr>
          <w:p w14:paraId="3EEC190F" w14:textId="77777777" w:rsidR="00DD44C7" w:rsidRPr="00D45EA3" w:rsidRDefault="00DD44C7" w:rsidP="00A31C00">
            <w:pPr>
              <w:pStyle w:val="ListParagraph"/>
              <w:tabs>
                <w:tab w:val="left" w:pos="426"/>
              </w:tabs>
              <w:ind w:left="0"/>
              <w:rPr>
                <w:b/>
                <w:color w:val="000000"/>
              </w:rPr>
            </w:pPr>
            <w:r w:rsidRPr="00D45EA3">
              <w:rPr>
                <w:b/>
                <w:color w:val="000000"/>
              </w:rPr>
              <w:t>Status</w:t>
            </w:r>
          </w:p>
        </w:tc>
      </w:tr>
      <w:tr w:rsidR="00DD44C7" w:rsidRPr="009A08C5" w14:paraId="70E40686" w14:textId="77777777" w:rsidTr="00215C82">
        <w:trPr>
          <w:trHeight w:val="803"/>
        </w:trPr>
        <w:tc>
          <w:tcPr>
            <w:tcW w:w="2191" w:type="dxa"/>
          </w:tcPr>
          <w:p w14:paraId="0983658B" w14:textId="5F2B2B7A" w:rsidR="00DD44C7" w:rsidRPr="00FD7FD9" w:rsidRDefault="00DD44C7" w:rsidP="00B7495A">
            <w:pPr>
              <w:pStyle w:val="ListParagraph"/>
              <w:tabs>
                <w:tab w:val="left" w:pos="426"/>
              </w:tabs>
              <w:ind w:left="0"/>
              <w:rPr>
                <w:color w:val="000000"/>
              </w:rPr>
            </w:pPr>
            <w:r>
              <w:rPr>
                <w:color w:val="000000"/>
              </w:rPr>
              <w:t>ARC/20230214/0</w:t>
            </w:r>
            <w:r w:rsidR="002B4025">
              <w:rPr>
                <w:color w:val="000000"/>
              </w:rPr>
              <w:t>4</w:t>
            </w:r>
          </w:p>
        </w:tc>
        <w:tc>
          <w:tcPr>
            <w:tcW w:w="4200" w:type="dxa"/>
          </w:tcPr>
          <w:p w14:paraId="10DB30E3" w14:textId="77777777" w:rsidR="00DD44C7" w:rsidRDefault="00DD44C7" w:rsidP="00B268B1">
            <w:pPr>
              <w:tabs>
                <w:tab w:val="left" w:pos="-167"/>
                <w:tab w:val="left" w:pos="426"/>
              </w:tabs>
              <w:ind w:right="148"/>
              <w:rPr>
                <w:b/>
                <w:color w:val="000000" w:themeColor="text1"/>
              </w:rPr>
            </w:pPr>
            <w:r>
              <w:rPr>
                <w:b/>
                <w:color w:val="000000" w:themeColor="text1"/>
              </w:rPr>
              <w:t>External Audit</w:t>
            </w:r>
          </w:p>
          <w:p w14:paraId="43EF1F17" w14:textId="77777777" w:rsidR="00DD44C7" w:rsidRPr="00761D9A" w:rsidRDefault="00DD44C7" w:rsidP="009D7E2C">
            <w:pPr>
              <w:tabs>
                <w:tab w:val="left" w:pos="-167"/>
                <w:tab w:val="left" w:pos="426"/>
              </w:tabs>
              <w:ind w:right="148"/>
              <w:rPr>
                <w:color w:val="000000" w:themeColor="text1"/>
              </w:rPr>
            </w:pPr>
            <w:r>
              <w:rPr>
                <w:color w:val="000000" w:themeColor="text1"/>
              </w:rPr>
              <w:t>Include ‘Error’ in the headings of risk 2, 3 and 4.</w:t>
            </w:r>
          </w:p>
        </w:tc>
        <w:tc>
          <w:tcPr>
            <w:tcW w:w="1372" w:type="dxa"/>
          </w:tcPr>
          <w:p w14:paraId="47888D82" w14:textId="77777777" w:rsidR="00DD44C7" w:rsidRPr="00FD7FD9" w:rsidRDefault="00DD44C7" w:rsidP="00B7495A">
            <w:pPr>
              <w:pStyle w:val="ListParagraph"/>
              <w:tabs>
                <w:tab w:val="left" w:pos="426"/>
              </w:tabs>
              <w:ind w:left="0"/>
              <w:rPr>
                <w:color w:val="000000"/>
              </w:rPr>
            </w:pPr>
            <w:r>
              <w:rPr>
                <w:color w:val="000000"/>
              </w:rPr>
              <w:t>RK</w:t>
            </w:r>
          </w:p>
        </w:tc>
        <w:tc>
          <w:tcPr>
            <w:tcW w:w="956" w:type="dxa"/>
          </w:tcPr>
          <w:p w14:paraId="5CA995C8" w14:textId="77777777" w:rsidR="00DD44C7" w:rsidRPr="00FD7FD9" w:rsidRDefault="00DD44C7" w:rsidP="00B268B1">
            <w:pPr>
              <w:pStyle w:val="ListParagraph"/>
              <w:tabs>
                <w:tab w:val="left" w:pos="426"/>
              </w:tabs>
              <w:ind w:left="0"/>
              <w:rPr>
                <w:color w:val="000000"/>
              </w:rPr>
            </w:pPr>
            <w:r w:rsidRPr="00FD7FD9">
              <w:rPr>
                <w:color w:val="000000"/>
              </w:rPr>
              <w:t xml:space="preserve">New </w:t>
            </w:r>
          </w:p>
        </w:tc>
      </w:tr>
    </w:tbl>
    <w:p w14:paraId="76DB3FF5" w14:textId="3E497E7D" w:rsidR="00794EC9" w:rsidRDefault="00794EC9" w:rsidP="00B7495A">
      <w:pPr>
        <w:pStyle w:val="Footer"/>
        <w:tabs>
          <w:tab w:val="clear" w:pos="4153"/>
          <w:tab w:val="clear" w:pos="8306"/>
        </w:tabs>
        <w:rPr>
          <w:b/>
          <w:color w:val="000000" w:themeColor="text1"/>
        </w:rPr>
      </w:pPr>
    </w:p>
    <w:p w14:paraId="24865AA7" w14:textId="77777777" w:rsidR="00B7495A" w:rsidRDefault="00B7495A" w:rsidP="00B7495A">
      <w:pPr>
        <w:pStyle w:val="Footer"/>
        <w:tabs>
          <w:tab w:val="clear" w:pos="4153"/>
          <w:tab w:val="clear" w:pos="8306"/>
        </w:tabs>
        <w:rPr>
          <w:b/>
          <w:color w:val="000000" w:themeColor="text1"/>
        </w:rPr>
      </w:pPr>
    </w:p>
    <w:p w14:paraId="54318ED1" w14:textId="77777777" w:rsidR="00B05D50" w:rsidRDefault="0097668D" w:rsidP="00B7495A">
      <w:pPr>
        <w:pStyle w:val="Footer"/>
        <w:tabs>
          <w:tab w:val="clear" w:pos="4153"/>
          <w:tab w:val="clear" w:pos="8306"/>
        </w:tabs>
        <w:rPr>
          <w:b/>
          <w:color w:val="000000" w:themeColor="text1"/>
        </w:rPr>
      </w:pPr>
      <w:r>
        <w:rPr>
          <w:b/>
          <w:color w:val="000000" w:themeColor="text1"/>
        </w:rPr>
        <w:t>7.4</w:t>
      </w:r>
      <w:r w:rsidR="00ED4FC2">
        <w:rPr>
          <w:b/>
          <w:color w:val="000000" w:themeColor="text1"/>
        </w:rPr>
        <w:t xml:space="preserve"> </w:t>
      </w:r>
      <w:r>
        <w:rPr>
          <w:b/>
          <w:color w:val="000000" w:themeColor="text1"/>
        </w:rPr>
        <w:tab/>
      </w:r>
      <w:r w:rsidRPr="0097668D">
        <w:rPr>
          <w:b/>
          <w:color w:val="000000" w:themeColor="text1"/>
        </w:rPr>
        <w:t>Internal Audit Cont</w:t>
      </w:r>
      <w:r w:rsidR="00066CA0">
        <w:rPr>
          <w:b/>
          <w:color w:val="000000" w:themeColor="text1"/>
        </w:rPr>
        <w:t>r</w:t>
      </w:r>
      <w:r w:rsidR="0005193F">
        <w:rPr>
          <w:b/>
          <w:color w:val="000000" w:themeColor="text1"/>
        </w:rPr>
        <w:t>act Tender Update</w:t>
      </w:r>
    </w:p>
    <w:p w14:paraId="0C40C8A9" w14:textId="77777777" w:rsidR="0005193F" w:rsidRDefault="0005193F" w:rsidP="00B7495A">
      <w:pPr>
        <w:pStyle w:val="Footer"/>
        <w:tabs>
          <w:tab w:val="clear" w:pos="4153"/>
          <w:tab w:val="clear" w:pos="8306"/>
        </w:tabs>
        <w:rPr>
          <w:b/>
          <w:color w:val="000000" w:themeColor="text1"/>
        </w:rPr>
      </w:pPr>
    </w:p>
    <w:p w14:paraId="2C5EC1FA" w14:textId="49144E61" w:rsidR="00794EC9" w:rsidRDefault="00794EC9" w:rsidP="00B7495A">
      <w:pPr>
        <w:pStyle w:val="Footer"/>
        <w:tabs>
          <w:tab w:val="clear" w:pos="4153"/>
          <w:tab w:val="clear" w:pos="8306"/>
        </w:tabs>
        <w:rPr>
          <w:color w:val="000000" w:themeColor="text1"/>
        </w:rPr>
      </w:pPr>
      <w:r>
        <w:rPr>
          <w:color w:val="000000" w:themeColor="text1"/>
        </w:rPr>
        <w:t>M Breen advised that Azets w</w:t>
      </w:r>
      <w:r w:rsidR="00834EE7">
        <w:rPr>
          <w:color w:val="000000" w:themeColor="text1"/>
        </w:rPr>
        <w:t>ould</w:t>
      </w:r>
      <w:r w:rsidR="00E32AE2">
        <w:rPr>
          <w:color w:val="000000" w:themeColor="text1"/>
        </w:rPr>
        <w:t xml:space="preserve"> be NHS GJ’s new in</w:t>
      </w:r>
      <w:r>
        <w:rPr>
          <w:color w:val="000000" w:themeColor="text1"/>
        </w:rPr>
        <w:t>ternal auditors for a five year term from 1 April 2023 and that this w</w:t>
      </w:r>
      <w:r w:rsidR="00834EE7">
        <w:rPr>
          <w:color w:val="000000" w:themeColor="text1"/>
        </w:rPr>
        <w:t>ould</w:t>
      </w:r>
      <w:r>
        <w:rPr>
          <w:color w:val="000000" w:themeColor="text1"/>
        </w:rPr>
        <w:t xml:space="preserve"> be confirmed to Committee members in writing. </w:t>
      </w:r>
    </w:p>
    <w:p w14:paraId="4A4471B5" w14:textId="77777777" w:rsidR="00794EC9" w:rsidRDefault="00794EC9" w:rsidP="00B7495A">
      <w:pPr>
        <w:pStyle w:val="Footer"/>
        <w:tabs>
          <w:tab w:val="clear" w:pos="4153"/>
          <w:tab w:val="clear" w:pos="8306"/>
        </w:tabs>
        <w:rPr>
          <w:color w:val="000000" w:themeColor="text1"/>
        </w:rPr>
      </w:pPr>
    </w:p>
    <w:p w14:paraId="3ECAF715" w14:textId="77777777" w:rsidR="00B97507" w:rsidRDefault="00794EC9" w:rsidP="00B7495A">
      <w:pPr>
        <w:pStyle w:val="Footer"/>
        <w:tabs>
          <w:tab w:val="clear" w:pos="4153"/>
          <w:tab w:val="clear" w:pos="8306"/>
        </w:tabs>
        <w:rPr>
          <w:color w:val="000000" w:themeColor="text1"/>
        </w:rPr>
      </w:pPr>
      <w:r>
        <w:rPr>
          <w:color w:val="000000" w:themeColor="text1"/>
        </w:rPr>
        <w:t>The Committee noted the Internal Audit Contract Tender update.</w:t>
      </w:r>
    </w:p>
    <w:p w14:paraId="0B75C1AA" w14:textId="77777777" w:rsidR="00794EC9" w:rsidRPr="00794EC9" w:rsidRDefault="00794EC9" w:rsidP="00B7495A">
      <w:pPr>
        <w:pStyle w:val="Footer"/>
        <w:tabs>
          <w:tab w:val="clear" w:pos="4153"/>
          <w:tab w:val="clear" w:pos="8306"/>
        </w:tabs>
        <w:rPr>
          <w:color w:val="000000" w:themeColor="text1"/>
        </w:rPr>
      </w:pPr>
    </w:p>
    <w:p w14:paraId="3F9352DA" w14:textId="77777777" w:rsidR="0005193F" w:rsidRDefault="0005193F" w:rsidP="00B7495A">
      <w:pPr>
        <w:pStyle w:val="Footer"/>
        <w:numPr>
          <w:ilvl w:val="0"/>
          <w:numId w:val="39"/>
        </w:numPr>
        <w:tabs>
          <w:tab w:val="clear" w:pos="4153"/>
          <w:tab w:val="clear" w:pos="8306"/>
        </w:tabs>
        <w:rPr>
          <w:b/>
          <w:color w:val="000000" w:themeColor="text1"/>
        </w:rPr>
      </w:pPr>
      <w:r>
        <w:rPr>
          <w:b/>
          <w:color w:val="000000" w:themeColor="text1"/>
        </w:rPr>
        <w:t>AOCB</w:t>
      </w:r>
    </w:p>
    <w:p w14:paraId="11DE4299" w14:textId="77777777" w:rsidR="00323D8B" w:rsidRDefault="00323D8B" w:rsidP="00B7495A">
      <w:pPr>
        <w:pStyle w:val="Footer"/>
        <w:tabs>
          <w:tab w:val="clear" w:pos="4153"/>
          <w:tab w:val="clear" w:pos="8306"/>
        </w:tabs>
        <w:rPr>
          <w:b/>
          <w:color w:val="000000" w:themeColor="text1"/>
        </w:rPr>
      </w:pPr>
    </w:p>
    <w:p w14:paraId="20C89618" w14:textId="6252A211" w:rsidR="00594995" w:rsidRDefault="00794EC9" w:rsidP="00B7495A">
      <w:pPr>
        <w:pStyle w:val="Footer"/>
        <w:tabs>
          <w:tab w:val="clear" w:pos="4153"/>
          <w:tab w:val="clear" w:pos="8306"/>
        </w:tabs>
        <w:rPr>
          <w:color w:val="000000" w:themeColor="text1"/>
        </w:rPr>
      </w:pPr>
      <w:r>
        <w:rPr>
          <w:color w:val="000000" w:themeColor="text1"/>
        </w:rPr>
        <w:t xml:space="preserve">K Kelly advised that future Committee meetings would continue to be conducted via MS Teams, with this being reviewed after the summer. </w:t>
      </w:r>
    </w:p>
    <w:p w14:paraId="4A32CD1E" w14:textId="77777777" w:rsidR="00AD3D1F" w:rsidRDefault="00AD3D1F" w:rsidP="00B7495A">
      <w:pPr>
        <w:pStyle w:val="Footer"/>
        <w:tabs>
          <w:tab w:val="clear" w:pos="4153"/>
          <w:tab w:val="clear" w:pos="8306"/>
        </w:tabs>
        <w:rPr>
          <w:color w:val="000000" w:themeColor="text1"/>
        </w:rPr>
      </w:pPr>
    </w:p>
    <w:p w14:paraId="19F3CCCB" w14:textId="77777777" w:rsidR="00A82451" w:rsidRPr="00794EC9" w:rsidRDefault="00A82451" w:rsidP="00B7495A">
      <w:pPr>
        <w:pStyle w:val="ListParagraph"/>
        <w:numPr>
          <w:ilvl w:val="0"/>
          <w:numId w:val="39"/>
        </w:numPr>
        <w:rPr>
          <w:b/>
          <w:color w:val="000000" w:themeColor="text1"/>
        </w:rPr>
      </w:pPr>
      <w:r w:rsidRPr="00794EC9">
        <w:rPr>
          <w:b/>
          <w:color w:val="000000" w:themeColor="text1"/>
        </w:rPr>
        <w:t>Date and Time of Next Meeting</w:t>
      </w:r>
    </w:p>
    <w:p w14:paraId="390459DE" w14:textId="77777777" w:rsidR="00A82451" w:rsidRDefault="00A82451" w:rsidP="00B7495A">
      <w:pPr>
        <w:pStyle w:val="Footer"/>
        <w:tabs>
          <w:tab w:val="clear" w:pos="4153"/>
          <w:tab w:val="clear" w:pos="8306"/>
        </w:tabs>
        <w:rPr>
          <w:b/>
          <w:color w:val="000000" w:themeColor="text1"/>
        </w:rPr>
      </w:pPr>
    </w:p>
    <w:p w14:paraId="76F8767B" w14:textId="77777777" w:rsidR="003B6F2C" w:rsidRDefault="006D06C4" w:rsidP="00B7495A">
      <w:pPr>
        <w:pStyle w:val="Footer"/>
        <w:tabs>
          <w:tab w:val="clear" w:pos="4153"/>
          <w:tab w:val="clear" w:pos="8306"/>
        </w:tabs>
        <w:rPr>
          <w:color w:val="000000" w:themeColor="text1"/>
        </w:rPr>
      </w:pPr>
      <w:r>
        <w:rPr>
          <w:bCs/>
        </w:rPr>
        <w:t xml:space="preserve">The next meeting </w:t>
      </w:r>
      <w:r w:rsidR="00E34B22">
        <w:rPr>
          <w:bCs/>
        </w:rPr>
        <w:t>was noted as being</w:t>
      </w:r>
      <w:r>
        <w:rPr>
          <w:bCs/>
        </w:rPr>
        <w:t xml:space="preserve"> schedu</w:t>
      </w:r>
      <w:r w:rsidR="00054EA7">
        <w:rPr>
          <w:bCs/>
        </w:rPr>
        <w:t xml:space="preserve">led for </w:t>
      </w:r>
      <w:r w:rsidR="00A14EC9">
        <w:rPr>
          <w:bCs/>
        </w:rPr>
        <w:t>Wednesday</w:t>
      </w:r>
      <w:r w:rsidR="00FD0C8E">
        <w:rPr>
          <w:bCs/>
        </w:rPr>
        <w:t xml:space="preserve"> </w:t>
      </w:r>
      <w:r w:rsidR="00A14EC9">
        <w:rPr>
          <w:bCs/>
        </w:rPr>
        <w:t>19 April</w:t>
      </w:r>
      <w:r w:rsidR="005C0CB1">
        <w:rPr>
          <w:bCs/>
        </w:rPr>
        <w:t xml:space="preserve"> 2023</w:t>
      </w:r>
      <w:r w:rsidR="00E34B22">
        <w:rPr>
          <w:bCs/>
        </w:rPr>
        <w:t xml:space="preserve"> at </w:t>
      </w:r>
      <w:r w:rsidR="00A14EC9">
        <w:rPr>
          <w:bCs/>
        </w:rPr>
        <w:t xml:space="preserve">10am. </w:t>
      </w:r>
      <w:r w:rsidR="00FD0C8E">
        <w:rPr>
          <w:bCs/>
        </w:rPr>
        <w:t xml:space="preserve"> </w:t>
      </w:r>
    </w:p>
    <w:sectPr w:rsidR="003B6F2C" w:rsidSect="00BC7E84">
      <w:headerReference w:type="default" r:id="rId9"/>
      <w:footerReference w:type="even" r:id="rId10"/>
      <w:footerReference w:type="default" r:id="rId11"/>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C6D5C" w14:textId="77777777" w:rsidR="00C1051A" w:rsidRDefault="00C1051A">
      <w:r>
        <w:separator/>
      </w:r>
    </w:p>
  </w:endnote>
  <w:endnote w:type="continuationSeparator" w:id="0">
    <w:p w14:paraId="6743A717" w14:textId="77777777" w:rsidR="00C1051A" w:rsidRDefault="00C1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FA71" w14:textId="77777777" w:rsidR="00455B0B" w:rsidRDefault="00455B0B">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4ADDB411" w14:textId="77777777" w:rsidR="00455B0B" w:rsidRDefault="00455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41341"/>
      <w:docPartObj>
        <w:docPartGallery w:val="Page Numbers (Bottom of Page)"/>
        <w:docPartUnique/>
      </w:docPartObj>
    </w:sdtPr>
    <w:sdtEndPr>
      <w:rPr>
        <w:noProof/>
      </w:rPr>
    </w:sdtEndPr>
    <w:sdtContent>
      <w:p w14:paraId="79B47926" w14:textId="17ACA27B" w:rsidR="00455B0B" w:rsidRDefault="00455B0B">
        <w:pPr>
          <w:pStyle w:val="Footer"/>
          <w:jc w:val="center"/>
        </w:pPr>
        <w:r>
          <w:fldChar w:fldCharType="begin"/>
        </w:r>
        <w:r>
          <w:instrText xml:space="preserve"> PAGE   \* MERGEFORMAT </w:instrText>
        </w:r>
        <w:r>
          <w:fldChar w:fldCharType="separate"/>
        </w:r>
        <w:r w:rsidR="00655B30">
          <w:rPr>
            <w:noProof/>
          </w:rPr>
          <w:t>1</w:t>
        </w:r>
        <w:r>
          <w:rPr>
            <w:noProof/>
          </w:rPr>
          <w:fldChar w:fldCharType="end"/>
        </w:r>
      </w:p>
    </w:sdtContent>
  </w:sdt>
  <w:p w14:paraId="1B98A62F" w14:textId="77777777" w:rsidR="00455B0B" w:rsidRDefault="0045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2FDD" w14:textId="77777777" w:rsidR="00C1051A" w:rsidRDefault="00C1051A">
      <w:r>
        <w:separator/>
      </w:r>
    </w:p>
  </w:footnote>
  <w:footnote w:type="continuationSeparator" w:id="0">
    <w:p w14:paraId="34E1770D" w14:textId="77777777" w:rsidR="00C1051A" w:rsidRDefault="00C1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A0AE" w14:textId="71F29D62" w:rsidR="00655B30" w:rsidRPr="00655B30" w:rsidRDefault="00655B30" w:rsidP="00655B30">
    <w:pPr>
      <w:pStyle w:val="Header"/>
      <w:jc w:val="right"/>
      <w:rPr>
        <w:b/>
        <w:color w:val="548DD4" w:themeColor="text2" w:themeTint="99"/>
      </w:rPr>
    </w:pPr>
    <w:r w:rsidRPr="00655B30">
      <w:rPr>
        <w:b/>
        <w:color w:val="548DD4" w:themeColor="text2" w:themeTint="99"/>
      </w:rPr>
      <w:t>Item 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0"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36C38"/>
    <w:multiLevelType w:val="multilevel"/>
    <w:tmpl w:val="F514B2F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622ED"/>
    <w:multiLevelType w:val="hybridMultilevel"/>
    <w:tmpl w:val="84B8E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6E0D25"/>
    <w:multiLevelType w:val="hybridMultilevel"/>
    <w:tmpl w:val="48A42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9D075D1"/>
    <w:multiLevelType w:val="multilevel"/>
    <w:tmpl w:val="345ABE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C5EF0"/>
    <w:multiLevelType w:val="hybridMultilevel"/>
    <w:tmpl w:val="CC1A7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876D03"/>
    <w:multiLevelType w:val="hybridMultilevel"/>
    <w:tmpl w:val="F3B8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222D1"/>
    <w:multiLevelType w:val="hybridMultilevel"/>
    <w:tmpl w:val="4F4A5E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1" w15:restartNumberingAfterBreak="0">
    <w:nsid w:val="249519D4"/>
    <w:multiLevelType w:val="hybridMultilevel"/>
    <w:tmpl w:val="D404518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2" w15:restartNumberingAfterBreak="0">
    <w:nsid w:val="26845309"/>
    <w:multiLevelType w:val="multilevel"/>
    <w:tmpl w:val="764479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51F95"/>
    <w:multiLevelType w:val="hybridMultilevel"/>
    <w:tmpl w:val="0262B31C"/>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E761EF9"/>
    <w:multiLevelType w:val="multilevel"/>
    <w:tmpl w:val="FA7E6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76C03"/>
    <w:multiLevelType w:val="hybridMultilevel"/>
    <w:tmpl w:val="05BC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D353B5"/>
    <w:multiLevelType w:val="hybridMultilevel"/>
    <w:tmpl w:val="35CA0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D75872"/>
    <w:multiLevelType w:val="hybridMultilevel"/>
    <w:tmpl w:val="E334D1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535E68"/>
    <w:multiLevelType w:val="hybridMultilevel"/>
    <w:tmpl w:val="0CAC7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B76111"/>
    <w:multiLevelType w:val="hybridMultilevel"/>
    <w:tmpl w:val="12FA5944"/>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DF7DA7"/>
    <w:multiLevelType w:val="hybridMultilevel"/>
    <w:tmpl w:val="7526AC1C"/>
    <w:lvl w:ilvl="0" w:tplc="08090001">
      <w:start w:val="1"/>
      <w:numFmt w:val="bullet"/>
      <w:lvlText w:val=""/>
      <w:lvlJc w:val="left"/>
      <w:pPr>
        <w:ind w:left="3949" w:hanging="360"/>
      </w:pPr>
      <w:rPr>
        <w:rFonts w:ascii="Symbol" w:hAnsi="Symbol" w:hint="default"/>
      </w:rPr>
    </w:lvl>
    <w:lvl w:ilvl="1" w:tplc="08090003" w:tentative="1">
      <w:start w:val="1"/>
      <w:numFmt w:val="bullet"/>
      <w:lvlText w:val="o"/>
      <w:lvlJc w:val="left"/>
      <w:pPr>
        <w:ind w:left="4669" w:hanging="360"/>
      </w:pPr>
      <w:rPr>
        <w:rFonts w:ascii="Courier New" w:hAnsi="Courier New" w:cs="Courier New" w:hint="default"/>
      </w:rPr>
    </w:lvl>
    <w:lvl w:ilvl="2" w:tplc="08090005" w:tentative="1">
      <w:start w:val="1"/>
      <w:numFmt w:val="bullet"/>
      <w:lvlText w:val=""/>
      <w:lvlJc w:val="left"/>
      <w:pPr>
        <w:ind w:left="5389" w:hanging="360"/>
      </w:pPr>
      <w:rPr>
        <w:rFonts w:ascii="Wingdings" w:hAnsi="Wingdings" w:hint="default"/>
      </w:rPr>
    </w:lvl>
    <w:lvl w:ilvl="3" w:tplc="08090001" w:tentative="1">
      <w:start w:val="1"/>
      <w:numFmt w:val="bullet"/>
      <w:lvlText w:val=""/>
      <w:lvlJc w:val="left"/>
      <w:pPr>
        <w:ind w:left="6109" w:hanging="360"/>
      </w:pPr>
      <w:rPr>
        <w:rFonts w:ascii="Symbol" w:hAnsi="Symbol" w:hint="default"/>
      </w:rPr>
    </w:lvl>
    <w:lvl w:ilvl="4" w:tplc="08090003" w:tentative="1">
      <w:start w:val="1"/>
      <w:numFmt w:val="bullet"/>
      <w:lvlText w:val="o"/>
      <w:lvlJc w:val="left"/>
      <w:pPr>
        <w:ind w:left="6829" w:hanging="360"/>
      </w:pPr>
      <w:rPr>
        <w:rFonts w:ascii="Courier New" w:hAnsi="Courier New" w:cs="Courier New" w:hint="default"/>
      </w:rPr>
    </w:lvl>
    <w:lvl w:ilvl="5" w:tplc="08090005" w:tentative="1">
      <w:start w:val="1"/>
      <w:numFmt w:val="bullet"/>
      <w:lvlText w:val=""/>
      <w:lvlJc w:val="left"/>
      <w:pPr>
        <w:ind w:left="7549" w:hanging="360"/>
      </w:pPr>
      <w:rPr>
        <w:rFonts w:ascii="Wingdings" w:hAnsi="Wingdings" w:hint="default"/>
      </w:rPr>
    </w:lvl>
    <w:lvl w:ilvl="6" w:tplc="08090001" w:tentative="1">
      <w:start w:val="1"/>
      <w:numFmt w:val="bullet"/>
      <w:lvlText w:val=""/>
      <w:lvlJc w:val="left"/>
      <w:pPr>
        <w:ind w:left="8269" w:hanging="360"/>
      </w:pPr>
      <w:rPr>
        <w:rFonts w:ascii="Symbol" w:hAnsi="Symbol" w:hint="default"/>
      </w:rPr>
    </w:lvl>
    <w:lvl w:ilvl="7" w:tplc="08090003" w:tentative="1">
      <w:start w:val="1"/>
      <w:numFmt w:val="bullet"/>
      <w:lvlText w:val="o"/>
      <w:lvlJc w:val="left"/>
      <w:pPr>
        <w:ind w:left="8989" w:hanging="360"/>
      </w:pPr>
      <w:rPr>
        <w:rFonts w:ascii="Courier New" w:hAnsi="Courier New" w:cs="Courier New" w:hint="default"/>
      </w:rPr>
    </w:lvl>
    <w:lvl w:ilvl="8" w:tplc="08090005" w:tentative="1">
      <w:start w:val="1"/>
      <w:numFmt w:val="bullet"/>
      <w:lvlText w:val=""/>
      <w:lvlJc w:val="left"/>
      <w:pPr>
        <w:ind w:left="9709" w:hanging="360"/>
      </w:pPr>
      <w:rPr>
        <w:rFonts w:ascii="Wingdings" w:hAnsi="Wingdings" w:hint="default"/>
      </w:rPr>
    </w:lvl>
  </w:abstractNum>
  <w:abstractNum w:abstractNumId="23" w15:restartNumberingAfterBreak="0">
    <w:nsid w:val="4F6C18A2"/>
    <w:multiLevelType w:val="hybridMultilevel"/>
    <w:tmpl w:val="47FAD77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549E03DB"/>
    <w:multiLevelType w:val="hybridMultilevel"/>
    <w:tmpl w:val="673A8F4C"/>
    <w:lvl w:ilvl="0" w:tplc="14461F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13127E"/>
    <w:multiLevelType w:val="hybridMultilevel"/>
    <w:tmpl w:val="48A2CAA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26"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477D3"/>
    <w:multiLevelType w:val="hybridMultilevel"/>
    <w:tmpl w:val="69927D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22D22D1"/>
    <w:multiLevelType w:val="hybridMultilevel"/>
    <w:tmpl w:val="9CC02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6B6E03"/>
    <w:multiLevelType w:val="hybridMultilevel"/>
    <w:tmpl w:val="8E9C60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687D500E"/>
    <w:multiLevelType w:val="hybridMultilevel"/>
    <w:tmpl w:val="580EA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9122664"/>
    <w:multiLevelType w:val="hybridMultilevel"/>
    <w:tmpl w:val="14288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9A385C"/>
    <w:multiLevelType w:val="hybridMultilevel"/>
    <w:tmpl w:val="D96A69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B33F04"/>
    <w:multiLevelType w:val="hybridMultilevel"/>
    <w:tmpl w:val="7FC4FE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9F1C30"/>
    <w:multiLevelType w:val="hybridMultilevel"/>
    <w:tmpl w:val="F1F00438"/>
    <w:lvl w:ilvl="0" w:tplc="47BC85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6356DE"/>
    <w:multiLevelType w:val="hybridMultilevel"/>
    <w:tmpl w:val="AF08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36"/>
  </w:num>
  <w:num w:numId="5">
    <w:abstractNumId w:val="25"/>
  </w:num>
  <w:num w:numId="6">
    <w:abstractNumId w:val="12"/>
  </w:num>
  <w:num w:numId="7">
    <w:abstractNumId w:val="1"/>
  </w:num>
  <w:num w:numId="8">
    <w:abstractNumId w:val="36"/>
  </w:num>
  <w:num w:numId="9">
    <w:abstractNumId w:val="16"/>
  </w:num>
  <w:num w:numId="10">
    <w:abstractNumId w:val="2"/>
  </w:num>
  <w:num w:numId="11">
    <w:abstractNumId w:val="6"/>
  </w:num>
  <w:num w:numId="12">
    <w:abstractNumId w:val="18"/>
  </w:num>
  <w:num w:numId="13">
    <w:abstractNumId w:val="21"/>
  </w:num>
  <w:num w:numId="14">
    <w:abstractNumId w:val="17"/>
  </w:num>
  <w:num w:numId="15">
    <w:abstractNumId w:val="8"/>
  </w:num>
  <w:num w:numId="16">
    <w:abstractNumId w:val="35"/>
  </w:num>
  <w:num w:numId="17">
    <w:abstractNumId w:val="24"/>
  </w:num>
  <w:num w:numId="18">
    <w:abstractNumId w:val="19"/>
  </w:num>
  <w:num w:numId="19">
    <w:abstractNumId w:val="3"/>
  </w:num>
  <w:num w:numId="20">
    <w:abstractNumId w:val="11"/>
  </w:num>
  <w:num w:numId="21">
    <w:abstractNumId w:val="31"/>
  </w:num>
  <w:num w:numId="22">
    <w:abstractNumId w:val="28"/>
  </w:num>
  <w:num w:numId="23">
    <w:abstractNumId w:val="20"/>
  </w:num>
  <w:num w:numId="24">
    <w:abstractNumId w:val="4"/>
  </w:num>
  <w:num w:numId="25">
    <w:abstractNumId w:val="33"/>
  </w:num>
  <w:num w:numId="26">
    <w:abstractNumId w:val="27"/>
  </w:num>
  <w:num w:numId="27">
    <w:abstractNumId w:val="22"/>
  </w:num>
  <w:num w:numId="28">
    <w:abstractNumId w:val="29"/>
  </w:num>
  <w:num w:numId="29">
    <w:abstractNumId w:val="9"/>
  </w:num>
  <w:num w:numId="30">
    <w:abstractNumId w:val="15"/>
  </w:num>
  <w:num w:numId="31">
    <w:abstractNumId w:val="5"/>
  </w:num>
  <w:num w:numId="32">
    <w:abstractNumId w:val="14"/>
  </w:num>
  <w:num w:numId="33">
    <w:abstractNumId w:val="30"/>
  </w:num>
  <w:num w:numId="34">
    <w:abstractNumId w:val="7"/>
  </w:num>
  <w:num w:numId="35">
    <w:abstractNumId w:val="23"/>
  </w:num>
  <w:num w:numId="36">
    <w:abstractNumId w:val="34"/>
  </w:num>
  <w:num w:numId="37">
    <w:abstractNumId w:val="32"/>
  </w:num>
  <w:num w:numId="38">
    <w:abstractNumId w:val="37"/>
  </w:num>
  <w:num w:numId="3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790D"/>
    <w:rsid w:val="00007B9C"/>
    <w:rsid w:val="00007D26"/>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2343"/>
    <w:rsid w:val="00072C1C"/>
    <w:rsid w:val="000738EE"/>
    <w:rsid w:val="00073B2E"/>
    <w:rsid w:val="00074159"/>
    <w:rsid w:val="000747BF"/>
    <w:rsid w:val="000755C9"/>
    <w:rsid w:val="00075618"/>
    <w:rsid w:val="0007661B"/>
    <w:rsid w:val="000767A5"/>
    <w:rsid w:val="000772FE"/>
    <w:rsid w:val="00077B0F"/>
    <w:rsid w:val="00077BF5"/>
    <w:rsid w:val="00077EB9"/>
    <w:rsid w:val="00080142"/>
    <w:rsid w:val="0008042D"/>
    <w:rsid w:val="00080DF8"/>
    <w:rsid w:val="00080EDF"/>
    <w:rsid w:val="00080FF4"/>
    <w:rsid w:val="000810CB"/>
    <w:rsid w:val="0008133A"/>
    <w:rsid w:val="00081468"/>
    <w:rsid w:val="000821F5"/>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9F8"/>
    <w:rsid w:val="00093DD4"/>
    <w:rsid w:val="00094981"/>
    <w:rsid w:val="00095643"/>
    <w:rsid w:val="000958BB"/>
    <w:rsid w:val="00095BC2"/>
    <w:rsid w:val="00096136"/>
    <w:rsid w:val="0009734E"/>
    <w:rsid w:val="00097AC0"/>
    <w:rsid w:val="00097D6E"/>
    <w:rsid w:val="000A0F72"/>
    <w:rsid w:val="000A2C7A"/>
    <w:rsid w:val="000A313B"/>
    <w:rsid w:val="000A4282"/>
    <w:rsid w:val="000A452C"/>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3731"/>
    <w:rsid w:val="000F37AC"/>
    <w:rsid w:val="000F3C66"/>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725"/>
    <w:rsid w:val="00122A1F"/>
    <w:rsid w:val="00122DFB"/>
    <w:rsid w:val="00122F87"/>
    <w:rsid w:val="001232CF"/>
    <w:rsid w:val="00124A39"/>
    <w:rsid w:val="00124FE2"/>
    <w:rsid w:val="00125777"/>
    <w:rsid w:val="0012594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5E9E"/>
    <w:rsid w:val="00155F2A"/>
    <w:rsid w:val="00155F4F"/>
    <w:rsid w:val="00155FAF"/>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E0F"/>
    <w:rsid w:val="001A148E"/>
    <w:rsid w:val="001A1879"/>
    <w:rsid w:val="001A1A4A"/>
    <w:rsid w:val="001A1CAA"/>
    <w:rsid w:val="001A1F3F"/>
    <w:rsid w:val="001A2691"/>
    <w:rsid w:val="001A3108"/>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61EC"/>
    <w:rsid w:val="001F62A4"/>
    <w:rsid w:val="001F6388"/>
    <w:rsid w:val="001F6727"/>
    <w:rsid w:val="00200486"/>
    <w:rsid w:val="002005D6"/>
    <w:rsid w:val="002005F6"/>
    <w:rsid w:val="00200648"/>
    <w:rsid w:val="0020082C"/>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96C"/>
    <w:rsid w:val="00224F12"/>
    <w:rsid w:val="00225986"/>
    <w:rsid w:val="00225CB6"/>
    <w:rsid w:val="00225E69"/>
    <w:rsid w:val="00225FCA"/>
    <w:rsid w:val="0022711E"/>
    <w:rsid w:val="00227A02"/>
    <w:rsid w:val="00230311"/>
    <w:rsid w:val="002305DD"/>
    <w:rsid w:val="002313EB"/>
    <w:rsid w:val="002317F5"/>
    <w:rsid w:val="002324B5"/>
    <w:rsid w:val="002325B4"/>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500B4"/>
    <w:rsid w:val="00250779"/>
    <w:rsid w:val="0025170D"/>
    <w:rsid w:val="0025199F"/>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DF0"/>
    <w:rsid w:val="002B013D"/>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3639"/>
    <w:rsid w:val="002C37B0"/>
    <w:rsid w:val="002C4870"/>
    <w:rsid w:val="002C5CA8"/>
    <w:rsid w:val="002C657F"/>
    <w:rsid w:val="002C7265"/>
    <w:rsid w:val="002C76DE"/>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4A9"/>
    <w:rsid w:val="0033260F"/>
    <w:rsid w:val="0033300F"/>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9E"/>
    <w:rsid w:val="003D5C05"/>
    <w:rsid w:val="003D5F1D"/>
    <w:rsid w:val="003D6B43"/>
    <w:rsid w:val="003D79AA"/>
    <w:rsid w:val="003E0743"/>
    <w:rsid w:val="003E07C3"/>
    <w:rsid w:val="003E098B"/>
    <w:rsid w:val="003E17C9"/>
    <w:rsid w:val="003E1FF6"/>
    <w:rsid w:val="003E211E"/>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7108"/>
    <w:rsid w:val="003E75DC"/>
    <w:rsid w:val="003E7609"/>
    <w:rsid w:val="003E7809"/>
    <w:rsid w:val="003E7D36"/>
    <w:rsid w:val="003E7E5D"/>
    <w:rsid w:val="003F0239"/>
    <w:rsid w:val="003F05FF"/>
    <w:rsid w:val="003F0D05"/>
    <w:rsid w:val="003F135A"/>
    <w:rsid w:val="003F18E5"/>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134"/>
    <w:rsid w:val="004065A0"/>
    <w:rsid w:val="0040760B"/>
    <w:rsid w:val="00407BD6"/>
    <w:rsid w:val="00410407"/>
    <w:rsid w:val="00410597"/>
    <w:rsid w:val="00410704"/>
    <w:rsid w:val="00410BF4"/>
    <w:rsid w:val="00411CE0"/>
    <w:rsid w:val="004124C6"/>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497"/>
    <w:rsid w:val="004365A7"/>
    <w:rsid w:val="004368AB"/>
    <w:rsid w:val="00436A88"/>
    <w:rsid w:val="00436DA1"/>
    <w:rsid w:val="00437197"/>
    <w:rsid w:val="004376D3"/>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6EFD"/>
    <w:rsid w:val="004A7690"/>
    <w:rsid w:val="004A798E"/>
    <w:rsid w:val="004B05E1"/>
    <w:rsid w:val="004B13A0"/>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4306"/>
    <w:rsid w:val="004C447D"/>
    <w:rsid w:val="004C46FD"/>
    <w:rsid w:val="004C4951"/>
    <w:rsid w:val="004C4C9F"/>
    <w:rsid w:val="004C5276"/>
    <w:rsid w:val="004C5335"/>
    <w:rsid w:val="004C5908"/>
    <w:rsid w:val="004C6859"/>
    <w:rsid w:val="004C6A1B"/>
    <w:rsid w:val="004C6CA5"/>
    <w:rsid w:val="004D0286"/>
    <w:rsid w:val="004D0513"/>
    <w:rsid w:val="004D0BF6"/>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950"/>
    <w:rsid w:val="005D5B6E"/>
    <w:rsid w:val="005D5CE7"/>
    <w:rsid w:val="005D605A"/>
    <w:rsid w:val="005D7529"/>
    <w:rsid w:val="005E04F5"/>
    <w:rsid w:val="005E066D"/>
    <w:rsid w:val="005E076C"/>
    <w:rsid w:val="005E098B"/>
    <w:rsid w:val="005E1457"/>
    <w:rsid w:val="005E1906"/>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939"/>
    <w:rsid w:val="005F1EC0"/>
    <w:rsid w:val="005F1EF8"/>
    <w:rsid w:val="005F205B"/>
    <w:rsid w:val="005F2DC5"/>
    <w:rsid w:val="005F3344"/>
    <w:rsid w:val="005F353E"/>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621"/>
    <w:rsid w:val="00626898"/>
    <w:rsid w:val="00627049"/>
    <w:rsid w:val="00627803"/>
    <w:rsid w:val="00630B4C"/>
    <w:rsid w:val="00630D37"/>
    <w:rsid w:val="00631AD9"/>
    <w:rsid w:val="00631D1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5B30"/>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9E4"/>
    <w:rsid w:val="0067109D"/>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4CC"/>
    <w:rsid w:val="006B772D"/>
    <w:rsid w:val="006B7764"/>
    <w:rsid w:val="006B7DF4"/>
    <w:rsid w:val="006B7E2D"/>
    <w:rsid w:val="006B7F30"/>
    <w:rsid w:val="006C0362"/>
    <w:rsid w:val="006C0CC3"/>
    <w:rsid w:val="006C1C11"/>
    <w:rsid w:val="006C20F9"/>
    <w:rsid w:val="006C2149"/>
    <w:rsid w:val="006C28EF"/>
    <w:rsid w:val="006C2995"/>
    <w:rsid w:val="006C2B3C"/>
    <w:rsid w:val="006C2E17"/>
    <w:rsid w:val="006C32D5"/>
    <w:rsid w:val="006C4053"/>
    <w:rsid w:val="006C46F3"/>
    <w:rsid w:val="006C511B"/>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4395"/>
    <w:rsid w:val="006F4657"/>
    <w:rsid w:val="006F4C7F"/>
    <w:rsid w:val="006F593F"/>
    <w:rsid w:val="006F5A7F"/>
    <w:rsid w:val="006F5AE1"/>
    <w:rsid w:val="006F5EB0"/>
    <w:rsid w:val="006F66B6"/>
    <w:rsid w:val="006F6750"/>
    <w:rsid w:val="006F731A"/>
    <w:rsid w:val="006F73C9"/>
    <w:rsid w:val="006F7E7C"/>
    <w:rsid w:val="0070007A"/>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900BB"/>
    <w:rsid w:val="00790364"/>
    <w:rsid w:val="007904F6"/>
    <w:rsid w:val="00790507"/>
    <w:rsid w:val="0079052F"/>
    <w:rsid w:val="007907CB"/>
    <w:rsid w:val="007913C5"/>
    <w:rsid w:val="00791F46"/>
    <w:rsid w:val="0079252E"/>
    <w:rsid w:val="007930C4"/>
    <w:rsid w:val="0079353F"/>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AAA"/>
    <w:rsid w:val="007A2367"/>
    <w:rsid w:val="007A25E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D71"/>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27F"/>
    <w:rsid w:val="007C6694"/>
    <w:rsid w:val="007C67D5"/>
    <w:rsid w:val="007C69D3"/>
    <w:rsid w:val="007C6C13"/>
    <w:rsid w:val="007C7ADD"/>
    <w:rsid w:val="007C7FCE"/>
    <w:rsid w:val="007D0731"/>
    <w:rsid w:val="007D12FA"/>
    <w:rsid w:val="007D1441"/>
    <w:rsid w:val="007D1ECB"/>
    <w:rsid w:val="007D217E"/>
    <w:rsid w:val="007D2181"/>
    <w:rsid w:val="007D2214"/>
    <w:rsid w:val="007D223A"/>
    <w:rsid w:val="007D29D4"/>
    <w:rsid w:val="007D33BD"/>
    <w:rsid w:val="007D35EF"/>
    <w:rsid w:val="007D375E"/>
    <w:rsid w:val="007D4163"/>
    <w:rsid w:val="007D4187"/>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4EAC"/>
    <w:rsid w:val="007E52EF"/>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92A"/>
    <w:rsid w:val="007F5AC4"/>
    <w:rsid w:val="007F5E98"/>
    <w:rsid w:val="007F5FC8"/>
    <w:rsid w:val="007F64F3"/>
    <w:rsid w:val="007F6FB7"/>
    <w:rsid w:val="007F7BDF"/>
    <w:rsid w:val="00800B3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D08"/>
    <w:rsid w:val="0084421A"/>
    <w:rsid w:val="0084425A"/>
    <w:rsid w:val="008442BE"/>
    <w:rsid w:val="00844700"/>
    <w:rsid w:val="00844D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BEF"/>
    <w:rsid w:val="00883102"/>
    <w:rsid w:val="008832B8"/>
    <w:rsid w:val="00883441"/>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7B8"/>
    <w:rsid w:val="00892942"/>
    <w:rsid w:val="00893305"/>
    <w:rsid w:val="00893F27"/>
    <w:rsid w:val="0089404D"/>
    <w:rsid w:val="008940A9"/>
    <w:rsid w:val="00894348"/>
    <w:rsid w:val="008945E8"/>
    <w:rsid w:val="00894C1F"/>
    <w:rsid w:val="00894C29"/>
    <w:rsid w:val="008952B4"/>
    <w:rsid w:val="00895851"/>
    <w:rsid w:val="008958D6"/>
    <w:rsid w:val="00895D0E"/>
    <w:rsid w:val="00896227"/>
    <w:rsid w:val="00896400"/>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4F7"/>
    <w:rsid w:val="008C7726"/>
    <w:rsid w:val="008C7DEC"/>
    <w:rsid w:val="008C7EC6"/>
    <w:rsid w:val="008D0161"/>
    <w:rsid w:val="008D094F"/>
    <w:rsid w:val="008D1872"/>
    <w:rsid w:val="008D1920"/>
    <w:rsid w:val="008D261E"/>
    <w:rsid w:val="008D2B36"/>
    <w:rsid w:val="008D3506"/>
    <w:rsid w:val="008D3A32"/>
    <w:rsid w:val="008D41CB"/>
    <w:rsid w:val="008D45D0"/>
    <w:rsid w:val="008D47E5"/>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4FC2"/>
    <w:rsid w:val="009051F3"/>
    <w:rsid w:val="00905B24"/>
    <w:rsid w:val="00907010"/>
    <w:rsid w:val="0090714B"/>
    <w:rsid w:val="009077CE"/>
    <w:rsid w:val="00907920"/>
    <w:rsid w:val="00907A13"/>
    <w:rsid w:val="00910448"/>
    <w:rsid w:val="00910735"/>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7381"/>
    <w:rsid w:val="00930650"/>
    <w:rsid w:val="00930892"/>
    <w:rsid w:val="0093090F"/>
    <w:rsid w:val="00930B53"/>
    <w:rsid w:val="00930EAA"/>
    <w:rsid w:val="0093184D"/>
    <w:rsid w:val="00931A78"/>
    <w:rsid w:val="00931CCB"/>
    <w:rsid w:val="00931D28"/>
    <w:rsid w:val="00931E89"/>
    <w:rsid w:val="0093211E"/>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68D"/>
    <w:rsid w:val="00976A73"/>
    <w:rsid w:val="00976B0F"/>
    <w:rsid w:val="00976C42"/>
    <w:rsid w:val="00977325"/>
    <w:rsid w:val="00977964"/>
    <w:rsid w:val="00977FA1"/>
    <w:rsid w:val="00980626"/>
    <w:rsid w:val="00980A76"/>
    <w:rsid w:val="00980E2F"/>
    <w:rsid w:val="009812E9"/>
    <w:rsid w:val="009813D5"/>
    <w:rsid w:val="009817EF"/>
    <w:rsid w:val="00981C98"/>
    <w:rsid w:val="0098236D"/>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A5F5B"/>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5117"/>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5C5"/>
    <w:rsid w:val="00A31B2E"/>
    <w:rsid w:val="00A31B40"/>
    <w:rsid w:val="00A31C0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8D9"/>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E9B"/>
    <w:rsid w:val="00A6206E"/>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39E"/>
    <w:rsid w:val="00BB33A0"/>
    <w:rsid w:val="00BB3B9E"/>
    <w:rsid w:val="00BB3FF7"/>
    <w:rsid w:val="00BB4111"/>
    <w:rsid w:val="00BB4136"/>
    <w:rsid w:val="00BB5736"/>
    <w:rsid w:val="00BB63A1"/>
    <w:rsid w:val="00BB63B1"/>
    <w:rsid w:val="00BB669A"/>
    <w:rsid w:val="00BB682A"/>
    <w:rsid w:val="00BB6F79"/>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C"/>
    <w:rsid w:val="00C52382"/>
    <w:rsid w:val="00C525BB"/>
    <w:rsid w:val="00C52F37"/>
    <w:rsid w:val="00C531BD"/>
    <w:rsid w:val="00C53692"/>
    <w:rsid w:val="00C54280"/>
    <w:rsid w:val="00C546D3"/>
    <w:rsid w:val="00C54DE5"/>
    <w:rsid w:val="00C55433"/>
    <w:rsid w:val="00C565C2"/>
    <w:rsid w:val="00C56A39"/>
    <w:rsid w:val="00C56B06"/>
    <w:rsid w:val="00C56FA6"/>
    <w:rsid w:val="00C572F0"/>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2303"/>
    <w:rsid w:val="00CC238E"/>
    <w:rsid w:val="00CC297D"/>
    <w:rsid w:val="00CC2A15"/>
    <w:rsid w:val="00CC31E5"/>
    <w:rsid w:val="00CC3486"/>
    <w:rsid w:val="00CC3EDB"/>
    <w:rsid w:val="00CC415F"/>
    <w:rsid w:val="00CC4570"/>
    <w:rsid w:val="00CC4DFF"/>
    <w:rsid w:val="00CC4E33"/>
    <w:rsid w:val="00CC4F8E"/>
    <w:rsid w:val="00CC6CAF"/>
    <w:rsid w:val="00CC7B58"/>
    <w:rsid w:val="00CD0042"/>
    <w:rsid w:val="00CD0DAA"/>
    <w:rsid w:val="00CD120C"/>
    <w:rsid w:val="00CD15DE"/>
    <w:rsid w:val="00CD2155"/>
    <w:rsid w:val="00CD25DA"/>
    <w:rsid w:val="00CD2790"/>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9FE"/>
    <w:rsid w:val="00CF6B55"/>
    <w:rsid w:val="00CF7DA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679"/>
    <w:rsid w:val="00D159A6"/>
    <w:rsid w:val="00D15C83"/>
    <w:rsid w:val="00D15F00"/>
    <w:rsid w:val="00D177E5"/>
    <w:rsid w:val="00D20753"/>
    <w:rsid w:val="00D20ED0"/>
    <w:rsid w:val="00D21409"/>
    <w:rsid w:val="00D215AF"/>
    <w:rsid w:val="00D215B8"/>
    <w:rsid w:val="00D217E7"/>
    <w:rsid w:val="00D21F70"/>
    <w:rsid w:val="00D224DF"/>
    <w:rsid w:val="00D22D7D"/>
    <w:rsid w:val="00D23293"/>
    <w:rsid w:val="00D23826"/>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0B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502A"/>
    <w:rsid w:val="00DA5049"/>
    <w:rsid w:val="00DA53D8"/>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213"/>
    <w:rsid w:val="00DB5458"/>
    <w:rsid w:val="00DB5AFE"/>
    <w:rsid w:val="00DB5E04"/>
    <w:rsid w:val="00DB6249"/>
    <w:rsid w:val="00DB633D"/>
    <w:rsid w:val="00DB6CC8"/>
    <w:rsid w:val="00DB7D92"/>
    <w:rsid w:val="00DC00CF"/>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4C7"/>
    <w:rsid w:val="00DD45CF"/>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74D"/>
    <w:rsid w:val="00E04D70"/>
    <w:rsid w:val="00E04EC1"/>
    <w:rsid w:val="00E05005"/>
    <w:rsid w:val="00E054D3"/>
    <w:rsid w:val="00E05B9A"/>
    <w:rsid w:val="00E05FAD"/>
    <w:rsid w:val="00E06B5C"/>
    <w:rsid w:val="00E06FA5"/>
    <w:rsid w:val="00E07033"/>
    <w:rsid w:val="00E07398"/>
    <w:rsid w:val="00E07E10"/>
    <w:rsid w:val="00E10A77"/>
    <w:rsid w:val="00E113D3"/>
    <w:rsid w:val="00E12042"/>
    <w:rsid w:val="00E126B0"/>
    <w:rsid w:val="00E1287D"/>
    <w:rsid w:val="00E135DB"/>
    <w:rsid w:val="00E13E1C"/>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D7F"/>
    <w:rsid w:val="00E52F13"/>
    <w:rsid w:val="00E534F1"/>
    <w:rsid w:val="00E5366A"/>
    <w:rsid w:val="00E538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563"/>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803A3"/>
    <w:rsid w:val="00E808C5"/>
    <w:rsid w:val="00E80DE2"/>
    <w:rsid w:val="00E80E2E"/>
    <w:rsid w:val="00E814CC"/>
    <w:rsid w:val="00E81900"/>
    <w:rsid w:val="00E81B69"/>
    <w:rsid w:val="00E82261"/>
    <w:rsid w:val="00E8250F"/>
    <w:rsid w:val="00E827C3"/>
    <w:rsid w:val="00E833FD"/>
    <w:rsid w:val="00E83457"/>
    <w:rsid w:val="00E83560"/>
    <w:rsid w:val="00E8379E"/>
    <w:rsid w:val="00E83851"/>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12D5"/>
    <w:rsid w:val="00EA12EE"/>
    <w:rsid w:val="00EA14C0"/>
    <w:rsid w:val="00EA1765"/>
    <w:rsid w:val="00EA2A4B"/>
    <w:rsid w:val="00EA380A"/>
    <w:rsid w:val="00EA4476"/>
    <w:rsid w:val="00EA44FB"/>
    <w:rsid w:val="00EA45A3"/>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DE0"/>
    <w:rsid w:val="00EC78BD"/>
    <w:rsid w:val="00ED010F"/>
    <w:rsid w:val="00ED0171"/>
    <w:rsid w:val="00ED0763"/>
    <w:rsid w:val="00ED07C1"/>
    <w:rsid w:val="00ED0E38"/>
    <w:rsid w:val="00ED0F18"/>
    <w:rsid w:val="00ED17AD"/>
    <w:rsid w:val="00ED196C"/>
    <w:rsid w:val="00ED23AC"/>
    <w:rsid w:val="00ED27D4"/>
    <w:rsid w:val="00ED2AB5"/>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98F"/>
    <w:rsid w:val="00EE6A06"/>
    <w:rsid w:val="00EE6CD1"/>
    <w:rsid w:val="00EE72EF"/>
    <w:rsid w:val="00EE75A1"/>
    <w:rsid w:val="00EE79AF"/>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324"/>
    <w:rsid w:val="00F3346C"/>
    <w:rsid w:val="00F335F0"/>
    <w:rsid w:val="00F3397E"/>
    <w:rsid w:val="00F33BE5"/>
    <w:rsid w:val="00F33CAC"/>
    <w:rsid w:val="00F3430C"/>
    <w:rsid w:val="00F3498A"/>
    <w:rsid w:val="00F35441"/>
    <w:rsid w:val="00F3561F"/>
    <w:rsid w:val="00F3571D"/>
    <w:rsid w:val="00F35E06"/>
    <w:rsid w:val="00F36A73"/>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1CBB"/>
    <w:rsid w:val="00F5201C"/>
    <w:rsid w:val="00F524BD"/>
    <w:rsid w:val="00F529FA"/>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B91"/>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928"/>
    <w:rsid w:val="00FC2F05"/>
    <w:rsid w:val="00FC3542"/>
    <w:rsid w:val="00FC3C0F"/>
    <w:rsid w:val="00FC3D2C"/>
    <w:rsid w:val="00FC4237"/>
    <w:rsid w:val="00FC490E"/>
    <w:rsid w:val="00FC4B4C"/>
    <w:rsid w:val="00FC511A"/>
    <w:rsid w:val="00FC5157"/>
    <w:rsid w:val="00FC5B31"/>
    <w:rsid w:val="00FC69BC"/>
    <w:rsid w:val="00FC6E1A"/>
    <w:rsid w:val="00FC72B3"/>
    <w:rsid w:val="00FC75B4"/>
    <w:rsid w:val="00FC7C3E"/>
    <w:rsid w:val="00FC7D91"/>
    <w:rsid w:val="00FD0350"/>
    <w:rsid w:val="00FD0C8E"/>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4B29E2"/>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99"/>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9F24F-2D2A-44B1-A321-FD32A881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Christine Nelson (NHS GOLDEN JUBILEE)</cp:lastModifiedBy>
  <cp:revision>3</cp:revision>
  <cp:lastPrinted>2022-04-22T14:05:00Z</cp:lastPrinted>
  <dcterms:created xsi:type="dcterms:W3CDTF">2023-02-24T11:28:00Z</dcterms:created>
  <dcterms:modified xsi:type="dcterms:W3CDTF">2023-05-17T11:31:00Z</dcterms:modified>
</cp:coreProperties>
</file>