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3350B" w14:textId="49DBE6AF" w:rsidR="00DC0F74" w:rsidRPr="00140DB3" w:rsidRDefault="00DC0F74" w:rsidP="00DC0F74">
      <w:pPr>
        <w:pStyle w:val="Heading1"/>
        <w:spacing w:line="276" w:lineRule="auto"/>
        <w:ind w:right="-286"/>
        <w:rPr>
          <w:color w:val="002060"/>
        </w:rPr>
      </w:pPr>
      <w:r>
        <w:rPr>
          <w:color w:val="002060"/>
        </w:rPr>
        <w:t>NHS Golden Jubilee</w:t>
      </w:r>
      <w:r>
        <w:rPr>
          <w:color w:val="002060"/>
        </w:rPr>
        <w:tab/>
      </w:r>
      <w:r>
        <w:rPr>
          <w:color w:val="002060"/>
        </w:rPr>
        <w:tab/>
      </w:r>
      <w:r>
        <w:rPr>
          <w:color w:val="002060"/>
        </w:rPr>
        <w:tab/>
      </w:r>
      <w:r>
        <w:rPr>
          <w:color w:val="002060"/>
        </w:rPr>
        <w:tab/>
      </w:r>
      <w:r>
        <w:rPr>
          <w:color w:val="002060"/>
        </w:rPr>
        <w:tab/>
      </w:r>
      <w:r w:rsidR="00451409">
        <w:rPr>
          <w:noProof/>
          <w:lang w:eastAsia="en-GB"/>
        </w:rPr>
        <w:drawing>
          <wp:inline distT="0" distB="0" distL="0" distR="0" wp14:anchorId="142DB63F" wp14:editId="38B54D3A">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r>
        <w:rPr>
          <w:color w:val="002060"/>
        </w:rPr>
        <w:tab/>
      </w:r>
      <w:r>
        <w:rPr>
          <w:color w:val="002060"/>
        </w:rPr>
        <w:tab/>
      </w:r>
      <w:r>
        <w:rPr>
          <w:color w:val="002060"/>
        </w:rPr>
        <w:tab/>
      </w:r>
      <w:r w:rsidRPr="00DD6252">
        <w:rPr>
          <w:noProof/>
          <w:lang w:eastAsia="en-GB"/>
        </w:rPr>
        <w:t xml:space="preserve"> </w:t>
      </w:r>
    </w:p>
    <w:p w14:paraId="5AA6E373" w14:textId="77777777" w:rsidR="00DC0F74" w:rsidRPr="00F007D8" w:rsidRDefault="00DC0F74" w:rsidP="00DC0F74">
      <w:pPr>
        <w:pStyle w:val="Heading2"/>
        <w:rPr>
          <w:rStyle w:val="Heading3Char"/>
          <w:b/>
          <w:highlight w:val="lightGray"/>
        </w:rPr>
      </w:pPr>
    </w:p>
    <w:p w14:paraId="4F70A7BD" w14:textId="4E243628" w:rsidR="00DC0F74" w:rsidRPr="00353184" w:rsidRDefault="00DC0F74" w:rsidP="00DC0F74">
      <w:pPr>
        <w:pStyle w:val="Heading3"/>
        <w:spacing w:line="360" w:lineRule="auto"/>
        <w:ind w:left="4536" w:hanging="4536"/>
        <w:rPr>
          <w:b w:val="0"/>
        </w:rPr>
      </w:pPr>
      <w:r w:rsidRPr="00741079">
        <w:rPr>
          <w:rStyle w:val="Heading3Char"/>
        </w:rPr>
        <w:t>Meeting:</w:t>
      </w:r>
      <w:r w:rsidRPr="00353184">
        <w:rPr>
          <w:rStyle w:val="Heading3Char"/>
        </w:rPr>
        <w:tab/>
      </w:r>
      <w:r w:rsidR="002765F6">
        <w:rPr>
          <w:spacing w:val="-4"/>
        </w:rPr>
        <w:t>NHS Golden Jubilee Board</w:t>
      </w:r>
    </w:p>
    <w:p w14:paraId="2FDFEC41" w14:textId="4CCCFEC3" w:rsidR="00DC0F74" w:rsidRDefault="00DC0F74" w:rsidP="00DC0F74">
      <w:pPr>
        <w:pStyle w:val="Heading3"/>
        <w:spacing w:line="360" w:lineRule="auto"/>
        <w:ind w:left="4536" w:hanging="4536"/>
        <w:rPr>
          <w:rStyle w:val="Heading3Char"/>
          <w:b/>
        </w:rPr>
      </w:pPr>
      <w:r w:rsidRPr="00741079">
        <w:rPr>
          <w:rStyle w:val="Heading3Char"/>
        </w:rPr>
        <w:t>Meeting date:</w:t>
      </w:r>
      <w:r>
        <w:rPr>
          <w:rStyle w:val="Heading3Char"/>
        </w:rPr>
        <w:tab/>
      </w:r>
      <w:r w:rsidR="002765F6">
        <w:t>25 July</w:t>
      </w:r>
      <w:r w:rsidR="002765F6">
        <w:rPr>
          <w:spacing w:val="-14"/>
        </w:rPr>
        <w:t xml:space="preserve"> </w:t>
      </w:r>
      <w:r w:rsidR="002765F6">
        <w:rPr>
          <w:spacing w:val="-4"/>
        </w:rPr>
        <w:t>2023</w:t>
      </w:r>
    </w:p>
    <w:p w14:paraId="3C775759" w14:textId="615CBFB8" w:rsidR="00DC0F74" w:rsidRPr="00353184" w:rsidRDefault="00DC0F74" w:rsidP="00DC0F74">
      <w:pPr>
        <w:pStyle w:val="Heading3"/>
        <w:spacing w:line="360" w:lineRule="auto"/>
        <w:ind w:left="4536" w:hanging="4536"/>
        <w:rPr>
          <w:b w:val="0"/>
        </w:rPr>
      </w:pPr>
      <w:r w:rsidRPr="00741079">
        <w:rPr>
          <w:rStyle w:val="Heading3Char"/>
        </w:rPr>
        <w:t>Title:</w:t>
      </w:r>
      <w:r w:rsidRPr="00353184">
        <w:rPr>
          <w:rStyle w:val="Heading3Char"/>
        </w:rPr>
        <w:tab/>
      </w:r>
      <w:r w:rsidRPr="002765F6">
        <w:rPr>
          <w:rStyle w:val="Heading3Char"/>
          <w:b/>
        </w:rPr>
        <w:t>Annual Feedback Report</w:t>
      </w:r>
    </w:p>
    <w:p w14:paraId="495ED416" w14:textId="522F0DD8" w:rsidR="00DC0F74" w:rsidRPr="00353184" w:rsidRDefault="00DC0F74" w:rsidP="00DC0F74">
      <w:pPr>
        <w:pStyle w:val="Heading3"/>
        <w:spacing w:line="360" w:lineRule="auto"/>
        <w:ind w:left="4536" w:hanging="4536"/>
        <w:rPr>
          <w:rStyle w:val="Heading3Char"/>
          <w:b/>
        </w:rPr>
      </w:pPr>
      <w:r w:rsidRPr="00741079">
        <w:rPr>
          <w:rStyle w:val="Heading3Char"/>
        </w:rPr>
        <w:t>Responsible Executive/Non-Executive:</w:t>
      </w:r>
      <w:r w:rsidRPr="00353184">
        <w:rPr>
          <w:rStyle w:val="Heading3Char"/>
        </w:rPr>
        <w:t xml:space="preserve"> </w:t>
      </w:r>
      <w:r w:rsidRPr="00353184">
        <w:rPr>
          <w:rStyle w:val="Heading3Char"/>
        </w:rPr>
        <w:tab/>
      </w:r>
      <w:r w:rsidR="00703CCE">
        <w:rPr>
          <w:rStyle w:val="Heading3Char"/>
          <w:b/>
        </w:rPr>
        <w:t>Anne Marie Cavanagh</w:t>
      </w:r>
      <w:r w:rsidRPr="002765F6">
        <w:rPr>
          <w:rStyle w:val="Heading3Char"/>
          <w:b/>
        </w:rPr>
        <w:t xml:space="preserve">, </w:t>
      </w:r>
      <w:r w:rsidR="00703CCE">
        <w:rPr>
          <w:rStyle w:val="Heading3Char"/>
          <w:b/>
        </w:rPr>
        <w:t>Director of Nursing</w:t>
      </w:r>
    </w:p>
    <w:p w14:paraId="55FB3944" w14:textId="77777777" w:rsidR="00DC0F74" w:rsidRPr="00353184" w:rsidRDefault="00DC0F74" w:rsidP="00DC0F74">
      <w:pPr>
        <w:pStyle w:val="Heading3"/>
        <w:spacing w:line="360" w:lineRule="auto"/>
        <w:ind w:left="4536" w:hanging="4536"/>
        <w:rPr>
          <w:rStyle w:val="Heading3Char"/>
          <w:b/>
        </w:rPr>
      </w:pPr>
      <w:r w:rsidRPr="00741079">
        <w:rPr>
          <w:rStyle w:val="Heading3Char"/>
        </w:rPr>
        <w:t>Report Author:</w:t>
      </w:r>
      <w:r w:rsidRPr="00353184">
        <w:rPr>
          <w:rStyle w:val="Heading3Char"/>
        </w:rPr>
        <w:tab/>
      </w:r>
      <w:r w:rsidRPr="002765F6">
        <w:rPr>
          <w:rStyle w:val="Heading3Char"/>
          <w:b/>
        </w:rPr>
        <w:t>Katie Bryant, Head of Clinical Risk and Governance</w:t>
      </w:r>
      <w:r w:rsidRPr="00BF05CD">
        <w:rPr>
          <w:rStyle w:val="Heading3Char"/>
        </w:rPr>
        <w:t xml:space="preserve"> </w:t>
      </w:r>
    </w:p>
    <w:p w14:paraId="21D0C769" w14:textId="77777777" w:rsidR="00DC0F74" w:rsidRPr="00B77902" w:rsidRDefault="00DC0F74" w:rsidP="00DC0F74"/>
    <w:p w14:paraId="617EDB96" w14:textId="77777777" w:rsidR="00DC0F74" w:rsidRPr="00F007D8" w:rsidRDefault="00DC0F74" w:rsidP="00DC0F74">
      <w:pPr>
        <w:pStyle w:val="Heading2"/>
        <w:spacing w:line="276" w:lineRule="auto"/>
        <w:rPr>
          <w:rFonts w:cs="Arial"/>
          <w:b w:val="0"/>
          <w:color w:val="000000" w:themeColor="text1"/>
          <w:sz w:val="24"/>
          <w:szCs w:val="24"/>
        </w:rPr>
      </w:pPr>
      <w:r w:rsidRPr="00F007D8">
        <w:rPr>
          <w:rFonts w:cs="Arial"/>
          <w:color w:val="000000" w:themeColor="text1"/>
          <w:sz w:val="24"/>
          <w:szCs w:val="24"/>
        </w:rPr>
        <w:t>1</w:t>
      </w:r>
      <w:r w:rsidRPr="00F007D8">
        <w:rPr>
          <w:rFonts w:cs="Arial"/>
          <w:color w:val="000000" w:themeColor="text1"/>
          <w:sz w:val="24"/>
          <w:szCs w:val="24"/>
        </w:rPr>
        <w:tab/>
        <w:t>Purpose</w:t>
      </w:r>
    </w:p>
    <w:p w14:paraId="5ABAFE87" w14:textId="77777777" w:rsidR="00DC0F74" w:rsidRPr="00353184" w:rsidRDefault="00DC0F74" w:rsidP="00DC0F74">
      <w:pPr>
        <w:autoSpaceDE w:val="0"/>
        <w:autoSpaceDN w:val="0"/>
        <w:adjustRightInd w:val="0"/>
        <w:spacing w:before="40" w:after="40" w:line="276" w:lineRule="auto"/>
        <w:ind w:left="720"/>
        <w:rPr>
          <w:rFonts w:cs="Arial"/>
          <w:color w:val="000000"/>
          <w:lang w:eastAsia="en-GB"/>
        </w:rPr>
      </w:pPr>
    </w:p>
    <w:p w14:paraId="52C3769B" w14:textId="4EC6A971" w:rsidR="00DC0F74" w:rsidRPr="00353184" w:rsidRDefault="004906B8" w:rsidP="00DC0F74">
      <w:pPr>
        <w:pStyle w:val="Heading3"/>
        <w:spacing w:line="276" w:lineRule="auto"/>
        <w:ind w:left="720"/>
        <w:rPr>
          <w:lang w:eastAsia="en-GB"/>
        </w:rPr>
      </w:pPr>
      <w:r>
        <w:rPr>
          <w:lang w:eastAsia="en-GB"/>
        </w:rPr>
        <w:t>This is presented to the Board</w:t>
      </w:r>
      <w:r w:rsidR="00DC0F74" w:rsidRPr="00353184">
        <w:rPr>
          <w:lang w:eastAsia="en-GB"/>
        </w:rPr>
        <w:t xml:space="preserve"> for: </w:t>
      </w:r>
    </w:p>
    <w:p w14:paraId="2FA9F1ED" w14:textId="5040D915" w:rsidR="00DC0F74" w:rsidRDefault="00DC0F74" w:rsidP="00DC0F74">
      <w:pPr>
        <w:pStyle w:val="Heading3"/>
        <w:numPr>
          <w:ilvl w:val="0"/>
          <w:numId w:val="9"/>
        </w:numPr>
        <w:spacing w:line="276" w:lineRule="auto"/>
        <w:ind w:left="1080"/>
        <w:rPr>
          <w:b w:val="0"/>
          <w:lang w:eastAsia="en-GB"/>
        </w:rPr>
      </w:pPr>
      <w:r w:rsidRPr="00353184">
        <w:rPr>
          <w:b w:val="0"/>
          <w:lang w:eastAsia="en-GB"/>
        </w:rPr>
        <w:t>A</w:t>
      </w:r>
      <w:r>
        <w:rPr>
          <w:b w:val="0"/>
          <w:lang w:eastAsia="en-GB"/>
        </w:rPr>
        <w:t>pproval</w:t>
      </w:r>
    </w:p>
    <w:p w14:paraId="62D4CA0D" w14:textId="77777777" w:rsidR="00DC0F74" w:rsidRPr="00DC0F74" w:rsidRDefault="00DC0F74" w:rsidP="00DC0F74">
      <w:pPr>
        <w:rPr>
          <w:lang w:eastAsia="en-GB"/>
        </w:rPr>
      </w:pPr>
    </w:p>
    <w:p w14:paraId="25B2CDDE" w14:textId="77777777" w:rsidR="00DC0F74" w:rsidRPr="00353184" w:rsidRDefault="00DC0F74" w:rsidP="00DC0F74">
      <w:pPr>
        <w:pStyle w:val="Heading3"/>
        <w:ind w:left="720"/>
        <w:rPr>
          <w:lang w:eastAsia="en-GB"/>
        </w:rPr>
      </w:pPr>
      <w:r w:rsidRPr="00353184">
        <w:rPr>
          <w:lang w:eastAsia="en-GB"/>
        </w:rPr>
        <w:t>This report relates to a:</w:t>
      </w:r>
    </w:p>
    <w:p w14:paraId="57907D09" w14:textId="2ABD57F1" w:rsidR="00DC0F74" w:rsidRDefault="00DC0F74" w:rsidP="00DC0F74">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353184">
        <w:rPr>
          <w:rFonts w:ascii="Arial" w:hAnsi="Arial" w:cs="Arial"/>
          <w:color w:val="000000"/>
          <w:sz w:val="24"/>
          <w:szCs w:val="24"/>
        </w:rPr>
        <w:t>Government policy/directive</w:t>
      </w:r>
    </w:p>
    <w:p w14:paraId="3CE387D3" w14:textId="77777777" w:rsidR="00DC0F74" w:rsidRPr="00353184" w:rsidRDefault="00DC0F74" w:rsidP="004906B8">
      <w:pPr>
        <w:pStyle w:val="ListParagraph"/>
        <w:autoSpaceDE w:val="0"/>
        <w:autoSpaceDN w:val="0"/>
        <w:adjustRightInd w:val="0"/>
        <w:spacing w:before="40" w:after="40" w:line="276" w:lineRule="auto"/>
        <w:ind w:left="1080"/>
        <w:rPr>
          <w:rFonts w:ascii="Arial" w:hAnsi="Arial" w:cs="Arial"/>
          <w:color w:val="000000"/>
          <w:sz w:val="24"/>
          <w:szCs w:val="24"/>
        </w:rPr>
      </w:pPr>
    </w:p>
    <w:p w14:paraId="5D19B5BC" w14:textId="77777777" w:rsidR="00DC0F74" w:rsidRPr="00353184" w:rsidRDefault="00DC0F74" w:rsidP="00DC0F74">
      <w:pPr>
        <w:pStyle w:val="Heading3"/>
        <w:ind w:left="720"/>
        <w:rPr>
          <w:lang w:eastAsia="en-GB"/>
        </w:rPr>
      </w:pPr>
      <w:r w:rsidRPr="00353184">
        <w:rPr>
          <w:lang w:eastAsia="en-GB"/>
        </w:rPr>
        <w:t>This aligns to the following NHSScotland quality ambition(s):</w:t>
      </w:r>
    </w:p>
    <w:p w14:paraId="3E5DC39D" w14:textId="77777777" w:rsidR="00DC0F74" w:rsidRPr="00353184" w:rsidRDefault="00DC0F74" w:rsidP="00DC0F74">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353184">
        <w:rPr>
          <w:rFonts w:ascii="Arial" w:hAnsi="Arial" w:cs="Arial"/>
          <w:color w:val="000000"/>
          <w:sz w:val="24"/>
          <w:szCs w:val="24"/>
        </w:rPr>
        <w:t>Safe</w:t>
      </w:r>
    </w:p>
    <w:p w14:paraId="2E264177" w14:textId="77777777" w:rsidR="00DC0F74" w:rsidRPr="00353184" w:rsidRDefault="00DC0F74" w:rsidP="00DC0F74">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353184">
        <w:rPr>
          <w:rFonts w:ascii="Arial" w:hAnsi="Arial" w:cs="Arial"/>
          <w:color w:val="000000"/>
          <w:sz w:val="24"/>
          <w:szCs w:val="24"/>
        </w:rPr>
        <w:t>Effective</w:t>
      </w:r>
    </w:p>
    <w:p w14:paraId="0CAA4D7F" w14:textId="77777777" w:rsidR="00DC0F74" w:rsidRPr="00353184" w:rsidRDefault="00DC0F74" w:rsidP="00DC0F74">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353184">
        <w:rPr>
          <w:rFonts w:ascii="Arial" w:hAnsi="Arial" w:cs="Arial"/>
          <w:color w:val="000000"/>
          <w:sz w:val="24"/>
          <w:szCs w:val="24"/>
        </w:rPr>
        <w:t>Person Centred</w:t>
      </w:r>
    </w:p>
    <w:p w14:paraId="7C6BBDC0" w14:textId="77777777" w:rsidR="00DC0F74" w:rsidRPr="00F007D8" w:rsidRDefault="00DC0F74" w:rsidP="00DC0F74">
      <w:pPr>
        <w:autoSpaceDE w:val="0"/>
        <w:autoSpaceDN w:val="0"/>
        <w:adjustRightInd w:val="0"/>
        <w:spacing w:before="40" w:after="40" w:line="276" w:lineRule="auto"/>
        <w:ind w:left="720"/>
        <w:rPr>
          <w:rFonts w:cs="Arial"/>
          <w:color w:val="000000"/>
          <w:highlight w:val="lightGray"/>
        </w:rPr>
      </w:pPr>
    </w:p>
    <w:p w14:paraId="4C5B6CEE" w14:textId="77777777" w:rsidR="00DC0F74" w:rsidRPr="00353184" w:rsidRDefault="00DC0F74" w:rsidP="00DC0F74">
      <w:pPr>
        <w:autoSpaceDE w:val="0"/>
        <w:autoSpaceDN w:val="0"/>
        <w:adjustRightInd w:val="0"/>
        <w:spacing w:before="40" w:after="40" w:line="276" w:lineRule="auto"/>
        <w:ind w:left="720"/>
        <w:rPr>
          <w:rFonts w:cs="Arial"/>
          <w:b/>
          <w:color w:val="000000"/>
        </w:rPr>
      </w:pPr>
      <w:r w:rsidRPr="00353184">
        <w:rPr>
          <w:rFonts w:cs="Arial"/>
          <w:b/>
          <w:color w:val="000000"/>
        </w:rPr>
        <w:t>This aligns to the following NHSGJ Corporate Objectives:</w:t>
      </w:r>
    </w:p>
    <w:p w14:paraId="6A6EBBCD" w14:textId="77777777" w:rsidR="00DC0F74" w:rsidRPr="00353184" w:rsidRDefault="00DC0F74" w:rsidP="00DC0F74">
      <w:pPr>
        <w:pStyle w:val="ListParagraph"/>
        <w:numPr>
          <w:ilvl w:val="0"/>
          <w:numId w:val="24"/>
        </w:numPr>
        <w:spacing w:line="276" w:lineRule="auto"/>
        <w:rPr>
          <w:rFonts w:ascii="Arial" w:eastAsia="Times New Roman" w:hAnsi="Arial" w:cs="Arial"/>
          <w:spacing w:val="-3"/>
          <w:sz w:val="24"/>
          <w:szCs w:val="24"/>
          <w:lang w:eastAsia="en-US"/>
        </w:rPr>
      </w:pPr>
      <w:r w:rsidRPr="00353184">
        <w:rPr>
          <w:rFonts w:ascii="Arial" w:eastAsia="Times New Roman" w:hAnsi="Arial" w:cs="Arial"/>
          <w:spacing w:val="-3"/>
          <w:sz w:val="24"/>
          <w:szCs w:val="24"/>
          <w:lang w:eastAsia="en-US"/>
        </w:rPr>
        <w:t>High Performing Organisation – Establishing the conditions for success to enable excellent outcomes and experience for patients and staff</w:t>
      </w:r>
    </w:p>
    <w:p w14:paraId="3527A368" w14:textId="77777777" w:rsidR="00DC0F74" w:rsidRPr="00353184" w:rsidRDefault="00DC0F74" w:rsidP="00DC0F74">
      <w:pPr>
        <w:pStyle w:val="Heading2"/>
        <w:ind w:left="686" w:hanging="686"/>
        <w:rPr>
          <w:color w:val="000000" w:themeColor="text1"/>
        </w:rPr>
      </w:pPr>
    </w:p>
    <w:p w14:paraId="4CB490E4" w14:textId="77777777" w:rsidR="00DC0F74" w:rsidRPr="00F007D8" w:rsidRDefault="00DC0F74" w:rsidP="00DC0F74">
      <w:pPr>
        <w:pStyle w:val="Heading2"/>
        <w:ind w:left="686" w:hanging="686"/>
        <w:rPr>
          <w:rFonts w:cs="Arial"/>
          <w:b w:val="0"/>
          <w:color w:val="000000" w:themeColor="text1"/>
          <w:sz w:val="24"/>
          <w:szCs w:val="24"/>
        </w:rPr>
      </w:pPr>
      <w:r w:rsidRPr="00F007D8">
        <w:rPr>
          <w:rFonts w:cs="Arial"/>
          <w:color w:val="000000" w:themeColor="text1"/>
          <w:sz w:val="24"/>
          <w:szCs w:val="24"/>
        </w:rPr>
        <w:t>2</w:t>
      </w:r>
      <w:r w:rsidRPr="00F007D8">
        <w:rPr>
          <w:rFonts w:cs="Arial"/>
          <w:color w:val="000000" w:themeColor="text1"/>
          <w:sz w:val="24"/>
          <w:szCs w:val="24"/>
        </w:rPr>
        <w:tab/>
        <w:t>Report summary</w:t>
      </w:r>
      <w:r w:rsidRPr="00F007D8">
        <w:rPr>
          <w:rFonts w:cs="Arial"/>
          <w:color w:val="000000" w:themeColor="text1"/>
          <w:sz w:val="24"/>
          <w:szCs w:val="24"/>
        </w:rPr>
        <w:tab/>
      </w:r>
    </w:p>
    <w:p w14:paraId="462758F0" w14:textId="77777777" w:rsidR="00DC0F74" w:rsidRPr="00353184" w:rsidRDefault="00DC0F74" w:rsidP="00DC0F74">
      <w:pPr>
        <w:pStyle w:val="Heading2"/>
        <w:ind w:left="686" w:hanging="686"/>
        <w:rPr>
          <w:color w:val="000000" w:themeColor="text1"/>
        </w:rPr>
      </w:pPr>
    </w:p>
    <w:p w14:paraId="6E8BCE6B" w14:textId="77777777" w:rsidR="00DC0F74" w:rsidRPr="00F007D8" w:rsidRDefault="00DC0F74" w:rsidP="00DC0F74">
      <w:pPr>
        <w:pStyle w:val="Heading2"/>
        <w:ind w:left="686" w:hanging="686"/>
        <w:rPr>
          <w:rFonts w:cs="Arial"/>
          <w:color w:val="000000" w:themeColor="text1"/>
          <w:sz w:val="24"/>
          <w:szCs w:val="24"/>
        </w:rPr>
      </w:pPr>
      <w:r w:rsidRPr="00741079">
        <w:rPr>
          <w:rFonts w:cs="Arial"/>
          <w:color w:val="000000" w:themeColor="text1"/>
          <w:sz w:val="24"/>
          <w:szCs w:val="24"/>
        </w:rPr>
        <w:t>2.1</w:t>
      </w:r>
      <w:r w:rsidRPr="00F007D8">
        <w:rPr>
          <w:rFonts w:cs="Arial"/>
          <w:color w:val="000000" w:themeColor="text1"/>
          <w:sz w:val="24"/>
          <w:szCs w:val="24"/>
        </w:rPr>
        <w:tab/>
      </w:r>
      <w:r w:rsidRPr="00741079">
        <w:rPr>
          <w:rFonts w:cs="Arial"/>
          <w:color w:val="000000" w:themeColor="text1"/>
          <w:sz w:val="24"/>
          <w:szCs w:val="24"/>
        </w:rPr>
        <w:t>Situation</w:t>
      </w:r>
    </w:p>
    <w:p w14:paraId="047AD9E8" w14:textId="37DC8F2E" w:rsidR="00DC0F74" w:rsidRDefault="00DC0F74" w:rsidP="00DC0F74">
      <w:pPr>
        <w:spacing w:before="40" w:after="40" w:line="276" w:lineRule="auto"/>
        <w:ind w:left="686"/>
        <w:rPr>
          <w:rFonts w:cs="Arial"/>
        </w:rPr>
      </w:pPr>
      <w:r w:rsidRPr="0051620A">
        <w:rPr>
          <w:rFonts w:cs="Arial"/>
        </w:rPr>
        <w:t>This pa</w:t>
      </w:r>
      <w:r>
        <w:rPr>
          <w:rFonts w:cs="Arial"/>
        </w:rPr>
        <w:t>per presents the Annual Feedback Report for NHS Golden Jubilee as a requirement of the national Complaints Handling Procedure.</w:t>
      </w:r>
    </w:p>
    <w:p w14:paraId="780656A5" w14:textId="77777777" w:rsidR="00DC0F74" w:rsidRPr="0051620A" w:rsidRDefault="00DC0F74" w:rsidP="00DC0F74">
      <w:pPr>
        <w:spacing w:before="40" w:after="40" w:line="276" w:lineRule="auto"/>
        <w:ind w:left="686"/>
        <w:rPr>
          <w:rFonts w:cs="Arial"/>
          <w:color w:val="000000"/>
        </w:rPr>
      </w:pPr>
    </w:p>
    <w:p w14:paraId="2636EF14" w14:textId="77777777" w:rsidR="00DC0F74" w:rsidRPr="00F007D8" w:rsidRDefault="00DC0F74" w:rsidP="00DC0F74">
      <w:pPr>
        <w:pStyle w:val="Heading2"/>
        <w:ind w:left="686" w:hanging="686"/>
        <w:rPr>
          <w:rFonts w:cs="Arial"/>
          <w:color w:val="000000" w:themeColor="text1"/>
          <w:sz w:val="24"/>
          <w:szCs w:val="24"/>
        </w:rPr>
      </w:pPr>
      <w:r w:rsidRPr="00741079">
        <w:rPr>
          <w:rFonts w:cs="Arial"/>
          <w:color w:val="000000" w:themeColor="text1"/>
          <w:sz w:val="24"/>
          <w:szCs w:val="24"/>
        </w:rPr>
        <w:t>2.2</w:t>
      </w:r>
      <w:r w:rsidRPr="00741079">
        <w:rPr>
          <w:rFonts w:cs="Arial"/>
          <w:color w:val="000000" w:themeColor="text1"/>
          <w:sz w:val="24"/>
          <w:szCs w:val="24"/>
        </w:rPr>
        <w:tab/>
        <w:t>Background</w:t>
      </w:r>
    </w:p>
    <w:p w14:paraId="1716E792" w14:textId="13F00EA2" w:rsidR="00DC0F74" w:rsidRPr="00C23367" w:rsidRDefault="00DC0F74" w:rsidP="00DC0F74">
      <w:pPr>
        <w:pStyle w:val="Default"/>
        <w:ind w:left="709"/>
        <w:jc w:val="both"/>
        <w:rPr>
          <w:color w:val="auto"/>
        </w:rPr>
      </w:pPr>
      <w:r w:rsidRPr="00C23367">
        <w:rPr>
          <w:color w:val="auto"/>
        </w:rPr>
        <w:t xml:space="preserve">This report describes </w:t>
      </w:r>
      <w:r>
        <w:rPr>
          <w:color w:val="auto"/>
        </w:rPr>
        <w:t>the formal feedback received in NHS Golden Jubilee dur</w:t>
      </w:r>
      <w:r w:rsidRPr="00C23367">
        <w:rPr>
          <w:color w:val="auto"/>
        </w:rPr>
        <w:t xml:space="preserve">ing the time </w:t>
      </w:r>
      <w:r>
        <w:rPr>
          <w:color w:val="auto"/>
        </w:rPr>
        <w:t>period</w:t>
      </w:r>
      <w:r w:rsidRPr="00C23367">
        <w:rPr>
          <w:color w:val="auto"/>
        </w:rPr>
        <w:t xml:space="preserve"> 1 April 2022 and 31 March 2023.  </w:t>
      </w:r>
    </w:p>
    <w:p w14:paraId="64BE9CA9" w14:textId="77777777" w:rsidR="00DC0F74" w:rsidRPr="00353184" w:rsidRDefault="00DC0F74" w:rsidP="00DC0F74">
      <w:pPr>
        <w:spacing w:before="40" w:after="40" w:line="276" w:lineRule="auto"/>
        <w:rPr>
          <w:rFonts w:cs="Arial"/>
          <w:color w:val="000000"/>
        </w:rPr>
      </w:pPr>
    </w:p>
    <w:p w14:paraId="7F8CEA50" w14:textId="77777777" w:rsidR="00DC0F74" w:rsidRPr="00F007D8" w:rsidRDefault="00DC0F74" w:rsidP="00DC0F74">
      <w:pPr>
        <w:pStyle w:val="Heading2"/>
        <w:rPr>
          <w:rFonts w:cs="Arial"/>
          <w:b w:val="0"/>
          <w:color w:val="auto"/>
          <w:sz w:val="24"/>
          <w:szCs w:val="24"/>
        </w:rPr>
      </w:pPr>
      <w:r w:rsidRPr="00F007D8">
        <w:rPr>
          <w:rFonts w:cs="Arial"/>
          <w:color w:val="auto"/>
          <w:sz w:val="24"/>
          <w:szCs w:val="24"/>
        </w:rPr>
        <w:lastRenderedPageBreak/>
        <w:t>2.3</w:t>
      </w:r>
      <w:r w:rsidRPr="00F007D8">
        <w:rPr>
          <w:rFonts w:cs="Arial"/>
          <w:color w:val="auto"/>
          <w:sz w:val="24"/>
          <w:szCs w:val="24"/>
        </w:rPr>
        <w:tab/>
        <w:t>Assessment</w:t>
      </w:r>
    </w:p>
    <w:p w14:paraId="5C0606FB" w14:textId="21C00675" w:rsidR="00DC0F74" w:rsidRDefault="00DC0F74" w:rsidP="00DC0F74">
      <w:pPr>
        <w:ind w:left="720"/>
        <w:rPr>
          <w:rFonts w:cs="Arial"/>
        </w:rPr>
      </w:pPr>
      <w:r w:rsidRPr="00353184">
        <w:rPr>
          <w:rFonts w:cs="Arial"/>
        </w:rPr>
        <w:t xml:space="preserve">Appendix 1 </w:t>
      </w:r>
      <w:r>
        <w:rPr>
          <w:rFonts w:cs="Arial"/>
        </w:rPr>
        <w:t>contains the Annual Feedback Report 2022 – 2023.</w:t>
      </w:r>
    </w:p>
    <w:p w14:paraId="4BA00605" w14:textId="77777777" w:rsidR="00DC0F74" w:rsidRPr="00353184" w:rsidRDefault="00DC0F74" w:rsidP="00DC0F74">
      <w:pPr>
        <w:ind w:left="720"/>
        <w:rPr>
          <w:rFonts w:cs="Arial"/>
          <w:b/>
          <w:bCs/>
          <w:color w:val="FF0000"/>
        </w:rPr>
      </w:pPr>
    </w:p>
    <w:p w14:paraId="6E46B834" w14:textId="77777777" w:rsidR="00DC0F74" w:rsidRPr="00353184" w:rsidRDefault="00DC0F74" w:rsidP="00DC0F74">
      <w:pPr>
        <w:pStyle w:val="Heading3"/>
        <w:spacing w:line="276" w:lineRule="auto"/>
      </w:pPr>
      <w:r w:rsidRPr="00353184">
        <w:t>2.3.1</w:t>
      </w:r>
      <w:r w:rsidRPr="00353184">
        <w:tab/>
        <w:t>Quality/Patient Care</w:t>
      </w:r>
    </w:p>
    <w:p w14:paraId="2A1587BF" w14:textId="57CBDC1E" w:rsidR="00DC0F74" w:rsidRDefault="00DC0F74" w:rsidP="00DC0F74">
      <w:pPr>
        <w:spacing w:before="40" w:after="40" w:line="276" w:lineRule="auto"/>
        <w:ind w:left="720"/>
        <w:rPr>
          <w:rFonts w:cs="Arial"/>
          <w:color w:val="000000"/>
        </w:rPr>
      </w:pPr>
      <w:r>
        <w:rPr>
          <w:rFonts w:cs="Arial"/>
          <w:color w:val="000000"/>
        </w:rPr>
        <w:t xml:space="preserve">The Clinical Governance team </w:t>
      </w:r>
      <w:r w:rsidR="00451409">
        <w:rPr>
          <w:rFonts w:cs="Arial"/>
          <w:color w:val="000000"/>
        </w:rPr>
        <w:t>work closely with services to ensure the best possible outcome for patients/families who are dissatisfied with their experience or who have highlighted a good experience.  This is done to ensure continuous learning from both positive and negative outcomes.</w:t>
      </w:r>
    </w:p>
    <w:p w14:paraId="7C652443" w14:textId="77777777" w:rsidR="00DC0F74" w:rsidRPr="00353184" w:rsidRDefault="00DC0F74" w:rsidP="00DC0F74">
      <w:pPr>
        <w:spacing w:before="40" w:after="40" w:line="276" w:lineRule="auto"/>
        <w:ind w:left="720"/>
        <w:rPr>
          <w:rFonts w:cs="Arial"/>
          <w:color w:val="000000"/>
        </w:rPr>
      </w:pPr>
    </w:p>
    <w:p w14:paraId="170570BF" w14:textId="77777777" w:rsidR="00DC0F74" w:rsidRPr="00353184" w:rsidRDefault="00DC0F74" w:rsidP="00DC0F74">
      <w:pPr>
        <w:pStyle w:val="Heading3"/>
        <w:spacing w:line="276" w:lineRule="auto"/>
      </w:pPr>
      <w:r w:rsidRPr="00353184">
        <w:t>2.3.2</w:t>
      </w:r>
      <w:r w:rsidRPr="00353184">
        <w:tab/>
        <w:t>Workforce</w:t>
      </w:r>
    </w:p>
    <w:p w14:paraId="46C3185E" w14:textId="58CB7BF1" w:rsidR="00DC0F74" w:rsidRDefault="00451409" w:rsidP="00DC0F74">
      <w:pPr>
        <w:spacing w:before="40" w:after="40" w:line="276" w:lineRule="auto"/>
        <w:ind w:left="720"/>
        <w:rPr>
          <w:rFonts w:cs="Arial"/>
          <w:color w:val="000000"/>
        </w:rPr>
      </w:pPr>
      <w:r>
        <w:rPr>
          <w:rFonts w:cs="Arial"/>
          <w:color w:val="000000"/>
        </w:rPr>
        <w:t>Dealing with feedback within NHS Golden Jubilee</w:t>
      </w:r>
      <w:r w:rsidR="00DC0F74">
        <w:rPr>
          <w:rFonts w:cs="Arial"/>
          <w:color w:val="000000"/>
        </w:rPr>
        <w:t xml:space="preserve"> </w:t>
      </w:r>
      <w:r w:rsidR="00DC0F74" w:rsidRPr="00353184">
        <w:rPr>
          <w:rFonts w:cs="Arial"/>
          <w:color w:val="000000"/>
        </w:rPr>
        <w:t xml:space="preserve">undoubtedly presents challenges in various forms to the workforce both from a psychological and capacity perspective.  The organisation is reinforcing support mechanisms for those involved whilst ensuring that learning is the focus of the outcome of the </w:t>
      </w:r>
      <w:r>
        <w:rPr>
          <w:rFonts w:cs="Arial"/>
          <w:color w:val="000000"/>
        </w:rPr>
        <w:t>investigations</w:t>
      </w:r>
      <w:r w:rsidR="00DC0F74" w:rsidRPr="00353184">
        <w:rPr>
          <w:rFonts w:cs="Arial"/>
          <w:color w:val="000000"/>
        </w:rPr>
        <w:t>.</w:t>
      </w:r>
    </w:p>
    <w:p w14:paraId="010AB30E" w14:textId="77777777" w:rsidR="00451409" w:rsidRPr="00353184" w:rsidRDefault="00451409" w:rsidP="00DC0F74">
      <w:pPr>
        <w:spacing w:before="40" w:after="40" w:line="276" w:lineRule="auto"/>
        <w:ind w:left="720"/>
        <w:rPr>
          <w:rFonts w:cs="Arial"/>
          <w:color w:val="000000"/>
        </w:rPr>
      </w:pPr>
    </w:p>
    <w:p w14:paraId="458AA4D7" w14:textId="77777777" w:rsidR="00DC0F74" w:rsidRPr="00353184" w:rsidRDefault="00DC0F74" w:rsidP="00DC0F74">
      <w:pPr>
        <w:pStyle w:val="Heading3"/>
        <w:spacing w:line="276" w:lineRule="auto"/>
      </w:pPr>
      <w:r w:rsidRPr="00353184">
        <w:t>2.3.3</w:t>
      </w:r>
      <w:r w:rsidRPr="00353184">
        <w:tab/>
        <w:t>Financial</w:t>
      </w:r>
    </w:p>
    <w:p w14:paraId="72E2AC03" w14:textId="7675A053" w:rsidR="00DC0F74" w:rsidRDefault="00DC0F74" w:rsidP="00DC0F74">
      <w:pPr>
        <w:spacing w:before="40" w:after="40" w:line="276" w:lineRule="auto"/>
        <w:ind w:left="720"/>
        <w:rPr>
          <w:rFonts w:cs="Arial"/>
          <w:color w:val="000000"/>
        </w:rPr>
      </w:pPr>
      <w:r w:rsidRPr="00353184">
        <w:rPr>
          <w:rFonts w:cs="Arial"/>
          <w:color w:val="000000"/>
        </w:rPr>
        <w:t xml:space="preserve">There is a potential for financial impact to the organisation in relation to claims as a result of </w:t>
      </w:r>
      <w:r w:rsidR="00451409">
        <w:rPr>
          <w:rFonts w:cs="Arial"/>
          <w:color w:val="000000"/>
        </w:rPr>
        <w:t>feedback.</w:t>
      </w:r>
    </w:p>
    <w:p w14:paraId="19947948" w14:textId="77777777" w:rsidR="00451409" w:rsidRPr="00353184" w:rsidRDefault="00451409" w:rsidP="00DC0F74">
      <w:pPr>
        <w:spacing w:before="40" w:after="40" w:line="276" w:lineRule="auto"/>
        <w:ind w:left="720"/>
        <w:rPr>
          <w:rFonts w:cs="Arial"/>
          <w:color w:val="000000"/>
        </w:rPr>
      </w:pPr>
    </w:p>
    <w:p w14:paraId="7CEDDC1B" w14:textId="77777777" w:rsidR="00DC0F74" w:rsidRPr="00353184" w:rsidRDefault="00DC0F74" w:rsidP="00DC0F74">
      <w:pPr>
        <w:pStyle w:val="Heading3"/>
        <w:spacing w:line="276" w:lineRule="auto"/>
      </w:pPr>
      <w:r w:rsidRPr="00353184">
        <w:t>2.3.4</w:t>
      </w:r>
      <w:r w:rsidRPr="00353184">
        <w:tab/>
        <w:t>Risk Assessment/Management</w:t>
      </w:r>
    </w:p>
    <w:p w14:paraId="4C22031A" w14:textId="08D0D310" w:rsidR="00DC0F74" w:rsidRDefault="00451409" w:rsidP="00DC0F74">
      <w:pPr>
        <w:spacing w:before="40" w:after="40" w:line="276" w:lineRule="auto"/>
        <w:ind w:left="709"/>
        <w:rPr>
          <w:rFonts w:cs="Arial"/>
          <w:color w:val="000000"/>
        </w:rPr>
      </w:pPr>
      <w:r>
        <w:rPr>
          <w:rFonts w:cs="Arial"/>
          <w:color w:val="000000"/>
        </w:rPr>
        <w:t>All feedback is</w:t>
      </w:r>
      <w:r w:rsidR="00DC0F74" w:rsidRPr="00353184">
        <w:rPr>
          <w:rFonts w:cs="Arial"/>
          <w:color w:val="000000"/>
        </w:rPr>
        <w:t xml:space="preserve"> managed on a case by case basis and risk assessment is supported where required, this is further embedded within action plans if appropriate.</w:t>
      </w:r>
    </w:p>
    <w:p w14:paraId="79A76139" w14:textId="77777777" w:rsidR="00451409" w:rsidRPr="00353184" w:rsidRDefault="00451409" w:rsidP="00DC0F74">
      <w:pPr>
        <w:spacing w:before="40" w:after="40" w:line="276" w:lineRule="auto"/>
        <w:ind w:left="709"/>
        <w:rPr>
          <w:rFonts w:cs="Arial"/>
          <w:color w:val="000000"/>
        </w:rPr>
      </w:pPr>
    </w:p>
    <w:p w14:paraId="4FDDC9B2" w14:textId="626050A5" w:rsidR="00DC0F74" w:rsidRDefault="00DC0F74" w:rsidP="00DC0F74">
      <w:pPr>
        <w:pStyle w:val="Heading3"/>
        <w:spacing w:line="276" w:lineRule="auto"/>
        <w:ind w:left="709" w:hanging="709"/>
        <w:rPr>
          <w:color w:val="000000"/>
        </w:rPr>
      </w:pPr>
      <w:r w:rsidRPr="00353184">
        <w:t>2.3.5</w:t>
      </w:r>
      <w:r w:rsidRPr="00353184">
        <w:tab/>
        <w:t>Equality and Diversity, including health inequalities</w:t>
      </w:r>
      <w:r w:rsidRPr="00F007D8">
        <w:rPr>
          <w:color w:val="000000"/>
          <w:highlight w:val="lightGray"/>
        </w:rPr>
        <w:br/>
      </w:r>
      <w:r w:rsidRPr="00353184">
        <w:rPr>
          <w:b w:val="0"/>
          <w:color w:val="000000"/>
        </w:rPr>
        <w:t>An impact assessment has not been completed as this paper provides a report following an analysis of data.</w:t>
      </w:r>
      <w:r w:rsidRPr="00353184">
        <w:rPr>
          <w:color w:val="000000"/>
        </w:rPr>
        <w:t xml:space="preserve"> </w:t>
      </w:r>
    </w:p>
    <w:p w14:paraId="2402A668" w14:textId="77777777" w:rsidR="00451409" w:rsidRPr="00451409" w:rsidRDefault="00451409" w:rsidP="00451409"/>
    <w:p w14:paraId="0A8F95EC" w14:textId="77777777" w:rsidR="00DC0F74" w:rsidRPr="00353184" w:rsidRDefault="00DC0F74" w:rsidP="00DC0F74">
      <w:pPr>
        <w:pStyle w:val="Heading3"/>
      </w:pPr>
      <w:r w:rsidRPr="00353184">
        <w:t>2.3.6</w:t>
      </w:r>
      <w:r w:rsidRPr="00353184">
        <w:tab/>
        <w:t>Other impacts</w:t>
      </w:r>
    </w:p>
    <w:p w14:paraId="4177338F" w14:textId="77777777" w:rsidR="00DC0F74" w:rsidRPr="00353184" w:rsidRDefault="00DC0F74" w:rsidP="00DC0F74">
      <w:pPr>
        <w:spacing w:before="40" w:after="40" w:line="276" w:lineRule="auto"/>
        <w:ind w:left="709"/>
        <w:rPr>
          <w:rFonts w:cs="Arial"/>
          <w:color w:val="000000"/>
        </w:rPr>
      </w:pPr>
      <w:r w:rsidRPr="00353184">
        <w:rPr>
          <w:rFonts w:cs="Arial"/>
          <w:color w:val="000000"/>
        </w:rPr>
        <w:t>Potential for reputational impact due to the nat</w:t>
      </w:r>
      <w:r>
        <w:rPr>
          <w:rFonts w:cs="Arial"/>
          <w:color w:val="000000"/>
        </w:rPr>
        <w:t>ure and content of the report.</w:t>
      </w:r>
    </w:p>
    <w:p w14:paraId="1501D0F7" w14:textId="77777777" w:rsidR="00DC0F74" w:rsidRPr="00353184" w:rsidRDefault="00DC0F74" w:rsidP="00DC0F74">
      <w:pPr>
        <w:pStyle w:val="ListParagraph"/>
        <w:rPr>
          <w:rFonts w:ascii="Arial" w:hAnsi="Arial" w:cs="Arial"/>
          <w:color w:val="000000"/>
          <w:sz w:val="24"/>
          <w:szCs w:val="24"/>
        </w:rPr>
      </w:pPr>
    </w:p>
    <w:p w14:paraId="01BA494F" w14:textId="77777777" w:rsidR="00DC0F74" w:rsidRPr="00353184" w:rsidRDefault="00DC0F74" w:rsidP="00DC0F74">
      <w:pPr>
        <w:pStyle w:val="Heading3"/>
        <w:numPr>
          <w:ilvl w:val="2"/>
          <w:numId w:val="16"/>
        </w:numPr>
      </w:pPr>
      <w:r w:rsidRPr="00353184">
        <w:t>Communication, involvement, engagement and consultation</w:t>
      </w:r>
    </w:p>
    <w:p w14:paraId="629B0A4E" w14:textId="77777777" w:rsidR="00DC0F74" w:rsidRPr="00353184" w:rsidRDefault="00DC0F74" w:rsidP="00DC0F74">
      <w:pPr>
        <w:pStyle w:val="ListParagraph"/>
        <w:rPr>
          <w:rFonts w:ascii="Arial" w:hAnsi="Arial" w:cs="Arial"/>
          <w:color w:val="000000"/>
          <w:sz w:val="24"/>
          <w:szCs w:val="24"/>
        </w:rPr>
      </w:pPr>
    </w:p>
    <w:p w14:paraId="70E72B6D" w14:textId="77777777" w:rsidR="00DC0F74" w:rsidRPr="00353184" w:rsidRDefault="00DC0F74" w:rsidP="00DC0F74">
      <w:pPr>
        <w:spacing w:before="40" w:after="40" w:line="276" w:lineRule="auto"/>
        <w:ind w:left="720"/>
        <w:rPr>
          <w:rFonts w:cs="Arial"/>
          <w:color w:val="000000"/>
        </w:rPr>
      </w:pPr>
      <w:r w:rsidRPr="00353184">
        <w:rPr>
          <w:rFonts w:cs="Arial"/>
          <w:color w:val="000000"/>
        </w:rPr>
        <w:t>The Board has carried out its duties to involve and engage external stakeholders where appropriate:</w:t>
      </w:r>
    </w:p>
    <w:p w14:paraId="6F79E450" w14:textId="77777777" w:rsidR="00DC0F74" w:rsidRPr="00353184" w:rsidRDefault="00DC0F74" w:rsidP="00DC0F74">
      <w:pPr>
        <w:pStyle w:val="ListParagraph"/>
        <w:rPr>
          <w:rFonts w:ascii="Arial" w:hAnsi="Arial" w:cs="Arial"/>
          <w:color w:val="000000"/>
          <w:sz w:val="24"/>
          <w:szCs w:val="24"/>
        </w:rPr>
      </w:pPr>
    </w:p>
    <w:p w14:paraId="3238CAAC" w14:textId="6EAFB4DC" w:rsidR="00DC0F74" w:rsidRDefault="00DC0F74" w:rsidP="00DC0F74">
      <w:pPr>
        <w:pStyle w:val="ListParagraph"/>
        <w:numPr>
          <w:ilvl w:val="0"/>
          <w:numId w:val="4"/>
        </w:numPr>
        <w:spacing w:before="40" w:after="40" w:line="276" w:lineRule="auto"/>
        <w:rPr>
          <w:rFonts w:ascii="Arial" w:hAnsi="Arial" w:cs="Arial"/>
          <w:sz w:val="24"/>
          <w:szCs w:val="24"/>
        </w:rPr>
      </w:pPr>
      <w:r>
        <w:rPr>
          <w:rFonts w:ascii="Arial" w:hAnsi="Arial" w:cs="Arial"/>
          <w:sz w:val="24"/>
          <w:szCs w:val="24"/>
        </w:rPr>
        <w:t xml:space="preserve">Service </w:t>
      </w:r>
      <w:r w:rsidRPr="00353184">
        <w:rPr>
          <w:rFonts w:ascii="Arial" w:hAnsi="Arial" w:cs="Arial"/>
          <w:sz w:val="24"/>
          <w:szCs w:val="24"/>
        </w:rPr>
        <w:t xml:space="preserve">Clinical Governance </w:t>
      </w:r>
      <w:r>
        <w:rPr>
          <w:rFonts w:ascii="Arial" w:hAnsi="Arial" w:cs="Arial"/>
          <w:sz w:val="24"/>
          <w:szCs w:val="24"/>
        </w:rPr>
        <w:t xml:space="preserve">Meetings throughout the year </w:t>
      </w:r>
    </w:p>
    <w:p w14:paraId="47C3FAD5" w14:textId="14724E6E" w:rsidR="00DC0F74" w:rsidRDefault="00DC0F74" w:rsidP="00DC0F74">
      <w:pPr>
        <w:pStyle w:val="ListParagraph"/>
        <w:numPr>
          <w:ilvl w:val="0"/>
          <w:numId w:val="4"/>
        </w:numPr>
        <w:spacing w:before="40" w:after="40" w:line="276" w:lineRule="auto"/>
        <w:rPr>
          <w:rFonts w:ascii="Arial" w:hAnsi="Arial" w:cs="Arial"/>
          <w:sz w:val="24"/>
          <w:szCs w:val="24"/>
        </w:rPr>
      </w:pPr>
      <w:r>
        <w:rPr>
          <w:rFonts w:ascii="Arial" w:hAnsi="Arial" w:cs="Arial"/>
          <w:sz w:val="24"/>
          <w:szCs w:val="24"/>
        </w:rPr>
        <w:t xml:space="preserve">Division Management Team Meetings throughout the year </w:t>
      </w:r>
    </w:p>
    <w:p w14:paraId="447A88C2" w14:textId="5347C3FD" w:rsidR="00DC0F74" w:rsidRDefault="00DC0F74" w:rsidP="00DC0F74">
      <w:pPr>
        <w:pStyle w:val="ListParagraph"/>
        <w:numPr>
          <w:ilvl w:val="0"/>
          <w:numId w:val="4"/>
        </w:numPr>
        <w:spacing w:before="40" w:after="40" w:line="276" w:lineRule="auto"/>
        <w:rPr>
          <w:rFonts w:ascii="Arial" w:hAnsi="Arial" w:cs="Arial"/>
          <w:sz w:val="24"/>
          <w:szCs w:val="24"/>
        </w:rPr>
      </w:pPr>
      <w:r>
        <w:rPr>
          <w:rFonts w:ascii="Arial" w:hAnsi="Arial" w:cs="Arial"/>
          <w:sz w:val="24"/>
          <w:szCs w:val="24"/>
        </w:rPr>
        <w:t>Clinical Go</w:t>
      </w:r>
      <w:r w:rsidR="002765F6">
        <w:rPr>
          <w:rFonts w:ascii="Arial" w:hAnsi="Arial" w:cs="Arial"/>
          <w:sz w:val="24"/>
          <w:szCs w:val="24"/>
        </w:rPr>
        <w:t>vernance Risk Management Group</w:t>
      </w:r>
    </w:p>
    <w:p w14:paraId="0336ADEF" w14:textId="2986CADF" w:rsidR="002765F6" w:rsidRDefault="002765F6" w:rsidP="00DC0F74">
      <w:pPr>
        <w:pStyle w:val="ListParagraph"/>
        <w:numPr>
          <w:ilvl w:val="0"/>
          <w:numId w:val="4"/>
        </w:numPr>
        <w:spacing w:before="40" w:after="40" w:line="276" w:lineRule="auto"/>
        <w:rPr>
          <w:rFonts w:ascii="Arial" w:hAnsi="Arial" w:cs="Arial"/>
          <w:sz w:val="24"/>
          <w:szCs w:val="24"/>
        </w:rPr>
      </w:pPr>
      <w:r>
        <w:rPr>
          <w:rFonts w:ascii="Arial" w:hAnsi="Arial" w:cs="Arial"/>
          <w:sz w:val="24"/>
          <w:szCs w:val="24"/>
        </w:rPr>
        <w:t>Clinical Governance Committee</w:t>
      </w:r>
    </w:p>
    <w:p w14:paraId="332190E6" w14:textId="31A5E11F" w:rsidR="002765F6" w:rsidRPr="00353184" w:rsidRDefault="002765F6" w:rsidP="00DC0F74">
      <w:pPr>
        <w:pStyle w:val="ListParagraph"/>
        <w:numPr>
          <w:ilvl w:val="0"/>
          <w:numId w:val="4"/>
        </w:numPr>
        <w:spacing w:before="40" w:after="40" w:line="276" w:lineRule="auto"/>
        <w:rPr>
          <w:rFonts w:ascii="Arial" w:hAnsi="Arial" w:cs="Arial"/>
          <w:sz w:val="24"/>
          <w:szCs w:val="24"/>
        </w:rPr>
      </w:pPr>
      <w:r>
        <w:rPr>
          <w:rFonts w:ascii="Arial" w:hAnsi="Arial" w:cs="Arial"/>
          <w:sz w:val="24"/>
          <w:szCs w:val="24"/>
        </w:rPr>
        <w:t>Staff Governance Person Centred Committee</w:t>
      </w:r>
    </w:p>
    <w:p w14:paraId="2BDD49FA" w14:textId="77777777" w:rsidR="00DC0F74" w:rsidRPr="00F007D8" w:rsidRDefault="00DC0F74" w:rsidP="00DC0F74">
      <w:pPr>
        <w:spacing w:before="40" w:after="40" w:line="276" w:lineRule="auto"/>
        <w:rPr>
          <w:rFonts w:cs="Arial"/>
          <w:highlight w:val="lightGray"/>
        </w:rPr>
      </w:pPr>
    </w:p>
    <w:p w14:paraId="636BCAF1" w14:textId="77777777" w:rsidR="00DC0F74" w:rsidRPr="00353184" w:rsidRDefault="00DC0F74" w:rsidP="00DC0F74">
      <w:pPr>
        <w:pStyle w:val="Heading3"/>
        <w:numPr>
          <w:ilvl w:val="2"/>
          <w:numId w:val="16"/>
        </w:numPr>
      </w:pPr>
      <w:r w:rsidRPr="00353184">
        <w:t>Route to the Meeting</w:t>
      </w:r>
    </w:p>
    <w:p w14:paraId="39557890" w14:textId="77777777" w:rsidR="00DC0F74" w:rsidRPr="00353184" w:rsidRDefault="00DC0F74" w:rsidP="00DC0F74">
      <w:pPr>
        <w:rPr>
          <w:rFonts w:cs="Arial"/>
        </w:rPr>
      </w:pPr>
    </w:p>
    <w:p w14:paraId="1EFEED34" w14:textId="77777777" w:rsidR="00DC0F74" w:rsidRPr="00353184" w:rsidRDefault="00DC0F74" w:rsidP="00DC0F74">
      <w:pPr>
        <w:spacing w:before="40" w:after="40" w:line="276" w:lineRule="auto"/>
        <w:ind w:left="720"/>
        <w:rPr>
          <w:rFonts w:cs="Arial"/>
        </w:rPr>
      </w:pPr>
      <w:r w:rsidRPr="00353184">
        <w:rPr>
          <w:rFonts w:cs="Arial"/>
        </w:rPr>
        <w:lastRenderedPageBreak/>
        <w:t>This has been previously considered by the following groups as part of its development. The groups have either supported the content, or their feedback has informed the development of the content presented in this report.</w:t>
      </w:r>
    </w:p>
    <w:p w14:paraId="34DEA2E8" w14:textId="77777777" w:rsidR="00DC0F74" w:rsidRPr="00353184" w:rsidRDefault="00DC0F74" w:rsidP="00DC0F74">
      <w:pPr>
        <w:pStyle w:val="ListParagraph"/>
        <w:spacing w:before="40" w:after="40" w:line="276" w:lineRule="auto"/>
        <w:ind w:left="394"/>
        <w:rPr>
          <w:rFonts w:ascii="Arial" w:hAnsi="Arial" w:cs="Arial"/>
          <w:color w:val="000000"/>
          <w:sz w:val="24"/>
          <w:szCs w:val="24"/>
        </w:rPr>
      </w:pPr>
    </w:p>
    <w:p w14:paraId="5C1C6EE7" w14:textId="60EFDE1E" w:rsidR="00DC0F74" w:rsidRDefault="00DC0F74" w:rsidP="00DC0F74">
      <w:pPr>
        <w:pStyle w:val="ListParagraph"/>
        <w:numPr>
          <w:ilvl w:val="0"/>
          <w:numId w:val="4"/>
        </w:numPr>
        <w:spacing w:before="40" w:after="40" w:line="276" w:lineRule="auto"/>
        <w:rPr>
          <w:rFonts w:ascii="Arial" w:hAnsi="Arial" w:cs="Arial"/>
          <w:sz w:val="24"/>
          <w:szCs w:val="24"/>
        </w:rPr>
      </w:pPr>
      <w:r>
        <w:rPr>
          <w:rFonts w:ascii="Arial" w:hAnsi="Arial" w:cs="Arial"/>
          <w:sz w:val="24"/>
          <w:szCs w:val="24"/>
        </w:rPr>
        <w:t xml:space="preserve">Service </w:t>
      </w:r>
      <w:r w:rsidRPr="00353184">
        <w:rPr>
          <w:rFonts w:ascii="Arial" w:hAnsi="Arial" w:cs="Arial"/>
          <w:sz w:val="24"/>
          <w:szCs w:val="24"/>
        </w:rPr>
        <w:t xml:space="preserve">Clinical Governance </w:t>
      </w:r>
      <w:r>
        <w:rPr>
          <w:rFonts w:ascii="Arial" w:hAnsi="Arial" w:cs="Arial"/>
          <w:sz w:val="24"/>
          <w:szCs w:val="24"/>
        </w:rPr>
        <w:t xml:space="preserve">Meetings throughout the year </w:t>
      </w:r>
    </w:p>
    <w:p w14:paraId="49D77ED7" w14:textId="5F0E1171" w:rsidR="00DC0F74" w:rsidRDefault="00DC0F74" w:rsidP="00DC0F74">
      <w:pPr>
        <w:pStyle w:val="ListParagraph"/>
        <w:numPr>
          <w:ilvl w:val="0"/>
          <w:numId w:val="4"/>
        </w:numPr>
        <w:spacing w:before="40" w:after="40" w:line="276" w:lineRule="auto"/>
        <w:rPr>
          <w:rFonts w:ascii="Arial" w:hAnsi="Arial" w:cs="Arial"/>
          <w:sz w:val="24"/>
          <w:szCs w:val="24"/>
        </w:rPr>
      </w:pPr>
      <w:r>
        <w:rPr>
          <w:rFonts w:ascii="Arial" w:hAnsi="Arial" w:cs="Arial"/>
          <w:sz w:val="24"/>
          <w:szCs w:val="24"/>
        </w:rPr>
        <w:t xml:space="preserve">Division Management Team Meetings throughout the year </w:t>
      </w:r>
    </w:p>
    <w:p w14:paraId="6B29DFA9" w14:textId="675EE434" w:rsidR="00DC0F74" w:rsidRDefault="00DC0F74" w:rsidP="00DC0F74">
      <w:pPr>
        <w:pStyle w:val="ListParagraph"/>
        <w:numPr>
          <w:ilvl w:val="0"/>
          <w:numId w:val="4"/>
        </w:numPr>
        <w:spacing w:before="40" w:after="40" w:line="276" w:lineRule="auto"/>
        <w:rPr>
          <w:rFonts w:ascii="Arial" w:hAnsi="Arial" w:cs="Arial"/>
          <w:sz w:val="24"/>
          <w:szCs w:val="24"/>
        </w:rPr>
      </w:pPr>
      <w:r>
        <w:rPr>
          <w:rFonts w:ascii="Arial" w:hAnsi="Arial" w:cs="Arial"/>
          <w:sz w:val="24"/>
          <w:szCs w:val="24"/>
        </w:rPr>
        <w:t>Clinical Governance Risk Management Groups</w:t>
      </w:r>
    </w:p>
    <w:p w14:paraId="6CD1AB61" w14:textId="77777777" w:rsidR="002765F6" w:rsidRDefault="002765F6" w:rsidP="002765F6">
      <w:pPr>
        <w:pStyle w:val="ListParagraph"/>
        <w:numPr>
          <w:ilvl w:val="0"/>
          <w:numId w:val="4"/>
        </w:numPr>
        <w:spacing w:before="40" w:after="40" w:line="276" w:lineRule="auto"/>
        <w:rPr>
          <w:rFonts w:ascii="Arial" w:hAnsi="Arial" w:cs="Arial"/>
          <w:sz w:val="24"/>
          <w:szCs w:val="24"/>
        </w:rPr>
      </w:pPr>
      <w:r>
        <w:rPr>
          <w:rFonts w:ascii="Arial" w:hAnsi="Arial" w:cs="Arial"/>
          <w:sz w:val="24"/>
          <w:szCs w:val="24"/>
        </w:rPr>
        <w:t>Clinical Governance Committee</w:t>
      </w:r>
    </w:p>
    <w:p w14:paraId="3E6581DF" w14:textId="09465C4C" w:rsidR="002765F6" w:rsidRPr="002765F6" w:rsidRDefault="002765F6" w:rsidP="002765F6">
      <w:pPr>
        <w:pStyle w:val="ListParagraph"/>
        <w:numPr>
          <w:ilvl w:val="0"/>
          <w:numId w:val="4"/>
        </w:numPr>
        <w:spacing w:before="40" w:after="40" w:line="276" w:lineRule="auto"/>
        <w:rPr>
          <w:rFonts w:ascii="Arial" w:hAnsi="Arial" w:cs="Arial"/>
          <w:sz w:val="24"/>
          <w:szCs w:val="24"/>
        </w:rPr>
      </w:pPr>
      <w:r>
        <w:rPr>
          <w:rFonts w:ascii="Arial" w:hAnsi="Arial" w:cs="Arial"/>
          <w:sz w:val="24"/>
          <w:szCs w:val="24"/>
        </w:rPr>
        <w:t>Staff Governance Person Centred Committee</w:t>
      </w:r>
    </w:p>
    <w:p w14:paraId="2F727190" w14:textId="77777777" w:rsidR="00451409" w:rsidRPr="00451409" w:rsidRDefault="00451409" w:rsidP="00451409">
      <w:pPr>
        <w:spacing w:before="40" w:after="40" w:line="276" w:lineRule="auto"/>
        <w:ind w:left="720"/>
        <w:rPr>
          <w:rFonts w:cs="Arial"/>
          <w:szCs w:val="24"/>
        </w:rPr>
      </w:pPr>
    </w:p>
    <w:p w14:paraId="40764344" w14:textId="77777777" w:rsidR="00DC0F74" w:rsidRPr="00353184" w:rsidRDefault="00DC0F74" w:rsidP="00DC0F74">
      <w:pPr>
        <w:pStyle w:val="Heading3"/>
      </w:pPr>
      <w:r w:rsidRPr="00353184">
        <w:t>2.4</w:t>
      </w:r>
      <w:r w:rsidRPr="00353184">
        <w:tab/>
        <w:t>Recommendation</w:t>
      </w:r>
    </w:p>
    <w:p w14:paraId="13FF5EB3" w14:textId="77777777" w:rsidR="00DC0F74" w:rsidRPr="00353184" w:rsidRDefault="00DC0F74" w:rsidP="00DC0F74">
      <w:pPr>
        <w:rPr>
          <w:rFonts w:cs="Arial"/>
        </w:rPr>
      </w:pPr>
    </w:p>
    <w:p w14:paraId="46E0A815" w14:textId="6560E7CE" w:rsidR="00DC0F74" w:rsidRDefault="00DC0F74" w:rsidP="00DC0F74">
      <w:pPr>
        <w:numPr>
          <w:ilvl w:val="0"/>
          <w:numId w:val="1"/>
        </w:numPr>
        <w:spacing w:before="40" w:after="40" w:line="276" w:lineRule="auto"/>
        <w:ind w:hanging="252"/>
        <w:rPr>
          <w:rFonts w:cs="Arial"/>
          <w:color w:val="000000"/>
        </w:rPr>
      </w:pPr>
      <w:r w:rsidRPr="00741079">
        <w:rPr>
          <w:rFonts w:cs="Arial"/>
          <w:color w:val="000000"/>
        </w:rPr>
        <w:t>Approval</w:t>
      </w:r>
    </w:p>
    <w:p w14:paraId="51A9B98E" w14:textId="77777777" w:rsidR="00451409" w:rsidRPr="00D464E6" w:rsidRDefault="00451409" w:rsidP="00451409">
      <w:pPr>
        <w:spacing w:before="40" w:after="40" w:line="276" w:lineRule="auto"/>
        <w:rPr>
          <w:rFonts w:cs="Arial"/>
          <w:color w:val="000000"/>
        </w:rPr>
      </w:pPr>
    </w:p>
    <w:p w14:paraId="339D0A2B" w14:textId="77777777" w:rsidR="00DC0F74" w:rsidRPr="00353184" w:rsidRDefault="00DC0F74" w:rsidP="00DC0F74">
      <w:pPr>
        <w:pStyle w:val="Heading3"/>
      </w:pPr>
      <w:r w:rsidRPr="00353184">
        <w:t>3</w:t>
      </w:r>
      <w:r w:rsidRPr="00353184">
        <w:tab/>
        <w:t>List of appendices</w:t>
      </w:r>
    </w:p>
    <w:p w14:paraId="2A9BD39D" w14:textId="77777777" w:rsidR="00DC0F74" w:rsidRPr="00353184" w:rsidRDefault="00DC0F74" w:rsidP="00DC0F74">
      <w:pPr>
        <w:spacing w:before="40" w:after="40" w:line="276" w:lineRule="auto"/>
        <w:rPr>
          <w:rFonts w:cs="Arial"/>
          <w:color w:val="000000" w:themeColor="text1"/>
        </w:rPr>
      </w:pPr>
    </w:p>
    <w:p w14:paraId="3711E628" w14:textId="77777777" w:rsidR="00DC0F74" w:rsidRPr="00353184" w:rsidRDefault="00DC0F74" w:rsidP="00DC0F74">
      <w:pPr>
        <w:spacing w:before="40" w:after="40" w:line="276" w:lineRule="auto"/>
        <w:ind w:firstLine="525"/>
        <w:rPr>
          <w:rFonts w:cs="Arial"/>
          <w:color w:val="000000"/>
        </w:rPr>
      </w:pPr>
      <w:r w:rsidRPr="00353184">
        <w:rPr>
          <w:rFonts w:cs="Arial"/>
          <w:color w:val="000000" w:themeColor="text1"/>
        </w:rPr>
        <w:t>The following appendices are included with this report:</w:t>
      </w:r>
    </w:p>
    <w:p w14:paraId="44B7683E" w14:textId="77777777" w:rsidR="00DC0F74" w:rsidRPr="00AA71DF" w:rsidRDefault="00DC0F74" w:rsidP="00DC0F74">
      <w:pPr>
        <w:pStyle w:val="ListParagraph"/>
        <w:spacing w:before="40" w:after="40" w:line="276" w:lineRule="auto"/>
        <w:ind w:left="1253"/>
        <w:rPr>
          <w:rFonts w:ascii="Arial" w:hAnsi="Arial" w:cs="Arial"/>
          <w:sz w:val="24"/>
          <w:szCs w:val="24"/>
        </w:rPr>
      </w:pPr>
    </w:p>
    <w:p w14:paraId="4B26F8F3" w14:textId="339BA8AB" w:rsidR="00451409" w:rsidRDefault="00DC0F74" w:rsidP="00747E96">
      <w:pPr>
        <w:pStyle w:val="ListParagraph"/>
        <w:numPr>
          <w:ilvl w:val="0"/>
          <w:numId w:val="17"/>
        </w:numPr>
        <w:spacing w:before="40" w:after="160" w:line="259" w:lineRule="auto"/>
        <w:ind w:left="993" w:hanging="284"/>
        <w:rPr>
          <w:rFonts w:ascii="Arial" w:hAnsi="Arial" w:cs="Arial"/>
          <w:sz w:val="24"/>
          <w:szCs w:val="24"/>
        </w:rPr>
      </w:pPr>
      <w:r w:rsidRPr="00703CCE">
        <w:rPr>
          <w:rFonts w:ascii="Arial" w:hAnsi="Arial" w:cs="Arial"/>
          <w:sz w:val="24"/>
          <w:szCs w:val="24"/>
        </w:rPr>
        <w:t xml:space="preserve">Appendix No 1, </w:t>
      </w:r>
      <w:r w:rsidR="00451409" w:rsidRPr="00703CCE">
        <w:rPr>
          <w:rFonts w:ascii="Arial" w:hAnsi="Arial" w:cs="Arial"/>
          <w:sz w:val="24"/>
          <w:szCs w:val="24"/>
        </w:rPr>
        <w:t>Annual Feedback Report 2022/2023</w:t>
      </w:r>
      <w:bookmarkStart w:id="0" w:name="_GoBack"/>
      <w:bookmarkEnd w:id="0"/>
    </w:p>
    <w:sectPr w:rsidR="00451409" w:rsidSect="003F7F61">
      <w:headerReference w:type="even" r:id="rId12"/>
      <w:headerReference w:type="default" r:id="rId13"/>
      <w:footerReference w:type="even" r:id="rId14"/>
      <w:footerReference w:type="default" r:id="rId15"/>
      <w:headerReference w:type="first" r:id="rId16"/>
      <w:footerReference w:type="first" r:id="rId17"/>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6574E" w14:textId="77777777" w:rsidR="00983C66" w:rsidRDefault="00983C66">
      <w:r>
        <w:separator/>
      </w:r>
    </w:p>
  </w:endnote>
  <w:endnote w:type="continuationSeparator" w:id="0">
    <w:p w14:paraId="53E12886" w14:textId="77777777" w:rsidR="00983C66" w:rsidRDefault="00983C66">
      <w:r>
        <w:continuationSeparator/>
      </w:r>
    </w:p>
  </w:endnote>
  <w:endnote w:type="continuationNotice" w:id="1">
    <w:p w14:paraId="465A0DE5" w14:textId="77777777" w:rsidR="00983C66" w:rsidRDefault="00983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0BE82" w14:textId="77777777" w:rsidR="004906B8" w:rsidRDefault="00490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7D3EF1" w:rsidRDefault="007D3EF1" w:rsidP="003F7F61">
    <w:pPr>
      <w:pStyle w:val="Footer"/>
      <w:jc w:val="center"/>
      <w:rPr>
        <w:rFonts w:cs="Arial"/>
        <w:sz w:val="16"/>
        <w:szCs w:val="16"/>
      </w:rPr>
    </w:pPr>
  </w:p>
  <w:p w14:paraId="10749F22" w14:textId="52969EE8" w:rsidR="007D3EF1" w:rsidRPr="00C35168" w:rsidRDefault="007D3EF1"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703CCE">
      <w:rPr>
        <w:rFonts w:cs="Arial"/>
        <w:noProof/>
        <w:sz w:val="16"/>
        <w:szCs w:val="16"/>
      </w:rPr>
      <w:t>1</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703CCE">
      <w:rPr>
        <w:rFonts w:cs="Arial"/>
        <w:noProof/>
        <w:sz w:val="16"/>
        <w:szCs w:val="16"/>
      </w:rPr>
      <w:t>3</w:t>
    </w:r>
    <w:r w:rsidRPr="00C35168">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1DBF1" w14:textId="77777777" w:rsidR="004906B8" w:rsidRDefault="00490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09ED9" w14:textId="77777777" w:rsidR="00983C66" w:rsidRDefault="00983C66">
      <w:r>
        <w:separator/>
      </w:r>
    </w:p>
  </w:footnote>
  <w:footnote w:type="continuationSeparator" w:id="0">
    <w:p w14:paraId="5B6B9EA2" w14:textId="77777777" w:rsidR="00983C66" w:rsidRDefault="00983C66">
      <w:r>
        <w:continuationSeparator/>
      </w:r>
    </w:p>
  </w:footnote>
  <w:footnote w:type="continuationNotice" w:id="1">
    <w:p w14:paraId="188BBA56" w14:textId="77777777" w:rsidR="00983C66" w:rsidRDefault="00983C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0FFDE" w14:textId="77777777" w:rsidR="004906B8" w:rsidRDefault="00490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74688" w14:textId="01AFD514" w:rsidR="004906B8" w:rsidRDefault="004906B8" w:rsidP="004906B8">
    <w:pPr>
      <w:pStyle w:val="Header"/>
      <w:jc w:val="right"/>
    </w:pPr>
    <w:r>
      <w:t>Item 4.5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5CC34" w14:textId="77777777" w:rsidR="004906B8" w:rsidRDefault="00490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46"/>
    <w:multiLevelType w:val="hybridMultilevel"/>
    <w:tmpl w:val="5DAE6814"/>
    <w:lvl w:ilvl="0" w:tplc="56BAA26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33DF1"/>
    <w:multiLevelType w:val="hybridMultilevel"/>
    <w:tmpl w:val="FEF00A86"/>
    <w:lvl w:ilvl="0" w:tplc="B284F35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83F07C0"/>
    <w:multiLevelType w:val="hybridMultilevel"/>
    <w:tmpl w:val="B23E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C0078"/>
    <w:multiLevelType w:val="hybridMultilevel"/>
    <w:tmpl w:val="AB544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1C3C00"/>
    <w:multiLevelType w:val="hybridMultilevel"/>
    <w:tmpl w:val="A656A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8"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490CF1"/>
    <w:multiLevelType w:val="hybridMultilevel"/>
    <w:tmpl w:val="8F2E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2"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C305A8D"/>
    <w:multiLevelType w:val="hybridMultilevel"/>
    <w:tmpl w:val="9F5AE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3F6E79"/>
    <w:multiLevelType w:val="hybridMultilevel"/>
    <w:tmpl w:val="E64ED6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E62209B"/>
    <w:multiLevelType w:val="hybridMultilevel"/>
    <w:tmpl w:val="412C8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B7A018E"/>
    <w:multiLevelType w:val="hybridMultilevel"/>
    <w:tmpl w:val="A6BA97A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3" w15:restartNumberingAfterBreak="0">
    <w:nsid w:val="52C46101"/>
    <w:multiLevelType w:val="hybridMultilevel"/>
    <w:tmpl w:val="5A0ACC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824460"/>
    <w:multiLevelType w:val="hybridMultilevel"/>
    <w:tmpl w:val="B3D8FBC8"/>
    <w:lvl w:ilvl="0" w:tplc="B284F35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9E56C91"/>
    <w:multiLevelType w:val="hybridMultilevel"/>
    <w:tmpl w:val="75D86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9" w15:restartNumberingAfterBreak="0">
    <w:nsid w:val="600C6D0F"/>
    <w:multiLevelType w:val="hybridMultilevel"/>
    <w:tmpl w:val="2A046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965A48"/>
    <w:multiLevelType w:val="hybridMultilevel"/>
    <w:tmpl w:val="936C2A60"/>
    <w:lvl w:ilvl="0" w:tplc="56BAA26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8"/>
  </w:num>
  <w:num w:numId="2">
    <w:abstractNumId w:val="2"/>
  </w:num>
  <w:num w:numId="3">
    <w:abstractNumId w:val="20"/>
  </w:num>
  <w:num w:numId="4">
    <w:abstractNumId w:val="31"/>
  </w:num>
  <w:num w:numId="5">
    <w:abstractNumId w:val="14"/>
  </w:num>
  <w:num w:numId="6">
    <w:abstractNumId w:val="11"/>
  </w:num>
  <w:num w:numId="7">
    <w:abstractNumId w:val="21"/>
  </w:num>
  <w:num w:numId="8">
    <w:abstractNumId w:val="9"/>
  </w:num>
  <w:num w:numId="9">
    <w:abstractNumId w:val="24"/>
  </w:num>
  <w:num w:numId="10">
    <w:abstractNumId w:val="7"/>
  </w:num>
  <w:num w:numId="11">
    <w:abstractNumId w:val="25"/>
  </w:num>
  <w:num w:numId="12">
    <w:abstractNumId w:val="5"/>
  </w:num>
  <w:num w:numId="13">
    <w:abstractNumId w:val="8"/>
  </w:num>
  <w:num w:numId="14">
    <w:abstractNumId w:val="12"/>
  </w:num>
  <w:num w:numId="15">
    <w:abstractNumId w:val="15"/>
  </w:num>
  <w:num w:numId="16">
    <w:abstractNumId w:val="13"/>
  </w:num>
  <w:num w:numId="17">
    <w:abstractNumId w:val="22"/>
  </w:num>
  <w:num w:numId="18">
    <w:abstractNumId w:val="10"/>
  </w:num>
  <w:num w:numId="19">
    <w:abstractNumId w:val="0"/>
  </w:num>
  <w:num w:numId="20">
    <w:abstractNumId w:val="30"/>
  </w:num>
  <w:num w:numId="21">
    <w:abstractNumId w:val="3"/>
  </w:num>
  <w:num w:numId="22">
    <w:abstractNumId w:val="6"/>
  </w:num>
  <w:num w:numId="23">
    <w:abstractNumId w:val="16"/>
  </w:num>
  <w:num w:numId="24">
    <w:abstractNumId w:val="18"/>
  </w:num>
  <w:num w:numId="25">
    <w:abstractNumId w:val="19"/>
  </w:num>
  <w:num w:numId="26">
    <w:abstractNumId w:val="23"/>
  </w:num>
  <w:num w:numId="27">
    <w:abstractNumId w:val="17"/>
  </w:num>
  <w:num w:numId="28">
    <w:abstractNumId w:val="29"/>
  </w:num>
  <w:num w:numId="29">
    <w:abstractNumId w:val="1"/>
  </w:num>
  <w:num w:numId="30">
    <w:abstractNumId w:val="26"/>
  </w:num>
  <w:num w:numId="31">
    <w:abstractNumId w:val="4"/>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294F"/>
    <w:rsid w:val="000945DB"/>
    <w:rsid w:val="000C5EBB"/>
    <w:rsid w:val="000F0D46"/>
    <w:rsid w:val="000F7706"/>
    <w:rsid w:val="00107BD4"/>
    <w:rsid w:val="001174B5"/>
    <w:rsid w:val="00125A9E"/>
    <w:rsid w:val="00132E3B"/>
    <w:rsid w:val="00140DB3"/>
    <w:rsid w:val="0018022C"/>
    <w:rsid w:val="001952B6"/>
    <w:rsid w:val="001A78A6"/>
    <w:rsid w:val="001B487D"/>
    <w:rsid w:val="001B7444"/>
    <w:rsid w:val="001E40C8"/>
    <w:rsid w:val="0023473B"/>
    <w:rsid w:val="00241161"/>
    <w:rsid w:val="00241874"/>
    <w:rsid w:val="002765F6"/>
    <w:rsid w:val="002C3C74"/>
    <w:rsid w:val="002D2F1F"/>
    <w:rsid w:val="003026A2"/>
    <w:rsid w:val="0033790B"/>
    <w:rsid w:val="00341B07"/>
    <w:rsid w:val="00360DB0"/>
    <w:rsid w:val="003720AF"/>
    <w:rsid w:val="0038797F"/>
    <w:rsid w:val="003A3363"/>
    <w:rsid w:val="003A4B5A"/>
    <w:rsid w:val="003F7F61"/>
    <w:rsid w:val="00416AA5"/>
    <w:rsid w:val="00430C09"/>
    <w:rsid w:val="00446219"/>
    <w:rsid w:val="00451409"/>
    <w:rsid w:val="00460758"/>
    <w:rsid w:val="004726AB"/>
    <w:rsid w:val="00484462"/>
    <w:rsid w:val="004906B8"/>
    <w:rsid w:val="00495B36"/>
    <w:rsid w:val="004B2E53"/>
    <w:rsid w:val="004C24DE"/>
    <w:rsid w:val="004C5B1F"/>
    <w:rsid w:val="004D3159"/>
    <w:rsid w:val="004E6DFD"/>
    <w:rsid w:val="004F6728"/>
    <w:rsid w:val="00507FC2"/>
    <w:rsid w:val="00554544"/>
    <w:rsid w:val="00591C18"/>
    <w:rsid w:val="005E35C6"/>
    <w:rsid w:val="005F55A2"/>
    <w:rsid w:val="00605DF2"/>
    <w:rsid w:val="00610728"/>
    <w:rsid w:val="006173A9"/>
    <w:rsid w:val="00694DD6"/>
    <w:rsid w:val="006A4516"/>
    <w:rsid w:val="006A52EF"/>
    <w:rsid w:val="006B7D34"/>
    <w:rsid w:val="006D1343"/>
    <w:rsid w:val="006F3E25"/>
    <w:rsid w:val="00703CCE"/>
    <w:rsid w:val="00707244"/>
    <w:rsid w:val="00736B25"/>
    <w:rsid w:val="007432B6"/>
    <w:rsid w:val="007773D3"/>
    <w:rsid w:val="00790826"/>
    <w:rsid w:val="007A2193"/>
    <w:rsid w:val="007A63C3"/>
    <w:rsid w:val="007B5045"/>
    <w:rsid w:val="007C1303"/>
    <w:rsid w:val="007D3EF1"/>
    <w:rsid w:val="007E4CE1"/>
    <w:rsid w:val="007F32CF"/>
    <w:rsid w:val="008128FD"/>
    <w:rsid w:val="00816E22"/>
    <w:rsid w:val="00832D3A"/>
    <w:rsid w:val="008B09C7"/>
    <w:rsid w:val="008D1BF1"/>
    <w:rsid w:val="00917245"/>
    <w:rsid w:val="00927C6C"/>
    <w:rsid w:val="00927DAB"/>
    <w:rsid w:val="00956A5C"/>
    <w:rsid w:val="009807B4"/>
    <w:rsid w:val="00983C66"/>
    <w:rsid w:val="00994582"/>
    <w:rsid w:val="009D51C9"/>
    <w:rsid w:val="00A2680C"/>
    <w:rsid w:val="00A316E8"/>
    <w:rsid w:val="00A41E4C"/>
    <w:rsid w:val="00A62B58"/>
    <w:rsid w:val="00A66F28"/>
    <w:rsid w:val="00A84C97"/>
    <w:rsid w:val="00A85D2D"/>
    <w:rsid w:val="00A87B79"/>
    <w:rsid w:val="00AA77F7"/>
    <w:rsid w:val="00AC0FF9"/>
    <w:rsid w:val="00AE522B"/>
    <w:rsid w:val="00AF0530"/>
    <w:rsid w:val="00AF356A"/>
    <w:rsid w:val="00B178D4"/>
    <w:rsid w:val="00B21D45"/>
    <w:rsid w:val="00B43048"/>
    <w:rsid w:val="00B44337"/>
    <w:rsid w:val="00B5188A"/>
    <w:rsid w:val="00B546C8"/>
    <w:rsid w:val="00B562FA"/>
    <w:rsid w:val="00B7445F"/>
    <w:rsid w:val="00B77902"/>
    <w:rsid w:val="00B851FC"/>
    <w:rsid w:val="00BB20F3"/>
    <w:rsid w:val="00BF3AF0"/>
    <w:rsid w:val="00BF6C6F"/>
    <w:rsid w:val="00BF6E6F"/>
    <w:rsid w:val="00C22555"/>
    <w:rsid w:val="00C87B62"/>
    <w:rsid w:val="00C94BF7"/>
    <w:rsid w:val="00C97E9B"/>
    <w:rsid w:val="00CA059C"/>
    <w:rsid w:val="00CA5F77"/>
    <w:rsid w:val="00CE5C4A"/>
    <w:rsid w:val="00D00D1A"/>
    <w:rsid w:val="00D06BA1"/>
    <w:rsid w:val="00D26027"/>
    <w:rsid w:val="00D36961"/>
    <w:rsid w:val="00D71846"/>
    <w:rsid w:val="00D72153"/>
    <w:rsid w:val="00D87A32"/>
    <w:rsid w:val="00DA38AC"/>
    <w:rsid w:val="00DC0F74"/>
    <w:rsid w:val="00DD2D3D"/>
    <w:rsid w:val="00DD6252"/>
    <w:rsid w:val="00DE2CCE"/>
    <w:rsid w:val="00DF1BE0"/>
    <w:rsid w:val="00DF2740"/>
    <w:rsid w:val="00E40DB0"/>
    <w:rsid w:val="00E71CD2"/>
    <w:rsid w:val="00E905D6"/>
    <w:rsid w:val="00EB3127"/>
    <w:rsid w:val="00EB793B"/>
    <w:rsid w:val="00EF176F"/>
    <w:rsid w:val="00EF2E0E"/>
    <w:rsid w:val="00F21F29"/>
    <w:rsid w:val="00F3337D"/>
    <w:rsid w:val="00F436B8"/>
    <w:rsid w:val="00F7336A"/>
    <w:rsid w:val="00F9076E"/>
    <w:rsid w:val="00FB1735"/>
    <w:rsid w:val="00FC6637"/>
    <w:rsid w:val="00FD3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styleId="Subtitle">
    <w:name w:val="Subtitle"/>
    <w:basedOn w:val="Normal"/>
    <w:link w:val="SubtitleChar"/>
    <w:uiPriority w:val="99"/>
    <w:qFormat/>
    <w:rsid w:val="001174B5"/>
    <w:pPr>
      <w:jc w:val="center"/>
    </w:pPr>
    <w:rPr>
      <w:rFonts w:cs="Arial"/>
      <w:b/>
      <w:bCs/>
      <w:color w:val="FF0000"/>
      <w:spacing w:val="0"/>
      <w:szCs w:val="24"/>
    </w:rPr>
  </w:style>
  <w:style w:type="character" w:customStyle="1" w:styleId="SubtitleChar">
    <w:name w:val="Subtitle Char"/>
    <w:basedOn w:val="DefaultParagraphFont"/>
    <w:link w:val="Subtitle"/>
    <w:uiPriority w:val="99"/>
    <w:rsid w:val="001174B5"/>
    <w:rPr>
      <w:rFonts w:eastAsia="Times New Roman"/>
      <w:b/>
      <w:bCs/>
      <w:color w:val="FF0000"/>
    </w:rPr>
  </w:style>
  <w:style w:type="character" w:styleId="Hyperlink">
    <w:name w:val="Hyperlink"/>
    <w:basedOn w:val="DefaultParagraphFont"/>
    <w:uiPriority w:val="99"/>
    <w:rsid w:val="001174B5"/>
    <w:rPr>
      <w:rFonts w:cs="Times New Roman"/>
      <w:color w:val="0000FF"/>
      <w:u w:val="single"/>
    </w:rPr>
  </w:style>
  <w:style w:type="paragraph" w:styleId="Revision">
    <w:name w:val="Revision"/>
    <w:hidden/>
    <w:uiPriority w:val="99"/>
    <w:semiHidden/>
    <w:rsid w:val="00460758"/>
    <w:pPr>
      <w:spacing w:after="0" w:line="240" w:lineRule="auto"/>
    </w:pPr>
    <w:rPr>
      <w:rFonts w:eastAsia="Times New Roman" w:cs="Times New Roman"/>
      <w:spacing w:val="-3"/>
      <w:szCs w:val="20"/>
    </w:rPr>
  </w:style>
  <w:style w:type="paragraph" w:styleId="Caption">
    <w:name w:val="caption"/>
    <w:basedOn w:val="Normal"/>
    <w:next w:val="Normal"/>
    <w:uiPriority w:val="35"/>
    <w:unhideWhenUsed/>
    <w:qFormat/>
    <w:rsid w:val="007A63C3"/>
    <w:pPr>
      <w:spacing w:after="200"/>
    </w:pPr>
    <w:rPr>
      <w:rFonts w:asciiTheme="minorHAnsi" w:eastAsiaTheme="minorHAnsi" w:hAnsiTheme="minorHAnsi" w:cstheme="minorBidi"/>
      <w:i/>
      <w:iCs/>
      <w:color w:val="44546A" w:themeColor="text2"/>
      <w:spacing w:val="0"/>
      <w:sz w:val="18"/>
      <w:szCs w:val="18"/>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F7336A"/>
    <w:rPr>
      <w:rFonts w:ascii="Calibri" w:eastAsia="Calibri" w:hAnsi="Calibri" w:cs="Times New Roman"/>
      <w:sz w:val="22"/>
      <w:szCs w:val="22"/>
      <w:lang w:eastAsia="en-GB"/>
    </w:rPr>
  </w:style>
  <w:style w:type="paragraph" w:customStyle="1" w:styleId="Default">
    <w:name w:val="Default"/>
    <w:rsid w:val="00DC0F74"/>
    <w:pPr>
      <w:autoSpaceDE w:val="0"/>
      <w:autoSpaceDN w:val="0"/>
      <w:adjustRightInd w:val="0"/>
      <w:spacing w:after="0" w:line="240" w:lineRule="auto"/>
    </w:pPr>
    <w:rPr>
      <w:rFonts w:eastAsia="Calibri"/>
      <w:color w:val="000000"/>
    </w:rPr>
  </w:style>
  <w:style w:type="character" w:styleId="FollowedHyperlink">
    <w:name w:val="FollowedHyperlink"/>
    <w:basedOn w:val="DefaultParagraphFont"/>
    <w:uiPriority w:val="99"/>
    <w:semiHidden/>
    <w:unhideWhenUsed/>
    <w:rsid w:val="00CE5C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4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7D9C543F58B54589ACFCAAAEF9F75E" ma:contentTypeVersion="0" ma:contentTypeDescription="Create a new document." ma:contentTypeScope="" ma:versionID="d1156b08efc13842014ce920d9d94fdb">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D296D-AA01-452E-B54B-E7340660755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6DB5EB5-2702-468F-B0D2-154EE3EE3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75250E0-D97C-43BD-9ACF-909398861312}">
  <ds:schemaRefs>
    <ds:schemaRef ds:uri="http://schemas.microsoft.com/sharepoint/v3/contenttype/forms"/>
  </ds:schemaRefs>
</ds:datastoreItem>
</file>

<file path=customXml/itemProps4.xml><?xml version="1.0" encoding="utf-8"?>
<ds:datastoreItem xmlns:ds="http://schemas.openxmlformats.org/officeDocument/2006/customXml" ds:itemID="{7C43E4E1-6DCC-4480-AAF9-4A65735FE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4</cp:revision>
  <cp:lastPrinted>2019-10-07T12:25:00Z</cp:lastPrinted>
  <dcterms:created xsi:type="dcterms:W3CDTF">2023-07-18T16:08:00Z</dcterms:created>
  <dcterms:modified xsi:type="dcterms:W3CDTF">2023-07-19T10:23:00Z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0x010100AB7D9C543F58B54589ACFCAAAEF9F75E</vt:lpwstr>
  </property>
</Properties>
</file>