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6A18F"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458EE266" wp14:editId="1590339B">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3F60E276" w14:textId="77777777" w:rsidR="00446219" w:rsidRDefault="00446219" w:rsidP="0003098A">
      <w:pPr>
        <w:pStyle w:val="Heading2"/>
        <w:rPr>
          <w:rStyle w:val="Heading3Char"/>
          <w:b/>
          <w:highlight w:val="lightGray"/>
        </w:rPr>
      </w:pPr>
    </w:p>
    <w:p w14:paraId="02DCA376" w14:textId="4780BB8D"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7238CB">
        <w:rPr>
          <w:rStyle w:val="Heading3Char"/>
          <w:b/>
        </w:rPr>
        <w:t xml:space="preserve">olden </w:t>
      </w:r>
      <w:r w:rsidR="003D757C">
        <w:rPr>
          <w:rStyle w:val="Heading3Char"/>
          <w:b/>
        </w:rPr>
        <w:t>J</w:t>
      </w:r>
      <w:r w:rsidR="007238CB">
        <w:rPr>
          <w:rStyle w:val="Heading3Char"/>
          <w:b/>
        </w:rPr>
        <w:t>ubilee</w:t>
      </w:r>
      <w:r w:rsidR="00050D76" w:rsidRPr="00050D76">
        <w:rPr>
          <w:rStyle w:val="Heading3Char"/>
          <w:b/>
        </w:rPr>
        <w:t xml:space="preserve"> Board  </w:t>
      </w:r>
    </w:p>
    <w:p w14:paraId="65778A21" w14:textId="7F8F4796"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7238CB">
        <w:rPr>
          <w:rStyle w:val="Heading3Char"/>
          <w:b/>
        </w:rPr>
        <w:t>28</w:t>
      </w:r>
      <w:r w:rsidR="00EB5480">
        <w:rPr>
          <w:rStyle w:val="Heading3Char"/>
          <w:b/>
        </w:rPr>
        <w:t xml:space="preserve"> September </w:t>
      </w:r>
      <w:r w:rsidR="0023473B" w:rsidRPr="00050D76">
        <w:rPr>
          <w:rStyle w:val="Heading3Char"/>
          <w:b/>
        </w:rPr>
        <w:t>20</w:t>
      </w:r>
      <w:r w:rsidR="00050D76" w:rsidRPr="00050D76">
        <w:rPr>
          <w:rStyle w:val="Heading3Char"/>
          <w:b/>
        </w:rPr>
        <w:t>2</w:t>
      </w:r>
      <w:r w:rsidR="00961989">
        <w:rPr>
          <w:rStyle w:val="Heading3Char"/>
          <w:b/>
        </w:rPr>
        <w:t>3</w:t>
      </w:r>
    </w:p>
    <w:p w14:paraId="35FB10E6" w14:textId="77777777"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D1415F">
        <w:rPr>
          <w:rFonts w:cs="Arial"/>
          <w:bCs/>
        </w:rPr>
        <w:t>Clinical Governance</w:t>
      </w:r>
      <w:r w:rsidR="00050D76" w:rsidRPr="00050D76">
        <w:rPr>
          <w:rFonts w:cs="Arial"/>
          <w:bCs/>
        </w:rPr>
        <w:t xml:space="preserve"> Committee </w:t>
      </w:r>
      <w:r w:rsidR="00E979D1">
        <w:rPr>
          <w:rFonts w:cs="Arial"/>
          <w:bCs/>
        </w:rPr>
        <w:t>U</w:t>
      </w:r>
      <w:r w:rsidR="00050D76" w:rsidRPr="00050D76">
        <w:rPr>
          <w:rFonts w:cs="Arial"/>
          <w:bCs/>
        </w:rPr>
        <w:t>pdate</w:t>
      </w:r>
    </w:p>
    <w:p w14:paraId="7BC40A2A" w14:textId="77777777" w:rsidR="00D1022D" w:rsidRDefault="0003098A" w:rsidP="00D1022D">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D1415F">
        <w:rPr>
          <w:rStyle w:val="Heading3Char"/>
          <w:b/>
        </w:rPr>
        <w:t>Morag Brown</w:t>
      </w:r>
      <w:r w:rsidR="00D1022D">
        <w:rPr>
          <w:rStyle w:val="Heading3Char"/>
          <w:b/>
        </w:rPr>
        <w:t>, Non-Executive Director (Chair)</w:t>
      </w:r>
    </w:p>
    <w:p w14:paraId="2AC6D975" w14:textId="77777777" w:rsidR="00D1022D" w:rsidRDefault="00961989" w:rsidP="00D1022D">
      <w:pPr>
        <w:pStyle w:val="Heading3"/>
        <w:ind w:left="4536"/>
        <w:rPr>
          <w:rStyle w:val="Heading3Char"/>
          <w:b/>
        </w:rPr>
      </w:pPr>
      <w:r>
        <w:rPr>
          <w:rStyle w:val="Heading3Char"/>
          <w:b/>
        </w:rPr>
        <w:t xml:space="preserve">Mark MacGregor, Medical Director </w:t>
      </w:r>
    </w:p>
    <w:p w14:paraId="29911C12" w14:textId="77777777" w:rsidR="0003098A" w:rsidRDefault="00961989" w:rsidP="00D1022D">
      <w:pPr>
        <w:pStyle w:val="Heading3"/>
        <w:ind w:left="4536"/>
      </w:pPr>
      <w:r>
        <w:rPr>
          <w:rStyle w:val="Heading3Char"/>
          <w:b/>
        </w:rPr>
        <w:t>A</w:t>
      </w:r>
      <w:r w:rsidRPr="00D1415F">
        <w:t>nne Marie Cavanagh, Executive Director of Nursing and AHP</w:t>
      </w:r>
    </w:p>
    <w:p w14:paraId="3EEEABB7" w14:textId="77777777" w:rsidR="00D1022D" w:rsidRPr="00D1022D" w:rsidRDefault="00D1022D" w:rsidP="00D1022D">
      <w:pPr>
        <w:rPr>
          <w:rFonts w:eastAsiaTheme="majorEastAsia"/>
        </w:rPr>
      </w:pPr>
    </w:p>
    <w:p w14:paraId="653E68C4" w14:textId="77777777" w:rsidR="00D1415F" w:rsidRPr="00D1415F" w:rsidRDefault="00430C09" w:rsidP="00961989">
      <w:pPr>
        <w:pStyle w:val="Heading3"/>
        <w:spacing w:before="0"/>
        <w:ind w:left="4536" w:hanging="4536"/>
        <w:rPr>
          <w:b w:val="0"/>
        </w:rPr>
      </w:pPr>
      <w:r w:rsidRPr="00F3337D">
        <w:rPr>
          <w:rStyle w:val="Heading3Char"/>
          <w:b/>
        </w:rPr>
        <w:t>Report Author</w:t>
      </w:r>
      <w:r w:rsidR="0003098A" w:rsidRPr="00F3337D">
        <w:rPr>
          <w:rStyle w:val="Heading3Char"/>
          <w:b/>
        </w:rPr>
        <w:t>:</w:t>
      </w:r>
      <w:r w:rsidR="00B77902">
        <w:rPr>
          <w:rStyle w:val="Heading3Char"/>
          <w:b/>
        </w:rPr>
        <w:tab/>
      </w:r>
      <w:r w:rsidR="00961989">
        <w:rPr>
          <w:rStyle w:val="Heading3Char"/>
          <w:b/>
        </w:rPr>
        <w:t>Nicki Hamer, Head of Corporate Governance and Board Secretary</w:t>
      </w:r>
    </w:p>
    <w:p w14:paraId="26460684" w14:textId="77777777" w:rsidR="00B77902" w:rsidRDefault="00B77902" w:rsidP="00B77902"/>
    <w:p w14:paraId="6774AB3A" w14:textId="77777777" w:rsidR="00961989" w:rsidRPr="00B77902" w:rsidRDefault="00961989" w:rsidP="00B77902"/>
    <w:p w14:paraId="01D9AF88" w14:textId="77777777" w:rsidR="00A43898" w:rsidRDefault="00A43898" w:rsidP="003D757C">
      <w:pPr>
        <w:pStyle w:val="Heading2"/>
        <w:numPr>
          <w:ilvl w:val="0"/>
          <w:numId w:val="21"/>
        </w:numPr>
        <w:spacing w:line="276" w:lineRule="auto"/>
      </w:pPr>
      <w:r w:rsidRPr="00F05C63">
        <w:t>Purpose</w:t>
      </w:r>
    </w:p>
    <w:p w14:paraId="172FB79F" w14:textId="77777777" w:rsidR="003D757C" w:rsidRPr="003D757C" w:rsidRDefault="003D757C" w:rsidP="003D757C">
      <w:pPr>
        <w:ind w:left="709"/>
      </w:pPr>
    </w:p>
    <w:p w14:paraId="1CA3FF9F" w14:textId="77777777" w:rsidR="00A43898" w:rsidRDefault="00A43898" w:rsidP="00A43898">
      <w:pPr>
        <w:pStyle w:val="Heading3"/>
        <w:spacing w:line="276" w:lineRule="auto"/>
        <w:ind w:left="720"/>
        <w:rPr>
          <w:lang w:eastAsia="en-GB"/>
        </w:rPr>
      </w:pPr>
      <w:r w:rsidRPr="009807B4">
        <w:rPr>
          <w:lang w:eastAsia="en-GB"/>
        </w:rPr>
        <w:t xml:space="preserve">This is presented to the Board for: </w:t>
      </w:r>
    </w:p>
    <w:p w14:paraId="5A922B5C" w14:textId="77777777" w:rsidR="003D757C" w:rsidRPr="003D757C" w:rsidRDefault="003D757C" w:rsidP="003D757C">
      <w:pPr>
        <w:rPr>
          <w:lang w:eastAsia="en-GB"/>
        </w:rPr>
      </w:pPr>
    </w:p>
    <w:p w14:paraId="349655E5" w14:textId="77777777"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14:paraId="0669F422" w14:textId="77777777" w:rsidR="00A43898" w:rsidRDefault="00A43898" w:rsidP="00A43898">
      <w:pPr>
        <w:autoSpaceDE w:val="0"/>
        <w:autoSpaceDN w:val="0"/>
        <w:adjustRightInd w:val="0"/>
        <w:spacing w:before="40" w:after="40" w:line="276" w:lineRule="auto"/>
        <w:ind w:left="720"/>
        <w:rPr>
          <w:rFonts w:cs="Arial"/>
          <w:color w:val="000000"/>
          <w:szCs w:val="24"/>
          <w:lang w:eastAsia="en-GB"/>
        </w:rPr>
      </w:pPr>
    </w:p>
    <w:p w14:paraId="29C769D6" w14:textId="77777777" w:rsidR="00A43898" w:rsidRDefault="00A43898" w:rsidP="00A43898">
      <w:pPr>
        <w:pStyle w:val="Heading3"/>
        <w:ind w:left="720"/>
        <w:rPr>
          <w:lang w:eastAsia="en-GB"/>
        </w:rPr>
      </w:pPr>
      <w:r w:rsidRPr="002966E0">
        <w:rPr>
          <w:lang w:eastAsia="en-GB"/>
        </w:rPr>
        <w:t xml:space="preserve">This </w:t>
      </w:r>
      <w:r>
        <w:rPr>
          <w:lang w:eastAsia="en-GB"/>
        </w:rPr>
        <w:t>report relates to a:</w:t>
      </w:r>
    </w:p>
    <w:p w14:paraId="6233F408" w14:textId="77777777" w:rsidR="003D757C" w:rsidRPr="003D757C" w:rsidRDefault="003D757C" w:rsidP="003D757C">
      <w:pPr>
        <w:rPr>
          <w:lang w:eastAsia="en-GB"/>
        </w:rPr>
      </w:pPr>
    </w:p>
    <w:p w14:paraId="7E25C712" w14:textId="77777777"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14:paraId="0A52FA86" w14:textId="77777777"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14:paraId="2C619942" w14:textId="77777777" w:rsidR="00A43898" w:rsidRDefault="00A43898" w:rsidP="00A43898">
      <w:pPr>
        <w:autoSpaceDE w:val="0"/>
        <w:autoSpaceDN w:val="0"/>
        <w:adjustRightInd w:val="0"/>
        <w:spacing w:before="40" w:after="40" w:line="276" w:lineRule="auto"/>
        <w:ind w:left="720"/>
        <w:rPr>
          <w:rFonts w:cs="Arial"/>
          <w:color w:val="000000"/>
          <w:szCs w:val="24"/>
          <w:lang w:eastAsia="en-GB"/>
        </w:rPr>
      </w:pPr>
    </w:p>
    <w:p w14:paraId="374143C1" w14:textId="77777777"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14:paraId="5DD12797" w14:textId="77777777" w:rsidR="003D757C" w:rsidRPr="003D757C" w:rsidRDefault="003D757C" w:rsidP="003D757C">
      <w:pPr>
        <w:rPr>
          <w:lang w:eastAsia="en-GB"/>
        </w:rPr>
      </w:pPr>
    </w:p>
    <w:p w14:paraId="3BE8BBF3" w14:textId="77777777"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14:paraId="6A7F28ED" w14:textId="77777777" w:rsidR="00430C09" w:rsidRDefault="00430C09" w:rsidP="009807B4">
      <w:pPr>
        <w:spacing w:line="276" w:lineRule="auto"/>
      </w:pPr>
    </w:p>
    <w:p w14:paraId="2B51E929" w14:textId="77777777" w:rsidR="00430C09" w:rsidRDefault="00C94BF7" w:rsidP="00430C09">
      <w:pPr>
        <w:pStyle w:val="Heading2"/>
        <w:spacing w:line="276" w:lineRule="auto"/>
      </w:pPr>
      <w:r>
        <w:t>2</w:t>
      </w:r>
      <w:r w:rsidR="00BF3AF0">
        <w:tab/>
      </w:r>
      <w:r w:rsidR="00430C09">
        <w:t>Report summary</w:t>
      </w:r>
      <w:r w:rsidR="00430C09">
        <w:tab/>
      </w:r>
    </w:p>
    <w:p w14:paraId="006A944D" w14:textId="77777777" w:rsidR="00050D76" w:rsidRPr="00B358DE" w:rsidRDefault="00050D76" w:rsidP="00050D76">
      <w:pPr>
        <w:pStyle w:val="Heading2"/>
        <w:ind w:right="183"/>
        <w:rPr>
          <w:i/>
          <w:sz w:val="24"/>
          <w:szCs w:val="24"/>
        </w:rPr>
      </w:pPr>
    </w:p>
    <w:p w14:paraId="13C80F9D" w14:textId="77777777" w:rsidR="00050D76" w:rsidRDefault="00D1415F" w:rsidP="003D757C">
      <w:pPr>
        <w:ind w:left="709" w:right="183"/>
        <w:rPr>
          <w:rFonts w:cs="Arial"/>
          <w:bCs/>
        </w:rPr>
      </w:pPr>
      <w:r>
        <w:rPr>
          <w:rFonts w:cs="Arial"/>
          <w:bCs/>
        </w:rPr>
        <w:t xml:space="preserve">Clinical Governance </w:t>
      </w:r>
      <w:r w:rsidR="00050D76">
        <w:rPr>
          <w:rFonts w:cs="Arial"/>
          <w:bCs/>
        </w:rPr>
        <w:t>Committee (</w:t>
      </w:r>
      <w:r>
        <w:rPr>
          <w:rFonts w:cs="Arial"/>
          <w:bCs/>
        </w:rPr>
        <w:t>CG</w:t>
      </w:r>
      <w:r w:rsidR="00050D76">
        <w:rPr>
          <w:rFonts w:cs="Arial"/>
          <w:bCs/>
        </w:rPr>
        <w:t xml:space="preserve">C) was held on </w:t>
      </w:r>
      <w:r w:rsidR="00EB5480">
        <w:rPr>
          <w:rFonts w:cs="Arial"/>
          <w:bCs/>
        </w:rPr>
        <w:t>7 September</w:t>
      </w:r>
      <w:r w:rsidR="0097177E">
        <w:rPr>
          <w:rFonts w:cs="Arial"/>
          <w:bCs/>
        </w:rPr>
        <w:t xml:space="preserve"> 2023</w:t>
      </w:r>
      <w:r w:rsidR="00050D76">
        <w:rPr>
          <w:rFonts w:cs="Arial"/>
          <w:bCs/>
        </w:rPr>
        <w:t xml:space="preserve">, the following key points were noted at the meeting.  </w:t>
      </w:r>
    </w:p>
    <w:p w14:paraId="7D0BB201" w14:textId="77777777"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14:paraId="730BB179" w14:textId="77777777" w:rsidTr="00F84DD9">
        <w:trPr>
          <w:trHeight w:val="388"/>
          <w:tblHeader/>
        </w:trPr>
        <w:tc>
          <w:tcPr>
            <w:tcW w:w="1217" w:type="dxa"/>
            <w:shd w:val="clear" w:color="auto" w:fill="002060"/>
          </w:tcPr>
          <w:p w14:paraId="44B8D001" w14:textId="77777777"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14:paraId="01108D5C" w14:textId="77777777"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973522" w14:paraId="6011DE24" w14:textId="77777777" w:rsidTr="00F84DD9">
        <w:tc>
          <w:tcPr>
            <w:tcW w:w="1251" w:type="dxa"/>
            <w:gridSpan w:val="2"/>
          </w:tcPr>
          <w:p w14:paraId="22A471DC" w14:textId="77777777" w:rsidR="00050D76" w:rsidRPr="00C30F3E" w:rsidRDefault="00733D1F" w:rsidP="00C1128C">
            <w:pPr>
              <w:rPr>
                <w:rFonts w:cs="Arial"/>
                <w:bCs/>
                <w:lang w:val="en-US"/>
              </w:rPr>
            </w:pPr>
            <w:r>
              <w:rPr>
                <w:rFonts w:cs="Arial"/>
                <w:bCs/>
                <w:lang w:val="en-US"/>
              </w:rPr>
              <w:t>Safe</w:t>
            </w:r>
          </w:p>
        </w:tc>
        <w:tc>
          <w:tcPr>
            <w:tcW w:w="7929" w:type="dxa"/>
          </w:tcPr>
          <w:p w14:paraId="19B0D087" w14:textId="77777777" w:rsidR="00DC7A0F" w:rsidRDefault="00EB5480" w:rsidP="002459C1">
            <w:pPr>
              <w:pStyle w:val="ListParagraph"/>
              <w:numPr>
                <w:ilvl w:val="0"/>
                <w:numId w:val="8"/>
              </w:numPr>
              <w:ind w:left="720"/>
              <w:rPr>
                <w:rFonts w:ascii="Arial" w:hAnsi="Arial" w:cs="Arial"/>
                <w:sz w:val="24"/>
                <w:szCs w:val="24"/>
              </w:rPr>
            </w:pPr>
            <w:r>
              <w:rPr>
                <w:rFonts w:ascii="Arial" w:hAnsi="Arial" w:cs="Arial"/>
                <w:sz w:val="24"/>
                <w:szCs w:val="24"/>
              </w:rPr>
              <w:t xml:space="preserve">The Committee </w:t>
            </w:r>
            <w:r w:rsidR="002459C1">
              <w:rPr>
                <w:rFonts w:ascii="Arial" w:hAnsi="Arial" w:cs="Arial"/>
                <w:sz w:val="24"/>
                <w:szCs w:val="24"/>
              </w:rPr>
              <w:t xml:space="preserve">noted the significant backlog </w:t>
            </w:r>
            <w:r w:rsidR="00B404A2">
              <w:rPr>
                <w:rFonts w:ascii="Arial" w:hAnsi="Arial" w:cs="Arial"/>
                <w:sz w:val="24"/>
                <w:szCs w:val="24"/>
              </w:rPr>
              <w:t>of SAERs and</w:t>
            </w:r>
            <w:r w:rsidR="00346655">
              <w:rPr>
                <w:rFonts w:ascii="Arial" w:hAnsi="Arial" w:cs="Arial"/>
                <w:sz w:val="24"/>
                <w:szCs w:val="24"/>
              </w:rPr>
              <w:t xml:space="preserve"> welcomed the </w:t>
            </w:r>
            <w:r w:rsidR="00660300">
              <w:rPr>
                <w:rFonts w:ascii="Arial" w:hAnsi="Arial" w:cs="Arial"/>
                <w:sz w:val="24"/>
                <w:szCs w:val="24"/>
              </w:rPr>
              <w:t>E</w:t>
            </w:r>
            <w:r w:rsidR="00346655">
              <w:rPr>
                <w:rFonts w:ascii="Arial" w:hAnsi="Arial" w:cs="Arial"/>
                <w:sz w:val="24"/>
                <w:szCs w:val="24"/>
              </w:rPr>
              <w:t>xtraordinary CGRMG meetings to support this.</w:t>
            </w:r>
          </w:p>
          <w:p w14:paraId="2F3C8916" w14:textId="77777777" w:rsidR="00DC7A0F" w:rsidRDefault="00DC7A0F" w:rsidP="00DC7A0F">
            <w:pPr>
              <w:pStyle w:val="ListParagraph"/>
              <w:rPr>
                <w:rFonts w:ascii="Arial" w:hAnsi="Arial" w:cs="Arial"/>
                <w:sz w:val="24"/>
                <w:szCs w:val="24"/>
              </w:rPr>
            </w:pPr>
          </w:p>
          <w:p w14:paraId="4063D3C1" w14:textId="77777777" w:rsidR="002459C1" w:rsidRDefault="00346655" w:rsidP="002459C1">
            <w:pPr>
              <w:pStyle w:val="ListParagraph"/>
              <w:numPr>
                <w:ilvl w:val="0"/>
                <w:numId w:val="8"/>
              </w:numPr>
              <w:ind w:left="720"/>
              <w:rPr>
                <w:rFonts w:ascii="Arial" w:hAnsi="Arial" w:cs="Arial"/>
                <w:sz w:val="24"/>
                <w:szCs w:val="24"/>
              </w:rPr>
            </w:pPr>
            <w:r>
              <w:rPr>
                <w:rFonts w:ascii="Arial" w:hAnsi="Arial" w:cs="Arial"/>
                <w:sz w:val="24"/>
                <w:szCs w:val="24"/>
              </w:rPr>
              <w:t xml:space="preserve">The </w:t>
            </w:r>
            <w:r w:rsidR="00A13988">
              <w:rPr>
                <w:rFonts w:ascii="Arial" w:hAnsi="Arial" w:cs="Arial"/>
                <w:sz w:val="24"/>
                <w:szCs w:val="24"/>
              </w:rPr>
              <w:t xml:space="preserve">Committee acknowledged the </w:t>
            </w:r>
            <w:r>
              <w:rPr>
                <w:rFonts w:ascii="Arial" w:hAnsi="Arial" w:cs="Arial"/>
                <w:sz w:val="24"/>
                <w:szCs w:val="24"/>
              </w:rPr>
              <w:t xml:space="preserve">challenges faced by staff </w:t>
            </w:r>
            <w:r w:rsidR="00C408D4">
              <w:rPr>
                <w:rFonts w:ascii="Arial" w:hAnsi="Arial" w:cs="Arial"/>
                <w:sz w:val="24"/>
                <w:szCs w:val="24"/>
              </w:rPr>
              <w:t>sustaining</w:t>
            </w:r>
            <w:r>
              <w:rPr>
                <w:rFonts w:ascii="Arial" w:hAnsi="Arial" w:cs="Arial"/>
                <w:sz w:val="24"/>
                <w:szCs w:val="24"/>
              </w:rPr>
              <w:t xml:space="preserve"> input into adverse events </w:t>
            </w:r>
            <w:r w:rsidR="00DC7A0F">
              <w:rPr>
                <w:rFonts w:ascii="Arial" w:hAnsi="Arial" w:cs="Arial"/>
                <w:sz w:val="24"/>
                <w:szCs w:val="24"/>
              </w:rPr>
              <w:t>and</w:t>
            </w:r>
            <w:r w:rsidR="00C408D4">
              <w:rPr>
                <w:rFonts w:ascii="Arial" w:hAnsi="Arial" w:cs="Arial"/>
                <w:sz w:val="24"/>
                <w:szCs w:val="24"/>
              </w:rPr>
              <w:t xml:space="preserve"> the in</w:t>
            </w:r>
            <w:r w:rsidR="00DC7A0F">
              <w:rPr>
                <w:rFonts w:ascii="Arial" w:hAnsi="Arial" w:cs="Arial"/>
                <w:sz w:val="24"/>
                <w:szCs w:val="24"/>
              </w:rPr>
              <w:t xml:space="preserve">vestments into expanding </w:t>
            </w:r>
            <w:r w:rsidR="00C408D4">
              <w:rPr>
                <w:rFonts w:ascii="Arial" w:hAnsi="Arial" w:cs="Arial"/>
                <w:sz w:val="24"/>
                <w:szCs w:val="24"/>
              </w:rPr>
              <w:t>the</w:t>
            </w:r>
            <w:r>
              <w:rPr>
                <w:rFonts w:ascii="Arial" w:hAnsi="Arial" w:cs="Arial"/>
                <w:sz w:val="24"/>
                <w:szCs w:val="24"/>
              </w:rPr>
              <w:t xml:space="preserve"> Clinical Governance Team</w:t>
            </w:r>
            <w:r w:rsidR="00B404A2">
              <w:rPr>
                <w:rFonts w:ascii="Arial" w:hAnsi="Arial" w:cs="Arial"/>
                <w:sz w:val="24"/>
                <w:szCs w:val="24"/>
              </w:rPr>
              <w:t xml:space="preserve">. </w:t>
            </w:r>
            <w:r>
              <w:rPr>
                <w:rFonts w:ascii="Arial" w:hAnsi="Arial" w:cs="Arial"/>
                <w:sz w:val="24"/>
                <w:szCs w:val="24"/>
              </w:rPr>
              <w:t xml:space="preserve"> </w:t>
            </w:r>
          </w:p>
          <w:p w14:paraId="50BF66E2" w14:textId="77777777" w:rsidR="002459C1" w:rsidRDefault="002459C1" w:rsidP="002459C1">
            <w:pPr>
              <w:pStyle w:val="ListParagraph"/>
              <w:numPr>
                <w:ilvl w:val="0"/>
                <w:numId w:val="8"/>
              </w:numPr>
              <w:ind w:left="720"/>
              <w:rPr>
                <w:rFonts w:ascii="Arial" w:hAnsi="Arial" w:cs="Arial"/>
                <w:sz w:val="24"/>
                <w:szCs w:val="24"/>
              </w:rPr>
            </w:pPr>
            <w:r>
              <w:rPr>
                <w:rFonts w:ascii="Arial" w:hAnsi="Arial" w:cs="Arial"/>
                <w:sz w:val="24"/>
                <w:szCs w:val="24"/>
              </w:rPr>
              <w:lastRenderedPageBreak/>
              <w:t xml:space="preserve">The Committee </w:t>
            </w:r>
            <w:r w:rsidR="00660300">
              <w:rPr>
                <w:rFonts w:ascii="Arial" w:hAnsi="Arial" w:cs="Arial"/>
                <w:sz w:val="24"/>
                <w:szCs w:val="24"/>
              </w:rPr>
              <w:t>approved the CGC R</w:t>
            </w:r>
            <w:r w:rsidR="00B404A2">
              <w:rPr>
                <w:rFonts w:ascii="Arial" w:hAnsi="Arial" w:cs="Arial"/>
                <w:sz w:val="24"/>
                <w:szCs w:val="24"/>
              </w:rPr>
              <w:t xml:space="preserve">isk </w:t>
            </w:r>
            <w:r w:rsidR="00660300">
              <w:rPr>
                <w:rFonts w:ascii="Arial" w:hAnsi="Arial" w:cs="Arial"/>
                <w:sz w:val="24"/>
                <w:szCs w:val="24"/>
              </w:rPr>
              <w:t>R</w:t>
            </w:r>
            <w:r w:rsidR="00B404A2">
              <w:rPr>
                <w:rFonts w:ascii="Arial" w:hAnsi="Arial" w:cs="Arial"/>
                <w:sz w:val="24"/>
                <w:szCs w:val="24"/>
              </w:rPr>
              <w:t xml:space="preserve">egister and </w:t>
            </w:r>
            <w:r w:rsidRPr="002459C1">
              <w:rPr>
                <w:rFonts w:ascii="Arial" w:hAnsi="Arial" w:cs="Arial"/>
                <w:sz w:val="24"/>
                <w:szCs w:val="24"/>
              </w:rPr>
              <w:t>agreed to reduce the</w:t>
            </w:r>
            <w:r w:rsidR="00F90519" w:rsidRPr="002459C1">
              <w:rPr>
                <w:rFonts w:ascii="Arial" w:hAnsi="Arial" w:cs="Arial"/>
                <w:sz w:val="24"/>
                <w:szCs w:val="24"/>
              </w:rPr>
              <w:t xml:space="preserve"> Laboratory risk </w:t>
            </w:r>
            <w:r>
              <w:rPr>
                <w:rFonts w:ascii="Arial" w:hAnsi="Arial" w:cs="Arial"/>
                <w:sz w:val="24"/>
                <w:szCs w:val="24"/>
              </w:rPr>
              <w:t>level</w:t>
            </w:r>
            <w:r w:rsidRPr="002459C1">
              <w:rPr>
                <w:rFonts w:ascii="Arial" w:hAnsi="Arial" w:cs="Arial"/>
                <w:sz w:val="24"/>
                <w:szCs w:val="24"/>
              </w:rPr>
              <w:t xml:space="preserve"> </w:t>
            </w:r>
            <w:r w:rsidR="00F90519" w:rsidRPr="002459C1">
              <w:rPr>
                <w:rFonts w:ascii="Arial" w:hAnsi="Arial" w:cs="Arial"/>
                <w:sz w:val="24"/>
                <w:szCs w:val="24"/>
              </w:rPr>
              <w:t>to four</w:t>
            </w:r>
            <w:r w:rsidRPr="002459C1">
              <w:rPr>
                <w:rFonts w:ascii="Arial" w:hAnsi="Arial" w:cs="Arial"/>
                <w:sz w:val="24"/>
                <w:szCs w:val="24"/>
              </w:rPr>
              <w:t xml:space="preserve"> (low)</w:t>
            </w:r>
            <w:r w:rsidR="00B404A2">
              <w:rPr>
                <w:rFonts w:ascii="Arial" w:hAnsi="Arial" w:cs="Arial"/>
                <w:sz w:val="24"/>
                <w:szCs w:val="24"/>
              </w:rPr>
              <w:t xml:space="preserve">. </w:t>
            </w:r>
          </w:p>
          <w:p w14:paraId="59DAC8C9" w14:textId="77777777" w:rsidR="00C408D4" w:rsidRPr="002459C1" w:rsidRDefault="00C408D4" w:rsidP="00C408D4">
            <w:pPr>
              <w:pStyle w:val="ListParagraph"/>
              <w:rPr>
                <w:rFonts w:ascii="Arial" w:hAnsi="Arial" w:cs="Arial"/>
                <w:sz w:val="24"/>
                <w:szCs w:val="24"/>
              </w:rPr>
            </w:pPr>
          </w:p>
          <w:p w14:paraId="3955BB4F" w14:textId="77777777" w:rsidR="00F90519" w:rsidRDefault="002459C1" w:rsidP="00F90519">
            <w:pPr>
              <w:pStyle w:val="ListParagraph"/>
              <w:numPr>
                <w:ilvl w:val="0"/>
                <w:numId w:val="8"/>
              </w:numPr>
              <w:ind w:left="720"/>
              <w:rPr>
                <w:rFonts w:ascii="Arial" w:hAnsi="Arial" w:cs="Arial"/>
                <w:sz w:val="24"/>
                <w:szCs w:val="24"/>
              </w:rPr>
            </w:pPr>
            <w:r>
              <w:rPr>
                <w:rFonts w:ascii="Arial" w:hAnsi="Arial" w:cs="Arial"/>
                <w:sz w:val="24"/>
                <w:szCs w:val="24"/>
              </w:rPr>
              <w:t xml:space="preserve">The Balloon Pump </w:t>
            </w:r>
            <w:r w:rsidR="00732C86">
              <w:rPr>
                <w:rFonts w:ascii="Arial" w:hAnsi="Arial" w:cs="Arial"/>
                <w:sz w:val="24"/>
                <w:szCs w:val="24"/>
              </w:rPr>
              <w:t xml:space="preserve">had </w:t>
            </w:r>
            <w:r>
              <w:rPr>
                <w:rFonts w:ascii="Arial" w:hAnsi="Arial" w:cs="Arial"/>
                <w:sz w:val="24"/>
                <w:szCs w:val="24"/>
              </w:rPr>
              <w:t>an agreed level of stock</w:t>
            </w:r>
            <w:r w:rsidR="00A029A1">
              <w:rPr>
                <w:rFonts w:ascii="Arial" w:hAnsi="Arial" w:cs="Arial"/>
                <w:sz w:val="24"/>
                <w:szCs w:val="24"/>
              </w:rPr>
              <w:t>, which placed the risk in a securer position</w:t>
            </w:r>
            <w:r w:rsidR="00732C86">
              <w:rPr>
                <w:rFonts w:ascii="Arial" w:hAnsi="Arial" w:cs="Arial"/>
                <w:sz w:val="24"/>
                <w:szCs w:val="24"/>
              </w:rPr>
              <w:t>.  National oversight was downgraded but the risk continued to be monitored internally</w:t>
            </w:r>
            <w:r w:rsidR="00F90519">
              <w:rPr>
                <w:rFonts w:ascii="Arial" w:hAnsi="Arial" w:cs="Arial"/>
                <w:sz w:val="24"/>
                <w:szCs w:val="24"/>
              </w:rPr>
              <w:t>.</w:t>
            </w:r>
          </w:p>
          <w:p w14:paraId="28FF9BF2" w14:textId="77777777" w:rsidR="002459C1" w:rsidRDefault="002459C1" w:rsidP="002459C1">
            <w:pPr>
              <w:pStyle w:val="ListParagraph"/>
              <w:rPr>
                <w:rFonts w:ascii="Arial" w:hAnsi="Arial" w:cs="Arial"/>
                <w:sz w:val="24"/>
                <w:szCs w:val="24"/>
              </w:rPr>
            </w:pPr>
          </w:p>
          <w:p w14:paraId="710E4902" w14:textId="47348F10" w:rsidR="00F90519" w:rsidRPr="00C408D4" w:rsidRDefault="00F90519" w:rsidP="00C408D4">
            <w:pPr>
              <w:pStyle w:val="ListParagraph"/>
              <w:numPr>
                <w:ilvl w:val="0"/>
                <w:numId w:val="8"/>
              </w:numPr>
              <w:ind w:left="720"/>
              <w:rPr>
                <w:rFonts w:ascii="Arial" w:hAnsi="Arial" w:cs="Arial"/>
                <w:sz w:val="24"/>
                <w:szCs w:val="24"/>
              </w:rPr>
            </w:pPr>
            <w:r>
              <w:rPr>
                <w:rFonts w:ascii="Arial" w:hAnsi="Arial" w:cs="Arial"/>
                <w:sz w:val="24"/>
                <w:szCs w:val="24"/>
              </w:rPr>
              <w:t xml:space="preserve">The </w:t>
            </w:r>
            <w:r w:rsidR="002459C1">
              <w:rPr>
                <w:rFonts w:ascii="Arial" w:hAnsi="Arial" w:cs="Arial"/>
                <w:sz w:val="24"/>
                <w:szCs w:val="24"/>
              </w:rPr>
              <w:t>COVID</w:t>
            </w:r>
            <w:r>
              <w:rPr>
                <w:rFonts w:ascii="Arial" w:hAnsi="Arial" w:cs="Arial"/>
                <w:sz w:val="24"/>
                <w:szCs w:val="24"/>
              </w:rPr>
              <w:t xml:space="preserve"> risk </w:t>
            </w:r>
            <w:r w:rsidR="007238CB">
              <w:rPr>
                <w:rFonts w:ascii="Arial" w:hAnsi="Arial" w:cs="Arial"/>
                <w:sz w:val="24"/>
                <w:szCs w:val="24"/>
              </w:rPr>
              <w:t>remained unchanged, however,</w:t>
            </w:r>
            <w:r w:rsidR="00C408D4">
              <w:rPr>
                <w:rFonts w:ascii="Arial" w:hAnsi="Arial" w:cs="Arial"/>
                <w:sz w:val="24"/>
                <w:szCs w:val="24"/>
              </w:rPr>
              <w:t xml:space="preserve"> Committee noted that </w:t>
            </w:r>
            <w:r w:rsidR="00930211">
              <w:rPr>
                <w:rFonts w:ascii="Arial" w:hAnsi="Arial" w:cs="Arial"/>
                <w:sz w:val="24"/>
                <w:szCs w:val="24"/>
              </w:rPr>
              <w:t xml:space="preserve">within the next iteration of the Risk Register, </w:t>
            </w:r>
            <w:r w:rsidR="00C408D4">
              <w:rPr>
                <w:rFonts w:ascii="Arial" w:hAnsi="Arial" w:cs="Arial"/>
                <w:sz w:val="24"/>
                <w:szCs w:val="24"/>
              </w:rPr>
              <w:t xml:space="preserve">further </w:t>
            </w:r>
            <w:r w:rsidR="00930211">
              <w:rPr>
                <w:rFonts w:ascii="Arial" w:hAnsi="Arial" w:cs="Arial"/>
                <w:sz w:val="24"/>
                <w:szCs w:val="24"/>
              </w:rPr>
              <w:t>changes would be proposed.</w:t>
            </w:r>
            <w:r w:rsidR="00C408D4">
              <w:rPr>
                <w:rFonts w:ascii="Arial" w:hAnsi="Arial" w:cs="Arial"/>
                <w:sz w:val="24"/>
                <w:szCs w:val="24"/>
              </w:rPr>
              <w:t xml:space="preserve"> </w:t>
            </w:r>
          </w:p>
          <w:p w14:paraId="4C13D779" w14:textId="77777777" w:rsidR="00A02830" w:rsidRPr="00F90519" w:rsidRDefault="00F90519" w:rsidP="00F90519">
            <w:pPr>
              <w:pStyle w:val="ListParagraph"/>
              <w:rPr>
                <w:rFonts w:ascii="Arial" w:hAnsi="Arial" w:cs="Arial"/>
                <w:sz w:val="24"/>
                <w:szCs w:val="24"/>
              </w:rPr>
            </w:pPr>
            <w:r w:rsidRPr="00F90519">
              <w:rPr>
                <w:rFonts w:ascii="Arial" w:hAnsi="Arial" w:cs="Arial"/>
                <w:sz w:val="24"/>
                <w:szCs w:val="24"/>
              </w:rPr>
              <w:t xml:space="preserve"> </w:t>
            </w:r>
          </w:p>
          <w:p w14:paraId="303E1FA4" w14:textId="77777777" w:rsidR="00346655" w:rsidRPr="00E4590E" w:rsidRDefault="00A029A1" w:rsidP="00C408D4">
            <w:pPr>
              <w:pStyle w:val="ListParagraph"/>
              <w:numPr>
                <w:ilvl w:val="0"/>
                <w:numId w:val="8"/>
              </w:numPr>
              <w:ind w:left="720"/>
              <w:rPr>
                <w:rFonts w:ascii="Arial" w:hAnsi="Arial" w:cs="Arial"/>
                <w:sz w:val="24"/>
                <w:szCs w:val="24"/>
              </w:rPr>
            </w:pPr>
            <w:r>
              <w:rPr>
                <w:rFonts w:ascii="Arial" w:hAnsi="Arial" w:cs="Arial"/>
                <w:sz w:val="24"/>
                <w:szCs w:val="24"/>
              </w:rPr>
              <w:t>The G</w:t>
            </w:r>
            <w:r w:rsidR="00B8749F">
              <w:rPr>
                <w:rFonts w:ascii="Arial" w:hAnsi="Arial" w:cs="Arial"/>
                <w:sz w:val="24"/>
                <w:szCs w:val="24"/>
              </w:rPr>
              <w:t xml:space="preserve">uardrail </w:t>
            </w:r>
            <w:r w:rsidR="00732C86">
              <w:rPr>
                <w:rFonts w:ascii="Arial" w:hAnsi="Arial" w:cs="Arial"/>
                <w:sz w:val="24"/>
                <w:szCs w:val="24"/>
              </w:rPr>
              <w:t>profile was resolved but required completion of evidence and governance procedures to remove this</w:t>
            </w:r>
            <w:r w:rsidR="00A13988">
              <w:rPr>
                <w:rFonts w:ascii="Arial" w:hAnsi="Arial" w:cs="Arial"/>
                <w:sz w:val="24"/>
                <w:szCs w:val="24"/>
              </w:rPr>
              <w:t xml:space="preserve"> from the register</w:t>
            </w:r>
            <w:r w:rsidR="00732C86">
              <w:rPr>
                <w:rFonts w:ascii="Arial" w:hAnsi="Arial" w:cs="Arial"/>
                <w:sz w:val="24"/>
                <w:szCs w:val="24"/>
              </w:rPr>
              <w:t xml:space="preserve">. </w:t>
            </w:r>
            <w:r w:rsidR="00B8749F">
              <w:rPr>
                <w:rFonts w:ascii="Arial" w:hAnsi="Arial" w:cs="Arial"/>
                <w:sz w:val="24"/>
                <w:szCs w:val="24"/>
              </w:rPr>
              <w:t xml:space="preserve"> </w:t>
            </w:r>
          </w:p>
          <w:p w14:paraId="5A509285" w14:textId="77777777" w:rsidR="002A0B5F" w:rsidRPr="002A0B5F" w:rsidRDefault="002A0B5F" w:rsidP="002A0B5F">
            <w:pPr>
              <w:rPr>
                <w:rFonts w:cs="Arial"/>
                <w:szCs w:val="24"/>
              </w:rPr>
            </w:pPr>
          </w:p>
        </w:tc>
      </w:tr>
      <w:tr w:rsidR="00733D1F" w:rsidRPr="00973522" w14:paraId="6E15ED14" w14:textId="77777777" w:rsidTr="00F84DD9">
        <w:tc>
          <w:tcPr>
            <w:tcW w:w="1251" w:type="dxa"/>
            <w:gridSpan w:val="2"/>
          </w:tcPr>
          <w:p w14:paraId="28840583" w14:textId="77777777" w:rsidR="00733D1F" w:rsidRDefault="00733D1F" w:rsidP="00C4455B">
            <w:pPr>
              <w:rPr>
                <w:rFonts w:cs="Arial"/>
                <w:bCs/>
                <w:lang w:val="en-US"/>
              </w:rPr>
            </w:pPr>
            <w:r>
              <w:rPr>
                <w:rFonts w:cs="Arial"/>
                <w:bCs/>
                <w:lang w:val="en-US"/>
              </w:rPr>
              <w:lastRenderedPageBreak/>
              <w:t>Effective</w:t>
            </w:r>
          </w:p>
        </w:tc>
        <w:tc>
          <w:tcPr>
            <w:tcW w:w="7929" w:type="dxa"/>
          </w:tcPr>
          <w:p w14:paraId="6BD444C9" w14:textId="77777777" w:rsidR="00F57E40" w:rsidRDefault="00F57E40" w:rsidP="00F57E40">
            <w:pPr>
              <w:pStyle w:val="ListParagraph"/>
              <w:rPr>
                <w:rFonts w:ascii="Arial" w:hAnsi="Arial" w:cs="Arial"/>
                <w:sz w:val="24"/>
                <w:szCs w:val="24"/>
              </w:rPr>
            </w:pPr>
          </w:p>
          <w:p w14:paraId="495FB6D3" w14:textId="77777777" w:rsidR="002A0B5F" w:rsidRDefault="00B8749F" w:rsidP="00EB5480">
            <w:pPr>
              <w:pStyle w:val="ListParagraph"/>
              <w:numPr>
                <w:ilvl w:val="0"/>
                <w:numId w:val="8"/>
              </w:numPr>
              <w:ind w:left="720"/>
              <w:rPr>
                <w:rFonts w:ascii="Arial" w:hAnsi="Arial" w:cs="Arial"/>
                <w:sz w:val="24"/>
                <w:szCs w:val="24"/>
              </w:rPr>
            </w:pPr>
            <w:r w:rsidRPr="00C408D4">
              <w:rPr>
                <w:rFonts w:ascii="Arial" w:hAnsi="Arial" w:cs="Arial"/>
                <w:sz w:val="24"/>
                <w:szCs w:val="24"/>
              </w:rPr>
              <w:t>The Committee approved the Corporate Objectives.</w:t>
            </w:r>
          </w:p>
          <w:p w14:paraId="77F59464" w14:textId="77777777" w:rsidR="00E906A9" w:rsidRDefault="00E906A9" w:rsidP="00E906A9">
            <w:pPr>
              <w:pStyle w:val="ListParagraph"/>
              <w:rPr>
                <w:rFonts w:ascii="Arial" w:hAnsi="Arial" w:cs="Arial"/>
                <w:sz w:val="24"/>
                <w:szCs w:val="24"/>
              </w:rPr>
            </w:pPr>
          </w:p>
          <w:p w14:paraId="234AB512" w14:textId="77777777" w:rsidR="00E906A9" w:rsidRPr="00E906A9" w:rsidRDefault="00E906A9" w:rsidP="00E906A9">
            <w:pPr>
              <w:pStyle w:val="ListParagraph"/>
              <w:numPr>
                <w:ilvl w:val="0"/>
                <w:numId w:val="8"/>
              </w:numPr>
              <w:ind w:left="720"/>
              <w:rPr>
                <w:rFonts w:ascii="Arial" w:hAnsi="Arial" w:cs="Arial"/>
                <w:sz w:val="24"/>
                <w:szCs w:val="24"/>
              </w:rPr>
            </w:pPr>
            <w:r>
              <w:rPr>
                <w:rFonts w:ascii="Arial" w:hAnsi="Arial" w:cs="Arial"/>
                <w:sz w:val="24"/>
                <w:szCs w:val="24"/>
              </w:rPr>
              <w:t>The Committee recognised the learning in terms of Laboratory Pathology and noted this was useful when setting up new services and protocols.</w:t>
            </w:r>
          </w:p>
          <w:p w14:paraId="04112705" w14:textId="77777777" w:rsidR="00346655" w:rsidRDefault="00346655" w:rsidP="00346655">
            <w:pPr>
              <w:pStyle w:val="ListParagraph"/>
              <w:rPr>
                <w:rFonts w:ascii="Arial" w:hAnsi="Arial" w:cs="Arial"/>
                <w:sz w:val="24"/>
                <w:szCs w:val="24"/>
              </w:rPr>
            </w:pPr>
          </w:p>
          <w:p w14:paraId="21129621" w14:textId="1DE1E3DE" w:rsidR="00346655" w:rsidRPr="00732C86" w:rsidRDefault="00346655" w:rsidP="00346655">
            <w:pPr>
              <w:pStyle w:val="ListParagraph"/>
              <w:numPr>
                <w:ilvl w:val="0"/>
                <w:numId w:val="8"/>
              </w:numPr>
              <w:ind w:left="720"/>
              <w:rPr>
                <w:rFonts w:ascii="Arial" w:hAnsi="Arial" w:cs="Arial"/>
                <w:sz w:val="24"/>
                <w:szCs w:val="24"/>
              </w:rPr>
            </w:pPr>
            <w:r>
              <w:rPr>
                <w:rFonts w:ascii="Arial" w:hAnsi="Arial" w:cs="Arial"/>
                <w:sz w:val="24"/>
                <w:szCs w:val="24"/>
              </w:rPr>
              <w:t>T</w:t>
            </w:r>
            <w:r w:rsidR="00C408D4">
              <w:rPr>
                <w:rFonts w:ascii="Arial" w:hAnsi="Arial" w:cs="Arial"/>
                <w:sz w:val="24"/>
                <w:szCs w:val="24"/>
              </w:rPr>
              <w:t xml:space="preserve">he Committee noted </w:t>
            </w:r>
            <w:r>
              <w:rPr>
                <w:rFonts w:ascii="Arial" w:hAnsi="Arial" w:cs="Arial"/>
                <w:sz w:val="24"/>
                <w:szCs w:val="24"/>
              </w:rPr>
              <w:t>a reduction</w:t>
            </w:r>
            <w:r w:rsidRPr="00732C86">
              <w:rPr>
                <w:rFonts w:ascii="Arial" w:hAnsi="Arial" w:cs="Arial"/>
                <w:sz w:val="24"/>
                <w:szCs w:val="24"/>
              </w:rPr>
              <w:t xml:space="preserve"> in hand hygiene</w:t>
            </w:r>
            <w:r w:rsidR="00855EF7">
              <w:rPr>
                <w:rFonts w:ascii="Arial" w:hAnsi="Arial" w:cs="Arial"/>
                <w:sz w:val="24"/>
                <w:szCs w:val="24"/>
              </w:rPr>
              <w:t xml:space="preserve"> compliance</w:t>
            </w:r>
            <w:r>
              <w:rPr>
                <w:rFonts w:ascii="Arial" w:hAnsi="Arial" w:cs="Arial"/>
                <w:sz w:val="24"/>
                <w:szCs w:val="24"/>
              </w:rPr>
              <w:t xml:space="preserve"> from the HAIRT report</w:t>
            </w:r>
            <w:r w:rsidR="00A13988">
              <w:rPr>
                <w:rFonts w:ascii="Arial" w:hAnsi="Arial" w:cs="Arial"/>
                <w:sz w:val="24"/>
                <w:szCs w:val="24"/>
              </w:rPr>
              <w:t xml:space="preserve"> and acknowledged the speedy </w:t>
            </w:r>
            <w:r>
              <w:rPr>
                <w:rFonts w:ascii="Arial" w:hAnsi="Arial" w:cs="Arial"/>
                <w:sz w:val="24"/>
                <w:szCs w:val="24"/>
              </w:rPr>
              <w:t>fe</w:t>
            </w:r>
            <w:r w:rsidR="00A13988">
              <w:rPr>
                <w:rFonts w:ascii="Arial" w:hAnsi="Arial" w:cs="Arial"/>
                <w:sz w:val="24"/>
                <w:szCs w:val="24"/>
              </w:rPr>
              <w:t>ed</w:t>
            </w:r>
            <w:r>
              <w:rPr>
                <w:rFonts w:ascii="Arial" w:hAnsi="Arial" w:cs="Arial"/>
                <w:sz w:val="24"/>
                <w:szCs w:val="24"/>
              </w:rPr>
              <w:t>back</w:t>
            </w:r>
            <w:r w:rsidR="00A029A1">
              <w:rPr>
                <w:rFonts w:ascii="Arial" w:hAnsi="Arial" w:cs="Arial"/>
                <w:sz w:val="24"/>
                <w:szCs w:val="24"/>
              </w:rPr>
              <w:t xml:space="preserve"> from </w:t>
            </w:r>
            <w:r w:rsidR="00855EF7">
              <w:rPr>
                <w:rFonts w:ascii="Arial" w:hAnsi="Arial" w:cs="Arial"/>
                <w:sz w:val="24"/>
                <w:szCs w:val="24"/>
              </w:rPr>
              <w:t xml:space="preserve">observational audit </w:t>
            </w:r>
            <w:r w:rsidR="00A13988">
              <w:rPr>
                <w:rFonts w:ascii="Arial" w:hAnsi="Arial" w:cs="Arial"/>
                <w:sz w:val="24"/>
                <w:szCs w:val="24"/>
              </w:rPr>
              <w:t>offered</w:t>
            </w:r>
            <w:r w:rsidR="00C408D4">
              <w:rPr>
                <w:rFonts w:ascii="Arial" w:hAnsi="Arial" w:cs="Arial"/>
                <w:sz w:val="24"/>
                <w:szCs w:val="24"/>
              </w:rPr>
              <w:t xml:space="preserve"> opportunities for immediate remediation</w:t>
            </w:r>
            <w:r>
              <w:rPr>
                <w:rFonts w:ascii="Arial" w:hAnsi="Arial" w:cs="Arial"/>
                <w:sz w:val="24"/>
                <w:szCs w:val="24"/>
              </w:rPr>
              <w:t>.</w:t>
            </w:r>
          </w:p>
          <w:p w14:paraId="61162303" w14:textId="77777777" w:rsidR="00346655" w:rsidRPr="00732C86" w:rsidRDefault="00346655" w:rsidP="00346655">
            <w:pPr>
              <w:rPr>
                <w:rFonts w:cs="Arial"/>
                <w:szCs w:val="24"/>
              </w:rPr>
            </w:pPr>
          </w:p>
          <w:p w14:paraId="294A1EAE" w14:textId="77777777" w:rsidR="00346655" w:rsidRDefault="00C408D4" w:rsidP="00346655">
            <w:pPr>
              <w:pStyle w:val="ListParagraph"/>
              <w:numPr>
                <w:ilvl w:val="0"/>
                <w:numId w:val="8"/>
              </w:numPr>
              <w:ind w:left="720"/>
              <w:rPr>
                <w:rFonts w:ascii="Arial" w:hAnsi="Arial" w:cs="Arial"/>
                <w:sz w:val="24"/>
                <w:szCs w:val="24"/>
              </w:rPr>
            </w:pPr>
            <w:r>
              <w:rPr>
                <w:rFonts w:ascii="Arial" w:hAnsi="Arial" w:cs="Arial"/>
                <w:sz w:val="24"/>
                <w:szCs w:val="24"/>
              </w:rPr>
              <w:t>The o</w:t>
            </w:r>
            <w:r w:rsidR="00346655">
              <w:rPr>
                <w:rFonts w:ascii="Arial" w:hAnsi="Arial" w:cs="Arial"/>
                <w:sz w:val="24"/>
                <w:szCs w:val="24"/>
              </w:rPr>
              <w:t xml:space="preserve">utbreak of VRE </w:t>
            </w:r>
            <w:r>
              <w:rPr>
                <w:rFonts w:ascii="Arial" w:hAnsi="Arial" w:cs="Arial"/>
                <w:sz w:val="24"/>
                <w:szCs w:val="24"/>
              </w:rPr>
              <w:t>was</w:t>
            </w:r>
            <w:r w:rsidR="00346655">
              <w:rPr>
                <w:rFonts w:ascii="Arial" w:hAnsi="Arial" w:cs="Arial"/>
                <w:sz w:val="24"/>
                <w:szCs w:val="24"/>
              </w:rPr>
              <w:t xml:space="preserve"> stabilised and</w:t>
            </w:r>
            <w:r w:rsidR="00706ABE">
              <w:rPr>
                <w:rFonts w:ascii="Arial" w:hAnsi="Arial" w:cs="Arial"/>
                <w:sz w:val="24"/>
                <w:szCs w:val="24"/>
              </w:rPr>
              <w:t xml:space="preserve"> mitigation</w:t>
            </w:r>
            <w:r w:rsidR="00346655">
              <w:rPr>
                <w:rFonts w:ascii="Arial" w:hAnsi="Arial" w:cs="Arial"/>
                <w:sz w:val="24"/>
                <w:szCs w:val="24"/>
              </w:rPr>
              <w:t xml:space="preserve"> proc</w:t>
            </w:r>
            <w:r>
              <w:rPr>
                <w:rFonts w:ascii="Arial" w:hAnsi="Arial" w:cs="Arial"/>
                <w:sz w:val="24"/>
                <w:szCs w:val="24"/>
              </w:rPr>
              <w:t xml:space="preserve">edures had been </w:t>
            </w:r>
            <w:r w:rsidR="00346655">
              <w:rPr>
                <w:rFonts w:ascii="Arial" w:hAnsi="Arial" w:cs="Arial"/>
                <w:sz w:val="24"/>
                <w:szCs w:val="24"/>
              </w:rPr>
              <w:t>stepped down.</w:t>
            </w:r>
          </w:p>
          <w:p w14:paraId="1B87C4F7" w14:textId="77777777" w:rsidR="00346655" w:rsidRPr="00732C86" w:rsidRDefault="00346655" w:rsidP="00346655">
            <w:pPr>
              <w:rPr>
                <w:rFonts w:cs="Arial"/>
                <w:szCs w:val="24"/>
              </w:rPr>
            </w:pPr>
          </w:p>
          <w:p w14:paraId="429C03B5" w14:textId="77777777" w:rsidR="00346655" w:rsidRDefault="00346655" w:rsidP="00346655">
            <w:pPr>
              <w:pStyle w:val="ListParagraph"/>
              <w:numPr>
                <w:ilvl w:val="0"/>
                <w:numId w:val="8"/>
              </w:numPr>
              <w:ind w:left="720"/>
              <w:rPr>
                <w:rFonts w:ascii="Arial" w:hAnsi="Arial" w:cs="Arial"/>
                <w:sz w:val="24"/>
                <w:szCs w:val="24"/>
              </w:rPr>
            </w:pPr>
            <w:r>
              <w:rPr>
                <w:rFonts w:ascii="Arial" w:hAnsi="Arial" w:cs="Arial"/>
                <w:sz w:val="24"/>
                <w:szCs w:val="24"/>
              </w:rPr>
              <w:t xml:space="preserve">Flu vaccination programme would commence </w:t>
            </w:r>
            <w:r w:rsidR="00C408D4">
              <w:rPr>
                <w:rFonts w:ascii="Arial" w:hAnsi="Arial" w:cs="Arial"/>
                <w:sz w:val="24"/>
                <w:szCs w:val="24"/>
              </w:rPr>
              <w:t>from 26/</w:t>
            </w:r>
            <w:r>
              <w:rPr>
                <w:rFonts w:ascii="Arial" w:hAnsi="Arial" w:cs="Arial"/>
                <w:sz w:val="24"/>
                <w:szCs w:val="24"/>
              </w:rPr>
              <w:t>27 September 2023 followed by a COVID drop in vaccination clinic. Fl</w:t>
            </w:r>
            <w:r w:rsidR="00A029A1">
              <w:rPr>
                <w:rFonts w:ascii="Arial" w:hAnsi="Arial" w:cs="Arial"/>
                <w:sz w:val="24"/>
                <w:szCs w:val="24"/>
              </w:rPr>
              <w:t>u vaccines would be available</w:t>
            </w:r>
            <w:r>
              <w:rPr>
                <w:rFonts w:ascii="Arial" w:hAnsi="Arial" w:cs="Arial"/>
                <w:sz w:val="24"/>
                <w:szCs w:val="24"/>
              </w:rPr>
              <w:t xml:space="preserve"> to all staff and COVID vaccines to front facing staff.</w:t>
            </w:r>
          </w:p>
          <w:p w14:paraId="764717A2" w14:textId="77777777" w:rsidR="00346655" w:rsidRPr="00732C86" w:rsidRDefault="00346655" w:rsidP="00346655">
            <w:pPr>
              <w:rPr>
                <w:rFonts w:cs="Arial"/>
                <w:szCs w:val="24"/>
              </w:rPr>
            </w:pPr>
            <w:r w:rsidRPr="00732C86">
              <w:rPr>
                <w:rFonts w:cs="Arial"/>
                <w:szCs w:val="24"/>
              </w:rPr>
              <w:t xml:space="preserve"> </w:t>
            </w:r>
          </w:p>
          <w:p w14:paraId="20629CBC" w14:textId="77777777" w:rsidR="00346655" w:rsidRDefault="00346655" w:rsidP="00346655">
            <w:pPr>
              <w:pStyle w:val="ListParagraph"/>
              <w:numPr>
                <w:ilvl w:val="0"/>
                <w:numId w:val="8"/>
              </w:numPr>
              <w:ind w:left="720"/>
              <w:rPr>
                <w:rFonts w:ascii="Arial" w:hAnsi="Arial" w:cs="Arial"/>
                <w:sz w:val="24"/>
                <w:szCs w:val="24"/>
              </w:rPr>
            </w:pPr>
            <w:r>
              <w:rPr>
                <w:rFonts w:ascii="Arial" w:hAnsi="Arial" w:cs="Arial"/>
                <w:sz w:val="24"/>
                <w:szCs w:val="24"/>
              </w:rPr>
              <w:t xml:space="preserve">The Committee recognised the importance of the </w:t>
            </w:r>
            <w:r w:rsidR="005E6C98">
              <w:rPr>
                <w:rFonts w:ascii="Arial" w:hAnsi="Arial" w:cs="Arial"/>
                <w:sz w:val="24"/>
                <w:szCs w:val="24"/>
              </w:rPr>
              <w:t>A</w:t>
            </w:r>
            <w:r>
              <w:rPr>
                <w:rFonts w:ascii="Arial" w:hAnsi="Arial" w:cs="Arial"/>
                <w:sz w:val="24"/>
                <w:szCs w:val="24"/>
              </w:rPr>
              <w:t xml:space="preserve">nnual </w:t>
            </w:r>
            <w:r w:rsidR="005E6C98">
              <w:rPr>
                <w:rFonts w:ascii="Arial" w:hAnsi="Arial" w:cs="Arial"/>
                <w:sz w:val="24"/>
                <w:szCs w:val="24"/>
              </w:rPr>
              <w:t>L</w:t>
            </w:r>
            <w:r>
              <w:rPr>
                <w:rFonts w:ascii="Arial" w:hAnsi="Arial" w:cs="Arial"/>
                <w:sz w:val="24"/>
                <w:szCs w:val="24"/>
              </w:rPr>
              <w:t>earning Summary and noted the increase in reports</w:t>
            </w:r>
            <w:r w:rsidR="005E6C98">
              <w:rPr>
                <w:rFonts w:ascii="Arial" w:hAnsi="Arial" w:cs="Arial"/>
                <w:sz w:val="24"/>
                <w:szCs w:val="24"/>
              </w:rPr>
              <w:t xml:space="preserve"> that coincided with an</w:t>
            </w:r>
            <w:r>
              <w:rPr>
                <w:rFonts w:ascii="Arial" w:hAnsi="Arial" w:cs="Arial"/>
                <w:sz w:val="24"/>
                <w:szCs w:val="24"/>
              </w:rPr>
              <w:t xml:space="preserve"> increase in activity within NHSGJ</w:t>
            </w:r>
            <w:r w:rsidR="00C408D4">
              <w:rPr>
                <w:rFonts w:ascii="Arial" w:hAnsi="Arial" w:cs="Arial"/>
                <w:sz w:val="24"/>
                <w:szCs w:val="24"/>
              </w:rPr>
              <w:t xml:space="preserve">.  </w:t>
            </w:r>
            <w:r>
              <w:rPr>
                <w:rFonts w:ascii="Arial" w:hAnsi="Arial" w:cs="Arial"/>
                <w:sz w:val="24"/>
                <w:szCs w:val="24"/>
              </w:rPr>
              <w:t>1.5% of actions reported were extreme cases and</w:t>
            </w:r>
            <w:r w:rsidR="00C408D4">
              <w:rPr>
                <w:rFonts w:ascii="Arial" w:hAnsi="Arial" w:cs="Arial"/>
                <w:sz w:val="24"/>
                <w:szCs w:val="24"/>
              </w:rPr>
              <w:t xml:space="preserve"> this provided</w:t>
            </w:r>
            <w:r>
              <w:rPr>
                <w:rFonts w:ascii="Arial" w:hAnsi="Arial" w:cs="Arial"/>
                <w:sz w:val="24"/>
                <w:szCs w:val="24"/>
              </w:rPr>
              <w:t xml:space="preserve"> </w:t>
            </w:r>
            <w:r w:rsidR="00C408D4">
              <w:rPr>
                <w:rFonts w:ascii="Arial" w:hAnsi="Arial" w:cs="Arial"/>
                <w:sz w:val="24"/>
                <w:szCs w:val="24"/>
              </w:rPr>
              <w:t>the Committee with oversight on the movement of</w:t>
            </w:r>
            <w:r>
              <w:rPr>
                <w:rFonts w:ascii="Arial" w:hAnsi="Arial" w:cs="Arial"/>
                <w:sz w:val="24"/>
                <w:szCs w:val="24"/>
              </w:rPr>
              <w:t xml:space="preserve"> </w:t>
            </w:r>
            <w:r w:rsidR="005E6C98">
              <w:rPr>
                <w:rFonts w:ascii="Arial" w:hAnsi="Arial" w:cs="Arial"/>
                <w:sz w:val="24"/>
                <w:szCs w:val="24"/>
              </w:rPr>
              <w:t>Adverse E</w:t>
            </w:r>
            <w:r>
              <w:rPr>
                <w:rFonts w:ascii="Arial" w:hAnsi="Arial" w:cs="Arial"/>
                <w:sz w:val="24"/>
                <w:szCs w:val="24"/>
              </w:rPr>
              <w:t>vents to</w:t>
            </w:r>
            <w:r w:rsidR="005E6C98">
              <w:rPr>
                <w:rFonts w:ascii="Arial" w:hAnsi="Arial" w:cs="Arial"/>
                <w:sz w:val="24"/>
                <w:szCs w:val="24"/>
              </w:rPr>
              <w:t xml:space="preserve"> Significant A</w:t>
            </w:r>
            <w:r>
              <w:rPr>
                <w:rFonts w:ascii="Arial" w:hAnsi="Arial" w:cs="Arial"/>
                <w:sz w:val="24"/>
                <w:szCs w:val="24"/>
              </w:rPr>
              <w:t>dverse</w:t>
            </w:r>
            <w:r w:rsidR="005E6C98">
              <w:rPr>
                <w:rFonts w:ascii="Arial" w:hAnsi="Arial" w:cs="Arial"/>
                <w:sz w:val="24"/>
                <w:szCs w:val="24"/>
              </w:rPr>
              <w:t xml:space="preserve"> E</w:t>
            </w:r>
            <w:r>
              <w:rPr>
                <w:rFonts w:ascii="Arial" w:hAnsi="Arial" w:cs="Arial"/>
                <w:sz w:val="24"/>
                <w:szCs w:val="24"/>
              </w:rPr>
              <w:t>vents.</w:t>
            </w:r>
          </w:p>
          <w:p w14:paraId="0223ADF2" w14:textId="77777777" w:rsidR="00346655" w:rsidRPr="00E906A9" w:rsidRDefault="00346655" w:rsidP="00E906A9">
            <w:pPr>
              <w:rPr>
                <w:rFonts w:cs="Arial"/>
                <w:szCs w:val="24"/>
              </w:rPr>
            </w:pPr>
          </w:p>
          <w:p w14:paraId="2DD4C1A1" w14:textId="77777777" w:rsidR="00346655" w:rsidRDefault="00346655" w:rsidP="00346655">
            <w:pPr>
              <w:pStyle w:val="ListParagraph"/>
              <w:numPr>
                <w:ilvl w:val="0"/>
                <w:numId w:val="8"/>
              </w:numPr>
              <w:ind w:left="720"/>
              <w:rPr>
                <w:rFonts w:ascii="Arial" w:hAnsi="Arial" w:cs="Arial"/>
                <w:sz w:val="24"/>
                <w:szCs w:val="24"/>
              </w:rPr>
            </w:pPr>
            <w:r>
              <w:rPr>
                <w:rFonts w:ascii="Arial" w:hAnsi="Arial" w:cs="Arial"/>
                <w:sz w:val="24"/>
                <w:szCs w:val="24"/>
              </w:rPr>
              <w:t xml:space="preserve">The Critical Care </w:t>
            </w:r>
            <w:r w:rsidR="00C408D4">
              <w:rPr>
                <w:rFonts w:ascii="Arial" w:hAnsi="Arial" w:cs="Arial"/>
                <w:sz w:val="24"/>
                <w:szCs w:val="24"/>
              </w:rPr>
              <w:t>u</w:t>
            </w:r>
            <w:r>
              <w:rPr>
                <w:rFonts w:ascii="Arial" w:hAnsi="Arial" w:cs="Arial"/>
                <w:sz w:val="24"/>
                <w:szCs w:val="24"/>
              </w:rPr>
              <w:t>pdate was welcomed and provided an insight into the acuity of the service and evolution of the Five Dimensions of Safety.  The Committee acknowledged the low rates of readmission, which highlighted the quality and standard of work within the department and the ongoing work to reduce pressure ulcers.  The Committee thanked Tony Vassalos for the robust oversight and for sharing the programme on Fire precaution.</w:t>
            </w:r>
          </w:p>
          <w:p w14:paraId="5615177A" w14:textId="77777777" w:rsidR="00346655" w:rsidRPr="0098581E" w:rsidRDefault="00346655" w:rsidP="00346655">
            <w:pPr>
              <w:pStyle w:val="ListParagraph"/>
              <w:rPr>
                <w:rFonts w:ascii="Arial" w:hAnsi="Arial" w:cs="Arial"/>
                <w:sz w:val="24"/>
                <w:szCs w:val="24"/>
              </w:rPr>
            </w:pPr>
          </w:p>
          <w:p w14:paraId="023299F0" w14:textId="7D285D76" w:rsidR="00346655" w:rsidRDefault="00346655" w:rsidP="00346655">
            <w:pPr>
              <w:pStyle w:val="ListParagraph"/>
              <w:numPr>
                <w:ilvl w:val="0"/>
                <w:numId w:val="8"/>
              </w:numPr>
              <w:ind w:left="720"/>
              <w:rPr>
                <w:rFonts w:ascii="Arial" w:hAnsi="Arial" w:cs="Arial"/>
                <w:sz w:val="24"/>
                <w:szCs w:val="24"/>
              </w:rPr>
            </w:pPr>
            <w:r>
              <w:rPr>
                <w:rFonts w:ascii="Arial" w:hAnsi="Arial" w:cs="Arial"/>
                <w:sz w:val="24"/>
                <w:szCs w:val="24"/>
              </w:rPr>
              <w:lastRenderedPageBreak/>
              <w:t xml:space="preserve">The </w:t>
            </w:r>
            <w:r w:rsidR="005E6C98">
              <w:rPr>
                <w:rFonts w:ascii="Arial" w:hAnsi="Arial" w:cs="Arial"/>
                <w:sz w:val="24"/>
                <w:szCs w:val="24"/>
              </w:rPr>
              <w:t xml:space="preserve">Committee thanked Mohammed Asif for the </w:t>
            </w:r>
            <w:r>
              <w:rPr>
                <w:rFonts w:ascii="Arial" w:hAnsi="Arial" w:cs="Arial"/>
                <w:sz w:val="24"/>
                <w:szCs w:val="24"/>
              </w:rPr>
              <w:t xml:space="preserve">Thoracic </w:t>
            </w:r>
            <w:r w:rsidR="005E6C98">
              <w:rPr>
                <w:rFonts w:ascii="Arial" w:hAnsi="Arial" w:cs="Arial"/>
                <w:sz w:val="24"/>
                <w:szCs w:val="24"/>
              </w:rPr>
              <w:t xml:space="preserve">Update, which </w:t>
            </w:r>
            <w:r>
              <w:rPr>
                <w:rFonts w:ascii="Arial" w:hAnsi="Arial" w:cs="Arial"/>
                <w:sz w:val="24"/>
                <w:szCs w:val="24"/>
              </w:rPr>
              <w:t xml:space="preserve">provided evidence of </w:t>
            </w:r>
            <w:r w:rsidR="001C042A">
              <w:rPr>
                <w:rFonts w:ascii="Arial" w:hAnsi="Arial" w:cs="Arial"/>
                <w:sz w:val="24"/>
                <w:szCs w:val="24"/>
              </w:rPr>
              <w:t>actual mortality rates continuing to be lower than predicted mortality rates</w:t>
            </w:r>
            <w:bookmarkStart w:id="0" w:name="_GoBack"/>
            <w:bookmarkEnd w:id="0"/>
            <w:r>
              <w:rPr>
                <w:rFonts w:ascii="Arial" w:hAnsi="Arial" w:cs="Arial"/>
                <w:sz w:val="24"/>
                <w:szCs w:val="24"/>
              </w:rPr>
              <w:t xml:space="preserve">.  Minimally invasive surgery was </w:t>
            </w:r>
            <w:r w:rsidR="00A029A1">
              <w:rPr>
                <w:rFonts w:ascii="Arial" w:hAnsi="Arial" w:cs="Arial"/>
                <w:sz w:val="24"/>
                <w:szCs w:val="24"/>
              </w:rPr>
              <w:t xml:space="preserve">noted to be </w:t>
            </w:r>
            <w:r>
              <w:rPr>
                <w:rFonts w:ascii="Arial" w:hAnsi="Arial" w:cs="Arial"/>
                <w:sz w:val="24"/>
                <w:szCs w:val="24"/>
              </w:rPr>
              <w:t xml:space="preserve">an increasing area of practice and the Committee were assured in terms of the standards and positive outcomes of procedures carried out by individual Thoracic Surgeons.  The Committee </w:t>
            </w:r>
            <w:r w:rsidR="005E6C98">
              <w:rPr>
                <w:rFonts w:ascii="Arial" w:hAnsi="Arial" w:cs="Arial"/>
                <w:sz w:val="24"/>
                <w:szCs w:val="24"/>
              </w:rPr>
              <w:t>acknowledged</w:t>
            </w:r>
            <w:r>
              <w:rPr>
                <w:rFonts w:ascii="Arial" w:hAnsi="Arial" w:cs="Arial"/>
                <w:sz w:val="24"/>
                <w:szCs w:val="24"/>
              </w:rPr>
              <w:t xml:space="preserve"> the request for increased access to robotic equipment for use during surgery, noting</w:t>
            </w:r>
            <w:r w:rsidR="005E6C98">
              <w:rPr>
                <w:rFonts w:ascii="Arial" w:hAnsi="Arial" w:cs="Arial"/>
                <w:sz w:val="24"/>
                <w:szCs w:val="24"/>
              </w:rPr>
              <w:t xml:space="preserve"> opportunities to review this</w:t>
            </w:r>
            <w:r>
              <w:rPr>
                <w:rFonts w:ascii="Arial" w:hAnsi="Arial" w:cs="Arial"/>
                <w:sz w:val="24"/>
                <w:szCs w:val="24"/>
              </w:rPr>
              <w:t xml:space="preserve"> as the service expanded. </w:t>
            </w:r>
          </w:p>
          <w:p w14:paraId="6A482DE7" w14:textId="77777777" w:rsidR="00B8749F" w:rsidRPr="00E906A9" w:rsidRDefault="00B8749F" w:rsidP="00E906A9">
            <w:pPr>
              <w:pStyle w:val="ListParagraph"/>
              <w:rPr>
                <w:rFonts w:cs="Arial"/>
                <w:szCs w:val="24"/>
              </w:rPr>
            </w:pPr>
          </w:p>
        </w:tc>
      </w:tr>
      <w:tr w:rsidR="0097177E" w:rsidRPr="00C4455B" w14:paraId="57D9BD50" w14:textId="77777777" w:rsidTr="00C45F03">
        <w:trPr>
          <w:trHeight w:val="1484"/>
        </w:trPr>
        <w:tc>
          <w:tcPr>
            <w:tcW w:w="1251" w:type="dxa"/>
            <w:gridSpan w:val="2"/>
          </w:tcPr>
          <w:p w14:paraId="5A351A44" w14:textId="77777777" w:rsidR="0097177E" w:rsidRDefault="0097177E" w:rsidP="00C45F03">
            <w:pPr>
              <w:rPr>
                <w:rFonts w:cs="Arial"/>
                <w:bCs/>
                <w:lang w:val="en-US"/>
              </w:rPr>
            </w:pPr>
            <w:r>
              <w:rPr>
                <w:rFonts w:cs="Arial"/>
                <w:bCs/>
                <w:lang w:val="en-US"/>
              </w:rPr>
              <w:lastRenderedPageBreak/>
              <w:t>Person Centred</w:t>
            </w:r>
          </w:p>
        </w:tc>
        <w:tc>
          <w:tcPr>
            <w:tcW w:w="7929" w:type="dxa"/>
          </w:tcPr>
          <w:p w14:paraId="423D823D" w14:textId="77777777" w:rsidR="0097177E" w:rsidRDefault="00B8749F" w:rsidP="003F5742">
            <w:pPr>
              <w:pStyle w:val="ListParagraph"/>
              <w:numPr>
                <w:ilvl w:val="0"/>
                <w:numId w:val="8"/>
              </w:numPr>
              <w:ind w:left="720"/>
              <w:rPr>
                <w:rFonts w:ascii="Arial" w:hAnsi="Arial" w:cs="Arial"/>
                <w:sz w:val="24"/>
                <w:szCs w:val="24"/>
              </w:rPr>
            </w:pPr>
            <w:r>
              <w:rPr>
                <w:rFonts w:ascii="Arial" w:hAnsi="Arial" w:cs="Arial"/>
                <w:sz w:val="24"/>
                <w:szCs w:val="24"/>
              </w:rPr>
              <w:t>The Committee approved the Q1 Feedback Report</w:t>
            </w:r>
            <w:r w:rsidR="00660300">
              <w:rPr>
                <w:rFonts w:ascii="Arial" w:hAnsi="Arial" w:cs="Arial"/>
                <w:sz w:val="24"/>
                <w:szCs w:val="24"/>
              </w:rPr>
              <w:t>.</w:t>
            </w:r>
          </w:p>
          <w:p w14:paraId="4CBA2857" w14:textId="77777777" w:rsidR="00B8749F" w:rsidRDefault="00B8749F" w:rsidP="00B8749F">
            <w:pPr>
              <w:pStyle w:val="ListParagraph"/>
              <w:rPr>
                <w:rFonts w:ascii="Arial" w:hAnsi="Arial" w:cs="Arial"/>
                <w:sz w:val="24"/>
                <w:szCs w:val="24"/>
              </w:rPr>
            </w:pPr>
          </w:p>
          <w:p w14:paraId="1CAA64B4" w14:textId="77777777" w:rsidR="00B8749F" w:rsidRDefault="00B8749F" w:rsidP="003F5742">
            <w:pPr>
              <w:pStyle w:val="ListParagraph"/>
              <w:numPr>
                <w:ilvl w:val="0"/>
                <w:numId w:val="8"/>
              </w:numPr>
              <w:ind w:left="720"/>
              <w:rPr>
                <w:rFonts w:ascii="Arial" w:hAnsi="Arial" w:cs="Arial"/>
                <w:sz w:val="24"/>
                <w:szCs w:val="24"/>
              </w:rPr>
            </w:pPr>
            <w:r>
              <w:rPr>
                <w:rFonts w:ascii="Arial" w:hAnsi="Arial" w:cs="Arial"/>
                <w:sz w:val="24"/>
                <w:szCs w:val="24"/>
              </w:rPr>
              <w:t>The Committee approved the Whistleblowing Q1 Update</w:t>
            </w:r>
            <w:r w:rsidR="00660300">
              <w:rPr>
                <w:rFonts w:ascii="Arial" w:hAnsi="Arial" w:cs="Arial"/>
                <w:sz w:val="24"/>
                <w:szCs w:val="24"/>
              </w:rPr>
              <w:t>.</w:t>
            </w:r>
          </w:p>
          <w:p w14:paraId="4FE611B9" w14:textId="77777777" w:rsidR="00346655" w:rsidRPr="00346655" w:rsidRDefault="00346655" w:rsidP="00346655">
            <w:pPr>
              <w:pStyle w:val="ListParagraph"/>
              <w:rPr>
                <w:rFonts w:ascii="Arial" w:hAnsi="Arial" w:cs="Arial"/>
                <w:sz w:val="24"/>
                <w:szCs w:val="24"/>
              </w:rPr>
            </w:pPr>
          </w:p>
          <w:p w14:paraId="4842D939" w14:textId="77777777" w:rsidR="00346655" w:rsidRDefault="00346655" w:rsidP="00346655">
            <w:pPr>
              <w:pStyle w:val="ListParagraph"/>
              <w:numPr>
                <w:ilvl w:val="0"/>
                <w:numId w:val="8"/>
              </w:numPr>
              <w:ind w:left="720"/>
              <w:rPr>
                <w:rFonts w:ascii="Arial" w:hAnsi="Arial" w:cs="Arial"/>
                <w:sz w:val="24"/>
                <w:szCs w:val="24"/>
              </w:rPr>
            </w:pPr>
            <w:r>
              <w:rPr>
                <w:rFonts w:ascii="Arial" w:hAnsi="Arial" w:cs="Arial"/>
                <w:sz w:val="24"/>
                <w:szCs w:val="24"/>
              </w:rPr>
              <w:t xml:space="preserve">The </w:t>
            </w:r>
            <w:r w:rsidR="00660300">
              <w:rPr>
                <w:rFonts w:ascii="Arial" w:hAnsi="Arial" w:cs="Arial"/>
                <w:sz w:val="24"/>
                <w:szCs w:val="24"/>
              </w:rPr>
              <w:t xml:space="preserve">Committee received an update on the </w:t>
            </w:r>
            <w:r>
              <w:rPr>
                <w:rFonts w:ascii="Arial" w:hAnsi="Arial" w:cs="Arial"/>
                <w:sz w:val="24"/>
                <w:szCs w:val="24"/>
              </w:rPr>
              <w:t>COVID-19</w:t>
            </w:r>
            <w:r w:rsidR="00660300">
              <w:rPr>
                <w:rFonts w:ascii="Arial" w:hAnsi="Arial" w:cs="Arial"/>
                <w:sz w:val="24"/>
                <w:szCs w:val="24"/>
              </w:rPr>
              <w:t xml:space="preserve"> Inquiries noting a que</w:t>
            </w:r>
            <w:r>
              <w:rPr>
                <w:rFonts w:ascii="Arial" w:hAnsi="Arial" w:cs="Arial"/>
                <w:sz w:val="24"/>
                <w:szCs w:val="24"/>
              </w:rPr>
              <w:t xml:space="preserve">stionnaire had been </w:t>
            </w:r>
            <w:r w:rsidR="00E906A9">
              <w:rPr>
                <w:rFonts w:ascii="Arial" w:hAnsi="Arial" w:cs="Arial"/>
                <w:sz w:val="24"/>
                <w:szCs w:val="24"/>
              </w:rPr>
              <w:t>circulated</w:t>
            </w:r>
            <w:r>
              <w:rPr>
                <w:rFonts w:ascii="Arial" w:hAnsi="Arial" w:cs="Arial"/>
                <w:sz w:val="24"/>
                <w:szCs w:val="24"/>
              </w:rPr>
              <w:t xml:space="preserve"> to all staff</w:t>
            </w:r>
            <w:r w:rsidR="008C3814">
              <w:rPr>
                <w:rFonts w:ascii="Arial" w:hAnsi="Arial" w:cs="Arial"/>
                <w:sz w:val="24"/>
                <w:szCs w:val="24"/>
              </w:rPr>
              <w:t>,</w:t>
            </w:r>
            <w:r>
              <w:rPr>
                <w:rFonts w:ascii="Arial" w:hAnsi="Arial" w:cs="Arial"/>
                <w:sz w:val="24"/>
                <w:szCs w:val="24"/>
              </w:rPr>
              <w:t xml:space="preserve"> </w:t>
            </w:r>
            <w:r w:rsidR="00660300">
              <w:rPr>
                <w:rFonts w:ascii="Arial" w:hAnsi="Arial" w:cs="Arial"/>
                <w:sz w:val="24"/>
                <w:szCs w:val="24"/>
              </w:rPr>
              <w:t xml:space="preserve">the results of which </w:t>
            </w:r>
            <w:r w:rsidR="008C3814">
              <w:rPr>
                <w:rFonts w:ascii="Arial" w:hAnsi="Arial" w:cs="Arial"/>
                <w:sz w:val="24"/>
                <w:szCs w:val="24"/>
              </w:rPr>
              <w:t xml:space="preserve">would be </w:t>
            </w:r>
            <w:r>
              <w:rPr>
                <w:rFonts w:ascii="Arial" w:hAnsi="Arial" w:cs="Arial"/>
                <w:sz w:val="24"/>
                <w:szCs w:val="24"/>
              </w:rPr>
              <w:t xml:space="preserve">followed </w:t>
            </w:r>
            <w:r w:rsidR="00660300">
              <w:rPr>
                <w:rFonts w:ascii="Arial" w:hAnsi="Arial" w:cs="Arial"/>
                <w:sz w:val="24"/>
                <w:szCs w:val="24"/>
              </w:rPr>
              <w:t xml:space="preserve">up </w:t>
            </w:r>
            <w:r>
              <w:rPr>
                <w:rFonts w:ascii="Arial" w:hAnsi="Arial" w:cs="Arial"/>
                <w:sz w:val="24"/>
                <w:szCs w:val="24"/>
              </w:rPr>
              <w:t xml:space="preserve">by </w:t>
            </w:r>
            <w:r w:rsidR="00660300">
              <w:rPr>
                <w:rFonts w:ascii="Arial" w:hAnsi="Arial" w:cs="Arial"/>
                <w:sz w:val="24"/>
                <w:szCs w:val="24"/>
              </w:rPr>
              <w:t>the Covid Working G</w:t>
            </w:r>
            <w:r>
              <w:rPr>
                <w:rFonts w:ascii="Arial" w:hAnsi="Arial" w:cs="Arial"/>
                <w:sz w:val="24"/>
                <w:szCs w:val="24"/>
              </w:rPr>
              <w:t>roup.</w:t>
            </w:r>
          </w:p>
          <w:p w14:paraId="47943294" w14:textId="77777777" w:rsidR="00346655" w:rsidRPr="00346655" w:rsidRDefault="00346655" w:rsidP="00346655">
            <w:pPr>
              <w:pStyle w:val="ListParagraph"/>
              <w:rPr>
                <w:rFonts w:ascii="Arial" w:hAnsi="Arial" w:cs="Arial"/>
                <w:sz w:val="24"/>
                <w:szCs w:val="24"/>
              </w:rPr>
            </w:pPr>
          </w:p>
          <w:p w14:paraId="1B652D90" w14:textId="77777777" w:rsidR="00346655" w:rsidRDefault="00E906A9" w:rsidP="00E906A9">
            <w:pPr>
              <w:pStyle w:val="ListParagraph"/>
              <w:numPr>
                <w:ilvl w:val="0"/>
                <w:numId w:val="8"/>
              </w:numPr>
              <w:ind w:left="720"/>
              <w:rPr>
                <w:rFonts w:ascii="Arial" w:hAnsi="Arial" w:cs="Arial"/>
                <w:sz w:val="24"/>
                <w:szCs w:val="24"/>
              </w:rPr>
            </w:pPr>
            <w:r>
              <w:rPr>
                <w:rFonts w:ascii="Arial" w:hAnsi="Arial" w:cs="Arial"/>
                <w:sz w:val="24"/>
                <w:szCs w:val="24"/>
              </w:rPr>
              <w:t>The Committee recognised that Re</w:t>
            </w:r>
            <w:r w:rsidR="00346655">
              <w:rPr>
                <w:rFonts w:ascii="Arial" w:hAnsi="Arial" w:cs="Arial"/>
                <w:sz w:val="24"/>
                <w:szCs w:val="24"/>
              </w:rPr>
              <w:t xml:space="preserve">alistic </w:t>
            </w:r>
            <w:r>
              <w:rPr>
                <w:rFonts w:ascii="Arial" w:hAnsi="Arial" w:cs="Arial"/>
                <w:sz w:val="24"/>
                <w:szCs w:val="24"/>
              </w:rPr>
              <w:t>M</w:t>
            </w:r>
            <w:r w:rsidR="00346655">
              <w:rPr>
                <w:rFonts w:ascii="Arial" w:hAnsi="Arial" w:cs="Arial"/>
                <w:sz w:val="24"/>
                <w:szCs w:val="24"/>
              </w:rPr>
              <w:t xml:space="preserve">edicine </w:t>
            </w:r>
            <w:r>
              <w:rPr>
                <w:rFonts w:ascii="Arial" w:hAnsi="Arial" w:cs="Arial"/>
                <w:sz w:val="24"/>
                <w:szCs w:val="24"/>
              </w:rPr>
              <w:t xml:space="preserve">consisted of a small team and progress </w:t>
            </w:r>
            <w:r w:rsidR="00346655">
              <w:rPr>
                <w:rFonts w:ascii="Arial" w:hAnsi="Arial" w:cs="Arial"/>
                <w:sz w:val="24"/>
                <w:szCs w:val="24"/>
              </w:rPr>
              <w:t>had</w:t>
            </w:r>
            <w:r>
              <w:rPr>
                <w:rFonts w:ascii="Arial" w:hAnsi="Arial" w:cs="Arial"/>
                <w:sz w:val="24"/>
                <w:szCs w:val="24"/>
              </w:rPr>
              <w:t xml:space="preserve"> faced challenges but a wider network was being established.  The Committee acknowledged that Realistic Medicine required permeating across all services; build</w:t>
            </w:r>
            <w:r w:rsidR="005E6C98">
              <w:rPr>
                <w:rFonts w:ascii="Arial" w:hAnsi="Arial" w:cs="Arial"/>
                <w:sz w:val="24"/>
                <w:szCs w:val="24"/>
              </w:rPr>
              <w:t>ing</w:t>
            </w:r>
            <w:r>
              <w:rPr>
                <w:rFonts w:ascii="Arial" w:hAnsi="Arial" w:cs="Arial"/>
                <w:sz w:val="24"/>
                <w:szCs w:val="24"/>
              </w:rPr>
              <w:t xml:space="preserve"> upon </w:t>
            </w:r>
            <w:r w:rsidR="00346655">
              <w:rPr>
                <w:rFonts w:ascii="Arial" w:hAnsi="Arial" w:cs="Arial"/>
                <w:sz w:val="24"/>
                <w:szCs w:val="24"/>
              </w:rPr>
              <w:t>person centred work</w:t>
            </w:r>
            <w:r>
              <w:rPr>
                <w:rFonts w:ascii="Arial" w:hAnsi="Arial" w:cs="Arial"/>
                <w:sz w:val="24"/>
                <w:szCs w:val="24"/>
              </w:rPr>
              <w:t xml:space="preserve"> and</w:t>
            </w:r>
            <w:r w:rsidR="00346655">
              <w:rPr>
                <w:rFonts w:ascii="Arial" w:hAnsi="Arial" w:cs="Arial"/>
                <w:sz w:val="24"/>
                <w:szCs w:val="24"/>
              </w:rPr>
              <w:t xml:space="preserve"> enha</w:t>
            </w:r>
            <w:r>
              <w:rPr>
                <w:rFonts w:ascii="Arial" w:hAnsi="Arial" w:cs="Arial"/>
                <w:sz w:val="24"/>
                <w:szCs w:val="24"/>
              </w:rPr>
              <w:t>n</w:t>
            </w:r>
            <w:r w:rsidR="005E6C98">
              <w:rPr>
                <w:rFonts w:ascii="Arial" w:hAnsi="Arial" w:cs="Arial"/>
                <w:sz w:val="24"/>
                <w:szCs w:val="24"/>
              </w:rPr>
              <w:t>cing</w:t>
            </w:r>
            <w:r w:rsidR="00346655">
              <w:rPr>
                <w:rFonts w:ascii="Arial" w:hAnsi="Arial" w:cs="Arial"/>
                <w:sz w:val="24"/>
                <w:szCs w:val="24"/>
              </w:rPr>
              <w:t xml:space="preserve"> culture.  The Committee congratulated H</w:t>
            </w:r>
            <w:r>
              <w:rPr>
                <w:rFonts w:ascii="Arial" w:hAnsi="Arial" w:cs="Arial"/>
                <w:sz w:val="24"/>
                <w:szCs w:val="24"/>
              </w:rPr>
              <w:t>e</w:t>
            </w:r>
            <w:r w:rsidR="00346655">
              <w:rPr>
                <w:rFonts w:ascii="Arial" w:hAnsi="Arial" w:cs="Arial"/>
                <w:sz w:val="24"/>
                <w:szCs w:val="24"/>
              </w:rPr>
              <w:t>len M</w:t>
            </w:r>
            <w:r>
              <w:rPr>
                <w:rFonts w:ascii="Arial" w:hAnsi="Arial" w:cs="Arial"/>
                <w:sz w:val="24"/>
                <w:szCs w:val="24"/>
              </w:rPr>
              <w:t>acki</w:t>
            </w:r>
            <w:r w:rsidR="00346655">
              <w:rPr>
                <w:rFonts w:ascii="Arial" w:hAnsi="Arial" w:cs="Arial"/>
                <w:sz w:val="24"/>
                <w:szCs w:val="24"/>
              </w:rPr>
              <w:t>e</w:t>
            </w:r>
            <w:r>
              <w:rPr>
                <w:rFonts w:ascii="Arial" w:hAnsi="Arial" w:cs="Arial"/>
                <w:sz w:val="24"/>
                <w:szCs w:val="24"/>
              </w:rPr>
              <w:t xml:space="preserve"> on her new appointment as Deputy Chief Medical Office</w:t>
            </w:r>
            <w:r w:rsidR="00660300">
              <w:rPr>
                <w:rFonts w:ascii="Arial" w:hAnsi="Arial" w:cs="Arial"/>
                <w:sz w:val="24"/>
                <w:szCs w:val="24"/>
              </w:rPr>
              <w:t xml:space="preserve">r with East Kent and thanked her for all her </w:t>
            </w:r>
            <w:proofErr w:type="spellStart"/>
            <w:r w:rsidR="00660300">
              <w:rPr>
                <w:rFonts w:ascii="Arial" w:hAnsi="Arial" w:cs="Arial"/>
                <w:sz w:val="24"/>
                <w:szCs w:val="24"/>
              </w:rPr>
              <w:t>hardwork</w:t>
            </w:r>
            <w:proofErr w:type="spellEnd"/>
            <w:r w:rsidR="00660300">
              <w:rPr>
                <w:rFonts w:ascii="Arial" w:hAnsi="Arial" w:cs="Arial"/>
                <w:sz w:val="24"/>
                <w:szCs w:val="24"/>
              </w:rPr>
              <w:t xml:space="preserve"> over the past years</w:t>
            </w:r>
            <w:r>
              <w:rPr>
                <w:rFonts w:ascii="Arial" w:hAnsi="Arial" w:cs="Arial"/>
                <w:sz w:val="24"/>
                <w:szCs w:val="24"/>
              </w:rPr>
              <w:t>.</w:t>
            </w:r>
          </w:p>
          <w:p w14:paraId="13919FF8" w14:textId="77777777" w:rsidR="00706ABE" w:rsidRPr="00706ABE" w:rsidRDefault="00706ABE" w:rsidP="00706ABE">
            <w:pPr>
              <w:pStyle w:val="ListParagraph"/>
              <w:rPr>
                <w:rFonts w:ascii="Arial" w:hAnsi="Arial" w:cs="Arial"/>
                <w:sz w:val="24"/>
                <w:szCs w:val="24"/>
              </w:rPr>
            </w:pPr>
          </w:p>
          <w:p w14:paraId="54B2987A" w14:textId="0BE0AE17" w:rsidR="00E4590E" w:rsidRPr="00660300" w:rsidRDefault="00706ABE" w:rsidP="00660300">
            <w:pPr>
              <w:pStyle w:val="ListParagraph"/>
              <w:numPr>
                <w:ilvl w:val="0"/>
                <w:numId w:val="8"/>
              </w:numPr>
              <w:ind w:left="720"/>
              <w:rPr>
                <w:rFonts w:ascii="Arial" w:hAnsi="Arial" w:cs="Arial"/>
                <w:sz w:val="24"/>
                <w:szCs w:val="24"/>
              </w:rPr>
            </w:pPr>
            <w:r>
              <w:rPr>
                <w:rFonts w:ascii="Arial" w:hAnsi="Arial" w:cs="Arial"/>
                <w:sz w:val="24"/>
                <w:szCs w:val="24"/>
              </w:rPr>
              <w:t xml:space="preserve">The Committee </w:t>
            </w:r>
            <w:r w:rsidR="00660300">
              <w:rPr>
                <w:rFonts w:ascii="Arial" w:hAnsi="Arial" w:cs="Arial"/>
                <w:sz w:val="24"/>
                <w:szCs w:val="24"/>
              </w:rPr>
              <w:t>received a video of a patient journey and were sad to note the passing of the patient concerned.</w:t>
            </w:r>
            <w:r>
              <w:rPr>
                <w:rFonts w:ascii="Arial" w:hAnsi="Arial" w:cs="Arial"/>
                <w:sz w:val="24"/>
                <w:szCs w:val="24"/>
              </w:rPr>
              <w:t xml:space="preserve"> </w:t>
            </w:r>
            <w:r w:rsidR="007238CB">
              <w:rPr>
                <w:rFonts w:ascii="Arial" w:hAnsi="Arial" w:cs="Arial"/>
                <w:sz w:val="24"/>
                <w:szCs w:val="24"/>
              </w:rPr>
              <w:t xml:space="preserve">  The Committee was grateful for the patient’s commitment to research and benefit to others.</w:t>
            </w:r>
          </w:p>
          <w:p w14:paraId="629060AD" w14:textId="77777777" w:rsidR="00E4590E" w:rsidRPr="00C4455B" w:rsidRDefault="00E4590E" w:rsidP="00E4590E">
            <w:pPr>
              <w:pStyle w:val="ListParagraph"/>
              <w:rPr>
                <w:rFonts w:ascii="Arial" w:hAnsi="Arial" w:cs="Arial"/>
                <w:sz w:val="24"/>
                <w:szCs w:val="24"/>
              </w:rPr>
            </w:pPr>
          </w:p>
        </w:tc>
      </w:tr>
    </w:tbl>
    <w:p w14:paraId="5740988D" w14:textId="77777777" w:rsidR="00156B76" w:rsidRDefault="00156B76" w:rsidP="00050D76"/>
    <w:p w14:paraId="6429480A" w14:textId="77777777" w:rsidR="007E133D" w:rsidRDefault="007E133D" w:rsidP="007E133D">
      <w:pPr>
        <w:pStyle w:val="Body"/>
        <w:tabs>
          <w:tab w:val="num" w:pos="720"/>
          <w:tab w:val="left" w:pos="5580"/>
          <w:tab w:val="left" w:pos="7740"/>
        </w:tabs>
        <w:rPr>
          <w:rFonts w:hAnsi="Arial" w:cs="Arial"/>
          <w:lang w:val="en-US"/>
        </w:rPr>
      </w:pPr>
      <w:r>
        <w:rPr>
          <w:rFonts w:hAnsi="Arial" w:cs="Arial"/>
          <w:lang w:val="en-US"/>
        </w:rPr>
        <w:t xml:space="preserve">The </w:t>
      </w:r>
      <w:r w:rsidR="00E7372F">
        <w:rPr>
          <w:rFonts w:hAnsi="Arial" w:cs="Arial"/>
          <w:lang w:val="en-US"/>
        </w:rPr>
        <w:t xml:space="preserve">next </w:t>
      </w:r>
      <w:r w:rsidR="008E1DD5">
        <w:rPr>
          <w:rFonts w:hAnsi="Arial" w:cs="Arial"/>
          <w:lang w:val="en-US"/>
        </w:rPr>
        <w:t xml:space="preserve">Clinical Governance Committee </w:t>
      </w:r>
      <w:r w:rsidR="00E7372F">
        <w:rPr>
          <w:rFonts w:hAnsi="Arial" w:cs="Arial"/>
          <w:lang w:val="en-US"/>
        </w:rPr>
        <w:t xml:space="preserve">meeting is scheduled for </w:t>
      </w:r>
      <w:r w:rsidR="00EB5480">
        <w:rPr>
          <w:rFonts w:hAnsi="Arial" w:cs="Arial"/>
          <w:lang w:val="en-US"/>
        </w:rPr>
        <w:t>14 November 2023</w:t>
      </w:r>
      <w:r w:rsidR="00793A83">
        <w:rPr>
          <w:rFonts w:hAnsi="Arial" w:cs="Arial"/>
          <w:lang w:val="en-US"/>
        </w:rPr>
        <w:t xml:space="preserve"> at 14:00hrs.</w:t>
      </w:r>
    </w:p>
    <w:p w14:paraId="1EBD9A47" w14:textId="77777777" w:rsidR="003D757C" w:rsidRDefault="003D757C" w:rsidP="007E133D">
      <w:pPr>
        <w:pStyle w:val="Body"/>
        <w:tabs>
          <w:tab w:val="num" w:pos="720"/>
          <w:tab w:val="left" w:pos="5580"/>
          <w:tab w:val="left" w:pos="7740"/>
        </w:tabs>
        <w:rPr>
          <w:rFonts w:hAnsi="Arial" w:cs="Arial"/>
          <w:lang w:val="en-US"/>
        </w:rPr>
      </w:pPr>
    </w:p>
    <w:p w14:paraId="6AD445D2" w14:textId="77777777" w:rsidR="007E133D" w:rsidRPr="003D757C" w:rsidRDefault="00A02830" w:rsidP="003D757C">
      <w:pPr>
        <w:pStyle w:val="Heading2"/>
      </w:pPr>
      <w:r>
        <w:t>3</w:t>
      </w:r>
      <w:r w:rsidR="007E133D" w:rsidRPr="003D757C">
        <w:t xml:space="preserve"> </w:t>
      </w:r>
      <w:r w:rsidR="007E133D" w:rsidRPr="003D757C">
        <w:tab/>
        <w:t>Recommendation</w:t>
      </w:r>
    </w:p>
    <w:p w14:paraId="6C8773AF" w14:textId="77777777" w:rsidR="007E133D" w:rsidRDefault="007E133D" w:rsidP="007E133D">
      <w:pPr>
        <w:ind w:right="183"/>
        <w:rPr>
          <w:rFonts w:cs="Arial"/>
          <w:szCs w:val="24"/>
        </w:rPr>
      </w:pPr>
    </w:p>
    <w:p w14:paraId="236DFE15" w14:textId="77777777" w:rsidR="003D757C" w:rsidRDefault="003D757C" w:rsidP="007E133D">
      <w:pPr>
        <w:ind w:right="183"/>
        <w:rPr>
          <w:rFonts w:cs="Arial"/>
        </w:rPr>
      </w:pPr>
      <w:r>
        <w:rPr>
          <w:rFonts w:cs="Arial"/>
        </w:rPr>
        <w:t xml:space="preserve">The </w:t>
      </w:r>
      <w:r w:rsidR="007E133D">
        <w:rPr>
          <w:rFonts w:cs="Arial"/>
        </w:rPr>
        <w:t xml:space="preserve">Board are asked to note the </w:t>
      </w:r>
      <w:r w:rsidR="00733D1F">
        <w:rPr>
          <w:rFonts w:cs="Arial"/>
        </w:rPr>
        <w:t xml:space="preserve">Clinical Governance </w:t>
      </w:r>
      <w:r w:rsidR="007E133D">
        <w:rPr>
          <w:rFonts w:cs="Arial"/>
        </w:rPr>
        <w:t>Committee Update.</w:t>
      </w:r>
    </w:p>
    <w:p w14:paraId="4DB928B2" w14:textId="77777777" w:rsidR="005738FA" w:rsidRDefault="005738FA" w:rsidP="007E133D">
      <w:pPr>
        <w:ind w:right="183"/>
        <w:rPr>
          <w:rFonts w:cs="Arial"/>
        </w:rPr>
      </w:pPr>
    </w:p>
    <w:p w14:paraId="535B0FED" w14:textId="77777777" w:rsidR="005738FA" w:rsidRDefault="005738FA" w:rsidP="007E133D">
      <w:pPr>
        <w:ind w:right="183"/>
        <w:rPr>
          <w:rFonts w:cs="Arial"/>
        </w:rPr>
      </w:pPr>
    </w:p>
    <w:p w14:paraId="677EDA13" w14:textId="77777777" w:rsidR="005738FA" w:rsidRDefault="005738FA" w:rsidP="007E133D">
      <w:pPr>
        <w:ind w:right="183"/>
        <w:rPr>
          <w:rFonts w:cs="Arial"/>
        </w:rPr>
      </w:pPr>
    </w:p>
    <w:p w14:paraId="08810916" w14:textId="77777777" w:rsidR="005738FA" w:rsidRDefault="005738FA" w:rsidP="007E133D">
      <w:pPr>
        <w:ind w:right="183"/>
        <w:rPr>
          <w:rFonts w:cs="Arial"/>
        </w:rPr>
      </w:pPr>
    </w:p>
    <w:p w14:paraId="59463FF9" w14:textId="77777777" w:rsidR="003D757C" w:rsidRDefault="003D757C" w:rsidP="007E133D">
      <w:pPr>
        <w:ind w:right="183"/>
        <w:rPr>
          <w:rFonts w:cs="Arial"/>
        </w:rPr>
      </w:pPr>
    </w:p>
    <w:p w14:paraId="77110906" w14:textId="77777777" w:rsidR="007E133D" w:rsidRDefault="00733D1F" w:rsidP="007E133D">
      <w:pPr>
        <w:ind w:left="-540" w:right="183" w:firstLine="540"/>
        <w:rPr>
          <w:rFonts w:cs="Arial"/>
          <w:b/>
          <w:bCs/>
        </w:rPr>
      </w:pPr>
      <w:r>
        <w:rPr>
          <w:rFonts w:cs="Arial"/>
          <w:b/>
          <w:bCs/>
        </w:rPr>
        <w:t xml:space="preserve">Morag Brown </w:t>
      </w:r>
    </w:p>
    <w:p w14:paraId="639415A7" w14:textId="77777777" w:rsidR="007E133D" w:rsidRDefault="007E133D" w:rsidP="007E133D">
      <w:pPr>
        <w:ind w:right="183"/>
        <w:rPr>
          <w:rFonts w:cs="Arial"/>
          <w:b/>
          <w:bCs/>
        </w:rPr>
      </w:pPr>
      <w:r>
        <w:rPr>
          <w:rFonts w:cs="Arial"/>
          <w:b/>
          <w:bCs/>
        </w:rPr>
        <w:t xml:space="preserve">Chair – </w:t>
      </w:r>
      <w:r w:rsidR="00733D1F">
        <w:rPr>
          <w:rFonts w:cs="Arial"/>
          <w:b/>
          <w:bCs/>
        </w:rPr>
        <w:t xml:space="preserve">Clinical Governance </w:t>
      </w:r>
      <w:r>
        <w:rPr>
          <w:rFonts w:cs="Arial"/>
          <w:b/>
          <w:bCs/>
        </w:rPr>
        <w:t>Committee</w:t>
      </w:r>
    </w:p>
    <w:p w14:paraId="430F85DA" w14:textId="77777777" w:rsidR="007E133D" w:rsidRPr="005F1768" w:rsidRDefault="005738FA" w:rsidP="005F1768">
      <w:pPr>
        <w:ind w:right="183"/>
        <w:rPr>
          <w:rFonts w:cs="Arial"/>
          <w:b/>
          <w:bCs/>
        </w:rPr>
      </w:pPr>
      <w:r>
        <w:rPr>
          <w:rFonts w:cs="Arial"/>
          <w:b/>
          <w:bCs/>
        </w:rPr>
        <w:t>16 March</w:t>
      </w:r>
      <w:r w:rsidR="00156B76">
        <w:rPr>
          <w:rFonts w:cs="Arial"/>
          <w:b/>
          <w:bCs/>
        </w:rPr>
        <w:t xml:space="preserve"> 2023</w:t>
      </w:r>
    </w:p>
    <w:sectPr w:rsidR="007E133D" w:rsidRPr="005F1768" w:rsidSect="003F7F61">
      <w:headerReference w:type="even" r:id="rId8"/>
      <w:headerReference w:type="default" r:id="rId9"/>
      <w:footerReference w:type="even" r:id="rId10"/>
      <w:footerReference w:type="default" r:id="rId11"/>
      <w:headerReference w:type="first" r:id="rId12"/>
      <w:footerReference w:type="firs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55E7" w14:textId="77777777" w:rsidR="00B91B94" w:rsidRDefault="00B91B94">
      <w:r>
        <w:separator/>
      </w:r>
    </w:p>
  </w:endnote>
  <w:endnote w:type="continuationSeparator" w:id="0">
    <w:p w14:paraId="34E0D2D7" w14:textId="77777777" w:rsidR="00B91B94" w:rsidRDefault="00B9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0DF9" w14:textId="77777777" w:rsidR="00050D76" w:rsidRDefault="00050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DD0C" w14:textId="77777777" w:rsidR="00610728" w:rsidRDefault="00610728" w:rsidP="003F7F61">
    <w:pPr>
      <w:pStyle w:val="Footer"/>
      <w:jc w:val="center"/>
      <w:rPr>
        <w:rFonts w:cs="Arial"/>
        <w:sz w:val="16"/>
        <w:szCs w:val="16"/>
      </w:rPr>
    </w:pPr>
  </w:p>
  <w:p w14:paraId="3AEAF63E" w14:textId="2FADDD6E"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C042A">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C042A">
      <w:rPr>
        <w:rFonts w:cs="Arial"/>
        <w:noProof/>
        <w:sz w:val="16"/>
        <w:szCs w:val="16"/>
      </w:rPr>
      <w:t>3</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E312B" w14:textId="77777777" w:rsidR="00050D76" w:rsidRDefault="00050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FF35" w14:textId="77777777" w:rsidR="00B91B94" w:rsidRDefault="00B91B94">
      <w:r>
        <w:separator/>
      </w:r>
    </w:p>
  </w:footnote>
  <w:footnote w:type="continuationSeparator" w:id="0">
    <w:p w14:paraId="163CE827" w14:textId="77777777" w:rsidR="00B91B94" w:rsidRDefault="00B9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B13C" w14:textId="77777777" w:rsidR="00050D76" w:rsidRDefault="00050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0F78" w14:textId="77777777"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0F0454">
      <w:rPr>
        <w:rFonts w:cs="Arial"/>
        <w:b/>
        <w:color w:val="2E74B5" w:themeColor="accent1" w:themeShade="BF"/>
        <w:sz w:val="20"/>
      </w:rPr>
      <w:t>4</w:t>
    </w:r>
    <w:r w:rsidR="00050D76">
      <w:rPr>
        <w:rFonts w:cs="Arial"/>
        <w:b/>
        <w:color w:val="2E74B5" w:themeColor="accent1" w:themeShade="BF"/>
        <w:sz w:val="20"/>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E4A3" w14:textId="77777777" w:rsidR="00050D76" w:rsidRDefault="0005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6E2CCC"/>
    <w:multiLevelType w:val="hybridMultilevel"/>
    <w:tmpl w:val="B3A44808"/>
    <w:lvl w:ilvl="0" w:tplc="F18C49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AD2572"/>
    <w:multiLevelType w:val="hybridMultilevel"/>
    <w:tmpl w:val="F07EAD96"/>
    <w:lvl w:ilvl="0" w:tplc="F552E9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1C82EC3"/>
    <w:multiLevelType w:val="hybridMultilevel"/>
    <w:tmpl w:val="554C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EB1704"/>
    <w:multiLevelType w:val="hybridMultilevel"/>
    <w:tmpl w:val="9FE6D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AD1693"/>
    <w:multiLevelType w:val="hybridMultilevel"/>
    <w:tmpl w:val="8FFA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73CFC"/>
    <w:multiLevelType w:val="hybridMultilevel"/>
    <w:tmpl w:val="C61A8D34"/>
    <w:lvl w:ilvl="0" w:tplc="E93E74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1F34FD"/>
    <w:multiLevelType w:val="hybridMultilevel"/>
    <w:tmpl w:val="4F46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49A204EC"/>
    <w:multiLevelType w:val="hybridMultilevel"/>
    <w:tmpl w:val="0594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16"/>
  </w:num>
  <w:num w:numId="4">
    <w:abstractNumId w:val="25"/>
  </w:num>
  <w:num w:numId="5">
    <w:abstractNumId w:val="12"/>
  </w:num>
  <w:num w:numId="6">
    <w:abstractNumId w:val="9"/>
  </w:num>
  <w:num w:numId="7">
    <w:abstractNumId w:val="17"/>
  </w:num>
  <w:num w:numId="8">
    <w:abstractNumId w:val="8"/>
  </w:num>
  <w:num w:numId="9">
    <w:abstractNumId w:val="22"/>
  </w:num>
  <w:num w:numId="10">
    <w:abstractNumId w:val="4"/>
  </w:num>
  <w:num w:numId="11">
    <w:abstractNumId w:val="23"/>
  </w:num>
  <w:num w:numId="12">
    <w:abstractNumId w:val="3"/>
  </w:num>
  <w:num w:numId="13">
    <w:abstractNumId w:val="6"/>
  </w:num>
  <w:num w:numId="14">
    <w:abstractNumId w:val="10"/>
  </w:num>
  <w:num w:numId="15">
    <w:abstractNumId w:val="13"/>
  </w:num>
  <w:num w:numId="16">
    <w:abstractNumId w:val="11"/>
  </w:num>
  <w:num w:numId="17">
    <w:abstractNumId w:val="20"/>
  </w:num>
  <w:num w:numId="18">
    <w:abstractNumId w:val="19"/>
  </w:num>
  <w:num w:numId="19">
    <w:abstractNumId w:val="7"/>
  </w:num>
  <w:num w:numId="20">
    <w:abstractNumId w:val="18"/>
  </w:num>
  <w:num w:numId="21">
    <w:abstractNumId w:val="2"/>
  </w:num>
  <w:num w:numId="22">
    <w:abstractNumId w:val="15"/>
  </w:num>
  <w:num w:numId="23">
    <w:abstractNumId w:val="1"/>
  </w:num>
  <w:num w:numId="24">
    <w:abstractNumId w:val="21"/>
  </w:num>
  <w:num w:numId="25">
    <w:abstractNumId w:val="1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52E6"/>
    <w:rsid w:val="0003098A"/>
    <w:rsid w:val="00047714"/>
    <w:rsid w:val="00050D76"/>
    <w:rsid w:val="00072A23"/>
    <w:rsid w:val="00075289"/>
    <w:rsid w:val="00091974"/>
    <w:rsid w:val="000945DB"/>
    <w:rsid w:val="000F0454"/>
    <w:rsid w:val="000F44C6"/>
    <w:rsid w:val="000F7706"/>
    <w:rsid w:val="00100233"/>
    <w:rsid w:val="00125A9E"/>
    <w:rsid w:val="00140DB3"/>
    <w:rsid w:val="00156B76"/>
    <w:rsid w:val="001C042A"/>
    <w:rsid w:val="0023473B"/>
    <w:rsid w:val="002459C1"/>
    <w:rsid w:val="002A0B5F"/>
    <w:rsid w:val="0030362F"/>
    <w:rsid w:val="003175D5"/>
    <w:rsid w:val="0033790B"/>
    <w:rsid w:val="00346269"/>
    <w:rsid w:val="00346655"/>
    <w:rsid w:val="00377F9B"/>
    <w:rsid w:val="003B54F5"/>
    <w:rsid w:val="003B7BD0"/>
    <w:rsid w:val="003D757C"/>
    <w:rsid w:val="003E0691"/>
    <w:rsid w:val="003F1696"/>
    <w:rsid w:val="003F5742"/>
    <w:rsid w:val="003F7F61"/>
    <w:rsid w:val="00430C09"/>
    <w:rsid w:val="00446219"/>
    <w:rsid w:val="00495B36"/>
    <w:rsid w:val="004C24DE"/>
    <w:rsid w:val="004C29B3"/>
    <w:rsid w:val="004C564E"/>
    <w:rsid w:val="004C619D"/>
    <w:rsid w:val="004E7A32"/>
    <w:rsid w:val="004F25C0"/>
    <w:rsid w:val="00504C16"/>
    <w:rsid w:val="005540A1"/>
    <w:rsid w:val="00563B5B"/>
    <w:rsid w:val="005738FA"/>
    <w:rsid w:val="00591C18"/>
    <w:rsid w:val="005A2E47"/>
    <w:rsid w:val="005B1021"/>
    <w:rsid w:val="005B5ED3"/>
    <w:rsid w:val="005C0495"/>
    <w:rsid w:val="005E6C98"/>
    <w:rsid w:val="005F1768"/>
    <w:rsid w:val="00610728"/>
    <w:rsid w:val="006173A9"/>
    <w:rsid w:val="00660300"/>
    <w:rsid w:val="00674B5E"/>
    <w:rsid w:val="00677133"/>
    <w:rsid w:val="00686465"/>
    <w:rsid w:val="006D1343"/>
    <w:rsid w:val="00706ABE"/>
    <w:rsid w:val="007238CB"/>
    <w:rsid w:val="00724B6A"/>
    <w:rsid w:val="00732C86"/>
    <w:rsid w:val="00733D1F"/>
    <w:rsid w:val="0075080D"/>
    <w:rsid w:val="00755EB8"/>
    <w:rsid w:val="00793A83"/>
    <w:rsid w:val="007E133D"/>
    <w:rsid w:val="007F32CF"/>
    <w:rsid w:val="00811E7D"/>
    <w:rsid w:val="00816E22"/>
    <w:rsid w:val="00836178"/>
    <w:rsid w:val="00855EF7"/>
    <w:rsid w:val="008A527A"/>
    <w:rsid w:val="008C3814"/>
    <w:rsid w:val="008C7F7E"/>
    <w:rsid w:val="008E1DD5"/>
    <w:rsid w:val="00927C6C"/>
    <w:rsid w:val="00930211"/>
    <w:rsid w:val="00937A80"/>
    <w:rsid w:val="0095106C"/>
    <w:rsid w:val="00961989"/>
    <w:rsid w:val="0097177E"/>
    <w:rsid w:val="009807B4"/>
    <w:rsid w:val="0098581E"/>
    <w:rsid w:val="00987280"/>
    <w:rsid w:val="009C5992"/>
    <w:rsid w:val="009F3570"/>
    <w:rsid w:val="009F4BF0"/>
    <w:rsid w:val="009F74AE"/>
    <w:rsid w:val="00A02830"/>
    <w:rsid w:val="00A029A1"/>
    <w:rsid w:val="00A13988"/>
    <w:rsid w:val="00A2680C"/>
    <w:rsid w:val="00A41666"/>
    <w:rsid w:val="00A43898"/>
    <w:rsid w:val="00A62B58"/>
    <w:rsid w:val="00A84C97"/>
    <w:rsid w:val="00AA77F7"/>
    <w:rsid w:val="00AE522B"/>
    <w:rsid w:val="00AF0530"/>
    <w:rsid w:val="00AF356A"/>
    <w:rsid w:val="00B0075A"/>
    <w:rsid w:val="00B178D4"/>
    <w:rsid w:val="00B404A2"/>
    <w:rsid w:val="00B546C8"/>
    <w:rsid w:val="00B562FA"/>
    <w:rsid w:val="00B6178B"/>
    <w:rsid w:val="00B72382"/>
    <w:rsid w:val="00B7445F"/>
    <w:rsid w:val="00B77902"/>
    <w:rsid w:val="00B851FC"/>
    <w:rsid w:val="00B8749F"/>
    <w:rsid w:val="00B91B94"/>
    <w:rsid w:val="00BB1692"/>
    <w:rsid w:val="00BD5F51"/>
    <w:rsid w:val="00BE793D"/>
    <w:rsid w:val="00BF3AF0"/>
    <w:rsid w:val="00C1128C"/>
    <w:rsid w:val="00C408D4"/>
    <w:rsid w:val="00C4455B"/>
    <w:rsid w:val="00C45F03"/>
    <w:rsid w:val="00C5371C"/>
    <w:rsid w:val="00C87B62"/>
    <w:rsid w:val="00C94BF7"/>
    <w:rsid w:val="00D1022D"/>
    <w:rsid w:val="00D1415F"/>
    <w:rsid w:val="00D372DD"/>
    <w:rsid w:val="00D40B26"/>
    <w:rsid w:val="00DB781A"/>
    <w:rsid w:val="00DC5886"/>
    <w:rsid w:val="00DC7A0F"/>
    <w:rsid w:val="00DD2D3D"/>
    <w:rsid w:val="00DD4EAE"/>
    <w:rsid w:val="00DD6252"/>
    <w:rsid w:val="00DE00C6"/>
    <w:rsid w:val="00DF1BE0"/>
    <w:rsid w:val="00E25631"/>
    <w:rsid w:val="00E4590E"/>
    <w:rsid w:val="00E71CD2"/>
    <w:rsid w:val="00E7372F"/>
    <w:rsid w:val="00E906A9"/>
    <w:rsid w:val="00E979D1"/>
    <w:rsid w:val="00EB5480"/>
    <w:rsid w:val="00EC596E"/>
    <w:rsid w:val="00ED2CF9"/>
    <w:rsid w:val="00EE712B"/>
    <w:rsid w:val="00F109DE"/>
    <w:rsid w:val="00F3337D"/>
    <w:rsid w:val="00F57E40"/>
    <w:rsid w:val="00F66B09"/>
    <w:rsid w:val="00F90519"/>
    <w:rsid w:val="00F9163B"/>
    <w:rsid w:val="00F95D11"/>
    <w:rsid w:val="00FA1EBE"/>
    <w:rsid w:val="00FA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1F0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 w:id="21173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4</cp:revision>
  <cp:lastPrinted>2019-10-07T12:25:00Z</cp:lastPrinted>
  <dcterms:created xsi:type="dcterms:W3CDTF">2023-09-15T12:04:00Z</dcterms:created>
  <dcterms:modified xsi:type="dcterms:W3CDTF">2023-09-21T07:15:00Z</dcterms:modified>
</cp:coreProperties>
</file>