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A0801" w14:textId="1DD0B8C2" w:rsidR="00E06B43" w:rsidRPr="00907778" w:rsidRDefault="0078140C" w:rsidP="006F4B09">
      <w:pPr>
        <w:tabs>
          <w:tab w:val="left" w:pos="552"/>
          <w:tab w:val="center" w:pos="4535"/>
        </w:tabs>
        <w:rPr>
          <w:rFonts w:ascii="Stone Sans Semi Bold" w:hAnsi="Stone Sans Semi Bold"/>
          <w:b/>
          <w:color w:val="FF0000"/>
        </w:rPr>
      </w:pPr>
      <w:r>
        <w:rPr>
          <w:rFonts w:ascii="Stone Sans Semi Bold" w:hAnsi="Stone Sans Semi Bold"/>
          <w:b/>
          <w:noProof/>
          <w:color w:val="FF0000"/>
          <w:lang w:eastAsia="en-GB"/>
        </w:rPr>
        <mc:AlternateContent>
          <mc:Choice Requires="wps">
            <w:drawing>
              <wp:anchor distT="0" distB="0" distL="114300" distR="114300" simplePos="0" relativeHeight="253011456" behindDoc="0" locked="0" layoutInCell="1" allowOverlap="1" wp14:anchorId="6B4CA930" wp14:editId="6B3C2804">
                <wp:simplePos x="0" y="0"/>
                <wp:positionH relativeFrom="column">
                  <wp:posOffset>4719321</wp:posOffset>
                </wp:positionH>
                <wp:positionV relativeFrom="paragraph">
                  <wp:posOffset>-529590</wp:posOffset>
                </wp:positionV>
                <wp:extent cx="1605280" cy="244549"/>
                <wp:effectExtent l="0" t="0" r="13970" b="22225"/>
                <wp:wrapNone/>
                <wp:docPr id="28" name="Text Box 28"/>
                <wp:cNvGraphicFramePr/>
                <a:graphic xmlns:a="http://schemas.openxmlformats.org/drawingml/2006/main">
                  <a:graphicData uri="http://schemas.microsoft.com/office/word/2010/wordprocessingShape">
                    <wps:wsp>
                      <wps:cNvSpPr txBox="1"/>
                      <wps:spPr>
                        <a:xfrm>
                          <a:off x="0" y="0"/>
                          <a:ext cx="1605280" cy="244549"/>
                        </a:xfrm>
                        <a:prstGeom prst="rect">
                          <a:avLst/>
                        </a:prstGeom>
                        <a:solidFill>
                          <a:schemeClr val="lt1"/>
                        </a:solidFill>
                        <a:ln w="6350">
                          <a:solidFill>
                            <a:prstClr val="black"/>
                          </a:solidFill>
                        </a:ln>
                      </wps:spPr>
                      <wps:txbx>
                        <w:txbxContent>
                          <w:p w14:paraId="58E5EFDB" w14:textId="613A54E2" w:rsidR="0078140C" w:rsidRDefault="00061383">
                            <w:bookmarkStart w:id="0" w:name="_GoBack"/>
                            <w:r>
                              <w:t>Board</w:t>
                            </w:r>
                            <w:r w:rsidR="0078140C">
                              <w:t xml:space="preserve"> </w:t>
                            </w:r>
                            <w:r w:rsidR="0075488D">
                              <w:t xml:space="preserve">Public </w:t>
                            </w:r>
                            <w:r w:rsidR="0078140C">
                              <w:t>Item 4.1</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4CA930" id="_x0000_t202" coordsize="21600,21600" o:spt="202" path="m,l,21600r21600,l21600,xe">
                <v:stroke joinstyle="miter"/>
                <v:path gradientshapeok="t" o:connecttype="rect"/>
              </v:shapetype>
              <v:shape id="Text Box 28" o:spid="_x0000_s1026" type="#_x0000_t202" style="position:absolute;margin-left:371.6pt;margin-top:-41.7pt;width:126.4pt;height:19.25pt;z-index:25301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" fillcolor="white [3201]" strokeweight=".5pt">
                <v:textbox>
                  <w:txbxContent>
                    <w:p w14:paraId="58E5EFDB" w14:textId="613A54E2" w:rsidR="0078140C" w:rsidRDefault="00061383">
                      <w:bookmarkStart w:id="1" w:name="_GoBack"/>
                      <w:r>
                        <w:t>Board</w:t>
                      </w:r>
                      <w:r w:rsidR="0078140C">
                        <w:t xml:space="preserve"> </w:t>
                      </w:r>
                      <w:r w:rsidR="0075488D">
                        <w:t xml:space="preserve">Public </w:t>
                      </w:r>
                      <w:r w:rsidR="0078140C">
                        <w:t>Item 4.1</w:t>
                      </w:r>
                      <w:bookmarkEnd w:id="1"/>
                    </w:p>
                  </w:txbxContent>
                </v:textbox>
              </v:shape>
            </w:pict>
          </mc:Fallback>
        </mc:AlternateContent>
      </w:r>
      <w:r w:rsidR="006F4B09">
        <w:rPr>
          <w:rFonts w:ascii="Stone Sans Semi Bold" w:hAnsi="Stone Sans Semi Bold"/>
          <w:b/>
          <w:color w:val="FF0000"/>
        </w:rPr>
        <w:tab/>
      </w:r>
      <w:r w:rsidR="006F4B09">
        <w:rPr>
          <w:rFonts w:ascii="Stone Sans Semi Bold" w:hAnsi="Stone Sans Semi Bold"/>
          <w:b/>
          <w:color w:val="FF0000"/>
        </w:rPr>
        <w:tab/>
      </w:r>
      <w:r w:rsidR="00384C07" w:rsidRPr="00907778">
        <w:rPr>
          <w:noProof/>
          <w:color w:val="FF0000"/>
          <w:lang w:eastAsia="en-GB"/>
        </w:rPr>
        <mc:AlternateContent>
          <mc:Choice Requires="wps">
            <w:drawing>
              <wp:anchor distT="0" distB="0" distL="114300" distR="114300" simplePos="0" relativeHeight="252992000" behindDoc="1" locked="0" layoutInCell="1" allowOverlap="1" wp14:anchorId="722B18CB" wp14:editId="5D0015E3">
                <wp:simplePos x="0" y="0"/>
                <wp:positionH relativeFrom="column">
                  <wp:posOffset>-854710</wp:posOffset>
                </wp:positionH>
                <wp:positionV relativeFrom="paragraph">
                  <wp:posOffset>-1421130</wp:posOffset>
                </wp:positionV>
                <wp:extent cx="7553960" cy="11443335"/>
                <wp:effectExtent l="0" t="0" r="27940" b="24765"/>
                <wp:wrapNone/>
                <wp:docPr id="13" name="Rectangle 13"/>
                <wp:cNvGraphicFramePr/>
                <a:graphic xmlns:a="http://schemas.openxmlformats.org/drawingml/2006/main">
                  <a:graphicData uri="http://schemas.microsoft.com/office/word/2010/wordprocessingShape">
                    <wps:wsp>
                      <wps:cNvSpPr/>
                      <wps:spPr>
                        <a:xfrm>
                          <a:off x="0" y="0"/>
                          <a:ext cx="7553960" cy="11443335"/>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8A92A3" w14:textId="77777777" w:rsidR="0010735E" w:rsidRDefault="0010735E" w:rsidP="00AC7E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2B18CB" id="Rectangle 13" o:spid="_x0000_s1026" style="position:absolute;margin-left:-67.3pt;margin-top:-111.9pt;width:594.8pt;height:901.05pt;z-index:-2503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" fillcolor="#d6e3bc [1302]" strokecolor="#243f60 [1604]" strokeweight="2pt">
                <v:textbox>
                  <w:txbxContent>
                    <w:p w14:paraId="288A92A3" w14:textId="77777777" w:rsidR="0010735E" w:rsidRDefault="0010735E" w:rsidP="00AC7E83">
                      <w:pPr>
                        <w:jc w:val="center"/>
                      </w:pPr>
                    </w:p>
                  </w:txbxContent>
                </v:textbox>
              </v:rect>
            </w:pict>
          </mc:Fallback>
        </mc:AlternateContent>
      </w:r>
      <w:r w:rsidR="00384C07" w:rsidRPr="00907778">
        <w:rPr>
          <w:noProof/>
          <w:color w:val="FF0000"/>
          <w:lang w:eastAsia="en-GB"/>
        </w:rPr>
        <mc:AlternateContent>
          <mc:Choice Requires="wps">
            <w:drawing>
              <wp:anchor distT="0" distB="0" distL="114300" distR="114300" simplePos="0" relativeHeight="252965376" behindDoc="1" locked="0" layoutInCell="1" allowOverlap="1" wp14:anchorId="6B543148" wp14:editId="080BAFB9">
                <wp:simplePos x="0" y="0"/>
                <wp:positionH relativeFrom="page">
                  <wp:posOffset>0</wp:posOffset>
                </wp:positionH>
                <wp:positionV relativeFrom="paragraph">
                  <wp:posOffset>-720090</wp:posOffset>
                </wp:positionV>
                <wp:extent cx="7553960" cy="10685780"/>
                <wp:effectExtent l="0" t="0" r="0" b="0"/>
                <wp:wrapNone/>
                <wp:docPr id="20" name="Rectangle 20"/>
                <wp:cNvGraphicFramePr/>
                <a:graphic xmlns:a="http://schemas.openxmlformats.org/drawingml/2006/main">
                  <a:graphicData uri="http://schemas.microsoft.com/office/word/2010/wordprocessingShape">
                    <wps:wsp>
                      <wps:cNvSpPr/>
                      <wps:spPr>
                        <a:xfrm>
                          <a:off x="0" y="0"/>
                          <a:ext cx="7553960" cy="106857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A6920" id="Rectangle 20" o:spid="_x0000_s1026" style="position:absolute;margin-left:0;margin-top:-56.7pt;width:594.8pt;height:841.4pt;z-index:-25035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" filled="f" stroked="f" strokeweight="2pt">
                <w10:wrap anchorx="page"/>
              </v:rect>
            </w:pict>
          </mc:Fallback>
        </mc:AlternateContent>
      </w:r>
      <w:r w:rsidR="00233C10" w:rsidRPr="00907778">
        <w:rPr>
          <w:noProof/>
          <w:color w:val="FF0000"/>
          <w:lang w:eastAsia="en-GB"/>
        </w:rPr>
        <w:drawing>
          <wp:inline distT="0" distB="0" distL="0" distR="0" wp14:anchorId="74007EC3" wp14:editId="520BF5C0">
            <wp:extent cx="2714625" cy="19050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4625" cy="1905000"/>
                    </a:xfrm>
                    <a:prstGeom prst="rect">
                      <a:avLst/>
                    </a:prstGeom>
                  </pic:spPr>
                </pic:pic>
              </a:graphicData>
            </a:graphic>
          </wp:inline>
        </w:drawing>
      </w:r>
    </w:p>
    <w:p w14:paraId="0B81F28C" w14:textId="77777777" w:rsidR="00E06B43" w:rsidRPr="00907778" w:rsidRDefault="00E06B43" w:rsidP="00E06B43">
      <w:pPr>
        <w:jc w:val="center"/>
        <w:rPr>
          <w:rFonts w:ascii="Stone Sans Semi Bold" w:hAnsi="Stone Sans Semi Bold"/>
          <w:b/>
          <w:color w:val="FF0000"/>
        </w:rPr>
      </w:pPr>
    </w:p>
    <w:p w14:paraId="134292CB" w14:textId="77777777" w:rsidR="00E06B43" w:rsidRPr="00907778" w:rsidRDefault="00E06B43" w:rsidP="00312A75">
      <w:pPr>
        <w:jc w:val="right"/>
        <w:rPr>
          <w:rFonts w:ascii="Stone Sans Semi Bold" w:hAnsi="Stone Sans Semi Bold"/>
          <w:b/>
          <w:color w:val="FF0000"/>
        </w:rPr>
      </w:pPr>
    </w:p>
    <w:p w14:paraId="7C06367B" w14:textId="77777777" w:rsidR="00E06B43" w:rsidRPr="00907778" w:rsidRDefault="00E06B43" w:rsidP="00E06B43">
      <w:pPr>
        <w:jc w:val="center"/>
        <w:rPr>
          <w:rFonts w:ascii="Stone Sans Semi Bold" w:hAnsi="Stone Sans Semi Bold"/>
          <w:b/>
          <w:color w:val="FF0000"/>
        </w:rPr>
      </w:pPr>
    </w:p>
    <w:p w14:paraId="40821FE8" w14:textId="77777777" w:rsidR="00E06B43" w:rsidRPr="00907778" w:rsidRDefault="00E06B43" w:rsidP="00E06B43">
      <w:pPr>
        <w:jc w:val="center"/>
        <w:rPr>
          <w:rFonts w:ascii="Stone Sans Semi Bold" w:hAnsi="Stone Sans Semi Bold"/>
          <w:b/>
          <w:color w:val="FF0000"/>
          <w:sz w:val="48"/>
          <w:szCs w:val="48"/>
        </w:rPr>
      </w:pPr>
    </w:p>
    <w:p w14:paraId="5B0EDF8C" w14:textId="77777777" w:rsidR="00E06B43" w:rsidRPr="00907778" w:rsidRDefault="00E06B43" w:rsidP="00E06B43">
      <w:pPr>
        <w:jc w:val="center"/>
        <w:rPr>
          <w:rFonts w:cs="Arial"/>
          <w:b/>
          <w:caps/>
          <w:sz w:val="56"/>
          <w:szCs w:val="56"/>
        </w:rPr>
      </w:pPr>
      <w:r w:rsidRPr="00907778">
        <w:rPr>
          <w:rFonts w:cs="Arial"/>
          <w:b/>
          <w:caps/>
          <w:sz w:val="56"/>
          <w:szCs w:val="56"/>
        </w:rPr>
        <w:t>Integrated</w:t>
      </w:r>
      <w:r w:rsidR="00F32C11" w:rsidRPr="00907778">
        <w:rPr>
          <w:rFonts w:cs="Arial"/>
          <w:b/>
          <w:caps/>
          <w:sz w:val="56"/>
          <w:szCs w:val="56"/>
        </w:rPr>
        <w:t xml:space="preserve"> </w:t>
      </w:r>
      <w:r w:rsidRPr="00907778">
        <w:rPr>
          <w:rFonts w:cs="Arial"/>
          <w:b/>
          <w:caps/>
          <w:sz w:val="56"/>
          <w:szCs w:val="56"/>
        </w:rPr>
        <w:t>Performance</w:t>
      </w:r>
      <w:r w:rsidR="00F32C11" w:rsidRPr="00907778">
        <w:rPr>
          <w:rFonts w:cs="Arial"/>
          <w:b/>
          <w:caps/>
          <w:sz w:val="56"/>
          <w:szCs w:val="56"/>
        </w:rPr>
        <w:t xml:space="preserve"> </w:t>
      </w:r>
      <w:r w:rsidRPr="00907778">
        <w:rPr>
          <w:rFonts w:cs="Arial"/>
          <w:b/>
          <w:caps/>
          <w:sz w:val="56"/>
          <w:szCs w:val="56"/>
        </w:rPr>
        <w:t>Report</w:t>
      </w:r>
    </w:p>
    <w:p w14:paraId="64A2D6A6" w14:textId="77777777" w:rsidR="00E06B43" w:rsidRPr="00907778" w:rsidRDefault="00E06B43" w:rsidP="00E06B43">
      <w:pPr>
        <w:jc w:val="center"/>
        <w:rPr>
          <w:rFonts w:cs="Arial"/>
          <w:b/>
          <w:caps/>
          <w:sz w:val="56"/>
          <w:szCs w:val="56"/>
        </w:rPr>
      </w:pPr>
    </w:p>
    <w:p w14:paraId="56118182" w14:textId="01A5E867" w:rsidR="00F374AB" w:rsidRPr="00907778" w:rsidRDefault="003427A0" w:rsidP="000B38A4">
      <w:pPr>
        <w:jc w:val="center"/>
        <w:rPr>
          <w:rFonts w:cs="Arial"/>
          <w:b/>
          <w:caps/>
          <w:sz w:val="56"/>
          <w:szCs w:val="56"/>
        </w:rPr>
      </w:pPr>
      <w:r w:rsidRPr="00907778">
        <w:rPr>
          <w:rFonts w:cs="Arial"/>
          <w:b/>
          <w:caps/>
          <w:sz w:val="56"/>
          <w:szCs w:val="56"/>
        </w:rPr>
        <w:t>Produced</w:t>
      </w:r>
      <w:r w:rsidR="00F32C11" w:rsidRPr="00907778">
        <w:rPr>
          <w:rFonts w:cs="Arial"/>
          <w:b/>
          <w:caps/>
          <w:sz w:val="56"/>
          <w:szCs w:val="56"/>
        </w:rPr>
        <w:t xml:space="preserve"> </w:t>
      </w:r>
      <w:r w:rsidRPr="00907778">
        <w:rPr>
          <w:rFonts w:cs="Arial"/>
          <w:b/>
          <w:caps/>
          <w:sz w:val="56"/>
          <w:szCs w:val="56"/>
        </w:rPr>
        <w:t>in</w:t>
      </w:r>
      <w:r w:rsidR="00F32C11" w:rsidRPr="00907778">
        <w:rPr>
          <w:rFonts w:cs="Arial"/>
          <w:b/>
          <w:caps/>
          <w:sz w:val="56"/>
          <w:szCs w:val="56"/>
        </w:rPr>
        <w:t xml:space="preserve"> </w:t>
      </w:r>
      <w:r w:rsidR="00CD4A3C">
        <w:rPr>
          <w:rFonts w:cs="Arial"/>
          <w:b/>
          <w:caps/>
          <w:sz w:val="56"/>
          <w:szCs w:val="56"/>
        </w:rPr>
        <w:t>February</w:t>
      </w:r>
      <w:r w:rsidR="00F931CD" w:rsidRPr="00907778">
        <w:rPr>
          <w:rFonts w:cs="Arial"/>
          <w:b/>
          <w:caps/>
          <w:sz w:val="56"/>
          <w:szCs w:val="56"/>
        </w:rPr>
        <w:t xml:space="preserve"> </w:t>
      </w:r>
      <w:r w:rsidR="00E81AFB" w:rsidRPr="00907778">
        <w:rPr>
          <w:rFonts w:cs="Arial"/>
          <w:b/>
          <w:caps/>
          <w:sz w:val="56"/>
          <w:szCs w:val="56"/>
        </w:rPr>
        <w:t>202</w:t>
      </w:r>
      <w:r w:rsidR="009D212B">
        <w:rPr>
          <w:rFonts w:cs="Arial"/>
          <w:b/>
          <w:caps/>
          <w:sz w:val="56"/>
          <w:szCs w:val="56"/>
        </w:rPr>
        <w:t>4</w:t>
      </w:r>
    </w:p>
    <w:p w14:paraId="19EF8FBB" w14:textId="0464E8B7" w:rsidR="00D605B6" w:rsidRPr="00907778" w:rsidRDefault="00D605B6" w:rsidP="000B38A4">
      <w:pPr>
        <w:jc w:val="center"/>
        <w:rPr>
          <w:rFonts w:cs="Arial"/>
          <w:b/>
          <w:caps/>
          <w:sz w:val="56"/>
          <w:szCs w:val="56"/>
        </w:rPr>
      </w:pPr>
    </w:p>
    <w:p w14:paraId="2E405C92" w14:textId="4E55D738" w:rsidR="00D605B6" w:rsidRPr="00907778" w:rsidRDefault="00D605B6" w:rsidP="000B38A4">
      <w:pPr>
        <w:jc w:val="center"/>
        <w:rPr>
          <w:rFonts w:cs="Arial"/>
          <w:b/>
          <w:caps/>
          <w:sz w:val="36"/>
          <w:szCs w:val="56"/>
        </w:rPr>
      </w:pPr>
      <w:r w:rsidRPr="00907778">
        <w:rPr>
          <w:rFonts w:cs="Arial"/>
          <w:b/>
          <w:caps/>
          <w:sz w:val="36"/>
          <w:szCs w:val="56"/>
        </w:rPr>
        <w:t xml:space="preserve">Data reported up to </w:t>
      </w:r>
      <w:r w:rsidR="00A51DB9" w:rsidRPr="00907778">
        <w:rPr>
          <w:rFonts w:cs="Arial"/>
          <w:b/>
          <w:caps/>
          <w:sz w:val="36"/>
          <w:szCs w:val="56"/>
        </w:rPr>
        <w:t xml:space="preserve">END of </w:t>
      </w:r>
      <w:r w:rsidR="00CD4A3C">
        <w:rPr>
          <w:rFonts w:cs="Arial"/>
          <w:b/>
          <w:caps/>
          <w:sz w:val="36"/>
          <w:szCs w:val="56"/>
        </w:rPr>
        <w:t>January</w:t>
      </w:r>
      <w:r w:rsidRPr="00907778">
        <w:rPr>
          <w:rFonts w:cs="Arial"/>
          <w:b/>
          <w:caps/>
          <w:sz w:val="36"/>
          <w:szCs w:val="56"/>
        </w:rPr>
        <w:t xml:space="preserve"> 202</w:t>
      </w:r>
      <w:r w:rsidR="00CD4A3C">
        <w:rPr>
          <w:rFonts w:cs="Arial"/>
          <w:b/>
          <w:caps/>
          <w:sz w:val="36"/>
          <w:szCs w:val="56"/>
        </w:rPr>
        <w:t>4</w:t>
      </w:r>
    </w:p>
    <w:p w14:paraId="507234F5" w14:textId="63BAB51F" w:rsidR="0079326D" w:rsidRPr="00907778" w:rsidRDefault="0079326D" w:rsidP="00D605B6">
      <w:pPr>
        <w:rPr>
          <w:rFonts w:cs="Arial"/>
          <w:b/>
          <w:caps/>
          <w:color w:val="FF0000"/>
          <w:sz w:val="36"/>
          <w:szCs w:val="56"/>
        </w:rPr>
      </w:pPr>
    </w:p>
    <w:p w14:paraId="29C5C878" w14:textId="41A92B90" w:rsidR="00D46E62" w:rsidRPr="00907778" w:rsidRDefault="002E5AA5" w:rsidP="00D46E62">
      <w:pPr>
        <w:ind w:left="360"/>
        <w:rPr>
          <w:rFonts w:cs="Arial"/>
          <w:b/>
          <w:caps/>
          <w:color w:val="FF0000"/>
          <w:sz w:val="28"/>
          <w:szCs w:val="56"/>
        </w:rPr>
      </w:pPr>
      <w:r w:rsidRPr="00907778">
        <w:rPr>
          <w:rFonts w:cs="Arial"/>
          <w:b/>
          <w:caps/>
          <w:color w:val="FF0000"/>
          <w:sz w:val="28"/>
          <w:szCs w:val="56"/>
        </w:rPr>
        <w:tab/>
      </w:r>
    </w:p>
    <w:p w14:paraId="08D2550A" w14:textId="74280CC1" w:rsidR="00E60396" w:rsidRDefault="00E60396" w:rsidP="00E60396">
      <w:pPr>
        <w:ind w:left="360"/>
        <w:rPr>
          <w:rFonts w:cs="Arial"/>
          <w:b/>
          <w:caps/>
          <w:sz w:val="36"/>
          <w:szCs w:val="56"/>
        </w:rPr>
      </w:pPr>
    </w:p>
    <w:p w14:paraId="3F7E3E80" w14:textId="645DB507" w:rsidR="006F4B09" w:rsidRDefault="006F4B09" w:rsidP="00E60396">
      <w:pPr>
        <w:ind w:left="360"/>
        <w:rPr>
          <w:rFonts w:cs="Arial"/>
          <w:b/>
          <w:caps/>
          <w:sz w:val="36"/>
          <w:szCs w:val="56"/>
        </w:rPr>
      </w:pPr>
    </w:p>
    <w:p w14:paraId="79F6B338" w14:textId="77777777" w:rsidR="006F4B09" w:rsidRDefault="006F4B09" w:rsidP="00E60396">
      <w:pPr>
        <w:ind w:left="360"/>
        <w:rPr>
          <w:rFonts w:cs="Arial"/>
          <w:b/>
          <w:caps/>
          <w:sz w:val="36"/>
          <w:szCs w:val="56"/>
        </w:rPr>
      </w:pPr>
    </w:p>
    <w:p w14:paraId="446224A4" w14:textId="3B6C93DF" w:rsidR="00D46E62" w:rsidRDefault="00D46E62" w:rsidP="00BF4C01">
      <w:pPr>
        <w:tabs>
          <w:tab w:val="left" w:pos="1320"/>
        </w:tabs>
        <w:ind w:firstLine="720"/>
        <w:rPr>
          <w:rFonts w:cs="Arial"/>
          <w:b/>
          <w:caps/>
          <w:color w:val="FF0000"/>
          <w:sz w:val="36"/>
          <w:szCs w:val="56"/>
        </w:rPr>
      </w:pPr>
    </w:p>
    <w:p w14:paraId="4F71B225" w14:textId="00F6A10D" w:rsidR="006F4B09" w:rsidRDefault="006F4B09" w:rsidP="00BF4C01">
      <w:pPr>
        <w:tabs>
          <w:tab w:val="left" w:pos="1320"/>
        </w:tabs>
        <w:ind w:firstLine="720"/>
        <w:rPr>
          <w:rFonts w:cs="Arial"/>
          <w:b/>
          <w:caps/>
          <w:color w:val="FF0000"/>
          <w:sz w:val="36"/>
          <w:szCs w:val="56"/>
        </w:rPr>
      </w:pPr>
    </w:p>
    <w:p w14:paraId="108D2F57" w14:textId="2131240A" w:rsidR="006F4B09" w:rsidRDefault="006F4B09" w:rsidP="00BF4C01">
      <w:pPr>
        <w:tabs>
          <w:tab w:val="left" w:pos="1320"/>
        </w:tabs>
        <w:ind w:firstLine="720"/>
        <w:rPr>
          <w:rFonts w:cs="Arial"/>
          <w:b/>
          <w:caps/>
          <w:color w:val="FF0000"/>
          <w:sz w:val="36"/>
          <w:szCs w:val="56"/>
        </w:rPr>
      </w:pPr>
    </w:p>
    <w:p w14:paraId="7540575D" w14:textId="76C465BE" w:rsidR="006F4B09" w:rsidRDefault="006F4B09" w:rsidP="00BF4C01">
      <w:pPr>
        <w:tabs>
          <w:tab w:val="left" w:pos="1320"/>
        </w:tabs>
        <w:ind w:firstLine="720"/>
        <w:rPr>
          <w:rFonts w:cs="Arial"/>
          <w:b/>
          <w:caps/>
          <w:color w:val="FF0000"/>
          <w:sz w:val="36"/>
          <w:szCs w:val="56"/>
        </w:rPr>
      </w:pPr>
    </w:p>
    <w:p w14:paraId="67802115" w14:textId="77777777" w:rsidR="006F4B09" w:rsidRPr="00907778" w:rsidRDefault="006F4B09" w:rsidP="00BF4C01">
      <w:pPr>
        <w:tabs>
          <w:tab w:val="left" w:pos="1320"/>
        </w:tabs>
        <w:ind w:firstLine="720"/>
        <w:rPr>
          <w:rFonts w:cs="Arial"/>
          <w:b/>
          <w:caps/>
          <w:color w:val="FF0000"/>
          <w:sz w:val="36"/>
          <w:szCs w:val="56"/>
        </w:rPr>
      </w:pPr>
    </w:p>
    <w:p w14:paraId="45BF6760" w14:textId="28D458C5" w:rsidR="006C1EB8" w:rsidRDefault="00B06D85" w:rsidP="00384C07">
      <w:pPr>
        <w:ind w:left="360"/>
        <w:rPr>
          <w:rFonts w:cs="Arial"/>
          <w:b/>
          <w:caps/>
          <w:color w:val="FF0000"/>
          <w:sz w:val="36"/>
          <w:szCs w:val="56"/>
        </w:rPr>
      </w:pPr>
      <w:r>
        <w:rPr>
          <w:rFonts w:cs="Arial"/>
          <w:b/>
          <w:caps/>
          <w:color w:val="FF0000"/>
          <w:sz w:val="36"/>
          <w:szCs w:val="56"/>
        </w:rPr>
        <w:tab/>
      </w:r>
    </w:p>
    <w:p w14:paraId="0CC34726" w14:textId="059CB80C" w:rsidR="00115250" w:rsidRPr="00907778" w:rsidRDefault="00E60396" w:rsidP="00E60396">
      <w:pPr>
        <w:tabs>
          <w:tab w:val="left" w:pos="852"/>
        </w:tabs>
        <w:ind w:left="360"/>
        <w:rPr>
          <w:rFonts w:cs="Arial"/>
          <w:b/>
          <w:caps/>
          <w:color w:val="FF0000"/>
          <w:sz w:val="36"/>
          <w:szCs w:val="56"/>
        </w:rPr>
      </w:pPr>
      <w:r>
        <w:rPr>
          <w:rFonts w:cs="Arial"/>
          <w:b/>
          <w:caps/>
          <w:color w:val="FF0000"/>
          <w:sz w:val="36"/>
          <w:szCs w:val="56"/>
        </w:rPr>
        <w:tab/>
      </w:r>
      <w:r w:rsidR="00B06D85">
        <w:rPr>
          <w:rFonts w:cs="Arial"/>
          <w:b/>
          <w:caps/>
          <w:color w:val="FF0000"/>
          <w:sz w:val="36"/>
          <w:szCs w:val="56"/>
        </w:rPr>
        <w:tab/>
      </w:r>
      <w:r w:rsidR="00F931CD" w:rsidRPr="00907778">
        <w:rPr>
          <w:rFonts w:cs="Arial"/>
          <w:b/>
          <w:caps/>
          <w:color w:val="FF0000"/>
          <w:sz w:val="36"/>
          <w:szCs w:val="56"/>
        </w:rPr>
        <w:tab/>
      </w:r>
    </w:p>
    <w:p w14:paraId="0A684E77" w14:textId="40E146DD" w:rsidR="00F931CD" w:rsidRPr="00907778" w:rsidRDefault="00F931CD" w:rsidP="00F931CD">
      <w:pPr>
        <w:tabs>
          <w:tab w:val="left" w:pos="1806"/>
        </w:tabs>
        <w:rPr>
          <w:rFonts w:cs="Arial"/>
          <w:b/>
          <w:caps/>
          <w:color w:val="FF0000"/>
          <w:sz w:val="36"/>
          <w:szCs w:val="56"/>
        </w:rPr>
      </w:pPr>
    </w:p>
    <w:p w14:paraId="78A244F2" w14:textId="406C3D67" w:rsidR="00234ABE" w:rsidRPr="00907778" w:rsidRDefault="00B41620" w:rsidP="00CB5D53">
      <w:pPr>
        <w:tabs>
          <w:tab w:val="left" w:pos="1412"/>
        </w:tabs>
        <w:rPr>
          <w:rFonts w:cs="Arial"/>
          <w:caps/>
          <w:color w:val="FF0000"/>
        </w:rPr>
      </w:pPr>
      <w:r w:rsidRPr="00907778">
        <w:rPr>
          <w:rFonts w:cs="Arial"/>
          <w:b/>
          <w:caps/>
          <w:color w:val="FF0000"/>
          <w:sz w:val="36"/>
          <w:szCs w:val="56"/>
        </w:rPr>
        <w:tab/>
      </w:r>
    </w:p>
    <w:p w14:paraId="0923A5D2" w14:textId="0CFE048A" w:rsidR="00234ABE" w:rsidRPr="00907778" w:rsidRDefault="00234ABE" w:rsidP="00234ABE">
      <w:pPr>
        <w:rPr>
          <w:rFonts w:cs="Arial"/>
          <w:caps/>
          <w:color w:val="FF0000"/>
        </w:rPr>
      </w:pPr>
    </w:p>
    <w:p w14:paraId="02105085" w14:textId="3445738D" w:rsidR="008303CF" w:rsidRPr="00AC7E83" w:rsidRDefault="008303CF" w:rsidP="00187E38">
      <w:pPr>
        <w:spacing w:after="200" w:line="276" w:lineRule="auto"/>
        <w:jc w:val="both"/>
        <w:rPr>
          <w:rFonts w:cs="Arial"/>
          <w:b/>
          <w:caps/>
          <w:sz w:val="28"/>
          <w:szCs w:val="24"/>
        </w:rPr>
      </w:pPr>
      <w:r w:rsidRPr="00AC7E83">
        <w:rPr>
          <w:rFonts w:cs="Arial"/>
          <w:b/>
          <w:caps/>
          <w:sz w:val="28"/>
          <w:szCs w:val="24"/>
        </w:rPr>
        <w:t>Performance and Planning Department</w:t>
      </w:r>
    </w:p>
    <w:p w14:paraId="25B1029B" w14:textId="4B829CA3" w:rsidR="00234ABE" w:rsidRPr="00907778" w:rsidRDefault="00713CB8" w:rsidP="008D18A5">
      <w:pPr>
        <w:spacing w:after="200" w:line="276" w:lineRule="auto"/>
        <w:jc w:val="both"/>
        <w:rPr>
          <w:rFonts w:cs="Arial"/>
          <w:b/>
          <w:caps/>
          <w:color w:val="FF0000"/>
          <w:sz w:val="32"/>
          <w:szCs w:val="32"/>
        </w:rPr>
      </w:pPr>
      <w:r w:rsidRPr="00907778">
        <w:rPr>
          <w:rFonts w:cs="Arial"/>
          <w:b/>
          <w:caps/>
          <w:color w:val="FF0000"/>
          <w:sz w:val="24"/>
          <w:szCs w:val="24"/>
        </w:rPr>
        <w:br w:type="page"/>
      </w:r>
      <w:r w:rsidR="00234ABE" w:rsidRPr="00AC7E83">
        <w:rPr>
          <w:rFonts w:cs="Arial"/>
          <w:b/>
          <w:caps/>
          <w:sz w:val="32"/>
          <w:szCs w:val="32"/>
          <w:u w:val="single"/>
        </w:rPr>
        <w:lastRenderedPageBreak/>
        <w:t>Contents</w:t>
      </w:r>
      <w:r w:rsidR="00234ABE" w:rsidRPr="00AC7E83">
        <w:rPr>
          <w:rFonts w:cs="Arial"/>
          <w:b/>
          <w:caps/>
          <w:sz w:val="32"/>
          <w:szCs w:val="32"/>
        </w:rPr>
        <w:tab/>
      </w:r>
      <w:r w:rsidR="00234ABE" w:rsidRPr="00907778">
        <w:rPr>
          <w:rFonts w:cs="Arial"/>
          <w:b/>
          <w:caps/>
          <w:color w:val="FF0000"/>
          <w:sz w:val="32"/>
          <w:szCs w:val="32"/>
        </w:rPr>
        <w:tab/>
      </w:r>
    </w:p>
    <w:p w14:paraId="12BDC1B6" w14:textId="009F2BCE" w:rsidR="0061763D" w:rsidRPr="00907778" w:rsidRDefault="00B94ABB" w:rsidP="00882B57">
      <w:pPr>
        <w:rPr>
          <w:rFonts w:cs="Arial"/>
          <w:b/>
          <w:caps/>
          <w:color w:val="FF0000"/>
          <w:sz w:val="32"/>
          <w:szCs w:val="32"/>
        </w:rPr>
      </w:pPr>
      <w:r w:rsidRPr="00907778">
        <w:rPr>
          <w:rFonts w:cs="Arial"/>
          <w:b/>
          <w:caps/>
          <w:noProof/>
          <w:color w:val="FF0000"/>
          <w:szCs w:val="22"/>
          <w:lang w:eastAsia="en-GB"/>
        </w:rPr>
        <mc:AlternateContent>
          <mc:Choice Requires="wps">
            <w:drawing>
              <wp:anchor distT="0" distB="0" distL="114300" distR="114300" simplePos="0" relativeHeight="251718144" behindDoc="0" locked="0" layoutInCell="1" allowOverlap="1" wp14:anchorId="6C0362B2" wp14:editId="149DB115">
                <wp:simplePos x="0" y="0"/>
                <wp:positionH relativeFrom="column">
                  <wp:posOffset>-154305</wp:posOffset>
                </wp:positionH>
                <wp:positionV relativeFrom="paragraph">
                  <wp:posOffset>215900</wp:posOffset>
                </wp:positionV>
                <wp:extent cx="6457950" cy="1085850"/>
                <wp:effectExtent l="12700" t="7620" r="6350" b="11430"/>
                <wp:wrapNone/>
                <wp:docPr id="5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1085850"/>
                        </a:xfrm>
                        <a:prstGeom prst="rect">
                          <a:avLst/>
                        </a:prstGeom>
                        <a:solidFill>
                          <a:schemeClr val="accent2">
                            <a:lumMod val="20000"/>
                            <a:lumOff val="80000"/>
                          </a:schemeClr>
                        </a:solidFill>
                        <a:ln w="9525">
                          <a:solidFill>
                            <a:srgbClr val="000000"/>
                          </a:solidFill>
                          <a:miter lim="800000"/>
                          <a:headEnd/>
                          <a:tailEnd/>
                        </a:ln>
                      </wps:spPr>
                      <wps:txbx>
                        <w:txbxContent>
                          <w:p w14:paraId="491E0D51" w14:textId="77777777" w:rsidR="0010735E" w:rsidRPr="00B77BE0" w:rsidRDefault="0010735E" w:rsidP="0061763D">
                            <w:pPr>
                              <w:tabs>
                                <w:tab w:val="left" w:pos="1418"/>
                                <w:tab w:val="left" w:pos="1701"/>
                                <w:tab w:val="left" w:pos="1985"/>
                                <w:tab w:val="left" w:pos="2268"/>
                                <w:tab w:val="right" w:pos="9072"/>
                              </w:tabs>
                              <w:rPr>
                                <w:b/>
                                <w:color w:val="17365D" w:themeColor="text2" w:themeShade="BF"/>
                                <w:szCs w:val="22"/>
                              </w:rPr>
                            </w:pPr>
                            <w:r w:rsidRPr="00B77BE0">
                              <w:rPr>
                                <w:b/>
                                <w:color w:val="17365D" w:themeColor="text2" w:themeShade="BF"/>
                                <w:szCs w:val="22"/>
                              </w:rPr>
                              <w:t xml:space="preserve">Section </w:t>
                            </w:r>
                            <w:proofErr w:type="spellStart"/>
                            <w:proofErr w:type="gramStart"/>
                            <w:r w:rsidRPr="00B77BE0">
                              <w:rPr>
                                <w:b/>
                                <w:color w:val="17365D" w:themeColor="text2" w:themeShade="BF"/>
                                <w:szCs w:val="22"/>
                              </w:rPr>
                              <w:t>A</w:t>
                            </w:r>
                            <w:proofErr w:type="spellEnd"/>
                            <w:proofErr w:type="gramEnd"/>
                            <w:r w:rsidRPr="00B77BE0">
                              <w:rPr>
                                <w:b/>
                                <w:color w:val="17365D" w:themeColor="text2" w:themeShade="BF"/>
                                <w:szCs w:val="22"/>
                              </w:rPr>
                              <w:tab/>
                              <w:t>Overview and Executive Summary                                                                    Page</w:t>
                            </w:r>
                          </w:p>
                          <w:p w14:paraId="20F1AB07" w14:textId="50685831" w:rsidR="0010735E" w:rsidRPr="00240339" w:rsidRDefault="0010735E" w:rsidP="0008461C">
                            <w:pPr>
                              <w:tabs>
                                <w:tab w:val="right" w:pos="9072"/>
                              </w:tabs>
                              <w:ind w:left="1418"/>
                              <w:rPr>
                                <w:szCs w:val="22"/>
                              </w:rPr>
                            </w:pPr>
                            <w:r w:rsidRPr="00240339">
                              <w:rPr>
                                <w:szCs w:val="22"/>
                              </w:rPr>
                              <w:t>Introduction - Overview</w:t>
                            </w:r>
                            <w:r w:rsidRPr="00240339">
                              <w:rPr>
                                <w:szCs w:val="22"/>
                              </w:rPr>
                              <w:tab/>
                            </w:r>
                            <w:r w:rsidRPr="00240339">
                              <w:rPr>
                                <w:szCs w:val="22"/>
                              </w:rPr>
                              <w:tab/>
                            </w:r>
                            <w:r w:rsidRPr="00BF5423">
                              <w:rPr>
                                <w:szCs w:val="22"/>
                              </w:rPr>
                              <w:t>3</w:t>
                            </w:r>
                          </w:p>
                          <w:p w14:paraId="21E55994" w14:textId="26F06F90" w:rsidR="0010735E" w:rsidRDefault="0010735E" w:rsidP="00F30E78">
                            <w:pPr>
                              <w:tabs>
                                <w:tab w:val="right" w:pos="9072"/>
                              </w:tabs>
                              <w:ind w:left="1418"/>
                              <w:rPr>
                                <w:szCs w:val="22"/>
                              </w:rPr>
                            </w:pPr>
                            <w:r w:rsidRPr="00240339">
                              <w:rPr>
                                <w:szCs w:val="22"/>
                              </w:rPr>
                              <w:t xml:space="preserve">Performance Summary Dashboard Guidance </w:t>
                            </w:r>
                            <w:r>
                              <w:rPr>
                                <w:szCs w:val="22"/>
                              </w:rPr>
                              <w:t xml:space="preserve">                                                         4</w:t>
                            </w:r>
                          </w:p>
                          <w:p w14:paraId="723AF3C5" w14:textId="408A00CF" w:rsidR="0010735E" w:rsidRPr="00240339" w:rsidRDefault="0010735E" w:rsidP="008E71CE">
                            <w:pPr>
                              <w:tabs>
                                <w:tab w:val="right" w:pos="9072"/>
                              </w:tabs>
                              <w:ind w:left="1418"/>
                              <w:rPr>
                                <w:szCs w:val="22"/>
                              </w:rPr>
                            </w:pPr>
                            <w:r>
                              <w:rPr>
                                <w:szCs w:val="22"/>
                              </w:rPr>
                              <w:t xml:space="preserve">Statistical Process Control Guidance              </w:t>
                            </w:r>
                            <w:r w:rsidRPr="00240339">
                              <w:rPr>
                                <w:szCs w:val="22"/>
                              </w:rPr>
                              <w:t xml:space="preserve">                                                        </w:t>
                            </w:r>
                            <w:r>
                              <w:rPr>
                                <w:szCs w:val="22"/>
                              </w:rPr>
                              <w:t xml:space="preserve">  5</w:t>
                            </w:r>
                          </w:p>
                          <w:p w14:paraId="5AA6D0AA" w14:textId="489017E7" w:rsidR="0010735E" w:rsidRPr="00240339" w:rsidRDefault="0010735E" w:rsidP="00F30E78">
                            <w:pPr>
                              <w:tabs>
                                <w:tab w:val="right" w:pos="9072"/>
                              </w:tabs>
                              <w:ind w:left="1418"/>
                              <w:rPr>
                                <w:szCs w:val="22"/>
                              </w:rPr>
                            </w:pPr>
                            <w:r w:rsidRPr="00240339">
                              <w:rPr>
                                <w:szCs w:val="22"/>
                              </w:rPr>
                              <w:t>Performance Summary Dashboard</w:t>
                            </w:r>
                            <w:r w:rsidRPr="00240339">
                              <w:rPr>
                                <w:szCs w:val="22"/>
                              </w:rPr>
                              <w:tab/>
                            </w:r>
                            <w:r w:rsidRPr="00240339">
                              <w:rPr>
                                <w:szCs w:val="22"/>
                              </w:rPr>
                              <w:tab/>
                            </w:r>
                            <w:r>
                              <w:rPr>
                                <w:szCs w:val="22"/>
                              </w:rPr>
                              <w:t>6</w:t>
                            </w:r>
                          </w:p>
                          <w:p w14:paraId="4C9FEC96" w14:textId="3EE87FEE" w:rsidR="0010735E" w:rsidRPr="00445C72" w:rsidRDefault="0010735E" w:rsidP="00F30E78">
                            <w:pPr>
                              <w:tabs>
                                <w:tab w:val="right" w:pos="9072"/>
                              </w:tabs>
                              <w:ind w:left="1418"/>
                              <w:rPr>
                                <w:color w:val="FF0000"/>
                                <w:szCs w:val="22"/>
                              </w:rPr>
                            </w:pPr>
                            <w:r w:rsidRPr="00240339">
                              <w:rPr>
                                <w:szCs w:val="22"/>
                              </w:rPr>
                              <w:t>Executive Summary</w:t>
                            </w:r>
                            <w:r w:rsidRPr="00445C72">
                              <w:rPr>
                                <w:color w:val="FF0000"/>
                                <w:szCs w:val="22"/>
                              </w:rPr>
                              <w:tab/>
                            </w:r>
                            <w:r w:rsidRPr="00445C72">
                              <w:rPr>
                                <w:color w:val="FF0000"/>
                                <w:szCs w:val="22"/>
                              </w:rPr>
                              <w:tab/>
                            </w:r>
                            <w:proofErr w:type="gramStart"/>
                            <w:r>
                              <w:rPr>
                                <w:szCs w:val="22"/>
                              </w:rPr>
                              <w:t>8</w:t>
                            </w:r>
                            <w:proofErr w:type="gramEnd"/>
                          </w:p>
                          <w:p w14:paraId="2E4426BC" w14:textId="77777777" w:rsidR="0010735E" w:rsidRDefault="0010735E" w:rsidP="00F30E78">
                            <w:pPr>
                              <w:tabs>
                                <w:tab w:val="right" w:pos="9072"/>
                              </w:tabs>
                              <w:ind w:left="1418"/>
                              <w:rPr>
                                <w:color w:val="17365D" w:themeColor="text2" w:themeShade="BF"/>
                                <w:szCs w:val="22"/>
                              </w:rPr>
                            </w:pPr>
                          </w:p>
                          <w:p w14:paraId="078ED7E3" w14:textId="77777777" w:rsidR="0010735E" w:rsidRDefault="001073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362B2" id="Rectangle 4" o:spid="_x0000_s1027" style="position:absolute;margin-left:-12.15pt;margin-top:17pt;width:508.5pt;height:85.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" fillcolor="#f2dbdb [661]">
                <v:textbox>
                  <w:txbxContent>
                    <w:p w14:paraId="491E0D51" w14:textId="77777777" w:rsidR="0010735E" w:rsidRPr="00B77BE0" w:rsidRDefault="0010735E" w:rsidP="0061763D">
                      <w:pPr>
                        <w:tabs>
                          <w:tab w:val="left" w:pos="1418"/>
                          <w:tab w:val="left" w:pos="1701"/>
                          <w:tab w:val="left" w:pos="1985"/>
                          <w:tab w:val="left" w:pos="2268"/>
                          <w:tab w:val="right" w:pos="9072"/>
                        </w:tabs>
                        <w:rPr>
                          <w:b/>
                          <w:color w:val="17365D" w:themeColor="text2" w:themeShade="BF"/>
                          <w:szCs w:val="22"/>
                        </w:rPr>
                      </w:pPr>
                      <w:r w:rsidRPr="00B77BE0">
                        <w:rPr>
                          <w:b/>
                          <w:color w:val="17365D" w:themeColor="text2" w:themeShade="BF"/>
                          <w:szCs w:val="22"/>
                        </w:rPr>
                        <w:t>Section A</w:t>
                      </w:r>
                      <w:r w:rsidRPr="00B77BE0">
                        <w:rPr>
                          <w:b/>
                          <w:color w:val="17365D" w:themeColor="text2" w:themeShade="BF"/>
                          <w:szCs w:val="22"/>
                        </w:rPr>
                        <w:tab/>
                        <w:t>Overview and Executive Summary                                                                    Page</w:t>
                      </w:r>
                    </w:p>
                    <w:p w14:paraId="20F1AB07" w14:textId="50685831" w:rsidR="0010735E" w:rsidRPr="00240339" w:rsidRDefault="0010735E" w:rsidP="0008461C">
                      <w:pPr>
                        <w:tabs>
                          <w:tab w:val="right" w:pos="9072"/>
                        </w:tabs>
                        <w:ind w:left="1418"/>
                        <w:rPr>
                          <w:szCs w:val="22"/>
                        </w:rPr>
                      </w:pPr>
                      <w:r w:rsidRPr="00240339">
                        <w:rPr>
                          <w:szCs w:val="22"/>
                        </w:rPr>
                        <w:t>Introduction - Overview</w:t>
                      </w:r>
                      <w:r w:rsidRPr="00240339">
                        <w:rPr>
                          <w:szCs w:val="22"/>
                        </w:rPr>
                        <w:tab/>
                      </w:r>
                      <w:r w:rsidRPr="00240339">
                        <w:rPr>
                          <w:szCs w:val="22"/>
                        </w:rPr>
                        <w:tab/>
                      </w:r>
                      <w:r w:rsidRPr="00BF5423">
                        <w:rPr>
                          <w:szCs w:val="22"/>
                        </w:rPr>
                        <w:t>3</w:t>
                      </w:r>
                    </w:p>
                    <w:p w14:paraId="21E55994" w14:textId="26F06F90" w:rsidR="0010735E" w:rsidRDefault="0010735E" w:rsidP="00F30E78">
                      <w:pPr>
                        <w:tabs>
                          <w:tab w:val="right" w:pos="9072"/>
                        </w:tabs>
                        <w:ind w:left="1418"/>
                        <w:rPr>
                          <w:szCs w:val="22"/>
                        </w:rPr>
                      </w:pPr>
                      <w:r w:rsidRPr="00240339">
                        <w:rPr>
                          <w:szCs w:val="22"/>
                        </w:rPr>
                        <w:t xml:space="preserve">Performance Summary Dashboard Guidance </w:t>
                      </w:r>
                      <w:r>
                        <w:rPr>
                          <w:szCs w:val="22"/>
                        </w:rPr>
                        <w:t xml:space="preserve">                                                         4</w:t>
                      </w:r>
                    </w:p>
                    <w:p w14:paraId="723AF3C5" w14:textId="408A00CF" w:rsidR="0010735E" w:rsidRPr="00240339" w:rsidRDefault="0010735E" w:rsidP="008E71CE">
                      <w:pPr>
                        <w:tabs>
                          <w:tab w:val="right" w:pos="9072"/>
                        </w:tabs>
                        <w:ind w:left="1418"/>
                        <w:rPr>
                          <w:szCs w:val="22"/>
                        </w:rPr>
                      </w:pPr>
                      <w:r>
                        <w:rPr>
                          <w:szCs w:val="22"/>
                        </w:rPr>
                        <w:t xml:space="preserve">Statistical Process Control Guidance              </w:t>
                      </w:r>
                      <w:r w:rsidRPr="00240339">
                        <w:rPr>
                          <w:szCs w:val="22"/>
                        </w:rPr>
                        <w:t xml:space="preserve">                                                        </w:t>
                      </w:r>
                      <w:r>
                        <w:rPr>
                          <w:szCs w:val="22"/>
                        </w:rPr>
                        <w:t xml:space="preserve">  5</w:t>
                      </w:r>
                    </w:p>
                    <w:p w14:paraId="5AA6D0AA" w14:textId="489017E7" w:rsidR="0010735E" w:rsidRPr="00240339" w:rsidRDefault="0010735E" w:rsidP="00F30E78">
                      <w:pPr>
                        <w:tabs>
                          <w:tab w:val="right" w:pos="9072"/>
                        </w:tabs>
                        <w:ind w:left="1418"/>
                        <w:rPr>
                          <w:szCs w:val="22"/>
                        </w:rPr>
                      </w:pPr>
                      <w:r w:rsidRPr="00240339">
                        <w:rPr>
                          <w:szCs w:val="22"/>
                        </w:rPr>
                        <w:t>Performance Summary Dashboard</w:t>
                      </w:r>
                      <w:r w:rsidRPr="00240339">
                        <w:rPr>
                          <w:szCs w:val="22"/>
                        </w:rPr>
                        <w:tab/>
                      </w:r>
                      <w:r w:rsidRPr="00240339">
                        <w:rPr>
                          <w:szCs w:val="22"/>
                        </w:rPr>
                        <w:tab/>
                      </w:r>
                      <w:r>
                        <w:rPr>
                          <w:szCs w:val="22"/>
                        </w:rPr>
                        <w:t>6</w:t>
                      </w:r>
                    </w:p>
                    <w:p w14:paraId="4C9FEC96" w14:textId="3EE87FEE" w:rsidR="0010735E" w:rsidRPr="00445C72" w:rsidRDefault="0010735E" w:rsidP="00F30E78">
                      <w:pPr>
                        <w:tabs>
                          <w:tab w:val="right" w:pos="9072"/>
                        </w:tabs>
                        <w:ind w:left="1418"/>
                        <w:rPr>
                          <w:color w:val="FF0000"/>
                          <w:szCs w:val="22"/>
                        </w:rPr>
                      </w:pPr>
                      <w:r w:rsidRPr="00240339">
                        <w:rPr>
                          <w:szCs w:val="22"/>
                        </w:rPr>
                        <w:t>Executive Summary</w:t>
                      </w:r>
                      <w:r w:rsidRPr="00445C72">
                        <w:rPr>
                          <w:color w:val="FF0000"/>
                          <w:szCs w:val="22"/>
                        </w:rPr>
                        <w:tab/>
                      </w:r>
                      <w:r w:rsidRPr="00445C72">
                        <w:rPr>
                          <w:color w:val="FF0000"/>
                          <w:szCs w:val="22"/>
                        </w:rPr>
                        <w:tab/>
                      </w:r>
                      <w:r>
                        <w:rPr>
                          <w:szCs w:val="22"/>
                        </w:rPr>
                        <w:t>8</w:t>
                      </w:r>
                    </w:p>
                    <w:p w14:paraId="2E4426BC" w14:textId="77777777" w:rsidR="0010735E" w:rsidRDefault="0010735E" w:rsidP="00F30E78">
                      <w:pPr>
                        <w:tabs>
                          <w:tab w:val="right" w:pos="9072"/>
                        </w:tabs>
                        <w:ind w:left="1418"/>
                        <w:rPr>
                          <w:color w:val="17365D" w:themeColor="text2" w:themeShade="BF"/>
                          <w:szCs w:val="22"/>
                        </w:rPr>
                      </w:pPr>
                    </w:p>
                    <w:p w14:paraId="078ED7E3" w14:textId="77777777" w:rsidR="0010735E" w:rsidRDefault="0010735E"/>
                  </w:txbxContent>
                </v:textbox>
              </v:rect>
            </w:pict>
          </mc:Fallback>
        </mc:AlternateContent>
      </w:r>
    </w:p>
    <w:p w14:paraId="14BD2EF3" w14:textId="77777777" w:rsidR="0061763D" w:rsidRPr="00907778" w:rsidRDefault="0061763D" w:rsidP="00882B57">
      <w:pPr>
        <w:rPr>
          <w:rFonts w:cs="Arial"/>
          <w:caps/>
          <w:color w:val="FF0000"/>
          <w:szCs w:val="22"/>
        </w:rPr>
      </w:pPr>
    </w:p>
    <w:p w14:paraId="38BECCDC" w14:textId="77777777" w:rsidR="0040438D" w:rsidRPr="00907778" w:rsidRDefault="0040438D" w:rsidP="001B4295">
      <w:pPr>
        <w:tabs>
          <w:tab w:val="left" w:pos="1418"/>
          <w:tab w:val="left" w:pos="1701"/>
          <w:tab w:val="left" w:pos="1985"/>
          <w:tab w:val="left" w:pos="2268"/>
          <w:tab w:val="right" w:pos="9072"/>
        </w:tabs>
        <w:rPr>
          <w:rFonts w:cs="Arial"/>
          <w:caps/>
          <w:color w:val="FF0000"/>
          <w:szCs w:val="22"/>
        </w:rPr>
      </w:pPr>
    </w:p>
    <w:p w14:paraId="0AC5F0B0" w14:textId="77777777" w:rsidR="0061763D" w:rsidRPr="00907778" w:rsidRDefault="0061763D" w:rsidP="001B4295">
      <w:pPr>
        <w:tabs>
          <w:tab w:val="left" w:pos="1418"/>
          <w:tab w:val="left" w:pos="1701"/>
          <w:tab w:val="left" w:pos="1985"/>
          <w:tab w:val="left" w:pos="2268"/>
          <w:tab w:val="right" w:pos="9072"/>
        </w:tabs>
        <w:rPr>
          <w:rFonts w:cs="Arial"/>
          <w:b/>
          <w:caps/>
          <w:color w:val="FF0000"/>
          <w:szCs w:val="22"/>
        </w:rPr>
      </w:pPr>
    </w:p>
    <w:p w14:paraId="66AF3E77" w14:textId="77777777" w:rsidR="00ED7630" w:rsidRPr="00907778" w:rsidRDefault="00ED7630" w:rsidP="001B4295">
      <w:pPr>
        <w:tabs>
          <w:tab w:val="left" w:pos="1418"/>
          <w:tab w:val="left" w:pos="1701"/>
          <w:tab w:val="left" w:pos="1985"/>
          <w:tab w:val="left" w:pos="2268"/>
          <w:tab w:val="right" w:pos="9072"/>
        </w:tabs>
        <w:rPr>
          <w:rFonts w:cs="Arial"/>
          <w:b/>
          <w:caps/>
          <w:color w:val="FF0000"/>
          <w:szCs w:val="22"/>
        </w:rPr>
      </w:pPr>
    </w:p>
    <w:p w14:paraId="6BFC53B6" w14:textId="77777777" w:rsidR="001B3EC4" w:rsidRPr="00907778" w:rsidRDefault="001B3EC4" w:rsidP="001B4295">
      <w:pPr>
        <w:tabs>
          <w:tab w:val="left" w:pos="1418"/>
          <w:tab w:val="left" w:pos="1701"/>
          <w:tab w:val="left" w:pos="1985"/>
          <w:tab w:val="left" w:pos="2268"/>
          <w:tab w:val="right" w:pos="9072"/>
        </w:tabs>
        <w:rPr>
          <w:rFonts w:cs="Arial"/>
          <w:caps/>
          <w:color w:val="FF0000"/>
          <w:szCs w:val="22"/>
        </w:rPr>
      </w:pPr>
    </w:p>
    <w:p w14:paraId="4A247051" w14:textId="77777777" w:rsidR="0061763D" w:rsidRPr="00907778" w:rsidRDefault="0061763D" w:rsidP="001B4295">
      <w:pPr>
        <w:tabs>
          <w:tab w:val="left" w:pos="1418"/>
          <w:tab w:val="left" w:pos="1701"/>
          <w:tab w:val="left" w:pos="1985"/>
          <w:tab w:val="left" w:pos="2268"/>
          <w:tab w:val="right" w:pos="9072"/>
        </w:tabs>
        <w:rPr>
          <w:rFonts w:cs="Arial"/>
          <w:caps/>
          <w:color w:val="FF0000"/>
          <w:szCs w:val="22"/>
        </w:rPr>
      </w:pPr>
    </w:p>
    <w:p w14:paraId="72F5AF5C" w14:textId="77777777" w:rsidR="001B4295" w:rsidRPr="00907778" w:rsidRDefault="001B3EC4" w:rsidP="00EE40D1">
      <w:pPr>
        <w:tabs>
          <w:tab w:val="left" w:pos="1418"/>
          <w:tab w:val="left" w:pos="1701"/>
          <w:tab w:val="left" w:pos="1985"/>
          <w:tab w:val="left" w:pos="2268"/>
          <w:tab w:val="right" w:pos="9072"/>
        </w:tabs>
        <w:rPr>
          <w:rFonts w:cs="Arial"/>
          <w:caps/>
          <w:color w:val="FF0000"/>
          <w:szCs w:val="22"/>
        </w:rPr>
      </w:pPr>
      <w:r w:rsidRPr="00907778">
        <w:rPr>
          <w:rFonts w:cs="Arial"/>
          <w:caps/>
          <w:color w:val="FF0000"/>
          <w:szCs w:val="22"/>
        </w:rPr>
        <w:tab/>
      </w:r>
      <w:r w:rsidRPr="00907778">
        <w:rPr>
          <w:rFonts w:cs="Arial"/>
          <w:caps/>
          <w:color w:val="FF0000"/>
          <w:szCs w:val="22"/>
        </w:rPr>
        <w:tab/>
      </w:r>
    </w:p>
    <w:p w14:paraId="565557C1" w14:textId="2153B675" w:rsidR="0061763D" w:rsidRPr="00907778" w:rsidRDefault="00B94ABB" w:rsidP="00EE40D1">
      <w:pPr>
        <w:tabs>
          <w:tab w:val="left" w:pos="1418"/>
          <w:tab w:val="left" w:pos="1701"/>
          <w:tab w:val="left" w:pos="1985"/>
          <w:tab w:val="left" w:pos="2268"/>
          <w:tab w:val="right" w:pos="9072"/>
        </w:tabs>
        <w:rPr>
          <w:rFonts w:cs="Arial"/>
          <w:caps/>
          <w:color w:val="FF0000"/>
          <w:szCs w:val="22"/>
        </w:rPr>
      </w:pPr>
      <w:r w:rsidRPr="00907778">
        <w:rPr>
          <w:rFonts w:cs="Arial"/>
          <w:caps/>
          <w:noProof/>
          <w:color w:val="FF0000"/>
          <w:szCs w:val="22"/>
          <w:lang w:eastAsia="en-GB"/>
        </w:rPr>
        <mc:AlternateContent>
          <mc:Choice Requires="wps">
            <w:drawing>
              <wp:anchor distT="0" distB="0" distL="114300" distR="114300" simplePos="0" relativeHeight="252665344" behindDoc="0" locked="0" layoutInCell="1" allowOverlap="1" wp14:anchorId="58EE41C5" wp14:editId="331A9940">
                <wp:simplePos x="0" y="0"/>
                <wp:positionH relativeFrom="column">
                  <wp:posOffset>-152400</wp:posOffset>
                </wp:positionH>
                <wp:positionV relativeFrom="paragraph">
                  <wp:posOffset>115570</wp:posOffset>
                </wp:positionV>
                <wp:extent cx="6457950" cy="1088390"/>
                <wp:effectExtent l="0" t="0" r="19050" b="16510"/>
                <wp:wrapNone/>
                <wp:docPr id="595"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1088390"/>
                        </a:xfrm>
                        <a:prstGeom prst="rect">
                          <a:avLst/>
                        </a:prstGeom>
                        <a:solidFill>
                          <a:schemeClr val="accent1">
                            <a:lumMod val="40000"/>
                            <a:lumOff val="60000"/>
                          </a:schemeClr>
                        </a:solidFill>
                        <a:ln w="9525">
                          <a:solidFill>
                            <a:schemeClr val="tx1">
                              <a:lumMod val="100000"/>
                              <a:lumOff val="0"/>
                            </a:schemeClr>
                          </a:solidFill>
                          <a:miter lim="800000"/>
                          <a:headEnd/>
                          <a:tailEnd/>
                        </a:ln>
                      </wps:spPr>
                      <wps:txbx>
                        <w:txbxContent>
                          <w:p w14:paraId="3674A1E3" w14:textId="77777777" w:rsidR="0010735E" w:rsidRPr="00B77BE0" w:rsidRDefault="0010735E" w:rsidP="005B2FA1">
                            <w:pPr>
                              <w:tabs>
                                <w:tab w:val="left" w:pos="1418"/>
                                <w:tab w:val="left" w:pos="1701"/>
                                <w:tab w:val="left" w:pos="1985"/>
                                <w:tab w:val="left" w:pos="2268"/>
                                <w:tab w:val="right" w:pos="9072"/>
                              </w:tabs>
                              <w:rPr>
                                <w:b/>
                                <w:color w:val="17365D" w:themeColor="text2" w:themeShade="BF"/>
                                <w:szCs w:val="22"/>
                              </w:rPr>
                            </w:pPr>
                            <w:r w:rsidRPr="00B77BE0">
                              <w:rPr>
                                <w:b/>
                                <w:color w:val="17365D" w:themeColor="text2" w:themeShade="BF"/>
                                <w:szCs w:val="22"/>
                              </w:rPr>
                              <w:t>Section B</w:t>
                            </w:r>
                            <w:proofErr w:type="gramStart"/>
                            <w:r w:rsidRPr="00B77BE0">
                              <w:rPr>
                                <w:b/>
                                <w:color w:val="17365D" w:themeColor="text2" w:themeShade="BF"/>
                                <w:szCs w:val="22"/>
                              </w:rPr>
                              <w:t>:1</w:t>
                            </w:r>
                            <w:proofErr w:type="gramEnd"/>
                            <w:r w:rsidRPr="00B77BE0">
                              <w:rPr>
                                <w:b/>
                                <w:color w:val="17365D" w:themeColor="text2" w:themeShade="BF"/>
                                <w:szCs w:val="22"/>
                              </w:rPr>
                              <w:tab/>
                              <w:t>Clinical Governance</w:t>
                            </w:r>
                          </w:p>
                          <w:p w14:paraId="3373626C" w14:textId="64EB4501" w:rsidR="0010735E" w:rsidRPr="00BF5423" w:rsidRDefault="0010735E" w:rsidP="008E5FE1">
                            <w:pPr>
                              <w:tabs>
                                <w:tab w:val="left" w:pos="1418"/>
                                <w:tab w:val="left" w:pos="1701"/>
                                <w:tab w:val="left" w:pos="1985"/>
                                <w:tab w:val="right" w:pos="9498"/>
                              </w:tabs>
                              <w:ind w:left="1418"/>
                              <w:rPr>
                                <w:szCs w:val="22"/>
                              </w:rPr>
                            </w:pPr>
                            <w:r w:rsidRPr="00240339">
                              <w:rPr>
                                <w:szCs w:val="22"/>
                              </w:rPr>
                              <w:t>Executive Summary</w:t>
                            </w:r>
                            <w:r w:rsidRPr="00240339">
                              <w:rPr>
                                <w:szCs w:val="22"/>
                              </w:rPr>
                              <w:tab/>
                              <w:t xml:space="preserve">   </w:t>
                            </w:r>
                            <w:r>
                              <w:rPr>
                                <w:szCs w:val="22"/>
                              </w:rPr>
                              <w:t xml:space="preserve">      10</w:t>
                            </w:r>
                          </w:p>
                          <w:p w14:paraId="6C93A4B8" w14:textId="18F2F6E3" w:rsidR="0010735E" w:rsidRDefault="0010735E" w:rsidP="002C1365">
                            <w:pPr>
                              <w:tabs>
                                <w:tab w:val="left" w:pos="1418"/>
                                <w:tab w:val="left" w:pos="1701"/>
                                <w:tab w:val="left" w:pos="1985"/>
                                <w:tab w:val="right" w:pos="9498"/>
                              </w:tabs>
                              <w:ind w:left="1418"/>
                              <w:rPr>
                                <w:szCs w:val="22"/>
                              </w:rPr>
                            </w:pPr>
                            <w:r w:rsidRPr="00240339">
                              <w:rPr>
                                <w:szCs w:val="22"/>
                              </w:rPr>
                              <w:t xml:space="preserve">Performance Summary Table </w:t>
                            </w:r>
                            <w:r w:rsidRPr="00240339">
                              <w:rPr>
                                <w:szCs w:val="22"/>
                              </w:rPr>
                              <w:tab/>
                              <w:t xml:space="preserve">                  </w:t>
                            </w:r>
                            <w:r>
                              <w:rPr>
                                <w:szCs w:val="22"/>
                              </w:rPr>
                              <w:t xml:space="preserve"> </w:t>
                            </w:r>
                            <w:r w:rsidRPr="00DD1D84">
                              <w:rPr>
                                <w:color w:val="FF0000"/>
                                <w:szCs w:val="22"/>
                              </w:rPr>
                              <w:t xml:space="preserve"> </w:t>
                            </w:r>
                            <w:r w:rsidRPr="00BF5423">
                              <w:rPr>
                                <w:szCs w:val="22"/>
                              </w:rPr>
                              <w:t>1</w:t>
                            </w:r>
                            <w:r>
                              <w:rPr>
                                <w:szCs w:val="22"/>
                              </w:rPr>
                              <w:t>1</w:t>
                            </w:r>
                          </w:p>
                          <w:p w14:paraId="290651B3" w14:textId="77777777" w:rsidR="0010735E" w:rsidRDefault="0010735E" w:rsidP="00D45740">
                            <w:pPr>
                              <w:tabs>
                                <w:tab w:val="left" w:pos="1418"/>
                                <w:tab w:val="left" w:pos="1701"/>
                                <w:tab w:val="left" w:pos="1985"/>
                                <w:tab w:val="right" w:pos="9072"/>
                              </w:tabs>
                              <w:ind w:left="1418"/>
                              <w:rPr>
                                <w:b/>
                                <w:color w:val="17365D" w:themeColor="text2" w:themeShade="BF"/>
                                <w:szCs w:val="22"/>
                              </w:rPr>
                            </w:pPr>
                          </w:p>
                          <w:p w14:paraId="42BBC426" w14:textId="7582766E" w:rsidR="0010735E" w:rsidRPr="005A4803" w:rsidRDefault="0010735E" w:rsidP="00D45740">
                            <w:pPr>
                              <w:tabs>
                                <w:tab w:val="left" w:pos="1418"/>
                                <w:tab w:val="left" w:pos="1701"/>
                                <w:tab w:val="left" w:pos="1985"/>
                                <w:tab w:val="right" w:pos="9072"/>
                              </w:tabs>
                              <w:ind w:left="1418"/>
                              <w:rPr>
                                <w:b/>
                                <w:color w:val="17365D" w:themeColor="text2" w:themeShade="BF"/>
                                <w:szCs w:val="22"/>
                              </w:rPr>
                            </w:pPr>
                            <w:r w:rsidRPr="005A4803">
                              <w:rPr>
                                <w:b/>
                                <w:color w:val="17365D" w:themeColor="text2" w:themeShade="BF"/>
                                <w:szCs w:val="22"/>
                              </w:rPr>
                              <w:t xml:space="preserve">Infection Control </w:t>
                            </w:r>
                          </w:p>
                          <w:p w14:paraId="3F0D7168" w14:textId="4F8257FD" w:rsidR="0010735E" w:rsidRPr="00240339" w:rsidRDefault="0010735E" w:rsidP="00D45740">
                            <w:pPr>
                              <w:tabs>
                                <w:tab w:val="left" w:pos="1418"/>
                                <w:tab w:val="left" w:pos="1701"/>
                                <w:tab w:val="left" w:pos="1985"/>
                                <w:tab w:val="right" w:pos="9498"/>
                              </w:tabs>
                              <w:ind w:left="1418"/>
                              <w:rPr>
                                <w:szCs w:val="22"/>
                              </w:rPr>
                            </w:pPr>
                            <w:r w:rsidRPr="00240339">
                              <w:rPr>
                                <w:szCs w:val="22"/>
                              </w:rPr>
                              <w:t xml:space="preserve">HAIRT </w:t>
                            </w:r>
                            <w:r w:rsidRPr="00BF5423">
                              <w:rPr>
                                <w:szCs w:val="22"/>
                              </w:rPr>
                              <w:t xml:space="preserve">Report                                                                           </w:t>
                            </w:r>
                            <w:r>
                              <w:rPr>
                                <w:szCs w:val="22"/>
                              </w:rPr>
                              <w:t xml:space="preserve">                               </w:t>
                            </w:r>
                            <w:r>
                              <w:rPr>
                                <w:szCs w:val="22"/>
                              </w:rPr>
                              <w:tab/>
                              <w:t>12</w:t>
                            </w:r>
                          </w:p>
                          <w:p w14:paraId="574994EB" w14:textId="77777777" w:rsidR="0010735E" w:rsidRPr="00445C72" w:rsidRDefault="0010735E" w:rsidP="001A6667">
                            <w:pPr>
                              <w:tabs>
                                <w:tab w:val="left" w:pos="1418"/>
                                <w:tab w:val="left" w:pos="1701"/>
                                <w:tab w:val="left" w:pos="1985"/>
                                <w:tab w:val="right" w:pos="9072"/>
                              </w:tabs>
                              <w:ind w:left="1418"/>
                              <w:rPr>
                                <w:color w:val="FF0000"/>
                                <w:szCs w:val="22"/>
                              </w:rPr>
                            </w:pPr>
                          </w:p>
                          <w:p w14:paraId="195EB764" w14:textId="59DE91D8" w:rsidR="0010735E" w:rsidRDefault="0010735E" w:rsidP="009A30EC">
                            <w:pPr>
                              <w:tabs>
                                <w:tab w:val="left" w:pos="1418"/>
                                <w:tab w:val="left" w:pos="1701"/>
                                <w:tab w:val="left" w:pos="1985"/>
                                <w:tab w:val="right" w:pos="9072"/>
                              </w:tabs>
                              <w:ind w:left="1418"/>
                              <w:rPr>
                                <w:color w:val="17365D" w:themeColor="text2" w:themeShade="BF"/>
                                <w:szCs w:val="22"/>
                              </w:rPr>
                            </w:pPr>
                          </w:p>
                          <w:p w14:paraId="61AE2781" w14:textId="77777777" w:rsidR="0010735E" w:rsidRDefault="0010735E" w:rsidP="005B2F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E41C5" id="Rectangle 550" o:spid="_x0000_s1028" style="position:absolute;margin-left:-12pt;margin-top:9.1pt;width:508.5pt;height:85.7pt;z-index:25266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" fillcolor="#b8cce4 [1300]" strokecolor="black [3213]">
                <v:textbox>
                  <w:txbxContent>
                    <w:p w14:paraId="3674A1E3" w14:textId="77777777" w:rsidR="0010735E" w:rsidRPr="00B77BE0" w:rsidRDefault="0010735E" w:rsidP="005B2FA1">
                      <w:pPr>
                        <w:tabs>
                          <w:tab w:val="left" w:pos="1418"/>
                          <w:tab w:val="left" w:pos="1701"/>
                          <w:tab w:val="left" w:pos="1985"/>
                          <w:tab w:val="left" w:pos="2268"/>
                          <w:tab w:val="right" w:pos="9072"/>
                        </w:tabs>
                        <w:rPr>
                          <w:b/>
                          <w:color w:val="17365D" w:themeColor="text2" w:themeShade="BF"/>
                          <w:szCs w:val="22"/>
                        </w:rPr>
                      </w:pPr>
                      <w:r w:rsidRPr="00B77BE0">
                        <w:rPr>
                          <w:b/>
                          <w:color w:val="17365D" w:themeColor="text2" w:themeShade="BF"/>
                          <w:szCs w:val="22"/>
                        </w:rPr>
                        <w:t>Section B:1</w:t>
                      </w:r>
                      <w:r w:rsidRPr="00B77BE0">
                        <w:rPr>
                          <w:b/>
                          <w:color w:val="17365D" w:themeColor="text2" w:themeShade="BF"/>
                          <w:szCs w:val="22"/>
                        </w:rPr>
                        <w:tab/>
                        <w:t>Clinical Governance</w:t>
                      </w:r>
                    </w:p>
                    <w:p w14:paraId="3373626C" w14:textId="64EB4501" w:rsidR="0010735E" w:rsidRPr="00BF5423" w:rsidRDefault="0010735E" w:rsidP="008E5FE1">
                      <w:pPr>
                        <w:tabs>
                          <w:tab w:val="left" w:pos="1418"/>
                          <w:tab w:val="left" w:pos="1701"/>
                          <w:tab w:val="left" w:pos="1985"/>
                          <w:tab w:val="right" w:pos="9498"/>
                        </w:tabs>
                        <w:ind w:left="1418"/>
                        <w:rPr>
                          <w:szCs w:val="22"/>
                        </w:rPr>
                      </w:pPr>
                      <w:r w:rsidRPr="00240339">
                        <w:rPr>
                          <w:szCs w:val="22"/>
                        </w:rPr>
                        <w:t>Executive Summary</w:t>
                      </w:r>
                      <w:r w:rsidRPr="00240339">
                        <w:rPr>
                          <w:szCs w:val="22"/>
                        </w:rPr>
                        <w:tab/>
                        <w:t xml:space="preserve">   </w:t>
                      </w:r>
                      <w:r>
                        <w:rPr>
                          <w:szCs w:val="22"/>
                        </w:rPr>
                        <w:t xml:space="preserve">      10</w:t>
                      </w:r>
                    </w:p>
                    <w:p w14:paraId="6C93A4B8" w14:textId="18F2F6E3" w:rsidR="0010735E" w:rsidRDefault="0010735E" w:rsidP="002C1365">
                      <w:pPr>
                        <w:tabs>
                          <w:tab w:val="left" w:pos="1418"/>
                          <w:tab w:val="left" w:pos="1701"/>
                          <w:tab w:val="left" w:pos="1985"/>
                          <w:tab w:val="right" w:pos="9498"/>
                        </w:tabs>
                        <w:ind w:left="1418"/>
                        <w:rPr>
                          <w:szCs w:val="22"/>
                        </w:rPr>
                      </w:pPr>
                      <w:r w:rsidRPr="00240339">
                        <w:rPr>
                          <w:szCs w:val="22"/>
                        </w:rPr>
                        <w:t xml:space="preserve">Performance Summary Table </w:t>
                      </w:r>
                      <w:r w:rsidRPr="00240339">
                        <w:rPr>
                          <w:szCs w:val="22"/>
                        </w:rPr>
                        <w:tab/>
                        <w:t xml:space="preserve">                  </w:t>
                      </w:r>
                      <w:r>
                        <w:rPr>
                          <w:szCs w:val="22"/>
                        </w:rPr>
                        <w:t xml:space="preserve"> </w:t>
                      </w:r>
                      <w:r w:rsidRPr="00DD1D84">
                        <w:rPr>
                          <w:color w:val="FF0000"/>
                          <w:szCs w:val="22"/>
                        </w:rPr>
                        <w:t xml:space="preserve"> </w:t>
                      </w:r>
                      <w:r w:rsidRPr="00BF5423">
                        <w:rPr>
                          <w:szCs w:val="22"/>
                        </w:rPr>
                        <w:t>1</w:t>
                      </w:r>
                      <w:r>
                        <w:rPr>
                          <w:szCs w:val="22"/>
                        </w:rPr>
                        <w:t>1</w:t>
                      </w:r>
                    </w:p>
                    <w:p w14:paraId="290651B3" w14:textId="77777777" w:rsidR="0010735E" w:rsidRDefault="0010735E" w:rsidP="00D45740">
                      <w:pPr>
                        <w:tabs>
                          <w:tab w:val="left" w:pos="1418"/>
                          <w:tab w:val="left" w:pos="1701"/>
                          <w:tab w:val="left" w:pos="1985"/>
                          <w:tab w:val="right" w:pos="9072"/>
                        </w:tabs>
                        <w:ind w:left="1418"/>
                        <w:rPr>
                          <w:b/>
                          <w:color w:val="17365D" w:themeColor="text2" w:themeShade="BF"/>
                          <w:szCs w:val="22"/>
                        </w:rPr>
                      </w:pPr>
                    </w:p>
                    <w:p w14:paraId="42BBC426" w14:textId="7582766E" w:rsidR="0010735E" w:rsidRPr="005A4803" w:rsidRDefault="0010735E" w:rsidP="00D45740">
                      <w:pPr>
                        <w:tabs>
                          <w:tab w:val="left" w:pos="1418"/>
                          <w:tab w:val="left" w:pos="1701"/>
                          <w:tab w:val="left" w:pos="1985"/>
                          <w:tab w:val="right" w:pos="9072"/>
                        </w:tabs>
                        <w:ind w:left="1418"/>
                        <w:rPr>
                          <w:b/>
                          <w:color w:val="17365D" w:themeColor="text2" w:themeShade="BF"/>
                          <w:szCs w:val="22"/>
                        </w:rPr>
                      </w:pPr>
                      <w:r w:rsidRPr="005A4803">
                        <w:rPr>
                          <w:b/>
                          <w:color w:val="17365D" w:themeColor="text2" w:themeShade="BF"/>
                          <w:szCs w:val="22"/>
                        </w:rPr>
                        <w:t xml:space="preserve">Infection Control </w:t>
                      </w:r>
                    </w:p>
                    <w:p w14:paraId="3F0D7168" w14:textId="4F8257FD" w:rsidR="0010735E" w:rsidRPr="00240339" w:rsidRDefault="0010735E" w:rsidP="00D45740">
                      <w:pPr>
                        <w:tabs>
                          <w:tab w:val="left" w:pos="1418"/>
                          <w:tab w:val="left" w:pos="1701"/>
                          <w:tab w:val="left" w:pos="1985"/>
                          <w:tab w:val="right" w:pos="9498"/>
                        </w:tabs>
                        <w:ind w:left="1418"/>
                        <w:rPr>
                          <w:szCs w:val="22"/>
                        </w:rPr>
                      </w:pPr>
                      <w:r w:rsidRPr="00240339">
                        <w:rPr>
                          <w:szCs w:val="22"/>
                        </w:rPr>
                        <w:t xml:space="preserve">HAIRT </w:t>
                      </w:r>
                      <w:r w:rsidRPr="00BF5423">
                        <w:rPr>
                          <w:szCs w:val="22"/>
                        </w:rPr>
                        <w:t xml:space="preserve">Report                                                                           </w:t>
                      </w:r>
                      <w:r>
                        <w:rPr>
                          <w:szCs w:val="22"/>
                        </w:rPr>
                        <w:t xml:space="preserve">                               </w:t>
                      </w:r>
                      <w:r>
                        <w:rPr>
                          <w:szCs w:val="22"/>
                        </w:rPr>
                        <w:tab/>
                        <w:t>12</w:t>
                      </w:r>
                    </w:p>
                    <w:p w14:paraId="574994EB" w14:textId="77777777" w:rsidR="0010735E" w:rsidRPr="00445C72" w:rsidRDefault="0010735E" w:rsidP="001A6667">
                      <w:pPr>
                        <w:tabs>
                          <w:tab w:val="left" w:pos="1418"/>
                          <w:tab w:val="left" w:pos="1701"/>
                          <w:tab w:val="left" w:pos="1985"/>
                          <w:tab w:val="right" w:pos="9072"/>
                        </w:tabs>
                        <w:ind w:left="1418"/>
                        <w:rPr>
                          <w:color w:val="FF0000"/>
                          <w:szCs w:val="22"/>
                        </w:rPr>
                      </w:pPr>
                    </w:p>
                    <w:p w14:paraId="195EB764" w14:textId="59DE91D8" w:rsidR="0010735E" w:rsidRDefault="0010735E" w:rsidP="009A30EC">
                      <w:pPr>
                        <w:tabs>
                          <w:tab w:val="left" w:pos="1418"/>
                          <w:tab w:val="left" w:pos="1701"/>
                          <w:tab w:val="left" w:pos="1985"/>
                          <w:tab w:val="right" w:pos="9072"/>
                        </w:tabs>
                        <w:ind w:left="1418"/>
                        <w:rPr>
                          <w:color w:val="17365D" w:themeColor="text2" w:themeShade="BF"/>
                          <w:szCs w:val="22"/>
                        </w:rPr>
                      </w:pPr>
                    </w:p>
                    <w:p w14:paraId="61AE2781" w14:textId="77777777" w:rsidR="0010735E" w:rsidRDefault="0010735E" w:rsidP="005B2FA1"/>
                  </w:txbxContent>
                </v:textbox>
              </v:rect>
            </w:pict>
          </mc:Fallback>
        </mc:AlternateContent>
      </w:r>
      <w:r w:rsidR="001B4295" w:rsidRPr="00907778">
        <w:rPr>
          <w:rFonts w:cs="Arial"/>
          <w:caps/>
          <w:color w:val="FF0000"/>
          <w:szCs w:val="22"/>
        </w:rPr>
        <w:tab/>
      </w:r>
      <w:r w:rsidR="001B4295" w:rsidRPr="00907778">
        <w:rPr>
          <w:rFonts w:cs="Arial"/>
          <w:caps/>
          <w:color w:val="FF0000"/>
          <w:szCs w:val="22"/>
        </w:rPr>
        <w:tab/>
      </w:r>
      <w:r w:rsidR="001B4295" w:rsidRPr="00907778">
        <w:rPr>
          <w:rFonts w:cs="Arial"/>
          <w:caps/>
          <w:color w:val="FF0000"/>
          <w:szCs w:val="22"/>
        </w:rPr>
        <w:tab/>
      </w:r>
      <w:r w:rsidR="001B4295" w:rsidRPr="00907778">
        <w:rPr>
          <w:rFonts w:cs="Arial"/>
          <w:caps/>
          <w:color w:val="FF0000"/>
          <w:szCs w:val="22"/>
        </w:rPr>
        <w:tab/>
      </w:r>
    </w:p>
    <w:p w14:paraId="2314605B" w14:textId="77777777" w:rsidR="009E0B90" w:rsidRPr="00907778" w:rsidRDefault="009E0B90" w:rsidP="001B4295">
      <w:pPr>
        <w:tabs>
          <w:tab w:val="left" w:pos="1418"/>
          <w:tab w:val="left" w:pos="1701"/>
          <w:tab w:val="left" w:pos="1985"/>
          <w:tab w:val="left" w:pos="2268"/>
          <w:tab w:val="right" w:pos="9072"/>
        </w:tabs>
        <w:rPr>
          <w:rFonts w:cs="Arial"/>
          <w:caps/>
          <w:color w:val="FF0000"/>
          <w:szCs w:val="22"/>
        </w:rPr>
      </w:pPr>
    </w:p>
    <w:p w14:paraId="5FC14358" w14:textId="244A9EE4" w:rsidR="005B2FA1" w:rsidRPr="00907778" w:rsidRDefault="005B2FA1" w:rsidP="001B4295">
      <w:pPr>
        <w:tabs>
          <w:tab w:val="left" w:pos="1418"/>
          <w:tab w:val="left" w:pos="1701"/>
          <w:tab w:val="left" w:pos="1985"/>
          <w:tab w:val="left" w:pos="2268"/>
          <w:tab w:val="right" w:pos="9072"/>
        </w:tabs>
        <w:rPr>
          <w:rFonts w:cs="Arial"/>
          <w:caps/>
          <w:color w:val="FF0000"/>
          <w:szCs w:val="22"/>
        </w:rPr>
      </w:pPr>
    </w:p>
    <w:p w14:paraId="14418154" w14:textId="77777777" w:rsidR="005B2FA1" w:rsidRPr="00907778" w:rsidRDefault="005B2FA1" w:rsidP="001B4295">
      <w:pPr>
        <w:tabs>
          <w:tab w:val="left" w:pos="1418"/>
          <w:tab w:val="left" w:pos="1701"/>
          <w:tab w:val="left" w:pos="1985"/>
          <w:tab w:val="left" w:pos="2268"/>
          <w:tab w:val="right" w:pos="9072"/>
        </w:tabs>
        <w:rPr>
          <w:rFonts w:cs="Arial"/>
          <w:color w:val="FF0000"/>
          <w:szCs w:val="22"/>
        </w:rPr>
      </w:pPr>
    </w:p>
    <w:p w14:paraId="300B3EBF" w14:textId="77777777" w:rsidR="005B2FA1" w:rsidRPr="00907778" w:rsidRDefault="005B2FA1" w:rsidP="001B4295">
      <w:pPr>
        <w:tabs>
          <w:tab w:val="left" w:pos="1418"/>
          <w:tab w:val="left" w:pos="1701"/>
          <w:tab w:val="left" w:pos="1985"/>
          <w:tab w:val="left" w:pos="2268"/>
          <w:tab w:val="right" w:pos="9072"/>
        </w:tabs>
        <w:rPr>
          <w:rFonts w:cs="Arial"/>
          <w:color w:val="FF0000"/>
          <w:szCs w:val="22"/>
        </w:rPr>
      </w:pPr>
    </w:p>
    <w:p w14:paraId="3A72E6F3" w14:textId="43AEE96A" w:rsidR="005B2FA1" w:rsidRPr="00907778" w:rsidRDefault="005B2FA1" w:rsidP="001B4295">
      <w:pPr>
        <w:tabs>
          <w:tab w:val="left" w:pos="1418"/>
          <w:tab w:val="left" w:pos="1701"/>
          <w:tab w:val="left" w:pos="1985"/>
          <w:tab w:val="left" w:pos="2268"/>
          <w:tab w:val="right" w:pos="9072"/>
        </w:tabs>
        <w:rPr>
          <w:rFonts w:cs="Arial"/>
          <w:color w:val="FF0000"/>
          <w:szCs w:val="22"/>
        </w:rPr>
      </w:pPr>
    </w:p>
    <w:p w14:paraId="6512CFA4" w14:textId="7FE6545A" w:rsidR="0023158A" w:rsidRPr="00907778" w:rsidRDefault="0023158A" w:rsidP="00882B57">
      <w:pPr>
        <w:rPr>
          <w:rFonts w:cs="Arial"/>
          <w:b/>
          <w:color w:val="FF0000"/>
        </w:rPr>
      </w:pPr>
    </w:p>
    <w:p w14:paraId="1DB4BED7" w14:textId="2AEA03D1" w:rsidR="0023158A" w:rsidRPr="00907778" w:rsidRDefault="0023158A" w:rsidP="00882B57">
      <w:pPr>
        <w:rPr>
          <w:rFonts w:cs="Arial"/>
          <w:b/>
          <w:color w:val="FF0000"/>
        </w:rPr>
      </w:pPr>
    </w:p>
    <w:p w14:paraId="3A0A060A" w14:textId="0A7A04F2" w:rsidR="0023158A" w:rsidRPr="00907778" w:rsidRDefault="00B94ABB" w:rsidP="00882B57">
      <w:pPr>
        <w:rPr>
          <w:rFonts w:cs="Arial"/>
          <w:b/>
          <w:color w:val="FF0000"/>
        </w:rPr>
      </w:pPr>
      <w:r w:rsidRPr="00907778">
        <w:rPr>
          <w:rFonts w:cs="Arial"/>
          <w:b/>
          <w:noProof/>
          <w:color w:val="FF0000"/>
          <w:lang w:eastAsia="en-GB"/>
        </w:rPr>
        <mc:AlternateContent>
          <mc:Choice Requires="wps">
            <w:drawing>
              <wp:anchor distT="0" distB="0" distL="114300" distR="114300" simplePos="0" relativeHeight="252681728" behindDoc="0" locked="0" layoutInCell="1" allowOverlap="1" wp14:anchorId="475E0D30" wp14:editId="69660927">
                <wp:simplePos x="0" y="0"/>
                <wp:positionH relativeFrom="column">
                  <wp:posOffset>-146685</wp:posOffset>
                </wp:positionH>
                <wp:positionV relativeFrom="paragraph">
                  <wp:posOffset>67945</wp:posOffset>
                </wp:positionV>
                <wp:extent cx="6457950" cy="1065530"/>
                <wp:effectExtent l="10795" t="7620" r="8255" b="12700"/>
                <wp:wrapNone/>
                <wp:docPr id="594" name="Rectangl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1065530"/>
                        </a:xfrm>
                        <a:prstGeom prst="rect">
                          <a:avLst/>
                        </a:prstGeom>
                        <a:solidFill>
                          <a:schemeClr val="accent4">
                            <a:lumMod val="40000"/>
                            <a:lumOff val="60000"/>
                          </a:schemeClr>
                        </a:solidFill>
                        <a:ln w="9525">
                          <a:solidFill>
                            <a:schemeClr val="tx1">
                              <a:lumMod val="100000"/>
                              <a:lumOff val="0"/>
                            </a:schemeClr>
                          </a:solidFill>
                          <a:miter lim="800000"/>
                          <a:headEnd/>
                          <a:tailEnd/>
                        </a:ln>
                      </wps:spPr>
                      <wps:txbx>
                        <w:txbxContent>
                          <w:p w14:paraId="1EC60B6E" w14:textId="77777777" w:rsidR="0010735E" w:rsidRPr="00B77BE0" w:rsidRDefault="0010735E" w:rsidP="0023158A">
                            <w:pPr>
                              <w:tabs>
                                <w:tab w:val="left" w:pos="1418"/>
                                <w:tab w:val="left" w:pos="1701"/>
                                <w:tab w:val="left" w:pos="1985"/>
                                <w:tab w:val="left" w:pos="2268"/>
                                <w:tab w:val="right" w:pos="9072"/>
                              </w:tabs>
                              <w:rPr>
                                <w:b/>
                                <w:color w:val="17365D" w:themeColor="text2" w:themeShade="BF"/>
                                <w:szCs w:val="22"/>
                              </w:rPr>
                            </w:pPr>
                            <w:r w:rsidRPr="00B77BE0">
                              <w:rPr>
                                <w:b/>
                                <w:color w:val="17365D" w:themeColor="text2" w:themeShade="BF"/>
                                <w:szCs w:val="22"/>
                              </w:rPr>
                              <w:t>Section B</w:t>
                            </w:r>
                            <w:proofErr w:type="gramStart"/>
                            <w:r w:rsidRPr="00B77BE0">
                              <w:rPr>
                                <w:b/>
                                <w:color w:val="17365D" w:themeColor="text2" w:themeShade="BF"/>
                                <w:szCs w:val="22"/>
                              </w:rPr>
                              <w:t>:2</w:t>
                            </w:r>
                            <w:proofErr w:type="gramEnd"/>
                            <w:r w:rsidRPr="00B77BE0">
                              <w:rPr>
                                <w:b/>
                                <w:color w:val="17365D" w:themeColor="text2" w:themeShade="BF"/>
                                <w:szCs w:val="22"/>
                              </w:rPr>
                              <w:tab/>
                              <w:t>Staff Governance</w:t>
                            </w:r>
                          </w:p>
                          <w:p w14:paraId="2EB138C7" w14:textId="554A1E5A" w:rsidR="0010735E" w:rsidRPr="00BF5423" w:rsidRDefault="0010735E" w:rsidP="0023158A">
                            <w:pPr>
                              <w:tabs>
                                <w:tab w:val="right" w:pos="9072"/>
                              </w:tabs>
                              <w:ind w:left="1418"/>
                              <w:rPr>
                                <w:szCs w:val="22"/>
                              </w:rPr>
                            </w:pPr>
                            <w:r w:rsidRPr="00240339">
                              <w:rPr>
                                <w:szCs w:val="22"/>
                              </w:rPr>
                              <w:t xml:space="preserve">Executive </w:t>
                            </w:r>
                            <w:r w:rsidRPr="00BF5423">
                              <w:rPr>
                                <w:szCs w:val="22"/>
                              </w:rPr>
                              <w:t xml:space="preserve">Summary                                                                                                 </w:t>
                            </w:r>
                            <w:r>
                              <w:rPr>
                                <w:szCs w:val="22"/>
                              </w:rPr>
                              <w:t>32</w:t>
                            </w:r>
                          </w:p>
                          <w:p w14:paraId="5FDBFE83" w14:textId="6E54E4DB" w:rsidR="0010735E" w:rsidRPr="004F7940" w:rsidRDefault="0010735E" w:rsidP="0023158A">
                            <w:pPr>
                              <w:tabs>
                                <w:tab w:val="right" w:pos="9072"/>
                              </w:tabs>
                              <w:ind w:left="1418"/>
                              <w:rPr>
                                <w:color w:val="17365D" w:themeColor="text2" w:themeShade="BF"/>
                                <w:szCs w:val="22"/>
                              </w:rPr>
                            </w:pPr>
                            <w:r w:rsidRPr="00BF5423">
                              <w:rPr>
                                <w:szCs w:val="22"/>
                              </w:rPr>
                              <w:t xml:space="preserve">Performance Summary Table                                                                                 </w:t>
                            </w:r>
                            <w:r>
                              <w:rPr>
                                <w:szCs w:val="22"/>
                              </w:rPr>
                              <w:t xml:space="preserve"> 34</w:t>
                            </w:r>
                          </w:p>
                          <w:p w14:paraId="15BFC7BA" w14:textId="77777777" w:rsidR="0010735E" w:rsidRDefault="0010735E" w:rsidP="0023158A">
                            <w:pPr>
                              <w:tabs>
                                <w:tab w:val="right" w:pos="9072"/>
                              </w:tabs>
                              <w:ind w:left="1418"/>
                              <w:rPr>
                                <w:color w:val="17365D" w:themeColor="text2" w:themeShade="BF"/>
                                <w:szCs w:val="22"/>
                              </w:rPr>
                            </w:pPr>
                            <w:r w:rsidRPr="00680431">
                              <w:rPr>
                                <w:color w:val="FF0000"/>
                                <w:szCs w:val="22"/>
                              </w:rPr>
                              <w:tab/>
                            </w:r>
                            <w:r>
                              <w:rPr>
                                <w:color w:val="17365D" w:themeColor="text2" w:themeShade="BF"/>
                                <w:szCs w:val="22"/>
                              </w:rPr>
                              <w:tab/>
                            </w:r>
                          </w:p>
                          <w:p w14:paraId="795DDFC4" w14:textId="77777777" w:rsidR="0010735E" w:rsidRPr="002E330D" w:rsidRDefault="0010735E" w:rsidP="0023158A">
                            <w:pPr>
                              <w:pStyle w:val="ListParagraph"/>
                              <w:tabs>
                                <w:tab w:val="right" w:pos="9072"/>
                              </w:tabs>
                              <w:ind w:left="1778"/>
                              <w:rPr>
                                <w:color w:val="17365D" w:themeColor="text2" w:themeShade="BF"/>
                                <w:szCs w:val="22"/>
                              </w:rPr>
                            </w:pPr>
                            <w:r w:rsidRPr="002E330D">
                              <w:rPr>
                                <w:color w:val="17365D" w:themeColor="text2" w:themeShade="BF"/>
                                <w:szCs w:val="22"/>
                              </w:rPr>
                              <w:tab/>
                            </w:r>
                            <w:r w:rsidRPr="002E330D">
                              <w:rPr>
                                <w:color w:val="17365D" w:themeColor="text2" w:themeShade="BF"/>
                                <w:szCs w:val="22"/>
                              </w:rPr>
                              <w:tab/>
                            </w:r>
                          </w:p>
                          <w:p w14:paraId="215E610F" w14:textId="77777777" w:rsidR="0010735E" w:rsidRDefault="0010735E" w:rsidP="0023158A">
                            <w:pPr>
                              <w:tabs>
                                <w:tab w:val="right" w:pos="9072"/>
                              </w:tabs>
                              <w:ind w:left="1418"/>
                              <w:rPr>
                                <w:color w:val="17365D" w:themeColor="text2" w:themeShade="BF"/>
                                <w:szCs w:val="22"/>
                              </w:rPr>
                            </w:pPr>
                          </w:p>
                          <w:p w14:paraId="3CBE43DB" w14:textId="77777777" w:rsidR="0010735E" w:rsidRDefault="0010735E" w:rsidP="0023158A">
                            <w:pPr>
                              <w:tabs>
                                <w:tab w:val="right" w:pos="9072"/>
                              </w:tabs>
                              <w:ind w:left="1418"/>
                              <w:rPr>
                                <w:color w:val="17365D" w:themeColor="text2" w:themeShade="BF"/>
                                <w:szCs w:val="22"/>
                              </w:rPr>
                            </w:pPr>
                          </w:p>
                          <w:p w14:paraId="6A3E065E" w14:textId="77777777" w:rsidR="0010735E" w:rsidRDefault="0010735E" w:rsidP="0023158A">
                            <w:pPr>
                              <w:tabs>
                                <w:tab w:val="right" w:pos="9072"/>
                              </w:tabs>
                              <w:ind w:left="1418"/>
                              <w:rPr>
                                <w:color w:val="17365D" w:themeColor="text2" w:themeShade="BF"/>
                                <w:szCs w:val="22"/>
                              </w:rPr>
                            </w:pPr>
                          </w:p>
                          <w:p w14:paraId="68872DDF" w14:textId="77777777" w:rsidR="0010735E" w:rsidRDefault="0010735E" w:rsidP="0023158A">
                            <w:pPr>
                              <w:tabs>
                                <w:tab w:val="right" w:pos="9072"/>
                              </w:tabs>
                              <w:ind w:left="1418"/>
                              <w:rPr>
                                <w:color w:val="17365D" w:themeColor="text2" w:themeShade="BF"/>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E0D30" id="Rectangle 570" o:spid="_x0000_s1029" style="position:absolute;margin-left:-11.55pt;margin-top:5.35pt;width:508.5pt;height:83.9pt;z-index:25268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" fillcolor="#ccc0d9 [1303]" strokecolor="black [3213]">
                <v:textbox>
                  <w:txbxContent>
                    <w:p w14:paraId="1EC60B6E" w14:textId="77777777" w:rsidR="0010735E" w:rsidRPr="00B77BE0" w:rsidRDefault="0010735E" w:rsidP="0023158A">
                      <w:pPr>
                        <w:tabs>
                          <w:tab w:val="left" w:pos="1418"/>
                          <w:tab w:val="left" w:pos="1701"/>
                          <w:tab w:val="left" w:pos="1985"/>
                          <w:tab w:val="left" w:pos="2268"/>
                          <w:tab w:val="right" w:pos="9072"/>
                        </w:tabs>
                        <w:rPr>
                          <w:b/>
                          <w:color w:val="17365D" w:themeColor="text2" w:themeShade="BF"/>
                          <w:szCs w:val="22"/>
                        </w:rPr>
                      </w:pPr>
                      <w:r w:rsidRPr="00B77BE0">
                        <w:rPr>
                          <w:b/>
                          <w:color w:val="17365D" w:themeColor="text2" w:themeShade="BF"/>
                          <w:szCs w:val="22"/>
                        </w:rPr>
                        <w:t>Section B:2</w:t>
                      </w:r>
                      <w:r w:rsidRPr="00B77BE0">
                        <w:rPr>
                          <w:b/>
                          <w:color w:val="17365D" w:themeColor="text2" w:themeShade="BF"/>
                          <w:szCs w:val="22"/>
                        </w:rPr>
                        <w:tab/>
                        <w:t>Staff Governance</w:t>
                      </w:r>
                    </w:p>
                    <w:p w14:paraId="2EB138C7" w14:textId="554A1E5A" w:rsidR="0010735E" w:rsidRPr="00BF5423" w:rsidRDefault="0010735E" w:rsidP="0023158A">
                      <w:pPr>
                        <w:tabs>
                          <w:tab w:val="right" w:pos="9072"/>
                        </w:tabs>
                        <w:ind w:left="1418"/>
                        <w:rPr>
                          <w:szCs w:val="22"/>
                        </w:rPr>
                      </w:pPr>
                      <w:r w:rsidRPr="00240339">
                        <w:rPr>
                          <w:szCs w:val="22"/>
                        </w:rPr>
                        <w:t xml:space="preserve">Executive </w:t>
                      </w:r>
                      <w:r w:rsidRPr="00BF5423">
                        <w:rPr>
                          <w:szCs w:val="22"/>
                        </w:rPr>
                        <w:t xml:space="preserve">Summary                                                                                                 </w:t>
                      </w:r>
                      <w:r>
                        <w:rPr>
                          <w:szCs w:val="22"/>
                        </w:rPr>
                        <w:t>32</w:t>
                      </w:r>
                    </w:p>
                    <w:p w14:paraId="5FDBFE83" w14:textId="6E54E4DB" w:rsidR="0010735E" w:rsidRPr="004F7940" w:rsidRDefault="0010735E" w:rsidP="0023158A">
                      <w:pPr>
                        <w:tabs>
                          <w:tab w:val="right" w:pos="9072"/>
                        </w:tabs>
                        <w:ind w:left="1418"/>
                        <w:rPr>
                          <w:color w:val="17365D" w:themeColor="text2" w:themeShade="BF"/>
                          <w:szCs w:val="22"/>
                        </w:rPr>
                      </w:pPr>
                      <w:r w:rsidRPr="00BF5423">
                        <w:rPr>
                          <w:szCs w:val="22"/>
                        </w:rPr>
                        <w:t xml:space="preserve">Performance Summary Table                                                                                 </w:t>
                      </w:r>
                      <w:r>
                        <w:rPr>
                          <w:szCs w:val="22"/>
                        </w:rPr>
                        <w:t xml:space="preserve"> 34</w:t>
                      </w:r>
                    </w:p>
                    <w:p w14:paraId="15BFC7BA" w14:textId="77777777" w:rsidR="0010735E" w:rsidRDefault="0010735E" w:rsidP="0023158A">
                      <w:pPr>
                        <w:tabs>
                          <w:tab w:val="right" w:pos="9072"/>
                        </w:tabs>
                        <w:ind w:left="1418"/>
                        <w:rPr>
                          <w:color w:val="17365D" w:themeColor="text2" w:themeShade="BF"/>
                          <w:szCs w:val="22"/>
                        </w:rPr>
                      </w:pPr>
                      <w:r w:rsidRPr="00680431">
                        <w:rPr>
                          <w:color w:val="FF0000"/>
                          <w:szCs w:val="22"/>
                        </w:rPr>
                        <w:tab/>
                      </w:r>
                      <w:r>
                        <w:rPr>
                          <w:color w:val="17365D" w:themeColor="text2" w:themeShade="BF"/>
                          <w:szCs w:val="22"/>
                        </w:rPr>
                        <w:tab/>
                      </w:r>
                    </w:p>
                    <w:p w14:paraId="795DDFC4" w14:textId="77777777" w:rsidR="0010735E" w:rsidRPr="002E330D" w:rsidRDefault="0010735E" w:rsidP="0023158A">
                      <w:pPr>
                        <w:pStyle w:val="ListParagraph"/>
                        <w:tabs>
                          <w:tab w:val="right" w:pos="9072"/>
                        </w:tabs>
                        <w:ind w:left="1778"/>
                        <w:rPr>
                          <w:color w:val="17365D" w:themeColor="text2" w:themeShade="BF"/>
                          <w:szCs w:val="22"/>
                        </w:rPr>
                      </w:pPr>
                      <w:r w:rsidRPr="002E330D">
                        <w:rPr>
                          <w:color w:val="17365D" w:themeColor="text2" w:themeShade="BF"/>
                          <w:szCs w:val="22"/>
                        </w:rPr>
                        <w:tab/>
                      </w:r>
                      <w:r w:rsidRPr="002E330D">
                        <w:rPr>
                          <w:color w:val="17365D" w:themeColor="text2" w:themeShade="BF"/>
                          <w:szCs w:val="22"/>
                        </w:rPr>
                        <w:tab/>
                      </w:r>
                    </w:p>
                    <w:p w14:paraId="215E610F" w14:textId="77777777" w:rsidR="0010735E" w:rsidRDefault="0010735E" w:rsidP="0023158A">
                      <w:pPr>
                        <w:tabs>
                          <w:tab w:val="right" w:pos="9072"/>
                        </w:tabs>
                        <w:ind w:left="1418"/>
                        <w:rPr>
                          <w:color w:val="17365D" w:themeColor="text2" w:themeShade="BF"/>
                          <w:szCs w:val="22"/>
                        </w:rPr>
                      </w:pPr>
                    </w:p>
                    <w:p w14:paraId="3CBE43DB" w14:textId="77777777" w:rsidR="0010735E" w:rsidRDefault="0010735E" w:rsidP="0023158A">
                      <w:pPr>
                        <w:tabs>
                          <w:tab w:val="right" w:pos="9072"/>
                        </w:tabs>
                        <w:ind w:left="1418"/>
                        <w:rPr>
                          <w:color w:val="17365D" w:themeColor="text2" w:themeShade="BF"/>
                          <w:szCs w:val="22"/>
                        </w:rPr>
                      </w:pPr>
                    </w:p>
                    <w:p w14:paraId="6A3E065E" w14:textId="77777777" w:rsidR="0010735E" w:rsidRDefault="0010735E" w:rsidP="0023158A">
                      <w:pPr>
                        <w:tabs>
                          <w:tab w:val="right" w:pos="9072"/>
                        </w:tabs>
                        <w:ind w:left="1418"/>
                        <w:rPr>
                          <w:color w:val="17365D" w:themeColor="text2" w:themeShade="BF"/>
                          <w:szCs w:val="22"/>
                        </w:rPr>
                      </w:pPr>
                    </w:p>
                    <w:p w14:paraId="68872DDF" w14:textId="77777777" w:rsidR="0010735E" w:rsidRDefault="0010735E" w:rsidP="0023158A">
                      <w:pPr>
                        <w:tabs>
                          <w:tab w:val="right" w:pos="9072"/>
                        </w:tabs>
                        <w:ind w:left="1418"/>
                        <w:rPr>
                          <w:color w:val="17365D" w:themeColor="text2" w:themeShade="BF"/>
                          <w:szCs w:val="22"/>
                        </w:rPr>
                      </w:pPr>
                    </w:p>
                  </w:txbxContent>
                </v:textbox>
              </v:rect>
            </w:pict>
          </mc:Fallback>
        </mc:AlternateContent>
      </w:r>
    </w:p>
    <w:p w14:paraId="2D966F7F" w14:textId="2FC0C9C1" w:rsidR="0023158A" w:rsidRPr="00907778" w:rsidRDefault="0023158A" w:rsidP="00882B57">
      <w:pPr>
        <w:rPr>
          <w:rFonts w:cs="Arial"/>
          <w:b/>
          <w:color w:val="FF0000"/>
        </w:rPr>
      </w:pPr>
    </w:p>
    <w:p w14:paraId="7F402802" w14:textId="77777777" w:rsidR="0023158A" w:rsidRPr="00907778" w:rsidRDefault="0023158A" w:rsidP="00882B57">
      <w:pPr>
        <w:rPr>
          <w:rFonts w:cs="Arial"/>
          <w:b/>
          <w:color w:val="FF0000"/>
        </w:rPr>
      </w:pPr>
    </w:p>
    <w:p w14:paraId="5B4BE2DD" w14:textId="77777777" w:rsidR="0023158A" w:rsidRPr="00907778" w:rsidRDefault="0023158A" w:rsidP="00882B57">
      <w:pPr>
        <w:rPr>
          <w:rFonts w:cs="Arial"/>
          <w:b/>
          <w:color w:val="FF0000"/>
        </w:rPr>
      </w:pPr>
    </w:p>
    <w:p w14:paraId="094B2828" w14:textId="77777777" w:rsidR="0023158A" w:rsidRPr="00907778" w:rsidRDefault="0023158A" w:rsidP="00882B57">
      <w:pPr>
        <w:rPr>
          <w:rFonts w:cs="Arial"/>
          <w:b/>
          <w:color w:val="FF0000"/>
        </w:rPr>
      </w:pPr>
    </w:p>
    <w:p w14:paraId="23504147" w14:textId="73B56337" w:rsidR="00FA6850" w:rsidRPr="00907778" w:rsidRDefault="00A2447A" w:rsidP="00882B57">
      <w:pPr>
        <w:rPr>
          <w:rFonts w:eastAsiaTheme="minorEastAsia" w:cs="Arial"/>
          <w:b/>
          <w:color w:val="FF0000"/>
        </w:rPr>
      </w:pPr>
      <w:r w:rsidRPr="00907778">
        <w:rPr>
          <w:rFonts w:cs="Arial"/>
          <w:b/>
          <w:color w:val="FF0000"/>
        </w:rPr>
        <w:fldChar w:fldCharType="begin"/>
      </w:r>
      <w:r w:rsidR="00234ABE" w:rsidRPr="00907778">
        <w:rPr>
          <w:rFonts w:cs="Arial"/>
          <w:b/>
          <w:color w:val="FF0000"/>
        </w:rPr>
        <w:instrText xml:space="preserve"> TOC \o "1-3" \h \z \u </w:instrText>
      </w:r>
      <w:r w:rsidRPr="00907778">
        <w:rPr>
          <w:rFonts w:cs="Arial"/>
          <w:b/>
          <w:color w:val="FF0000"/>
        </w:rPr>
        <w:fldChar w:fldCharType="separate"/>
      </w:r>
    </w:p>
    <w:p w14:paraId="58E503DA" w14:textId="4CC27F0A" w:rsidR="006D65C2" w:rsidRPr="00907778" w:rsidRDefault="0058024F" w:rsidP="002E330D">
      <w:pPr>
        <w:rPr>
          <w:rFonts w:cs="Arial"/>
          <w:color w:val="FF0000"/>
        </w:rPr>
      </w:pPr>
      <w:r w:rsidRPr="00907778">
        <w:rPr>
          <w:rFonts w:cs="Arial"/>
          <w:b/>
          <w:noProof/>
          <w:color w:val="FF0000"/>
          <w:lang w:eastAsia="en-GB"/>
        </w:rPr>
        <mc:AlternateContent>
          <mc:Choice Requires="wps">
            <w:drawing>
              <wp:anchor distT="0" distB="0" distL="114300" distR="114300" simplePos="0" relativeHeight="252668416" behindDoc="1" locked="0" layoutInCell="1" allowOverlap="1" wp14:anchorId="7E2CD67B" wp14:editId="7393E1CE">
                <wp:simplePos x="0" y="0"/>
                <wp:positionH relativeFrom="column">
                  <wp:posOffset>-154940</wp:posOffset>
                </wp:positionH>
                <wp:positionV relativeFrom="page">
                  <wp:posOffset>7033895</wp:posOffset>
                </wp:positionV>
                <wp:extent cx="6465570" cy="521335"/>
                <wp:effectExtent l="0" t="0" r="11430" b="12065"/>
                <wp:wrapThrough wrapText="bothSides">
                  <wp:wrapPolygon edited="0">
                    <wp:start x="0" y="0"/>
                    <wp:lineTo x="0" y="21311"/>
                    <wp:lineTo x="21575" y="21311"/>
                    <wp:lineTo x="21575" y="0"/>
                    <wp:lineTo x="0" y="0"/>
                  </wp:wrapPolygon>
                </wp:wrapThrough>
                <wp:docPr id="592" name="Rectangle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5570" cy="521335"/>
                        </a:xfrm>
                        <a:prstGeom prst="rect">
                          <a:avLst/>
                        </a:prstGeom>
                        <a:solidFill>
                          <a:schemeClr val="accent3">
                            <a:lumMod val="60000"/>
                            <a:lumOff val="40000"/>
                          </a:schemeClr>
                        </a:solidFill>
                        <a:ln w="9525">
                          <a:solidFill>
                            <a:schemeClr val="tx1">
                              <a:lumMod val="100000"/>
                              <a:lumOff val="0"/>
                            </a:schemeClr>
                          </a:solidFill>
                          <a:miter lim="800000"/>
                          <a:headEnd/>
                          <a:tailEnd/>
                        </a:ln>
                      </wps:spPr>
                      <wps:txbx>
                        <w:txbxContent>
                          <w:p w14:paraId="4C219257" w14:textId="63B165B6" w:rsidR="0010735E" w:rsidRPr="00696DCA" w:rsidRDefault="0010735E" w:rsidP="00EB6838">
                            <w:pPr>
                              <w:tabs>
                                <w:tab w:val="left" w:pos="1418"/>
                                <w:tab w:val="left" w:pos="1701"/>
                                <w:tab w:val="left" w:pos="1985"/>
                                <w:tab w:val="left" w:pos="2268"/>
                                <w:tab w:val="right" w:pos="9498"/>
                              </w:tabs>
                              <w:rPr>
                                <w:color w:val="17365D" w:themeColor="text2" w:themeShade="BF"/>
                                <w:szCs w:val="22"/>
                              </w:rPr>
                            </w:pPr>
                            <w:r w:rsidRPr="00B77BE0">
                              <w:rPr>
                                <w:b/>
                                <w:color w:val="17365D" w:themeColor="text2" w:themeShade="BF"/>
                                <w:szCs w:val="22"/>
                              </w:rPr>
                              <w:t>Section C</w:t>
                            </w:r>
                            <w:r w:rsidRPr="00B77BE0">
                              <w:rPr>
                                <w:b/>
                                <w:color w:val="17365D" w:themeColor="text2" w:themeShade="BF"/>
                                <w:szCs w:val="22"/>
                              </w:rPr>
                              <w:tab/>
                            </w:r>
                            <w:r w:rsidRPr="00B77BE0">
                              <w:rPr>
                                <w:b/>
                                <w:color w:val="17365D" w:themeColor="text2" w:themeShade="BF"/>
                                <w:szCs w:val="22"/>
                              </w:rPr>
                              <w:tab/>
                            </w:r>
                            <w:r w:rsidRPr="002B6533">
                              <w:rPr>
                                <w:b/>
                                <w:color w:val="17365D" w:themeColor="text2" w:themeShade="BF"/>
                                <w:szCs w:val="22"/>
                              </w:rPr>
                              <w:t>KPI Glossary</w:t>
                            </w:r>
                            <w:r>
                              <w:rPr>
                                <w:b/>
                                <w:color w:val="17365D" w:themeColor="text2" w:themeShade="BF"/>
                                <w:szCs w:val="22"/>
                              </w:rPr>
                              <w:tab/>
                              <w:t xml:space="preserve">  </w:t>
                            </w:r>
                            <w:r>
                              <w:rPr>
                                <w:szCs w:val="22"/>
                              </w:rPr>
                              <w:t xml:space="preserve">    4</w:t>
                            </w:r>
                            <w:r w:rsidR="001A6FCF">
                              <w:rPr>
                                <w:szCs w:val="22"/>
                              </w:rPr>
                              <w:t>8</w:t>
                            </w:r>
                            <w:r>
                              <w:rPr>
                                <w:b/>
                                <w:szCs w:val="22"/>
                              </w:rPr>
                              <w:t xml:space="preserve">              </w:t>
                            </w:r>
                            <w:r>
                              <w:rPr>
                                <w:b/>
                                <w:color w:val="17365D" w:themeColor="text2" w:themeShade="BF"/>
                                <w:szCs w:val="22"/>
                              </w:rPr>
                              <w:tab/>
                            </w:r>
                          </w:p>
                          <w:p w14:paraId="3EF7E487" w14:textId="77777777" w:rsidR="0010735E" w:rsidRPr="00696DCA" w:rsidRDefault="0010735E" w:rsidP="00696DCA">
                            <w:pPr>
                              <w:pStyle w:val="ListParagraph"/>
                              <w:tabs>
                                <w:tab w:val="right" w:pos="9072"/>
                              </w:tabs>
                              <w:ind w:left="1778"/>
                              <w:rPr>
                                <w:color w:val="17365D" w:themeColor="text2" w:themeShade="BF"/>
                                <w:szCs w:val="22"/>
                              </w:rPr>
                            </w:pPr>
                            <w:r w:rsidRPr="00696DCA">
                              <w:rPr>
                                <w:color w:val="17365D" w:themeColor="text2" w:themeShade="BF"/>
                                <w:szCs w:val="22"/>
                              </w:rPr>
                              <w:tab/>
                            </w:r>
                            <w:r w:rsidRPr="00696DCA">
                              <w:rPr>
                                <w:color w:val="17365D" w:themeColor="text2" w:themeShade="BF"/>
                                <w:szCs w:val="22"/>
                              </w:rPr>
                              <w:tab/>
                            </w:r>
                          </w:p>
                          <w:p w14:paraId="4706EF7A" w14:textId="77777777" w:rsidR="0010735E" w:rsidRDefault="0010735E" w:rsidP="00696DCA">
                            <w:pPr>
                              <w:tabs>
                                <w:tab w:val="right" w:pos="9072"/>
                              </w:tabs>
                              <w:ind w:left="1418"/>
                              <w:rPr>
                                <w:color w:val="17365D" w:themeColor="text2" w:themeShade="BF"/>
                                <w:szCs w:val="22"/>
                              </w:rPr>
                            </w:pPr>
                          </w:p>
                          <w:p w14:paraId="701DEC64" w14:textId="77777777" w:rsidR="0010735E" w:rsidRDefault="0010735E" w:rsidP="00696DCA">
                            <w:pPr>
                              <w:tabs>
                                <w:tab w:val="right" w:pos="9072"/>
                              </w:tabs>
                              <w:ind w:left="1418"/>
                              <w:rPr>
                                <w:color w:val="17365D" w:themeColor="text2" w:themeShade="BF"/>
                                <w:szCs w:val="22"/>
                              </w:rPr>
                            </w:pPr>
                          </w:p>
                          <w:p w14:paraId="4702A6B3" w14:textId="77777777" w:rsidR="0010735E" w:rsidRDefault="0010735E" w:rsidP="00696DCA">
                            <w:pPr>
                              <w:tabs>
                                <w:tab w:val="right" w:pos="9072"/>
                              </w:tabs>
                              <w:ind w:left="1418"/>
                              <w:rPr>
                                <w:color w:val="17365D" w:themeColor="text2" w:themeShade="BF"/>
                                <w:szCs w:val="22"/>
                              </w:rPr>
                            </w:pPr>
                          </w:p>
                          <w:p w14:paraId="4BC1E9EF" w14:textId="77777777" w:rsidR="0010735E" w:rsidRDefault="0010735E" w:rsidP="00696DCA">
                            <w:pPr>
                              <w:tabs>
                                <w:tab w:val="right" w:pos="9072"/>
                              </w:tabs>
                              <w:ind w:left="1418"/>
                              <w:rPr>
                                <w:color w:val="17365D" w:themeColor="text2" w:themeShade="BF"/>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D67B" id="Rectangle 555" o:spid="_x0000_s1030" style="position:absolute;margin-left:-12.2pt;margin-top:553.85pt;width:509.1pt;height:41.05pt;z-index:-25064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" fillcolor="#c2d69b [1942]" strokecolor="black [3213]">
                <v:textbox>
                  <w:txbxContent>
                    <w:p w14:paraId="4C219257" w14:textId="63B165B6" w:rsidR="0010735E" w:rsidRPr="00696DCA" w:rsidRDefault="0010735E" w:rsidP="00EB6838">
                      <w:pPr>
                        <w:tabs>
                          <w:tab w:val="left" w:pos="1418"/>
                          <w:tab w:val="left" w:pos="1701"/>
                          <w:tab w:val="left" w:pos="1985"/>
                          <w:tab w:val="left" w:pos="2268"/>
                          <w:tab w:val="right" w:pos="9498"/>
                        </w:tabs>
                        <w:rPr>
                          <w:color w:val="17365D" w:themeColor="text2" w:themeShade="BF"/>
                          <w:szCs w:val="22"/>
                        </w:rPr>
                      </w:pPr>
                      <w:r w:rsidRPr="00B77BE0">
                        <w:rPr>
                          <w:b/>
                          <w:color w:val="17365D" w:themeColor="text2" w:themeShade="BF"/>
                          <w:szCs w:val="22"/>
                        </w:rPr>
                        <w:t>Section C</w:t>
                      </w:r>
                      <w:r w:rsidRPr="00B77BE0">
                        <w:rPr>
                          <w:b/>
                          <w:color w:val="17365D" w:themeColor="text2" w:themeShade="BF"/>
                          <w:szCs w:val="22"/>
                        </w:rPr>
                        <w:tab/>
                      </w:r>
                      <w:r w:rsidRPr="00B77BE0">
                        <w:rPr>
                          <w:b/>
                          <w:color w:val="17365D" w:themeColor="text2" w:themeShade="BF"/>
                          <w:szCs w:val="22"/>
                        </w:rPr>
                        <w:tab/>
                      </w:r>
                      <w:r w:rsidRPr="002B6533">
                        <w:rPr>
                          <w:b/>
                          <w:color w:val="17365D" w:themeColor="text2" w:themeShade="BF"/>
                          <w:szCs w:val="22"/>
                        </w:rPr>
                        <w:t>KPI Glossary</w:t>
                      </w:r>
                      <w:r>
                        <w:rPr>
                          <w:b/>
                          <w:color w:val="17365D" w:themeColor="text2" w:themeShade="BF"/>
                          <w:szCs w:val="22"/>
                        </w:rPr>
                        <w:tab/>
                        <w:t xml:space="preserve">  </w:t>
                      </w:r>
                      <w:r>
                        <w:rPr>
                          <w:szCs w:val="22"/>
                        </w:rPr>
                        <w:t xml:space="preserve">    4</w:t>
                      </w:r>
                      <w:r w:rsidR="001A6FCF">
                        <w:rPr>
                          <w:szCs w:val="22"/>
                        </w:rPr>
                        <w:t>8</w:t>
                      </w:r>
                      <w:r>
                        <w:rPr>
                          <w:b/>
                          <w:szCs w:val="22"/>
                        </w:rPr>
                        <w:t xml:space="preserve">              </w:t>
                      </w:r>
                      <w:r>
                        <w:rPr>
                          <w:b/>
                          <w:color w:val="17365D" w:themeColor="text2" w:themeShade="BF"/>
                          <w:szCs w:val="22"/>
                        </w:rPr>
                        <w:tab/>
                      </w:r>
                    </w:p>
                    <w:p w14:paraId="3EF7E487" w14:textId="77777777" w:rsidR="0010735E" w:rsidRPr="00696DCA" w:rsidRDefault="0010735E" w:rsidP="00696DCA">
                      <w:pPr>
                        <w:pStyle w:val="ListParagraph"/>
                        <w:tabs>
                          <w:tab w:val="right" w:pos="9072"/>
                        </w:tabs>
                        <w:ind w:left="1778"/>
                        <w:rPr>
                          <w:color w:val="17365D" w:themeColor="text2" w:themeShade="BF"/>
                          <w:szCs w:val="22"/>
                        </w:rPr>
                      </w:pPr>
                      <w:r w:rsidRPr="00696DCA">
                        <w:rPr>
                          <w:color w:val="17365D" w:themeColor="text2" w:themeShade="BF"/>
                          <w:szCs w:val="22"/>
                        </w:rPr>
                        <w:tab/>
                      </w:r>
                      <w:r w:rsidRPr="00696DCA">
                        <w:rPr>
                          <w:color w:val="17365D" w:themeColor="text2" w:themeShade="BF"/>
                          <w:szCs w:val="22"/>
                        </w:rPr>
                        <w:tab/>
                      </w:r>
                    </w:p>
                    <w:p w14:paraId="4706EF7A" w14:textId="77777777" w:rsidR="0010735E" w:rsidRDefault="0010735E" w:rsidP="00696DCA">
                      <w:pPr>
                        <w:tabs>
                          <w:tab w:val="right" w:pos="9072"/>
                        </w:tabs>
                        <w:ind w:left="1418"/>
                        <w:rPr>
                          <w:color w:val="17365D" w:themeColor="text2" w:themeShade="BF"/>
                          <w:szCs w:val="22"/>
                        </w:rPr>
                      </w:pPr>
                    </w:p>
                    <w:p w14:paraId="701DEC64" w14:textId="77777777" w:rsidR="0010735E" w:rsidRDefault="0010735E" w:rsidP="00696DCA">
                      <w:pPr>
                        <w:tabs>
                          <w:tab w:val="right" w:pos="9072"/>
                        </w:tabs>
                        <w:ind w:left="1418"/>
                        <w:rPr>
                          <w:color w:val="17365D" w:themeColor="text2" w:themeShade="BF"/>
                          <w:szCs w:val="22"/>
                        </w:rPr>
                      </w:pPr>
                    </w:p>
                    <w:p w14:paraId="4702A6B3" w14:textId="77777777" w:rsidR="0010735E" w:rsidRDefault="0010735E" w:rsidP="00696DCA">
                      <w:pPr>
                        <w:tabs>
                          <w:tab w:val="right" w:pos="9072"/>
                        </w:tabs>
                        <w:ind w:left="1418"/>
                        <w:rPr>
                          <w:color w:val="17365D" w:themeColor="text2" w:themeShade="BF"/>
                          <w:szCs w:val="22"/>
                        </w:rPr>
                      </w:pPr>
                    </w:p>
                    <w:p w14:paraId="4BC1E9EF" w14:textId="77777777" w:rsidR="0010735E" w:rsidRDefault="0010735E" w:rsidP="00696DCA">
                      <w:pPr>
                        <w:tabs>
                          <w:tab w:val="right" w:pos="9072"/>
                        </w:tabs>
                        <w:ind w:left="1418"/>
                        <w:rPr>
                          <w:color w:val="17365D" w:themeColor="text2" w:themeShade="BF"/>
                          <w:szCs w:val="22"/>
                        </w:rPr>
                      </w:pPr>
                    </w:p>
                  </w:txbxContent>
                </v:textbox>
                <w10:wrap type="through" anchory="page"/>
              </v:rect>
            </w:pict>
          </mc:Fallback>
        </mc:AlternateContent>
      </w:r>
      <w:r w:rsidRPr="00907778">
        <w:rPr>
          <w:rFonts w:cs="Arial"/>
          <w:noProof/>
          <w:color w:val="FF0000"/>
          <w:szCs w:val="22"/>
          <w:lang w:eastAsia="en-GB"/>
        </w:rPr>
        <mc:AlternateContent>
          <mc:Choice Requires="wps">
            <w:drawing>
              <wp:anchor distT="0" distB="0" distL="114300" distR="114300" simplePos="0" relativeHeight="251720192" behindDoc="0" locked="0" layoutInCell="1" allowOverlap="1" wp14:anchorId="192D2A0B" wp14:editId="72CDB5F8">
                <wp:simplePos x="0" y="0"/>
                <wp:positionH relativeFrom="column">
                  <wp:posOffset>-154759</wp:posOffset>
                </wp:positionH>
                <wp:positionV relativeFrom="paragraph">
                  <wp:posOffset>322399</wp:posOffset>
                </wp:positionV>
                <wp:extent cx="6457950" cy="1807028"/>
                <wp:effectExtent l="0" t="0" r="19050" b="22225"/>
                <wp:wrapNone/>
                <wp:docPr id="59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1807028"/>
                        </a:xfrm>
                        <a:prstGeom prst="rect">
                          <a:avLst/>
                        </a:prstGeom>
                        <a:solidFill>
                          <a:schemeClr val="bg2">
                            <a:lumMod val="75000"/>
                            <a:lumOff val="0"/>
                          </a:schemeClr>
                        </a:solidFill>
                        <a:ln w="9525">
                          <a:solidFill>
                            <a:schemeClr val="tx1">
                              <a:lumMod val="100000"/>
                              <a:lumOff val="0"/>
                            </a:schemeClr>
                          </a:solidFill>
                          <a:miter lim="800000"/>
                          <a:headEnd/>
                          <a:tailEnd/>
                        </a:ln>
                      </wps:spPr>
                      <wps:txbx>
                        <w:txbxContent>
                          <w:p w14:paraId="2ED0EFE4" w14:textId="1C75A1EC" w:rsidR="0010735E" w:rsidRPr="00B77BE0" w:rsidRDefault="0010735E" w:rsidP="0023158A">
                            <w:pPr>
                              <w:shd w:val="clear" w:color="auto" w:fill="C4BC96" w:themeFill="background2" w:themeFillShade="BF"/>
                              <w:tabs>
                                <w:tab w:val="left" w:pos="1418"/>
                                <w:tab w:val="left" w:pos="1701"/>
                                <w:tab w:val="left" w:pos="1985"/>
                                <w:tab w:val="left" w:pos="2268"/>
                                <w:tab w:val="right" w:pos="9072"/>
                              </w:tabs>
                              <w:rPr>
                                <w:b/>
                                <w:color w:val="17365D" w:themeColor="text2" w:themeShade="BF"/>
                                <w:szCs w:val="22"/>
                              </w:rPr>
                            </w:pPr>
                            <w:r w:rsidRPr="00B77BE0">
                              <w:rPr>
                                <w:b/>
                                <w:color w:val="17365D" w:themeColor="text2" w:themeShade="BF"/>
                                <w:szCs w:val="22"/>
                              </w:rPr>
                              <w:t>Section B</w:t>
                            </w:r>
                            <w:proofErr w:type="gramStart"/>
                            <w:r w:rsidRPr="00B77BE0">
                              <w:rPr>
                                <w:b/>
                                <w:color w:val="17365D" w:themeColor="text2" w:themeShade="BF"/>
                                <w:szCs w:val="22"/>
                              </w:rPr>
                              <w:t>:3</w:t>
                            </w:r>
                            <w:proofErr w:type="gramEnd"/>
                            <w:r w:rsidRPr="00B77BE0">
                              <w:rPr>
                                <w:b/>
                                <w:color w:val="17365D" w:themeColor="text2" w:themeShade="BF"/>
                                <w:szCs w:val="22"/>
                              </w:rPr>
                              <w:tab/>
                              <w:t xml:space="preserve">Finance, Performance &amp; </w:t>
                            </w:r>
                            <w:r>
                              <w:rPr>
                                <w:b/>
                                <w:color w:val="17365D" w:themeColor="text2" w:themeShade="BF"/>
                                <w:szCs w:val="22"/>
                              </w:rPr>
                              <w:t>Planning</w:t>
                            </w:r>
                          </w:p>
                          <w:p w14:paraId="208FC41D" w14:textId="77777777" w:rsidR="0010735E" w:rsidRPr="00B77BE0" w:rsidRDefault="0010735E" w:rsidP="0023158A">
                            <w:pPr>
                              <w:shd w:val="clear" w:color="auto" w:fill="C4BC96" w:themeFill="background2" w:themeFillShade="BF"/>
                              <w:ind w:left="1418"/>
                              <w:rPr>
                                <w:b/>
                                <w:color w:val="17365D" w:themeColor="text2" w:themeShade="BF"/>
                                <w:szCs w:val="22"/>
                              </w:rPr>
                            </w:pPr>
                            <w:r w:rsidRPr="00B77BE0">
                              <w:rPr>
                                <w:b/>
                                <w:color w:val="17365D" w:themeColor="text2" w:themeShade="BF"/>
                                <w:szCs w:val="22"/>
                              </w:rPr>
                              <w:tab/>
                            </w:r>
                          </w:p>
                          <w:p w14:paraId="46634E8C" w14:textId="0A05054A" w:rsidR="0010735E" w:rsidRPr="00BF5423" w:rsidRDefault="0010735E" w:rsidP="0023158A">
                            <w:pPr>
                              <w:shd w:val="clear" w:color="auto" w:fill="C4BC96" w:themeFill="background2" w:themeFillShade="BF"/>
                              <w:ind w:left="1418"/>
                              <w:rPr>
                                <w:szCs w:val="22"/>
                              </w:rPr>
                            </w:pPr>
                            <w:r w:rsidRPr="005A4803">
                              <w:rPr>
                                <w:szCs w:val="22"/>
                              </w:rPr>
                              <w:t>Performance Summary Dashboard</w:t>
                            </w:r>
                            <w:r w:rsidRPr="005A4803">
                              <w:rPr>
                                <w:szCs w:val="22"/>
                              </w:rPr>
                              <w:tab/>
                            </w:r>
                            <w:r w:rsidRPr="005A4803">
                              <w:rPr>
                                <w:szCs w:val="22"/>
                              </w:rPr>
                              <w:tab/>
                            </w:r>
                            <w:r w:rsidRPr="005A4803">
                              <w:rPr>
                                <w:szCs w:val="22"/>
                              </w:rPr>
                              <w:tab/>
                            </w:r>
                            <w:r w:rsidRPr="005A4803">
                              <w:rPr>
                                <w:szCs w:val="22"/>
                              </w:rPr>
                              <w:tab/>
                            </w:r>
                            <w:r w:rsidRPr="005A4803">
                              <w:rPr>
                                <w:szCs w:val="22"/>
                              </w:rPr>
                              <w:tab/>
                            </w:r>
                            <w:r w:rsidRPr="005A4803">
                              <w:rPr>
                                <w:szCs w:val="22"/>
                              </w:rPr>
                              <w:tab/>
                            </w:r>
                            <w:r w:rsidRPr="005A4803">
                              <w:rPr>
                                <w:szCs w:val="22"/>
                              </w:rPr>
                              <w:tab/>
                            </w:r>
                            <w:r>
                              <w:rPr>
                                <w:szCs w:val="22"/>
                              </w:rPr>
                              <w:t>35</w:t>
                            </w:r>
                          </w:p>
                          <w:p w14:paraId="6AC92BAC" w14:textId="5F6BA6B9" w:rsidR="0010735E" w:rsidRPr="00BF5423" w:rsidRDefault="0010735E" w:rsidP="0023158A">
                            <w:pPr>
                              <w:shd w:val="clear" w:color="auto" w:fill="C4BC96" w:themeFill="background2" w:themeFillShade="BF"/>
                              <w:ind w:left="1418"/>
                              <w:rPr>
                                <w:szCs w:val="22"/>
                              </w:rPr>
                            </w:pPr>
                            <w:r w:rsidRPr="00BF5423">
                              <w:rPr>
                                <w:szCs w:val="22"/>
                              </w:rPr>
                              <w:t>Waiting Times &amp; Productivity Dashboard</w:t>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Pr>
                                <w:szCs w:val="22"/>
                              </w:rPr>
                              <w:t>36</w:t>
                            </w:r>
                          </w:p>
                          <w:p w14:paraId="429D4505" w14:textId="29032979" w:rsidR="0010735E" w:rsidRPr="00BF5423" w:rsidRDefault="0010735E" w:rsidP="0023158A">
                            <w:pPr>
                              <w:shd w:val="clear" w:color="auto" w:fill="C4BC96" w:themeFill="background2" w:themeFillShade="BF"/>
                              <w:ind w:left="1418"/>
                              <w:rPr>
                                <w:szCs w:val="22"/>
                              </w:rPr>
                            </w:pPr>
                            <w:r w:rsidRPr="00BF5423">
                              <w:rPr>
                                <w:szCs w:val="22"/>
                              </w:rPr>
                              <w:t>Corporate Departments Dashboard</w:t>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Pr>
                                <w:szCs w:val="22"/>
                              </w:rPr>
                              <w:t>41</w:t>
                            </w:r>
                          </w:p>
                          <w:p w14:paraId="266D9B12" w14:textId="3A500B9D" w:rsidR="0010735E" w:rsidRPr="00BF5423" w:rsidRDefault="0010735E" w:rsidP="0023158A">
                            <w:pPr>
                              <w:shd w:val="clear" w:color="auto" w:fill="C4BC96" w:themeFill="background2" w:themeFillShade="BF"/>
                              <w:ind w:left="1418"/>
                              <w:rPr>
                                <w:szCs w:val="22"/>
                              </w:rPr>
                            </w:pPr>
                            <w:r w:rsidRPr="00BF5423">
                              <w:rPr>
                                <w:szCs w:val="22"/>
                              </w:rPr>
                              <w:t>National Comparators Table</w:t>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Pr>
                                <w:szCs w:val="22"/>
                              </w:rPr>
                              <w:t>42</w:t>
                            </w:r>
                          </w:p>
                          <w:p w14:paraId="3A83B3EC" w14:textId="1BBFA824" w:rsidR="0010735E" w:rsidRPr="00AF5859" w:rsidRDefault="0010735E" w:rsidP="00EB6838">
                            <w:pPr>
                              <w:shd w:val="clear" w:color="auto" w:fill="C4BC96" w:themeFill="background2" w:themeFillShade="BF"/>
                              <w:ind w:left="1418"/>
                              <w:rPr>
                                <w:color w:val="17365D" w:themeColor="text2" w:themeShade="BF"/>
                                <w:szCs w:val="22"/>
                              </w:rPr>
                            </w:pPr>
                            <w:r>
                              <w:rPr>
                                <w:szCs w:val="22"/>
                              </w:rPr>
                              <w:tab/>
                            </w:r>
                            <w:r w:rsidR="001A6FCF">
                              <w:rPr>
                                <w:szCs w:val="22"/>
                              </w:rPr>
                              <w:t>Financial Report Summary</w:t>
                            </w:r>
                            <w:r>
                              <w:rPr>
                                <w:szCs w:val="22"/>
                              </w:rPr>
                              <w:tab/>
                            </w:r>
                            <w:r>
                              <w:rPr>
                                <w:szCs w:val="22"/>
                              </w:rPr>
                              <w:tab/>
                              <w:t xml:space="preserve">                           </w:t>
                            </w:r>
                            <w:r>
                              <w:rPr>
                                <w:color w:val="17365D" w:themeColor="text2" w:themeShade="BF"/>
                                <w:szCs w:val="22"/>
                              </w:rPr>
                              <w:tab/>
                            </w:r>
                            <w:r>
                              <w:rPr>
                                <w:color w:val="17365D" w:themeColor="text2" w:themeShade="BF"/>
                                <w:szCs w:val="22"/>
                              </w:rPr>
                              <w:tab/>
                            </w:r>
                            <w:r>
                              <w:rPr>
                                <w:color w:val="17365D" w:themeColor="text2" w:themeShade="BF"/>
                                <w:szCs w:val="22"/>
                              </w:rPr>
                              <w:tab/>
                            </w:r>
                            <w:r>
                              <w:rPr>
                                <w:color w:val="17365D" w:themeColor="text2" w:themeShade="BF"/>
                                <w:szCs w:val="22"/>
                              </w:rPr>
                              <w:tab/>
                            </w:r>
                            <w:r w:rsidR="001A6FCF" w:rsidRPr="001A6FCF">
                              <w:rPr>
                                <w:szCs w:val="22"/>
                              </w:rPr>
                              <w:t>4</w:t>
                            </w:r>
                            <w:r w:rsidR="001A6FCF">
                              <w:rPr>
                                <w:szCs w:val="22"/>
                              </w:rPr>
                              <w:t>4</w:t>
                            </w:r>
                            <w:r>
                              <w:rPr>
                                <w:color w:val="17365D" w:themeColor="text2" w:themeShade="BF"/>
                                <w:szCs w:val="22"/>
                              </w:rPr>
                              <w:tab/>
                            </w:r>
                            <w:r>
                              <w:rPr>
                                <w:color w:val="17365D" w:themeColor="text2" w:themeShade="BF"/>
                                <w:szCs w:val="22"/>
                              </w:rPr>
                              <w:tab/>
                            </w:r>
                          </w:p>
                          <w:p w14:paraId="699A314F" w14:textId="1CAADE1C" w:rsidR="0010735E" w:rsidRDefault="0010735E" w:rsidP="003E37EC">
                            <w:pPr>
                              <w:tabs>
                                <w:tab w:val="right" w:pos="9072"/>
                              </w:tabs>
                              <w:rPr>
                                <w:color w:val="17365D" w:themeColor="text2" w:themeShade="BF"/>
                                <w:szCs w:val="22"/>
                              </w:rPr>
                            </w:pPr>
                            <w:r>
                              <w:rPr>
                                <w:szCs w:val="22"/>
                              </w:rPr>
                              <w:tab/>
                            </w:r>
                            <w:r>
                              <w:rPr>
                                <w:color w:val="17365D" w:themeColor="text2" w:themeShade="BF"/>
                                <w:szCs w:val="22"/>
                              </w:rPr>
                              <w:tab/>
                            </w:r>
                          </w:p>
                          <w:p w14:paraId="5B6295F7" w14:textId="77777777" w:rsidR="0010735E" w:rsidRDefault="0010735E" w:rsidP="00753190">
                            <w:pPr>
                              <w:tabs>
                                <w:tab w:val="right" w:pos="9072"/>
                              </w:tabs>
                              <w:ind w:left="1418"/>
                              <w:rPr>
                                <w:color w:val="17365D" w:themeColor="text2" w:themeShade="BF"/>
                                <w:szCs w:val="22"/>
                              </w:rPr>
                            </w:pPr>
                          </w:p>
                          <w:p w14:paraId="701FFEA4" w14:textId="77777777" w:rsidR="0010735E" w:rsidRDefault="0010735E" w:rsidP="00753190">
                            <w:pPr>
                              <w:tabs>
                                <w:tab w:val="right" w:pos="9072"/>
                              </w:tabs>
                              <w:ind w:left="1418"/>
                              <w:rPr>
                                <w:color w:val="17365D" w:themeColor="text2" w:themeShade="BF"/>
                                <w:szCs w:val="22"/>
                              </w:rPr>
                            </w:pPr>
                          </w:p>
                          <w:p w14:paraId="1678D896" w14:textId="77777777" w:rsidR="0010735E" w:rsidRPr="00146837" w:rsidRDefault="0010735E" w:rsidP="00753190">
                            <w:pPr>
                              <w:tabs>
                                <w:tab w:val="right" w:pos="9072"/>
                              </w:tabs>
                              <w:ind w:left="1418"/>
                              <w:rPr>
                                <w:b/>
                                <w:color w:val="17365D" w:themeColor="text2" w:themeShade="BF"/>
                                <w:szCs w:val="22"/>
                              </w:rPr>
                            </w:pPr>
                            <w:r w:rsidRPr="00146837">
                              <w:rPr>
                                <w:b/>
                                <w:color w:val="17365D" w:themeColor="text2" w:themeShade="BF"/>
                                <w:szCs w:val="22"/>
                              </w:rPr>
                              <w:tab/>
                            </w:r>
                            <w:r w:rsidRPr="00146837">
                              <w:rPr>
                                <w:b/>
                                <w:color w:val="17365D" w:themeColor="text2" w:themeShade="BF"/>
                                <w:szCs w:val="22"/>
                              </w:rPr>
                              <w:tab/>
                            </w:r>
                            <w:r w:rsidRPr="00146837">
                              <w:rPr>
                                <w:b/>
                                <w:color w:val="17365D" w:themeColor="text2" w:themeShade="BF"/>
                                <w:szCs w:val="22"/>
                              </w:rPr>
                              <w:tab/>
                            </w:r>
                            <w:r w:rsidRPr="00146837">
                              <w:rPr>
                                <w:b/>
                                <w:color w:val="17365D" w:themeColor="text2" w:themeShade="BF"/>
                                <w:szCs w:val="22"/>
                              </w:rPr>
                              <w:tab/>
                            </w:r>
                          </w:p>
                          <w:p w14:paraId="3519A179" w14:textId="77777777" w:rsidR="0010735E" w:rsidRPr="0061763D" w:rsidRDefault="0010735E" w:rsidP="00F30E78">
                            <w:pPr>
                              <w:ind w:left="141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D2A0B" id="Rectangle 6" o:spid="_x0000_s1031" style="position:absolute;margin-left:-12.2pt;margin-top:25.4pt;width:508.5pt;height:142.3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" fillcolor="#c4bc96 [2414]" strokecolor="black [3213]">
                <v:textbox>
                  <w:txbxContent>
                    <w:p w14:paraId="2ED0EFE4" w14:textId="1C75A1EC" w:rsidR="0010735E" w:rsidRPr="00B77BE0" w:rsidRDefault="0010735E" w:rsidP="0023158A">
                      <w:pPr>
                        <w:shd w:val="clear" w:color="auto" w:fill="C4BC96" w:themeFill="background2" w:themeFillShade="BF"/>
                        <w:tabs>
                          <w:tab w:val="left" w:pos="1418"/>
                          <w:tab w:val="left" w:pos="1701"/>
                          <w:tab w:val="left" w:pos="1985"/>
                          <w:tab w:val="left" w:pos="2268"/>
                          <w:tab w:val="right" w:pos="9072"/>
                        </w:tabs>
                        <w:rPr>
                          <w:b/>
                          <w:color w:val="17365D" w:themeColor="text2" w:themeShade="BF"/>
                          <w:szCs w:val="22"/>
                        </w:rPr>
                      </w:pPr>
                      <w:r w:rsidRPr="00B77BE0">
                        <w:rPr>
                          <w:b/>
                          <w:color w:val="17365D" w:themeColor="text2" w:themeShade="BF"/>
                          <w:szCs w:val="22"/>
                        </w:rPr>
                        <w:t>Section B:3</w:t>
                      </w:r>
                      <w:r w:rsidRPr="00B77BE0">
                        <w:rPr>
                          <w:b/>
                          <w:color w:val="17365D" w:themeColor="text2" w:themeShade="BF"/>
                          <w:szCs w:val="22"/>
                        </w:rPr>
                        <w:tab/>
                        <w:t xml:space="preserve">Finance, Performance &amp; </w:t>
                      </w:r>
                      <w:r>
                        <w:rPr>
                          <w:b/>
                          <w:color w:val="17365D" w:themeColor="text2" w:themeShade="BF"/>
                          <w:szCs w:val="22"/>
                        </w:rPr>
                        <w:t>Planning</w:t>
                      </w:r>
                    </w:p>
                    <w:p w14:paraId="208FC41D" w14:textId="77777777" w:rsidR="0010735E" w:rsidRPr="00B77BE0" w:rsidRDefault="0010735E" w:rsidP="0023158A">
                      <w:pPr>
                        <w:shd w:val="clear" w:color="auto" w:fill="C4BC96" w:themeFill="background2" w:themeFillShade="BF"/>
                        <w:ind w:left="1418"/>
                        <w:rPr>
                          <w:b/>
                          <w:color w:val="17365D" w:themeColor="text2" w:themeShade="BF"/>
                          <w:szCs w:val="22"/>
                        </w:rPr>
                      </w:pPr>
                      <w:r w:rsidRPr="00B77BE0">
                        <w:rPr>
                          <w:b/>
                          <w:color w:val="17365D" w:themeColor="text2" w:themeShade="BF"/>
                          <w:szCs w:val="22"/>
                        </w:rPr>
                        <w:tab/>
                      </w:r>
                    </w:p>
                    <w:p w14:paraId="46634E8C" w14:textId="0A05054A" w:rsidR="0010735E" w:rsidRPr="00BF5423" w:rsidRDefault="0010735E" w:rsidP="0023158A">
                      <w:pPr>
                        <w:shd w:val="clear" w:color="auto" w:fill="C4BC96" w:themeFill="background2" w:themeFillShade="BF"/>
                        <w:ind w:left="1418"/>
                        <w:rPr>
                          <w:szCs w:val="22"/>
                        </w:rPr>
                      </w:pPr>
                      <w:r w:rsidRPr="005A4803">
                        <w:rPr>
                          <w:szCs w:val="22"/>
                        </w:rPr>
                        <w:t>Performance Summary Dashboard</w:t>
                      </w:r>
                      <w:r w:rsidRPr="005A4803">
                        <w:rPr>
                          <w:szCs w:val="22"/>
                        </w:rPr>
                        <w:tab/>
                      </w:r>
                      <w:r w:rsidRPr="005A4803">
                        <w:rPr>
                          <w:szCs w:val="22"/>
                        </w:rPr>
                        <w:tab/>
                      </w:r>
                      <w:r w:rsidRPr="005A4803">
                        <w:rPr>
                          <w:szCs w:val="22"/>
                        </w:rPr>
                        <w:tab/>
                      </w:r>
                      <w:r w:rsidRPr="005A4803">
                        <w:rPr>
                          <w:szCs w:val="22"/>
                        </w:rPr>
                        <w:tab/>
                      </w:r>
                      <w:r w:rsidRPr="005A4803">
                        <w:rPr>
                          <w:szCs w:val="22"/>
                        </w:rPr>
                        <w:tab/>
                      </w:r>
                      <w:r w:rsidRPr="005A4803">
                        <w:rPr>
                          <w:szCs w:val="22"/>
                        </w:rPr>
                        <w:tab/>
                      </w:r>
                      <w:r w:rsidRPr="005A4803">
                        <w:rPr>
                          <w:szCs w:val="22"/>
                        </w:rPr>
                        <w:tab/>
                      </w:r>
                      <w:r>
                        <w:rPr>
                          <w:szCs w:val="22"/>
                        </w:rPr>
                        <w:t>35</w:t>
                      </w:r>
                    </w:p>
                    <w:p w14:paraId="6AC92BAC" w14:textId="5F6BA6B9" w:rsidR="0010735E" w:rsidRPr="00BF5423" w:rsidRDefault="0010735E" w:rsidP="0023158A">
                      <w:pPr>
                        <w:shd w:val="clear" w:color="auto" w:fill="C4BC96" w:themeFill="background2" w:themeFillShade="BF"/>
                        <w:ind w:left="1418"/>
                        <w:rPr>
                          <w:szCs w:val="22"/>
                        </w:rPr>
                      </w:pPr>
                      <w:r w:rsidRPr="00BF5423">
                        <w:rPr>
                          <w:szCs w:val="22"/>
                        </w:rPr>
                        <w:t>Waiting Times &amp; Productivity Dashboard</w:t>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Pr>
                          <w:szCs w:val="22"/>
                        </w:rPr>
                        <w:t>36</w:t>
                      </w:r>
                    </w:p>
                    <w:p w14:paraId="429D4505" w14:textId="29032979" w:rsidR="0010735E" w:rsidRPr="00BF5423" w:rsidRDefault="0010735E" w:rsidP="0023158A">
                      <w:pPr>
                        <w:shd w:val="clear" w:color="auto" w:fill="C4BC96" w:themeFill="background2" w:themeFillShade="BF"/>
                        <w:ind w:left="1418"/>
                        <w:rPr>
                          <w:szCs w:val="22"/>
                        </w:rPr>
                      </w:pPr>
                      <w:r w:rsidRPr="00BF5423">
                        <w:rPr>
                          <w:szCs w:val="22"/>
                        </w:rPr>
                        <w:t>Corporate Departments Dashboard</w:t>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Pr>
                          <w:szCs w:val="22"/>
                        </w:rPr>
                        <w:t>41</w:t>
                      </w:r>
                    </w:p>
                    <w:p w14:paraId="266D9B12" w14:textId="3A500B9D" w:rsidR="0010735E" w:rsidRPr="00BF5423" w:rsidRDefault="0010735E" w:rsidP="0023158A">
                      <w:pPr>
                        <w:shd w:val="clear" w:color="auto" w:fill="C4BC96" w:themeFill="background2" w:themeFillShade="BF"/>
                        <w:ind w:left="1418"/>
                        <w:rPr>
                          <w:szCs w:val="22"/>
                        </w:rPr>
                      </w:pPr>
                      <w:r w:rsidRPr="00BF5423">
                        <w:rPr>
                          <w:szCs w:val="22"/>
                        </w:rPr>
                        <w:t>National Comparators Table</w:t>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sidRPr="00BF5423">
                        <w:rPr>
                          <w:szCs w:val="22"/>
                        </w:rPr>
                        <w:tab/>
                      </w:r>
                      <w:r>
                        <w:rPr>
                          <w:szCs w:val="22"/>
                        </w:rPr>
                        <w:t>42</w:t>
                      </w:r>
                    </w:p>
                    <w:p w14:paraId="3A83B3EC" w14:textId="1BBFA824" w:rsidR="0010735E" w:rsidRPr="00AF5859" w:rsidRDefault="0010735E" w:rsidP="00EB6838">
                      <w:pPr>
                        <w:shd w:val="clear" w:color="auto" w:fill="C4BC96" w:themeFill="background2" w:themeFillShade="BF"/>
                        <w:ind w:left="1418"/>
                        <w:rPr>
                          <w:color w:val="17365D" w:themeColor="text2" w:themeShade="BF"/>
                          <w:szCs w:val="22"/>
                        </w:rPr>
                      </w:pPr>
                      <w:r>
                        <w:rPr>
                          <w:szCs w:val="22"/>
                        </w:rPr>
                        <w:tab/>
                      </w:r>
                      <w:r w:rsidR="001A6FCF">
                        <w:rPr>
                          <w:szCs w:val="22"/>
                        </w:rPr>
                        <w:t>Financial Report Summary</w:t>
                      </w:r>
                      <w:r>
                        <w:rPr>
                          <w:szCs w:val="22"/>
                        </w:rPr>
                        <w:tab/>
                      </w:r>
                      <w:r>
                        <w:rPr>
                          <w:szCs w:val="22"/>
                        </w:rPr>
                        <w:tab/>
                        <w:t xml:space="preserve">                           </w:t>
                      </w:r>
                      <w:r>
                        <w:rPr>
                          <w:color w:val="17365D" w:themeColor="text2" w:themeShade="BF"/>
                          <w:szCs w:val="22"/>
                        </w:rPr>
                        <w:tab/>
                      </w:r>
                      <w:r>
                        <w:rPr>
                          <w:color w:val="17365D" w:themeColor="text2" w:themeShade="BF"/>
                          <w:szCs w:val="22"/>
                        </w:rPr>
                        <w:tab/>
                      </w:r>
                      <w:r>
                        <w:rPr>
                          <w:color w:val="17365D" w:themeColor="text2" w:themeShade="BF"/>
                          <w:szCs w:val="22"/>
                        </w:rPr>
                        <w:tab/>
                      </w:r>
                      <w:r>
                        <w:rPr>
                          <w:color w:val="17365D" w:themeColor="text2" w:themeShade="BF"/>
                          <w:szCs w:val="22"/>
                        </w:rPr>
                        <w:tab/>
                      </w:r>
                      <w:r w:rsidR="001A6FCF" w:rsidRPr="001A6FCF">
                        <w:rPr>
                          <w:szCs w:val="22"/>
                        </w:rPr>
                        <w:t>4</w:t>
                      </w:r>
                      <w:r w:rsidR="001A6FCF">
                        <w:rPr>
                          <w:szCs w:val="22"/>
                        </w:rPr>
                        <w:t>4</w:t>
                      </w:r>
                      <w:r>
                        <w:rPr>
                          <w:color w:val="17365D" w:themeColor="text2" w:themeShade="BF"/>
                          <w:szCs w:val="22"/>
                        </w:rPr>
                        <w:tab/>
                      </w:r>
                      <w:r>
                        <w:rPr>
                          <w:color w:val="17365D" w:themeColor="text2" w:themeShade="BF"/>
                          <w:szCs w:val="22"/>
                        </w:rPr>
                        <w:tab/>
                      </w:r>
                    </w:p>
                    <w:p w14:paraId="699A314F" w14:textId="1CAADE1C" w:rsidR="0010735E" w:rsidRDefault="0010735E" w:rsidP="003E37EC">
                      <w:pPr>
                        <w:tabs>
                          <w:tab w:val="right" w:pos="9072"/>
                        </w:tabs>
                        <w:rPr>
                          <w:color w:val="17365D" w:themeColor="text2" w:themeShade="BF"/>
                          <w:szCs w:val="22"/>
                        </w:rPr>
                      </w:pPr>
                      <w:r>
                        <w:rPr>
                          <w:szCs w:val="22"/>
                        </w:rPr>
                        <w:tab/>
                      </w:r>
                      <w:r>
                        <w:rPr>
                          <w:color w:val="17365D" w:themeColor="text2" w:themeShade="BF"/>
                          <w:szCs w:val="22"/>
                        </w:rPr>
                        <w:tab/>
                      </w:r>
                    </w:p>
                    <w:p w14:paraId="5B6295F7" w14:textId="77777777" w:rsidR="0010735E" w:rsidRDefault="0010735E" w:rsidP="00753190">
                      <w:pPr>
                        <w:tabs>
                          <w:tab w:val="right" w:pos="9072"/>
                        </w:tabs>
                        <w:ind w:left="1418"/>
                        <w:rPr>
                          <w:color w:val="17365D" w:themeColor="text2" w:themeShade="BF"/>
                          <w:szCs w:val="22"/>
                        </w:rPr>
                      </w:pPr>
                    </w:p>
                    <w:p w14:paraId="701FFEA4" w14:textId="77777777" w:rsidR="0010735E" w:rsidRDefault="0010735E" w:rsidP="00753190">
                      <w:pPr>
                        <w:tabs>
                          <w:tab w:val="right" w:pos="9072"/>
                        </w:tabs>
                        <w:ind w:left="1418"/>
                        <w:rPr>
                          <w:color w:val="17365D" w:themeColor="text2" w:themeShade="BF"/>
                          <w:szCs w:val="22"/>
                        </w:rPr>
                      </w:pPr>
                    </w:p>
                    <w:p w14:paraId="1678D896" w14:textId="77777777" w:rsidR="0010735E" w:rsidRPr="00146837" w:rsidRDefault="0010735E" w:rsidP="00753190">
                      <w:pPr>
                        <w:tabs>
                          <w:tab w:val="right" w:pos="9072"/>
                        </w:tabs>
                        <w:ind w:left="1418"/>
                        <w:rPr>
                          <w:b/>
                          <w:color w:val="17365D" w:themeColor="text2" w:themeShade="BF"/>
                          <w:szCs w:val="22"/>
                        </w:rPr>
                      </w:pPr>
                      <w:r w:rsidRPr="00146837">
                        <w:rPr>
                          <w:b/>
                          <w:color w:val="17365D" w:themeColor="text2" w:themeShade="BF"/>
                          <w:szCs w:val="22"/>
                        </w:rPr>
                        <w:tab/>
                      </w:r>
                      <w:r w:rsidRPr="00146837">
                        <w:rPr>
                          <w:b/>
                          <w:color w:val="17365D" w:themeColor="text2" w:themeShade="BF"/>
                          <w:szCs w:val="22"/>
                        </w:rPr>
                        <w:tab/>
                      </w:r>
                      <w:r w:rsidRPr="00146837">
                        <w:rPr>
                          <w:b/>
                          <w:color w:val="17365D" w:themeColor="text2" w:themeShade="BF"/>
                          <w:szCs w:val="22"/>
                        </w:rPr>
                        <w:tab/>
                      </w:r>
                      <w:r w:rsidRPr="00146837">
                        <w:rPr>
                          <w:b/>
                          <w:color w:val="17365D" w:themeColor="text2" w:themeShade="BF"/>
                          <w:szCs w:val="22"/>
                        </w:rPr>
                        <w:tab/>
                      </w:r>
                    </w:p>
                    <w:p w14:paraId="3519A179" w14:textId="77777777" w:rsidR="0010735E" w:rsidRPr="0061763D" w:rsidRDefault="0010735E" w:rsidP="00F30E78">
                      <w:pPr>
                        <w:ind w:left="1418"/>
                      </w:pPr>
                    </w:p>
                  </w:txbxContent>
                </v:textbox>
              </v:rect>
            </w:pict>
          </mc:Fallback>
        </mc:AlternateContent>
      </w:r>
      <w:r w:rsidR="00A2447A" w:rsidRPr="00907778">
        <w:rPr>
          <w:rFonts w:cs="Arial"/>
          <w:b/>
          <w:color w:val="FF0000"/>
        </w:rPr>
        <w:fldChar w:fldCharType="end"/>
      </w:r>
      <w:r w:rsidR="006D65C2" w:rsidRPr="00907778">
        <w:rPr>
          <w:rFonts w:cs="Arial"/>
          <w:color w:val="FF0000"/>
          <w:szCs w:val="22"/>
        </w:rPr>
        <w:br w:type="page"/>
      </w:r>
    </w:p>
    <w:p w14:paraId="41806CBF" w14:textId="77777777" w:rsidR="00B94ABB" w:rsidRPr="00907778" w:rsidRDefault="00B94ABB" w:rsidP="000C39CB">
      <w:pPr>
        <w:pStyle w:val="Heading1"/>
        <w:sectPr w:rsidR="00B94ABB" w:rsidRPr="00907778" w:rsidSect="00551C36">
          <w:footerReference w:type="even" r:id="rId9"/>
          <w:footerReference w:type="default" r:id="rId10"/>
          <w:pgSz w:w="11906" w:h="16838" w:code="9"/>
          <w:pgMar w:top="1134" w:right="1418" w:bottom="1134" w:left="1418" w:header="709" w:footer="709" w:gutter="0"/>
          <w:cols w:space="708"/>
          <w:titlePg/>
          <w:docGrid w:linePitch="360"/>
        </w:sectPr>
      </w:pPr>
    </w:p>
    <w:p w14:paraId="64D1B1D6" w14:textId="3E0784DA" w:rsidR="00234ABE" w:rsidRPr="00907778" w:rsidRDefault="00814A69" w:rsidP="000C39CB">
      <w:pPr>
        <w:pStyle w:val="Heading1"/>
      </w:pPr>
      <w:r w:rsidRPr="00907778">
        <w:lastRenderedPageBreak/>
        <w:t>Section</w:t>
      </w:r>
      <w:r w:rsidR="00F32C11" w:rsidRPr="00907778">
        <w:t xml:space="preserve"> </w:t>
      </w:r>
      <w:r w:rsidRPr="00907778">
        <w:t>A:</w:t>
      </w:r>
      <w:r w:rsidR="00F32C11" w:rsidRPr="00907778">
        <w:t xml:space="preserve"> </w:t>
      </w:r>
      <w:r w:rsidR="00ED7630" w:rsidRPr="00907778">
        <w:t>Introduction</w:t>
      </w:r>
      <w:r w:rsidR="002668C8" w:rsidRPr="00907778">
        <w:rPr>
          <w:u w:val="none"/>
        </w:rPr>
        <w:tab/>
      </w:r>
    </w:p>
    <w:p w14:paraId="5BA0514E" w14:textId="77777777" w:rsidR="009F2724" w:rsidRPr="008E6C56" w:rsidRDefault="009F2724" w:rsidP="009F2724">
      <w:pPr>
        <w:spacing w:after="180"/>
        <w:jc w:val="both"/>
        <w:rPr>
          <w:rFonts w:cs="Arial"/>
          <w:b/>
          <w:sz w:val="28"/>
          <w:szCs w:val="28"/>
        </w:rPr>
      </w:pPr>
      <w:r w:rsidRPr="008E6C56">
        <w:rPr>
          <w:rFonts w:cs="Arial"/>
          <w:b/>
          <w:sz w:val="28"/>
          <w:szCs w:val="28"/>
        </w:rPr>
        <w:t>Overview</w:t>
      </w:r>
    </w:p>
    <w:p w14:paraId="305C1320" w14:textId="7BE931C8" w:rsidR="009F2724" w:rsidRPr="008E6C56" w:rsidRDefault="009F2724" w:rsidP="009F2724">
      <w:pPr>
        <w:spacing w:after="180"/>
        <w:jc w:val="both"/>
        <w:rPr>
          <w:rFonts w:cs="Arial"/>
          <w:sz w:val="24"/>
          <w:szCs w:val="22"/>
        </w:rPr>
      </w:pPr>
      <w:r w:rsidRPr="008E6C56">
        <w:rPr>
          <w:rFonts w:cs="Arial"/>
          <w:sz w:val="24"/>
          <w:szCs w:val="22"/>
        </w:rPr>
        <w:t>The</w:t>
      </w:r>
      <w:r w:rsidR="00F32C11" w:rsidRPr="008E6C56">
        <w:rPr>
          <w:rFonts w:cs="Arial"/>
          <w:sz w:val="24"/>
          <w:szCs w:val="22"/>
        </w:rPr>
        <w:t xml:space="preserve"> </w:t>
      </w:r>
      <w:r w:rsidRPr="008E6C56">
        <w:rPr>
          <w:rFonts w:cs="Arial"/>
          <w:sz w:val="24"/>
          <w:szCs w:val="22"/>
        </w:rPr>
        <w:t>purpose</w:t>
      </w:r>
      <w:r w:rsidR="00F32C11" w:rsidRPr="008E6C56">
        <w:rPr>
          <w:rFonts w:cs="Arial"/>
          <w:sz w:val="24"/>
          <w:szCs w:val="22"/>
        </w:rPr>
        <w:t xml:space="preserve"> </w:t>
      </w:r>
      <w:r w:rsidRPr="008E6C56">
        <w:rPr>
          <w:rFonts w:cs="Arial"/>
          <w:sz w:val="24"/>
          <w:szCs w:val="22"/>
        </w:rPr>
        <w:t>of</w:t>
      </w:r>
      <w:r w:rsidR="00F32C11" w:rsidRPr="008E6C56">
        <w:rPr>
          <w:rFonts w:cs="Arial"/>
          <w:sz w:val="24"/>
          <w:szCs w:val="22"/>
        </w:rPr>
        <w:t xml:space="preserve"> </w:t>
      </w:r>
      <w:r w:rsidRPr="008E6C56">
        <w:rPr>
          <w:rFonts w:cs="Arial"/>
          <w:sz w:val="24"/>
          <w:szCs w:val="22"/>
        </w:rPr>
        <w:t>the</w:t>
      </w:r>
      <w:r w:rsidR="00F32C11" w:rsidRPr="008E6C56">
        <w:rPr>
          <w:rFonts w:cs="Arial"/>
          <w:sz w:val="24"/>
          <w:szCs w:val="22"/>
        </w:rPr>
        <w:t xml:space="preserve"> </w:t>
      </w:r>
      <w:r w:rsidRPr="008E6C56">
        <w:rPr>
          <w:rFonts w:cs="Arial"/>
          <w:sz w:val="24"/>
          <w:szCs w:val="22"/>
        </w:rPr>
        <w:t>Integrated</w:t>
      </w:r>
      <w:r w:rsidR="00F32C11" w:rsidRPr="008E6C56">
        <w:rPr>
          <w:rFonts w:cs="Arial"/>
          <w:sz w:val="24"/>
          <w:szCs w:val="22"/>
        </w:rPr>
        <w:t xml:space="preserve"> </w:t>
      </w:r>
      <w:r w:rsidRPr="008E6C56">
        <w:rPr>
          <w:rFonts w:cs="Arial"/>
          <w:sz w:val="24"/>
          <w:szCs w:val="22"/>
        </w:rPr>
        <w:t>Performance</w:t>
      </w:r>
      <w:r w:rsidR="00F32C11" w:rsidRPr="008E6C56">
        <w:rPr>
          <w:rFonts w:cs="Arial"/>
          <w:sz w:val="24"/>
          <w:szCs w:val="22"/>
        </w:rPr>
        <w:t xml:space="preserve"> </w:t>
      </w:r>
      <w:r w:rsidRPr="008E6C56">
        <w:rPr>
          <w:rFonts w:cs="Arial"/>
          <w:sz w:val="24"/>
          <w:szCs w:val="22"/>
        </w:rPr>
        <w:t>Report</w:t>
      </w:r>
      <w:r w:rsidR="00F32C11" w:rsidRPr="008E6C56">
        <w:rPr>
          <w:rFonts w:cs="Arial"/>
          <w:sz w:val="24"/>
          <w:szCs w:val="22"/>
        </w:rPr>
        <w:t xml:space="preserve"> </w:t>
      </w:r>
      <w:r w:rsidRPr="008E6C56">
        <w:rPr>
          <w:rFonts w:cs="Arial"/>
          <w:sz w:val="24"/>
          <w:szCs w:val="22"/>
        </w:rPr>
        <w:t>(IPR)</w:t>
      </w:r>
      <w:r w:rsidR="00F32C11" w:rsidRPr="008E6C56">
        <w:rPr>
          <w:rFonts w:cs="Arial"/>
          <w:sz w:val="24"/>
          <w:szCs w:val="22"/>
        </w:rPr>
        <w:t xml:space="preserve"> </w:t>
      </w:r>
      <w:r w:rsidRPr="008E6C56">
        <w:rPr>
          <w:rFonts w:cs="Arial"/>
          <w:sz w:val="24"/>
          <w:szCs w:val="22"/>
        </w:rPr>
        <w:t>is</w:t>
      </w:r>
      <w:r w:rsidR="00F32C11" w:rsidRPr="008E6C56">
        <w:rPr>
          <w:rFonts w:cs="Arial"/>
          <w:sz w:val="24"/>
          <w:szCs w:val="22"/>
        </w:rPr>
        <w:t xml:space="preserve"> </w:t>
      </w:r>
      <w:r w:rsidRPr="008E6C56">
        <w:rPr>
          <w:rFonts w:cs="Arial"/>
          <w:sz w:val="24"/>
          <w:szCs w:val="22"/>
        </w:rPr>
        <w:t>to</w:t>
      </w:r>
      <w:r w:rsidR="00F32C11" w:rsidRPr="008E6C56">
        <w:rPr>
          <w:rFonts w:cs="Arial"/>
          <w:sz w:val="24"/>
          <w:szCs w:val="22"/>
        </w:rPr>
        <w:t xml:space="preserve"> </w:t>
      </w:r>
      <w:r w:rsidRPr="008E6C56">
        <w:rPr>
          <w:rFonts w:cs="Arial"/>
          <w:sz w:val="24"/>
          <w:szCs w:val="22"/>
        </w:rPr>
        <w:t>provide</w:t>
      </w:r>
      <w:r w:rsidR="00F32C11" w:rsidRPr="008E6C56">
        <w:rPr>
          <w:rFonts w:cs="Arial"/>
          <w:sz w:val="24"/>
          <w:szCs w:val="22"/>
        </w:rPr>
        <w:t xml:space="preserve"> </w:t>
      </w:r>
      <w:r w:rsidRPr="008E6C56">
        <w:rPr>
          <w:rFonts w:cs="Arial"/>
          <w:sz w:val="24"/>
          <w:szCs w:val="22"/>
        </w:rPr>
        <w:t>assurance</w:t>
      </w:r>
      <w:r w:rsidR="00F32C11" w:rsidRPr="008E6C56">
        <w:rPr>
          <w:rFonts w:cs="Arial"/>
          <w:sz w:val="24"/>
          <w:szCs w:val="22"/>
        </w:rPr>
        <w:t xml:space="preserve"> </w:t>
      </w:r>
      <w:r w:rsidRPr="008E6C56">
        <w:rPr>
          <w:rFonts w:cs="Arial"/>
          <w:sz w:val="24"/>
          <w:szCs w:val="22"/>
        </w:rPr>
        <w:t>on</w:t>
      </w:r>
      <w:r w:rsidR="00F32C11" w:rsidRPr="008E6C56">
        <w:rPr>
          <w:rFonts w:cs="Arial"/>
          <w:sz w:val="24"/>
          <w:szCs w:val="22"/>
        </w:rPr>
        <w:t xml:space="preserve"> </w:t>
      </w:r>
      <w:r w:rsidRPr="008E6C56">
        <w:rPr>
          <w:rFonts w:cs="Arial"/>
          <w:sz w:val="24"/>
          <w:szCs w:val="22"/>
        </w:rPr>
        <w:t>NHS</w:t>
      </w:r>
      <w:r w:rsidR="00F32C11" w:rsidRPr="008E6C56">
        <w:rPr>
          <w:rFonts w:cs="Arial"/>
          <w:sz w:val="24"/>
          <w:szCs w:val="22"/>
        </w:rPr>
        <w:t xml:space="preserve"> </w:t>
      </w:r>
      <w:r w:rsidR="005B2FA1" w:rsidRPr="008E6C56">
        <w:rPr>
          <w:rFonts w:cs="Arial"/>
          <w:sz w:val="24"/>
          <w:szCs w:val="22"/>
        </w:rPr>
        <w:t>Golden Jubilee</w:t>
      </w:r>
      <w:r w:rsidR="008303CF" w:rsidRPr="008E6C56">
        <w:rPr>
          <w:rFonts w:cs="Arial"/>
          <w:sz w:val="24"/>
          <w:szCs w:val="22"/>
        </w:rPr>
        <w:t>’s</w:t>
      </w:r>
      <w:r w:rsidR="00F32C11" w:rsidRPr="008E6C56">
        <w:rPr>
          <w:rFonts w:cs="Arial"/>
          <w:sz w:val="24"/>
          <w:szCs w:val="22"/>
        </w:rPr>
        <w:t xml:space="preserve"> </w:t>
      </w:r>
      <w:r w:rsidRPr="008E6C56">
        <w:rPr>
          <w:rFonts w:cs="Arial"/>
          <w:sz w:val="24"/>
          <w:szCs w:val="22"/>
        </w:rPr>
        <w:t>pe</w:t>
      </w:r>
      <w:r w:rsidR="001C71B6" w:rsidRPr="008E6C56">
        <w:rPr>
          <w:rFonts w:cs="Arial"/>
          <w:sz w:val="24"/>
          <w:szCs w:val="22"/>
        </w:rPr>
        <w:t>rformance</w:t>
      </w:r>
      <w:r w:rsidR="00F32C11" w:rsidRPr="008E6C56">
        <w:rPr>
          <w:rFonts w:cs="Arial"/>
          <w:sz w:val="24"/>
          <w:szCs w:val="22"/>
        </w:rPr>
        <w:t xml:space="preserve"> </w:t>
      </w:r>
      <w:r w:rsidR="001C71B6" w:rsidRPr="008E6C56">
        <w:rPr>
          <w:rFonts w:cs="Arial"/>
          <w:sz w:val="24"/>
          <w:szCs w:val="22"/>
        </w:rPr>
        <w:t>relating</w:t>
      </w:r>
      <w:r w:rsidR="00F32C11" w:rsidRPr="008E6C56">
        <w:rPr>
          <w:rFonts w:cs="Arial"/>
          <w:sz w:val="24"/>
          <w:szCs w:val="22"/>
        </w:rPr>
        <w:t xml:space="preserve"> </w:t>
      </w:r>
      <w:r w:rsidR="001C71B6" w:rsidRPr="008E6C56">
        <w:rPr>
          <w:rFonts w:cs="Arial"/>
          <w:sz w:val="24"/>
          <w:szCs w:val="22"/>
        </w:rPr>
        <w:t>to</w:t>
      </w:r>
      <w:r w:rsidR="00F32C11" w:rsidRPr="008E6C56">
        <w:rPr>
          <w:rFonts w:cs="Arial"/>
          <w:sz w:val="24"/>
          <w:szCs w:val="22"/>
        </w:rPr>
        <w:t xml:space="preserve"> </w:t>
      </w:r>
      <w:r w:rsidR="001C71B6" w:rsidRPr="008E6C56">
        <w:rPr>
          <w:rFonts w:cs="Arial"/>
          <w:sz w:val="24"/>
          <w:szCs w:val="22"/>
        </w:rPr>
        <w:t>National</w:t>
      </w:r>
      <w:r w:rsidR="00F32C11" w:rsidRPr="008E6C56">
        <w:rPr>
          <w:rFonts w:cs="Arial"/>
          <w:sz w:val="24"/>
          <w:szCs w:val="22"/>
        </w:rPr>
        <w:t xml:space="preserve"> </w:t>
      </w:r>
      <w:r w:rsidR="009E7A8B" w:rsidRPr="008E6C56">
        <w:rPr>
          <w:rFonts w:cs="Arial"/>
          <w:sz w:val="24"/>
          <w:szCs w:val="22"/>
        </w:rPr>
        <w:t>Standard</w:t>
      </w:r>
      <w:r w:rsidRPr="008E6C56">
        <w:rPr>
          <w:rFonts w:cs="Arial"/>
          <w:sz w:val="24"/>
          <w:szCs w:val="22"/>
        </w:rPr>
        <w:t>s,</w:t>
      </w:r>
      <w:r w:rsidR="00F32C11" w:rsidRPr="008E6C56">
        <w:rPr>
          <w:rFonts w:cs="Arial"/>
          <w:sz w:val="24"/>
          <w:szCs w:val="22"/>
        </w:rPr>
        <w:t xml:space="preserve"> </w:t>
      </w:r>
      <w:r w:rsidRPr="008E6C56">
        <w:rPr>
          <w:rFonts w:cs="Arial"/>
          <w:sz w:val="24"/>
          <w:szCs w:val="22"/>
        </w:rPr>
        <w:t>local</w:t>
      </w:r>
      <w:r w:rsidR="00F32C11" w:rsidRPr="008E6C56">
        <w:rPr>
          <w:rFonts w:cs="Arial"/>
          <w:sz w:val="24"/>
          <w:szCs w:val="22"/>
        </w:rPr>
        <w:t xml:space="preserve"> </w:t>
      </w:r>
      <w:r w:rsidRPr="008E6C56">
        <w:rPr>
          <w:rFonts w:cs="Arial"/>
          <w:sz w:val="24"/>
          <w:szCs w:val="22"/>
        </w:rPr>
        <w:t>priorities</w:t>
      </w:r>
      <w:r w:rsidR="00F32C11" w:rsidRPr="008E6C56">
        <w:rPr>
          <w:rFonts w:cs="Arial"/>
          <w:sz w:val="24"/>
          <w:szCs w:val="22"/>
        </w:rPr>
        <w:t xml:space="preserve"> </w:t>
      </w:r>
      <w:r w:rsidRPr="008E6C56">
        <w:rPr>
          <w:rFonts w:cs="Arial"/>
          <w:sz w:val="24"/>
          <w:szCs w:val="22"/>
        </w:rPr>
        <w:t>and</w:t>
      </w:r>
      <w:r w:rsidR="00F32C11" w:rsidRPr="008E6C56">
        <w:rPr>
          <w:rFonts w:cs="Arial"/>
          <w:sz w:val="24"/>
          <w:szCs w:val="22"/>
        </w:rPr>
        <w:t xml:space="preserve"> </w:t>
      </w:r>
      <w:r w:rsidRPr="008E6C56">
        <w:rPr>
          <w:rFonts w:cs="Arial"/>
          <w:sz w:val="24"/>
          <w:szCs w:val="22"/>
        </w:rPr>
        <w:t>significant</w:t>
      </w:r>
      <w:r w:rsidR="00F32C11" w:rsidRPr="008E6C56">
        <w:rPr>
          <w:rFonts w:cs="Arial"/>
          <w:sz w:val="24"/>
          <w:szCs w:val="22"/>
        </w:rPr>
        <w:t xml:space="preserve"> </w:t>
      </w:r>
      <w:r w:rsidRPr="008E6C56">
        <w:rPr>
          <w:rFonts w:cs="Arial"/>
          <w:sz w:val="24"/>
          <w:szCs w:val="22"/>
        </w:rPr>
        <w:t>risks.</w:t>
      </w:r>
    </w:p>
    <w:p w14:paraId="028D4821" w14:textId="55C19996" w:rsidR="00556DE2" w:rsidRPr="008E6C56" w:rsidRDefault="00556DE2" w:rsidP="009F2724">
      <w:pPr>
        <w:spacing w:after="180"/>
        <w:jc w:val="both"/>
        <w:rPr>
          <w:rFonts w:cs="Arial"/>
          <w:sz w:val="24"/>
          <w:szCs w:val="22"/>
        </w:rPr>
      </w:pPr>
    </w:p>
    <w:p w14:paraId="57567AC8" w14:textId="009681E6" w:rsidR="009F2724" w:rsidRPr="008E6C56" w:rsidRDefault="009F2724" w:rsidP="009F2724">
      <w:pPr>
        <w:spacing w:after="180"/>
        <w:jc w:val="both"/>
        <w:rPr>
          <w:rFonts w:cs="Arial"/>
          <w:sz w:val="24"/>
          <w:szCs w:val="22"/>
        </w:rPr>
      </w:pPr>
      <w:r w:rsidRPr="008E6C56">
        <w:rPr>
          <w:rFonts w:cs="Arial"/>
          <w:sz w:val="24"/>
          <w:szCs w:val="22"/>
        </w:rPr>
        <w:t>The</w:t>
      </w:r>
      <w:r w:rsidR="00F32C11" w:rsidRPr="008E6C56">
        <w:rPr>
          <w:rFonts w:cs="Arial"/>
          <w:sz w:val="24"/>
          <w:szCs w:val="22"/>
        </w:rPr>
        <w:t xml:space="preserve"> </w:t>
      </w:r>
      <w:r w:rsidRPr="008E6C56">
        <w:rPr>
          <w:rFonts w:cs="Arial"/>
          <w:sz w:val="24"/>
          <w:szCs w:val="22"/>
        </w:rPr>
        <w:t>IPR</w:t>
      </w:r>
      <w:r w:rsidR="00F32C11" w:rsidRPr="008E6C56">
        <w:rPr>
          <w:rFonts w:cs="Arial"/>
          <w:sz w:val="24"/>
          <w:szCs w:val="22"/>
        </w:rPr>
        <w:t xml:space="preserve"> </w:t>
      </w:r>
      <w:r w:rsidRPr="008E6C56">
        <w:rPr>
          <w:rFonts w:cs="Arial"/>
          <w:sz w:val="24"/>
          <w:szCs w:val="22"/>
        </w:rPr>
        <w:t>comprises</w:t>
      </w:r>
      <w:r w:rsidR="00F32C11" w:rsidRPr="008E6C56">
        <w:rPr>
          <w:rFonts w:cs="Arial"/>
          <w:sz w:val="24"/>
          <w:szCs w:val="22"/>
        </w:rPr>
        <w:t xml:space="preserve"> </w:t>
      </w:r>
      <w:r w:rsidR="001E4E83" w:rsidRPr="008E6C56">
        <w:rPr>
          <w:rFonts w:cs="Arial"/>
          <w:sz w:val="24"/>
          <w:szCs w:val="22"/>
        </w:rPr>
        <w:t>the following</w:t>
      </w:r>
      <w:r w:rsidR="00F32C11" w:rsidRPr="008E6C56">
        <w:rPr>
          <w:rFonts w:cs="Arial"/>
          <w:sz w:val="24"/>
          <w:szCs w:val="22"/>
        </w:rPr>
        <w:t xml:space="preserve"> </w:t>
      </w:r>
      <w:r w:rsidRPr="008E6C56">
        <w:rPr>
          <w:rFonts w:cs="Arial"/>
          <w:sz w:val="24"/>
          <w:szCs w:val="22"/>
        </w:rPr>
        <w:t>sections:</w:t>
      </w:r>
    </w:p>
    <w:p w14:paraId="2BB1216D" w14:textId="77777777" w:rsidR="009F2724" w:rsidRPr="008E6C56" w:rsidRDefault="009F2724" w:rsidP="00A27C6F">
      <w:pPr>
        <w:pStyle w:val="ListParagraph"/>
        <w:numPr>
          <w:ilvl w:val="0"/>
          <w:numId w:val="2"/>
        </w:numPr>
        <w:tabs>
          <w:tab w:val="left" w:pos="3402"/>
        </w:tabs>
        <w:ind w:left="714" w:hanging="357"/>
        <w:jc w:val="both"/>
        <w:rPr>
          <w:rFonts w:cs="Arial"/>
          <w:szCs w:val="22"/>
        </w:rPr>
      </w:pPr>
      <w:r w:rsidRPr="008E6C56">
        <w:rPr>
          <w:rFonts w:cs="Arial"/>
          <w:szCs w:val="22"/>
        </w:rPr>
        <w:t>Section</w:t>
      </w:r>
      <w:r w:rsidR="00F32C11" w:rsidRPr="008E6C56">
        <w:rPr>
          <w:rFonts w:cs="Arial"/>
          <w:szCs w:val="22"/>
        </w:rPr>
        <w:t xml:space="preserve"> </w:t>
      </w:r>
      <w:r w:rsidRPr="008E6C56">
        <w:rPr>
          <w:rFonts w:cs="Arial"/>
          <w:szCs w:val="22"/>
        </w:rPr>
        <w:t>A</w:t>
      </w:r>
      <w:r w:rsidRPr="008E6C56">
        <w:rPr>
          <w:rFonts w:cs="Arial"/>
          <w:szCs w:val="22"/>
        </w:rPr>
        <w:tab/>
        <w:t>Introduction</w:t>
      </w:r>
    </w:p>
    <w:p w14:paraId="455C131C" w14:textId="77777777" w:rsidR="009F2724" w:rsidRPr="008E6C56" w:rsidRDefault="009F2724" w:rsidP="00A27C6F">
      <w:pPr>
        <w:pStyle w:val="ListParagraph"/>
        <w:numPr>
          <w:ilvl w:val="0"/>
          <w:numId w:val="2"/>
        </w:numPr>
        <w:tabs>
          <w:tab w:val="left" w:pos="3402"/>
        </w:tabs>
        <w:ind w:left="714" w:hanging="357"/>
        <w:jc w:val="both"/>
        <w:rPr>
          <w:rFonts w:cs="Arial"/>
          <w:szCs w:val="22"/>
        </w:rPr>
      </w:pPr>
      <w:r w:rsidRPr="008E6C56">
        <w:rPr>
          <w:rFonts w:cs="Arial"/>
          <w:szCs w:val="22"/>
        </w:rPr>
        <w:t>Section</w:t>
      </w:r>
      <w:r w:rsidR="00F32C11" w:rsidRPr="008E6C56">
        <w:rPr>
          <w:rFonts w:cs="Arial"/>
          <w:szCs w:val="22"/>
        </w:rPr>
        <w:t xml:space="preserve"> </w:t>
      </w:r>
      <w:r w:rsidRPr="008E6C56">
        <w:rPr>
          <w:rFonts w:cs="Arial"/>
          <w:szCs w:val="22"/>
        </w:rPr>
        <w:t>B:1</w:t>
      </w:r>
      <w:r w:rsidRPr="008E6C56">
        <w:rPr>
          <w:rFonts w:cs="Arial"/>
          <w:szCs w:val="22"/>
        </w:rPr>
        <w:tab/>
        <w:t>Clinical</w:t>
      </w:r>
      <w:r w:rsidR="00F32C11" w:rsidRPr="008E6C56">
        <w:rPr>
          <w:rFonts w:cs="Arial"/>
          <w:szCs w:val="22"/>
        </w:rPr>
        <w:t xml:space="preserve"> </w:t>
      </w:r>
      <w:r w:rsidRPr="008E6C56">
        <w:rPr>
          <w:rFonts w:cs="Arial"/>
          <w:szCs w:val="22"/>
        </w:rPr>
        <w:t>Governance</w:t>
      </w:r>
    </w:p>
    <w:p w14:paraId="78560212" w14:textId="77777777" w:rsidR="009F2724" w:rsidRPr="008E6C56" w:rsidRDefault="009F2724" w:rsidP="00AC07A2">
      <w:pPr>
        <w:pStyle w:val="ListParagraph"/>
        <w:numPr>
          <w:ilvl w:val="0"/>
          <w:numId w:val="2"/>
        </w:numPr>
        <w:tabs>
          <w:tab w:val="left" w:pos="3402"/>
        </w:tabs>
        <w:ind w:left="714" w:hanging="357"/>
        <w:jc w:val="both"/>
        <w:rPr>
          <w:rFonts w:cs="Arial"/>
          <w:szCs w:val="22"/>
        </w:rPr>
      </w:pPr>
      <w:r w:rsidRPr="008E6C56">
        <w:rPr>
          <w:rFonts w:cs="Arial"/>
          <w:szCs w:val="22"/>
        </w:rPr>
        <w:t>Section</w:t>
      </w:r>
      <w:r w:rsidR="00F32C11" w:rsidRPr="008E6C56">
        <w:rPr>
          <w:rFonts w:cs="Arial"/>
          <w:szCs w:val="22"/>
        </w:rPr>
        <w:t xml:space="preserve"> </w:t>
      </w:r>
      <w:r w:rsidRPr="008E6C56">
        <w:rPr>
          <w:rFonts w:cs="Arial"/>
          <w:szCs w:val="22"/>
        </w:rPr>
        <w:t>B:2</w:t>
      </w:r>
      <w:r w:rsidRPr="008E6C56">
        <w:rPr>
          <w:rFonts w:cs="Arial"/>
          <w:szCs w:val="22"/>
        </w:rPr>
        <w:tab/>
      </w:r>
      <w:r w:rsidR="00AC07A2" w:rsidRPr="008E6C56">
        <w:rPr>
          <w:rFonts w:cs="Arial"/>
          <w:szCs w:val="22"/>
        </w:rPr>
        <w:t>Staff Governance</w:t>
      </w:r>
    </w:p>
    <w:p w14:paraId="169A51C5" w14:textId="77777777" w:rsidR="00696DCA" w:rsidRPr="008E6C56" w:rsidRDefault="00696DCA" w:rsidP="00A27C6F">
      <w:pPr>
        <w:pStyle w:val="ListParagraph"/>
        <w:numPr>
          <w:ilvl w:val="0"/>
          <w:numId w:val="2"/>
        </w:numPr>
        <w:tabs>
          <w:tab w:val="left" w:pos="3402"/>
        </w:tabs>
        <w:ind w:left="714" w:hanging="357"/>
        <w:jc w:val="both"/>
        <w:rPr>
          <w:rFonts w:cs="Arial"/>
          <w:szCs w:val="22"/>
        </w:rPr>
      </w:pPr>
      <w:r w:rsidRPr="008E6C56">
        <w:rPr>
          <w:rFonts w:cs="Arial"/>
          <w:szCs w:val="22"/>
        </w:rPr>
        <w:t>Section B:3</w:t>
      </w:r>
      <w:r w:rsidRPr="008E6C56">
        <w:rPr>
          <w:rFonts w:cs="Arial"/>
          <w:szCs w:val="22"/>
        </w:rPr>
        <w:tab/>
      </w:r>
      <w:r w:rsidR="00AC07A2" w:rsidRPr="008E6C56">
        <w:rPr>
          <w:rFonts w:cs="Arial"/>
          <w:szCs w:val="22"/>
        </w:rPr>
        <w:t>Finance, Performance &amp; Planning</w:t>
      </w:r>
    </w:p>
    <w:p w14:paraId="393FB554" w14:textId="77777777" w:rsidR="00696DCA" w:rsidRPr="008E6C56" w:rsidRDefault="009F2724" w:rsidP="00A27C6F">
      <w:pPr>
        <w:pStyle w:val="ListParagraph"/>
        <w:numPr>
          <w:ilvl w:val="0"/>
          <w:numId w:val="2"/>
        </w:numPr>
        <w:tabs>
          <w:tab w:val="left" w:pos="3402"/>
        </w:tabs>
        <w:spacing w:after="180"/>
        <w:jc w:val="both"/>
        <w:rPr>
          <w:rFonts w:cs="Arial"/>
          <w:sz w:val="28"/>
          <w:szCs w:val="22"/>
        </w:rPr>
      </w:pPr>
      <w:r w:rsidRPr="008E6C56">
        <w:rPr>
          <w:rFonts w:cs="Arial"/>
          <w:szCs w:val="22"/>
        </w:rPr>
        <w:t>Section</w:t>
      </w:r>
      <w:r w:rsidR="00F32C11" w:rsidRPr="008E6C56">
        <w:rPr>
          <w:rFonts w:cs="Arial"/>
          <w:szCs w:val="22"/>
        </w:rPr>
        <w:t xml:space="preserve"> </w:t>
      </w:r>
      <w:r w:rsidR="00696DCA" w:rsidRPr="008E6C56">
        <w:rPr>
          <w:rFonts w:cs="Arial"/>
          <w:szCs w:val="22"/>
        </w:rPr>
        <w:t>C</w:t>
      </w:r>
      <w:r w:rsidRPr="008E6C56">
        <w:rPr>
          <w:rFonts w:cs="Arial"/>
          <w:szCs w:val="22"/>
        </w:rPr>
        <w:tab/>
      </w:r>
      <w:r w:rsidR="00696DCA" w:rsidRPr="008E6C56">
        <w:rPr>
          <w:rFonts w:cs="Arial"/>
          <w:szCs w:val="22"/>
        </w:rPr>
        <w:t>Glossary</w:t>
      </w:r>
    </w:p>
    <w:p w14:paraId="5C1C2B49" w14:textId="77777777" w:rsidR="003440C2" w:rsidRPr="00907778" w:rsidRDefault="003440C2" w:rsidP="004C0D07">
      <w:pPr>
        <w:spacing w:after="180"/>
        <w:jc w:val="both"/>
        <w:rPr>
          <w:rFonts w:cs="Arial"/>
          <w:color w:val="FF0000"/>
          <w:szCs w:val="22"/>
        </w:rPr>
      </w:pPr>
    </w:p>
    <w:p w14:paraId="3FB56C35" w14:textId="77777777" w:rsidR="005148A3" w:rsidRPr="00907778" w:rsidRDefault="005148A3" w:rsidP="004C0D07">
      <w:pPr>
        <w:spacing w:after="180"/>
        <w:jc w:val="both"/>
        <w:rPr>
          <w:rFonts w:cs="Arial"/>
          <w:color w:val="FF0000"/>
          <w:szCs w:val="22"/>
        </w:rPr>
        <w:sectPr w:rsidR="005148A3" w:rsidRPr="00907778" w:rsidSect="00B94ABB">
          <w:type w:val="continuous"/>
          <w:pgSz w:w="11906" w:h="16838" w:code="9"/>
          <w:pgMar w:top="1134" w:right="1418" w:bottom="1134" w:left="1418" w:header="709" w:footer="709" w:gutter="0"/>
          <w:cols w:space="708"/>
          <w:docGrid w:linePitch="360"/>
        </w:sectPr>
      </w:pPr>
    </w:p>
    <w:p w14:paraId="2E04FB2E" w14:textId="5B691077" w:rsidR="00B42B0C" w:rsidRPr="008E6C56" w:rsidRDefault="0008461C" w:rsidP="00B42B0C">
      <w:pPr>
        <w:spacing w:after="180"/>
        <w:jc w:val="center"/>
        <w:rPr>
          <w:rFonts w:cs="Arial"/>
          <w:bCs/>
          <w:sz w:val="36"/>
          <w:szCs w:val="36"/>
        </w:rPr>
      </w:pPr>
      <w:r w:rsidRPr="008E6C56">
        <w:rPr>
          <w:rFonts w:cs="Arial"/>
          <w:bCs/>
          <w:sz w:val="36"/>
          <w:szCs w:val="36"/>
        </w:rPr>
        <w:lastRenderedPageBreak/>
        <w:t>Performance Summary</w:t>
      </w:r>
      <w:r w:rsidR="002341CE" w:rsidRPr="008E6C56">
        <w:rPr>
          <w:rFonts w:cs="Arial"/>
          <w:bCs/>
          <w:sz w:val="36"/>
          <w:szCs w:val="36"/>
        </w:rPr>
        <w:t xml:space="preserve"> </w:t>
      </w:r>
      <w:r w:rsidR="00CB2BFA" w:rsidRPr="008E6C56">
        <w:rPr>
          <w:rFonts w:cs="Arial"/>
          <w:bCs/>
          <w:sz w:val="36"/>
          <w:szCs w:val="36"/>
        </w:rPr>
        <w:t>Dashboard</w:t>
      </w:r>
      <w:r w:rsidR="00247F73" w:rsidRPr="008E6C56">
        <w:rPr>
          <w:rFonts w:cs="Arial"/>
          <w:bCs/>
          <w:sz w:val="36"/>
          <w:szCs w:val="36"/>
        </w:rPr>
        <w:t xml:space="preserve"> – Guidance</w:t>
      </w:r>
    </w:p>
    <w:p w14:paraId="1024E9F5" w14:textId="77777777" w:rsidR="00247F73" w:rsidRPr="00907778" w:rsidRDefault="00942B09" w:rsidP="00B42B0C">
      <w:pPr>
        <w:spacing w:after="180"/>
        <w:jc w:val="center"/>
        <w:rPr>
          <w:rFonts w:cs="Arial"/>
          <w:bCs/>
          <w:color w:val="FF0000"/>
          <w:sz w:val="36"/>
          <w:szCs w:val="36"/>
        </w:rPr>
      </w:pPr>
      <w:r w:rsidRPr="00907778">
        <w:rPr>
          <w:rFonts w:cs="Arial"/>
          <w:noProof/>
          <w:color w:val="FF0000"/>
          <w:lang w:eastAsia="en-GB"/>
        </w:rPr>
        <w:drawing>
          <wp:inline distT="0" distB="0" distL="0" distR="0" wp14:anchorId="332BF638" wp14:editId="3891A13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14:paraId="00C3A0B0" w14:textId="26A1A0FA" w:rsidR="00445C72" w:rsidRPr="00907778" w:rsidRDefault="00894CA6" w:rsidP="00247F73">
      <w:pPr>
        <w:spacing w:after="180"/>
        <w:rPr>
          <w:rFonts w:cs="Arial"/>
          <w:bCs/>
          <w:color w:val="FF0000"/>
          <w:sz w:val="36"/>
          <w:szCs w:val="36"/>
        </w:rPr>
      </w:pPr>
      <w:r w:rsidRPr="00907778">
        <w:rPr>
          <w:rFonts w:cs="Arial"/>
          <w:bCs/>
          <w:color w:val="FF0000"/>
          <w:sz w:val="36"/>
          <w:szCs w:val="36"/>
        </w:rPr>
        <w:t xml:space="preserve"> </w:t>
      </w:r>
      <w:r w:rsidR="00DD1D84" w:rsidRPr="00907778">
        <w:rPr>
          <w:rFonts w:cs="Arial"/>
          <w:bCs/>
          <w:color w:val="FF0000"/>
          <w:sz w:val="36"/>
          <w:szCs w:val="36"/>
        </w:rPr>
        <w:t xml:space="preserve"> </w:t>
      </w:r>
    </w:p>
    <w:p w14:paraId="44386673" w14:textId="77777777" w:rsidR="00A04378" w:rsidRPr="00907778" w:rsidRDefault="00A04378" w:rsidP="00247F73">
      <w:pPr>
        <w:spacing w:after="180"/>
        <w:rPr>
          <w:rFonts w:cs="Arial"/>
          <w:bCs/>
          <w:color w:val="FF0000"/>
          <w:sz w:val="36"/>
          <w:szCs w:val="36"/>
        </w:rPr>
      </w:pPr>
    </w:p>
    <w:p w14:paraId="317930B0" w14:textId="77777777" w:rsidR="00420E96" w:rsidRPr="00907778" w:rsidRDefault="00420E96" w:rsidP="00156BE0">
      <w:pPr>
        <w:spacing w:after="180"/>
        <w:jc w:val="center"/>
        <w:rPr>
          <w:rFonts w:cs="Arial"/>
          <w:bCs/>
          <w:color w:val="FF0000"/>
          <w:sz w:val="36"/>
          <w:szCs w:val="36"/>
        </w:rPr>
      </w:pPr>
    </w:p>
    <w:p w14:paraId="1274DCDC" w14:textId="77777777" w:rsidR="00420E96" w:rsidRPr="00907778" w:rsidRDefault="00420E96" w:rsidP="00156BE0">
      <w:pPr>
        <w:spacing w:after="180"/>
        <w:jc w:val="center"/>
        <w:rPr>
          <w:rFonts w:cs="Arial"/>
          <w:bCs/>
          <w:color w:val="FF0000"/>
          <w:sz w:val="36"/>
          <w:szCs w:val="36"/>
        </w:rPr>
      </w:pPr>
    </w:p>
    <w:p w14:paraId="7043E0EC" w14:textId="69FC6328" w:rsidR="00156BE0" w:rsidRPr="008E6C56" w:rsidRDefault="00156BE0" w:rsidP="00156BE0">
      <w:pPr>
        <w:spacing w:after="180"/>
        <w:jc w:val="center"/>
        <w:rPr>
          <w:rFonts w:cs="Arial"/>
          <w:bCs/>
          <w:sz w:val="36"/>
          <w:szCs w:val="36"/>
        </w:rPr>
      </w:pPr>
      <w:r w:rsidRPr="008E6C56">
        <w:rPr>
          <w:rFonts w:cs="Arial"/>
          <w:bCs/>
          <w:sz w:val="36"/>
          <w:szCs w:val="36"/>
        </w:rPr>
        <w:lastRenderedPageBreak/>
        <w:t>Statistical Process Control – Guidance</w:t>
      </w:r>
    </w:p>
    <w:p w14:paraId="65F14067" w14:textId="117B418F" w:rsidR="00156BE0" w:rsidRPr="00907778" w:rsidRDefault="00082BB6" w:rsidP="00223797">
      <w:pPr>
        <w:spacing w:after="180"/>
        <w:jc w:val="center"/>
        <w:rPr>
          <w:rFonts w:cs="Arial"/>
          <w:color w:val="FF0000"/>
          <w:sz w:val="36"/>
          <w:szCs w:val="36"/>
        </w:rPr>
      </w:pPr>
      <w:r w:rsidRPr="00907778">
        <w:rPr>
          <w:noProof/>
          <w:color w:val="FF0000"/>
          <w:lang w:eastAsia="en-GB"/>
        </w:rPr>
        <w:drawing>
          <wp:inline distT="0" distB="0" distL="0" distR="0" wp14:anchorId="04B42384" wp14:editId="27366CD7">
            <wp:extent cx="8146994" cy="5237979"/>
            <wp:effectExtent l="0" t="0" r="6985"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4148" cy="5249008"/>
                    </a:xfrm>
                    <a:prstGeom prst="rect">
                      <a:avLst/>
                    </a:prstGeom>
                    <a:noFill/>
                    <a:ln>
                      <a:noFill/>
                    </a:ln>
                  </pic:spPr>
                </pic:pic>
              </a:graphicData>
            </a:graphic>
          </wp:inline>
        </w:drawing>
      </w:r>
    </w:p>
    <w:p w14:paraId="7844950A" w14:textId="77777777" w:rsidR="00156BE0" w:rsidRPr="00907778" w:rsidRDefault="00156BE0" w:rsidP="00156BE0">
      <w:pPr>
        <w:jc w:val="center"/>
        <w:rPr>
          <w:rFonts w:cs="Arial"/>
          <w:color w:val="FF0000"/>
          <w:sz w:val="36"/>
          <w:szCs w:val="36"/>
        </w:rPr>
      </w:pPr>
    </w:p>
    <w:p w14:paraId="5E834249" w14:textId="4DBF8B87" w:rsidR="005518EA" w:rsidRPr="006007A3" w:rsidRDefault="008303CF" w:rsidP="00133250">
      <w:pPr>
        <w:spacing w:after="180"/>
        <w:jc w:val="center"/>
        <w:rPr>
          <w:rFonts w:cs="Arial"/>
          <w:bCs/>
          <w:sz w:val="36"/>
          <w:szCs w:val="36"/>
        </w:rPr>
      </w:pPr>
      <w:r w:rsidRPr="006007A3">
        <w:rPr>
          <w:rFonts w:cs="Arial"/>
          <w:bCs/>
          <w:sz w:val="36"/>
          <w:szCs w:val="36"/>
        </w:rPr>
        <w:lastRenderedPageBreak/>
        <w:t>Board</w:t>
      </w:r>
      <w:r w:rsidR="00460BEC" w:rsidRPr="006007A3">
        <w:rPr>
          <w:rFonts w:cs="Arial"/>
          <w:bCs/>
          <w:sz w:val="36"/>
          <w:szCs w:val="36"/>
        </w:rPr>
        <w:t xml:space="preserve"> Performance Dashboard</w:t>
      </w:r>
    </w:p>
    <w:p w14:paraId="08C92C2D" w14:textId="1E7788A2" w:rsidR="004867BC" w:rsidRPr="00455BCD" w:rsidRDefault="00460BEC" w:rsidP="00460BEC">
      <w:pPr>
        <w:spacing w:after="180"/>
        <w:rPr>
          <w:rFonts w:cs="Arial"/>
          <w:bCs/>
          <w:sz w:val="36"/>
          <w:szCs w:val="36"/>
        </w:rPr>
      </w:pPr>
      <w:r w:rsidRPr="00455BCD">
        <w:rPr>
          <w:noProof/>
          <w:lang w:eastAsia="en-GB"/>
        </w:rPr>
        <w:drawing>
          <wp:inline distT="0" distB="0" distL="0" distR="0" wp14:anchorId="4D0E5151" wp14:editId="1E900931">
            <wp:extent cx="7014277" cy="608647"/>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9793" cy="614332"/>
                    </a:xfrm>
                    <a:prstGeom prst="rect">
                      <a:avLst/>
                    </a:prstGeom>
                    <a:noFill/>
                    <a:ln>
                      <a:noFill/>
                    </a:ln>
                  </pic:spPr>
                </pic:pic>
              </a:graphicData>
            </a:graphic>
          </wp:inline>
        </w:drawing>
      </w:r>
      <w:r w:rsidR="0017125E" w:rsidRPr="00455BCD">
        <w:rPr>
          <w:rFonts w:cs="Arial"/>
          <w:bCs/>
          <w:sz w:val="36"/>
          <w:szCs w:val="36"/>
        </w:rPr>
        <w:t xml:space="preserve"> </w:t>
      </w:r>
    </w:p>
    <w:p w14:paraId="7982758D" w14:textId="7E3106B8" w:rsidR="006B5FF3" w:rsidRPr="00455BCD" w:rsidRDefault="00216488" w:rsidP="00133250">
      <w:pPr>
        <w:spacing w:after="180"/>
        <w:jc w:val="center"/>
        <w:rPr>
          <w:rFonts w:cs="Arial"/>
          <w:bCs/>
          <w:sz w:val="36"/>
          <w:szCs w:val="36"/>
        </w:rPr>
      </w:pPr>
      <w:r w:rsidRPr="00216488">
        <w:rPr>
          <w:noProof/>
          <w:lang w:eastAsia="en-GB"/>
        </w:rPr>
        <w:drawing>
          <wp:inline distT="0" distB="0" distL="0" distR="0" wp14:anchorId="3CAEDD87" wp14:editId="1DB1F98A">
            <wp:extent cx="9349740" cy="44767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55916" cy="4479707"/>
                    </a:xfrm>
                    <a:prstGeom prst="rect">
                      <a:avLst/>
                    </a:prstGeom>
                    <a:noFill/>
                    <a:ln>
                      <a:noFill/>
                    </a:ln>
                  </pic:spPr>
                </pic:pic>
              </a:graphicData>
            </a:graphic>
          </wp:inline>
        </w:drawing>
      </w:r>
    </w:p>
    <w:p w14:paraId="53610CA7" w14:textId="6056584E" w:rsidR="000D639E" w:rsidRPr="00455BCD" w:rsidRDefault="000D639E" w:rsidP="00133250">
      <w:pPr>
        <w:spacing w:after="180"/>
        <w:jc w:val="center"/>
        <w:rPr>
          <w:rFonts w:cs="Arial"/>
          <w:bCs/>
          <w:sz w:val="36"/>
          <w:szCs w:val="36"/>
        </w:rPr>
      </w:pPr>
    </w:p>
    <w:p w14:paraId="4562C255" w14:textId="0FBC5716" w:rsidR="00EC1596" w:rsidRPr="006007A3" w:rsidRDefault="008303CF" w:rsidP="00455BCD">
      <w:pPr>
        <w:spacing w:after="180"/>
        <w:ind w:left="2160" w:firstLine="720"/>
        <w:rPr>
          <w:rFonts w:cs="Arial"/>
          <w:bCs/>
          <w:sz w:val="36"/>
          <w:szCs w:val="36"/>
        </w:rPr>
      </w:pPr>
      <w:r w:rsidRPr="006007A3">
        <w:rPr>
          <w:rFonts w:cs="Arial"/>
          <w:bCs/>
          <w:sz w:val="36"/>
          <w:szCs w:val="36"/>
        </w:rPr>
        <w:lastRenderedPageBreak/>
        <w:t>Board</w:t>
      </w:r>
      <w:r w:rsidR="00133250" w:rsidRPr="006007A3">
        <w:rPr>
          <w:rFonts w:cs="Arial"/>
          <w:bCs/>
          <w:sz w:val="36"/>
          <w:szCs w:val="36"/>
        </w:rPr>
        <w:t xml:space="preserve"> Performance Dashboard </w:t>
      </w:r>
      <w:r w:rsidR="00460BEC" w:rsidRPr="006007A3">
        <w:rPr>
          <w:rFonts w:cs="Arial"/>
          <w:bCs/>
          <w:sz w:val="36"/>
          <w:szCs w:val="36"/>
        </w:rPr>
        <w:t>Summary Table</w:t>
      </w:r>
    </w:p>
    <w:p w14:paraId="3B2B0922" w14:textId="65914DB3" w:rsidR="00E011AC" w:rsidRPr="00557EC7" w:rsidRDefault="00F32984" w:rsidP="00594CAF">
      <w:pPr>
        <w:spacing w:after="180"/>
        <w:jc w:val="center"/>
        <w:rPr>
          <w:noProof/>
          <w:color w:val="FF0000"/>
          <w:lang w:eastAsia="en-GB"/>
        </w:rPr>
      </w:pPr>
      <w:r w:rsidRPr="00557EC7">
        <w:rPr>
          <w:rFonts w:cs="Arial"/>
          <w:color w:val="FF0000"/>
          <w:szCs w:val="22"/>
        </w:rPr>
        <w:t xml:space="preserve"> </w:t>
      </w:r>
    </w:p>
    <w:p w14:paraId="47CBD310" w14:textId="4F5E53DE" w:rsidR="00402D13" w:rsidRPr="00907778" w:rsidRDefault="006007A3" w:rsidP="00A32056">
      <w:pPr>
        <w:spacing w:after="180"/>
        <w:rPr>
          <w:noProof/>
          <w:color w:val="FF0000"/>
          <w:lang w:eastAsia="en-GB"/>
        </w:rPr>
      </w:pPr>
      <w:r w:rsidRPr="006007A3">
        <w:rPr>
          <w:noProof/>
          <w:lang w:eastAsia="en-GB"/>
        </w:rPr>
        <w:drawing>
          <wp:inline distT="0" distB="0" distL="0" distR="0" wp14:anchorId="73587E9B" wp14:editId="7A2DC9F7">
            <wp:extent cx="4457700" cy="1008917"/>
            <wp:effectExtent l="0" t="0" r="0" b="127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4807" cy="1017315"/>
                    </a:xfrm>
                    <a:prstGeom prst="rect">
                      <a:avLst/>
                    </a:prstGeom>
                    <a:noFill/>
                    <a:ln>
                      <a:noFill/>
                    </a:ln>
                  </pic:spPr>
                </pic:pic>
              </a:graphicData>
            </a:graphic>
          </wp:inline>
        </w:drawing>
      </w:r>
    </w:p>
    <w:p w14:paraId="4F3AB157" w14:textId="54E2F33F" w:rsidR="000E712F" w:rsidRPr="00907778" w:rsidRDefault="000E712F" w:rsidP="00A32056">
      <w:pPr>
        <w:spacing w:after="180"/>
        <w:rPr>
          <w:rFonts w:cs="Arial"/>
          <w:color w:val="FF0000"/>
          <w:szCs w:val="22"/>
        </w:rPr>
      </w:pPr>
    </w:p>
    <w:p w14:paraId="219AA1FD" w14:textId="77777777" w:rsidR="000E712F" w:rsidRPr="00907778" w:rsidRDefault="000E712F" w:rsidP="00A32056">
      <w:pPr>
        <w:spacing w:after="180"/>
        <w:rPr>
          <w:rFonts w:cs="Arial"/>
          <w:color w:val="FF0000"/>
          <w:szCs w:val="22"/>
        </w:rPr>
        <w:sectPr w:rsidR="000E712F" w:rsidRPr="00907778" w:rsidSect="001A1954">
          <w:headerReference w:type="even" r:id="rId16"/>
          <w:footerReference w:type="default" r:id="rId17"/>
          <w:footerReference w:type="first" r:id="rId18"/>
          <w:pgSz w:w="16838" w:h="11906" w:orient="landscape" w:code="9"/>
          <w:pgMar w:top="1134" w:right="1418" w:bottom="1134" w:left="1418" w:header="709" w:footer="709" w:gutter="0"/>
          <w:cols w:space="708"/>
          <w:docGrid w:linePitch="360"/>
        </w:sectPr>
      </w:pPr>
    </w:p>
    <w:tbl>
      <w:tblPr>
        <w:tblStyle w:val="TableGrid"/>
        <w:tblW w:w="0" w:type="dxa"/>
        <w:tblLayout w:type="fixed"/>
        <w:tblLook w:val="04A0" w:firstRow="1" w:lastRow="0" w:firstColumn="1" w:lastColumn="0" w:noHBand="0" w:noVBand="1"/>
      </w:tblPr>
      <w:tblGrid>
        <w:gridCol w:w="2802"/>
        <w:gridCol w:w="567"/>
        <w:gridCol w:w="5917"/>
      </w:tblGrid>
      <w:tr w:rsidR="00A7502D" w14:paraId="59E9053A" w14:textId="77777777" w:rsidTr="00A7502D">
        <w:trPr>
          <w:trHeight w:val="132"/>
        </w:trPr>
        <w:tc>
          <w:tcPr>
            <w:tcW w:w="928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4B8357D" w14:textId="77777777" w:rsidR="00A7502D" w:rsidRDefault="00A7502D">
            <w:pPr>
              <w:jc w:val="both"/>
              <w:rPr>
                <w:rFonts w:cs="Arial"/>
                <w:b/>
                <w:sz w:val="24"/>
                <w:szCs w:val="24"/>
                <w:highlight w:val="yellow"/>
              </w:rPr>
            </w:pPr>
            <w:r>
              <w:rPr>
                <w:rFonts w:cs="Arial"/>
                <w:b/>
                <w:sz w:val="24"/>
                <w:szCs w:val="24"/>
              </w:rPr>
              <w:lastRenderedPageBreak/>
              <w:t>Clinical Governance</w:t>
            </w:r>
          </w:p>
        </w:tc>
      </w:tr>
      <w:tr w:rsidR="00A7502D" w14:paraId="602715B6" w14:textId="77777777" w:rsidTr="00A7502D">
        <w:trPr>
          <w:trHeight w:val="280"/>
        </w:trPr>
        <w:tc>
          <w:tcPr>
            <w:tcW w:w="2802" w:type="dxa"/>
            <w:tcBorders>
              <w:top w:val="single" w:sz="4" w:space="0" w:color="auto"/>
              <w:left w:val="single" w:sz="4" w:space="0" w:color="auto"/>
              <w:bottom w:val="single" w:sz="4" w:space="0" w:color="auto"/>
              <w:right w:val="single" w:sz="4" w:space="0" w:color="auto"/>
            </w:tcBorders>
            <w:hideMark/>
          </w:tcPr>
          <w:p w14:paraId="5B7A75FC" w14:textId="77777777" w:rsidR="00A7502D" w:rsidRDefault="00A7502D">
            <w:pPr>
              <w:jc w:val="both"/>
              <w:rPr>
                <w:rFonts w:cs="Arial"/>
                <w:b/>
                <w:sz w:val="24"/>
                <w:szCs w:val="24"/>
              </w:rPr>
            </w:pPr>
            <w:r>
              <w:rPr>
                <w:rFonts w:cs="Arial"/>
                <w:b/>
                <w:sz w:val="24"/>
                <w:szCs w:val="24"/>
              </w:rPr>
              <w:t>KPI</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0D1E51" w14:textId="77777777" w:rsidR="00A7502D" w:rsidRDefault="00A7502D">
            <w:pPr>
              <w:jc w:val="center"/>
              <w:rPr>
                <w:rFonts w:cs="Arial"/>
                <w:b/>
                <w:sz w:val="24"/>
                <w:szCs w:val="24"/>
              </w:rPr>
            </w:pPr>
            <w:r>
              <w:rPr>
                <w:rFonts w:cs="Arial"/>
                <w:b/>
                <w:sz w:val="14"/>
                <w:szCs w:val="24"/>
              </w:rPr>
              <w:t>RAG</w:t>
            </w:r>
          </w:p>
        </w:tc>
        <w:tc>
          <w:tcPr>
            <w:tcW w:w="5917" w:type="dxa"/>
            <w:tcBorders>
              <w:top w:val="single" w:sz="4" w:space="0" w:color="auto"/>
              <w:left w:val="single" w:sz="4" w:space="0" w:color="auto"/>
              <w:bottom w:val="single" w:sz="4" w:space="0" w:color="auto"/>
              <w:right w:val="single" w:sz="4" w:space="0" w:color="auto"/>
            </w:tcBorders>
            <w:hideMark/>
          </w:tcPr>
          <w:p w14:paraId="0650ADC5" w14:textId="77777777" w:rsidR="00A7502D" w:rsidRDefault="00A7502D">
            <w:pPr>
              <w:jc w:val="both"/>
              <w:rPr>
                <w:rFonts w:cs="Arial"/>
                <w:b/>
                <w:sz w:val="24"/>
                <w:szCs w:val="24"/>
              </w:rPr>
            </w:pPr>
            <w:r>
              <w:rPr>
                <w:rFonts w:cs="Arial"/>
                <w:b/>
                <w:sz w:val="24"/>
                <w:szCs w:val="24"/>
              </w:rPr>
              <w:t>Position:</w:t>
            </w:r>
          </w:p>
        </w:tc>
      </w:tr>
      <w:tr w:rsidR="00A7502D" w14:paraId="6C25AFD5" w14:textId="77777777" w:rsidTr="00A7502D">
        <w:trPr>
          <w:trHeight w:val="400"/>
        </w:trPr>
        <w:tc>
          <w:tcPr>
            <w:tcW w:w="2802" w:type="dxa"/>
            <w:tcBorders>
              <w:top w:val="single" w:sz="4" w:space="0" w:color="auto"/>
              <w:left w:val="single" w:sz="4" w:space="0" w:color="auto"/>
              <w:bottom w:val="single" w:sz="4" w:space="0" w:color="auto"/>
              <w:right w:val="single" w:sz="4" w:space="0" w:color="auto"/>
            </w:tcBorders>
            <w:hideMark/>
          </w:tcPr>
          <w:p w14:paraId="5678DB54" w14:textId="77777777" w:rsidR="00A7502D" w:rsidRDefault="00A7502D">
            <w:pPr>
              <w:rPr>
                <w:rFonts w:cs="Arial"/>
                <w:sz w:val="24"/>
                <w:szCs w:val="23"/>
              </w:rPr>
            </w:pPr>
            <w:r>
              <w:rPr>
                <w:rFonts w:cs="Arial"/>
                <w:sz w:val="24"/>
                <w:szCs w:val="23"/>
              </w:rPr>
              <w:t>Total complaints (Stage 1 and 2) by volume</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5831B26" w14:textId="77777777" w:rsidR="00A7502D" w:rsidRDefault="00A7502D">
            <w:pPr>
              <w:rPr>
                <w:rFonts w:cs="Arial"/>
                <w:sz w:val="24"/>
                <w:szCs w:val="23"/>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41B587C0" w14:textId="77777777" w:rsidR="00A7502D" w:rsidRDefault="00A7502D">
            <w:pPr>
              <w:rPr>
                <w:rFonts w:cs="Arial"/>
                <w:sz w:val="24"/>
                <w:szCs w:val="23"/>
              </w:rPr>
            </w:pPr>
            <w:r>
              <w:rPr>
                <w:rFonts w:cs="Arial"/>
                <w:sz w:val="24"/>
                <w:szCs w:val="23"/>
              </w:rPr>
              <w:t>In December 2023 there were 8 complaints reported. Latest position available.</w:t>
            </w:r>
          </w:p>
        </w:tc>
      </w:tr>
      <w:tr w:rsidR="00A7502D" w14:paraId="29635C16" w14:textId="77777777" w:rsidTr="00A7502D">
        <w:trPr>
          <w:trHeight w:val="832"/>
        </w:trPr>
        <w:tc>
          <w:tcPr>
            <w:tcW w:w="2802" w:type="dxa"/>
            <w:tcBorders>
              <w:top w:val="single" w:sz="4" w:space="0" w:color="auto"/>
              <w:left w:val="single" w:sz="4" w:space="0" w:color="auto"/>
              <w:bottom w:val="single" w:sz="4" w:space="0" w:color="auto"/>
              <w:right w:val="single" w:sz="4" w:space="0" w:color="auto"/>
            </w:tcBorders>
            <w:hideMark/>
          </w:tcPr>
          <w:p w14:paraId="7CD76B79" w14:textId="77777777" w:rsidR="00A7502D" w:rsidRDefault="00A7502D">
            <w:pPr>
              <w:rPr>
                <w:rFonts w:cs="Arial"/>
                <w:sz w:val="24"/>
                <w:szCs w:val="23"/>
              </w:rPr>
            </w:pPr>
            <w:r>
              <w:rPr>
                <w:rFonts w:cs="Arial"/>
                <w:sz w:val="24"/>
                <w:szCs w:val="23"/>
              </w:rPr>
              <w:t>Stage 1 complaints response time</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F42ECC7" w14:textId="77777777" w:rsidR="00A7502D" w:rsidRDefault="00A7502D">
            <w:pPr>
              <w:rPr>
                <w:rFonts w:cs="Arial"/>
                <w:sz w:val="24"/>
                <w:szCs w:val="23"/>
                <w:highlight w:val="yellow"/>
              </w:rPr>
            </w:pPr>
          </w:p>
          <w:p w14:paraId="758276D1" w14:textId="77777777" w:rsidR="00A7502D" w:rsidRDefault="00A7502D">
            <w:pPr>
              <w:rPr>
                <w:rFonts w:cs="Arial"/>
                <w:sz w:val="24"/>
                <w:szCs w:val="23"/>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291518C1" w14:textId="77777777" w:rsidR="00A7502D" w:rsidRDefault="00A7502D">
            <w:pPr>
              <w:rPr>
                <w:rFonts w:cs="Arial"/>
                <w:sz w:val="24"/>
                <w:szCs w:val="23"/>
              </w:rPr>
            </w:pPr>
            <w:r>
              <w:rPr>
                <w:rFonts w:cs="Arial"/>
                <w:sz w:val="24"/>
                <w:szCs w:val="23"/>
              </w:rPr>
              <w:t xml:space="preserve">In December 2023, there were six Stage 1 complaints, five were responded to within the </w:t>
            </w:r>
            <w:proofErr w:type="gramStart"/>
            <w:r>
              <w:rPr>
                <w:rFonts w:cs="Arial"/>
                <w:sz w:val="24"/>
                <w:szCs w:val="23"/>
              </w:rPr>
              <w:t>five day</w:t>
            </w:r>
            <w:proofErr w:type="gramEnd"/>
            <w:r>
              <w:rPr>
                <w:rFonts w:cs="Arial"/>
                <w:sz w:val="24"/>
                <w:szCs w:val="23"/>
              </w:rPr>
              <w:t xml:space="preserve"> target (83.3%). Latest position available.</w:t>
            </w:r>
          </w:p>
        </w:tc>
      </w:tr>
      <w:tr w:rsidR="00A7502D" w14:paraId="56BF0C1D"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3D085C4" w14:textId="77777777" w:rsidR="00A7502D" w:rsidRDefault="00A7502D">
            <w:pPr>
              <w:rPr>
                <w:rFonts w:cs="Arial"/>
                <w:sz w:val="24"/>
                <w:szCs w:val="23"/>
              </w:rPr>
            </w:pPr>
            <w:r>
              <w:rPr>
                <w:rFonts w:cs="Arial"/>
                <w:sz w:val="24"/>
                <w:szCs w:val="23"/>
              </w:rPr>
              <w:t xml:space="preserve">Stage 2 complaints response time </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51A89EDF" w14:textId="77777777" w:rsidR="00A7502D" w:rsidRDefault="00A7502D">
            <w:pPr>
              <w:rPr>
                <w:rFonts w:cs="Arial"/>
                <w:sz w:val="24"/>
                <w:szCs w:val="23"/>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4CE3B5B7" w14:textId="77777777" w:rsidR="00A7502D" w:rsidRDefault="00A7502D">
            <w:pPr>
              <w:rPr>
                <w:rFonts w:cs="Arial"/>
                <w:sz w:val="24"/>
                <w:szCs w:val="23"/>
              </w:rPr>
            </w:pPr>
            <w:r>
              <w:rPr>
                <w:rFonts w:cs="Arial"/>
                <w:sz w:val="24"/>
                <w:szCs w:val="23"/>
              </w:rPr>
              <w:t xml:space="preserve">In December </w:t>
            </w:r>
            <w:proofErr w:type="gramStart"/>
            <w:r>
              <w:rPr>
                <w:rFonts w:cs="Arial"/>
                <w:sz w:val="24"/>
                <w:szCs w:val="23"/>
              </w:rPr>
              <w:t>2023</w:t>
            </w:r>
            <w:proofErr w:type="gramEnd"/>
            <w:r>
              <w:rPr>
                <w:rFonts w:cs="Arial"/>
                <w:sz w:val="24"/>
                <w:szCs w:val="23"/>
              </w:rPr>
              <w:t xml:space="preserve"> there were two Stage 2 complaints, zero were responded to within the twenty day target (0%). Latest position available.</w:t>
            </w:r>
          </w:p>
        </w:tc>
      </w:tr>
      <w:tr w:rsidR="00A7502D" w14:paraId="39B3FE21" w14:textId="77777777" w:rsidTr="00A7502D">
        <w:trPr>
          <w:trHeight w:val="321"/>
        </w:trPr>
        <w:tc>
          <w:tcPr>
            <w:tcW w:w="2802" w:type="dxa"/>
            <w:tcBorders>
              <w:top w:val="single" w:sz="4" w:space="0" w:color="auto"/>
              <w:left w:val="single" w:sz="4" w:space="0" w:color="auto"/>
              <w:bottom w:val="single" w:sz="4" w:space="0" w:color="auto"/>
              <w:right w:val="single" w:sz="4" w:space="0" w:color="auto"/>
            </w:tcBorders>
            <w:hideMark/>
          </w:tcPr>
          <w:p w14:paraId="7A409E2E" w14:textId="77777777" w:rsidR="00A7502D" w:rsidRDefault="00A7502D">
            <w:pPr>
              <w:rPr>
                <w:rFonts w:cs="Arial"/>
                <w:sz w:val="24"/>
                <w:szCs w:val="23"/>
              </w:rPr>
            </w:pPr>
            <w:r>
              <w:rPr>
                <w:rFonts w:cs="Arial"/>
                <w:sz w:val="24"/>
                <w:szCs w:val="23"/>
              </w:rPr>
              <w:t>Mortality</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C014F43" w14:textId="77777777" w:rsidR="00A7502D" w:rsidRDefault="00A7502D">
            <w:pPr>
              <w:rPr>
                <w:rFonts w:cs="Arial"/>
                <w:sz w:val="24"/>
                <w:szCs w:val="23"/>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794A7D40" w14:textId="77777777" w:rsidR="00A7502D" w:rsidRDefault="00A7502D">
            <w:pPr>
              <w:rPr>
                <w:rFonts w:cs="Arial"/>
                <w:sz w:val="24"/>
                <w:szCs w:val="23"/>
              </w:rPr>
            </w:pPr>
            <w:r>
              <w:rPr>
                <w:rFonts w:cs="Arial"/>
                <w:sz w:val="24"/>
                <w:szCs w:val="23"/>
              </w:rPr>
              <w:t xml:space="preserve">The mortality figure for January 2024 </w:t>
            </w:r>
            <w:proofErr w:type="gramStart"/>
            <w:r>
              <w:rPr>
                <w:rFonts w:cs="Arial"/>
                <w:sz w:val="24"/>
                <w:szCs w:val="23"/>
              </w:rPr>
              <w:t>was reported</w:t>
            </w:r>
            <w:proofErr w:type="gramEnd"/>
            <w:r>
              <w:rPr>
                <w:rFonts w:cs="Arial"/>
                <w:sz w:val="24"/>
                <w:szCs w:val="23"/>
              </w:rPr>
              <w:t xml:space="preserve"> as 12.</w:t>
            </w:r>
          </w:p>
        </w:tc>
      </w:tr>
      <w:tr w:rsidR="00A7502D" w14:paraId="037D44F7" w14:textId="77777777" w:rsidTr="00A7502D">
        <w:trPr>
          <w:trHeight w:val="321"/>
        </w:trPr>
        <w:tc>
          <w:tcPr>
            <w:tcW w:w="2802" w:type="dxa"/>
            <w:tcBorders>
              <w:top w:val="single" w:sz="4" w:space="0" w:color="auto"/>
              <w:left w:val="single" w:sz="4" w:space="0" w:color="auto"/>
              <w:bottom w:val="single" w:sz="4" w:space="0" w:color="auto"/>
              <w:right w:val="single" w:sz="4" w:space="0" w:color="auto"/>
            </w:tcBorders>
            <w:hideMark/>
          </w:tcPr>
          <w:p w14:paraId="492917D2" w14:textId="77777777" w:rsidR="00A7502D" w:rsidRDefault="00A7502D">
            <w:pPr>
              <w:rPr>
                <w:rFonts w:cs="Arial"/>
                <w:sz w:val="24"/>
                <w:szCs w:val="23"/>
              </w:rPr>
            </w:pPr>
            <w:r>
              <w:rPr>
                <w:rFonts w:cs="Arial"/>
                <w:sz w:val="24"/>
                <w:szCs w:val="23"/>
              </w:rPr>
              <w:t>Significant adverse events</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883B957" w14:textId="77777777" w:rsidR="00A7502D" w:rsidRDefault="00A7502D">
            <w:pPr>
              <w:rPr>
                <w:rFonts w:cs="Arial"/>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006A2796" w14:textId="77777777" w:rsidR="00A7502D" w:rsidRDefault="00A7502D">
            <w:pPr>
              <w:rPr>
                <w:rFonts w:cs="Arial"/>
                <w:sz w:val="24"/>
                <w:szCs w:val="23"/>
              </w:rPr>
            </w:pPr>
            <w:r>
              <w:rPr>
                <w:rFonts w:cs="Arial"/>
                <w:sz w:val="24"/>
                <w:szCs w:val="23"/>
              </w:rPr>
              <w:t xml:space="preserve">There were two significant adverse event reviews in January 2023. </w:t>
            </w:r>
          </w:p>
        </w:tc>
      </w:tr>
      <w:tr w:rsidR="00A7502D" w14:paraId="0828FDC9" w14:textId="77777777" w:rsidTr="00A7502D">
        <w:trPr>
          <w:trHeight w:val="321"/>
        </w:trPr>
        <w:tc>
          <w:tcPr>
            <w:tcW w:w="2802" w:type="dxa"/>
            <w:tcBorders>
              <w:top w:val="single" w:sz="4" w:space="0" w:color="auto"/>
              <w:left w:val="single" w:sz="4" w:space="0" w:color="auto"/>
              <w:bottom w:val="single" w:sz="4" w:space="0" w:color="auto"/>
              <w:right w:val="single" w:sz="4" w:space="0" w:color="auto"/>
            </w:tcBorders>
          </w:tcPr>
          <w:p w14:paraId="77CB764B" w14:textId="77777777" w:rsidR="00A7502D" w:rsidRDefault="00A7502D">
            <w:pPr>
              <w:rPr>
                <w:rFonts w:cs="Arial"/>
                <w:sz w:val="24"/>
                <w:szCs w:val="23"/>
              </w:rPr>
            </w:pPr>
            <w:r>
              <w:rPr>
                <w:rFonts w:cs="Arial"/>
                <w:sz w:val="24"/>
                <w:szCs w:val="23"/>
              </w:rPr>
              <w:t>MRSA/MSSA cases</w:t>
            </w:r>
          </w:p>
          <w:p w14:paraId="53861A48" w14:textId="77777777" w:rsidR="00A7502D" w:rsidRDefault="00A7502D">
            <w:pPr>
              <w:rPr>
                <w:rFonts w:cs="Arial"/>
                <w:sz w:val="24"/>
                <w:szCs w:val="23"/>
              </w:rPr>
            </w:pP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AAB207C" w14:textId="77777777" w:rsidR="00A7502D" w:rsidRDefault="00A7502D">
            <w:pPr>
              <w:rPr>
                <w:rFonts w:cs="Arial"/>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720A1733" w14:textId="77777777" w:rsidR="00A7502D" w:rsidRDefault="00A7502D">
            <w:pPr>
              <w:rPr>
                <w:rFonts w:cs="Arial"/>
                <w:sz w:val="24"/>
                <w:szCs w:val="23"/>
              </w:rPr>
            </w:pPr>
            <w:proofErr w:type="gramStart"/>
            <w:r>
              <w:rPr>
                <w:rFonts w:cs="Arial"/>
                <w:sz w:val="24"/>
                <w:szCs w:val="23"/>
              </w:rPr>
              <w:t>There were no instances of Staphylococcus aureus Bacteraemia (SAB) reported in January 2024.</w:t>
            </w:r>
            <w:proofErr w:type="gramEnd"/>
            <w:r>
              <w:rPr>
                <w:rFonts w:cs="Arial"/>
                <w:sz w:val="24"/>
                <w:szCs w:val="23"/>
              </w:rPr>
              <w:t xml:space="preserve"> The rate per 100,000 bed days was 0 in January.</w:t>
            </w:r>
          </w:p>
        </w:tc>
      </w:tr>
      <w:tr w:rsidR="00A7502D" w14:paraId="7C87C3F9" w14:textId="77777777" w:rsidTr="00A7502D">
        <w:trPr>
          <w:trHeight w:val="321"/>
        </w:trPr>
        <w:tc>
          <w:tcPr>
            <w:tcW w:w="2802" w:type="dxa"/>
            <w:tcBorders>
              <w:top w:val="single" w:sz="4" w:space="0" w:color="auto"/>
              <w:left w:val="single" w:sz="4" w:space="0" w:color="auto"/>
              <w:bottom w:val="single" w:sz="4" w:space="0" w:color="auto"/>
              <w:right w:val="single" w:sz="4" w:space="0" w:color="auto"/>
            </w:tcBorders>
            <w:hideMark/>
          </w:tcPr>
          <w:p w14:paraId="279CBE0B" w14:textId="77777777" w:rsidR="00A7502D" w:rsidRDefault="00A7502D">
            <w:pPr>
              <w:rPr>
                <w:rFonts w:cs="Arial"/>
                <w:sz w:val="24"/>
                <w:szCs w:val="23"/>
              </w:rPr>
            </w:pPr>
            <w:proofErr w:type="spellStart"/>
            <w:r>
              <w:rPr>
                <w:rFonts w:cs="Arial"/>
                <w:sz w:val="24"/>
                <w:szCs w:val="23"/>
              </w:rPr>
              <w:t>Clostridiodes</w:t>
            </w:r>
            <w:proofErr w:type="spellEnd"/>
            <w:r>
              <w:rPr>
                <w:rFonts w:cs="Arial"/>
                <w:sz w:val="24"/>
                <w:szCs w:val="23"/>
              </w:rPr>
              <w:t xml:space="preserve"> Difficile</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3338469" w14:textId="77777777" w:rsidR="00A7502D" w:rsidRDefault="00A7502D">
            <w:pPr>
              <w:jc w:val="both"/>
              <w:rPr>
                <w:rFonts w:cs="Arial"/>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2A6B96DF" w14:textId="77777777" w:rsidR="00A7502D" w:rsidRDefault="00A7502D">
            <w:pPr>
              <w:rPr>
                <w:rFonts w:cs="Arial"/>
                <w:sz w:val="24"/>
                <w:szCs w:val="23"/>
              </w:rPr>
            </w:pPr>
            <w:r>
              <w:rPr>
                <w:rFonts w:cs="Arial"/>
                <w:sz w:val="24"/>
                <w:szCs w:val="23"/>
              </w:rPr>
              <w:t xml:space="preserve">There were zero </w:t>
            </w:r>
            <w:proofErr w:type="spellStart"/>
            <w:r>
              <w:rPr>
                <w:rFonts w:cs="Arial"/>
                <w:sz w:val="24"/>
                <w:szCs w:val="23"/>
              </w:rPr>
              <w:t>Clostridiodes</w:t>
            </w:r>
            <w:proofErr w:type="spellEnd"/>
            <w:r>
              <w:rPr>
                <w:rFonts w:cs="Arial"/>
                <w:sz w:val="24"/>
                <w:szCs w:val="23"/>
              </w:rPr>
              <w:t xml:space="preserve"> Difficile Infections (CDI) reported in December 2023.  </w:t>
            </w:r>
          </w:p>
        </w:tc>
      </w:tr>
      <w:tr w:rsidR="00A7502D" w14:paraId="7486010B" w14:textId="77777777" w:rsidTr="00A7502D">
        <w:trPr>
          <w:trHeight w:val="321"/>
        </w:trPr>
        <w:tc>
          <w:tcPr>
            <w:tcW w:w="2802" w:type="dxa"/>
            <w:tcBorders>
              <w:top w:val="single" w:sz="4" w:space="0" w:color="auto"/>
              <w:left w:val="single" w:sz="4" w:space="0" w:color="auto"/>
              <w:bottom w:val="single" w:sz="4" w:space="0" w:color="auto"/>
              <w:right w:val="single" w:sz="4" w:space="0" w:color="auto"/>
            </w:tcBorders>
            <w:hideMark/>
          </w:tcPr>
          <w:p w14:paraId="7F7614EC" w14:textId="77777777" w:rsidR="00A7502D" w:rsidRDefault="00A7502D">
            <w:pPr>
              <w:rPr>
                <w:rFonts w:cs="Arial"/>
                <w:sz w:val="24"/>
                <w:szCs w:val="23"/>
              </w:rPr>
            </w:pPr>
            <w:r>
              <w:rPr>
                <w:rFonts w:cs="Arial"/>
                <w:sz w:val="24"/>
                <w:szCs w:val="23"/>
              </w:rPr>
              <w:t>Gram Negative Bacteraemia</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700DB078" w14:textId="77777777" w:rsidR="00A7502D" w:rsidRDefault="00A7502D">
            <w:pPr>
              <w:rPr>
                <w:rFonts w:cs="Arial"/>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5837ECD8" w14:textId="77777777" w:rsidR="00A7502D" w:rsidRDefault="00A7502D">
            <w:pPr>
              <w:rPr>
                <w:rFonts w:cs="Arial"/>
                <w:sz w:val="24"/>
                <w:szCs w:val="23"/>
              </w:rPr>
            </w:pPr>
            <w:r>
              <w:rPr>
                <w:rFonts w:cs="Arial"/>
                <w:sz w:val="24"/>
                <w:szCs w:val="23"/>
              </w:rPr>
              <w:t>There was one reported instance of Gram Negative Bacteraemia in January 2024.</w:t>
            </w:r>
          </w:p>
        </w:tc>
      </w:tr>
      <w:tr w:rsidR="00A7502D" w14:paraId="4D63943C" w14:textId="77777777" w:rsidTr="00A7502D">
        <w:trPr>
          <w:trHeight w:val="321"/>
        </w:trPr>
        <w:tc>
          <w:tcPr>
            <w:tcW w:w="2802" w:type="dxa"/>
            <w:tcBorders>
              <w:top w:val="single" w:sz="4" w:space="0" w:color="auto"/>
              <w:left w:val="single" w:sz="4" w:space="0" w:color="auto"/>
              <w:bottom w:val="single" w:sz="4" w:space="0" w:color="auto"/>
              <w:right w:val="single" w:sz="4" w:space="0" w:color="auto"/>
            </w:tcBorders>
          </w:tcPr>
          <w:p w14:paraId="53E2F663" w14:textId="77777777" w:rsidR="00A7502D" w:rsidRDefault="00A7502D">
            <w:pPr>
              <w:rPr>
                <w:rFonts w:cs="Arial"/>
                <w:sz w:val="24"/>
                <w:szCs w:val="23"/>
              </w:rPr>
            </w:pPr>
            <w:r>
              <w:rPr>
                <w:rFonts w:cs="Arial"/>
                <w:sz w:val="24"/>
                <w:szCs w:val="23"/>
              </w:rPr>
              <w:t>SSI: Hips &amp; Knees</w:t>
            </w:r>
          </w:p>
          <w:p w14:paraId="45130350" w14:textId="77777777" w:rsidR="00A7502D" w:rsidRDefault="00A7502D">
            <w:pPr>
              <w:rPr>
                <w:rFonts w:cs="Arial"/>
                <w:sz w:val="24"/>
                <w:szCs w:val="23"/>
              </w:rPr>
            </w:pP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572FB9E" w14:textId="77777777" w:rsidR="00A7502D" w:rsidRDefault="00A7502D">
            <w:pPr>
              <w:rPr>
                <w:rFonts w:cs="Arial"/>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272B90ED" w14:textId="164C7CB6" w:rsidR="00A7502D" w:rsidRDefault="00716CBC" w:rsidP="00716CBC">
            <w:pPr>
              <w:rPr>
                <w:rFonts w:cs="Arial"/>
                <w:sz w:val="24"/>
                <w:szCs w:val="23"/>
              </w:rPr>
            </w:pPr>
            <w:r>
              <w:rPr>
                <w:rFonts w:cs="Arial"/>
                <w:sz w:val="24"/>
                <w:szCs w:val="23"/>
              </w:rPr>
              <w:t>There were zero reported SSIs in January 2024.</w:t>
            </w:r>
          </w:p>
        </w:tc>
      </w:tr>
      <w:tr w:rsidR="00A7502D" w14:paraId="60A47E73" w14:textId="77777777" w:rsidTr="00A7502D">
        <w:trPr>
          <w:trHeight w:val="321"/>
        </w:trPr>
        <w:tc>
          <w:tcPr>
            <w:tcW w:w="2802" w:type="dxa"/>
            <w:tcBorders>
              <w:top w:val="single" w:sz="4" w:space="0" w:color="auto"/>
              <w:left w:val="single" w:sz="4" w:space="0" w:color="auto"/>
              <w:bottom w:val="single" w:sz="4" w:space="0" w:color="auto"/>
              <w:right w:val="single" w:sz="4" w:space="0" w:color="auto"/>
            </w:tcBorders>
          </w:tcPr>
          <w:p w14:paraId="003AAE39" w14:textId="77777777" w:rsidR="00A7502D" w:rsidRDefault="00A7502D">
            <w:pPr>
              <w:rPr>
                <w:rFonts w:cs="Arial"/>
                <w:sz w:val="24"/>
                <w:szCs w:val="23"/>
              </w:rPr>
            </w:pPr>
            <w:r>
              <w:rPr>
                <w:rFonts w:cs="Arial"/>
                <w:sz w:val="24"/>
                <w:szCs w:val="23"/>
              </w:rPr>
              <w:t>SSI: Cardiac</w:t>
            </w:r>
          </w:p>
          <w:p w14:paraId="663A6DD0" w14:textId="77777777" w:rsidR="00A7502D" w:rsidRDefault="00A7502D">
            <w:pPr>
              <w:rPr>
                <w:rFonts w:cs="Arial"/>
                <w:sz w:val="24"/>
                <w:szCs w:val="23"/>
              </w:rPr>
            </w:pP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A93ABBD" w14:textId="77777777" w:rsidR="00A7502D" w:rsidRDefault="00A7502D">
            <w:pPr>
              <w:rPr>
                <w:rFonts w:cs="Arial"/>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3E305E75" w14:textId="602B4B22" w:rsidR="00A7502D" w:rsidRDefault="00716CBC" w:rsidP="00716CBC">
            <w:pPr>
              <w:rPr>
                <w:rFonts w:cs="Arial"/>
                <w:sz w:val="24"/>
                <w:szCs w:val="23"/>
              </w:rPr>
            </w:pPr>
            <w:r>
              <w:rPr>
                <w:rFonts w:cs="Arial"/>
                <w:sz w:val="24"/>
                <w:szCs w:val="23"/>
              </w:rPr>
              <w:t>There was</w:t>
            </w:r>
            <w:r w:rsidR="00A7502D">
              <w:rPr>
                <w:rFonts w:cs="Arial"/>
                <w:sz w:val="24"/>
                <w:szCs w:val="23"/>
              </w:rPr>
              <w:t xml:space="preserve"> one </w:t>
            </w:r>
            <w:r>
              <w:rPr>
                <w:rFonts w:cs="Arial"/>
                <w:sz w:val="24"/>
                <w:szCs w:val="23"/>
              </w:rPr>
              <w:t xml:space="preserve">reported SSI </w:t>
            </w:r>
            <w:r w:rsidR="00A7502D">
              <w:rPr>
                <w:rFonts w:cs="Arial"/>
                <w:sz w:val="24"/>
                <w:szCs w:val="23"/>
              </w:rPr>
              <w:t>in January 2024.</w:t>
            </w:r>
          </w:p>
        </w:tc>
      </w:tr>
      <w:tr w:rsidR="00A7502D" w14:paraId="4505F866" w14:textId="77777777" w:rsidTr="00A7502D">
        <w:trPr>
          <w:trHeight w:val="321"/>
        </w:trPr>
        <w:tc>
          <w:tcPr>
            <w:tcW w:w="9286" w:type="dxa"/>
            <w:gridSpan w:val="3"/>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2193FAB7" w14:textId="77777777" w:rsidR="00A7502D" w:rsidRDefault="00A7502D">
            <w:pPr>
              <w:tabs>
                <w:tab w:val="left" w:pos="690"/>
              </w:tabs>
              <w:rPr>
                <w:rFonts w:cs="Arial"/>
                <w:sz w:val="24"/>
                <w:szCs w:val="24"/>
              </w:rPr>
            </w:pPr>
            <w:r>
              <w:rPr>
                <w:rFonts w:cs="Arial"/>
                <w:b/>
                <w:sz w:val="24"/>
                <w:szCs w:val="24"/>
              </w:rPr>
              <w:t>Staff Governance</w:t>
            </w:r>
          </w:p>
        </w:tc>
      </w:tr>
      <w:tr w:rsidR="00A7502D" w14:paraId="49B0C473" w14:textId="77777777" w:rsidTr="00A7502D">
        <w:trPr>
          <w:trHeight w:val="303"/>
        </w:trPr>
        <w:tc>
          <w:tcPr>
            <w:tcW w:w="2802" w:type="dxa"/>
            <w:tcBorders>
              <w:top w:val="single" w:sz="4" w:space="0" w:color="auto"/>
              <w:left w:val="single" w:sz="4" w:space="0" w:color="auto"/>
              <w:bottom w:val="single" w:sz="4" w:space="0" w:color="auto"/>
              <w:right w:val="single" w:sz="4" w:space="0" w:color="auto"/>
            </w:tcBorders>
            <w:hideMark/>
          </w:tcPr>
          <w:p w14:paraId="11174A8F" w14:textId="77777777" w:rsidR="00A7502D" w:rsidRDefault="00A7502D">
            <w:pPr>
              <w:rPr>
                <w:rFonts w:cs="Arial"/>
                <w:sz w:val="24"/>
                <w:szCs w:val="23"/>
              </w:rPr>
            </w:pPr>
            <w:proofErr w:type="spellStart"/>
            <w:r>
              <w:rPr>
                <w:rFonts w:cs="Arial"/>
                <w:sz w:val="24"/>
                <w:szCs w:val="23"/>
              </w:rPr>
              <w:t>Disciplinaries</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593F9D6" w14:textId="77777777" w:rsidR="00A7502D" w:rsidRDefault="00A7502D">
            <w:pPr>
              <w:rPr>
                <w:rFonts w:cs="Arial"/>
                <w:sz w:val="24"/>
                <w:szCs w:val="23"/>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58E44ED2" w14:textId="0557CB11" w:rsidR="00A7502D" w:rsidRDefault="00A7502D">
            <w:pPr>
              <w:rPr>
                <w:rFonts w:cs="Arial"/>
                <w:sz w:val="24"/>
                <w:szCs w:val="23"/>
              </w:rPr>
            </w:pPr>
            <w:r>
              <w:rPr>
                <w:rFonts w:cs="Arial"/>
                <w:sz w:val="24"/>
                <w:szCs w:val="23"/>
              </w:rPr>
              <w:t>There were zero disciplinary cases raised in January</w:t>
            </w:r>
            <w:r w:rsidR="00716CBC">
              <w:rPr>
                <w:rFonts w:cs="Arial"/>
                <w:sz w:val="24"/>
                <w:szCs w:val="23"/>
              </w:rPr>
              <w:t xml:space="preserve"> 2024</w:t>
            </w:r>
            <w:r>
              <w:rPr>
                <w:rFonts w:cs="Arial"/>
                <w:sz w:val="24"/>
                <w:szCs w:val="23"/>
              </w:rPr>
              <w:t>.</w:t>
            </w:r>
          </w:p>
        </w:tc>
      </w:tr>
      <w:tr w:rsidR="00A7502D" w14:paraId="5350DA1E" w14:textId="77777777" w:rsidTr="00A7502D">
        <w:trPr>
          <w:trHeight w:val="341"/>
        </w:trPr>
        <w:tc>
          <w:tcPr>
            <w:tcW w:w="2802" w:type="dxa"/>
            <w:tcBorders>
              <w:top w:val="single" w:sz="4" w:space="0" w:color="auto"/>
              <w:left w:val="single" w:sz="4" w:space="0" w:color="auto"/>
              <w:bottom w:val="single" w:sz="4" w:space="0" w:color="auto"/>
              <w:right w:val="single" w:sz="4" w:space="0" w:color="auto"/>
            </w:tcBorders>
            <w:hideMark/>
          </w:tcPr>
          <w:p w14:paraId="1D6D5AC7" w14:textId="77777777" w:rsidR="00A7502D" w:rsidRDefault="00A7502D">
            <w:pPr>
              <w:rPr>
                <w:rFonts w:cs="Arial"/>
                <w:sz w:val="24"/>
                <w:szCs w:val="23"/>
              </w:rPr>
            </w:pPr>
            <w:r>
              <w:rPr>
                <w:rFonts w:cs="Arial"/>
                <w:sz w:val="24"/>
                <w:szCs w:val="23"/>
              </w:rPr>
              <w:t>Grievances</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7404675" w14:textId="77777777" w:rsidR="00A7502D" w:rsidRDefault="00A7502D">
            <w:pPr>
              <w:rPr>
                <w:rFonts w:cs="Arial"/>
                <w:sz w:val="24"/>
                <w:szCs w:val="23"/>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47DBB8E4" w14:textId="77777777" w:rsidR="00A7502D" w:rsidRDefault="00A7502D">
            <w:pPr>
              <w:rPr>
                <w:rFonts w:cs="Arial"/>
                <w:sz w:val="24"/>
                <w:szCs w:val="23"/>
              </w:rPr>
            </w:pPr>
            <w:r>
              <w:rPr>
                <w:rFonts w:cs="Arial"/>
                <w:sz w:val="24"/>
                <w:szCs w:val="23"/>
              </w:rPr>
              <w:t>There were zero grievance cases raised in January 2024.</w:t>
            </w:r>
          </w:p>
        </w:tc>
      </w:tr>
      <w:tr w:rsidR="00A7502D" w14:paraId="3FA4A8C2" w14:textId="77777777" w:rsidTr="00A7502D">
        <w:trPr>
          <w:trHeight w:val="341"/>
        </w:trPr>
        <w:tc>
          <w:tcPr>
            <w:tcW w:w="2802" w:type="dxa"/>
            <w:tcBorders>
              <w:top w:val="single" w:sz="4" w:space="0" w:color="auto"/>
              <w:left w:val="single" w:sz="4" w:space="0" w:color="auto"/>
              <w:bottom w:val="single" w:sz="4" w:space="0" w:color="auto"/>
              <w:right w:val="single" w:sz="4" w:space="0" w:color="auto"/>
            </w:tcBorders>
            <w:hideMark/>
          </w:tcPr>
          <w:p w14:paraId="5FCCA230" w14:textId="77777777" w:rsidR="00A7502D" w:rsidRDefault="00A7502D">
            <w:pPr>
              <w:rPr>
                <w:rFonts w:cs="Arial"/>
                <w:sz w:val="24"/>
                <w:szCs w:val="23"/>
              </w:rPr>
            </w:pPr>
            <w:r>
              <w:rPr>
                <w:rFonts w:cs="Arial"/>
                <w:sz w:val="24"/>
                <w:szCs w:val="23"/>
              </w:rPr>
              <w:t>Dignity of work</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876FDDA" w14:textId="77777777" w:rsidR="00A7502D" w:rsidRDefault="00A7502D">
            <w:pPr>
              <w:rPr>
                <w:rFonts w:cs="Arial"/>
                <w:sz w:val="24"/>
                <w:szCs w:val="23"/>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17F57C0C" w14:textId="77777777" w:rsidR="00A7502D" w:rsidRDefault="00A7502D">
            <w:pPr>
              <w:rPr>
                <w:rFonts w:cs="Arial"/>
                <w:sz w:val="24"/>
                <w:szCs w:val="23"/>
              </w:rPr>
            </w:pPr>
            <w:r>
              <w:rPr>
                <w:rFonts w:cs="Arial"/>
                <w:sz w:val="24"/>
                <w:szCs w:val="23"/>
              </w:rPr>
              <w:t>There was one dignity case raised in January 2024.</w:t>
            </w:r>
          </w:p>
        </w:tc>
      </w:tr>
      <w:tr w:rsidR="00A7502D" w14:paraId="3E324ED7" w14:textId="77777777" w:rsidTr="00A7502D">
        <w:trPr>
          <w:trHeight w:val="651"/>
        </w:trPr>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EAF07F" w14:textId="77777777" w:rsidR="00A7502D" w:rsidRDefault="00A7502D">
            <w:pPr>
              <w:rPr>
                <w:rFonts w:cs="Arial"/>
                <w:sz w:val="24"/>
                <w:szCs w:val="23"/>
              </w:rPr>
            </w:pPr>
            <w:r>
              <w:rPr>
                <w:rFonts w:cs="Arial"/>
                <w:sz w:val="24"/>
                <w:szCs w:val="23"/>
              </w:rPr>
              <w:t>Local Sickness absence</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1218FFB2" w14:textId="77777777" w:rsidR="00A7502D" w:rsidRDefault="00A7502D">
            <w:pPr>
              <w:rPr>
                <w:rFonts w:cs="Arial"/>
                <w:sz w:val="24"/>
                <w:szCs w:val="23"/>
                <w:highlight w:val="yellow"/>
              </w:rPr>
            </w:pPr>
          </w:p>
        </w:tc>
        <w:tc>
          <w:tcPr>
            <w:tcW w:w="5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16150C" w14:textId="77777777" w:rsidR="00A7502D" w:rsidRDefault="00A7502D">
            <w:pPr>
              <w:rPr>
                <w:rFonts w:cs="Arial"/>
                <w:sz w:val="24"/>
                <w:szCs w:val="23"/>
              </w:rPr>
            </w:pPr>
            <w:r>
              <w:rPr>
                <w:rFonts w:cs="Arial"/>
                <w:sz w:val="24"/>
                <w:szCs w:val="23"/>
              </w:rPr>
              <w:t xml:space="preserve">Sickness absence in January 2024 </w:t>
            </w:r>
            <w:proofErr w:type="gramStart"/>
            <w:r>
              <w:rPr>
                <w:rFonts w:cs="Arial"/>
                <w:sz w:val="24"/>
                <w:szCs w:val="23"/>
              </w:rPr>
              <w:t>was reported</w:t>
            </w:r>
            <w:proofErr w:type="gramEnd"/>
            <w:r>
              <w:rPr>
                <w:rFonts w:cs="Arial"/>
                <w:sz w:val="24"/>
                <w:szCs w:val="23"/>
              </w:rPr>
              <w:t xml:space="preserve"> at 6.3%. This is within control limits. </w:t>
            </w:r>
          </w:p>
        </w:tc>
      </w:tr>
      <w:tr w:rsidR="00A7502D" w14:paraId="0DFBC3FA" w14:textId="77777777" w:rsidTr="00A7502D">
        <w:trPr>
          <w:trHeight w:val="499"/>
        </w:trPr>
        <w:tc>
          <w:tcPr>
            <w:tcW w:w="2802" w:type="dxa"/>
            <w:tcBorders>
              <w:top w:val="single" w:sz="4" w:space="0" w:color="auto"/>
              <w:left w:val="single" w:sz="4" w:space="0" w:color="auto"/>
              <w:bottom w:val="single" w:sz="4" w:space="0" w:color="auto"/>
              <w:right w:val="single" w:sz="4" w:space="0" w:color="auto"/>
            </w:tcBorders>
            <w:hideMark/>
          </w:tcPr>
          <w:p w14:paraId="2B077402" w14:textId="77777777" w:rsidR="00A7502D" w:rsidRDefault="00A7502D">
            <w:pPr>
              <w:rPr>
                <w:rFonts w:cs="Arial"/>
                <w:sz w:val="24"/>
                <w:szCs w:val="23"/>
              </w:rPr>
            </w:pPr>
            <w:r>
              <w:rPr>
                <w:rFonts w:cs="Arial"/>
                <w:sz w:val="24"/>
                <w:szCs w:val="23"/>
              </w:rPr>
              <w:t>Turnover</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7FA4BC3" w14:textId="77777777" w:rsidR="00A7502D" w:rsidRDefault="00A7502D">
            <w:pPr>
              <w:rPr>
                <w:rFonts w:cs="Arial"/>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38396C47" w14:textId="77777777" w:rsidR="00A7502D" w:rsidRDefault="00A7502D">
            <w:pPr>
              <w:rPr>
                <w:rFonts w:cs="Arial"/>
                <w:sz w:val="24"/>
                <w:szCs w:val="23"/>
              </w:rPr>
            </w:pPr>
            <w:r>
              <w:rPr>
                <w:rFonts w:cs="Arial"/>
                <w:sz w:val="24"/>
                <w:szCs w:val="23"/>
              </w:rPr>
              <w:t xml:space="preserve">Turnover in January </w:t>
            </w:r>
            <w:proofErr w:type="gramStart"/>
            <w:r>
              <w:rPr>
                <w:rFonts w:cs="Arial"/>
                <w:sz w:val="24"/>
                <w:szCs w:val="23"/>
              </w:rPr>
              <w:t>was reported</w:t>
            </w:r>
            <w:proofErr w:type="gramEnd"/>
            <w:r>
              <w:rPr>
                <w:rFonts w:cs="Arial"/>
                <w:sz w:val="24"/>
                <w:szCs w:val="23"/>
              </w:rPr>
              <w:t xml:space="preserve"> as within control limits at 0.7%.</w:t>
            </w:r>
          </w:p>
        </w:tc>
      </w:tr>
      <w:tr w:rsidR="00A7502D" w14:paraId="00F5D913" w14:textId="77777777" w:rsidTr="00A7502D">
        <w:trPr>
          <w:trHeight w:val="707"/>
        </w:trPr>
        <w:tc>
          <w:tcPr>
            <w:tcW w:w="2802" w:type="dxa"/>
            <w:tcBorders>
              <w:top w:val="single" w:sz="4" w:space="0" w:color="auto"/>
              <w:left w:val="single" w:sz="4" w:space="0" w:color="auto"/>
              <w:bottom w:val="single" w:sz="4" w:space="0" w:color="auto"/>
              <w:right w:val="single" w:sz="4" w:space="0" w:color="auto"/>
            </w:tcBorders>
            <w:hideMark/>
          </w:tcPr>
          <w:p w14:paraId="0E99FBAE" w14:textId="77777777" w:rsidR="00A7502D" w:rsidRDefault="00A7502D">
            <w:pPr>
              <w:rPr>
                <w:rFonts w:cs="Arial"/>
                <w:sz w:val="24"/>
                <w:szCs w:val="23"/>
              </w:rPr>
            </w:pPr>
            <w:r>
              <w:rPr>
                <w:rFonts w:cs="Arial"/>
                <w:sz w:val="24"/>
                <w:szCs w:val="23"/>
              </w:rPr>
              <w:t>Medical appraisal with completed interview &amp; form</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4458FBFB" w14:textId="77777777" w:rsidR="00A7502D" w:rsidRDefault="00A7502D">
            <w:pPr>
              <w:rPr>
                <w:rFonts w:cs="Arial"/>
                <w:sz w:val="24"/>
                <w:szCs w:val="23"/>
              </w:rPr>
            </w:pPr>
          </w:p>
        </w:tc>
        <w:tc>
          <w:tcPr>
            <w:tcW w:w="5917" w:type="dxa"/>
            <w:tcBorders>
              <w:top w:val="single" w:sz="4" w:space="0" w:color="auto"/>
              <w:left w:val="single" w:sz="4" w:space="0" w:color="auto"/>
              <w:bottom w:val="single" w:sz="4" w:space="0" w:color="auto"/>
              <w:right w:val="single" w:sz="4" w:space="0" w:color="auto"/>
            </w:tcBorders>
          </w:tcPr>
          <w:p w14:paraId="24C7A7BF" w14:textId="77777777" w:rsidR="00A7502D" w:rsidRDefault="00A7502D">
            <w:pPr>
              <w:ind w:right="2"/>
              <w:textAlignment w:val="baseline"/>
              <w:rPr>
                <w:rFonts w:cs="Arial"/>
                <w:sz w:val="24"/>
                <w:szCs w:val="24"/>
              </w:rPr>
            </w:pPr>
            <w:r>
              <w:rPr>
                <w:rFonts w:cs="Arial"/>
                <w:sz w:val="24"/>
                <w:szCs w:val="24"/>
                <w:lang w:val="en-US"/>
              </w:rPr>
              <w:t>The appraisal year for medical staff runs from 1 April to 31 March. To date, 51 doctors out of 168 had completed their 2023/2024 appraisal, and one had an ARCP.</w:t>
            </w:r>
          </w:p>
          <w:p w14:paraId="1A7B22E1" w14:textId="77777777" w:rsidR="00A7502D" w:rsidRDefault="00A7502D">
            <w:pPr>
              <w:rPr>
                <w:rFonts w:cs="Arial"/>
                <w:sz w:val="24"/>
                <w:szCs w:val="23"/>
              </w:rPr>
            </w:pPr>
          </w:p>
        </w:tc>
      </w:tr>
      <w:tr w:rsidR="00A7502D" w14:paraId="13ED0E79" w14:textId="77777777" w:rsidTr="00A7502D">
        <w:trPr>
          <w:trHeight w:val="613"/>
        </w:trPr>
        <w:tc>
          <w:tcPr>
            <w:tcW w:w="2802" w:type="dxa"/>
            <w:tcBorders>
              <w:top w:val="single" w:sz="4" w:space="0" w:color="auto"/>
              <w:left w:val="single" w:sz="4" w:space="0" w:color="auto"/>
              <w:bottom w:val="single" w:sz="4" w:space="0" w:color="auto"/>
              <w:right w:val="single" w:sz="4" w:space="0" w:color="auto"/>
            </w:tcBorders>
            <w:hideMark/>
          </w:tcPr>
          <w:p w14:paraId="72955E61" w14:textId="77777777" w:rsidR="00A7502D" w:rsidRDefault="00A7502D">
            <w:pPr>
              <w:rPr>
                <w:rFonts w:cs="Arial"/>
                <w:sz w:val="24"/>
                <w:szCs w:val="23"/>
              </w:rPr>
            </w:pPr>
            <w:r>
              <w:rPr>
                <w:rFonts w:cs="Arial"/>
                <w:sz w:val="24"/>
                <w:szCs w:val="23"/>
              </w:rPr>
              <w:t>TURAS Appraisal rates</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67529D15" w14:textId="77777777" w:rsidR="00A7502D" w:rsidRDefault="00A7502D">
            <w:pPr>
              <w:rPr>
                <w:rFonts w:cs="Arial"/>
                <w:color w:val="FF0000"/>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67611EF2" w14:textId="77777777" w:rsidR="00A7502D" w:rsidRDefault="00A7502D">
            <w:pPr>
              <w:rPr>
                <w:rFonts w:cs="Arial"/>
                <w:sz w:val="24"/>
                <w:szCs w:val="23"/>
              </w:rPr>
            </w:pPr>
            <w:r>
              <w:rPr>
                <w:rFonts w:cs="Arial"/>
                <w:sz w:val="24"/>
                <w:szCs w:val="23"/>
              </w:rPr>
              <w:t>Position for January 2024 reported as 58% (same as previous month.)</w:t>
            </w:r>
          </w:p>
        </w:tc>
      </w:tr>
      <w:tr w:rsidR="00A7502D" w14:paraId="65CF5407" w14:textId="77777777" w:rsidTr="00A7502D">
        <w:trPr>
          <w:trHeight w:val="616"/>
        </w:trPr>
        <w:tc>
          <w:tcPr>
            <w:tcW w:w="2802" w:type="dxa"/>
            <w:tcBorders>
              <w:top w:val="single" w:sz="4" w:space="0" w:color="auto"/>
              <w:left w:val="single" w:sz="4" w:space="0" w:color="auto"/>
              <w:bottom w:val="single" w:sz="4" w:space="0" w:color="auto"/>
              <w:right w:val="single" w:sz="4" w:space="0" w:color="auto"/>
            </w:tcBorders>
            <w:hideMark/>
          </w:tcPr>
          <w:p w14:paraId="0850E24C" w14:textId="77777777" w:rsidR="00A7502D" w:rsidRDefault="00A7502D">
            <w:pPr>
              <w:rPr>
                <w:rFonts w:cs="Arial"/>
                <w:sz w:val="24"/>
                <w:szCs w:val="23"/>
              </w:rPr>
            </w:pPr>
            <w:r>
              <w:rPr>
                <w:rFonts w:cs="Arial"/>
                <w:sz w:val="24"/>
                <w:szCs w:val="23"/>
              </w:rPr>
              <w:t>Job Planning: All hospital</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20622C7" w14:textId="77777777" w:rsidR="00A7502D" w:rsidRDefault="00A7502D">
            <w:pPr>
              <w:rPr>
                <w:rFonts w:cs="Arial"/>
                <w:color w:val="FF0000"/>
                <w:sz w:val="24"/>
                <w:szCs w:val="23"/>
              </w:rPr>
            </w:pPr>
          </w:p>
        </w:tc>
        <w:tc>
          <w:tcPr>
            <w:tcW w:w="5917" w:type="dxa"/>
            <w:tcBorders>
              <w:top w:val="single" w:sz="4" w:space="0" w:color="auto"/>
              <w:left w:val="single" w:sz="4" w:space="0" w:color="auto"/>
              <w:bottom w:val="single" w:sz="4" w:space="0" w:color="auto"/>
              <w:right w:val="single" w:sz="4" w:space="0" w:color="auto"/>
            </w:tcBorders>
            <w:hideMark/>
          </w:tcPr>
          <w:p w14:paraId="6070E35D" w14:textId="77777777" w:rsidR="00A7502D" w:rsidRDefault="00A7502D">
            <w:pPr>
              <w:rPr>
                <w:rFonts w:cs="Arial"/>
                <w:sz w:val="24"/>
                <w:szCs w:val="24"/>
              </w:rPr>
            </w:pPr>
            <w:r>
              <w:rPr>
                <w:rFonts w:eastAsia="PMingLiU" w:cs="Arial"/>
                <w:sz w:val="24"/>
                <w:szCs w:val="24"/>
                <w:lang w:val="en-US"/>
              </w:rPr>
              <w:t xml:space="preserve">To date, </w:t>
            </w:r>
            <w:r>
              <w:rPr>
                <w:rFonts w:cs="Calibri"/>
                <w:sz w:val="24"/>
                <w:szCs w:val="24"/>
              </w:rPr>
              <w:t>101 of the 131 job plans for 2024/2025 were sitting in discussion</w:t>
            </w:r>
            <w:r>
              <w:rPr>
                <w:rFonts w:cs="Arial"/>
                <w:sz w:val="24"/>
                <w:szCs w:val="24"/>
              </w:rPr>
              <w:t xml:space="preserve">; 9 were awaiting the clinician’s sign off; 6 were awaiting first manager sign off; 13 were awaiting second manager sign off; and 2 </w:t>
            </w:r>
            <w:proofErr w:type="gramStart"/>
            <w:r>
              <w:rPr>
                <w:rFonts w:cs="Arial"/>
                <w:sz w:val="24"/>
                <w:szCs w:val="24"/>
              </w:rPr>
              <w:t>had been signed off</w:t>
            </w:r>
            <w:proofErr w:type="gramEnd"/>
            <w:r>
              <w:rPr>
                <w:rFonts w:cs="Arial"/>
                <w:sz w:val="24"/>
                <w:szCs w:val="24"/>
              </w:rPr>
              <w:t>.</w:t>
            </w:r>
          </w:p>
        </w:tc>
      </w:tr>
      <w:tr w:rsidR="00A7502D" w14:paraId="30E18C2F" w14:textId="77777777" w:rsidTr="00A7502D">
        <w:trPr>
          <w:trHeight w:val="433"/>
        </w:trPr>
        <w:tc>
          <w:tcPr>
            <w:tcW w:w="9286" w:type="dxa"/>
            <w:gridSpan w:val="3"/>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5DD78A4D" w14:textId="77777777" w:rsidR="00A7502D" w:rsidRDefault="00A7502D">
            <w:pPr>
              <w:rPr>
                <w:rFonts w:cs="Arial"/>
                <w:sz w:val="24"/>
                <w:szCs w:val="24"/>
              </w:rPr>
            </w:pPr>
            <w:r>
              <w:rPr>
                <w:rFonts w:cs="Arial"/>
                <w:b/>
                <w:sz w:val="24"/>
                <w:szCs w:val="24"/>
              </w:rPr>
              <w:t xml:space="preserve">Finance &amp; Performance </w:t>
            </w:r>
          </w:p>
        </w:tc>
      </w:tr>
      <w:tr w:rsidR="00A7502D" w14:paraId="1AB0BFE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7CBA33E" w14:textId="77777777" w:rsidR="00A7502D" w:rsidRDefault="00A7502D">
            <w:pPr>
              <w:rPr>
                <w:rFonts w:cs="Arial"/>
                <w:sz w:val="24"/>
                <w:szCs w:val="23"/>
              </w:rPr>
            </w:pPr>
            <w:r>
              <w:rPr>
                <w:rFonts w:cs="Arial"/>
                <w:sz w:val="24"/>
                <w:szCs w:val="23"/>
              </w:rPr>
              <w:t xml:space="preserve">Lung Cancer 31 Day </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A4255E5" w14:textId="77777777" w:rsidR="00A7502D" w:rsidRDefault="00A7502D">
            <w:pPr>
              <w:rPr>
                <w:rFonts w:cs="Arial"/>
                <w:sz w:val="24"/>
                <w:szCs w:val="24"/>
              </w:rPr>
            </w:pPr>
          </w:p>
        </w:tc>
        <w:tc>
          <w:tcPr>
            <w:tcW w:w="5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E5F9E6" w14:textId="77777777" w:rsidR="00A7502D" w:rsidRDefault="00A7502D">
            <w:pPr>
              <w:rPr>
                <w:rFonts w:cs="Arial"/>
                <w:sz w:val="24"/>
                <w:szCs w:val="23"/>
              </w:rPr>
            </w:pPr>
            <w:r>
              <w:rPr>
                <w:rFonts w:cs="Arial"/>
                <w:sz w:val="24"/>
                <w:szCs w:val="23"/>
              </w:rPr>
              <w:t>In December 2023, nationally reported performance was 100% (26/26). Latest position available.</w:t>
            </w:r>
          </w:p>
        </w:tc>
      </w:tr>
      <w:tr w:rsidR="00A7502D" w14:paraId="40EFB90D"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9BDCD9E" w14:textId="77777777" w:rsidR="00A7502D" w:rsidRDefault="00A7502D">
            <w:pPr>
              <w:rPr>
                <w:rFonts w:cs="Arial"/>
                <w:sz w:val="24"/>
                <w:szCs w:val="24"/>
              </w:rPr>
            </w:pPr>
            <w:r>
              <w:rPr>
                <w:rFonts w:cs="Arial"/>
                <w:sz w:val="24"/>
                <w:szCs w:val="24"/>
              </w:rPr>
              <w:lastRenderedPageBreak/>
              <w:t>TTG: Number of patients who have breached the TTG</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5185E6B0" w14:textId="77777777" w:rsidR="00A7502D" w:rsidRDefault="00A7502D">
            <w:pPr>
              <w:rPr>
                <w:rFonts w:cs="Arial"/>
                <w:sz w:val="24"/>
                <w:szCs w:val="24"/>
              </w:rPr>
            </w:pPr>
          </w:p>
        </w:tc>
        <w:tc>
          <w:tcPr>
            <w:tcW w:w="5917" w:type="dxa"/>
            <w:tcBorders>
              <w:top w:val="single" w:sz="4" w:space="0" w:color="auto"/>
              <w:left w:val="single" w:sz="4" w:space="0" w:color="auto"/>
              <w:bottom w:val="single" w:sz="4" w:space="0" w:color="auto"/>
              <w:right w:val="single" w:sz="4" w:space="0" w:color="auto"/>
            </w:tcBorders>
            <w:hideMark/>
          </w:tcPr>
          <w:p w14:paraId="18EFC1EF" w14:textId="77777777" w:rsidR="00A7502D" w:rsidRDefault="00A7502D">
            <w:pPr>
              <w:rPr>
                <w:rFonts w:cs="Arial"/>
                <w:sz w:val="24"/>
                <w:szCs w:val="24"/>
              </w:rPr>
            </w:pPr>
            <w:r>
              <w:rPr>
                <w:rFonts w:cs="Arial"/>
                <w:sz w:val="24"/>
                <w:szCs w:val="24"/>
              </w:rPr>
              <w:t xml:space="preserve">In January </w:t>
            </w:r>
            <w:proofErr w:type="gramStart"/>
            <w:r>
              <w:rPr>
                <w:rFonts w:cs="Arial"/>
                <w:sz w:val="24"/>
                <w:szCs w:val="24"/>
              </w:rPr>
              <w:t>2024</w:t>
            </w:r>
            <w:proofErr w:type="gramEnd"/>
            <w:r>
              <w:rPr>
                <w:rFonts w:cs="Arial"/>
                <w:sz w:val="24"/>
                <w:szCs w:val="24"/>
              </w:rPr>
              <w:t xml:space="preserve"> there were 186 patients who exceeded their twelve week treatment time guarantee.</w:t>
            </w:r>
          </w:p>
        </w:tc>
      </w:tr>
      <w:tr w:rsidR="00A7502D" w14:paraId="4B27A988"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479B0FA6" w14:textId="77777777" w:rsidR="00A7502D" w:rsidRDefault="00A7502D">
            <w:pPr>
              <w:rPr>
                <w:rFonts w:cs="Arial"/>
                <w:sz w:val="24"/>
                <w:szCs w:val="24"/>
                <w:highlight w:val="yellow"/>
              </w:rPr>
            </w:pPr>
            <w:r>
              <w:rPr>
                <w:rFonts w:cs="Arial"/>
                <w:sz w:val="24"/>
                <w:szCs w:val="24"/>
              </w:rPr>
              <w:t>TTG: Percentage of patients admitted within 12 weeks</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22B42AAC" w14:textId="77777777" w:rsidR="00A7502D" w:rsidRDefault="00A7502D">
            <w:pPr>
              <w:rPr>
                <w:rFonts w:cs="Arial"/>
                <w:sz w:val="24"/>
                <w:szCs w:val="24"/>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74D5DA61" w14:textId="77777777" w:rsidR="00A7502D" w:rsidRDefault="00A7502D">
            <w:pPr>
              <w:rPr>
                <w:rFonts w:cs="Arial"/>
                <w:sz w:val="24"/>
                <w:szCs w:val="24"/>
              </w:rPr>
            </w:pPr>
            <w:r>
              <w:rPr>
                <w:rFonts w:cs="Arial"/>
                <w:sz w:val="24"/>
                <w:szCs w:val="24"/>
              </w:rPr>
              <w:t xml:space="preserve">The percentage of patients admitted within their </w:t>
            </w:r>
            <w:proofErr w:type="gramStart"/>
            <w:r>
              <w:rPr>
                <w:rFonts w:cs="Arial"/>
                <w:sz w:val="24"/>
                <w:szCs w:val="24"/>
              </w:rPr>
              <w:t>twelve week</w:t>
            </w:r>
            <w:proofErr w:type="gramEnd"/>
            <w:r>
              <w:rPr>
                <w:rFonts w:cs="Arial"/>
                <w:sz w:val="24"/>
                <w:szCs w:val="24"/>
              </w:rPr>
              <w:t xml:space="preserve"> treatment time guarantee was reported at 86.5% during January.</w:t>
            </w:r>
          </w:p>
        </w:tc>
      </w:tr>
      <w:tr w:rsidR="00A7502D" w14:paraId="06A5BBC4"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4B9FAEA2" w14:textId="77777777" w:rsidR="00A7502D" w:rsidRDefault="00A7502D">
            <w:pPr>
              <w:rPr>
                <w:rFonts w:cs="Arial"/>
                <w:sz w:val="24"/>
                <w:szCs w:val="24"/>
              </w:rPr>
            </w:pPr>
            <w:proofErr w:type="spellStart"/>
            <w:r>
              <w:rPr>
                <w:rFonts w:cs="Arial"/>
                <w:sz w:val="24"/>
                <w:szCs w:val="24"/>
              </w:rPr>
              <w:t>SoT</w:t>
            </w:r>
            <w:proofErr w:type="spellEnd"/>
            <w:r>
              <w:rPr>
                <w:rFonts w:cs="Arial"/>
                <w:sz w:val="24"/>
                <w:szCs w:val="24"/>
              </w:rPr>
              <w:t xml:space="preserve"> Guarantee – Inpatient and DC cases (H &amp; L only)</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47FB49BA" w14:textId="77777777" w:rsidR="00A7502D" w:rsidRDefault="00A7502D">
            <w:pPr>
              <w:rPr>
                <w:rFonts w:cs="Arial"/>
                <w:sz w:val="24"/>
                <w:szCs w:val="24"/>
              </w:rPr>
            </w:pPr>
          </w:p>
        </w:tc>
        <w:tc>
          <w:tcPr>
            <w:tcW w:w="5917" w:type="dxa"/>
            <w:tcBorders>
              <w:top w:val="single" w:sz="4" w:space="0" w:color="auto"/>
              <w:left w:val="single" w:sz="4" w:space="0" w:color="auto"/>
              <w:bottom w:val="single" w:sz="4" w:space="0" w:color="auto"/>
              <w:right w:val="single" w:sz="4" w:space="0" w:color="auto"/>
            </w:tcBorders>
            <w:hideMark/>
          </w:tcPr>
          <w:p w14:paraId="0E484C59" w14:textId="77777777" w:rsidR="00A7502D" w:rsidRDefault="00A7502D">
            <w:pPr>
              <w:rPr>
                <w:rFonts w:cs="Arial"/>
                <w:sz w:val="24"/>
                <w:szCs w:val="24"/>
              </w:rPr>
            </w:pPr>
            <w:r>
              <w:rPr>
                <w:rFonts w:cs="Arial"/>
                <w:sz w:val="24"/>
                <w:szCs w:val="24"/>
              </w:rPr>
              <w:t xml:space="preserve">69.8% of Heart and Lung patients </w:t>
            </w:r>
            <w:proofErr w:type="gramStart"/>
            <w:r>
              <w:rPr>
                <w:rFonts w:cs="Arial"/>
                <w:sz w:val="24"/>
                <w:szCs w:val="24"/>
              </w:rPr>
              <w:t>were admitted</w:t>
            </w:r>
            <w:proofErr w:type="gramEnd"/>
            <w:r>
              <w:rPr>
                <w:rFonts w:cs="Arial"/>
                <w:sz w:val="24"/>
                <w:szCs w:val="24"/>
              </w:rPr>
              <w:t xml:space="preserve"> within 12 weeks in January 2024.</w:t>
            </w:r>
          </w:p>
        </w:tc>
      </w:tr>
      <w:tr w:rsidR="00A7502D" w14:paraId="52BD74CF"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1F2101FB" w14:textId="77777777" w:rsidR="00A7502D" w:rsidRDefault="00A7502D">
            <w:pPr>
              <w:rPr>
                <w:rFonts w:cs="Arial"/>
                <w:sz w:val="24"/>
                <w:szCs w:val="24"/>
                <w:highlight w:val="yellow"/>
              </w:rPr>
            </w:pPr>
            <w:r>
              <w:rPr>
                <w:rFonts w:cs="Arial"/>
                <w:sz w:val="24"/>
                <w:szCs w:val="24"/>
              </w:rPr>
              <w:t>DOSA rate: Cardiac Surgery</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5055C15D" w14:textId="77777777" w:rsidR="00A7502D" w:rsidRDefault="00A7502D">
            <w:pPr>
              <w:rPr>
                <w:rFonts w:cs="Arial"/>
                <w:sz w:val="24"/>
                <w:szCs w:val="24"/>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04E7FC0F" w14:textId="506583CC" w:rsidR="00A7502D" w:rsidRDefault="00A7502D" w:rsidP="00716CBC">
            <w:pPr>
              <w:rPr>
                <w:rFonts w:cs="Arial"/>
                <w:sz w:val="24"/>
                <w:szCs w:val="24"/>
              </w:rPr>
            </w:pPr>
            <w:r>
              <w:rPr>
                <w:rFonts w:cs="Arial"/>
                <w:sz w:val="24"/>
                <w:szCs w:val="24"/>
              </w:rPr>
              <w:t xml:space="preserve">There were two </w:t>
            </w:r>
            <w:proofErr w:type="spellStart"/>
            <w:r>
              <w:rPr>
                <w:rFonts w:cs="Arial"/>
                <w:sz w:val="24"/>
                <w:szCs w:val="24"/>
              </w:rPr>
              <w:t>DoSA</w:t>
            </w:r>
            <w:proofErr w:type="spellEnd"/>
            <w:r>
              <w:rPr>
                <w:rFonts w:cs="Arial"/>
                <w:sz w:val="24"/>
                <w:szCs w:val="24"/>
              </w:rPr>
              <w:t xml:space="preserve"> cases in January 2023 (3.1%) </w:t>
            </w:r>
          </w:p>
        </w:tc>
      </w:tr>
      <w:tr w:rsidR="00A7502D" w14:paraId="7868B65E"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49370D3A" w14:textId="77777777" w:rsidR="00A7502D" w:rsidRDefault="00A7502D">
            <w:pPr>
              <w:rPr>
                <w:rFonts w:cs="Arial"/>
                <w:sz w:val="24"/>
                <w:szCs w:val="24"/>
                <w:highlight w:val="yellow"/>
              </w:rPr>
            </w:pPr>
            <w:r>
              <w:rPr>
                <w:rFonts w:cs="Arial"/>
                <w:sz w:val="24"/>
                <w:szCs w:val="24"/>
              </w:rPr>
              <w:t>DOSA rate: Thoracic Surgery</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600356B7" w14:textId="77777777" w:rsidR="00A7502D" w:rsidRDefault="00A7502D">
            <w:pPr>
              <w:rPr>
                <w:rFonts w:cs="Arial"/>
                <w:sz w:val="24"/>
                <w:szCs w:val="24"/>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7B2292DA" w14:textId="7D5373CB" w:rsidR="00A7502D" w:rsidRDefault="00A7502D" w:rsidP="00716CBC">
            <w:pPr>
              <w:rPr>
                <w:rFonts w:cs="Arial"/>
                <w:sz w:val="24"/>
                <w:szCs w:val="24"/>
                <w:highlight w:val="yellow"/>
              </w:rPr>
            </w:pPr>
            <w:r>
              <w:rPr>
                <w:rFonts w:cs="Arial"/>
                <w:sz w:val="24"/>
                <w:szCs w:val="24"/>
              </w:rPr>
              <w:t xml:space="preserve">There were 12 </w:t>
            </w:r>
            <w:proofErr w:type="spellStart"/>
            <w:r>
              <w:rPr>
                <w:rFonts w:cs="Arial"/>
                <w:sz w:val="24"/>
                <w:szCs w:val="24"/>
              </w:rPr>
              <w:t>DoSA</w:t>
            </w:r>
            <w:proofErr w:type="spellEnd"/>
            <w:r>
              <w:rPr>
                <w:rFonts w:cs="Arial"/>
                <w:sz w:val="24"/>
                <w:szCs w:val="24"/>
              </w:rPr>
              <w:t xml:space="preserve"> cases in January 2023 (14.8%). </w:t>
            </w:r>
          </w:p>
        </w:tc>
      </w:tr>
      <w:tr w:rsidR="00A7502D" w14:paraId="42FDCAA9"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4293A0B" w14:textId="77777777" w:rsidR="00A7502D" w:rsidRDefault="00A7502D">
            <w:pPr>
              <w:rPr>
                <w:rFonts w:cs="Arial"/>
                <w:sz w:val="24"/>
                <w:szCs w:val="24"/>
                <w:highlight w:val="yellow"/>
              </w:rPr>
            </w:pPr>
            <w:r>
              <w:rPr>
                <w:rFonts w:cs="Arial"/>
                <w:sz w:val="24"/>
                <w:szCs w:val="24"/>
              </w:rPr>
              <w:t>DOSA rate: Orthopaedics</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CA4A89E" w14:textId="77777777" w:rsidR="00A7502D" w:rsidRDefault="00A7502D">
            <w:pPr>
              <w:rPr>
                <w:rFonts w:cs="Arial"/>
                <w:sz w:val="24"/>
                <w:szCs w:val="24"/>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73E56919" w14:textId="77777777" w:rsidR="00A7502D" w:rsidRDefault="00A7502D">
            <w:pPr>
              <w:rPr>
                <w:rFonts w:cs="Arial"/>
                <w:sz w:val="24"/>
                <w:szCs w:val="24"/>
                <w:highlight w:val="yellow"/>
              </w:rPr>
            </w:pPr>
            <w:r>
              <w:rPr>
                <w:rFonts w:cs="Arial"/>
                <w:sz w:val="24"/>
                <w:szCs w:val="24"/>
              </w:rPr>
              <w:t>In January 2024 there were 214 Orthopaedic primary joint admissions, 157 (73.4%) of which were on the day of surgery.</w:t>
            </w:r>
          </w:p>
        </w:tc>
      </w:tr>
      <w:tr w:rsidR="00A7502D" w14:paraId="2681A54E"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1D548280" w14:textId="77777777" w:rsidR="00A7502D" w:rsidRDefault="00A7502D">
            <w:pPr>
              <w:rPr>
                <w:rFonts w:cs="Arial"/>
                <w:sz w:val="24"/>
                <w:szCs w:val="24"/>
                <w:highlight w:val="yellow"/>
              </w:rPr>
            </w:pPr>
            <w:r>
              <w:rPr>
                <w:rFonts w:cs="Arial"/>
                <w:sz w:val="24"/>
                <w:szCs w:val="24"/>
              </w:rPr>
              <w:t>Theatre Cancellation Rates</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4E1F1874" w14:textId="77777777" w:rsidR="00A7502D" w:rsidRDefault="00A7502D">
            <w:pPr>
              <w:rPr>
                <w:rFonts w:cs="Arial"/>
                <w:sz w:val="24"/>
                <w:szCs w:val="24"/>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19F9FD93" w14:textId="77777777" w:rsidR="00A7502D" w:rsidRDefault="00A7502D">
            <w:pPr>
              <w:rPr>
                <w:rFonts w:cs="Arial"/>
                <w:sz w:val="24"/>
                <w:szCs w:val="24"/>
              </w:rPr>
            </w:pPr>
            <w:r>
              <w:rPr>
                <w:rFonts w:cs="Arial"/>
                <w:sz w:val="24"/>
                <w:szCs w:val="24"/>
              </w:rPr>
              <w:t>In January 2024, the overall hospital cancellation rate was 7.2% (182/2537) Within Control Limits.</w:t>
            </w:r>
          </w:p>
        </w:tc>
      </w:tr>
      <w:tr w:rsidR="00A7502D" w14:paraId="3BAA9C67"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6AF5DF4" w14:textId="77777777" w:rsidR="00A7502D" w:rsidRDefault="00A7502D">
            <w:pPr>
              <w:rPr>
                <w:rFonts w:cs="Arial"/>
                <w:sz w:val="24"/>
                <w:szCs w:val="24"/>
                <w:highlight w:val="yellow"/>
              </w:rPr>
            </w:pPr>
            <w:r>
              <w:rPr>
                <w:rFonts w:cs="Arial"/>
                <w:sz w:val="24"/>
                <w:szCs w:val="24"/>
              </w:rPr>
              <w:t>Hospital Bed Occupancy</w:t>
            </w:r>
          </w:p>
        </w:tc>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0B43175" w14:textId="77777777" w:rsidR="00A7502D" w:rsidRDefault="00A7502D">
            <w:pPr>
              <w:rPr>
                <w:rFonts w:cs="Arial"/>
                <w:sz w:val="24"/>
                <w:szCs w:val="24"/>
                <w:highlight w:val="yellow"/>
              </w:rPr>
            </w:pPr>
          </w:p>
        </w:tc>
        <w:tc>
          <w:tcPr>
            <w:tcW w:w="5917" w:type="dxa"/>
            <w:tcBorders>
              <w:top w:val="single" w:sz="4" w:space="0" w:color="auto"/>
              <w:left w:val="single" w:sz="4" w:space="0" w:color="auto"/>
              <w:bottom w:val="single" w:sz="4" w:space="0" w:color="auto"/>
              <w:right w:val="single" w:sz="4" w:space="0" w:color="auto"/>
            </w:tcBorders>
            <w:hideMark/>
          </w:tcPr>
          <w:p w14:paraId="3BDA2AD9" w14:textId="77777777" w:rsidR="00A7502D" w:rsidRDefault="00A7502D">
            <w:pPr>
              <w:rPr>
                <w:rFonts w:cs="Arial"/>
                <w:sz w:val="24"/>
                <w:szCs w:val="24"/>
              </w:rPr>
            </w:pPr>
            <w:r>
              <w:rPr>
                <w:rFonts w:cs="Arial"/>
                <w:sz w:val="24"/>
                <w:szCs w:val="24"/>
              </w:rPr>
              <w:t xml:space="preserve">Hospital wide bed occupancy </w:t>
            </w:r>
            <w:proofErr w:type="gramStart"/>
            <w:r>
              <w:rPr>
                <w:rFonts w:cs="Arial"/>
                <w:sz w:val="24"/>
                <w:szCs w:val="24"/>
              </w:rPr>
              <w:t>was reported</w:t>
            </w:r>
            <w:proofErr w:type="gramEnd"/>
            <w:r>
              <w:rPr>
                <w:rFonts w:cs="Arial"/>
                <w:sz w:val="24"/>
                <w:szCs w:val="24"/>
              </w:rPr>
              <w:t xml:space="preserve"> as 71.5% in January 2024. Below Lower Control Limits.</w:t>
            </w:r>
          </w:p>
        </w:tc>
      </w:tr>
      <w:tr w:rsidR="00A7502D" w14:paraId="56121C27" w14:textId="77777777" w:rsidTr="00A7502D">
        <w:tc>
          <w:tcPr>
            <w:tcW w:w="9286" w:type="dxa"/>
            <w:gridSpan w:val="3"/>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1B3EDF88" w14:textId="77777777" w:rsidR="00A7502D" w:rsidRDefault="00A7502D">
            <w:pPr>
              <w:rPr>
                <w:rFonts w:cs="Arial"/>
                <w:sz w:val="24"/>
                <w:szCs w:val="24"/>
              </w:rPr>
            </w:pPr>
            <w:r>
              <w:rPr>
                <w:rFonts w:cs="Arial"/>
                <w:sz w:val="24"/>
                <w:szCs w:val="24"/>
              </w:rPr>
              <w:t>National Comparison Table, Corporate Dashboard, Waiting list &amp; Productivity table</w:t>
            </w:r>
          </w:p>
        </w:tc>
      </w:tr>
      <w:tr w:rsidR="00A7502D" w14:paraId="0EF6BB17" w14:textId="77777777" w:rsidTr="00A7502D">
        <w:tc>
          <w:tcPr>
            <w:tcW w:w="9286" w:type="dxa"/>
            <w:gridSpan w:val="3"/>
            <w:tcBorders>
              <w:top w:val="single" w:sz="4" w:space="0" w:color="auto"/>
              <w:left w:val="single" w:sz="4" w:space="0" w:color="auto"/>
              <w:bottom w:val="single" w:sz="4" w:space="0" w:color="auto"/>
              <w:right w:val="single" w:sz="4" w:space="0" w:color="auto"/>
            </w:tcBorders>
            <w:hideMark/>
          </w:tcPr>
          <w:p w14:paraId="0FCEE368" w14:textId="77777777" w:rsidR="00A7502D" w:rsidRDefault="00A7502D">
            <w:pPr>
              <w:rPr>
                <w:rFonts w:cs="Arial"/>
                <w:sz w:val="24"/>
                <w:szCs w:val="24"/>
              </w:rPr>
            </w:pPr>
            <w:r>
              <w:rPr>
                <w:rFonts w:cs="Arial"/>
                <w:sz w:val="24"/>
                <w:szCs w:val="24"/>
              </w:rPr>
              <w:t xml:space="preserve">The GJNH nationally reported elective cancellation rate, in December 2023, </w:t>
            </w:r>
            <w:proofErr w:type="gramStart"/>
            <w:r>
              <w:rPr>
                <w:rFonts w:cs="Arial"/>
                <w:sz w:val="24"/>
                <w:szCs w:val="24"/>
              </w:rPr>
              <w:t>was reported</w:t>
            </w:r>
            <w:proofErr w:type="gramEnd"/>
            <w:r>
              <w:rPr>
                <w:rFonts w:cs="Arial"/>
                <w:sz w:val="24"/>
                <w:szCs w:val="24"/>
              </w:rPr>
              <w:t xml:space="preserve"> as 6.5%. This ranked GJNH as 2 out of 15. The Scotland rate was 9.7%.</w:t>
            </w:r>
          </w:p>
        </w:tc>
      </w:tr>
      <w:tr w:rsidR="00A7502D" w14:paraId="43C5B03D" w14:textId="77777777" w:rsidTr="00A7502D">
        <w:tc>
          <w:tcPr>
            <w:tcW w:w="9286" w:type="dxa"/>
            <w:gridSpan w:val="3"/>
            <w:tcBorders>
              <w:top w:val="single" w:sz="4" w:space="0" w:color="auto"/>
              <w:left w:val="single" w:sz="4" w:space="0" w:color="auto"/>
              <w:bottom w:val="single" w:sz="4" w:space="0" w:color="auto"/>
              <w:right w:val="single" w:sz="4" w:space="0" w:color="auto"/>
            </w:tcBorders>
            <w:hideMark/>
          </w:tcPr>
          <w:p w14:paraId="2A741E93" w14:textId="77777777" w:rsidR="00A7502D" w:rsidRDefault="00A7502D">
            <w:pPr>
              <w:rPr>
                <w:rFonts w:cs="Arial"/>
                <w:sz w:val="24"/>
                <w:szCs w:val="24"/>
              </w:rPr>
            </w:pPr>
            <w:r>
              <w:rPr>
                <w:rFonts w:cs="Arial"/>
                <w:sz w:val="24"/>
                <w:szCs w:val="24"/>
              </w:rPr>
              <w:t xml:space="preserve">Golden Jubilee comparative performance against the national 31 Day Lung Cancer target </w:t>
            </w:r>
            <w:proofErr w:type="gramStart"/>
            <w:r>
              <w:rPr>
                <w:rFonts w:cs="Arial"/>
                <w:sz w:val="24"/>
                <w:szCs w:val="24"/>
              </w:rPr>
              <w:t>is reported</w:t>
            </w:r>
            <w:proofErr w:type="gramEnd"/>
            <w:r>
              <w:rPr>
                <w:rFonts w:cs="Arial"/>
                <w:sz w:val="24"/>
                <w:szCs w:val="24"/>
              </w:rPr>
              <w:t xml:space="preserve"> using the Information Services Division (ISD) nationally published position. In December </w:t>
            </w:r>
            <w:proofErr w:type="gramStart"/>
            <w:r>
              <w:rPr>
                <w:rFonts w:cs="Arial"/>
                <w:sz w:val="24"/>
                <w:szCs w:val="24"/>
              </w:rPr>
              <w:t>2023</w:t>
            </w:r>
            <w:proofErr w:type="gramEnd"/>
            <w:r>
              <w:rPr>
                <w:rFonts w:cs="Arial"/>
                <w:sz w:val="24"/>
                <w:szCs w:val="24"/>
              </w:rPr>
              <w:t xml:space="preserve"> GJNH reported 100% of eligible patients treated within the target (Ranked 1 out of 22).</w:t>
            </w:r>
          </w:p>
        </w:tc>
      </w:tr>
      <w:tr w:rsidR="00A7502D" w14:paraId="2F07C61F" w14:textId="77777777" w:rsidTr="00A7502D">
        <w:tc>
          <w:tcPr>
            <w:tcW w:w="9286" w:type="dxa"/>
            <w:gridSpan w:val="3"/>
            <w:tcBorders>
              <w:top w:val="single" w:sz="4" w:space="0" w:color="auto"/>
              <w:left w:val="single" w:sz="4" w:space="0" w:color="auto"/>
              <w:bottom w:val="single" w:sz="4" w:space="0" w:color="auto"/>
              <w:right w:val="single" w:sz="4" w:space="0" w:color="auto"/>
            </w:tcBorders>
            <w:hideMark/>
          </w:tcPr>
          <w:p w14:paraId="1206EEE7" w14:textId="77777777" w:rsidR="00A7502D" w:rsidRDefault="00A7502D">
            <w:pPr>
              <w:rPr>
                <w:rFonts w:cs="Arial"/>
                <w:sz w:val="24"/>
                <w:szCs w:val="24"/>
              </w:rPr>
            </w:pPr>
            <w:r>
              <w:rPr>
                <w:rFonts w:cs="Arial"/>
                <w:sz w:val="24"/>
                <w:szCs w:val="24"/>
              </w:rPr>
              <w:t xml:space="preserve">Health Protection Scotland published figures for Quarter 3 2023 report a GJNH incidence rate (per 100,000 total occupied bed days) of 7.5 for </w:t>
            </w:r>
            <w:proofErr w:type="spellStart"/>
            <w:r>
              <w:rPr>
                <w:rFonts w:cs="Arial"/>
                <w:sz w:val="24"/>
                <w:szCs w:val="24"/>
              </w:rPr>
              <w:t>CDiff</w:t>
            </w:r>
            <w:proofErr w:type="spellEnd"/>
            <w:r>
              <w:rPr>
                <w:rFonts w:cs="Arial"/>
                <w:sz w:val="24"/>
                <w:szCs w:val="24"/>
              </w:rPr>
              <w:t xml:space="preserve"> incidence, 7.5 for SAB and 15.1 for </w:t>
            </w:r>
            <w:proofErr w:type="spellStart"/>
            <w:r>
              <w:rPr>
                <w:rFonts w:cs="Arial"/>
                <w:sz w:val="24"/>
                <w:szCs w:val="24"/>
              </w:rPr>
              <w:t>Ecoli</w:t>
            </w:r>
            <w:proofErr w:type="spellEnd"/>
            <w:r>
              <w:rPr>
                <w:rFonts w:cs="Arial"/>
                <w:sz w:val="24"/>
                <w:szCs w:val="24"/>
              </w:rPr>
              <w:t>. The Scotland rates were 15.5, 18.1 and 37.8 respectively. Latest position available.</w:t>
            </w:r>
          </w:p>
        </w:tc>
      </w:tr>
      <w:tr w:rsidR="00A7502D" w14:paraId="6BD3A408" w14:textId="77777777" w:rsidTr="00A7502D">
        <w:trPr>
          <w:trHeight w:val="181"/>
        </w:trPr>
        <w:tc>
          <w:tcPr>
            <w:tcW w:w="9286" w:type="dxa"/>
            <w:gridSpan w:val="3"/>
            <w:tcBorders>
              <w:top w:val="single" w:sz="4" w:space="0" w:color="auto"/>
              <w:left w:val="single" w:sz="4" w:space="0" w:color="auto"/>
              <w:bottom w:val="single" w:sz="4" w:space="0" w:color="auto"/>
              <w:right w:val="single" w:sz="4" w:space="0" w:color="auto"/>
            </w:tcBorders>
            <w:hideMark/>
          </w:tcPr>
          <w:p w14:paraId="58486190" w14:textId="77777777" w:rsidR="00A7502D" w:rsidRDefault="00A7502D">
            <w:pPr>
              <w:rPr>
                <w:rFonts w:cs="Arial"/>
                <w:sz w:val="24"/>
                <w:szCs w:val="24"/>
              </w:rPr>
            </w:pPr>
            <w:r>
              <w:rPr>
                <w:rFonts w:cs="Arial"/>
                <w:sz w:val="24"/>
                <w:szCs w:val="24"/>
              </w:rPr>
              <w:t xml:space="preserve">Corporate sickness rate in January 2024 was 5.1% (down 0.5% from December). Departments over the 4% threshold </w:t>
            </w:r>
            <w:proofErr w:type="gramStart"/>
            <w:r>
              <w:rPr>
                <w:rFonts w:cs="Arial"/>
                <w:sz w:val="24"/>
                <w:szCs w:val="24"/>
              </w:rPr>
              <w:t>were:</w:t>
            </w:r>
            <w:proofErr w:type="gramEnd"/>
            <w:r>
              <w:rPr>
                <w:rFonts w:cs="Arial"/>
                <w:sz w:val="24"/>
                <w:szCs w:val="24"/>
              </w:rPr>
              <w:t xml:space="preserve"> Business Services, Catering, Clinical Governance, Finance, Housekeeping, L&amp;OD, Procurement and Security.</w:t>
            </w:r>
          </w:p>
        </w:tc>
      </w:tr>
      <w:tr w:rsidR="00A7502D" w14:paraId="6AF6385F" w14:textId="77777777" w:rsidTr="00A7502D">
        <w:trPr>
          <w:trHeight w:val="834"/>
        </w:trPr>
        <w:tc>
          <w:tcPr>
            <w:tcW w:w="9286" w:type="dxa"/>
            <w:gridSpan w:val="3"/>
            <w:tcBorders>
              <w:top w:val="single" w:sz="4" w:space="0" w:color="auto"/>
              <w:left w:val="single" w:sz="4" w:space="0" w:color="auto"/>
              <w:bottom w:val="single" w:sz="4" w:space="0" w:color="auto"/>
              <w:right w:val="single" w:sz="4" w:space="0" w:color="auto"/>
            </w:tcBorders>
            <w:hideMark/>
          </w:tcPr>
          <w:p w14:paraId="3148B521" w14:textId="77777777" w:rsidR="00A7502D" w:rsidRDefault="00A7502D">
            <w:pPr>
              <w:spacing w:after="180"/>
              <w:rPr>
                <w:rFonts w:cs="Arial"/>
                <w:sz w:val="24"/>
                <w:szCs w:val="24"/>
              </w:rPr>
            </w:pPr>
            <w:r>
              <w:rPr>
                <w:rFonts w:cs="Arial"/>
                <w:sz w:val="24"/>
                <w:szCs w:val="24"/>
              </w:rPr>
              <w:t>Referral numbers in January 2024 were 3836 (+754).</w:t>
            </w:r>
          </w:p>
          <w:p w14:paraId="4D596DF5" w14:textId="77777777" w:rsidR="00A7502D" w:rsidRDefault="00A7502D">
            <w:pPr>
              <w:spacing w:after="180"/>
              <w:rPr>
                <w:rFonts w:cs="Arial"/>
                <w:sz w:val="24"/>
                <w:szCs w:val="24"/>
              </w:rPr>
            </w:pPr>
            <w:r>
              <w:rPr>
                <w:rFonts w:cs="Arial"/>
                <w:sz w:val="24"/>
                <w:szCs w:val="24"/>
              </w:rPr>
              <w:t>The total outpatient waiting list increased by 335 from 2325 to 2660.</w:t>
            </w:r>
          </w:p>
          <w:p w14:paraId="7ADC27F7" w14:textId="77777777" w:rsidR="00A7502D" w:rsidRDefault="00A7502D">
            <w:pPr>
              <w:spacing w:after="180"/>
              <w:rPr>
                <w:rFonts w:cs="Arial"/>
                <w:sz w:val="24"/>
                <w:szCs w:val="24"/>
              </w:rPr>
            </w:pPr>
            <w:r>
              <w:rPr>
                <w:rFonts w:cs="Arial"/>
                <w:sz w:val="24"/>
                <w:szCs w:val="24"/>
              </w:rPr>
              <w:t>The total inpatient waiting list month end position decreased by 185 from 5239 to 5054.</w:t>
            </w:r>
            <w:r>
              <w:rPr>
                <w:rFonts w:cs="Arial"/>
                <w:vanish/>
                <w:sz w:val="24"/>
                <w:szCs w:val="24"/>
              </w:rPr>
              <w:t>e number of patients waiting over 52 weeks</w:t>
            </w:r>
          </w:p>
        </w:tc>
      </w:tr>
      <w:tr w:rsidR="00A7502D" w14:paraId="724F9A66" w14:textId="77777777" w:rsidTr="00A7502D">
        <w:trPr>
          <w:trHeight w:val="1132"/>
        </w:trPr>
        <w:tc>
          <w:tcPr>
            <w:tcW w:w="9286" w:type="dxa"/>
            <w:gridSpan w:val="3"/>
            <w:tcBorders>
              <w:top w:val="single" w:sz="4" w:space="0" w:color="auto"/>
              <w:left w:val="single" w:sz="4" w:space="0" w:color="auto"/>
              <w:bottom w:val="single" w:sz="4" w:space="0" w:color="auto"/>
              <w:right w:val="single" w:sz="4" w:space="0" w:color="auto"/>
            </w:tcBorders>
            <w:hideMark/>
          </w:tcPr>
          <w:p w14:paraId="02DD8848" w14:textId="77777777" w:rsidR="00A7502D" w:rsidRDefault="00A7502D">
            <w:pPr>
              <w:rPr>
                <w:rFonts w:cs="Arial"/>
                <w:sz w:val="24"/>
              </w:rPr>
            </w:pPr>
            <w:r>
              <w:rPr>
                <w:rFonts w:cs="Arial"/>
                <w:sz w:val="24"/>
              </w:rPr>
              <w:t>For current inpatient waiters the number waiting between 12-26 weeks increased to 664 (+71).</w:t>
            </w:r>
          </w:p>
          <w:p w14:paraId="07C1D7B3" w14:textId="77777777" w:rsidR="00A7502D" w:rsidRDefault="00A7502D">
            <w:pPr>
              <w:rPr>
                <w:rFonts w:cs="Arial"/>
                <w:sz w:val="24"/>
              </w:rPr>
            </w:pPr>
            <w:r>
              <w:rPr>
                <w:rFonts w:cs="Arial"/>
                <w:sz w:val="24"/>
              </w:rPr>
              <w:t xml:space="preserve">The number of patients waiting 26-52 weeks increased to 429 (+26). </w:t>
            </w:r>
          </w:p>
          <w:p w14:paraId="327CA195" w14:textId="77777777" w:rsidR="00A7502D" w:rsidRDefault="00A7502D">
            <w:pPr>
              <w:rPr>
                <w:rFonts w:cs="Arial"/>
                <w:sz w:val="24"/>
              </w:rPr>
            </w:pPr>
            <w:r>
              <w:rPr>
                <w:rFonts w:cs="Arial"/>
                <w:sz w:val="24"/>
              </w:rPr>
              <w:t>The number of patients waiting &gt;52 weeks increased to 630 (+8).</w:t>
            </w:r>
          </w:p>
        </w:tc>
      </w:tr>
    </w:tbl>
    <w:p w14:paraId="648A4A05" w14:textId="1861B863" w:rsidR="004219F7" w:rsidRPr="00907778" w:rsidRDefault="004219F7" w:rsidP="00A04378">
      <w:pPr>
        <w:spacing w:after="180"/>
        <w:rPr>
          <w:rFonts w:cs="Arial"/>
          <w:color w:val="FF0000"/>
          <w:sz w:val="24"/>
          <w:szCs w:val="24"/>
        </w:rPr>
      </w:pPr>
    </w:p>
    <w:p w14:paraId="293D7840" w14:textId="2B927254" w:rsidR="00A04378" w:rsidRPr="00907778" w:rsidRDefault="00A04378" w:rsidP="002F1F73">
      <w:pPr>
        <w:spacing w:after="200" w:line="276" w:lineRule="auto"/>
        <w:rPr>
          <w:rFonts w:cs="Arial"/>
          <w:b/>
          <w:bCs/>
          <w:noProof/>
          <w:color w:val="FF0000"/>
          <w:kern w:val="32"/>
          <w:sz w:val="28"/>
          <w:szCs w:val="28"/>
          <w:u w:val="single"/>
          <w:lang w:eastAsia="en-GB"/>
        </w:rPr>
        <w:sectPr w:rsidR="00A04378" w:rsidRPr="00907778" w:rsidSect="004464B6">
          <w:footerReference w:type="default" r:id="rId19"/>
          <w:type w:val="continuous"/>
          <w:pgSz w:w="11906" w:h="16838" w:code="9"/>
          <w:pgMar w:top="1134" w:right="1418" w:bottom="1134" w:left="1418" w:header="709" w:footer="709" w:gutter="0"/>
          <w:cols w:space="708"/>
          <w:docGrid w:linePitch="360"/>
        </w:sectPr>
      </w:pPr>
    </w:p>
    <w:p w14:paraId="271D39B8" w14:textId="76B54591" w:rsidR="00191F09" w:rsidRPr="00681E39" w:rsidRDefault="00172A9C" w:rsidP="000C39CB">
      <w:pPr>
        <w:pStyle w:val="Heading1"/>
      </w:pPr>
      <w:r w:rsidRPr="00681E39">
        <w:lastRenderedPageBreak/>
        <w:t>Section B: 1 Clinical Governance</w:t>
      </w:r>
    </w:p>
    <w:p w14:paraId="24433952" w14:textId="77777777" w:rsidR="00681E39" w:rsidRPr="00863F1A" w:rsidRDefault="00681E39" w:rsidP="00681E39">
      <w:pPr>
        <w:spacing w:after="180"/>
        <w:rPr>
          <w:b/>
          <w:sz w:val="28"/>
          <w:szCs w:val="28"/>
        </w:rPr>
      </w:pPr>
      <w:r w:rsidRPr="00863F1A">
        <w:rPr>
          <w:b/>
          <w:sz w:val="28"/>
          <w:szCs w:val="28"/>
        </w:rPr>
        <w:t>Executive Summary</w:t>
      </w:r>
    </w:p>
    <w:p w14:paraId="4E29E328" w14:textId="77777777" w:rsidR="00863F1A" w:rsidRPr="00863F1A" w:rsidRDefault="00863F1A" w:rsidP="00863F1A">
      <w:pPr>
        <w:rPr>
          <w:iCs/>
          <w:szCs w:val="22"/>
        </w:rPr>
      </w:pPr>
      <w:r w:rsidRPr="00863F1A">
        <w:rPr>
          <w:iCs/>
          <w:szCs w:val="22"/>
        </w:rPr>
        <w:t xml:space="preserve">In December </w:t>
      </w:r>
      <w:proofErr w:type="gramStart"/>
      <w:r w:rsidRPr="00863F1A">
        <w:rPr>
          <w:iCs/>
          <w:szCs w:val="22"/>
        </w:rPr>
        <w:t>2023</w:t>
      </w:r>
      <w:proofErr w:type="gramEnd"/>
      <w:r w:rsidRPr="00863F1A">
        <w:rPr>
          <w:iCs/>
          <w:szCs w:val="22"/>
        </w:rPr>
        <w:t xml:space="preserve"> we received six Stage 1 complaints and two Stage 2 complaints.</w:t>
      </w:r>
    </w:p>
    <w:p w14:paraId="37FC45C8" w14:textId="77777777" w:rsidR="00863F1A" w:rsidRPr="00863F1A" w:rsidRDefault="00863F1A" w:rsidP="00863F1A">
      <w:pPr>
        <w:rPr>
          <w:iCs/>
          <w:szCs w:val="22"/>
        </w:rPr>
      </w:pPr>
      <w:r w:rsidRPr="00863F1A">
        <w:rPr>
          <w:iCs/>
          <w:szCs w:val="22"/>
        </w:rPr>
        <w:t>83.3% of the Stage 1 complaints that were investigated were responded to within guidance timescale (5 days) n=</w:t>
      </w:r>
      <w:proofErr w:type="gramStart"/>
      <w:r w:rsidRPr="00863F1A">
        <w:rPr>
          <w:iCs/>
          <w:szCs w:val="22"/>
        </w:rPr>
        <w:t>5</w:t>
      </w:r>
      <w:proofErr w:type="gramEnd"/>
      <w:r w:rsidRPr="00863F1A">
        <w:rPr>
          <w:iCs/>
          <w:szCs w:val="22"/>
        </w:rPr>
        <w:t xml:space="preserve">.  The timescale for the remaining 16.7% of the Stage 1 complaints </w:t>
      </w:r>
      <w:proofErr w:type="gramStart"/>
      <w:r w:rsidRPr="00863F1A">
        <w:rPr>
          <w:iCs/>
          <w:szCs w:val="22"/>
        </w:rPr>
        <w:t>was extended</w:t>
      </w:r>
      <w:proofErr w:type="gramEnd"/>
      <w:r w:rsidRPr="00863F1A">
        <w:rPr>
          <w:iCs/>
          <w:szCs w:val="22"/>
        </w:rPr>
        <w:t xml:space="preserve"> (10 days).  This was investigated and responded to within extended guidance timescale (10 days) n=</w:t>
      </w:r>
      <w:proofErr w:type="gramStart"/>
      <w:r w:rsidRPr="00863F1A">
        <w:rPr>
          <w:iCs/>
          <w:szCs w:val="22"/>
        </w:rPr>
        <w:t>1</w:t>
      </w:r>
      <w:proofErr w:type="gramEnd"/>
      <w:r w:rsidRPr="00863F1A">
        <w:rPr>
          <w:iCs/>
          <w:szCs w:val="22"/>
        </w:rPr>
        <w:t xml:space="preserve">.  The reason for the extension was due to the public holidays over the festive period. </w:t>
      </w:r>
    </w:p>
    <w:p w14:paraId="640DD1BC" w14:textId="77777777" w:rsidR="00863F1A" w:rsidRPr="00863F1A" w:rsidRDefault="00863F1A" w:rsidP="00863F1A">
      <w:pPr>
        <w:rPr>
          <w:iCs/>
          <w:szCs w:val="22"/>
        </w:rPr>
      </w:pPr>
      <w:r w:rsidRPr="00863F1A">
        <w:rPr>
          <w:iCs/>
          <w:szCs w:val="22"/>
        </w:rPr>
        <w:t xml:space="preserve"> </w:t>
      </w:r>
    </w:p>
    <w:p w14:paraId="01340F77" w14:textId="77777777" w:rsidR="00863F1A" w:rsidRPr="00863F1A" w:rsidRDefault="00863F1A" w:rsidP="00863F1A">
      <w:pPr>
        <w:rPr>
          <w:bCs/>
          <w:szCs w:val="22"/>
        </w:rPr>
      </w:pPr>
      <w:r w:rsidRPr="00863F1A">
        <w:rPr>
          <w:iCs/>
          <w:szCs w:val="22"/>
        </w:rPr>
        <w:t>T</w:t>
      </w:r>
      <w:r w:rsidRPr="00863F1A">
        <w:rPr>
          <w:bCs/>
          <w:szCs w:val="22"/>
        </w:rPr>
        <w:t xml:space="preserve">he average time taken to complete and respond to the Stage 1 </w:t>
      </w:r>
      <w:proofErr w:type="gramStart"/>
      <w:r w:rsidRPr="00863F1A">
        <w:rPr>
          <w:bCs/>
          <w:szCs w:val="22"/>
        </w:rPr>
        <w:t>complaints,</w:t>
      </w:r>
      <w:proofErr w:type="gramEnd"/>
      <w:r w:rsidRPr="00863F1A">
        <w:rPr>
          <w:bCs/>
          <w:szCs w:val="22"/>
        </w:rPr>
        <w:t xml:space="preserve"> was 4.6 working days.</w:t>
      </w:r>
    </w:p>
    <w:p w14:paraId="4541E680" w14:textId="77777777" w:rsidR="00863F1A" w:rsidRPr="00863F1A" w:rsidRDefault="00863F1A" w:rsidP="00863F1A">
      <w:pPr>
        <w:rPr>
          <w:bCs/>
          <w:szCs w:val="22"/>
        </w:rPr>
      </w:pPr>
    </w:p>
    <w:p w14:paraId="0C34A508" w14:textId="77777777" w:rsidR="00863F1A" w:rsidRPr="00863F1A" w:rsidRDefault="00863F1A" w:rsidP="00863F1A">
      <w:pPr>
        <w:rPr>
          <w:iCs/>
          <w:szCs w:val="22"/>
        </w:rPr>
      </w:pPr>
      <w:r w:rsidRPr="00863F1A">
        <w:rPr>
          <w:iCs/>
          <w:szCs w:val="22"/>
        </w:rPr>
        <w:t xml:space="preserve">0% of the Stage 2 complaints were investigated and responded to within 20 working days therefore none were compliant with the guidance timescale (20 days) n=0.  The two Stage 2 complaints from December are ongoing and have therefore already breached the </w:t>
      </w:r>
      <w:proofErr w:type="gramStart"/>
      <w:r w:rsidRPr="00863F1A">
        <w:rPr>
          <w:iCs/>
          <w:szCs w:val="22"/>
        </w:rPr>
        <w:t>20 day</w:t>
      </w:r>
      <w:proofErr w:type="gramEnd"/>
      <w:r w:rsidRPr="00863F1A">
        <w:rPr>
          <w:iCs/>
          <w:szCs w:val="22"/>
        </w:rPr>
        <w:t xml:space="preserve"> timescale.</w:t>
      </w:r>
    </w:p>
    <w:p w14:paraId="5AABCB64" w14:textId="77777777" w:rsidR="00863F1A" w:rsidRPr="00863F1A" w:rsidRDefault="00863F1A" w:rsidP="00863F1A">
      <w:pPr>
        <w:rPr>
          <w:iCs/>
          <w:szCs w:val="22"/>
        </w:rPr>
      </w:pPr>
    </w:p>
    <w:p w14:paraId="0BA6B0F8" w14:textId="77777777" w:rsidR="00863F1A" w:rsidRPr="00863F1A" w:rsidRDefault="00863F1A" w:rsidP="00863F1A">
      <w:pPr>
        <w:rPr>
          <w:iCs/>
          <w:szCs w:val="22"/>
        </w:rPr>
      </w:pPr>
      <w:r w:rsidRPr="00863F1A">
        <w:rPr>
          <w:iCs/>
          <w:szCs w:val="22"/>
        </w:rPr>
        <w:t xml:space="preserve">Mortality data for January 2024 breached the </w:t>
      </w:r>
      <w:proofErr w:type="gramStart"/>
      <w:r w:rsidRPr="00863F1A">
        <w:rPr>
          <w:iCs/>
          <w:szCs w:val="22"/>
        </w:rPr>
        <w:t>1</w:t>
      </w:r>
      <w:r w:rsidRPr="00863F1A">
        <w:rPr>
          <w:iCs/>
          <w:szCs w:val="22"/>
          <w:vertAlign w:val="superscript"/>
        </w:rPr>
        <w:t>st</w:t>
      </w:r>
      <w:proofErr w:type="gramEnd"/>
      <w:r w:rsidRPr="00863F1A">
        <w:rPr>
          <w:iCs/>
          <w:szCs w:val="22"/>
        </w:rPr>
        <w:t xml:space="preserve"> control limit (n=12).</w:t>
      </w:r>
    </w:p>
    <w:p w14:paraId="6E745C95" w14:textId="77777777" w:rsidR="002C7D00" w:rsidRPr="00CD4A3C" w:rsidRDefault="002C7D00" w:rsidP="002C7D00">
      <w:pPr>
        <w:rPr>
          <w:color w:val="FF0000"/>
        </w:rPr>
      </w:pPr>
    </w:p>
    <w:p w14:paraId="0576747E" w14:textId="62AAF25D" w:rsidR="004A514D" w:rsidRDefault="00863F1A" w:rsidP="004A514D">
      <w:pPr>
        <w:spacing w:after="200" w:line="276" w:lineRule="auto"/>
        <w:rPr>
          <w:iCs/>
          <w:szCs w:val="22"/>
        </w:rPr>
      </w:pPr>
      <w:r>
        <w:rPr>
          <w:iCs/>
          <w:noProof/>
          <w:szCs w:val="22"/>
          <w:lang w:eastAsia="en-GB"/>
        </w:rPr>
        <w:drawing>
          <wp:inline distT="0" distB="0" distL="0" distR="0" wp14:anchorId="35BE008A" wp14:editId="1A2822E1">
            <wp:extent cx="5403850" cy="3831001"/>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4809" cy="3831681"/>
                    </a:xfrm>
                    <a:prstGeom prst="rect">
                      <a:avLst/>
                    </a:prstGeom>
                    <a:noFill/>
                  </pic:spPr>
                </pic:pic>
              </a:graphicData>
            </a:graphic>
          </wp:inline>
        </w:drawing>
      </w:r>
    </w:p>
    <w:p w14:paraId="374C9539" w14:textId="77777777" w:rsidR="00863F1A" w:rsidRPr="00435C1B" w:rsidRDefault="00863F1A" w:rsidP="00863F1A">
      <w:r w:rsidRPr="00435C1B">
        <w:rPr>
          <w:rFonts w:cs="Arial"/>
        </w:rPr>
        <w:t xml:space="preserve">No whistleblowing concerns </w:t>
      </w:r>
      <w:proofErr w:type="gramStart"/>
      <w:r w:rsidRPr="00435C1B">
        <w:rPr>
          <w:rFonts w:cs="Arial"/>
        </w:rPr>
        <w:t>have been raised</w:t>
      </w:r>
      <w:proofErr w:type="gramEnd"/>
      <w:r w:rsidRPr="00435C1B">
        <w:rPr>
          <w:rFonts w:cs="Arial"/>
        </w:rPr>
        <w:t xml:space="preserve"> during </w:t>
      </w:r>
      <w:r>
        <w:rPr>
          <w:rFonts w:cs="Arial"/>
        </w:rPr>
        <w:t>January 2024</w:t>
      </w:r>
      <w:r w:rsidRPr="00435C1B">
        <w:rPr>
          <w:rFonts w:cs="Arial"/>
        </w:rPr>
        <w:t>.</w:t>
      </w:r>
    </w:p>
    <w:p w14:paraId="63D5070B" w14:textId="12B40EB2" w:rsidR="00647DFC" w:rsidRPr="00907778" w:rsidRDefault="00647DFC" w:rsidP="00CA0DB9">
      <w:pPr>
        <w:spacing w:after="200" w:line="276" w:lineRule="auto"/>
        <w:rPr>
          <w:rFonts w:cs="Arial"/>
          <w:b/>
          <w:color w:val="FF0000"/>
          <w:sz w:val="24"/>
          <w:szCs w:val="24"/>
        </w:rPr>
      </w:pPr>
    </w:p>
    <w:p w14:paraId="7665713F" w14:textId="77777777" w:rsidR="00647DFC" w:rsidRPr="00907778" w:rsidRDefault="00647DFC" w:rsidP="00C94878">
      <w:pPr>
        <w:spacing w:after="200" w:line="276" w:lineRule="auto"/>
        <w:jc w:val="center"/>
        <w:rPr>
          <w:rFonts w:cs="Arial"/>
          <w:b/>
          <w:color w:val="FF0000"/>
          <w:sz w:val="24"/>
          <w:szCs w:val="24"/>
        </w:rPr>
      </w:pPr>
    </w:p>
    <w:p w14:paraId="1F8770CB" w14:textId="7372B88A" w:rsidR="00647DFC" w:rsidRPr="00907778" w:rsidRDefault="00647DFC" w:rsidP="002E5183">
      <w:pPr>
        <w:spacing w:after="200" w:line="276" w:lineRule="auto"/>
        <w:rPr>
          <w:rFonts w:cs="Arial"/>
          <w:b/>
          <w:color w:val="FF0000"/>
          <w:sz w:val="28"/>
          <w:szCs w:val="28"/>
        </w:rPr>
        <w:sectPr w:rsidR="00647DFC" w:rsidRPr="00907778" w:rsidSect="00647DFC">
          <w:headerReference w:type="default" r:id="rId21"/>
          <w:footerReference w:type="default" r:id="rId22"/>
          <w:pgSz w:w="11906" w:h="16838" w:code="9"/>
          <w:pgMar w:top="1134" w:right="1418" w:bottom="1134" w:left="1418" w:header="709" w:footer="709" w:gutter="0"/>
          <w:cols w:space="708"/>
          <w:docGrid w:linePitch="360"/>
        </w:sectPr>
      </w:pPr>
    </w:p>
    <w:p w14:paraId="6D9573CE" w14:textId="65A0E764" w:rsidR="00C94878" w:rsidRPr="00CA60F3" w:rsidRDefault="00C94878" w:rsidP="00C94878">
      <w:pPr>
        <w:spacing w:after="200" w:line="276" w:lineRule="auto"/>
        <w:jc w:val="center"/>
        <w:rPr>
          <w:rFonts w:cs="Arial"/>
          <w:b/>
          <w:sz w:val="28"/>
          <w:szCs w:val="28"/>
        </w:rPr>
      </w:pPr>
      <w:r w:rsidRPr="00CA60F3">
        <w:rPr>
          <w:rFonts w:cs="Arial"/>
          <w:b/>
          <w:sz w:val="28"/>
          <w:szCs w:val="28"/>
        </w:rPr>
        <w:lastRenderedPageBreak/>
        <w:t>Clinical Governance Performance Dashboard</w:t>
      </w:r>
    </w:p>
    <w:p w14:paraId="68D9E25C" w14:textId="65404F60" w:rsidR="001C0543" w:rsidRPr="00907778" w:rsidRDefault="00182CE4" w:rsidP="00C94878">
      <w:pPr>
        <w:spacing w:after="200" w:line="276" w:lineRule="auto"/>
        <w:jc w:val="center"/>
        <w:rPr>
          <w:rFonts w:cs="Arial"/>
          <w:b/>
          <w:color w:val="FF0000"/>
          <w:sz w:val="28"/>
          <w:szCs w:val="28"/>
        </w:rPr>
      </w:pPr>
      <w:r w:rsidRPr="00182CE4">
        <w:rPr>
          <w:noProof/>
          <w:lang w:eastAsia="en-GB"/>
        </w:rPr>
        <w:drawing>
          <wp:inline distT="0" distB="0" distL="0" distR="0" wp14:anchorId="295205B5" wp14:editId="3AC0C983">
            <wp:extent cx="9251950" cy="802816"/>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51950" cy="802816"/>
                    </a:xfrm>
                    <a:prstGeom prst="rect">
                      <a:avLst/>
                    </a:prstGeom>
                    <a:noFill/>
                    <a:ln>
                      <a:noFill/>
                    </a:ln>
                  </pic:spPr>
                </pic:pic>
              </a:graphicData>
            </a:graphic>
          </wp:inline>
        </w:drawing>
      </w:r>
    </w:p>
    <w:p w14:paraId="19888959" w14:textId="033AF5A6" w:rsidR="001A7851" w:rsidRPr="00907778" w:rsidRDefault="001A7851" w:rsidP="00C94878">
      <w:pPr>
        <w:tabs>
          <w:tab w:val="left" w:pos="1252"/>
        </w:tabs>
        <w:rPr>
          <w:rFonts w:cs="Arial"/>
          <w:color w:val="FF0000"/>
          <w:szCs w:val="22"/>
        </w:rPr>
      </w:pPr>
    </w:p>
    <w:p w14:paraId="5FD92D06" w14:textId="67B58C96" w:rsidR="00E87A0E" w:rsidRPr="00907778" w:rsidRDefault="00216488" w:rsidP="00C94878">
      <w:pPr>
        <w:tabs>
          <w:tab w:val="left" w:pos="1252"/>
        </w:tabs>
        <w:rPr>
          <w:noProof/>
          <w:color w:val="FF0000"/>
          <w:lang w:eastAsia="en-GB"/>
        </w:rPr>
      </w:pPr>
      <w:r w:rsidRPr="00216488">
        <w:rPr>
          <w:noProof/>
          <w:lang w:eastAsia="en-GB"/>
        </w:rPr>
        <w:drawing>
          <wp:inline distT="0" distB="0" distL="0" distR="0" wp14:anchorId="6C2F94B3" wp14:editId="511706BC">
            <wp:extent cx="9251950" cy="1755689"/>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51950" cy="1755689"/>
                    </a:xfrm>
                    <a:prstGeom prst="rect">
                      <a:avLst/>
                    </a:prstGeom>
                    <a:noFill/>
                    <a:ln>
                      <a:noFill/>
                    </a:ln>
                  </pic:spPr>
                </pic:pic>
              </a:graphicData>
            </a:graphic>
          </wp:inline>
        </w:drawing>
      </w:r>
    </w:p>
    <w:p w14:paraId="47CE06AB" w14:textId="77777777" w:rsidR="00D04922" w:rsidRPr="001E2A79" w:rsidRDefault="00D04922" w:rsidP="00C94878">
      <w:pPr>
        <w:tabs>
          <w:tab w:val="left" w:pos="1252"/>
        </w:tabs>
        <w:rPr>
          <w:rFonts w:cs="Arial"/>
          <w:szCs w:val="22"/>
        </w:rPr>
      </w:pPr>
    </w:p>
    <w:p w14:paraId="230225CE" w14:textId="756DDA5D" w:rsidR="00A04378" w:rsidRPr="001E2A79" w:rsidRDefault="00A04378" w:rsidP="00A04378">
      <w:pPr>
        <w:tabs>
          <w:tab w:val="left" w:pos="1252"/>
        </w:tabs>
        <w:rPr>
          <w:rFonts w:cs="Arial"/>
          <w:bCs/>
          <w:sz w:val="24"/>
          <w:szCs w:val="24"/>
        </w:rPr>
      </w:pPr>
      <w:r w:rsidRPr="001E2A79">
        <w:rPr>
          <w:rFonts w:cs="Arial"/>
          <w:bCs/>
          <w:sz w:val="24"/>
          <w:szCs w:val="24"/>
        </w:rPr>
        <w:t>Based on Statistical Process Control (SPC) methodology the following indicators are showing evidence of Special Cause Variation:</w:t>
      </w:r>
    </w:p>
    <w:p w14:paraId="1D4027F8" w14:textId="4B4D6BA1" w:rsidR="00512C4C" w:rsidRPr="001E2A79" w:rsidRDefault="00CA60F3" w:rsidP="00512C4C">
      <w:pPr>
        <w:pStyle w:val="ListParagraph"/>
        <w:numPr>
          <w:ilvl w:val="0"/>
          <w:numId w:val="14"/>
        </w:numPr>
        <w:tabs>
          <w:tab w:val="left" w:pos="1252"/>
        </w:tabs>
        <w:rPr>
          <w:rFonts w:cs="Arial"/>
          <w:szCs w:val="24"/>
        </w:rPr>
      </w:pPr>
      <w:r>
        <w:rPr>
          <w:rFonts w:cs="Arial"/>
          <w:bCs/>
          <w:szCs w:val="24"/>
        </w:rPr>
        <w:t>All indicators are currently reporting within normal control limits</w:t>
      </w:r>
    </w:p>
    <w:p w14:paraId="518BB251" w14:textId="482A63B6" w:rsidR="00721A53" w:rsidRPr="00512C4C" w:rsidRDefault="00721A53" w:rsidP="00512C4C">
      <w:pPr>
        <w:tabs>
          <w:tab w:val="left" w:pos="1252"/>
        </w:tabs>
        <w:rPr>
          <w:rFonts w:cs="Arial"/>
          <w:color w:val="FF0000"/>
          <w:szCs w:val="24"/>
        </w:rPr>
      </w:pPr>
    </w:p>
    <w:p w14:paraId="312965D0" w14:textId="0F9687BC" w:rsidR="008859C2" w:rsidRPr="00907778" w:rsidRDefault="008859C2" w:rsidP="00B02648">
      <w:pPr>
        <w:tabs>
          <w:tab w:val="left" w:pos="1252"/>
        </w:tabs>
        <w:jc w:val="right"/>
        <w:rPr>
          <w:rFonts w:cs="Arial"/>
          <w:color w:val="FF0000"/>
          <w:szCs w:val="24"/>
        </w:rPr>
      </w:pPr>
    </w:p>
    <w:p w14:paraId="5AC6B495" w14:textId="152A1488" w:rsidR="008859C2" w:rsidRPr="00907778" w:rsidRDefault="008859C2" w:rsidP="00721A53">
      <w:pPr>
        <w:tabs>
          <w:tab w:val="left" w:pos="1252"/>
        </w:tabs>
        <w:rPr>
          <w:rFonts w:cs="Arial"/>
          <w:color w:val="FF0000"/>
          <w:szCs w:val="24"/>
        </w:rPr>
      </w:pPr>
    </w:p>
    <w:p w14:paraId="664614E8" w14:textId="70CF8E37" w:rsidR="008859C2" w:rsidRPr="00907778" w:rsidRDefault="008859C2" w:rsidP="00721A53">
      <w:pPr>
        <w:tabs>
          <w:tab w:val="left" w:pos="1252"/>
        </w:tabs>
        <w:rPr>
          <w:rFonts w:cs="Arial"/>
          <w:color w:val="FF0000"/>
          <w:szCs w:val="24"/>
        </w:rPr>
      </w:pPr>
    </w:p>
    <w:p w14:paraId="658FC4F8" w14:textId="28C275BD" w:rsidR="008859C2" w:rsidRPr="00907778" w:rsidRDefault="008859C2" w:rsidP="00721A53">
      <w:pPr>
        <w:tabs>
          <w:tab w:val="left" w:pos="1252"/>
        </w:tabs>
        <w:rPr>
          <w:rFonts w:cs="Arial"/>
          <w:color w:val="FF0000"/>
          <w:szCs w:val="24"/>
        </w:rPr>
      </w:pPr>
    </w:p>
    <w:p w14:paraId="472B997E" w14:textId="1DC916B0" w:rsidR="008859C2" w:rsidRPr="00907778" w:rsidRDefault="008859C2" w:rsidP="00721A53">
      <w:pPr>
        <w:tabs>
          <w:tab w:val="left" w:pos="1252"/>
        </w:tabs>
        <w:rPr>
          <w:rFonts w:cs="Arial"/>
          <w:color w:val="FF0000"/>
          <w:szCs w:val="24"/>
        </w:rPr>
      </w:pPr>
    </w:p>
    <w:p w14:paraId="4678257E" w14:textId="4DA0AABB" w:rsidR="008859C2" w:rsidRPr="00907778" w:rsidRDefault="008859C2" w:rsidP="00721A53">
      <w:pPr>
        <w:tabs>
          <w:tab w:val="left" w:pos="1252"/>
        </w:tabs>
        <w:rPr>
          <w:rFonts w:cs="Arial"/>
          <w:color w:val="FF0000"/>
          <w:szCs w:val="24"/>
        </w:rPr>
      </w:pPr>
    </w:p>
    <w:p w14:paraId="27C2B7CE" w14:textId="0681EED9" w:rsidR="008859C2" w:rsidRPr="00907778" w:rsidRDefault="008859C2" w:rsidP="00721A53">
      <w:pPr>
        <w:tabs>
          <w:tab w:val="left" w:pos="1252"/>
        </w:tabs>
        <w:rPr>
          <w:rFonts w:cs="Arial"/>
          <w:color w:val="FF0000"/>
          <w:szCs w:val="24"/>
        </w:rPr>
      </w:pPr>
    </w:p>
    <w:p w14:paraId="41B4B5BA" w14:textId="5F2CDB58" w:rsidR="008859C2" w:rsidRPr="00907778" w:rsidRDefault="008859C2" w:rsidP="00721A53">
      <w:pPr>
        <w:tabs>
          <w:tab w:val="left" w:pos="1252"/>
        </w:tabs>
        <w:rPr>
          <w:rFonts w:cs="Arial"/>
          <w:color w:val="FF0000"/>
          <w:szCs w:val="24"/>
        </w:rPr>
      </w:pPr>
    </w:p>
    <w:p w14:paraId="0DBE4077" w14:textId="77777777" w:rsidR="008859C2" w:rsidRPr="00907778" w:rsidRDefault="008859C2" w:rsidP="00721A53">
      <w:pPr>
        <w:tabs>
          <w:tab w:val="left" w:pos="1252"/>
        </w:tabs>
        <w:rPr>
          <w:rFonts w:cs="Arial"/>
          <w:color w:val="FF0000"/>
          <w:szCs w:val="24"/>
        </w:rPr>
        <w:sectPr w:rsidR="008859C2" w:rsidRPr="00907778" w:rsidSect="00647DFC">
          <w:headerReference w:type="even" r:id="rId25"/>
          <w:footerReference w:type="even" r:id="rId26"/>
          <w:pgSz w:w="16838" w:h="11906" w:orient="landscape" w:code="9"/>
          <w:pgMar w:top="1418" w:right="1134" w:bottom="1418" w:left="1134" w:header="709" w:footer="709" w:gutter="0"/>
          <w:cols w:space="708"/>
          <w:docGrid w:linePitch="360"/>
        </w:sectPr>
      </w:pPr>
    </w:p>
    <w:p w14:paraId="5CF1CED0" w14:textId="77777777" w:rsidR="00B02648" w:rsidRDefault="00B02648" w:rsidP="00B02648">
      <w:pPr>
        <w:pStyle w:val="Default"/>
        <w:rPr>
          <w:szCs w:val="20"/>
        </w:rPr>
      </w:pPr>
    </w:p>
    <w:p w14:paraId="0918B911" w14:textId="77777777" w:rsidR="00A7502D" w:rsidRDefault="00A7502D" w:rsidP="00A7502D">
      <w:pPr>
        <w:shd w:val="clear" w:color="auto" w:fill="E0E0E0"/>
        <w:spacing w:after="120"/>
        <w:ind w:left="709"/>
        <w:jc w:val="center"/>
        <w:rPr>
          <w:rFonts w:cs="Arial"/>
          <w:b/>
          <w:sz w:val="32"/>
          <w:szCs w:val="32"/>
        </w:rPr>
      </w:pPr>
      <w:r>
        <w:rPr>
          <w:rFonts w:cs="Arial"/>
          <w:b/>
          <w:sz w:val="32"/>
          <w:szCs w:val="32"/>
        </w:rPr>
        <w:t xml:space="preserve">Healthcare Associated Infection Report </w:t>
      </w:r>
    </w:p>
    <w:p w14:paraId="14806FC9" w14:textId="77777777" w:rsidR="00A7502D" w:rsidRDefault="00A7502D" w:rsidP="00A7502D">
      <w:pPr>
        <w:shd w:val="clear" w:color="auto" w:fill="E0E0E0"/>
        <w:spacing w:after="120"/>
        <w:ind w:left="709"/>
        <w:jc w:val="center"/>
        <w:rPr>
          <w:rFonts w:cs="Arial"/>
          <w:b/>
          <w:sz w:val="32"/>
          <w:szCs w:val="32"/>
        </w:rPr>
      </w:pPr>
      <w:r>
        <w:rPr>
          <w:rFonts w:cs="Arial"/>
          <w:b/>
          <w:sz w:val="32"/>
          <w:szCs w:val="32"/>
        </w:rPr>
        <w:t>January 2024</w:t>
      </w:r>
    </w:p>
    <w:p w14:paraId="1E4D24C0" w14:textId="10DA16E1" w:rsidR="00A7502D" w:rsidRDefault="00716CBC" w:rsidP="00A7502D">
      <w:pPr>
        <w:jc w:val="center"/>
        <w:rPr>
          <w:rFonts w:cs="Arial"/>
          <w:b/>
          <w:sz w:val="24"/>
          <w:szCs w:val="24"/>
        </w:rPr>
      </w:pPr>
      <w:r>
        <w:rPr>
          <w:rFonts w:ascii="Times New Roman" w:hAnsi="Times New Roman"/>
          <w:noProof/>
          <w:szCs w:val="24"/>
          <w:lang w:eastAsia="en-GB"/>
        </w:rPr>
        <mc:AlternateContent>
          <mc:Choice Requires="wps">
            <w:drawing>
              <wp:anchor distT="0" distB="0" distL="114300" distR="114300" simplePos="0" relativeHeight="252994048" behindDoc="0" locked="0" layoutInCell="1" allowOverlap="0" wp14:anchorId="64A8FBC8" wp14:editId="6D959C00">
                <wp:simplePos x="0" y="0"/>
                <wp:positionH relativeFrom="margin">
                  <wp:align>right</wp:align>
                </wp:positionH>
                <wp:positionV relativeFrom="paragraph">
                  <wp:posOffset>757555</wp:posOffset>
                </wp:positionV>
                <wp:extent cx="6191250" cy="7677150"/>
                <wp:effectExtent l="0" t="0" r="19050" b="19050"/>
                <wp:wrapSquare wrapText="bothSides"/>
                <wp:docPr id="52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677150"/>
                        </a:xfrm>
                        <a:prstGeom prst="rect">
                          <a:avLst/>
                        </a:prstGeom>
                        <a:solidFill>
                          <a:schemeClr val="bg1">
                            <a:lumMod val="85000"/>
                            <a:lumOff val="0"/>
                          </a:schemeClr>
                        </a:solidFill>
                        <a:ln w="9525">
                          <a:solidFill>
                            <a:srgbClr val="000000"/>
                          </a:solidFill>
                          <a:miter lim="800000"/>
                          <a:headEnd/>
                          <a:tailEnd/>
                        </a:ln>
                      </wps:spPr>
                      <wps:txbx>
                        <w:txbxContent>
                          <w:p w14:paraId="5D0796FD" w14:textId="77777777" w:rsidR="0010735E" w:rsidRDefault="0010735E" w:rsidP="00A7502D">
                            <w:pPr>
                              <w:shd w:val="clear" w:color="auto" w:fill="D9D9D9" w:themeFill="background1" w:themeFillShade="D9"/>
                              <w:tabs>
                                <w:tab w:val="left" w:pos="1418"/>
                              </w:tabs>
                              <w:spacing w:after="120"/>
                              <w:jc w:val="both"/>
                              <w:rPr>
                                <w:rFonts w:cs="Arial"/>
                                <w:b/>
                                <w:sz w:val="20"/>
                                <w:u w:val="single"/>
                              </w:rPr>
                            </w:pPr>
                            <w:r>
                              <w:rPr>
                                <w:rFonts w:cs="Arial"/>
                                <w:b/>
                                <w:sz w:val="20"/>
                                <w:u w:val="single"/>
                              </w:rPr>
                              <w:t xml:space="preserve">Key Healthcare Associated Infection Headlines </w:t>
                            </w:r>
                          </w:p>
                          <w:p w14:paraId="073859BB" w14:textId="77777777" w:rsidR="0010735E" w:rsidRDefault="0010735E" w:rsidP="00A7502D">
                            <w:pPr>
                              <w:pStyle w:val="ListParagraph"/>
                              <w:numPr>
                                <w:ilvl w:val="0"/>
                                <w:numId w:val="39"/>
                              </w:numPr>
                              <w:spacing w:after="100" w:afterAutospacing="1"/>
                              <w:ind w:left="709"/>
                              <w:contextualSpacing/>
                              <w:jc w:val="both"/>
                              <w:rPr>
                                <w:rFonts w:cs="Arial"/>
                                <w:color w:val="000000" w:themeColor="text1"/>
                                <w:sz w:val="22"/>
                                <w:szCs w:val="24"/>
                              </w:rPr>
                            </w:pPr>
                            <w:r>
                              <w:rPr>
                                <w:rFonts w:cs="Arial"/>
                                <w:b/>
                                <w:i/>
                                <w:iCs/>
                                <w:sz w:val="22"/>
                                <w:szCs w:val="22"/>
                              </w:rPr>
                              <w:t>Staphylococcus aureus</w:t>
                            </w:r>
                            <w:r>
                              <w:rPr>
                                <w:rFonts w:cs="Arial"/>
                                <w:b/>
                                <w:sz w:val="22"/>
                                <w:szCs w:val="22"/>
                              </w:rPr>
                              <w:t xml:space="preserve"> Bacteraemia-</w:t>
                            </w:r>
                            <w:r>
                              <w:rPr>
                                <w:rFonts w:cs="Arial"/>
                                <w:sz w:val="22"/>
                                <w:szCs w:val="22"/>
                              </w:rPr>
                              <w:t xml:space="preserve"> 0 cases report in January.</w:t>
                            </w:r>
                          </w:p>
                          <w:p w14:paraId="17D70B0A" w14:textId="77777777" w:rsidR="0010735E" w:rsidRDefault="0010735E" w:rsidP="00A7502D">
                            <w:pPr>
                              <w:pStyle w:val="ListParagraph"/>
                              <w:spacing w:after="100" w:afterAutospacing="1"/>
                              <w:ind w:left="709"/>
                              <w:jc w:val="both"/>
                              <w:rPr>
                                <w:rFonts w:cs="Arial"/>
                                <w:color w:val="000000" w:themeColor="text1"/>
                              </w:rPr>
                            </w:pPr>
                          </w:p>
                          <w:p w14:paraId="2FCF49A3" w14:textId="77777777" w:rsidR="0010735E" w:rsidRDefault="0010735E" w:rsidP="00A7502D">
                            <w:pPr>
                              <w:pStyle w:val="ListParagraph"/>
                              <w:numPr>
                                <w:ilvl w:val="0"/>
                                <w:numId w:val="40"/>
                              </w:numPr>
                              <w:spacing w:after="100" w:afterAutospacing="1"/>
                              <w:contextualSpacing/>
                              <w:rPr>
                                <w:rFonts w:cs="Arial"/>
                                <w:sz w:val="22"/>
                                <w:szCs w:val="22"/>
                              </w:rPr>
                            </w:pPr>
                            <w:proofErr w:type="spellStart"/>
                            <w:r>
                              <w:rPr>
                                <w:rFonts w:cs="Arial"/>
                                <w:b/>
                                <w:i/>
                                <w:sz w:val="22"/>
                                <w:szCs w:val="22"/>
                              </w:rPr>
                              <w:t>Clostridioides</w:t>
                            </w:r>
                            <w:proofErr w:type="spellEnd"/>
                            <w:r>
                              <w:rPr>
                                <w:rFonts w:cs="Arial"/>
                                <w:b/>
                                <w:i/>
                                <w:sz w:val="22"/>
                                <w:szCs w:val="22"/>
                              </w:rPr>
                              <w:t xml:space="preserve"> difficile</w:t>
                            </w:r>
                            <w:r>
                              <w:rPr>
                                <w:rFonts w:cs="Arial"/>
                                <w:b/>
                                <w:sz w:val="22"/>
                                <w:szCs w:val="22"/>
                              </w:rPr>
                              <w:t xml:space="preserve"> infection (previously known as </w:t>
                            </w:r>
                            <w:r>
                              <w:rPr>
                                <w:rFonts w:cs="Arial"/>
                                <w:b/>
                                <w:i/>
                                <w:sz w:val="22"/>
                                <w:szCs w:val="22"/>
                              </w:rPr>
                              <w:t>Clostridium difficile</w:t>
                            </w:r>
                            <w:r>
                              <w:rPr>
                                <w:rFonts w:cs="Arial"/>
                                <w:sz w:val="22"/>
                                <w:szCs w:val="22"/>
                              </w:rPr>
                              <w:t xml:space="preserve">) – </w:t>
                            </w:r>
                            <w:proofErr w:type="gramStart"/>
                            <w:r>
                              <w:rPr>
                                <w:rFonts w:cs="Arial"/>
                                <w:sz w:val="22"/>
                                <w:szCs w:val="22"/>
                              </w:rPr>
                              <w:t>0</w:t>
                            </w:r>
                            <w:proofErr w:type="gramEnd"/>
                            <w:r>
                              <w:rPr>
                                <w:rFonts w:cs="Arial"/>
                                <w:sz w:val="22"/>
                                <w:szCs w:val="22"/>
                              </w:rPr>
                              <w:t xml:space="preserve"> cases to report in January.</w:t>
                            </w:r>
                          </w:p>
                          <w:p w14:paraId="3E48C53C" w14:textId="77777777" w:rsidR="0010735E" w:rsidRDefault="0010735E" w:rsidP="00A7502D">
                            <w:pPr>
                              <w:pStyle w:val="ListParagraph"/>
                              <w:spacing w:after="100" w:afterAutospacing="1"/>
                              <w:ind w:left="709"/>
                              <w:jc w:val="both"/>
                              <w:rPr>
                                <w:rFonts w:cs="Arial"/>
                                <w:iCs/>
                                <w:sz w:val="22"/>
                                <w:szCs w:val="22"/>
                              </w:rPr>
                            </w:pPr>
                          </w:p>
                          <w:p w14:paraId="08C37288" w14:textId="77777777" w:rsidR="0010735E" w:rsidRDefault="0010735E" w:rsidP="00A7502D">
                            <w:pPr>
                              <w:pStyle w:val="ListParagraph"/>
                              <w:numPr>
                                <w:ilvl w:val="0"/>
                                <w:numId w:val="40"/>
                              </w:numPr>
                              <w:spacing w:after="100" w:afterAutospacing="1"/>
                              <w:contextualSpacing/>
                              <w:rPr>
                                <w:rFonts w:cs="Arial"/>
                                <w:sz w:val="22"/>
                                <w:szCs w:val="22"/>
                              </w:rPr>
                            </w:pPr>
                            <w:r>
                              <w:rPr>
                                <w:rFonts w:cs="Arial"/>
                                <w:b/>
                                <w:sz w:val="22"/>
                              </w:rPr>
                              <w:t>Gram Negative/E.coli Bacteraemia (ECB)</w:t>
                            </w:r>
                            <w:r>
                              <w:rPr>
                                <w:rFonts w:cs="Arial"/>
                                <w:sz w:val="22"/>
                              </w:rPr>
                              <w:t xml:space="preserve"> </w:t>
                            </w:r>
                            <w:r>
                              <w:rPr>
                                <w:rFonts w:cs="Arial"/>
                                <w:sz w:val="22"/>
                                <w:szCs w:val="22"/>
                              </w:rPr>
                              <w:t>– 1 case to report in January.</w:t>
                            </w:r>
                          </w:p>
                          <w:p w14:paraId="4D0D75D1" w14:textId="77777777" w:rsidR="0010735E" w:rsidRDefault="0010735E" w:rsidP="00A7502D">
                            <w:pPr>
                              <w:pStyle w:val="ListParagraph"/>
                              <w:shd w:val="clear" w:color="auto" w:fill="D9D9D9" w:themeFill="background1" w:themeFillShade="D9"/>
                              <w:spacing w:after="100" w:afterAutospacing="1"/>
                              <w:ind w:left="709"/>
                              <w:jc w:val="both"/>
                              <w:rPr>
                                <w:rFonts w:cs="Arial"/>
                                <w:b/>
                                <w:sz w:val="22"/>
                                <w:szCs w:val="22"/>
                              </w:rPr>
                            </w:pPr>
                          </w:p>
                          <w:p w14:paraId="186DA56D" w14:textId="77777777" w:rsidR="0010735E" w:rsidRDefault="0010735E" w:rsidP="00A7502D">
                            <w:pPr>
                              <w:pStyle w:val="ListParagraph"/>
                              <w:numPr>
                                <w:ilvl w:val="0"/>
                                <w:numId w:val="41"/>
                              </w:numPr>
                              <w:shd w:val="clear" w:color="auto" w:fill="D9D9D9" w:themeFill="background1" w:themeFillShade="D9"/>
                              <w:spacing w:after="100" w:afterAutospacing="1"/>
                              <w:contextualSpacing/>
                              <w:jc w:val="both"/>
                              <w:rPr>
                                <w:rFonts w:cs="Arial"/>
                                <w:b/>
                                <w:sz w:val="22"/>
                                <w:szCs w:val="22"/>
                              </w:rPr>
                            </w:pPr>
                            <w:r>
                              <w:rPr>
                                <w:rFonts w:cs="Arial"/>
                                <w:b/>
                                <w:sz w:val="22"/>
                              </w:rPr>
                              <w:t>Hand Hygiene-</w:t>
                            </w:r>
                            <w:r>
                              <w:rPr>
                                <w:rFonts w:cs="Arial"/>
                                <w:sz w:val="22"/>
                                <w:szCs w:val="22"/>
                              </w:rPr>
                              <w:t xml:space="preserve"> The bimonthly report from January 24 indicates a combined compliance score of 98%. </w:t>
                            </w:r>
                          </w:p>
                          <w:p w14:paraId="416FF98D" w14:textId="77777777" w:rsidR="0010735E" w:rsidRDefault="0010735E" w:rsidP="00A7502D">
                            <w:pPr>
                              <w:pStyle w:val="ListParagraph"/>
                              <w:shd w:val="clear" w:color="auto" w:fill="D9D9D9" w:themeFill="background1" w:themeFillShade="D9"/>
                              <w:spacing w:after="100" w:afterAutospacing="1"/>
                              <w:jc w:val="both"/>
                              <w:rPr>
                                <w:rFonts w:cs="Arial"/>
                                <w:b/>
                                <w:sz w:val="22"/>
                                <w:szCs w:val="22"/>
                              </w:rPr>
                            </w:pPr>
                          </w:p>
                          <w:p w14:paraId="7FC55D7A" w14:textId="77777777" w:rsidR="0010735E" w:rsidRDefault="0010735E" w:rsidP="00A7502D">
                            <w:pPr>
                              <w:pStyle w:val="ListParagraph"/>
                              <w:numPr>
                                <w:ilvl w:val="0"/>
                                <w:numId w:val="42"/>
                              </w:numPr>
                              <w:shd w:val="clear" w:color="auto" w:fill="D9D9D9" w:themeFill="background1" w:themeFillShade="D9"/>
                              <w:spacing w:after="100" w:afterAutospacing="1"/>
                              <w:contextualSpacing/>
                              <w:jc w:val="both"/>
                              <w:rPr>
                                <w:rFonts w:cs="Arial"/>
                                <w:b/>
                                <w:sz w:val="22"/>
                                <w:szCs w:val="22"/>
                              </w:rPr>
                            </w:pPr>
                            <w:r>
                              <w:rPr>
                                <w:rFonts w:cs="Arial"/>
                                <w:b/>
                                <w:sz w:val="22"/>
                                <w:szCs w:val="22"/>
                              </w:rPr>
                              <w:t xml:space="preserve">Cleaning and the Healthcare Environment -Facilities Management Tool </w:t>
                            </w:r>
                          </w:p>
                          <w:p w14:paraId="51A0078E" w14:textId="77777777" w:rsidR="0010735E" w:rsidRDefault="0010735E" w:rsidP="00A7502D">
                            <w:pPr>
                              <w:pStyle w:val="ListParagraph"/>
                              <w:shd w:val="clear" w:color="auto" w:fill="D9D9D9" w:themeFill="background1" w:themeFillShade="D9"/>
                              <w:rPr>
                                <w:rFonts w:cs="Arial"/>
                                <w:sz w:val="22"/>
                                <w:szCs w:val="22"/>
                              </w:rPr>
                            </w:pPr>
                            <w:r>
                              <w:rPr>
                                <w:rFonts w:cs="Arial"/>
                                <w:b/>
                                <w:sz w:val="22"/>
                                <w:szCs w:val="22"/>
                              </w:rPr>
                              <w:t>Housekeeping Compliance: 98.9</w:t>
                            </w:r>
                            <w:r>
                              <w:rPr>
                                <w:rFonts w:cs="Arial"/>
                                <w:sz w:val="22"/>
                                <w:szCs w:val="22"/>
                              </w:rPr>
                              <w:t xml:space="preserve">%    </w:t>
                            </w:r>
                            <w:r>
                              <w:rPr>
                                <w:rFonts w:cs="Arial"/>
                                <w:b/>
                                <w:sz w:val="22"/>
                                <w:szCs w:val="22"/>
                              </w:rPr>
                              <w:t>Estates Compliance:  94.01</w:t>
                            </w:r>
                            <w:r>
                              <w:rPr>
                                <w:rFonts w:cs="Arial"/>
                                <w:sz w:val="22"/>
                                <w:szCs w:val="22"/>
                              </w:rPr>
                              <w:t>%</w:t>
                            </w:r>
                          </w:p>
                          <w:p w14:paraId="034EC4B5" w14:textId="77777777" w:rsidR="0010735E" w:rsidRDefault="0010735E" w:rsidP="00A7502D">
                            <w:pPr>
                              <w:pStyle w:val="ListParagraph"/>
                              <w:shd w:val="clear" w:color="auto" w:fill="D9D9D9" w:themeFill="background1" w:themeFillShade="D9"/>
                              <w:rPr>
                                <w:rFonts w:cs="Arial"/>
                                <w:sz w:val="22"/>
                                <w:szCs w:val="22"/>
                              </w:rPr>
                            </w:pPr>
                          </w:p>
                          <w:p w14:paraId="7FDCF95D" w14:textId="77777777" w:rsidR="0010735E" w:rsidRDefault="0010735E" w:rsidP="00A7502D">
                            <w:pPr>
                              <w:pStyle w:val="ListParagraph"/>
                              <w:numPr>
                                <w:ilvl w:val="0"/>
                                <w:numId w:val="43"/>
                              </w:numPr>
                              <w:shd w:val="clear" w:color="auto" w:fill="D9D9D9" w:themeFill="background1" w:themeFillShade="D9"/>
                              <w:ind w:left="709"/>
                              <w:contextualSpacing/>
                              <w:rPr>
                                <w:rFonts w:cs="Arial"/>
                                <w:sz w:val="22"/>
                                <w:szCs w:val="22"/>
                              </w:rPr>
                            </w:pPr>
                            <w:r>
                              <w:rPr>
                                <w:rFonts w:cs="Arial"/>
                                <w:b/>
                                <w:sz w:val="22"/>
                                <w:szCs w:val="22"/>
                              </w:rPr>
                              <w:t xml:space="preserve">Orthopaedic Surgical Site Surveillance- </w:t>
                            </w:r>
                            <w:r>
                              <w:rPr>
                                <w:rFonts w:cs="Arial"/>
                                <w:sz w:val="22"/>
                                <w:szCs w:val="22"/>
                              </w:rPr>
                              <w:t>No SSI to report in January. Remains within control limits.</w:t>
                            </w:r>
                          </w:p>
                          <w:p w14:paraId="5B576C08" w14:textId="77777777" w:rsidR="0010735E" w:rsidRDefault="0010735E" w:rsidP="00A7502D">
                            <w:pPr>
                              <w:pStyle w:val="ListParagraph"/>
                              <w:shd w:val="clear" w:color="auto" w:fill="D9D9D9" w:themeFill="background1" w:themeFillShade="D9"/>
                              <w:textAlignment w:val="baseline"/>
                              <w:rPr>
                                <w:rFonts w:cs="Arial"/>
                                <w:sz w:val="22"/>
                                <w:szCs w:val="22"/>
                              </w:rPr>
                            </w:pPr>
                          </w:p>
                          <w:p w14:paraId="43D85A6E" w14:textId="77777777" w:rsidR="0010735E" w:rsidRDefault="0010735E" w:rsidP="00A7502D">
                            <w:pPr>
                              <w:pStyle w:val="ListParagraph"/>
                              <w:numPr>
                                <w:ilvl w:val="0"/>
                                <w:numId w:val="43"/>
                              </w:numPr>
                              <w:shd w:val="clear" w:color="auto" w:fill="D9D9D9" w:themeFill="background1" w:themeFillShade="D9"/>
                              <w:ind w:left="709"/>
                              <w:contextualSpacing/>
                              <w:rPr>
                                <w:rFonts w:cs="Arial"/>
                                <w:sz w:val="22"/>
                                <w:szCs w:val="22"/>
                              </w:rPr>
                            </w:pPr>
                            <w:r>
                              <w:rPr>
                                <w:rFonts w:cs="Arial"/>
                                <w:b/>
                                <w:sz w:val="22"/>
                                <w:szCs w:val="22"/>
                              </w:rPr>
                              <w:t>Cardiac Surgical Site Surveillance</w:t>
                            </w:r>
                            <w:r>
                              <w:rPr>
                                <w:rFonts w:cs="Arial"/>
                                <w:sz w:val="22"/>
                                <w:szCs w:val="22"/>
                              </w:rPr>
                              <w:t>- One cardiac SSI to report in January. Remains within control limits.</w:t>
                            </w:r>
                          </w:p>
                          <w:p w14:paraId="5E11FA89" w14:textId="77777777" w:rsidR="0010735E" w:rsidRDefault="0010735E" w:rsidP="00A7502D">
                            <w:pPr>
                              <w:pStyle w:val="ListParagraph"/>
                              <w:rPr>
                                <w:rFonts w:cs="Arial"/>
                                <w:sz w:val="22"/>
                                <w:szCs w:val="22"/>
                              </w:rPr>
                            </w:pPr>
                          </w:p>
                          <w:p w14:paraId="72C54C08" w14:textId="77777777" w:rsidR="0010735E" w:rsidRDefault="0010735E" w:rsidP="00A7502D">
                            <w:pPr>
                              <w:pStyle w:val="ListParagraph"/>
                              <w:shd w:val="clear" w:color="auto" w:fill="D9D9D9" w:themeFill="background1" w:themeFillShade="D9"/>
                              <w:ind w:left="709"/>
                              <w:rPr>
                                <w:rFonts w:cs="Arial"/>
                                <w:sz w:val="22"/>
                                <w:szCs w:val="22"/>
                              </w:rPr>
                            </w:pPr>
                          </w:p>
                          <w:p w14:paraId="1602CF30" w14:textId="77777777" w:rsidR="0010735E" w:rsidRDefault="0010735E" w:rsidP="00A7502D">
                            <w:pPr>
                              <w:pStyle w:val="ListParagraph"/>
                              <w:numPr>
                                <w:ilvl w:val="0"/>
                                <w:numId w:val="43"/>
                              </w:numPr>
                              <w:shd w:val="clear" w:color="auto" w:fill="D9D9D9" w:themeFill="background1" w:themeFillShade="D9"/>
                              <w:ind w:left="709"/>
                              <w:contextualSpacing/>
                              <w:rPr>
                                <w:rFonts w:cs="Arial"/>
                                <w:b/>
                                <w:sz w:val="22"/>
                                <w:szCs w:val="22"/>
                              </w:rPr>
                            </w:pPr>
                            <w:r>
                              <w:rPr>
                                <w:rFonts w:cs="Arial"/>
                                <w:b/>
                                <w:sz w:val="22"/>
                                <w:szCs w:val="22"/>
                              </w:rPr>
                              <w:t>Other HAI Activity Overview</w:t>
                            </w:r>
                          </w:p>
                          <w:p w14:paraId="04D316B8" w14:textId="77777777" w:rsidR="0010735E" w:rsidRDefault="0010735E" w:rsidP="00A7502D">
                            <w:pPr>
                              <w:pStyle w:val="ListParagraph"/>
                              <w:shd w:val="clear" w:color="auto" w:fill="D9D9D9" w:themeFill="background1" w:themeFillShade="D9"/>
                              <w:ind w:left="709"/>
                              <w:rPr>
                                <w:rFonts w:cs="Arial"/>
                                <w:sz w:val="22"/>
                                <w:szCs w:val="24"/>
                              </w:rPr>
                            </w:pPr>
                          </w:p>
                          <w:p w14:paraId="311B3FC0" w14:textId="77777777" w:rsidR="0010735E" w:rsidRDefault="0010735E" w:rsidP="00A7502D">
                            <w:pPr>
                              <w:pStyle w:val="ListParagraph"/>
                              <w:shd w:val="clear" w:color="auto" w:fill="D9D9D9" w:themeFill="background1" w:themeFillShade="D9"/>
                              <w:ind w:left="709"/>
                              <w:rPr>
                                <w:rFonts w:cs="Arial"/>
                                <w:b/>
                                <w:sz w:val="22"/>
                              </w:rPr>
                            </w:pPr>
                            <w:r>
                              <w:rPr>
                                <w:rFonts w:cs="Arial"/>
                                <w:b/>
                                <w:sz w:val="22"/>
                              </w:rPr>
                              <w:t xml:space="preserve">Transfer of key HAI data to </w:t>
                            </w:r>
                            <w:proofErr w:type="spellStart"/>
                            <w:r>
                              <w:rPr>
                                <w:rFonts w:cs="Arial"/>
                                <w:b/>
                                <w:sz w:val="22"/>
                              </w:rPr>
                              <w:t>Sharepoint</w:t>
                            </w:r>
                            <w:proofErr w:type="spellEnd"/>
                          </w:p>
                          <w:p w14:paraId="7D697759" w14:textId="77777777" w:rsidR="0010735E" w:rsidRDefault="0010735E" w:rsidP="00A7502D">
                            <w:pPr>
                              <w:pStyle w:val="ListParagraph"/>
                              <w:shd w:val="clear" w:color="auto" w:fill="D9D9D9" w:themeFill="background1" w:themeFillShade="D9"/>
                              <w:ind w:left="709"/>
                              <w:rPr>
                                <w:rFonts w:cs="Arial"/>
                                <w:sz w:val="22"/>
                              </w:rPr>
                            </w:pPr>
                            <w:r>
                              <w:rPr>
                                <w:rFonts w:cs="Arial"/>
                                <w:sz w:val="22"/>
                              </w:rPr>
                              <w:t xml:space="preserve">PCIT have been working with Clinical Governance to build and transfer key HAI data to </w:t>
                            </w:r>
                            <w:proofErr w:type="spellStart"/>
                            <w:r>
                              <w:rPr>
                                <w:rFonts w:cs="Arial"/>
                                <w:sz w:val="22"/>
                              </w:rPr>
                              <w:t>Sharepoint</w:t>
                            </w:r>
                            <w:proofErr w:type="spellEnd"/>
                            <w:r>
                              <w:rPr>
                                <w:rFonts w:cs="Arial"/>
                                <w:sz w:val="22"/>
                              </w:rPr>
                              <w:t xml:space="preserve">. Aligning HAI data location with SPSP </w:t>
                            </w:r>
                            <w:proofErr w:type="gramStart"/>
                            <w:r>
                              <w:rPr>
                                <w:rFonts w:cs="Arial"/>
                                <w:sz w:val="22"/>
                              </w:rPr>
                              <w:t>data,</w:t>
                            </w:r>
                            <w:proofErr w:type="gramEnd"/>
                            <w:r>
                              <w:rPr>
                                <w:rFonts w:cs="Arial"/>
                                <w:sz w:val="22"/>
                              </w:rPr>
                              <w:t xml:space="preserve"> will facilitate ease of access, data entry and review of HAI data for clinical colleagues.</w:t>
                            </w:r>
                          </w:p>
                          <w:p w14:paraId="52147FED" w14:textId="77777777" w:rsidR="0010735E" w:rsidRDefault="0010735E" w:rsidP="00A7502D">
                            <w:pPr>
                              <w:pStyle w:val="ListParagraph"/>
                              <w:shd w:val="clear" w:color="auto" w:fill="D9D9D9" w:themeFill="background1" w:themeFillShade="D9"/>
                              <w:ind w:left="709"/>
                              <w:rPr>
                                <w:rFonts w:cs="Arial"/>
                                <w:sz w:val="22"/>
                              </w:rPr>
                            </w:pPr>
                          </w:p>
                          <w:p w14:paraId="777C84D4" w14:textId="77777777" w:rsidR="0010735E" w:rsidRDefault="0010735E" w:rsidP="00A7502D">
                            <w:pPr>
                              <w:pStyle w:val="ListParagraph"/>
                              <w:shd w:val="clear" w:color="auto" w:fill="D9D9D9" w:themeFill="background1" w:themeFillShade="D9"/>
                              <w:ind w:left="709"/>
                              <w:rPr>
                                <w:rFonts w:cs="Arial"/>
                                <w:sz w:val="22"/>
                              </w:rPr>
                            </w:pPr>
                            <w:r>
                              <w:rPr>
                                <w:rFonts w:cs="Arial"/>
                                <w:sz w:val="22"/>
                              </w:rPr>
                              <w:t>This key data includes-</w:t>
                            </w:r>
                          </w:p>
                          <w:p w14:paraId="7F00C222" w14:textId="77777777" w:rsidR="0010735E" w:rsidRDefault="0010735E" w:rsidP="00A7502D">
                            <w:pPr>
                              <w:pStyle w:val="ListParagraph"/>
                              <w:numPr>
                                <w:ilvl w:val="0"/>
                                <w:numId w:val="44"/>
                              </w:numPr>
                              <w:shd w:val="clear" w:color="auto" w:fill="D9D9D9" w:themeFill="background1" w:themeFillShade="D9"/>
                              <w:contextualSpacing/>
                              <w:rPr>
                                <w:rFonts w:cs="Arial"/>
                                <w:sz w:val="22"/>
                              </w:rPr>
                            </w:pPr>
                            <w:r>
                              <w:rPr>
                                <w:rFonts w:cs="Arial"/>
                                <w:sz w:val="22"/>
                              </w:rPr>
                              <w:t>Standard Infection Control Precautions (SICPs) compliance data entry and outcome data allowing both individual and service overview</w:t>
                            </w:r>
                          </w:p>
                          <w:p w14:paraId="5B247BC6" w14:textId="77777777" w:rsidR="0010735E" w:rsidRDefault="0010735E" w:rsidP="00A7502D">
                            <w:pPr>
                              <w:pStyle w:val="ListParagraph"/>
                              <w:numPr>
                                <w:ilvl w:val="0"/>
                                <w:numId w:val="44"/>
                              </w:numPr>
                              <w:shd w:val="clear" w:color="auto" w:fill="D9D9D9" w:themeFill="background1" w:themeFillShade="D9"/>
                              <w:contextualSpacing/>
                              <w:rPr>
                                <w:rFonts w:cs="Arial"/>
                                <w:sz w:val="22"/>
                              </w:rPr>
                            </w:pPr>
                            <w:r>
                              <w:rPr>
                                <w:rFonts w:cs="Arial"/>
                                <w:sz w:val="22"/>
                              </w:rPr>
                              <w:t>Alert organism data by clinical area</w:t>
                            </w:r>
                          </w:p>
                          <w:p w14:paraId="21AD4AA6" w14:textId="77777777" w:rsidR="0010735E" w:rsidRDefault="0010735E" w:rsidP="00A7502D">
                            <w:pPr>
                              <w:pStyle w:val="ListParagraph"/>
                              <w:numPr>
                                <w:ilvl w:val="0"/>
                                <w:numId w:val="44"/>
                              </w:numPr>
                              <w:shd w:val="clear" w:color="auto" w:fill="D9D9D9" w:themeFill="background1" w:themeFillShade="D9"/>
                              <w:contextualSpacing/>
                              <w:rPr>
                                <w:rFonts w:cs="Arial"/>
                                <w:sz w:val="22"/>
                              </w:rPr>
                            </w:pPr>
                            <w:r>
                              <w:rPr>
                                <w:rFonts w:cs="Arial"/>
                                <w:sz w:val="22"/>
                              </w:rPr>
                              <w:t>Prevention and Control of Infection Annual Review data by clinical area and service.</w:t>
                            </w:r>
                          </w:p>
                          <w:p w14:paraId="1015957A" w14:textId="77777777" w:rsidR="0010735E" w:rsidRDefault="0010735E" w:rsidP="00A7502D">
                            <w:pPr>
                              <w:pStyle w:val="NoSpacing"/>
                              <w:spacing w:before="100" w:beforeAutospacing="1" w:after="100" w:afterAutospacing="1" w:line="276" w:lineRule="auto"/>
                              <w:ind w:left="284" w:firstLine="360"/>
                              <w:contextualSpacing/>
                              <w:rPr>
                                <w:rFonts w:cs="Arial"/>
                                <w:sz w:val="22"/>
                              </w:rPr>
                            </w:pPr>
                            <w:r>
                              <w:rPr>
                                <w:rFonts w:cs="Arial"/>
                              </w:rPr>
                              <w:t>Testing was completed in January with an aim of site transfer March.</w:t>
                            </w:r>
                          </w:p>
                          <w:p w14:paraId="271434A0" w14:textId="77777777" w:rsidR="0010735E" w:rsidRDefault="0010735E" w:rsidP="00A7502D">
                            <w:pPr>
                              <w:pStyle w:val="NoSpacing"/>
                              <w:spacing w:before="100" w:beforeAutospacing="1" w:after="100" w:afterAutospacing="1" w:line="276" w:lineRule="auto"/>
                              <w:contextualSpacing/>
                              <w:rPr>
                                <w:rFonts w:cs="Arial"/>
                                <w:b/>
                              </w:rPr>
                            </w:pPr>
                          </w:p>
                          <w:p w14:paraId="4D33A6A8" w14:textId="77777777" w:rsidR="0010735E" w:rsidRDefault="0010735E" w:rsidP="00A7502D">
                            <w:pPr>
                              <w:pStyle w:val="NoSpacing"/>
                              <w:spacing w:before="100" w:beforeAutospacing="1" w:after="100" w:afterAutospacing="1" w:line="276" w:lineRule="auto"/>
                              <w:ind w:left="709"/>
                              <w:contextualSpacing/>
                              <w:rPr>
                                <w:rFonts w:cs="Arial"/>
                                <w:b/>
                              </w:rPr>
                            </w:pPr>
                            <w:r>
                              <w:rPr>
                                <w:rFonts w:cs="Arial"/>
                                <w:b/>
                              </w:rPr>
                              <w:t>PVC Bundle</w:t>
                            </w:r>
                          </w:p>
                          <w:p w14:paraId="518D4E47" w14:textId="77777777" w:rsidR="0010735E" w:rsidRDefault="0010735E" w:rsidP="00A7502D">
                            <w:pPr>
                              <w:pStyle w:val="NoSpacing"/>
                              <w:spacing w:before="100" w:beforeAutospacing="1" w:after="100" w:afterAutospacing="1" w:line="276" w:lineRule="auto"/>
                              <w:ind w:left="709"/>
                              <w:contextualSpacing/>
                              <w:rPr>
                                <w:rFonts w:cs="Arial"/>
                              </w:rPr>
                            </w:pPr>
                            <w:r>
                              <w:rPr>
                                <w:rFonts w:cs="Arial"/>
                              </w:rPr>
                              <w:t xml:space="preserve">Working closely with Clinical Governance and Nurse Education, the updated PVC bundle testing is complete. The </w:t>
                            </w:r>
                            <w:proofErr w:type="gramStart"/>
                            <w:r>
                              <w:rPr>
                                <w:rFonts w:cs="Arial"/>
                              </w:rPr>
                              <w:t>5 day</w:t>
                            </w:r>
                            <w:proofErr w:type="gramEnd"/>
                            <w:r>
                              <w:rPr>
                                <w:rFonts w:cs="Arial"/>
                              </w:rPr>
                              <w:t xml:space="preserve"> PVC bundle and 24 hr PVC bundle documents are now available for areas to order via stores.</w:t>
                            </w:r>
                          </w:p>
                          <w:p w14:paraId="3500CC11" w14:textId="77777777" w:rsidR="0010735E" w:rsidRDefault="0010735E" w:rsidP="00A7502D">
                            <w:pPr>
                              <w:pStyle w:val="NoSpacing"/>
                              <w:spacing w:before="100" w:beforeAutospacing="1" w:after="100" w:afterAutospacing="1" w:line="276" w:lineRule="auto"/>
                              <w:contextualSpacing/>
                              <w:rPr>
                                <w:rFonts w:cs="Arial"/>
                                <w:b/>
                              </w:rPr>
                            </w:pPr>
                          </w:p>
                          <w:p w14:paraId="7AA16C95" w14:textId="77777777" w:rsidR="0010735E" w:rsidRDefault="0010735E" w:rsidP="00A7502D">
                            <w:pPr>
                              <w:rPr>
                                <w:rFonts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8FBC8" id="_x0000_t202" coordsize="21600,21600" o:spt="202" path="m,l,21600r21600,l21600,xe">
                <v:stroke joinstyle="miter"/>
                <v:path gradientshapeok="t" o:connecttype="rect"/>
              </v:shapetype>
              <v:shape id="Text Box 526" o:spid="_x0000_s1032" type="#_x0000_t202" style="position:absolute;left:0;text-align:left;margin-left:436.3pt;margin-top:59.65pt;width:487.5pt;height:604.5pt;z-index:25299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" o:allowoverlap="f" fillcolor="#d8d8d8 [2732]">
                <v:textbox>
                  <w:txbxContent>
                    <w:p w14:paraId="5D0796FD" w14:textId="77777777" w:rsidR="0010735E" w:rsidRDefault="0010735E" w:rsidP="00A7502D">
                      <w:pPr>
                        <w:shd w:val="clear" w:color="auto" w:fill="D9D9D9" w:themeFill="background1" w:themeFillShade="D9"/>
                        <w:tabs>
                          <w:tab w:val="left" w:pos="1418"/>
                        </w:tabs>
                        <w:spacing w:after="120"/>
                        <w:jc w:val="both"/>
                        <w:rPr>
                          <w:rFonts w:cs="Arial"/>
                          <w:b/>
                          <w:sz w:val="20"/>
                          <w:u w:val="single"/>
                        </w:rPr>
                      </w:pPr>
                      <w:r>
                        <w:rPr>
                          <w:rFonts w:cs="Arial"/>
                          <w:b/>
                          <w:sz w:val="20"/>
                          <w:u w:val="single"/>
                        </w:rPr>
                        <w:t xml:space="preserve">Key Healthcare Associated Infection Headlines </w:t>
                      </w:r>
                    </w:p>
                    <w:p w14:paraId="073859BB" w14:textId="77777777" w:rsidR="0010735E" w:rsidRDefault="0010735E" w:rsidP="00A7502D">
                      <w:pPr>
                        <w:pStyle w:val="ListParagraph"/>
                        <w:numPr>
                          <w:ilvl w:val="0"/>
                          <w:numId w:val="39"/>
                        </w:numPr>
                        <w:spacing w:after="100" w:afterAutospacing="1"/>
                        <w:ind w:left="709"/>
                        <w:contextualSpacing/>
                        <w:jc w:val="both"/>
                        <w:rPr>
                          <w:rFonts w:cs="Arial"/>
                          <w:color w:val="000000" w:themeColor="text1"/>
                          <w:sz w:val="22"/>
                          <w:szCs w:val="24"/>
                        </w:rPr>
                      </w:pPr>
                      <w:r>
                        <w:rPr>
                          <w:rFonts w:cs="Arial"/>
                          <w:b/>
                          <w:i/>
                          <w:iCs/>
                          <w:sz w:val="22"/>
                          <w:szCs w:val="22"/>
                        </w:rPr>
                        <w:t>Staphylococcus aureus</w:t>
                      </w:r>
                      <w:r>
                        <w:rPr>
                          <w:rFonts w:cs="Arial"/>
                          <w:b/>
                          <w:sz w:val="22"/>
                          <w:szCs w:val="22"/>
                        </w:rPr>
                        <w:t xml:space="preserve"> Bacteraemia-</w:t>
                      </w:r>
                      <w:r>
                        <w:rPr>
                          <w:rFonts w:cs="Arial"/>
                          <w:sz w:val="22"/>
                          <w:szCs w:val="22"/>
                        </w:rPr>
                        <w:t xml:space="preserve"> 0 cases report in January.</w:t>
                      </w:r>
                    </w:p>
                    <w:p w14:paraId="17D70B0A" w14:textId="77777777" w:rsidR="0010735E" w:rsidRDefault="0010735E" w:rsidP="00A7502D">
                      <w:pPr>
                        <w:pStyle w:val="ListParagraph"/>
                        <w:spacing w:after="100" w:afterAutospacing="1"/>
                        <w:ind w:left="709"/>
                        <w:jc w:val="both"/>
                        <w:rPr>
                          <w:rFonts w:cs="Arial"/>
                          <w:color w:val="000000" w:themeColor="text1"/>
                        </w:rPr>
                      </w:pPr>
                    </w:p>
                    <w:p w14:paraId="2FCF49A3" w14:textId="77777777" w:rsidR="0010735E" w:rsidRDefault="0010735E" w:rsidP="00A7502D">
                      <w:pPr>
                        <w:pStyle w:val="ListParagraph"/>
                        <w:numPr>
                          <w:ilvl w:val="0"/>
                          <w:numId w:val="40"/>
                        </w:numPr>
                        <w:spacing w:after="100" w:afterAutospacing="1"/>
                        <w:contextualSpacing/>
                        <w:rPr>
                          <w:rFonts w:cs="Arial"/>
                          <w:sz w:val="22"/>
                          <w:szCs w:val="22"/>
                        </w:rPr>
                      </w:pPr>
                      <w:proofErr w:type="spellStart"/>
                      <w:r>
                        <w:rPr>
                          <w:rFonts w:cs="Arial"/>
                          <w:b/>
                          <w:i/>
                          <w:sz w:val="22"/>
                          <w:szCs w:val="22"/>
                        </w:rPr>
                        <w:t>Clostridioides</w:t>
                      </w:r>
                      <w:proofErr w:type="spellEnd"/>
                      <w:r>
                        <w:rPr>
                          <w:rFonts w:cs="Arial"/>
                          <w:b/>
                          <w:i/>
                          <w:sz w:val="22"/>
                          <w:szCs w:val="22"/>
                        </w:rPr>
                        <w:t xml:space="preserve"> difficile</w:t>
                      </w:r>
                      <w:r>
                        <w:rPr>
                          <w:rFonts w:cs="Arial"/>
                          <w:b/>
                          <w:sz w:val="22"/>
                          <w:szCs w:val="22"/>
                        </w:rPr>
                        <w:t xml:space="preserve"> infection (previously known as </w:t>
                      </w:r>
                      <w:r>
                        <w:rPr>
                          <w:rFonts w:cs="Arial"/>
                          <w:b/>
                          <w:i/>
                          <w:sz w:val="22"/>
                          <w:szCs w:val="22"/>
                        </w:rPr>
                        <w:t>Clostridium difficile</w:t>
                      </w:r>
                      <w:r>
                        <w:rPr>
                          <w:rFonts w:cs="Arial"/>
                          <w:sz w:val="22"/>
                          <w:szCs w:val="22"/>
                        </w:rPr>
                        <w:t xml:space="preserve">) – </w:t>
                      </w:r>
                      <w:proofErr w:type="gramStart"/>
                      <w:r>
                        <w:rPr>
                          <w:rFonts w:cs="Arial"/>
                          <w:sz w:val="22"/>
                          <w:szCs w:val="22"/>
                        </w:rPr>
                        <w:t>0</w:t>
                      </w:r>
                      <w:proofErr w:type="gramEnd"/>
                      <w:r>
                        <w:rPr>
                          <w:rFonts w:cs="Arial"/>
                          <w:sz w:val="22"/>
                          <w:szCs w:val="22"/>
                        </w:rPr>
                        <w:t xml:space="preserve"> cases to report in January.</w:t>
                      </w:r>
                    </w:p>
                    <w:p w14:paraId="3E48C53C" w14:textId="77777777" w:rsidR="0010735E" w:rsidRDefault="0010735E" w:rsidP="00A7502D">
                      <w:pPr>
                        <w:pStyle w:val="ListParagraph"/>
                        <w:spacing w:after="100" w:afterAutospacing="1"/>
                        <w:ind w:left="709"/>
                        <w:jc w:val="both"/>
                        <w:rPr>
                          <w:rFonts w:cs="Arial"/>
                          <w:iCs/>
                          <w:sz w:val="22"/>
                          <w:szCs w:val="22"/>
                        </w:rPr>
                      </w:pPr>
                    </w:p>
                    <w:p w14:paraId="08C37288" w14:textId="77777777" w:rsidR="0010735E" w:rsidRDefault="0010735E" w:rsidP="00A7502D">
                      <w:pPr>
                        <w:pStyle w:val="ListParagraph"/>
                        <w:numPr>
                          <w:ilvl w:val="0"/>
                          <w:numId w:val="40"/>
                        </w:numPr>
                        <w:spacing w:after="100" w:afterAutospacing="1"/>
                        <w:contextualSpacing/>
                        <w:rPr>
                          <w:rFonts w:cs="Arial"/>
                          <w:sz w:val="22"/>
                          <w:szCs w:val="22"/>
                        </w:rPr>
                      </w:pPr>
                      <w:r>
                        <w:rPr>
                          <w:rFonts w:cs="Arial"/>
                          <w:b/>
                          <w:sz w:val="22"/>
                        </w:rPr>
                        <w:t>Gram Negative/E.coli Bacteraemia (ECB)</w:t>
                      </w:r>
                      <w:r>
                        <w:rPr>
                          <w:rFonts w:cs="Arial"/>
                          <w:sz w:val="22"/>
                        </w:rPr>
                        <w:t xml:space="preserve"> </w:t>
                      </w:r>
                      <w:r>
                        <w:rPr>
                          <w:rFonts w:cs="Arial"/>
                          <w:sz w:val="22"/>
                          <w:szCs w:val="22"/>
                        </w:rPr>
                        <w:t>– 1 case to report in January.</w:t>
                      </w:r>
                    </w:p>
                    <w:p w14:paraId="4D0D75D1" w14:textId="77777777" w:rsidR="0010735E" w:rsidRDefault="0010735E" w:rsidP="00A7502D">
                      <w:pPr>
                        <w:pStyle w:val="ListParagraph"/>
                        <w:shd w:val="clear" w:color="auto" w:fill="D9D9D9" w:themeFill="background1" w:themeFillShade="D9"/>
                        <w:spacing w:after="100" w:afterAutospacing="1"/>
                        <w:ind w:left="709"/>
                        <w:jc w:val="both"/>
                        <w:rPr>
                          <w:rFonts w:cs="Arial"/>
                          <w:b/>
                          <w:sz w:val="22"/>
                          <w:szCs w:val="22"/>
                        </w:rPr>
                      </w:pPr>
                    </w:p>
                    <w:p w14:paraId="186DA56D" w14:textId="77777777" w:rsidR="0010735E" w:rsidRDefault="0010735E" w:rsidP="00A7502D">
                      <w:pPr>
                        <w:pStyle w:val="ListParagraph"/>
                        <w:numPr>
                          <w:ilvl w:val="0"/>
                          <w:numId w:val="41"/>
                        </w:numPr>
                        <w:shd w:val="clear" w:color="auto" w:fill="D9D9D9" w:themeFill="background1" w:themeFillShade="D9"/>
                        <w:spacing w:after="100" w:afterAutospacing="1"/>
                        <w:contextualSpacing/>
                        <w:jc w:val="both"/>
                        <w:rPr>
                          <w:rFonts w:cs="Arial"/>
                          <w:b/>
                          <w:sz w:val="22"/>
                          <w:szCs w:val="22"/>
                        </w:rPr>
                      </w:pPr>
                      <w:r>
                        <w:rPr>
                          <w:rFonts w:cs="Arial"/>
                          <w:b/>
                          <w:sz w:val="22"/>
                        </w:rPr>
                        <w:t>Hand Hygiene-</w:t>
                      </w:r>
                      <w:r>
                        <w:rPr>
                          <w:rFonts w:cs="Arial"/>
                          <w:sz w:val="22"/>
                          <w:szCs w:val="22"/>
                        </w:rPr>
                        <w:t xml:space="preserve"> The bimonthly report from January 24 indicates a combined compliance score of 98%. </w:t>
                      </w:r>
                    </w:p>
                    <w:p w14:paraId="416FF98D" w14:textId="77777777" w:rsidR="0010735E" w:rsidRDefault="0010735E" w:rsidP="00A7502D">
                      <w:pPr>
                        <w:pStyle w:val="ListParagraph"/>
                        <w:shd w:val="clear" w:color="auto" w:fill="D9D9D9" w:themeFill="background1" w:themeFillShade="D9"/>
                        <w:spacing w:after="100" w:afterAutospacing="1"/>
                        <w:jc w:val="both"/>
                        <w:rPr>
                          <w:rFonts w:cs="Arial"/>
                          <w:b/>
                          <w:sz w:val="22"/>
                          <w:szCs w:val="22"/>
                        </w:rPr>
                      </w:pPr>
                    </w:p>
                    <w:p w14:paraId="7FC55D7A" w14:textId="77777777" w:rsidR="0010735E" w:rsidRDefault="0010735E" w:rsidP="00A7502D">
                      <w:pPr>
                        <w:pStyle w:val="ListParagraph"/>
                        <w:numPr>
                          <w:ilvl w:val="0"/>
                          <w:numId w:val="42"/>
                        </w:numPr>
                        <w:shd w:val="clear" w:color="auto" w:fill="D9D9D9" w:themeFill="background1" w:themeFillShade="D9"/>
                        <w:spacing w:after="100" w:afterAutospacing="1"/>
                        <w:contextualSpacing/>
                        <w:jc w:val="both"/>
                        <w:rPr>
                          <w:rFonts w:cs="Arial"/>
                          <w:b/>
                          <w:sz w:val="22"/>
                          <w:szCs w:val="22"/>
                        </w:rPr>
                      </w:pPr>
                      <w:r>
                        <w:rPr>
                          <w:rFonts w:cs="Arial"/>
                          <w:b/>
                          <w:sz w:val="22"/>
                          <w:szCs w:val="22"/>
                        </w:rPr>
                        <w:t xml:space="preserve">Cleaning and the Healthcare Environment -Facilities Management Tool </w:t>
                      </w:r>
                    </w:p>
                    <w:p w14:paraId="51A0078E" w14:textId="77777777" w:rsidR="0010735E" w:rsidRDefault="0010735E" w:rsidP="00A7502D">
                      <w:pPr>
                        <w:pStyle w:val="ListParagraph"/>
                        <w:shd w:val="clear" w:color="auto" w:fill="D9D9D9" w:themeFill="background1" w:themeFillShade="D9"/>
                        <w:rPr>
                          <w:rFonts w:cs="Arial"/>
                          <w:sz w:val="22"/>
                          <w:szCs w:val="22"/>
                        </w:rPr>
                      </w:pPr>
                      <w:r>
                        <w:rPr>
                          <w:rFonts w:cs="Arial"/>
                          <w:b/>
                          <w:sz w:val="22"/>
                          <w:szCs w:val="22"/>
                        </w:rPr>
                        <w:t>Housekeeping Compliance: 98.9</w:t>
                      </w:r>
                      <w:r>
                        <w:rPr>
                          <w:rFonts w:cs="Arial"/>
                          <w:sz w:val="22"/>
                          <w:szCs w:val="22"/>
                        </w:rPr>
                        <w:t xml:space="preserve">%    </w:t>
                      </w:r>
                      <w:r>
                        <w:rPr>
                          <w:rFonts w:cs="Arial"/>
                          <w:b/>
                          <w:sz w:val="22"/>
                          <w:szCs w:val="22"/>
                        </w:rPr>
                        <w:t>Estates Compliance:  94.01</w:t>
                      </w:r>
                      <w:r>
                        <w:rPr>
                          <w:rFonts w:cs="Arial"/>
                          <w:sz w:val="22"/>
                          <w:szCs w:val="22"/>
                        </w:rPr>
                        <w:t>%</w:t>
                      </w:r>
                    </w:p>
                    <w:p w14:paraId="034EC4B5" w14:textId="77777777" w:rsidR="0010735E" w:rsidRDefault="0010735E" w:rsidP="00A7502D">
                      <w:pPr>
                        <w:pStyle w:val="ListParagraph"/>
                        <w:shd w:val="clear" w:color="auto" w:fill="D9D9D9" w:themeFill="background1" w:themeFillShade="D9"/>
                        <w:rPr>
                          <w:rFonts w:cs="Arial"/>
                          <w:sz w:val="22"/>
                          <w:szCs w:val="22"/>
                        </w:rPr>
                      </w:pPr>
                    </w:p>
                    <w:p w14:paraId="7FDCF95D" w14:textId="77777777" w:rsidR="0010735E" w:rsidRDefault="0010735E" w:rsidP="00A7502D">
                      <w:pPr>
                        <w:pStyle w:val="ListParagraph"/>
                        <w:numPr>
                          <w:ilvl w:val="0"/>
                          <w:numId w:val="43"/>
                        </w:numPr>
                        <w:shd w:val="clear" w:color="auto" w:fill="D9D9D9" w:themeFill="background1" w:themeFillShade="D9"/>
                        <w:ind w:left="709"/>
                        <w:contextualSpacing/>
                        <w:rPr>
                          <w:rFonts w:cs="Arial"/>
                          <w:sz w:val="22"/>
                          <w:szCs w:val="22"/>
                        </w:rPr>
                      </w:pPr>
                      <w:r>
                        <w:rPr>
                          <w:rFonts w:cs="Arial"/>
                          <w:b/>
                          <w:sz w:val="22"/>
                          <w:szCs w:val="22"/>
                        </w:rPr>
                        <w:t xml:space="preserve">Orthopaedic Surgical Site Surveillance- </w:t>
                      </w:r>
                      <w:r>
                        <w:rPr>
                          <w:rFonts w:cs="Arial"/>
                          <w:sz w:val="22"/>
                          <w:szCs w:val="22"/>
                        </w:rPr>
                        <w:t>No SSI to report in January. Remains within control limits.</w:t>
                      </w:r>
                    </w:p>
                    <w:p w14:paraId="5B576C08" w14:textId="77777777" w:rsidR="0010735E" w:rsidRDefault="0010735E" w:rsidP="00A7502D">
                      <w:pPr>
                        <w:pStyle w:val="ListParagraph"/>
                        <w:shd w:val="clear" w:color="auto" w:fill="D9D9D9" w:themeFill="background1" w:themeFillShade="D9"/>
                        <w:textAlignment w:val="baseline"/>
                        <w:rPr>
                          <w:rFonts w:cs="Arial"/>
                          <w:sz w:val="22"/>
                          <w:szCs w:val="22"/>
                        </w:rPr>
                      </w:pPr>
                    </w:p>
                    <w:p w14:paraId="43D85A6E" w14:textId="77777777" w:rsidR="0010735E" w:rsidRDefault="0010735E" w:rsidP="00A7502D">
                      <w:pPr>
                        <w:pStyle w:val="ListParagraph"/>
                        <w:numPr>
                          <w:ilvl w:val="0"/>
                          <w:numId w:val="43"/>
                        </w:numPr>
                        <w:shd w:val="clear" w:color="auto" w:fill="D9D9D9" w:themeFill="background1" w:themeFillShade="D9"/>
                        <w:ind w:left="709"/>
                        <w:contextualSpacing/>
                        <w:rPr>
                          <w:rFonts w:cs="Arial"/>
                          <w:sz w:val="22"/>
                          <w:szCs w:val="22"/>
                        </w:rPr>
                      </w:pPr>
                      <w:r>
                        <w:rPr>
                          <w:rFonts w:cs="Arial"/>
                          <w:b/>
                          <w:sz w:val="22"/>
                          <w:szCs w:val="22"/>
                        </w:rPr>
                        <w:t>Cardiac Surgical Site Surveillance</w:t>
                      </w:r>
                      <w:r>
                        <w:rPr>
                          <w:rFonts w:cs="Arial"/>
                          <w:sz w:val="22"/>
                          <w:szCs w:val="22"/>
                        </w:rPr>
                        <w:t>- One cardiac SSI to report in January. Remains within control limits.</w:t>
                      </w:r>
                    </w:p>
                    <w:p w14:paraId="5E11FA89" w14:textId="77777777" w:rsidR="0010735E" w:rsidRDefault="0010735E" w:rsidP="00A7502D">
                      <w:pPr>
                        <w:pStyle w:val="ListParagraph"/>
                        <w:rPr>
                          <w:rFonts w:cs="Arial"/>
                          <w:sz w:val="22"/>
                          <w:szCs w:val="22"/>
                        </w:rPr>
                      </w:pPr>
                    </w:p>
                    <w:p w14:paraId="72C54C08" w14:textId="77777777" w:rsidR="0010735E" w:rsidRDefault="0010735E" w:rsidP="00A7502D">
                      <w:pPr>
                        <w:pStyle w:val="ListParagraph"/>
                        <w:shd w:val="clear" w:color="auto" w:fill="D9D9D9" w:themeFill="background1" w:themeFillShade="D9"/>
                        <w:ind w:left="709"/>
                        <w:rPr>
                          <w:rFonts w:cs="Arial"/>
                          <w:sz w:val="22"/>
                          <w:szCs w:val="22"/>
                        </w:rPr>
                      </w:pPr>
                    </w:p>
                    <w:p w14:paraId="1602CF30" w14:textId="77777777" w:rsidR="0010735E" w:rsidRDefault="0010735E" w:rsidP="00A7502D">
                      <w:pPr>
                        <w:pStyle w:val="ListParagraph"/>
                        <w:numPr>
                          <w:ilvl w:val="0"/>
                          <w:numId w:val="43"/>
                        </w:numPr>
                        <w:shd w:val="clear" w:color="auto" w:fill="D9D9D9" w:themeFill="background1" w:themeFillShade="D9"/>
                        <w:ind w:left="709"/>
                        <w:contextualSpacing/>
                        <w:rPr>
                          <w:rFonts w:cs="Arial"/>
                          <w:b/>
                          <w:sz w:val="22"/>
                          <w:szCs w:val="22"/>
                        </w:rPr>
                      </w:pPr>
                      <w:r>
                        <w:rPr>
                          <w:rFonts w:cs="Arial"/>
                          <w:b/>
                          <w:sz w:val="22"/>
                          <w:szCs w:val="22"/>
                        </w:rPr>
                        <w:t>Other HAI Activity Overview</w:t>
                      </w:r>
                    </w:p>
                    <w:p w14:paraId="04D316B8" w14:textId="77777777" w:rsidR="0010735E" w:rsidRDefault="0010735E" w:rsidP="00A7502D">
                      <w:pPr>
                        <w:pStyle w:val="ListParagraph"/>
                        <w:shd w:val="clear" w:color="auto" w:fill="D9D9D9" w:themeFill="background1" w:themeFillShade="D9"/>
                        <w:ind w:left="709"/>
                        <w:rPr>
                          <w:rFonts w:cs="Arial"/>
                          <w:sz w:val="22"/>
                          <w:szCs w:val="24"/>
                        </w:rPr>
                      </w:pPr>
                    </w:p>
                    <w:p w14:paraId="311B3FC0" w14:textId="77777777" w:rsidR="0010735E" w:rsidRDefault="0010735E" w:rsidP="00A7502D">
                      <w:pPr>
                        <w:pStyle w:val="ListParagraph"/>
                        <w:shd w:val="clear" w:color="auto" w:fill="D9D9D9" w:themeFill="background1" w:themeFillShade="D9"/>
                        <w:ind w:left="709"/>
                        <w:rPr>
                          <w:rFonts w:cs="Arial"/>
                          <w:b/>
                          <w:sz w:val="22"/>
                        </w:rPr>
                      </w:pPr>
                      <w:r>
                        <w:rPr>
                          <w:rFonts w:cs="Arial"/>
                          <w:b/>
                          <w:sz w:val="22"/>
                        </w:rPr>
                        <w:t xml:space="preserve">Transfer of key HAI data to </w:t>
                      </w:r>
                      <w:proofErr w:type="spellStart"/>
                      <w:r>
                        <w:rPr>
                          <w:rFonts w:cs="Arial"/>
                          <w:b/>
                          <w:sz w:val="22"/>
                        </w:rPr>
                        <w:t>Sharepoint</w:t>
                      </w:r>
                      <w:proofErr w:type="spellEnd"/>
                    </w:p>
                    <w:p w14:paraId="7D697759" w14:textId="77777777" w:rsidR="0010735E" w:rsidRDefault="0010735E" w:rsidP="00A7502D">
                      <w:pPr>
                        <w:pStyle w:val="ListParagraph"/>
                        <w:shd w:val="clear" w:color="auto" w:fill="D9D9D9" w:themeFill="background1" w:themeFillShade="D9"/>
                        <w:ind w:left="709"/>
                        <w:rPr>
                          <w:rFonts w:cs="Arial"/>
                          <w:sz w:val="22"/>
                        </w:rPr>
                      </w:pPr>
                      <w:r>
                        <w:rPr>
                          <w:rFonts w:cs="Arial"/>
                          <w:sz w:val="22"/>
                        </w:rPr>
                        <w:t xml:space="preserve">PCIT have been working with Clinical Governance to build and transfer key HAI data to </w:t>
                      </w:r>
                      <w:proofErr w:type="spellStart"/>
                      <w:r>
                        <w:rPr>
                          <w:rFonts w:cs="Arial"/>
                          <w:sz w:val="22"/>
                        </w:rPr>
                        <w:t>Sharepoint</w:t>
                      </w:r>
                      <w:proofErr w:type="spellEnd"/>
                      <w:r>
                        <w:rPr>
                          <w:rFonts w:cs="Arial"/>
                          <w:sz w:val="22"/>
                        </w:rPr>
                        <w:t xml:space="preserve">. Aligning HAI data location with SPSP </w:t>
                      </w:r>
                      <w:proofErr w:type="gramStart"/>
                      <w:r>
                        <w:rPr>
                          <w:rFonts w:cs="Arial"/>
                          <w:sz w:val="22"/>
                        </w:rPr>
                        <w:t>data,</w:t>
                      </w:r>
                      <w:proofErr w:type="gramEnd"/>
                      <w:r>
                        <w:rPr>
                          <w:rFonts w:cs="Arial"/>
                          <w:sz w:val="22"/>
                        </w:rPr>
                        <w:t xml:space="preserve"> will facilitate ease of access, data entry and review of HAI data for clinical colleagues.</w:t>
                      </w:r>
                    </w:p>
                    <w:p w14:paraId="52147FED" w14:textId="77777777" w:rsidR="0010735E" w:rsidRDefault="0010735E" w:rsidP="00A7502D">
                      <w:pPr>
                        <w:pStyle w:val="ListParagraph"/>
                        <w:shd w:val="clear" w:color="auto" w:fill="D9D9D9" w:themeFill="background1" w:themeFillShade="D9"/>
                        <w:ind w:left="709"/>
                        <w:rPr>
                          <w:rFonts w:cs="Arial"/>
                          <w:sz w:val="22"/>
                        </w:rPr>
                      </w:pPr>
                    </w:p>
                    <w:p w14:paraId="777C84D4" w14:textId="77777777" w:rsidR="0010735E" w:rsidRDefault="0010735E" w:rsidP="00A7502D">
                      <w:pPr>
                        <w:pStyle w:val="ListParagraph"/>
                        <w:shd w:val="clear" w:color="auto" w:fill="D9D9D9" w:themeFill="background1" w:themeFillShade="D9"/>
                        <w:ind w:left="709"/>
                        <w:rPr>
                          <w:rFonts w:cs="Arial"/>
                          <w:sz w:val="22"/>
                        </w:rPr>
                      </w:pPr>
                      <w:r>
                        <w:rPr>
                          <w:rFonts w:cs="Arial"/>
                          <w:sz w:val="22"/>
                        </w:rPr>
                        <w:t>This key data includes-</w:t>
                      </w:r>
                    </w:p>
                    <w:p w14:paraId="7F00C222" w14:textId="77777777" w:rsidR="0010735E" w:rsidRDefault="0010735E" w:rsidP="00A7502D">
                      <w:pPr>
                        <w:pStyle w:val="ListParagraph"/>
                        <w:numPr>
                          <w:ilvl w:val="0"/>
                          <w:numId w:val="44"/>
                        </w:numPr>
                        <w:shd w:val="clear" w:color="auto" w:fill="D9D9D9" w:themeFill="background1" w:themeFillShade="D9"/>
                        <w:contextualSpacing/>
                        <w:rPr>
                          <w:rFonts w:cs="Arial"/>
                          <w:sz w:val="22"/>
                        </w:rPr>
                      </w:pPr>
                      <w:r>
                        <w:rPr>
                          <w:rFonts w:cs="Arial"/>
                          <w:sz w:val="22"/>
                        </w:rPr>
                        <w:t>Standard Infection Control Precautions (SICPs) compliance data entry and outcome data allowing both individual and service overview</w:t>
                      </w:r>
                    </w:p>
                    <w:p w14:paraId="5B247BC6" w14:textId="77777777" w:rsidR="0010735E" w:rsidRDefault="0010735E" w:rsidP="00A7502D">
                      <w:pPr>
                        <w:pStyle w:val="ListParagraph"/>
                        <w:numPr>
                          <w:ilvl w:val="0"/>
                          <w:numId w:val="44"/>
                        </w:numPr>
                        <w:shd w:val="clear" w:color="auto" w:fill="D9D9D9" w:themeFill="background1" w:themeFillShade="D9"/>
                        <w:contextualSpacing/>
                        <w:rPr>
                          <w:rFonts w:cs="Arial"/>
                          <w:sz w:val="22"/>
                        </w:rPr>
                      </w:pPr>
                      <w:r>
                        <w:rPr>
                          <w:rFonts w:cs="Arial"/>
                          <w:sz w:val="22"/>
                        </w:rPr>
                        <w:t>Alert organism data by clinical area</w:t>
                      </w:r>
                    </w:p>
                    <w:p w14:paraId="21AD4AA6" w14:textId="77777777" w:rsidR="0010735E" w:rsidRDefault="0010735E" w:rsidP="00A7502D">
                      <w:pPr>
                        <w:pStyle w:val="ListParagraph"/>
                        <w:numPr>
                          <w:ilvl w:val="0"/>
                          <w:numId w:val="44"/>
                        </w:numPr>
                        <w:shd w:val="clear" w:color="auto" w:fill="D9D9D9" w:themeFill="background1" w:themeFillShade="D9"/>
                        <w:contextualSpacing/>
                        <w:rPr>
                          <w:rFonts w:cs="Arial"/>
                          <w:sz w:val="22"/>
                        </w:rPr>
                      </w:pPr>
                      <w:r>
                        <w:rPr>
                          <w:rFonts w:cs="Arial"/>
                          <w:sz w:val="22"/>
                        </w:rPr>
                        <w:t>Prevention and Control of Infection Annual Review data by clinical area and service.</w:t>
                      </w:r>
                    </w:p>
                    <w:p w14:paraId="1015957A" w14:textId="77777777" w:rsidR="0010735E" w:rsidRDefault="0010735E" w:rsidP="00A7502D">
                      <w:pPr>
                        <w:pStyle w:val="NoSpacing"/>
                        <w:spacing w:before="100" w:beforeAutospacing="1" w:after="100" w:afterAutospacing="1" w:line="276" w:lineRule="auto"/>
                        <w:ind w:left="284" w:firstLine="360"/>
                        <w:contextualSpacing/>
                        <w:rPr>
                          <w:rFonts w:cs="Arial"/>
                          <w:sz w:val="22"/>
                        </w:rPr>
                      </w:pPr>
                      <w:r>
                        <w:rPr>
                          <w:rFonts w:cs="Arial"/>
                        </w:rPr>
                        <w:t>Testing was completed in January with an aim of site transfer March.</w:t>
                      </w:r>
                    </w:p>
                    <w:p w14:paraId="271434A0" w14:textId="77777777" w:rsidR="0010735E" w:rsidRDefault="0010735E" w:rsidP="00A7502D">
                      <w:pPr>
                        <w:pStyle w:val="NoSpacing"/>
                        <w:spacing w:before="100" w:beforeAutospacing="1" w:after="100" w:afterAutospacing="1" w:line="276" w:lineRule="auto"/>
                        <w:contextualSpacing/>
                        <w:rPr>
                          <w:rFonts w:cs="Arial"/>
                          <w:b/>
                        </w:rPr>
                      </w:pPr>
                    </w:p>
                    <w:p w14:paraId="4D33A6A8" w14:textId="77777777" w:rsidR="0010735E" w:rsidRDefault="0010735E" w:rsidP="00A7502D">
                      <w:pPr>
                        <w:pStyle w:val="NoSpacing"/>
                        <w:spacing w:before="100" w:beforeAutospacing="1" w:after="100" w:afterAutospacing="1" w:line="276" w:lineRule="auto"/>
                        <w:ind w:left="709"/>
                        <w:contextualSpacing/>
                        <w:rPr>
                          <w:rFonts w:cs="Arial"/>
                          <w:b/>
                        </w:rPr>
                      </w:pPr>
                      <w:r>
                        <w:rPr>
                          <w:rFonts w:cs="Arial"/>
                          <w:b/>
                        </w:rPr>
                        <w:t>PVC Bundle</w:t>
                      </w:r>
                    </w:p>
                    <w:p w14:paraId="518D4E47" w14:textId="77777777" w:rsidR="0010735E" w:rsidRDefault="0010735E" w:rsidP="00A7502D">
                      <w:pPr>
                        <w:pStyle w:val="NoSpacing"/>
                        <w:spacing w:before="100" w:beforeAutospacing="1" w:after="100" w:afterAutospacing="1" w:line="276" w:lineRule="auto"/>
                        <w:ind w:left="709"/>
                        <w:contextualSpacing/>
                        <w:rPr>
                          <w:rFonts w:cs="Arial"/>
                        </w:rPr>
                      </w:pPr>
                      <w:r>
                        <w:rPr>
                          <w:rFonts w:cs="Arial"/>
                        </w:rPr>
                        <w:t xml:space="preserve">Working closely with Clinical Governance and Nurse Education, the updated PVC bundle testing is complete. The </w:t>
                      </w:r>
                      <w:proofErr w:type="gramStart"/>
                      <w:r>
                        <w:rPr>
                          <w:rFonts w:cs="Arial"/>
                        </w:rPr>
                        <w:t>5 day</w:t>
                      </w:r>
                      <w:proofErr w:type="gramEnd"/>
                      <w:r>
                        <w:rPr>
                          <w:rFonts w:cs="Arial"/>
                        </w:rPr>
                        <w:t xml:space="preserve"> PVC bundle and 24 hr PVC bundle documents are now available for areas to order via stores.</w:t>
                      </w:r>
                    </w:p>
                    <w:p w14:paraId="3500CC11" w14:textId="77777777" w:rsidR="0010735E" w:rsidRDefault="0010735E" w:rsidP="00A7502D">
                      <w:pPr>
                        <w:pStyle w:val="NoSpacing"/>
                        <w:spacing w:before="100" w:beforeAutospacing="1" w:after="100" w:afterAutospacing="1" w:line="276" w:lineRule="auto"/>
                        <w:contextualSpacing/>
                        <w:rPr>
                          <w:rFonts w:cs="Arial"/>
                          <w:b/>
                        </w:rPr>
                      </w:pPr>
                    </w:p>
                    <w:p w14:paraId="7AA16C95" w14:textId="77777777" w:rsidR="0010735E" w:rsidRDefault="0010735E" w:rsidP="00A7502D">
                      <w:pPr>
                        <w:rPr>
                          <w:rFonts w:cs="Arial"/>
                          <w:b/>
                        </w:rPr>
                      </w:pPr>
                    </w:p>
                  </w:txbxContent>
                </v:textbox>
                <w10:wrap type="square" anchorx="margin"/>
              </v:shape>
            </w:pict>
          </mc:Fallback>
        </mc:AlternateContent>
      </w:r>
      <w:r w:rsidR="00A7502D">
        <w:rPr>
          <w:rFonts w:ascii="Times New Roman" w:hAnsi="Times New Roman"/>
          <w:noProof/>
          <w:sz w:val="24"/>
          <w:szCs w:val="24"/>
          <w:lang w:eastAsia="en-GB"/>
        </w:rPr>
        <mc:AlternateContent>
          <mc:Choice Requires="wps">
            <w:drawing>
              <wp:anchor distT="0" distB="0" distL="114300" distR="114300" simplePos="0" relativeHeight="252997120" behindDoc="0" locked="0" layoutInCell="1" allowOverlap="0" wp14:anchorId="3E33CF6A" wp14:editId="78F1CE4F">
                <wp:simplePos x="0" y="0"/>
                <wp:positionH relativeFrom="column">
                  <wp:posOffset>-110490</wp:posOffset>
                </wp:positionH>
                <wp:positionV relativeFrom="paragraph">
                  <wp:posOffset>248920</wp:posOffset>
                </wp:positionV>
                <wp:extent cx="6191250" cy="579120"/>
                <wp:effectExtent l="0" t="0" r="19050" b="11430"/>
                <wp:wrapSquare wrapText="bothSides"/>
                <wp:docPr id="527"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579120"/>
                        </a:xfrm>
                        <a:prstGeom prst="rect">
                          <a:avLst/>
                        </a:prstGeom>
                        <a:solidFill>
                          <a:srgbClr val="FFFFFF"/>
                        </a:solidFill>
                        <a:ln w="9525">
                          <a:solidFill>
                            <a:srgbClr val="000000"/>
                          </a:solidFill>
                          <a:miter lim="800000"/>
                          <a:headEnd/>
                          <a:tailEnd/>
                        </a:ln>
                      </wps:spPr>
                      <wps:txbx>
                        <w:txbxContent>
                          <w:p w14:paraId="53B08B49" w14:textId="77777777" w:rsidR="0010735E" w:rsidRDefault="0010735E" w:rsidP="00A7502D">
                            <w:pPr>
                              <w:jc w:val="both"/>
                              <w:rPr>
                                <w:rFonts w:cs="Arial"/>
                                <w:sz w:val="20"/>
                              </w:rPr>
                            </w:pPr>
                            <w:r>
                              <w:rPr>
                                <w:rFonts w:cs="Arial"/>
                                <w:sz w:val="20"/>
                              </w:rPr>
                              <w:t>Section 1 of the HAIRT covers Board wide infection prevention and control activity and actions.  For reports on individual departments, please refer to the ‘Healthcare Associated Infection Report Cards’ in Section 2.</w:t>
                            </w:r>
                          </w:p>
                          <w:p w14:paraId="36DC5B31" w14:textId="77777777" w:rsidR="0010735E" w:rsidRDefault="0010735E" w:rsidP="00A7502D">
                            <w:pPr>
                              <w:rPr>
                                <w:rFonts w:cs="Arial"/>
                                <w:szCs w:val="22"/>
                              </w:rPr>
                            </w:pPr>
                          </w:p>
                          <w:p w14:paraId="3EA34151" w14:textId="77777777" w:rsidR="0010735E" w:rsidRDefault="0010735E" w:rsidP="00A7502D">
                            <w:pPr>
                              <w:rPr>
                                <w:rFonts w:cs="Arial"/>
                                <w:sz w:val="20"/>
                              </w:rPr>
                            </w:pPr>
                          </w:p>
                          <w:p w14:paraId="180D8417" w14:textId="77777777" w:rsidR="0010735E" w:rsidRDefault="0010735E" w:rsidP="00A7502D">
                            <w:pPr>
                              <w:rPr>
                                <w:rFonts w:cs="Arial"/>
                                <w:sz w:val="20"/>
                              </w:rPr>
                            </w:pPr>
                          </w:p>
                          <w:p w14:paraId="59911AA7" w14:textId="77777777" w:rsidR="0010735E" w:rsidRDefault="0010735E" w:rsidP="00A7502D">
                            <w:pPr>
                              <w:rPr>
                                <w:rFonts w:cs="Arial"/>
                                <w:sz w:val="20"/>
                              </w:rPr>
                            </w:pPr>
                          </w:p>
                          <w:p w14:paraId="2EB870A1" w14:textId="77777777" w:rsidR="0010735E" w:rsidRDefault="0010735E" w:rsidP="00A7502D">
                            <w:pPr>
                              <w:rPr>
                                <w:rFonts w:ascii="Times New Roman" w:hAnsi="Times New Roman"/>
                                <w:sz w:val="24"/>
                                <w:szCs w:val="24"/>
                              </w:rPr>
                            </w:pPr>
                          </w:p>
                          <w:p w14:paraId="74C5A2E8" w14:textId="77777777" w:rsidR="0010735E" w:rsidRDefault="0010735E" w:rsidP="00A750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3CF6A" id="Text Box 527" o:spid="_x0000_s1033" type="#_x0000_t202" style="position:absolute;left:0;text-align:left;margin-left:-8.7pt;margin-top:19.6pt;width:487.5pt;height:45.6pt;z-index:2529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" o:allowoverlap="f">
                <v:textbox>
                  <w:txbxContent>
                    <w:p w14:paraId="53B08B49" w14:textId="77777777" w:rsidR="0010735E" w:rsidRDefault="0010735E" w:rsidP="00A7502D">
                      <w:pPr>
                        <w:jc w:val="both"/>
                        <w:rPr>
                          <w:rFonts w:cs="Arial"/>
                          <w:sz w:val="20"/>
                        </w:rPr>
                      </w:pPr>
                      <w:r>
                        <w:rPr>
                          <w:rFonts w:cs="Arial"/>
                          <w:sz w:val="20"/>
                        </w:rPr>
                        <w:t>Section 1 of the HAIRT covers Board wide infection prevention and control activity and actions.  For reports on individual departments, please refer to the ‘Healthcare Associated Infection Report Cards’ in Section 2.</w:t>
                      </w:r>
                    </w:p>
                    <w:p w14:paraId="36DC5B31" w14:textId="77777777" w:rsidR="0010735E" w:rsidRDefault="0010735E" w:rsidP="00A7502D">
                      <w:pPr>
                        <w:rPr>
                          <w:rFonts w:cs="Arial"/>
                          <w:szCs w:val="22"/>
                        </w:rPr>
                      </w:pPr>
                    </w:p>
                    <w:p w14:paraId="3EA34151" w14:textId="77777777" w:rsidR="0010735E" w:rsidRDefault="0010735E" w:rsidP="00A7502D">
                      <w:pPr>
                        <w:rPr>
                          <w:rFonts w:cs="Arial"/>
                          <w:sz w:val="20"/>
                        </w:rPr>
                      </w:pPr>
                    </w:p>
                    <w:p w14:paraId="180D8417" w14:textId="77777777" w:rsidR="0010735E" w:rsidRDefault="0010735E" w:rsidP="00A7502D">
                      <w:pPr>
                        <w:rPr>
                          <w:rFonts w:cs="Arial"/>
                          <w:sz w:val="20"/>
                        </w:rPr>
                      </w:pPr>
                    </w:p>
                    <w:p w14:paraId="59911AA7" w14:textId="77777777" w:rsidR="0010735E" w:rsidRDefault="0010735E" w:rsidP="00A7502D">
                      <w:pPr>
                        <w:rPr>
                          <w:rFonts w:cs="Arial"/>
                          <w:sz w:val="20"/>
                        </w:rPr>
                      </w:pPr>
                    </w:p>
                    <w:p w14:paraId="2EB870A1" w14:textId="77777777" w:rsidR="0010735E" w:rsidRDefault="0010735E" w:rsidP="00A7502D">
                      <w:pPr>
                        <w:rPr>
                          <w:rFonts w:ascii="Times New Roman" w:hAnsi="Times New Roman"/>
                          <w:sz w:val="24"/>
                          <w:szCs w:val="24"/>
                        </w:rPr>
                      </w:pPr>
                    </w:p>
                    <w:p w14:paraId="74C5A2E8" w14:textId="77777777" w:rsidR="0010735E" w:rsidRDefault="0010735E" w:rsidP="00A7502D"/>
                  </w:txbxContent>
                </v:textbox>
                <w10:wrap type="square"/>
              </v:shape>
            </w:pict>
          </mc:Fallback>
        </mc:AlternateContent>
      </w:r>
      <w:r w:rsidR="00A7502D">
        <w:rPr>
          <w:rFonts w:cs="Arial"/>
          <w:b/>
        </w:rPr>
        <w:t>Section 1 – Board Wide Issues</w:t>
      </w:r>
    </w:p>
    <w:p w14:paraId="10878C1B" w14:textId="7C07777F" w:rsidR="00A7502D" w:rsidRDefault="00A7502D" w:rsidP="00A7502D">
      <w:pPr>
        <w:pStyle w:val="ListParagraph"/>
        <w:ind w:left="0"/>
        <w:rPr>
          <w:rFonts w:cs="Arial"/>
          <w:b/>
          <w:sz w:val="22"/>
          <w:szCs w:val="22"/>
        </w:rPr>
      </w:pPr>
    </w:p>
    <w:p w14:paraId="3B169DAF" w14:textId="2D0AABD7" w:rsidR="00A7502D" w:rsidRDefault="00A7502D" w:rsidP="00A7502D">
      <w:pPr>
        <w:pStyle w:val="ListParagraph"/>
        <w:ind w:left="0"/>
        <w:rPr>
          <w:rFonts w:cs="Arial"/>
          <w:b/>
          <w:sz w:val="22"/>
          <w:szCs w:val="22"/>
        </w:rPr>
      </w:pPr>
    </w:p>
    <w:p w14:paraId="6DAC0D0D" w14:textId="7C31781E" w:rsidR="00A7502D" w:rsidRDefault="00A7502D" w:rsidP="00A7502D">
      <w:pPr>
        <w:pStyle w:val="ListParagraph"/>
        <w:ind w:left="0"/>
        <w:rPr>
          <w:rFonts w:cs="Arial"/>
          <w:sz w:val="22"/>
          <w:szCs w:val="22"/>
        </w:rPr>
      </w:pPr>
    </w:p>
    <w:p w14:paraId="7C7D9AB0" w14:textId="2DC183EC" w:rsidR="00A7502D" w:rsidRDefault="00A7502D" w:rsidP="00A7502D">
      <w:pPr>
        <w:spacing w:after="120"/>
        <w:jc w:val="both"/>
        <w:rPr>
          <w:rFonts w:cs="Arial"/>
          <w:b/>
          <w:sz w:val="24"/>
          <w:szCs w:val="24"/>
        </w:rPr>
      </w:pPr>
      <w:r>
        <w:rPr>
          <w:rFonts w:ascii="Times New Roman" w:hAnsi="Times New Roman"/>
          <w:noProof/>
          <w:sz w:val="24"/>
          <w:szCs w:val="24"/>
          <w:lang w:eastAsia="en-GB"/>
        </w:rPr>
        <mc:AlternateContent>
          <mc:Choice Requires="wps">
            <w:drawing>
              <wp:anchor distT="0" distB="0" distL="114300" distR="114300" simplePos="0" relativeHeight="252998144" behindDoc="0" locked="0" layoutInCell="1" allowOverlap="0" wp14:anchorId="41D02589" wp14:editId="5D95D2E6">
                <wp:simplePos x="0" y="0"/>
                <wp:positionH relativeFrom="margin">
                  <wp:align>left</wp:align>
                </wp:positionH>
                <wp:positionV relativeFrom="paragraph">
                  <wp:posOffset>321945</wp:posOffset>
                </wp:positionV>
                <wp:extent cx="6181725" cy="1674495"/>
                <wp:effectExtent l="0" t="0" r="28575" b="20955"/>
                <wp:wrapSquare wrapText="bothSides"/>
                <wp:docPr id="525"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674495"/>
                        </a:xfrm>
                        <a:prstGeom prst="rect">
                          <a:avLst/>
                        </a:prstGeom>
                        <a:solidFill>
                          <a:srgbClr val="FFFFFF"/>
                        </a:solidFill>
                        <a:ln w="9525">
                          <a:solidFill>
                            <a:srgbClr val="000000"/>
                          </a:solidFill>
                          <a:miter lim="800000"/>
                          <a:headEnd/>
                          <a:tailEnd/>
                        </a:ln>
                      </wps:spPr>
                      <wps:txbx>
                        <w:txbxContent>
                          <w:p w14:paraId="1DCF8A1D" w14:textId="77777777" w:rsidR="0010735E" w:rsidRDefault="0010735E" w:rsidP="00A7502D">
                            <w:pPr>
                              <w:spacing w:after="120"/>
                              <w:jc w:val="both"/>
                              <w:rPr>
                                <w:rFonts w:cs="Arial"/>
                                <w:sz w:val="20"/>
                                <w:lang w:val="fr-FR"/>
                              </w:rPr>
                            </w:pPr>
                            <w:r>
                              <w:rPr>
                                <w:rFonts w:cs="Arial"/>
                                <w:i/>
                                <w:sz w:val="20"/>
                              </w:rPr>
                              <w:t>Staphylococcus aureus</w:t>
                            </w:r>
                            <w:r>
                              <w:rPr>
                                <w:rFonts w:cs="Arial"/>
                                <w:sz w:val="20"/>
                              </w:rPr>
                              <w:t xml:space="preserve"> is an </w:t>
                            </w:r>
                            <w:proofErr w:type="gramStart"/>
                            <w:r>
                              <w:rPr>
                                <w:rFonts w:cs="Arial"/>
                                <w:sz w:val="20"/>
                              </w:rPr>
                              <w:t>organism which</w:t>
                            </w:r>
                            <w:proofErr w:type="gramEnd"/>
                            <w:r>
                              <w:rPr>
                                <w:rFonts w:cs="Arial"/>
                                <w:sz w:val="20"/>
                              </w:rPr>
                              <w:t xml:space="preserve"> is responsible for a large number of healthcare associated infections, although it can also cause infections in people who have not had any recent contact with the healthcare system.  The most common form of this is </w:t>
                            </w:r>
                            <w:proofErr w:type="spellStart"/>
                            <w:r>
                              <w:rPr>
                                <w:rFonts w:cs="Arial"/>
                                <w:sz w:val="20"/>
                              </w:rPr>
                              <w:t>Meticillin</w:t>
                            </w:r>
                            <w:proofErr w:type="spellEnd"/>
                            <w:r>
                              <w:rPr>
                                <w:rFonts w:cs="Arial"/>
                                <w:sz w:val="20"/>
                              </w:rPr>
                              <w:t xml:space="preserve"> Sensitive </w:t>
                            </w:r>
                            <w:r>
                              <w:rPr>
                                <w:rFonts w:cs="Arial"/>
                                <w:i/>
                                <w:sz w:val="20"/>
                              </w:rPr>
                              <w:t>Staphylococcus aureus</w:t>
                            </w:r>
                            <w:r>
                              <w:rPr>
                                <w:rFonts w:cs="Arial"/>
                                <w:sz w:val="20"/>
                              </w:rPr>
                              <w:t xml:space="preserve"> (MSSA), but the more well-known is MRSA (</w:t>
                            </w:r>
                            <w:proofErr w:type="spellStart"/>
                            <w:r>
                              <w:rPr>
                                <w:rFonts w:cs="Arial"/>
                                <w:sz w:val="20"/>
                              </w:rPr>
                              <w:t>Meticillin</w:t>
                            </w:r>
                            <w:proofErr w:type="spellEnd"/>
                            <w:r>
                              <w:rPr>
                                <w:rFonts w:cs="Arial"/>
                                <w:sz w:val="20"/>
                              </w:rPr>
                              <w:t xml:space="preserve"> Resistant </w:t>
                            </w:r>
                            <w:r>
                              <w:rPr>
                                <w:rFonts w:cs="Arial"/>
                                <w:i/>
                                <w:sz w:val="20"/>
                              </w:rPr>
                              <w:t>Staphylococcus aureus</w:t>
                            </w:r>
                            <w:r>
                              <w:rPr>
                                <w:rFonts w:cs="Arial"/>
                                <w:sz w:val="20"/>
                              </w:rPr>
                              <w:t xml:space="preserve">), which is a specific type of the organism which is resistant to certain antibiotics and is therefore more difficult to treat.  </w:t>
                            </w:r>
                          </w:p>
                          <w:p w14:paraId="3DF24949" w14:textId="77777777" w:rsidR="0010735E" w:rsidRDefault="0010735E" w:rsidP="00A7502D">
                            <w:pPr>
                              <w:spacing w:after="120"/>
                              <w:jc w:val="both"/>
                              <w:rPr>
                                <w:rFonts w:cs="Arial"/>
                                <w:sz w:val="20"/>
                              </w:rPr>
                            </w:pPr>
                            <w:r>
                              <w:rPr>
                                <w:rFonts w:cs="Arial"/>
                                <w:sz w:val="20"/>
                              </w:rPr>
                              <w:t xml:space="preserve">NHS Boards carry out surveillance of </w:t>
                            </w:r>
                            <w:r>
                              <w:rPr>
                                <w:rFonts w:cs="Arial"/>
                                <w:i/>
                                <w:sz w:val="20"/>
                              </w:rPr>
                              <w:t>Staphylococcus aureus</w:t>
                            </w:r>
                            <w:r>
                              <w:rPr>
                                <w:rFonts w:cs="Arial"/>
                                <w:sz w:val="20"/>
                              </w:rPr>
                              <w:t xml:space="preserve"> blood stream infections, known as </w:t>
                            </w:r>
                            <w:proofErr w:type="spellStart"/>
                            <w:r>
                              <w:rPr>
                                <w:rFonts w:cs="Arial"/>
                                <w:sz w:val="20"/>
                              </w:rPr>
                              <w:t>bacteraemias</w:t>
                            </w:r>
                            <w:proofErr w:type="spellEnd"/>
                            <w:r>
                              <w:rPr>
                                <w:rFonts w:cs="Arial"/>
                                <w:sz w:val="20"/>
                              </w:rPr>
                              <w:t xml:space="preserve">.  These are a serious form of infection and there is a national target to reduce them.  </w:t>
                            </w:r>
                          </w:p>
                          <w:p w14:paraId="12F24BB1" w14:textId="77777777" w:rsidR="0010735E" w:rsidRDefault="0010735E" w:rsidP="00A7502D">
                            <w:pPr>
                              <w:spacing w:after="120"/>
                              <w:jc w:val="both"/>
                              <w:rPr>
                                <w:rStyle w:val="Hyperlink"/>
                                <w:rFonts w:cs="Arial"/>
                              </w:rPr>
                            </w:pPr>
                            <w:r>
                              <w:rPr>
                                <w:rFonts w:cs="Arial"/>
                                <w:sz w:val="20"/>
                              </w:rPr>
                              <w:t xml:space="preserve">More information can be found </w:t>
                            </w:r>
                            <w:proofErr w:type="gramStart"/>
                            <w:r>
                              <w:rPr>
                                <w:rFonts w:cs="Arial"/>
                                <w:sz w:val="20"/>
                              </w:rPr>
                              <w:t>at:</w:t>
                            </w:r>
                            <w:proofErr w:type="gramEnd"/>
                            <w:r>
                              <w:rPr>
                                <w:rFonts w:cs="Arial"/>
                                <w:sz w:val="20"/>
                                <w:lang w:val="fr-FR"/>
                              </w:rPr>
                              <w:t xml:space="preserve"> </w:t>
                            </w:r>
                            <w:hyperlink r:id="rId27" w:history="1">
                              <w:r>
                                <w:rPr>
                                  <w:rStyle w:val="Hyperlink"/>
                                  <w:sz w:val="20"/>
                                </w:rPr>
                                <w:t>Staphylococcus aureus bacteraemia | National Services Scotland (</w:t>
                              </w:r>
                              <w:proofErr w:type="spellStart"/>
                              <w:r>
                                <w:rPr>
                                  <w:rStyle w:val="Hyperlink"/>
                                  <w:sz w:val="20"/>
                                </w:rPr>
                                <w:t>nhs.scot</w:t>
                              </w:r>
                              <w:proofErr w:type="spellEnd"/>
                              <w:r>
                                <w:rPr>
                                  <w:rStyle w:val="Hyperlink"/>
                                  <w:sz w:val="20"/>
                                </w:rPr>
                                <w:t>)</w:t>
                              </w:r>
                            </w:hyperlink>
                          </w:p>
                          <w:p w14:paraId="744E746E" w14:textId="77777777" w:rsidR="0010735E" w:rsidRDefault="0010735E" w:rsidP="00A7502D">
                            <w:pPr>
                              <w:spacing w:after="120"/>
                              <w:jc w:val="both"/>
                              <w:rPr>
                                <w:rStyle w:val="Hyperlink"/>
                                <w:sz w:val="18"/>
                                <w:szCs w:val="18"/>
                              </w:rPr>
                            </w:pPr>
                          </w:p>
                          <w:p w14:paraId="00D58378" w14:textId="77777777" w:rsidR="0010735E" w:rsidRDefault="0010735E" w:rsidP="00A7502D">
                            <w:pPr>
                              <w:spacing w:after="120"/>
                              <w:jc w:val="both"/>
                              <w:rPr>
                                <w:rFonts w:ascii="Times New Roman" w:hAnsi="Times New Roman"/>
                                <w:sz w:val="24"/>
                                <w:szCs w:val="24"/>
                              </w:rPr>
                            </w:pPr>
                          </w:p>
                          <w:p w14:paraId="1A214E77" w14:textId="77777777" w:rsidR="0010735E" w:rsidRDefault="0010735E" w:rsidP="00A7502D">
                            <w:pPr>
                              <w:spacing w:after="120"/>
                              <w:jc w:val="both"/>
                            </w:pPr>
                          </w:p>
                          <w:p w14:paraId="0ACBE3BB" w14:textId="77777777" w:rsidR="0010735E" w:rsidRDefault="0010735E" w:rsidP="00A7502D">
                            <w:pPr>
                              <w:spacing w:after="120"/>
                              <w:jc w:val="both"/>
                              <w:rPr>
                                <w:rFonts w:cs="Arial"/>
                                <w:sz w:val="18"/>
                                <w:szCs w:val="18"/>
                              </w:rPr>
                            </w:pPr>
                          </w:p>
                          <w:p w14:paraId="4AEC3A43" w14:textId="77777777" w:rsidR="0010735E" w:rsidRDefault="0010735E" w:rsidP="00A7502D">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02589" id="Text Box 525" o:spid="_x0000_s1034" type="#_x0000_t202" style="position:absolute;left:0;text-align:left;margin-left:0;margin-top:25.35pt;width:486.75pt;height:131.85pt;z-index:252998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" o:allowoverlap="f">
                <v:textbox>
                  <w:txbxContent>
                    <w:p w14:paraId="1DCF8A1D" w14:textId="77777777" w:rsidR="0010735E" w:rsidRDefault="0010735E" w:rsidP="00A7502D">
                      <w:pPr>
                        <w:spacing w:after="120"/>
                        <w:jc w:val="both"/>
                        <w:rPr>
                          <w:rFonts w:cs="Arial"/>
                          <w:sz w:val="20"/>
                          <w:lang w:val="fr-FR"/>
                        </w:rPr>
                      </w:pPr>
                      <w:r>
                        <w:rPr>
                          <w:rFonts w:cs="Arial"/>
                          <w:i/>
                          <w:sz w:val="20"/>
                        </w:rPr>
                        <w:t>Staphylococcus aureus</w:t>
                      </w:r>
                      <w:r>
                        <w:rPr>
                          <w:rFonts w:cs="Arial"/>
                          <w:sz w:val="20"/>
                        </w:rPr>
                        <w:t xml:space="preserve"> is an </w:t>
                      </w:r>
                      <w:proofErr w:type="gramStart"/>
                      <w:r>
                        <w:rPr>
                          <w:rFonts w:cs="Arial"/>
                          <w:sz w:val="20"/>
                        </w:rPr>
                        <w:t>organism which</w:t>
                      </w:r>
                      <w:proofErr w:type="gramEnd"/>
                      <w:r>
                        <w:rPr>
                          <w:rFonts w:cs="Arial"/>
                          <w:sz w:val="20"/>
                        </w:rPr>
                        <w:t xml:space="preserve"> is responsible for a large number of healthcare associated infections, although it can also cause infections in people who have not had any recent contact with the healthcare system.  The most common form of this is </w:t>
                      </w:r>
                      <w:proofErr w:type="spellStart"/>
                      <w:r>
                        <w:rPr>
                          <w:rFonts w:cs="Arial"/>
                          <w:sz w:val="20"/>
                        </w:rPr>
                        <w:t>Meticillin</w:t>
                      </w:r>
                      <w:proofErr w:type="spellEnd"/>
                      <w:r>
                        <w:rPr>
                          <w:rFonts w:cs="Arial"/>
                          <w:sz w:val="20"/>
                        </w:rPr>
                        <w:t xml:space="preserve"> Sensitive </w:t>
                      </w:r>
                      <w:r>
                        <w:rPr>
                          <w:rFonts w:cs="Arial"/>
                          <w:i/>
                          <w:sz w:val="20"/>
                        </w:rPr>
                        <w:t>Staphylococcus aureus</w:t>
                      </w:r>
                      <w:r>
                        <w:rPr>
                          <w:rFonts w:cs="Arial"/>
                          <w:sz w:val="20"/>
                        </w:rPr>
                        <w:t xml:space="preserve"> (MSSA), but the more well-known is MRSA (</w:t>
                      </w:r>
                      <w:proofErr w:type="spellStart"/>
                      <w:r>
                        <w:rPr>
                          <w:rFonts w:cs="Arial"/>
                          <w:sz w:val="20"/>
                        </w:rPr>
                        <w:t>Meticillin</w:t>
                      </w:r>
                      <w:proofErr w:type="spellEnd"/>
                      <w:r>
                        <w:rPr>
                          <w:rFonts w:cs="Arial"/>
                          <w:sz w:val="20"/>
                        </w:rPr>
                        <w:t xml:space="preserve"> Resistant </w:t>
                      </w:r>
                      <w:r>
                        <w:rPr>
                          <w:rFonts w:cs="Arial"/>
                          <w:i/>
                          <w:sz w:val="20"/>
                        </w:rPr>
                        <w:t>Staphylococcus aureus</w:t>
                      </w:r>
                      <w:r>
                        <w:rPr>
                          <w:rFonts w:cs="Arial"/>
                          <w:sz w:val="20"/>
                        </w:rPr>
                        <w:t xml:space="preserve">), which is a specific type of the organism which is resistant to certain antibiotics and is therefore more difficult to treat.  </w:t>
                      </w:r>
                    </w:p>
                    <w:p w14:paraId="3DF24949" w14:textId="77777777" w:rsidR="0010735E" w:rsidRDefault="0010735E" w:rsidP="00A7502D">
                      <w:pPr>
                        <w:spacing w:after="120"/>
                        <w:jc w:val="both"/>
                        <w:rPr>
                          <w:rFonts w:cs="Arial"/>
                          <w:sz w:val="20"/>
                        </w:rPr>
                      </w:pPr>
                      <w:r>
                        <w:rPr>
                          <w:rFonts w:cs="Arial"/>
                          <w:sz w:val="20"/>
                        </w:rPr>
                        <w:t xml:space="preserve">NHS Boards carry out surveillance of </w:t>
                      </w:r>
                      <w:r>
                        <w:rPr>
                          <w:rFonts w:cs="Arial"/>
                          <w:i/>
                          <w:sz w:val="20"/>
                        </w:rPr>
                        <w:t>Staphylococcus aureus</w:t>
                      </w:r>
                      <w:r>
                        <w:rPr>
                          <w:rFonts w:cs="Arial"/>
                          <w:sz w:val="20"/>
                        </w:rPr>
                        <w:t xml:space="preserve"> blood stream infections, known as </w:t>
                      </w:r>
                      <w:proofErr w:type="spellStart"/>
                      <w:r>
                        <w:rPr>
                          <w:rFonts w:cs="Arial"/>
                          <w:sz w:val="20"/>
                        </w:rPr>
                        <w:t>bacteraemias</w:t>
                      </w:r>
                      <w:proofErr w:type="spellEnd"/>
                      <w:r>
                        <w:rPr>
                          <w:rFonts w:cs="Arial"/>
                          <w:sz w:val="20"/>
                        </w:rPr>
                        <w:t xml:space="preserve">.  These are a serious form of infection and there is a national target to reduce them.  </w:t>
                      </w:r>
                    </w:p>
                    <w:p w14:paraId="12F24BB1" w14:textId="77777777" w:rsidR="0010735E" w:rsidRDefault="0010735E" w:rsidP="00A7502D">
                      <w:pPr>
                        <w:spacing w:after="120"/>
                        <w:jc w:val="both"/>
                        <w:rPr>
                          <w:rStyle w:val="Hyperlink"/>
                          <w:rFonts w:cs="Arial"/>
                        </w:rPr>
                      </w:pPr>
                      <w:r>
                        <w:rPr>
                          <w:rFonts w:cs="Arial"/>
                          <w:sz w:val="20"/>
                        </w:rPr>
                        <w:t xml:space="preserve">More information can be found </w:t>
                      </w:r>
                      <w:proofErr w:type="gramStart"/>
                      <w:r>
                        <w:rPr>
                          <w:rFonts w:cs="Arial"/>
                          <w:sz w:val="20"/>
                        </w:rPr>
                        <w:t>at:</w:t>
                      </w:r>
                      <w:proofErr w:type="gramEnd"/>
                      <w:r>
                        <w:rPr>
                          <w:rFonts w:cs="Arial"/>
                          <w:sz w:val="20"/>
                          <w:lang w:val="fr-FR"/>
                        </w:rPr>
                        <w:t xml:space="preserve"> </w:t>
                      </w:r>
                      <w:hyperlink r:id="rId28" w:history="1">
                        <w:r>
                          <w:rPr>
                            <w:rStyle w:val="Hyperlink"/>
                            <w:sz w:val="20"/>
                          </w:rPr>
                          <w:t>Staphylococcus aureus bacteraemia | National Services Scotland (</w:t>
                        </w:r>
                        <w:proofErr w:type="spellStart"/>
                        <w:r>
                          <w:rPr>
                            <w:rStyle w:val="Hyperlink"/>
                            <w:sz w:val="20"/>
                          </w:rPr>
                          <w:t>nhs.scot</w:t>
                        </w:r>
                        <w:proofErr w:type="spellEnd"/>
                        <w:r>
                          <w:rPr>
                            <w:rStyle w:val="Hyperlink"/>
                            <w:sz w:val="20"/>
                          </w:rPr>
                          <w:t>)</w:t>
                        </w:r>
                      </w:hyperlink>
                    </w:p>
                    <w:p w14:paraId="744E746E" w14:textId="77777777" w:rsidR="0010735E" w:rsidRDefault="0010735E" w:rsidP="00A7502D">
                      <w:pPr>
                        <w:spacing w:after="120"/>
                        <w:jc w:val="both"/>
                        <w:rPr>
                          <w:rStyle w:val="Hyperlink"/>
                          <w:sz w:val="18"/>
                          <w:szCs w:val="18"/>
                        </w:rPr>
                      </w:pPr>
                    </w:p>
                    <w:p w14:paraId="00D58378" w14:textId="77777777" w:rsidR="0010735E" w:rsidRDefault="0010735E" w:rsidP="00A7502D">
                      <w:pPr>
                        <w:spacing w:after="120"/>
                        <w:jc w:val="both"/>
                        <w:rPr>
                          <w:rFonts w:ascii="Times New Roman" w:hAnsi="Times New Roman"/>
                          <w:sz w:val="24"/>
                          <w:szCs w:val="24"/>
                        </w:rPr>
                      </w:pPr>
                    </w:p>
                    <w:p w14:paraId="1A214E77" w14:textId="77777777" w:rsidR="0010735E" w:rsidRDefault="0010735E" w:rsidP="00A7502D">
                      <w:pPr>
                        <w:spacing w:after="120"/>
                        <w:jc w:val="both"/>
                      </w:pPr>
                    </w:p>
                    <w:p w14:paraId="0ACBE3BB" w14:textId="77777777" w:rsidR="0010735E" w:rsidRDefault="0010735E" w:rsidP="00A7502D">
                      <w:pPr>
                        <w:spacing w:after="120"/>
                        <w:jc w:val="both"/>
                        <w:rPr>
                          <w:rFonts w:cs="Arial"/>
                          <w:sz w:val="18"/>
                          <w:szCs w:val="18"/>
                        </w:rPr>
                      </w:pPr>
                    </w:p>
                    <w:p w14:paraId="4AEC3A43" w14:textId="77777777" w:rsidR="0010735E" w:rsidRDefault="0010735E" w:rsidP="00A7502D">
                      <w:pPr>
                        <w:rPr>
                          <w:rFonts w:cs="Arial"/>
                          <w:sz w:val="18"/>
                          <w:szCs w:val="18"/>
                        </w:rPr>
                      </w:pPr>
                    </w:p>
                  </w:txbxContent>
                </v:textbox>
                <w10:wrap type="square" anchorx="margin"/>
              </v:shape>
            </w:pict>
          </mc:Fallback>
        </mc:AlternateContent>
      </w:r>
      <w:r>
        <w:rPr>
          <w:rFonts w:cs="Arial"/>
          <w:b/>
          <w:i/>
        </w:rPr>
        <w:t>Staphylococcus aureus</w:t>
      </w:r>
      <w:r>
        <w:rPr>
          <w:rFonts w:cs="Arial"/>
          <w:b/>
        </w:rPr>
        <w:t xml:space="preserve"> (including MRSA)</w:t>
      </w:r>
    </w:p>
    <w:tbl>
      <w:tblPr>
        <w:tblpPr w:leftFromText="180" w:rightFromText="180" w:vertAnchor="text" w:horzAnchor="margin" w:tblpY="22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7502D" w14:paraId="5F78230D" w14:textId="77777777" w:rsidTr="00A7502D">
        <w:trPr>
          <w:trHeight w:val="7785"/>
        </w:trPr>
        <w:tc>
          <w:tcPr>
            <w:tcW w:w="9747" w:type="dxa"/>
            <w:tcBorders>
              <w:top w:val="single" w:sz="4" w:space="0" w:color="auto"/>
              <w:left w:val="single" w:sz="4" w:space="0" w:color="auto"/>
              <w:bottom w:val="single" w:sz="4" w:space="0" w:color="auto"/>
              <w:right w:val="single" w:sz="4" w:space="0" w:color="auto"/>
            </w:tcBorders>
            <w:shd w:val="clear" w:color="auto" w:fill="E0E0E0"/>
          </w:tcPr>
          <w:p w14:paraId="79A45296" w14:textId="77777777" w:rsidR="00A7502D" w:rsidRDefault="00A7502D">
            <w:pPr>
              <w:spacing w:after="120"/>
              <w:rPr>
                <w:rFonts w:cs="Arial"/>
                <w:b/>
                <w:u w:val="single"/>
              </w:rPr>
            </w:pPr>
            <w:r>
              <w:rPr>
                <w:rFonts w:cs="Arial"/>
                <w:b/>
                <w:szCs w:val="22"/>
                <w:u w:val="single"/>
              </w:rPr>
              <w:t>NHS GJ approach to SAB prevention and reduction</w:t>
            </w:r>
          </w:p>
          <w:p w14:paraId="3001400D" w14:textId="77777777" w:rsidR="00A7502D" w:rsidRDefault="00A7502D">
            <w:pPr>
              <w:tabs>
                <w:tab w:val="left" w:pos="-187"/>
              </w:tabs>
              <w:jc w:val="both"/>
              <w:rPr>
                <w:rFonts w:cs="Arial"/>
              </w:rPr>
            </w:pPr>
            <w:r>
              <w:rPr>
                <w:rFonts w:cs="Arial"/>
                <w:szCs w:val="22"/>
              </w:rPr>
              <w:t xml:space="preserve">It </w:t>
            </w:r>
            <w:proofErr w:type="gramStart"/>
            <w:r>
              <w:rPr>
                <w:rFonts w:cs="Arial"/>
                <w:szCs w:val="22"/>
              </w:rPr>
              <w:t>is accepted</w:t>
            </w:r>
            <w:proofErr w:type="gramEnd"/>
            <w:r>
              <w:rPr>
                <w:rFonts w:cs="Arial"/>
                <w:szCs w:val="22"/>
              </w:rPr>
              <w:t xml:space="preserve"> within ARHAI that care must be taken in making comparisons with other Boards’ data because of the specialist patient population within NHS GJ. All SAB isolates identified within the laboratory are subject to case investigation to determine future learning and quality improvement. </w:t>
            </w:r>
          </w:p>
          <w:p w14:paraId="3B02FA6E" w14:textId="77777777" w:rsidR="00A7502D" w:rsidRDefault="00A7502D">
            <w:pPr>
              <w:tabs>
                <w:tab w:val="left" w:pos="504"/>
              </w:tabs>
              <w:jc w:val="both"/>
              <w:rPr>
                <w:rFonts w:cs="Arial"/>
              </w:rPr>
            </w:pPr>
          </w:p>
          <w:p w14:paraId="7C4E2147" w14:textId="77777777" w:rsidR="00A7502D" w:rsidRDefault="00A7502D">
            <w:pPr>
              <w:tabs>
                <w:tab w:val="left" w:pos="504"/>
              </w:tabs>
              <w:jc w:val="both"/>
              <w:rPr>
                <w:rFonts w:cs="Arial"/>
              </w:rPr>
            </w:pPr>
            <w:r>
              <w:rPr>
                <w:rFonts w:cs="Arial"/>
                <w:szCs w:val="22"/>
              </w:rPr>
              <w:t xml:space="preserve">Small numbers of cases can quickly change our targeted approach to SAB reduction. </w:t>
            </w:r>
          </w:p>
          <w:p w14:paraId="5C5FA065" w14:textId="77777777" w:rsidR="00A7502D" w:rsidRDefault="00A7502D">
            <w:pPr>
              <w:tabs>
                <w:tab w:val="left" w:pos="504"/>
              </w:tabs>
              <w:jc w:val="both"/>
              <w:rPr>
                <w:rFonts w:cs="Arial"/>
                <w:b/>
              </w:rPr>
            </w:pPr>
          </w:p>
          <w:p w14:paraId="5B99296B" w14:textId="77777777" w:rsidR="00A7502D" w:rsidRDefault="00A7502D">
            <w:pPr>
              <w:tabs>
                <w:tab w:val="left" w:pos="504"/>
              </w:tabs>
              <w:jc w:val="both"/>
              <w:rPr>
                <w:rFonts w:cs="Arial"/>
                <w:b/>
              </w:rPr>
            </w:pPr>
            <w:r>
              <w:rPr>
                <w:rFonts w:cs="Arial"/>
                <w:b/>
                <w:szCs w:val="22"/>
              </w:rPr>
              <w:t>Broad HAI initiatives which influence our SAB rate include-</w:t>
            </w:r>
          </w:p>
          <w:p w14:paraId="1DD6C8D6" w14:textId="77777777" w:rsidR="00A7502D" w:rsidRDefault="00A7502D" w:rsidP="00A7502D">
            <w:pPr>
              <w:numPr>
                <w:ilvl w:val="0"/>
                <w:numId w:val="45"/>
              </w:numPr>
              <w:tabs>
                <w:tab w:val="left" w:pos="504"/>
              </w:tabs>
              <w:ind w:hanging="706"/>
              <w:jc w:val="both"/>
              <w:rPr>
                <w:rFonts w:cs="Arial"/>
              </w:rPr>
            </w:pPr>
            <w:r>
              <w:rPr>
                <w:rFonts w:cs="Arial"/>
                <w:szCs w:val="22"/>
              </w:rPr>
              <w:t xml:space="preserve"> Hand Hygiene compliance and monitoring</w:t>
            </w:r>
          </w:p>
          <w:p w14:paraId="53E380D9" w14:textId="77777777" w:rsidR="00A7502D" w:rsidRDefault="00A7502D" w:rsidP="00A7502D">
            <w:pPr>
              <w:numPr>
                <w:ilvl w:val="0"/>
                <w:numId w:val="45"/>
              </w:numPr>
              <w:tabs>
                <w:tab w:val="left" w:pos="504"/>
              </w:tabs>
              <w:ind w:hanging="706"/>
              <w:jc w:val="both"/>
              <w:rPr>
                <w:rFonts w:cs="Arial"/>
              </w:rPr>
            </w:pPr>
            <w:r>
              <w:rPr>
                <w:rFonts w:cs="Arial"/>
                <w:szCs w:val="22"/>
              </w:rPr>
              <w:t xml:space="preserve"> MRSA screening at pre-assessment clinics and admission</w:t>
            </w:r>
          </w:p>
          <w:p w14:paraId="59D2ED22" w14:textId="77777777" w:rsidR="00A7502D" w:rsidRDefault="00A7502D" w:rsidP="00A7502D">
            <w:pPr>
              <w:numPr>
                <w:ilvl w:val="0"/>
                <w:numId w:val="45"/>
              </w:numPr>
              <w:tabs>
                <w:tab w:val="left" w:pos="504"/>
              </w:tabs>
              <w:ind w:hanging="706"/>
              <w:jc w:val="both"/>
              <w:rPr>
                <w:rFonts w:cs="Arial"/>
              </w:rPr>
            </w:pPr>
            <w:r>
              <w:rPr>
                <w:rFonts w:cs="Arial"/>
                <w:szCs w:val="22"/>
              </w:rPr>
              <w:t xml:space="preserve"> Compliance with National Cleaning Standards Specifications </w:t>
            </w:r>
          </w:p>
          <w:p w14:paraId="0BE00533" w14:textId="77777777" w:rsidR="00A7502D" w:rsidRDefault="00A7502D" w:rsidP="00A7502D">
            <w:pPr>
              <w:numPr>
                <w:ilvl w:val="0"/>
                <w:numId w:val="45"/>
              </w:numPr>
              <w:tabs>
                <w:tab w:val="num" w:pos="561"/>
              </w:tabs>
              <w:ind w:left="561" w:hanging="187"/>
              <w:jc w:val="both"/>
              <w:rPr>
                <w:rFonts w:cs="Arial"/>
              </w:rPr>
            </w:pPr>
            <w:r>
              <w:rPr>
                <w:rFonts w:cs="Arial"/>
                <w:szCs w:val="22"/>
              </w:rPr>
              <w:t>Audit of the environment and practices via Prevention and Control of Infection Annual Reviews, monthly SCN led Standard Infection Control Precautions audit and CNM Peer Review monitoring</w:t>
            </w:r>
          </w:p>
          <w:p w14:paraId="2C3432D2" w14:textId="77777777" w:rsidR="00A7502D" w:rsidRDefault="00A7502D" w:rsidP="00A7502D">
            <w:pPr>
              <w:numPr>
                <w:ilvl w:val="0"/>
                <w:numId w:val="45"/>
              </w:numPr>
              <w:tabs>
                <w:tab w:val="num" w:pos="561"/>
              </w:tabs>
              <w:ind w:left="561" w:hanging="187"/>
              <w:jc w:val="both"/>
              <w:rPr>
                <w:rFonts w:cs="Arial"/>
              </w:rPr>
            </w:pPr>
            <w:r>
              <w:rPr>
                <w:rFonts w:cs="Arial"/>
                <w:szCs w:val="22"/>
              </w:rPr>
              <w:t>Participation in National Enhanced SAB surveillance- gaining further intelligence on the epidemiology of SAB locally and nationally.</w:t>
            </w:r>
          </w:p>
          <w:p w14:paraId="698E6C17" w14:textId="77777777" w:rsidR="00A7502D" w:rsidRDefault="00A7502D">
            <w:pPr>
              <w:tabs>
                <w:tab w:val="left" w:pos="504"/>
              </w:tabs>
              <w:jc w:val="both"/>
              <w:rPr>
                <w:rFonts w:cs="Arial"/>
                <w:b/>
              </w:rPr>
            </w:pPr>
          </w:p>
          <w:p w14:paraId="17D5AB57" w14:textId="77777777" w:rsidR="00A7502D" w:rsidRDefault="00A7502D">
            <w:pPr>
              <w:tabs>
                <w:tab w:val="left" w:pos="504"/>
              </w:tabs>
              <w:jc w:val="both"/>
              <w:rPr>
                <w:rFonts w:cs="Arial"/>
                <w:b/>
              </w:rPr>
            </w:pPr>
            <w:r>
              <w:rPr>
                <w:rFonts w:cs="Arial"/>
                <w:b/>
                <w:szCs w:val="22"/>
              </w:rPr>
              <w:t>SSI Related SAB</w:t>
            </w:r>
          </w:p>
          <w:p w14:paraId="7B1ADB2E" w14:textId="77777777" w:rsidR="00A7502D" w:rsidRDefault="00A7502D" w:rsidP="00A7502D">
            <w:pPr>
              <w:numPr>
                <w:ilvl w:val="0"/>
                <w:numId w:val="46"/>
              </w:numPr>
              <w:tabs>
                <w:tab w:val="left" w:pos="504"/>
                <w:tab w:val="num" w:pos="561"/>
              </w:tabs>
              <w:ind w:left="561" w:hanging="187"/>
              <w:jc w:val="both"/>
              <w:rPr>
                <w:rFonts w:cs="Arial"/>
              </w:rPr>
            </w:pPr>
            <w:r>
              <w:rPr>
                <w:rFonts w:cs="Arial"/>
                <w:szCs w:val="22"/>
              </w:rPr>
              <w:t xml:space="preserve"> MSSA screening for cardiac surgery and subsequent treatment pre and</w:t>
            </w:r>
          </w:p>
          <w:p w14:paraId="505764DA" w14:textId="77777777" w:rsidR="00A7502D" w:rsidRDefault="00A7502D">
            <w:pPr>
              <w:tabs>
                <w:tab w:val="left" w:pos="504"/>
              </w:tabs>
              <w:ind w:left="374"/>
              <w:jc w:val="both"/>
              <w:rPr>
                <w:rFonts w:cs="Arial"/>
              </w:rPr>
            </w:pPr>
            <w:r>
              <w:rPr>
                <w:rFonts w:cs="Arial"/>
                <w:szCs w:val="22"/>
              </w:rPr>
              <w:t xml:space="preserve">   post op as a risk reduction approach</w:t>
            </w:r>
          </w:p>
          <w:p w14:paraId="43C4E3D3" w14:textId="77777777" w:rsidR="00A7502D" w:rsidRDefault="00A7502D" w:rsidP="00A7502D">
            <w:pPr>
              <w:numPr>
                <w:ilvl w:val="0"/>
                <w:numId w:val="46"/>
              </w:numPr>
              <w:tabs>
                <w:tab w:val="num" w:pos="374"/>
                <w:tab w:val="left" w:pos="504"/>
              </w:tabs>
              <w:ind w:left="561" w:hanging="187"/>
              <w:jc w:val="both"/>
              <w:rPr>
                <w:rFonts w:cs="Arial"/>
              </w:rPr>
            </w:pPr>
            <w:r>
              <w:rPr>
                <w:rFonts w:cs="Arial"/>
                <w:szCs w:val="22"/>
              </w:rPr>
              <w:t xml:space="preserve"> Surgical Site Infection Surveillance in collaboration with ARHAI</w:t>
            </w:r>
            <w:r>
              <w:rPr>
                <w:rFonts w:cs="Arial"/>
              </w:rPr>
              <w:t xml:space="preserve"> </w:t>
            </w:r>
            <w:r>
              <w:rPr>
                <w:rFonts w:cs="Arial"/>
                <w:szCs w:val="22"/>
              </w:rPr>
              <w:t>to allow rapid identification of increasing and decreasing trends of SSI.</w:t>
            </w:r>
          </w:p>
          <w:p w14:paraId="7364ED51" w14:textId="77777777" w:rsidR="00A7502D" w:rsidRDefault="00A7502D">
            <w:pPr>
              <w:tabs>
                <w:tab w:val="left" w:pos="504"/>
              </w:tabs>
              <w:jc w:val="both"/>
              <w:rPr>
                <w:rFonts w:cs="Arial"/>
              </w:rPr>
            </w:pPr>
          </w:p>
          <w:p w14:paraId="01F12A33" w14:textId="77777777" w:rsidR="00A7502D" w:rsidRDefault="00A7502D">
            <w:pPr>
              <w:tabs>
                <w:tab w:val="left" w:pos="504"/>
              </w:tabs>
              <w:jc w:val="both"/>
              <w:rPr>
                <w:rFonts w:cs="Arial"/>
                <w:b/>
              </w:rPr>
            </w:pPr>
            <w:r>
              <w:rPr>
                <w:rFonts w:cs="Arial"/>
                <w:b/>
                <w:szCs w:val="22"/>
              </w:rPr>
              <w:t>Device Related SAB</w:t>
            </w:r>
          </w:p>
          <w:p w14:paraId="1BEC9E0D" w14:textId="77777777" w:rsidR="00A7502D" w:rsidRDefault="00A7502D" w:rsidP="00A7502D">
            <w:pPr>
              <w:numPr>
                <w:ilvl w:val="0"/>
                <w:numId w:val="46"/>
              </w:numPr>
              <w:tabs>
                <w:tab w:val="num" w:pos="374"/>
                <w:tab w:val="left" w:pos="504"/>
              </w:tabs>
              <w:ind w:left="374" w:hanging="14"/>
              <w:jc w:val="both"/>
              <w:rPr>
                <w:rFonts w:cs="Arial"/>
              </w:rPr>
            </w:pPr>
            <w:r>
              <w:rPr>
                <w:rFonts w:cs="Arial"/>
                <w:szCs w:val="22"/>
              </w:rPr>
              <w:t xml:space="preserve"> Implementation of PVC, CVC, PICC and IABP bundles; assessment of compliance locally      aids targeting of interventions accordingly.</w:t>
            </w:r>
          </w:p>
        </w:tc>
      </w:tr>
    </w:tbl>
    <w:p w14:paraId="1EE5A1C3" w14:textId="77777777" w:rsidR="00A7502D" w:rsidRDefault="00A7502D" w:rsidP="00A7502D">
      <w:pPr>
        <w:spacing w:after="120"/>
        <w:jc w:val="both"/>
        <w:rPr>
          <w:rFonts w:cs="Arial"/>
          <w:b/>
        </w:rPr>
      </w:pPr>
    </w:p>
    <w:p w14:paraId="6A7B68DD" w14:textId="77777777" w:rsidR="00A7502D" w:rsidRDefault="00A7502D" w:rsidP="00A7502D">
      <w:pPr>
        <w:rPr>
          <w:rFonts w:cs="Arial"/>
          <w:b/>
          <w:bCs/>
          <w:szCs w:val="22"/>
        </w:rPr>
      </w:pPr>
    </w:p>
    <w:p w14:paraId="1B72DAE0" w14:textId="77777777" w:rsidR="00A7502D" w:rsidRDefault="00A7502D" w:rsidP="00A7502D">
      <w:pPr>
        <w:rPr>
          <w:rFonts w:cs="Arial"/>
          <w:b/>
          <w:bCs/>
          <w:szCs w:val="22"/>
        </w:rPr>
      </w:pPr>
    </w:p>
    <w:p w14:paraId="20438F21" w14:textId="77777777" w:rsidR="00A7502D" w:rsidRDefault="00A7502D" w:rsidP="00A7502D">
      <w:pPr>
        <w:rPr>
          <w:rFonts w:cs="Arial"/>
          <w:b/>
          <w:bCs/>
          <w:szCs w:val="22"/>
        </w:rPr>
      </w:pPr>
    </w:p>
    <w:p w14:paraId="5AD6B0F7" w14:textId="77777777" w:rsidR="00A7502D" w:rsidRDefault="00A7502D" w:rsidP="00A7502D">
      <w:pPr>
        <w:rPr>
          <w:rFonts w:cs="Arial"/>
          <w:b/>
          <w:bCs/>
          <w:szCs w:val="22"/>
        </w:rPr>
      </w:pPr>
    </w:p>
    <w:p w14:paraId="794FD49C" w14:textId="77777777" w:rsidR="00A7502D" w:rsidRDefault="00A7502D" w:rsidP="00A7502D">
      <w:pPr>
        <w:rPr>
          <w:rFonts w:cs="Arial"/>
          <w:b/>
          <w:bCs/>
          <w:szCs w:val="22"/>
        </w:rPr>
      </w:pPr>
    </w:p>
    <w:p w14:paraId="069C5F8F" w14:textId="77777777" w:rsidR="00A7502D" w:rsidRDefault="00A7502D" w:rsidP="00A7502D">
      <w:pPr>
        <w:rPr>
          <w:rFonts w:cs="Arial"/>
          <w:b/>
          <w:bCs/>
          <w:szCs w:val="22"/>
        </w:rPr>
      </w:pPr>
    </w:p>
    <w:p w14:paraId="380AA03B" w14:textId="77777777" w:rsidR="00A7502D" w:rsidRDefault="00A7502D" w:rsidP="00A7502D">
      <w:pPr>
        <w:rPr>
          <w:rFonts w:cs="Arial"/>
          <w:b/>
          <w:bCs/>
          <w:szCs w:val="22"/>
        </w:rPr>
      </w:pPr>
    </w:p>
    <w:p w14:paraId="0AB1C284" w14:textId="77777777" w:rsidR="00A7502D" w:rsidRDefault="00A7502D" w:rsidP="00A7502D">
      <w:pPr>
        <w:rPr>
          <w:rFonts w:cs="Arial"/>
          <w:b/>
          <w:bCs/>
          <w:szCs w:val="22"/>
        </w:rPr>
      </w:pPr>
    </w:p>
    <w:p w14:paraId="607FF594" w14:textId="77777777" w:rsidR="00A7502D" w:rsidRDefault="00A7502D" w:rsidP="00A7502D">
      <w:pPr>
        <w:rPr>
          <w:rFonts w:cs="Arial"/>
          <w:b/>
          <w:bCs/>
          <w:szCs w:val="22"/>
        </w:rPr>
      </w:pPr>
    </w:p>
    <w:p w14:paraId="27FD0E60" w14:textId="77777777" w:rsidR="00A7502D" w:rsidRDefault="00A7502D" w:rsidP="00A7502D">
      <w:pPr>
        <w:rPr>
          <w:rFonts w:cs="Arial"/>
          <w:b/>
          <w:bCs/>
          <w:szCs w:val="22"/>
        </w:rPr>
      </w:pPr>
    </w:p>
    <w:p w14:paraId="321D4A06" w14:textId="77777777" w:rsidR="00A7502D" w:rsidRDefault="00A7502D" w:rsidP="00A7502D">
      <w:pPr>
        <w:rPr>
          <w:rFonts w:cs="Arial"/>
          <w:b/>
          <w:bCs/>
          <w:szCs w:val="22"/>
        </w:rPr>
      </w:pPr>
    </w:p>
    <w:p w14:paraId="28AD9728" w14:textId="77777777" w:rsidR="00A7502D" w:rsidRDefault="00A7502D" w:rsidP="00A7502D">
      <w:pPr>
        <w:rPr>
          <w:rFonts w:cs="Arial"/>
          <w:b/>
          <w:bCs/>
          <w:szCs w:val="22"/>
        </w:rPr>
      </w:pPr>
    </w:p>
    <w:p w14:paraId="268C9E3E" w14:textId="77777777" w:rsidR="00A7502D" w:rsidRDefault="00A7502D" w:rsidP="00A7502D">
      <w:pPr>
        <w:rPr>
          <w:rFonts w:cs="Arial"/>
          <w:b/>
          <w:bCs/>
          <w:sz w:val="24"/>
          <w:szCs w:val="24"/>
        </w:rPr>
      </w:pPr>
      <w:r>
        <w:rPr>
          <w:rFonts w:cs="Arial"/>
          <w:b/>
          <w:bCs/>
          <w:szCs w:val="22"/>
        </w:rPr>
        <w:t>NHS GJ SAB HAI Standards /AOP Trajectories</w:t>
      </w:r>
    </w:p>
    <w:p w14:paraId="7B9F79A6" w14:textId="77777777" w:rsidR="00A7502D" w:rsidRDefault="00A7502D" w:rsidP="00A7502D">
      <w:pPr>
        <w:spacing w:after="120"/>
        <w:jc w:val="both"/>
        <w:rPr>
          <w:rFonts w:cs="Arial"/>
          <w:szCs w:val="22"/>
        </w:rPr>
      </w:pPr>
      <w:r>
        <w:rPr>
          <w:rFonts w:cs="Arial"/>
          <w:szCs w:val="22"/>
        </w:rPr>
        <w:t xml:space="preserve">NHS Boards </w:t>
      </w:r>
      <w:proofErr w:type="gramStart"/>
      <w:r>
        <w:rPr>
          <w:rFonts w:cs="Arial"/>
          <w:szCs w:val="22"/>
        </w:rPr>
        <w:t>are expected</w:t>
      </w:r>
      <w:proofErr w:type="gramEnd"/>
      <w:r>
        <w:rPr>
          <w:rFonts w:cs="Arial"/>
          <w:szCs w:val="22"/>
        </w:rPr>
        <w:t xml:space="preserve"> to achieve a reduction of 10% in the national rate of healthcare associated SAB from 2019 to 2023, with 2018/19 used as the baseline for the SAB reduction target this year. The percentage reductions will be measured against individual NHS Scotland Boards’ current levels, rather than taking a “best in class” approach as previous.</w:t>
      </w:r>
    </w:p>
    <w:p w14:paraId="300AE04C" w14:textId="77777777" w:rsidR="00A7502D" w:rsidRDefault="00A7502D" w:rsidP="00A7502D">
      <w:pPr>
        <w:spacing w:after="120"/>
        <w:jc w:val="both"/>
        <w:rPr>
          <w:rFonts w:cs="Arial"/>
          <w:szCs w:val="22"/>
        </w:rPr>
      </w:pPr>
    </w:p>
    <w:p w14:paraId="2C4B9B5A" w14:textId="77777777" w:rsidR="00A7502D" w:rsidRDefault="00A7502D" w:rsidP="00A7502D">
      <w:pPr>
        <w:spacing w:after="120"/>
        <w:jc w:val="both"/>
        <w:rPr>
          <w:rStyle w:val="Hyperlink"/>
          <w:rFonts w:cs="Arial"/>
          <w:b/>
        </w:rPr>
      </w:pPr>
      <w:r>
        <w:rPr>
          <w:rFonts w:cs="Arial"/>
          <w:szCs w:val="22"/>
        </w:rPr>
        <w:t xml:space="preserve"> For NHS GJ this target is 11.22 per 100,000 TOBD. This remains a challenging target given NHS GJ existing low SAB rate and </w:t>
      </w:r>
      <w:proofErr w:type="gramStart"/>
      <w:r>
        <w:rPr>
          <w:rFonts w:cs="Arial"/>
          <w:szCs w:val="22"/>
        </w:rPr>
        <w:t>high risk</w:t>
      </w:r>
      <w:proofErr w:type="gramEnd"/>
      <w:r>
        <w:rPr>
          <w:rFonts w:cs="Arial"/>
          <w:szCs w:val="22"/>
        </w:rPr>
        <w:t xml:space="preserve"> patient population.</w:t>
      </w:r>
      <w:r>
        <w:rPr>
          <w:rFonts w:cs="Arial"/>
          <w:b/>
          <w:szCs w:val="22"/>
        </w:rPr>
        <w:t xml:space="preserve"> </w:t>
      </w:r>
    </w:p>
    <w:p w14:paraId="6B939A11" w14:textId="77777777" w:rsidR="00A7502D" w:rsidRDefault="00A7502D" w:rsidP="00A7502D"/>
    <w:p w14:paraId="188A7E3B" w14:textId="5542A700" w:rsidR="00A7502D" w:rsidRDefault="00A7502D" w:rsidP="00A7502D">
      <w:pPr>
        <w:rPr>
          <w:rFonts w:cs="Arial"/>
          <w:szCs w:val="22"/>
        </w:rPr>
      </w:pPr>
      <w:r>
        <w:rPr>
          <w:noProof/>
          <w:lang w:eastAsia="en-GB"/>
        </w:rPr>
        <w:drawing>
          <wp:inline distT="0" distB="0" distL="0" distR="0" wp14:anchorId="0CA2CA83" wp14:editId="1AC6BCB8">
            <wp:extent cx="6115050" cy="2657475"/>
            <wp:effectExtent l="0" t="0" r="0"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15050" cy="2657475"/>
                    </a:xfrm>
                    <a:prstGeom prst="rect">
                      <a:avLst/>
                    </a:prstGeom>
                    <a:noFill/>
                    <a:ln>
                      <a:noFill/>
                    </a:ln>
                  </pic:spPr>
                </pic:pic>
              </a:graphicData>
            </a:graphic>
          </wp:inline>
        </w:drawing>
      </w:r>
    </w:p>
    <w:p w14:paraId="1419613F" w14:textId="77777777" w:rsidR="00A7502D" w:rsidRDefault="00A7502D" w:rsidP="00A7502D">
      <w:pPr>
        <w:pStyle w:val="Default"/>
        <w:rPr>
          <w:sz w:val="16"/>
          <w:szCs w:val="16"/>
        </w:rPr>
      </w:pPr>
      <w:r>
        <w:rPr>
          <w:sz w:val="16"/>
          <w:szCs w:val="16"/>
        </w:rPr>
        <w:t>The data above reflects NHS GJ SAB isolates beyond 48hrs of admission.</w:t>
      </w:r>
    </w:p>
    <w:p w14:paraId="2CB47020" w14:textId="77777777" w:rsidR="00A7502D" w:rsidRDefault="00A7502D" w:rsidP="00A7502D">
      <w:pPr>
        <w:rPr>
          <w:rFonts w:cs="Arial"/>
          <w:b/>
          <w:szCs w:val="22"/>
        </w:rPr>
      </w:pPr>
    </w:p>
    <w:p w14:paraId="213E44FB" w14:textId="77777777" w:rsidR="00A7502D" w:rsidRDefault="00A7502D" w:rsidP="00A7502D">
      <w:pPr>
        <w:rPr>
          <w:rFonts w:cs="Arial"/>
          <w:b/>
          <w:szCs w:val="22"/>
        </w:rPr>
      </w:pPr>
      <w:r>
        <w:rPr>
          <w:rFonts w:cs="Arial"/>
          <w:b/>
          <w:szCs w:val="22"/>
        </w:rPr>
        <w:t>Sources of SAB</w:t>
      </w:r>
    </w:p>
    <w:p w14:paraId="6CE9245A" w14:textId="77777777" w:rsidR="00A7502D" w:rsidRDefault="00A7502D" w:rsidP="00A7502D">
      <w:pPr>
        <w:jc w:val="both"/>
        <w:rPr>
          <w:rFonts w:cs="Arial"/>
          <w:szCs w:val="22"/>
        </w:rPr>
      </w:pPr>
      <w:r>
        <w:rPr>
          <w:rFonts w:cs="Arial"/>
          <w:szCs w:val="22"/>
        </w:rPr>
        <w:t xml:space="preserve">The Prevention and Control of Infection Team work closely with the clinical teams, CG and clinical educators to gain insight into the sources of SAB acquisition and associated learning. Each SAB is subject to an enhanced surveillance process involving the PCIT, SCN and responsible consultant to determine any learning from the source of the SAB. Thereafter the Enhanced SAB surveillance reports </w:t>
      </w:r>
      <w:proofErr w:type="gramStart"/>
      <w:r>
        <w:rPr>
          <w:rFonts w:cs="Arial"/>
          <w:szCs w:val="22"/>
        </w:rPr>
        <w:t>are submitted</w:t>
      </w:r>
      <w:proofErr w:type="gramEnd"/>
      <w:r>
        <w:rPr>
          <w:rFonts w:cs="Arial"/>
          <w:szCs w:val="22"/>
        </w:rPr>
        <w:t xml:space="preserve"> to the relevant service clinical governance group to share potential learning and note actions required.</w:t>
      </w:r>
    </w:p>
    <w:p w14:paraId="4724825D" w14:textId="77777777" w:rsidR="00A7502D" w:rsidRDefault="00A7502D" w:rsidP="00A7502D">
      <w:pPr>
        <w:jc w:val="both"/>
        <w:rPr>
          <w:rFonts w:cs="Arial"/>
          <w:szCs w:val="22"/>
        </w:rPr>
      </w:pPr>
    </w:p>
    <w:p w14:paraId="5EA9F264" w14:textId="09776D8A" w:rsidR="00A7502D" w:rsidRDefault="00A7502D" w:rsidP="00A7502D">
      <w:pPr>
        <w:ind w:right="140"/>
        <w:rPr>
          <w:rFonts w:cs="Arial"/>
          <w:szCs w:val="22"/>
        </w:rPr>
      </w:pPr>
      <w:r>
        <w:rPr>
          <w:rFonts w:ascii="Times New Roman" w:hAnsi="Times New Roman"/>
          <w:noProof/>
          <w:sz w:val="24"/>
          <w:szCs w:val="24"/>
          <w:lang w:eastAsia="en-GB"/>
        </w:rPr>
        <w:lastRenderedPageBreak/>
        <mc:AlternateContent>
          <mc:Choice Requires="wps">
            <w:drawing>
              <wp:anchor distT="0" distB="0" distL="114300" distR="114300" simplePos="0" relativeHeight="253003264" behindDoc="0" locked="0" layoutInCell="1" allowOverlap="1" wp14:anchorId="693CD89A" wp14:editId="1D9C1FAA">
                <wp:simplePos x="0" y="0"/>
                <wp:positionH relativeFrom="column">
                  <wp:posOffset>4385310</wp:posOffset>
                </wp:positionH>
                <wp:positionV relativeFrom="paragraph">
                  <wp:posOffset>3496310</wp:posOffset>
                </wp:positionV>
                <wp:extent cx="1485265" cy="800100"/>
                <wp:effectExtent l="13335" t="10160" r="6350" b="8890"/>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800100"/>
                        </a:xfrm>
                        <a:prstGeom prst="rect">
                          <a:avLst/>
                        </a:prstGeom>
                        <a:solidFill>
                          <a:srgbClr val="FFFFFF"/>
                        </a:solidFill>
                        <a:ln w="9525">
                          <a:solidFill>
                            <a:srgbClr val="000000"/>
                          </a:solidFill>
                          <a:miter lim="800000"/>
                          <a:headEnd/>
                          <a:tailEnd/>
                        </a:ln>
                      </wps:spPr>
                      <wps:txbx>
                        <w:txbxContent>
                          <w:p w14:paraId="6383FCCF" w14:textId="77777777" w:rsidR="0010735E" w:rsidRDefault="0010735E" w:rsidP="00A7502D">
                            <w:pPr>
                              <w:rPr>
                                <w:rFonts w:ascii="Calibri" w:hAnsi="Calibri" w:cs="Calibri"/>
                                <w:b/>
                                <w:sz w:val="20"/>
                              </w:rPr>
                            </w:pPr>
                            <w:r>
                              <w:rPr>
                                <w:rFonts w:ascii="Calibri" w:hAnsi="Calibri" w:cs="Calibri"/>
                                <w:b/>
                                <w:sz w:val="20"/>
                              </w:rPr>
                              <w:t>CCU</w:t>
                            </w:r>
                          </w:p>
                          <w:p w14:paraId="598678E6" w14:textId="77777777" w:rsidR="0010735E" w:rsidRDefault="0010735E" w:rsidP="00A7502D">
                            <w:pPr>
                              <w:rPr>
                                <w:rFonts w:ascii="Calibri" w:hAnsi="Calibri" w:cs="Calibri"/>
                                <w:sz w:val="20"/>
                              </w:rPr>
                            </w:pPr>
                            <w:r>
                              <w:rPr>
                                <w:rFonts w:ascii="Calibri" w:hAnsi="Calibri" w:cs="Calibri"/>
                                <w:sz w:val="20"/>
                              </w:rPr>
                              <w:t>March 23- IABP &amp; Excoriated skin</w:t>
                            </w:r>
                          </w:p>
                          <w:p w14:paraId="16D8F862" w14:textId="77777777" w:rsidR="0010735E" w:rsidRDefault="0010735E" w:rsidP="00A7502D">
                            <w:pPr>
                              <w:rPr>
                                <w:rFonts w:ascii="Calibri" w:hAnsi="Calibri" w:cs="Calibri"/>
                                <w:sz w:val="20"/>
                              </w:rPr>
                            </w:pPr>
                            <w:r>
                              <w:rPr>
                                <w:rFonts w:ascii="Calibri" w:hAnsi="Calibri" w:cs="Calibri"/>
                                <w:sz w:val="20"/>
                              </w:rPr>
                              <w:t>Jun 23- Arterial line</w:t>
                            </w:r>
                          </w:p>
                          <w:p w14:paraId="1CBD7F80" w14:textId="77777777" w:rsidR="0010735E" w:rsidRDefault="0010735E" w:rsidP="00A7502D">
                            <w:pPr>
                              <w:rPr>
                                <w:rFonts w:ascii="Calibri" w:hAnsi="Calibri" w:cs="Calibr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CD89A" id="Text Box 524" o:spid="_x0000_s1035" type="#_x0000_t202" style="position:absolute;margin-left:345.3pt;margin-top:275.3pt;width:116.95pt;height:63pt;z-index:2530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">
                <v:textbox>
                  <w:txbxContent>
                    <w:p w14:paraId="6383FCCF" w14:textId="77777777" w:rsidR="0010735E" w:rsidRDefault="0010735E" w:rsidP="00A7502D">
                      <w:pPr>
                        <w:rPr>
                          <w:rFonts w:ascii="Calibri" w:hAnsi="Calibri" w:cs="Calibri"/>
                          <w:b/>
                          <w:sz w:val="20"/>
                        </w:rPr>
                      </w:pPr>
                      <w:r>
                        <w:rPr>
                          <w:rFonts w:ascii="Calibri" w:hAnsi="Calibri" w:cs="Calibri"/>
                          <w:b/>
                          <w:sz w:val="20"/>
                        </w:rPr>
                        <w:t>CCU</w:t>
                      </w:r>
                    </w:p>
                    <w:p w14:paraId="598678E6" w14:textId="77777777" w:rsidR="0010735E" w:rsidRDefault="0010735E" w:rsidP="00A7502D">
                      <w:pPr>
                        <w:rPr>
                          <w:rFonts w:ascii="Calibri" w:hAnsi="Calibri" w:cs="Calibri"/>
                          <w:sz w:val="20"/>
                        </w:rPr>
                      </w:pPr>
                      <w:r>
                        <w:rPr>
                          <w:rFonts w:ascii="Calibri" w:hAnsi="Calibri" w:cs="Calibri"/>
                          <w:sz w:val="20"/>
                        </w:rPr>
                        <w:t>March 23- IABP &amp; Excoriated skin</w:t>
                      </w:r>
                    </w:p>
                    <w:p w14:paraId="16D8F862" w14:textId="77777777" w:rsidR="0010735E" w:rsidRDefault="0010735E" w:rsidP="00A7502D">
                      <w:pPr>
                        <w:rPr>
                          <w:rFonts w:ascii="Calibri" w:hAnsi="Calibri" w:cs="Calibri"/>
                          <w:sz w:val="20"/>
                        </w:rPr>
                      </w:pPr>
                      <w:r>
                        <w:rPr>
                          <w:rFonts w:ascii="Calibri" w:hAnsi="Calibri" w:cs="Calibri"/>
                          <w:sz w:val="20"/>
                        </w:rPr>
                        <w:t>Jun 23- Arterial line</w:t>
                      </w:r>
                    </w:p>
                    <w:p w14:paraId="1CBD7F80" w14:textId="77777777" w:rsidR="0010735E" w:rsidRDefault="0010735E" w:rsidP="00A7502D">
                      <w:pPr>
                        <w:rPr>
                          <w:rFonts w:ascii="Calibri" w:hAnsi="Calibri" w:cs="Calibri"/>
                          <w:sz w:val="20"/>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3007360" behindDoc="0" locked="0" layoutInCell="1" allowOverlap="1" wp14:anchorId="5E4E71FF" wp14:editId="4D04930E">
                <wp:simplePos x="0" y="0"/>
                <wp:positionH relativeFrom="column">
                  <wp:posOffset>4385945</wp:posOffset>
                </wp:positionH>
                <wp:positionV relativeFrom="paragraph">
                  <wp:posOffset>3007360</wp:posOffset>
                </wp:positionV>
                <wp:extent cx="1485265" cy="476250"/>
                <wp:effectExtent l="13970" t="6985" r="5715" b="12065"/>
                <wp:wrapNone/>
                <wp:docPr id="523"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476250"/>
                        </a:xfrm>
                        <a:prstGeom prst="rect">
                          <a:avLst/>
                        </a:prstGeom>
                        <a:solidFill>
                          <a:srgbClr val="FFFFFF"/>
                        </a:solidFill>
                        <a:ln w="9525">
                          <a:solidFill>
                            <a:srgbClr val="000000"/>
                          </a:solidFill>
                          <a:miter lim="800000"/>
                          <a:headEnd/>
                          <a:tailEnd/>
                        </a:ln>
                      </wps:spPr>
                      <wps:txbx>
                        <w:txbxContent>
                          <w:p w14:paraId="2CD1184F" w14:textId="77777777" w:rsidR="0010735E" w:rsidRDefault="0010735E" w:rsidP="00A7502D">
                            <w:pPr>
                              <w:rPr>
                                <w:rFonts w:ascii="Calibri" w:hAnsi="Calibri" w:cs="Calibri"/>
                                <w:b/>
                                <w:sz w:val="20"/>
                              </w:rPr>
                            </w:pPr>
                            <w:r>
                              <w:rPr>
                                <w:rFonts w:ascii="Calibri" w:hAnsi="Calibri" w:cs="Calibri"/>
                                <w:b/>
                                <w:sz w:val="20"/>
                              </w:rPr>
                              <w:t>HDU2</w:t>
                            </w:r>
                          </w:p>
                          <w:p w14:paraId="6C9E5B20" w14:textId="77777777" w:rsidR="0010735E" w:rsidRDefault="0010735E" w:rsidP="00A7502D">
                            <w:pPr>
                              <w:rPr>
                                <w:rFonts w:ascii="Calibri" w:hAnsi="Calibri" w:cs="Calibri"/>
                                <w:sz w:val="20"/>
                              </w:rPr>
                            </w:pPr>
                            <w:r>
                              <w:rPr>
                                <w:rFonts w:ascii="Calibri" w:hAnsi="Calibri" w:cs="Calibri"/>
                                <w:sz w:val="20"/>
                              </w:rPr>
                              <w:t>Dec 23- SSI Sternum</w:t>
                            </w:r>
                          </w:p>
                          <w:p w14:paraId="121ABEF5" w14:textId="77777777" w:rsidR="0010735E" w:rsidRDefault="0010735E" w:rsidP="00A7502D">
                            <w:pPr>
                              <w:rPr>
                                <w:rFonts w:ascii="Calibri" w:hAnsi="Calibri" w:cs="Calibri"/>
                                <w:b/>
                                <w:sz w:val="20"/>
                              </w:rPr>
                            </w:pPr>
                          </w:p>
                          <w:p w14:paraId="271C78E0" w14:textId="77777777" w:rsidR="0010735E" w:rsidRDefault="0010735E" w:rsidP="00A7502D">
                            <w:pPr>
                              <w:rPr>
                                <w:rFonts w:ascii="Calibri" w:hAnsi="Calibri" w:cs="Calibr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E71FF" id="Text Box 523" o:spid="_x0000_s1036" type="#_x0000_t202" style="position:absolute;margin-left:345.35pt;margin-top:236.8pt;width:116.95pt;height:37.5pt;z-index:2530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">
                <v:textbox>
                  <w:txbxContent>
                    <w:p w14:paraId="2CD1184F" w14:textId="77777777" w:rsidR="0010735E" w:rsidRDefault="0010735E" w:rsidP="00A7502D">
                      <w:pPr>
                        <w:rPr>
                          <w:rFonts w:ascii="Calibri" w:hAnsi="Calibri" w:cs="Calibri"/>
                          <w:b/>
                          <w:sz w:val="20"/>
                        </w:rPr>
                      </w:pPr>
                      <w:r>
                        <w:rPr>
                          <w:rFonts w:ascii="Calibri" w:hAnsi="Calibri" w:cs="Calibri"/>
                          <w:b/>
                          <w:sz w:val="20"/>
                        </w:rPr>
                        <w:t>HDU2</w:t>
                      </w:r>
                    </w:p>
                    <w:p w14:paraId="6C9E5B20" w14:textId="77777777" w:rsidR="0010735E" w:rsidRDefault="0010735E" w:rsidP="00A7502D">
                      <w:pPr>
                        <w:rPr>
                          <w:rFonts w:ascii="Calibri" w:hAnsi="Calibri" w:cs="Calibri"/>
                          <w:sz w:val="20"/>
                        </w:rPr>
                      </w:pPr>
                      <w:r>
                        <w:rPr>
                          <w:rFonts w:ascii="Calibri" w:hAnsi="Calibri" w:cs="Calibri"/>
                          <w:sz w:val="20"/>
                        </w:rPr>
                        <w:t>Dec 23- SSI Sternum</w:t>
                      </w:r>
                    </w:p>
                    <w:p w14:paraId="121ABEF5" w14:textId="77777777" w:rsidR="0010735E" w:rsidRDefault="0010735E" w:rsidP="00A7502D">
                      <w:pPr>
                        <w:rPr>
                          <w:rFonts w:ascii="Calibri" w:hAnsi="Calibri" w:cs="Calibri"/>
                          <w:b/>
                          <w:sz w:val="20"/>
                        </w:rPr>
                      </w:pPr>
                    </w:p>
                    <w:p w14:paraId="271C78E0" w14:textId="77777777" w:rsidR="0010735E" w:rsidRDefault="0010735E" w:rsidP="00A7502D">
                      <w:pPr>
                        <w:rPr>
                          <w:rFonts w:ascii="Calibri" w:hAnsi="Calibri" w:cs="Calibri"/>
                          <w:b/>
                          <w:sz w:val="20"/>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3006336" behindDoc="0" locked="0" layoutInCell="1" allowOverlap="1" wp14:anchorId="02782C9E" wp14:editId="52A664A5">
                <wp:simplePos x="0" y="0"/>
                <wp:positionH relativeFrom="column">
                  <wp:posOffset>4385945</wp:posOffset>
                </wp:positionH>
                <wp:positionV relativeFrom="paragraph">
                  <wp:posOffset>2496185</wp:posOffset>
                </wp:positionV>
                <wp:extent cx="1485265" cy="504825"/>
                <wp:effectExtent l="13970" t="10160" r="5715" b="889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504825"/>
                        </a:xfrm>
                        <a:prstGeom prst="rect">
                          <a:avLst/>
                        </a:prstGeom>
                        <a:solidFill>
                          <a:srgbClr val="FFFFFF"/>
                        </a:solidFill>
                        <a:ln w="9525">
                          <a:solidFill>
                            <a:srgbClr val="000000"/>
                          </a:solidFill>
                          <a:miter lim="800000"/>
                          <a:headEnd/>
                          <a:tailEnd/>
                        </a:ln>
                      </wps:spPr>
                      <wps:txbx>
                        <w:txbxContent>
                          <w:p w14:paraId="0A55E1E0" w14:textId="77777777" w:rsidR="0010735E" w:rsidRDefault="0010735E" w:rsidP="00A7502D">
                            <w:pPr>
                              <w:rPr>
                                <w:rFonts w:ascii="Calibri" w:hAnsi="Calibri" w:cs="Calibri"/>
                                <w:b/>
                                <w:sz w:val="20"/>
                              </w:rPr>
                            </w:pPr>
                            <w:r>
                              <w:rPr>
                                <w:rFonts w:ascii="Calibri" w:hAnsi="Calibri" w:cs="Calibri"/>
                                <w:b/>
                                <w:sz w:val="20"/>
                              </w:rPr>
                              <w:t>NSD</w:t>
                            </w:r>
                          </w:p>
                          <w:p w14:paraId="1BC70034" w14:textId="77777777" w:rsidR="0010735E" w:rsidRDefault="0010735E" w:rsidP="00A7502D">
                            <w:pPr>
                              <w:rPr>
                                <w:rFonts w:ascii="Calibri" w:hAnsi="Calibri" w:cs="Calibri"/>
                                <w:sz w:val="20"/>
                              </w:rPr>
                            </w:pPr>
                            <w:r>
                              <w:rPr>
                                <w:rFonts w:ascii="Calibri" w:hAnsi="Calibri" w:cs="Calibri"/>
                                <w:sz w:val="20"/>
                              </w:rPr>
                              <w:t xml:space="preserve">Dec 23- </w:t>
                            </w:r>
                            <w:proofErr w:type="spellStart"/>
                            <w:r>
                              <w:rPr>
                                <w:rFonts w:ascii="Calibri" w:hAnsi="Calibri" w:cs="Calibri"/>
                                <w:sz w:val="20"/>
                              </w:rPr>
                              <w:t>Vascath</w:t>
                            </w:r>
                            <w:proofErr w:type="spellEnd"/>
                          </w:p>
                          <w:p w14:paraId="3C5F9CB6" w14:textId="77777777" w:rsidR="0010735E" w:rsidRDefault="0010735E" w:rsidP="00A7502D">
                            <w:pPr>
                              <w:rPr>
                                <w:rFonts w:ascii="Calibri" w:hAnsi="Calibri" w:cs="Calibr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82C9E" id="Text Box 522" o:spid="_x0000_s1037" type="#_x0000_t202" style="position:absolute;margin-left:345.35pt;margin-top:196.55pt;width:116.95pt;height:39.75pt;z-index:2530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">
                <v:textbox>
                  <w:txbxContent>
                    <w:p w14:paraId="0A55E1E0" w14:textId="77777777" w:rsidR="0010735E" w:rsidRDefault="0010735E" w:rsidP="00A7502D">
                      <w:pPr>
                        <w:rPr>
                          <w:rFonts w:ascii="Calibri" w:hAnsi="Calibri" w:cs="Calibri"/>
                          <w:b/>
                          <w:sz w:val="20"/>
                        </w:rPr>
                      </w:pPr>
                      <w:r>
                        <w:rPr>
                          <w:rFonts w:ascii="Calibri" w:hAnsi="Calibri" w:cs="Calibri"/>
                          <w:b/>
                          <w:sz w:val="20"/>
                        </w:rPr>
                        <w:t>NSD</w:t>
                      </w:r>
                    </w:p>
                    <w:p w14:paraId="1BC70034" w14:textId="77777777" w:rsidR="0010735E" w:rsidRDefault="0010735E" w:rsidP="00A7502D">
                      <w:pPr>
                        <w:rPr>
                          <w:rFonts w:ascii="Calibri" w:hAnsi="Calibri" w:cs="Calibri"/>
                          <w:sz w:val="20"/>
                        </w:rPr>
                      </w:pPr>
                      <w:r>
                        <w:rPr>
                          <w:rFonts w:ascii="Calibri" w:hAnsi="Calibri" w:cs="Calibri"/>
                          <w:sz w:val="20"/>
                        </w:rPr>
                        <w:t xml:space="preserve">Dec 23- </w:t>
                      </w:r>
                      <w:proofErr w:type="spellStart"/>
                      <w:r>
                        <w:rPr>
                          <w:rFonts w:ascii="Calibri" w:hAnsi="Calibri" w:cs="Calibri"/>
                          <w:sz w:val="20"/>
                        </w:rPr>
                        <w:t>Vascath</w:t>
                      </w:r>
                      <w:proofErr w:type="spellEnd"/>
                    </w:p>
                    <w:p w14:paraId="3C5F9CB6" w14:textId="77777777" w:rsidR="0010735E" w:rsidRDefault="0010735E" w:rsidP="00A7502D">
                      <w:pPr>
                        <w:rPr>
                          <w:rFonts w:ascii="Calibri" w:hAnsi="Calibri" w:cs="Calibri"/>
                          <w:sz w:val="20"/>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3008384" behindDoc="0" locked="0" layoutInCell="1" allowOverlap="1" wp14:anchorId="575448DE" wp14:editId="7E2318BD">
                <wp:simplePos x="0" y="0"/>
                <wp:positionH relativeFrom="column">
                  <wp:posOffset>4385945</wp:posOffset>
                </wp:positionH>
                <wp:positionV relativeFrom="paragraph">
                  <wp:posOffset>1565275</wp:posOffset>
                </wp:positionV>
                <wp:extent cx="1485265" cy="921385"/>
                <wp:effectExtent l="13970" t="12700" r="5715" b="8890"/>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921385"/>
                        </a:xfrm>
                        <a:prstGeom prst="rect">
                          <a:avLst/>
                        </a:prstGeom>
                        <a:solidFill>
                          <a:srgbClr val="FFFFFF"/>
                        </a:solidFill>
                        <a:ln w="9525">
                          <a:solidFill>
                            <a:srgbClr val="000000"/>
                          </a:solidFill>
                          <a:miter lim="800000"/>
                          <a:headEnd/>
                          <a:tailEnd/>
                        </a:ln>
                      </wps:spPr>
                      <wps:txbx>
                        <w:txbxContent>
                          <w:p w14:paraId="3B0BD972" w14:textId="77777777" w:rsidR="0010735E" w:rsidRDefault="0010735E" w:rsidP="00A7502D">
                            <w:pPr>
                              <w:rPr>
                                <w:rFonts w:asciiTheme="minorHAnsi" w:hAnsiTheme="minorHAnsi" w:cstheme="minorHAnsi"/>
                                <w:b/>
                                <w:sz w:val="20"/>
                              </w:rPr>
                            </w:pPr>
                            <w:r>
                              <w:rPr>
                                <w:rFonts w:asciiTheme="minorHAnsi" w:hAnsiTheme="minorHAnsi" w:cstheme="minorHAnsi"/>
                                <w:b/>
                                <w:sz w:val="20"/>
                              </w:rPr>
                              <w:t>ICU1</w:t>
                            </w:r>
                          </w:p>
                          <w:p w14:paraId="50A1B065" w14:textId="77777777" w:rsidR="0010735E" w:rsidRDefault="0010735E" w:rsidP="00A7502D">
                            <w:pPr>
                              <w:rPr>
                                <w:rFonts w:asciiTheme="minorHAnsi" w:hAnsiTheme="minorHAnsi" w:cstheme="minorHAnsi"/>
                                <w:sz w:val="20"/>
                              </w:rPr>
                            </w:pPr>
                            <w:r>
                              <w:rPr>
                                <w:rFonts w:asciiTheme="minorHAnsi" w:hAnsiTheme="minorHAnsi" w:cstheme="minorHAnsi"/>
                                <w:sz w:val="20"/>
                              </w:rPr>
                              <w:t>Apr 23- Line. Site unknown. Multiple lines removed with clinical improvement.</w:t>
                            </w:r>
                          </w:p>
                          <w:p w14:paraId="65F9058E" w14:textId="77777777" w:rsidR="0010735E" w:rsidRDefault="0010735E" w:rsidP="00A7502D">
                            <w:pPr>
                              <w:rPr>
                                <w:rFonts w:asciiTheme="minorHAnsi" w:hAnsiTheme="minorHAnsi" w:cstheme="minorHAns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448DE" id="Text Box 521" o:spid="_x0000_s1038" type="#_x0000_t202" style="position:absolute;margin-left:345.35pt;margin-top:123.25pt;width:116.95pt;height:72.55pt;z-index:2530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">
                <v:textbox>
                  <w:txbxContent>
                    <w:p w14:paraId="3B0BD972" w14:textId="77777777" w:rsidR="0010735E" w:rsidRDefault="0010735E" w:rsidP="00A7502D">
                      <w:pPr>
                        <w:rPr>
                          <w:rFonts w:asciiTheme="minorHAnsi" w:hAnsiTheme="minorHAnsi" w:cstheme="minorHAnsi"/>
                          <w:b/>
                          <w:sz w:val="20"/>
                        </w:rPr>
                      </w:pPr>
                      <w:r>
                        <w:rPr>
                          <w:rFonts w:asciiTheme="minorHAnsi" w:hAnsiTheme="minorHAnsi" w:cstheme="minorHAnsi"/>
                          <w:b/>
                          <w:sz w:val="20"/>
                        </w:rPr>
                        <w:t>ICU1</w:t>
                      </w:r>
                    </w:p>
                    <w:p w14:paraId="50A1B065" w14:textId="77777777" w:rsidR="0010735E" w:rsidRDefault="0010735E" w:rsidP="00A7502D">
                      <w:pPr>
                        <w:rPr>
                          <w:rFonts w:asciiTheme="minorHAnsi" w:hAnsiTheme="minorHAnsi" w:cstheme="minorHAnsi"/>
                          <w:sz w:val="20"/>
                        </w:rPr>
                      </w:pPr>
                      <w:r>
                        <w:rPr>
                          <w:rFonts w:asciiTheme="minorHAnsi" w:hAnsiTheme="minorHAnsi" w:cstheme="minorHAnsi"/>
                          <w:sz w:val="20"/>
                        </w:rPr>
                        <w:t>Apr 23- Line. Site unknown. Multiple lines removed with clinical improvement.</w:t>
                      </w:r>
                    </w:p>
                    <w:p w14:paraId="65F9058E" w14:textId="77777777" w:rsidR="0010735E" w:rsidRDefault="0010735E" w:rsidP="00A7502D">
                      <w:pPr>
                        <w:rPr>
                          <w:rFonts w:asciiTheme="minorHAnsi" w:hAnsiTheme="minorHAnsi" w:cstheme="minorHAnsi"/>
                          <w:sz w:val="20"/>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3005312" behindDoc="0" locked="0" layoutInCell="1" allowOverlap="1" wp14:anchorId="577C5194" wp14:editId="3D586CBC">
                <wp:simplePos x="0" y="0"/>
                <wp:positionH relativeFrom="column">
                  <wp:posOffset>4385945</wp:posOffset>
                </wp:positionH>
                <wp:positionV relativeFrom="paragraph">
                  <wp:posOffset>1087755</wp:posOffset>
                </wp:positionV>
                <wp:extent cx="1485265" cy="477520"/>
                <wp:effectExtent l="13970" t="11430" r="5715" b="6350"/>
                <wp:wrapNone/>
                <wp:docPr id="520"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477520"/>
                        </a:xfrm>
                        <a:prstGeom prst="rect">
                          <a:avLst/>
                        </a:prstGeom>
                        <a:solidFill>
                          <a:srgbClr val="FFFFFF"/>
                        </a:solidFill>
                        <a:ln w="9525">
                          <a:solidFill>
                            <a:srgbClr val="000000"/>
                          </a:solidFill>
                          <a:miter lim="800000"/>
                          <a:headEnd/>
                          <a:tailEnd/>
                        </a:ln>
                      </wps:spPr>
                      <wps:txbx>
                        <w:txbxContent>
                          <w:p w14:paraId="1D5703E3" w14:textId="77777777" w:rsidR="0010735E" w:rsidRDefault="0010735E" w:rsidP="00A7502D">
                            <w:pPr>
                              <w:rPr>
                                <w:rFonts w:ascii="Calibri" w:hAnsi="Calibri" w:cs="Calibri"/>
                                <w:b/>
                                <w:sz w:val="20"/>
                              </w:rPr>
                            </w:pPr>
                            <w:r>
                              <w:rPr>
                                <w:rFonts w:ascii="Calibri" w:hAnsi="Calibri" w:cs="Calibri"/>
                                <w:b/>
                                <w:sz w:val="20"/>
                              </w:rPr>
                              <w:t>ICU2</w:t>
                            </w:r>
                          </w:p>
                          <w:p w14:paraId="2E3CD323" w14:textId="77777777" w:rsidR="0010735E" w:rsidRDefault="0010735E" w:rsidP="00A7502D">
                            <w:pPr>
                              <w:rPr>
                                <w:rFonts w:ascii="Calibri" w:hAnsi="Calibri" w:cs="Calibri"/>
                                <w:sz w:val="20"/>
                              </w:rPr>
                            </w:pPr>
                            <w:r>
                              <w:rPr>
                                <w:rFonts w:ascii="Calibri" w:hAnsi="Calibri" w:cs="Calibri"/>
                                <w:sz w:val="20"/>
                              </w:rPr>
                              <w:t>Aug 23-Central line</w:t>
                            </w:r>
                          </w:p>
                          <w:p w14:paraId="6E7CBDFA" w14:textId="77777777" w:rsidR="0010735E" w:rsidRDefault="0010735E" w:rsidP="00A7502D">
                            <w:pPr>
                              <w:rPr>
                                <w:rFonts w:ascii="Calibri" w:hAnsi="Calibri" w:cs="Calibr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C5194" id="Text Box 520" o:spid="_x0000_s1039" type="#_x0000_t202" style="position:absolute;margin-left:345.35pt;margin-top:85.65pt;width:116.95pt;height:37.6pt;z-index:2530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">
                <v:textbox>
                  <w:txbxContent>
                    <w:p w14:paraId="1D5703E3" w14:textId="77777777" w:rsidR="0010735E" w:rsidRDefault="0010735E" w:rsidP="00A7502D">
                      <w:pPr>
                        <w:rPr>
                          <w:rFonts w:ascii="Calibri" w:hAnsi="Calibri" w:cs="Calibri"/>
                          <w:b/>
                          <w:sz w:val="20"/>
                        </w:rPr>
                      </w:pPr>
                      <w:r>
                        <w:rPr>
                          <w:rFonts w:ascii="Calibri" w:hAnsi="Calibri" w:cs="Calibri"/>
                          <w:b/>
                          <w:sz w:val="20"/>
                        </w:rPr>
                        <w:t>ICU2</w:t>
                      </w:r>
                    </w:p>
                    <w:p w14:paraId="2E3CD323" w14:textId="77777777" w:rsidR="0010735E" w:rsidRDefault="0010735E" w:rsidP="00A7502D">
                      <w:pPr>
                        <w:rPr>
                          <w:rFonts w:ascii="Calibri" w:hAnsi="Calibri" w:cs="Calibri"/>
                          <w:sz w:val="20"/>
                        </w:rPr>
                      </w:pPr>
                      <w:r>
                        <w:rPr>
                          <w:rFonts w:ascii="Calibri" w:hAnsi="Calibri" w:cs="Calibri"/>
                          <w:sz w:val="20"/>
                        </w:rPr>
                        <w:t>Aug 23-Central line</w:t>
                      </w:r>
                    </w:p>
                    <w:p w14:paraId="6E7CBDFA" w14:textId="77777777" w:rsidR="0010735E" w:rsidRDefault="0010735E" w:rsidP="00A7502D">
                      <w:pPr>
                        <w:rPr>
                          <w:rFonts w:ascii="Calibri" w:hAnsi="Calibri" w:cs="Calibri"/>
                          <w:sz w:val="20"/>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3002240" behindDoc="0" locked="0" layoutInCell="1" allowOverlap="1" wp14:anchorId="57527EF2" wp14:editId="36F1DF6F">
                <wp:simplePos x="0" y="0"/>
                <wp:positionH relativeFrom="column">
                  <wp:posOffset>4385945</wp:posOffset>
                </wp:positionH>
                <wp:positionV relativeFrom="paragraph">
                  <wp:posOffset>626110</wp:posOffset>
                </wp:positionV>
                <wp:extent cx="1485265" cy="442595"/>
                <wp:effectExtent l="13970" t="6985" r="5715" b="7620"/>
                <wp:wrapNone/>
                <wp:docPr id="51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442595"/>
                        </a:xfrm>
                        <a:prstGeom prst="rect">
                          <a:avLst/>
                        </a:prstGeom>
                        <a:solidFill>
                          <a:srgbClr val="FFFFFF"/>
                        </a:solidFill>
                        <a:ln w="9525">
                          <a:solidFill>
                            <a:srgbClr val="000000"/>
                          </a:solidFill>
                          <a:miter lim="800000"/>
                          <a:headEnd/>
                          <a:tailEnd/>
                        </a:ln>
                      </wps:spPr>
                      <wps:txbx>
                        <w:txbxContent>
                          <w:p w14:paraId="42911EF9" w14:textId="77777777" w:rsidR="0010735E" w:rsidRDefault="0010735E" w:rsidP="00A7502D">
                            <w:pPr>
                              <w:rPr>
                                <w:rFonts w:ascii="Calibri" w:hAnsi="Calibri" w:cs="Calibri"/>
                                <w:sz w:val="20"/>
                              </w:rPr>
                            </w:pPr>
                            <w:r>
                              <w:rPr>
                                <w:rFonts w:ascii="Calibri" w:hAnsi="Calibri" w:cs="Calibri"/>
                                <w:b/>
                                <w:sz w:val="20"/>
                              </w:rPr>
                              <w:t>3East</w:t>
                            </w:r>
                          </w:p>
                          <w:p w14:paraId="545E19BC" w14:textId="77777777" w:rsidR="0010735E" w:rsidRDefault="0010735E" w:rsidP="00A7502D">
                            <w:pPr>
                              <w:rPr>
                                <w:rFonts w:ascii="Calibri" w:hAnsi="Calibri" w:cs="Calibri"/>
                                <w:sz w:val="20"/>
                              </w:rPr>
                            </w:pPr>
                            <w:r>
                              <w:rPr>
                                <w:rFonts w:ascii="Calibri" w:hAnsi="Calibri" w:cs="Calibri"/>
                                <w:sz w:val="20"/>
                              </w:rPr>
                              <w:t>May 23- SSI</w:t>
                            </w:r>
                          </w:p>
                          <w:p w14:paraId="390E34FD" w14:textId="77777777" w:rsidR="0010735E" w:rsidRDefault="0010735E" w:rsidP="00A7502D">
                            <w:pPr>
                              <w:rPr>
                                <w:rFonts w:ascii="Calibri" w:hAnsi="Calibri" w:cs="Calibr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27EF2" id="Text Box 519" o:spid="_x0000_s1040" type="#_x0000_t202" style="position:absolute;margin-left:345.35pt;margin-top:49.3pt;width:116.95pt;height:34.85pt;z-index:2530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">
                <v:textbox>
                  <w:txbxContent>
                    <w:p w14:paraId="42911EF9" w14:textId="77777777" w:rsidR="0010735E" w:rsidRDefault="0010735E" w:rsidP="00A7502D">
                      <w:pPr>
                        <w:rPr>
                          <w:rFonts w:ascii="Calibri" w:hAnsi="Calibri" w:cs="Calibri"/>
                          <w:sz w:val="20"/>
                        </w:rPr>
                      </w:pPr>
                      <w:r>
                        <w:rPr>
                          <w:rFonts w:ascii="Calibri" w:hAnsi="Calibri" w:cs="Calibri"/>
                          <w:b/>
                          <w:sz w:val="20"/>
                        </w:rPr>
                        <w:t>3East</w:t>
                      </w:r>
                    </w:p>
                    <w:p w14:paraId="545E19BC" w14:textId="77777777" w:rsidR="0010735E" w:rsidRDefault="0010735E" w:rsidP="00A7502D">
                      <w:pPr>
                        <w:rPr>
                          <w:rFonts w:ascii="Calibri" w:hAnsi="Calibri" w:cs="Calibri"/>
                          <w:sz w:val="20"/>
                        </w:rPr>
                      </w:pPr>
                      <w:r>
                        <w:rPr>
                          <w:rFonts w:ascii="Calibri" w:hAnsi="Calibri" w:cs="Calibri"/>
                          <w:sz w:val="20"/>
                        </w:rPr>
                        <w:t>May 23- SSI</w:t>
                      </w:r>
                    </w:p>
                    <w:p w14:paraId="390E34FD" w14:textId="77777777" w:rsidR="0010735E" w:rsidRDefault="0010735E" w:rsidP="00A7502D">
                      <w:pPr>
                        <w:rPr>
                          <w:rFonts w:ascii="Calibri" w:hAnsi="Calibri" w:cs="Calibri"/>
                          <w:sz w:val="20"/>
                        </w:rPr>
                      </w:pPr>
                    </w:p>
                  </w:txbxContent>
                </v:textbox>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3001216" behindDoc="0" locked="0" layoutInCell="1" allowOverlap="1" wp14:anchorId="12DCDE23" wp14:editId="4C8B742C">
                <wp:simplePos x="0" y="0"/>
                <wp:positionH relativeFrom="column">
                  <wp:posOffset>4385945</wp:posOffset>
                </wp:positionH>
                <wp:positionV relativeFrom="paragraph">
                  <wp:posOffset>76835</wp:posOffset>
                </wp:positionV>
                <wp:extent cx="1485265" cy="588010"/>
                <wp:effectExtent l="13970" t="10160" r="5715" b="1143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588010"/>
                        </a:xfrm>
                        <a:prstGeom prst="rect">
                          <a:avLst/>
                        </a:prstGeom>
                        <a:solidFill>
                          <a:srgbClr val="FFFFFF"/>
                        </a:solidFill>
                        <a:ln w="9525">
                          <a:solidFill>
                            <a:srgbClr val="000000"/>
                          </a:solidFill>
                          <a:miter lim="800000"/>
                          <a:headEnd/>
                          <a:tailEnd/>
                        </a:ln>
                      </wps:spPr>
                      <wps:txbx>
                        <w:txbxContent>
                          <w:p w14:paraId="711392C4" w14:textId="77777777" w:rsidR="0010735E" w:rsidRDefault="0010735E" w:rsidP="00A7502D">
                            <w:pPr>
                              <w:rPr>
                                <w:rFonts w:ascii="Calibri" w:hAnsi="Calibri" w:cs="Calibri"/>
                                <w:b/>
                                <w:sz w:val="20"/>
                              </w:rPr>
                            </w:pPr>
                            <w:proofErr w:type="gramStart"/>
                            <w:r>
                              <w:rPr>
                                <w:rFonts w:ascii="Calibri" w:hAnsi="Calibri" w:cs="Calibri"/>
                                <w:b/>
                                <w:sz w:val="20"/>
                              </w:rPr>
                              <w:t>2</w:t>
                            </w:r>
                            <w:proofErr w:type="gramEnd"/>
                            <w:r>
                              <w:rPr>
                                <w:rFonts w:ascii="Calibri" w:hAnsi="Calibri" w:cs="Calibri"/>
                                <w:b/>
                                <w:sz w:val="20"/>
                              </w:rPr>
                              <w:t xml:space="preserve"> East</w:t>
                            </w:r>
                          </w:p>
                          <w:p w14:paraId="16F266A3" w14:textId="77777777" w:rsidR="0010735E" w:rsidRDefault="0010735E" w:rsidP="00A7502D">
                            <w:pPr>
                              <w:rPr>
                                <w:rFonts w:ascii="Calibri" w:hAnsi="Calibri" w:cs="Calibri"/>
                                <w:sz w:val="20"/>
                              </w:rPr>
                            </w:pPr>
                            <w:r>
                              <w:rPr>
                                <w:rFonts w:ascii="Calibri" w:hAnsi="Calibri" w:cs="Calibri"/>
                                <w:sz w:val="20"/>
                              </w:rPr>
                              <w:t>June 23- PVC</w:t>
                            </w:r>
                          </w:p>
                          <w:p w14:paraId="6C583163" w14:textId="77777777" w:rsidR="0010735E" w:rsidRDefault="0010735E" w:rsidP="00A7502D">
                            <w:pPr>
                              <w:rPr>
                                <w:rFonts w:ascii="Calibri" w:hAnsi="Calibri" w:cs="Calibr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CDE23" id="Text Box 518" o:spid="_x0000_s1041" type="#_x0000_t202" style="position:absolute;margin-left:345.35pt;margin-top:6.05pt;width:116.95pt;height:46.3pt;z-index:2530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">
                <v:textbox>
                  <w:txbxContent>
                    <w:p w14:paraId="711392C4" w14:textId="77777777" w:rsidR="0010735E" w:rsidRDefault="0010735E" w:rsidP="00A7502D">
                      <w:pPr>
                        <w:rPr>
                          <w:rFonts w:ascii="Calibri" w:hAnsi="Calibri" w:cs="Calibri"/>
                          <w:b/>
                          <w:sz w:val="20"/>
                        </w:rPr>
                      </w:pPr>
                      <w:proofErr w:type="gramStart"/>
                      <w:r>
                        <w:rPr>
                          <w:rFonts w:ascii="Calibri" w:hAnsi="Calibri" w:cs="Calibri"/>
                          <w:b/>
                          <w:sz w:val="20"/>
                        </w:rPr>
                        <w:t>2</w:t>
                      </w:r>
                      <w:proofErr w:type="gramEnd"/>
                      <w:r>
                        <w:rPr>
                          <w:rFonts w:ascii="Calibri" w:hAnsi="Calibri" w:cs="Calibri"/>
                          <w:b/>
                          <w:sz w:val="20"/>
                        </w:rPr>
                        <w:t xml:space="preserve"> East</w:t>
                      </w:r>
                    </w:p>
                    <w:p w14:paraId="16F266A3" w14:textId="77777777" w:rsidR="0010735E" w:rsidRDefault="0010735E" w:rsidP="00A7502D">
                      <w:pPr>
                        <w:rPr>
                          <w:rFonts w:ascii="Calibri" w:hAnsi="Calibri" w:cs="Calibri"/>
                          <w:sz w:val="20"/>
                        </w:rPr>
                      </w:pPr>
                      <w:r>
                        <w:rPr>
                          <w:rFonts w:ascii="Calibri" w:hAnsi="Calibri" w:cs="Calibri"/>
                          <w:sz w:val="20"/>
                        </w:rPr>
                        <w:t>June 23- PVC</w:t>
                      </w:r>
                    </w:p>
                    <w:p w14:paraId="6C583163" w14:textId="77777777" w:rsidR="0010735E" w:rsidRDefault="0010735E" w:rsidP="00A7502D">
                      <w:pPr>
                        <w:rPr>
                          <w:rFonts w:ascii="Calibri" w:hAnsi="Calibri" w:cs="Calibri"/>
                          <w:sz w:val="20"/>
                        </w:rPr>
                      </w:pPr>
                    </w:p>
                  </w:txbxContent>
                </v:textbox>
              </v:shape>
            </w:pict>
          </mc:Fallback>
        </mc:AlternateContent>
      </w:r>
      <w:r>
        <w:rPr>
          <w:noProof/>
        </w:rPr>
        <w:t xml:space="preserve"> </w:t>
      </w:r>
      <w:r>
        <w:rPr>
          <w:noProof/>
          <w:lang w:eastAsia="en-GB"/>
        </w:rPr>
        <w:drawing>
          <wp:inline distT="0" distB="0" distL="0" distR="0" wp14:anchorId="5C3FC201" wp14:editId="6A2CDD1F">
            <wp:extent cx="3200400" cy="35052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00400" cy="3505200"/>
                    </a:xfrm>
                    <a:prstGeom prst="rect">
                      <a:avLst/>
                    </a:prstGeom>
                    <a:noFill/>
                    <a:ln>
                      <a:noFill/>
                    </a:ln>
                  </pic:spPr>
                </pic:pic>
              </a:graphicData>
            </a:graphic>
          </wp:inline>
        </w:drawing>
      </w:r>
    </w:p>
    <w:p w14:paraId="38C4C08B" w14:textId="77777777" w:rsidR="00A7502D" w:rsidRDefault="00A7502D" w:rsidP="00A7502D">
      <w:pPr>
        <w:jc w:val="center"/>
        <w:rPr>
          <w:rFonts w:ascii="Times New Roman" w:hAnsi="Times New Roman"/>
          <w:noProof/>
          <w:sz w:val="24"/>
          <w:szCs w:val="22"/>
        </w:rPr>
      </w:pPr>
    </w:p>
    <w:p w14:paraId="6F1B62A5" w14:textId="44564264" w:rsidR="00A7502D" w:rsidRDefault="00A7502D" w:rsidP="00A7502D">
      <w:pPr>
        <w:rPr>
          <w:rFonts w:cs="Arial"/>
          <w:b/>
          <w:szCs w:val="24"/>
        </w:rPr>
      </w:pPr>
      <w:r>
        <w:rPr>
          <w:noProof/>
          <w:lang w:eastAsia="en-GB"/>
        </w:rPr>
        <w:drawing>
          <wp:inline distT="0" distB="0" distL="0" distR="0" wp14:anchorId="150285F8" wp14:editId="2A742258">
            <wp:extent cx="3248025" cy="40195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8025" cy="4019550"/>
                    </a:xfrm>
                    <a:prstGeom prst="rect">
                      <a:avLst/>
                    </a:prstGeom>
                    <a:noFill/>
                    <a:ln>
                      <a:noFill/>
                    </a:ln>
                  </pic:spPr>
                </pic:pic>
              </a:graphicData>
            </a:graphic>
          </wp:inline>
        </w:drawing>
      </w:r>
    </w:p>
    <w:p w14:paraId="08A43F18" w14:textId="4DE12E56" w:rsidR="00A7502D" w:rsidRDefault="00A7502D" w:rsidP="00A7502D">
      <w:pPr>
        <w:spacing w:after="120"/>
        <w:jc w:val="both"/>
        <w:rPr>
          <w:rFonts w:cs="Arial"/>
          <w:b/>
        </w:rPr>
      </w:pPr>
      <w:r>
        <w:rPr>
          <w:rFonts w:ascii="Times New Roman" w:hAnsi="Times New Roman"/>
          <w:noProof/>
          <w:lang w:eastAsia="en-GB"/>
        </w:rPr>
        <w:lastRenderedPageBreak/>
        <mc:AlternateContent>
          <mc:Choice Requires="wps">
            <w:drawing>
              <wp:anchor distT="45720" distB="45720" distL="114300" distR="114300" simplePos="0" relativeHeight="253004288" behindDoc="0" locked="0" layoutInCell="1" allowOverlap="1" wp14:anchorId="3E429E7C" wp14:editId="0B72CAF7">
                <wp:simplePos x="0" y="0"/>
                <wp:positionH relativeFrom="column">
                  <wp:posOffset>-25400</wp:posOffset>
                </wp:positionH>
                <wp:positionV relativeFrom="paragraph">
                  <wp:posOffset>323215</wp:posOffset>
                </wp:positionV>
                <wp:extent cx="6139815" cy="2776220"/>
                <wp:effectExtent l="12700" t="8890" r="10160" b="5715"/>
                <wp:wrapSquare wrapText="bothSides"/>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2776220"/>
                        </a:xfrm>
                        <a:prstGeom prst="rect">
                          <a:avLst/>
                        </a:prstGeom>
                        <a:solidFill>
                          <a:schemeClr val="bg1">
                            <a:lumMod val="85000"/>
                            <a:lumOff val="0"/>
                          </a:schemeClr>
                        </a:solidFill>
                        <a:ln w="9525">
                          <a:solidFill>
                            <a:srgbClr val="000000"/>
                          </a:solidFill>
                          <a:miter lim="800000"/>
                          <a:headEnd/>
                          <a:tailEnd/>
                        </a:ln>
                      </wps:spPr>
                      <wps:txbx>
                        <w:txbxContent>
                          <w:p w14:paraId="0E6B8952" w14:textId="77777777" w:rsidR="0010735E" w:rsidRDefault="0010735E" w:rsidP="00A7502D">
                            <w:pPr>
                              <w:shd w:val="clear" w:color="auto" w:fill="D9D9D9" w:themeFill="background1" w:themeFillShade="D9"/>
                              <w:jc w:val="both"/>
                              <w:rPr>
                                <w:rFonts w:cs="Arial"/>
                                <w:sz w:val="20"/>
                                <w:szCs w:val="22"/>
                              </w:rPr>
                            </w:pPr>
                            <w:r>
                              <w:rPr>
                                <w:rFonts w:cs="Arial"/>
                                <w:sz w:val="20"/>
                                <w:szCs w:val="22"/>
                              </w:rPr>
                              <w:t>MRSA screening promotes early identification of patients colonised or infected with MRSA. This facilitates early implementation of decolonisation / treatment with the aim of reducing the reservoir of MRSA and therefore the risk of transmission to other vulnerable patients.</w:t>
                            </w:r>
                          </w:p>
                          <w:p w14:paraId="4E7FC70F" w14:textId="77777777" w:rsidR="0010735E" w:rsidRDefault="0010735E" w:rsidP="00A7502D">
                            <w:pPr>
                              <w:shd w:val="clear" w:color="auto" w:fill="D9D9D9" w:themeFill="background1" w:themeFillShade="D9"/>
                              <w:jc w:val="both"/>
                              <w:rPr>
                                <w:rFonts w:cs="Arial"/>
                                <w:sz w:val="20"/>
                                <w:szCs w:val="22"/>
                              </w:rPr>
                            </w:pPr>
                          </w:p>
                          <w:p w14:paraId="1704741A" w14:textId="77777777" w:rsidR="0010735E" w:rsidRDefault="0010735E" w:rsidP="00A7502D">
                            <w:pPr>
                              <w:shd w:val="clear" w:color="auto" w:fill="D9D9D9" w:themeFill="background1" w:themeFillShade="D9"/>
                              <w:jc w:val="both"/>
                              <w:rPr>
                                <w:rFonts w:cs="Arial"/>
                                <w:sz w:val="20"/>
                                <w:szCs w:val="22"/>
                              </w:rPr>
                            </w:pPr>
                            <w:r>
                              <w:rPr>
                                <w:rFonts w:cs="Arial"/>
                                <w:sz w:val="20"/>
                                <w:szCs w:val="22"/>
                              </w:rPr>
                              <w:t xml:space="preserve">Within NHS GJ </w:t>
                            </w:r>
                            <w:proofErr w:type="gramStart"/>
                            <w:r>
                              <w:rPr>
                                <w:rFonts w:cs="Arial"/>
                                <w:sz w:val="20"/>
                                <w:szCs w:val="22"/>
                              </w:rPr>
                              <w:t>MRSA</w:t>
                            </w:r>
                            <w:proofErr w:type="gramEnd"/>
                            <w:r>
                              <w:rPr>
                                <w:rFonts w:cs="Arial"/>
                                <w:sz w:val="20"/>
                                <w:szCs w:val="22"/>
                              </w:rPr>
                              <w:t xml:space="preserve"> screening must be completed for all elective admissions within high impact specialities e.g. ORTHOPAEDIC /CARDIAC/CARDIOTHORACIC/CARDIOLOGY. Thereafter patients whose length of stay is 10 days or more are subject to additional screening on:</w:t>
                            </w:r>
                          </w:p>
                          <w:p w14:paraId="20E6C145" w14:textId="77777777" w:rsidR="0010735E" w:rsidRDefault="0010735E" w:rsidP="00A7502D">
                            <w:pPr>
                              <w:pStyle w:val="ListParagraph"/>
                              <w:numPr>
                                <w:ilvl w:val="0"/>
                                <w:numId w:val="47"/>
                              </w:numPr>
                              <w:shd w:val="clear" w:color="auto" w:fill="D9D9D9" w:themeFill="background1" w:themeFillShade="D9"/>
                              <w:contextualSpacing/>
                              <w:jc w:val="both"/>
                              <w:rPr>
                                <w:rFonts w:cs="Arial"/>
                                <w:sz w:val="20"/>
                                <w:szCs w:val="22"/>
                              </w:rPr>
                            </w:pPr>
                            <w:r>
                              <w:rPr>
                                <w:rFonts w:cs="Arial"/>
                                <w:sz w:val="20"/>
                                <w:szCs w:val="22"/>
                              </w:rPr>
                              <w:t>Day 10</w:t>
                            </w:r>
                          </w:p>
                          <w:p w14:paraId="4F9133E8" w14:textId="77777777" w:rsidR="0010735E" w:rsidRDefault="0010735E" w:rsidP="00A7502D">
                            <w:pPr>
                              <w:pStyle w:val="ListParagraph"/>
                              <w:numPr>
                                <w:ilvl w:val="0"/>
                                <w:numId w:val="47"/>
                              </w:numPr>
                              <w:shd w:val="clear" w:color="auto" w:fill="D9D9D9" w:themeFill="background1" w:themeFillShade="D9"/>
                              <w:contextualSpacing/>
                              <w:jc w:val="both"/>
                              <w:rPr>
                                <w:rFonts w:cs="Arial"/>
                                <w:sz w:val="20"/>
                                <w:szCs w:val="22"/>
                              </w:rPr>
                            </w:pPr>
                            <w:r>
                              <w:rPr>
                                <w:rFonts w:cs="Arial"/>
                                <w:sz w:val="20"/>
                                <w:szCs w:val="22"/>
                              </w:rPr>
                              <w:t>And each 7 days thereafter</w:t>
                            </w:r>
                          </w:p>
                          <w:p w14:paraId="10811BD5" w14:textId="77777777" w:rsidR="0010735E" w:rsidRDefault="0010735E" w:rsidP="00A7502D">
                            <w:pPr>
                              <w:shd w:val="clear" w:color="auto" w:fill="D9D9D9" w:themeFill="background1" w:themeFillShade="D9"/>
                              <w:jc w:val="both"/>
                              <w:rPr>
                                <w:rFonts w:cs="Arial"/>
                                <w:sz w:val="20"/>
                                <w:szCs w:val="22"/>
                              </w:rPr>
                            </w:pPr>
                          </w:p>
                          <w:p w14:paraId="441577F8" w14:textId="77777777" w:rsidR="0010735E" w:rsidRDefault="0010735E" w:rsidP="00A7502D">
                            <w:pPr>
                              <w:shd w:val="clear" w:color="auto" w:fill="D9D9D9" w:themeFill="background1" w:themeFillShade="D9"/>
                              <w:jc w:val="both"/>
                              <w:rPr>
                                <w:rFonts w:cs="Arial"/>
                                <w:sz w:val="20"/>
                                <w:szCs w:val="22"/>
                              </w:rPr>
                            </w:pPr>
                            <w:r>
                              <w:rPr>
                                <w:rFonts w:cs="Arial"/>
                                <w:sz w:val="20"/>
                                <w:szCs w:val="22"/>
                              </w:rPr>
                              <w:t>Screening must be completed at pre assessment where applicable,</w:t>
                            </w:r>
                            <w:r>
                              <w:rPr>
                                <w:rFonts w:cs="Arial"/>
                                <w:sz w:val="20"/>
                                <w:szCs w:val="22"/>
                                <w:u w:val="single"/>
                              </w:rPr>
                              <w:t xml:space="preserve"> and</w:t>
                            </w:r>
                            <w:r>
                              <w:rPr>
                                <w:rFonts w:cs="Arial"/>
                                <w:sz w:val="20"/>
                                <w:szCs w:val="22"/>
                              </w:rPr>
                              <w:t xml:space="preserve"> on admission into NHS GJ. The purpose of this additional screening is to ensure that healthcare associated interventions have not significantly altered the patients’ normal flora and resistant.</w:t>
                            </w:r>
                          </w:p>
                          <w:p w14:paraId="06A84AC6" w14:textId="77777777" w:rsidR="0010735E" w:rsidRDefault="0010735E" w:rsidP="00A7502D">
                            <w:pPr>
                              <w:shd w:val="clear" w:color="auto" w:fill="D9D9D9" w:themeFill="background1" w:themeFillShade="D9"/>
                              <w:jc w:val="both"/>
                              <w:rPr>
                                <w:rFonts w:cs="Arial"/>
                                <w:sz w:val="20"/>
                                <w:szCs w:val="22"/>
                              </w:rPr>
                            </w:pPr>
                          </w:p>
                          <w:p w14:paraId="01495411" w14:textId="77777777" w:rsidR="0010735E" w:rsidRDefault="0010735E" w:rsidP="00A7502D">
                            <w:pPr>
                              <w:shd w:val="clear" w:color="auto" w:fill="D9D9D9" w:themeFill="background1" w:themeFillShade="D9"/>
                              <w:jc w:val="both"/>
                              <w:rPr>
                                <w:rFonts w:cs="Arial"/>
                                <w:sz w:val="20"/>
                                <w:szCs w:val="22"/>
                              </w:rPr>
                            </w:pPr>
                            <w:r>
                              <w:rPr>
                                <w:rFonts w:cs="Arial"/>
                                <w:sz w:val="20"/>
                              </w:rPr>
                              <w:t xml:space="preserve">Day 10 screen </w:t>
                            </w:r>
                            <w:proofErr w:type="gramStart"/>
                            <w:r>
                              <w:rPr>
                                <w:rFonts w:cs="Arial"/>
                                <w:sz w:val="20"/>
                              </w:rPr>
                              <w:t>was identified</w:t>
                            </w:r>
                            <w:proofErr w:type="gramEnd"/>
                            <w:r>
                              <w:rPr>
                                <w:rFonts w:cs="Arial"/>
                                <w:sz w:val="20"/>
                              </w:rPr>
                              <w:t xml:space="preserve"> as the initial screen date as it captures patient stay beyond routine pathways. Compliance </w:t>
                            </w:r>
                            <w:proofErr w:type="gramStart"/>
                            <w:r>
                              <w:rPr>
                                <w:rFonts w:cs="Arial"/>
                                <w:sz w:val="20"/>
                              </w:rPr>
                              <w:t>is monitored</w:t>
                            </w:r>
                            <w:proofErr w:type="gramEnd"/>
                            <w:r>
                              <w:rPr>
                                <w:rFonts w:cs="Arial"/>
                                <w:sz w:val="20"/>
                              </w:rPr>
                              <w:t xml:space="preserve"> via reviewing a sample of eligible patients against submitted MRSA screens. SCNs are informed of results at the time of audit and informed an action plan is required to </w:t>
                            </w:r>
                            <w:r>
                              <w:rPr>
                                <w:rFonts w:cs="Arial"/>
                                <w:sz w:val="20"/>
                                <w:szCs w:val="22"/>
                              </w:rPr>
                              <w:t xml:space="preserve">improve compliance </w:t>
                            </w:r>
                            <w:proofErr w:type="gramStart"/>
                            <w:r>
                              <w:rPr>
                                <w:rFonts w:cs="Arial"/>
                                <w:sz w:val="20"/>
                                <w:szCs w:val="22"/>
                              </w:rPr>
                              <w:t>should be submitted</w:t>
                            </w:r>
                            <w:proofErr w:type="gramEnd"/>
                            <w:r>
                              <w:rPr>
                                <w:rFonts w:cs="Arial"/>
                                <w:sz w:val="20"/>
                                <w:szCs w:val="22"/>
                              </w:rPr>
                              <w:t>.</w:t>
                            </w:r>
                          </w:p>
                          <w:p w14:paraId="752AC43F" w14:textId="77777777" w:rsidR="0010735E" w:rsidRDefault="0010735E" w:rsidP="00A7502D">
                            <w:pPr>
                              <w:shd w:val="clear" w:color="auto" w:fill="D9D9D9" w:themeFill="background1" w:themeFillShade="D9"/>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429E7C" id="Text Box 517" o:spid="_x0000_s1042" type="#_x0000_t202" style="position:absolute;left:0;text-align:left;margin-left:-2pt;margin-top:25.45pt;width:483.45pt;height:218.6pt;z-index:25300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" fillcolor="#d8d8d8 [2732]">
                <v:textbox>
                  <w:txbxContent>
                    <w:p w14:paraId="0E6B8952" w14:textId="77777777" w:rsidR="0010735E" w:rsidRDefault="0010735E" w:rsidP="00A7502D">
                      <w:pPr>
                        <w:shd w:val="clear" w:color="auto" w:fill="D9D9D9" w:themeFill="background1" w:themeFillShade="D9"/>
                        <w:jc w:val="both"/>
                        <w:rPr>
                          <w:rFonts w:cs="Arial"/>
                          <w:sz w:val="20"/>
                          <w:szCs w:val="22"/>
                        </w:rPr>
                      </w:pPr>
                      <w:r>
                        <w:rPr>
                          <w:rFonts w:cs="Arial"/>
                          <w:sz w:val="20"/>
                          <w:szCs w:val="22"/>
                        </w:rPr>
                        <w:t>MRSA screening promotes early identification of patients colonised or infected with MRSA. This facilitates early implementation of decolonisation / treatment with the aim of reducing the reservoir of MRSA and therefore the risk of transmission to other vulnerable patients.</w:t>
                      </w:r>
                    </w:p>
                    <w:p w14:paraId="4E7FC70F" w14:textId="77777777" w:rsidR="0010735E" w:rsidRDefault="0010735E" w:rsidP="00A7502D">
                      <w:pPr>
                        <w:shd w:val="clear" w:color="auto" w:fill="D9D9D9" w:themeFill="background1" w:themeFillShade="D9"/>
                        <w:jc w:val="both"/>
                        <w:rPr>
                          <w:rFonts w:cs="Arial"/>
                          <w:sz w:val="20"/>
                          <w:szCs w:val="22"/>
                        </w:rPr>
                      </w:pPr>
                    </w:p>
                    <w:p w14:paraId="1704741A" w14:textId="77777777" w:rsidR="0010735E" w:rsidRDefault="0010735E" w:rsidP="00A7502D">
                      <w:pPr>
                        <w:shd w:val="clear" w:color="auto" w:fill="D9D9D9" w:themeFill="background1" w:themeFillShade="D9"/>
                        <w:jc w:val="both"/>
                        <w:rPr>
                          <w:rFonts w:cs="Arial"/>
                          <w:sz w:val="20"/>
                          <w:szCs w:val="22"/>
                        </w:rPr>
                      </w:pPr>
                      <w:r>
                        <w:rPr>
                          <w:rFonts w:cs="Arial"/>
                          <w:sz w:val="20"/>
                          <w:szCs w:val="22"/>
                        </w:rPr>
                        <w:t xml:space="preserve">Within NHS GJ </w:t>
                      </w:r>
                      <w:proofErr w:type="gramStart"/>
                      <w:r>
                        <w:rPr>
                          <w:rFonts w:cs="Arial"/>
                          <w:sz w:val="20"/>
                          <w:szCs w:val="22"/>
                        </w:rPr>
                        <w:t>MRSA</w:t>
                      </w:r>
                      <w:proofErr w:type="gramEnd"/>
                      <w:r>
                        <w:rPr>
                          <w:rFonts w:cs="Arial"/>
                          <w:sz w:val="20"/>
                          <w:szCs w:val="22"/>
                        </w:rPr>
                        <w:t xml:space="preserve"> screening must be completed for all elective admissions within high impact specialities e.g. ORTHOPAEDIC /CARDIAC/CARDIOTHORACIC/CARDIOLOGY. Thereafter patients whose length of stay is 10 days or more are subject to additional screening on:</w:t>
                      </w:r>
                    </w:p>
                    <w:p w14:paraId="20E6C145" w14:textId="77777777" w:rsidR="0010735E" w:rsidRDefault="0010735E" w:rsidP="00A7502D">
                      <w:pPr>
                        <w:pStyle w:val="ListParagraph"/>
                        <w:numPr>
                          <w:ilvl w:val="0"/>
                          <w:numId w:val="47"/>
                        </w:numPr>
                        <w:shd w:val="clear" w:color="auto" w:fill="D9D9D9" w:themeFill="background1" w:themeFillShade="D9"/>
                        <w:contextualSpacing/>
                        <w:jc w:val="both"/>
                        <w:rPr>
                          <w:rFonts w:cs="Arial"/>
                          <w:sz w:val="20"/>
                          <w:szCs w:val="22"/>
                        </w:rPr>
                      </w:pPr>
                      <w:r>
                        <w:rPr>
                          <w:rFonts w:cs="Arial"/>
                          <w:sz w:val="20"/>
                          <w:szCs w:val="22"/>
                        </w:rPr>
                        <w:t>Day 10</w:t>
                      </w:r>
                    </w:p>
                    <w:p w14:paraId="4F9133E8" w14:textId="77777777" w:rsidR="0010735E" w:rsidRDefault="0010735E" w:rsidP="00A7502D">
                      <w:pPr>
                        <w:pStyle w:val="ListParagraph"/>
                        <w:numPr>
                          <w:ilvl w:val="0"/>
                          <w:numId w:val="47"/>
                        </w:numPr>
                        <w:shd w:val="clear" w:color="auto" w:fill="D9D9D9" w:themeFill="background1" w:themeFillShade="D9"/>
                        <w:contextualSpacing/>
                        <w:jc w:val="both"/>
                        <w:rPr>
                          <w:rFonts w:cs="Arial"/>
                          <w:sz w:val="20"/>
                          <w:szCs w:val="22"/>
                        </w:rPr>
                      </w:pPr>
                      <w:r>
                        <w:rPr>
                          <w:rFonts w:cs="Arial"/>
                          <w:sz w:val="20"/>
                          <w:szCs w:val="22"/>
                        </w:rPr>
                        <w:t>And each 7 days thereafter</w:t>
                      </w:r>
                    </w:p>
                    <w:p w14:paraId="10811BD5" w14:textId="77777777" w:rsidR="0010735E" w:rsidRDefault="0010735E" w:rsidP="00A7502D">
                      <w:pPr>
                        <w:shd w:val="clear" w:color="auto" w:fill="D9D9D9" w:themeFill="background1" w:themeFillShade="D9"/>
                        <w:jc w:val="both"/>
                        <w:rPr>
                          <w:rFonts w:cs="Arial"/>
                          <w:sz w:val="20"/>
                          <w:szCs w:val="22"/>
                        </w:rPr>
                      </w:pPr>
                    </w:p>
                    <w:p w14:paraId="441577F8" w14:textId="77777777" w:rsidR="0010735E" w:rsidRDefault="0010735E" w:rsidP="00A7502D">
                      <w:pPr>
                        <w:shd w:val="clear" w:color="auto" w:fill="D9D9D9" w:themeFill="background1" w:themeFillShade="D9"/>
                        <w:jc w:val="both"/>
                        <w:rPr>
                          <w:rFonts w:cs="Arial"/>
                          <w:sz w:val="20"/>
                          <w:szCs w:val="22"/>
                        </w:rPr>
                      </w:pPr>
                      <w:r>
                        <w:rPr>
                          <w:rFonts w:cs="Arial"/>
                          <w:sz w:val="20"/>
                          <w:szCs w:val="22"/>
                        </w:rPr>
                        <w:t>Screening must be completed at pre assessment where applicable,</w:t>
                      </w:r>
                      <w:r>
                        <w:rPr>
                          <w:rFonts w:cs="Arial"/>
                          <w:sz w:val="20"/>
                          <w:szCs w:val="22"/>
                          <w:u w:val="single"/>
                        </w:rPr>
                        <w:t xml:space="preserve"> and</w:t>
                      </w:r>
                      <w:r>
                        <w:rPr>
                          <w:rFonts w:cs="Arial"/>
                          <w:sz w:val="20"/>
                          <w:szCs w:val="22"/>
                        </w:rPr>
                        <w:t xml:space="preserve"> on admission into NHS GJ. The purpose of this additional screening is to ensure that healthcare associated interventions have not significantly altered the patients’ normal flora and resistant.</w:t>
                      </w:r>
                    </w:p>
                    <w:p w14:paraId="06A84AC6" w14:textId="77777777" w:rsidR="0010735E" w:rsidRDefault="0010735E" w:rsidP="00A7502D">
                      <w:pPr>
                        <w:shd w:val="clear" w:color="auto" w:fill="D9D9D9" w:themeFill="background1" w:themeFillShade="D9"/>
                        <w:jc w:val="both"/>
                        <w:rPr>
                          <w:rFonts w:cs="Arial"/>
                          <w:sz w:val="20"/>
                          <w:szCs w:val="22"/>
                        </w:rPr>
                      </w:pPr>
                    </w:p>
                    <w:p w14:paraId="01495411" w14:textId="77777777" w:rsidR="0010735E" w:rsidRDefault="0010735E" w:rsidP="00A7502D">
                      <w:pPr>
                        <w:shd w:val="clear" w:color="auto" w:fill="D9D9D9" w:themeFill="background1" w:themeFillShade="D9"/>
                        <w:jc w:val="both"/>
                        <w:rPr>
                          <w:rFonts w:cs="Arial"/>
                          <w:sz w:val="20"/>
                          <w:szCs w:val="22"/>
                        </w:rPr>
                      </w:pPr>
                      <w:r>
                        <w:rPr>
                          <w:rFonts w:cs="Arial"/>
                          <w:sz w:val="20"/>
                        </w:rPr>
                        <w:t xml:space="preserve">Day 10 screen </w:t>
                      </w:r>
                      <w:proofErr w:type="gramStart"/>
                      <w:r>
                        <w:rPr>
                          <w:rFonts w:cs="Arial"/>
                          <w:sz w:val="20"/>
                        </w:rPr>
                        <w:t>was identified</w:t>
                      </w:r>
                      <w:proofErr w:type="gramEnd"/>
                      <w:r>
                        <w:rPr>
                          <w:rFonts w:cs="Arial"/>
                          <w:sz w:val="20"/>
                        </w:rPr>
                        <w:t xml:space="preserve"> as the initial screen date as it captures patient stay beyond routine pathways. Compliance </w:t>
                      </w:r>
                      <w:proofErr w:type="gramStart"/>
                      <w:r>
                        <w:rPr>
                          <w:rFonts w:cs="Arial"/>
                          <w:sz w:val="20"/>
                        </w:rPr>
                        <w:t>is monitored</w:t>
                      </w:r>
                      <w:proofErr w:type="gramEnd"/>
                      <w:r>
                        <w:rPr>
                          <w:rFonts w:cs="Arial"/>
                          <w:sz w:val="20"/>
                        </w:rPr>
                        <w:t xml:space="preserve"> via reviewing a sample of eligible patients against submitted MRSA screens. SCNs are informed of results at the time of audit and informed an action plan is required to </w:t>
                      </w:r>
                      <w:r>
                        <w:rPr>
                          <w:rFonts w:cs="Arial"/>
                          <w:sz w:val="20"/>
                          <w:szCs w:val="22"/>
                        </w:rPr>
                        <w:t xml:space="preserve">improve compliance </w:t>
                      </w:r>
                      <w:proofErr w:type="gramStart"/>
                      <w:r>
                        <w:rPr>
                          <w:rFonts w:cs="Arial"/>
                          <w:sz w:val="20"/>
                          <w:szCs w:val="22"/>
                        </w:rPr>
                        <w:t>should be submitted</w:t>
                      </w:r>
                      <w:proofErr w:type="gramEnd"/>
                      <w:r>
                        <w:rPr>
                          <w:rFonts w:cs="Arial"/>
                          <w:sz w:val="20"/>
                          <w:szCs w:val="22"/>
                        </w:rPr>
                        <w:t>.</w:t>
                      </w:r>
                    </w:p>
                    <w:p w14:paraId="752AC43F" w14:textId="77777777" w:rsidR="0010735E" w:rsidRDefault="0010735E" w:rsidP="00A7502D">
                      <w:pPr>
                        <w:shd w:val="clear" w:color="auto" w:fill="D9D9D9" w:themeFill="background1" w:themeFillShade="D9"/>
                        <w:rPr>
                          <w:rFonts w:ascii="Times New Roman" w:hAnsi="Times New Roman"/>
                          <w:sz w:val="24"/>
                          <w:szCs w:val="24"/>
                        </w:rPr>
                      </w:pPr>
                    </w:p>
                  </w:txbxContent>
                </v:textbox>
                <w10:wrap type="square"/>
              </v:shape>
            </w:pict>
          </mc:Fallback>
        </mc:AlternateContent>
      </w:r>
      <w:r>
        <w:rPr>
          <w:rFonts w:cs="Arial"/>
          <w:b/>
        </w:rPr>
        <w:t>MRSA Screening Compliance</w:t>
      </w:r>
    </w:p>
    <w:p w14:paraId="2015259B" w14:textId="77777777" w:rsidR="00A7502D" w:rsidRDefault="00A7502D" w:rsidP="00A7502D">
      <w:pPr>
        <w:rPr>
          <w:rFonts w:cs="Arial"/>
          <w:b/>
          <w:szCs w:val="22"/>
        </w:rPr>
      </w:pPr>
    </w:p>
    <w:p w14:paraId="66507363" w14:textId="77777777" w:rsidR="00A7502D" w:rsidRDefault="00A7502D" w:rsidP="00A7502D">
      <w:pPr>
        <w:rPr>
          <w:rFonts w:cs="Arial"/>
          <w:szCs w:val="24"/>
        </w:rPr>
      </w:pPr>
    </w:p>
    <w:p w14:paraId="37679321" w14:textId="77777777" w:rsidR="00A7502D" w:rsidRDefault="00A7502D" w:rsidP="00A7502D">
      <w:pPr>
        <w:rPr>
          <w:rFonts w:cs="Arial"/>
        </w:rPr>
      </w:pPr>
    </w:p>
    <w:tbl>
      <w:tblPr>
        <w:tblW w:w="962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240"/>
        <w:gridCol w:w="2760"/>
        <w:gridCol w:w="2340"/>
        <w:gridCol w:w="2329"/>
      </w:tblGrid>
      <w:tr w:rsidR="00A7502D" w14:paraId="431EBCBF" w14:textId="77777777" w:rsidTr="00A7502D">
        <w:trPr>
          <w:trHeight w:val="31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B841DA0" w14:textId="77777777" w:rsidR="00A7502D" w:rsidRDefault="00A7502D">
            <w:pPr>
              <w:jc w:val="right"/>
              <w:rPr>
                <w:rFonts w:ascii="Calibri" w:hAnsi="Calibri" w:cs="Calibri"/>
                <w:b/>
                <w:bCs/>
                <w:szCs w:val="22"/>
              </w:rPr>
            </w:pPr>
            <w:r>
              <w:rPr>
                <w:rFonts w:ascii="Calibri" w:hAnsi="Calibri" w:cs="Calibri"/>
                <w:b/>
                <w:bCs/>
                <w:szCs w:val="22"/>
              </w:rPr>
              <w:t>Jan-24</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3671454A" w14:textId="77777777" w:rsidR="00A7502D" w:rsidRDefault="00A7502D">
            <w:pPr>
              <w:rPr>
                <w:rFonts w:ascii="Calibri" w:hAnsi="Calibri" w:cs="Calibri"/>
                <w:b/>
                <w:bCs/>
                <w:szCs w:val="22"/>
              </w:rPr>
            </w:pPr>
            <w:r>
              <w:rPr>
                <w:rFonts w:ascii="Calibri" w:hAnsi="Calibri" w:cs="Calibri"/>
                <w:b/>
                <w:bCs/>
                <w:szCs w:val="22"/>
              </w:rPr>
              <w:t>Sample Size</w:t>
            </w:r>
          </w:p>
        </w:tc>
        <w:tc>
          <w:tcPr>
            <w:tcW w:w="2760" w:type="dxa"/>
            <w:tcBorders>
              <w:top w:val="single" w:sz="4" w:space="0" w:color="auto"/>
              <w:left w:val="single" w:sz="4" w:space="0" w:color="auto"/>
              <w:bottom w:val="single" w:sz="4" w:space="0" w:color="auto"/>
              <w:right w:val="single" w:sz="4" w:space="0" w:color="auto"/>
            </w:tcBorders>
            <w:noWrap/>
            <w:vAlign w:val="center"/>
            <w:hideMark/>
          </w:tcPr>
          <w:p w14:paraId="327BEA45" w14:textId="77777777" w:rsidR="00A7502D" w:rsidRDefault="00A7502D">
            <w:pPr>
              <w:rPr>
                <w:rFonts w:ascii="Calibri" w:hAnsi="Calibri" w:cs="Calibri"/>
                <w:b/>
                <w:bCs/>
                <w:szCs w:val="22"/>
              </w:rPr>
            </w:pPr>
            <w:r>
              <w:rPr>
                <w:rFonts w:ascii="Calibri" w:hAnsi="Calibri" w:cs="Calibri"/>
                <w:b/>
                <w:bCs/>
                <w:szCs w:val="22"/>
              </w:rPr>
              <w:t>Sample Type</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56D7305B" w14:textId="77777777" w:rsidR="00A7502D" w:rsidRDefault="00A7502D">
            <w:pPr>
              <w:rPr>
                <w:rFonts w:ascii="Calibri" w:hAnsi="Calibri" w:cs="Calibri"/>
                <w:b/>
                <w:bCs/>
                <w:szCs w:val="22"/>
              </w:rPr>
            </w:pPr>
            <w:r>
              <w:rPr>
                <w:rFonts w:ascii="Calibri" w:hAnsi="Calibri" w:cs="Calibri"/>
                <w:b/>
                <w:bCs/>
                <w:szCs w:val="22"/>
              </w:rPr>
              <w:t>Number of omissions</w:t>
            </w:r>
          </w:p>
        </w:tc>
        <w:tc>
          <w:tcPr>
            <w:tcW w:w="2329" w:type="dxa"/>
            <w:tcBorders>
              <w:top w:val="single" w:sz="4" w:space="0" w:color="auto"/>
              <w:left w:val="single" w:sz="4" w:space="0" w:color="auto"/>
              <w:bottom w:val="single" w:sz="4" w:space="0" w:color="auto"/>
              <w:right w:val="single" w:sz="4" w:space="0" w:color="auto"/>
            </w:tcBorders>
            <w:noWrap/>
            <w:vAlign w:val="center"/>
            <w:hideMark/>
          </w:tcPr>
          <w:p w14:paraId="1867045A" w14:textId="77777777" w:rsidR="00A7502D" w:rsidRDefault="00A7502D">
            <w:pPr>
              <w:jc w:val="center"/>
              <w:rPr>
                <w:rFonts w:ascii="Calibri" w:hAnsi="Calibri" w:cs="Calibri"/>
                <w:b/>
                <w:bCs/>
                <w:szCs w:val="22"/>
              </w:rPr>
            </w:pPr>
            <w:r>
              <w:rPr>
                <w:rFonts w:ascii="Calibri" w:hAnsi="Calibri" w:cs="Calibri"/>
                <w:b/>
                <w:bCs/>
                <w:szCs w:val="22"/>
              </w:rPr>
              <w:t>Board Total</w:t>
            </w:r>
          </w:p>
        </w:tc>
      </w:tr>
      <w:tr w:rsidR="00A7502D" w14:paraId="2CA7035B" w14:textId="77777777" w:rsidTr="00A7502D">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D3BD33E" w14:textId="77777777" w:rsidR="00A7502D" w:rsidRDefault="00A7502D">
            <w:pPr>
              <w:rPr>
                <w:rFonts w:cs="Arial"/>
                <w:sz w:val="20"/>
              </w:rPr>
            </w:pPr>
            <w:r>
              <w:rPr>
                <w:rFonts w:cs="Arial"/>
                <w:sz w:val="20"/>
              </w:rPr>
              <w:t> </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4B239B8F" w14:textId="77777777" w:rsidR="00A7502D" w:rsidRDefault="00A7502D">
            <w:pPr>
              <w:jc w:val="center"/>
              <w:rPr>
                <w:rFonts w:cs="Arial"/>
                <w:sz w:val="20"/>
              </w:rPr>
            </w:pPr>
            <w:r>
              <w:rPr>
                <w:rFonts w:cs="Arial"/>
                <w:sz w:val="20"/>
              </w:rPr>
              <w:t>91</w:t>
            </w:r>
          </w:p>
        </w:tc>
        <w:tc>
          <w:tcPr>
            <w:tcW w:w="2760" w:type="dxa"/>
            <w:tcBorders>
              <w:top w:val="single" w:sz="4" w:space="0" w:color="auto"/>
              <w:left w:val="single" w:sz="4" w:space="0" w:color="auto"/>
              <w:bottom w:val="single" w:sz="4" w:space="0" w:color="auto"/>
              <w:right w:val="single" w:sz="4" w:space="0" w:color="auto"/>
            </w:tcBorders>
            <w:noWrap/>
            <w:vAlign w:val="center"/>
            <w:hideMark/>
          </w:tcPr>
          <w:p w14:paraId="301392F8" w14:textId="77777777" w:rsidR="00A7502D" w:rsidRDefault="00A7502D">
            <w:pPr>
              <w:rPr>
                <w:rFonts w:ascii="Calibri" w:hAnsi="Calibri" w:cs="Calibri"/>
                <w:sz w:val="20"/>
              </w:rPr>
            </w:pPr>
            <w:r>
              <w:rPr>
                <w:rFonts w:ascii="Calibri" w:hAnsi="Calibri" w:cs="Calibri"/>
                <w:sz w:val="20"/>
              </w:rPr>
              <w:t xml:space="preserve">ADMIT SCREEN COMPLIANCE </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79F9FBA6" w14:textId="77777777" w:rsidR="00A7502D" w:rsidRDefault="00A7502D">
            <w:pPr>
              <w:jc w:val="center"/>
              <w:rPr>
                <w:rFonts w:ascii="Calibri" w:hAnsi="Calibri" w:cs="Calibri"/>
                <w:sz w:val="24"/>
                <w:szCs w:val="24"/>
              </w:rPr>
            </w:pPr>
            <w:r>
              <w:rPr>
                <w:rFonts w:ascii="Calibri" w:hAnsi="Calibri" w:cs="Calibri"/>
              </w:rPr>
              <w:t>n=3</w:t>
            </w:r>
          </w:p>
        </w:tc>
        <w:tc>
          <w:tcPr>
            <w:tcW w:w="2329" w:type="dxa"/>
            <w:tcBorders>
              <w:top w:val="single" w:sz="4" w:space="0" w:color="auto"/>
              <w:left w:val="single" w:sz="4" w:space="0" w:color="auto"/>
              <w:bottom w:val="single" w:sz="4" w:space="0" w:color="auto"/>
              <w:right w:val="single" w:sz="4" w:space="0" w:color="auto"/>
            </w:tcBorders>
            <w:noWrap/>
            <w:vAlign w:val="center"/>
            <w:hideMark/>
          </w:tcPr>
          <w:p w14:paraId="0637FB0E" w14:textId="77777777" w:rsidR="00A7502D" w:rsidRDefault="00A7502D">
            <w:pPr>
              <w:jc w:val="center"/>
              <w:rPr>
                <w:rFonts w:ascii="Calibri" w:hAnsi="Calibri" w:cs="Calibri"/>
              </w:rPr>
            </w:pPr>
            <w:r>
              <w:rPr>
                <w:rFonts w:ascii="Calibri" w:hAnsi="Calibri" w:cs="Calibri"/>
              </w:rPr>
              <w:t>97%</w:t>
            </w:r>
          </w:p>
        </w:tc>
      </w:tr>
      <w:tr w:rsidR="00A7502D" w14:paraId="26C4A960" w14:textId="77777777" w:rsidTr="00A7502D">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E388789" w14:textId="77777777" w:rsidR="00A7502D" w:rsidRDefault="00A7502D">
            <w:pPr>
              <w:rPr>
                <w:rFonts w:cs="Arial"/>
                <w:sz w:val="20"/>
              </w:rPr>
            </w:pPr>
            <w:r>
              <w:rPr>
                <w:rFonts w:cs="Arial"/>
                <w:sz w:val="20"/>
              </w:rPr>
              <w:t> </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9B46590" w14:textId="77777777" w:rsidR="00A7502D" w:rsidRDefault="00A7502D">
            <w:pPr>
              <w:jc w:val="center"/>
              <w:rPr>
                <w:rFonts w:cs="Arial"/>
                <w:sz w:val="20"/>
              </w:rPr>
            </w:pPr>
            <w:r>
              <w:rPr>
                <w:rFonts w:cs="Arial"/>
                <w:sz w:val="20"/>
              </w:rPr>
              <w:t>33</w:t>
            </w:r>
          </w:p>
        </w:tc>
        <w:tc>
          <w:tcPr>
            <w:tcW w:w="2760" w:type="dxa"/>
            <w:tcBorders>
              <w:top w:val="single" w:sz="4" w:space="0" w:color="auto"/>
              <w:left w:val="single" w:sz="4" w:space="0" w:color="auto"/>
              <w:bottom w:val="single" w:sz="4" w:space="0" w:color="auto"/>
              <w:right w:val="single" w:sz="4" w:space="0" w:color="auto"/>
            </w:tcBorders>
            <w:noWrap/>
            <w:vAlign w:val="center"/>
            <w:hideMark/>
          </w:tcPr>
          <w:p w14:paraId="18A93A81" w14:textId="77777777" w:rsidR="00A7502D" w:rsidRDefault="00A7502D">
            <w:pPr>
              <w:rPr>
                <w:rFonts w:ascii="Calibri" w:hAnsi="Calibri" w:cs="Calibri"/>
                <w:sz w:val="20"/>
              </w:rPr>
            </w:pPr>
            <w:r>
              <w:rPr>
                <w:rFonts w:ascii="Calibri" w:hAnsi="Calibri" w:cs="Calibri"/>
                <w:sz w:val="20"/>
              </w:rPr>
              <w:t xml:space="preserve">10 DAY SCREEN COMPLIANCE </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2F361DA3" w14:textId="77777777" w:rsidR="00A7502D" w:rsidRDefault="00A7502D">
            <w:pPr>
              <w:jc w:val="center"/>
              <w:rPr>
                <w:rFonts w:ascii="Calibri" w:hAnsi="Calibri" w:cs="Calibri"/>
                <w:sz w:val="24"/>
                <w:szCs w:val="24"/>
              </w:rPr>
            </w:pPr>
            <w:r>
              <w:rPr>
                <w:rFonts w:ascii="Calibri" w:hAnsi="Calibri" w:cs="Calibri"/>
              </w:rPr>
              <w:t>n=3</w:t>
            </w:r>
          </w:p>
        </w:tc>
        <w:tc>
          <w:tcPr>
            <w:tcW w:w="2329" w:type="dxa"/>
            <w:tcBorders>
              <w:top w:val="single" w:sz="4" w:space="0" w:color="auto"/>
              <w:left w:val="single" w:sz="4" w:space="0" w:color="auto"/>
              <w:bottom w:val="single" w:sz="4" w:space="0" w:color="auto"/>
              <w:right w:val="single" w:sz="4" w:space="0" w:color="auto"/>
            </w:tcBorders>
            <w:noWrap/>
            <w:vAlign w:val="center"/>
            <w:hideMark/>
          </w:tcPr>
          <w:p w14:paraId="4A1BC796" w14:textId="77777777" w:rsidR="00A7502D" w:rsidRDefault="00A7502D">
            <w:pPr>
              <w:jc w:val="center"/>
              <w:rPr>
                <w:rFonts w:ascii="Calibri" w:hAnsi="Calibri" w:cs="Calibri"/>
              </w:rPr>
            </w:pPr>
            <w:r>
              <w:rPr>
                <w:rFonts w:ascii="Calibri" w:hAnsi="Calibri" w:cs="Calibri"/>
              </w:rPr>
              <w:t>91%</w:t>
            </w:r>
          </w:p>
        </w:tc>
      </w:tr>
      <w:tr w:rsidR="00A7502D" w14:paraId="26813C3F" w14:textId="77777777" w:rsidTr="00A7502D">
        <w:trPr>
          <w:trHeight w:val="33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1A28038" w14:textId="77777777" w:rsidR="00A7502D" w:rsidRDefault="00A7502D">
            <w:pPr>
              <w:rPr>
                <w:rFonts w:cs="Arial"/>
                <w:sz w:val="20"/>
              </w:rPr>
            </w:pPr>
            <w:r>
              <w:rPr>
                <w:rFonts w:cs="Arial"/>
                <w:sz w:val="20"/>
              </w:rPr>
              <w:t> </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21DD4F6" w14:textId="77777777" w:rsidR="00A7502D" w:rsidRDefault="00A7502D">
            <w:pPr>
              <w:jc w:val="center"/>
              <w:rPr>
                <w:rFonts w:cs="Arial"/>
                <w:sz w:val="20"/>
              </w:rPr>
            </w:pPr>
            <w:r>
              <w:rPr>
                <w:rFonts w:cs="Arial"/>
                <w:sz w:val="20"/>
              </w:rPr>
              <w:t>13</w:t>
            </w:r>
          </w:p>
        </w:tc>
        <w:tc>
          <w:tcPr>
            <w:tcW w:w="2760" w:type="dxa"/>
            <w:tcBorders>
              <w:top w:val="single" w:sz="4" w:space="0" w:color="auto"/>
              <w:left w:val="single" w:sz="4" w:space="0" w:color="auto"/>
              <w:bottom w:val="single" w:sz="4" w:space="0" w:color="auto"/>
              <w:right w:val="single" w:sz="4" w:space="0" w:color="auto"/>
            </w:tcBorders>
            <w:noWrap/>
            <w:vAlign w:val="center"/>
            <w:hideMark/>
          </w:tcPr>
          <w:p w14:paraId="3D7FBB6E" w14:textId="77777777" w:rsidR="00A7502D" w:rsidRDefault="00A7502D">
            <w:pPr>
              <w:rPr>
                <w:rFonts w:ascii="Calibri" w:hAnsi="Calibri" w:cs="Calibri"/>
                <w:sz w:val="20"/>
              </w:rPr>
            </w:pPr>
            <w:r>
              <w:rPr>
                <w:rFonts w:ascii="Calibri" w:hAnsi="Calibri" w:cs="Calibri"/>
                <w:sz w:val="20"/>
              </w:rPr>
              <w:t>7 DAY SCREEN COMPLIANCE</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68465189" w14:textId="77777777" w:rsidR="00A7502D" w:rsidRDefault="00A7502D">
            <w:pPr>
              <w:jc w:val="center"/>
              <w:rPr>
                <w:rFonts w:ascii="Calibri" w:hAnsi="Calibri" w:cs="Calibri"/>
                <w:sz w:val="24"/>
                <w:szCs w:val="24"/>
              </w:rPr>
            </w:pPr>
            <w:r>
              <w:rPr>
                <w:rFonts w:ascii="Calibri" w:hAnsi="Calibri" w:cs="Calibri"/>
              </w:rPr>
              <w:t>n=2</w:t>
            </w:r>
          </w:p>
        </w:tc>
        <w:tc>
          <w:tcPr>
            <w:tcW w:w="2329" w:type="dxa"/>
            <w:tcBorders>
              <w:top w:val="single" w:sz="4" w:space="0" w:color="auto"/>
              <w:left w:val="single" w:sz="4" w:space="0" w:color="auto"/>
              <w:bottom w:val="single" w:sz="4" w:space="0" w:color="auto"/>
              <w:right w:val="single" w:sz="4" w:space="0" w:color="auto"/>
            </w:tcBorders>
            <w:noWrap/>
            <w:vAlign w:val="center"/>
            <w:hideMark/>
          </w:tcPr>
          <w:p w14:paraId="6CB2E828" w14:textId="77777777" w:rsidR="00A7502D" w:rsidRDefault="00A7502D">
            <w:pPr>
              <w:jc w:val="center"/>
              <w:rPr>
                <w:rFonts w:ascii="Calibri" w:hAnsi="Calibri" w:cs="Calibri"/>
              </w:rPr>
            </w:pPr>
            <w:r>
              <w:rPr>
                <w:rFonts w:ascii="Calibri" w:hAnsi="Calibri" w:cs="Calibri"/>
              </w:rPr>
              <w:t>85%</w:t>
            </w:r>
          </w:p>
        </w:tc>
      </w:tr>
    </w:tbl>
    <w:p w14:paraId="46F0FE26" w14:textId="52326BC5" w:rsidR="00A7502D" w:rsidRDefault="00A7502D" w:rsidP="00A7502D">
      <w:pPr>
        <w:rPr>
          <w:rFonts w:cs="Arial"/>
          <w:b/>
          <w:i/>
        </w:rPr>
      </w:pPr>
      <w:r>
        <w:rPr>
          <w:noProof/>
          <w:lang w:eastAsia="en-GB"/>
        </w:rPr>
        <w:drawing>
          <wp:inline distT="0" distB="0" distL="0" distR="0" wp14:anchorId="1CDA3A43" wp14:editId="6E0BB52D">
            <wp:extent cx="6115050" cy="8858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5050" cy="885825"/>
                    </a:xfrm>
                    <a:prstGeom prst="rect">
                      <a:avLst/>
                    </a:prstGeom>
                    <a:noFill/>
                    <a:ln>
                      <a:noFill/>
                    </a:ln>
                  </pic:spPr>
                </pic:pic>
              </a:graphicData>
            </a:graphic>
          </wp:inline>
        </w:drawing>
      </w:r>
    </w:p>
    <w:p w14:paraId="2652D9AA" w14:textId="77777777" w:rsidR="00A7502D" w:rsidRDefault="00A7502D" w:rsidP="00A7502D">
      <w:pPr>
        <w:rPr>
          <w:rFonts w:cs="Arial"/>
          <w:b/>
          <w:i/>
        </w:rPr>
      </w:pPr>
    </w:p>
    <w:p w14:paraId="53750AC6" w14:textId="77777777" w:rsidR="00A7502D" w:rsidRDefault="00A7502D" w:rsidP="00A7502D">
      <w:pPr>
        <w:rPr>
          <w:rFonts w:cs="Arial"/>
          <w:b/>
          <w:i/>
        </w:rPr>
      </w:pPr>
    </w:p>
    <w:p w14:paraId="4C2B3ABA" w14:textId="77777777" w:rsidR="00A7502D" w:rsidRDefault="00A7502D" w:rsidP="00A7502D">
      <w:pPr>
        <w:rPr>
          <w:rFonts w:cs="Arial"/>
        </w:rPr>
      </w:pPr>
      <w:r>
        <w:rPr>
          <w:rFonts w:cs="Arial"/>
        </w:rPr>
        <w:t xml:space="preserve">In all cases, screens </w:t>
      </w:r>
      <w:proofErr w:type="gramStart"/>
      <w:r>
        <w:rPr>
          <w:rFonts w:cs="Arial"/>
        </w:rPr>
        <w:t>were not obtained</w:t>
      </w:r>
      <w:proofErr w:type="gramEnd"/>
      <w:r>
        <w:rPr>
          <w:rFonts w:cs="Arial"/>
        </w:rPr>
        <w:t xml:space="preserve">. This </w:t>
      </w:r>
      <w:proofErr w:type="gramStart"/>
      <w:r>
        <w:rPr>
          <w:rFonts w:cs="Arial"/>
        </w:rPr>
        <w:t>has been highlighted</w:t>
      </w:r>
      <w:proofErr w:type="gramEnd"/>
      <w:r>
        <w:rPr>
          <w:rFonts w:cs="Arial"/>
        </w:rPr>
        <w:t xml:space="preserve"> to Clinical Nurse Managers for further discussion.</w:t>
      </w:r>
    </w:p>
    <w:p w14:paraId="3178C185" w14:textId="1A508584" w:rsidR="00A7502D" w:rsidRDefault="00A7502D" w:rsidP="00A7502D">
      <w:pPr>
        <w:rPr>
          <w:rFonts w:cs="Arial"/>
          <w:b/>
          <w:i/>
        </w:rPr>
      </w:pPr>
      <w:r>
        <w:rPr>
          <w:noProof/>
          <w:lang w:eastAsia="en-GB"/>
        </w:rPr>
        <w:lastRenderedPageBreak/>
        <w:drawing>
          <wp:inline distT="0" distB="0" distL="0" distR="0" wp14:anchorId="7AF9D488" wp14:editId="6EF078A0">
            <wp:extent cx="6124575" cy="37338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4575" cy="3733800"/>
                    </a:xfrm>
                    <a:prstGeom prst="rect">
                      <a:avLst/>
                    </a:prstGeom>
                    <a:noFill/>
                    <a:ln>
                      <a:noFill/>
                    </a:ln>
                  </pic:spPr>
                </pic:pic>
              </a:graphicData>
            </a:graphic>
          </wp:inline>
        </w:drawing>
      </w:r>
    </w:p>
    <w:p w14:paraId="00A4DDE4" w14:textId="77777777" w:rsidR="00A7502D" w:rsidRDefault="00A7502D" w:rsidP="00A7502D">
      <w:pPr>
        <w:rPr>
          <w:rFonts w:cs="Arial"/>
          <w:b/>
          <w:i/>
        </w:rPr>
      </w:pPr>
    </w:p>
    <w:p w14:paraId="4FE12DBF" w14:textId="77777777" w:rsidR="00A7502D" w:rsidRDefault="00A7502D" w:rsidP="00A7502D">
      <w:pPr>
        <w:rPr>
          <w:rFonts w:cs="Arial"/>
          <w:b/>
          <w:i/>
        </w:rPr>
      </w:pPr>
    </w:p>
    <w:p w14:paraId="0CA4E1E4" w14:textId="77777777" w:rsidR="00A7502D" w:rsidRDefault="00A7502D" w:rsidP="00A7502D">
      <w:pPr>
        <w:rPr>
          <w:rFonts w:cs="Arial"/>
          <w:b/>
          <w:i/>
        </w:rPr>
      </w:pPr>
    </w:p>
    <w:p w14:paraId="2C7A9D2E" w14:textId="77777777" w:rsidR="00A7502D" w:rsidRDefault="00A7502D" w:rsidP="00A7502D">
      <w:pPr>
        <w:rPr>
          <w:rFonts w:cs="Arial"/>
          <w:b/>
          <w:i/>
        </w:rPr>
      </w:pPr>
    </w:p>
    <w:p w14:paraId="76ECADC6" w14:textId="77777777" w:rsidR="00A7502D" w:rsidRDefault="00A7502D" w:rsidP="00A7502D">
      <w:pPr>
        <w:rPr>
          <w:rFonts w:cs="Arial"/>
          <w:b/>
          <w:i/>
        </w:rPr>
      </w:pPr>
    </w:p>
    <w:p w14:paraId="70D36A61" w14:textId="77777777" w:rsidR="00A7502D" w:rsidRDefault="00A7502D" w:rsidP="00A7502D">
      <w:pPr>
        <w:rPr>
          <w:rFonts w:cs="Arial"/>
          <w:b/>
          <w:i/>
        </w:rPr>
      </w:pPr>
    </w:p>
    <w:p w14:paraId="79A50957" w14:textId="77777777" w:rsidR="00A7502D" w:rsidRDefault="00A7502D" w:rsidP="00A7502D">
      <w:pPr>
        <w:rPr>
          <w:rFonts w:cs="Arial"/>
          <w:b/>
          <w:i/>
        </w:rPr>
      </w:pPr>
    </w:p>
    <w:p w14:paraId="4B64436B" w14:textId="77777777" w:rsidR="00A7502D" w:rsidRDefault="00A7502D" w:rsidP="00A7502D">
      <w:pPr>
        <w:rPr>
          <w:rFonts w:cs="Arial"/>
          <w:b/>
          <w:i/>
        </w:rPr>
      </w:pPr>
    </w:p>
    <w:p w14:paraId="607B409A" w14:textId="77777777" w:rsidR="00A7502D" w:rsidRDefault="00A7502D" w:rsidP="00A7502D">
      <w:pPr>
        <w:rPr>
          <w:rFonts w:cs="Arial"/>
          <w:b/>
          <w:i/>
        </w:rPr>
      </w:pPr>
    </w:p>
    <w:p w14:paraId="736A40E3" w14:textId="77777777" w:rsidR="00A7502D" w:rsidRDefault="00A7502D" w:rsidP="00A7502D">
      <w:pPr>
        <w:rPr>
          <w:rFonts w:cs="Arial"/>
          <w:b/>
          <w:i/>
        </w:rPr>
      </w:pPr>
    </w:p>
    <w:p w14:paraId="4E4848B6" w14:textId="77777777" w:rsidR="00A7502D" w:rsidRDefault="00A7502D" w:rsidP="00A7502D">
      <w:pPr>
        <w:rPr>
          <w:rFonts w:cs="Arial"/>
          <w:b/>
          <w:i/>
        </w:rPr>
      </w:pPr>
    </w:p>
    <w:p w14:paraId="461A5EE2" w14:textId="77777777" w:rsidR="00A7502D" w:rsidRDefault="00A7502D" w:rsidP="00A7502D">
      <w:pPr>
        <w:rPr>
          <w:rFonts w:cs="Arial"/>
          <w:b/>
          <w:i/>
        </w:rPr>
      </w:pPr>
    </w:p>
    <w:p w14:paraId="7CB6EC19" w14:textId="77777777" w:rsidR="00A7502D" w:rsidRDefault="00A7502D" w:rsidP="00A7502D">
      <w:pPr>
        <w:rPr>
          <w:rFonts w:cs="Arial"/>
          <w:b/>
          <w:i/>
        </w:rPr>
      </w:pPr>
    </w:p>
    <w:p w14:paraId="108C7FC9" w14:textId="77777777" w:rsidR="00A7502D" w:rsidRDefault="00A7502D" w:rsidP="00A7502D">
      <w:pPr>
        <w:rPr>
          <w:rFonts w:cs="Arial"/>
          <w:b/>
          <w:i/>
        </w:rPr>
      </w:pPr>
    </w:p>
    <w:p w14:paraId="790EE981" w14:textId="77777777" w:rsidR="00A7502D" w:rsidRDefault="00A7502D" w:rsidP="00A7502D">
      <w:pPr>
        <w:rPr>
          <w:rFonts w:cs="Arial"/>
          <w:b/>
          <w:i/>
        </w:rPr>
      </w:pPr>
    </w:p>
    <w:p w14:paraId="4C20EF80" w14:textId="77777777" w:rsidR="00A7502D" w:rsidRDefault="00A7502D" w:rsidP="00A7502D">
      <w:pPr>
        <w:rPr>
          <w:rFonts w:cs="Arial"/>
          <w:b/>
          <w:i/>
        </w:rPr>
      </w:pPr>
    </w:p>
    <w:p w14:paraId="2690E23C" w14:textId="77777777" w:rsidR="00A7502D" w:rsidRDefault="00A7502D" w:rsidP="00A7502D">
      <w:pPr>
        <w:rPr>
          <w:rFonts w:cs="Arial"/>
          <w:b/>
          <w:i/>
        </w:rPr>
      </w:pPr>
    </w:p>
    <w:p w14:paraId="1F43DE62" w14:textId="77777777" w:rsidR="00A7502D" w:rsidRDefault="00A7502D" w:rsidP="00A7502D">
      <w:pPr>
        <w:rPr>
          <w:rFonts w:cs="Arial"/>
          <w:b/>
          <w:i/>
        </w:rPr>
      </w:pPr>
    </w:p>
    <w:p w14:paraId="09B70D21" w14:textId="77777777" w:rsidR="00A7502D" w:rsidRDefault="00A7502D" w:rsidP="00A7502D">
      <w:pPr>
        <w:rPr>
          <w:rFonts w:cs="Arial"/>
          <w:b/>
          <w:i/>
        </w:rPr>
      </w:pPr>
    </w:p>
    <w:p w14:paraId="4E7F4EF4" w14:textId="77777777" w:rsidR="00A7502D" w:rsidRDefault="00A7502D" w:rsidP="00A7502D">
      <w:pPr>
        <w:rPr>
          <w:rFonts w:cs="Arial"/>
          <w:b/>
          <w:i/>
        </w:rPr>
      </w:pPr>
    </w:p>
    <w:p w14:paraId="0504C7AD" w14:textId="77777777" w:rsidR="00A7502D" w:rsidRDefault="00A7502D" w:rsidP="00A7502D">
      <w:pPr>
        <w:rPr>
          <w:rFonts w:cs="Arial"/>
          <w:b/>
          <w:i/>
        </w:rPr>
      </w:pPr>
    </w:p>
    <w:p w14:paraId="236CF3F1" w14:textId="77777777" w:rsidR="00A7502D" w:rsidRDefault="00A7502D" w:rsidP="00A7502D">
      <w:pPr>
        <w:rPr>
          <w:rFonts w:cs="Arial"/>
          <w:b/>
          <w:i/>
        </w:rPr>
      </w:pPr>
    </w:p>
    <w:p w14:paraId="25D731F4" w14:textId="77777777" w:rsidR="00A7502D" w:rsidRDefault="00A7502D" w:rsidP="00A7502D">
      <w:pPr>
        <w:rPr>
          <w:rFonts w:cs="Arial"/>
          <w:b/>
          <w:i/>
        </w:rPr>
      </w:pPr>
    </w:p>
    <w:p w14:paraId="4BA42978" w14:textId="77777777" w:rsidR="00A7502D" w:rsidRDefault="00A7502D" w:rsidP="00A7502D">
      <w:pPr>
        <w:rPr>
          <w:rFonts w:cs="Arial"/>
          <w:b/>
          <w:i/>
        </w:rPr>
      </w:pPr>
    </w:p>
    <w:p w14:paraId="73D7B389" w14:textId="77777777" w:rsidR="00A7502D" w:rsidRDefault="00A7502D" w:rsidP="00A7502D">
      <w:pPr>
        <w:rPr>
          <w:rFonts w:cs="Arial"/>
          <w:b/>
          <w:i/>
        </w:rPr>
      </w:pPr>
    </w:p>
    <w:p w14:paraId="350F91E5" w14:textId="77777777" w:rsidR="00A7502D" w:rsidRDefault="00A7502D" w:rsidP="00A7502D">
      <w:pPr>
        <w:rPr>
          <w:rFonts w:cs="Arial"/>
          <w:b/>
          <w:i/>
        </w:rPr>
      </w:pPr>
    </w:p>
    <w:p w14:paraId="315CD33C" w14:textId="77777777" w:rsidR="00A7502D" w:rsidRDefault="00A7502D" w:rsidP="00A7502D">
      <w:pPr>
        <w:rPr>
          <w:rFonts w:cs="Arial"/>
          <w:b/>
          <w:i/>
        </w:rPr>
      </w:pPr>
    </w:p>
    <w:p w14:paraId="512084DB" w14:textId="77777777" w:rsidR="00A7502D" w:rsidRDefault="00A7502D" w:rsidP="00A7502D">
      <w:pPr>
        <w:rPr>
          <w:rFonts w:cs="Arial"/>
          <w:b/>
          <w:i/>
        </w:rPr>
      </w:pPr>
    </w:p>
    <w:p w14:paraId="67959A27" w14:textId="77777777" w:rsidR="00A7502D" w:rsidRDefault="00A7502D" w:rsidP="00A7502D">
      <w:pPr>
        <w:rPr>
          <w:rFonts w:cs="Arial"/>
          <w:b/>
          <w:i/>
        </w:rPr>
      </w:pPr>
    </w:p>
    <w:p w14:paraId="7147A6C7" w14:textId="77777777" w:rsidR="00A7502D" w:rsidRDefault="00A7502D" w:rsidP="00A7502D">
      <w:pPr>
        <w:rPr>
          <w:rFonts w:cs="Arial"/>
          <w:b/>
          <w:i/>
        </w:rPr>
      </w:pPr>
    </w:p>
    <w:p w14:paraId="64D60D9D" w14:textId="77777777" w:rsidR="00A7502D" w:rsidRDefault="00A7502D" w:rsidP="00A7502D">
      <w:pPr>
        <w:rPr>
          <w:rFonts w:cs="Arial"/>
          <w:b/>
          <w:i/>
        </w:rPr>
      </w:pPr>
    </w:p>
    <w:p w14:paraId="02D51A7A" w14:textId="090ADB13" w:rsidR="00A7502D" w:rsidRDefault="00A7502D" w:rsidP="00A7502D">
      <w:pPr>
        <w:rPr>
          <w:rFonts w:cs="Arial"/>
          <w:b/>
          <w:i/>
        </w:rPr>
      </w:pPr>
      <w:r>
        <w:rPr>
          <w:rFonts w:ascii="Times New Roman" w:hAnsi="Times New Roman"/>
          <w:noProof/>
          <w:lang w:eastAsia="en-GB"/>
        </w:rPr>
        <w:lastRenderedPageBreak/>
        <mc:AlternateContent>
          <mc:Choice Requires="wps">
            <w:drawing>
              <wp:anchor distT="0" distB="0" distL="114300" distR="114300" simplePos="0" relativeHeight="252995072" behindDoc="0" locked="0" layoutInCell="1" allowOverlap="0" wp14:anchorId="1CC6D69D" wp14:editId="15701CBA">
                <wp:simplePos x="0" y="0"/>
                <wp:positionH relativeFrom="column">
                  <wp:posOffset>-5715</wp:posOffset>
                </wp:positionH>
                <wp:positionV relativeFrom="paragraph">
                  <wp:posOffset>288290</wp:posOffset>
                </wp:positionV>
                <wp:extent cx="5981700" cy="1210945"/>
                <wp:effectExtent l="13335" t="12065" r="5715" b="5715"/>
                <wp:wrapSquare wrapText="bothSides"/>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210945"/>
                        </a:xfrm>
                        <a:prstGeom prst="rect">
                          <a:avLst/>
                        </a:prstGeom>
                        <a:solidFill>
                          <a:srgbClr val="FFFFFF"/>
                        </a:solidFill>
                        <a:ln w="9525">
                          <a:solidFill>
                            <a:srgbClr val="000000"/>
                          </a:solidFill>
                          <a:miter lim="800000"/>
                          <a:headEnd/>
                          <a:tailEnd/>
                        </a:ln>
                      </wps:spPr>
                      <wps:txbx>
                        <w:txbxContent>
                          <w:p w14:paraId="04B7AE4F" w14:textId="77777777" w:rsidR="0010735E" w:rsidRDefault="0010735E" w:rsidP="00A7502D">
                            <w:pPr>
                              <w:spacing w:after="120"/>
                              <w:jc w:val="both"/>
                              <w:rPr>
                                <w:rFonts w:cs="Arial"/>
                                <w:sz w:val="20"/>
                              </w:rPr>
                            </w:pPr>
                            <w:proofErr w:type="spellStart"/>
                            <w:r>
                              <w:rPr>
                                <w:rFonts w:cs="Arial"/>
                                <w:i/>
                                <w:sz w:val="20"/>
                              </w:rPr>
                              <w:t>Clostridioides</w:t>
                            </w:r>
                            <w:proofErr w:type="spellEnd"/>
                            <w:r>
                              <w:rPr>
                                <w:rFonts w:cs="Arial"/>
                                <w:i/>
                                <w:sz w:val="20"/>
                              </w:rPr>
                              <w:t xml:space="preserve"> difficile</w:t>
                            </w:r>
                            <w:r>
                              <w:rPr>
                                <w:rFonts w:cs="Arial"/>
                                <w:b/>
                                <w:sz w:val="20"/>
                              </w:rPr>
                              <w:t xml:space="preserve"> </w:t>
                            </w:r>
                            <w:r>
                              <w:rPr>
                                <w:rFonts w:cs="Arial"/>
                                <w:sz w:val="20"/>
                              </w:rPr>
                              <w:t xml:space="preserve">is an </w:t>
                            </w:r>
                            <w:proofErr w:type="gramStart"/>
                            <w:r>
                              <w:rPr>
                                <w:rFonts w:cs="Arial"/>
                                <w:sz w:val="20"/>
                              </w:rPr>
                              <w:t>organism which</w:t>
                            </w:r>
                            <w:proofErr w:type="gramEnd"/>
                            <w:r>
                              <w:rPr>
                                <w:rFonts w:cs="Arial"/>
                                <w:sz w:val="20"/>
                              </w:rPr>
                              <w:t xml:space="preserve"> is responsible for a large number of healthcare associated infections, although it can also cause infections in people who have not had any recent contact with the healthcare system. NHS Boards carry out surveillance of</w:t>
                            </w:r>
                            <w:r>
                              <w:rPr>
                                <w:rFonts w:cs="Arial"/>
                                <w:b/>
                                <w:i/>
                              </w:rPr>
                              <w:t xml:space="preserve"> </w:t>
                            </w:r>
                            <w:proofErr w:type="spellStart"/>
                            <w:r>
                              <w:rPr>
                                <w:rFonts w:cs="Arial"/>
                                <w:i/>
                                <w:sz w:val="20"/>
                              </w:rPr>
                              <w:t>Clostridioides</w:t>
                            </w:r>
                            <w:proofErr w:type="spellEnd"/>
                            <w:r>
                              <w:rPr>
                                <w:rFonts w:cs="Arial"/>
                                <w:i/>
                                <w:sz w:val="20"/>
                              </w:rPr>
                              <w:t xml:space="preserve"> difficile</w:t>
                            </w:r>
                            <w:r>
                              <w:rPr>
                                <w:rFonts w:cs="Arial"/>
                                <w:sz w:val="20"/>
                              </w:rPr>
                              <w:t xml:space="preserve"> infections (CDI), and there is a national target to reduce these. </w:t>
                            </w:r>
                          </w:p>
                          <w:p w14:paraId="15A6D0A9" w14:textId="77777777" w:rsidR="0010735E" w:rsidRDefault="0010735E" w:rsidP="00A7502D">
                            <w:pPr>
                              <w:spacing w:after="120"/>
                              <w:jc w:val="both"/>
                              <w:rPr>
                                <w:rFonts w:cs="Arial"/>
                                <w:sz w:val="20"/>
                              </w:rPr>
                            </w:pPr>
                            <w:r>
                              <w:rPr>
                                <w:rFonts w:cs="Arial"/>
                                <w:sz w:val="20"/>
                              </w:rPr>
                              <w:t xml:space="preserve">More information on </w:t>
                            </w:r>
                            <w:proofErr w:type="spellStart"/>
                            <w:r>
                              <w:rPr>
                                <w:rFonts w:cs="Arial"/>
                                <w:bCs/>
                                <w:i/>
                                <w:color w:val="222222"/>
                                <w:sz w:val="20"/>
                                <w:shd w:val="clear" w:color="auto" w:fill="FFFFFF"/>
                              </w:rPr>
                              <w:t>Clostridioides</w:t>
                            </w:r>
                            <w:proofErr w:type="spellEnd"/>
                            <w:r>
                              <w:rPr>
                                <w:rFonts w:cs="Arial"/>
                                <w:i/>
                                <w:sz w:val="20"/>
                              </w:rPr>
                              <w:t xml:space="preserve"> difficile</w:t>
                            </w:r>
                            <w:r>
                              <w:rPr>
                                <w:rFonts w:cs="Arial"/>
                                <w:sz w:val="20"/>
                              </w:rPr>
                              <w:t xml:space="preserve"> infections can be found </w:t>
                            </w:r>
                            <w:proofErr w:type="gramStart"/>
                            <w:r>
                              <w:rPr>
                                <w:rFonts w:cs="Arial"/>
                                <w:sz w:val="20"/>
                              </w:rPr>
                              <w:t>at:</w:t>
                            </w:r>
                            <w:proofErr w:type="gramEnd"/>
                            <w:r>
                              <w:t xml:space="preserve"> </w:t>
                            </w:r>
                            <w:hyperlink r:id="rId34" w:history="1">
                              <w:proofErr w:type="spellStart"/>
                              <w:r>
                                <w:rPr>
                                  <w:rStyle w:val="Hyperlink"/>
                                  <w:sz w:val="20"/>
                                </w:rPr>
                                <w:t>Clostridioides</w:t>
                              </w:r>
                              <w:proofErr w:type="spellEnd"/>
                              <w:r>
                                <w:rPr>
                                  <w:rStyle w:val="Hyperlink"/>
                                  <w:sz w:val="20"/>
                                </w:rPr>
                                <w:t xml:space="preserve"> difficile infection | National Services Scotland (</w:t>
                              </w:r>
                              <w:proofErr w:type="spellStart"/>
                              <w:r>
                                <w:rPr>
                                  <w:rStyle w:val="Hyperlink"/>
                                  <w:sz w:val="20"/>
                                </w:rPr>
                                <w:t>nhs.scot</w:t>
                              </w:r>
                              <w:proofErr w:type="spellEnd"/>
                              <w:r>
                                <w:rPr>
                                  <w:rStyle w:val="Hyperlink"/>
                                  <w:sz w:val="20"/>
                                </w:rPr>
                                <w:t>)</w:t>
                              </w:r>
                            </w:hyperlink>
                          </w:p>
                          <w:p w14:paraId="3B9FB392" w14:textId="77777777" w:rsidR="0010735E" w:rsidRDefault="0010735E" w:rsidP="00A7502D">
                            <w:pPr>
                              <w:pStyle w:val="Default"/>
                              <w:spacing w:after="120"/>
                              <w:rPr>
                                <w:color w:val="222222"/>
                                <w:sz w:val="20"/>
                                <w:szCs w:val="20"/>
                                <w:shd w:val="clear" w:color="auto" w:fill="FFFFFF"/>
                              </w:rPr>
                            </w:pPr>
                          </w:p>
                          <w:p w14:paraId="78B8A926" w14:textId="77777777" w:rsidR="0010735E" w:rsidRDefault="0010735E" w:rsidP="00A7502D">
                            <w:pPr>
                              <w:pStyle w:val="Default"/>
                              <w:spacing w:after="120"/>
                              <w:rPr>
                                <w:color w:val="222222"/>
                                <w:sz w:val="20"/>
                                <w:szCs w:val="20"/>
                                <w:shd w:val="clear" w:color="auto" w:fill="FFFFFF"/>
                              </w:rPr>
                            </w:pPr>
                          </w:p>
                          <w:p w14:paraId="5F3E1116" w14:textId="77777777" w:rsidR="0010735E" w:rsidRDefault="0010735E" w:rsidP="00A7502D">
                            <w:pPr>
                              <w:pStyle w:val="Default"/>
                              <w:spacing w:after="120"/>
                              <w:rPr>
                                <w:color w:val="222222"/>
                                <w:sz w:val="20"/>
                                <w:szCs w:val="20"/>
                                <w:shd w:val="clear" w:color="auto" w:fill="FFFFFF"/>
                              </w:rPr>
                            </w:pPr>
                          </w:p>
                          <w:p w14:paraId="6B22639D" w14:textId="77777777" w:rsidR="0010735E" w:rsidRDefault="0010735E" w:rsidP="00A7502D">
                            <w:pPr>
                              <w:pStyle w:val="Default"/>
                              <w:spacing w:after="120"/>
                              <w:rPr>
                                <w:color w:val="222222"/>
                                <w:sz w:val="20"/>
                                <w:szCs w:val="20"/>
                                <w:shd w:val="clear" w:color="auto" w:fill="FFFFFF"/>
                              </w:rPr>
                            </w:pPr>
                          </w:p>
                          <w:p w14:paraId="21546A15" w14:textId="77777777" w:rsidR="0010735E" w:rsidRDefault="0010735E" w:rsidP="00A7502D">
                            <w:pPr>
                              <w:pStyle w:val="Default"/>
                              <w:spacing w:after="120"/>
                              <w:rPr>
                                <w:color w:val="222222"/>
                                <w:sz w:val="20"/>
                                <w:szCs w:val="20"/>
                                <w:shd w:val="clear" w:color="auto" w:fill="FFFFFF"/>
                              </w:rPr>
                            </w:pPr>
                          </w:p>
                          <w:p w14:paraId="3E767EC5" w14:textId="77777777" w:rsidR="0010735E" w:rsidRDefault="0010735E" w:rsidP="00A7502D">
                            <w:pPr>
                              <w:pStyle w:val="Default"/>
                              <w:spacing w:after="120"/>
                              <w:rPr>
                                <w:sz w:val="20"/>
                                <w:szCs w:val="20"/>
                              </w:rPr>
                            </w:pPr>
                          </w:p>
                          <w:p w14:paraId="62EA2EEB" w14:textId="77777777" w:rsidR="0010735E" w:rsidRDefault="0010735E" w:rsidP="00A7502D">
                            <w:pPr>
                              <w:spacing w:after="120"/>
                              <w:jc w:val="both"/>
                              <w:rPr>
                                <w:rFonts w:cs="Arial"/>
                                <w:sz w:val="18"/>
                                <w:szCs w:val="18"/>
                              </w:rPr>
                            </w:pPr>
                          </w:p>
                          <w:p w14:paraId="4D16E807" w14:textId="77777777" w:rsidR="0010735E" w:rsidRDefault="0010735E" w:rsidP="00A7502D">
                            <w:pPr>
                              <w:spacing w:after="120"/>
                              <w:jc w:val="both"/>
                              <w:rPr>
                                <w:rFonts w:cs="Arial"/>
                                <w:sz w:val="18"/>
                                <w:szCs w:val="18"/>
                              </w:rPr>
                            </w:pPr>
                          </w:p>
                          <w:p w14:paraId="02D03BA6" w14:textId="77777777" w:rsidR="0010735E" w:rsidRDefault="0010735E" w:rsidP="00A7502D">
                            <w:pPr>
                              <w:rPr>
                                <w:rFonts w:ascii="Times New Roman" w:hAnsi="Times New Roman"/>
                                <w:sz w:val="24"/>
                                <w:szCs w:val="24"/>
                              </w:rPr>
                            </w:pPr>
                          </w:p>
                          <w:p w14:paraId="098D0063" w14:textId="77777777" w:rsidR="0010735E" w:rsidRDefault="0010735E" w:rsidP="00A750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6D69D" id="Text Box 516" o:spid="_x0000_s1043" type="#_x0000_t202" style="position:absolute;margin-left:-.45pt;margin-top:22.7pt;width:471pt;height:95.35pt;z-index:2529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" o:allowoverlap="f">
                <v:textbox>
                  <w:txbxContent>
                    <w:p w14:paraId="04B7AE4F" w14:textId="77777777" w:rsidR="0010735E" w:rsidRDefault="0010735E" w:rsidP="00A7502D">
                      <w:pPr>
                        <w:spacing w:after="120"/>
                        <w:jc w:val="both"/>
                        <w:rPr>
                          <w:rFonts w:cs="Arial"/>
                          <w:sz w:val="20"/>
                        </w:rPr>
                      </w:pPr>
                      <w:proofErr w:type="spellStart"/>
                      <w:r>
                        <w:rPr>
                          <w:rFonts w:cs="Arial"/>
                          <w:i/>
                          <w:sz w:val="20"/>
                        </w:rPr>
                        <w:t>Clostridioides</w:t>
                      </w:r>
                      <w:proofErr w:type="spellEnd"/>
                      <w:r>
                        <w:rPr>
                          <w:rFonts w:cs="Arial"/>
                          <w:i/>
                          <w:sz w:val="20"/>
                        </w:rPr>
                        <w:t xml:space="preserve"> difficile</w:t>
                      </w:r>
                      <w:r>
                        <w:rPr>
                          <w:rFonts w:cs="Arial"/>
                          <w:b/>
                          <w:sz w:val="20"/>
                        </w:rPr>
                        <w:t xml:space="preserve"> </w:t>
                      </w:r>
                      <w:r>
                        <w:rPr>
                          <w:rFonts w:cs="Arial"/>
                          <w:sz w:val="20"/>
                        </w:rPr>
                        <w:t xml:space="preserve">is an </w:t>
                      </w:r>
                      <w:proofErr w:type="gramStart"/>
                      <w:r>
                        <w:rPr>
                          <w:rFonts w:cs="Arial"/>
                          <w:sz w:val="20"/>
                        </w:rPr>
                        <w:t>organism which</w:t>
                      </w:r>
                      <w:proofErr w:type="gramEnd"/>
                      <w:r>
                        <w:rPr>
                          <w:rFonts w:cs="Arial"/>
                          <w:sz w:val="20"/>
                        </w:rPr>
                        <w:t xml:space="preserve"> is responsible for a large number of healthcare associated infections, although it can also cause infections in people who have not had any recent contact with the healthcare system. NHS Boards carry out surveillance of</w:t>
                      </w:r>
                      <w:r>
                        <w:rPr>
                          <w:rFonts w:cs="Arial"/>
                          <w:b/>
                          <w:i/>
                        </w:rPr>
                        <w:t xml:space="preserve"> </w:t>
                      </w:r>
                      <w:proofErr w:type="spellStart"/>
                      <w:r>
                        <w:rPr>
                          <w:rFonts w:cs="Arial"/>
                          <w:i/>
                          <w:sz w:val="20"/>
                        </w:rPr>
                        <w:t>Clostridioides</w:t>
                      </w:r>
                      <w:proofErr w:type="spellEnd"/>
                      <w:r>
                        <w:rPr>
                          <w:rFonts w:cs="Arial"/>
                          <w:i/>
                          <w:sz w:val="20"/>
                        </w:rPr>
                        <w:t xml:space="preserve"> difficile</w:t>
                      </w:r>
                      <w:r>
                        <w:rPr>
                          <w:rFonts w:cs="Arial"/>
                          <w:sz w:val="20"/>
                        </w:rPr>
                        <w:t xml:space="preserve"> infections (CDI), and there is a national target to reduce these. </w:t>
                      </w:r>
                    </w:p>
                    <w:p w14:paraId="15A6D0A9" w14:textId="77777777" w:rsidR="0010735E" w:rsidRDefault="0010735E" w:rsidP="00A7502D">
                      <w:pPr>
                        <w:spacing w:after="120"/>
                        <w:jc w:val="both"/>
                        <w:rPr>
                          <w:rFonts w:cs="Arial"/>
                          <w:sz w:val="20"/>
                        </w:rPr>
                      </w:pPr>
                      <w:r>
                        <w:rPr>
                          <w:rFonts w:cs="Arial"/>
                          <w:sz w:val="20"/>
                        </w:rPr>
                        <w:t xml:space="preserve">More information on </w:t>
                      </w:r>
                      <w:proofErr w:type="spellStart"/>
                      <w:r>
                        <w:rPr>
                          <w:rFonts w:cs="Arial"/>
                          <w:bCs/>
                          <w:i/>
                          <w:color w:val="222222"/>
                          <w:sz w:val="20"/>
                          <w:shd w:val="clear" w:color="auto" w:fill="FFFFFF"/>
                        </w:rPr>
                        <w:t>Clostridioides</w:t>
                      </w:r>
                      <w:proofErr w:type="spellEnd"/>
                      <w:r>
                        <w:rPr>
                          <w:rFonts w:cs="Arial"/>
                          <w:i/>
                          <w:sz w:val="20"/>
                        </w:rPr>
                        <w:t xml:space="preserve"> difficile</w:t>
                      </w:r>
                      <w:r>
                        <w:rPr>
                          <w:rFonts w:cs="Arial"/>
                          <w:sz w:val="20"/>
                        </w:rPr>
                        <w:t xml:space="preserve"> infections can be found </w:t>
                      </w:r>
                      <w:proofErr w:type="gramStart"/>
                      <w:r>
                        <w:rPr>
                          <w:rFonts w:cs="Arial"/>
                          <w:sz w:val="20"/>
                        </w:rPr>
                        <w:t>at:</w:t>
                      </w:r>
                      <w:proofErr w:type="gramEnd"/>
                      <w:r>
                        <w:t xml:space="preserve"> </w:t>
                      </w:r>
                      <w:hyperlink r:id="rId35" w:history="1">
                        <w:proofErr w:type="spellStart"/>
                        <w:r>
                          <w:rPr>
                            <w:rStyle w:val="Hyperlink"/>
                            <w:sz w:val="20"/>
                          </w:rPr>
                          <w:t>Clostridioides</w:t>
                        </w:r>
                        <w:proofErr w:type="spellEnd"/>
                        <w:r>
                          <w:rPr>
                            <w:rStyle w:val="Hyperlink"/>
                            <w:sz w:val="20"/>
                          </w:rPr>
                          <w:t xml:space="preserve"> difficile infection | National Services Scotland (</w:t>
                        </w:r>
                        <w:proofErr w:type="spellStart"/>
                        <w:r>
                          <w:rPr>
                            <w:rStyle w:val="Hyperlink"/>
                            <w:sz w:val="20"/>
                          </w:rPr>
                          <w:t>nhs.scot</w:t>
                        </w:r>
                        <w:proofErr w:type="spellEnd"/>
                        <w:r>
                          <w:rPr>
                            <w:rStyle w:val="Hyperlink"/>
                            <w:sz w:val="20"/>
                          </w:rPr>
                          <w:t>)</w:t>
                        </w:r>
                      </w:hyperlink>
                    </w:p>
                    <w:p w14:paraId="3B9FB392" w14:textId="77777777" w:rsidR="0010735E" w:rsidRDefault="0010735E" w:rsidP="00A7502D">
                      <w:pPr>
                        <w:pStyle w:val="Default"/>
                        <w:spacing w:after="120"/>
                        <w:rPr>
                          <w:color w:val="222222"/>
                          <w:sz w:val="20"/>
                          <w:szCs w:val="20"/>
                          <w:shd w:val="clear" w:color="auto" w:fill="FFFFFF"/>
                        </w:rPr>
                      </w:pPr>
                    </w:p>
                    <w:p w14:paraId="78B8A926" w14:textId="77777777" w:rsidR="0010735E" w:rsidRDefault="0010735E" w:rsidP="00A7502D">
                      <w:pPr>
                        <w:pStyle w:val="Default"/>
                        <w:spacing w:after="120"/>
                        <w:rPr>
                          <w:color w:val="222222"/>
                          <w:sz w:val="20"/>
                          <w:szCs w:val="20"/>
                          <w:shd w:val="clear" w:color="auto" w:fill="FFFFFF"/>
                        </w:rPr>
                      </w:pPr>
                    </w:p>
                    <w:p w14:paraId="5F3E1116" w14:textId="77777777" w:rsidR="0010735E" w:rsidRDefault="0010735E" w:rsidP="00A7502D">
                      <w:pPr>
                        <w:pStyle w:val="Default"/>
                        <w:spacing w:after="120"/>
                        <w:rPr>
                          <w:color w:val="222222"/>
                          <w:sz w:val="20"/>
                          <w:szCs w:val="20"/>
                          <w:shd w:val="clear" w:color="auto" w:fill="FFFFFF"/>
                        </w:rPr>
                      </w:pPr>
                    </w:p>
                    <w:p w14:paraId="6B22639D" w14:textId="77777777" w:rsidR="0010735E" w:rsidRDefault="0010735E" w:rsidP="00A7502D">
                      <w:pPr>
                        <w:pStyle w:val="Default"/>
                        <w:spacing w:after="120"/>
                        <w:rPr>
                          <w:color w:val="222222"/>
                          <w:sz w:val="20"/>
                          <w:szCs w:val="20"/>
                          <w:shd w:val="clear" w:color="auto" w:fill="FFFFFF"/>
                        </w:rPr>
                      </w:pPr>
                    </w:p>
                    <w:p w14:paraId="21546A15" w14:textId="77777777" w:rsidR="0010735E" w:rsidRDefault="0010735E" w:rsidP="00A7502D">
                      <w:pPr>
                        <w:pStyle w:val="Default"/>
                        <w:spacing w:after="120"/>
                        <w:rPr>
                          <w:color w:val="222222"/>
                          <w:sz w:val="20"/>
                          <w:szCs w:val="20"/>
                          <w:shd w:val="clear" w:color="auto" w:fill="FFFFFF"/>
                        </w:rPr>
                      </w:pPr>
                    </w:p>
                    <w:p w14:paraId="3E767EC5" w14:textId="77777777" w:rsidR="0010735E" w:rsidRDefault="0010735E" w:rsidP="00A7502D">
                      <w:pPr>
                        <w:pStyle w:val="Default"/>
                        <w:spacing w:after="120"/>
                        <w:rPr>
                          <w:sz w:val="20"/>
                          <w:szCs w:val="20"/>
                        </w:rPr>
                      </w:pPr>
                    </w:p>
                    <w:p w14:paraId="62EA2EEB" w14:textId="77777777" w:rsidR="0010735E" w:rsidRDefault="0010735E" w:rsidP="00A7502D">
                      <w:pPr>
                        <w:spacing w:after="120"/>
                        <w:jc w:val="both"/>
                        <w:rPr>
                          <w:rFonts w:cs="Arial"/>
                          <w:sz w:val="18"/>
                          <w:szCs w:val="18"/>
                        </w:rPr>
                      </w:pPr>
                    </w:p>
                    <w:p w14:paraId="4D16E807" w14:textId="77777777" w:rsidR="0010735E" w:rsidRDefault="0010735E" w:rsidP="00A7502D">
                      <w:pPr>
                        <w:spacing w:after="120"/>
                        <w:jc w:val="both"/>
                        <w:rPr>
                          <w:rFonts w:cs="Arial"/>
                          <w:sz w:val="18"/>
                          <w:szCs w:val="18"/>
                        </w:rPr>
                      </w:pPr>
                    </w:p>
                    <w:p w14:paraId="02D03BA6" w14:textId="77777777" w:rsidR="0010735E" w:rsidRDefault="0010735E" w:rsidP="00A7502D">
                      <w:pPr>
                        <w:rPr>
                          <w:rFonts w:ascii="Times New Roman" w:hAnsi="Times New Roman"/>
                          <w:sz w:val="24"/>
                          <w:szCs w:val="24"/>
                        </w:rPr>
                      </w:pPr>
                    </w:p>
                    <w:p w14:paraId="098D0063" w14:textId="77777777" w:rsidR="0010735E" w:rsidRDefault="0010735E" w:rsidP="00A7502D"/>
                  </w:txbxContent>
                </v:textbox>
                <w10:wrap type="square"/>
              </v:shape>
            </w:pict>
          </mc:Fallback>
        </mc:AlternateContent>
      </w:r>
      <w:proofErr w:type="spellStart"/>
      <w:r>
        <w:rPr>
          <w:rFonts w:cs="Arial"/>
          <w:b/>
          <w:i/>
        </w:rPr>
        <w:t>Clostridioides</w:t>
      </w:r>
      <w:proofErr w:type="spellEnd"/>
      <w:r>
        <w:rPr>
          <w:rFonts w:cs="Arial"/>
          <w:b/>
          <w:i/>
        </w:rPr>
        <w:t xml:space="preserve"> difficile</w:t>
      </w:r>
      <w:r>
        <w:rPr>
          <w:rFonts w:cs="Arial"/>
          <w:b/>
        </w:rPr>
        <w:t xml:space="preserve"> infection (previously known as </w:t>
      </w:r>
      <w:r>
        <w:rPr>
          <w:rFonts w:cs="Arial"/>
          <w:b/>
          <w:i/>
        </w:rPr>
        <w:t>Clostridium difficile)</w:t>
      </w:r>
    </w:p>
    <w:p w14:paraId="44657703" w14:textId="77777777" w:rsidR="00A7502D" w:rsidRDefault="00A7502D" w:rsidP="00A7502D">
      <w:pPr>
        <w:rPr>
          <w:rFonts w:cs="Arial"/>
          <w:b/>
          <w:bCs/>
          <w:szCs w:val="22"/>
        </w:rPr>
      </w:pPr>
    </w:p>
    <w:tbl>
      <w:tblPr>
        <w:tblpPr w:leftFromText="180" w:rightFromText="180" w:vertAnchor="text" w:horzAnchor="margin" w:tblpXSpec="center" w:tblpY="168"/>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5"/>
      </w:tblGrid>
      <w:tr w:rsidR="00A7502D" w14:paraId="08076EE6" w14:textId="77777777" w:rsidTr="00A7502D">
        <w:trPr>
          <w:trHeight w:val="3108"/>
        </w:trPr>
        <w:tc>
          <w:tcPr>
            <w:tcW w:w="9425" w:type="dxa"/>
            <w:tcBorders>
              <w:top w:val="single" w:sz="4" w:space="0" w:color="auto"/>
              <w:left w:val="single" w:sz="4" w:space="0" w:color="auto"/>
              <w:bottom w:val="single" w:sz="4" w:space="0" w:color="auto"/>
              <w:right w:val="single" w:sz="4" w:space="0" w:color="auto"/>
            </w:tcBorders>
            <w:shd w:val="clear" w:color="auto" w:fill="E0E0E0"/>
          </w:tcPr>
          <w:p w14:paraId="03938CE1" w14:textId="77777777" w:rsidR="00A7502D" w:rsidRDefault="00A7502D">
            <w:pPr>
              <w:spacing w:after="120"/>
              <w:jc w:val="center"/>
              <w:rPr>
                <w:rFonts w:cs="Arial"/>
                <w:b/>
                <w:sz w:val="24"/>
                <w:szCs w:val="24"/>
                <w:u w:val="single"/>
              </w:rPr>
            </w:pPr>
            <w:r>
              <w:rPr>
                <w:rFonts w:cs="Arial"/>
                <w:b/>
                <w:szCs w:val="22"/>
                <w:u w:val="single"/>
              </w:rPr>
              <w:t>NHS GJ approach to CDI prevention and reduction</w:t>
            </w:r>
          </w:p>
          <w:p w14:paraId="4E90559A" w14:textId="77777777" w:rsidR="00A7502D" w:rsidRDefault="00A7502D">
            <w:pPr>
              <w:rPr>
                <w:rFonts w:cs="Arial"/>
              </w:rPr>
            </w:pPr>
            <w:r>
              <w:rPr>
                <w:rFonts w:cs="Arial"/>
                <w:szCs w:val="22"/>
              </w:rPr>
              <w:t xml:space="preserve">Our numbers of CDI cases are low in comparison with other Boards, which is likely to relate to our specialist patient population. </w:t>
            </w:r>
          </w:p>
          <w:p w14:paraId="1230C1D3" w14:textId="77777777" w:rsidR="00A7502D" w:rsidRDefault="00A7502D">
            <w:pPr>
              <w:rPr>
                <w:rFonts w:cs="Arial"/>
              </w:rPr>
            </w:pPr>
          </w:p>
          <w:p w14:paraId="73887D10" w14:textId="77777777" w:rsidR="00A7502D" w:rsidRDefault="00A7502D">
            <w:pPr>
              <w:tabs>
                <w:tab w:val="left" w:pos="504"/>
              </w:tabs>
              <w:rPr>
                <w:rFonts w:cs="Arial"/>
                <w:b/>
              </w:rPr>
            </w:pPr>
            <w:r>
              <w:rPr>
                <w:rFonts w:cs="Arial"/>
                <w:b/>
                <w:szCs w:val="22"/>
              </w:rPr>
              <w:t>Actions to reduce CDI-</w:t>
            </w:r>
          </w:p>
          <w:p w14:paraId="5632BE9B" w14:textId="77777777" w:rsidR="00A7502D" w:rsidRDefault="00A7502D" w:rsidP="00A7502D">
            <w:pPr>
              <w:numPr>
                <w:ilvl w:val="0"/>
                <w:numId w:val="46"/>
              </w:numPr>
              <w:spacing w:after="120"/>
              <w:jc w:val="both"/>
              <w:rPr>
                <w:rFonts w:cs="Arial"/>
              </w:rPr>
            </w:pPr>
            <w:r>
              <w:rPr>
                <w:rFonts w:cs="Arial"/>
                <w:szCs w:val="22"/>
              </w:rPr>
              <w:t>Ongoing alert organism surveillance and close monitoring of the severity of cases by the PCIT.</w:t>
            </w:r>
          </w:p>
          <w:p w14:paraId="73C71A72" w14:textId="77777777" w:rsidR="00A7502D" w:rsidRDefault="00A7502D" w:rsidP="00A7502D">
            <w:pPr>
              <w:numPr>
                <w:ilvl w:val="0"/>
                <w:numId w:val="46"/>
              </w:numPr>
              <w:spacing w:after="120"/>
              <w:jc w:val="both"/>
              <w:rPr>
                <w:rFonts w:cs="Arial"/>
              </w:rPr>
            </w:pPr>
            <w:r>
              <w:rPr>
                <w:rFonts w:cs="Arial"/>
                <w:szCs w:val="22"/>
              </w:rPr>
              <w:t>Unit specific reporting and triggers.</w:t>
            </w:r>
          </w:p>
          <w:p w14:paraId="384E74F6" w14:textId="77777777" w:rsidR="00A7502D" w:rsidRDefault="00A7502D" w:rsidP="00A7502D">
            <w:pPr>
              <w:numPr>
                <w:ilvl w:val="0"/>
                <w:numId w:val="46"/>
              </w:numPr>
              <w:spacing w:after="120"/>
              <w:jc w:val="both"/>
              <w:rPr>
                <w:rFonts w:cs="Arial"/>
              </w:rPr>
            </w:pPr>
            <w:r>
              <w:rPr>
                <w:rFonts w:cs="Arial"/>
                <w:szCs w:val="22"/>
              </w:rPr>
              <w:t xml:space="preserve">Implementation of ARHAI Severe Case Investigation Tool if the case definition </w:t>
            </w:r>
            <w:proofErr w:type="gramStart"/>
            <w:r>
              <w:rPr>
                <w:rFonts w:cs="Arial"/>
                <w:szCs w:val="22"/>
              </w:rPr>
              <w:t>is met</w:t>
            </w:r>
            <w:proofErr w:type="gramEnd"/>
            <w:r>
              <w:rPr>
                <w:rFonts w:cs="Arial"/>
                <w:szCs w:val="22"/>
              </w:rPr>
              <w:t>.</w:t>
            </w:r>
          </w:p>
          <w:p w14:paraId="34E9CA6C" w14:textId="77777777" w:rsidR="00A7502D" w:rsidRDefault="00A7502D" w:rsidP="00A7502D">
            <w:pPr>
              <w:numPr>
                <w:ilvl w:val="0"/>
                <w:numId w:val="46"/>
              </w:numPr>
              <w:spacing w:after="120"/>
              <w:jc w:val="both"/>
              <w:rPr>
                <w:rFonts w:cs="Arial"/>
                <w:sz w:val="20"/>
              </w:rPr>
            </w:pPr>
            <w:r>
              <w:rPr>
                <w:rFonts w:cs="Arial"/>
                <w:szCs w:val="22"/>
              </w:rPr>
              <w:t>Typing of isolates when two or more cases occur within 30 days in one unit.</w:t>
            </w:r>
            <w:r>
              <w:t xml:space="preserve"> </w:t>
            </w:r>
          </w:p>
        </w:tc>
      </w:tr>
    </w:tbl>
    <w:p w14:paraId="203622FB" w14:textId="77777777" w:rsidR="00A7502D" w:rsidRDefault="00A7502D" w:rsidP="00A7502D">
      <w:pPr>
        <w:rPr>
          <w:rFonts w:cs="Arial"/>
          <w:b/>
          <w:bCs/>
          <w:szCs w:val="22"/>
        </w:rPr>
      </w:pPr>
    </w:p>
    <w:p w14:paraId="57E8BE37" w14:textId="77777777" w:rsidR="00A7502D" w:rsidRDefault="00A7502D" w:rsidP="00A7502D">
      <w:pPr>
        <w:rPr>
          <w:rFonts w:cs="Arial"/>
          <w:b/>
          <w:bCs/>
          <w:szCs w:val="22"/>
        </w:rPr>
      </w:pPr>
    </w:p>
    <w:p w14:paraId="16D62551" w14:textId="77777777" w:rsidR="00A7502D" w:rsidRDefault="00A7502D" w:rsidP="00A7502D">
      <w:pPr>
        <w:rPr>
          <w:rFonts w:cs="Arial"/>
          <w:b/>
          <w:bCs/>
          <w:szCs w:val="22"/>
        </w:rPr>
      </w:pPr>
      <w:r>
        <w:rPr>
          <w:rFonts w:cs="Arial"/>
          <w:b/>
          <w:bCs/>
          <w:szCs w:val="22"/>
        </w:rPr>
        <w:t>NHS GJ CDI HAI Standards/ AOP Trajectories</w:t>
      </w:r>
    </w:p>
    <w:p w14:paraId="30624608" w14:textId="77777777" w:rsidR="00A7502D" w:rsidRDefault="00A7502D" w:rsidP="00A7502D">
      <w:pPr>
        <w:rPr>
          <w:rFonts w:cs="Arial"/>
          <w:szCs w:val="22"/>
        </w:rPr>
      </w:pPr>
    </w:p>
    <w:p w14:paraId="45255DD3" w14:textId="77777777" w:rsidR="00A7502D" w:rsidRDefault="00A7502D" w:rsidP="00A7502D">
      <w:pPr>
        <w:spacing w:after="120"/>
        <w:jc w:val="both"/>
        <w:rPr>
          <w:rStyle w:val="Hyperlink"/>
          <w:rFonts w:cs="Arial"/>
        </w:rPr>
      </w:pPr>
      <w:r>
        <w:rPr>
          <w:rFonts w:cs="Arial"/>
          <w:szCs w:val="22"/>
        </w:rPr>
        <w:t>Reduction of 10% in the national rate of healthcare associated CDI from 2019 to 2023, with 2018/19 used as the baseline for the CDI reduction target. The percentage reductions will be measured against individual NHS Scotland Boards’ current levels, rather than taking a” best in class” approach as previously. For NHS GJ this target is 1.9 per 100,000 TOBD.</w:t>
      </w:r>
    </w:p>
    <w:p w14:paraId="458D34FA" w14:textId="77777777" w:rsidR="00A7502D" w:rsidRDefault="00A7502D" w:rsidP="00A7502D">
      <w:pPr>
        <w:spacing w:after="120"/>
        <w:jc w:val="both"/>
      </w:pPr>
      <w:r>
        <w:rPr>
          <w:rFonts w:cs="Arial"/>
          <w:szCs w:val="22"/>
        </w:rPr>
        <w:t xml:space="preserve">This remains a challenging target given NHS GJ exceptionally low CDI </w:t>
      </w:r>
      <w:proofErr w:type="gramStart"/>
      <w:r>
        <w:rPr>
          <w:rFonts w:cs="Arial"/>
          <w:szCs w:val="22"/>
        </w:rPr>
        <w:t>rates,</w:t>
      </w:r>
      <w:proofErr w:type="gramEnd"/>
      <w:r>
        <w:rPr>
          <w:rFonts w:cs="Arial"/>
          <w:szCs w:val="22"/>
        </w:rPr>
        <w:t xml:space="preserve"> small numbers of cases will influence the achievement of this target. </w:t>
      </w:r>
    </w:p>
    <w:p w14:paraId="5536460B" w14:textId="4FF96BC6" w:rsidR="00A7502D" w:rsidRDefault="00A7502D" w:rsidP="00A7502D">
      <w:pPr>
        <w:spacing w:after="100" w:afterAutospacing="1"/>
        <w:jc w:val="both"/>
        <w:rPr>
          <w:rFonts w:cs="Arial"/>
          <w:color w:val="000000" w:themeColor="text1"/>
          <w:sz w:val="24"/>
          <w:szCs w:val="24"/>
        </w:rPr>
      </w:pPr>
      <w:r>
        <w:rPr>
          <w:noProof/>
          <w:lang w:eastAsia="en-GB"/>
        </w:rPr>
        <w:drawing>
          <wp:inline distT="0" distB="0" distL="0" distR="0" wp14:anchorId="5D5B6E73" wp14:editId="06F3BF2A">
            <wp:extent cx="6115050" cy="24955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5050" cy="2495550"/>
                    </a:xfrm>
                    <a:prstGeom prst="rect">
                      <a:avLst/>
                    </a:prstGeom>
                    <a:noFill/>
                    <a:ln>
                      <a:noFill/>
                    </a:ln>
                  </pic:spPr>
                </pic:pic>
              </a:graphicData>
            </a:graphic>
          </wp:inline>
        </w:drawing>
      </w:r>
    </w:p>
    <w:p w14:paraId="1E29EB11" w14:textId="77777777" w:rsidR="00A7502D" w:rsidRDefault="00A7502D" w:rsidP="00A7502D">
      <w:pPr>
        <w:jc w:val="both"/>
        <w:rPr>
          <w:rFonts w:cs="Arial"/>
          <w:b/>
        </w:rPr>
      </w:pPr>
    </w:p>
    <w:p w14:paraId="492BA133" w14:textId="7ACBE6D4" w:rsidR="00A7502D" w:rsidRDefault="00A7502D" w:rsidP="00A7502D">
      <w:pPr>
        <w:jc w:val="both"/>
        <w:rPr>
          <w:rFonts w:cs="Arial"/>
          <w:b/>
        </w:rPr>
      </w:pPr>
      <w:r>
        <w:rPr>
          <w:rFonts w:ascii="Times New Roman" w:hAnsi="Times New Roman"/>
          <w:noProof/>
          <w:lang w:eastAsia="en-GB"/>
        </w:rPr>
        <w:lastRenderedPageBreak/>
        <mc:AlternateContent>
          <mc:Choice Requires="wps">
            <w:drawing>
              <wp:anchor distT="45720" distB="45720" distL="114300" distR="114300" simplePos="0" relativeHeight="253000192" behindDoc="0" locked="0" layoutInCell="1" allowOverlap="1" wp14:anchorId="1323F72A" wp14:editId="134FE333">
                <wp:simplePos x="0" y="0"/>
                <wp:positionH relativeFrom="column">
                  <wp:posOffset>-24765</wp:posOffset>
                </wp:positionH>
                <wp:positionV relativeFrom="paragraph">
                  <wp:posOffset>379730</wp:posOffset>
                </wp:positionV>
                <wp:extent cx="6153150" cy="1814830"/>
                <wp:effectExtent l="13335" t="8255" r="5715" b="5715"/>
                <wp:wrapSquare wrapText="bothSides"/>
                <wp:docPr id="515"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814830"/>
                        </a:xfrm>
                        <a:prstGeom prst="rect">
                          <a:avLst/>
                        </a:prstGeom>
                        <a:solidFill>
                          <a:srgbClr val="FFFFFF"/>
                        </a:solidFill>
                        <a:ln w="9525">
                          <a:solidFill>
                            <a:srgbClr val="000000"/>
                          </a:solidFill>
                          <a:miter lim="800000"/>
                          <a:headEnd/>
                          <a:tailEnd/>
                        </a:ln>
                      </wps:spPr>
                      <wps:txbx>
                        <w:txbxContent>
                          <w:p w14:paraId="01548879" w14:textId="77777777" w:rsidR="0010735E" w:rsidRDefault="0010735E" w:rsidP="00A7502D">
                            <w:pPr>
                              <w:rPr>
                                <w:rFonts w:cs="Arial"/>
                                <w:sz w:val="20"/>
                              </w:rPr>
                            </w:pPr>
                            <w:r>
                              <w:rPr>
                                <w:rFonts w:cs="Arial"/>
                                <w:sz w:val="20"/>
                              </w:rPr>
                              <w:t xml:space="preserve">Escherichia coli (E. coli) is a bacterium that forms part of the normal gut flora that helps human digestion. Although most types of E. coli live harmlessly in your gut, some types can cause illness. E. coli </w:t>
                            </w:r>
                            <w:proofErr w:type="spellStart"/>
                            <w:r>
                              <w:rPr>
                                <w:rFonts w:cs="Arial"/>
                                <w:sz w:val="20"/>
                              </w:rPr>
                              <w:t>bacteraemias</w:t>
                            </w:r>
                            <w:proofErr w:type="spellEnd"/>
                            <w:r>
                              <w:rPr>
                                <w:rFonts w:cs="Arial"/>
                                <w:sz w:val="20"/>
                              </w:rPr>
                              <w:t xml:space="preserve"> can be </w:t>
                            </w:r>
                            <w:proofErr w:type="gramStart"/>
                            <w:r>
                              <w:rPr>
                                <w:rFonts w:cs="Arial"/>
                                <w:sz w:val="20"/>
                              </w:rPr>
                              <w:t>as a result</w:t>
                            </w:r>
                            <w:proofErr w:type="gramEnd"/>
                            <w:r>
                              <w:rPr>
                                <w:rFonts w:cs="Arial"/>
                                <w:sz w:val="20"/>
                              </w:rPr>
                              <w:t xml:space="preserve"> of an infection such as:</w:t>
                            </w:r>
                          </w:p>
                          <w:p w14:paraId="23043E66" w14:textId="77777777" w:rsidR="0010735E" w:rsidRDefault="0010735E" w:rsidP="00A7502D">
                            <w:pPr>
                              <w:rPr>
                                <w:rFonts w:cs="Arial"/>
                                <w:sz w:val="20"/>
                              </w:rPr>
                            </w:pPr>
                            <w:r>
                              <w:rPr>
                                <w:rFonts w:cs="Arial"/>
                                <w:sz w:val="20"/>
                              </w:rPr>
                              <w:t>•urinary tract</w:t>
                            </w:r>
                          </w:p>
                          <w:p w14:paraId="74DA9F54" w14:textId="77777777" w:rsidR="0010735E" w:rsidRDefault="0010735E" w:rsidP="00A7502D">
                            <w:pPr>
                              <w:rPr>
                                <w:rFonts w:cs="Arial"/>
                                <w:sz w:val="20"/>
                              </w:rPr>
                            </w:pPr>
                            <w:r>
                              <w:rPr>
                                <w:rFonts w:cs="Arial"/>
                                <w:sz w:val="20"/>
                              </w:rPr>
                              <w:t>•surgery</w:t>
                            </w:r>
                          </w:p>
                          <w:p w14:paraId="021F5AE2" w14:textId="77777777" w:rsidR="0010735E" w:rsidRDefault="0010735E" w:rsidP="00A7502D">
                            <w:pPr>
                              <w:rPr>
                                <w:rFonts w:cs="Arial"/>
                                <w:sz w:val="20"/>
                              </w:rPr>
                            </w:pPr>
                            <w:r>
                              <w:rPr>
                                <w:rFonts w:cs="Arial"/>
                                <w:sz w:val="20"/>
                              </w:rPr>
                              <w:t>•inappropriate use of medical devices</w:t>
                            </w:r>
                          </w:p>
                          <w:p w14:paraId="07EE47A1" w14:textId="77777777" w:rsidR="0010735E" w:rsidRDefault="0010735E" w:rsidP="00A7502D">
                            <w:pPr>
                              <w:rPr>
                                <w:rFonts w:cs="Arial"/>
                                <w:sz w:val="20"/>
                              </w:rPr>
                            </w:pPr>
                          </w:p>
                          <w:p w14:paraId="5B3E8F74" w14:textId="77777777" w:rsidR="0010735E" w:rsidRDefault="0010735E" w:rsidP="00A7502D">
                            <w:pPr>
                              <w:rPr>
                                <w:rFonts w:cs="Arial"/>
                                <w:sz w:val="20"/>
                                <w:szCs w:val="22"/>
                              </w:rPr>
                            </w:pPr>
                            <w:r>
                              <w:rPr>
                                <w:rFonts w:cs="Arial"/>
                                <w:sz w:val="20"/>
                              </w:rPr>
                              <w:t xml:space="preserve">E. coli is currently the most common cause of bacteraemia in Scotland. As a result, its reduction </w:t>
                            </w:r>
                            <w:proofErr w:type="gramStart"/>
                            <w:r>
                              <w:rPr>
                                <w:rFonts w:cs="Arial"/>
                                <w:sz w:val="20"/>
                              </w:rPr>
                              <w:t>has been added</w:t>
                            </w:r>
                            <w:proofErr w:type="gramEnd"/>
                            <w:r>
                              <w:rPr>
                                <w:rFonts w:cs="Arial"/>
                                <w:sz w:val="20"/>
                              </w:rPr>
                              <w:t xml:space="preserve"> as a new HAI Standard target. More i</w:t>
                            </w:r>
                            <w:r>
                              <w:rPr>
                                <w:rFonts w:cs="Arial"/>
                                <w:sz w:val="20"/>
                                <w:szCs w:val="22"/>
                              </w:rPr>
                              <w:t xml:space="preserve">nformation can be found </w:t>
                            </w:r>
                            <w:proofErr w:type="gramStart"/>
                            <w:r>
                              <w:rPr>
                                <w:rFonts w:cs="Arial"/>
                                <w:sz w:val="20"/>
                                <w:szCs w:val="22"/>
                              </w:rPr>
                              <w:t>at:</w:t>
                            </w:r>
                            <w:proofErr w:type="gramEnd"/>
                            <w:r>
                              <w:rPr>
                                <w:rFonts w:cs="Arial"/>
                                <w:sz w:val="20"/>
                                <w:szCs w:val="22"/>
                              </w:rPr>
                              <w:t xml:space="preserve"> </w:t>
                            </w:r>
                            <w:hyperlink r:id="rId37" w:history="1">
                              <w:r>
                                <w:rPr>
                                  <w:rStyle w:val="Hyperlink"/>
                                  <w:sz w:val="20"/>
                                  <w:szCs w:val="22"/>
                                </w:rPr>
                                <w:t>HPS Website - Protocol for National Enhanced Surveillance of Bacteraemia (scot.nhs.uk)</w:t>
                              </w:r>
                            </w:hyperlink>
                          </w:p>
                          <w:p w14:paraId="0A124D2C" w14:textId="77777777" w:rsidR="0010735E" w:rsidRDefault="0010735E" w:rsidP="00A7502D">
                            <w:pPr>
                              <w:rPr>
                                <w:rFonts w:cs="Arial"/>
                                <w:sz w:val="20"/>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3F72A" id="Text Box 515" o:spid="_x0000_s1044" type="#_x0000_t202" style="position:absolute;left:0;text-align:left;margin-left:-1.95pt;margin-top:29.9pt;width:484.5pt;height:142.9pt;z-index:25300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">
                <v:textbox>
                  <w:txbxContent>
                    <w:p w14:paraId="01548879" w14:textId="77777777" w:rsidR="0010735E" w:rsidRDefault="0010735E" w:rsidP="00A7502D">
                      <w:pPr>
                        <w:rPr>
                          <w:rFonts w:cs="Arial"/>
                          <w:sz w:val="20"/>
                        </w:rPr>
                      </w:pPr>
                      <w:r>
                        <w:rPr>
                          <w:rFonts w:cs="Arial"/>
                          <w:sz w:val="20"/>
                        </w:rPr>
                        <w:t xml:space="preserve">Escherichia coli (E. coli) is a bacterium that forms part of the normal gut flora that helps human digestion. Although most types of E. coli live harmlessly in your gut, some types can cause illness. E. coli </w:t>
                      </w:r>
                      <w:proofErr w:type="spellStart"/>
                      <w:r>
                        <w:rPr>
                          <w:rFonts w:cs="Arial"/>
                          <w:sz w:val="20"/>
                        </w:rPr>
                        <w:t>bacteraemias</w:t>
                      </w:r>
                      <w:proofErr w:type="spellEnd"/>
                      <w:r>
                        <w:rPr>
                          <w:rFonts w:cs="Arial"/>
                          <w:sz w:val="20"/>
                        </w:rPr>
                        <w:t xml:space="preserve"> can be </w:t>
                      </w:r>
                      <w:proofErr w:type="gramStart"/>
                      <w:r>
                        <w:rPr>
                          <w:rFonts w:cs="Arial"/>
                          <w:sz w:val="20"/>
                        </w:rPr>
                        <w:t>as a result</w:t>
                      </w:r>
                      <w:proofErr w:type="gramEnd"/>
                      <w:r>
                        <w:rPr>
                          <w:rFonts w:cs="Arial"/>
                          <w:sz w:val="20"/>
                        </w:rPr>
                        <w:t xml:space="preserve"> of an infection such as:</w:t>
                      </w:r>
                    </w:p>
                    <w:p w14:paraId="23043E66" w14:textId="77777777" w:rsidR="0010735E" w:rsidRDefault="0010735E" w:rsidP="00A7502D">
                      <w:pPr>
                        <w:rPr>
                          <w:rFonts w:cs="Arial"/>
                          <w:sz w:val="20"/>
                        </w:rPr>
                      </w:pPr>
                      <w:r>
                        <w:rPr>
                          <w:rFonts w:cs="Arial"/>
                          <w:sz w:val="20"/>
                        </w:rPr>
                        <w:t>•urinary tract</w:t>
                      </w:r>
                    </w:p>
                    <w:p w14:paraId="74DA9F54" w14:textId="77777777" w:rsidR="0010735E" w:rsidRDefault="0010735E" w:rsidP="00A7502D">
                      <w:pPr>
                        <w:rPr>
                          <w:rFonts w:cs="Arial"/>
                          <w:sz w:val="20"/>
                        </w:rPr>
                      </w:pPr>
                      <w:r>
                        <w:rPr>
                          <w:rFonts w:cs="Arial"/>
                          <w:sz w:val="20"/>
                        </w:rPr>
                        <w:t>•surgery</w:t>
                      </w:r>
                    </w:p>
                    <w:p w14:paraId="021F5AE2" w14:textId="77777777" w:rsidR="0010735E" w:rsidRDefault="0010735E" w:rsidP="00A7502D">
                      <w:pPr>
                        <w:rPr>
                          <w:rFonts w:cs="Arial"/>
                          <w:sz w:val="20"/>
                        </w:rPr>
                      </w:pPr>
                      <w:r>
                        <w:rPr>
                          <w:rFonts w:cs="Arial"/>
                          <w:sz w:val="20"/>
                        </w:rPr>
                        <w:t>•inappropriate use of medical devices</w:t>
                      </w:r>
                    </w:p>
                    <w:p w14:paraId="07EE47A1" w14:textId="77777777" w:rsidR="0010735E" w:rsidRDefault="0010735E" w:rsidP="00A7502D">
                      <w:pPr>
                        <w:rPr>
                          <w:rFonts w:cs="Arial"/>
                          <w:sz w:val="20"/>
                        </w:rPr>
                      </w:pPr>
                    </w:p>
                    <w:p w14:paraId="5B3E8F74" w14:textId="77777777" w:rsidR="0010735E" w:rsidRDefault="0010735E" w:rsidP="00A7502D">
                      <w:pPr>
                        <w:rPr>
                          <w:rFonts w:cs="Arial"/>
                          <w:sz w:val="20"/>
                          <w:szCs w:val="22"/>
                        </w:rPr>
                      </w:pPr>
                      <w:r>
                        <w:rPr>
                          <w:rFonts w:cs="Arial"/>
                          <w:sz w:val="20"/>
                        </w:rPr>
                        <w:t xml:space="preserve">E. coli is currently the most common cause of bacteraemia in Scotland. As a result, its reduction </w:t>
                      </w:r>
                      <w:proofErr w:type="gramStart"/>
                      <w:r>
                        <w:rPr>
                          <w:rFonts w:cs="Arial"/>
                          <w:sz w:val="20"/>
                        </w:rPr>
                        <w:t>has been added</w:t>
                      </w:r>
                      <w:proofErr w:type="gramEnd"/>
                      <w:r>
                        <w:rPr>
                          <w:rFonts w:cs="Arial"/>
                          <w:sz w:val="20"/>
                        </w:rPr>
                        <w:t xml:space="preserve"> as a new HAI Standard target. More i</w:t>
                      </w:r>
                      <w:r>
                        <w:rPr>
                          <w:rFonts w:cs="Arial"/>
                          <w:sz w:val="20"/>
                          <w:szCs w:val="22"/>
                        </w:rPr>
                        <w:t xml:space="preserve">nformation can be found </w:t>
                      </w:r>
                      <w:proofErr w:type="gramStart"/>
                      <w:r>
                        <w:rPr>
                          <w:rFonts w:cs="Arial"/>
                          <w:sz w:val="20"/>
                          <w:szCs w:val="22"/>
                        </w:rPr>
                        <w:t>at:</w:t>
                      </w:r>
                      <w:proofErr w:type="gramEnd"/>
                      <w:r>
                        <w:rPr>
                          <w:rFonts w:cs="Arial"/>
                          <w:sz w:val="20"/>
                          <w:szCs w:val="22"/>
                        </w:rPr>
                        <w:t xml:space="preserve"> </w:t>
                      </w:r>
                      <w:hyperlink r:id="rId38" w:history="1">
                        <w:r>
                          <w:rPr>
                            <w:rStyle w:val="Hyperlink"/>
                            <w:sz w:val="20"/>
                            <w:szCs w:val="22"/>
                          </w:rPr>
                          <w:t>HPS Website - Protocol for National Enhanced Surveillance of Bacteraemia (scot.nhs.uk)</w:t>
                        </w:r>
                      </w:hyperlink>
                    </w:p>
                    <w:p w14:paraId="0A124D2C" w14:textId="77777777" w:rsidR="0010735E" w:rsidRDefault="0010735E" w:rsidP="00A7502D">
                      <w:pPr>
                        <w:rPr>
                          <w:rFonts w:cs="Arial"/>
                          <w:sz w:val="20"/>
                          <w:szCs w:val="22"/>
                        </w:rPr>
                      </w:pPr>
                    </w:p>
                  </w:txbxContent>
                </v:textbox>
                <w10:wrap type="square"/>
              </v:shape>
            </w:pict>
          </mc:Fallback>
        </mc:AlternateContent>
      </w:r>
      <w:r>
        <w:rPr>
          <w:rFonts w:cs="Arial"/>
          <w:b/>
        </w:rPr>
        <w:t>Gram Negative/E.coli Bacteraemia</w:t>
      </w:r>
    </w:p>
    <w:p w14:paraId="29D3F9F2" w14:textId="77777777" w:rsidR="00A7502D" w:rsidRDefault="00A7502D" w:rsidP="00A7502D">
      <w:pPr>
        <w:jc w:val="both"/>
        <w:rPr>
          <w:rFonts w:cs="Arial"/>
          <w:b/>
        </w:rPr>
      </w:pPr>
    </w:p>
    <w:p w14:paraId="44287947" w14:textId="77777777" w:rsidR="00A7502D" w:rsidRDefault="00A7502D" w:rsidP="00A7502D">
      <w:pPr>
        <w:jc w:val="both"/>
        <w:rPr>
          <w:rFonts w:cs="Arial"/>
          <w:b/>
        </w:rPr>
      </w:pPr>
      <w:r>
        <w:rPr>
          <w:rFonts w:cs="Arial"/>
          <w:b/>
          <w:bCs/>
          <w:szCs w:val="22"/>
        </w:rPr>
        <w:t>NHS GJ ECB HAI Standards/ AOP Trajectories</w:t>
      </w:r>
    </w:p>
    <w:p w14:paraId="5FC173C1" w14:textId="77777777" w:rsidR="00A7502D" w:rsidRDefault="00A7502D" w:rsidP="00A7502D">
      <w:pPr>
        <w:spacing w:after="120"/>
        <w:jc w:val="both"/>
        <w:rPr>
          <w:rFonts w:cs="Arial"/>
          <w:szCs w:val="22"/>
        </w:rPr>
      </w:pPr>
      <w:r>
        <w:rPr>
          <w:rFonts w:cs="Arial"/>
          <w:szCs w:val="22"/>
        </w:rPr>
        <w:t>In recognition of Boards difficulty in achieving the previous target, DL 2023 06 requests Board to achieve a reduction of 25% in healthcare associated E. coli bacteraemia by 2023/24 year end.</w:t>
      </w:r>
    </w:p>
    <w:p w14:paraId="1B82A096" w14:textId="77777777" w:rsidR="00A7502D" w:rsidRDefault="00A7502D" w:rsidP="00A7502D">
      <w:pPr>
        <w:spacing w:after="120"/>
        <w:jc w:val="both"/>
        <w:rPr>
          <w:rStyle w:val="Hyperlink"/>
          <w:rFonts w:cs="Arial"/>
          <w:b/>
        </w:rPr>
      </w:pPr>
      <w:r>
        <w:rPr>
          <w:rFonts w:cs="Arial"/>
          <w:szCs w:val="22"/>
        </w:rPr>
        <w:t xml:space="preserve">For NHS GJ, this 25% reduction is target based on 22/23 data and is 15.5 per 100,000 TOBD. </w:t>
      </w:r>
    </w:p>
    <w:p w14:paraId="7D575C6D" w14:textId="77777777" w:rsidR="00A7502D" w:rsidRDefault="00A7502D" w:rsidP="00A7502D">
      <w:pPr>
        <w:spacing w:after="120"/>
        <w:jc w:val="both"/>
        <w:rPr>
          <w:rStyle w:val="Hyperlink"/>
          <w:szCs w:val="22"/>
        </w:rPr>
      </w:pPr>
      <w:r>
        <w:rPr>
          <w:rFonts w:cs="Arial"/>
          <w:szCs w:val="22"/>
        </w:rPr>
        <w:t>All ECB isolates identified within the laboratory are subject to case investigation to determine future learning and quality improvement.</w:t>
      </w:r>
    </w:p>
    <w:p w14:paraId="1B81BBCF" w14:textId="77777777" w:rsidR="00A7502D" w:rsidRDefault="00A7502D" w:rsidP="00A7502D">
      <w:pPr>
        <w:jc w:val="both"/>
        <w:rPr>
          <w:b/>
          <w:sz w:val="24"/>
          <w:szCs w:val="24"/>
        </w:rPr>
      </w:pPr>
    </w:p>
    <w:p w14:paraId="5B0EB190" w14:textId="77777777" w:rsidR="00A7502D" w:rsidRDefault="00A7502D" w:rsidP="00A7502D">
      <w:pPr>
        <w:jc w:val="both"/>
        <w:rPr>
          <w:rFonts w:cs="Arial"/>
          <w:b/>
        </w:rPr>
      </w:pPr>
    </w:p>
    <w:p w14:paraId="5DBED872" w14:textId="129D6DAD" w:rsidR="00A7502D" w:rsidRDefault="00A7502D" w:rsidP="00A7502D">
      <w:pPr>
        <w:jc w:val="both"/>
        <w:rPr>
          <w:rFonts w:cs="Arial"/>
          <w:b/>
        </w:rPr>
      </w:pPr>
      <w:r>
        <w:rPr>
          <w:noProof/>
          <w:lang w:eastAsia="en-GB"/>
        </w:rPr>
        <w:drawing>
          <wp:inline distT="0" distB="0" distL="0" distR="0" wp14:anchorId="17A91429" wp14:editId="49A679DA">
            <wp:extent cx="6115050" cy="23336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15050" cy="2333625"/>
                    </a:xfrm>
                    <a:prstGeom prst="rect">
                      <a:avLst/>
                    </a:prstGeom>
                    <a:noFill/>
                    <a:ln>
                      <a:noFill/>
                    </a:ln>
                  </pic:spPr>
                </pic:pic>
              </a:graphicData>
            </a:graphic>
          </wp:inline>
        </w:drawing>
      </w:r>
    </w:p>
    <w:p w14:paraId="7D828645" w14:textId="77777777" w:rsidR="00A7502D" w:rsidRDefault="00A7502D" w:rsidP="00A7502D">
      <w:pPr>
        <w:jc w:val="both"/>
        <w:rPr>
          <w:rFonts w:cs="Arial"/>
          <w:b/>
        </w:rPr>
      </w:pPr>
    </w:p>
    <w:p w14:paraId="136604BF" w14:textId="77777777" w:rsidR="00A7502D" w:rsidRDefault="00A7502D" w:rsidP="00A7502D">
      <w:pPr>
        <w:jc w:val="both"/>
        <w:rPr>
          <w:rFonts w:cs="Arial"/>
          <w:b/>
        </w:rPr>
      </w:pPr>
    </w:p>
    <w:p w14:paraId="4BD0DAA5" w14:textId="77777777" w:rsidR="00A7502D" w:rsidRDefault="00A7502D" w:rsidP="00A7502D">
      <w:pPr>
        <w:jc w:val="both"/>
        <w:rPr>
          <w:rFonts w:cs="Arial"/>
          <w:b/>
        </w:rPr>
      </w:pPr>
    </w:p>
    <w:p w14:paraId="2660BBD1" w14:textId="77777777" w:rsidR="00A7502D" w:rsidRDefault="00A7502D" w:rsidP="00A7502D">
      <w:pPr>
        <w:jc w:val="both"/>
        <w:rPr>
          <w:rFonts w:cs="Arial"/>
          <w:b/>
        </w:rPr>
      </w:pPr>
    </w:p>
    <w:p w14:paraId="68120C87" w14:textId="77777777" w:rsidR="00A7502D" w:rsidRDefault="00A7502D" w:rsidP="00A7502D">
      <w:pPr>
        <w:jc w:val="both"/>
        <w:rPr>
          <w:rFonts w:cs="Arial"/>
          <w:b/>
        </w:rPr>
      </w:pPr>
    </w:p>
    <w:p w14:paraId="17777B73" w14:textId="77777777" w:rsidR="00A7502D" w:rsidRDefault="00A7502D" w:rsidP="00A7502D">
      <w:pPr>
        <w:jc w:val="both"/>
        <w:rPr>
          <w:rFonts w:cs="Arial"/>
          <w:b/>
        </w:rPr>
      </w:pPr>
    </w:p>
    <w:p w14:paraId="5DC7AD89" w14:textId="77777777" w:rsidR="00A7502D" w:rsidRDefault="00A7502D" w:rsidP="00A7502D">
      <w:pPr>
        <w:jc w:val="both"/>
        <w:rPr>
          <w:rFonts w:cs="Arial"/>
          <w:b/>
        </w:rPr>
      </w:pPr>
    </w:p>
    <w:p w14:paraId="50595AE7" w14:textId="77777777" w:rsidR="00A7502D" w:rsidRDefault="00A7502D" w:rsidP="00A7502D">
      <w:pPr>
        <w:jc w:val="both"/>
        <w:rPr>
          <w:rFonts w:cs="Arial"/>
          <w:b/>
        </w:rPr>
      </w:pPr>
    </w:p>
    <w:p w14:paraId="0F012C9C" w14:textId="77777777" w:rsidR="00A7502D" w:rsidRDefault="00A7502D" w:rsidP="00A7502D">
      <w:pPr>
        <w:jc w:val="both"/>
        <w:rPr>
          <w:rFonts w:cs="Arial"/>
          <w:b/>
        </w:rPr>
      </w:pPr>
    </w:p>
    <w:p w14:paraId="3B19043C" w14:textId="77777777" w:rsidR="00A7502D" w:rsidRDefault="00A7502D" w:rsidP="00A7502D">
      <w:pPr>
        <w:jc w:val="both"/>
        <w:rPr>
          <w:rFonts w:cs="Arial"/>
          <w:b/>
        </w:rPr>
      </w:pPr>
    </w:p>
    <w:p w14:paraId="49C4480A" w14:textId="77777777" w:rsidR="00A7502D" w:rsidRDefault="00A7502D" w:rsidP="00A7502D">
      <w:pPr>
        <w:jc w:val="both"/>
        <w:rPr>
          <w:rFonts w:cs="Arial"/>
          <w:b/>
        </w:rPr>
      </w:pPr>
    </w:p>
    <w:p w14:paraId="0A0C8419" w14:textId="77777777" w:rsidR="00A7502D" w:rsidRDefault="00A7502D" w:rsidP="00A7502D">
      <w:pPr>
        <w:jc w:val="both"/>
        <w:rPr>
          <w:rFonts w:cs="Arial"/>
          <w:b/>
        </w:rPr>
      </w:pPr>
    </w:p>
    <w:p w14:paraId="1D346C1B" w14:textId="77777777" w:rsidR="00A7502D" w:rsidRDefault="00A7502D" w:rsidP="00A7502D">
      <w:pPr>
        <w:jc w:val="both"/>
        <w:rPr>
          <w:rFonts w:cs="Arial"/>
          <w:b/>
        </w:rPr>
      </w:pPr>
    </w:p>
    <w:p w14:paraId="7F24040C" w14:textId="77777777" w:rsidR="00A7502D" w:rsidRDefault="00A7502D" w:rsidP="00A7502D">
      <w:pPr>
        <w:jc w:val="both"/>
        <w:rPr>
          <w:rFonts w:cs="Arial"/>
          <w:b/>
        </w:rPr>
      </w:pPr>
    </w:p>
    <w:p w14:paraId="23BC4210" w14:textId="77777777" w:rsidR="00A7502D" w:rsidRDefault="00A7502D" w:rsidP="00A7502D">
      <w:pPr>
        <w:jc w:val="both"/>
        <w:rPr>
          <w:rFonts w:cs="Arial"/>
          <w:b/>
        </w:rPr>
      </w:pPr>
    </w:p>
    <w:p w14:paraId="083F237A" w14:textId="77777777" w:rsidR="00A7502D" w:rsidRDefault="00A7502D" w:rsidP="00A7502D">
      <w:pPr>
        <w:jc w:val="both"/>
        <w:rPr>
          <w:rFonts w:cs="Arial"/>
          <w:b/>
        </w:rPr>
      </w:pPr>
    </w:p>
    <w:p w14:paraId="7940B39E" w14:textId="77777777" w:rsidR="00A7502D" w:rsidRDefault="00A7502D" w:rsidP="00A7502D">
      <w:pPr>
        <w:jc w:val="both"/>
        <w:rPr>
          <w:rFonts w:cs="Arial"/>
          <w:b/>
        </w:rPr>
      </w:pPr>
      <w:r>
        <w:rPr>
          <w:rFonts w:cs="Arial"/>
          <w:b/>
        </w:rPr>
        <w:t>Hand Hygiene</w:t>
      </w:r>
    </w:p>
    <w:p w14:paraId="4237AC5C" w14:textId="091F5D93" w:rsidR="00A7502D" w:rsidRDefault="00A7502D" w:rsidP="00A7502D">
      <w:pPr>
        <w:rPr>
          <w:b/>
        </w:rPr>
      </w:pPr>
      <w:r>
        <w:rPr>
          <w:rFonts w:ascii="Times New Roman" w:hAnsi="Times New Roman"/>
          <w:noProof/>
          <w:lang w:eastAsia="en-GB"/>
        </w:rPr>
        <w:lastRenderedPageBreak/>
        <mc:AlternateContent>
          <mc:Choice Requires="wps">
            <w:drawing>
              <wp:anchor distT="0" distB="0" distL="114300" distR="114300" simplePos="0" relativeHeight="252996096" behindDoc="0" locked="0" layoutInCell="1" allowOverlap="0" wp14:anchorId="65CDCD96" wp14:editId="265E4239">
                <wp:simplePos x="0" y="0"/>
                <wp:positionH relativeFrom="column">
                  <wp:posOffset>80010</wp:posOffset>
                </wp:positionH>
                <wp:positionV relativeFrom="paragraph">
                  <wp:posOffset>213360</wp:posOffset>
                </wp:positionV>
                <wp:extent cx="6038850" cy="669290"/>
                <wp:effectExtent l="13335" t="13335" r="5715" b="12700"/>
                <wp:wrapSquare wrapText="bothSides"/>
                <wp:docPr id="514"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669290"/>
                        </a:xfrm>
                        <a:prstGeom prst="rect">
                          <a:avLst/>
                        </a:prstGeom>
                        <a:solidFill>
                          <a:srgbClr val="FFFFFF"/>
                        </a:solidFill>
                        <a:ln w="9525">
                          <a:solidFill>
                            <a:srgbClr val="000000"/>
                          </a:solidFill>
                          <a:miter lim="800000"/>
                          <a:headEnd/>
                          <a:tailEnd/>
                        </a:ln>
                      </wps:spPr>
                      <wps:txbx>
                        <w:txbxContent>
                          <w:p w14:paraId="7B2734B9" w14:textId="77777777" w:rsidR="0010735E" w:rsidRDefault="0010735E" w:rsidP="00A7502D">
                            <w:pPr>
                              <w:spacing w:after="120"/>
                              <w:jc w:val="both"/>
                              <w:rPr>
                                <w:rFonts w:cs="Arial"/>
                                <w:sz w:val="20"/>
                              </w:rPr>
                            </w:pPr>
                            <w:r>
                              <w:rPr>
                                <w:rFonts w:cs="Arial"/>
                                <w:sz w:val="20"/>
                              </w:rPr>
                              <w:t xml:space="preserve">Good hand hygiene by staff, patients and visitors is a key way to prevent the spread of infections.  More information on the importance of good hand hygiene can be found </w:t>
                            </w:r>
                            <w:proofErr w:type="gramStart"/>
                            <w:r>
                              <w:rPr>
                                <w:rFonts w:cs="Arial"/>
                                <w:sz w:val="20"/>
                              </w:rPr>
                              <w:t>at:</w:t>
                            </w:r>
                            <w:proofErr w:type="gramEnd"/>
                            <w:r>
                              <w:rPr>
                                <w:rFonts w:cs="Arial"/>
                                <w:sz w:val="20"/>
                              </w:rPr>
                              <w:t xml:space="preserve"> </w:t>
                            </w:r>
                            <w:hyperlink r:id="rId40" w:history="1">
                              <w:r>
                                <w:rPr>
                                  <w:rStyle w:val="Hyperlink"/>
                                  <w:sz w:val="20"/>
                                </w:rPr>
                                <w:t>http://www.nipcm.hps.scot.nhs.uk</w:t>
                              </w:r>
                            </w:hyperlink>
                          </w:p>
                          <w:p w14:paraId="2A1E8FB3" w14:textId="77777777" w:rsidR="0010735E" w:rsidRDefault="0010735E" w:rsidP="00A7502D">
                            <w:pPr>
                              <w:spacing w:after="120"/>
                              <w:jc w:val="both"/>
                              <w:rPr>
                                <w:rFonts w:cs="Arial"/>
                                <w:sz w:val="18"/>
                                <w:szCs w:val="18"/>
                              </w:rPr>
                            </w:pPr>
                            <w:r>
                              <w:rPr>
                                <w:rFonts w:cs="Arial"/>
                                <w:sz w:val="20"/>
                              </w:rPr>
                              <w:t xml:space="preserve">NHS Boards monitor hand hygiene and ensure a zero tolerance approach to non-compliance.  </w:t>
                            </w:r>
                          </w:p>
                          <w:p w14:paraId="717B8E7B" w14:textId="77777777" w:rsidR="0010735E" w:rsidRDefault="0010735E" w:rsidP="00A7502D">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DCD96" id="Text Box 514" o:spid="_x0000_s1045" type="#_x0000_t202" style="position:absolute;margin-left:6.3pt;margin-top:16.8pt;width:475.5pt;height:52.7pt;z-index:2529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" o:allowoverlap="f">
                <v:textbox>
                  <w:txbxContent>
                    <w:p w14:paraId="7B2734B9" w14:textId="77777777" w:rsidR="0010735E" w:rsidRDefault="0010735E" w:rsidP="00A7502D">
                      <w:pPr>
                        <w:spacing w:after="120"/>
                        <w:jc w:val="both"/>
                        <w:rPr>
                          <w:rFonts w:cs="Arial"/>
                          <w:sz w:val="20"/>
                        </w:rPr>
                      </w:pPr>
                      <w:r>
                        <w:rPr>
                          <w:rFonts w:cs="Arial"/>
                          <w:sz w:val="20"/>
                        </w:rPr>
                        <w:t xml:space="preserve">Good hand hygiene by staff, patients and visitors is a key way to prevent the spread of infections.  More information on the importance of good hand hygiene can be found </w:t>
                      </w:r>
                      <w:proofErr w:type="gramStart"/>
                      <w:r>
                        <w:rPr>
                          <w:rFonts w:cs="Arial"/>
                          <w:sz w:val="20"/>
                        </w:rPr>
                        <w:t>at:</w:t>
                      </w:r>
                      <w:proofErr w:type="gramEnd"/>
                      <w:r>
                        <w:rPr>
                          <w:rFonts w:cs="Arial"/>
                          <w:sz w:val="20"/>
                        </w:rPr>
                        <w:t xml:space="preserve"> </w:t>
                      </w:r>
                      <w:hyperlink r:id="rId41" w:history="1">
                        <w:r>
                          <w:rPr>
                            <w:rStyle w:val="Hyperlink"/>
                            <w:sz w:val="20"/>
                          </w:rPr>
                          <w:t>http://www.nipcm.hps.scot.nhs.uk</w:t>
                        </w:r>
                      </w:hyperlink>
                    </w:p>
                    <w:p w14:paraId="2A1E8FB3" w14:textId="77777777" w:rsidR="0010735E" w:rsidRDefault="0010735E" w:rsidP="00A7502D">
                      <w:pPr>
                        <w:spacing w:after="120"/>
                        <w:jc w:val="both"/>
                        <w:rPr>
                          <w:rFonts w:cs="Arial"/>
                          <w:sz w:val="18"/>
                          <w:szCs w:val="18"/>
                        </w:rPr>
                      </w:pPr>
                      <w:r>
                        <w:rPr>
                          <w:rFonts w:cs="Arial"/>
                          <w:sz w:val="20"/>
                        </w:rPr>
                        <w:t xml:space="preserve">NHS Boards monitor hand hygiene and ensure a zero tolerance approach to non-compliance.  </w:t>
                      </w:r>
                    </w:p>
                    <w:p w14:paraId="717B8E7B" w14:textId="77777777" w:rsidR="0010735E" w:rsidRDefault="0010735E" w:rsidP="00A7502D">
                      <w:pPr>
                        <w:rPr>
                          <w:rFonts w:cs="Arial"/>
                          <w:sz w:val="18"/>
                          <w:szCs w:val="18"/>
                        </w:rPr>
                      </w:pPr>
                    </w:p>
                  </w:txbxContent>
                </v:textbox>
                <w10:wrap type="square"/>
              </v:shape>
            </w:pict>
          </mc:Fallback>
        </mc:AlternateContent>
      </w:r>
    </w:p>
    <w:p w14:paraId="6CDC17EA" w14:textId="71B42EFD" w:rsidR="00A7502D" w:rsidRDefault="00A7502D" w:rsidP="00A7502D">
      <w:r>
        <w:rPr>
          <w:rFonts w:ascii="Times New Roman" w:hAnsi="Times New Roman"/>
          <w:noProof/>
          <w:lang w:eastAsia="en-GB"/>
        </w:rPr>
        <mc:AlternateContent>
          <mc:Choice Requires="wps">
            <w:drawing>
              <wp:anchor distT="0" distB="0" distL="114300" distR="114300" simplePos="0" relativeHeight="252999168" behindDoc="0" locked="0" layoutInCell="1" allowOverlap="0" wp14:anchorId="2354F0B3" wp14:editId="4D37D35B">
                <wp:simplePos x="0" y="0"/>
                <wp:positionH relativeFrom="column">
                  <wp:posOffset>32385</wp:posOffset>
                </wp:positionH>
                <wp:positionV relativeFrom="paragraph">
                  <wp:posOffset>925830</wp:posOffset>
                </wp:positionV>
                <wp:extent cx="6086475" cy="1040765"/>
                <wp:effectExtent l="13335" t="11430" r="5715" b="5080"/>
                <wp:wrapSquare wrapText="bothSides"/>
                <wp:docPr id="513"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040765"/>
                        </a:xfrm>
                        <a:prstGeom prst="rect">
                          <a:avLst/>
                        </a:prstGeom>
                        <a:solidFill>
                          <a:srgbClr val="DDDDDD"/>
                        </a:solidFill>
                        <a:ln w="9525">
                          <a:solidFill>
                            <a:srgbClr val="000000"/>
                          </a:solidFill>
                          <a:miter lim="800000"/>
                          <a:headEnd/>
                          <a:tailEnd/>
                        </a:ln>
                      </wps:spPr>
                      <wps:txbx>
                        <w:txbxContent>
                          <w:p w14:paraId="2C15F753" w14:textId="77777777" w:rsidR="0010735E" w:rsidRDefault="0010735E" w:rsidP="00A7502D">
                            <w:pPr>
                              <w:shd w:val="clear" w:color="auto" w:fill="D9D9D9" w:themeFill="background1" w:themeFillShade="D9"/>
                              <w:spacing w:after="120"/>
                              <w:jc w:val="center"/>
                              <w:rPr>
                                <w:rFonts w:cs="Arial"/>
                                <w:b/>
                                <w:szCs w:val="22"/>
                                <w:u w:val="single"/>
                              </w:rPr>
                            </w:pPr>
                            <w:r>
                              <w:rPr>
                                <w:rFonts w:cs="Arial"/>
                                <w:b/>
                                <w:szCs w:val="22"/>
                                <w:u w:val="single"/>
                              </w:rPr>
                              <w:t xml:space="preserve">NHS GJ approach to Hand Hygiene </w:t>
                            </w:r>
                          </w:p>
                          <w:p w14:paraId="61BE01B1" w14:textId="77777777" w:rsidR="0010735E" w:rsidRDefault="0010735E" w:rsidP="00A7502D">
                            <w:pPr>
                              <w:shd w:val="clear" w:color="auto" w:fill="D9D9D9" w:themeFill="background1" w:themeFillShade="D9"/>
                              <w:rPr>
                                <w:rFonts w:cs="Arial"/>
                                <w:color w:val="000000" w:themeColor="text1"/>
                                <w:szCs w:val="22"/>
                              </w:rPr>
                            </w:pPr>
                          </w:p>
                          <w:p w14:paraId="5153DBA3" w14:textId="77777777" w:rsidR="0010735E" w:rsidRDefault="0010735E" w:rsidP="00A7502D">
                            <w:pPr>
                              <w:shd w:val="clear" w:color="auto" w:fill="D9D9D9" w:themeFill="background1" w:themeFillShade="D9"/>
                              <w:rPr>
                                <w:rFonts w:cs="Arial"/>
                                <w:szCs w:val="22"/>
                              </w:rPr>
                            </w:pPr>
                            <w:r>
                              <w:rPr>
                                <w:rFonts w:cs="Arial"/>
                                <w:szCs w:val="22"/>
                              </w:rPr>
                              <w:t xml:space="preserve">The bimonthly report from January 24 indicates a combined compliance score of 98%. </w:t>
                            </w:r>
                          </w:p>
                          <w:p w14:paraId="191DCB1E" w14:textId="77777777" w:rsidR="0010735E" w:rsidRDefault="0010735E" w:rsidP="00A7502D">
                            <w:pPr>
                              <w:shd w:val="clear" w:color="auto" w:fill="D9D9D9" w:themeFill="background1" w:themeFillShade="D9"/>
                              <w:rPr>
                                <w:rFonts w:cs="Arial"/>
                                <w:szCs w:val="22"/>
                              </w:rPr>
                            </w:pPr>
                            <w:r>
                              <w:rPr>
                                <w:rFonts w:cs="Arial"/>
                                <w:szCs w:val="22"/>
                              </w:rPr>
                              <w:t xml:space="preserve">In the majority of </w:t>
                            </w:r>
                            <w:proofErr w:type="spellStart"/>
                            <w:proofErr w:type="gramStart"/>
                            <w:r>
                              <w:rPr>
                                <w:rFonts w:cs="Arial"/>
                                <w:szCs w:val="22"/>
                              </w:rPr>
                              <w:t>non compliances</w:t>
                            </w:r>
                            <w:proofErr w:type="spellEnd"/>
                            <w:proofErr w:type="gramEnd"/>
                            <w:r>
                              <w:rPr>
                                <w:rFonts w:cs="Arial"/>
                                <w:szCs w:val="22"/>
                              </w:rPr>
                              <w:t>, the opportunity to perform hand hygiene was not taken.</w:t>
                            </w:r>
                          </w:p>
                          <w:p w14:paraId="2705FBA4" w14:textId="77777777" w:rsidR="0010735E" w:rsidRDefault="0010735E" w:rsidP="00A7502D">
                            <w:pPr>
                              <w:shd w:val="clear" w:color="auto" w:fill="D9D9D9" w:themeFill="background1" w:themeFillShade="D9"/>
                              <w:rPr>
                                <w:rFonts w:cs="Arial"/>
                                <w:color w:val="000000" w:themeColor="text1"/>
                                <w:szCs w:val="22"/>
                              </w:rPr>
                            </w:pPr>
                          </w:p>
                          <w:p w14:paraId="2B938FD5" w14:textId="77777777" w:rsidR="0010735E" w:rsidRDefault="0010735E" w:rsidP="00A7502D">
                            <w:pPr>
                              <w:shd w:val="clear" w:color="auto" w:fill="D9D9D9" w:themeFill="background1" w:themeFillShade="D9"/>
                              <w:rPr>
                                <w:szCs w:val="22"/>
                              </w:rPr>
                            </w:pPr>
                          </w:p>
                          <w:p w14:paraId="57019C45" w14:textId="77777777" w:rsidR="0010735E" w:rsidRDefault="0010735E" w:rsidP="00A7502D">
                            <w:pPr>
                              <w:pStyle w:val="ListParagraph"/>
                              <w:shd w:val="clear" w:color="auto" w:fill="D9D9D9" w:themeFill="background1" w:themeFillShade="D9"/>
                              <w:spacing w:after="100" w:afterAutospacing="1"/>
                              <w:ind w:left="0"/>
                              <w:jc w:val="both"/>
                              <w:rPr>
                                <w:rFonts w:cs="Arial"/>
                                <w:sz w:val="22"/>
                                <w:szCs w:val="22"/>
                              </w:rPr>
                            </w:pPr>
                          </w:p>
                          <w:p w14:paraId="73D4DE40" w14:textId="77777777" w:rsidR="0010735E" w:rsidRDefault="0010735E" w:rsidP="00A7502D">
                            <w:pPr>
                              <w:shd w:val="clear" w:color="auto" w:fill="D9D9D9" w:themeFill="background1" w:themeFillShade="D9"/>
                              <w:spacing w:after="120"/>
                              <w:rPr>
                                <w:rFonts w:cs="Arial"/>
                                <w:b/>
                                <w:szCs w:val="22"/>
                                <w:u w:val="single"/>
                              </w:rPr>
                            </w:pPr>
                          </w:p>
                          <w:p w14:paraId="485F3FA0" w14:textId="77777777" w:rsidR="0010735E" w:rsidRDefault="0010735E" w:rsidP="00A7502D">
                            <w:pPr>
                              <w:rPr>
                                <w:rFonts w:cs="Arial"/>
                                <w:b/>
                                <w:szCs w:val="22"/>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4F0B3" id="Text Box 513" o:spid="_x0000_s1046" type="#_x0000_t202" style="position:absolute;margin-left:2.55pt;margin-top:72.9pt;width:479.25pt;height:81.95pt;z-index:2529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" o:allowoverlap="f" fillcolor="#ddd">
                <v:textbox>
                  <w:txbxContent>
                    <w:p w14:paraId="2C15F753" w14:textId="77777777" w:rsidR="0010735E" w:rsidRDefault="0010735E" w:rsidP="00A7502D">
                      <w:pPr>
                        <w:shd w:val="clear" w:color="auto" w:fill="D9D9D9" w:themeFill="background1" w:themeFillShade="D9"/>
                        <w:spacing w:after="120"/>
                        <w:jc w:val="center"/>
                        <w:rPr>
                          <w:rFonts w:cs="Arial"/>
                          <w:b/>
                          <w:szCs w:val="22"/>
                          <w:u w:val="single"/>
                        </w:rPr>
                      </w:pPr>
                      <w:r>
                        <w:rPr>
                          <w:rFonts w:cs="Arial"/>
                          <w:b/>
                          <w:szCs w:val="22"/>
                          <w:u w:val="single"/>
                        </w:rPr>
                        <w:t xml:space="preserve">NHS GJ approach to Hand Hygiene </w:t>
                      </w:r>
                    </w:p>
                    <w:p w14:paraId="61BE01B1" w14:textId="77777777" w:rsidR="0010735E" w:rsidRDefault="0010735E" w:rsidP="00A7502D">
                      <w:pPr>
                        <w:shd w:val="clear" w:color="auto" w:fill="D9D9D9" w:themeFill="background1" w:themeFillShade="D9"/>
                        <w:rPr>
                          <w:rFonts w:cs="Arial"/>
                          <w:color w:val="000000" w:themeColor="text1"/>
                          <w:szCs w:val="22"/>
                        </w:rPr>
                      </w:pPr>
                    </w:p>
                    <w:p w14:paraId="5153DBA3" w14:textId="77777777" w:rsidR="0010735E" w:rsidRDefault="0010735E" w:rsidP="00A7502D">
                      <w:pPr>
                        <w:shd w:val="clear" w:color="auto" w:fill="D9D9D9" w:themeFill="background1" w:themeFillShade="D9"/>
                        <w:rPr>
                          <w:rFonts w:cs="Arial"/>
                          <w:szCs w:val="22"/>
                        </w:rPr>
                      </w:pPr>
                      <w:r>
                        <w:rPr>
                          <w:rFonts w:cs="Arial"/>
                          <w:szCs w:val="22"/>
                        </w:rPr>
                        <w:t xml:space="preserve">The bimonthly report from January 24 indicates a combined compliance score of 98%. </w:t>
                      </w:r>
                    </w:p>
                    <w:p w14:paraId="191DCB1E" w14:textId="77777777" w:rsidR="0010735E" w:rsidRDefault="0010735E" w:rsidP="00A7502D">
                      <w:pPr>
                        <w:shd w:val="clear" w:color="auto" w:fill="D9D9D9" w:themeFill="background1" w:themeFillShade="D9"/>
                        <w:rPr>
                          <w:rFonts w:cs="Arial"/>
                          <w:szCs w:val="22"/>
                        </w:rPr>
                      </w:pPr>
                      <w:r>
                        <w:rPr>
                          <w:rFonts w:cs="Arial"/>
                          <w:szCs w:val="22"/>
                        </w:rPr>
                        <w:t xml:space="preserve">In the majority of </w:t>
                      </w:r>
                      <w:proofErr w:type="spellStart"/>
                      <w:proofErr w:type="gramStart"/>
                      <w:r>
                        <w:rPr>
                          <w:rFonts w:cs="Arial"/>
                          <w:szCs w:val="22"/>
                        </w:rPr>
                        <w:t>non compliances</w:t>
                      </w:r>
                      <w:proofErr w:type="spellEnd"/>
                      <w:proofErr w:type="gramEnd"/>
                      <w:r>
                        <w:rPr>
                          <w:rFonts w:cs="Arial"/>
                          <w:szCs w:val="22"/>
                        </w:rPr>
                        <w:t>, the opportunity to perform hand hygiene was not taken.</w:t>
                      </w:r>
                    </w:p>
                    <w:p w14:paraId="2705FBA4" w14:textId="77777777" w:rsidR="0010735E" w:rsidRDefault="0010735E" w:rsidP="00A7502D">
                      <w:pPr>
                        <w:shd w:val="clear" w:color="auto" w:fill="D9D9D9" w:themeFill="background1" w:themeFillShade="D9"/>
                        <w:rPr>
                          <w:rFonts w:cs="Arial"/>
                          <w:color w:val="000000" w:themeColor="text1"/>
                          <w:szCs w:val="22"/>
                        </w:rPr>
                      </w:pPr>
                    </w:p>
                    <w:p w14:paraId="2B938FD5" w14:textId="77777777" w:rsidR="0010735E" w:rsidRDefault="0010735E" w:rsidP="00A7502D">
                      <w:pPr>
                        <w:shd w:val="clear" w:color="auto" w:fill="D9D9D9" w:themeFill="background1" w:themeFillShade="D9"/>
                        <w:rPr>
                          <w:szCs w:val="22"/>
                        </w:rPr>
                      </w:pPr>
                    </w:p>
                    <w:p w14:paraId="57019C45" w14:textId="77777777" w:rsidR="0010735E" w:rsidRDefault="0010735E" w:rsidP="00A7502D">
                      <w:pPr>
                        <w:pStyle w:val="ListParagraph"/>
                        <w:shd w:val="clear" w:color="auto" w:fill="D9D9D9" w:themeFill="background1" w:themeFillShade="D9"/>
                        <w:spacing w:after="100" w:afterAutospacing="1"/>
                        <w:ind w:left="0"/>
                        <w:jc w:val="both"/>
                        <w:rPr>
                          <w:rFonts w:cs="Arial"/>
                          <w:sz w:val="22"/>
                          <w:szCs w:val="22"/>
                        </w:rPr>
                      </w:pPr>
                    </w:p>
                    <w:p w14:paraId="73D4DE40" w14:textId="77777777" w:rsidR="0010735E" w:rsidRDefault="0010735E" w:rsidP="00A7502D">
                      <w:pPr>
                        <w:shd w:val="clear" w:color="auto" w:fill="D9D9D9" w:themeFill="background1" w:themeFillShade="D9"/>
                        <w:spacing w:after="120"/>
                        <w:rPr>
                          <w:rFonts w:cs="Arial"/>
                          <w:b/>
                          <w:szCs w:val="22"/>
                          <w:u w:val="single"/>
                        </w:rPr>
                      </w:pPr>
                    </w:p>
                    <w:p w14:paraId="485F3FA0" w14:textId="77777777" w:rsidR="0010735E" w:rsidRDefault="0010735E" w:rsidP="00A7502D">
                      <w:pPr>
                        <w:rPr>
                          <w:rFonts w:cs="Arial"/>
                          <w:b/>
                          <w:szCs w:val="22"/>
                          <w:u w:val="single"/>
                        </w:rPr>
                      </w:pPr>
                    </w:p>
                  </w:txbxContent>
                </v:textbox>
                <w10:wrap type="square"/>
              </v:shape>
            </w:pict>
          </mc:Fallback>
        </mc:AlternateContent>
      </w:r>
    </w:p>
    <w:p w14:paraId="528E6BAF" w14:textId="77777777" w:rsidR="00A7502D" w:rsidRDefault="00A7502D" w:rsidP="00A7502D"/>
    <w:p w14:paraId="3CC60632" w14:textId="6BDA87EE" w:rsidR="00A7502D" w:rsidRDefault="00A7502D" w:rsidP="00A7502D">
      <w:pPr>
        <w:spacing w:after="100" w:afterAutospacing="1"/>
        <w:jc w:val="both"/>
        <w:rPr>
          <w:rFonts w:cs="Arial"/>
          <w:b/>
          <w:noProof/>
          <w:u w:val="single"/>
        </w:rPr>
      </w:pPr>
      <w:r>
        <w:rPr>
          <w:noProof/>
          <w:lang w:eastAsia="en-GB"/>
        </w:rPr>
        <w:drawing>
          <wp:inline distT="0" distB="0" distL="0" distR="0" wp14:anchorId="4C772F54" wp14:editId="29884562">
            <wp:extent cx="6124575" cy="37528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4575" cy="3752850"/>
                    </a:xfrm>
                    <a:prstGeom prst="rect">
                      <a:avLst/>
                    </a:prstGeom>
                    <a:noFill/>
                    <a:ln>
                      <a:noFill/>
                    </a:ln>
                  </pic:spPr>
                </pic:pic>
              </a:graphicData>
            </a:graphic>
          </wp:inline>
        </w:drawing>
      </w:r>
    </w:p>
    <w:p w14:paraId="13E87C0A" w14:textId="77777777" w:rsidR="00A7502D" w:rsidRDefault="00A7502D" w:rsidP="00A7502D">
      <w:pPr>
        <w:spacing w:after="100" w:afterAutospacing="1"/>
        <w:jc w:val="both"/>
        <w:rPr>
          <w:rFonts w:cs="Arial"/>
          <w:b/>
          <w:noProof/>
          <w:u w:val="single"/>
        </w:rPr>
      </w:pPr>
    </w:p>
    <w:p w14:paraId="58EB573C" w14:textId="7FED2FA9" w:rsidR="00A7502D" w:rsidRDefault="00A7502D" w:rsidP="00A7502D">
      <w:pPr>
        <w:spacing w:after="100" w:afterAutospacing="1"/>
        <w:jc w:val="both"/>
        <w:rPr>
          <w:rFonts w:cs="Arial"/>
          <w:b/>
          <w:noProof/>
          <w:u w:val="single"/>
        </w:rPr>
      </w:pPr>
      <w:r>
        <w:rPr>
          <w:noProof/>
          <w:lang w:eastAsia="en-GB"/>
        </w:rPr>
        <w:lastRenderedPageBreak/>
        <w:drawing>
          <wp:inline distT="0" distB="0" distL="0" distR="0" wp14:anchorId="135F7978" wp14:editId="37CE49AC">
            <wp:extent cx="6115050" cy="40767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15050" cy="4076700"/>
                    </a:xfrm>
                    <a:prstGeom prst="rect">
                      <a:avLst/>
                    </a:prstGeom>
                    <a:noFill/>
                    <a:ln>
                      <a:noFill/>
                    </a:ln>
                  </pic:spPr>
                </pic:pic>
              </a:graphicData>
            </a:graphic>
          </wp:inline>
        </w:drawing>
      </w:r>
    </w:p>
    <w:p w14:paraId="577E7D33" w14:textId="77777777" w:rsidR="00A7502D" w:rsidRDefault="00A7502D" w:rsidP="00A7502D">
      <w:pPr>
        <w:rPr>
          <w:rFonts w:cs="Arial"/>
          <w:b/>
          <w:u w:val="single"/>
        </w:rPr>
      </w:pPr>
    </w:p>
    <w:p w14:paraId="2A95F6A7" w14:textId="77777777" w:rsidR="00A7502D" w:rsidRDefault="00A7502D" w:rsidP="00A7502D">
      <w:pPr>
        <w:spacing w:after="100" w:afterAutospacing="1"/>
        <w:jc w:val="both"/>
        <w:rPr>
          <w:b/>
          <w:u w:val="single"/>
        </w:rPr>
      </w:pPr>
      <w:r>
        <w:rPr>
          <w:b/>
          <w:u w:val="single"/>
        </w:rPr>
        <w:t xml:space="preserve">Summary of </w:t>
      </w:r>
      <w:proofErr w:type="gramStart"/>
      <w:r>
        <w:rPr>
          <w:b/>
          <w:u w:val="single"/>
        </w:rPr>
        <w:t>Non Compliance</w:t>
      </w:r>
      <w:proofErr w:type="gramEnd"/>
    </w:p>
    <w:p w14:paraId="56243870" w14:textId="66D06A61" w:rsidR="00A7502D" w:rsidRDefault="00A7502D" w:rsidP="00A7502D">
      <w:pPr>
        <w:spacing w:after="100" w:afterAutospacing="1"/>
        <w:jc w:val="both"/>
        <w:rPr>
          <w:rFonts w:cs="Arial"/>
          <w:b/>
          <w:noProof/>
          <w:u w:val="single"/>
        </w:rPr>
      </w:pPr>
      <w:r>
        <w:rPr>
          <w:noProof/>
          <w:lang w:eastAsia="en-GB"/>
        </w:rPr>
        <w:drawing>
          <wp:inline distT="0" distB="0" distL="0" distR="0" wp14:anchorId="50C39CCD" wp14:editId="75A21A1B">
            <wp:extent cx="6124575" cy="27241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4575" cy="2724150"/>
                    </a:xfrm>
                    <a:prstGeom prst="rect">
                      <a:avLst/>
                    </a:prstGeom>
                    <a:noFill/>
                    <a:ln>
                      <a:noFill/>
                    </a:ln>
                  </pic:spPr>
                </pic:pic>
              </a:graphicData>
            </a:graphic>
          </wp:inline>
        </w:drawing>
      </w:r>
    </w:p>
    <w:p w14:paraId="4695FD60" w14:textId="77777777" w:rsidR="00A7502D" w:rsidRDefault="00A7502D" w:rsidP="00A7502D">
      <w:pPr>
        <w:spacing w:after="100" w:afterAutospacing="1"/>
        <w:jc w:val="both"/>
        <w:rPr>
          <w:rFonts w:cs="Arial"/>
          <w:noProof/>
        </w:rPr>
      </w:pPr>
      <w:r>
        <w:rPr>
          <w:rFonts w:cs="Arial"/>
          <w:noProof/>
        </w:rPr>
        <w:t>Other- Student nurse &amp; Theatre Assistant</w:t>
      </w:r>
    </w:p>
    <w:p w14:paraId="032619CE" w14:textId="77777777" w:rsidR="00A7502D" w:rsidRDefault="00A7502D" w:rsidP="00A7502D">
      <w:pPr>
        <w:spacing w:after="100" w:afterAutospacing="1"/>
        <w:jc w:val="both"/>
        <w:rPr>
          <w:rFonts w:cs="Arial"/>
          <w:b/>
          <w:noProof/>
          <w:u w:val="single"/>
        </w:rPr>
      </w:pPr>
    </w:p>
    <w:p w14:paraId="67B8A3B7" w14:textId="77777777" w:rsidR="00A7502D" w:rsidRDefault="00A7502D" w:rsidP="00A7502D">
      <w:pPr>
        <w:spacing w:after="100" w:afterAutospacing="1"/>
        <w:jc w:val="both"/>
        <w:rPr>
          <w:rFonts w:cs="Arial"/>
          <w:b/>
          <w:noProof/>
          <w:u w:val="single"/>
        </w:rPr>
      </w:pPr>
    </w:p>
    <w:tbl>
      <w:tblPr>
        <w:tblpPr w:leftFromText="180" w:rightFromText="180" w:horzAnchor="margin" w:tblpY="432"/>
        <w:tblW w:w="5000" w:type="pct"/>
        <w:tblCellMar>
          <w:left w:w="0" w:type="dxa"/>
          <w:right w:w="0" w:type="dxa"/>
        </w:tblCellMar>
        <w:tblLook w:val="0420" w:firstRow="1" w:lastRow="0" w:firstColumn="0" w:lastColumn="0" w:noHBand="0" w:noVBand="1"/>
      </w:tblPr>
      <w:tblGrid>
        <w:gridCol w:w="4445"/>
        <w:gridCol w:w="5173"/>
      </w:tblGrid>
      <w:tr w:rsidR="00A7502D" w14:paraId="2B926EBA" w14:textId="77777777" w:rsidTr="00A7502D">
        <w:trPr>
          <w:trHeight w:val="18"/>
        </w:trPr>
        <w:tc>
          <w:tcPr>
            <w:tcW w:w="2311"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16D7FF2" w14:textId="77777777" w:rsidR="00A7502D" w:rsidRDefault="00A7502D">
            <w:pPr>
              <w:pStyle w:val="NormalWeb"/>
              <w:spacing w:before="0" w:beforeAutospacing="0" w:after="200" w:afterAutospacing="0" w:line="276" w:lineRule="auto"/>
              <w:jc w:val="center"/>
              <w:rPr>
                <w:rFonts w:ascii="Arial" w:hAnsi="Arial" w:cs="Arial"/>
                <w:sz w:val="22"/>
                <w:szCs w:val="22"/>
                <w:lang w:val="en-US"/>
              </w:rPr>
            </w:pPr>
            <w:r>
              <w:rPr>
                <w:rFonts w:ascii="Calibri" w:eastAsia="Calibri" w:hAnsi="Calibri"/>
                <w:b/>
                <w:bCs/>
                <w:color w:val="FFFFFF"/>
                <w:kern w:val="24"/>
                <w:sz w:val="22"/>
                <w:szCs w:val="22"/>
              </w:rPr>
              <w:lastRenderedPageBreak/>
              <w:t xml:space="preserve">AREA AUDITED </w:t>
            </w:r>
          </w:p>
        </w:tc>
        <w:tc>
          <w:tcPr>
            <w:tcW w:w="2689"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0D236F0" w14:textId="77777777" w:rsidR="00A7502D" w:rsidRDefault="00A7502D">
            <w:pPr>
              <w:pStyle w:val="NormalWeb"/>
              <w:spacing w:before="0" w:beforeAutospacing="0" w:after="200" w:afterAutospacing="0" w:line="276" w:lineRule="auto"/>
              <w:jc w:val="center"/>
              <w:rPr>
                <w:rFonts w:ascii="Arial" w:hAnsi="Arial" w:cs="Arial"/>
                <w:sz w:val="22"/>
                <w:szCs w:val="22"/>
              </w:rPr>
            </w:pPr>
            <w:r>
              <w:rPr>
                <w:rFonts w:ascii="Calibri" w:eastAsia="Calibri" w:hAnsi="Calibri"/>
                <w:b/>
                <w:bCs/>
                <w:color w:val="FFFFFF"/>
                <w:kern w:val="24"/>
                <w:sz w:val="22"/>
                <w:szCs w:val="22"/>
              </w:rPr>
              <w:t xml:space="preserve">COMPLIANCE </w:t>
            </w:r>
          </w:p>
        </w:tc>
      </w:tr>
      <w:tr w:rsidR="00A7502D" w14:paraId="605A9DED" w14:textId="77777777" w:rsidTr="00A7502D">
        <w:trPr>
          <w:trHeight w:val="420"/>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2BAEB1BC" w14:textId="77777777" w:rsidR="00A7502D" w:rsidRDefault="00A7502D">
            <w:pPr>
              <w:pStyle w:val="NormalWeb"/>
              <w:spacing w:before="0" w:beforeAutospacing="0" w:after="200" w:afterAutospacing="0" w:line="276" w:lineRule="auto"/>
              <w:jc w:val="center"/>
              <w:rPr>
                <w:rFonts w:ascii="Calibri" w:eastAsia="Calibri" w:hAnsi="Calibri"/>
                <w:color w:val="000000"/>
                <w:kern w:val="24"/>
                <w:sz w:val="22"/>
                <w:szCs w:val="22"/>
              </w:rPr>
            </w:pPr>
            <w:r>
              <w:rPr>
                <w:rFonts w:ascii="Calibri" w:eastAsia="Calibri" w:hAnsi="Calibri"/>
                <w:color w:val="000000"/>
                <w:kern w:val="24"/>
                <w:sz w:val="22"/>
                <w:szCs w:val="22"/>
              </w:rPr>
              <w:t>4 East Ortho</w:t>
            </w:r>
          </w:p>
        </w:tc>
        <w:tc>
          <w:tcPr>
            <w:tcW w:w="2689" w:type="pct"/>
            <w:tcBorders>
              <w:top w:val="single" w:sz="8"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hideMark/>
          </w:tcPr>
          <w:p w14:paraId="67E53CCE" w14:textId="77777777" w:rsidR="00A7502D" w:rsidRDefault="00A7502D">
            <w:pPr>
              <w:pStyle w:val="NormalWeb"/>
              <w:spacing w:before="0" w:beforeAutospacing="0" w:after="200" w:afterAutospacing="0" w:line="276" w:lineRule="auto"/>
              <w:jc w:val="center"/>
              <w:rPr>
                <w:rFonts w:ascii="Calibri" w:eastAsia="Calibri" w:hAnsi="Calibri"/>
                <w:bCs/>
                <w:color w:val="000000"/>
                <w:kern w:val="24"/>
                <w:sz w:val="22"/>
                <w:szCs w:val="22"/>
              </w:rPr>
            </w:pPr>
            <w:r>
              <w:rPr>
                <w:rFonts w:ascii="Calibri" w:eastAsia="Calibri" w:hAnsi="Calibri"/>
                <w:bCs/>
                <w:color w:val="000000"/>
                <w:kern w:val="24"/>
                <w:sz w:val="22"/>
                <w:szCs w:val="22"/>
              </w:rPr>
              <w:t>80%</w:t>
            </w:r>
          </w:p>
        </w:tc>
      </w:tr>
      <w:tr w:rsidR="00A7502D" w14:paraId="3DA58F50" w14:textId="77777777" w:rsidTr="00A7502D">
        <w:trPr>
          <w:trHeight w:val="420"/>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0F6966F1" w14:textId="77777777" w:rsidR="00A7502D" w:rsidRDefault="00A7502D">
            <w:pPr>
              <w:pStyle w:val="NormalWeb"/>
              <w:spacing w:before="0" w:beforeAutospacing="0" w:after="200" w:afterAutospacing="0" w:line="276" w:lineRule="auto"/>
              <w:jc w:val="center"/>
              <w:rPr>
                <w:rFonts w:ascii="Calibri" w:eastAsia="Calibri" w:hAnsi="Calibri"/>
                <w:color w:val="000000"/>
                <w:kern w:val="24"/>
                <w:sz w:val="22"/>
                <w:szCs w:val="22"/>
              </w:rPr>
            </w:pPr>
            <w:r>
              <w:rPr>
                <w:rFonts w:ascii="Calibri" w:eastAsia="Calibri" w:hAnsi="Calibri"/>
                <w:color w:val="000000"/>
                <w:kern w:val="24"/>
                <w:sz w:val="22"/>
                <w:szCs w:val="22"/>
              </w:rPr>
              <w:t>THEATRE 4</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599ED6DC" w14:textId="77777777" w:rsidR="00A7502D" w:rsidRDefault="00A7502D">
            <w:pPr>
              <w:pStyle w:val="NormalWeb"/>
              <w:spacing w:before="0" w:beforeAutospacing="0" w:after="200" w:afterAutospacing="0" w:line="276" w:lineRule="auto"/>
              <w:jc w:val="center"/>
              <w:rPr>
                <w:rFonts w:ascii="Calibri" w:eastAsia="Calibri" w:hAnsi="Calibri"/>
                <w:bCs/>
                <w:color w:val="000000"/>
                <w:kern w:val="24"/>
                <w:sz w:val="22"/>
                <w:szCs w:val="22"/>
              </w:rPr>
            </w:pPr>
            <w:r>
              <w:rPr>
                <w:rFonts w:ascii="Calibri" w:eastAsia="Calibri" w:hAnsi="Calibri"/>
                <w:bCs/>
                <w:color w:val="000000"/>
                <w:kern w:val="24"/>
                <w:sz w:val="22"/>
                <w:szCs w:val="22"/>
              </w:rPr>
              <w:t>95%</w:t>
            </w:r>
          </w:p>
        </w:tc>
      </w:tr>
      <w:tr w:rsidR="00A7502D" w14:paraId="70A88131" w14:textId="77777777" w:rsidTr="00A7502D">
        <w:trPr>
          <w:trHeight w:val="420"/>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1377BE4A" w14:textId="77777777" w:rsidR="00A7502D" w:rsidRDefault="00A7502D">
            <w:pPr>
              <w:pStyle w:val="NormalWeb"/>
              <w:spacing w:before="0" w:beforeAutospacing="0" w:after="200" w:afterAutospacing="0" w:line="276" w:lineRule="auto"/>
              <w:jc w:val="center"/>
              <w:rPr>
                <w:rFonts w:ascii="Calibri" w:eastAsia="Calibri" w:hAnsi="Calibri"/>
                <w:color w:val="000000"/>
                <w:kern w:val="24"/>
                <w:sz w:val="22"/>
                <w:szCs w:val="22"/>
              </w:rPr>
            </w:pPr>
            <w:r>
              <w:rPr>
                <w:rFonts w:ascii="Calibri" w:eastAsia="Calibri" w:hAnsi="Calibri"/>
                <w:color w:val="000000"/>
                <w:kern w:val="24"/>
                <w:sz w:val="22"/>
                <w:szCs w:val="22"/>
              </w:rPr>
              <w:t>THEATRE 16</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73CBE8A2" w14:textId="77777777" w:rsidR="00A7502D" w:rsidRDefault="00A7502D">
            <w:pPr>
              <w:pStyle w:val="NormalWeb"/>
              <w:spacing w:before="0" w:beforeAutospacing="0" w:after="200" w:afterAutospacing="0" w:line="276" w:lineRule="auto"/>
              <w:jc w:val="center"/>
              <w:rPr>
                <w:rFonts w:ascii="Calibri" w:eastAsia="Calibri" w:hAnsi="Calibri"/>
                <w:bCs/>
                <w:color w:val="000000"/>
                <w:kern w:val="24"/>
                <w:sz w:val="22"/>
                <w:szCs w:val="22"/>
              </w:rPr>
            </w:pPr>
            <w:r>
              <w:rPr>
                <w:rFonts w:ascii="Calibri" w:eastAsia="Calibri" w:hAnsi="Calibri"/>
                <w:bCs/>
                <w:color w:val="000000"/>
                <w:kern w:val="24"/>
                <w:sz w:val="22"/>
                <w:szCs w:val="22"/>
              </w:rPr>
              <w:t>95%</w:t>
            </w:r>
          </w:p>
        </w:tc>
      </w:tr>
      <w:tr w:rsidR="00A7502D" w14:paraId="442EB504" w14:textId="77777777" w:rsidTr="00A7502D">
        <w:trPr>
          <w:trHeight w:val="420"/>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0B7115D6" w14:textId="77777777" w:rsidR="00A7502D" w:rsidRDefault="00A7502D">
            <w:pPr>
              <w:pStyle w:val="NormalWeb"/>
              <w:spacing w:before="0" w:beforeAutospacing="0" w:after="200" w:afterAutospacing="0" w:line="276" w:lineRule="auto"/>
              <w:jc w:val="center"/>
              <w:rPr>
                <w:rFonts w:ascii="Calibri" w:eastAsia="Calibri" w:hAnsi="Calibri"/>
                <w:color w:val="000000"/>
                <w:kern w:val="24"/>
                <w:sz w:val="22"/>
                <w:szCs w:val="22"/>
              </w:rPr>
            </w:pPr>
            <w:r>
              <w:rPr>
                <w:rFonts w:ascii="Calibri" w:eastAsia="Calibri" w:hAnsi="Calibri"/>
                <w:color w:val="000000"/>
                <w:kern w:val="24"/>
                <w:sz w:val="22"/>
                <w:szCs w:val="22"/>
              </w:rPr>
              <w:t>THEATRE 2</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0C5F6EEA" w14:textId="77777777" w:rsidR="00A7502D" w:rsidRDefault="00A7502D">
            <w:pPr>
              <w:pStyle w:val="NormalWeb"/>
              <w:spacing w:before="0" w:beforeAutospacing="0" w:after="200" w:afterAutospacing="0" w:line="276" w:lineRule="auto"/>
              <w:jc w:val="center"/>
              <w:rPr>
                <w:rFonts w:ascii="Calibri" w:eastAsia="Calibri" w:hAnsi="Calibri"/>
                <w:bCs/>
                <w:color w:val="000000"/>
                <w:kern w:val="24"/>
                <w:sz w:val="22"/>
                <w:szCs w:val="22"/>
              </w:rPr>
            </w:pPr>
            <w:r>
              <w:rPr>
                <w:rFonts w:ascii="Calibri" w:eastAsia="Calibri" w:hAnsi="Calibri"/>
                <w:bCs/>
                <w:color w:val="000000"/>
                <w:kern w:val="24"/>
                <w:sz w:val="22"/>
                <w:szCs w:val="22"/>
              </w:rPr>
              <w:t>100%</w:t>
            </w:r>
          </w:p>
        </w:tc>
      </w:tr>
      <w:tr w:rsidR="00A7502D" w14:paraId="4038E138" w14:textId="77777777" w:rsidTr="00A7502D">
        <w:trPr>
          <w:trHeight w:val="316"/>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4EE32229"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THEATRE 14</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7AA25236"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53AF9CF8"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61250812"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PACU</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64B37580"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42B5F76D"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1325BE66"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EYE CENTRE THEATRE 3</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2A05FC8A"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1CFDCA36"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59E1DA67"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EYE CENTRE THEATRE 6</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48847809"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3E5050B7"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4F434465"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3 WEST</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62A3BB2B"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46359C20"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2A354C22"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CDU</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59B66B0C"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23898BA5"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11B35FA1"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2WEST</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29685B76"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7993297D"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6EBF013F"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RADIOLOGY</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309FB297"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1487CFCC"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1DAB8A10"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ICU 1</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58DC3FC8"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53EDF640"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393B8D6A"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HDU 3</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3CAD0036"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30F967F0"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6B0CDEE6"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4 WEST SDU</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67CFFBBD" w14:textId="77777777" w:rsidR="00A7502D" w:rsidRDefault="00A7502D">
            <w:pPr>
              <w:pStyle w:val="NormalWeb"/>
              <w:spacing w:before="0" w:beforeAutospacing="0" w:after="200" w:afterAutospacing="0" w:line="276" w:lineRule="auto"/>
              <w:jc w:val="center"/>
              <w:rPr>
                <w:rFonts w:ascii="Calibri" w:hAnsi="Calibri" w:cs="Arial"/>
                <w:sz w:val="22"/>
                <w:szCs w:val="22"/>
              </w:rPr>
            </w:pPr>
            <w:r>
              <w:rPr>
                <w:rFonts w:ascii="Calibri" w:hAnsi="Calibri" w:cs="Arial"/>
                <w:sz w:val="22"/>
                <w:szCs w:val="22"/>
              </w:rPr>
              <w:t>100%</w:t>
            </w:r>
          </w:p>
        </w:tc>
      </w:tr>
      <w:tr w:rsidR="00A7502D" w14:paraId="288406D6"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6B1539B4" w14:textId="77777777" w:rsidR="00A7502D" w:rsidRDefault="00A7502D">
            <w:pPr>
              <w:pStyle w:val="NormalWeb"/>
              <w:spacing w:before="0" w:beforeAutospacing="0" w:after="200" w:afterAutospacing="0" w:line="276" w:lineRule="auto"/>
              <w:jc w:val="center"/>
              <w:rPr>
                <w:rFonts w:ascii="Arial" w:hAnsi="Arial" w:cs="Arial"/>
                <w:sz w:val="22"/>
                <w:szCs w:val="22"/>
              </w:rPr>
            </w:pPr>
            <w:r>
              <w:rPr>
                <w:rFonts w:ascii="Calibri" w:eastAsia="Calibri" w:hAnsi="Calibri"/>
                <w:b/>
                <w:bCs/>
                <w:color w:val="000000"/>
                <w:kern w:val="24"/>
                <w:sz w:val="22"/>
                <w:szCs w:val="22"/>
              </w:rPr>
              <w:t>95% Compliance  or above</w:t>
            </w:r>
          </w:p>
        </w:tc>
        <w:tc>
          <w:tcPr>
            <w:tcW w:w="2689" w:type="pct"/>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tcPr>
          <w:p w14:paraId="28538E3A" w14:textId="77777777" w:rsidR="00A7502D" w:rsidRDefault="00A7502D">
            <w:pPr>
              <w:rPr>
                <w:rFonts w:ascii="Calibri" w:hAnsi="Calibri" w:cs="Arial"/>
                <w:szCs w:val="22"/>
              </w:rPr>
            </w:pPr>
          </w:p>
        </w:tc>
      </w:tr>
      <w:tr w:rsidR="00A7502D" w14:paraId="6AC5E1A9" w14:textId="77777777" w:rsidTr="00A7502D">
        <w:trPr>
          <w:trHeight w:val="448"/>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6C070952" w14:textId="77777777" w:rsidR="00A7502D" w:rsidRDefault="00A7502D">
            <w:pPr>
              <w:pStyle w:val="NormalWeb"/>
              <w:spacing w:before="0" w:beforeAutospacing="0" w:after="200" w:afterAutospacing="0" w:line="276" w:lineRule="auto"/>
              <w:jc w:val="center"/>
              <w:rPr>
                <w:rFonts w:ascii="Arial" w:hAnsi="Arial" w:cs="Arial"/>
                <w:sz w:val="22"/>
                <w:szCs w:val="22"/>
              </w:rPr>
            </w:pPr>
            <w:r>
              <w:rPr>
                <w:rFonts w:ascii="Calibri" w:eastAsia="Calibri" w:hAnsi="Calibri"/>
                <w:b/>
                <w:bCs/>
                <w:color w:val="000000"/>
                <w:kern w:val="24"/>
                <w:sz w:val="22"/>
                <w:szCs w:val="22"/>
              </w:rPr>
              <w:t xml:space="preserve">80%  - 94% Compliance </w:t>
            </w:r>
          </w:p>
        </w:tc>
        <w:tc>
          <w:tcPr>
            <w:tcW w:w="2689" w:type="pct"/>
            <w:tcBorders>
              <w:top w:val="single" w:sz="8"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hideMark/>
          </w:tcPr>
          <w:p w14:paraId="64FD76DD" w14:textId="77777777" w:rsidR="00A7502D" w:rsidRDefault="00A7502D">
            <w:pPr>
              <w:rPr>
                <w:rFonts w:cs="Arial"/>
                <w:szCs w:val="22"/>
              </w:rPr>
            </w:pPr>
          </w:p>
        </w:tc>
      </w:tr>
      <w:tr w:rsidR="00A7502D" w14:paraId="739BA973" w14:textId="77777777" w:rsidTr="00A7502D">
        <w:trPr>
          <w:trHeight w:val="339"/>
        </w:trPr>
        <w:tc>
          <w:tcPr>
            <w:tcW w:w="2311" w:type="pct"/>
            <w:tcBorders>
              <w:top w:val="single" w:sz="8"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446F0761" w14:textId="77777777" w:rsidR="00A7502D" w:rsidRDefault="00A7502D">
            <w:pPr>
              <w:pStyle w:val="NormalWeb"/>
              <w:spacing w:before="0" w:beforeAutospacing="0" w:after="0" w:afterAutospacing="0"/>
              <w:jc w:val="center"/>
              <w:rPr>
                <w:rFonts w:ascii="Arial" w:hAnsi="Arial" w:cs="Arial"/>
                <w:sz w:val="22"/>
                <w:szCs w:val="22"/>
              </w:rPr>
            </w:pPr>
            <w:r>
              <w:rPr>
                <w:rFonts w:ascii="Calibri" w:hAnsi="Calibri" w:cs="Arial"/>
                <w:b/>
                <w:bCs/>
                <w:color w:val="000000"/>
                <w:kern w:val="24"/>
                <w:sz w:val="22"/>
                <w:szCs w:val="22"/>
              </w:rPr>
              <w:t>Below 80% Compliance</w:t>
            </w:r>
          </w:p>
        </w:tc>
        <w:tc>
          <w:tcPr>
            <w:tcW w:w="2689" w:type="pct"/>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14:paraId="727AFF28" w14:textId="77777777" w:rsidR="00A7502D" w:rsidRDefault="00A7502D">
            <w:pPr>
              <w:rPr>
                <w:rFonts w:cs="Arial"/>
                <w:szCs w:val="22"/>
              </w:rPr>
            </w:pPr>
          </w:p>
        </w:tc>
      </w:tr>
    </w:tbl>
    <w:p w14:paraId="35C08DCD" w14:textId="77777777" w:rsidR="00A7502D" w:rsidRDefault="00A7502D" w:rsidP="00A7502D">
      <w:pPr>
        <w:spacing w:after="100" w:afterAutospacing="1"/>
        <w:jc w:val="both"/>
        <w:rPr>
          <w:rFonts w:cs="Arial"/>
          <w:b/>
          <w:noProof/>
          <w:sz w:val="24"/>
          <w:szCs w:val="24"/>
          <w:u w:val="single"/>
        </w:rPr>
      </w:pPr>
    </w:p>
    <w:p w14:paraId="370CB00A" w14:textId="77777777" w:rsidR="00A7502D" w:rsidRDefault="00A7502D" w:rsidP="00A7502D">
      <w:pPr>
        <w:spacing w:after="100" w:afterAutospacing="1"/>
        <w:jc w:val="both"/>
        <w:rPr>
          <w:rFonts w:cs="Arial"/>
          <w:b/>
          <w:noProof/>
          <w:u w:val="single"/>
        </w:rPr>
      </w:pPr>
    </w:p>
    <w:p w14:paraId="7CCA3CCE" w14:textId="77777777" w:rsidR="00A7502D" w:rsidRDefault="00A7502D" w:rsidP="00A7502D">
      <w:pPr>
        <w:spacing w:after="100" w:afterAutospacing="1"/>
        <w:jc w:val="both"/>
        <w:rPr>
          <w:rFonts w:cs="Arial"/>
          <w:b/>
          <w:noProof/>
          <w:u w:val="single"/>
        </w:rPr>
      </w:pPr>
    </w:p>
    <w:p w14:paraId="758BAE7B" w14:textId="77777777" w:rsidR="00A7502D" w:rsidRDefault="00A7502D" w:rsidP="00A7502D">
      <w:pPr>
        <w:rPr>
          <w:rFonts w:ascii="Times New Roman" w:hAnsi="Times New Roman"/>
          <w:color w:val="1F497D"/>
          <w:szCs w:val="22"/>
        </w:rPr>
      </w:pPr>
      <w:r>
        <w:rPr>
          <w:rFonts w:cs="Arial"/>
          <w:b/>
          <w:bCs/>
        </w:rPr>
        <w:t>Cleaning and Maintaining the Healthcare Environment</w:t>
      </w:r>
    </w:p>
    <w:p w14:paraId="0AB1AA6F" w14:textId="77777777" w:rsidR="00A7502D" w:rsidRDefault="00A7502D" w:rsidP="00A7502D">
      <w:pPr>
        <w:rPr>
          <w:rFonts w:cs="Arial"/>
          <w:szCs w:val="22"/>
        </w:rPr>
      </w:pPr>
    </w:p>
    <w:p w14:paraId="5CE420A4" w14:textId="77777777" w:rsidR="00A7502D" w:rsidRDefault="00A7502D" w:rsidP="00A7502D">
      <w:pPr>
        <w:rPr>
          <w:rFonts w:cs="Arial"/>
          <w:szCs w:val="22"/>
        </w:rPr>
      </w:pPr>
    </w:p>
    <w:p w14:paraId="36C515E3" w14:textId="77777777" w:rsidR="00A7502D" w:rsidRDefault="00A7502D" w:rsidP="00A7502D">
      <w:pPr>
        <w:rPr>
          <w:rFonts w:cs="Arial"/>
          <w:szCs w:val="22"/>
        </w:rPr>
      </w:pPr>
      <w:proofErr w:type="spellStart"/>
      <w:r>
        <w:rPr>
          <w:rFonts w:cs="Arial"/>
          <w:szCs w:val="22"/>
        </w:rPr>
        <w:t>Synbiotix</w:t>
      </w:r>
      <w:proofErr w:type="spellEnd"/>
      <w:r>
        <w:rPr>
          <w:rFonts w:cs="Arial"/>
          <w:szCs w:val="22"/>
        </w:rPr>
        <w:t xml:space="preserve"> national migration of FMT systems software </w:t>
      </w:r>
      <w:proofErr w:type="gramStart"/>
      <w:r>
        <w:rPr>
          <w:rFonts w:cs="Arial"/>
          <w:szCs w:val="22"/>
        </w:rPr>
        <w:t>has now been completed</w:t>
      </w:r>
      <w:proofErr w:type="gramEnd"/>
      <w:r>
        <w:rPr>
          <w:rFonts w:cs="Arial"/>
          <w:szCs w:val="22"/>
        </w:rPr>
        <w:t>.</w:t>
      </w:r>
    </w:p>
    <w:p w14:paraId="41E564EE" w14:textId="77777777" w:rsidR="00A7502D" w:rsidRDefault="00A7502D" w:rsidP="00A7502D">
      <w:pPr>
        <w:rPr>
          <w:rFonts w:cs="Arial"/>
          <w:szCs w:val="22"/>
        </w:rPr>
      </w:pPr>
      <w:r>
        <w:rPr>
          <w:rFonts w:cs="Arial"/>
          <w:szCs w:val="22"/>
        </w:rPr>
        <w:t xml:space="preserve">Phase </w:t>
      </w:r>
      <w:proofErr w:type="gramStart"/>
      <w:r>
        <w:rPr>
          <w:rFonts w:cs="Arial"/>
          <w:szCs w:val="22"/>
        </w:rPr>
        <w:t>2</w:t>
      </w:r>
      <w:proofErr w:type="gramEnd"/>
      <w:r>
        <w:rPr>
          <w:rFonts w:cs="Arial"/>
          <w:szCs w:val="22"/>
        </w:rPr>
        <w:t xml:space="preserve"> room data now received, and requires migration of national cleaning, FMT and Agility data added before being uploaded on to FMT </w:t>
      </w:r>
      <w:proofErr w:type="spellStart"/>
      <w:r>
        <w:rPr>
          <w:rFonts w:cs="Arial"/>
          <w:szCs w:val="22"/>
        </w:rPr>
        <w:t>Synbiotix</w:t>
      </w:r>
      <w:proofErr w:type="spellEnd"/>
      <w:r>
        <w:rPr>
          <w:rFonts w:cs="Arial"/>
          <w:szCs w:val="22"/>
        </w:rPr>
        <w:t xml:space="preserve"> system.</w:t>
      </w:r>
    </w:p>
    <w:p w14:paraId="185DD289" w14:textId="77777777" w:rsidR="00A7502D" w:rsidRDefault="00A7502D" w:rsidP="00A7502D">
      <w:pPr>
        <w:rPr>
          <w:rFonts w:cs="Arial"/>
          <w:szCs w:val="22"/>
        </w:rPr>
      </w:pPr>
    </w:p>
    <w:p w14:paraId="62627D9A" w14:textId="77777777" w:rsidR="00A7502D" w:rsidRDefault="00A7502D" w:rsidP="00A7502D">
      <w:pPr>
        <w:rPr>
          <w:rFonts w:cs="Arial"/>
          <w:szCs w:val="22"/>
        </w:rPr>
      </w:pPr>
      <w:r>
        <w:rPr>
          <w:rFonts w:cs="Arial"/>
          <w:szCs w:val="22"/>
        </w:rPr>
        <w:t xml:space="preserve">Consultation of the </w:t>
      </w:r>
      <w:proofErr w:type="spellStart"/>
      <w:r>
        <w:rPr>
          <w:rFonts w:cs="Arial"/>
          <w:szCs w:val="22"/>
        </w:rPr>
        <w:t>NHSScotland</w:t>
      </w:r>
      <w:proofErr w:type="spellEnd"/>
      <w:r>
        <w:rPr>
          <w:rFonts w:cs="Arial"/>
          <w:szCs w:val="22"/>
        </w:rPr>
        <w:t xml:space="preserve"> National Cleaning Services Specification (SHFN 01-02) ongoing with further final consultation to DSEG awaited.</w:t>
      </w:r>
    </w:p>
    <w:p w14:paraId="777960BF" w14:textId="77777777" w:rsidR="00A7502D" w:rsidRDefault="00A7502D" w:rsidP="00A7502D">
      <w:pPr>
        <w:rPr>
          <w:rFonts w:cs="Arial"/>
          <w:szCs w:val="22"/>
        </w:rPr>
      </w:pPr>
    </w:p>
    <w:p w14:paraId="06817D7F" w14:textId="77777777" w:rsidR="00A7502D" w:rsidRDefault="00A7502D" w:rsidP="00A7502D">
      <w:pPr>
        <w:rPr>
          <w:rFonts w:cs="Arial"/>
          <w:szCs w:val="22"/>
          <w:lang w:val="en-US" w:eastAsia="en-GB"/>
        </w:rPr>
      </w:pPr>
      <w:r>
        <w:rPr>
          <w:rFonts w:cs="Arial"/>
          <w:szCs w:val="22"/>
          <w:lang w:val="en-US"/>
        </w:rPr>
        <w:t>Refurbishment of GJ mop laundering facility progressing to project timeline.</w:t>
      </w:r>
    </w:p>
    <w:p w14:paraId="30B8193A" w14:textId="77777777" w:rsidR="00A7502D" w:rsidRDefault="00A7502D" w:rsidP="00A7502D">
      <w:pPr>
        <w:rPr>
          <w:rFonts w:cs="Arial"/>
          <w:szCs w:val="22"/>
        </w:rPr>
      </w:pPr>
    </w:p>
    <w:p w14:paraId="21AC805E" w14:textId="77777777" w:rsidR="00A7502D" w:rsidRDefault="00A7502D" w:rsidP="00A7502D">
      <w:pPr>
        <w:rPr>
          <w:rFonts w:cs="Arial"/>
          <w:sz w:val="24"/>
          <w:szCs w:val="24"/>
          <w:lang w:val="en-US"/>
        </w:rPr>
      </w:pPr>
    </w:p>
    <w:p w14:paraId="71C555C3" w14:textId="77777777" w:rsidR="00A7502D" w:rsidRDefault="00A7502D" w:rsidP="00A7502D">
      <w:pPr>
        <w:rPr>
          <w:rFonts w:ascii="Calibri" w:hAnsi="Calibri" w:cs="Calibri"/>
        </w:rPr>
      </w:pPr>
    </w:p>
    <w:p w14:paraId="3A77FBD9" w14:textId="77777777" w:rsidR="00A7502D" w:rsidRDefault="00A7502D" w:rsidP="00A7502D">
      <w:pPr>
        <w:spacing w:after="100" w:afterAutospacing="1"/>
        <w:jc w:val="both"/>
        <w:rPr>
          <w:rFonts w:cs="Arial"/>
          <w:lang w:val="en-US"/>
        </w:rPr>
      </w:pPr>
      <w:r>
        <w:rPr>
          <w:rFonts w:cs="Arial"/>
          <w:b/>
          <w:sz w:val="23"/>
          <w:szCs w:val="23"/>
        </w:rPr>
        <w:t>Housekeeping FMT Audit Results</w:t>
      </w:r>
      <w:bookmarkStart w:id="2" w:name="RANGE!A21:G35"/>
      <w:bookmarkEnd w:id="2"/>
    </w:p>
    <w:p w14:paraId="28057DCA" w14:textId="19D42864" w:rsidR="00A7502D" w:rsidRDefault="00A7502D" w:rsidP="00A7502D">
      <w:pPr>
        <w:spacing w:after="100" w:afterAutospacing="1"/>
        <w:jc w:val="both"/>
        <w:rPr>
          <w:rFonts w:cs="Arial"/>
          <w:b/>
          <w:sz w:val="18"/>
          <w:szCs w:val="28"/>
        </w:rPr>
      </w:pPr>
      <w:r>
        <w:rPr>
          <w:noProof/>
          <w:lang w:eastAsia="en-GB"/>
        </w:rPr>
        <w:drawing>
          <wp:inline distT="0" distB="0" distL="0" distR="0" wp14:anchorId="7B6344C1" wp14:editId="04931689">
            <wp:extent cx="6115050" cy="28860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5050" cy="2886075"/>
                    </a:xfrm>
                    <a:prstGeom prst="rect">
                      <a:avLst/>
                    </a:prstGeom>
                    <a:noFill/>
                    <a:ln>
                      <a:noFill/>
                    </a:ln>
                  </pic:spPr>
                </pic:pic>
              </a:graphicData>
            </a:graphic>
          </wp:inline>
        </w:drawing>
      </w:r>
    </w:p>
    <w:p w14:paraId="75B76C92" w14:textId="77777777" w:rsidR="00A7502D" w:rsidRDefault="00A7502D" w:rsidP="00A7502D">
      <w:pPr>
        <w:jc w:val="center"/>
        <w:rPr>
          <w:rFonts w:cs="Arial"/>
          <w:b/>
          <w:sz w:val="28"/>
          <w:szCs w:val="28"/>
        </w:rPr>
      </w:pPr>
    </w:p>
    <w:p w14:paraId="18CD141A" w14:textId="77777777" w:rsidR="00A7502D" w:rsidRDefault="00A7502D" w:rsidP="00A7502D">
      <w:pPr>
        <w:spacing w:after="100" w:afterAutospacing="1"/>
        <w:jc w:val="both"/>
        <w:rPr>
          <w:rFonts w:cs="Arial"/>
          <w:b/>
          <w:sz w:val="18"/>
          <w:szCs w:val="28"/>
        </w:rPr>
      </w:pPr>
      <w:r>
        <w:rPr>
          <w:rFonts w:cs="Arial"/>
          <w:b/>
          <w:sz w:val="18"/>
          <w:szCs w:val="28"/>
        </w:rPr>
        <w:t>Enlarged image available at the end of HAIRT</w:t>
      </w:r>
    </w:p>
    <w:p w14:paraId="0E88F50D" w14:textId="77777777" w:rsidR="00A7502D" w:rsidRDefault="00A7502D" w:rsidP="00A7502D">
      <w:pPr>
        <w:jc w:val="center"/>
        <w:rPr>
          <w:rFonts w:cs="Arial"/>
          <w:b/>
          <w:sz w:val="28"/>
          <w:szCs w:val="28"/>
        </w:rPr>
      </w:pPr>
    </w:p>
    <w:p w14:paraId="372DB1C4" w14:textId="77777777" w:rsidR="00A7502D" w:rsidRDefault="00A7502D" w:rsidP="00A7502D">
      <w:pPr>
        <w:jc w:val="center"/>
        <w:rPr>
          <w:rFonts w:cs="Arial"/>
          <w:b/>
          <w:sz w:val="28"/>
          <w:szCs w:val="28"/>
        </w:rPr>
      </w:pPr>
    </w:p>
    <w:p w14:paraId="6F096EF6" w14:textId="77777777" w:rsidR="00A7502D" w:rsidRDefault="00A7502D" w:rsidP="00A7502D">
      <w:pPr>
        <w:jc w:val="center"/>
        <w:rPr>
          <w:rFonts w:cs="Arial"/>
          <w:b/>
          <w:sz w:val="28"/>
          <w:szCs w:val="28"/>
        </w:rPr>
      </w:pPr>
    </w:p>
    <w:p w14:paraId="57F2CD80" w14:textId="77777777" w:rsidR="00A7502D" w:rsidRDefault="00A7502D" w:rsidP="00A7502D">
      <w:pPr>
        <w:jc w:val="center"/>
        <w:rPr>
          <w:rFonts w:cs="Arial"/>
          <w:b/>
          <w:sz w:val="28"/>
          <w:szCs w:val="28"/>
        </w:rPr>
      </w:pPr>
    </w:p>
    <w:p w14:paraId="18C28457" w14:textId="77777777" w:rsidR="00A7502D" w:rsidRDefault="00A7502D" w:rsidP="00A7502D">
      <w:pPr>
        <w:jc w:val="center"/>
        <w:rPr>
          <w:rFonts w:cs="Arial"/>
          <w:b/>
          <w:sz w:val="28"/>
          <w:szCs w:val="28"/>
        </w:rPr>
      </w:pPr>
    </w:p>
    <w:p w14:paraId="795BB31A" w14:textId="77777777" w:rsidR="00A7502D" w:rsidRDefault="00A7502D" w:rsidP="00A7502D">
      <w:pPr>
        <w:jc w:val="center"/>
        <w:rPr>
          <w:rFonts w:cs="Arial"/>
          <w:b/>
          <w:sz w:val="28"/>
          <w:szCs w:val="28"/>
        </w:rPr>
      </w:pPr>
    </w:p>
    <w:p w14:paraId="4DF2E0CF" w14:textId="77777777" w:rsidR="00A7502D" w:rsidRDefault="00A7502D" w:rsidP="00A7502D">
      <w:pPr>
        <w:jc w:val="center"/>
        <w:rPr>
          <w:rFonts w:cs="Arial"/>
          <w:b/>
          <w:sz w:val="28"/>
          <w:szCs w:val="28"/>
        </w:rPr>
      </w:pPr>
    </w:p>
    <w:p w14:paraId="79A7427B" w14:textId="77777777" w:rsidR="00A7502D" w:rsidRDefault="00A7502D" w:rsidP="00A7502D">
      <w:pPr>
        <w:jc w:val="center"/>
        <w:rPr>
          <w:rFonts w:cs="Arial"/>
          <w:b/>
          <w:sz w:val="28"/>
          <w:szCs w:val="28"/>
        </w:rPr>
      </w:pPr>
    </w:p>
    <w:p w14:paraId="20AE6E5C" w14:textId="77777777" w:rsidR="00A7502D" w:rsidRDefault="00A7502D" w:rsidP="00A7502D">
      <w:pPr>
        <w:jc w:val="center"/>
        <w:rPr>
          <w:rFonts w:cs="Arial"/>
          <w:b/>
          <w:sz w:val="28"/>
          <w:szCs w:val="28"/>
        </w:rPr>
      </w:pPr>
    </w:p>
    <w:p w14:paraId="5ECC74B2" w14:textId="77777777" w:rsidR="00A7502D" w:rsidRDefault="00A7502D" w:rsidP="00A7502D">
      <w:pPr>
        <w:jc w:val="center"/>
        <w:rPr>
          <w:rFonts w:cs="Arial"/>
          <w:b/>
          <w:sz w:val="28"/>
          <w:szCs w:val="28"/>
        </w:rPr>
      </w:pPr>
    </w:p>
    <w:p w14:paraId="64A5B01F" w14:textId="77777777" w:rsidR="00A7502D" w:rsidRDefault="00A7502D" w:rsidP="00A7502D">
      <w:pPr>
        <w:jc w:val="center"/>
        <w:rPr>
          <w:rFonts w:cs="Arial"/>
          <w:b/>
          <w:sz w:val="28"/>
          <w:szCs w:val="28"/>
        </w:rPr>
      </w:pPr>
    </w:p>
    <w:p w14:paraId="43627ED6" w14:textId="77777777" w:rsidR="00A7502D" w:rsidRDefault="00A7502D" w:rsidP="00A7502D">
      <w:pPr>
        <w:jc w:val="center"/>
        <w:rPr>
          <w:rFonts w:cs="Arial"/>
          <w:b/>
          <w:sz w:val="28"/>
          <w:szCs w:val="28"/>
        </w:rPr>
      </w:pPr>
    </w:p>
    <w:p w14:paraId="34A8AEF6" w14:textId="77777777" w:rsidR="00A7502D" w:rsidRDefault="00A7502D" w:rsidP="00A7502D">
      <w:pPr>
        <w:jc w:val="center"/>
        <w:rPr>
          <w:rFonts w:cs="Arial"/>
          <w:b/>
          <w:sz w:val="28"/>
          <w:szCs w:val="28"/>
        </w:rPr>
      </w:pPr>
    </w:p>
    <w:p w14:paraId="464CD754" w14:textId="77777777" w:rsidR="00A7502D" w:rsidRDefault="00A7502D" w:rsidP="00A7502D">
      <w:pPr>
        <w:jc w:val="center"/>
        <w:rPr>
          <w:rFonts w:cs="Arial"/>
          <w:b/>
          <w:sz w:val="28"/>
          <w:szCs w:val="28"/>
        </w:rPr>
      </w:pPr>
    </w:p>
    <w:p w14:paraId="0CED81B1" w14:textId="77777777" w:rsidR="00A7502D" w:rsidRDefault="00A7502D" w:rsidP="00A7502D">
      <w:pPr>
        <w:jc w:val="center"/>
        <w:rPr>
          <w:rFonts w:cs="Arial"/>
          <w:b/>
          <w:sz w:val="28"/>
          <w:szCs w:val="28"/>
        </w:rPr>
      </w:pPr>
      <w:r>
        <w:rPr>
          <w:rFonts w:cs="Arial"/>
          <w:b/>
          <w:sz w:val="28"/>
          <w:szCs w:val="28"/>
        </w:rPr>
        <w:t>Healthcare Associated Infection Reporting Template (HAIRT)</w:t>
      </w:r>
    </w:p>
    <w:p w14:paraId="0E95246B" w14:textId="77777777" w:rsidR="00A7502D" w:rsidRDefault="00A7502D" w:rsidP="00A7502D">
      <w:pPr>
        <w:jc w:val="center"/>
        <w:rPr>
          <w:rFonts w:cs="Arial"/>
          <w:b/>
          <w:sz w:val="24"/>
          <w:szCs w:val="24"/>
        </w:rPr>
      </w:pPr>
      <w:r>
        <w:rPr>
          <w:rFonts w:cs="Arial"/>
          <w:b/>
        </w:rPr>
        <w:lastRenderedPageBreak/>
        <w:t>Section 2 – Healthcare Associated Infection Report Cards</w:t>
      </w:r>
    </w:p>
    <w:p w14:paraId="0AA2CA6E" w14:textId="77777777" w:rsidR="00A7502D" w:rsidRDefault="00A7502D" w:rsidP="00A7502D">
      <w:pPr>
        <w:jc w:val="both"/>
        <w:rPr>
          <w:rFonts w:cs="Arial"/>
          <w:sz w:val="20"/>
        </w:rPr>
      </w:pPr>
      <w:r>
        <w:rPr>
          <w:rFonts w:cs="Arial"/>
          <w:sz w:val="20"/>
        </w:rPr>
        <w:t xml:space="preserve">The following section is a series of ‘Report Cards’ that provide information, for each acute hospital and key community hospitals in the Board, on the number of cases of </w:t>
      </w:r>
      <w:r>
        <w:rPr>
          <w:rFonts w:cs="Arial"/>
          <w:i/>
          <w:sz w:val="20"/>
        </w:rPr>
        <w:t xml:space="preserve">Staphylococcus aureus </w:t>
      </w:r>
      <w:r>
        <w:rPr>
          <w:rFonts w:cs="Arial"/>
          <w:sz w:val="20"/>
        </w:rPr>
        <w:t>blood stream infections</w:t>
      </w:r>
      <w:r>
        <w:rPr>
          <w:rFonts w:cs="Arial"/>
          <w:i/>
          <w:sz w:val="20"/>
        </w:rPr>
        <w:t xml:space="preserve"> (</w:t>
      </w:r>
      <w:r>
        <w:rPr>
          <w:rFonts w:cs="Arial"/>
          <w:sz w:val="20"/>
        </w:rPr>
        <w:t>also</w:t>
      </w:r>
      <w:r>
        <w:rPr>
          <w:rFonts w:cs="Arial"/>
          <w:i/>
          <w:sz w:val="20"/>
        </w:rPr>
        <w:t xml:space="preserve"> </w:t>
      </w:r>
      <w:r>
        <w:rPr>
          <w:rFonts w:cs="Arial"/>
          <w:sz w:val="20"/>
        </w:rPr>
        <w:t>broken down into MSSA and</w:t>
      </w:r>
      <w:r>
        <w:rPr>
          <w:rFonts w:cs="Arial"/>
          <w:i/>
          <w:sz w:val="20"/>
        </w:rPr>
        <w:t xml:space="preserve"> </w:t>
      </w:r>
      <w:r>
        <w:rPr>
          <w:rFonts w:cs="Arial"/>
          <w:sz w:val="20"/>
        </w:rPr>
        <w:t xml:space="preserve">MRSA) and </w:t>
      </w:r>
      <w:proofErr w:type="spellStart"/>
      <w:r>
        <w:rPr>
          <w:rFonts w:cs="Arial"/>
          <w:i/>
          <w:sz w:val="20"/>
        </w:rPr>
        <w:t>Clostridioides</w:t>
      </w:r>
      <w:proofErr w:type="spellEnd"/>
      <w:r>
        <w:rPr>
          <w:rFonts w:cs="Arial"/>
          <w:i/>
          <w:sz w:val="20"/>
        </w:rPr>
        <w:t xml:space="preserve"> difficile</w:t>
      </w:r>
      <w:r>
        <w:rPr>
          <w:rFonts w:cs="Arial"/>
          <w:sz w:val="20"/>
        </w:rPr>
        <w:t xml:space="preserve"> infections, as well as hand hygiene and cleaning compliance.  In addition, there is a single report card which covers all community hospitals [which do not have individual cards], and a report which covers infections identified as having been contracted from </w:t>
      </w:r>
      <w:proofErr w:type="spellStart"/>
      <w:r>
        <w:rPr>
          <w:rFonts w:cs="Arial"/>
          <w:sz w:val="20"/>
        </w:rPr>
        <w:t>outwith</w:t>
      </w:r>
      <w:proofErr w:type="spellEnd"/>
      <w:r>
        <w:rPr>
          <w:rFonts w:cs="Arial"/>
          <w:sz w:val="20"/>
        </w:rPr>
        <w:t xml:space="preserve"> hospital.  The information in the report cards is provisional local data, and may differ from the national surveillance reports carried out by ARHAI.  The national reports are official </w:t>
      </w:r>
      <w:proofErr w:type="gramStart"/>
      <w:r>
        <w:rPr>
          <w:rFonts w:cs="Arial"/>
          <w:sz w:val="20"/>
        </w:rPr>
        <w:t>statistics which</w:t>
      </w:r>
      <w:proofErr w:type="gramEnd"/>
      <w:r>
        <w:rPr>
          <w:rFonts w:cs="Arial"/>
          <w:sz w:val="20"/>
        </w:rPr>
        <w:t xml:space="preserve"> undergo rigorous validation, which means final national figures may differ from those reported here.  However, these reports aim to provide more detailed and up to date information on HAI activities at local level than is possible to provide through the national statistics.</w:t>
      </w:r>
    </w:p>
    <w:p w14:paraId="223CA239" w14:textId="77777777" w:rsidR="00A7502D" w:rsidRDefault="00A7502D" w:rsidP="00A7502D">
      <w:pPr>
        <w:jc w:val="both"/>
        <w:rPr>
          <w:rFonts w:cs="Arial"/>
          <w:sz w:val="20"/>
        </w:rPr>
      </w:pPr>
    </w:p>
    <w:p w14:paraId="0B282A65" w14:textId="77777777" w:rsidR="00A7502D" w:rsidRDefault="00A7502D" w:rsidP="00A7502D">
      <w:pPr>
        <w:jc w:val="both"/>
        <w:rPr>
          <w:rFonts w:cs="Arial"/>
          <w:b/>
          <w:sz w:val="20"/>
        </w:rPr>
      </w:pPr>
      <w:r>
        <w:rPr>
          <w:rFonts w:cs="Arial"/>
          <w:b/>
          <w:sz w:val="20"/>
        </w:rPr>
        <w:t>Understanding the Report Cards – Infection Case Numbers</w:t>
      </w:r>
    </w:p>
    <w:p w14:paraId="1EEF1552" w14:textId="77777777" w:rsidR="00A7502D" w:rsidRDefault="00A7502D" w:rsidP="00A7502D">
      <w:pPr>
        <w:jc w:val="both"/>
        <w:rPr>
          <w:rFonts w:cs="Arial"/>
          <w:sz w:val="20"/>
        </w:rPr>
      </w:pPr>
      <w:proofErr w:type="spellStart"/>
      <w:r>
        <w:rPr>
          <w:rFonts w:cs="Arial"/>
          <w:i/>
          <w:sz w:val="20"/>
        </w:rPr>
        <w:t>Clostridioides</w:t>
      </w:r>
      <w:proofErr w:type="spellEnd"/>
      <w:r>
        <w:rPr>
          <w:rFonts w:cs="Arial"/>
          <w:i/>
          <w:sz w:val="20"/>
        </w:rPr>
        <w:t xml:space="preserve"> difficile </w:t>
      </w:r>
      <w:r>
        <w:rPr>
          <w:rFonts w:cs="Arial"/>
          <w:iCs/>
          <w:sz w:val="20"/>
        </w:rPr>
        <w:t>infections (CDI)</w:t>
      </w:r>
      <w:r>
        <w:rPr>
          <w:rFonts w:cs="Arial"/>
          <w:i/>
          <w:sz w:val="20"/>
        </w:rPr>
        <w:t xml:space="preserve"> </w:t>
      </w:r>
      <w:r>
        <w:rPr>
          <w:rFonts w:cs="Arial"/>
          <w:sz w:val="20"/>
        </w:rPr>
        <w:t>and</w:t>
      </w:r>
      <w:r>
        <w:rPr>
          <w:rFonts w:cs="Arial"/>
          <w:i/>
          <w:sz w:val="20"/>
        </w:rPr>
        <w:t xml:space="preserve"> Staphylococcus aureus </w:t>
      </w:r>
      <w:r>
        <w:rPr>
          <w:rFonts w:cs="Arial"/>
          <w:sz w:val="20"/>
        </w:rPr>
        <w:t>bacteraemia</w:t>
      </w:r>
      <w:r>
        <w:rPr>
          <w:rFonts w:cs="Arial"/>
          <w:i/>
          <w:sz w:val="20"/>
        </w:rPr>
        <w:t xml:space="preserve"> </w:t>
      </w:r>
      <w:r>
        <w:rPr>
          <w:rFonts w:cs="Arial"/>
          <w:iCs/>
          <w:sz w:val="20"/>
        </w:rPr>
        <w:t>(SAB)</w:t>
      </w:r>
      <w:r>
        <w:rPr>
          <w:rFonts w:cs="Arial"/>
          <w:i/>
          <w:sz w:val="20"/>
        </w:rPr>
        <w:t xml:space="preserve"> </w:t>
      </w:r>
      <w:r>
        <w:rPr>
          <w:rFonts w:cs="Arial"/>
          <w:sz w:val="20"/>
        </w:rPr>
        <w:t xml:space="preserve">cases </w:t>
      </w:r>
      <w:proofErr w:type="gramStart"/>
      <w:r>
        <w:rPr>
          <w:rFonts w:cs="Arial"/>
          <w:sz w:val="20"/>
        </w:rPr>
        <w:t>are presented</w:t>
      </w:r>
      <w:proofErr w:type="gramEnd"/>
      <w:r>
        <w:rPr>
          <w:rFonts w:cs="Arial"/>
          <w:sz w:val="20"/>
        </w:rPr>
        <w:t xml:space="preserve"> for each hospital, broken down by month. </w:t>
      </w:r>
      <w:r>
        <w:rPr>
          <w:rFonts w:cs="Arial"/>
          <w:i/>
          <w:iCs/>
          <w:sz w:val="20"/>
        </w:rPr>
        <w:t>Staphylococcus aureus</w:t>
      </w:r>
      <w:r>
        <w:rPr>
          <w:rFonts w:cs="Arial"/>
          <w:sz w:val="20"/>
        </w:rPr>
        <w:t xml:space="preserve"> bacteraemia (SAB) cases are further broken down into </w:t>
      </w:r>
      <w:proofErr w:type="spellStart"/>
      <w:r>
        <w:rPr>
          <w:rFonts w:cs="Arial"/>
          <w:sz w:val="20"/>
        </w:rPr>
        <w:t>Meticillin</w:t>
      </w:r>
      <w:proofErr w:type="spellEnd"/>
      <w:r>
        <w:rPr>
          <w:rFonts w:cs="Arial"/>
          <w:sz w:val="20"/>
        </w:rPr>
        <w:t xml:space="preserve"> Sensitive </w:t>
      </w:r>
      <w:r>
        <w:rPr>
          <w:rFonts w:cs="Arial"/>
          <w:i/>
          <w:iCs/>
          <w:sz w:val="20"/>
        </w:rPr>
        <w:t>Staphylococcus aureus</w:t>
      </w:r>
      <w:r>
        <w:rPr>
          <w:rFonts w:cs="Arial"/>
          <w:sz w:val="20"/>
        </w:rPr>
        <w:t xml:space="preserve"> (MSSA) and </w:t>
      </w:r>
      <w:proofErr w:type="spellStart"/>
      <w:r>
        <w:rPr>
          <w:rFonts w:cs="Arial"/>
          <w:sz w:val="20"/>
        </w:rPr>
        <w:t>Meticillin</w:t>
      </w:r>
      <w:proofErr w:type="spellEnd"/>
      <w:r>
        <w:rPr>
          <w:rFonts w:cs="Arial"/>
          <w:sz w:val="20"/>
        </w:rPr>
        <w:t xml:space="preserve"> Resistant </w:t>
      </w:r>
      <w:r>
        <w:rPr>
          <w:rFonts w:cs="Arial"/>
          <w:i/>
          <w:iCs/>
          <w:sz w:val="20"/>
        </w:rPr>
        <w:t>Staphylococcus aureus</w:t>
      </w:r>
      <w:r>
        <w:rPr>
          <w:rFonts w:cs="Arial"/>
          <w:sz w:val="20"/>
        </w:rPr>
        <w:t xml:space="preserve"> (MRSA).  </w:t>
      </w:r>
    </w:p>
    <w:p w14:paraId="5511C035" w14:textId="77777777" w:rsidR="00A7502D" w:rsidRDefault="00A7502D" w:rsidP="00A7502D">
      <w:pPr>
        <w:jc w:val="both"/>
        <w:rPr>
          <w:rFonts w:cs="Arial"/>
          <w:sz w:val="20"/>
        </w:rPr>
      </w:pPr>
    </w:p>
    <w:p w14:paraId="25078DCB" w14:textId="77777777" w:rsidR="00A7502D" w:rsidRDefault="00A7502D" w:rsidP="00A7502D">
      <w:pPr>
        <w:jc w:val="both"/>
        <w:rPr>
          <w:rFonts w:cs="Arial"/>
          <w:sz w:val="20"/>
        </w:rPr>
      </w:pPr>
      <w:r>
        <w:rPr>
          <w:rFonts w:cs="Arial"/>
          <w:sz w:val="20"/>
        </w:rPr>
        <w:t xml:space="preserve">For </w:t>
      </w:r>
      <w:r>
        <w:rPr>
          <w:rFonts w:cs="Arial"/>
          <w:sz w:val="20"/>
          <w:u w:val="single"/>
        </w:rPr>
        <w:t xml:space="preserve">each </w:t>
      </w:r>
      <w:proofErr w:type="gramStart"/>
      <w:r>
        <w:rPr>
          <w:rFonts w:cs="Arial"/>
          <w:sz w:val="20"/>
          <w:u w:val="single"/>
        </w:rPr>
        <w:t>hospital</w:t>
      </w:r>
      <w:proofErr w:type="gramEnd"/>
      <w:r>
        <w:rPr>
          <w:rFonts w:cs="Arial"/>
          <w:sz w:val="20"/>
        </w:rPr>
        <w:t xml:space="preserve"> the total number of cases for each month are those which have been reported as positive from a laboratory report on samples taken </w:t>
      </w:r>
      <w:r>
        <w:rPr>
          <w:rFonts w:cs="Arial"/>
          <w:sz w:val="20"/>
          <w:u w:val="single"/>
        </w:rPr>
        <w:t>more than</w:t>
      </w:r>
      <w:r>
        <w:rPr>
          <w:rFonts w:cs="Arial"/>
          <w:sz w:val="20"/>
        </w:rPr>
        <w:t xml:space="preserve"> 48 hours after admission.  For the purposes of these reports, positive samples taken from patients </w:t>
      </w:r>
      <w:r>
        <w:rPr>
          <w:rFonts w:cs="Arial"/>
          <w:sz w:val="20"/>
          <w:u w:val="single"/>
        </w:rPr>
        <w:t>within</w:t>
      </w:r>
      <w:r>
        <w:rPr>
          <w:rFonts w:cs="Arial"/>
          <w:sz w:val="20"/>
        </w:rPr>
        <w:t xml:space="preserve"> 48 hours of admission will be considered </w:t>
      </w:r>
      <w:proofErr w:type="gramStart"/>
      <w:r>
        <w:rPr>
          <w:rFonts w:cs="Arial"/>
          <w:sz w:val="20"/>
        </w:rPr>
        <w:t>to be confirmation</w:t>
      </w:r>
      <w:proofErr w:type="gramEnd"/>
      <w:r>
        <w:rPr>
          <w:rFonts w:cs="Arial"/>
          <w:sz w:val="20"/>
        </w:rPr>
        <w:t xml:space="preserve"> that the infection was contracted prior to hospital admission and will be shown in the “out of hospital” report card.</w:t>
      </w:r>
    </w:p>
    <w:p w14:paraId="2DD764BC" w14:textId="77777777" w:rsidR="00A7502D" w:rsidRDefault="00A7502D" w:rsidP="00A7502D">
      <w:pPr>
        <w:jc w:val="both"/>
        <w:rPr>
          <w:rFonts w:cs="Arial"/>
          <w:sz w:val="20"/>
        </w:rPr>
      </w:pPr>
    </w:p>
    <w:p w14:paraId="3B405EC8" w14:textId="77777777" w:rsidR="00A7502D" w:rsidRDefault="00A7502D" w:rsidP="00A7502D">
      <w:pPr>
        <w:jc w:val="both"/>
        <w:rPr>
          <w:rFonts w:cs="Arial"/>
          <w:b/>
          <w:sz w:val="20"/>
        </w:rPr>
      </w:pPr>
      <w:r>
        <w:rPr>
          <w:rFonts w:cs="Arial"/>
          <w:b/>
          <w:sz w:val="20"/>
        </w:rPr>
        <w:t>Targets</w:t>
      </w:r>
    </w:p>
    <w:p w14:paraId="2F80FA5F" w14:textId="77777777" w:rsidR="00A7502D" w:rsidRDefault="00A7502D" w:rsidP="00A7502D">
      <w:pPr>
        <w:jc w:val="both"/>
        <w:rPr>
          <w:rFonts w:cs="Arial"/>
          <w:sz w:val="20"/>
        </w:rPr>
      </w:pPr>
      <w:r>
        <w:rPr>
          <w:rFonts w:cs="Arial"/>
          <w:sz w:val="20"/>
        </w:rPr>
        <w:t xml:space="preserve">There are national annual operating plans associated with reductions in HAI.  More information on these </w:t>
      </w:r>
      <w:proofErr w:type="gramStart"/>
      <w:r>
        <w:rPr>
          <w:rFonts w:cs="Arial"/>
          <w:sz w:val="20"/>
        </w:rPr>
        <w:t>can be found</w:t>
      </w:r>
      <w:proofErr w:type="gramEnd"/>
      <w:r>
        <w:rPr>
          <w:rFonts w:cs="Arial"/>
          <w:sz w:val="20"/>
        </w:rPr>
        <w:t xml:space="preserve"> on the Scottish Government website. </w:t>
      </w:r>
    </w:p>
    <w:p w14:paraId="0211CE94" w14:textId="77777777" w:rsidR="00A7502D" w:rsidRDefault="00A7502D" w:rsidP="00A7502D">
      <w:pPr>
        <w:jc w:val="both"/>
        <w:rPr>
          <w:rFonts w:cs="Arial"/>
          <w:b/>
          <w:sz w:val="20"/>
        </w:rPr>
      </w:pPr>
    </w:p>
    <w:p w14:paraId="002EC2DC" w14:textId="77777777" w:rsidR="00A7502D" w:rsidRDefault="00A7502D" w:rsidP="00A7502D">
      <w:pPr>
        <w:jc w:val="both"/>
        <w:rPr>
          <w:rFonts w:cs="Arial"/>
          <w:sz w:val="20"/>
        </w:rPr>
      </w:pPr>
      <w:r>
        <w:rPr>
          <w:rFonts w:cs="Arial"/>
          <w:b/>
          <w:sz w:val="20"/>
        </w:rPr>
        <w:t>Understanding the Report Cards – Hand Hygiene Compliance</w:t>
      </w:r>
    </w:p>
    <w:p w14:paraId="1CF62328" w14:textId="77777777" w:rsidR="00A7502D" w:rsidRDefault="00A7502D" w:rsidP="00A7502D">
      <w:pPr>
        <w:jc w:val="both"/>
        <w:rPr>
          <w:rFonts w:cs="Arial"/>
          <w:sz w:val="20"/>
        </w:rPr>
      </w:pPr>
      <w:r>
        <w:rPr>
          <w:rFonts w:cs="Arial"/>
          <w:color w:val="000000"/>
          <w:sz w:val="20"/>
        </w:rPr>
        <w:t>Hospitals carry out regular audits of how well their staff are complying with hand hygiene.  Each hospital report card presents the combined percentage of hand hygiene compliance with both opportunity taken and technique used broken down by staff group</w:t>
      </w:r>
      <w:r>
        <w:rPr>
          <w:rFonts w:cs="Arial"/>
          <w:sz w:val="20"/>
        </w:rPr>
        <w:t>.</w:t>
      </w:r>
    </w:p>
    <w:p w14:paraId="29AF669B" w14:textId="77777777" w:rsidR="00A7502D" w:rsidRDefault="00A7502D" w:rsidP="00A7502D">
      <w:pPr>
        <w:jc w:val="both"/>
        <w:rPr>
          <w:rFonts w:cs="Arial"/>
          <w:color w:val="000000"/>
          <w:sz w:val="20"/>
        </w:rPr>
      </w:pPr>
    </w:p>
    <w:p w14:paraId="490010EA" w14:textId="77777777" w:rsidR="00A7502D" w:rsidRDefault="00A7502D" w:rsidP="00A7502D">
      <w:pPr>
        <w:jc w:val="both"/>
        <w:rPr>
          <w:rFonts w:cs="Arial"/>
          <w:color w:val="000000"/>
          <w:sz w:val="20"/>
        </w:rPr>
      </w:pPr>
      <w:r>
        <w:rPr>
          <w:rFonts w:cs="Arial"/>
          <w:b/>
          <w:sz w:val="20"/>
        </w:rPr>
        <w:t>Understanding the Report Cards – Cleaning Compliance</w:t>
      </w:r>
    </w:p>
    <w:p w14:paraId="2295BB39" w14:textId="77777777" w:rsidR="00A7502D" w:rsidRDefault="00A7502D" w:rsidP="00A7502D">
      <w:pPr>
        <w:jc w:val="both"/>
        <w:rPr>
          <w:rFonts w:cs="Arial"/>
          <w:sz w:val="20"/>
        </w:rPr>
      </w:pPr>
      <w:r>
        <w:rPr>
          <w:rFonts w:cs="Arial"/>
          <w:sz w:val="20"/>
        </w:rPr>
        <w:t xml:space="preserve">Hospitals strive to keep the care environment as clean as possible.  This </w:t>
      </w:r>
      <w:proofErr w:type="gramStart"/>
      <w:r>
        <w:rPr>
          <w:rFonts w:cs="Arial"/>
          <w:sz w:val="20"/>
        </w:rPr>
        <w:t>is monitored</w:t>
      </w:r>
      <w:proofErr w:type="gramEnd"/>
      <w:r>
        <w:rPr>
          <w:rFonts w:cs="Arial"/>
          <w:sz w:val="20"/>
        </w:rPr>
        <w:t xml:space="preserve"> through cleaning and estates compliance audits.  More information on how hospitals carry out these audits </w:t>
      </w:r>
      <w:proofErr w:type="gramStart"/>
      <w:r>
        <w:rPr>
          <w:rFonts w:cs="Arial"/>
          <w:sz w:val="20"/>
        </w:rPr>
        <w:t>can be found</w:t>
      </w:r>
      <w:proofErr w:type="gramEnd"/>
      <w:r>
        <w:rPr>
          <w:rFonts w:cs="Arial"/>
          <w:sz w:val="20"/>
        </w:rPr>
        <w:t xml:space="preserve"> here:</w:t>
      </w:r>
    </w:p>
    <w:p w14:paraId="653C47DB" w14:textId="77777777" w:rsidR="00A7502D" w:rsidRDefault="0075488D" w:rsidP="00A7502D">
      <w:pPr>
        <w:jc w:val="both"/>
        <w:rPr>
          <w:rStyle w:val="Hyperlink"/>
          <w:rFonts w:cs="Arial"/>
          <w:color w:val="000000"/>
        </w:rPr>
      </w:pPr>
      <w:hyperlink r:id="rId46" w:history="1">
        <w:r w:rsidR="00A7502D">
          <w:rPr>
            <w:rStyle w:val="Hyperlink"/>
            <w:sz w:val="20"/>
          </w:rPr>
          <w:t>Facilities Monitoring Report | National Services Scotland (</w:t>
        </w:r>
        <w:proofErr w:type="spellStart"/>
        <w:r w:rsidR="00A7502D">
          <w:rPr>
            <w:rStyle w:val="Hyperlink"/>
            <w:sz w:val="20"/>
          </w:rPr>
          <w:t>nhs.scot</w:t>
        </w:r>
        <w:proofErr w:type="spellEnd"/>
        <w:r w:rsidR="00A7502D">
          <w:rPr>
            <w:rStyle w:val="Hyperlink"/>
            <w:sz w:val="20"/>
          </w:rPr>
          <w:t>)</w:t>
        </w:r>
      </w:hyperlink>
    </w:p>
    <w:p w14:paraId="549D87B5" w14:textId="77777777" w:rsidR="00A7502D" w:rsidRDefault="00A7502D" w:rsidP="00A7502D">
      <w:pPr>
        <w:jc w:val="both"/>
        <w:rPr>
          <w:rStyle w:val="Hyperlink"/>
          <w:color w:val="000000"/>
          <w:sz w:val="20"/>
        </w:rPr>
      </w:pPr>
    </w:p>
    <w:p w14:paraId="3A6BFADA" w14:textId="77777777" w:rsidR="00A7502D" w:rsidRDefault="00A7502D" w:rsidP="00A7502D">
      <w:pPr>
        <w:spacing w:after="120"/>
        <w:ind w:left="360"/>
        <w:jc w:val="center"/>
        <w:rPr>
          <w:b/>
          <w:sz w:val="28"/>
          <w:szCs w:val="28"/>
        </w:rPr>
      </w:pPr>
    </w:p>
    <w:p w14:paraId="5B835DB4" w14:textId="77777777" w:rsidR="00A7502D" w:rsidRDefault="00A7502D" w:rsidP="00A7502D">
      <w:pPr>
        <w:spacing w:after="120"/>
        <w:ind w:left="360"/>
        <w:jc w:val="center"/>
        <w:rPr>
          <w:b/>
          <w:sz w:val="28"/>
          <w:szCs w:val="28"/>
        </w:rPr>
      </w:pPr>
    </w:p>
    <w:p w14:paraId="59AE9A6E" w14:textId="77777777" w:rsidR="00A7502D" w:rsidRDefault="00A7502D" w:rsidP="00A7502D">
      <w:pPr>
        <w:spacing w:after="120"/>
        <w:ind w:left="360"/>
        <w:jc w:val="center"/>
        <w:rPr>
          <w:b/>
          <w:sz w:val="28"/>
          <w:szCs w:val="28"/>
        </w:rPr>
      </w:pPr>
    </w:p>
    <w:p w14:paraId="1A675836" w14:textId="77777777" w:rsidR="00A7502D" w:rsidRDefault="00A7502D" w:rsidP="00A7502D">
      <w:pPr>
        <w:spacing w:after="120"/>
        <w:ind w:left="360"/>
        <w:jc w:val="center"/>
        <w:rPr>
          <w:b/>
          <w:sz w:val="28"/>
          <w:szCs w:val="28"/>
        </w:rPr>
      </w:pPr>
    </w:p>
    <w:p w14:paraId="09AFD8D3" w14:textId="77777777" w:rsidR="00A7502D" w:rsidRDefault="00A7502D" w:rsidP="00A7502D">
      <w:pPr>
        <w:spacing w:after="120"/>
        <w:ind w:left="360"/>
        <w:jc w:val="center"/>
        <w:rPr>
          <w:b/>
          <w:sz w:val="28"/>
          <w:szCs w:val="28"/>
        </w:rPr>
      </w:pPr>
    </w:p>
    <w:p w14:paraId="3A1DDBE3" w14:textId="77777777" w:rsidR="00A7502D" w:rsidRDefault="00A7502D" w:rsidP="00A7502D">
      <w:pPr>
        <w:spacing w:after="120"/>
        <w:ind w:left="360"/>
        <w:jc w:val="center"/>
        <w:rPr>
          <w:b/>
          <w:sz w:val="28"/>
          <w:szCs w:val="28"/>
        </w:rPr>
      </w:pPr>
    </w:p>
    <w:p w14:paraId="26896703" w14:textId="77777777" w:rsidR="00A7502D" w:rsidRDefault="00A7502D" w:rsidP="00A7502D">
      <w:pPr>
        <w:spacing w:after="120"/>
        <w:ind w:left="360"/>
        <w:jc w:val="center"/>
        <w:rPr>
          <w:b/>
          <w:sz w:val="28"/>
          <w:szCs w:val="28"/>
        </w:rPr>
      </w:pPr>
    </w:p>
    <w:p w14:paraId="0041A5E0" w14:textId="77777777" w:rsidR="00A7502D" w:rsidRDefault="00A7502D" w:rsidP="00A7502D">
      <w:pPr>
        <w:spacing w:after="120"/>
        <w:ind w:left="360"/>
        <w:jc w:val="center"/>
        <w:rPr>
          <w:b/>
          <w:sz w:val="28"/>
          <w:szCs w:val="28"/>
        </w:rPr>
      </w:pPr>
    </w:p>
    <w:p w14:paraId="7185364C" w14:textId="77777777" w:rsidR="00A7502D" w:rsidRDefault="00A7502D" w:rsidP="00A7502D">
      <w:pPr>
        <w:spacing w:after="120"/>
        <w:ind w:left="360"/>
        <w:jc w:val="center"/>
        <w:rPr>
          <w:b/>
          <w:sz w:val="28"/>
          <w:szCs w:val="28"/>
        </w:rPr>
      </w:pPr>
    </w:p>
    <w:p w14:paraId="1E80FD18" w14:textId="77777777" w:rsidR="00A7502D" w:rsidRDefault="00A7502D" w:rsidP="00A7502D">
      <w:pPr>
        <w:spacing w:after="120"/>
        <w:ind w:left="360"/>
        <w:jc w:val="center"/>
        <w:rPr>
          <w:b/>
          <w:sz w:val="28"/>
          <w:szCs w:val="28"/>
        </w:rPr>
      </w:pPr>
    </w:p>
    <w:p w14:paraId="557A50C4" w14:textId="61E0022C" w:rsidR="00A7502D" w:rsidRDefault="00A7502D" w:rsidP="00A7502D">
      <w:pPr>
        <w:spacing w:after="120"/>
        <w:ind w:left="360"/>
        <w:jc w:val="center"/>
        <w:rPr>
          <w:b/>
          <w:sz w:val="28"/>
          <w:szCs w:val="28"/>
        </w:rPr>
      </w:pPr>
    </w:p>
    <w:p w14:paraId="69C03616" w14:textId="77777777" w:rsidR="00A7502D" w:rsidRDefault="00A7502D" w:rsidP="00A7502D">
      <w:pPr>
        <w:spacing w:after="120"/>
        <w:ind w:left="360"/>
        <w:jc w:val="center"/>
        <w:rPr>
          <w:b/>
          <w:sz w:val="28"/>
          <w:szCs w:val="28"/>
        </w:rPr>
      </w:pPr>
    </w:p>
    <w:p w14:paraId="5079613E" w14:textId="77777777" w:rsidR="00A7502D" w:rsidRDefault="00A7502D" w:rsidP="00A7502D">
      <w:pPr>
        <w:spacing w:after="120"/>
        <w:ind w:left="360"/>
        <w:jc w:val="center"/>
        <w:rPr>
          <w:b/>
          <w:sz w:val="28"/>
          <w:szCs w:val="28"/>
        </w:rPr>
      </w:pPr>
    </w:p>
    <w:p w14:paraId="5B9472E5" w14:textId="77777777" w:rsidR="00A7502D" w:rsidRDefault="00A7502D" w:rsidP="00A7502D">
      <w:pPr>
        <w:spacing w:after="120"/>
        <w:ind w:left="360"/>
        <w:jc w:val="center"/>
        <w:rPr>
          <w:b/>
          <w:sz w:val="28"/>
          <w:szCs w:val="28"/>
        </w:rPr>
      </w:pPr>
      <w:r>
        <w:rPr>
          <w:b/>
          <w:sz w:val="28"/>
          <w:szCs w:val="28"/>
        </w:rPr>
        <w:lastRenderedPageBreak/>
        <w:t>NHS BOARD REPORT CARD</w:t>
      </w:r>
    </w:p>
    <w:p w14:paraId="6908A031"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rPr>
          <w:b/>
          <w:sz w:val="24"/>
          <w:szCs w:val="24"/>
        </w:rPr>
      </w:pPr>
    </w:p>
    <w:p w14:paraId="0AF67250" w14:textId="77777777" w:rsidR="00A7502D" w:rsidRDefault="00A7502D" w:rsidP="00A7502D">
      <w:pPr>
        <w:tabs>
          <w:tab w:val="left" w:pos="720"/>
          <w:tab w:val="left" w:pos="1440"/>
          <w:tab w:val="left" w:pos="2160"/>
          <w:tab w:val="left" w:pos="2880"/>
          <w:tab w:val="left" w:pos="4680"/>
          <w:tab w:val="left" w:pos="5400"/>
          <w:tab w:val="right" w:pos="9000"/>
        </w:tabs>
        <w:spacing w:after="120" w:line="240" w:lineRule="atLeast"/>
        <w:jc w:val="both"/>
        <w:rPr>
          <w:b/>
        </w:rPr>
      </w:pPr>
      <w:r>
        <w:rPr>
          <w:b/>
          <w:i/>
        </w:rPr>
        <w:t>Staphylococcus aureus</w:t>
      </w:r>
      <w:r>
        <w:rPr>
          <w:b/>
        </w:rPr>
        <w:t xml:space="preserve"> bacteraemia monthly case numbers</w:t>
      </w:r>
    </w:p>
    <w:tbl>
      <w:tblPr>
        <w:tblW w:w="41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2"/>
        <w:gridCol w:w="571"/>
        <w:gridCol w:w="571"/>
        <w:gridCol w:w="569"/>
        <w:gridCol w:w="561"/>
        <w:gridCol w:w="562"/>
        <w:gridCol w:w="562"/>
        <w:gridCol w:w="556"/>
        <w:gridCol w:w="572"/>
        <w:gridCol w:w="556"/>
        <w:gridCol w:w="556"/>
        <w:gridCol w:w="556"/>
        <w:gridCol w:w="556"/>
      </w:tblGrid>
      <w:tr w:rsidR="00A7502D" w14:paraId="474154DA" w14:textId="77777777" w:rsidTr="00A7502D">
        <w:trPr>
          <w:trHeight w:val="276"/>
        </w:trPr>
        <w:tc>
          <w:tcPr>
            <w:tcW w:w="794" w:type="pct"/>
            <w:tcBorders>
              <w:top w:val="single" w:sz="4" w:space="0" w:color="auto"/>
              <w:left w:val="single" w:sz="4" w:space="0" w:color="auto"/>
              <w:bottom w:val="single" w:sz="4" w:space="0" w:color="auto"/>
              <w:right w:val="single" w:sz="4" w:space="0" w:color="auto"/>
            </w:tcBorders>
          </w:tcPr>
          <w:p w14:paraId="2B8C19DE"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cs="Arial"/>
              </w:rPr>
            </w:pPr>
          </w:p>
        </w:tc>
        <w:tc>
          <w:tcPr>
            <w:tcW w:w="357" w:type="pct"/>
            <w:tcBorders>
              <w:top w:val="single" w:sz="4" w:space="0" w:color="auto"/>
              <w:left w:val="single" w:sz="4" w:space="0" w:color="auto"/>
              <w:bottom w:val="single" w:sz="4" w:space="0" w:color="auto"/>
              <w:right w:val="single" w:sz="4" w:space="0" w:color="auto"/>
            </w:tcBorders>
            <w:hideMark/>
          </w:tcPr>
          <w:p w14:paraId="38C912F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23</w:t>
            </w:r>
          </w:p>
        </w:tc>
        <w:tc>
          <w:tcPr>
            <w:tcW w:w="357" w:type="pct"/>
            <w:tcBorders>
              <w:top w:val="single" w:sz="4" w:space="0" w:color="auto"/>
              <w:left w:val="single" w:sz="4" w:space="0" w:color="auto"/>
              <w:bottom w:val="single" w:sz="4" w:space="0" w:color="auto"/>
              <w:right w:val="single" w:sz="4" w:space="0" w:color="auto"/>
            </w:tcBorders>
            <w:hideMark/>
          </w:tcPr>
          <w:p w14:paraId="14E98C3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5EB4BE7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6" w:type="pct"/>
            <w:tcBorders>
              <w:top w:val="single" w:sz="4" w:space="0" w:color="auto"/>
              <w:left w:val="single" w:sz="4" w:space="0" w:color="auto"/>
              <w:bottom w:val="single" w:sz="4" w:space="0" w:color="auto"/>
              <w:right w:val="single" w:sz="4" w:space="0" w:color="auto"/>
            </w:tcBorders>
            <w:hideMark/>
          </w:tcPr>
          <w:p w14:paraId="56FBED0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19C1849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1" w:type="pct"/>
            <w:tcBorders>
              <w:top w:val="single" w:sz="4" w:space="0" w:color="auto"/>
              <w:left w:val="single" w:sz="4" w:space="0" w:color="auto"/>
              <w:bottom w:val="single" w:sz="4" w:space="0" w:color="auto"/>
              <w:right w:val="single" w:sz="4" w:space="0" w:color="auto"/>
            </w:tcBorders>
            <w:hideMark/>
          </w:tcPr>
          <w:p w14:paraId="3008FE5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6411DC6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1" w:type="pct"/>
            <w:tcBorders>
              <w:top w:val="single" w:sz="4" w:space="0" w:color="auto"/>
              <w:left w:val="single" w:sz="4" w:space="0" w:color="auto"/>
              <w:bottom w:val="single" w:sz="4" w:space="0" w:color="auto"/>
              <w:right w:val="single" w:sz="4" w:space="0" w:color="auto"/>
            </w:tcBorders>
            <w:hideMark/>
          </w:tcPr>
          <w:p w14:paraId="1C41D10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23FD09C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1" w:type="pct"/>
            <w:tcBorders>
              <w:top w:val="single" w:sz="4" w:space="0" w:color="auto"/>
              <w:left w:val="single" w:sz="4" w:space="0" w:color="auto"/>
              <w:bottom w:val="single" w:sz="4" w:space="0" w:color="auto"/>
              <w:right w:val="single" w:sz="4" w:space="0" w:color="auto"/>
            </w:tcBorders>
            <w:hideMark/>
          </w:tcPr>
          <w:p w14:paraId="3D6D0A6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1B342B7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7" w:type="pct"/>
            <w:tcBorders>
              <w:top w:val="single" w:sz="4" w:space="0" w:color="auto"/>
              <w:left w:val="single" w:sz="4" w:space="0" w:color="auto"/>
              <w:bottom w:val="single" w:sz="4" w:space="0" w:color="auto"/>
              <w:right w:val="single" w:sz="4" w:space="0" w:color="auto"/>
            </w:tcBorders>
            <w:hideMark/>
          </w:tcPr>
          <w:p w14:paraId="3B735FB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48" w:type="pct"/>
            <w:tcBorders>
              <w:top w:val="single" w:sz="4" w:space="0" w:color="auto"/>
              <w:left w:val="single" w:sz="4" w:space="0" w:color="auto"/>
              <w:bottom w:val="single" w:sz="4" w:space="0" w:color="auto"/>
              <w:right w:val="single" w:sz="4" w:space="0" w:color="auto"/>
            </w:tcBorders>
            <w:hideMark/>
          </w:tcPr>
          <w:p w14:paraId="542C159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3A455CC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7" w:type="pct"/>
            <w:tcBorders>
              <w:top w:val="single" w:sz="4" w:space="0" w:color="auto"/>
              <w:left w:val="single" w:sz="4" w:space="0" w:color="auto"/>
              <w:bottom w:val="single" w:sz="4" w:space="0" w:color="auto"/>
              <w:right w:val="single" w:sz="4" w:space="0" w:color="auto"/>
            </w:tcBorders>
            <w:hideMark/>
          </w:tcPr>
          <w:p w14:paraId="12063CF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145D289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7" w:type="pct"/>
            <w:tcBorders>
              <w:top w:val="single" w:sz="4" w:space="0" w:color="auto"/>
              <w:left w:val="single" w:sz="4" w:space="0" w:color="auto"/>
              <w:bottom w:val="single" w:sz="4" w:space="0" w:color="auto"/>
              <w:right w:val="single" w:sz="4" w:space="0" w:color="auto"/>
            </w:tcBorders>
            <w:hideMark/>
          </w:tcPr>
          <w:p w14:paraId="54EC164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001F9CA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7" w:type="pct"/>
            <w:tcBorders>
              <w:top w:val="single" w:sz="4" w:space="0" w:color="auto"/>
              <w:left w:val="single" w:sz="4" w:space="0" w:color="auto"/>
              <w:bottom w:val="single" w:sz="4" w:space="0" w:color="auto"/>
              <w:right w:val="single" w:sz="4" w:space="0" w:color="auto"/>
            </w:tcBorders>
            <w:hideMark/>
          </w:tcPr>
          <w:p w14:paraId="57CA6E7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0BFDA2D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7" w:type="pct"/>
            <w:tcBorders>
              <w:top w:val="single" w:sz="4" w:space="0" w:color="auto"/>
              <w:left w:val="single" w:sz="4" w:space="0" w:color="auto"/>
              <w:bottom w:val="single" w:sz="4" w:space="0" w:color="auto"/>
              <w:right w:val="single" w:sz="4" w:space="0" w:color="auto"/>
            </w:tcBorders>
            <w:hideMark/>
          </w:tcPr>
          <w:p w14:paraId="1C5D6D9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r>
      <w:tr w:rsidR="00A7502D" w14:paraId="1D559079" w14:textId="77777777" w:rsidTr="00A7502D">
        <w:trPr>
          <w:trHeight w:val="276"/>
        </w:trPr>
        <w:tc>
          <w:tcPr>
            <w:tcW w:w="794" w:type="pct"/>
            <w:tcBorders>
              <w:top w:val="single" w:sz="4" w:space="0" w:color="auto"/>
              <w:left w:val="single" w:sz="4" w:space="0" w:color="auto"/>
              <w:bottom w:val="single" w:sz="4" w:space="0" w:color="auto"/>
              <w:right w:val="single" w:sz="4" w:space="0" w:color="auto"/>
            </w:tcBorders>
            <w:hideMark/>
          </w:tcPr>
          <w:p w14:paraId="30610EBB"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cs="Arial"/>
                <w:b/>
                <w:sz w:val="24"/>
                <w:szCs w:val="24"/>
              </w:rPr>
            </w:pPr>
            <w:r>
              <w:rPr>
                <w:rFonts w:cs="Arial"/>
                <w:b/>
                <w:szCs w:val="22"/>
              </w:rPr>
              <w:t xml:space="preserve">MRSA </w:t>
            </w:r>
          </w:p>
        </w:tc>
        <w:tc>
          <w:tcPr>
            <w:tcW w:w="357" w:type="pct"/>
            <w:tcBorders>
              <w:top w:val="single" w:sz="4" w:space="0" w:color="auto"/>
              <w:left w:val="single" w:sz="4" w:space="0" w:color="auto"/>
              <w:bottom w:val="single" w:sz="4" w:space="0" w:color="auto"/>
              <w:right w:val="single" w:sz="4" w:space="0" w:color="auto"/>
            </w:tcBorders>
            <w:hideMark/>
          </w:tcPr>
          <w:p w14:paraId="167EE61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hideMark/>
          </w:tcPr>
          <w:p w14:paraId="1D4EB9A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6" w:type="pct"/>
            <w:tcBorders>
              <w:top w:val="single" w:sz="4" w:space="0" w:color="auto"/>
              <w:left w:val="single" w:sz="4" w:space="0" w:color="auto"/>
              <w:bottom w:val="single" w:sz="4" w:space="0" w:color="auto"/>
              <w:right w:val="single" w:sz="4" w:space="0" w:color="auto"/>
            </w:tcBorders>
            <w:hideMark/>
          </w:tcPr>
          <w:p w14:paraId="7034402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1" w:type="pct"/>
            <w:tcBorders>
              <w:top w:val="single" w:sz="4" w:space="0" w:color="auto"/>
              <w:left w:val="single" w:sz="4" w:space="0" w:color="auto"/>
              <w:bottom w:val="single" w:sz="4" w:space="0" w:color="auto"/>
              <w:right w:val="single" w:sz="4" w:space="0" w:color="auto"/>
            </w:tcBorders>
            <w:hideMark/>
          </w:tcPr>
          <w:p w14:paraId="1F8F3E1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1" w:type="pct"/>
            <w:tcBorders>
              <w:top w:val="single" w:sz="4" w:space="0" w:color="auto"/>
              <w:left w:val="single" w:sz="4" w:space="0" w:color="auto"/>
              <w:bottom w:val="single" w:sz="4" w:space="0" w:color="auto"/>
              <w:right w:val="single" w:sz="4" w:space="0" w:color="auto"/>
            </w:tcBorders>
            <w:hideMark/>
          </w:tcPr>
          <w:p w14:paraId="554DCB4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1" w:type="pct"/>
            <w:tcBorders>
              <w:top w:val="single" w:sz="4" w:space="0" w:color="auto"/>
              <w:left w:val="single" w:sz="4" w:space="0" w:color="auto"/>
              <w:bottom w:val="single" w:sz="4" w:space="0" w:color="auto"/>
              <w:right w:val="single" w:sz="4" w:space="0" w:color="auto"/>
            </w:tcBorders>
            <w:hideMark/>
          </w:tcPr>
          <w:p w14:paraId="247D25B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701D723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8" w:type="pct"/>
            <w:tcBorders>
              <w:top w:val="single" w:sz="4" w:space="0" w:color="auto"/>
              <w:left w:val="single" w:sz="4" w:space="0" w:color="auto"/>
              <w:bottom w:val="single" w:sz="4" w:space="0" w:color="auto"/>
              <w:right w:val="single" w:sz="4" w:space="0" w:color="auto"/>
            </w:tcBorders>
            <w:hideMark/>
          </w:tcPr>
          <w:p w14:paraId="34B293E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41E1A19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080039E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0BBA20E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7E8DB49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r w:rsidR="00A7502D" w14:paraId="054CF618" w14:textId="77777777" w:rsidTr="00A7502D">
        <w:trPr>
          <w:trHeight w:val="276"/>
        </w:trPr>
        <w:tc>
          <w:tcPr>
            <w:tcW w:w="794" w:type="pct"/>
            <w:tcBorders>
              <w:top w:val="single" w:sz="4" w:space="0" w:color="auto"/>
              <w:left w:val="single" w:sz="4" w:space="0" w:color="auto"/>
              <w:bottom w:val="single" w:sz="4" w:space="0" w:color="auto"/>
              <w:right w:val="single" w:sz="4" w:space="0" w:color="auto"/>
            </w:tcBorders>
            <w:hideMark/>
          </w:tcPr>
          <w:p w14:paraId="76942B6D"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cs="Arial"/>
                <w:b/>
                <w:sz w:val="24"/>
                <w:szCs w:val="24"/>
              </w:rPr>
            </w:pPr>
            <w:r>
              <w:rPr>
                <w:rFonts w:cs="Arial"/>
                <w:b/>
                <w:szCs w:val="22"/>
              </w:rPr>
              <w:t>MSSA</w:t>
            </w:r>
          </w:p>
        </w:tc>
        <w:tc>
          <w:tcPr>
            <w:tcW w:w="357" w:type="pct"/>
            <w:tcBorders>
              <w:top w:val="single" w:sz="4" w:space="0" w:color="auto"/>
              <w:left w:val="single" w:sz="4" w:space="0" w:color="auto"/>
              <w:bottom w:val="single" w:sz="4" w:space="0" w:color="auto"/>
              <w:right w:val="single" w:sz="4" w:space="0" w:color="auto"/>
            </w:tcBorders>
            <w:hideMark/>
          </w:tcPr>
          <w:p w14:paraId="2D52DAA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9AFB6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5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AC7EB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86A89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FFA9C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51" w:type="pct"/>
            <w:tcBorders>
              <w:top w:val="single" w:sz="4" w:space="0" w:color="auto"/>
              <w:left w:val="single" w:sz="4" w:space="0" w:color="auto"/>
              <w:bottom w:val="single" w:sz="4" w:space="0" w:color="auto"/>
              <w:right w:val="single" w:sz="4" w:space="0" w:color="auto"/>
            </w:tcBorders>
            <w:hideMark/>
          </w:tcPr>
          <w:p w14:paraId="09207B0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1D7A1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48" w:type="pct"/>
            <w:tcBorders>
              <w:top w:val="single" w:sz="4" w:space="0" w:color="auto"/>
              <w:left w:val="single" w:sz="4" w:space="0" w:color="auto"/>
              <w:bottom w:val="single" w:sz="4" w:space="0" w:color="auto"/>
              <w:right w:val="single" w:sz="4" w:space="0" w:color="auto"/>
            </w:tcBorders>
            <w:hideMark/>
          </w:tcPr>
          <w:p w14:paraId="0BE0979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42239B2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6B02E15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8C4BE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47" w:type="pct"/>
            <w:tcBorders>
              <w:top w:val="single" w:sz="4" w:space="0" w:color="auto"/>
              <w:left w:val="single" w:sz="4" w:space="0" w:color="auto"/>
              <w:bottom w:val="single" w:sz="4" w:space="0" w:color="auto"/>
              <w:right w:val="single" w:sz="4" w:space="0" w:color="auto"/>
            </w:tcBorders>
            <w:hideMark/>
          </w:tcPr>
          <w:p w14:paraId="6947DF4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r w:rsidR="00A7502D" w14:paraId="4B382A46" w14:textId="77777777" w:rsidTr="00A7502D">
        <w:trPr>
          <w:trHeight w:val="276"/>
        </w:trPr>
        <w:tc>
          <w:tcPr>
            <w:tcW w:w="794" w:type="pct"/>
            <w:tcBorders>
              <w:top w:val="single" w:sz="4" w:space="0" w:color="auto"/>
              <w:left w:val="single" w:sz="4" w:space="0" w:color="auto"/>
              <w:bottom w:val="single" w:sz="4" w:space="0" w:color="auto"/>
              <w:right w:val="single" w:sz="4" w:space="0" w:color="auto"/>
            </w:tcBorders>
            <w:hideMark/>
          </w:tcPr>
          <w:p w14:paraId="7489A7A5"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cs="Arial"/>
                <w:b/>
                <w:sz w:val="20"/>
              </w:rPr>
            </w:pPr>
            <w:r>
              <w:rPr>
                <w:rFonts w:cs="Arial"/>
                <w:b/>
                <w:sz w:val="20"/>
              </w:rPr>
              <w:t>Total SABS</w:t>
            </w:r>
          </w:p>
        </w:tc>
        <w:tc>
          <w:tcPr>
            <w:tcW w:w="357" w:type="pct"/>
            <w:tcBorders>
              <w:top w:val="single" w:sz="4" w:space="0" w:color="auto"/>
              <w:left w:val="single" w:sz="4" w:space="0" w:color="auto"/>
              <w:bottom w:val="single" w:sz="4" w:space="0" w:color="auto"/>
              <w:right w:val="single" w:sz="4" w:space="0" w:color="auto"/>
            </w:tcBorders>
            <w:hideMark/>
          </w:tcPr>
          <w:p w14:paraId="5FF1563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8607D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5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E7F7A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15C4F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325A7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51" w:type="pct"/>
            <w:tcBorders>
              <w:top w:val="single" w:sz="4" w:space="0" w:color="auto"/>
              <w:left w:val="single" w:sz="4" w:space="0" w:color="auto"/>
              <w:bottom w:val="single" w:sz="4" w:space="0" w:color="auto"/>
              <w:right w:val="single" w:sz="4" w:space="0" w:color="auto"/>
            </w:tcBorders>
            <w:hideMark/>
          </w:tcPr>
          <w:p w14:paraId="52C5C1E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AB9A2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48" w:type="pct"/>
            <w:tcBorders>
              <w:top w:val="single" w:sz="4" w:space="0" w:color="auto"/>
              <w:left w:val="single" w:sz="4" w:space="0" w:color="auto"/>
              <w:bottom w:val="single" w:sz="4" w:space="0" w:color="auto"/>
              <w:right w:val="single" w:sz="4" w:space="0" w:color="auto"/>
            </w:tcBorders>
            <w:hideMark/>
          </w:tcPr>
          <w:p w14:paraId="5D4478B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26D8F6E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hideMark/>
          </w:tcPr>
          <w:p w14:paraId="6C85BD2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4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B5B5C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47" w:type="pct"/>
            <w:tcBorders>
              <w:top w:val="single" w:sz="4" w:space="0" w:color="auto"/>
              <w:left w:val="single" w:sz="4" w:space="0" w:color="auto"/>
              <w:bottom w:val="single" w:sz="4" w:space="0" w:color="auto"/>
              <w:right w:val="single" w:sz="4" w:space="0" w:color="auto"/>
            </w:tcBorders>
            <w:hideMark/>
          </w:tcPr>
          <w:p w14:paraId="130BEAB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bl>
    <w:p w14:paraId="44BA9752"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rPr>
          <w:sz w:val="24"/>
        </w:rPr>
      </w:pPr>
    </w:p>
    <w:p w14:paraId="454C011A"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pPr>
    </w:p>
    <w:p w14:paraId="0FD313E5" w14:textId="77777777" w:rsidR="00A7502D" w:rsidRDefault="00A7502D" w:rsidP="00A7502D">
      <w:pPr>
        <w:tabs>
          <w:tab w:val="left" w:pos="720"/>
          <w:tab w:val="left" w:pos="1440"/>
          <w:tab w:val="left" w:pos="2160"/>
          <w:tab w:val="left" w:pos="2880"/>
          <w:tab w:val="left" w:pos="4680"/>
          <w:tab w:val="left" w:pos="5400"/>
          <w:tab w:val="right" w:pos="9000"/>
        </w:tabs>
        <w:spacing w:after="120" w:line="240" w:lineRule="atLeast"/>
        <w:jc w:val="both"/>
        <w:rPr>
          <w:b/>
          <w:szCs w:val="24"/>
        </w:rPr>
      </w:pPr>
      <w:proofErr w:type="spellStart"/>
      <w:r>
        <w:rPr>
          <w:b/>
          <w:i/>
        </w:rPr>
        <w:t>Clostridioides</w:t>
      </w:r>
      <w:proofErr w:type="spellEnd"/>
      <w:r>
        <w:rPr>
          <w:b/>
          <w:i/>
        </w:rPr>
        <w:t xml:space="preserve"> difficile</w:t>
      </w:r>
      <w:r>
        <w:rPr>
          <w:b/>
        </w:rPr>
        <w:t xml:space="preserve"> infection monthly case numbers</w:t>
      </w:r>
      <w:r>
        <w:tab/>
      </w:r>
      <w:r>
        <w:tab/>
      </w:r>
    </w:p>
    <w:tbl>
      <w:tblPr>
        <w:tblW w:w="4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3"/>
        <w:gridCol w:w="636"/>
        <w:gridCol w:w="632"/>
        <w:gridCol w:w="632"/>
        <w:gridCol w:w="632"/>
        <w:gridCol w:w="631"/>
        <w:gridCol w:w="617"/>
        <w:gridCol w:w="617"/>
        <w:gridCol w:w="617"/>
        <w:gridCol w:w="612"/>
        <w:gridCol w:w="612"/>
        <w:gridCol w:w="610"/>
        <w:gridCol w:w="608"/>
      </w:tblGrid>
      <w:tr w:rsidR="00A7502D" w14:paraId="62F09649" w14:textId="77777777" w:rsidTr="00A7502D">
        <w:trPr>
          <w:trHeight w:val="286"/>
        </w:trPr>
        <w:tc>
          <w:tcPr>
            <w:tcW w:w="649" w:type="pct"/>
            <w:tcBorders>
              <w:top w:val="single" w:sz="4" w:space="0" w:color="auto"/>
              <w:left w:val="single" w:sz="4" w:space="0" w:color="auto"/>
              <w:bottom w:val="single" w:sz="4" w:space="0" w:color="auto"/>
              <w:right w:val="single" w:sz="4" w:space="0" w:color="auto"/>
            </w:tcBorders>
          </w:tcPr>
          <w:p w14:paraId="2FAEFCAD"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cs="Arial"/>
                <w:sz w:val="20"/>
              </w:rPr>
            </w:pPr>
          </w:p>
        </w:tc>
        <w:tc>
          <w:tcPr>
            <w:tcW w:w="371" w:type="pct"/>
            <w:tcBorders>
              <w:top w:val="single" w:sz="4" w:space="0" w:color="auto"/>
              <w:left w:val="single" w:sz="4" w:space="0" w:color="auto"/>
              <w:bottom w:val="single" w:sz="4" w:space="0" w:color="auto"/>
              <w:right w:val="single" w:sz="4" w:space="0" w:color="auto"/>
            </w:tcBorders>
            <w:hideMark/>
          </w:tcPr>
          <w:p w14:paraId="6720536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23</w:t>
            </w:r>
          </w:p>
        </w:tc>
        <w:tc>
          <w:tcPr>
            <w:tcW w:w="369" w:type="pct"/>
            <w:tcBorders>
              <w:top w:val="single" w:sz="4" w:space="0" w:color="auto"/>
              <w:left w:val="single" w:sz="4" w:space="0" w:color="auto"/>
              <w:bottom w:val="single" w:sz="4" w:space="0" w:color="auto"/>
              <w:right w:val="single" w:sz="4" w:space="0" w:color="auto"/>
            </w:tcBorders>
            <w:hideMark/>
          </w:tcPr>
          <w:p w14:paraId="5E2DBA5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1B518BF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9" w:type="pct"/>
            <w:tcBorders>
              <w:top w:val="single" w:sz="4" w:space="0" w:color="auto"/>
              <w:left w:val="single" w:sz="4" w:space="0" w:color="auto"/>
              <w:bottom w:val="single" w:sz="4" w:space="0" w:color="auto"/>
              <w:right w:val="single" w:sz="4" w:space="0" w:color="auto"/>
            </w:tcBorders>
            <w:hideMark/>
          </w:tcPr>
          <w:p w14:paraId="22737B1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43450A1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9" w:type="pct"/>
            <w:tcBorders>
              <w:top w:val="single" w:sz="4" w:space="0" w:color="auto"/>
              <w:left w:val="single" w:sz="4" w:space="0" w:color="auto"/>
              <w:bottom w:val="single" w:sz="4" w:space="0" w:color="auto"/>
              <w:right w:val="single" w:sz="4" w:space="0" w:color="auto"/>
            </w:tcBorders>
            <w:hideMark/>
          </w:tcPr>
          <w:p w14:paraId="4AA05F0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05699CF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8" w:type="pct"/>
            <w:tcBorders>
              <w:top w:val="single" w:sz="4" w:space="0" w:color="auto"/>
              <w:left w:val="single" w:sz="4" w:space="0" w:color="auto"/>
              <w:bottom w:val="single" w:sz="4" w:space="0" w:color="auto"/>
              <w:right w:val="single" w:sz="4" w:space="0" w:color="auto"/>
            </w:tcBorders>
            <w:hideMark/>
          </w:tcPr>
          <w:p w14:paraId="3FB8071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11F43F1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0" w:type="pct"/>
            <w:tcBorders>
              <w:top w:val="single" w:sz="4" w:space="0" w:color="auto"/>
              <w:left w:val="single" w:sz="4" w:space="0" w:color="auto"/>
              <w:bottom w:val="single" w:sz="4" w:space="0" w:color="auto"/>
              <w:right w:val="single" w:sz="4" w:space="0" w:color="auto"/>
            </w:tcBorders>
            <w:hideMark/>
          </w:tcPr>
          <w:p w14:paraId="6225315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47E3BF1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0" w:type="pct"/>
            <w:tcBorders>
              <w:top w:val="single" w:sz="4" w:space="0" w:color="auto"/>
              <w:left w:val="single" w:sz="4" w:space="0" w:color="auto"/>
              <w:bottom w:val="single" w:sz="4" w:space="0" w:color="auto"/>
              <w:right w:val="single" w:sz="4" w:space="0" w:color="auto"/>
            </w:tcBorders>
            <w:hideMark/>
          </w:tcPr>
          <w:p w14:paraId="072683F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60" w:type="pct"/>
            <w:tcBorders>
              <w:top w:val="single" w:sz="4" w:space="0" w:color="auto"/>
              <w:left w:val="single" w:sz="4" w:space="0" w:color="auto"/>
              <w:bottom w:val="single" w:sz="4" w:space="0" w:color="auto"/>
              <w:right w:val="single" w:sz="4" w:space="0" w:color="auto"/>
            </w:tcBorders>
            <w:hideMark/>
          </w:tcPr>
          <w:p w14:paraId="6BA14D7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26255A3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Borders>
              <w:top w:val="single" w:sz="4" w:space="0" w:color="auto"/>
              <w:left w:val="single" w:sz="4" w:space="0" w:color="auto"/>
              <w:bottom w:val="single" w:sz="4" w:space="0" w:color="auto"/>
              <w:right w:val="single" w:sz="4" w:space="0" w:color="auto"/>
            </w:tcBorders>
            <w:hideMark/>
          </w:tcPr>
          <w:p w14:paraId="0202F29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4621089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Borders>
              <w:top w:val="single" w:sz="4" w:space="0" w:color="auto"/>
              <w:left w:val="single" w:sz="4" w:space="0" w:color="auto"/>
              <w:bottom w:val="single" w:sz="4" w:space="0" w:color="auto"/>
              <w:right w:val="single" w:sz="4" w:space="0" w:color="auto"/>
            </w:tcBorders>
            <w:hideMark/>
          </w:tcPr>
          <w:p w14:paraId="7C54114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4027C20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6" w:type="pct"/>
            <w:tcBorders>
              <w:top w:val="single" w:sz="4" w:space="0" w:color="auto"/>
              <w:left w:val="single" w:sz="4" w:space="0" w:color="auto"/>
              <w:bottom w:val="single" w:sz="4" w:space="0" w:color="auto"/>
              <w:right w:val="single" w:sz="4" w:space="0" w:color="auto"/>
            </w:tcBorders>
            <w:hideMark/>
          </w:tcPr>
          <w:p w14:paraId="504AB23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5CA50DD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6" w:type="pct"/>
            <w:tcBorders>
              <w:top w:val="single" w:sz="4" w:space="0" w:color="auto"/>
              <w:left w:val="single" w:sz="4" w:space="0" w:color="auto"/>
              <w:bottom w:val="single" w:sz="4" w:space="0" w:color="auto"/>
              <w:right w:val="single" w:sz="4" w:space="0" w:color="auto"/>
            </w:tcBorders>
            <w:hideMark/>
          </w:tcPr>
          <w:p w14:paraId="431049E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r>
      <w:tr w:rsidR="00A7502D" w14:paraId="19D39672" w14:textId="77777777" w:rsidTr="00A7502D">
        <w:trPr>
          <w:trHeight w:val="286"/>
        </w:trPr>
        <w:tc>
          <w:tcPr>
            <w:tcW w:w="649" w:type="pct"/>
            <w:tcBorders>
              <w:top w:val="single" w:sz="4" w:space="0" w:color="auto"/>
              <w:left w:val="single" w:sz="4" w:space="0" w:color="auto"/>
              <w:bottom w:val="single" w:sz="4" w:space="0" w:color="auto"/>
              <w:right w:val="single" w:sz="4" w:space="0" w:color="auto"/>
            </w:tcBorders>
            <w:hideMark/>
          </w:tcPr>
          <w:p w14:paraId="42C24729"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Ages15-64</w:t>
            </w:r>
          </w:p>
        </w:tc>
        <w:tc>
          <w:tcPr>
            <w:tcW w:w="371" w:type="pct"/>
            <w:tcBorders>
              <w:top w:val="single" w:sz="4" w:space="0" w:color="auto"/>
              <w:left w:val="single" w:sz="4" w:space="0" w:color="auto"/>
              <w:bottom w:val="single" w:sz="4" w:space="0" w:color="auto"/>
              <w:right w:val="single" w:sz="4" w:space="0" w:color="auto"/>
            </w:tcBorders>
            <w:hideMark/>
          </w:tcPr>
          <w:p w14:paraId="3230C52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9" w:type="pct"/>
            <w:tcBorders>
              <w:top w:val="single" w:sz="4" w:space="0" w:color="auto"/>
              <w:left w:val="single" w:sz="4" w:space="0" w:color="auto"/>
              <w:bottom w:val="single" w:sz="4" w:space="0" w:color="auto"/>
              <w:right w:val="single" w:sz="4" w:space="0" w:color="auto"/>
            </w:tcBorders>
            <w:hideMark/>
          </w:tcPr>
          <w:p w14:paraId="1408AAD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9" w:type="pct"/>
            <w:tcBorders>
              <w:top w:val="single" w:sz="4" w:space="0" w:color="auto"/>
              <w:left w:val="single" w:sz="4" w:space="0" w:color="auto"/>
              <w:bottom w:val="single" w:sz="4" w:space="0" w:color="auto"/>
              <w:right w:val="single" w:sz="4" w:space="0" w:color="auto"/>
            </w:tcBorders>
            <w:hideMark/>
          </w:tcPr>
          <w:p w14:paraId="2B8F822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80EFE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68" w:type="pct"/>
            <w:tcBorders>
              <w:top w:val="single" w:sz="4" w:space="0" w:color="auto"/>
              <w:left w:val="single" w:sz="4" w:space="0" w:color="auto"/>
              <w:bottom w:val="single" w:sz="4" w:space="0" w:color="auto"/>
              <w:right w:val="single" w:sz="4" w:space="0" w:color="auto"/>
            </w:tcBorders>
            <w:hideMark/>
          </w:tcPr>
          <w:p w14:paraId="5C8053A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4216D6C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0139B23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75898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7" w:type="pct"/>
            <w:tcBorders>
              <w:top w:val="single" w:sz="4" w:space="0" w:color="auto"/>
              <w:left w:val="single" w:sz="4" w:space="0" w:color="auto"/>
              <w:bottom w:val="single" w:sz="4" w:space="0" w:color="auto"/>
              <w:right w:val="single" w:sz="4" w:space="0" w:color="auto"/>
            </w:tcBorders>
            <w:hideMark/>
          </w:tcPr>
          <w:p w14:paraId="412981F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hideMark/>
          </w:tcPr>
          <w:p w14:paraId="706CC7F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6" w:type="pct"/>
            <w:tcBorders>
              <w:top w:val="single" w:sz="4" w:space="0" w:color="auto"/>
              <w:left w:val="single" w:sz="4" w:space="0" w:color="auto"/>
              <w:bottom w:val="single" w:sz="4" w:space="0" w:color="auto"/>
              <w:right w:val="single" w:sz="4" w:space="0" w:color="auto"/>
            </w:tcBorders>
            <w:hideMark/>
          </w:tcPr>
          <w:p w14:paraId="184083C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6" w:type="pct"/>
            <w:tcBorders>
              <w:top w:val="single" w:sz="4" w:space="0" w:color="auto"/>
              <w:left w:val="single" w:sz="4" w:space="0" w:color="auto"/>
              <w:bottom w:val="single" w:sz="4" w:space="0" w:color="auto"/>
              <w:right w:val="single" w:sz="4" w:space="0" w:color="auto"/>
            </w:tcBorders>
            <w:hideMark/>
          </w:tcPr>
          <w:p w14:paraId="7E0B7D5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r w:rsidR="00A7502D" w14:paraId="6C957E32" w14:textId="77777777" w:rsidTr="00A7502D">
        <w:trPr>
          <w:trHeight w:val="286"/>
        </w:trPr>
        <w:tc>
          <w:tcPr>
            <w:tcW w:w="649" w:type="pct"/>
            <w:tcBorders>
              <w:top w:val="single" w:sz="4" w:space="0" w:color="auto"/>
              <w:left w:val="single" w:sz="4" w:space="0" w:color="auto"/>
              <w:bottom w:val="single" w:sz="4" w:space="0" w:color="auto"/>
              <w:right w:val="single" w:sz="4" w:space="0" w:color="auto"/>
            </w:tcBorders>
            <w:hideMark/>
          </w:tcPr>
          <w:p w14:paraId="653F5D5E" w14:textId="77777777" w:rsidR="00A7502D" w:rsidRDefault="00A7502D">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rPr>
            </w:pPr>
            <w:r>
              <w:rPr>
                <w:rFonts w:ascii="Arial Narrow" w:hAnsi="Arial Narrow" w:cs="Arial"/>
                <w:b/>
                <w:sz w:val="20"/>
              </w:rPr>
              <w:t>Ages 65+</w:t>
            </w:r>
          </w:p>
        </w:tc>
        <w:tc>
          <w:tcPr>
            <w:tcW w:w="371" w:type="pct"/>
            <w:tcBorders>
              <w:top w:val="single" w:sz="4" w:space="0" w:color="auto"/>
              <w:left w:val="single" w:sz="4" w:space="0" w:color="auto"/>
              <w:bottom w:val="single" w:sz="4" w:space="0" w:color="auto"/>
              <w:right w:val="single" w:sz="4" w:space="0" w:color="auto"/>
            </w:tcBorders>
            <w:hideMark/>
          </w:tcPr>
          <w:p w14:paraId="4AEDC3B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9" w:type="pct"/>
            <w:tcBorders>
              <w:top w:val="single" w:sz="4" w:space="0" w:color="auto"/>
              <w:left w:val="single" w:sz="4" w:space="0" w:color="auto"/>
              <w:bottom w:val="single" w:sz="4" w:space="0" w:color="auto"/>
              <w:right w:val="single" w:sz="4" w:space="0" w:color="auto"/>
            </w:tcBorders>
            <w:hideMark/>
          </w:tcPr>
          <w:p w14:paraId="1E79A11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25BAE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69" w:type="pct"/>
            <w:tcBorders>
              <w:top w:val="single" w:sz="4" w:space="0" w:color="auto"/>
              <w:left w:val="single" w:sz="4" w:space="0" w:color="auto"/>
              <w:bottom w:val="single" w:sz="4" w:space="0" w:color="auto"/>
              <w:right w:val="single" w:sz="4" w:space="0" w:color="auto"/>
            </w:tcBorders>
            <w:hideMark/>
          </w:tcPr>
          <w:p w14:paraId="317F4D8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8" w:type="pct"/>
            <w:tcBorders>
              <w:top w:val="single" w:sz="4" w:space="0" w:color="auto"/>
              <w:left w:val="single" w:sz="4" w:space="0" w:color="auto"/>
              <w:bottom w:val="single" w:sz="4" w:space="0" w:color="auto"/>
              <w:right w:val="single" w:sz="4" w:space="0" w:color="auto"/>
            </w:tcBorders>
            <w:hideMark/>
          </w:tcPr>
          <w:p w14:paraId="7BCE6E0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395F62D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1B5FFF1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4CCAE50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hideMark/>
          </w:tcPr>
          <w:p w14:paraId="1EC15A8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hideMark/>
          </w:tcPr>
          <w:p w14:paraId="7ABA686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6" w:type="pct"/>
            <w:tcBorders>
              <w:top w:val="single" w:sz="4" w:space="0" w:color="auto"/>
              <w:left w:val="single" w:sz="4" w:space="0" w:color="auto"/>
              <w:bottom w:val="single" w:sz="4" w:space="0" w:color="auto"/>
              <w:right w:val="single" w:sz="4" w:space="0" w:color="auto"/>
            </w:tcBorders>
            <w:hideMark/>
          </w:tcPr>
          <w:p w14:paraId="5C43E0D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6" w:type="pct"/>
            <w:tcBorders>
              <w:top w:val="single" w:sz="4" w:space="0" w:color="auto"/>
              <w:left w:val="single" w:sz="4" w:space="0" w:color="auto"/>
              <w:bottom w:val="single" w:sz="4" w:space="0" w:color="auto"/>
              <w:right w:val="single" w:sz="4" w:space="0" w:color="auto"/>
            </w:tcBorders>
            <w:hideMark/>
          </w:tcPr>
          <w:p w14:paraId="3315F64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r w:rsidR="00A7502D" w14:paraId="22B78D4A" w14:textId="77777777" w:rsidTr="00A7502D">
        <w:trPr>
          <w:trHeight w:val="286"/>
        </w:trPr>
        <w:tc>
          <w:tcPr>
            <w:tcW w:w="649" w:type="pct"/>
            <w:tcBorders>
              <w:top w:val="single" w:sz="4" w:space="0" w:color="auto"/>
              <w:left w:val="single" w:sz="4" w:space="0" w:color="auto"/>
              <w:bottom w:val="single" w:sz="4" w:space="0" w:color="auto"/>
              <w:right w:val="single" w:sz="4" w:space="0" w:color="auto"/>
            </w:tcBorders>
            <w:hideMark/>
          </w:tcPr>
          <w:p w14:paraId="3E1728CB" w14:textId="77777777" w:rsidR="00A7502D" w:rsidRDefault="00A7502D">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rPr>
            </w:pPr>
            <w:r>
              <w:rPr>
                <w:rFonts w:ascii="Arial Narrow" w:hAnsi="Arial Narrow" w:cs="Arial"/>
                <w:b/>
                <w:sz w:val="20"/>
              </w:rPr>
              <w:t>Ages 15 +</w:t>
            </w:r>
          </w:p>
        </w:tc>
        <w:tc>
          <w:tcPr>
            <w:tcW w:w="371" w:type="pct"/>
            <w:tcBorders>
              <w:top w:val="single" w:sz="4" w:space="0" w:color="auto"/>
              <w:left w:val="single" w:sz="4" w:space="0" w:color="auto"/>
              <w:bottom w:val="single" w:sz="4" w:space="0" w:color="auto"/>
              <w:right w:val="single" w:sz="4" w:space="0" w:color="auto"/>
            </w:tcBorders>
            <w:hideMark/>
          </w:tcPr>
          <w:p w14:paraId="1984CB7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9" w:type="pct"/>
            <w:tcBorders>
              <w:top w:val="single" w:sz="4" w:space="0" w:color="auto"/>
              <w:left w:val="single" w:sz="4" w:space="0" w:color="auto"/>
              <w:bottom w:val="single" w:sz="4" w:space="0" w:color="auto"/>
              <w:right w:val="single" w:sz="4" w:space="0" w:color="auto"/>
            </w:tcBorders>
            <w:hideMark/>
          </w:tcPr>
          <w:p w14:paraId="167F48C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9" w:type="pct"/>
            <w:tcBorders>
              <w:top w:val="single" w:sz="4" w:space="0" w:color="auto"/>
              <w:left w:val="single" w:sz="4" w:space="0" w:color="auto"/>
              <w:bottom w:val="single" w:sz="4" w:space="0" w:color="auto"/>
              <w:right w:val="single" w:sz="4" w:space="0" w:color="auto"/>
            </w:tcBorders>
            <w:hideMark/>
          </w:tcPr>
          <w:p w14:paraId="2C1820B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9" w:type="pct"/>
            <w:tcBorders>
              <w:top w:val="single" w:sz="4" w:space="0" w:color="auto"/>
              <w:left w:val="single" w:sz="4" w:space="0" w:color="auto"/>
              <w:bottom w:val="single" w:sz="4" w:space="0" w:color="auto"/>
              <w:right w:val="single" w:sz="4" w:space="0" w:color="auto"/>
            </w:tcBorders>
            <w:hideMark/>
          </w:tcPr>
          <w:p w14:paraId="34ABA9D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8" w:type="pct"/>
            <w:tcBorders>
              <w:top w:val="single" w:sz="4" w:space="0" w:color="auto"/>
              <w:left w:val="single" w:sz="4" w:space="0" w:color="auto"/>
              <w:bottom w:val="single" w:sz="4" w:space="0" w:color="auto"/>
              <w:right w:val="single" w:sz="4" w:space="0" w:color="auto"/>
            </w:tcBorders>
            <w:hideMark/>
          </w:tcPr>
          <w:p w14:paraId="389FF1D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6B0D1F7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717DF79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088F6AF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hideMark/>
          </w:tcPr>
          <w:p w14:paraId="01065D5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hideMark/>
          </w:tcPr>
          <w:p w14:paraId="6C38B35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6" w:type="pct"/>
            <w:tcBorders>
              <w:top w:val="single" w:sz="4" w:space="0" w:color="auto"/>
              <w:left w:val="single" w:sz="4" w:space="0" w:color="auto"/>
              <w:bottom w:val="single" w:sz="4" w:space="0" w:color="auto"/>
              <w:right w:val="single" w:sz="4" w:space="0" w:color="auto"/>
            </w:tcBorders>
            <w:hideMark/>
          </w:tcPr>
          <w:p w14:paraId="5645FD4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6" w:type="pct"/>
            <w:tcBorders>
              <w:top w:val="single" w:sz="4" w:space="0" w:color="auto"/>
              <w:left w:val="single" w:sz="4" w:space="0" w:color="auto"/>
              <w:bottom w:val="single" w:sz="4" w:space="0" w:color="auto"/>
              <w:right w:val="single" w:sz="4" w:space="0" w:color="auto"/>
            </w:tcBorders>
            <w:hideMark/>
          </w:tcPr>
          <w:p w14:paraId="56129A5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r>
    </w:tbl>
    <w:p w14:paraId="76B424A0"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rPr>
          <w:sz w:val="24"/>
        </w:rPr>
      </w:pPr>
    </w:p>
    <w:p w14:paraId="77EDF8AC" w14:textId="77777777" w:rsidR="00A7502D" w:rsidRDefault="00A7502D" w:rsidP="00A7502D">
      <w:pPr>
        <w:tabs>
          <w:tab w:val="left" w:pos="720"/>
          <w:tab w:val="left" w:pos="1440"/>
          <w:tab w:val="left" w:pos="2160"/>
          <w:tab w:val="left" w:pos="2880"/>
          <w:tab w:val="left" w:pos="4680"/>
          <w:tab w:val="left" w:pos="5400"/>
          <w:tab w:val="right" w:pos="9000"/>
        </w:tabs>
        <w:spacing w:after="120" w:line="240" w:lineRule="atLeast"/>
        <w:jc w:val="both"/>
        <w:rPr>
          <w:b/>
          <w:szCs w:val="24"/>
        </w:rPr>
      </w:pPr>
      <w:proofErr w:type="spellStart"/>
      <w:r>
        <w:rPr>
          <w:b/>
          <w:i/>
        </w:rPr>
        <w:t>E.Coli</w:t>
      </w:r>
      <w:proofErr w:type="spellEnd"/>
      <w:r>
        <w:rPr>
          <w:b/>
        </w:rPr>
        <w:t xml:space="preserve"> bacteraemia monthly case numbers</w:t>
      </w:r>
    </w:p>
    <w:p w14:paraId="7F69C3B5"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pPr>
      <w:r>
        <w:tab/>
      </w:r>
    </w:p>
    <w:tbl>
      <w:tblPr>
        <w:tblW w:w="4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3"/>
        <w:gridCol w:w="636"/>
        <w:gridCol w:w="632"/>
        <w:gridCol w:w="632"/>
        <w:gridCol w:w="632"/>
        <w:gridCol w:w="631"/>
        <w:gridCol w:w="617"/>
        <w:gridCol w:w="617"/>
        <w:gridCol w:w="617"/>
        <w:gridCol w:w="612"/>
        <w:gridCol w:w="612"/>
        <w:gridCol w:w="610"/>
        <w:gridCol w:w="608"/>
      </w:tblGrid>
      <w:tr w:rsidR="00A7502D" w14:paraId="1BEE81A2" w14:textId="77777777" w:rsidTr="00A7502D">
        <w:trPr>
          <w:trHeight w:val="286"/>
        </w:trPr>
        <w:tc>
          <w:tcPr>
            <w:tcW w:w="649" w:type="pct"/>
            <w:tcBorders>
              <w:top w:val="single" w:sz="4" w:space="0" w:color="auto"/>
              <w:left w:val="single" w:sz="4" w:space="0" w:color="auto"/>
              <w:bottom w:val="single" w:sz="4" w:space="0" w:color="auto"/>
              <w:right w:val="single" w:sz="4" w:space="0" w:color="auto"/>
            </w:tcBorders>
          </w:tcPr>
          <w:p w14:paraId="1786063F"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cs="Arial"/>
                <w:sz w:val="20"/>
              </w:rPr>
            </w:pPr>
          </w:p>
        </w:tc>
        <w:tc>
          <w:tcPr>
            <w:tcW w:w="371" w:type="pct"/>
            <w:tcBorders>
              <w:top w:val="single" w:sz="4" w:space="0" w:color="auto"/>
              <w:left w:val="single" w:sz="4" w:space="0" w:color="auto"/>
              <w:bottom w:val="single" w:sz="4" w:space="0" w:color="auto"/>
              <w:right w:val="single" w:sz="4" w:space="0" w:color="auto"/>
            </w:tcBorders>
            <w:hideMark/>
          </w:tcPr>
          <w:p w14:paraId="0BAA4C5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23</w:t>
            </w:r>
          </w:p>
        </w:tc>
        <w:tc>
          <w:tcPr>
            <w:tcW w:w="369" w:type="pct"/>
            <w:tcBorders>
              <w:top w:val="single" w:sz="4" w:space="0" w:color="auto"/>
              <w:left w:val="single" w:sz="4" w:space="0" w:color="auto"/>
              <w:bottom w:val="single" w:sz="4" w:space="0" w:color="auto"/>
              <w:right w:val="single" w:sz="4" w:space="0" w:color="auto"/>
            </w:tcBorders>
            <w:hideMark/>
          </w:tcPr>
          <w:p w14:paraId="1F4095C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0BBFC9A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9" w:type="pct"/>
            <w:tcBorders>
              <w:top w:val="single" w:sz="4" w:space="0" w:color="auto"/>
              <w:left w:val="single" w:sz="4" w:space="0" w:color="auto"/>
              <w:bottom w:val="single" w:sz="4" w:space="0" w:color="auto"/>
              <w:right w:val="single" w:sz="4" w:space="0" w:color="auto"/>
            </w:tcBorders>
            <w:hideMark/>
          </w:tcPr>
          <w:p w14:paraId="57A76F3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4D61AA1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9" w:type="pct"/>
            <w:tcBorders>
              <w:top w:val="single" w:sz="4" w:space="0" w:color="auto"/>
              <w:left w:val="single" w:sz="4" w:space="0" w:color="auto"/>
              <w:bottom w:val="single" w:sz="4" w:space="0" w:color="auto"/>
              <w:right w:val="single" w:sz="4" w:space="0" w:color="auto"/>
            </w:tcBorders>
            <w:hideMark/>
          </w:tcPr>
          <w:p w14:paraId="36C7989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223596F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8" w:type="pct"/>
            <w:tcBorders>
              <w:top w:val="single" w:sz="4" w:space="0" w:color="auto"/>
              <w:left w:val="single" w:sz="4" w:space="0" w:color="auto"/>
              <w:bottom w:val="single" w:sz="4" w:space="0" w:color="auto"/>
              <w:right w:val="single" w:sz="4" w:space="0" w:color="auto"/>
            </w:tcBorders>
            <w:hideMark/>
          </w:tcPr>
          <w:p w14:paraId="7CED982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41F4391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0" w:type="pct"/>
            <w:tcBorders>
              <w:top w:val="single" w:sz="4" w:space="0" w:color="auto"/>
              <w:left w:val="single" w:sz="4" w:space="0" w:color="auto"/>
              <w:bottom w:val="single" w:sz="4" w:space="0" w:color="auto"/>
              <w:right w:val="single" w:sz="4" w:space="0" w:color="auto"/>
            </w:tcBorders>
            <w:hideMark/>
          </w:tcPr>
          <w:p w14:paraId="513EDE2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73DC695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0" w:type="pct"/>
            <w:tcBorders>
              <w:top w:val="single" w:sz="4" w:space="0" w:color="auto"/>
              <w:left w:val="single" w:sz="4" w:space="0" w:color="auto"/>
              <w:bottom w:val="single" w:sz="4" w:space="0" w:color="auto"/>
              <w:right w:val="single" w:sz="4" w:space="0" w:color="auto"/>
            </w:tcBorders>
            <w:hideMark/>
          </w:tcPr>
          <w:p w14:paraId="69C2D24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60" w:type="pct"/>
            <w:tcBorders>
              <w:top w:val="single" w:sz="4" w:space="0" w:color="auto"/>
              <w:left w:val="single" w:sz="4" w:space="0" w:color="auto"/>
              <w:bottom w:val="single" w:sz="4" w:space="0" w:color="auto"/>
              <w:right w:val="single" w:sz="4" w:space="0" w:color="auto"/>
            </w:tcBorders>
            <w:hideMark/>
          </w:tcPr>
          <w:p w14:paraId="720AB2C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1F788DB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Borders>
              <w:top w:val="single" w:sz="4" w:space="0" w:color="auto"/>
              <w:left w:val="single" w:sz="4" w:space="0" w:color="auto"/>
              <w:bottom w:val="single" w:sz="4" w:space="0" w:color="auto"/>
              <w:right w:val="single" w:sz="4" w:space="0" w:color="auto"/>
            </w:tcBorders>
            <w:hideMark/>
          </w:tcPr>
          <w:p w14:paraId="6EE0E1F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4449CE0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7" w:type="pct"/>
            <w:tcBorders>
              <w:top w:val="single" w:sz="4" w:space="0" w:color="auto"/>
              <w:left w:val="single" w:sz="4" w:space="0" w:color="auto"/>
              <w:bottom w:val="single" w:sz="4" w:space="0" w:color="auto"/>
              <w:right w:val="single" w:sz="4" w:space="0" w:color="auto"/>
            </w:tcBorders>
            <w:hideMark/>
          </w:tcPr>
          <w:p w14:paraId="5E726C0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 23</w:t>
            </w:r>
          </w:p>
        </w:tc>
        <w:tc>
          <w:tcPr>
            <w:tcW w:w="356" w:type="pct"/>
            <w:tcBorders>
              <w:top w:val="single" w:sz="4" w:space="0" w:color="auto"/>
              <w:left w:val="single" w:sz="4" w:space="0" w:color="auto"/>
              <w:bottom w:val="single" w:sz="4" w:space="0" w:color="auto"/>
              <w:right w:val="single" w:sz="4" w:space="0" w:color="auto"/>
            </w:tcBorders>
            <w:hideMark/>
          </w:tcPr>
          <w:p w14:paraId="66A69E2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210D5F8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6" w:type="pct"/>
            <w:tcBorders>
              <w:top w:val="single" w:sz="4" w:space="0" w:color="auto"/>
              <w:left w:val="single" w:sz="4" w:space="0" w:color="auto"/>
              <w:bottom w:val="single" w:sz="4" w:space="0" w:color="auto"/>
              <w:right w:val="single" w:sz="4" w:space="0" w:color="auto"/>
            </w:tcBorders>
            <w:hideMark/>
          </w:tcPr>
          <w:p w14:paraId="1916D4C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r>
      <w:tr w:rsidR="00A7502D" w14:paraId="4B6DAAD0" w14:textId="77777777" w:rsidTr="00A7502D">
        <w:trPr>
          <w:trHeight w:val="286"/>
        </w:trPr>
        <w:tc>
          <w:tcPr>
            <w:tcW w:w="649" w:type="pct"/>
            <w:tcBorders>
              <w:top w:val="single" w:sz="4" w:space="0" w:color="auto"/>
              <w:left w:val="single" w:sz="4" w:space="0" w:color="auto"/>
              <w:bottom w:val="single" w:sz="4" w:space="0" w:color="auto"/>
              <w:right w:val="single" w:sz="4" w:space="0" w:color="auto"/>
            </w:tcBorders>
            <w:hideMark/>
          </w:tcPr>
          <w:p w14:paraId="27EFF06E"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ECB</w:t>
            </w:r>
          </w:p>
        </w:tc>
        <w:tc>
          <w:tcPr>
            <w:tcW w:w="37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E777D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EE333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2</w:t>
            </w:r>
          </w:p>
        </w:tc>
        <w:tc>
          <w:tcPr>
            <w:tcW w:w="36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2F042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69" w:type="pct"/>
            <w:tcBorders>
              <w:top w:val="single" w:sz="4" w:space="0" w:color="auto"/>
              <w:left w:val="single" w:sz="4" w:space="0" w:color="auto"/>
              <w:bottom w:val="single" w:sz="4" w:space="0" w:color="auto"/>
              <w:right w:val="single" w:sz="4" w:space="0" w:color="auto"/>
            </w:tcBorders>
            <w:hideMark/>
          </w:tcPr>
          <w:p w14:paraId="5BBFBAE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8" w:type="pct"/>
            <w:tcBorders>
              <w:top w:val="single" w:sz="4" w:space="0" w:color="auto"/>
              <w:left w:val="single" w:sz="4" w:space="0" w:color="auto"/>
              <w:bottom w:val="single" w:sz="4" w:space="0" w:color="auto"/>
              <w:right w:val="single" w:sz="4" w:space="0" w:color="auto"/>
            </w:tcBorders>
            <w:hideMark/>
          </w:tcPr>
          <w:p w14:paraId="65718B6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hideMark/>
          </w:tcPr>
          <w:p w14:paraId="4FFEC33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6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930C8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6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54C68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7" w:type="pct"/>
            <w:tcBorders>
              <w:top w:val="single" w:sz="4" w:space="0" w:color="auto"/>
              <w:left w:val="single" w:sz="4" w:space="0" w:color="auto"/>
              <w:bottom w:val="single" w:sz="4" w:space="0" w:color="auto"/>
              <w:right w:val="single" w:sz="4" w:space="0" w:color="auto"/>
            </w:tcBorders>
            <w:hideMark/>
          </w:tcPr>
          <w:p w14:paraId="7650EC1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7E911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c>
          <w:tcPr>
            <w:tcW w:w="356" w:type="pct"/>
            <w:tcBorders>
              <w:top w:val="single" w:sz="4" w:space="0" w:color="auto"/>
              <w:left w:val="single" w:sz="4" w:space="0" w:color="auto"/>
              <w:bottom w:val="single" w:sz="4" w:space="0" w:color="auto"/>
              <w:right w:val="single" w:sz="4" w:space="0" w:color="auto"/>
            </w:tcBorders>
            <w:hideMark/>
          </w:tcPr>
          <w:p w14:paraId="2790EBB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0</w:t>
            </w:r>
          </w:p>
        </w:tc>
        <w:tc>
          <w:tcPr>
            <w:tcW w:w="35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AF5C1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1</w:t>
            </w:r>
          </w:p>
        </w:tc>
      </w:tr>
    </w:tbl>
    <w:p w14:paraId="493EC527"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rPr>
          <w:sz w:val="24"/>
        </w:rPr>
      </w:pPr>
      <w:r>
        <w:tab/>
      </w:r>
    </w:p>
    <w:p w14:paraId="081E4FF9"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pPr>
      <w:r>
        <w:tab/>
      </w:r>
      <w:r>
        <w:tab/>
      </w:r>
    </w:p>
    <w:p w14:paraId="0DEEBF07" w14:textId="77777777" w:rsidR="00A7502D" w:rsidRDefault="00A7502D" w:rsidP="00A7502D">
      <w:pPr>
        <w:tabs>
          <w:tab w:val="left" w:pos="720"/>
          <w:tab w:val="left" w:pos="1440"/>
          <w:tab w:val="left" w:pos="2160"/>
          <w:tab w:val="left" w:pos="2880"/>
          <w:tab w:val="left" w:pos="4680"/>
          <w:tab w:val="left" w:pos="5400"/>
          <w:tab w:val="right" w:pos="9000"/>
        </w:tabs>
        <w:spacing w:after="120" w:line="240" w:lineRule="atLeast"/>
        <w:jc w:val="both"/>
        <w:rPr>
          <w:b/>
          <w:szCs w:val="24"/>
        </w:rPr>
      </w:pPr>
      <w:r>
        <w:rPr>
          <w:b/>
        </w:rPr>
        <w:t>Hand Hygiene Monitoring Compliance (</w:t>
      </w:r>
      <w:proofErr w:type="gramStart"/>
      <w:r>
        <w:rPr>
          <w:b/>
        </w:rPr>
        <w:t>%</w:t>
      </w:r>
      <w:proofErr w:type="gramEnd"/>
      <w:r>
        <w:rPr>
          <w:b/>
        </w:rPr>
        <w:t xml:space="preserve">) </w:t>
      </w:r>
    </w:p>
    <w:tbl>
      <w:tblPr>
        <w:tblW w:w="4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2"/>
        <w:gridCol w:w="545"/>
        <w:gridCol w:w="547"/>
        <w:gridCol w:w="547"/>
        <w:gridCol w:w="547"/>
        <w:gridCol w:w="547"/>
        <w:gridCol w:w="541"/>
        <w:gridCol w:w="536"/>
        <w:gridCol w:w="572"/>
        <w:gridCol w:w="508"/>
        <w:gridCol w:w="530"/>
        <w:gridCol w:w="530"/>
        <w:gridCol w:w="530"/>
      </w:tblGrid>
      <w:tr w:rsidR="00A7502D" w14:paraId="481912AE" w14:textId="77777777" w:rsidTr="00A7502D">
        <w:trPr>
          <w:trHeight w:val="276"/>
        </w:trPr>
        <w:tc>
          <w:tcPr>
            <w:tcW w:w="864" w:type="pct"/>
            <w:tcBorders>
              <w:top w:val="single" w:sz="4" w:space="0" w:color="auto"/>
              <w:left w:val="single" w:sz="4" w:space="0" w:color="auto"/>
              <w:bottom w:val="single" w:sz="4" w:space="0" w:color="auto"/>
              <w:right w:val="single" w:sz="4" w:space="0" w:color="auto"/>
            </w:tcBorders>
          </w:tcPr>
          <w:p w14:paraId="1B233288"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sz w:val="20"/>
              </w:rPr>
            </w:pPr>
          </w:p>
        </w:tc>
        <w:tc>
          <w:tcPr>
            <w:tcW w:w="349" w:type="pct"/>
            <w:tcBorders>
              <w:top w:val="single" w:sz="4" w:space="0" w:color="auto"/>
              <w:left w:val="single" w:sz="4" w:space="0" w:color="auto"/>
              <w:bottom w:val="single" w:sz="4" w:space="0" w:color="auto"/>
              <w:right w:val="single" w:sz="4" w:space="0" w:color="auto"/>
            </w:tcBorders>
            <w:hideMark/>
          </w:tcPr>
          <w:p w14:paraId="30564DB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23</w:t>
            </w:r>
          </w:p>
        </w:tc>
        <w:tc>
          <w:tcPr>
            <w:tcW w:w="350" w:type="pct"/>
            <w:tcBorders>
              <w:top w:val="single" w:sz="4" w:space="0" w:color="auto"/>
              <w:left w:val="single" w:sz="4" w:space="0" w:color="auto"/>
              <w:bottom w:val="single" w:sz="4" w:space="0" w:color="auto"/>
              <w:right w:val="single" w:sz="4" w:space="0" w:color="auto"/>
            </w:tcBorders>
            <w:hideMark/>
          </w:tcPr>
          <w:p w14:paraId="79F05C2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150CACA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0" w:type="pct"/>
            <w:tcBorders>
              <w:top w:val="single" w:sz="4" w:space="0" w:color="auto"/>
              <w:left w:val="single" w:sz="4" w:space="0" w:color="auto"/>
              <w:bottom w:val="single" w:sz="4" w:space="0" w:color="auto"/>
              <w:right w:val="single" w:sz="4" w:space="0" w:color="auto"/>
            </w:tcBorders>
            <w:hideMark/>
          </w:tcPr>
          <w:p w14:paraId="22490E3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67B4062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0" w:type="pct"/>
            <w:tcBorders>
              <w:top w:val="single" w:sz="4" w:space="0" w:color="auto"/>
              <w:left w:val="single" w:sz="4" w:space="0" w:color="auto"/>
              <w:bottom w:val="single" w:sz="4" w:space="0" w:color="auto"/>
              <w:right w:val="single" w:sz="4" w:space="0" w:color="auto"/>
            </w:tcBorders>
            <w:hideMark/>
          </w:tcPr>
          <w:p w14:paraId="005C4D9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7019BB1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50" w:type="pct"/>
            <w:tcBorders>
              <w:top w:val="single" w:sz="4" w:space="0" w:color="auto"/>
              <w:left w:val="single" w:sz="4" w:space="0" w:color="auto"/>
              <w:bottom w:val="single" w:sz="4" w:space="0" w:color="auto"/>
              <w:right w:val="single" w:sz="4" w:space="0" w:color="auto"/>
            </w:tcBorders>
            <w:hideMark/>
          </w:tcPr>
          <w:p w14:paraId="262BAA1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74290DE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6" w:type="pct"/>
            <w:tcBorders>
              <w:top w:val="single" w:sz="4" w:space="0" w:color="auto"/>
              <w:left w:val="single" w:sz="4" w:space="0" w:color="auto"/>
              <w:bottom w:val="single" w:sz="4" w:space="0" w:color="auto"/>
              <w:right w:val="single" w:sz="4" w:space="0" w:color="auto"/>
            </w:tcBorders>
            <w:hideMark/>
          </w:tcPr>
          <w:p w14:paraId="6606E65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31BFF4B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43" w:type="pct"/>
            <w:tcBorders>
              <w:top w:val="single" w:sz="4" w:space="0" w:color="auto"/>
              <w:left w:val="single" w:sz="4" w:space="0" w:color="auto"/>
              <w:bottom w:val="single" w:sz="4" w:space="0" w:color="auto"/>
              <w:right w:val="single" w:sz="4" w:space="0" w:color="auto"/>
            </w:tcBorders>
            <w:hideMark/>
          </w:tcPr>
          <w:p w14:paraId="2C1C118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55" w:type="pct"/>
            <w:tcBorders>
              <w:top w:val="single" w:sz="4" w:space="0" w:color="auto"/>
              <w:left w:val="single" w:sz="4" w:space="0" w:color="auto"/>
              <w:bottom w:val="single" w:sz="4" w:space="0" w:color="auto"/>
              <w:right w:val="single" w:sz="4" w:space="0" w:color="auto"/>
            </w:tcBorders>
            <w:hideMark/>
          </w:tcPr>
          <w:p w14:paraId="4BD879D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4AC6661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25" w:type="pct"/>
            <w:tcBorders>
              <w:top w:val="single" w:sz="4" w:space="0" w:color="auto"/>
              <w:left w:val="single" w:sz="4" w:space="0" w:color="auto"/>
              <w:bottom w:val="single" w:sz="4" w:space="0" w:color="auto"/>
              <w:right w:val="single" w:sz="4" w:space="0" w:color="auto"/>
            </w:tcBorders>
            <w:hideMark/>
          </w:tcPr>
          <w:p w14:paraId="3846B94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0C3D97A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39" w:type="pct"/>
            <w:tcBorders>
              <w:top w:val="single" w:sz="4" w:space="0" w:color="auto"/>
              <w:left w:val="single" w:sz="4" w:space="0" w:color="auto"/>
              <w:bottom w:val="single" w:sz="4" w:space="0" w:color="auto"/>
              <w:right w:val="single" w:sz="4" w:space="0" w:color="auto"/>
            </w:tcBorders>
            <w:hideMark/>
          </w:tcPr>
          <w:p w14:paraId="31EECAF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30EE1B0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39" w:type="pct"/>
            <w:tcBorders>
              <w:top w:val="single" w:sz="4" w:space="0" w:color="auto"/>
              <w:left w:val="single" w:sz="4" w:space="0" w:color="auto"/>
              <w:bottom w:val="single" w:sz="4" w:space="0" w:color="auto"/>
              <w:right w:val="single" w:sz="4" w:space="0" w:color="auto"/>
            </w:tcBorders>
            <w:hideMark/>
          </w:tcPr>
          <w:p w14:paraId="398FFAE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6399CA4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39" w:type="pct"/>
            <w:tcBorders>
              <w:top w:val="single" w:sz="4" w:space="0" w:color="auto"/>
              <w:left w:val="single" w:sz="4" w:space="0" w:color="auto"/>
              <w:bottom w:val="single" w:sz="4" w:space="0" w:color="auto"/>
              <w:right w:val="single" w:sz="4" w:space="0" w:color="auto"/>
            </w:tcBorders>
            <w:hideMark/>
          </w:tcPr>
          <w:p w14:paraId="1DF12B5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r>
      <w:tr w:rsidR="00A7502D" w14:paraId="61010A6A" w14:textId="77777777" w:rsidTr="00A7502D">
        <w:trPr>
          <w:trHeight w:val="276"/>
        </w:trPr>
        <w:tc>
          <w:tcPr>
            <w:tcW w:w="864" w:type="pct"/>
            <w:tcBorders>
              <w:top w:val="single" w:sz="4" w:space="0" w:color="auto"/>
              <w:left w:val="single" w:sz="4" w:space="0" w:color="auto"/>
              <w:bottom w:val="single" w:sz="4" w:space="0" w:color="auto"/>
              <w:right w:val="single" w:sz="4" w:space="0" w:color="auto"/>
            </w:tcBorders>
            <w:hideMark/>
          </w:tcPr>
          <w:p w14:paraId="04EE8823"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Nurse</w:t>
            </w:r>
          </w:p>
        </w:tc>
        <w:tc>
          <w:tcPr>
            <w:tcW w:w="349" w:type="pct"/>
            <w:tcBorders>
              <w:top w:val="single" w:sz="4" w:space="0" w:color="auto"/>
              <w:left w:val="single" w:sz="4" w:space="0" w:color="auto"/>
              <w:bottom w:val="single" w:sz="4" w:space="0" w:color="auto"/>
              <w:right w:val="single" w:sz="4" w:space="0" w:color="auto"/>
            </w:tcBorders>
          </w:tcPr>
          <w:p w14:paraId="4DE961E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lang w:eastAsia="en-GB"/>
              </w:rPr>
            </w:pPr>
          </w:p>
        </w:tc>
        <w:tc>
          <w:tcPr>
            <w:tcW w:w="350" w:type="pct"/>
            <w:tcBorders>
              <w:top w:val="single" w:sz="4" w:space="0" w:color="auto"/>
              <w:left w:val="single" w:sz="4" w:space="0" w:color="auto"/>
              <w:bottom w:val="single" w:sz="4" w:space="0" w:color="auto"/>
              <w:right w:val="single" w:sz="4" w:space="0" w:color="auto"/>
            </w:tcBorders>
            <w:hideMark/>
          </w:tcPr>
          <w:p w14:paraId="0D5DEE2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99</w:t>
            </w:r>
          </w:p>
        </w:tc>
        <w:tc>
          <w:tcPr>
            <w:tcW w:w="350" w:type="pct"/>
            <w:tcBorders>
              <w:top w:val="single" w:sz="4" w:space="0" w:color="auto"/>
              <w:left w:val="single" w:sz="4" w:space="0" w:color="auto"/>
              <w:bottom w:val="single" w:sz="4" w:space="0" w:color="auto"/>
              <w:right w:val="single" w:sz="4" w:space="0" w:color="auto"/>
            </w:tcBorders>
          </w:tcPr>
          <w:p w14:paraId="6786251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0" w:type="pct"/>
            <w:tcBorders>
              <w:top w:val="single" w:sz="4" w:space="0" w:color="auto"/>
              <w:left w:val="single" w:sz="4" w:space="0" w:color="auto"/>
              <w:bottom w:val="single" w:sz="4" w:space="0" w:color="auto"/>
              <w:right w:val="single" w:sz="4" w:space="0" w:color="auto"/>
            </w:tcBorders>
            <w:hideMark/>
          </w:tcPr>
          <w:p w14:paraId="20498B7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w:t>
            </w:r>
          </w:p>
        </w:tc>
        <w:tc>
          <w:tcPr>
            <w:tcW w:w="350" w:type="pct"/>
            <w:tcBorders>
              <w:top w:val="single" w:sz="4" w:space="0" w:color="auto"/>
              <w:left w:val="single" w:sz="4" w:space="0" w:color="auto"/>
              <w:bottom w:val="single" w:sz="4" w:space="0" w:color="auto"/>
              <w:right w:val="single" w:sz="4" w:space="0" w:color="auto"/>
            </w:tcBorders>
          </w:tcPr>
          <w:p w14:paraId="40774EB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6" w:type="pct"/>
            <w:tcBorders>
              <w:top w:val="single" w:sz="4" w:space="0" w:color="auto"/>
              <w:left w:val="single" w:sz="4" w:space="0" w:color="auto"/>
              <w:bottom w:val="single" w:sz="4" w:space="0" w:color="auto"/>
              <w:right w:val="single" w:sz="4" w:space="0" w:color="auto"/>
            </w:tcBorders>
            <w:hideMark/>
          </w:tcPr>
          <w:p w14:paraId="3C135BB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w:t>
            </w:r>
          </w:p>
        </w:tc>
        <w:tc>
          <w:tcPr>
            <w:tcW w:w="343" w:type="pct"/>
            <w:tcBorders>
              <w:top w:val="single" w:sz="4" w:space="0" w:color="auto"/>
              <w:left w:val="single" w:sz="4" w:space="0" w:color="auto"/>
              <w:bottom w:val="single" w:sz="4" w:space="0" w:color="auto"/>
              <w:right w:val="single" w:sz="4" w:space="0" w:color="auto"/>
            </w:tcBorders>
          </w:tcPr>
          <w:p w14:paraId="4DB2F6F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5" w:type="pct"/>
            <w:tcBorders>
              <w:top w:val="single" w:sz="4" w:space="0" w:color="auto"/>
              <w:left w:val="single" w:sz="4" w:space="0" w:color="auto"/>
              <w:bottom w:val="single" w:sz="4" w:space="0" w:color="auto"/>
              <w:right w:val="single" w:sz="4" w:space="0" w:color="auto"/>
            </w:tcBorders>
            <w:hideMark/>
          </w:tcPr>
          <w:p w14:paraId="65B8458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99</w:t>
            </w:r>
          </w:p>
        </w:tc>
        <w:tc>
          <w:tcPr>
            <w:tcW w:w="325" w:type="pct"/>
            <w:tcBorders>
              <w:top w:val="single" w:sz="4" w:space="0" w:color="auto"/>
              <w:left w:val="single" w:sz="4" w:space="0" w:color="auto"/>
              <w:bottom w:val="single" w:sz="4" w:space="0" w:color="auto"/>
              <w:right w:val="single" w:sz="4" w:space="0" w:color="auto"/>
            </w:tcBorders>
          </w:tcPr>
          <w:p w14:paraId="694F4A6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9" w:type="pct"/>
            <w:tcBorders>
              <w:top w:val="single" w:sz="4" w:space="0" w:color="auto"/>
              <w:left w:val="single" w:sz="4" w:space="0" w:color="auto"/>
              <w:bottom w:val="single" w:sz="4" w:space="0" w:color="auto"/>
              <w:right w:val="single" w:sz="4" w:space="0" w:color="auto"/>
            </w:tcBorders>
            <w:hideMark/>
          </w:tcPr>
          <w:p w14:paraId="21E6BB9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99</w:t>
            </w:r>
          </w:p>
        </w:tc>
        <w:tc>
          <w:tcPr>
            <w:tcW w:w="339" w:type="pct"/>
            <w:tcBorders>
              <w:top w:val="single" w:sz="4" w:space="0" w:color="auto"/>
              <w:left w:val="single" w:sz="4" w:space="0" w:color="auto"/>
              <w:bottom w:val="single" w:sz="4" w:space="0" w:color="auto"/>
              <w:right w:val="single" w:sz="4" w:space="0" w:color="auto"/>
            </w:tcBorders>
          </w:tcPr>
          <w:p w14:paraId="2BB69B9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9" w:type="pct"/>
            <w:tcBorders>
              <w:top w:val="single" w:sz="4" w:space="0" w:color="auto"/>
              <w:left w:val="single" w:sz="4" w:space="0" w:color="auto"/>
              <w:bottom w:val="single" w:sz="4" w:space="0" w:color="auto"/>
              <w:right w:val="single" w:sz="4" w:space="0" w:color="auto"/>
            </w:tcBorders>
            <w:hideMark/>
          </w:tcPr>
          <w:p w14:paraId="177AE71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99</w:t>
            </w:r>
          </w:p>
        </w:tc>
      </w:tr>
      <w:tr w:rsidR="00A7502D" w14:paraId="463ABBD2" w14:textId="77777777" w:rsidTr="00A7502D">
        <w:trPr>
          <w:trHeight w:val="276"/>
        </w:trPr>
        <w:tc>
          <w:tcPr>
            <w:tcW w:w="864" w:type="pct"/>
            <w:tcBorders>
              <w:top w:val="single" w:sz="4" w:space="0" w:color="auto"/>
              <w:left w:val="single" w:sz="4" w:space="0" w:color="auto"/>
              <w:bottom w:val="single" w:sz="4" w:space="0" w:color="auto"/>
              <w:right w:val="single" w:sz="4" w:space="0" w:color="auto"/>
            </w:tcBorders>
            <w:hideMark/>
          </w:tcPr>
          <w:p w14:paraId="7FF97E43"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Medical</w:t>
            </w:r>
          </w:p>
        </w:tc>
        <w:tc>
          <w:tcPr>
            <w:tcW w:w="349" w:type="pct"/>
            <w:tcBorders>
              <w:top w:val="single" w:sz="4" w:space="0" w:color="auto"/>
              <w:left w:val="single" w:sz="4" w:space="0" w:color="auto"/>
              <w:bottom w:val="single" w:sz="4" w:space="0" w:color="auto"/>
              <w:right w:val="single" w:sz="4" w:space="0" w:color="auto"/>
            </w:tcBorders>
          </w:tcPr>
          <w:p w14:paraId="216DD6E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lang w:eastAsia="en-GB"/>
              </w:rPr>
            </w:pPr>
          </w:p>
        </w:tc>
        <w:tc>
          <w:tcPr>
            <w:tcW w:w="350" w:type="pct"/>
            <w:tcBorders>
              <w:top w:val="single" w:sz="4" w:space="0" w:color="auto"/>
              <w:left w:val="single" w:sz="4" w:space="0" w:color="auto"/>
              <w:bottom w:val="single" w:sz="4" w:space="0" w:color="auto"/>
              <w:right w:val="single" w:sz="4" w:space="0" w:color="auto"/>
            </w:tcBorders>
            <w:hideMark/>
          </w:tcPr>
          <w:p w14:paraId="0DDA8B2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96</w:t>
            </w:r>
          </w:p>
        </w:tc>
        <w:tc>
          <w:tcPr>
            <w:tcW w:w="350" w:type="pct"/>
            <w:tcBorders>
              <w:top w:val="single" w:sz="4" w:space="0" w:color="auto"/>
              <w:left w:val="single" w:sz="4" w:space="0" w:color="auto"/>
              <w:bottom w:val="single" w:sz="4" w:space="0" w:color="auto"/>
              <w:right w:val="single" w:sz="4" w:space="0" w:color="auto"/>
            </w:tcBorders>
          </w:tcPr>
          <w:p w14:paraId="141A11B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0" w:type="pct"/>
            <w:tcBorders>
              <w:top w:val="single" w:sz="4" w:space="0" w:color="auto"/>
              <w:left w:val="single" w:sz="4" w:space="0" w:color="auto"/>
              <w:bottom w:val="single" w:sz="4" w:space="0" w:color="auto"/>
              <w:right w:val="single" w:sz="4" w:space="0" w:color="auto"/>
            </w:tcBorders>
            <w:hideMark/>
          </w:tcPr>
          <w:p w14:paraId="4726878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w:t>
            </w:r>
          </w:p>
        </w:tc>
        <w:tc>
          <w:tcPr>
            <w:tcW w:w="350" w:type="pct"/>
            <w:tcBorders>
              <w:top w:val="single" w:sz="4" w:space="0" w:color="auto"/>
              <w:left w:val="single" w:sz="4" w:space="0" w:color="auto"/>
              <w:bottom w:val="single" w:sz="4" w:space="0" w:color="auto"/>
              <w:right w:val="single" w:sz="4" w:space="0" w:color="auto"/>
            </w:tcBorders>
          </w:tcPr>
          <w:p w14:paraId="2C2AFF8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6" w:type="pct"/>
            <w:tcBorders>
              <w:top w:val="single" w:sz="4" w:space="0" w:color="auto"/>
              <w:left w:val="single" w:sz="4" w:space="0" w:color="auto"/>
              <w:bottom w:val="single" w:sz="4" w:space="0" w:color="auto"/>
              <w:right w:val="single" w:sz="4" w:space="0" w:color="auto"/>
            </w:tcBorders>
            <w:hideMark/>
          </w:tcPr>
          <w:p w14:paraId="089A50B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95</w:t>
            </w:r>
          </w:p>
        </w:tc>
        <w:tc>
          <w:tcPr>
            <w:tcW w:w="343" w:type="pct"/>
            <w:tcBorders>
              <w:top w:val="single" w:sz="4" w:space="0" w:color="auto"/>
              <w:left w:val="single" w:sz="4" w:space="0" w:color="auto"/>
              <w:bottom w:val="single" w:sz="4" w:space="0" w:color="auto"/>
              <w:right w:val="single" w:sz="4" w:space="0" w:color="auto"/>
            </w:tcBorders>
          </w:tcPr>
          <w:p w14:paraId="231822F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5" w:type="pct"/>
            <w:tcBorders>
              <w:top w:val="single" w:sz="4" w:space="0" w:color="auto"/>
              <w:left w:val="single" w:sz="4" w:space="0" w:color="auto"/>
              <w:bottom w:val="single" w:sz="4" w:space="0" w:color="auto"/>
              <w:right w:val="single" w:sz="4" w:space="0" w:color="auto"/>
            </w:tcBorders>
            <w:hideMark/>
          </w:tcPr>
          <w:p w14:paraId="7001984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95</w:t>
            </w:r>
          </w:p>
        </w:tc>
        <w:tc>
          <w:tcPr>
            <w:tcW w:w="325" w:type="pct"/>
            <w:tcBorders>
              <w:top w:val="single" w:sz="4" w:space="0" w:color="auto"/>
              <w:left w:val="single" w:sz="4" w:space="0" w:color="auto"/>
              <w:bottom w:val="single" w:sz="4" w:space="0" w:color="auto"/>
              <w:right w:val="single" w:sz="4" w:space="0" w:color="auto"/>
            </w:tcBorders>
          </w:tcPr>
          <w:p w14:paraId="083B80A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9" w:type="pct"/>
            <w:tcBorders>
              <w:top w:val="single" w:sz="4" w:space="0" w:color="auto"/>
              <w:left w:val="single" w:sz="4" w:space="0" w:color="auto"/>
              <w:bottom w:val="single" w:sz="4" w:space="0" w:color="auto"/>
              <w:right w:val="single" w:sz="4" w:space="0" w:color="auto"/>
            </w:tcBorders>
            <w:hideMark/>
          </w:tcPr>
          <w:p w14:paraId="6DC394F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94</w:t>
            </w:r>
          </w:p>
        </w:tc>
        <w:tc>
          <w:tcPr>
            <w:tcW w:w="339" w:type="pct"/>
            <w:tcBorders>
              <w:top w:val="single" w:sz="4" w:space="0" w:color="auto"/>
              <w:left w:val="single" w:sz="4" w:space="0" w:color="auto"/>
              <w:bottom w:val="single" w:sz="4" w:space="0" w:color="auto"/>
              <w:right w:val="single" w:sz="4" w:space="0" w:color="auto"/>
            </w:tcBorders>
          </w:tcPr>
          <w:p w14:paraId="0336526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9" w:type="pct"/>
            <w:tcBorders>
              <w:top w:val="single" w:sz="4" w:space="0" w:color="auto"/>
              <w:left w:val="single" w:sz="4" w:space="0" w:color="auto"/>
              <w:bottom w:val="single" w:sz="4" w:space="0" w:color="auto"/>
              <w:right w:val="single" w:sz="4" w:space="0" w:color="auto"/>
            </w:tcBorders>
            <w:hideMark/>
          </w:tcPr>
          <w:p w14:paraId="5602D88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96</w:t>
            </w:r>
          </w:p>
        </w:tc>
      </w:tr>
      <w:tr w:rsidR="00A7502D" w14:paraId="12B4FDFB" w14:textId="77777777" w:rsidTr="00A7502D">
        <w:trPr>
          <w:trHeight w:val="276"/>
        </w:trPr>
        <w:tc>
          <w:tcPr>
            <w:tcW w:w="864" w:type="pct"/>
            <w:tcBorders>
              <w:top w:val="single" w:sz="4" w:space="0" w:color="auto"/>
              <w:left w:val="single" w:sz="4" w:space="0" w:color="auto"/>
              <w:bottom w:val="single" w:sz="4" w:space="0" w:color="auto"/>
              <w:right w:val="single" w:sz="4" w:space="0" w:color="auto"/>
            </w:tcBorders>
            <w:hideMark/>
          </w:tcPr>
          <w:p w14:paraId="564437E9"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AHP</w:t>
            </w:r>
          </w:p>
        </w:tc>
        <w:tc>
          <w:tcPr>
            <w:tcW w:w="349" w:type="pct"/>
            <w:tcBorders>
              <w:top w:val="single" w:sz="4" w:space="0" w:color="auto"/>
              <w:left w:val="single" w:sz="4" w:space="0" w:color="auto"/>
              <w:bottom w:val="single" w:sz="4" w:space="0" w:color="auto"/>
              <w:right w:val="single" w:sz="4" w:space="0" w:color="auto"/>
            </w:tcBorders>
          </w:tcPr>
          <w:p w14:paraId="1221D09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lang w:eastAsia="en-GB"/>
              </w:rPr>
            </w:pPr>
          </w:p>
        </w:tc>
        <w:tc>
          <w:tcPr>
            <w:tcW w:w="350" w:type="pct"/>
            <w:tcBorders>
              <w:top w:val="single" w:sz="4" w:space="0" w:color="auto"/>
              <w:left w:val="single" w:sz="4" w:space="0" w:color="auto"/>
              <w:bottom w:val="single" w:sz="4" w:space="0" w:color="auto"/>
              <w:right w:val="single" w:sz="4" w:space="0" w:color="auto"/>
            </w:tcBorders>
            <w:hideMark/>
          </w:tcPr>
          <w:p w14:paraId="364B2C3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c>
          <w:tcPr>
            <w:tcW w:w="350" w:type="pct"/>
            <w:tcBorders>
              <w:top w:val="single" w:sz="4" w:space="0" w:color="auto"/>
              <w:left w:val="single" w:sz="4" w:space="0" w:color="auto"/>
              <w:bottom w:val="single" w:sz="4" w:space="0" w:color="auto"/>
              <w:right w:val="single" w:sz="4" w:space="0" w:color="auto"/>
            </w:tcBorders>
          </w:tcPr>
          <w:p w14:paraId="7CECC04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0" w:type="pct"/>
            <w:tcBorders>
              <w:top w:val="single" w:sz="4" w:space="0" w:color="auto"/>
              <w:left w:val="single" w:sz="4" w:space="0" w:color="auto"/>
              <w:bottom w:val="single" w:sz="4" w:space="0" w:color="auto"/>
              <w:right w:val="single" w:sz="4" w:space="0" w:color="auto"/>
            </w:tcBorders>
            <w:hideMark/>
          </w:tcPr>
          <w:p w14:paraId="219A474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w:t>
            </w:r>
          </w:p>
        </w:tc>
        <w:tc>
          <w:tcPr>
            <w:tcW w:w="350" w:type="pct"/>
            <w:tcBorders>
              <w:top w:val="single" w:sz="4" w:space="0" w:color="auto"/>
              <w:left w:val="single" w:sz="4" w:space="0" w:color="auto"/>
              <w:bottom w:val="single" w:sz="4" w:space="0" w:color="auto"/>
              <w:right w:val="single" w:sz="4" w:space="0" w:color="auto"/>
            </w:tcBorders>
          </w:tcPr>
          <w:p w14:paraId="36AC571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6" w:type="pct"/>
            <w:tcBorders>
              <w:top w:val="single" w:sz="4" w:space="0" w:color="auto"/>
              <w:left w:val="single" w:sz="4" w:space="0" w:color="auto"/>
              <w:bottom w:val="single" w:sz="4" w:space="0" w:color="auto"/>
              <w:right w:val="single" w:sz="4" w:space="0" w:color="auto"/>
            </w:tcBorders>
            <w:hideMark/>
          </w:tcPr>
          <w:p w14:paraId="0C94E17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c>
          <w:tcPr>
            <w:tcW w:w="343" w:type="pct"/>
            <w:tcBorders>
              <w:top w:val="single" w:sz="4" w:space="0" w:color="auto"/>
              <w:left w:val="single" w:sz="4" w:space="0" w:color="auto"/>
              <w:bottom w:val="single" w:sz="4" w:space="0" w:color="auto"/>
              <w:right w:val="single" w:sz="4" w:space="0" w:color="auto"/>
            </w:tcBorders>
          </w:tcPr>
          <w:p w14:paraId="469A9E9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5" w:type="pct"/>
            <w:tcBorders>
              <w:top w:val="single" w:sz="4" w:space="0" w:color="auto"/>
              <w:left w:val="single" w:sz="4" w:space="0" w:color="auto"/>
              <w:bottom w:val="single" w:sz="4" w:space="0" w:color="auto"/>
              <w:right w:val="single" w:sz="4" w:space="0" w:color="auto"/>
            </w:tcBorders>
            <w:hideMark/>
          </w:tcPr>
          <w:p w14:paraId="34C2290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95</w:t>
            </w:r>
          </w:p>
        </w:tc>
        <w:tc>
          <w:tcPr>
            <w:tcW w:w="325" w:type="pct"/>
            <w:tcBorders>
              <w:top w:val="single" w:sz="4" w:space="0" w:color="auto"/>
              <w:left w:val="single" w:sz="4" w:space="0" w:color="auto"/>
              <w:bottom w:val="single" w:sz="4" w:space="0" w:color="auto"/>
              <w:right w:val="single" w:sz="4" w:space="0" w:color="auto"/>
            </w:tcBorders>
          </w:tcPr>
          <w:p w14:paraId="17AD7B5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9" w:type="pct"/>
            <w:tcBorders>
              <w:top w:val="single" w:sz="4" w:space="0" w:color="auto"/>
              <w:left w:val="single" w:sz="4" w:space="0" w:color="auto"/>
              <w:bottom w:val="single" w:sz="4" w:space="0" w:color="auto"/>
              <w:right w:val="single" w:sz="4" w:space="0" w:color="auto"/>
            </w:tcBorders>
            <w:hideMark/>
          </w:tcPr>
          <w:p w14:paraId="7560909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c>
          <w:tcPr>
            <w:tcW w:w="339" w:type="pct"/>
            <w:tcBorders>
              <w:top w:val="single" w:sz="4" w:space="0" w:color="auto"/>
              <w:left w:val="single" w:sz="4" w:space="0" w:color="auto"/>
              <w:bottom w:val="single" w:sz="4" w:space="0" w:color="auto"/>
              <w:right w:val="single" w:sz="4" w:space="0" w:color="auto"/>
            </w:tcBorders>
          </w:tcPr>
          <w:p w14:paraId="1498CE1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9" w:type="pct"/>
            <w:tcBorders>
              <w:top w:val="single" w:sz="4" w:space="0" w:color="auto"/>
              <w:left w:val="single" w:sz="4" w:space="0" w:color="auto"/>
              <w:bottom w:val="single" w:sz="4" w:space="0" w:color="auto"/>
              <w:right w:val="single" w:sz="4" w:space="0" w:color="auto"/>
            </w:tcBorders>
            <w:hideMark/>
          </w:tcPr>
          <w:p w14:paraId="452760A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r>
      <w:tr w:rsidR="00A7502D" w14:paraId="18942687" w14:textId="77777777" w:rsidTr="00A7502D">
        <w:trPr>
          <w:trHeight w:val="276"/>
        </w:trPr>
        <w:tc>
          <w:tcPr>
            <w:tcW w:w="864" w:type="pct"/>
            <w:tcBorders>
              <w:top w:val="single" w:sz="4" w:space="0" w:color="auto"/>
              <w:left w:val="single" w:sz="4" w:space="0" w:color="auto"/>
              <w:bottom w:val="single" w:sz="4" w:space="0" w:color="auto"/>
              <w:right w:val="single" w:sz="4" w:space="0" w:color="auto"/>
            </w:tcBorders>
            <w:hideMark/>
          </w:tcPr>
          <w:p w14:paraId="448048F2"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Ancillary/Other</w:t>
            </w:r>
          </w:p>
        </w:tc>
        <w:tc>
          <w:tcPr>
            <w:tcW w:w="349" w:type="pct"/>
            <w:tcBorders>
              <w:top w:val="single" w:sz="4" w:space="0" w:color="auto"/>
              <w:left w:val="single" w:sz="4" w:space="0" w:color="auto"/>
              <w:bottom w:val="single" w:sz="4" w:space="0" w:color="auto"/>
              <w:right w:val="single" w:sz="4" w:space="0" w:color="auto"/>
            </w:tcBorders>
          </w:tcPr>
          <w:p w14:paraId="087B3FB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lang w:eastAsia="en-GB"/>
              </w:rPr>
            </w:pPr>
          </w:p>
        </w:tc>
        <w:tc>
          <w:tcPr>
            <w:tcW w:w="350" w:type="pct"/>
            <w:tcBorders>
              <w:top w:val="single" w:sz="4" w:space="0" w:color="auto"/>
              <w:left w:val="single" w:sz="4" w:space="0" w:color="auto"/>
              <w:bottom w:val="single" w:sz="4" w:space="0" w:color="auto"/>
              <w:right w:val="single" w:sz="4" w:space="0" w:color="auto"/>
            </w:tcBorders>
            <w:hideMark/>
          </w:tcPr>
          <w:p w14:paraId="7B46F94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95</w:t>
            </w:r>
          </w:p>
        </w:tc>
        <w:tc>
          <w:tcPr>
            <w:tcW w:w="350" w:type="pct"/>
            <w:tcBorders>
              <w:top w:val="single" w:sz="4" w:space="0" w:color="auto"/>
              <w:left w:val="single" w:sz="4" w:space="0" w:color="auto"/>
              <w:bottom w:val="single" w:sz="4" w:space="0" w:color="auto"/>
              <w:right w:val="single" w:sz="4" w:space="0" w:color="auto"/>
            </w:tcBorders>
          </w:tcPr>
          <w:p w14:paraId="6CD54D4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0" w:type="pct"/>
            <w:tcBorders>
              <w:top w:val="single" w:sz="4" w:space="0" w:color="auto"/>
              <w:left w:val="single" w:sz="4" w:space="0" w:color="auto"/>
              <w:bottom w:val="single" w:sz="4" w:space="0" w:color="auto"/>
              <w:right w:val="single" w:sz="4" w:space="0" w:color="auto"/>
            </w:tcBorders>
            <w:hideMark/>
          </w:tcPr>
          <w:p w14:paraId="4E01FFF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100</w:t>
            </w:r>
          </w:p>
        </w:tc>
        <w:tc>
          <w:tcPr>
            <w:tcW w:w="350" w:type="pct"/>
            <w:tcBorders>
              <w:top w:val="single" w:sz="4" w:space="0" w:color="auto"/>
              <w:left w:val="single" w:sz="4" w:space="0" w:color="auto"/>
              <w:bottom w:val="single" w:sz="4" w:space="0" w:color="auto"/>
              <w:right w:val="single" w:sz="4" w:space="0" w:color="auto"/>
            </w:tcBorders>
          </w:tcPr>
          <w:p w14:paraId="3DC4C37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46" w:type="pct"/>
            <w:tcBorders>
              <w:top w:val="single" w:sz="4" w:space="0" w:color="auto"/>
              <w:left w:val="single" w:sz="4" w:space="0" w:color="auto"/>
              <w:bottom w:val="single" w:sz="4" w:space="0" w:color="auto"/>
              <w:right w:val="single" w:sz="4" w:space="0" w:color="auto"/>
            </w:tcBorders>
            <w:hideMark/>
          </w:tcPr>
          <w:p w14:paraId="408AF92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88</w:t>
            </w:r>
          </w:p>
        </w:tc>
        <w:tc>
          <w:tcPr>
            <w:tcW w:w="343" w:type="pct"/>
            <w:tcBorders>
              <w:top w:val="single" w:sz="4" w:space="0" w:color="auto"/>
              <w:left w:val="single" w:sz="4" w:space="0" w:color="auto"/>
              <w:bottom w:val="single" w:sz="4" w:space="0" w:color="auto"/>
              <w:right w:val="single" w:sz="4" w:space="0" w:color="auto"/>
            </w:tcBorders>
          </w:tcPr>
          <w:p w14:paraId="2E84457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55" w:type="pct"/>
            <w:tcBorders>
              <w:top w:val="single" w:sz="4" w:space="0" w:color="auto"/>
              <w:left w:val="single" w:sz="4" w:space="0" w:color="auto"/>
              <w:bottom w:val="single" w:sz="4" w:space="0" w:color="auto"/>
              <w:right w:val="single" w:sz="4" w:space="0" w:color="auto"/>
            </w:tcBorders>
            <w:hideMark/>
          </w:tcPr>
          <w:p w14:paraId="236A0EA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85</w:t>
            </w:r>
          </w:p>
        </w:tc>
        <w:tc>
          <w:tcPr>
            <w:tcW w:w="325" w:type="pct"/>
            <w:tcBorders>
              <w:top w:val="single" w:sz="4" w:space="0" w:color="auto"/>
              <w:left w:val="single" w:sz="4" w:space="0" w:color="auto"/>
              <w:bottom w:val="single" w:sz="4" w:space="0" w:color="auto"/>
              <w:right w:val="single" w:sz="4" w:space="0" w:color="auto"/>
            </w:tcBorders>
          </w:tcPr>
          <w:p w14:paraId="36C19C8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9" w:type="pct"/>
            <w:tcBorders>
              <w:top w:val="single" w:sz="4" w:space="0" w:color="auto"/>
              <w:left w:val="single" w:sz="4" w:space="0" w:color="auto"/>
              <w:bottom w:val="single" w:sz="4" w:space="0" w:color="auto"/>
              <w:right w:val="single" w:sz="4" w:space="0" w:color="auto"/>
            </w:tcBorders>
            <w:hideMark/>
          </w:tcPr>
          <w:p w14:paraId="3C9F8C5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96</w:t>
            </w:r>
          </w:p>
        </w:tc>
        <w:tc>
          <w:tcPr>
            <w:tcW w:w="339" w:type="pct"/>
            <w:tcBorders>
              <w:top w:val="single" w:sz="4" w:space="0" w:color="auto"/>
              <w:left w:val="single" w:sz="4" w:space="0" w:color="auto"/>
              <w:bottom w:val="single" w:sz="4" w:space="0" w:color="auto"/>
              <w:right w:val="single" w:sz="4" w:space="0" w:color="auto"/>
            </w:tcBorders>
          </w:tcPr>
          <w:p w14:paraId="4FD6B0A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p>
        </w:tc>
        <w:tc>
          <w:tcPr>
            <w:tcW w:w="339" w:type="pct"/>
            <w:tcBorders>
              <w:top w:val="single" w:sz="4" w:space="0" w:color="auto"/>
              <w:left w:val="single" w:sz="4" w:space="0" w:color="auto"/>
              <w:bottom w:val="single" w:sz="4" w:space="0" w:color="auto"/>
              <w:right w:val="single" w:sz="4" w:space="0" w:color="auto"/>
            </w:tcBorders>
            <w:hideMark/>
          </w:tcPr>
          <w:p w14:paraId="7A43DD7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92</w:t>
            </w:r>
          </w:p>
        </w:tc>
      </w:tr>
      <w:tr w:rsidR="00A7502D" w14:paraId="2CA660B5" w14:textId="77777777" w:rsidTr="00A7502D">
        <w:trPr>
          <w:trHeight w:val="276"/>
        </w:trPr>
        <w:tc>
          <w:tcPr>
            <w:tcW w:w="864" w:type="pct"/>
            <w:tcBorders>
              <w:top w:val="single" w:sz="4" w:space="0" w:color="auto"/>
              <w:left w:val="single" w:sz="4" w:space="0" w:color="auto"/>
              <w:bottom w:val="single" w:sz="4" w:space="0" w:color="auto"/>
              <w:right w:val="single" w:sz="4" w:space="0" w:color="auto"/>
            </w:tcBorders>
            <w:hideMark/>
          </w:tcPr>
          <w:p w14:paraId="0696CC1C"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Board Total</w:t>
            </w:r>
          </w:p>
        </w:tc>
        <w:tc>
          <w:tcPr>
            <w:tcW w:w="349" w:type="pct"/>
            <w:tcBorders>
              <w:top w:val="single" w:sz="4" w:space="0" w:color="auto"/>
              <w:left w:val="single" w:sz="4" w:space="0" w:color="auto"/>
              <w:bottom w:val="single" w:sz="4" w:space="0" w:color="auto"/>
              <w:right w:val="single" w:sz="4" w:space="0" w:color="auto"/>
            </w:tcBorders>
          </w:tcPr>
          <w:p w14:paraId="6220F11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50" w:type="pct"/>
            <w:tcBorders>
              <w:top w:val="single" w:sz="4" w:space="0" w:color="auto"/>
              <w:left w:val="single" w:sz="4" w:space="0" w:color="auto"/>
              <w:bottom w:val="single" w:sz="4" w:space="0" w:color="auto"/>
              <w:right w:val="single" w:sz="4" w:space="0" w:color="auto"/>
            </w:tcBorders>
            <w:hideMark/>
          </w:tcPr>
          <w:p w14:paraId="24CDCB8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98</w:t>
            </w:r>
          </w:p>
        </w:tc>
        <w:tc>
          <w:tcPr>
            <w:tcW w:w="350" w:type="pct"/>
            <w:tcBorders>
              <w:top w:val="single" w:sz="4" w:space="0" w:color="auto"/>
              <w:left w:val="single" w:sz="4" w:space="0" w:color="auto"/>
              <w:bottom w:val="single" w:sz="4" w:space="0" w:color="auto"/>
              <w:right w:val="single" w:sz="4" w:space="0" w:color="auto"/>
            </w:tcBorders>
          </w:tcPr>
          <w:p w14:paraId="0606FC6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50" w:type="pct"/>
            <w:tcBorders>
              <w:top w:val="single" w:sz="4" w:space="0" w:color="auto"/>
              <w:left w:val="single" w:sz="4" w:space="0" w:color="auto"/>
              <w:bottom w:val="single" w:sz="4" w:space="0" w:color="auto"/>
              <w:right w:val="single" w:sz="4" w:space="0" w:color="auto"/>
            </w:tcBorders>
            <w:hideMark/>
          </w:tcPr>
          <w:p w14:paraId="550CB708"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98</w:t>
            </w:r>
          </w:p>
        </w:tc>
        <w:tc>
          <w:tcPr>
            <w:tcW w:w="350" w:type="pct"/>
            <w:tcBorders>
              <w:top w:val="single" w:sz="4" w:space="0" w:color="auto"/>
              <w:left w:val="single" w:sz="4" w:space="0" w:color="auto"/>
              <w:bottom w:val="single" w:sz="4" w:space="0" w:color="auto"/>
              <w:right w:val="single" w:sz="4" w:space="0" w:color="auto"/>
            </w:tcBorders>
          </w:tcPr>
          <w:p w14:paraId="63D684A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46" w:type="pct"/>
            <w:tcBorders>
              <w:top w:val="single" w:sz="4" w:space="0" w:color="auto"/>
              <w:left w:val="single" w:sz="4" w:space="0" w:color="auto"/>
              <w:bottom w:val="single" w:sz="4" w:space="0" w:color="auto"/>
              <w:right w:val="single" w:sz="4" w:space="0" w:color="auto"/>
            </w:tcBorders>
            <w:hideMark/>
          </w:tcPr>
          <w:p w14:paraId="37ACA15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97</w:t>
            </w:r>
          </w:p>
        </w:tc>
        <w:tc>
          <w:tcPr>
            <w:tcW w:w="343" w:type="pct"/>
            <w:tcBorders>
              <w:top w:val="single" w:sz="4" w:space="0" w:color="auto"/>
              <w:left w:val="single" w:sz="4" w:space="0" w:color="auto"/>
              <w:bottom w:val="single" w:sz="4" w:space="0" w:color="auto"/>
              <w:right w:val="single" w:sz="4" w:space="0" w:color="auto"/>
            </w:tcBorders>
          </w:tcPr>
          <w:p w14:paraId="74B72F5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55" w:type="pct"/>
            <w:tcBorders>
              <w:top w:val="single" w:sz="4" w:space="0" w:color="auto"/>
              <w:left w:val="single" w:sz="4" w:space="0" w:color="auto"/>
              <w:bottom w:val="single" w:sz="4" w:space="0" w:color="auto"/>
              <w:right w:val="single" w:sz="4" w:space="0" w:color="auto"/>
            </w:tcBorders>
            <w:hideMark/>
          </w:tcPr>
          <w:p w14:paraId="329F420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97</w:t>
            </w:r>
          </w:p>
        </w:tc>
        <w:tc>
          <w:tcPr>
            <w:tcW w:w="325" w:type="pct"/>
            <w:tcBorders>
              <w:top w:val="single" w:sz="4" w:space="0" w:color="auto"/>
              <w:left w:val="single" w:sz="4" w:space="0" w:color="auto"/>
              <w:bottom w:val="single" w:sz="4" w:space="0" w:color="auto"/>
              <w:right w:val="single" w:sz="4" w:space="0" w:color="auto"/>
            </w:tcBorders>
          </w:tcPr>
          <w:p w14:paraId="22B47C9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39" w:type="pct"/>
            <w:tcBorders>
              <w:top w:val="single" w:sz="4" w:space="0" w:color="auto"/>
              <w:left w:val="single" w:sz="4" w:space="0" w:color="auto"/>
              <w:bottom w:val="single" w:sz="4" w:space="0" w:color="auto"/>
              <w:right w:val="single" w:sz="4" w:space="0" w:color="auto"/>
            </w:tcBorders>
            <w:hideMark/>
          </w:tcPr>
          <w:p w14:paraId="011C0D8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98</w:t>
            </w:r>
          </w:p>
        </w:tc>
        <w:tc>
          <w:tcPr>
            <w:tcW w:w="339" w:type="pct"/>
            <w:tcBorders>
              <w:top w:val="single" w:sz="4" w:space="0" w:color="auto"/>
              <w:left w:val="single" w:sz="4" w:space="0" w:color="auto"/>
              <w:bottom w:val="single" w:sz="4" w:space="0" w:color="auto"/>
              <w:right w:val="single" w:sz="4" w:space="0" w:color="auto"/>
            </w:tcBorders>
          </w:tcPr>
          <w:p w14:paraId="2C401D7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p>
        </w:tc>
        <w:tc>
          <w:tcPr>
            <w:tcW w:w="339" w:type="pct"/>
            <w:tcBorders>
              <w:top w:val="single" w:sz="4" w:space="0" w:color="auto"/>
              <w:left w:val="single" w:sz="4" w:space="0" w:color="auto"/>
              <w:bottom w:val="single" w:sz="4" w:space="0" w:color="auto"/>
              <w:right w:val="single" w:sz="4" w:space="0" w:color="auto"/>
            </w:tcBorders>
            <w:hideMark/>
          </w:tcPr>
          <w:p w14:paraId="32B6DF6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rPr>
            </w:pPr>
            <w:r>
              <w:rPr>
                <w:rFonts w:ascii="Arial Narrow" w:hAnsi="Arial Narrow" w:cs="Arial"/>
                <w:sz w:val="20"/>
              </w:rPr>
              <w:t>98</w:t>
            </w:r>
          </w:p>
        </w:tc>
      </w:tr>
    </w:tbl>
    <w:p w14:paraId="05D8C481"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rPr>
          <w:sz w:val="24"/>
        </w:rPr>
      </w:pPr>
      <w:r>
        <w:tab/>
      </w:r>
      <w:r>
        <w:tab/>
      </w:r>
      <w:r>
        <w:tab/>
      </w:r>
    </w:p>
    <w:p w14:paraId="67F7424B" w14:textId="77777777" w:rsidR="00A7502D" w:rsidRDefault="00A7502D" w:rsidP="00A7502D">
      <w:pPr>
        <w:tabs>
          <w:tab w:val="left" w:pos="720"/>
          <w:tab w:val="left" w:pos="1440"/>
          <w:tab w:val="left" w:pos="2160"/>
          <w:tab w:val="left" w:pos="2880"/>
          <w:tab w:val="left" w:pos="4680"/>
          <w:tab w:val="left" w:pos="5400"/>
          <w:tab w:val="right" w:pos="9000"/>
        </w:tabs>
        <w:spacing w:after="120" w:line="240" w:lineRule="atLeast"/>
        <w:jc w:val="both"/>
        <w:rPr>
          <w:b/>
          <w:szCs w:val="24"/>
        </w:rPr>
      </w:pPr>
      <w:r>
        <w:rPr>
          <w:b/>
        </w:rPr>
        <w:t>Cleaning Compliance (%)</w:t>
      </w:r>
    </w:p>
    <w:tbl>
      <w:tblPr>
        <w:tblW w:w="4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9"/>
        <w:gridCol w:w="627"/>
        <w:gridCol w:w="627"/>
        <w:gridCol w:w="627"/>
        <w:gridCol w:w="627"/>
        <w:gridCol w:w="627"/>
        <w:gridCol w:w="627"/>
        <w:gridCol w:w="627"/>
        <w:gridCol w:w="627"/>
        <w:gridCol w:w="579"/>
        <w:gridCol w:w="627"/>
        <w:gridCol w:w="582"/>
        <w:gridCol w:w="579"/>
      </w:tblGrid>
      <w:tr w:rsidR="00A7502D" w14:paraId="5612440D" w14:textId="77777777" w:rsidTr="00A7502D">
        <w:trPr>
          <w:trHeight w:val="276"/>
        </w:trPr>
        <w:tc>
          <w:tcPr>
            <w:tcW w:w="539" w:type="pct"/>
            <w:tcBorders>
              <w:top w:val="single" w:sz="4" w:space="0" w:color="auto"/>
              <w:left w:val="single" w:sz="4" w:space="0" w:color="auto"/>
              <w:bottom w:val="single" w:sz="4" w:space="0" w:color="auto"/>
              <w:right w:val="single" w:sz="4" w:space="0" w:color="auto"/>
            </w:tcBorders>
          </w:tcPr>
          <w:p w14:paraId="13B72D00"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rPr>
            </w:pPr>
          </w:p>
        </w:tc>
        <w:tc>
          <w:tcPr>
            <w:tcW w:w="372" w:type="pct"/>
            <w:tcBorders>
              <w:top w:val="single" w:sz="4" w:space="0" w:color="auto"/>
              <w:left w:val="single" w:sz="4" w:space="0" w:color="auto"/>
              <w:bottom w:val="single" w:sz="4" w:space="0" w:color="auto"/>
              <w:right w:val="single" w:sz="4" w:space="0" w:color="auto"/>
            </w:tcBorders>
            <w:hideMark/>
          </w:tcPr>
          <w:p w14:paraId="75460A7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23</w:t>
            </w:r>
          </w:p>
        </w:tc>
        <w:tc>
          <w:tcPr>
            <w:tcW w:w="372" w:type="pct"/>
            <w:tcBorders>
              <w:top w:val="single" w:sz="4" w:space="0" w:color="auto"/>
              <w:left w:val="single" w:sz="4" w:space="0" w:color="auto"/>
              <w:bottom w:val="single" w:sz="4" w:space="0" w:color="auto"/>
              <w:right w:val="single" w:sz="4" w:space="0" w:color="auto"/>
            </w:tcBorders>
            <w:hideMark/>
          </w:tcPr>
          <w:p w14:paraId="1B0BD97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30A33FB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2" w:type="pct"/>
            <w:tcBorders>
              <w:top w:val="single" w:sz="4" w:space="0" w:color="auto"/>
              <w:left w:val="single" w:sz="4" w:space="0" w:color="auto"/>
              <w:bottom w:val="single" w:sz="4" w:space="0" w:color="auto"/>
              <w:right w:val="single" w:sz="4" w:space="0" w:color="auto"/>
            </w:tcBorders>
            <w:hideMark/>
          </w:tcPr>
          <w:p w14:paraId="01CF346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0519473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3" w:type="pct"/>
            <w:tcBorders>
              <w:top w:val="single" w:sz="4" w:space="0" w:color="auto"/>
              <w:left w:val="single" w:sz="4" w:space="0" w:color="auto"/>
              <w:bottom w:val="single" w:sz="4" w:space="0" w:color="auto"/>
              <w:right w:val="single" w:sz="4" w:space="0" w:color="auto"/>
            </w:tcBorders>
            <w:hideMark/>
          </w:tcPr>
          <w:p w14:paraId="35CE5BA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48A00A5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3" w:type="pct"/>
            <w:tcBorders>
              <w:top w:val="single" w:sz="4" w:space="0" w:color="auto"/>
              <w:left w:val="single" w:sz="4" w:space="0" w:color="auto"/>
              <w:bottom w:val="single" w:sz="4" w:space="0" w:color="auto"/>
              <w:right w:val="single" w:sz="4" w:space="0" w:color="auto"/>
            </w:tcBorders>
            <w:hideMark/>
          </w:tcPr>
          <w:p w14:paraId="3EB9FBA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7FF92C0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3" w:type="pct"/>
            <w:tcBorders>
              <w:top w:val="single" w:sz="4" w:space="0" w:color="auto"/>
              <w:left w:val="single" w:sz="4" w:space="0" w:color="auto"/>
              <w:bottom w:val="single" w:sz="4" w:space="0" w:color="auto"/>
              <w:right w:val="single" w:sz="4" w:space="0" w:color="auto"/>
            </w:tcBorders>
            <w:hideMark/>
          </w:tcPr>
          <w:p w14:paraId="151A34D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296A46D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3" w:type="pct"/>
            <w:tcBorders>
              <w:top w:val="single" w:sz="4" w:space="0" w:color="auto"/>
              <w:left w:val="single" w:sz="4" w:space="0" w:color="auto"/>
              <w:bottom w:val="single" w:sz="4" w:space="0" w:color="auto"/>
              <w:right w:val="single" w:sz="4" w:space="0" w:color="auto"/>
            </w:tcBorders>
            <w:hideMark/>
          </w:tcPr>
          <w:p w14:paraId="6D2D8AE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73" w:type="pct"/>
            <w:tcBorders>
              <w:top w:val="single" w:sz="4" w:space="0" w:color="auto"/>
              <w:left w:val="single" w:sz="4" w:space="0" w:color="auto"/>
              <w:bottom w:val="single" w:sz="4" w:space="0" w:color="auto"/>
              <w:right w:val="single" w:sz="4" w:space="0" w:color="auto"/>
            </w:tcBorders>
            <w:hideMark/>
          </w:tcPr>
          <w:p w14:paraId="07370BC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65CC746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9" w:type="pct"/>
            <w:tcBorders>
              <w:top w:val="single" w:sz="4" w:space="0" w:color="auto"/>
              <w:left w:val="single" w:sz="4" w:space="0" w:color="auto"/>
              <w:bottom w:val="single" w:sz="4" w:space="0" w:color="auto"/>
              <w:right w:val="single" w:sz="4" w:space="0" w:color="auto"/>
            </w:tcBorders>
            <w:hideMark/>
          </w:tcPr>
          <w:p w14:paraId="6F99EDA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7F3F0AE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3" w:type="pct"/>
            <w:tcBorders>
              <w:top w:val="single" w:sz="4" w:space="0" w:color="auto"/>
              <w:left w:val="single" w:sz="4" w:space="0" w:color="auto"/>
              <w:bottom w:val="single" w:sz="4" w:space="0" w:color="auto"/>
              <w:right w:val="single" w:sz="4" w:space="0" w:color="auto"/>
            </w:tcBorders>
            <w:hideMark/>
          </w:tcPr>
          <w:p w14:paraId="3091A3F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5E4C4486"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0" w:type="pct"/>
            <w:tcBorders>
              <w:top w:val="single" w:sz="4" w:space="0" w:color="auto"/>
              <w:left w:val="single" w:sz="4" w:space="0" w:color="auto"/>
              <w:bottom w:val="single" w:sz="4" w:space="0" w:color="auto"/>
              <w:right w:val="single" w:sz="4" w:space="0" w:color="auto"/>
            </w:tcBorders>
            <w:hideMark/>
          </w:tcPr>
          <w:p w14:paraId="2EEDA3F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6DB7378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69" w:type="pct"/>
            <w:tcBorders>
              <w:top w:val="single" w:sz="4" w:space="0" w:color="auto"/>
              <w:left w:val="single" w:sz="4" w:space="0" w:color="auto"/>
              <w:bottom w:val="single" w:sz="4" w:space="0" w:color="auto"/>
              <w:right w:val="single" w:sz="4" w:space="0" w:color="auto"/>
            </w:tcBorders>
            <w:hideMark/>
          </w:tcPr>
          <w:p w14:paraId="28DA343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r>
      <w:tr w:rsidR="00A7502D" w14:paraId="1EA72D59" w14:textId="77777777" w:rsidTr="00A7502D">
        <w:trPr>
          <w:trHeight w:val="276"/>
        </w:trPr>
        <w:tc>
          <w:tcPr>
            <w:tcW w:w="539" w:type="pct"/>
            <w:tcBorders>
              <w:top w:val="single" w:sz="4" w:space="0" w:color="auto"/>
              <w:left w:val="single" w:sz="4" w:space="0" w:color="auto"/>
              <w:bottom w:val="single" w:sz="4" w:space="0" w:color="auto"/>
              <w:right w:val="single" w:sz="4" w:space="0" w:color="auto"/>
            </w:tcBorders>
            <w:hideMark/>
          </w:tcPr>
          <w:p w14:paraId="15C97C4B"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Board Total</w:t>
            </w:r>
          </w:p>
        </w:tc>
        <w:tc>
          <w:tcPr>
            <w:tcW w:w="372" w:type="pct"/>
            <w:tcBorders>
              <w:top w:val="single" w:sz="4" w:space="0" w:color="auto"/>
              <w:left w:val="single" w:sz="4" w:space="0" w:color="auto"/>
              <w:bottom w:val="single" w:sz="4" w:space="0" w:color="auto"/>
              <w:right w:val="single" w:sz="4" w:space="0" w:color="auto"/>
            </w:tcBorders>
            <w:hideMark/>
          </w:tcPr>
          <w:p w14:paraId="6DB20D5A" w14:textId="77777777" w:rsidR="00A7502D" w:rsidRDefault="00A7502D">
            <w:pPr>
              <w:jc w:val="center"/>
              <w:rPr>
                <w:rFonts w:ascii="Arial Narrow" w:hAnsi="Arial Narrow"/>
                <w:sz w:val="20"/>
                <w:lang w:eastAsia="en-GB"/>
              </w:rPr>
            </w:pPr>
            <w:r>
              <w:rPr>
                <w:rFonts w:ascii="Arial Narrow" w:hAnsi="Arial Narrow"/>
                <w:sz w:val="20"/>
              </w:rPr>
              <w:t>97.93</w:t>
            </w:r>
          </w:p>
        </w:tc>
        <w:tc>
          <w:tcPr>
            <w:tcW w:w="372" w:type="pct"/>
            <w:tcBorders>
              <w:top w:val="single" w:sz="4" w:space="0" w:color="auto"/>
              <w:left w:val="single" w:sz="4" w:space="0" w:color="auto"/>
              <w:bottom w:val="single" w:sz="4" w:space="0" w:color="auto"/>
              <w:right w:val="single" w:sz="4" w:space="0" w:color="auto"/>
            </w:tcBorders>
            <w:hideMark/>
          </w:tcPr>
          <w:p w14:paraId="62B73A2B" w14:textId="77777777" w:rsidR="00A7502D" w:rsidRDefault="00A7502D">
            <w:pPr>
              <w:jc w:val="center"/>
              <w:rPr>
                <w:rFonts w:ascii="Arial Narrow" w:hAnsi="Arial Narrow"/>
                <w:sz w:val="20"/>
              </w:rPr>
            </w:pPr>
            <w:r>
              <w:rPr>
                <w:rFonts w:ascii="Arial Narrow" w:hAnsi="Arial Narrow"/>
                <w:sz w:val="20"/>
              </w:rPr>
              <w:t>98.56</w:t>
            </w:r>
          </w:p>
        </w:tc>
        <w:tc>
          <w:tcPr>
            <w:tcW w:w="372" w:type="pct"/>
            <w:tcBorders>
              <w:top w:val="single" w:sz="4" w:space="0" w:color="auto"/>
              <w:left w:val="single" w:sz="4" w:space="0" w:color="auto"/>
              <w:bottom w:val="single" w:sz="4" w:space="0" w:color="auto"/>
              <w:right w:val="single" w:sz="4" w:space="0" w:color="auto"/>
            </w:tcBorders>
            <w:hideMark/>
          </w:tcPr>
          <w:p w14:paraId="2A3F62DB" w14:textId="77777777" w:rsidR="00A7502D" w:rsidRDefault="00A7502D">
            <w:pPr>
              <w:jc w:val="center"/>
              <w:rPr>
                <w:rFonts w:ascii="Arial Narrow" w:hAnsi="Arial Narrow"/>
                <w:sz w:val="20"/>
              </w:rPr>
            </w:pPr>
            <w:r>
              <w:rPr>
                <w:rFonts w:ascii="Arial Narrow" w:hAnsi="Arial Narrow"/>
                <w:sz w:val="20"/>
              </w:rPr>
              <w:t>97.77</w:t>
            </w:r>
          </w:p>
        </w:tc>
        <w:tc>
          <w:tcPr>
            <w:tcW w:w="373" w:type="pct"/>
            <w:tcBorders>
              <w:top w:val="single" w:sz="4" w:space="0" w:color="auto"/>
              <w:left w:val="single" w:sz="4" w:space="0" w:color="auto"/>
              <w:bottom w:val="single" w:sz="4" w:space="0" w:color="auto"/>
              <w:right w:val="single" w:sz="4" w:space="0" w:color="auto"/>
            </w:tcBorders>
            <w:hideMark/>
          </w:tcPr>
          <w:p w14:paraId="5CC0403A" w14:textId="77777777" w:rsidR="00A7502D" w:rsidRDefault="00A7502D">
            <w:pPr>
              <w:jc w:val="center"/>
              <w:rPr>
                <w:rFonts w:ascii="Arial Narrow" w:hAnsi="Arial Narrow"/>
                <w:sz w:val="20"/>
              </w:rPr>
            </w:pPr>
            <w:r>
              <w:rPr>
                <w:rFonts w:ascii="Arial Narrow" w:hAnsi="Arial Narrow"/>
                <w:sz w:val="20"/>
              </w:rPr>
              <w:t>97.37</w:t>
            </w:r>
          </w:p>
        </w:tc>
        <w:tc>
          <w:tcPr>
            <w:tcW w:w="373" w:type="pct"/>
            <w:tcBorders>
              <w:top w:val="single" w:sz="4" w:space="0" w:color="auto"/>
              <w:left w:val="single" w:sz="4" w:space="0" w:color="auto"/>
              <w:bottom w:val="single" w:sz="4" w:space="0" w:color="auto"/>
              <w:right w:val="single" w:sz="4" w:space="0" w:color="auto"/>
            </w:tcBorders>
            <w:hideMark/>
          </w:tcPr>
          <w:p w14:paraId="566CD4A6" w14:textId="77777777" w:rsidR="00A7502D" w:rsidRDefault="00A7502D">
            <w:pPr>
              <w:jc w:val="center"/>
              <w:rPr>
                <w:rFonts w:ascii="Arial Narrow" w:hAnsi="Arial Narrow"/>
                <w:sz w:val="20"/>
              </w:rPr>
            </w:pPr>
            <w:r>
              <w:rPr>
                <w:rFonts w:ascii="Arial Narrow" w:hAnsi="Arial Narrow"/>
                <w:sz w:val="20"/>
              </w:rPr>
              <w:t>98.64</w:t>
            </w:r>
          </w:p>
        </w:tc>
        <w:tc>
          <w:tcPr>
            <w:tcW w:w="373" w:type="pct"/>
            <w:tcBorders>
              <w:top w:val="single" w:sz="4" w:space="0" w:color="auto"/>
              <w:left w:val="single" w:sz="4" w:space="0" w:color="auto"/>
              <w:bottom w:val="single" w:sz="4" w:space="0" w:color="auto"/>
              <w:right w:val="single" w:sz="4" w:space="0" w:color="auto"/>
            </w:tcBorders>
            <w:hideMark/>
          </w:tcPr>
          <w:p w14:paraId="2826CD81" w14:textId="77777777" w:rsidR="00A7502D" w:rsidRDefault="00A7502D">
            <w:pPr>
              <w:jc w:val="center"/>
              <w:rPr>
                <w:rFonts w:ascii="Arial Narrow" w:hAnsi="Arial Narrow"/>
                <w:sz w:val="20"/>
              </w:rPr>
            </w:pPr>
            <w:r>
              <w:rPr>
                <w:rFonts w:ascii="Arial Narrow" w:hAnsi="Arial Narrow"/>
                <w:sz w:val="20"/>
              </w:rPr>
              <w:t>97.94</w:t>
            </w:r>
          </w:p>
        </w:tc>
        <w:tc>
          <w:tcPr>
            <w:tcW w:w="373" w:type="pct"/>
            <w:tcBorders>
              <w:top w:val="single" w:sz="4" w:space="0" w:color="auto"/>
              <w:left w:val="single" w:sz="4" w:space="0" w:color="auto"/>
              <w:bottom w:val="single" w:sz="4" w:space="0" w:color="auto"/>
              <w:right w:val="single" w:sz="4" w:space="0" w:color="auto"/>
            </w:tcBorders>
            <w:hideMark/>
          </w:tcPr>
          <w:p w14:paraId="73A6A899" w14:textId="77777777" w:rsidR="00A7502D" w:rsidRDefault="00A7502D">
            <w:pPr>
              <w:jc w:val="center"/>
              <w:rPr>
                <w:rFonts w:ascii="Arial Narrow" w:hAnsi="Arial Narrow"/>
                <w:sz w:val="20"/>
              </w:rPr>
            </w:pPr>
            <w:r>
              <w:rPr>
                <w:rFonts w:ascii="Arial Narrow" w:hAnsi="Arial Narrow"/>
                <w:sz w:val="20"/>
              </w:rPr>
              <w:t>98.02</w:t>
            </w:r>
          </w:p>
        </w:tc>
        <w:tc>
          <w:tcPr>
            <w:tcW w:w="373" w:type="pct"/>
            <w:tcBorders>
              <w:top w:val="single" w:sz="4" w:space="0" w:color="auto"/>
              <w:left w:val="single" w:sz="4" w:space="0" w:color="auto"/>
              <w:bottom w:val="single" w:sz="4" w:space="0" w:color="auto"/>
              <w:right w:val="single" w:sz="4" w:space="0" w:color="auto"/>
            </w:tcBorders>
            <w:hideMark/>
          </w:tcPr>
          <w:p w14:paraId="5B9EF482" w14:textId="77777777" w:rsidR="00A7502D" w:rsidRDefault="00A7502D">
            <w:pPr>
              <w:jc w:val="center"/>
              <w:rPr>
                <w:rFonts w:ascii="Arial Narrow" w:hAnsi="Arial Narrow"/>
                <w:sz w:val="20"/>
              </w:rPr>
            </w:pPr>
            <w:r>
              <w:rPr>
                <w:rFonts w:ascii="Arial Narrow" w:hAnsi="Arial Narrow"/>
                <w:sz w:val="20"/>
              </w:rPr>
              <w:t>98.76</w:t>
            </w:r>
          </w:p>
        </w:tc>
        <w:tc>
          <w:tcPr>
            <w:tcW w:w="369" w:type="pct"/>
            <w:tcBorders>
              <w:top w:val="single" w:sz="4" w:space="0" w:color="auto"/>
              <w:left w:val="single" w:sz="4" w:space="0" w:color="auto"/>
              <w:bottom w:val="single" w:sz="4" w:space="0" w:color="auto"/>
              <w:right w:val="single" w:sz="4" w:space="0" w:color="auto"/>
            </w:tcBorders>
            <w:hideMark/>
          </w:tcPr>
          <w:p w14:paraId="7C171409" w14:textId="77777777" w:rsidR="00A7502D" w:rsidRDefault="00A7502D">
            <w:pPr>
              <w:jc w:val="center"/>
              <w:rPr>
                <w:rFonts w:ascii="Arial Narrow" w:hAnsi="Arial Narrow"/>
                <w:sz w:val="20"/>
              </w:rPr>
            </w:pPr>
            <w:r>
              <w:rPr>
                <w:rFonts w:ascii="Arial Narrow" w:hAnsi="Arial Narrow"/>
                <w:sz w:val="20"/>
              </w:rPr>
              <w:t>98.1</w:t>
            </w:r>
          </w:p>
        </w:tc>
        <w:tc>
          <w:tcPr>
            <w:tcW w:w="373" w:type="pct"/>
            <w:tcBorders>
              <w:top w:val="single" w:sz="4" w:space="0" w:color="auto"/>
              <w:left w:val="single" w:sz="4" w:space="0" w:color="auto"/>
              <w:bottom w:val="single" w:sz="4" w:space="0" w:color="auto"/>
              <w:right w:val="single" w:sz="4" w:space="0" w:color="auto"/>
            </w:tcBorders>
            <w:hideMark/>
          </w:tcPr>
          <w:p w14:paraId="1C68A44B" w14:textId="77777777" w:rsidR="00A7502D" w:rsidRDefault="00A7502D">
            <w:pPr>
              <w:jc w:val="center"/>
              <w:rPr>
                <w:rFonts w:ascii="Arial Narrow" w:hAnsi="Arial Narrow"/>
                <w:sz w:val="20"/>
              </w:rPr>
            </w:pPr>
            <w:r>
              <w:rPr>
                <w:rFonts w:ascii="Arial Narrow" w:hAnsi="Arial Narrow"/>
                <w:sz w:val="20"/>
              </w:rPr>
              <w:t>98.39</w:t>
            </w:r>
          </w:p>
        </w:tc>
        <w:tc>
          <w:tcPr>
            <w:tcW w:w="370" w:type="pct"/>
            <w:tcBorders>
              <w:top w:val="single" w:sz="4" w:space="0" w:color="auto"/>
              <w:left w:val="single" w:sz="4" w:space="0" w:color="auto"/>
              <w:bottom w:val="single" w:sz="4" w:space="0" w:color="auto"/>
              <w:right w:val="single" w:sz="4" w:space="0" w:color="auto"/>
            </w:tcBorders>
            <w:hideMark/>
          </w:tcPr>
          <w:p w14:paraId="75739102" w14:textId="77777777" w:rsidR="00A7502D" w:rsidRDefault="00A7502D">
            <w:pPr>
              <w:jc w:val="center"/>
              <w:rPr>
                <w:rFonts w:ascii="Arial Narrow" w:hAnsi="Arial Narrow"/>
                <w:sz w:val="20"/>
              </w:rPr>
            </w:pPr>
            <w:r>
              <w:rPr>
                <w:rFonts w:ascii="Arial Narrow" w:hAnsi="Arial Narrow"/>
                <w:sz w:val="20"/>
              </w:rPr>
              <w:t>97.9</w:t>
            </w:r>
          </w:p>
        </w:tc>
        <w:tc>
          <w:tcPr>
            <w:tcW w:w="369" w:type="pct"/>
            <w:tcBorders>
              <w:top w:val="single" w:sz="4" w:space="0" w:color="auto"/>
              <w:left w:val="single" w:sz="4" w:space="0" w:color="auto"/>
              <w:bottom w:val="single" w:sz="4" w:space="0" w:color="auto"/>
              <w:right w:val="single" w:sz="4" w:space="0" w:color="auto"/>
            </w:tcBorders>
            <w:hideMark/>
          </w:tcPr>
          <w:p w14:paraId="6D8EE9AB" w14:textId="77777777" w:rsidR="00A7502D" w:rsidRDefault="00A7502D">
            <w:pPr>
              <w:jc w:val="center"/>
              <w:rPr>
                <w:rFonts w:ascii="Arial Narrow" w:hAnsi="Arial Narrow"/>
                <w:sz w:val="20"/>
              </w:rPr>
            </w:pPr>
            <w:r>
              <w:rPr>
                <w:rFonts w:ascii="Arial Narrow" w:hAnsi="Arial Narrow"/>
                <w:sz w:val="20"/>
              </w:rPr>
              <w:t>98.9</w:t>
            </w:r>
          </w:p>
        </w:tc>
      </w:tr>
    </w:tbl>
    <w:p w14:paraId="0E837C49"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rPr>
          <w:sz w:val="24"/>
        </w:rPr>
      </w:pPr>
      <w:r>
        <w:tab/>
      </w:r>
      <w:r>
        <w:tab/>
      </w:r>
    </w:p>
    <w:p w14:paraId="6543C4E6" w14:textId="77777777" w:rsidR="00A7502D" w:rsidRDefault="00A7502D" w:rsidP="00A7502D">
      <w:pPr>
        <w:tabs>
          <w:tab w:val="left" w:pos="720"/>
          <w:tab w:val="left" w:pos="1440"/>
          <w:tab w:val="left" w:pos="2160"/>
          <w:tab w:val="left" w:pos="2880"/>
          <w:tab w:val="left" w:pos="4680"/>
          <w:tab w:val="left" w:pos="5400"/>
          <w:tab w:val="right" w:pos="9000"/>
        </w:tabs>
        <w:spacing w:line="240" w:lineRule="atLeast"/>
        <w:jc w:val="both"/>
      </w:pPr>
    </w:p>
    <w:p w14:paraId="73E59739" w14:textId="77777777" w:rsidR="00A7502D" w:rsidRDefault="00A7502D" w:rsidP="00A7502D">
      <w:pPr>
        <w:tabs>
          <w:tab w:val="left" w:pos="720"/>
          <w:tab w:val="left" w:pos="1440"/>
          <w:tab w:val="left" w:pos="2160"/>
          <w:tab w:val="left" w:pos="2880"/>
          <w:tab w:val="left" w:pos="4680"/>
          <w:tab w:val="left" w:pos="5400"/>
          <w:tab w:val="right" w:pos="9000"/>
        </w:tabs>
        <w:spacing w:after="120" w:line="240" w:lineRule="atLeast"/>
        <w:jc w:val="both"/>
        <w:rPr>
          <w:szCs w:val="24"/>
        </w:rPr>
      </w:pPr>
      <w:r>
        <w:rPr>
          <w:b/>
        </w:rPr>
        <w:t>Estates Monitoring Compliance (</w:t>
      </w:r>
      <w:proofErr w:type="gramStart"/>
      <w:r>
        <w:rPr>
          <w:b/>
        </w:rPr>
        <w:t>%</w:t>
      </w:r>
      <w:proofErr w:type="gramEnd"/>
      <w:r>
        <w:rPr>
          <w:b/>
        </w:rPr>
        <w:t>)</w:t>
      </w:r>
      <w:r>
        <w:tab/>
      </w:r>
      <w:r>
        <w:tab/>
      </w:r>
    </w:p>
    <w:tbl>
      <w:tblPr>
        <w:tblW w:w="42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
        <w:gridCol w:w="627"/>
        <w:gridCol w:w="627"/>
        <w:gridCol w:w="627"/>
        <w:gridCol w:w="627"/>
        <w:gridCol w:w="627"/>
        <w:gridCol w:w="627"/>
        <w:gridCol w:w="627"/>
        <w:gridCol w:w="627"/>
        <w:gridCol w:w="627"/>
        <w:gridCol w:w="537"/>
        <w:gridCol w:w="627"/>
        <w:gridCol w:w="627"/>
      </w:tblGrid>
      <w:tr w:rsidR="00A7502D" w14:paraId="48404049" w14:textId="77777777" w:rsidTr="00A7502D">
        <w:trPr>
          <w:trHeight w:val="276"/>
        </w:trPr>
        <w:tc>
          <w:tcPr>
            <w:tcW w:w="551" w:type="pct"/>
            <w:tcBorders>
              <w:top w:val="single" w:sz="4" w:space="0" w:color="auto"/>
              <w:left w:val="single" w:sz="4" w:space="0" w:color="auto"/>
              <w:bottom w:val="single" w:sz="4" w:space="0" w:color="auto"/>
              <w:right w:val="single" w:sz="4" w:space="0" w:color="auto"/>
            </w:tcBorders>
          </w:tcPr>
          <w:p w14:paraId="49E76695"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rPr>
            </w:pPr>
          </w:p>
        </w:tc>
        <w:tc>
          <w:tcPr>
            <w:tcW w:w="372" w:type="pct"/>
            <w:tcBorders>
              <w:top w:val="single" w:sz="4" w:space="0" w:color="auto"/>
              <w:left w:val="single" w:sz="4" w:space="0" w:color="auto"/>
              <w:bottom w:val="single" w:sz="4" w:space="0" w:color="auto"/>
              <w:right w:val="single" w:sz="4" w:space="0" w:color="auto"/>
            </w:tcBorders>
            <w:hideMark/>
          </w:tcPr>
          <w:p w14:paraId="4D574C2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Feb 23</w:t>
            </w:r>
          </w:p>
        </w:tc>
        <w:tc>
          <w:tcPr>
            <w:tcW w:w="371" w:type="pct"/>
            <w:tcBorders>
              <w:top w:val="single" w:sz="4" w:space="0" w:color="auto"/>
              <w:left w:val="single" w:sz="4" w:space="0" w:color="auto"/>
              <w:bottom w:val="single" w:sz="4" w:space="0" w:color="auto"/>
              <w:right w:val="single" w:sz="4" w:space="0" w:color="auto"/>
            </w:tcBorders>
            <w:hideMark/>
          </w:tcPr>
          <w:p w14:paraId="29114ED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Mar</w:t>
            </w:r>
          </w:p>
          <w:p w14:paraId="180A12F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1" w:type="pct"/>
            <w:tcBorders>
              <w:top w:val="single" w:sz="4" w:space="0" w:color="auto"/>
              <w:left w:val="single" w:sz="4" w:space="0" w:color="auto"/>
              <w:bottom w:val="single" w:sz="4" w:space="0" w:color="auto"/>
              <w:right w:val="single" w:sz="4" w:space="0" w:color="auto"/>
            </w:tcBorders>
            <w:hideMark/>
          </w:tcPr>
          <w:p w14:paraId="5586D33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Apr</w:t>
            </w:r>
          </w:p>
          <w:p w14:paraId="3062C3DF"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1" w:type="pct"/>
            <w:tcBorders>
              <w:top w:val="single" w:sz="4" w:space="0" w:color="auto"/>
              <w:left w:val="single" w:sz="4" w:space="0" w:color="auto"/>
              <w:bottom w:val="single" w:sz="4" w:space="0" w:color="auto"/>
              <w:right w:val="single" w:sz="4" w:space="0" w:color="auto"/>
            </w:tcBorders>
            <w:hideMark/>
          </w:tcPr>
          <w:p w14:paraId="58010D6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May</w:t>
            </w:r>
          </w:p>
          <w:p w14:paraId="3B6B84D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1" w:type="pct"/>
            <w:tcBorders>
              <w:top w:val="single" w:sz="4" w:space="0" w:color="auto"/>
              <w:left w:val="single" w:sz="4" w:space="0" w:color="auto"/>
              <w:bottom w:val="single" w:sz="4" w:space="0" w:color="auto"/>
              <w:right w:val="single" w:sz="4" w:space="0" w:color="auto"/>
            </w:tcBorders>
            <w:hideMark/>
          </w:tcPr>
          <w:p w14:paraId="26D3882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Jun</w:t>
            </w:r>
          </w:p>
          <w:p w14:paraId="1C1A9FB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1" w:type="pct"/>
            <w:tcBorders>
              <w:top w:val="single" w:sz="4" w:space="0" w:color="auto"/>
              <w:left w:val="single" w:sz="4" w:space="0" w:color="auto"/>
              <w:bottom w:val="single" w:sz="4" w:space="0" w:color="auto"/>
              <w:right w:val="single" w:sz="4" w:space="0" w:color="auto"/>
            </w:tcBorders>
            <w:hideMark/>
          </w:tcPr>
          <w:p w14:paraId="446E637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Jul</w:t>
            </w:r>
          </w:p>
          <w:p w14:paraId="59EA64E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1" w:type="pct"/>
            <w:tcBorders>
              <w:top w:val="single" w:sz="4" w:space="0" w:color="auto"/>
              <w:left w:val="single" w:sz="4" w:space="0" w:color="auto"/>
              <w:bottom w:val="single" w:sz="4" w:space="0" w:color="auto"/>
              <w:right w:val="single" w:sz="4" w:space="0" w:color="auto"/>
            </w:tcBorders>
            <w:hideMark/>
          </w:tcPr>
          <w:p w14:paraId="102D02B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Aug 23</w:t>
            </w:r>
          </w:p>
        </w:tc>
        <w:tc>
          <w:tcPr>
            <w:tcW w:w="371" w:type="pct"/>
            <w:tcBorders>
              <w:top w:val="single" w:sz="4" w:space="0" w:color="auto"/>
              <w:left w:val="single" w:sz="4" w:space="0" w:color="auto"/>
              <w:bottom w:val="single" w:sz="4" w:space="0" w:color="auto"/>
              <w:right w:val="single" w:sz="4" w:space="0" w:color="auto"/>
            </w:tcBorders>
            <w:hideMark/>
          </w:tcPr>
          <w:p w14:paraId="29CE5E2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Sept</w:t>
            </w:r>
          </w:p>
          <w:p w14:paraId="6CFDF98B"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0" w:type="pct"/>
            <w:tcBorders>
              <w:top w:val="single" w:sz="4" w:space="0" w:color="auto"/>
              <w:left w:val="single" w:sz="4" w:space="0" w:color="auto"/>
              <w:bottom w:val="single" w:sz="4" w:space="0" w:color="auto"/>
              <w:right w:val="single" w:sz="4" w:space="0" w:color="auto"/>
            </w:tcBorders>
            <w:hideMark/>
          </w:tcPr>
          <w:p w14:paraId="665B365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Oct</w:t>
            </w:r>
          </w:p>
          <w:p w14:paraId="54418B2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0" w:type="pct"/>
            <w:tcBorders>
              <w:top w:val="single" w:sz="4" w:space="0" w:color="auto"/>
              <w:left w:val="single" w:sz="4" w:space="0" w:color="auto"/>
              <w:bottom w:val="single" w:sz="4" w:space="0" w:color="auto"/>
              <w:right w:val="single" w:sz="4" w:space="0" w:color="auto"/>
            </w:tcBorders>
            <w:hideMark/>
          </w:tcPr>
          <w:p w14:paraId="7183B97E"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Nov</w:t>
            </w:r>
          </w:p>
          <w:p w14:paraId="657019A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0" w:type="pct"/>
            <w:tcBorders>
              <w:top w:val="single" w:sz="4" w:space="0" w:color="auto"/>
              <w:left w:val="single" w:sz="4" w:space="0" w:color="auto"/>
              <w:bottom w:val="single" w:sz="4" w:space="0" w:color="auto"/>
              <w:right w:val="single" w:sz="4" w:space="0" w:color="auto"/>
            </w:tcBorders>
            <w:hideMark/>
          </w:tcPr>
          <w:p w14:paraId="1895C1EA"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 xml:space="preserve">Dec </w:t>
            </w:r>
          </w:p>
          <w:p w14:paraId="443CED1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23</w:t>
            </w:r>
          </w:p>
        </w:tc>
        <w:tc>
          <w:tcPr>
            <w:tcW w:w="370" w:type="pct"/>
            <w:tcBorders>
              <w:top w:val="single" w:sz="4" w:space="0" w:color="auto"/>
              <w:left w:val="single" w:sz="4" w:space="0" w:color="auto"/>
              <w:bottom w:val="single" w:sz="4" w:space="0" w:color="auto"/>
              <w:right w:val="single" w:sz="4" w:space="0" w:color="auto"/>
            </w:tcBorders>
            <w:hideMark/>
          </w:tcPr>
          <w:p w14:paraId="7060AFA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rPr>
            </w:pPr>
            <w:r>
              <w:rPr>
                <w:rFonts w:ascii="Arial Narrow" w:hAnsi="Arial Narrow" w:cs="Arial"/>
                <w:b/>
                <w:sz w:val="20"/>
              </w:rPr>
              <w:t>Jan 24</w:t>
            </w:r>
          </w:p>
        </w:tc>
      </w:tr>
      <w:tr w:rsidR="00A7502D" w14:paraId="1EAB66C7" w14:textId="77777777" w:rsidTr="00A7502D">
        <w:trPr>
          <w:trHeight w:val="276"/>
        </w:trPr>
        <w:tc>
          <w:tcPr>
            <w:tcW w:w="551" w:type="pct"/>
            <w:tcBorders>
              <w:top w:val="single" w:sz="4" w:space="0" w:color="auto"/>
              <w:left w:val="single" w:sz="4" w:space="0" w:color="auto"/>
              <w:bottom w:val="single" w:sz="4" w:space="0" w:color="auto"/>
              <w:right w:val="single" w:sz="4" w:space="0" w:color="auto"/>
            </w:tcBorders>
            <w:hideMark/>
          </w:tcPr>
          <w:p w14:paraId="63EF1273" w14:textId="77777777" w:rsidR="00A7502D" w:rsidRDefault="00A7502D">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rPr>
            </w:pPr>
            <w:r>
              <w:rPr>
                <w:rFonts w:ascii="Arial Narrow" w:hAnsi="Arial Narrow" w:cs="Arial"/>
                <w:b/>
                <w:sz w:val="20"/>
              </w:rPr>
              <w:t>Board Total</w:t>
            </w:r>
          </w:p>
        </w:tc>
        <w:tc>
          <w:tcPr>
            <w:tcW w:w="372" w:type="pct"/>
            <w:tcBorders>
              <w:top w:val="single" w:sz="4" w:space="0" w:color="auto"/>
              <w:left w:val="single" w:sz="4" w:space="0" w:color="auto"/>
              <w:bottom w:val="single" w:sz="4" w:space="0" w:color="auto"/>
              <w:right w:val="single" w:sz="4" w:space="0" w:color="auto"/>
            </w:tcBorders>
            <w:hideMark/>
          </w:tcPr>
          <w:p w14:paraId="65A3AF20"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lang w:eastAsia="en-GB"/>
              </w:rPr>
            </w:pPr>
            <w:r>
              <w:rPr>
                <w:rFonts w:ascii="Arial Narrow" w:hAnsi="Arial Narrow"/>
                <w:sz w:val="20"/>
              </w:rPr>
              <w:t>98.13</w:t>
            </w:r>
          </w:p>
        </w:tc>
        <w:tc>
          <w:tcPr>
            <w:tcW w:w="371" w:type="pct"/>
            <w:tcBorders>
              <w:top w:val="single" w:sz="4" w:space="0" w:color="auto"/>
              <w:left w:val="single" w:sz="4" w:space="0" w:color="auto"/>
              <w:bottom w:val="single" w:sz="4" w:space="0" w:color="auto"/>
              <w:right w:val="single" w:sz="4" w:space="0" w:color="auto"/>
            </w:tcBorders>
            <w:hideMark/>
          </w:tcPr>
          <w:p w14:paraId="5382474D"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98.16</w:t>
            </w:r>
          </w:p>
        </w:tc>
        <w:tc>
          <w:tcPr>
            <w:tcW w:w="371" w:type="pct"/>
            <w:tcBorders>
              <w:top w:val="single" w:sz="4" w:space="0" w:color="auto"/>
              <w:left w:val="single" w:sz="4" w:space="0" w:color="auto"/>
              <w:bottom w:val="single" w:sz="4" w:space="0" w:color="auto"/>
              <w:right w:val="single" w:sz="4" w:space="0" w:color="auto"/>
            </w:tcBorders>
            <w:hideMark/>
          </w:tcPr>
          <w:p w14:paraId="47F6254C"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98.94</w:t>
            </w:r>
          </w:p>
        </w:tc>
        <w:tc>
          <w:tcPr>
            <w:tcW w:w="371" w:type="pct"/>
            <w:tcBorders>
              <w:top w:val="single" w:sz="4" w:space="0" w:color="auto"/>
              <w:left w:val="single" w:sz="4" w:space="0" w:color="auto"/>
              <w:bottom w:val="single" w:sz="4" w:space="0" w:color="auto"/>
              <w:right w:val="single" w:sz="4" w:space="0" w:color="auto"/>
            </w:tcBorders>
            <w:hideMark/>
          </w:tcPr>
          <w:p w14:paraId="4901A3A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97.31</w:t>
            </w:r>
          </w:p>
        </w:tc>
        <w:tc>
          <w:tcPr>
            <w:tcW w:w="371" w:type="pct"/>
            <w:tcBorders>
              <w:top w:val="single" w:sz="4" w:space="0" w:color="auto"/>
              <w:left w:val="single" w:sz="4" w:space="0" w:color="auto"/>
              <w:bottom w:val="single" w:sz="4" w:space="0" w:color="auto"/>
              <w:right w:val="single" w:sz="4" w:space="0" w:color="auto"/>
            </w:tcBorders>
            <w:hideMark/>
          </w:tcPr>
          <w:p w14:paraId="5EF0561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97.81</w:t>
            </w:r>
          </w:p>
        </w:tc>
        <w:tc>
          <w:tcPr>
            <w:tcW w:w="371" w:type="pct"/>
            <w:tcBorders>
              <w:top w:val="single" w:sz="4" w:space="0" w:color="auto"/>
              <w:left w:val="single" w:sz="4" w:space="0" w:color="auto"/>
              <w:bottom w:val="single" w:sz="4" w:space="0" w:color="auto"/>
              <w:right w:val="single" w:sz="4" w:space="0" w:color="auto"/>
            </w:tcBorders>
            <w:hideMark/>
          </w:tcPr>
          <w:p w14:paraId="4522DBE9"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96.91</w:t>
            </w:r>
          </w:p>
        </w:tc>
        <w:tc>
          <w:tcPr>
            <w:tcW w:w="371" w:type="pct"/>
            <w:tcBorders>
              <w:top w:val="single" w:sz="4" w:space="0" w:color="auto"/>
              <w:left w:val="single" w:sz="4" w:space="0" w:color="auto"/>
              <w:bottom w:val="single" w:sz="4" w:space="0" w:color="auto"/>
              <w:right w:val="single" w:sz="4" w:space="0" w:color="auto"/>
            </w:tcBorders>
            <w:hideMark/>
          </w:tcPr>
          <w:p w14:paraId="655B5EA5"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98.87</w:t>
            </w:r>
          </w:p>
        </w:tc>
        <w:tc>
          <w:tcPr>
            <w:tcW w:w="371" w:type="pct"/>
            <w:tcBorders>
              <w:top w:val="single" w:sz="4" w:space="0" w:color="auto"/>
              <w:left w:val="single" w:sz="4" w:space="0" w:color="auto"/>
              <w:bottom w:val="single" w:sz="4" w:space="0" w:color="auto"/>
              <w:right w:val="single" w:sz="4" w:space="0" w:color="auto"/>
            </w:tcBorders>
            <w:hideMark/>
          </w:tcPr>
          <w:p w14:paraId="7D4ADA72"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97.32</w:t>
            </w:r>
          </w:p>
        </w:tc>
        <w:tc>
          <w:tcPr>
            <w:tcW w:w="370" w:type="pct"/>
            <w:tcBorders>
              <w:top w:val="single" w:sz="4" w:space="0" w:color="auto"/>
              <w:left w:val="single" w:sz="4" w:space="0" w:color="auto"/>
              <w:bottom w:val="single" w:sz="4" w:space="0" w:color="auto"/>
              <w:right w:val="single" w:sz="4" w:space="0" w:color="auto"/>
            </w:tcBorders>
            <w:hideMark/>
          </w:tcPr>
          <w:p w14:paraId="3BAB46F1"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98.14</w:t>
            </w:r>
          </w:p>
        </w:tc>
        <w:tc>
          <w:tcPr>
            <w:tcW w:w="370" w:type="pct"/>
            <w:tcBorders>
              <w:top w:val="single" w:sz="4" w:space="0" w:color="auto"/>
              <w:left w:val="single" w:sz="4" w:space="0" w:color="auto"/>
              <w:bottom w:val="single" w:sz="4" w:space="0" w:color="auto"/>
              <w:right w:val="single" w:sz="4" w:space="0" w:color="auto"/>
            </w:tcBorders>
            <w:hideMark/>
          </w:tcPr>
          <w:p w14:paraId="34CD6B63"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96.4</w:t>
            </w:r>
          </w:p>
        </w:tc>
        <w:tc>
          <w:tcPr>
            <w:tcW w:w="370" w:type="pct"/>
            <w:tcBorders>
              <w:top w:val="single" w:sz="4" w:space="0" w:color="auto"/>
              <w:left w:val="single" w:sz="4" w:space="0" w:color="auto"/>
              <w:bottom w:val="single" w:sz="4" w:space="0" w:color="auto"/>
              <w:right w:val="single" w:sz="4" w:space="0" w:color="auto"/>
            </w:tcBorders>
            <w:hideMark/>
          </w:tcPr>
          <w:p w14:paraId="479D74A7"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97.16</w:t>
            </w:r>
          </w:p>
        </w:tc>
        <w:tc>
          <w:tcPr>
            <w:tcW w:w="370" w:type="pct"/>
            <w:tcBorders>
              <w:top w:val="single" w:sz="4" w:space="0" w:color="auto"/>
              <w:left w:val="single" w:sz="4" w:space="0" w:color="auto"/>
              <w:bottom w:val="single" w:sz="4" w:space="0" w:color="auto"/>
              <w:right w:val="single" w:sz="4" w:space="0" w:color="auto"/>
            </w:tcBorders>
            <w:hideMark/>
          </w:tcPr>
          <w:p w14:paraId="7E9113A4" w14:textId="77777777" w:rsidR="00A7502D" w:rsidRDefault="00A7502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rPr>
            </w:pPr>
            <w:r>
              <w:rPr>
                <w:rFonts w:ascii="Arial Narrow" w:hAnsi="Arial Narrow"/>
                <w:sz w:val="20"/>
              </w:rPr>
              <w:t>94.01</w:t>
            </w:r>
          </w:p>
        </w:tc>
      </w:tr>
    </w:tbl>
    <w:p w14:paraId="30929EDC" w14:textId="77777777" w:rsidR="00A7502D" w:rsidRDefault="00A7502D" w:rsidP="00A7502D">
      <w:pPr>
        <w:sectPr w:rsidR="00A7502D">
          <w:pgSz w:w="11906" w:h="16838"/>
          <w:pgMar w:top="1134" w:right="1134" w:bottom="1134" w:left="1134" w:header="567" w:footer="567" w:gutter="0"/>
          <w:cols w:space="720"/>
        </w:sectPr>
      </w:pPr>
    </w:p>
    <w:p w14:paraId="03E52B1A" w14:textId="77777777" w:rsidR="00A7502D" w:rsidRDefault="00A7502D" w:rsidP="00A7502D">
      <w:pPr>
        <w:rPr>
          <w:rFonts w:ascii="Times New Roman" w:hAnsi="Times New Roman"/>
          <w:noProof/>
          <w:sz w:val="24"/>
          <w:szCs w:val="24"/>
        </w:rPr>
      </w:pPr>
      <w:r>
        <w:rPr>
          <w:rFonts w:cs="Arial"/>
          <w:b/>
        </w:rPr>
        <w:lastRenderedPageBreak/>
        <w:t>Surgical Site Infection Surveillance-</w:t>
      </w:r>
      <w:r>
        <w:rPr>
          <w:b/>
        </w:rPr>
        <w:t xml:space="preserve"> Orthopaedic </w:t>
      </w:r>
      <w:r>
        <w:rPr>
          <w:rFonts w:cs="Arial"/>
          <w:b/>
        </w:rPr>
        <w:t>Local data</w:t>
      </w:r>
      <w:r>
        <w:rPr>
          <w:noProof/>
        </w:rPr>
        <w:t xml:space="preserve"> </w:t>
      </w:r>
    </w:p>
    <w:p w14:paraId="09B33B5F" w14:textId="45A9626D" w:rsidR="00A7502D" w:rsidRDefault="00A7502D" w:rsidP="00A7502D">
      <w:pPr>
        <w:rPr>
          <w:noProof/>
        </w:rPr>
      </w:pPr>
      <w:r>
        <w:rPr>
          <w:noProof/>
        </w:rPr>
        <w:t xml:space="preserve"> </w:t>
      </w:r>
      <w:r>
        <w:rPr>
          <w:noProof/>
          <w:lang w:eastAsia="en-GB"/>
        </w:rPr>
        <w:drawing>
          <wp:inline distT="0" distB="0" distL="0" distR="0" wp14:anchorId="2A51899D" wp14:editId="2DF907B4">
            <wp:extent cx="9248775" cy="24765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248775" cy="2476500"/>
                    </a:xfrm>
                    <a:prstGeom prst="rect">
                      <a:avLst/>
                    </a:prstGeom>
                    <a:noFill/>
                    <a:ln>
                      <a:noFill/>
                    </a:ln>
                  </pic:spPr>
                </pic:pic>
              </a:graphicData>
            </a:graphic>
          </wp:inline>
        </w:drawing>
      </w:r>
    </w:p>
    <w:tbl>
      <w:tblPr>
        <w:tblStyle w:val="TableGrid"/>
        <w:tblpPr w:leftFromText="180" w:rightFromText="180" w:vertAnchor="text" w:horzAnchor="margin" w:tblpY="36"/>
        <w:tblW w:w="0" w:type="dxa"/>
        <w:tblLayout w:type="fixed"/>
        <w:tblLook w:val="04A0" w:firstRow="1" w:lastRow="0" w:firstColumn="1" w:lastColumn="0" w:noHBand="0" w:noVBand="1"/>
      </w:tblPr>
      <w:tblGrid>
        <w:gridCol w:w="1242"/>
        <w:gridCol w:w="1134"/>
        <w:gridCol w:w="6521"/>
        <w:gridCol w:w="5812"/>
      </w:tblGrid>
      <w:tr w:rsidR="00A7502D" w14:paraId="698FB824" w14:textId="77777777" w:rsidTr="00A7502D">
        <w:trPr>
          <w:trHeight w:val="210"/>
        </w:trPr>
        <w:tc>
          <w:tcPr>
            <w:tcW w:w="147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F96475" w14:textId="77777777" w:rsidR="00A7502D" w:rsidRDefault="00A7502D">
            <w:pPr>
              <w:ind w:left="142" w:hanging="142"/>
              <w:rPr>
                <w:rFonts w:ascii="Arial Narrow" w:hAnsi="Arial Narrow"/>
                <w:sz w:val="18"/>
                <w:szCs w:val="18"/>
              </w:rPr>
            </w:pPr>
            <w:r>
              <w:rPr>
                <w:rFonts w:ascii="Arial Narrow" w:hAnsi="Arial Narrow"/>
                <w:b/>
              </w:rPr>
              <w:t>Hip Arthroplasty SSI</w:t>
            </w:r>
          </w:p>
        </w:tc>
      </w:tr>
      <w:tr w:rsidR="00A7502D" w14:paraId="32B6AA3B" w14:textId="77777777" w:rsidTr="00A7502D">
        <w:trPr>
          <w:trHeight w:val="210"/>
        </w:trPr>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981C89" w14:textId="77777777" w:rsidR="00A7502D" w:rsidRDefault="00A7502D">
            <w:pPr>
              <w:rPr>
                <w:rFonts w:ascii="Arial Narrow" w:hAnsi="Arial Narrow" w:cstheme="minorHAnsi"/>
                <w:noProof/>
                <w:sz w:val="10"/>
                <w:szCs w:val="10"/>
                <w:lang w:val="en-US" w:eastAsia="en-US"/>
              </w:rPr>
            </w:pPr>
            <w:r>
              <w:rPr>
                <w:rFonts w:ascii="Arial Narrow" w:hAnsi="Arial Narrow" w:cstheme="minorHAnsi"/>
                <w:noProof/>
                <w:sz w:val="18"/>
                <w:szCs w:val="18"/>
                <w:lang w:val="en-US" w:eastAsia="en-US"/>
              </w:rPr>
              <w:t>Number of Procedures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8B9D57" w14:textId="77777777" w:rsidR="00A7502D" w:rsidRDefault="00A7502D">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20102F" w14:textId="77777777" w:rsidR="00A7502D" w:rsidRDefault="00A7502D">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19C565" w14:textId="77777777" w:rsidR="00A7502D" w:rsidRDefault="00A7502D">
            <w:pPr>
              <w:rPr>
                <w:rFonts w:ascii="Arial Narrow" w:hAnsi="Arial Narrow"/>
                <w:sz w:val="18"/>
                <w:szCs w:val="18"/>
              </w:rPr>
            </w:pPr>
            <w:r>
              <w:rPr>
                <w:rFonts w:ascii="Arial Narrow" w:hAnsi="Arial Narrow"/>
                <w:sz w:val="18"/>
                <w:szCs w:val="18"/>
              </w:rPr>
              <w:t>Status</w:t>
            </w:r>
          </w:p>
        </w:tc>
      </w:tr>
      <w:tr w:rsidR="00A7502D" w14:paraId="78FCA3D0"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24AD5AB3" w14:textId="77777777" w:rsidR="00A7502D" w:rsidRDefault="00A7502D">
            <w:pPr>
              <w:jc w:val="center"/>
              <w:rPr>
                <w:rFonts w:ascii="Arial Narrow" w:hAnsi="Arial Narrow"/>
                <w:sz w:val="18"/>
                <w:szCs w:val="18"/>
              </w:rPr>
            </w:pPr>
            <w:r>
              <w:rPr>
                <w:rFonts w:ascii="Arial Narrow" w:hAnsi="Arial Narrow"/>
                <w:sz w:val="18"/>
                <w:szCs w:val="18"/>
              </w:rPr>
              <w:t>112</w:t>
            </w:r>
          </w:p>
        </w:tc>
        <w:tc>
          <w:tcPr>
            <w:tcW w:w="1134" w:type="dxa"/>
            <w:tcBorders>
              <w:top w:val="single" w:sz="4" w:space="0" w:color="auto"/>
              <w:left w:val="single" w:sz="4" w:space="0" w:color="auto"/>
              <w:bottom w:val="single" w:sz="4" w:space="0" w:color="auto"/>
              <w:right w:val="single" w:sz="4" w:space="0" w:color="auto"/>
            </w:tcBorders>
            <w:hideMark/>
          </w:tcPr>
          <w:p w14:paraId="297D4086" w14:textId="77777777" w:rsidR="00A7502D" w:rsidRDefault="00A7502D">
            <w:pPr>
              <w:jc w:val="center"/>
              <w:rPr>
                <w:rFonts w:ascii="Arial Narrow" w:hAnsi="Arial Narrow"/>
                <w:sz w:val="18"/>
                <w:szCs w:val="18"/>
              </w:rPr>
            </w:pPr>
            <w:r>
              <w:rPr>
                <w:rFonts w:ascii="Arial Narrow" w:hAnsi="Arial Narrow"/>
                <w:sz w:val="18"/>
                <w:szCs w:val="18"/>
              </w:rPr>
              <w:t>Apr 23</w:t>
            </w:r>
          </w:p>
        </w:tc>
        <w:tc>
          <w:tcPr>
            <w:tcW w:w="6521" w:type="dxa"/>
            <w:tcBorders>
              <w:top w:val="single" w:sz="4" w:space="0" w:color="auto"/>
              <w:left w:val="single" w:sz="4" w:space="0" w:color="auto"/>
              <w:bottom w:val="single" w:sz="4" w:space="0" w:color="auto"/>
              <w:right w:val="single" w:sz="4" w:space="0" w:color="auto"/>
            </w:tcBorders>
            <w:hideMark/>
          </w:tcPr>
          <w:p w14:paraId="452110B2" w14:textId="77777777" w:rsidR="00A7502D" w:rsidRDefault="00A7502D">
            <w:pPr>
              <w:rPr>
                <w:rFonts w:ascii="Arial Narrow" w:hAnsi="Arial Narrow"/>
              </w:rPr>
            </w:pPr>
            <w:r>
              <w:rPr>
                <w:rFonts w:ascii="Arial Narrow" w:hAnsi="Arial Narrow"/>
              </w:rPr>
              <w:t>0</w:t>
            </w:r>
          </w:p>
        </w:tc>
        <w:tc>
          <w:tcPr>
            <w:tcW w:w="5812" w:type="dxa"/>
            <w:tcBorders>
              <w:top w:val="single" w:sz="4" w:space="0" w:color="auto"/>
              <w:left w:val="single" w:sz="4" w:space="0" w:color="auto"/>
              <w:bottom w:val="single" w:sz="4" w:space="0" w:color="auto"/>
              <w:right w:val="single" w:sz="4" w:space="0" w:color="auto"/>
            </w:tcBorders>
            <w:hideMark/>
          </w:tcPr>
          <w:p w14:paraId="208A6976"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26BDD254"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0F255B80" w14:textId="77777777" w:rsidR="00A7502D" w:rsidRDefault="00A7502D">
            <w:pPr>
              <w:jc w:val="center"/>
              <w:rPr>
                <w:rFonts w:ascii="Arial Narrow" w:hAnsi="Arial Narrow"/>
                <w:sz w:val="18"/>
                <w:szCs w:val="18"/>
              </w:rPr>
            </w:pPr>
            <w:r>
              <w:rPr>
                <w:rFonts w:ascii="Arial Narrow" w:hAnsi="Arial Narrow"/>
                <w:sz w:val="18"/>
                <w:szCs w:val="18"/>
              </w:rPr>
              <w:t>144</w:t>
            </w:r>
          </w:p>
        </w:tc>
        <w:tc>
          <w:tcPr>
            <w:tcW w:w="1134" w:type="dxa"/>
            <w:tcBorders>
              <w:top w:val="single" w:sz="4" w:space="0" w:color="auto"/>
              <w:left w:val="single" w:sz="4" w:space="0" w:color="auto"/>
              <w:bottom w:val="single" w:sz="4" w:space="0" w:color="auto"/>
              <w:right w:val="single" w:sz="4" w:space="0" w:color="auto"/>
            </w:tcBorders>
            <w:hideMark/>
          </w:tcPr>
          <w:p w14:paraId="2733F792" w14:textId="77777777" w:rsidR="00A7502D" w:rsidRDefault="00A7502D">
            <w:pPr>
              <w:jc w:val="center"/>
              <w:rPr>
                <w:rFonts w:ascii="Arial Narrow" w:hAnsi="Arial Narrow"/>
                <w:sz w:val="18"/>
                <w:szCs w:val="18"/>
              </w:rPr>
            </w:pPr>
            <w:r>
              <w:rPr>
                <w:rFonts w:ascii="Arial Narrow" w:hAnsi="Arial Narrow"/>
                <w:sz w:val="18"/>
                <w:szCs w:val="18"/>
              </w:rPr>
              <w:t>May 23</w:t>
            </w:r>
          </w:p>
        </w:tc>
        <w:tc>
          <w:tcPr>
            <w:tcW w:w="6521" w:type="dxa"/>
            <w:tcBorders>
              <w:top w:val="single" w:sz="4" w:space="0" w:color="auto"/>
              <w:left w:val="single" w:sz="4" w:space="0" w:color="auto"/>
              <w:bottom w:val="single" w:sz="4" w:space="0" w:color="auto"/>
              <w:right w:val="single" w:sz="4" w:space="0" w:color="auto"/>
            </w:tcBorders>
            <w:hideMark/>
          </w:tcPr>
          <w:p w14:paraId="0FAD6D1D" w14:textId="77777777" w:rsidR="00A7502D" w:rsidRDefault="00A7502D">
            <w:pPr>
              <w:rPr>
                <w:rFonts w:ascii="Arial Narrow" w:hAnsi="Arial Narrow"/>
              </w:rPr>
            </w:pPr>
            <w:r>
              <w:rPr>
                <w:rFonts w:ascii="Arial Narrow" w:hAnsi="Arial Narrow"/>
              </w:rPr>
              <w:t>0</w:t>
            </w:r>
          </w:p>
        </w:tc>
        <w:tc>
          <w:tcPr>
            <w:tcW w:w="5812" w:type="dxa"/>
            <w:tcBorders>
              <w:top w:val="single" w:sz="4" w:space="0" w:color="auto"/>
              <w:left w:val="single" w:sz="4" w:space="0" w:color="auto"/>
              <w:bottom w:val="single" w:sz="4" w:space="0" w:color="auto"/>
              <w:right w:val="single" w:sz="4" w:space="0" w:color="auto"/>
            </w:tcBorders>
            <w:hideMark/>
          </w:tcPr>
          <w:p w14:paraId="0B3FB98B"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55E41FCE"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5B3AA945" w14:textId="77777777" w:rsidR="00A7502D" w:rsidRDefault="00A7502D">
            <w:pPr>
              <w:jc w:val="center"/>
              <w:rPr>
                <w:rFonts w:ascii="Arial Narrow" w:hAnsi="Arial Narrow"/>
                <w:sz w:val="18"/>
                <w:szCs w:val="18"/>
              </w:rPr>
            </w:pPr>
            <w:r>
              <w:rPr>
                <w:rFonts w:ascii="Arial Narrow" w:hAnsi="Arial Narrow"/>
                <w:sz w:val="18"/>
                <w:szCs w:val="18"/>
              </w:rPr>
              <w:t>134</w:t>
            </w:r>
          </w:p>
        </w:tc>
        <w:tc>
          <w:tcPr>
            <w:tcW w:w="1134" w:type="dxa"/>
            <w:tcBorders>
              <w:top w:val="single" w:sz="4" w:space="0" w:color="auto"/>
              <w:left w:val="single" w:sz="4" w:space="0" w:color="auto"/>
              <w:bottom w:val="single" w:sz="4" w:space="0" w:color="auto"/>
              <w:right w:val="single" w:sz="4" w:space="0" w:color="auto"/>
            </w:tcBorders>
            <w:hideMark/>
          </w:tcPr>
          <w:p w14:paraId="747CA437" w14:textId="77777777" w:rsidR="00A7502D" w:rsidRDefault="00A7502D">
            <w:pPr>
              <w:jc w:val="center"/>
              <w:rPr>
                <w:rFonts w:ascii="Arial Narrow" w:hAnsi="Arial Narrow"/>
                <w:sz w:val="18"/>
                <w:szCs w:val="18"/>
              </w:rPr>
            </w:pPr>
            <w:r>
              <w:rPr>
                <w:rFonts w:ascii="Arial Narrow" w:hAnsi="Arial Narrow"/>
                <w:sz w:val="18"/>
                <w:szCs w:val="18"/>
              </w:rPr>
              <w:t>June 23</w:t>
            </w:r>
          </w:p>
        </w:tc>
        <w:tc>
          <w:tcPr>
            <w:tcW w:w="6521" w:type="dxa"/>
            <w:tcBorders>
              <w:top w:val="single" w:sz="4" w:space="0" w:color="auto"/>
              <w:left w:val="single" w:sz="4" w:space="0" w:color="auto"/>
              <w:bottom w:val="single" w:sz="4" w:space="0" w:color="auto"/>
              <w:right w:val="single" w:sz="4" w:space="0" w:color="auto"/>
            </w:tcBorders>
            <w:hideMark/>
          </w:tcPr>
          <w:p w14:paraId="6CB4BE40" w14:textId="77777777" w:rsidR="00A7502D" w:rsidRDefault="00A7502D">
            <w:pPr>
              <w:rPr>
                <w:rFonts w:ascii="Arial Narrow" w:hAnsi="Arial Narrow"/>
              </w:rPr>
            </w:pPr>
            <w:r>
              <w:rPr>
                <w:rFonts w:ascii="Arial Narrow" w:hAnsi="Arial Narrow"/>
              </w:rPr>
              <w:t>0</w:t>
            </w:r>
          </w:p>
        </w:tc>
        <w:tc>
          <w:tcPr>
            <w:tcW w:w="5812" w:type="dxa"/>
            <w:tcBorders>
              <w:top w:val="single" w:sz="4" w:space="0" w:color="auto"/>
              <w:left w:val="single" w:sz="4" w:space="0" w:color="auto"/>
              <w:bottom w:val="single" w:sz="4" w:space="0" w:color="auto"/>
              <w:right w:val="single" w:sz="4" w:space="0" w:color="auto"/>
            </w:tcBorders>
            <w:hideMark/>
          </w:tcPr>
          <w:p w14:paraId="6CF38938"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7BF6F903"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2BA5026C" w14:textId="77777777" w:rsidR="00A7502D" w:rsidRDefault="00A7502D">
            <w:pPr>
              <w:jc w:val="center"/>
              <w:rPr>
                <w:rFonts w:ascii="Arial Narrow" w:hAnsi="Arial Narrow"/>
                <w:sz w:val="18"/>
                <w:szCs w:val="18"/>
              </w:rPr>
            </w:pPr>
            <w:r>
              <w:rPr>
                <w:rFonts w:ascii="Arial Narrow" w:hAnsi="Arial Narrow"/>
                <w:sz w:val="18"/>
                <w:szCs w:val="18"/>
              </w:rPr>
              <w:t>126</w:t>
            </w:r>
          </w:p>
        </w:tc>
        <w:tc>
          <w:tcPr>
            <w:tcW w:w="1134" w:type="dxa"/>
            <w:tcBorders>
              <w:top w:val="single" w:sz="4" w:space="0" w:color="auto"/>
              <w:left w:val="single" w:sz="4" w:space="0" w:color="auto"/>
              <w:bottom w:val="single" w:sz="4" w:space="0" w:color="auto"/>
              <w:right w:val="single" w:sz="4" w:space="0" w:color="auto"/>
            </w:tcBorders>
            <w:hideMark/>
          </w:tcPr>
          <w:p w14:paraId="745AA1E1" w14:textId="77777777" w:rsidR="00A7502D" w:rsidRDefault="00A7502D">
            <w:pPr>
              <w:jc w:val="center"/>
              <w:rPr>
                <w:rFonts w:ascii="Arial Narrow" w:hAnsi="Arial Narrow"/>
                <w:sz w:val="18"/>
                <w:szCs w:val="18"/>
              </w:rPr>
            </w:pPr>
            <w:r>
              <w:rPr>
                <w:rFonts w:ascii="Arial Narrow" w:hAnsi="Arial Narrow"/>
                <w:sz w:val="18"/>
                <w:szCs w:val="18"/>
              </w:rPr>
              <w:t>July 23</w:t>
            </w:r>
          </w:p>
        </w:tc>
        <w:tc>
          <w:tcPr>
            <w:tcW w:w="6521" w:type="dxa"/>
            <w:tcBorders>
              <w:top w:val="single" w:sz="4" w:space="0" w:color="auto"/>
              <w:left w:val="single" w:sz="4" w:space="0" w:color="auto"/>
              <w:bottom w:val="single" w:sz="4" w:space="0" w:color="auto"/>
              <w:right w:val="single" w:sz="4" w:space="0" w:color="auto"/>
            </w:tcBorders>
            <w:hideMark/>
          </w:tcPr>
          <w:p w14:paraId="54011ADD" w14:textId="77777777" w:rsidR="00A7502D" w:rsidRDefault="00A7502D">
            <w:pPr>
              <w:rPr>
                <w:rFonts w:ascii="Arial Narrow" w:hAnsi="Arial Narrow"/>
              </w:rPr>
            </w:pPr>
            <w:r>
              <w:rPr>
                <w:rFonts w:ascii="Arial Narrow" w:hAnsi="Arial Narrow"/>
              </w:rPr>
              <w:t>1 Superficial</w:t>
            </w:r>
          </w:p>
        </w:tc>
        <w:tc>
          <w:tcPr>
            <w:tcW w:w="5812" w:type="dxa"/>
            <w:tcBorders>
              <w:top w:val="single" w:sz="4" w:space="0" w:color="auto"/>
              <w:left w:val="single" w:sz="4" w:space="0" w:color="auto"/>
              <w:bottom w:val="single" w:sz="4" w:space="0" w:color="auto"/>
              <w:right w:val="single" w:sz="4" w:space="0" w:color="auto"/>
            </w:tcBorders>
            <w:hideMark/>
          </w:tcPr>
          <w:p w14:paraId="4970804D"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23F1E34B"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4CBBEFA2" w14:textId="77777777" w:rsidR="00A7502D" w:rsidRDefault="00A7502D">
            <w:pPr>
              <w:jc w:val="center"/>
              <w:rPr>
                <w:rFonts w:ascii="Arial Narrow" w:hAnsi="Arial Narrow"/>
                <w:sz w:val="18"/>
                <w:szCs w:val="18"/>
              </w:rPr>
            </w:pPr>
            <w:r>
              <w:rPr>
                <w:rFonts w:ascii="Arial Narrow" w:hAnsi="Arial Narrow"/>
                <w:sz w:val="18"/>
                <w:szCs w:val="18"/>
              </w:rPr>
              <w:t>179</w:t>
            </w:r>
          </w:p>
        </w:tc>
        <w:tc>
          <w:tcPr>
            <w:tcW w:w="1134" w:type="dxa"/>
            <w:tcBorders>
              <w:top w:val="single" w:sz="4" w:space="0" w:color="auto"/>
              <w:left w:val="single" w:sz="4" w:space="0" w:color="auto"/>
              <w:bottom w:val="single" w:sz="4" w:space="0" w:color="auto"/>
              <w:right w:val="single" w:sz="4" w:space="0" w:color="auto"/>
            </w:tcBorders>
            <w:hideMark/>
          </w:tcPr>
          <w:p w14:paraId="60E50A51" w14:textId="77777777" w:rsidR="00A7502D" w:rsidRDefault="00A7502D">
            <w:pPr>
              <w:jc w:val="center"/>
              <w:rPr>
                <w:rFonts w:ascii="Arial Narrow" w:hAnsi="Arial Narrow"/>
                <w:sz w:val="18"/>
                <w:szCs w:val="18"/>
              </w:rPr>
            </w:pPr>
            <w:r>
              <w:rPr>
                <w:rFonts w:ascii="Arial Narrow" w:hAnsi="Arial Narrow"/>
                <w:sz w:val="18"/>
                <w:szCs w:val="18"/>
              </w:rPr>
              <w:t>Aug 23</w:t>
            </w:r>
          </w:p>
        </w:tc>
        <w:tc>
          <w:tcPr>
            <w:tcW w:w="6521" w:type="dxa"/>
            <w:tcBorders>
              <w:top w:val="single" w:sz="4" w:space="0" w:color="auto"/>
              <w:left w:val="single" w:sz="4" w:space="0" w:color="auto"/>
              <w:bottom w:val="single" w:sz="4" w:space="0" w:color="auto"/>
              <w:right w:val="single" w:sz="4" w:space="0" w:color="auto"/>
            </w:tcBorders>
            <w:hideMark/>
          </w:tcPr>
          <w:p w14:paraId="4DC9B7EA" w14:textId="77777777" w:rsidR="00A7502D" w:rsidRDefault="00A7502D">
            <w:pPr>
              <w:rPr>
                <w:rFonts w:ascii="Arial Narrow" w:hAnsi="Arial Narrow"/>
              </w:rPr>
            </w:pPr>
            <w:r>
              <w:rPr>
                <w:rFonts w:ascii="Arial Narrow" w:hAnsi="Arial Narrow"/>
              </w:rPr>
              <w:t>1 Organ Space</w:t>
            </w:r>
          </w:p>
        </w:tc>
        <w:tc>
          <w:tcPr>
            <w:tcW w:w="5812" w:type="dxa"/>
            <w:tcBorders>
              <w:top w:val="single" w:sz="4" w:space="0" w:color="auto"/>
              <w:left w:val="single" w:sz="4" w:space="0" w:color="auto"/>
              <w:bottom w:val="single" w:sz="4" w:space="0" w:color="auto"/>
              <w:right w:val="single" w:sz="4" w:space="0" w:color="auto"/>
            </w:tcBorders>
            <w:hideMark/>
          </w:tcPr>
          <w:p w14:paraId="4EA17AD4"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70C575AF"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11A98AA4" w14:textId="77777777" w:rsidR="00A7502D" w:rsidRDefault="00A7502D">
            <w:pPr>
              <w:jc w:val="center"/>
              <w:rPr>
                <w:rFonts w:ascii="Arial Narrow" w:hAnsi="Arial Narrow"/>
                <w:sz w:val="18"/>
                <w:szCs w:val="18"/>
              </w:rPr>
            </w:pPr>
            <w:r>
              <w:rPr>
                <w:rFonts w:ascii="Arial Narrow" w:hAnsi="Arial Narrow"/>
                <w:sz w:val="18"/>
                <w:szCs w:val="18"/>
              </w:rPr>
              <w:t>148</w:t>
            </w:r>
          </w:p>
        </w:tc>
        <w:tc>
          <w:tcPr>
            <w:tcW w:w="1134" w:type="dxa"/>
            <w:tcBorders>
              <w:top w:val="single" w:sz="4" w:space="0" w:color="auto"/>
              <w:left w:val="single" w:sz="4" w:space="0" w:color="auto"/>
              <w:bottom w:val="single" w:sz="4" w:space="0" w:color="auto"/>
              <w:right w:val="single" w:sz="4" w:space="0" w:color="auto"/>
            </w:tcBorders>
            <w:hideMark/>
          </w:tcPr>
          <w:p w14:paraId="3038799D" w14:textId="77777777" w:rsidR="00A7502D" w:rsidRDefault="00A7502D">
            <w:pPr>
              <w:jc w:val="center"/>
              <w:rPr>
                <w:rFonts w:ascii="Arial Narrow" w:hAnsi="Arial Narrow"/>
                <w:sz w:val="18"/>
                <w:szCs w:val="18"/>
              </w:rPr>
            </w:pPr>
            <w:r>
              <w:rPr>
                <w:rFonts w:ascii="Arial Narrow" w:hAnsi="Arial Narrow"/>
                <w:sz w:val="18"/>
                <w:szCs w:val="18"/>
              </w:rPr>
              <w:t>Sept 23</w:t>
            </w:r>
          </w:p>
        </w:tc>
        <w:tc>
          <w:tcPr>
            <w:tcW w:w="6521" w:type="dxa"/>
            <w:tcBorders>
              <w:top w:val="single" w:sz="4" w:space="0" w:color="auto"/>
              <w:left w:val="single" w:sz="4" w:space="0" w:color="auto"/>
              <w:bottom w:val="single" w:sz="4" w:space="0" w:color="auto"/>
              <w:right w:val="single" w:sz="4" w:space="0" w:color="auto"/>
            </w:tcBorders>
            <w:hideMark/>
          </w:tcPr>
          <w:p w14:paraId="019E532E" w14:textId="77777777" w:rsidR="00A7502D" w:rsidRDefault="00A7502D">
            <w:pPr>
              <w:rPr>
                <w:rFonts w:ascii="Arial Narrow" w:hAnsi="Arial Narrow"/>
              </w:rPr>
            </w:pPr>
            <w:r>
              <w:rPr>
                <w:rFonts w:ascii="Arial Narrow" w:hAnsi="Arial Narrow"/>
              </w:rPr>
              <w:t>0</w:t>
            </w:r>
          </w:p>
        </w:tc>
        <w:tc>
          <w:tcPr>
            <w:tcW w:w="5812" w:type="dxa"/>
            <w:tcBorders>
              <w:top w:val="single" w:sz="4" w:space="0" w:color="auto"/>
              <w:left w:val="single" w:sz="4" w:space="0" w:color="auto"/>
              <w:bottom w:val="single" w:sz="4" w:space="0" w:color="auto"/>
              <w:right w:val="single" w:sz="4" w:space="0" w:color="auto"/>
            </w:tcBorders>
            <w:hideMark/>
          </w:tcPr>
          <w:p w14:paraId="31E9C8B4"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555052CA"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6240AD2D" w14:textId="77777777" w:rsidR="00A7502D" w:rsidRDefault="00A7502D">
            <w:pPr>
              <w:jc w:val="center"/>
              <w:rPr>
                <w:rFonts w:ascii="Arial Narrow" w:hAnsi="Arial Narrow"/>
                <w:sz w:val="18"/>
                <w:szCs w:val="18"/>
              </w:rPr>
            </w:pPr>
            <w:r>
              <w:rPr>
                <w:rFonts w:ascii="Arial Narrow" w:hAnsi="Arial Narrow"/>
                <w:sz w:val="18"/>
                <w:szCs w:val="18"/>
              </w:rPr>
              <w:t>140</w:t>
            </w:r>
          </w:p>
        </w:tc>
        <w:tc>
          <w:tcPr>
            <w:tcW w:w="1134" w:type="dxa"/>
            <w:tcBorders>
              <w:top w:val="single" w:sz="4" w:space="0" w:color="auto"/>
              <w:left w:val="single" w:sz="4" w:space="0" w:color="auto"/>
              <w:bottom w:val="single" w:sz="4" w:space="0" w:color="auto"/>
              <w:right w:val="single" w:sz="4" w:space="0" w:color="auto"/>
            </w:tcBorders>
            <w:hideMark/>
          </w:tcPr>
          <w:p w14:paraId="66407D79" w14:textId="77777777" w:rsidR="00A7502D" w:rsidRDefault="00A7502D">
            <w:pPr>
              <w:jc w:val="center"/>
              <w:rPr>
                <w:rFonts w:ascii="Arial Narrow" w:hAnsi="Arial Narrow"/>
                <w:sz w:val="18"/>
                <w:szCs w:val="18"/>
              </w:rPr>
            </w:pPr>
            <w:r>
              <w:rPr>
                <w:rFonts w:ascii="Arial Narrow" w:hAnsi="Arial Narrow"/>
                <w:sz w:val="18"/>
                <w:szCs w:val="18"/>
              </w:rPr>
              <w:t>Oct 23</w:t>
            </w:r>
          </w:p>
        </w:tc>
        <w:tc>
          <w:tcPr>
            <w:tcW w:w="6521" w:type="dxa"/>
            <w:tcBorders>
              <w:top w:val="single" w:sz="4" w:space="0" w:color="auto"/>
              <w:left w:val="single" w:sz="4" w:space="0" w:color="auto"/>
              <w:bottom w:val="single" w:sz="4" w:space="0" w:color="auto"/>
              <w:right w:val="single" w:sz="4" w:space="0" w:color="auto"/>
            </w:tcBorders>
            <w:hideMark/>
          </w:tcPr>
          <w:p w14:paraId="531A7AE6" w14:textId="77777777" w:rsidR="00A7502D" w:rsidRDefault="00A7502D">
            <w:pPr>
              <w:rPr>
                <w:rFonts w:ascii="Arial Narrow" w:hAnsi="Arial Narrow"/>
              </w:rPr>
            </w:pPr>
            <w:r>
              <w:rPr>
                <w:rFonts w:ascii="Arial Narrow" w:hAnsi="Arial Narrow"/>
              </w:rPr>
              <w:t>0</w:t>
            </w:r>
          </w:p>
        </w:tc>
        <w:tc>
          <w:tcPr>
            <w:tcW w:w="5812" w:type="dxa"/>
            <w:tcBorders>
              <w:top w:val="single" w:sz="4" w:space="0" w:color="auto"/>
              <w:left w:val="single" w:sz="4" w:space="0" w:color="auto"/>
              <w:bottom w:val="single" w:sz="4" w:space="0" w:color="auto"/>
              <w:right w:val="single" w:sz="4" w:space="0" w:color="auto"/>
            </w:tcBorders>
            <w:hideMark/>
          </w:tcPr>
          <w:p w14:paraId="39E9B1A1"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6145AA74"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0584FF68" w14:textId="77777777" w:rsidR="00A7502D" w:rsidRDefault="00A7502D">
            <w:pPr>
              <w:jc w:val="center"/>
              <w:rPr>
                <w:rFonts w:ascii="Arial Narrow" w:hAnsi="Arial Narrow"/>
                <w:sz w:val="18"/>
                <w:szCs w:val="18"/>
              </w:rPr>
            </w:pPr>
            <w:r>
              <w:rPr>
                <w:rFonts w:ascii="Arial Narrow" w:hAnsi="Arial Narrow"/>
                <w:sz w:val="18"/>
                <w:szCs w:val="18"/>
              </w:rPr>
              <w:t>153</w:t>
            </w:r>
          </w:p>
        </w:tc>
        <w:tc>
          <w:tcPr>
            <w:tcW w:w="1134" w:type="dxa"/>
            <w:tcBorders>
              <w:top w:val="single" w:sz="4" w:space="0" w:color="auto"/>
              <w:left w:val="single" w:sz="4" w:space="0" w:color="auto"/>
              <w:bottom w:val="single" w:sz="4" w:space="0" w:color="auto"/>
              <w:right w:val="single" w:sz="4" w:space="0" w:color="auto"/>
            </w:tcBorders>
            <w:hideMark/>
          </w:tcPr>
          <w:p w14:paraId="5A46DB19" w14:textId="77777777" w:rsidR="00A7502D" w:rsidRDefault="00A7502D">
            <w:pPr>
              <w:jc w:val="center"/>
              <w:rPr>
                <w:rFonts w:ascii="Arial Narrow" w:hAnsi="Arial Narrow"/>
                <w:sz w:val="18"/>
                <w:szCs w:val="18"/>
              </w:rPr>
            </w:pPr>
            <w:r>
              <w:rPr>
                <w:rFonts w:ascii="Arial Narrow" w:hAnsi="Arial Narrow"/>
                <w:sz w:val="18"/>
                <w:szCs w:val="18"/>
              </w:rPr>
              <w:t>Nov 23</w:t>
            </w:r>
          </w:p>
        </w:tc>
        <w:tc>
          <w:tcPr>
            <w:tcW w:w="6521" w:type="dxa"/>
            <w:tcBorders>
              <w:top w:val="single" w:sz="4" w:space="0" w:color="auto"/>
              <w:left w:val="single" w:sz="4" w:space="0" w:color="auto"/>
              <w:bottom w:val="single" w:sz="4" w:space="0" w:color="auto"/>
              <w:right w:val="single" w:sz="4" w:space="0" w:color="auto"/>
            </w:tcBorders>
            <w:hideMark/>
          </w:tcPr>
          <w:p w14:paraId="6B502F43" w14:textId="77777777" w:rsidR="00A7502D" w:rsidRDefault="00A7502D">
            <w:pPr>
              <w:rPr>
                <w:rFonts w:ascii="Arial Narrow" w:hAnsi="Arial Narrow"/>
              </w:rPr>
            </w:pPr>
            <w:r>
              <w:rPr>
                <w:rFonts w:ascii="Arial Narrow" w:hAnsi="Arial Narrow"/>
              </w:rPr>
              <w:t>1 Superficial</w:t>
            </w:r>
          </w:p>
        </w:tc>
        <w:tc>
          <w:tcPr>
            <w:tcW w:w="5812" w:type="dxa"/>
            <w:tcBorders>
              <w:top w:val="single" w:sz="4" w:space="0" w:color="auto"/>
              <w:left w:val="single" w:sz="4" w:space="0" w:color="auto"/>
              <w:bottom w:val="single" w:sz="4" w:space="0" w:color="auto"/>
              <w:right w:val="single" w:sz="4" w:space="0" w:color="auto"/>
            </w:tcBorders>
            <w:hideMark/>
          </w:tcPr>
          <w:p w14:paraId="7E320DBB"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68765199"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48A91728" w14:textId="77777777" w:rsidR="00A7502D" w:rsidRDefault="00A7502D">
            <w:pPr>
              <w:jc w:val="center"/>
              <w:rPr>
                <w:rFonts w:ascii="Arial Narrow" w:hAnsi="Arial Narrow"/>
                <w:sz w:val="18"/>
                <w:szCs w:val="18"/>
              </w:rPr>
            </w:pPr>
            <w:r>
              <w:rPr>
                <w:rFonts w:ascii="Arial Narrow" w:hAnsi="Arial Narrow"/>
                <w:sz w:val="18"/>
                <w:szCs w:val="18"/>
              </w:rPr>
              <w:t>137</w:t>
            </w:r>
          </w:p>
        </w:tc>
        <w:tc>
          <w:tcPr>
            <w:tcW w:w="1134" w:type="dxa"/>
            <w:tcBorders>
              <w:top w:val="single" w:sz="4" w:space="0" w:color="auto"/>
              <w:left w:val="single" w:sz="4" w:space="0" w:color="auto"/>
              <w:bottom w:val="single" w:sz="4" w:space="0" w:color="auto"/>
              <w:right w:val="single" w:sz="4" w:space="0" w:color="auto"/>
            </w:tcBorders>
            <w:hideMark/>
          </w:tcPr>
          <w:p w14:paraId="19EA2C68" w14:textId="77777777" w:rsidR="00A7502D" w:rsidRDefault="00A7502D">
            <w:pPr>
              <w:jc w:val="center"/>
              <w:rPr>
                <w:rFonts w:ascii="Arial Narrow" w:hAnsi="Arial Narrow"/>
                <w:sz w:val="18"/>
                <w:szCs w:val="18"/>
              </w:rPr>
            </w:pPr>
            <w:r>
              <w:rPr>
                <w:rFonts w:ascii="Arial Narrow" w:hAnsi="Arial Narrow"/>
                <w:sz w:val="18"/>
                <w:szCs w:val="18"/>
              </w:rPr>
              <w:t>Dec 23</w:t>
            </w:r>
          </w:p>
        </w:tc>
        <w:tc>
          <w:tcPr>
            <w:tcW w:w="6521" w:type="dxa"/>
            <w:tcBorders>
              <w:top w:val="single" w:sz="4" w:space="0" w:color="auto"/>
              <w:left w:val="single" w:sz="4" w:space="0" w:color="auto"/>
              <w:bottom w:val="single" w:sz="4" w:space="0" w:color="auto"/>
              <w:right w:val="single" w:sz="4" w:space="0" w:color="auto"/>
            </w:tcBorders>
            <w:hideMark/>
          </w:tcPr>
          <w:p w14:paraId="47B64136" w14:textId="77777777" w:rsidR="00A7502D" w:rsidRDefault="00A7502D">
            <w:pPr>
              <w:rPr>
                <w:rFonts w:ascii="Arial Narrow" w:hAnsi="Arial Narrow"/>
              </w:rPr>
            </w:pPr>
            <w:r>
              <w:rPr>
                <w:rFonts w:ascii="Arial Narrow" w:hAnsi="Arial Narrow"/>
              </w:rPr>
              <w:t>0</w:t>
            </w:r>
          </w:p>
        </w:tc>
        <w:tc>
          <w:tcPr>
            <w:tcW w:w="5812" w:type="dxa"/>
            <w:tcBorders>
              <w:top w:val="single" w:sz="4" w:space="0" w:color="auto"/>
              <w:left w:val="single" w:sz="4" w:space="0" w:color="auto"/>
              <w:bottom w:val="single" w:sz="4" w:space="0" w:color="auto"/>
              <w:right w:val="single" w:sz="4" w:space="0" w:color="auto"/>
            </w:tcBorders>
            <w:hideMark/>
          </w:tcPr>
          <w:p w14:paraId="35F08DA2"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58F4BFF9" w14:textId="77777777" w:rsidTr="00A7502D">
        <w:tc>
          <w:tcPr>
            <w:tcW w:w="1242" w:type="dxa"/>
            <w:tcBorders>
              <w:top w:val="single" w:sz="4" w:space="0" w:color="auto"/>
              <w:left w:val="single" w:sz="4" w:space="0" w:color="auto"/>
              <w:bottom w:val="single" w:sz="4" w:space="0" w:color="auto"/>
              <w:right w:val="single" w:sz="4" w:space="0" w:color="auto"/>
            </w:tcBorders>
            <w:hideMark/>
          </w:tcPr>
          <w:p w14:paraId="1E253AF1" w14:textId="77777777" w:rsidR="00A7502D" w:rsidRDefault="00A7502D">
            <w:pPr>
              <w:jc w:val="center"/>
              <w:rPr>
                <w:rFonts w:ascii="Arial Narrow" w:hAnsi="Arial Narrow"/>
                <w:sz w:val="18"/>
                <w:szCs w:val="18"/>
              </w:rPr>
            </w:pPr>
            <w:r>
              <w:rPr>
                <w:rFonts w:ascii="Arial Narrow" w:hAnsi="Arial Narrow"/>
                <w:sz w:val="18"/>
                <w:szCs w:val="18"/>
              </w:rPr>
              <w:t>136</w:t>
            </w:r>
          </w:p>
        </w:tc>
        <w:tc>
          <w:tcPr>
            <w:tcW w:w="1134" w:type="dxa"/>
            <w:tcBorders>
              <w:top w:val="single" w:sz="4" w:space="0" w:color="auto"/>
              <w:left w:val="single" w:sz="4" w:space="0" w:color="auto"/>
              <w:bottom w:val="single" w:sz="4" w:space="0" w:color="auto"/>
              <w:right w:val="single" w:sz="4" w:space="0" w:color="auto"/>
            </w:tcBorders>
            <w:hideMark/>
          </w:tcPr>
          <w:p w14:paraId="1552F9A8" w14:textId="77777777" w:rsidR="00A7502D" w:rsidRDefault="00A7502D">
            <w:pPr>
              <w:jc w:val="center"/>
              <w:rPr>
                <w:rFonts w:ascii="Arial Narrow" w:hAnsi="Arial Narrow"/>
                <w:sz w:val="18"/>
                <w:szCs w:val="18"/>
              </w:rPr>
            </w:pPr>
            <w:r>
              <w:rPr>
                <w:rFonts w:ascii="Arial Narrow" w:hAnsi="Arial Narrow"/>
                <w:sz w:val="18"/>
                <w:szCs w:val="18"/>
              </w:rPr>
              <w:t>Jan 24</w:t>
            </w:r>
          </w:p>
        </w:tc>
        <w:tc>
          <w:tcPr>
            <w:tcW w:w="6521" w:type="dxa"/>
            <w:tcBorders>
              <w:top w:val="single" w:sz="4" w:space="0" w:color="auto"/>
              <w:left w:val="single" w:sz="4" w:space="0" w:color="auto"/>
              <w:bottom w:val="single" w:sz="4" w:space="0" w:color="auto"/>
              <w:right w:val="single" w:sz="4" w:space="0" w:color="auto"/>
            </w:tcBorders>
            <w:hideMark/>
          </w:tcPr>
          <w:p w14:paraId="2B406E29" w14:textId="77777777" w:rsidR="00A7502D" w:rsidRDefault="00A7502D">
            <w:pPr>
              <w:rPr>
                <w:rFonts w:ascii="Arial Narrow" w:hAnsi="Arial Narrow"/>
              </w:rPr>
            </w:pPr>
            <w:r>
              <w:rPr>
                <w:rFonts w:ascii="Arial Narrow" w:hAnsi="Arial Narrow"/>
              </w:rPr>
              <w:t>0</w:t>
            </w:r>
          </w:p>
        </w:tc>
        <w:tc>
          <w:tcPr>
            <w:tcW w:w="5812" w:type="dxa"/>
            <w:tcBorders>
              <w:top w:val="single" w:sz="4" w:space="0" w:color="auto"/>
              <w:left w:val="single" w:sz="4" w:space="0" w:color="auto"/>
              <w:bottom w:val="single" w:sz="4" w:space="0" w:color="auto"/>
              <w:right w:val="single" w:sz="4" w:space="0" w:color="auto"/>
            </w:tcBorders>
            <w:hideMark/>
          </w:tcPr>
          <w:p w14:paraId="61CEE359" w14:textId="77777777" w:rsidR="00A7502D" w:rsidRDefault="00A7502D">
            <w:pPr>
              <w:rPr>
                <w:rFonts w:ascii="Arial Narrow" w:hAnsi="Arial Narrow"/>
                <w:sz w:val="18"/>
                <w:szCs w:val="18"/>
              </w:rPr>
            </w:pPr>
            <w:r>
              <w:rPr>
                <w:rFonts w:ascii="Arial Narrow" w:hAnsi="Arial Narrow"/>
                <w:sz w:val="18"/>
                <w:szCs w:val="18"/>
              </w:rPr>
              <w:t>Unconfirmed</w:t>
            </w:r>
          </w:p>
        </w:tc>
      </w:tr>
    </w:tbl>
    <w:p w14:paraId="407589DA" w14:textId="77777777" w:rsidR="00A7502D" w:rsidRDefault="00A7502D" w:rsidP="00A7502D">
      <w:pPr>
        <w:pStyle w:val="Default"/>
        <w:rPr>
          <w:b/>
          <w:sz w:val="16"/>
          <w:szCs w:val="16"/>
        </w:rPr>
      </w:pPr>
    </w:p>
    <w:p w14:paraId="7836343A" w14:textId="77777777" w:rsidR="00A7502D" w:rsidRDefault="00A7502D" w:rsidP="00A7502D">
      <w:pPr>
        <w:pStyle w:val="Default"/>
        <w:rPr>
          <w:bCs/>
          <w:sz w:val="16"/>
          <w:szCs w:val="16"/>
        </w:rPr>
      </w:pPr>
      <w:r>
        <w:rPr>
          <w:b/>
          <w:sz w:val="16"/>
          <w:szCs w:val="16"/>
        </w:rPr>
        <w:t>*</w:t>
      </w:r>
      <w:r>
        <w:rPr>
          <w:sz w:val="16"/>
          <w:szCs w:val="16"/>
        </w:rPr>
        <w:t xml:space="preserve">A surgical site infection </w:t>
      </w:r>
      <w:proofErr w:type="gramStart"/>
      <w:r>
        <w:rPr>
          <w:sz w:val="16"/>
          <w:szCs w:val="16"/>
        </w:rPr>
        <w:t>is defined</w:t>
      </w:r>
      <w:proofErr w:type="gramEnd"/>
      <w:r>
        <w:rPr>
          <w:sz w:val="16"/>
          <w:szCs w:val="16"/>
        </w:rPr>
        <w:t xml:space="preserve"> as a superficial, deep or organ space infection occurring within 30 days of operation. Definitions of superficial, deep and organ space </w:t>
      </w:r>
      <w:proofErr w:type="gramStart"/>
      <w:r>
        <w:rPr>
          <w:sz w:val="16"/>
          <w:szCs w:val="16"/>
        </w:rPr>
        <w:t>are defined</w:t>
      </w:r>
      <w:proofErr w:type="gramEnd"/>
      <w:r>
        <w:rPr>
          <w:sz w:val="16"/>
          <w:szCs w:val="16"/>
        </w:rPr>
        <w:t xml:space="preserve"> in Health Protection Scotland </w:t>
      </w:r>
      <w:r>
        <w:rPr>
          <w:bCs/>
          <w:sz w:val="16"/>
          <w:szCs w:val="16"/>
        </w:rPr>
        <w:t>Surgical Site Infection Surveillance Protocol.</w:t>
      </w:r>
    </w:p>
    <w:p w14:paraId="527E9293" w14:textId="77777777" w:rsidR="00A7502D" w:rsidRDefault="00A7502D" w:rsidP="00A7502D">
      <w:pPr>
        <w:rPr>
          <w:rFonts w:cs="Arial"/>
          <w:bCs/>
          <w:color w:val="000000"/>
          <w:sz w:val="16"/>
          <w:szCs w:val="16"/>
          <w:lang w:val="en-US"/>
        </w:rPr>
        <w:sectPr w:rsidR="00A7502D">
          <w:pgSz w:w="16838" w:h="11906" w:orient="landscape"/>
          <w:pgMar w:top="1134" w:right="1134" w:bottom="1134" w:left="1134" w:header="567" w:footer="567" w:gutter="0"/>
          <w:cols w:space="720"/>
        </w:sectPr>
      </w:pPr>
    </w:p>
    <w:p w14:paraId="5CC9F4D5" w14:textId="0C0DC9E9" w:rsidR="00A7502D" w:rsidRDefault="00A7502D" w:rsidP="00A7502D">
      <w:pPr>
        <w:ind w:left="-142" w:firstLine="142"/>
        <w:rPr>
          <w:b/>
          <w:sz w:val="24"/>
        </w:rPr>
      </w:pPr>
      <w:r>
        <w:rPr>
          <w:noProof/>
          <w:lang w:val="en-US"/>
        </w:rPr>
        <w:lastRenderedPageBreak/>
        <w:t xml:space="preserve"> </w:t>
      </w:r>
      <w:r>
        <w:rPr>
          <w:noProof/>
          <w:lang w:eastAsia="en-GB"/>
        </w:rPr>
        <w:drawing>
          <wp:inline distT="0" distB="0" distL="0" distR="0" wp14:anchorId="15191C49" wp14:editId="296E6B0E">
            <wp:extent cx="8905875" cy="2190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905875" cy="2190750"/>
                    </a:xfrm>
                    <a:prstGeom prst="rect">
                      <a:avLst/>
                    </a:prstGeom>
                    <a:noFill/>
                    <a:ln>
                      <a:noFill/>
                    </a:ln>
                  </pic:spPr>
                </pic:pic>
              </a:graphicData>
            </a:graphic>
          </wp:inline>
        </w:drawing>
      </w:r>
    </w:p>
    <w:p w14:paraId="4AC26AA4" w14:textId="77777777" w:rsidR="00A7502D" w:rsidRDefault="00A7502D" w:rsidP="00A7502D">
      <w:pPr>
        <w:pStyle w:val="Default"/>
        <w:ind w:left="-142" w:firstLine="142"/>
        <w:rPr>
          <w:b/>
          <w:szCs w:val="20"/>
        </w:rPr>
      </w:pPr>
    </w:p>
    <w:tbl>
      <w:tblPr>
        <w:tblStyle w:val="TableGrid"/>
        <w:tblpPr w:leftFromText="180" w:rightFromText="180" w:vertAnchor="text" w:horzAnchor="margin" w:tblpY="62"/>
        <w:tblW w:w="0" w:type="dxa"/>
        <w:tblLayout w:type="fixed"/>
        <w:tblLook w:val="04A0" w:firstRow="1" w:lastRow="0" w:firstColumn="1" w:lastColumn="0" w:noHBand="0" w:noVBand="1"/>
      </w:tblPr>
      <w:tblGrid>
        <w:gridCol w:w="1101"/>
        <w:gridCol w:w="850"/>
        <w:gridCol w:w="7796"/>
        <w:gridCol w:w="4395"/>
      </w:tblGrid>
      <w:tr w:rsidR="00A7502D" w14:paraId="58295DC4" w14:textId="77777777" w:rsidTr="00A7502D">
        <w:trPr>
          <w:trHeight w:val="210"/>
        </w:trPr>
        <w:tc>
          <w:tcPr>
            <w:tcW w:w="14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81F890" w14:textId="77777777" w:rsidR="00A7502D" w:rsidRDefault="00A7502D">
            <w:pPr>
              <w:ind w:left="-142" w:firstLine="142"/>
              <w:rPr>
                <w:rFonts w:ascii="Arial Narrow" w:hAnsi="Arial Narrow"/>
                <w:sz w:val="18"/>
                <w:szCs w:val="18"/>
              </w:rPr>
            </w:pPr>
            <w:r>
              <w:rPr>
                <w:rFonts w:ascii="Arial Narrow" w:hAnsi="Arial Narrow"/>
                <w:b/>
              </w:rPr>
              <w:t>Knee Arthroplasty SSI</w:t>
            </w:r>
          </w:p>
        </w:tc>
      </w:tr>
      <w:tr w:rsidR="00A7502D" w14:paraId="2084EC8A" w14:textId="77777777" w:rsidTr="00A7502D">
        <w:trPr>
          <w:trHeight w:val="210"/>
        </w:trPr>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FEFD8C" w14:textId="77777777" w:rsidR="00A7502D" w:rsidRDefault="00A7502D">
            <w:pPr>
              <w:ind w:left="-142" w:firstLine="142"/>
              <w:jc w:val="cente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51B96D" w14:textId="77777777" w:rsidR="00A7502D" w:rsidRDefault="00A7502D">
            <w:pPr>
              <w:ind w:left="-142" w:firstLine="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437511" w14:textId="77777777" w:rsidR="00A7502D" w:rsidRDefault="00A7502D">
            <w:pPr>
              <w:ind w:left="-142" w:firstLine="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F11A6" w14:textId="77777777" w:rsidR="00A7502D" w:rsidRDefault="00A7502D">
            <w:pPr>
              <w:ind w:left="-142" w:firstLine="142"/>
              <w:rPr>
                <w:rFonts w:ascii="Arial Narrow" w:hAnsi="Arial Narrow"/>
                <w:sz w:val="18"/>
                <w:szCs w:val="18"/>
              </w:rPr>
            </w:pPr>
            <w:r>
              <w:rPr>
                <w:rFonts w:ascii="Arial Narrow" w:hAnsi="Arial Narrow"/>
                <w:sz w:val="18"/>
                <w:szCs w:val="18"/>
              </w:rPr>
              <w:t>Status</w:t>
            </w:r>
          </w:p>
        </w:tc>
      </w:tr>
      <w:tr w:rsidR="00A7502D" w14:paraId="6F0DEF98"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26733ECE" w14:textId="77777777" w:rsidR="00A7502D" w:rsidRDefault="00A7502D">
            <w:pPr>
              <w:ind w:left="-142" w:firstLine="142"/>
              <w:jc w:val="center"/>
              <w:rPr>
                <w:rFonts w:ascii="Arial Narrow" w:hAnsi="Arial Narrow"/>
                <w:sz w:val="18"/>
                <w:szCs w:val="18"/>
              </w:rPr>
            </w:pPr>
            <w:r>
              <w:rPr>
                <w:rFonts w:ascii="Arial Narrow" w:hAnsi="Arial Narrow"/>
                <w:sz w:val="18"/>
                <w:szCs w:val="18"/>
              </w:rPr>
              <w:t>137</w:t>
            </w:r>
          </w:p>
        </w:tc>
        <w:tc>
          <w:tcPr>
            <w:tcW w:w="850" w:type="dxa"/>
            <w:tcBorders>
              <w:top w:val="single" w:sz="4" w:space="0" w:color="auto"/>
              <w:left w:val="single" w:sz="4" w:space="0" w:color="auto"/>
              <w:bottom w:val="single" w:sz="4" w:space="0" w:color="auto"/>
              <w:right w:val="single" w:sz="4" w:space="0" w:color="auto"/>
            </w:tcBorders>
            <w:hideMark/>
          </w:tcPr>
          <w:p w14:paraId="2E3D220E" w14:textId="77777777" w:rsidR="00A7502D" w:rsidRDefault="00A7502D">
            <w:pPr>
              <w:ind w:left="-142" w:firstLine="142"/>
              <w:jc w:val="center"/>
              <w:rPr>
                <w:rFonts w:ascii="Arial Narrow" w:hAnsi="Arial Narrow"/>
                <w:sz w:val="18"/>
                <w:szCs w:val="18"/>
              </w:rPr>
            </w:pPr>
            <w:r>
              <w:rPr>
                <w:rFonts w:ascii="Arial Narrow" w:hAnsi="Arial Narrow"/>
                <w:sz w:val="18"/>
                <w:szCs w:val="18"/>
              </w:rPr>
              <w:t>Apr 23</w:t>
            </w:r>
          </w:p>
        </w:tc>
        <w:tc>
          <w:tcPr>
            <w:tcW w:w="7796" w:type="dxa"/>
            <w:tcBorders>
              <w:top w:val="single" w:sz="4" w:space="0" w:color="auto"/>
              <w:left w:val="single" w:sz="4" w:space="0" w:color="auto"/>
              <w:bottom w:val="single" w:sz="4" w:space="0" w:color="auto"/>
              <w:right w:val="single" w:sz="4" w:space="0" w:color="auto"/>
            </w:tcBorders>
            <w:hideMark/>
          </w:tcPr>
          <w:p w14:paraId="7A5035EB" w14:textId="77777777" w:rsidR="00A7502D" w:rsidRDefault="00A7502D">
            <w:pPr>
              <w:ind w:left="-142" w:firstLine="142"/>
              <w:rPr>
                <w:rFonts w:ascii="Arial Narrow" w:hAnsi="Arial Narrow"/>
              </w:rPr>
            </w:pPr>
            <w:r>
              <w:rPr>
                <w:rFonts w:ascii="Arial Narrow" w:hAnsi="Arial Narrow"/>
              </w:rPr>
              <w:t>0</w:t>
            </w:r>
          </w:p>
        </w:tc>
        <w:tc>
          <w:tcPr>
            <w:tcW w:w="4395" w:type="dxa"/>
            <w:tcBorders>
              <w:top w:val="single" w:sz="4" w:space="0" w:color="auto"/>
              <w:left w:val="single" w:sz="4" w:space="0" w:color="auto"/>
              <w:bottom w:val="single" w:sz="4" w:space="0" w:color="auto"/>
              <w:right w:val="single" w:sz="4" w:space="0" w:color="auto"/>
            </w:tcBorders>
            <w:hideMark/>
          </w:tcPr>
          <w:p w14:paraId="72317978"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644AAAEE"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04AD95EE" w14:textId="77777777" w:rsidR="00A7502D" w:rsidRDefault="00A7502D">
            <w:pPr>
              <w:ind w:left="-142" w:firstLine="142"/>
              <w:jc w:val="center"/>
              <w:rPr>
                <w:rFonts w:ascii="Arial Narrow" w:hAnsi="Arial Narrow"/>
                <w:sz w:val="18"/>
                <w:szCs w:val="18"/>
              </w:rPr>
            </w:pPr>
            <w:r>
              <w:rPr>
                <w:rFonts w:ascii="Arial Narrow" w:hAnsi="Arial Narrow"/>
                <w:sz w:val="18"/>
                <w:szCs w:val="18"/>
              </w:rPr>
              <w:t>134</w:t>
            </w:r>
          </w:p>
        </w:tc>
        <w:tc>
          <w:tcPr>
            <w:tcW w:w="850" w:type="dxa"/>
            <w:tcBorders>
              <w:top w:val="single" w:sz="4" w:space="0" w:color="auto"/>
              <w:left w:val="single" w:sz="4" w:space="0" w:color="auto"/>
              <w:bottom w:val="single" w:sz="4" w:space="0" w:color="auto"/>
              <w:right w:val="single" w:sz="4" w:space="0" w:color="auto"/>
            </w:tcBorders>
            <w:hideMark/>
          </w:tcPr>
          <w:p w14:paraId="125D7ABE" w14:textId="77777777" w:rsidR="00A7502D" w:rsidRDefault="00A7502D">
            <w:pPr>
              <w:ind w:left="-142" w:firstLine="142"/>
              <w:jc w:val="center"/>
              <w:rPr>
                <w:rFonts w:ascii="Arial Narrow" w:hAnsi="Arial Narrow"/>
                <w:sz w:val="18"/>
                <w:szCs w:val="18"/>
              </w:rPr>
            </w:pPr>
            <w:r>
              <w:rPr>
                <w:rFonts w:ascii="Arial Narrow" w:hAnsi="Arial Narrow"/>
                <w:sz w:val="18"/>
                <w:szCs w:val="18"/>
              </w:rPr>
              <w:t>May 23</w:t>
            </w:r>
          </w:p>
        </w:tc>
        <w:tc>
          <w:tcPr>
            <w:tcW w:w="7796" w:type="dxa"/>
            <w:tcBorders>
              <w:top w:val="single" w:sz="4" w:space="0" w:color="auto"/>
              <w:left w:val="single" w:sz="4" w:space="0" w:color="auto"/>
              <w:bottom w:val="single" w:sz="4" w:space="0" w:color="auto"/>
              <w:right w:val="single" w:sz="4" w:space="0" w:color="auto"/>
            </w:tcBorders>
            <w:hideMark/>
          </w:tcPr>
          <w:p w14:paraId="273A961A" w14:textId="77777777" w:rsidR="00A7502D" w:rsidRDefault="00A7502D">
            <w:pPr>
              <w:ind w:left="-142" w:firstLine="142"/>
              <w:rPr>
                <w:rFonts w:ascii="Arial Narrow" w:hAnsi="Arial Narrow"/>
              </w:rPr>
            </w:pPr>
            <w:r>
              <w:rPr>
                <w:rFonts w:ascii="Arial Narrow" w:hAnsi="Arial Narrow"/>
              </w:rPr>
              <w:t>1 Superficial</w:t>
            </w:r>
          </w:p>
        </w:tc>
        <w:tc>
          <w:tcPr>
            <w:tcW w:w="4395" w:type="dxa"/>
            <w:tcBorders>
              <w:top w:val="single" w:sz="4" w:space="0" w:color="auto"/>
              <w:left w:val="single" w:sz="4" w:space="0" w:color="auto"/>
              <w:bottom w:val="single" w:sz="4" w:space="0" w:color="auto"/>
              <w:right w:val="single" w:sz="4" w:space="0" w:color="auto"/>
            </w:tcBorders>
            <w:hideMark/>
          </w:tcPr>
          <w:p w14:paraId="0D9D3D70"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3B0FD4AF"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1F8C63F9" w14:textId="77777777" w:rsidR="00A7502D" w:rsidRDefault="00A7502D">
            <w:pPr>
              <w:ind w:left="-142" w:firstLine="142"/>
              <w:jc w:val="center"/>
              <w:rPr>
                <w:rFonts w:ascii="Arial Narrow" w:hAnsi="Arial Narrow"/>
                <w:sz w:val="18"/>
                <w:szCs w:val="18"/>
              </w:rPr>
            </w:pPr>
            <w:r>
              <w:rPr>
                <w:rFonts w:ascii="Arial Narrow" w:hAnsi="Arial Narrow"/>
                <w:sz w:val="18"/>
                <w:szCs w:val="18"/>
              </w:rPr>
              <w:t>140</w:t>
            </w:r>
          </w:p>
        </w:tc>
        <w:tc>
          <w:tcPr>
            <w:tcW w:w="850" w:type="dxa"/>
            <w:tcBorders>
              <w:top w:val="single" w:sz="4" w:space="0" w:color="auto"/>
              <w:left w:val="single" w:sz="4" w:space="0" w:color="auto"/>
              <w:bottom w:val="single" w:sz="4" w:space="0" w:color="auto"/>
              <w:right w:val="single" w:sz="4" w:space="0" w:color="auto"/>
            </w:tcBorders>
            <w:hideMark/>
          </w:tcPr>
          <w:p w14:paraId="67E4166E" w14:textId="77777777" w:rsidR="00A7502D" w:rsidRDefault="00A7502D">
            <w:pPr>
              <w:ind w:left="-142" w:firstLine="142"/>
              <w:jc w:val="center"/>
              <w:rPr>
                <w:rFonts w:ascii="Arial Narrow" w:hAnsi="Arial Narrow"/>
                <w:sz w:val="18"/>
                <w:szCs w:val="18"/>
              </w:rPr>
            </w:pPr>
            <w:r>
              <w:rPr>
                <w:rFonts w:ascii="Arial Narrow" w:hAnsi="Arial Narrow"/>
                <w:sz w:val="18"/>
                <w:szCs w:val="18"/>
              </w:rPr>
              <w:t>June 23</w:t>
            </w:r>
          </w:p>
        </w:tc>
        <w:tc>
          <w:tcPr>
            <w:tcW w:w="7796" w:type="dxa"/>
            <w:tcBorders>
              <w:top w:val="single" w:sz="4" w:space="0" w:color="auto"/>
              <w:left w:val="single" w:sz="4" w:space="0" w:color="auto"/>
              <w:bottom w:val="single" w:sz="4" w:space="0" w:color="auto"/>
              <w:right w:val="single" w:sz="4" w:space="0" w:color="auto"/>
            </w:tcBorders>
            <w:hideMark/>
          </w:tcPr>
          <w:p w14:paraId="343D6509" w14:textId="77777777" w:rsidR="00A7502D" w:rsidRDefault="00A7502D">
            <w:pPr>
              <w:ind w:left="-142" w:firstLine="142"/>
              <w:rPr>
                <w:rFonts w:ascii="Arial Narrow" w:hAnsi="Arial Narrow"/>
              </w:rPr>
            </w:pPr>
            <w:r>
              <w:rPr>
                <w:rFonts w:ascii="Arial Narrow" w:hAnsi="Arial Narrow"/>
              </w:rPr>
              <w:t>0</w:t>
            </w:r>
          </w:p>
        </w:tc>
        <w:tc>
          <w:tcPr>
            <w:tcW w:w="4395" w:type="dxa"/>
            <w:tcBorders>
              <w:top w:val="single" w:sz="4" w:space="0" w:color="auto"/>
              <w:left w:val="single" w:sz="4" w:space="0" w:color="auto"/>
              <w:bottom w:val="single" w:sz="4" w:space="0" w:color="auto"/>
              <w:right w:val="single" w:sz="4" w:space="0" w:color="auto"/>
            </w:tcBorders>
            <w:hideMark/>
          </w:tcPr>
          <w:p w14:paraId="3259D367"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3B69AC89"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695F153D" w14:textId="77777777" w:rsidR="00A7502D" w:rsidRDefault="00A7502D">
            <w:pPr>
              <w:ind w:left="-142" w:firstLine="142"/>
              <w:jc w:val="center"/>
              <w:rPr>
                <w:rFonts w:ascii="Arial Narrow" w:hAnsi="Arial Narrow"/>
                <w:sz w:val="18"/>
                <w:szCs w:val="18"/>
              </w:rPr>
            </w:pPr>
            <w:r>
              <w:rPr>
                <w:rFonts w:ascii="Arial Narrow" w:hAnsi="Arial Narrow"/>
                <w:sz w:val="18"/>
                <w:szCs w:val="18"/>
              </w:rPr>
              <w:t>152</w:t>
            </w:r>
          </w:p>
        </w:tc>
        <w:tc>
          <w:tcPr>
            <w:tcW w:w="850" w:type="dxa"/>
            <w:tcBorders>
              <w:top w:val="single" w:sz="4" w:space="0" w:color="auto"/>
              <w:left w:val="single" w:sz="4" w:space="0" w:color="auto"/>
              <w:bottom w:val="single" w:sz="4" w:space="0" w:color="auto"/>
              <w:right w:val="single" w:sz="4" w:space="0" w:color="auto"/>
            </w:tcBorders>
            <w:hideMark/>
          </w:tcPr>
          <w:p w14:paraId="7FBEB2ED" w14:textId="77777777" w:rsidR="00A7502D" w:rsidRDefault="00A7502D">
            <w:pPr>
              <w:ind w:left="-142" w:firstLine="142"/>
              <w:jc w:val="center"/>
              <w:rPr>
                <w:rFonts w:ascii="Arial Narrow" w:hAnsi="Arial Narrow"/>
                <w:sz w:val="18"/>
                <w:szCs w:val="18"/>
              </w:rPr>
            </w:pPr>
            <w:r>
              <w:rPr>
                <w:rFonts w:ascii="Arial Narrow" w:hAnsi="Arial Narrow"/>
                <w:sz w:val="18"/>
                <w:szCs w:val="18"/>
              </w:rPr>
              <w:t xml:space="preserve">July 23 </w:t>
            </w:r>
          </w:p>
        </w:tc>
        <w:tc>
          <w:tcPr>
            <w:tcW w:w="7796" w:type="dxa"/>
            <w:tcBorders>
              <w:top w:val="single" w:sz="4" w:space="0" w:color="auto"/>
              <w:left w:val="single" w:sz="4" w:space="0" w:color="auto"/>
              <w:bottom w:val="single" w:sz="4" w:space="0" w:color="auto"/>
              <w:right w:val="single" w:sz="4" w:space="0" w:color="auto"/>
            </w:tcBorders>
            <w:hideMark/>
          </w:tcPr>
          <w:p w14:paraId="51E33245" w14:textId="77777777" w:rsidR="00A7502D" w:rsidRDefault="00A7502D">
            <w:pPr>
              <w:ind w:left="-142" w:firstLine="142"/>
              <w:rPr>
                <w:rFonts w:ascii="Arial Narrow" w:hAnsi="Arial Narrow"/>
              </w:rPr>
            </w:pPr>
            <w:r>
              <w:rPr>
                <w:rFonts w:ascii="Arial Narrow" w:hAnsi="Arial Narrow"/>
              </w:rPr>
              <w:t>1 Superficial</w:t>
            </w:r>
          </w:p>
        </w:tc>
        <w:tc>
          <w:tcPr>
            <w:tcW w:w="4395" w:type="dxa"/>
            <w:tcBorders>
              <w:top w:val="single" w:sz="4" w:space="0" w:color="auto"/>
              <w:left w:val="single" w:sz="4" w:space="0" w:color="auto"/>
              <w:bottom w:val="single" w:sz="4" w:space="0" w:color="auto"/>
              <w:right w:val="single" w:sz="4" w:space="0" w:color="auto"/>
            </w:tcBorders>
            <w:hideMark/>
          </w:tcPr>
          <w:p w14:paraId="140C6ACB"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329B89A6"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600CE5D9" w14:textId="77777777" w:rsidR="00A7502D" w:rsidRDefault="00A7502D">
            <w:pPr>
              <w:ind w:left="-142" w:firstLine="142"/>
              <w:jc w:val="center"/>
              <w:rPr>
                <w:rFonts w:ascii="Arial Narrow" w:hAnsi="Arial Narrow"/>
                <w:sz w:val="18"/>
                <w:szCs w:val="18"/>
              </w:rPr>
            </w:pPr>
            <w:r>
              <w:rPr>
                <w:rFonts w:ascii="Arial Narrow" w:hAnsi="Arial Narrow"/>
                <w:sz w:val="18"/>
                <w:szCs w:val="18"/>
              </w:rPr>
              <w:t>164</w:t>
            </w:r>
          </w:p>
        </w:tc>
        <w:tc>
          <w:tcPr>
            <w:tcW w:w="850" w:type="dxa"/>
            <w:tcBorders>
              <w:top w:val="single" w:sz="4" w:space="0" w:color="auto"/>
              <w:left w:val="single" w:sz="4" w:space="0" w:color="auto"/>
              <w:bottom w:val="single" w:sz="4" w:space="0" w:color="auto"/>
              <w:right w:val="single" w:sz="4" w:space="0" w:color="auto"/>
            </w:tcBorders>
            <w:hideMark/>
          </w:tcPr>
          <w:p w14:paraId="69DAAD1E" w14:textId="77777777" w:rsidR="00A7502D" w:rsidRDefault="00A7502D">
            <w:pPr>
              <w:ind w:left="-142" w:firstLine="142"/>
              <w:jc w:val="center"/>
              <w:rPr>
                <w:rFonts w:ascii="Arial Narrow" w:hAnsi="Arial Narrow"/>
                <w:sz w:val="18"/>
                <w:szCs w:val="18"/>
              </w:rPr>
            </w:pPr>
            <w:r>
              <w:rPr>
                <w:rFonts w:ascii="Arial Narrow" w:hAnsi="Arial Narrow"/>
                <w:sz w:val="18"/>
                <w:szCs w:val="18"/>
              </w:rPr>
              <w:t>Aug 23</w:t>
            </w:r>
          </w:p>
        </w:tc>
        <w:tc>
          <w:tcPr>
            <w:tcW w:w="7796" w:type="dxa"/>
            <w:tcBorders>
              <w:top w:val="single" w:sz="4" w:space="0" w:color="auto"/>
              <w:left w:val="single" w:sz="4" w:space="0" w:color="auto"/>
              <w:bottom w:val="single" w:sz="4" w:space="0" w:color="auto"/>
              <w:right w:val="single" w:sz="4" w:space="0" w:color="auto"/>
            </w:tcBorders>
            <w:hideMark/>
          </w:tcPr>
          <w:p w14:paraId="05303856" w14:textId="77777777" w:rsidR="00A7502D" w:rsidRDefault="00A7502D">
            <w:pPr>
              <w:ind w:left="-142" w:firstLine="142"/>
              <w:rPr>
                <w:rFonts w:ascii="Arial Narrow" w:hAnsi="Arial Narrow"/>
              </w:rPr>
            </w:pPr>
            <w:r>
              <w:rPr>
                <w:rFonts w:ascii="Arial Narrow" w:hAnsi="Arial Narrow"/>
              </w:rPr>
              <w:t>0</w:t>
            </w:r>
          </w:p>
        </w:tc>
        <w:tc>
          <w:tcPr>
            <w:tcW w:w="4395" w:type="dxa"/>
            <w:tcBorders>
              <w:top w:val="single" w:sz="4" w:space="0" w:color="auto"/>
              <w:left w:val="single" w:sz="4" w:space="0" w:color="auto"/>
              <w:bottom w:val="single" w:sz="4" w:space="0" w:color="auto"/>
              <w:right w:val="single" w:sz="4" w:space="0" w:color="auto"/>
            </w:tcBorders>
            <w:hideMark/>
          </w:tcPr>
          <w:p w14:paraId="25EDE5F4"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17210625"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13FC6E23" w14:textId="77777777" w:rsidR="00A7502D" w:rsidRDefault="00A7502D">
            <w:pPr>
              <w:ind w:left="-142" w:firstLine="142"/>
              <w:jc w:val="center"/>
              <w:rPr>
                <w:rFonts w:ascii="Arial Narrow" w:hAnsi="Arial Narrow"/>
                <w:sz w:val="18"/>
                <w:szCs w:val="18"/>
              </w:rPr>
            </w:pPr>
            <w:r>
              <w:rPr>
                <w:rFonts w:ascii="Arial Narrow" w:hAnsi="Arial Narrow"/>
                <w:sz w:val="18"/>
                <w:szCs w:val="18"/>
              </w:rPr>
              <w:t>157</w:t>
            </w:r>
          </w:p>
        </w:tc>
        <w:tc>
          <w:tcPr>
            <w:tcW w:w="850" w:type="dxa"/>
            <w:tcBorders>
              <w:top w:val="single" w:sz="4" w:space="0" w:color="auto"/>
              <w:left w:val="single" w:sz="4" w:space="0" w:color="auto"/>
              <w:bottom w:val="single" w:sz="4" w:space="0" w:color="auto"/>
              <w:right w:val="single" w:sz="4" w:space="0" w:color="auto"/>
            </w:tcBorders>
            <w:hideMark/>
          </w:tcPr>
          <w:p w14:paraId="5619FD78" w14:textId="77777777" w:rsidR="00A7502D" w:rsidRDefault="00A7502D">
            <w:pPr>
              <w:ind w:left="-142" w:firstLine="142"/>
              <w:jc w:val="center"/>
              <w:rPr>
                <w:rFonts w:ascii="Arial Narrow" w:hAnsi="Arial Narrow"/>
                <w:sz w:val="18"/>
                <w:szCs w:val="18"/>
              </w:rPr>
            </w:pPr>
            <w:r>
              <w:rPr>
                <w:rFonts w:ascii="Arial Narrow" w:hAnsi="Arial Narrow"/>
                <w:sz w:val="18"/>
                <w:szCs w:val="18"/>
              </w:rPr>
              <w:t>Sept 23</w:t>
            </w:r>
          </w:p>
        </w:tc>
        <w:tc>
          <w:tcPr>
            <w:tcW w:w="7796" w:type="dxa"/>
            <w:tcBorders>
              <w:top w:val="single" w:sz="4" w:space="0" w:color="auto"/>
              <w:left w:val="single" w:sz="4" w:space="0" w:color="auto"/>
              <w:bottom w:val="single" w:sz="4" w:space="0" w:color="auto"/>
              <w:right w:val="single" w:sz="4" w:space="0" w:color="auto"/>
            </w:tcBorders>
            <w:hideMark/>
          </w:tcPr>
          <w:p w14:paraId="3E1DCCBF" w14:textId="77777777" w:rsidR="00A7502D" w:rsidRDefault="00A7502D">
            <w:pPr>
              <w:ind w:left="-142" w:firstLine="142"/>
              <w:rPr>
                <w:rFonts w:ascii="Arial Narrow" w:hAnsi="Arial Narrow"/>
              </w:rPr>
            </w:pPr>
            <w:r>
              <w:rPr>
                <w:rFonts w:ascii="Arial Narrow" w:hAnsi="Arial Narrow"/>
              </w:rPr>
              <w:t>0</w:t>
            </w:r>
          </w:p>
        </w:tc>
        <w:tc>
          <w:tcPr>
            <w:tcW w:w="4395" w:type="dxa"/>
            <w:tcBorders>
              <w:top w:val="single" w:sz="4" w:space="0" w:color="auto"/>
              <w:left w:val="single" w:sz="4" w:space="0" w:color="auto"/>
              <w:bottom w:val="single" w:sz="4" w:space="0" w:color="auto"/>
              <w:right w:val="single" w:sz="4" w:space="0" w:color="auto"/>
            </w:tcBorders>
            <w:hideMark/>
          </w:tcPr>
          <w:p w14:paraId="1844814C"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1F5711D4"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68F5827F" w14:textId="77777777" w:rsidR="00A7502D" w:rsidRDefault="00A7502D">
            <w:pPr>
              <w:ind w:left="-142" w:firstLine="142"/>
              <w:jc w:val="center"/>
              <w:rPr>
                <w:rFonts w:ascii="Arial Narrow" w:hAnsi="Arial Narrow"/>
                <w:sz w:val="18"/>
                <w:szCs w:val="18"/>
              </w:rPr>
            </w:pPr>
            <w:r>
              <w:rPr>
                <w:rFonts w:ascii="Arial Narrow" w:hAnsi="Arial Narrow"/>
                <w:sz w:val="18"/>
                <w:szCs w:val="18"/>
              </w:rPr>
              <w:t>112</w:t>
            </w:r>
          </w:p>
        </w:tc>
        <w:tc>
          <w:tcPr>
            <w:tcW w:w="850" w:type="dxa"/>
            <w:tcBorders>
              <w:top w:val="single" w:sz="4" w:space="0" w:color="auto"/>
              <w:left w:val="single" w:sz="4" w:space="0" w:color="auto"/>
              <w:bottom w:val="single" w:sz="4" w:space="0" w:color="auto"/>
              <w:right w:val="single" w:sz="4" w:space="0" w:color="auto"/>
            </w:tcBorders>
            <w:hideMark/>
          </w:tcPr>
          <w:p w14:paraId="2D9C1FCC" w14:textId="77777777" w:rsidR="00A7502D" w:rsidRDefault="00A7502D">
            <w:pPr>
              <w:ind w:left="-142" w:firstLine="142"/>
              <w:jc w:val="center"/>
              <w:rPr>
                <w:rFonts w:ascii="Arial Narrow" w:hAnsi="Arial Narrow"/>
                <w:sz w:val="18"/>
                <w:szCs w:val="18"/>
              </w:rPr>
            </w:pPr>
            <w:r>
              <w:rPr>
                <w:rFonts w:ascii="Arial Narrow" w:hAnsi="Arial Narrow"/>
                <w:sz w:val="18"/>
                <w:szCs w:val="18"/>
              </w:rPr>
              <w:t>Oct 23</w:t>
            </w:r>
          </w:p>
        </w:tc>
        <w:tc>
          <w:tcPr>
            <w:tcW w:w="7796" w:type="dxa"/>
            <w:tcBorders>
              <w:top w:val="single" w:sz="4" w:space="0" w:color="auto"/>
              <w:left w:val="single" w:sz="4" w:space="0" w:color="auto"/>
              <w:bottom w:val="single" w:sz="4" w:space="0" w:color="auto"/>
              <w:right w:val="single" w:sz="4" w:space="0" w:color="auto"/>
            </w:tcBorders>
            <w:hideMark/>
          </w:tcPr>
          <w:p w14:paraId="597CB0E5" w14:textId="77777777" w:rsidR="00A7502D" w:rsidRDefault="00A7502D">
            <w:pPr>
              <w:ind w:left="-142" w:firstLine="142"/>
              <w:rPr>
                <w:rFonts w:ascii="Arial Narrow" w:hAnsi="Arial Narrow"/>
              </w:rPr>
            </w:pPr>
            <w:r>
              <w:rPr>
                <w:rFonts w:ascii="Arial Narrow" w:hAnsi="Arial Narrow"/>
              </w:rPr>
              <w:t>0</w:t>
            </w:r>
          </w:p>
        </w:tc>
        <w:tc>
          <w:tcPr>
            <w:tcW w:w="4395" w:type="dxa"/>
            <w:tcBorders>
              <w:top w:val="single" w:sz="4" w:space="0" w:color="auto"/>
              <w:left w:val="single" w:sz="4" w:space="0" w:color="auto"/>
              <w:bottom w:val="single" w:sz="4" w:space="0" w:color="auto"/>
              <w:right w:val="single" w:sz="4" w:space="0" w:color="auto"/>
            </w:tcBorders>
            <w:hideMark/>
          </w:tcPr>
          <w:p w14:paraId="1F9B2E97"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2F3F1457"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6A53A39E" w14:textId="77777777" w:rsidR="00A7502D" w:rsidRDefault="00A7502D">
            <w:pPr>
              <w:ind w:left="-142" w:firstLine="142"/>
              <w:jc w:val="center"/>
              <w:rPr>
                <w:rFonts w:ascii="Arial Narrow" w:hAnsi="Arial Narrow"/>
                <w:sz w:val="18"/>
                <w:szCs w:val="18"/>
              </w:rPr>
            </w:pPr>
            <w:r>
              <w:rPr>
                <w:rFonts w:ascii="Arial Narrow" w:hAnsi="Arial Narrow"/>
                <w:sz w:val="18"/>
                <w:szCs w:val="18"/>
              </w:rPr>
              <w:t>162</w:t>
            </w:r>
          </w:p>
        </w:tc>
        <w:tc>
          <w:tcPr>
            <w:tcW w:w="850" w:type="dxa"/>
            <w:tcBorders>
              <w:top w:val="single" w:sz="4" w:space="0" w:color="auto"/>
              <w:left w:val="single" w:sz="4" w:space="0" w:color="auto"/>
              <w:bottom w:val="single" w:sz="4" w:space="0" w:color="auto"/>
              <w:right w:val="single" w:sz="4" w:space="0" w:color="auto"/>
            </w:tcBorders>
            <w:hideMark/>
          </w:tcPr>
          <w:p w14:paraId="25B8C7AE" w14:textId="77777777" w:rsidR="00A7502D" w:rsidRDefault="00A7502D">
            <w:pPr>
              <w:ind w:left="-142" w:firstLine="142"/>
              <w:jc w:val="center"/>
              <w:rPr>
                <w:rFonts w:ascii="Arial Narrow" w:hAnsi="Arial Narrow"/>
                <w:sz w:val="18"/>
                <w:szCs w:val="18"/>
              </w:rPr>
            </w:pPr>
            <w:r>
              <w:rPr>
                <w:rFonts w:ascii="Arial Narrow" w:hAnsi="Arial Narrow"/>
                <w:sz w:val="18"/>
                <w:szCs w:val="18"/>
              </w:rPr>
              <w:t>Nov 23</w:t>
            </w:r>
          </w:p>
        </w:tc>
        <w:tc>
          <w:tcPr>
            <w:tcW w:w="7796" w:type="dxa"/>
            <w:tcBorders>
              <w:top w:val="single" w:sz="4" w:space="0" w:color="auto"/>
              <w:left w:val="single" w:sz="4" w:space="0" w:color="auto"/>
              <w:bottom w:val="single" w:sz="4" w:space="0" w:color="auto"/>
              <w:right w:val="single" w:sz="4" w:space="0" w:color="auto"/>
            </w:tcBorders>
            <w:hideMark/>
          </w:tcPr>
          <w:p w14:paraId="3CD12B8A" w14:textId="77777777" w:rsidR="00A7502D" w:rsidRDefault="00A7502D">
            <w:pPr>
              <w:ind w:left="-142" w:firstLine="142"/>
              <w:rPr>
                <w:rFonts w:ascii="Arial Narrow" w:hAnsi="Arial Narrow"/>
              </w:rPr>
            </w:pPr>
            <w:r>
              <w:rPr>
                <w:rFonts w:ascii="Arial Narrow" w:hAnsi="Arial Narrow"/>
              </w:rPr>
              <w:t>0</w:t>
            </w:r>
          </w:p>
        </w:tc>
        <w:tc>
          <w:tcPr>
            <w:tcW w:w="4395" w:type="dxa"/>
            <w:tcBorders>
              <w:top w:val="single" w:sz="4" w:space="0" w:color="auto"/>
              <w:left w:val="single" w:sz="4" w:space="0" w:color="auto"/>
              <w:bottom w:val="single" w:sz="4" w:space="0" w:color="auto"/>
              <w:right w:val="single" w:sz="4" w:space="0" w:color="auto"/>
            </w:tcBorders>
            <w:hideMark/>
          </w:tcPr>
          <w:p w14:paraId="3F8011FE"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0BABFB78" w14:textId="77777777" w:rsidTr="00A7502D">
        <w:trPr>
          <w:trHeight w:val="56"/>
        </w:trPr>
        <w:tc>
          <w:tcPr>
            <w:tcW w:w="1101" w:type="dxa"/>
            <w:tcBorders>
              <w:top w:val="single" w:sz="4" w:space="0" w:color="auto"/>
              <w:left w:val="single" w:sz="4" w:space="0" w:color="auto"/>
              <w:bottom w:val="single" w:sz="4" w:space="0" w:color="auto"/>
              <w:right w:val="single" w:sz="4" w:space="0" w:color="auto"/>
            </w:tcBorders>
            <w:hideMark/>
          </w:tcPr>
          <w:p w14:paraId="21FC29FF" w14:textId="77777777" w:rsidR="00A7502D" w:rsidRDefault="00A7502D">
            <w:pPr>
              <w:ind w:left="-142" w:firstLine="142"/>
              <w:jc w:val="center"/>
              <w:rPr>
                <w:rFonts w:ascii="Arial Narrow" w:hAnsi="Arial Narrow"/>
                <w:sz w:val="18"/>
                <w:szCs w:val="18"/>
              </w:rPr>
            </w:pPr>
            <w:r>
              <w:rPr>
                <w:rFonts w:ascii="Arial Narrow" w:hAnsi="Arial Narrow"/>
                <w:sz w:val="18"/>
                <w:szCs w:val="18"/>
              </w:rPr>
              <w:t>138</w:t>
            </w:r>
          </w:p>
        </w:tc>
        <w:tc>
          <w:tcPr>
            <w:tcW w:w="850" w:type="dxa"/>
            <w:tcBorders>
              <w:top w:val="single" w:sz="4" w:space="0" w:color="auto"/>
              <w:left w:val="single" w:sz="4" w:space="0" w:color="auto"/>
              <w:bottom w:val="single" w:sz="4" w:space="0" w:color="auto"/>
              <w:right w:val="single" w:sz="4" w:space="0" w:color="auto"/>
            </w:tcBorders>
            <w:hideMark/>
          </w:tcPr>
          <w:p w14:paraId="61E3CDB0" w14:textId="77777777" w:rsidR="00A7502D" w:rsidRDefault="00A7502D">
            <w:pPr>
              <w:ind w:left="-142" w:firstLine="142"/>
              <w:jc w:val="center"/>
              <w:rPr>
                <w:rFonts w:ascii="Arial Narrow" w:hAnsi="Arial Narrow"/>
                <w:sz w:val="18"/>
                <w:szCs w:val="18"/>
              </w:rPr>
            </w:pPr>
            <w:r>
              <w:rPr>
                <w:rFonts w:ascii="Arial Narrow" w:hAnsi="Arial Narrow"/>
                <w:sz w:val="18"/>
                <w:szCs w:val="18"/>
              </w:rPr>
              <w:t>Dec 23</w:t>
            </w:r>
          </w:p>
        </w:tc>
        <w:tc>
          <w:tcPr>
            <w:tcW w:w="7796" w:type="dxa"/>
            <w:tcBorders>
              <w:top w:val="single" w:sz="4" w:space="0" w:color="auto"/>
              <w:left w:val="single" w:sz="4" w:space="0" w:color="auto"/>
              <w:bottom w:val="single" w:sz="4" w:space="0" w:color="auto"/>
              <w:right w:val="single" w:sz="4" w:space="0" w:color="auto"/>
            </w:tcBorders>
            <w:hideMark/>
          </w:tcPr>
          <w:p w14:paraId="7B56BFA9" w14:textId="77777777" w:rsidR="00A7502D" w:rsidRDefault="00A7502D">
            <w:pPr>
              <w:ind w:left="-142" w:firstLine="142"/>
              <w:rPr>
                <w:rFonts w:ascii="Arial Narrow" w:hAnsi="Arial Narrow"/>
              </w:rPr>
            </w:pPr>
            <w:r>
              <w:rPr>
                <w:rFonts w:ascii="Arial Narrow" w:hAnsi="Arial Narrow"/>
              </w:rPr>
              <w:t>1Superficial</w:t>
            </w:r>
          </w:p>
        </w:tc>
        <w:tc>
          <w:tcPr>
            <w:tcW w:w="4395" w:type="dxa"/>
            <w:tcBorders>
              <w:top w:val="single" w:sz="4" w:space="0" w:color="auto"/>
              <w:left w:val="single" w:sz="4" w:space="0" w:color="auto"/>
              <w:bottom w:val="single" w:sz="4" w:space="0" w:color="auto"/>
              <w:right w:val="single" w:sz="4" w:space="0" w:color="auto"/>
            </w:tcBorders>
            <w:hideMark/>
          </w:tcPr>
          <w:p w14:paraId="4A03B7B8" w14:textId="77777777" w:rsidR="00A7502D" w:rsidRDefault="00A7502D">
            <w:pPr>
              <w:ind w:left="-142" w:firstLine="142"/>
              <w:rPr>
                <w:rFonts w:ascii="Arial Narrow" w:hAnsi="Arial Narrow"/>
                <w:sz w:val="18"/>
                <w:szCs w:val="18"/>
              </w:rPr>
            </w:pPr>
            <w:r>
              <w:rPr>
                <w:rFonts w:ascii="Arial Narrow" w:hAnsi="Arial Narrow"/>
                <w:sz w:val="18"/>
                <w:szCs w:val="18"/>
              </w:rPr>
              <w:t>Confirmed</w:t>
            </w:r>
          </w:p>
        </w:tc>
      </w:tr>
      <w:tr w:rsidR="00A7502D" w14:paraId="7B0CF563" w14:textId="77777777" w:rsidTr="00A7502D">
        <w:tc>
          <w:tcPr>
            <w:tcW w:w="1101" w:type="dxa"/>
            <w:tcBorders>
              <w:top w:val="single" w:sz="4" w:space="0" w:color="auto"/>
              <w:left w:val="single" w:sz="4" w:space="0" w:color="auto"/>
              <w:bottom w:val="single" w:sz="4" w:space="0" w:color="auto"/>
              <w:right w:val="single" w:sz="4" w:space="0" w:color="auto"/>
            </w:tcBorders>
            <w:hideMark/>
          </w:tcPr>
          <w:p w14:paraId="5FDAD41A" w14:textId="77777777" w:rsidR="00A7502D" w:rsidRDefault="00A7502D">
            <w:pPr>
              <w:ind w:left="-142" w:firstLine="142"/>
              <w:jc w:val="center"/>
              <w:rPr>
                <w:rFonts w:ascii="Arial Narrow" w:hAnsi="Arial Narrow"/>
                <w:sz w:val="18"/>
                <w:szCs w:val="18"/>
              </w:rPr>
            </w:pPr>
            <w:r>
              <w:rPr>
                <w:rFonts w:ascii="Arial Narrow" w:hAnsi="Arial Narrow"/>
                <w:sz w:val="18"/>
                <w:szCs w:val="18"/>
              </w:rPr>
              <w:t>142</w:t>
            </w:r>
          </w:p>
        </w:tc>
        <w:tc>
          <w:tcPr>
            <w:tcW w:w="850" w:type="dxa"/>
            <w:tcBorders>
              <w:top w:val="single" w:sz="4" w:space="0" w:color="auto"/>
              <w:left w:val="single" w:sz="4" w:space="0" w:color="auto"/>
              <w:bottom w:val="single" w:sz="4" w:space="0" w:color="auto"/>
              <w:right w:val="single" w:sz="4" w:space="0" w:color="auto"/>
            </w:tcBorders>
            <w:hideMark/>
          </w:tcPr>
          <w:p w14:paraId="6907DB69" w14:textId="77777777" w:rsidR="00A7502D" w:rsidRDefault="00A7502D">
            <w:pPr>
              <w:ind w:left="-142" w:firstLine="142"/>
              <w:jc w:val="center"/>
              <w:rPr>
                <w:rFonts w:ascii="Arial Narrow" w:hAnsi="Arial Narrow"/>
                <w:sz w:val="18"/>
                <w:szCs w:val="18"/>
              </w:rPr>
            </w:pPr>
            <w:r>
              <w:rPr>
                <w:rFonts w:ascii="Arial Narrow" w:hAnsi="Arial Narrow"/>
                <w:sz w:val="18"/>
                <w:szCs w:val="18"/>
              </w:rPr>
              <w:t>Jan 24</w:t>
            </w:r>
          </w:p>
        </w:tc>
        <w:tc>
          <w:tcPr>
            <w:tcW w:w="7796" w:type="dxa"/>
            <w:tcBorders>
              <w:top w:val="single" w:sz="4" w:space="0" w:color="auto"/>
              <w:left w:val="single" w:sz="4" w:space="0" w:color="auto"/>
              <w:bottom w:val="single" w:sz="4" w:space="0" w:color="auto"/>
              <w:right w:val="single" w:sz="4" w:space="0" w:color="auto"/>
            </w:tcBorders>
            <w:hideMark/>
          </w:tcPr>
          <w:p w14:paraId="6D792F8C" w14:textId="77777777" w:rsidR="00A7502D" w:rsidRDefault="00A7502D">
            <w:pPr>
              <w:ind w:left="-142" w:firstLine="142"/>
              <w:rPr>
                <w:rFonts w:ascii="Arial Narrow" w:hAnsi="Arial Narrow"/>
              </w:rPr>
            </w:pPr>
            <w:r>
              <w:rPr>
                <w:rFonts w:ascii="Arial Narrow" w:hAnsi="Arial Narrow"/>
              </w:rPr>
              <w:t>0</w:t>
            </w:r>
          </w:p>
        </w:tc>
        <w:tc>
          <w:tcPr>
            <w:tcW w:w="4395" w:type="dxa"/>
            <w:tcBorders>
              <w:top w:val="single" w:sz="4" w:space="0" w:color="auto"/>
              <w:left w:val="single" w:sz="4" w:space="0" w:color="auto"/>
              <w:bottom w:val="single" w:sz="4" w:space="0" w:color="auto"/>
              <w:right w:val="single" w:sz="4" w:space="0" w:color="auto"/>
            </w:tcBorders>
            <w:hideMark/>
          </w:tcPr>
          <w:p w14:paraId="5D21F6FB" w14:textId="77777777" w:rsidR="00A7502D" w:rsidRDefault="00A7502D">
            <w:pPr>
              <w:ind w:left="-142" w:firstLine="142"/>
              <w:rPr>
                <w:rFonts w:ascii="Arial Narrow" w:hAnsi="Arial Narrow"/>
                <w:sz w:val="18"/>
                <w:szCs w:val="18"/>
              </w:rPr>
            </w:pPr>
            <w:r>
              <w:rPr>
                <w:rFonts w:ascii="Arial Narrow" w:hAnsi="Arial Narrow"/>
                <w:sz w:val="18"/>
                <w:szCs w:val="18"/>
              </w:rPr>
              <w:t>Unconfirmed</w:t>
            </w:r>
          </w:p>
        </w:tc>
      </w:tr>
    </w:tbl>
    <w:p w14:paraId="3B2EE0FC" w14:textId="77777777" w:rsidR="00A7502D" w:rsidRDefault="00A7502D" w:rsidP="00A7502D">
      <w:pPr>
        <w:pStyle w:val="Default"/>
        <w:ind w:left="-142" w:firstLine="142"/>
        <w:rPr>
          <w:b/>
          <w:szCs w:val="20"/>
        </w:rPr>
      </w:pPr>
    </w:p>
    <w:p w14:paraId="1079ED81" w14:textId="77777777" w:rsidR="00A7502D" w:rsidRDefault="00A7502D" w:rsidP="00A7502D">
      <w:pPr>
        <w:pStyle w:val="Default"/>
        <w:ind w:left="-142" w:firstLine="142"/>
        <w:rPr>
          <w:b/>
          <w:sz w:val="16"/>
          <w:szCs w:val="16"/>
        </w:rPr>
      </w:pPr>
    </w:p>
    <w:p w14:paraId="30992C0E" w14:textId="77777777" w:rsidR="00A7502D" w:rsidRDefault="00A7502D" w:rsidP="00A7502D">
      <w:pPr>
        <w:pStyle w:val="Default"/>
        <w:ind w:left="-142" w:firstLine="142"/>
        <w:rPr>
          <w:b/>
          <w:sz w:val="16"/>
          <w:szCs w:val="16"/>
        </w:rPr>
      </w:pPr>
    </w:p>
    <w:p w14:paraId="7F3BE5C8" w14:textId="77777777" w:rsidR="00A7502D" w:rsidRDefault="00A7502D" w:rsidP="00A7502D">
      <w:pPr>
        <w:pStyle w:val="Default"/>
        <w:rPr>
          <w:sz w:val="16"/>
          <w:szCs w:val="16"/>
        </w:rPr>
      </w:pPr>
    </w:p>
    <w:p w14:paraId="37EB1B8C" w14:textId="77777777" w:rsidR="00A7502D" w:rsidRDefault="00A7502D" w:rsidP="00A7502D">
      <w:pPr>
        <w:pStyle w:val="Default"/>
        <w:rPr>
          <w:bCs/>
          <w:sz w:val="16"/>
          <w:szCs w:val="16"/>
        </w:rPr>
      </w:pPr>
      <w:r>
        <w:rPr>
          <w:sz w:val="16"/>
          <w:szCs w:val="16"/>
        </w:rPr>
        <w:t xml:space="preserve">*A surgical site infection </w:t>
      </w:r>
      <w:proofErr w:type="gramStart"/>
      <w:r>
        <w:rPr>
          <w:sz w:val="16"/>
          <w:szCs w:val="16"/>
        </w:rPr>
        <w:t>is defined</w:t>
      </w:r>
      <w:proofErr w:type="gramEnd"/>
      <w:r>
        <w:rPr>
          <w:sz w:val="16"/>
          <w:szCs w:val="16"/>
        </w:rPr>
        <w:t xml:space="preserve"> as a superficial, deep or organ space infection occurring within 30 days of operation. Definitions of superficial, deep and organ space </w:t>
      </w:r>
      <w:proofErr w:type="gramStart"/>
      <w:r>
        <w:rPr>
          <w:sz w:val="16"/>
          <w:szCs w:val="16"/>
        </w:rPr>
        <w:t>are defined</w:t>
      </w:r>
      <w:proofErr w:type="gramEnd"/>
      <w:r>
        <w:rPr>
          <w:sz w:val="16"/>
          <w:szCs w:val="16"/>
        </w:rPr>
        <w:t xml:space="preserve"> in Health Protection Scotland </w:t>
      </w:r>
      <w:r>
        <w:rPr>
          <w:bCs/>
          <w:sz w:val="16"/>
          <w:szCs w:val="16"/>
        </w:rPr>
        <w:t>Surgical Site Infection Surveillance Protocol.</w:t>
      </w:r>
    </w:p>
    <w:p w14:paraId="518CA74B" w14:textId="77777777" w:rsidR="00A7502D" w:rsidRDefault="00A7502D" w:rsidP="00A7502D">
      <w:pPr>
        <w:pStyle w:val="Default"/>
        <w:rPr>
          <w:bCs/>
          <w:sz w:val="16"/>
          <w:szCs w:val="16"/>
        </w:rPr>
      </w:pPr>
    </w:p>
    <w:p w14:paraId="1BFAD57E" w14:textId="77777777" w:rsidR="00A7502D" w:rsidRDefault="00A7502D" w:rsidP="00A7502D">
      <w:pPr>
        <w:pStyle w:val="Default"/>
        <w:rPr>
          <w:b/>
        </w:rPr>
      </w:pPr>
    </w:p>
    <w:p w14:paraId="00DD162C" w14:textId="77777777" w:rsidR="00A7502D" w:rsidRDefault="00A7502D" w:rsidP="00A7502D">
      <w:pPr>
        <w:pStyle w:val="Default"/>
        <w:rPr>
          <w:b/>
        </w:rPr>
      </w:pPr>
    </w:p>
    <w:p w14:paraId="3CA84FD4" w14:textId="77777777" w:rsidR="00A7502D" w:rsidRDefault="00A7502D" w:rsidP="00A7502D">
      <w:pPr>
        <w:pStyle w:val="Default"/>
        <w:rPr>
          <w:b/>
        </w:rPr>
      </w:pPr>
    </w:p>
    <w:p w14:paraId="200B5A8D" w14:textId="77777777" w:rsidR="00A7502D" w:rsidRDefault="00A7502D" w:rsidP="00A7502D">
      <w:pPr>
        <w:pStyle w:val="Default"/>
        <w:rPr>
          <w:b/>
        </w:rPr>
      </w:pPr>
    </w:p>
    <w:p w14:paraId="6E9D8CB1" w14:textId="77777777" w:rsidR="00A7502D" w:rsidRDefault="00A7502D" w:rsidP="00A7502D">
      <w:pPr>
        <w:spacing w:after="120"/>
        <w:rPr>
          <w:rFonts w:cs="Arial"/>
          <w:b/>
        </w:rPr>
      </w:pPr>
      <w:r>
        <w:rPr>
          <w:rFonts w:cs="Arial"/>
          <w:b/>
        </w:rPr>
        <w:lastRenderedPageBreak/>
        <w:t>Surgical Site Infection Surveillance-</w:t>
      </w:r>
      <w:r>
        <w:rPr>
          <w:b/>
        </w:rPr>
        <w:t xml:space="preserve"> CABG Local</w:t>
      </w:r>
      <w:r>
        <w:rPr>
          <w:rFonts w:cs="Arial"/>
          <w:b/>
        </w:rPr>
        <w:t xml:space="preserve"> data</w:t>
      </w:r>
    </w:p>
    <w:p w14:paraId="2D2B485B" w14:textId="22153C9B" w:rsidR="00A7502D" w:rsidRDefault="00A7502D" w:rsidP="00A7502D">
      <w:pPr>
        <w:spacing w:after="120"/>
        <w:rPr>
          <w:rFonts w:cs="Arial"/>
          <w:b/>
        </w:rPr>
      </w:pPr>
      <w:r>
        <w:rPr>
          <w:noProof/>
          <w:lang w:eastAsia="en-GB"/>
        </w:rPr>
        <w:drawing>
          <wp:inline distT="0" distB="0" distL="0" distR="0" wp14:anchorId="7F5EE499" wp14:editId="6D7E51CE">
            <wp:extent cx="8905875" cy="26955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905875" cy="2695575"/>
                    </a:xfrm>
                    <a:prstGeom prst="rect">
                      <a:avLst/>
                    </a:prstGeom>
                    <a:noFill/>
                    <a:ln>
                      <a:noFill/>
                    </a:ln>
                  </pic:spPr>
                </pic:pic>
              </a:graphicData>
            </a:graphic>
          </wp:inline>
        </w:drawing>
      </w:r>
    </w:p>
    <w:p w14:paraId="70838DD1" w14:textId="77777777" w:rsidR="00A7502D" w:rsidRDefault="00A7502D" w:rsidP="00A7502D">
      <w:pPr>
        <w:spacing w:after="120"/>
        <w:ind w:left="-142"/>
        <w:rPr>
          <w:rFonts w:cs="Arial"/>
          <w:b/>
        </w:rPr>
      </w:pPr>
    </w:p>
    <w:tbl>
      <w:tblPr>
        <w:tblStyle w:val="TableGrid"/>
        <w:tblW w:w="0" w:type="dxa"/>
        <w:tblInd w:w="-13" w:type="dxa"/>
        <w:tblLayout w:type="fixed"/>
        <w:tblLook w:val="04A0" w:firstRow="1" w:lastRow="0" w:firstColumn="1" w:lastColumn="0" w:noHBand="0" w:noVBand="1"/>
      </w:tblPr>
      <w:tblGrid>
        <w:gridCol w:w="13"/>
        <w:gridCol w:w="1088"/>
        <w:gridCol w:w="13"/>
        <w:gridCol w:w="837"/>
        <w:gridCol w:w="13"/>
        <w:gridCol w:w="7783"/>
        <w:gridCol w:w="13"/>
        <w:gridCol w:w="4253"/>
      </w:tblGrid>
      <w:tr w:rsidR="00A7502D" w14:paraId="36D16D49" w14:textId="77777777" w:rsidTr="00A7502D">
        <w:trPr>
          <w:trHeight w:val="210"/>
        </w:trPr>
        <w:tc>
          <w:tcPr>
            <w:tcW w:w="1401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E48510" w14:textId="77777777" w:rsidR="00A7502D" w:rsidRDefault="00A7502D">
            <w:pPr>
              <w:rPr>
                <w:rFonts w:ascii="Arial Narrow" w:hAnsi="Arial Narrow"/>
                <w:b/>
                <w:sz w:val="18"/>
                <w:szCs w:val="18"/>
              </w:rPr>
            </w:pPr>
            <w:r>
              <w:rPr>
                <w:rFonts w:ascii="Arial Narrow" w:hAnsi="Arial Narrow" w:cstheme="minorHAnsi"/>
                <w:b/>
                <w:noProof/>
                <w:sz w:val="18"/>
                <w:szCs w:val="18"/>
                <w:lang w:val="en-US" w:eastAsia="en-US"/>
              </w:rPr>
              <w:t>CABG SURGERY SSI</w:t>
            </w:r>
          </w:p>
        </w:tc>
      </w:tr>
      <w:tr w:rsidR="00A7502D" w14:paraId="341735E4" w14:textId="77777777" w:rsidTr="00A7502D">
        <w:trPr>
          <w:trHeight w:val="210"/>
        </w:trPr>
        <w:tc>
          <w:tcPr>
            <w:tcW w:w="11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5A6563" w14:textId="77777777" w:rsidR="00A7502D" w:rsidRDefault="00A7502D">
            <w:pP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F0459A" w14:textId="77777777" w:rsidR="00A7502D" w:rsidRDefault="00A7502D">
            <w:pPr>
              <w:ind w:left="-91" w:right="24"/>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AB1F75" w14:textId="77777777" w:rsidR="00A7502D" w:rsidRDefault="00A7502D">
            <w:pPr>
              <w:ind w:left="-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426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E27E61" w14:textId="77777777" w:rsidR="00A7502D" w:rsidRDefault="00A7502D">
            <w:pPr>
              <w:rPr>
                <w:rFonts w:ascii="Arial Narrow" w:hAnsi="Arial Narrow"/>
                <w:sz w:val="18"/>
                <w:szCs w:val="18"/>
              </w:rPr>
            </w:pPr>
            <w:r>
              <w:rPr>
                <w:rFonts w:ascii="Arial Narrow" w:hAnsi="Arial Narrow"/>
                <w:sz w:val="18"/>
                <w:szCs w:val="18"/>
              </w:rPr>
              <w:t>Status</w:t>
            </w:r>
          </w:p>
        </w:tc>
      </w:tr>
      <w:tr w:rsidR="00A7502D" w14:paraId="74DE5DAB"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797B3FD2" w14:textId="77777777" w:rsidR="00A7502D" w:rsidRDefault="00A7502D">
            <w:pPr>
              <w:ind w:left="-142" w:right="24"/>
              <w:jc w:val="center"/>
              <w:rPr>
                <w:rFonts w:ascii="Arial Narrow" w:hAnsi="Arial Narrow"/>
                <w:sz w:val="18"/>
                <w:szCs w:val="18"/>
              </w:rPr>
            </w:pPr>
            <w:r>
              <w:rPr>
                <w:rFonts w:ascii="Arial Narrow" w:hAnsi="Arial Narrow"/>
                <w:sz w:val="18"/>
                <w:szCs w:val="18"/>
              </w:rPr>
              <w:t>45</w:t>
            </w:r>
          </w:p>
        </w:tc>
        <w:tc>
          <w:tcPr>
            <w:tcW w:w="850" w:type="dxa"/>
            <w:gridSpan w:val="2"/>
            <w:tcBorders>
              <w:top w:val="single" w:sz="4" w:space="0" w:color="auto"/>
              <w:left w:val="single" w:sz="4" w:space="0" w:color="auto"/>
              <w:bottom w:val="single" w:sz="4" w:space="0" w:color="auto"/>
              <w:right w:val="single" w:sz="4" w:space="0" w:color="auto"/>
            </w:tcBorders>
            <w:hideMark/>
          </w:tcPr>
          <w:p w14:paraId="084C4CE2" w14:textId="77777777" w:rsidR="00A7502D" w:rsidRDefault="00A7502D">
            <w:pPr>
              <w:ind w:left="-142" w:right="24"/>
              <w:jc w:val="center"/>
              <w:rPr>
                <w:rFonts w:ascii="Arial Narrow" w:hAnsi="Arial Narrow"/>
                <w:sz w:val="18"/>
                <w:szCs w:val="18"/>
              </w:rPr>
            </w:pPr>
            <w:r>
              <w:rPr>
                <w:rFonts w:ascii="Arial Narrow" w:hAnsi="Arial Narrow"/>
                <w:sz w:val="18"/>
                <w:szCs w:val="18"/>
              </w:rPr>
              <w:t>Apr 23</w:t>
            </w:r>
          </w:p>
        </w:tc>
        <w:tc>
          <w:tcPr>
            <w:tcW w:w="7796" w:type="dxa"/>
            <w:gridSpan w:val="2"/>
            <w:tcBorders>
              <w:top w:val="single" w:sz="4" w:space="0" w:color="auto"/>
              <w:left w:val="single" w:sz="4" w:space="0" w:color="auto"/>
              <w:bottom w:val="single" w:sz="4" w:space="0" w:color="auto"/>
              <w:right w:val="single" w:sz="4" w:space="0" w:color="auto"/>
            </w:tcBorders>
            <w:hideMark/>
          </w:tcPr>
          <w:p w14:paraId="722E3BA9" w14:textId="77777777" w:rsidR="00A7502D" w:rsidRDefault="00A7502D">
            <w:pPr>
              <w:rPr>
                <w:rFonts w:ascii="Arial Narrow" w:hAnsi="Arial Narrow"/>
              </w:rPr>
            </w:pPr>
            <w:r>
              <w:rPr>
                <w:rFonts w:ascii="Arial Narrow" w:hAnsi="Arial Narrow"/>
              </w:rPr>
              <w:t>3 Superficial Sternum ( One a source of SAB in May)</w:t>
            </w:r>
          </w:p>
        </w:tc>
        <w:tc>
          <w:tcPr>
            <w:tcW w:w="4253" w:type="dxa"/>
            <w:tcBorders>
              <w:top w:val="single" w:sz="4" w:space="0" w:color="auto"/>
              <w:left w:val="single" w:sz="4" w:space="0" w:color="auto"/>
              <w:bottom w:val="single" w:sz="4" w:space="0" w:color="auto"/>
              <w:right w:val="single" w:sz="4" w:space="0" w:color="auto"/>
            </w:tcBorders>
            <w:hideMark/>
          </w:tcPr>
          <w:p w14:paraId="72B3C01F"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3007417A"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11BC656E" w14:textId="77777777" w:rsidR="00A7502D" w:rsidRDefault="00A7502D">
            <w:pPr>
              <w:ind w:left="-142" w:right="24"/>
              <w:jc w:val="center"/>
              <w:rPr>
                <w:rFonts w:ascii="Arial Narrow" w:hAnsi="Arial Narrow"/>
                <w:sz w:val="18"/>
                <w:szCs w:val="18"/>
              </w:rPr>
            </w:pPr>
            <w:r>
              <w:rPr>
                <w:rFonts w:ascii="Arial Narrow" w:hAnsi="Arial Narrow"/>
                <w:sz w:val="18"/>
                <w:szCs w:val="18"/>
              </w:rPr>
              <w:t>48</w:t>
            </w:r>
          </w:p>
        </w:tc>
        <w:tc>
          <w:tcPr>
            <w:tcW w:w="850" w:type="dxa"/>
            <w:gridSpan w:val="2"/>
            <w:tcBorders>
              <w:top w:val="single" w:sz="4" w:space="0" w:color="auto"/>
              <w:left w:val="single" w:sz="4" w:space="0" w:color="auto"/>
              <w:bottom w:val="single" w:sz="4" w:space="0" w:color="auto"/>
              <w:right w:val="single" w:sz="4" w:space="0" w:color="auto"/>
            </w:tcBorders>
            <w:hideMark/>
          </w:tcPr>
          <w:p w14:paraId="038BEDA1" w14:textId="77777777" w:rsidR="00A7502D" w:rsidRDefault="00A7502D">
            <w:pPr>
              <w:ind w:left="-142" w:right="24"/>
              <w:jc w:val="center"/>
              <w:rPr>
                <w:rFonts w:ascii="Arial Narrow" w:hAnsi="Arial Narrow"/>
                <w:sz w:val="18"/>
                <w:szCs w:val="18"/>
              </w:rPr>
            </w:pPr>
            <w:r>
              <w:rPr>
                <w:rFonts w:ascii="Arial Narrow" w:hAnsi="Arial Narrow"/>
                <w:sz w:val="18"/>
                <w:szCs w:val="18"/>
              </w:rPr>
              <w:t>May 23</w:t>
            </w:r>
          </w:p>
        </w:tc>
        <w:tc>
          <w:tcPr>
            <w:tcW w:w="7796" w:type="dxa"/>
            <w:gridSpan w:val="2"/>
            <w:tcBorders>
              <w:top w:val="single" w:sz="4" w:space="0" w:color="auto"/>
              <w:left w:val="single" w:sz="4" w:space="0" w:color="auto"/>
              <w:bottom w:val="single" w:sz="4" w:space="0" w:color="auto"/>
              <w:right w:val="single" w:sz="4" w:space="0" w:color="auto"/>
            </w:tcBorders>
            <w:hideMark/>
          </w:tcPr>
          <w:p w14:paraId="2A27E39A" w14:textId="77777777" w:rsidR="00A7502D" w:rsidRDefault="00A7502D">
            <w:pPr>
              <w:rPr>
                <w:rFonts w:ascii="Arial Narrow" w:hAnsi="Arial Narrow"/>
              </w:rPr>
            </w:pPr>
            <w:r>
              <w:rPr>
                <w:rFonts w:ascii="Arial Narrow" w:hAnsi="Arial Narrow"/>
              </w:rPr>
              <w:t>0</w:t>
            </w:r>
          </w:p>
        </w:tc>
        <w:tc>
          <w:tcPr>
            <w:tcW w:w="4253" w:type="dxa"/>
            <w:tcBorders>
              <w:top w:val="single" w:sz="4" w:space="0" w:color="auto"/>
              <w:left w:val="single" w:sz="4" w:space="0" w:color="auto"/>
              <w:bottom w:val="single" w:sz="4" w:space="0" w:color="auto"/>
              <w:right w:val="single" w:sz="4" w:space="0" w:color="auto"/>
            </w:tcBorders>
            <w:hideMark/>
          </w:tcPr>
          <w:p w14:paraId="57534191"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052F6749"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2167AB15" w14:textId="77777777" w:rsidR="00A7502D" w:rsidRDefault="00A7502D">
            <w:pPr>
              <w:ind w:left="-142" w:right="24"/>
              <w:jc w:val="center"/>
              <w:rPr>
                <w:rFonts w:ascii="Arial Narrow" w:hAnsi="Arial Narrow"/>
                <w:sz w:val="18"/>
                <w:szCs w:val="18"/>
              </w:rPr>
            </w:pPr>
            <w:r>
              <w:rPr>
                <w:rFonts w:ascii="Arial Narrow" w:hAnsi="Arial Narrow"/>
                <w:sz w:val="18"/>
                <w:szCs w:val="18"/>
              </w:rPr>
              <w:t>38</w:t>
            </w:r>
          </w:p>
        </w:tc>
        <w:tc>
          <w:tcPr>
            <w:tcW w:w="850" w:type="dxa"/>
            <w:gridSpan w:val="2"/>
            <w:tcBorders>
              <w:top w:val="single" w:sz="4" w:space="0" w:color="auto"/>
              <w:left w:val="single" w:sz="4" w:space="0" w:color="auto"/>
              <w:bottom w:val="single" w:sz="4" w:space="0" w:color="auto"/>
              <w:right w:val="single" w:sz="4" w:space="0" w:color="auto"/>
            </w:tcBorders>
            <w:hideMark/>
          </w:tcPr>
          <w:p w14:paraId="211AFC3A" w14:textId="77777777" w:rsidR="00A7502D" w:rsidRDefault="00A7502D">
            <w:pPr>
              <w:ind w:left="-142" w:right="24"/>
              <w:jc w:val="center"/>
              <w:rPr>
                <w:rFonts w:ascii="Arial Narrow" w:hAnsi="Arial Narrow"/>
                <w:sz w:val="18"/>
                <w:szCs w:val="18"/>
              </w:rPr>
            </w:pPr>
            <w:r>
              <w:rPr>
                <w:rFonts w:ascii="Arial Narrow" w:hAnsi="Arial Narrow"/>
                <w:sz w:val="18"/>
                <w:szCs w:val="18"/>
              </w:rPr>
              <w:t>June 23</w:t>
            </w:r>
          </w:p>
        </w:tc>
        <w:tc>
          <w:tcPr>
            <w:tcW w:w="7796" w:type="dxa"/>
            <w:gridSpan w:val="2"/>
            <w:tcBorders>
              <w:top w:val="single" w:sz="4" w:space="0" w:color="auto"/>
              <w:left w:val="single" w:sz="4" w:space="0" w:color="auto"/>
              <w:bottom w:val="single" w:sz="4" w:space="0" w:color="auto"/>
              <w:right w:val="single" w:sz="4" w:space="0" w:color="auto"/>
            </w:tcBorders>
            <w:hideMark/>
          </w:tcPr>
          <w:p w14:paraId="234B0E5F" w14:textId="77777777" w:rsidR="00A7502D" w:rsidRDefault="00A7502D">
            <w:pPr>
              <w:rPr>
                <w:rFonts w:ascii="Arial Narrow" w:hAnsi="Arial Narrow"/>
              </w:rPr>
            </w:pPr>
            <w:r>
              <w:rPr>
                <w:rFonts w:ascii="Arial Narrow" w:hAnsi="Arial Narrow"/>
              </w:rPr>
              <w:t>0</w:t>
            </w:r>
          </w:p>
        </w:tc>
        <w:tc>
          <w:tcPr>
            <w:tcW w:w="4253" w:type="dxa"/>
            <w:tcBorders>
              <w:top w:val="single" w:sz="4" w:space="0" w:color="auto"/>
              <w:left w:val="single" w:sz="4" w:space="0" w:color="auto"/>
              <w:bottom w:val="single" w:sz="4" w:space="0" w:color="auto"/>
              <w:right w:val="single" w:sz="4" w:space="0" w:color="auto"/>
            </w:tcBorders>
            <w:hideMark/>
          </w:tcPr>
          <w:p w14:paraId="11730910"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43AFF449"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0699FF0A" w14:textId="77777777" w:rsidR="00A7502D" w:rsidRDefault="00A7502D">
            <w:pPr>
              <w:ind w:left="-142" w:right="24"/>
              <w:jc w:val="center"/>
              <w:rPr>
                <w:rFonts w:ascii="Arial Narrow" w:hAnsi="Arial Narrow"/>
                <w:sz w:val="18"/>
                <w:szCs w:val="18"/>
              </w:rPr>
            </w:pPr>
            <w:r>
              <w:rPr>
                <w:rFonts w:ascii="Arial Narrow" w:hAnsi="Arial Narrow"/>
                <w:sz w:val="18"/>
                <w:szCs w:val="18"/>
              </w:rPr>
              <w:t>46</w:t>
            </w:r>
          </w:p>
        </w:tc>
        <w:tc>
          <w:tcPr>
            <w:tcW w:w="850" w:type="dxa"/>
            <w:gridSpan w:val="2"/>
            <w:tcBorders>
              <w:top w:val="single" w:sz="4" w:space="0" w:color="auto"/>
              <w:left w:val="single" w:sz="4" w:space="0" w:color="auto"/>
              <w:bottom w:val="single" w:sz="4" w:space="0" w:color="auto"/>
              <w:right w:val="single" w:sz="4" w:space="0" w:color="auto"/>
            </w:tcBorders>
            <w:hideMark/>
          </w:tcPr>
          <w:p w14:paraId="5CD9D9DB" w14:textId="77777777" w:rsidR="00A7502D" w:rsidRDefault="00A7502D">
            <w:pPr>
              <w:ind w:left="-142" w:right="24"/>
              <w:jc w:val="center"/>
              <w:rPr>
                <w:rFonts w:ascii="Arial Narrow" w:hAnsi="Arial Narrow"/>
                <w:sz w:val="18"/>
                <w:szCs w:val="18"/>
              </w:rPr>
            </w:pPr>
            <w:r>
              <w:rPr>
                <w:rFonts w:ascii="Arial Narrow" w:hAnsi="Arial Narrow"/>
                <w:sz w:val="18"/>
                <w:szCs w:val="18"/>
              </w:rPr>
              <w:t>July 23</w:t>
            </w:r>
          </w:p>
        </w:tc>
        <w:tc>
          <w:tcPr>
            <w:tcW w:w="7796" w:type="dxa"/>
            <w:gridSpan w:val="2"/>
            <w:tcBorders>
              <w:top w:val="single" w:sz="4" w:space="0" w:color="auto"/>
              <w:left w:val="single" w:sz="4" w:space="0" w:color="auto"/>
              <w:bottom w:val="single" w:sz="4" w:space="0" w:color="auto"/>
              <w:right w:val="single" w:sz="4" w:space="0" w:color="auto"/>
            </w:tcBorders>
            <w:hideMark/>
          </w:tcPr>
          <w:p w14:paraId="2C877B61" w14:textId="77777777" w:rsidR="00A7502D" w:rsidRDefault="00A7502D">
            <w:pPr>
              <w:rPr>
                <w:rFonts w:ascii="Arial Narrow" w:hAnsi="Arial Narrow"/>
              </w:rPr>
            </w:pPr>
            <w:r>
              <w:rPr>
                <w:rFonts w:ascii="Arial Narrow" w:hAnsi="Arial Narrow"/>
              </w:rPr>
              <w:t>0</w:t>
            </w:r>
          </w:p>
        </w:tc>
        <w:tc>
          <w:tcPr>
            <w:tcW w:w="4253" w:type="dxa"/>
            <w:tcBorders>
              <w:top w:val="single" w:sz="4" w:space="0" w:color="auto"/>
              <w:left w:val="single" w:sz="4" w:space="0" w:color="auto"/>
              <w:bottom w:val="single" w:sz="4" w:space="0" w:color="auto"/>
              <w:right w:val="single" w:sz="4" w:space="0" w:color="auto"/>
            </w:tcBorders>
            <w:hideMark/>
          </w:tcPr>
          <w:p w14:paraId="64950364"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3592EDED"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503B7002" w14:textId="77777777" w:rsidR="00A7502D" w:rsidRDefault="00A7502D">
            <w:pPr>
              <w:ind w:left="-142" w:right="24"/>
              <w:jc w:val="center"/>
              <w:rPr>
                <w:rFonts w:ascii="Arial Narrow" w:hAnsi="Arial Narrow"/>
                <w:sz w:val="18"/>
                <w:szCs w:val="18"/>
              </w:rPr>
            </w:pPr>
            <w:r>
              <w:rPr>
                <w:rFonts w:ascii="Arial Narrow" w:hAnsi="Arial Narrow"/>
                <w:sz w:val="18"/>
                <w:szCs w:val="18"/>
              </w:rPr>
              <w:t>57</w:t>
            </w:r>
          </w:p>
        </w:tc>
        <w:tc>
          <w:tcPr>
            <w:tcW w:w="850" w:type="dxa"/>
            <w:gridSpan w:val="2"/>
            <w:tcBorders>
              <w:top w:val="single" w:sz="4" w:space="0" w:color="auto"/>
              <w:left w:val="single" w:sz="4" w:space="0" w:color="auto"/>
              <w:bottom w:val="single" w:sz="4" w:space="0" w:color="auto"/>
              <w:right w:val="single" w:sz="4" w:space="0" w:color="auto"/>
            </w:tcBorders>
            <w:hideMark/>
          </w:tcPr>
          <w:p w14:paraId="1344CE40" w14:textId="77777777" w:rsidR="00A7502D" w:rsidRDefault="00A7502D">
            <w:pPr>
              <w:ind w:left="-142" w:right="24"/>
              <w:jc w:val="center"/>
              <w:rPr>
                <w:rFonts w:ascii="Arial Narrow" w:hAnsi="Arial Narrow"/>
                <w:sz w:val="18"/>
                <w:szCs w:val="18"/>
              </w:rPr>
            </w:pPr>
            <w:r>
              <w:rPr>
                <w:rFonts w:ascii="Arial Narrow" w:hAnsi="Arial Narrow"/>
                <w:sz w:val="18"/>
                <w:szCs w:val="18"/>
              </w:rPr>
              <w:t>Aug 23</w:t>
            </w:r>
          </w:p>
        </w:tc>
        <w:tc>
          <w:tcPr>
            <w:tcW w:w="7796" w:type="dxa"/>
            <w:gridSpan w:val="2"/>
            <w:tcBorders>
              <w:top w:val="single" w:sz="4" w:space="0" w:color="auto"/>
              <w:left w:val="single" w:sz="4" w:space="0" w:color="auto"/>
              <w:bottom w:val="single" w:sz="4" w:space="0" w:color="auto"/>
              <w:right w:val="single" w:sz="4" w:space="0" w:color="auto"/>
            </w:tcBorders>
            <w:hideMark/>
          </w:tcPr>
          <w:p w14:paraId="51A938B4" w14:textId="77777777" w:rsidR="00A7502D" w:rsidRDefault="00A7502D">
            <w:pPr>
              <w:rPr>
                <w:rFonts w:ascii="Arial Narrow" w:hAnsi="Arial Narrow"/>
              </w:rPr>
            </w:pPr>
            <w:r>
              <w:rPr>
                <w:rFonts w:ascii="Arial Narrow" w:hAnsi="Arial Narrow"/>
              </w:rPr>
              <w:t>1 Superficial Sternum</w:t>
            </w:r>
          </w:p>
        </w:tc>
        <w:tc>
          <w:tcPr>
            <w:tcW w:w="4253" w:type="dxa"/>
            <w:tcBorders>
              <w:top w:val="single" w:sz="4" w:space="0" w:color="auto"/>
              <w:left w:val="single" w:sz="4" w:space="0" w:color="auto"/>
              <w:bottom w:val="single" w:sz="4" w:space="0" w:color="auto"/>
              <w:right w:val="single" w:sz="4" w:space="0" w:color="auto"/>
            </w:tcBorders>
            <w:hideMark/>
          </w:tcPr>
          <w:p w14:paraId="63F127DB"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38816A0F"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60BE701E" w14:textId="77777777" w:rsidR="00A7502D" w:rsidRDefault="00A7502D">
            <w:pPr>
              <w:ind w:left="-142" w:right="24"/>
              <w:jc w:val="center"/>
              <w:rPr>
                <w:rFonts w:ascii="Arial Narrow" w:hAnsi="Arial Narrow"/>
                <w:sz w:val="18"/>
                <w:szCs w:val="18"/>
              </w:rPr>
            </w:pPr>
            <w:r>
              <w:rPr>
                <w:rFonts w:ascii="Arial Narrow" w:hAnsi="Arial Narrow"/>
                <w:sz w:val="18"/>
                <w:szCs w:val="18"/>
              </w:rPr>
              <w:t>51</w:t>
            </w:r>
          </w:p>
        </w:tc>
        <w:tc>
          <w:tcPr>
            <w:tcW w:w="850" w:type="dxa"/>
            <w:gridSpan w:val="2"/>
            <w:tcBorders>
              <w:top w:val="single" w:sz="4" w:space="0" w:color="auto"/>
              <w:left w:val="single" w:sz="4" w:space="0" w:color="auto"/>
              <w:bottom w:val="single" w:sz="4" w:space="0" w:color="auto"/>
              <w:right w:val="single" w:sz="4" w:space="0" w:color="auto"/>
            </w:tcBorders>
            <w:hideMark/>
          </w:tcPr>
          <w:p w14:paraId="04E012A2" w14:textId="77777777" w:rsidR="00A7502D" w:rsidRDefault="00A7502D">
            <w:pPr>
              <w:ind w:left="-142" w:right="24"/>
              <w:jc w:val="center"/>
              <w:rPr>
                <w:rFonts w:ascii="Arial Narrow" w:hAnsi="Arial Narrow"/>
                <w:sz w:val="18"/>
                <w:szCs w:val="18"/>
              </w:rPr>
            </w:pPr>
            <w:r>
              <w:rPr>
                <w:rFonts w:ascii="Arial Narrow" w:hAnsi="Arial Narrow"/>
                <w:sz w:val="18"/>
                <w:szCs w:val="18"/>
              </w:rPr>
              <w:t>Sept 23</w:t>
            </w:r>
          </w:p>
        </w:tc>
        <w:tc>
          <w:tcPr>
            <w:tcW w:w="7796" w:type="dxa"/>
            <w:gridSpan w:val="2"/>
            <w:tcBorders>
              <w:top w:val="single" w:sz="4" w:space="0" w:color="auto"/>
              <w:left w:val="single" w:sz="4" w:space="0" w:color="auto"/>
              <w:bottom w:val="single" w:sz="4" w:space="0" w:color="auto"/>
              <w:right w:val="single" w:sz="4" w:space="0" w:color="auto"/>
            </w:tcBorders>
            <w:hideMark/>
          </w:tcPr>
          <w:p w14:paraId="23377B43" w14:textId="77777777" w:rsidR="00A7502D" w:rsidRDefault="00A7502D">
            <w:pPr>
              <w:rPr>
                <w:rFonts w:ascii="Arial Narrow" w:hAnsi="Arial Narrow"/>
              </w:rPr>
            </w:pPr>
            <w:r>
              <w:rPr>
                <w:rFonts w:ascii="Arial Narrow" w:hAnsi="Arial Narrow"/>
              </w:rPr>
              <w:t>1 Superficial Sternum</w:t>
            </w:r>
          </w:p>
        </w:tc>
        <w:tc>
          <w:tcPr>
            <w:tcW w:w="4253" w:type="dxa"/>
            <w:tcBorders>
              <w:top w:val="single" w:sz="4" w:space="0" w:color="auto"/>
              <w:left w:val="single" w:sz="4" w:space="0" w:color="auto"/>
              <w:bottom w:val="single" w:sz="4" w:space="0" w:color="auto"/>
              <w:right w:val="single" w:sz="4" w:space="0" w:color="auto"/>
            </w:tcBorders>
            <w:hideMark/>
          </w:tcPr>
          <w:p w14:paraId="22808BD7"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02EB389B"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57CE88B4" w14:textId="77777777" w:rsidR="00A7502D" w:rsidRDefault="00A7502D">
            <w:pPr>
              <w:ind w:left="-142" w:right="24"/>
              <w:jc w:val="center"/>
              <w:rPr>
                <w:rFonts w:ascii="Arial Narrow" w:hAnsi="Arial Narrow"/>
                <w:sz w:val="18"/>
                <w:szCs w:val="18"/>
              </w:rPr>
            </w:pPr>
            <w:r>
              <w:rPr>
                <w:rFonts w:ascii="Arial Narrow" w:hAnsi="Arial Narrow"/>
                <w:sz w:val="18"/>
                <w:szCs w:val="18"/>
              </w:rPr>
              <w:t>65</w:t>
            </w:r>
          </w:p>
        </w:tc>
        <w:tc>
          <w:tcPr>
            <w:tcW w:w="850" w:type="dxa"/>
            <w:gridSpan w:val="2"/>
            <w:tcBorders>
              <w:top w:val="single" w:sz="4" w:space="0" w:color="auto"/>
              <w:left w:val="single" w:sz="4" w:space="0" w:color="auto"/>
              <w:bottom w:val="single" w:sz="4" w:space="0" w:color="auto"/>
              <w:right w:val="single" w:sz="4" w:space="0" w:color="auto"/>
            </w:tcBorders>
            <w:hideMark/>
          </w:tcPr>
          <w:p w14:paraId="295F57A1" w14:textId="77777777" w:rsidR="00A7502D" w:rsidRDefault="00A7502D">
            <w:pPr>
              <w:ind w:left="-142" w:right="24"/>
              <w:jc w:val="center"/>
              <w:rPr>
                <w:rFonts w:ascii="Arial Narrow" w:hAnsi="Arial Narrow"/>
                <w:sz w:val="18"/>
                <w:szCs w:val="18"/>
              </w:rPr>
            </w:pPr>
            <w:r>
              <w:rPr>
                <w:rFonts w:ascii="Arial Narrow" w:hAnsi="Arial Narrow"/>
                <w:sz w:val="18"/>
                <w:szCs w:val="18"/>
              </w:rPr>
              <w:t>Oct 23</w:t>
            </w:r>
          </w:p>
        </w:tc>
        <w:tc>
          <w:tcPr>
            <w:tcW w:w="7796" w:type="dxa"/>
            <w:gridSpan w:val="2"/>
            <w:tcBorders>
              <w:top w:val="single" w:sz="4" w:space="0" w:color="auto"/>
              <w:left w:val="single" w:sz="4" w:space="0" w:color="auto"/>
              <w:bottom w:val="single" w:sz="4" w:space="0" w:color="auto"/>
              <w:right w:val="single" w:sz="4" w:space="0" w:color="auto"/>
            </w:tcBorders>
            <w:hideMark/>
          </w:tcPr>
          <w:p w14:paraId="49B18717" w14:textId="77777777" w:rsidR="00A7502D" w:rsidRDefault="00A7502D">
            <w:pPr>
              <w:rPr>
                <w:rFonts w:ascii="Arial Narrow" w:hAnsi="Arial Narrow"/>
              </w:rPr>
            </w:pPr>
            <w:r>
              <w:rPr>
                <w:rFonts w:ascii="Arial Narrow" w:hAnsi="Arial Narrow"/>
              </w:rPr>
              <w:t>0</w:t>
            </w:r>
          </w:p>
        </w:tc>
        <w:tc>
          <w:tcPr>
            <w:tcW w:w="4253" w:type="dxa"/>
            <w:tcBorders>
              <w:top w:val="single" w:sz="4" w:space="0" w:color="auto"/>
              <w:left w:val="single" w:sz="4" w:space="0" w:color="auto"/>
              <w:bottom w:val="single" w:sz="4" w:space="0" w:color="auto"/>
              <w:right w:val="single" w:sz="4" w:space="0" w:color="auto"/>
            </w:tcBorders>
            <w:hideMark/>
          </w:tcPr>
          <w:p w14:paraId="3A9861C3"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5964FE57"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14E73FB8" w14:textId="77777777" w:rsidR="00A7502D" w:rsidRDefault="00A7502D">
            <w:pPr>
              <w:ind w:left="-142" w:right="24"/>
              <w:jc w:val="center"/>
              <w:rPr>
                <w:rFonts w:ascii="Arial Narrow" w:hAnsi="Arial Narrow"/>
                <w:sz w:val="18"/>
                <w:szCs w:val="18"/>
              </w:rPr>
            </w:pPr>
            <w:r>
              <w:rPr>
                <w:rFonts w:ascii="Arial Narrow" w:hAnsi="Arial Narrow"/>
                <w:sz w:val="18"/>
                <w:szCs w:val="18"/>
              </w:rPr>
              <w:t>56</w:t>
            </w:r>
          </w:p>
        </w:tc>
        <w:tc>
          <w:tcPr>
            <w:tcW w:w="850" w:type="dxa"/>
            <w:gridSpan w:val="2"/>
            <w:tcBorders>
              <w:top w:val="single" w:sz="4" w:space="0" w:color="auto"/>
              <w:left w:val="single" w:sz="4" w:space="0" w:color="auto"/>
              <w:bottom w:val="single" w:sz="4" w:space="0" w:color="auto"/>
              <w:right w:val="single" w:sz="4" w:space="0" w:color="auto"/>
            </w:tcBorders>
            <w:hideMark/>
          </w:tcPr>
          <w:p w14:paraId="06842C2C" w14:textId="77777777" w:rsidR="00A7502D" w:rsidRDefault="00A7502D">
            <w:pPr>
              <w:ind w:left="-142" w:right="24"/>
              <w:jc w:val="center"/>
              <w:rPr>
                <w:rFonts w:ascii="Arial Narrow" w:hAnsi="Arial Narrow"/>
                <w:sz w:val="18"/>
                <w:szCs w:val="18"/>
              </w:rPr>
            </w:pPr>
            <w:r>
              <w:rPr>
                <w:rFonts w:ascii="Arial Narrow" w:hAnsi="Arial Narrow"/>
                <w:sz w:val="18"/>
                <w:szCs w:val="18"/>
              </w:rPr>
              <w:t>Nov 23</w:t>
            </w:r>
          </w:p>
        </w:tc>
        <w:tc>
          <w:tcPr>
            <w:tcW w:w="7796" w:type="dxa"/>
            <w:gridSpan w:val="2"/>
            <w:tcBorders>
              <w:top w:val="single" w:sz="4" w:space="0" w:color="auto"/>
              <w:left w:val="single" w:sz="4" w:space="0" w:color="auto"/>
              <w:bottom w:val="single" w:sz="4" w:space="0" w:color="auto"/>
              <w:right w:val="single" w:sz="4" w:space="0" w:color="auto"/>
            </w:tcBorders>
            <w:hideMark/>
          </w:tcPr>
          <w:p w14:paraId="179F528D" w14:textId="77777777" w:rsidR="00A7502D" w:rsidRDefault="00A7502D">
            <w:pPr>
              <w:rPr>
                <w:rFonts w:ascii="Arial Narrow" w:hAnsi="Arial Narrow"/>
              </w:rPr>
            </w:pPr>
            <w:r>
              <w:rPr>
                <w:rFonts w:ascii="Arial Narrow" w:hAnsi="Arial Narrow"/>
              </w:rPr>
              <w:t>0</w:t>
            </w:r>
          </w:p>
        </w:tc>
        <w:tc>
          <w:tcPr>
            <w:tcW w:w="4253" w:type="dxa"/>
            <w:tcBorders>
              <w:top w:val="single" w:sz="4" w:space="0" w:color="auto"/>
              <w:left w:val="single" w:sz="4" w:space="0" w:color="auto"/>
              <w:bottom w:val="single" w:sz="4" w:space="0" w:color="auto"/>
              <w:right w:val="single" w:sz="4" w:space="0" w:color="auto"/>
            </w:tcBorders>
            <w:hideMark/>
          </w:tcPr>
          <w:p w14:paraId="562EB866"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771E6CB4"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127E2EEB" w14:textId="77777777" w:rsidR="00A7502D" w:rsidRDefault="00A7502D">
            <w:pPr>
              <w:ind w:left="-142" w:right="24"/>
              <w:jc w:val="center"/>
              <w:rPr>
                <w:rFonts w:ascii="Arial Narrow" w:hAnsi="Arial Narrow"/>
                <w:sz w:val="18"/>
                <w:szCs w:val="18"/>
              </w:rPr>
            </w:pPr>
            <w:r>
              <w:rPr>
                <w:rFonts w:ascii="Arial Narrow" w:hAnsi="Arial Narrow"/>
                <w:sz w:val="18"/>
                <w:szCs w:val="18"/>
              </w:rPr>
              <w:t>47</w:t>
            </w:r>
          </w:p>
        </w:tc>
        <w:tc>
          <w:tcPr>
            <w:tcW w:w="850" w:type="dxa"/>
            <w:gridSpan w:val="2"/>
            <w:tcBorders>
              <w:top w:val="single" w:sz="4" w:space="0" w:color="auto"/>
              <w:left w:val="single" w:sz="4" w:space="0" w:color="auto"/>
              <w:bottom w:val="single" w:sz="4" w:space="0" w:color="auto"/>
              <w:right w:val="single" w:sz="4" w:space="0" w:color="auto"/>
            </w:tcBorders>
            <w:hideMark/>
          </w:tcPr>
          <w:p w14:paraId="0DDAA2A6" w14:textId="77777777" w:rsidR="00A7502D" w:rsidRDefault="00A7502D">
            <w:pPr>
              <w:ind w:left="-142" w:right="24"/>
              <w:jc w:val="center"/>
              <w:rPr>
                <w:rFonts w:ascii="Arial Narrow" w:hAnsi="Arial Narrow"/>
                <w:sz w:val="18"/>
                <w:szCs w:val="18"/>
              </w:rPr>
            </w:pPr>
            <w:r>
              <w:rPr>
                <w:rFonts w:ascii="Arial Narrow" w:hAnsi="Arial Narrow"/>
                <w:sz w:val="18"/>
                <w:szCs w:val="18"/>
              </w:rPr>
              <w:t>Dec 23</w:t>
            </w:r>
          </w:p>
        </w:tc>
        <w:tc>
          <w:tcPr>
            <w:tcW w:w="7796" w:type="dxa"/>
            <w:gridSpan w:val="2"/>
            <w:tcBorders>
              <w:top w:val="single" w:sz="4" w:space="0" w:color="auto"/>
              <w:left w:val="single" w:sz="4" w:space="0" w:color="auto"/>
              <w:bottom w:val="single" w:sz="4" w:space="0" w:color="auto"/>
              <w:right w:val="single" w:sz="4" w:space="0" w:color="auto"/>
            </w:tcBorders>
            <w:hideMark/>
          </w:tcPr>
          <w:p w14:paraId="179E7367" w14:textId="77777777" w:rsidR="00A7502D" w:rsidRDefault="00A7502D">
            <w:pPr>
              <w:rPr>
                <w:rFonts w:ascii="Arial Narrow" w:hAnsi="Arial Narrow"/>
              </w:rPr>
            </w:pPr>
            <w:r>
              <w:rPr>
                <w:rFonts w:ascii="Arial Narrow" w:hAnsi="Arial Narrow"/>
              </w:rPr>
              <w:t>3- 1 Organ Space Sternum/ 2 Leg</w:t>
            </w:r>
          </w:p>
        </w:tc>
        <w:tc>
          <w:tcPr>
            <w:tcW w:w="4253" w:type="dxa"/>
            <w:tcBorders>
              <w:top w:val="single" w:sz="4" w:space="0" w:color="auto"/>
              <w:left w:val="single" w:sz="4" w:space="0" w:color="auto"/>
              <w:bottom w:val="single" w:sz="4" w:space="0" w:color="auto"/>
              <w:right w:val="single" w:sz="4" w:space="0" w:color="auto"/>
            </w:tcBorders>
            <w:hideMark/>
          </w:tcPr>
          <w:p w14:paraId="34BDF9A1"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1AB99FFE" w14:textId="77777777" w:rsidTr="00A7502D">
        <w:trPr>
          <w:gridBefore w:val="1"/>
          <w:wBefore w:w="13" w:type="dxa"/>
        </w:trPr>
        <w:tc>
          <w:tcPr>
            <w:tcW w:w="1101" w:type="dxa"/>
            <w:gridSpan w:val="2"/>
            <w:tcBorders>
              <w:top w:val="single" w:sz="4" w:space="0" w:color="auto"/>
              <w:left w:val="single" w:sz="4" w:space="0" w:color="auto"/>
              <w:bottom w:val="single" w:sz="4" w:space="0" w:color="auto"/>
              <w:right w:val="single" w:sz="4" w:space="0" w:color="auto"/>
            </w:tcBorders>
            <w:hideMark/>
          </w:tcPr>
          <w:p w14:paraId="653D1FB6" w14:textId="77777777" w:rsidR="00A7502D" w:rsidRDefault="00A7502D">
            <w:pPr>
              <w:ind w:left="-142" w:right="24"/>
              <w:jc w:val="center"/>
              <w:rPr>
                <w:rFonts w:ascii="Arial Narrow" w:hAnsi="Arial Narrow"/>
                <w:sz w:val="18"/>
                <w:szCs w:val="18"/>
              </w:rPr>
            </w:pPr>
            <w:r>
              <w:rPr>
                <w:rFonts w:ascii="Arial Narrow" w:hAnsi="Arial Narrow"/>
                <w:sz w:val="18"/>
                <w:szCs w:val="18"/>
              </w:rPr>
              <w:t>31</w:t>
            </w:r>
          </w:p>
        </w:tc>
        <w:tc>
          <w:tcPr>
            <w:tcW w:w="850" w:type="dxa"/>
            <w:gridSpan w:val="2"/>
            <w:tcBorders>
              <w:top w:val="single" w:sz="4" w:space="0" w:color="auto"/>
              <w:left w:val="single" w:sz="4" w:space="0" w:color="auto"/>
              <w:bottom w:val="single" w:sz="4" w:space="0" w:color="auto"/>
              <w:right w:val="single" w:sz="4" w:space="0" w:color="auto"/>
            </w:tcBorders>
            <w:hideMark/>
          </w:tcPr>
          <w:p w14:paraId="74F67FBA" w14:textId="77777777" w:rsidR="00A7502D" w:rsidRDefault="00A7502D">
            <w:pPr>
              <w:ind w:left="-142" w:right="24"/>
              <w:jc w:val="center"/>
              <w:rPr>
                <w:rFonts w:ascii="Arial Narrow" w:hAnsi="Arial Narrow"/>
                <w:sz w:val="18"/>
                <w:szCs w:val="18"/>
              </w:rPr>
            </w:pPr>
            <w:r>
              <w:rPr>
                <w:rFonts w:ascii="Arial Narrow" w:hAnsi="Arial Narrow"/>
                <w:sz w:val="18"/>
                <w:szCs w:val="18"/>
              </w:rPr>
              <w:t>Jan 24</w:t>
            </w:r>
          </w:p>
        </w:tc>
        <w:tc>
          <w:tcPr>
            <w:tcW w:w="7796" w:type="dxa"/>
            <w:gridSpan w:val="2"/>
            <w:tcBorders>
              <w:top w:val="single" w:sz="4" w:space="0" w:color="auto"/>
              <w:left w:val="single" w:sz="4" w:space="0" w:color="auto"/>
              <w:bottom w:val="single" w:sz="4" w:space="0" w:color="auto"/>
              <w:right w:val="single" w:sz="4" w:space="0" w:color="auto"/>
            </w:tcBorders>
            <w:hideMark/>
          </w:tcPr>
          <w:p w14:paraId="2F8EF104" w14:textId="77777777" w:rsidR="00A7502D" w:rsidRDefault="00A7502D">
            <w:pPr>
              <w:rPr>
                <w:rFonts w:ascii="Arial Narrow" w:hAnsi="Arial Narrow"/>
              </w:rPr>
            </w:pPr>
            <w:r>
              <w:rPr>
                <w:rFonts w:ascii="Arial Narrow" w:hAnsi="Arial Narrow"/>
              </w:rPr>
              <w:t>0</w:t>
            </w:r>
          </w:p>
        </w:tc>
        <w:tc>
          <w:tcPr>
            <w:tcW w:w="4253" w:type="dxa"/>
            <w:tcBorders>
              <w:top w:val="single" w:sz="4" w:space="0" w:color="auto"/>
              <w:left w:val="single" w:sz="4" w:space="0" w:color="auto"/>
              <w:bottom w:val="single" w:sz="4" w:space="0" w:color="auto"/>
              <w:right w:val="single" w:sz="4" w:space="0" w:color="auto"/>
            </w:tcBorders>
            <w:hideMark/>
          </w:tcPr>
          <w:p w14:paraId="19C0F667" w14:textId="77777777" w:rsidR="00A7502D" w:rsidRDefault="00A7502D">
            <w:pPr>
              <w:rPr>
                <w:rFonts w:ascii="Arial Narrow" w:hAnsi="Arial Narrow"/>
                <w:sz w:val="18"/>
                <w:szCs w:val="18"/>
              </w:rPr>
            </w:pPr>
            <w:r>
              <w:rPr>
                <w:rFonts w:ascii="Arial Narrow" w:hAnsi="Arial Narrow"/>
                <w:sz w:val="18"/>
                <w:szCs w:val="18"/>
              </w:rPr>
              <w:t>Unconfirmed</w:t>
            </w:r>
          </w:p>
        </w:tc>
      </w:tr>
    </w:tbl>
    <w:p w14:paraId="5E3B8D31" w14:textId="77777777" w:rsidR="00A7502D" w:rsidRDefault="00A7502D" w:rsidP="00A7502D">
      <w:pPr>
        <w:rPr>
          <w:rFonts w:cs="Arial"/>
          <w:sz w:val="24"/>
          <w:szCs w:val="24"/>
        </w:rPr>
      </w:pPr>
    </w:p>
    <w:p w14:paraId="2DA47A4D" w14:textId="77777777" w:rsidR="00A7502D" w:rsidRDefault="00A7502D" w:rsidP="00A7502D">
      <w:pPr>
        <w:spacing w:after="120"/>
        <w:rPr>
          <w:rFonts w:cs="Arial"/>
          <w:b/>
        </w:rPr>
      </w:pPr>
    </w:p>
    <w:p w14:paraId="19F4AC39" w14:textId="77777777" w:rsidR="00A7502D" w:rsidRDefault="00A7502D" w:rsidP="00A7502D">
      <w:pPr>
        <w:spacing w:after="120"/>
        <w:rPr>
          <w:rFonts w:cs="Arial"/>
          <w:b/>
        </w:rPr>
      </w:pPr>
    </w:p>
    <w:p w14:paraId="5A7FCEC9" w14:textId="77777777" w:rsidR="00A7502D" w:rsidRDefault="00A7502D" w:rsidP="00A7502D">
      <w:pPr>
        <w:spacing w:after="120"/>
        <w:rPr>
          <w:rFonts w:cs="Arial"/>
          <w:b/>
        </w:rPr>
      </w:pPr>
    </w:p>
    <w:p w14:paraId="742CEB2E" w14:textId="77777777" w:rsidR="00A7502D" w:rsidRDefault="00A7502D" w:rsidP="00A7502D">
      <w:pPr>
        <w:spacing w:after="120"/>
        <w:rPr>
          <w:rFonts w:cs="Arial"/>
          <w:b/>
        </w:rPr>
      </w:pPr>
      <w:r>
        <w:rPr>
          <w:rFonts w:cs="Arial"/>
          <w:b/>
        </w:rPr>
        <w:lastRenderedPageBreak/>
        <w:t>Surgical Site Infection Surveillance-</w:t>
      </w:r>
      <w:r>
        <w:rPr>
          <w:b/>
        </w:rPr>
        <w:t xml:space="preserve"> Valve Replacement +/- CABG Local</w:t>
      </w:r>
      <w:r>
        <w:rPr>
          <w:rFonts w:cs="Arial"/>
          <w:b/>
        </w:rPr>
        <w:t xml:space="preserve"> data</w:t>
      </w:r>
    </w:p>
    <w:p w14:paraId="7A472EB5" w14:textId="70186232" w:rsidR="00A7502D" w:rsidRDefault="00A7502D" w:rsidP="00A7502D">
      <w:pPr>
        <w:pStyle w:val="NormalWeb"/>
        <w:spacing w:before="0" w:beforeAutospacing="0" w:after="0" w:afterAutospacing="0"/>
        <w:ind w:left="-142"/>
        <w:rPr>
          <w:rFonts w:ascii="Arial Narrow" w:hAnsi="Arial Narrow"/>
          <w:sz w:val="20"/>
          <w:szCs w:val="20"/>
        </w:rPr>
      </w:pPr>
      <w:r>
        <w:rPr>
          <w:rFonts w:ascii="Arial Narrow" w:eastAsia="Arial" w:hAnsi="Arial Narrow" w:cs="Arial"/>
          <w:b/>
          <w:bCs/>
          <w:color w:val="000000"/>
          <w:kern w:val="24"/>
          <w:sz w:val="20"/>
          <w:szCs w:val="20"/>
          <w:lang w:val="en-US"/>
        </w:rPr>
        <w:t xml:space="preserve"> </w:t>
      </w:r>
      <w:r>
        <w:rPr>
          <w:rFonts w:eastAsia="Arial"/>
          <w:noProof/>
        </w:rPr>
        <w:drawing>
          <wp:inline distT="0" distB="0" distL="0" distR="0" wp14:anchorId="7674B7BE" wp14:editId="6683F9F0">
            <wp:extent cx="8905875" cy="2828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905875" cy="2828925"/>
                    </a:xfrm>
                    <a:prstGeom prst="rect">
                      <a:avLst/>
                    </a:prstGeom>
                    <a:noFill/>
                    <a:ln>
                      <a:noFill/>
                    </a:ln>
                  </pic:spPr>
                </pic:pic>
              </a:graphicData>
            </a:graphic>
          </wp:inline>
        </w:drawing>
      </w:r>
    </w:p>
    <w:tbl>
      <w:tblPr>
        <w:tblStyle w:val="TableGrid"/>
        <w:tblW w:w="0" w:type="dxa"/>
        <w:tblLayout w:type="fixed"/>
        <w:tblLook w:val="04A0" w:firstRow="1" w:lastRow="0" w:firstColumn="1" w:lastColumn="0" w:noHBand="0" w:noVBand="1"/>
      </w:tblPr>
      <w:tblGrid>
        <w:gridCol w:w="1288"/>
        <w:gridCol w:w="994"/>
        <w:gridCol w:w="9124"/>
        <w:gridCol w:w="2594"/>
      </w:tblGrid>
      <w:tr w:rsidR="00A7502D" w14:paraId="4AAB929E" w14:textId="77777777" w:rsidTr="00A7502D">
        <w:trPr>
          <w:trHeight w:val="247"/>
        </w:trPr>
        <w:tc>
          <w:tcPr>
            <w:tcW w:w="1400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D7BE48" w14:textId="77777777" w:rsidR="00A7502D" w:rsidRDefault="00A7502D">
            <w:pPr>
              <w:rPr>
                <w:rFonts w:ascii="Arial Narrow" w:hAnsi="Arial Narrow"/>
                <w:sz w:val="18"/>
                <w:szCs w:val="18"/>
              </w:rPr>
            </w:pPr>
            <w:r>
              <w:rPr>
                <w:rFonts w:ascii="Arial Narrow" w:eastAsia="Arial" w:hAnsi="Arial Narrow" w:cs="Arial"/>
                <w:b/>
                <w:bCs/>
                <w:color w:val="000000"/>
                <w:kern w:val="24"/>
                <w:lang w:val="en-US"/>
              </w:rPr>
              <w:t>Valve Replacement +/- CABG SSI</w:t>
            </w:r>
          </w:p>
        </w:tc>
      </w:tr>
      <w:tr w:rsidR="00A7502D" w14:paraId="1CD00F59" w14:textId="77777777" w:rsidTr="00A7502D">
        <w:trPr>
          <w:trHeight w:val="247"/>
        </w:trPr>
        <w:tc>
          <w:tcPr>
            <w:tcW w:w="1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2495A9" w14:textId="77777777" w:rsidR="00A7502D" w:rsidRDefault="00A7502D">
            <w:pP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8E3B34" w14:textId="77777777" w:rsidR="00A7502D" w:rsidRDefault="00A7502D">
            <w:pPr>
              <w:ind w:left="-48"/>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9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820651" w14:textId="77777777" w:rsidR="00A7502D" w:rsidRDefault="00A7502D">
            <w:pPr>
              <w:ind w:left="-13"/>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3935C1" w14:textId="77777777" w:rsidR="00A7502D" w:rsidRDefault="00A7502D">
            <w:pPr>
              <w:ind w:left="-66"/>
              <w:rPr>
                <w:rFonts w:ascii="Arial Narrow" w:hAnsi="Arial Narrow"/>
                <w:sz w:val="18"/>
                <w:szCs w:val="18"/>
              </w:rPr>
            </w:pPr>
            <w:r>
              <w:rPr>
                <w:rFonts w:ascii="Arial Narrow" w:hAnsi="Arial Narrow"/>
                <w:sz w:val="18"/>
                <w:szCs w:val="18"/>
              </w:rPr>
              <w:t>Status</w:t>
            </w:r>
          </w:p>
        </w:tc>
      </w:tr>
      <w:tr w:rsidR="00A7502D" w14:paraId="17E9444F" w14:textId="77777777" w:rsidTr="00A7502D">
        <w:trPr>
          <w:trHeight w:val="275"/>
        </w:trPr>
        <w:tc>
          <w:tcPr>
            <w:tcW w:w="1288" w:type="dxa"/>
            <w:tcBorders>
              <w:top w:val="single" w:sz="4" w:space="0" w:color="auto"/>
              <w:left w:val="single" w:sz="4" w:space="0" w:color="auto"/>
              <w:bottom w:val="single" w:sz="4" w:space="0" w:color="auto"/>
              <w:right w:val="single" w:sz="4" w:space="0" w:color="auto"/>
            </w:tcBorders>
            <w:hideMark/>
          </w:tcPr>
          <w:p w14:paraId="74E981D3" w14:textId="77777777" w:rsidR="00A7502D" w:rsidRDefault="00A7502D">
            <w:pPr>
              <w:ind w:left="-142"/>
              <w:jc w:val="center"/>
              <w:rPr>
                <w:rFonts w:ascii="Arial Narrow" w:hAnsi="Arial Narrow"/>
                <w:sz w:val="18"/>
                <w:szCs w:val="18"/>
              </w:rPr>
            </w:pPr>
            <w:r>
              <w:rPr>
                <w:rFonts w:ascii="Arial Narrow" w:hAnsi="Arial Narrow"/>
                <w:sz w:val="18"/>
                <w:szCs w:val="18"/>
              </w:rPr>
              <w:t>32</w:t>
            </w:r>
          </w:p>
        </w:tc>
        <w:tc>
          <w:tcPr>
            <w:tcW w:w="994" w:type="dxa"/>
            <w:tcBorders>
              <w:top w:val="single" w:sz="4" w:space="0" w:color="auto"/>
              <w:left w:val="single" w:sz="4" w:space="0" w:color="auto"/>
              <w:bottom w:val="single" w:sz="4" w:space="0" w:color="auto"/>
              <w:right w:val="single" w:sz="4" w:space="0" w:color="auto"/>
            </w:tcBorders>
            <w:hideMark/>
          </w:tcPr>
          <w:p w14:paraId="3D267A35" w14:textId="77777777" w:rsidR="00A7502D" w:rsidRDefault="00A7502D">
            <w:pPr>
              <w:ind w:left="-142"/>
              <w:jc w:val="center"/>
              <w:rPr>
                <w:rFonts w:ascii="Arial Narrow" w:hAnsi="Arial Narrow"/>
                <w:sz w:val="18"/>
                <w:szCs w:val="18"/>
              </w:rPr>
            </w:pPr>
            <w:r>
              <w:rPr>
                <w:rFonts w:ascii="Arial Narrow" w:hAnsi="Arial Narrow"/>
                <w:sz w:val="18"/>
                <w:szCs w:val="18"/>
              </w:rPr>
              <w:t>Apr 23</w:t>
            </w:r>
          </w:p>
        </w:tc>
        <w:tc>
          <w:tcPr>
            <w:tcW w:w="9124" w:type="dxa"/>
            <w:tcBorders>
              <w:top w:val="single" w:sz="4" w:space="0" w:color="auto"/>
              <w:left w:val="single" w:sz="4" w:space="0" w:color="auto"/>
              <w:bottom w:val="single" w:sz="4" w:space="0" w:color="auto"/>
              <w:right w:val="single" w:sz="4" w:space="0" w:color="auto"/>
            </w:tcBorders>
            <w:hideMark/>
          </w:tcPr>
          <w:p w14:paraId="082B1527" w14:textId="77777777" w:rsidR="00A7502D" w:rsidRDefault="00A7502D">
            <w:pPr>
              <w:ind w:left="-13"/>
              <w:rPr>
                <w:rFonts w:ascii="Arial Narrow" w:hAnsi="Arial Narrow"/>
              </w:rPr>
            </w:pPr>
            <w:r>
              <w:rPr>
                <w:rFonts w:ascii="Arial Narrow" w:hAnsi="Arial Narrow"/>
              </w:rPr>
              <w:t>2- 1Superficial Sternum/1 Superficial Leg</w:t>
            </w:r>
          </w:p>
        </w:tc>
        <w:tc>
          <w:tcPr>
            <w:tcW w:w="2594" w:type="dxa"/>
            <w:tcBorders>
              <w:top w:val="single" w:sz="4" w:space="0" w:color="auto"/>
              <w:left w:val="single" w:sz="4" w:space="0" w:color="auto"/>
              <w:bottom w:val="single" w:sz="4" w:space="0" w:color="auto"/>
              <w:right w:val="single" w:sz="4" w:space="0" w:color="auto"/>
            </w:tcBorders>
            <w:hideMark/>
          </w:tcPr>
          <w:p w14:paraId="77D74119"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062409AE" w14:textId="77777777" w:rsidTr="00A7502D">
        <w:trPr>
          <w:trHeight w:val="260"/>
        </w:trPr>
        <w:tc>
          <w:tcPr>
            <w:tcW w:w="1288" w:type="dxa"/>
            <w:tcBorders>
              <w:top w:val="single" w:sz="4" w:space="0" w:color="auto"/>
              <w:left w:val="single" w:sz="4" w:space="0" w:color="auto"/>
              <w:bottom w:val="single" w:sz="4" w:space="0" w:color="auto"/>
              <w:right w:val="single" w:sz="4" w:space="0" w:color="auto"/>
            </w:tcBorders>
            <w:hideMark/>
          </w:tcPr>
          <w:p w14:paraId="6AEE57A6" w14:textId="77777777" w:rsidR="00A7502D" w:rsidRDefault="00A7502D">
            <w:pPr>
              <w:ind w:left="-142"/>
              <w:jc w:val="center"/>
              <w:rPr>
                <w:rFonts w:ascii="Arial Narrow" w:hAnsi="Arial Narrow"/>
                <w:sz w:val="18"/>
                <w:szCs w:val="18"/>
              </w:rPr>
            </w:pPr>
            <w:r>
              <w:rPr>
                <w:rFonts w:ascii="Arial Narrow" w:hAnsi="Arial Narrow"/>
                <w:sz w:val="18"/>
                <w:szCs w:val="18"/>
              </w:rPr>
              <w:t>27</w:t>
            </w:r>
          </w:p>
        </w:tc>
        <w:tc>
          <w:tcPr>
            <w:tcW w:w="994" w:type="dxa"/>
            <w:tcBorders>
              <w:top w:val="single" w:sz="4" w:space="0" w:color="auto"/>
              <w:left w:val="single" w:sz="4" w:space="0" w:color="auto"/>
              <w:bottom w:val="single" w:sz="4" w:space="0" w:color="auto"/>
              <w:right w:val="single" w:sz="4" w:space="0" w:color="auto"/>
            </w:tcBorders>
            <w:hideMark/>
          </w:tcPr>
          <w:p w14:paraId="54A56A0C" w14:textId="77777777" w:rsidR="00A7502D" w:rsidRDefault="00A7502D">
            <w:pPr>
              <w:ind w:left="-142"/>
              <w:jc w:val="center"/>
              <w:rPr>
                <w:rFonts w:ascii="Arial Narrow" w:hAnsi="Arial Narrow"/>
                <w:sz w:val="18"/>
                <w:szCs w:val="18"/>
              </w:rPr>
            </w:pPr>
            <w:r>
              <w:rPr>
                <w:rFonts w:ascii="Arial Narrow" w:hAnsi="Arial Narrow"/>
                <w:sz w:val="18"/>
                <w:szCs w:val="18"/>
              </w:rPr>
              <w:t>May 23</w:t>
            </w:r>
          </w:p>
        </w:tc>
        <w:tc>
          <w:tcPr>
            <w:tcW w:w="9124" w:type="dxa"/>
            <w:tcBorders>
              <w:top w:val="single" w:sz="4" w:space="0" w:color="auto"/>
              <w:left w:val="single" w:sz="4" w:space="0" w:color="auto"/>
              <w:bottom w:val="single" w:sz="4" w:space="0" w:color="auto"/>
              <w:right w:val="single" w:sz="4" w:space="0" w:color="auto"/>
            </w:tcBorders>
            <w:hideMark/>
          </w:tcPr>
          <w:p w14:paraId="68E23A2E" w14:textId="77777777" w:rsidR="00A7502D" w:rsidRDefault="00A7502D">
            <w:pPr>
              <w:ind w:left="-13"/>
              <w:rPr>
                <w:rFonts w:ascii="Arial Narrow" w:hAnsi="Arial Narrow"/>
              </w:rPr>
            </w:pPr>
            <w:r>
              <w:rPr>
                <w:rFonts w:ascii="Arial Narrow" w:hAnsi="Arial Narrow"/>
              </w:rPr>
              <w:t>0</w:t>
            </w:r>
          </w:p>
        </w:tc>
        <w:tc>
          <w:tcPr>
            <w:tcW w:w="2594" w:type="dxa"/>
            <w:tcBorders>
              <w:top w:val="single" w:sz="4" w:space="0" w:color="auto"/>
              <w:left w:val="single" w:sz="4" w:space="0" w:color="auto"/>
              <w:bottom w:val="single" w:sz="4" w:space="0" w:color="auto"/>
              <w:right w:val="single" w:sz="4" w:space="0" w:color="auto"/>
            </w:tcBorders>
            <w:hideMark/>
          </w:tcPr>
          <w:p w14:paraId="49DEDF29"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62175422" w14:textId="77777777" w:rsidTr="00A7502D">
        <w:trPr>
          <w:trHeight w:val="275"/>
        </w:trPr>
        <w:tc>
          <w:tcPr>
            <w:tcW w:w="1288" w:type="dxa"/>
            <w:tcBorders>
              <w:top w:val="single" w:sz="4" w:space="0" w:color="auto"/>
              <w:left w:val="single" w:sz="4" w:space="0" w:color="auto"/>
              <w:bottom w:val="single" w:sz="4" w:space="0" w:color="auto"/>
              <w:right w:val="single" w:sz="4" w:space="0" w:color="auto"/>
            </w:tcBorders>
            <w:hideMark/>
          </w:tcPr>
          <w:p w14:paraId="2F940D43" w14:textId="77777777" w:rsidR="00A7502D" w:rsidRDefault="00A7502D">
            <w:pPr>
              <w:ind w:left="-142"/>
              <w:jc w:val="center"/>
              <w:rPr>
                <w:rFonts w:ascii="Arial Narrow" w:hAnsi="Arial Narrow"/>
                <w:sz w:val="18"/>
                <w:szCs w:val="18"/>
              </w:rPr>
            </w:pPr>
            <w:r>
              <w:rPr>
                <w:rFonts w:ascii="Arial Narrow" w:hAnsi="Arial Narrow"/>
                <w:sz w:val="18"/>
                <w:szCs w:val="18"/>
              </w:rPr>
              <w:t>31</w:t>
            </w:r>
          </w:p>
        </w:tc>
        <w:tc>
          <w:tcPr>
            <w:tcW w:w="994" w:type="dxa"/>
            <w:tcBorders>
              <w:top w:val="single" w:sz="4" w:space="0" w:color="auto"/>
              <w:left w:val="single" w:sz="4" w:space="0" w:color="auto"/>
              <w:bottom w:val="single" w:sz="4" w:space="0" w:color="auto"/>
              <w:right w:val="single" w:sz="4" w:space="0" w:color="auto"/>
            </w:tcBorders>
            <w:hideMark/>
          </w:tcPr>
          <w:p w14:paraId="5DCD8DE4" w14:textId="77777777" w:rsidR="00A7502D" w:rsidRDefault="00A7502D">
            <w:pPr>
              <w:ind w:left="-142"/>
              <w:jc w:val="center"/>
              <w:rPr>
                <w:rFonts w:ascii="Arial Narrow" w:hAnsi="Arial Narrow"/>
                <w:sz w:val="18"/>
                <w:szCs w:val="18"/>
              </w:rPr>
            </w:pPr>
            <w:r>
              <w:rPr>
                <w:rFonts w:ascii="Arial Narrow" w:hAnsi="Arial Narrow"/>
                <w:sz w:val="18"/>
                <w:szCs w:val="18"/>
              </w:rPr>
              <w:t>June 23</w:t>
            </w:r>
          </w:p>
        </w:tc>
        <w:tc>
          <w:tcPr>
            <w:tcW w:w="9124" w:type="dxa"/>
            <w:tcBorders>
              <w:top w:val="single" w:sz="4" w:space="0" w:color="auto"/>
              <w:left w:val="single" w:sz="4" w:space="0" w:color="auto"/>
              <w:bottom w:val="single" w:sz="4" w:space="0" w:color="auto"/>
              <w:right w:val="single" w:sz="4" w:space="0" w:color="auto"/>
            </w:tcBorders>
            <w:hideMark/>
          </w:tcPr>
          <w:p w14:paraId="31C959C4" w14:textId="77777777" w:rsidR="00A7502D" w:rsidRDefault="00A7502D">
            <w:pPr>
              <w:ind w:left="-13"/>
              <w:rPr>
                <w:rFonts w:ascii="Arial Narrow" w:hAnsi="Arial Narrow"/>
              </w:rPr>
            </w:pPr>
            <w:r>
              <w:rPr>
                <w:rFonts w:ascii="Arial Narrow" w:hAnsi="Arial Narrow"/>
              </w:rPr>
              <w:t>0</w:t>
            </w:r>
          </w:p>
        </w:tc>
        <w:tc>
          <w:tcPr>
            <w:tcW w:w="2594" w:type="dxa"/>
            <w:tcBorders>
              <w:top w:val="single" w:sz="4" w:space="0" w:color="auto"/>
              <w:left w:val="single" w:sz="4" w:space="0" w:color="auto"/>
              <w:bottom w:val="single" w:sz="4" w:space="0" w:color="auto"/>
              <w:right w:val="single" w:sz="4" w:space="0" w:color="auto"/>
            </w:tcBorders>
            <w:hideMark/>
          </w:tcPr>
          <w:p w14:paraId="14858A4C"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35F04F99" w14:textId="77777777" w:rsidTr="00A7502D">
        <w:trPr>
          <w:trHeight w:val="260"/>
        </w:trPr>
        <w:tc>
          <w:tcPr>
            <w:tcW w:w="1288" w:type="dxa"/>
            <w:tcBorders>
              <w:top w:val="single" w:sz="4" w:space="0" w:color="auto"/>
              <w:left w:val="single" w:sz="4" w:space="0" w:color="auto"/>
              <w:bottom w:val="single" w:sz="4" w:space="0" w:color="auto"/>
              <w:right w:val="single" w:sz="4" w:space="0" w:color="auto"/>
            </w:tcBorders>
            <w:hideMark/>
          </w:tcPr>
          <w:p w14:paraId="340383FA" w14:textId="77777777" w:rsidR="00A7502D" w:rsidRDefault="00A7502D">
            <w:pPr>
              <w:ind w:left="-142"/>
              <w:jc w:val="center"/>
              <w:rPr>
                <w:rFonts w:ascii="Arial Narrow" w:hAnsi="Arial Narrow"/>
                <w:sz w:val="18"/>
                <w:szCs w:val="18"/>
              </w:rPr>
            </w:pPr>
            <w:r>
              <w:rPr>
                <w:rFonts w:ascii="Arial Narrow" w:hAnsi="Arial Narrow"/>
                <w:sz w:val="18"/>
                <w:szCs w:val="18"/>
              </w:rPr>
              <w:t>36</w:t>
            </w:r>
          </w:p>
        </w:tc>
        <w:tc>
          <w:tcPr>
            <w:tcW w:w="994" w:type="dxa"/>
            <w:tcBorders>
              <w:top w:val="single" w:sz="4" w:space="0" w:color="auto"/>
              <w:left w:val="single" w:sz="4" w:space="0" w:color="auto"/>
              <w:bottom w:val="single" w:sz="4" w:space="0" w:color="auto"/>
              <w:right w:val="single" w:sz="4" w:space="0" w:color="auto"/>
            </w:tcBorders>
            <w:hideMark/>
          </w:tcPr>
          <w:p w14:paraId="05EAEFAE" w14:textId="77777777" w:rsidR="00A7502D" w:rsidRDefault="00A7502D">
            <w:pPr>
              <w:ind w:left="-142"/>
              <w:jc w:val="center"/>
              <w:rPr>
                <w:rFonts w:ascii="Arial Narrow" w:hAnsi="Arial Narrow"/>
                <w:sz w:val="18"/>
                <w:szCs w:val="18"/>
              </w:rPr>
            </w:pPr>
            <w:r>
              <w:rPr>
                <w:rFonts w:ascii="Arial Narrow" w:hAnsi="Arial Narrow"/>
                <w:sz w:val="18"/>
                <w:szCs w:val="18"/>
              </w:rPr>
              <w:t>July 23</w:t>
            </w:r>
          </w:p>
        </w:tc>
        <w:tc>
          <w:tcPr>
            <w:tcW w:w="9124" w:type="dxa"/>
            <w:tcBorders>
              <w:top w:val="single" w:sz="4" w:space="0" w:color="auto"/>
              <w:left w:val="single" w:sz="4" w:space="0" w:color="auto"/>
              <w:bottom w:val="single" w:sz="4" w:space="0" w:color="auto"/>
              <w:right w:val="single" w:sz="4" w:space="0" w:color="auto"/>
            </w:tcBorders>
            <w:hideMark/>
          </w:tcPr>
          <w:p w14:paraId="20F9A23B" w14:textId="77777777" w:rsidR="00A7502D" w:rsidRDefault="00A7502D">
            <w:pPr>
              <w:ind w:left="-13"/>
              <w:rPr>
                <w:rFonts w:ascii="Arial Narrow" w:hAnsi="Arial Narrow"/>
              </w:rPr>
            </w:pPr>
            <w:r>
              <w:rPr>
                <w:rFonts w:ascii="Arial Narrow" w:hAnsi="Arial Narrow"/>
              </w:rPr>
              <w:t>0</w:t>
            </w:r>
          </w:p>
        </w:tc>
        <w:tc>
          <w:tcPr>
            <w:tcW w:w="2594" w:type="dxa"/>
            <w:tcBorders>
              <w:top w:val="single" w:sz="4" w:space="0" w:color="auto"/>
              <w:left w:val="single" w:sz="4" w:space="0" w:color="auto"/>
              <w:bottom w:val="single" w:sz="4" w:space="0" w:color="auto"/>
              <w:right w:val="single" w:sz="4" w:space="0" w:color="auto"/>
            </w:tcBorders>
            <w:hideMark/>
          </w:tcPr>
          <w:p w14:paraId="23D177DE"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09D21A15" w14:textId="77777777" w:rsidTr="00A7502D">
        <w:trPr>
          <w:trHeight w:val="260"/>
        </w:trPr>
        <w:tc>
          <w:tcPr>
            <w:tcW w:w="1288" w:type="dxa"/>
            <w:tcBorders>
              <w:top w:val="single" w:sz="4" w:space="0" w:color="auto"/>
              <w:left w:val="single" w:sz="4" w:space="0" w:color="auto"/>
              <w:bottom w:val="single" w:sz="4" w:space="0" w:color="auto"/>
              <w:right w:val="single" w:sz="4" w:space="0" w:color="auto"/>
            </w:tcBorders>
            <w:hideMark/>
          </w:tcPr>
          <w:p w14:paraId="5F2A7327" w14:textId="77777777" w:rsidR="00A7502D" w:rsidRDefault="00A7502D">
            <w:pPr>
              <w:ind w:left="-142"/>
              <w:jc w:val="center"/>
              <w:rPr>
                <w:rFonts w:ascii="Arial Narrow" w:hAnsi="Arial Narrow"/>
                <w:sz w:val="18"/>
                <w:szCs w:val="18"/>
              </w:rPr>
            </w:pPr>
            <w:r>
              <w:rPr>
                <w:rFonts w:ascii="Arial Narrow" w:hAnsi="Arial Narrow"/>
                <w:sz w:val="18"/>
                <w:szCs w:val="18"/>
              </w:rPr>
              <w:t>19</w:t>
            </w:r>
          </w:p>
        </w:tc>
        <w:tc>
          <w:tcPr>
            <w:tcW w:w="994" w:type="dxa"/>
            <w:tcBorders>
              <w:top w:val="single" w:sz="4" w:space="0" w:color="auto"/>
              <w:left w:val="single" w:sz="4" w:space="0" w:color="auto"/>
              <w:bottom w:val="single" w:sz="4" w:space="0" w:color="auto"/>
              <w:right w:val="single" w:sz="4" w:space="0" w:color="auto"/>
            </w:tcBorders>
            <w:hideMark/>
          </w:tcPr>
          <w:p w14:paraId="7A907F73" w14:textId="77777777" w:rsidR="00A7502D" w:rsidRDefault="00A7502D">
            <w:pPr>
              <w:ind w:left="-142"/>
              <w:jc w:val="center"/>
              <w:rPr>
                <w:rFonts w:ascii="Arial Narrow" w:hAnsi="Arial Narrow"/>
                <w:sz w:val="18"/>
                <w:szCs w:val="18"/>
              </w:rPr>
            </w:pPr>
            <w:r>
              <w:rPr>
                <w:rFonts w:ascii="Arial Narrow" w:hAnsi="Arial Narrow"/>
                <w:sz w:val="18"/>
                <w:szCs w:val="18"/>
              </w:rPr>
              <w:t>Aug 23</w:t>
            </w:r>
          </w:p>
        </w:tc>
        <w:tc>
          <w:tcPr>
            <w:tcW w:w="9124" w:type="dxa"/>
            <w:tcBorders>
              <w:top w:val="single" w:sz="4" w:space="0" w:color="auto"/>
              <w:left w:val="single" w:sz="4" w:space="0" w:color="auto"/>
              <w:bottom w:val="single" w:sz="4" w:space="0" w:color="auto"/>
              <w:right w:val="single" w:sz="4" w:space="0" w:color="auto"/>
            </w:tcBorders>
            <w:hideMark/>
          </w:tcPr>
          <w:p w14:paraId="14764848" w14:textId="77777777" w:rsidR="00A7502D" w:rsidRDefault="00A7502D">
            <w:pPr>
              <w:ind w:left="-13"/>
              <w:rPr>
                <w:rFonts w:ascii="Arial Narrow" w:hAnsi="Arial Narrow"/>
              </w:rPr>
            </w:pPr>
            <w:r>
              <w:rPr>
                <w:rFonts w:ascii="Arial Narrow" w:hAnsi="Arial Narrow"/>
              </w:rPr>
              <w:t>0</w:t>
            </w:r>
          </w:p>
        </w:tc>
        <w:tc>
          <w:tcPr>
            <w:tcW w:w="2594" w:type="dxa"/>
            <w:tcBorders>
              <w:top w:val="single" w:sz="4" w:space="0" w:color="auto"/>
              <w:left w:val="single" w:sz="4" w:space="0" w:color="auto"/>
              <w:bottom w:val="single" w:sz="4" w:space="0" w:color="auto"/>
              <w:right w:val="single" w:sz="4" w:space="0" w:color="auto"/>
            </w:tcBorders>
            <w:hideMark/>
          </w:tcPr>
          <w:p w14:paraId="18BF9C0B"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67E7D84C" w14:textId="77777777" w:rsidTr="00A7502D">
        <w:trPr>
          <w:trHeight w:val="260"/>
        </w:trPr>
        <w:tc>
          <w:tcPr>
            <w:tcW w:w="1288" w:type="dxa"/>
            <w:tcBorders>
              <w:top w:val="single" w:sz="4" w:space="0" w:color="auto"/>
              <w:left w:val="single" w:sz="4" w:space="0" w:color="auto"/>
              <w:bottom w:val="single" w:sz="4" w:space="0" w:color="auto"/>
              <w:right w:val="single" w:sz="4" w:space="0" w:color="auto"/>
            </w:tcBorders>
            <w:hideMark/>
          </w:tcPr>
          <w:p w14:paraId="5C3F4110" w14:textId="77777777" w:rsidR="00A7502D" w:rsidRDefault="00A7502D">
            <w:pPr>
              <w:ind w:left="-142"/>
              <w:jc w:val="center"/>
              <w:rPr>
                <w:rFonts w:ascii="Arial Narrow" w:hAnsi="Arial Narrow"/>
                <w:sz w:val="18"/>
                <w:szCs w:val="18"/>
              </w:rPr>
            </w:pPr>
            <w:r>
              <w:rPr>
                <w:rFonts w:ascii="Arial Narrow" w:hAnsi="Arial Narrow"/>
                <w:sz w:val="18"/>
                <w:szCs w:val="18"/>
              </w:rPr>
              <w:t>40</w:t>
            </w:r>
          </w:p>
        </w:tc>
        <w:tc>
          <w:tcPr>
            <w:tcW w:w="994" w:type="dxa"/>
            <w:tcBorders>
              <w:top w:val="single" w:sz="4" w:space="0" w:color="auto"/>
              <w:left w:val="single" w:sz="4" w:space="0" w:color="auto"/>
              <w:bottom w:val="single" w:sz="4" w:space="0" w:color="auto"/>
              <w:right w:val="single" w:sz="4" w:space="0" w:color="auto"/>
            </w:tcBorders>
            <w:hideMark/>
          </w:tcPr>
          <w:p w14:paraId="01AFEDD0" w14:textId="77777777" w:rsidR="00A7502D" w:rsidRDefault="00A7502D">
            <w:pPr>
              <w:ind w:left="-142"/>
              <w:jc w:val="center"/>
              <w:rPr>
                <w:rFonts w:ascii="Arial Narrow" w:hAnsi="Arial Narrow"/>
                <w:sz w:val="18"/>
                <w:szCs w:val="18"/>
              </w:rPr>
            </w:pPr>
            <w:r>
              <w:rPr>
                <w:rFonts w:ascii="Arial Narrow" w:hAnsi="Arial Narrow"/>
                <w:sz w:val="18"/>
                <w:szCs w:val="18"/>
              </w:rPr>
              <w:t>Sept 23</w:t>
            </w:r>
          </w:p>
        </w:tc>
        <w:tc>
          <w:tcPr>
            <w:tcW w:w="9124" w:type="dxa"/>
            <w:tcBorders>
              <w:top w:val="single" w:sz="4" w:space="0" w:color="auto"/>
              <w:left w:val="single" w:sz="4" w:space="0" w:color="auto"/>
              <w:bottom w:val="single" w:sz="4" w:space="0" w:color="auto"/>
              <w:right w:val="single" w:sz="4" w:space="0" w:color="auto"/>
            </w:tcBorders>
            <w:hideMark/>
          </w:tcPr>
          <w:p w14:paraId="554306B9" w14:textId="77777777" w:rsidR="00A7502D" w:rsidRDefault="00A7502D">
            <w:pPr>
              <w:ind w:left="-13"/>
              <w:rPr>
                <w:rFonts w:ascii="Arial Narrow" w:hAnsi="Arial Narrow"/>
              </w:rPr>
            </w:pPr>
            <w:r>
              <w:rPr>
                <w:rFonts w:ascii="Arial Narrow" w:hAnsi="Arial Narrow"/>
              </w:rPr>
              <w:t>0</w:t>
            </w:r>
          </w:p>
        </w:tc>
        <w:tc>
          <w:tcPr>
            <w:tcW w:w="2594" w:type="dxa"/>
            <w:tcBorders>
              <w:top w:val="single" w:sz="4" w:space="0" w:color="auto"/>
              <w:left w:val="single" w:sz="4" w:space="0" w:color="auto"/>
              <w:bottom w:val="single" w:sz="4" w:space="0" w:color="auto"/>
              <w:right w:val="single" w:sz="4" w:space="0" w:color="auto"/>
            </w:tcBorders>
            <w:hideMark/>
          </w:tcPr>
          <w:p w14:paraId="0765CFF7"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6C9F1D60" w14:textId="77777777" w:rsidTr="00A7502D">
        <w:trPr>
          <w:trHeight w:val="260"/>
        </w:trPr>
        <w:tc>
          <w:tcPr>
            <w:tcW w:w="1288" w:type="dxa"/>
            <w:tcBorders>
              <w:top w:val="single" w:sz="4" w:space="0" w:color="auto"/>
              <w:left w:val="single" w:sz="4" w:space="0" w:color="auto"/>
              <w:bottom w:val="single" w:sz="4" w:space="0" w:color="auto"/>
              <w:right w:val="single" w:sz="4" w:space="0" w:color="auto"/>
            </w:tcBorders>
            <w:hideMark/>
          </w:tcPr>
          <w:p w14:paraId="4461C3D6" w14:textId="77777777" w:rsidR="00A7502D" w:rsidRDefault="00A7502D">
            <w:pPr>
              <w:ind w:left="-142"/>
              <w:jc w:val="center"/>
              <w:rPr>
                <w:rFonts w:ascii="Arial Narrow" w:hAnsi="Arial Narrow"/>
                <w:sz w:val="18"/>
                <w:szCs w:val="18"/>
              </w:rPr>
            </w:pPr>
            <w:r>
              <w:rPr>
                <w:rFonts w:ascii="Arial Narrow" w:hAnsi="Arial Narrow"/>
                <w:sz w:val="18"/>
                <w:szCs w:val="18"/>
              </w:rPr>
              <w:t>34</w:t>
            </w:r>
          </w:p>
        </w:tc>
        <w:tc>
          <w:tcPr>
            <w:tcW w:w="994" w:type="dxa"/>
            <w:tcBorders>
              <w:top w:val="single" w:sz="4" w:space="0" w:color="auto"/>
              <w:left w:val="single" w:sz="4" w:space="0" w:color="auto"/>
              <w:bottom w:val="single" w:sz="4" w:space="0" w:color="auto"/>
              <w:right w:val="single" w:sz="4" w:space="0" w:color="auto"/>
            </w:tcBorders>
            <w:hideMark/>
          </w:tcPr>
          <w:p w14:paraId="75A2B59E" w14:textId="77777777" w:rsidR="00A7502D" w:rsidRDefault="00A7502D">
            <w:pPr>
              <w:ind w:left="-142"/>
              <w:jc w:val="center"/>
              <w:rPr>
                <w:rFonts w:ascii="Arial Narrow" w:hAnsi="Arial Narrow"/>
                <w:sz w:val="18"/>
                <w:szCs w:val="18"/>
              </w:rPr>
            </w:pPr>
            <w:r>
              <w:rPr>
                <w:rFonts w:ascii="Arial Narrow" w:hAnsi="Arial Narrow"/>
                <w:sz w:val="18"/>
                <w:szCs w:val="18"/>
              </w:rPr>
              <w:t>Oct 23</w:t>
            </w:r>
          </w:p>
        </w:tc>
        <w:tc>
          <w:tcPr>
            <w:tcW w:w="9124" w:type="dxa"/>
            <w:tcBorders>
              <w:top w:val="single" w:sz="4" w:space="0" w:color="auto"/>
              <w:left w:val="single" w:sz="4" w:space="0" w:color="auto"/>
              <w:bottom w:val="single" w:sz="4" w:space="0" w:color="auto"/>
              <w:right w:val="single" w:sz="4" w:space="0" w:color="auto"/>
            </w:tcBorders>
            <w:hideMark/>
          </w:tcPr>
          <w:p w14:paraId="7E1E562C" w14:textId="77777777" w:rsidR="00A7502D" w:rsidRDefault="00A7502D">
            <w:pPr>
              <w:ind w:left="-13"/>
              <w:rPr>
                <w:rFonts w:ascii="Arial Narrow" w:hAnsi="Arial Narrow"/>
              </w:rPr>
            </w:pPr>
            <w:r>
              <w:rPr>
                <w:rFonts w:ascii="Arial Narrow" w:hAnsi="Arial Narrow"/>
              </w:rPr>
              <w:t>1Superficial Sternum</w:t>
            </w:r>
          </w:p>
        </w:tc>
        <w:tc>
          <w:tcPr>
            <w:tcW w:w="2594" w:type="dxa"/>
            <w:tcBorders>
              <w:top w:val="single" w:sz="4" w:space="0" w:color="auto"/>
              <w:left w:val="single" w:sz="4" w:space="0" w:color="auto"/>
              <w:bottom w:val="single" w:sz="4" w:space="0" w:color="auto"/>
              <w:right w:val="single" w:sz="4" w:space="0" w:color="auto"/>
            </w:tcBorders>
            <w:hideMark/>
          </w:tcPr>
          <w:p w14:paraId="6CDCC5DA"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4502BBBD" w14:textId="77777777" w:rsidTr="00A7502D">
        <w:trPr>
          <w:trHeight w:val="260"/>
        </w:trPr>
        <w:tc>
          <w:tcPr>
            <w:tcW w:w="1288" w:type="dxa"/>
            <w:tcBorders>
              <w:top w:val="single" w:sz="4" w:space="0" w:color="auto"/>
              <w:left w:val="single" w:sz="4" w:space="0" w:color="auto"/>
              <w:bottom w:val="single" w:sz="4" w:space="0" w:color="auto"/>
              <w:right w:val="single" w:sz="4" w:space="0" w:color="auto"/>
            </w:tcBorders>
            <w:hideMark/>
          </w:tcPr>
          <w:p w14:paraId="2F36DC58" w14:textId="77777777" w:rsidR="00A7502D" w:rsidRDefault="00A7502D">
            <w:pPr>
              <w:ind w:left="-142"/>
              <w:jc w:val="center"/>
              <w:rPr>
                <w:rFonts w:ascii="Arial Narrow" w:hAnsi="Arial Narrow"/>
                <w:sz w:val="18"/>
                <w:szCs w:val="18"/>
              </w:rPr>
            </w:pPr>
            <w:r>
              <w:rPr>
                <w:rFonts w:ascii="Arial Narrow" w:hAnsi="Arial Narrow"/>
                <w:sz w:val="18"/>
                <w:szCs w:val="18"/>
              </w:rPr>
              <w:t>36</w:t>
            </w:r>
          </w:p>
        </w:tc>
        <w:tc>
          <w:tcPr>
            <w:tcW w:w="994" w:type="dxa"/>
            <w:tcBorders>
              <w:top w:val="single" w:sz="4" w:space="0" w:color="auto"/>
              <w:left w:val="single" w:sz="4" w:space="0" w:color="auto"/>
              <w:bottom w:val="single" w:sz="4" w:space="0" w:color="auto"/>
              <w:right w:val="single" w:sz="4" w:space="0" w:color="auto"/>
            </w:tcBorders>
            <w:hideMark/>
          </w:tcPr>
          <w:p w14:paraId="66AFE82B" w14:textId="77777777" w:rsidR="00A7502D" w:rsidRDefault="00A7502D">
            <w:pPr>
              <w:ind w:left="-142"/>
              <w:jc w:val="center"/>
              <w:rPr>
                <w:rFonts w:ascii="Arial Narrow" w:hAnsi="Arial Narrow"/>
                <w:sz w:val="18"/>
                <w:szCs w:val="18"/>
              </w:rPr>
            </w:pPr>
            <w:r>
              <w:rPr>
                <w:rFonts w:ascii="Arial Narrow" w:hAnsi="Arial Narrow"/>
                <w:sz w:val="18"/>
                <w:szCs w:val="18"/>
              </w:rPr>
              <w:t>Nov 23</w:t>
            </w:r>
          </w:p>
        </w:tc>
        <w:tc>
          <w:tcPr>
            <w:tcW w:w="9124" w:type="dxa"/>
            <w:tcBorders>
              <w:top w:val="single" w:sz="4" w:space="0" w:color="auto"/>
              <w:left w:val="single" w:sz="4" w:space="0" w:color="auto"/>
              <w:bottom w:val="single" w:sz="4" w:space="0" w:color="auto"/>
              <w:right w:val="single" w:sz="4" w:space="0" w:color="auto"/>
            </w:tcBorders>
            <w:hideMark/>
          </w:tcPr>
          <w:p w14:paraId="056AAF6A" w14:textId="77777777" w:rsidR="00A7502D" w:rsidRDefault="00A7502D">
            <w:pPr>
              <w:ind w:left="-13"/>
              <w:rPr>
                <w:rFonts w:ascii="Arial Narrow" w:hAnsi="Arial Narrow"/>
              </w:rPr>
            </w:pPr>
            <w:r>
              <w:rPr>
                <w:rFonts w:ascii="Arial Narrow" w:hAnsi="Arial Narrow"/>
              </w:rPr>
              <w:t>0</w:t>
            </w:r>
          </w:p>
        </w:tc>
        <w:tc>
          <w:tcPr>
            <w:tcW w:w="2594" w:type="dxa"/>
            <w:tcBorders>
              <w:top w:val="single" w:sz="4" w:space="0" w:color="auto"/>
              <w:left w:val="single" w:sz="4" w:space="0" w:color="auto"/>
              <w:bottom w:val="single" w:sz="4" w:space="0" w:color="auto"/>
              <w:right w:val="single" w:sz="4" w:space="0" w:color="auto"/>
            </w:tcBorders>
            <w:hideMark/>
          </w:tcPr>
          <w:p w14:paraId="68D8174C"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2E06A468" w14:textId="77777777" w:rsidTr="00A7502D">
        <w:trPr>
          <w:trHeight w:val="260"/>
        </w:trPr>
        <w:tc>
          <w:tcPr>
            <w:tcW w:w="1288" w:type="dxa"/>
            <w:tcBorders>
              <w:top w:val="single" w:sz="4" w:space="0" w:color="auto"/>
              <w:left w:val="single" w:sz="4" w:space="0" w:color="auto"/>
              <w:bottom w:val="single" w:sz="4" w:space="0" w:color="auto"/>
              <w:right w:val="single" w:sz="4" w:space="0" w:color="auto"/>
            </w:tcBorders>
            <w:hideMark/>
          </w:tcPr>
          <w:p w14:paraId="14E9288A" w14:textId="77777777" w:rsidR="00A7502D" w:rsidRDefault="00A7502D">
            <w:pPr>
              <w:ind w:left="-142"/>
              <w:jc w:val="center"/>
              <w:rPr>
                <w:rFonts w:ascii="Arial Narrow" w:hAnsi="Arial Narrow"/>
                <w:sz w:val="18"/>
                <w:szCs w:val="18"/>
              </w:rPr>
            </w:pPr>
            <w:r>
              <w:rPr>
                <w:rFonts w:ascii="Arial Narrow" w:hAnsi="Arial Narrow"/>
                <w:sz w:val="18"/>
                <w:szCs w:val="18"/>
              </w:rPr>
              <w:t>30</w:t>
            </w:r>
          </w:p>
        </w:tc>
        <w:tc>
          <w:tcPr>
            <w:tcW w:w="994" w:type="dxa"/>
            <w:tcBorders>
              <w:top w:val="single" w:sz="4" w:space="0" w:color="auto"/>
              <w:left w:val="single" w:sz="4" w:space="0" w:color="auto"/>
              <w:bottom w:val="single" w:sz="4" w:space="0" w:color="auto"/>
              <w:right w:val="single" w:sz="4" w:space="0" w:color="auto"/>
            </w:tcBorders>
            <w:hideMark/>
          </w:tcPr>
          <w:p w14:paraId="4FC4F8AB" w14:textId="77777777" w:rsidR="00A7502D" w:rsidRDefault="00A7502D">
            <w:pPr>
              <w:ind w:left="-142"/>
              <w:jc w:val="center"/>
              <w:rPr>
                <w:rFonts w:ascii="Arial Narrow" w:hAnsi="Arial Narrow"/>
                <w:sz w:val="18"/>
                <w:szCs w:val="18"/>
              </w:rPr>
            </w:pPr>
            <w:r>
              <w:rPr>
                <w:rFonts w:ascii="Arial Narrow" w:hAnsi="Arial Narrow"/>
                <w:sz w:val="18"/>
                <w:szCs w:val="18"/>
              </w:rPr>
              <w:t>Dec 23</w:t>
            </w:r>
          </w:p>
        </w:tc>
        <w:tc>
          <w:tcPr>
            <w:tcW w:w="9124" w:type="dxa"/>
            <w:tcBorders>
              <w:top w:val="single" w:sz="4" w:space="0" w:color="auto"/>
              <w:left w:val="single" w:sz="4" w:space="0" w:color="auto"/>
              <w:bottom w:val="single" w:sz="4" w:space="0" w:color="auto"/>
              <w:right w:val="single" w:sz="4" w:space="0" w:color="auto"/>
            </w:tcBorders>
            <w:hideMark/>
          </w:tcPr>
          <w:p w14:paraId="52849D59" w14:textId="77777777" w:rsidR="00A7502D" w:rsidRDefault="00A7502D">
            <w:pPr>
              <w:ind w:left="-13"/>
              <w:rPr>
                <w:rFonts w:ascii="Arial Narrow" w:hAnsi="Arial Narrow"/>
              </w:rPr>
            </w:pPr>
            <w:r>
              <w:rPr>
                <w:rFonts w:ascii="Arial Narrow" w:hAnsi="Arial Narrow"/>
              </w:rPr>
              <w:t>0</w:t>
            </w:r>
          </w:p>
        </w:tc>
        <w:tc>
          <w:tcPr>
            <w:tcW w:w="2594" w:type="dxa"/>
            <w:tcBorders>
              <w:top w:val="single" w:sz="4" w:space="0" w:color="auto"/>
              <w:left w:val="single" w:sz="4" w:space="0" w:color="auto"/>
              <w:bottom w:val="single" w:sz="4" w:space="0" w:color="auto"/>
              <w:right w:val="single" w:sz="4" w:space="0" w:color="auto"/>
            </w:tcBorders>
            <w:hideMark/>
          </w:tcPr>
          <w:p w14:paraId="44954862" w14:textId="77777777" w:rsidR="00A7502D" w:rsidRDefault="00A7502D">
            <w:pPr>
              <w:rPr>
                <w:rFonts w:ascii="Arial Narrow" w:hAnsi="Arial Narrow"/>
                <w:sz w:val="18"/>
                <w:szCs w:val="18"/>
              </w:rPr>
            </w:pPr>
            <w:r>
              <w:rPr>
                <w:rFonts w:ascii="Arial Narrow" w:hAnsi="Arial Narrow"/>
                <w:sz w:val="18"/>
                <w:szCs w:val="18"/>
              </w:rPr>
              <w:t>Confirmed</w:t>
            </w:r>
          </w:p>
        </w:tc>
      </w:tr>
      <w:tr w:rsidR="00A7502D" w14:paraId="7A29BCE5" w14:textId="77777777" w:rsidTr="00A7502D">
        <w:trPr>
          <w:trHeight w:val="260"/>
        </w:trPr>
        <w:tc>
          <w:tcPr>
            <w:tcW w:w="1288" w:type="dxa"/>
            <w:tcBorders>
              <w:top w:val="single" w:sz="4" w:space="0" w:color="auto"/>
              <w:left w:val="single" w:sz="4" w:space="0" w:color="auto"/>
              <w:bottom w:val="single" w:sz="4" w:space="0" w:color="auto"/>
              <w:right w:val="single" w:sz="4" w:space="0" w:color="auto"/>
            </w:tcBorders>
            <w:hideMark/>
          </w:tcPr>
          <w:p w14:paraId="4FDDE43A" w14:textId="77777777" w:rsidR="00A7502D" w:rsidRDefault="00A7502D">
            <w:pPr>
              <w:ind w:left="-142"/>
              <w:jc w:val="center"/>
              <w:rPr>
                <w:rFonts w:ascii="Arial Narrow" w:hAnsi="Arial Narrow"/>
                <w:sz w:val="18"/>
                <w:szCs w:val="18"/>
              </w:rPr>
            </w:pPr>
            <w:r>
              <w:rPr>
                <w:rFonts w:ascii="Arial Narrow" w:hAnsi="Arial Narrow"/>
                <w:sz w:val="18"/>
                <w:szCs w:val="18"/>
              </w:rPr>
              <w:t>42</w:t>
            </w:r>
          </w:p>
        </w:tc>
        <w:tc>
          <w:tcPr>
            <w:tcW w:w="994" w:type="dxa"/>
            <w:tcBorders>
              <w:top w:val="single" w:sz="4" w:space="0" w:color="auto"/>
              <w:left w:val="single" w:sz="4" w:space="0" w:color="auto"/>
              <w:bottom w:val="single" w:sz="4" w:space="0" w:color="auto"/>
              <w:right w:val="single" w:sz="4" w:space="0" w:color="auto"/>
            </w:tcBorders>
            <w:hideMark/>
          </w:tcPr>
          <w:p w14:paraId="0E8952A0" w14:textId="77777777" w:rsidR="00A7502D" w:rsidRDefault="00A7502D">
            <w:pPr>
              <w:ind w:left="-142"/>
              <w:jc w:val="center"/>
              <w:rPr>
                <w:rFonts w:ascii="Arial Narrow" w:hAnsi="Arial Narrow"/>
                <w:sz w:val="18"/>
                <w:szCs w:val="18"/>
              </w:rPr>
            </w:pPr>
            <w:r>
              <w:rPr>
                <w:rFonts w:ascii="Arial Narrow" w:hAnsi="Arial Narrow"/>
                <w:sz w:val="18"/>
                <w:szCs w:val="18"/>
              </w:rPr>
              <w:t>Jan 24</w:t>
            </w:r>
          </w:p>
        </w:tc>
        <w:tc>
          <w:tcPr>
            <w:tcW w:w="9124" w:type="dxa"/>
            <w:tcBorders>
              <w:top w:val="single" w:sz="4" w:space="0" w:color="auto"/>
              <w:left w:val="single" w:sz="4" w:space="0" w:color="auto"/>
              <w:bottom w:val="single" w:sz="4" w:space="0" w:color="auto"/>
              <w:right w:val="single" w:sz="4" w:space="0" w:color="auto"/>
            </w:tcBorders>
            <w:hideMark/>
          </w:tcPr>
          <w:p w14:paraId="45337787" w14:textId="77777777" w:rsidR="00A7502D" w:rsidRDefault="00A7502D">
            <w:pPr>
              <w:ind w:left="-13"/>
              <w:rPr>
                <w:rFonts w:ascii="Arial Narrow" w:hAnsi="Arial Narrow"/>
              </w:rPr>
            </w:pPr>
            <w:r>
              <w:rPr>
                <w:rFonts w:ascii="Arial Narrow" w:hAnsi="Arial Narrow"/>
              </w:rPr>
              <w:t>1 Superficial Leg</w:t>
            </w:r>
          </w:p>
        </w:tc>
        <w:tc>
          <w:tcPr>
            <w:tcW w:w="2594" w:type="dxa"/>
            <w:tcBorders>
              <w:top w:val="single" w:sz="4" w:space="0" w:color="auto"/>
              <w:left w:val="single" w:sz="4" w:space="0" w:color="auto"/>
              <w:bottom w:val="single" w:sz="4" w:space="0" w:color="auto"/>
              <w:right w:val="single" w:sz="4" w:space="0" w:color="auto"/>
            </w:tcBorders>
            <w:hideMark/>
          </w:tcPr>
          <w:p w14:paraId="627D40BF" w14:textId="77777777" w:rsidR="00A7502D" w:rsidRDefault="00A7502D">
            <w:pPr>
              <w:rPr>
                <w:rFonts w:ascii="Arial Narrow" w:hAnsi="Arial Narrow"/>
                <w:sz w:val="18"/>
                <w:szCs w:val="18"/>
              </w:rPr>
            </w:pPr>
            <w:r>
              <w:rPr>
                <w:rFonts w:ascii="Arial Narrow" w:hAnsi="Arial Narrow"/>
                <w:sz w:val="18"/>
                <w:szCs w:val="18"/>
              </w:rPr>
              <w:t>Unconfirmed</w:t>
            </w:r>
          </w:p>
        </w:tc>
      </w:tr>
    </w:tbl>
    <w:p w14:paraId="2E409168" w14:textId="77777777" w:rsidR="00A7502D" w:rsidRDefault="00A7502D" w:rsidP="00A7502D">
      <w:pPr>
        <w:rPr>
          <w:rFonts w:cs="Arial"/>
        </w:rPr>
        <w:sectPr w:rsidR="00A7502D">
          <w:pgSz w:w="16838" w:h="11906" w:orient="landscape"/>
          <w:pgMar w:top="1134" w:right="1529" w:bottom="1134" w:left="1276" w:header="567" w:footer="567" w:gutter="0"/>
          <w:cols w:space="720"/>
        </w:sectPr>
      </w:pPr>
    </w:p>
    <w:p w14:paraId="7E171220" w14:textId="77777777" w:rsidR="00A7502D" w:rsidRDefault="00A7502D" w:rsidP="00A7502D">
      <w:pPr>
        <w:pStyle w:val="Default"/>
        <w:rPr>
          <w:szCs w:val="20"/>
        </w:rPr>
      </w:pPr>
    </w:p>
    <w:p w14:paraId="561F638A" w14:textId="08A13624" w:rsidR="00A7502D" w:rsidRDefault="00A7502D" w:rsidP="00A7502D">
      <w:pPr>
        <w:pStyle w:val="Default"/>
        <w:rPr>
          <w:szCs w:val="20"/>
        </w:rPr>
      </w:pPr>
      <w:r>
        <w:rPr>
          <w:noProof/>
        </w:rPr>
        <w:drawing>
          <wp:inline distT="0" distB="0" distL="0" distR="0" wp14:anchorId="76B9DF18" wp14:editId="085A3B4A">
            <wp:extent cx="9248775" cy="4371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248775" cy="4371975"/>
                    </a:xfrm>
                    <a:prstGeom prst="rect">
                      <a:avLst/>
                    </a:prstGeom>
                    <a:noFill/>
                    <a:ln>
                      <a:noFill/>
                    </a:ln>
                  </pic:spPr>
                </pic:pic>
              </a:graphicData>
            </a:graphic>
          </wp:inline>
        </w:drawing>
      </w:r>
    </w:p>
    <w:p w14:paraId="0D3A802D" w14:textId="77777777" w:rsidR="00A7502D" w:rsidRDefault="00A7502D" w:rsidP="00A7502D">
      <w:pPr>
        <w:rPr>
          <w:rFonts w:cs="Arial"/>
          <w:color w:val="000000"/>
          <w:lang w:val="en-US"/>
        </w:rPr>
        <w:sectPr w:rsidR="00A7502D">
          <w:pgSz w:w="16838" w:h="11906" w:orient="landscape"/>
          <w:pgMar w:top="1134" w:right="1134" w:bottom="1134" w:left="1134" w:header="567" w:footer="567" w:gutter="0"/>
          <w:cols w:space="720"/>
        </w:sectPr>
      </w:pPr>
    </w:p>
    <w:tbl>
      <w:tblPr>
        <w:tblpPr w:leftFromText="180" w:rightFromText="180" w:vertAnchor="page" w:horzAnchor="margin" w:tblpY="1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20"/>
      </w:tblGrid>
      <w:tr w:rsidR="00A7502D" w14:paraId="6D94777D"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404448B2" w14:textId="77777777" w:rsidR="00A7502D" w:rsidRDefault="00A7502D" w:rsidP="00A7502D">
            <w:pPr>
              <w:rPr>
                <w:rFonts w:cs="Arial"/>
                <w:sz w:val="16"/>
                <w:szCs w:val="16"/>
              </w:rPr>
            </w:pPr>
            <w:r>
              <w:rPr>
                <w:rFonts w:cs="Arial"/>
                <w:sz w:val="16"/>
                <w:szCs w:val="16"/>
              </w:rPr>
              <w:lastRenderedPageBreak/>
              <w:t>AHP</w:t>
            </w:r>
          </w:p>
        </w:tc>
        <w:tc>
          <w:tcPr>
            <w:tcW w:w="5720" w:type="dxa"/>
            <w:tcBorders>
              <w:top w:val="single" w:sz="4" w:space="0" w:color="auto"/>
              <w:left w:val="single" w:sz="4" w:space="0" w:color="auto"/>
              <w:bottom w:val="single" w:sz="4" w:space="0" w:color="auto"/>
              <w:right w:val="single" w:sz="4" w:space="0" w:color="auto"/>
            </w:tcBorders>
            <w:hideMark/>
          </w:tcPr>
          <w:p w14:paraId="16A5B16E" w14:textId="77777777" w:rsidR="00A7502D" w:rsidRDefault="00A7502D" w:rsidP="00A7502D">
            <w:pPr>
              <w:rPr>
                <w:rFonts w:cs="Arial"/>
                <w:sz w:val="16"/>
                <w:szCs w:val="16"/>
              </w:rPr>
            </w:pPr>
            <w:r>
              <w:rPr>
                <w:rFonts w:cs="Arial"/>
                <w:sz w:val="16"/>
                <w:szCs w:val="16"/>
              </w:rPr>
              <w:t>Allied Health Professional</w:t>
            </w:r>
          </w:p>
        </w:tc>
      </w:tr>
      <w:tr w:rsidR="00A7502D" w14:paraId="71EE7C7A"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3B8EEE4" w14:textId="77777777" w:rsidR="00A7502D" w:rsidRDefault="00A7502D" w:rsidP="00A7502D">
            <w:pPr>
              <w:rPr>
                <w:rFonts w:cs="Arial"/>
                <w:sz w:val="16"/>
                <w:szCs w:val="16"/>
              </w:rPr>
            </w:pPr>
            <w:r>
              <w:rPr>
                <w:rFonts w:cs="Arial"/>
                <w:sz w:val="16"/>
                <w:szCs w:val="16"/>
              </w:rPr>
              <w:t>ARHAI</w:t>
            </w:r>
          </w:p>
        </w:tc>
        <w:tc>
          <w:tcPr>
            <w:tcW w:w="5720" w:type="dxa"/>
            <w:tcBorders>
              <w:top w:val="single" w:sz="4" w:space="0" w:color="auto"/>
              <w:left w:val="single" w:sz="4" w:space="0" w:color="auto"/>
              <w:bottom w:val="single" w:sz="4" w:space="0" w:color="auto"/>
              <w:right w:val="single" w:sz="4" w:space="0" w:color="auto"/>
            </w:tcBorders>
            <w:hideMark/>
          </w:tcPr>
          <w:p w14:paraId="18B1A408" w14:textId="77777777" w:rsidR="00A7502D" w:rsidRDefault="00A7502D" w:rsidP="00A7502D">
            <w:pPr>
              <w:rPr>
                <w:rFonts w:cs="Arial"/>
                <w:sz w:val="16"/>
                <w:szCs w:val="16"/>
              </w:rPr>
            </w:pPr>
            <w:r>
              <w:rPr>
                <w:rFonts w:cs="Arial"/>
                <w:sz w:val="16"/>
                <w:szCs w:val="16"/>
              </w:rPr>
              <w:t>Antimicrobial Resistance and Healthcare Associated Infection</w:t>
            </w:r>
          </w:p>
        </w:tc>
      </w:tr>
      <w:tr w:rsidR="00A7502D" w14:paraId="3296B4EF"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52A4FA6" w14:textId="77777777" w:rsidR="00A7502D" w:rsidRDefault="00A7502D" w:rsidP="00A7502D">
            <w:pPr>
              <w:rPr>
                <w:rFonts w:cs="Arial"/>
                <w:sz w:val="16"/>
                <w:szCs w:val="16"/>
              </w:rPr>
            </w:pPr>
            <w:r>
              <w:rPr>
                <w:rFonts w:cs="Arial"/>
                <w:sz w:val="16"/>
                <w:szCs w:val="16"/>
              </w:rPr>
              <w:t>AOP</w:t>
            </w:r>
          </w:p>
        </w:tc>
        <w:tc>
          <w:tcPr>
            <w:tcW w:w="5720" w:type="dxa"/>
            <w:tcBorders>
              <w:top w:val="single" w:sz="4" w:space="0" w:color="auto"/>
              <w:left w:val="single" w:sz="4" w:space="0" w:color="auto"/>
              <w:bottom w:val="single" w:sz="4" w:space="0" w:color="auto"/>
              <w:right w:val="single" w:sz="4" w:space="0" w:color="auto"/>
            </w:tcBorders>
            <w:hideMark/>
          </w:tcPr>
          <w:p w14:paraId="233E92E9" w14:textId="77777777" w:rsidR="00A7502D" w:rsidRDefault="00A7502D" w:rsidP="00A7502D">
            <w:pPr>
              <w:rPr>
                <w:rFonts w:cs="Arial"/>
                <w:sz w:val="16"/>
                <w:szCs w:val="16"/>
              </w:rPr>
            </w:pPr>
            <w:r>
              <w:rPr>
                <w:rFonts w:cs="Arial"/>
                <w:sz w:val="16"/>
                <w:szCs w:val="16"/>
              </w:rPr>
              <w:t>Annual Operating Plan</w:t>
            </w:r>
          </w:p>
        </w:tc>
      </w:tr>
      <w:tr w:rsidR="00A7502D" w14:paraId="3FFD4EE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AA808D1" w14:textId="77777777" w:rsidR="00A7502D" w:rsidRDefault="00A7502D" w:rsidP="00A7502D">
            <w:pPr>
              <w:rPr>
                <w:rFonts w:cs="Arial"/>
                <w:sz w:val="16"/>
                <w:szCs w:val="16"/>
              </w:rPr>
            </w:pPr>
            <w:r>
              <w:rPr>
                <w:rFonts w:cs="Arial"/>
                <w:sz w:val="16"/>
                <w:szCs w:val="16"/>
              </w:rPr>
              <w:t>CABG</w:t>
            </w:r>
          </w:p>
        </w:tc>
        <w:tc>
          <w:tcPr>
            <w:tcW w:w="5720" w:type="dxa"/>
            <w:tcBorders>
              <w:top w:val="single" w:sz="4" w:space="0" w:color="auto"/>
              <w:left w:val="single" w:sz="4" w:space="0" w:color="auto"/>
              <w:bottom w:val="single" w:sz="4" w:space="0" w:color="auto"/>
              <w:right w:val="single" w:sz="4" w:space="0" w:color="auto"/>
            </w:tcBorders>
            <w:hideMark/>
          </w:tcPr>
          <w:p w14:paraId="7B672B84" w14:textId="77777777" w:rsidR="00A7502D" w:rsidRDefault="00A7502D" w:rsidP="00A7502D">
            <w:pPr>
              <w:rPr>
                <w:rFonts w:cs="Arial"/>
                <w:sz w:val="16"/>
                <w:szCs w:val="16"/>
              </w:rPr>
            </w:pPr>
            <w:r>
              <w:rPr>
                <w:rFonts w:cs="Arial"/>
                <w:sz w:val="16"/>
                <w:szCs w:val="16"/>
              </w:rPr>
              <w:t>Coronary Artery Bypass Graft</w:t>
            </w:r>
          </w:p>
        </w:tc>
      </w:tr>
      <w:tr w:rsidR="00A7502D" w14:paraId="366067BA"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3C7E52D" w14:textId="77777777" w:rsidR="00A7502D" w:rsidRDefault="00A7502D" w:rsidP="00A7502D">
            <w:pPr>
              <w:rPr>
                <w:rFonts w:cs="Arial"/>
                <w:sz w:val="16"/>
                <w:szCs w:val="16"/>
              </w:rPr>
            </w:pPr>
            <w:r>
              <w:rPr>
                <w:rFonts w:cs="Arial"/>
                <w:sz w:val="16"/>
                <w:szCs w:val="16"/>
              </w:rPr>
              <w:t>CG</w:t>
            </w:r>
          </w:p>
        </w:tc>
        <w:tc>
          <w:tcPr>
            <w:tcW w:w="5720" w:type="dxa"/>
            <w:tcBorders>
              <w:top w:val="single" w:sz="4" w:space="0" w:color="auto"/>
              <w:left w:val="single" w:sz="4" w:space="0" w:color="auto"/>
              <w:bottom w:val="single" w:sz="4" w:space="0" w:color="auto"/>
              <w:right w:val="single" w:sz="4" w:space="0" w:color="auto"/>
            </w:tcBorders>
            <w:hideMark/>
          </w:tcPr>
          <w:p w14:paraId="56AFEE93" w14:textId="77777777" w:rsidR="00A7502D" w:rsidRDefault="00A7502D" w:rsidP="00A7502D">
            <w:pPr>
              <w:rPr>
                <w:rFonts w:cs="Arial"/>
                <w:sz w:val="16"/>
                <w:szCs w:val="16"/>
              </w:rPr>
            </w:pPr>
            <w:r>
              <w:rPr>
                <w:rFonts w:cs="Arial"/>
                <w:sz w:val="16"/>
                <w:szCs w:val="16"/>
              </w:rPr>
              <w:t>Clinical Governance</w:t>
            </w:r>
          </w:p>
        </w:tc>
      </w:tr>
      <w:tr w:rsidR="00A7502D" w14:paraId="4FE64C6B"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2B781ABF" w14:textId="77777777" w:rsidR="00A7502D" w:rsidRDefault="00A7502D" w:rsidP="00A7502D">
            <w:pPr>
              <w:rPr>
                <w:rFonts w:cs="Arial"/>
                <w:sz w:val="16"/>
                <w:szCs w:val="16"/>
              </w:rPr>
            </w:pPr>
            <w:r>
              <w:rPr>
                <w:rFonts w:cs="Arial"/>
                <w:sz w:val="16"/>
                <w:szCs w:val="16"/>
              </w:rPr>
              <w:t>CAUTI</w:t>
            </w:r>
          </w:p>
        </w:tc>
        <w:tc>
          <w:tcPr>
            <w:tcW w:w="5720" w:type="dxa"/>
            <w:tcBorders>
              <w:top w:val="single" w:sz="4" w:space="0" w:color="auto"/>
              <w:left w:val="single" w:sz="4" w:space="0" w:color="auto"/>
              <w:bottom w:val="single" w:sz="4" w:space="0" w:color="auto"/>
              <w:right w:val="single" w:sz="4" w:space="0" w:color="auto"/>
            </w:tcBorders>
            <w:hideMark/>
          </w:tcPr>
          <w:p w14:paraId="39A6D280" w14:textId="77777777" w:rsidR="00A7502D" w:rsidRDefault="00A7502D" w:rsidP="00A7502D">
            <w:pPr>
              <w:rPr>
                <w:rFonts w:cs="Arial"/>
                <w:sz w:val="16"/>
                <w:szCs w:val="16"/>
              </w:rPr>
            </w:pPr>
            <w:r>
              <w:rPr>
                <w:rFonts w:cs="Arial"/>
                <w:sz w:val="16"/>
                <w:szCs w:val="16"/>
              </w:rPr>
              <w:t>Catheter Associated Urinary Tract Infection</w:t>
            </w:r>
          </w:p>
        </w:tc>
      </w:tr>
      <w:tr w:rsidR="00A7502D" w14:paraId="43290F48"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10E8F7E" w14:textId="77777777" w:rsidR="00A7502D" w:rsidRDefault="00A7502D" w:rsidP="00A7502D">
            <w:pPr>
              <w:rPr>
                <w:rFonts w:cs="Arial"/>
                <w:sz w:val="16"/>
                <w:szCs w:val="16"/>
              </w:rPr>
            </w:pPr>
            <w:r>
              <w:rPr>
                <w:rFonts w:cs="Arial"/>
                <w:sz w:val="16"/>
                <w:szCs w:val="16"/>
              </w:rPr>
              <w:t xml:space="preserve">CGC </w:t>
            </w:r>
          </w:p>
        </w:tc>
        <w:tc>
          <w:tcPr>
            <w:tcW w:w="5720" w:type="dxa"/>
            <w:tcBorders>
              <w:top w:val="single" w:sz="4" w:space="0" w:color="auto"/>
              <w:left w:val="single" w:sz="4" w:space="0" w:color="auto"/>
              <w:bottom w:val="single" w:sz="4" w:space="0" w:color="auto"/>
              <w:right w:val="single" w:sz="4" w:space="0" w:color="auto"/>
            </w:tcBorders>
            <w:hideMark/>
          </w:tcPr>
          <w:p w14:paraId="36A3C0D2" w14:textId="77777777" w:rsidR="00A7502D" w:rsidRDefault="00A7502D" w:rsidP="00A7502D">
            <w:pPr>
              <w:rPr>
                <w:rFonts w:cs="Arial"/>
                <w:sz w:val="16"/>
                <w:szCs w:val="16"/>
              </w:rPr>
            </w:pPr>
            <w:r>
              <w:rPr>
                <w:rFonts w:cs="Arial"/>
                <w:sz w:val="16"/>
                <w:szCs w:val="16"/>
              </w:rPr>
              <w:t>Clinical Governance Committee</w:t>
            </w:r>
          </w:p>
        </w:tc>
      </w:tr>
      <w:tr w:rsidR="00A7502D" w14:paraId="3C03768A"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193C1294" w14:textId="77777777" w:rsidR="00A7502D" w:rsidRDefault="00A7502D" w:rsidP="00A7502D">
            <w:pPr>
              <w:rPr>
                <w:rFonts w:cs="Arial"/>
                <w:sz w:val="16"/>
                <w:szCs w:val="16"/>
              </w:rPr>
            </w:pPr>
            <w:r>
              <w:rPr>
                <w:rFonts w:cs="Arial"/>
                <w:sz w:val="16"/>
                <w:szCs w:val="16"/>
              </w:rPr>
              <w:t>CCU</w:t>
            </w:r>
          </w:p>
        </w:tc>
        <w:tc>
          <w:tcPr>
            <w:tcW w:w="5720" w:type="dxa"/>
            <w:tcBorders>
              <w:top w:val="single" w:sz="4" w:space="0" w:color="auto"/>
              <w:left w:val="single" w:sz="4" w:space="0" w:color="auto"/>
              <w:bottom w:val="single" w:sz="4" w:space="0" w:color="auto"/>
              <w:right w:val="single" w:sz="4" w:space="0" w:color="auto"/>
            </w:tcBorders>
            <w:hideMark/>
          </w:tcPr>
          <w:p w14:paraId="30A16DF1" w14:textId="77777777" w:rsidR="00A7502D" w:rsidRDefault="00A7502D" w:rsidP="00A7502D">
            <w:pPr>
              <w:rPr>
                <w:rFonts w:cs="Arial"/>
                <w:sz w:val="16"/>
                <w:szCs w:val="16"/>
              </w:rPr>
            </w:pPr>
            <w:r>
              <w:rPr>
                <w:rFonts w:cs="Arial"/>
                <w:sz w:val="16"/>
                <w:szCs w:val="16"/>
              </w:rPr>
              <w:t>Coronary Care Unit</w:t>
            </w:r>
          </w:p>
        </w:tc>
      </w:tr>
      <w:tr w:rsidR="00A7502D" w14:paraId="0BA1179A"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BE76A9D" w14:textId="77777777" w:rsidR="00A7502D" w:rsidRDefault="00A7502D" w:rsidP="00A7502D">
            <w:pPr>
              <w:rPr>
                <w:rFonts w:cs="Arial"/>
                <w:sz w:val="16"/>
                <w:szCs w:val="16"/>
              </w:rPr>
            </w:pPr>
            <w:r>
              <w:rPr>
                <w:rFonts w:cs="Arial"/>
                <w:sz w:val="16"/>
                <w:szCs w:val="16"/>
              </w:rPr>
              <w:t>CDI/</w:t>
            </w:r>
            <w:proofErr w:type="spellStart"/>
            <w:r>
              <w:rPr>
                <w:rFonts w:cs="Arial"/>
                <w:sz w:val="16"/>
                <w:szCs w:val="16"/>
              </w:rPr>
              <w:t>C.</w:t>
            </w:r>
            <w:r>
              <w:rPr>
                <w:rFonts w:cs="Arial"/>
                <w:i/>
                <w:sz w:val="16"/>
                <w:szCs w:val="16"/>
              </w:rPr>
              <w:t>difficile</w:t>
            </w:r>
            <w:proofErr w:type="spellEnd"/>
          </w:p>
        </w:tc>
        <w:tc>
          <w:tcPr>
            <w:tcW w:w="5720" w:type="dxa"/>
            <w:tcBorders>
              <w:top w:val="single" w:sz="4" w:space="0" w:color="auto"/>
              <w:left w:val="single" w:sz="4" w:space="0" w:color="auto"/>
              <w:bottom w:val="single" w:sz="4" w:space="0" w:color="auto"/>
              <w:right w:val="single" w:sz="4" w:space="0" w:color="auto"/>
            </w:tcBorders>
            <w:hideMark/>
          </w:tcPr>
          <w:p w14:paraId="27F20B1D" w14:textId="77777777" w:rsidR="00A7502D" w:rsidRDefault="00A7502D" w:rsidP="00A7502D">
            <w:pPr>
              <w:rPr>
                <w:rFonts w:cs="Arial"/>
                <w:sz w:val="16"/>
                <w:szCs w:val="16"/>
              </w:rPr>
            </w:pPr>
            <w:proofErr w:type="spellStart"/>
            <w:r>
              <w:rPr>
                <w:rFonts w:cs="Arial"/>
                <w:i/>
                <w:sz w:val="16"/>
                <w:szCs w:val="16"/>
              </w:rPr>
              <w:t>Clostridioides</w:t>
            </w:r>
            <w:proofErr w:type="spellEnd"/>
            <w:r>
              <w:rPr>
                <w:rFonts w:cs="Arial"/>
                <w:i/>
                <w:sz w:val="16"/>
                <w:szCs w:val="16"/>
              </w:rPr>
              <w:t xml:space="preserve"> difficile</w:t>
            </w:r>
            <w:r>
              <w:rPr>
                <w:rFonts w:cs="Arial"/>
                <w:sz w:val="16"/>
                <w:szCs w:val="16"/>
              </w:rPr>
              <w:t xml:space="preserve"> infection</w:t>
            </w:r>
          </w:p>
        </w:tc>
      </w:tr>
      <w:tr w:rsidR="00A7502D" w14:paraId="427A6CB9"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E132E09" w14:textId="77777777" w:rsidR="00A7502D" w:rsidRDefault="00A7502D" w:rsidP="00A7502D">
            <w:pPr>
              <w:rPr>
                <w:rFonts w:cs="Arial"/>
                <w:sz w:val="16"/>
                <w:szCs w:val="16"/>
              </w:rPr>
            </w:pPr>
            <w:r>
              <w:rPr>
                <w:rFonts w:cs="Arial"/>
                <w:sz w:val="16"/>
                <w:szCs w:val="16"/>
              </w:rPr>
              <w:t>CMO</w:t>
            </w:r>
          </w:p>
        </w:tc>
        <w:tc>
          <w:tcPr>
            <w:tcW w:w="5720" w:type="dxa"/>
            <w:tcBorders>
              <w:top w:val="single" w:sz="4" w:space="0" w:color="auto"/>
              <w:left w:val="single" w:sz="4" w:space="0" w:color="auto"/>
              <w:bottom w:val="single" w:sz="4" w:space="0" w:color="auto"/>
              <w:right w:val="single" w:sz="4" w:space="0" w:color="auto"/>
            </w:tcBorders>
            <w:hideMark/>
          </w:tcPr>
          <w:p w14:paraId="00D9E6DD" w14:textId="77777777" w:rsidR="00A7502D" w:rsidRDefault="00A7502D" w:rsidP="00A7502D">
            <w:pPr>
              <w:rPr>
                <w:rFonts w:cs="Arial"/>
                <w:sz w:val="16"/>
                <w:szCs w:val="16"/>
              </w:rPr>
            </w:pPr>
            <w:r>
              <w:rPr>
                <w:rFonts w:cs="Arial"/>
                <w:sz w:val="16"/>
                <w:szCs w:val="16"/>
              </w:rPr>
              <w:t>Chief Medical Officer</w:t>
            </w:r>
          </w:p>
        </w:tc>
      </w:tr>
      <w:tr w:rsidR="00A7502D" w14:paraId="0B6471C7"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DA9D723" w14:textId="77777777" w:rsidR="00A7502D" w:rsidRDefault="00A7502D" w:rsidP="00A7502D">
            <w:pPr>
              <w:rPr>
                <w:rFonts w:cs="Arial"/>
                <w:sz w:val="16"/>
                <w:szCs w:val="16"/>
              </w:rPr>
            </w:pPr>
            <w:r>
              <w:rPr>
                <w:rFonts w:cs="Arial"/>
                <w:sz w:val="16"/>
                <w:szCs w:val="16"/>
              </w:rPr>
              <w:t>CNM</w:t>
            </w:r>
          </w:p>
        </w:tc>
        <w:tc>
          <w:tcPr>
            <w:tcW w:w="5720" w:type="dxa"/>
            <w:tcBorders>
              <w:top w:val="single" w:sz="4" w:space="0" w:color="auto"/>
              <w:left w:val="single" w:sz="4" w:space="0" w:color="auto"/>
              <w:bottom w:val="single" w:sz="4" w:space="0" w:color="auto"/>
              <w:right w:val="single" w:sz="4" w:space="0" w:color="auto"/>
            </w:tcBorders>
            <w:hideMark/>
          </w:tcPr>
          <w:p w14:paraId="27AF4E88" w14:textId="77777777" w:rsidR="00A7502D" w:rsidRDefault="00A7502D" w:rsidP="00A7502D">
            <w:pPr>
              <w:rPr>
                <w:rFonts w:cs="Arial"/>
                <w:sz w:val="16"/>
                <w:szCs w:val="16"/>
              </w:rPr>
            </w:pPr>
            <w:r>
              <w:rPr>
                <w:rFonts w:cs="Arial"/>
                <w:sz w:val="16"/>
                <w:szCs w:val="16"/>
              </w:rPr>
              <w:t>Clinical Nurse Manager</w:t>
            </w:r>
          </w:p>
        </w:tc>
      </w:tr>
      <w:tr w:rsidR="00A7502D" w14:paraId="6256B4AB"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276DA5E1" w14:textId="77777777" w:rsidR="00A7502D" w:rsidRDefault="00A7502D" w:rsidP="00A7502D">
            <w:pPr>
              <w:rPr>
                <w:rFonts w:cs="Arial"/>
                <w:sz w:val="16"/>
                <w:szCs w:val="16"/>
              </w:rPr>
            </w:pPr>
            <w:r>
              <w:rPr>
                <w:rFonts w:cs="Arial"/>
                <w:sz w:val="16"/>
                <w:szCs w:val="16"/>
              </w:rPr>
              <w:t>CNO</w:t>
            </w:r>
          </w:p>
        </w:tc>
        <w:tc>
          <w:tcPr>
            <w:tcW w:w="5720" w:type="dxa"/>
            <w:tcBorders>
              <w:top w:val="single" w:sz="4" w:space="0" w:color="auto"/>
              <w:left w:val="single" w:sz="4" w:space="0" w:color="auto"/>
              <w:bottom w:val="single" w:sz="4" w:space="0" w:color="auto"/>
              <w:right w:val="single" w:sz="4" w:space="0" w:color="auto"/>
            </w:tcBorders>
            <w:hideMark/>
          </w:tcPr>
          <w:p w14:paraId="34816043" w14:textId="77777777" w:rsidR="00A7502D" w:rsidRDefault="00A7502D" w:rsidP="00A7502D">
            <w:pPr>
              <w:rPr>
                <w:rFonts w:cs="Arial"/>
                <w:sz w:val="16"/>
                <w:szCs w:val="16"/>
              </w:rPr>
            </w:pPr>
            <w:r>
              <w:rPr>
                <w:rFonts w:cs="Arial"/>
                <w:sz w:val="16"/>
                <w:szCs w:val="16"/>
              </w:rPr>
              <w:t>Chief Nursing Officer</w:t>
            </w:r>
          </w:p>
        </w:tc>
      </w:tr>
      <w:tr w:rsidR="00A7502D" w14:paraId="3A582687"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35DE528" w14:textId="77777777" w:rsidR="00A7502D" w:rsidRDefault="00A7502D" w:rsidP="00A7502D">
            <w:pPr>
              <w:rPr>
                <w:rFonts w:cs="Arial"/>
                <w:sz w:val="16"/>
                <w:szCs w:val="16"/>
              </w:rPr>
            </w:pPr>
            <w:r>
              <w:rPr>
                <w:rFonts w:cs="Arial"/>
                <w:sz w:val="16"/>
                <w:szCs w:val="16"/>
              </w:rPr>
              <w:t>COVID-19</w:t>
            </w:r>
          </w:p>
        </w:tc>
        <w:tc>
          <w:tcPr>
            <w:tcW w:w="5720" w:type="dxa"/>
            <w:tcBorders>
              <w:top w:val="single" w:sz="4" w:space="0" w:color="auto"/>
              <w:left w:val="single" w:sz="4" w:space="0" w:color="auto"/>
              <w:bottom w:val="single" w:sz="4" w:space="0" w:color="auto"/>
              <w:right w:val="single" w:sz="4" w:space="0" w:color="auto"/>
            </w:tcBorders>
            <w:hideMark/>
          </w:tcPr>
          <w:p w14:paraId="342CEBA0" w14:textId="77777777" w:rsidR="00A7502D" w:rsidRDefault="00A7502D" w:rsidP="00A7502D">
            <w:pPr>
              <w:rPr>
                <w:rFonts w:cs="Arial"/>
                <w:sz w:val="16"/>
                <w:szCs w:val="16"/>
              </w:rPr>
            </w:pPr>
            <w:r>
              <w:rPr>
                <w:rFonts w:cs="Arial"/>
                <w:sz w:val="16"/>
                <w:szCs w:val="16"/>
                <w:shd w:val="clear" w:color="auto" w:fill="FFFFFF"/>
              </w:rPr>
              <w:t>Coronavirus disease 2019</w:t>
            </w:r>
          </w:p>
        </w:tc>
      </w:tr>
      <w:tr w:rsidR="00A7502D" w14:paraId="53D030C4"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2CAD4DE" w14:textId="77777777" w:rsidR="00A7502D" w:rsidRDefault="00A7502D" w:rsidP="00A7502D">
            <w:pPr>
              <w:rPr>
                <w:rFonts w:cs="Arial"/>
                <w:sz w:val="16"/>
                <w:szCs w:val="16"/>
              </w:rPr>
            </w:pPr>
            <w:r>
              <w:rPr>
                <w:rFonts w:cs="Arial"/>
                <w:sz w:val="16"/>
                <w:szCs w:val="16"/>
              </w:rPr>
              <w:t>CPE</w:t>
            </w:r>
          </w:p>
        </w:tc>
        <w:tc>
          <w:tcPr>
            <w:tcW w:w="5720" w:type="dxa"/>
            <w:tcBorders>
              <w:top w:val="single" w:sz="4" w:space="0" w:color="auto"/>
              <w:left w:val="single" w:sz="4" w:space="0" w:color="auto"/>
              <w:bottom w:val="single" w:sz="4" w:space="0" w:color="auto"/>
              <w:right w:val="single" w:sz="4" w:space="0" w:color="auto"/>
            </w:tcBorders>
            <w:hideMark/>
          </w:tcPr>
          <w:p w14:paraId="1A5541F6" w14:textId="77777777" w:rsidR="00A7502D" w:rsidRDefault="00A7502D" w:rsidP="00A7502D">
            <w:pPr>
              <w:rPr>
                <w:rFonts w:cs="Arial"/>
                <w:sz w:val="16"/>
                <w:szCs w:val="16"/>
                <w:shd w:val="clear" w:color="auto" w:fill="FFFFFF"/>
              </w:rPr>
            </w:pPr>
            <w:proofErr w:type="spellStart"/>
            <w:r>
              <w:rPr>
                <w:rFonts w:cs="Arial"/>
                <w:sz w:val="16"/>
                <w:szCs w:val="16"/>
                <w:shd w:val="clear" w:color="auto" w:fill="FFFFFF"/>
              </w:rPr>
              <w:t>Carbapenamase</w:t>
            </w:r>
            <w:proofErr w:type="spellEnd"/>
            <w:r>
              <w:rPr>
                <w:rFonts w:cs="Arial"/>
                <w:sz w:val="16"/>
                <w:szCs w:val="16"/>
                <w:shd w:val="clear" w:color="auto" w:fill="FFFFFF"/>
              </w:rPr>
              <w:t xml:space="preserve">-producing </w:t>
            </w:r>
            <w:proofErr w:type="spellStart"/>
            <w:r>
              <w:rPr>
                <w:rFonts w:cs="Arial"/>
                <w:sz w:val="16"/>
                <w:szCs w:val="16"/>
                <w:shd w:val="clear" w:color="auto" w:fill="FFFFFF"/>
              </w:rPr>
              <w:t>enterobacteriacaea</w:t>
            </w:r>
            <w:proofErr w:type="spellEnd"/>
          </w:p>
        </w:tc>
      </w:tr>
      <w:tr w:rsidR="00A7502D" w14:paraId="06B718BB"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4EBA418" w14:textId="77777777" w:rsidR="00A7502D" w:rsidRDefault="00A7502D" w:rsidP="00A7502D">
            <w:pPr>
              <w:rPr>
                <w:rFonts w:cs="Arial"/>
                <w:sz w:val="16"/>
                <w:szCs w:val="16"/>
              </w:rPr>
            </w:pPr>
            <w:r>
              <w:rPr>
                <w:rFonts w:cs="Arial"/>
                <w:sz w:val="16"/>
                <w:szCs w:val="16"/>
              </w:rPr>
              <w:t>CPO</w:t>
            </w:r>
          </w:p>
        </w:tc>
        <w:tc>
          <w:tcPr>
            <w:tcW w:w="5720" w:type="dxa"/>
            <w:tcBorders>
              <w:top w:val="single" w:sz="4" w:space="0" w:color="auto"/>
              <w:left w:val="single" w:sz="4" w:space="0" w:color="auto"/>
              <w:bottom w:val="single" w:sz="4" w:space="0" w:color="auto"/>
              <w:right w:val="single" w:sz="4" w:space="0" w:color="auto"/>
            </w:tcBorders>
            <w:hideMark/>
          </w:tcPr>
          <w:p w14:paraId="0F032535" w14:textId="77777777" w:rsidR="00A7502D" w:rsidRDefault="00A7502D" w:rsidP="00A7502D">
            <w:pPr>
              <w:rPr>
                <w:rFonts w:cs="Arial"/>
                <w:sz w:val="16"/>
                <w:szCs w:val="16"/>
                <w:shd w:val="clear" w:color="auto" w:fill="FFFFFF"/>
              </w:rPr>
            </w:pPr>
            <w:r>
              <w:rPr>
                <w:rFonts w:cs="Arial"/>
                <w:sz w:val="16"/>
                <w:szCs w:val="16"/>
                <w:shd w:val="clear" w:color="auto" w:fill="FFFFFF"/>
              </w:rPr>
              <w:t>Chief Pharmaceutical Officer</w:t>
            </w:r>
          </w:p>
        </w:tc>
      </w:tr>
      <w:tr w:rsidR="00A7502D" w14:paraId="31C8485D"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93C736F" w14:textId="77777777" w:rsidR="00A7502D" w:rsidRDefault="00A7502D" w:rsidP="00A7502D">
            <w:pPr>
              <w:rPr>
                <w:rFonts w:cs="Arial"/>
                <w:sz w:val="16"/>
                <w:szCs w:val="16"/>
              </w:rPr>
            </w:pPr>
            <w:r>
              <w:rPr>
                <w:rFonts w:cs="Arial"/>
                <w:sz w:val="16"/>
                <w:szCs w:val="16"/>
              </w:rPr>
              <w:t>CVC</w:t>
            </w:r>
          </w:p>
        </w:tc>
        <w:tc>
          <w:tcPr>
            <w:tcW w:w="5720" w:type="dxa"/>
            <w:tcBorders>
              <w:top w:val="single" w:sz="4" w:space="0" w:color="auto"/>
              <w:left w:val="single" w:sz="4" w:space="0" w:color="auto"/>
              <w:bottom w:val="single" w:sz="4" w:space="0" w:color="auto"/>
              <w:right w:val="single" w:sz="4" w:space="0" w:color="auto"/>
            </w:tcBorders>
            <w:hideMark/>
          </w:tcPr>
          <w:p w14:paraId="5F253753" w14:textId="77777777" w:rsidR="00A7502D" w:rsidRDefault="00A7502D" w:rsidP="00A7502D">
            <w:pPr>
              <w:rPr>
                <w:rFonts w:cs="Arial"/>
                <w:sz w:val="16"/>
                <w:szCs w:val="16"/>
              </w:rPr>
            </w:pPr>
            <w:r>
              <w:rPr>
                <w:rFonts w:cs="Arial"/>
                <w:sz w:val="16"/>
                <w:szCs w:val="16"/>
              </w:rPr>
              <w:t>Central Venous Catheter</w:t>
            </w:r>
          </w:p>
        </w:tc>
      </w:tr>
      <w:tr w:rsidR="00A7502D" w14:paraId="1EC11DD6"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B8CF020" w14:textId="77777777" w:rsidR="00A7502D" w:rsidRDefault="00A7502D" w:rsidP="00A7502D">
            <w:pPr>
              <w:rPr>
                <w:rFonts w:cs="Arial"/>
                <w:sz w:val="16"/>
                <w:szCs w:val="16"/>
              </w:rPr>
            </w:pPr>
            <w:r>
              <w:rPr>
                <w:rFonts w:cs="Arial"/>
                <w:sz w:val="16"/>
                <w:szCs w:val="16"/>
              </w:rPr>
              <w:t>DMT</w:t>
            </w:r>
          </w:p>
        </w:tc>
        <w:tc>
          <w:tcPr>
            <w:tcW w:w="5720" w:type="dxa"/>
            <w:tcBorders>
              <w:top w:val="single" w:sz="4" w:space="0" w:color="auto"/>
              <w:left w:val="single" w:sz="4" w:space="0" w:color="auto"/>
              <w:bottom w:val="single" w:sz="4" w:space="0" w:color="auto"/>
              <w:right w:val="single" w:sz="4" w:space="0" w:color="auto"/>
            </w:tcBorders>
            <w:hideMark/>
          </w:tcPr>
          <w:p w14:paraId="18E4DB63" w14:textId="77777777" w:rsidR="00A7502D" w:rsidRDefault="00A7502D" w:rsidP="00A7502D">
            <w:pPr>
              <w:rPr>
                <w:rFonts w:cs="Arial"/>
                <w:sz w:val="16"/>
                <w:szCs w:val="16"/>
              </w:rPr>
            </w:pPr>
            <w:r>
              <w:rPr>
                <w:rFonts w:cs="Arial"/>
                <w:sz w:val="16"/>
                <w:szCs w:val="16"/>
              </w:rPr>
              <w:t>Domestic Monitoring Tool</w:t>
            </w:r>
          </w:p>
        </w:tc>
      </w:tr>
      <w:tr w:rsidR="00A7502D" w14:paraId="29A48C7C"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1A26F69" w14:textId="77777777" w:rsidR="00A7502D" w:rsidRDefault="00A7502D" w:rsidP="00A7502D">
            <w:pPr>
              <w:rPr>
                <w:rFonts w:cs="Arial"/>
                <w:sz w:val="16"/>
                <w:szCs w:val="16"/>
              </w:rPr>
            </w:pPr>
            <w:r>
              <w:rPr>
                <w:rFonts w:cs="Arial"/>
                <w:sz w:val="16"/>
                <w:szCs w:val="16"/>
              </w:rPr>
              <w:t>DSEG</w:t>
            </w:r>
          </w:p>
        </w:tc>
        <w:tc>
          <w:tcPr>
            <w:tcW w:w="5720" w:type="dxa"/>
            <w:tcBorders>
              <w:top w:val="single" w:sz="4" w:space="0" w:color="auto"/>
              <w:left w:val="single" w:sz="4" w:space="0" w:color="auto"/>
              <w:bottom w:val="single" w:sz="4" w:space="0" w:color="auto"/>
              <w:right w:val="single" w:sz="4" w:space="0" w:color="auto"/>
            </w:tcBorders>
            <w:hideMark/>
          </w:tcPr>
          <w:p w14:paraId="7F98F2B8" w14:textId="77777777" w:rsidR="00A7502D" w:rsidRDefault="00A7502D" w:rsidP="00A7502D">
            <w:pPr>
              <w:rPr>
                <w:rFonts w:cs="Arial"/>
                <w:sz w:val="16"/>
                <w:szCs w:val="16"/>
              </w:rPr>
            </w:pPr>
            <w:r>
              <w:rPr>
                <w:rFonts w:cs="Arial"/>
                <w:sz w:val="16"/>
                <w:szCs w:val="16"/>
              </w:rPr>
              <w:t>Domestic Services Expert Group</w:t>
            </w:r>
          </w:p>
        </w:tc>
      </w:tr>
      <w:tr w:rsidR="00A7502D" w14:paraId="5EA8007E"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28AE2C77" w14:textId="77777777" w:rsidR="00A7502D" w:rsidRDefault="00A7502D" w:rsidP="00A7502D">
            <w:pPr>
              <w:rPr>
                <w:rFonts w:cs="Arial"/>
                <w:sz w:val="16"/>
                <w:szCs w:val="16"/>
              </w:rPr>
            </w:pPr>
            <w:r>
              <w:rPr>
                <w:rFonts w:cs="Arial"/>
                <w:sz w:val="16"/>
                <w:szCs w:val="16"/>
              </w:rPr>
              <w:t>ECB</w:t>
            </w:r>
          </w:p>
        </w:tc>
        <w:tc>
          <w:tcPr>
            <w:tcW w:w="5720" w:type="dxa"/>
            <w:tcBorders>
              <w:top w:val="single" w:sz="4" w:space="0" w:color="auto"/>
              <w:left w:val="single" w:sz="4" w:space="0" w:color="auto"/>
              <w:bottom w:val="single" w:sz="4" w:space="0" w:color="auto"/>
              <w:right w:val="single" w:sz="4" w:space="0" w:color="auto"/>
            </w:tcBorders>
            <w:hideMark/>
          </w:tcPr>
          <w:p w14:paraId="3CECACA5" w14:textId="77777777" w:rsidR="00A7502D" w:rsidRDefault="00A7502D" w:rsidP="00A7502D">
            <w:pPr>
              <w:rPr>
                <w:rFonts w:cs="Arial"/>
                <w:sz w:val="16"/>
                <w:szCs w:val="16"/>
              </w:rPr>
            </w:pPr>
            <w:r>
              <w:rPr>
                <w:rFonts w:cs="Arial"/>
                <w:iCs/>
                <w:sz w:val="16"/>
                <w:szCs w:val="16"/>
              </w:rPr>
              <w:t>Escherichia coli bacteraemia</w:t>
            </w:r>
          </w:p>
        </w:tc>
      </w:tr>
      <w:tr w:rsidR="00A7502D" w14:paraId="3CD1E138"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E27D7B5" w14:textId="77777777" w:rsidR="00A7502D" w:rsidRDefault="00A7502D" w:rsidP="00A7502D">
            <w:pPr>
              <w:rPr>
                <w:rFonts w:cs="Arial"/>
                <w:sz w:val="16"/>
                <w:szCs w:val="16"/>
              </w:rPr>
            </w:pPr>
            <w:r>
              <w:rPr>
                <w:rFonts w:cs="Arial"/>
                <w:sz w:val="16"/>
                <w:szCs w:val="16"/>
              </w:rPr>
              <w:t>FMT</w:t>
            </w:r>
          </w:p>
        </w:tc>
        <w:tc>
          <w:tcPr>
            <w:tcW w:w="5720" w:type="dxa"/>
            <w:tcBorders>
              <w:top w:val="single" w:sz="4" w:space="0" w:color="auto"/>
              <w:left w:val="single" w:sz="4" w:space="0" w:color="auto"/>
              <w:bottom w:val="single" w:sz="4" w:space="0" w:color="auto"/>
              <w:right w:val="single" w:sz="4" w:space="0" w:color="auto"/>
            </w:tcBorders>
            <w:hideMark/>
          </w:tcPr>
          <w:p w14:paraId="098B3737" w14:textId="77777777" w:rsidR="00A7502D" w:rsidRDefault="00A7502D" w:rsidP="00A7502D">
            <w:pPr>
              <w:rPr>
                <w:rFonts w:cs="Arial"/>
                <w:sz w:val="16"/>
                <w:szCs w:val="16"/>
              </w:rPr>
            </w:pPr>
            <w:r>
              <w:rPr>
                <w:rFonts w:cs="Arial"/>
                <w:sz w:val="16"/>
                <w:szCs w:val="16"/>
              </w:rPr>
              <w:t>Facilities Monitoring Tool</w:t>
            </w:r>
          </w:p>
        </w:tc>
      </w:tr>
      <w:tr w:rsidR="00A7502D" w14:paraId="78BA4378"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AB9E993" w14:textId="77777777" w:rsidR="00A7502D" w:rsidRDefault="00A7502D" w:rsidP="00A7502D">
            <w:pPr>
              <w:rPr>
                <w:rFonts w:cs="Arial"/>
                <w:sz w:val="16"/>
                <w:szCs w:val="16"/>
              </w:rPr>
            </w:pPr>
            <w:r>
              <w:rPr>
                <w:rFonts w:cs="Arial"/>
                <w:sz w:val="16"/>
                <w:szCs w:val="16"/>
              </w:rPr>
              <w:t>GI</w:t>
            </w:r>
          </w:p>
        </w:tc>
        <w:tc>
          <w:tcPr>
            <w:tcW w:w="5720" w:type="dxa"/>
            <w:tcBorders>
              <w:top w:val="single" w:sz="4" w:space="0" w:color="auto"/>
              <w:left w:val="single" w:sz="4" w:space="0" w:color="auto"/>
              <w:bottom w:val="single" w:sz="4" w:space="0" w:color="auto"/>
              <w:right w:val="single" w:sz="4" w:space="0" w:color="auto"/>
            </w:tcBorders>
            <w:hideMark/>
          </w:tcPr>
          <w:p w14:paraId="29428A24" w14:textId="77777777" w:rsidR="00A7502D" w:rsidRDefault="00A7502D" w:rsidP="00A7502D">
            <w:pPr>
              <w:rPr>
                <w:rFonts w:cs="Arial"/>
                <w:sz w:val="16"/>
                <w:szCs w:val="16"/>
              </w:rPr>
            </w:pPr>
            <w:r>
              <w:rPr>
                <w:rFonts w:cs="Arial"/>
                <w:sz w:val="16"/>
                <w:szCs w:val="16"/>
              </w:rPr>
              <w:t>Gastro Intestinal</w:t>
            </w:r>
          </w:p>
        </w:tc>
      </w:tr>
      <w:tr w:rsidR="00A7502D" w14:paraId="23157860"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1CBB3BDF" w14:textId="77777777" w:rsidR="00A7502D" w:rsidRDefault="00A7502D" w:rsidP="00A7502D">
            <w:pPr>
              <w:rPr>
                <w:rFonts w:cs="Arial"/>
                <w:sz w:val="16"/>
                <w:szCs w:val="16"/>
              </w:rPr>
            </w:pPr>
            <w:r>
              <w:rPr>
                <w:rFonts w:cs="Arial"/>
                <w:sz w:val="16"/>
                <w:szCs w:val="16"/>
              </w:rPr>
              <w:t>GJF</w:t>
            </w:r>
          </w:p>
        </w:tc>
        <w:tc>
          <w:tcPr>
            <w:tcW w:w="5720" w:type="dxa"/>
            <w:tcBorders>
              <w:top w:val="single" w:sz="4" w:space="0" w:color="auto"/>
              <w:left w:val="single" w:sz="4" w:space="0" w:color="auto"/>
              <w:bottom w:val="single" w:sz="4" w:space="0" w:color="auto"/>
              <w:right w:val="single" w:sz="4" w:space="0" w:color="auto"/>
            </w:tcBorders>
            <w:hideMark/>
          </w:tcPr>
          <w:p w14:paraId="55F4956E" w14:textId="77777777" w:rsidR="00A7502D" w:rsidRDefault="00A7502D" w:rsidP="00A7502D">
            <w:pPr>
              <w:rPr>
                <w:rFonts w:cs="Arial"/>
                <w:sz w:val="16"/>
                <w:szCs w:val="16"/>
              </w:rPr>
            </w:pPr>
            <w:r>
              <w:rPr>
                <w:rFonts w:cs="Arial"/>
                <w:sz w:val="16"/>
                <w:szCs w:val="16"/>
              </w:rPr>
              <w:t>Golden Jubilee Foundation</w:t>
            </w:r>
          </w:p>
        </w:tc>
      </w:tr>
      <w:tr w:rsidR="00A7502D" w14:paraId="16A249DD"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9B7C56F" w14:textId="77777777" w:rsidR="00A7502D" w:rsidRDefault="00A7502D" w:rsidP="00A7502D">
            <w:pPr>
              <w:rPr>
                <w:rFonts w:cs="Arial"/>
                <w:sz w:val="16"/>
                <w:szCs w:val="16"/>
              </w:rPr>
            </w:pPr>
            <w:r>
              <w:rPr>
                <w:rFonts w:cs="Arial"/>
                <w:sz w:val="16"/>
                <w:szCs w:val="16"/>
              </w:rPr>
              <w:t>GJNH</w:t>
            </w:r>
          </w:p>
        </w:tc>
        <w:tc>
          <w:tcPr>
            <w:tcW w:w="5720" w:type="dxa"/>
            <w:tcBorders>
              <w:top w:val="single" w:sz="4" w:space="0" w:color="auto"/>
              <w:left w:val="single" w:sz="4" w:space="0" w:color="auto"/>
              <w:bottom w:val="single" w:sz="4" w:space="0" w:color="auto"/>
              <w:right w:val="single" w:sz="4" w:space="0" w:color="auto"/>
            </w:tcBorders>
            <w:hideMark/>
          </w:tcPr>
          <w:p w14:paraId="6A1DDC88" w14:textId="77777777" w:rsidR="00A7502D" w:rsidRDefault="00A7502D" w:rsidP="00A7502D">
            <w:pPr>
              <w:rPr>
                <w:rFonts w:cs="Arial"/>
                <w:sz w:val="16"/>
                <w:szCs w:val="16"/>
              </w:rPr>
            </w:pPr>
            <w:r>
              <w:rPr>
                <w:rFonts w:cs="Arial"/>
                <w:sz w:val="16"/>
                <w:szCs w:val="16"/>
              </w:rPr>
              <w:t>Golden Jubilee National Hospital</w:t>
            </w:r>
          </w:p>
        </w:tc>
      </w:tr>
      <w:tr w:rsidR="00A7502D" w14:paraId="36A6F596"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AF871CF" w14:textId="77777777" w:rsidR="00A7502D" w:rsidRDefault="00A7502D" w:rsidP="00A7502D">
            <w:pPr>
              <w:rPr>
                <w:rFonts w:cs="Arial"/>
                <w:sz w:val="16"/>
                <w:szCs w:val="16"/>
              </w:rPr>
            </w:pPr>
            <w:r>
              <w:rPr>
                <w:rFonts w:cs="Arial"/>
                <w:sz w:val="16"/>
                <w:szCs w:val="16"/>
              </w:rPr>
              <w:t>HAI</w:t>
            </w:r>
          </w:p>
        </w:tc>
        <w:tc>
          <w:tcPr>
            <w:tcW w:w="5720" w:type="dxa"/>
            <w:tcBorders>
              <w:top w:val="single" w:sz="4" w:space="0" w:color="auto"/>
              <w:left w:val="single" w:sz="4" w:space="0" w:color="auto"/>
              <w:bottom w:val="single" w:sz="4" w:space="0" w:color="auto"/>
              <w:right w:val="single" w:sz="4" w:space="0" w:color="auto"/>
            </w:tcBorders>
            <w:hideMark/>
          </w:tcPr>
          <w:p w14:paraId="5832F9D3" w14:textId="77777777" w:rsidR="00A7502D" w:rsidRDefault="00A7502D" w:rsidP="00A7502D">
            <w:pPr>
              <w:rPr>
                <w:rFonts w:cs="Arial"/>
                <w:sz w:val="16"/>
                <w:szCs w:val="16"/>
              </w:rPr>
            </w:pPr>
            <w:r>
              <w:rPr>
                <w:rFonts w:cs="Arial"/>
                <w:sz w:val="16"/>
                <w:szCs w:val="16"/>
              </w:rPr>
              <w:t>Healthcare Associated Infection</w:t>
            </w:r>
          </w:p>
        </w:tc>
      </w:tr>
      <w:tr w:rsidR="00A7502D" w14:paraId="5C0624F5"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E283E7B" w14:textId="77777777" w:rsidR="00A7502D" w:rsidRDefault="00A7502D" w:rsidP="00A7502D">
            <w:pPr>
              <w:rPr>
                <w:rFonts w:cs="Arial"/>
                <w:sz w:val="16"/>
                <w:szCs w:val="16"/>
              </w:rPr>
            </w:pPr>
            <w:r>
              <w:rPr>
                <w:rFonts w:cs="Arial"/>
                <w:sz w:val="16"/>
                <w:szCs w:val="16"/>
              </w:rPr>
              <w:t>HAIRT</w:t>
            </w:r>
          </w:p>
        </w:tc>
        <w:tc>
          <w:tcPr>
            <w:tcW w:w="5720" w:type="dxa"/>
            <w:tcBorders>
              <w:top w:val="single" w:sz="4" w:space="0" w:color="auto"/>
              <w:left w:val="single" w:sz="4" w:space="0" w:color="auto"/>
              <w:bottom w:val="single" w:sz="4" w:space="0" w:color="auto"/>
              <w:right w:val="single" w:sz="4" w:space="0" w:color="auto"/>
            </w:tcBorders>
            <w:hideMark/>
          </w:tcPr>
          <w:p w14:paraId="28F1B6FF" w14:textId="77777777" w:rsidR="00A7502D" w:rsidRDefault="00A7502D" w:rsidP="00A7502D">
            <w:pPr>
              <w:rPr>
                <w:rFonts w:cs="Arial"/>
                <w:sz w:val="16"/>
                <w:szCs w:val="16"/>
              </w:rPr>
            </w:pPr>
            <w:r>
              <w:rPr>
                <w:rFonts w:cs="Arial"/>
                <w:sz w:val="16"/>
                <w:szCs w:val="16"/>
              </w:rPr>
              <w:t>Healthcare Associated Infection Report Template</w:t>
            </w:r>
          </w:p>
        </w:tc>
      </w:tr>
      <w:tr w:rsidR="00A7502D" w14:paraId="5A4DAA6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2C4C06A" w14:textId="77777777" w:rsidR="00A7502D" w:rsidRDefault="00A7502D" w:rsidP="00A7502D">
            <w:pPr>
              <w:rPr>
                <w:rFonts w:cs="Arial"/>
                <w:sz w:val="16"/>
                <w:szCs w:val="16"/>
              </w:rPr>
            </w:pPr>
            <w:r>
              <w:rPr>
                <w:rFonts w:cs="Arial"/>
                <w:sz w:val="16"/>
                <w:szCs w:val="16"/>
              </w:rPr>
              <w:t>HIIAT</w:t>
            </w:r>
          </w:p>
        </w:tc>
        <w:tc>
          <w:tcPr>
            <w:tcW w:w="5720" w:type="dxa"/>
            <w:tcBorders>
              <w:top w:val="single" w:sz="4" w:space="0" w:color="auto"/>
              <w:left w:val="single" w:sz="4" w:space="0" w:color="auto"/>
              <w:bottom w:val="single" w:sz="4" w:space="0" w:color="auto"/>
              <w:right w:val="single" w:sz="4" w:space="0" w:color="auto"/>
            </w:tcBorders>
            <w:hideMark/>
          </w:tcPr>
          <w:p w14:paraId="0116948E" w14:textId="77777777" w:rsidR="00A7502D" w:rsidRDefault="00A7502D" w:rsidP="00A7502D">
            <w:pPr>
              <w:rPr>
                <w:rFonts w:cs="Arial"/>
                <w:sz w:val="16"/>
                <w:szCs w:val="16"/>
              </w:rPr>
            </w:pPr>
            <w:r>
              <w:rPr>
                <w:rFonts w:cs="Arial"/>
                <w:sz w:val="16"/>
                <w:szCs w:val="16"/>
              </w:rPr>
              <w:t>Healthcare Infection Incident Assessment Tool</w:t>
            </w:r>
          </w:p>
        </w:tc>
      </w:tr>
      <w:tr w:rsidR="00A7502D" w14:paraId="0497CB5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08E3E2D" w14:textId="77777777" w:rsidR="00A7502D" w:rsidRDefault="00A7502D" w:rsidP="00A7502D">
            <w:pPr>
              <w:rPr>
                <w:rFonts w:cs="Arial"/>
                <w:sz w:val="16"/>
                <w:szCs w:val="16"/>
              </w:rPr>
            </w:pPr>
            <w:r>
              <w:rPr>
                <w:rFonts w:cs="Arial"/>
                <w:sz w:val="16"/>
                <w:szCs w:val="16"/>
              </w:rPr>
              <w:t>HLD</w:t>
            </w:r>
          </w:p>
        </w:tc>
        <w:tc>
          <w:tcPr>
            <w:tcW w:w="5720" w:type="dxa"/>
            <w:tcBorders>
              <w:top w:val="single" w:sz="4" w:space="0" w:color="auto"/>
              <w:left w:val="single" w:sz="4" w:space="0" w:color="auto"/>
              <w:bottom w:val="single" w:sz="4" w:space="0" w:color="auto"/>
              <w:right w:val="single" w:sz="4" w:space="0" w:color="auto"/>
            </w:tcBorders>
            <w:hideMark/>
          </w:tcPr>
          <w:p w14:paraId="1BF44214" w14:textId="77777777" w:rsidR="00A7502D" w:rsidRDefault="00A7502D" w:rsidP="00A7502D">
            <w:pPr>
              <w:rPr>
                <w:rFonts w:cs="Arial"/>
                <w:sz w:val="16"/>
                <w:szCs w:val="16"/>
              </w:rPr>
            </w:pPr>
            <w:r>
              <w:rPr>
                <w:rFonts w:cs="Arial"/>
                <w:sz w:val="16"/>
                <w:szCs w:val="16"/>
              </w:rPr>
              <w:t>Heart and Lung Division</w:t>
            </w:r>
          </w:p>
        </w:tc>
      </w:tr>
      <w:tr w:rsidR="00A7502D" w14:paraId="7651DE09"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4E5F91EE" w14:textId="77777777" w:rsidR="00A7502D" w:rsidRDefault="00A7502D" w:rsidP="00A7502D">
            <w:pPr>
              <w:rPr>
                <w:rFonts w:cs="Arial"/>
                <w:sz w:val="16"/>
                <w:szCs w:val="16"/>
              </w:rPr>
            </w:pPr>
            <w:r>
              <w:rPr>
                <w:rFonts w:cs="Arial"/>
                <w:sz w:val="16"/>
                <w:szCs w:val="16"/>
              </w:rPr>
              <w:t>HA MRSA</w:t>
            </w:r>
          </w:p>
        </w:tc>
        <w:tc>
          <w:tcPr>
            <w:tcW w:w="5720" w:type="dxa"/>
            <w:tcBorders>
              <w:top w:val="single" w:sz="4" w:space="0" w:color="auto"/>
              <w:left w:val="single" w:sz="4" w:space="0" w:color="auto"/>
              <w:bottom w:val="single" w:sz="4" w:space="0" w:color="auto"/>
              <w:right w:val="single" w:sz="4" w:space="0" w:color="auto"/>
            </w:tcBorders>
            <w:hideMark/>
          </w:tcPr>
          <w:p w14:paraId="436E3772" w14:textId="77777777" w:rsidR="00A7502D" w:rsidRDefault="00A7502D" w:rsidP="00A7502D">
            <w:pPr>
              <w:rPr>
                <w:rFonts w:cs="Arial"/>
                <w:sz w:val="16"/>
                <w:szCs w:val="16"/>
              </w:rPr>
            </w:pPr>
            <w:r>
              <w:rPr>
                <w:rFonts w:cs="Arial"/>
                <w:sz w:val="16"/>
                <w:szCs w:val="16"/>
              </w:rPr>
              <w:t xml:space="preserve">Hospital Acquired </w:t>
            </w:r>
            <w:proofErr w:type="spellStart"/>
            <w:r>
              <w:rPr>
                <w:rFonts w:cs="Arial"/>
                <w:sz w:val="16"/>
                <w:szCs w:val="16"/>
              </w:rPr>
              <w:t>Meticillin</w:t>
            </w:r>
            <w:proofErr w:type="spellEnd"/>
            <w:r>
              <w:rPr>
                <w:rFonts w:cs="Arial"/>
                <w:sz w:val="16"/>
                <w:szCs w:val="16"/>
              </w:rPr>
              <w:t xml:space="preserve"> Resistant </w:t>
            </w:r>
            <w:r>
              <w:rPr>
                <w:rFonts w:cs="Arial"/>
                <w:i/>
                <w:sz w:val="16"/>
                <w:szCs w:val="16"/>
              </w:rPr>
              <w:t>Staphylococcus aureus</w:t>
            </w:r>
          </w:p>
        </w:tc>
      </w:tr>
      <w:tr w:rsidR="00A7502D" w14:paraId="2AC865B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DC0065E" w14:textId="77777777" w:rsidR="00A7502D" w:rsidRDefault="00A7502D" w:rsidP="00A7502D">
            <w:pPr>
              <w:rPr>
                <w:rFonts w:cs="Arial"/>
                <w:sz w:val="16"/>
                <w:szCs w:val="16"/>
              </w:rPr>
            </w:pPr>
            <w:r>
              <w:rPr>
                <w:rFonts w:cs="Arial"/>
                <w:sz w:val="16"/>
                <w:szCs w:val="16"/>
              </w:rPr>
              <w:t xml:space="preserve">HEAT </w:t>
            </w:r>
          </w:p>
        </w:tc>
        <w:tc>
          <w:tcPr>
            <w:tcW w:w="5720" w:type="dxa"/>
            <w:tcBorders>
              <w:top w:val="single" w:sz="4" w:space="0" w:color="auto"/>
              <w:left w:val="single" w:sz="4" w:space="0" w:color="auto"/>
              <w:bottom w:val="single" w:sz="4" w:space="0" w:color="auto"/>
              <w:right w:val="single" w:sz="4" w:space="0" w:color="auto"/>
            </w:tcBorders>
            <w:hideMark/>
          </w:tcPr>
          <w:p w14:paraId="0AC10ACF" w14:textId="77777777" w:rsidR="00A7502D" w:rsidRDefault="00A7502D" w:rsidP="00A7502D">
            <w:pPr>
              <w:rPr>
                <w:rFonts w:cs="Arial"/>
                <w:sz w:val="16"/>
                <w:szCs w:val="16"/>
              </w:rPr>
            </w:pPr>
            <w:r>
              <w:rPr>
                <w:rFonts w:cs="Arial"/>
                <w:sz w:val="16"/>
                <w:szCs w:val="16"/>
              </w:rPr>
              <w:t xml:space="preserve">Health Improvement, Efficiency, Access to treatment, and Treatment </w:t>
            </w:r>
          </w:p>
        </w:tc>
      </w:tr>
      <w:tr w:rsidR="00A7502D" w14:paraId="705736C8"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4F1FD82" w14:textId="77777777" w:rsidR="00A7502D" w:rsidRDefault="00A7502D" w:rsidP="00A7502D">
            <w:pPr>
              <w:rPr>
                <w:rFonts w:cs="Arial"/>
                <w:sz w:val="16"/>
                <w:szCs w:val="16"/>
              </w:rPr>
            </w:pPr>
            <w:r>
              <w:rPr>
                <w:rFonts w:cs="Arial"/>
                <w:sz w:val="16"/>
                <w:szCs w:val="16"/>
              </w:rPr>
              <w:t>HEI</w:t>
            </w:r>
          </w:p>
        </w:tc>
        <w:tc>
          <w:tcPr>
            <w:tcW w:w="5720" w:type="dxa"/>
            <w:tcBorders>
              <w:top w:val="single" w:sz="4" w:space="0" w:color="auto"/>
              <w:left w:val="single" w:sz="4" w:space="0" w:color="auto"/>
              <w:bottom w:val="single" w:sz="4" w:space="0" w:color="auto"/>
              <w:right w:val="single" w:sz="4" w:space="0" w:color="auto"/>
            </w:tcBorders>
            <w:hideMark/>
          </w:tcPr>
          <w:p w14:paraId="329745A2" w14:textId="77777777" w:rsidR="00A7502D" w:rsidRDefault="00A7502D" w:rsidP="00A7502D">
            <w:pPr>
              <w:rPr>
                <w:rFonts w:cs="Arial"/>
                <w:sz w:val="16"/>
                <w:szCs w:val="16"/>
              </w:rPr>
            </w:pPr>
            <w:r>
              <w:rPr>
                <w:rFonts w:cs="Arial"/>
                <w:sz w:val="16"/>
                <w:szCs w:val="16"/>
              </w:rPr>
              <w:t>Healthcare Environment Inspection</w:t>
            </w:r>
          </w:p>
        </w:tc>
      </w:tr>
      <w:tr w:rsidR="00A7502D" w14:paraId="47E18996"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CDD9C2D" w14:textId="77777777" w:rsidR="00A7502D" w:rsidRDefault="00A7502D" w:rsidP="00A7502D">
            <w:pPr>
              <w:rPr>
                <w:rFonts w:cs="Arial"/>
                <w:sz w:val="16"/>
                <w:szCs w:val="16"/>
              </w:rPr>
            </w:pPr>
            <w:r>
              <w:rPr>
                <w:rFonts w:cs="Arial"/>
                <w:sz w:val="16"/>
                <w:szCs w:val="16"/>
              </w:rPr>
              <w:t>HFS</w:t>
            </w:r>
          </w:p>
        </w:tc>
        <w:tc>
          <w:tcPr>
            <w:tcW w:w="5720" w:type="dxa"/>
            <w:tcBorders>
              <w:top w:val="single" w:sz="4" w:space="0" w:color="auto"/>
              <w:left w:val="single" w:sz="4" w:space="0" w:color="auto"/>
              <w:bottom w:val="single" w:sz="4" w:space="0" w:color="auto"/>
              <w:right w:val="single" w:sz="4" w:space="0" w:color="auto"/>
            </w:tcBorders>
            <w:hideMark/>
          </w:tcPr>
          <w:p w14:paraId="3CBD5E90" w14:textId="77777777" w:rsidR="00A7502D" w:rsidRDefault="00A7502D" w:rsidP="00A7502D">
            <w:pPr>
              <w:rPr>
                <w:rFonts w:cs="Arial"/>
                <w:sz w:val="16"/>
                <w:szCs w:val="16"/>
              </w:rPr>
            </w:pPr>
            <w:r>
              <w:rPr>
                <w:rFonts w:cs="Arial"/>
                <w:sz w:val="16"/>
                <w:szCs w:val="16"/>
              </w:rPr>
              <w:t>Healthcare Facilities Scotland</w:t>
            </w:r>
          </w:p>
        </w:tc>
      </w:tr>
      <w:tr w:rsidR="00A7502D" w14:paraId="18706BC6"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2682013" w14:textId="77777777" w:rsidR="00A7502D" w:rsidRDefault="00A7502D" w:rsidP="00A7502D">
            <w:pPr>
              <w:rPr>
                <w:rFonts w:cs="Arial"/>
                <w:sz w:val="16"/>
                <w:szCs w:val="16"/>
              </w:rPr>
            </w:pPr>
            <w:r>
              <w:rPr>
                <w:rFonts w:cs="Arial"/>
                <w:sz w:val="16"/>
                <w:szCs w:val="16"/>
              </w:rPr>
              <w:t>HH</w:t>
            </w:r>
          </w:p>
        </w:tc>
        <w:tc>
          <w:tcPr>
            <w:tcW w:w="5720" w:type="dxa"/>
            <w:tcBorders>
              <w:top w:val="single" w:sz="4" w:space="0" w:color="auto"/>
              <w:left w:val="single" w:sz="4" w:space="0" w:color="auto"/>
              <w:bottom w:val="single" w:sz="4" w:space="0" w:color="auto"/>
              <w:right w:val="single" w:sz="4" w:space="0" w:color="auto"/>
            </w:tcBorders>
            <w:hideMark/>
          </w:tcPr>
          <w:p w14:paraId="5FA357E9" w14:textId="77777777" w:rsidR="00A7502D" w:rsidRDefault="00A7502D" w:rsidP="00A7502D">
            <w:pPr>
              <w:rPr>
                <w:rFonts w:cs="Arial"/>
                <w:sz w:val="16"/>
                <w:szCs w:val="16"/>
              </w:rPr>
            </w:pPr>
            <w:r>
              <w:rPr>
                <w:rFonts w:cs="Arial"/>
                <w:sz w:val="16"/>
                <w:szCs w:val="16"/>
              </w:rPr>
              <w:t>Hand Hygiene</w:t>
            </w:r>
          </w:p>
        </w:tc>
      </w:tr>
      <w:tr w:rsidR="00A7502D" w14:paraId="3B0F5A47"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2BE35483" w14:textId="77777777" w:rsidR="00A7502D" w:rsidRDefault="00A7502D" w:rsidP="00A7502D">
            <w:pPr>
              <w:rPr>
                <w:rFonts w:cs="Arial"/>
                <w:sz w:val="16"/>
                <w:szCs w:val="16"/>
              </w:rPr>
            </w:pPr>
            <w:r>
              <w:rPr>
                <w:rFonts w:cs="Arial"/>
                <w:sz w:val="16"/>
                <w:szCs w:val="16"/>
              </w:rPr>
              <w:t>HIS</w:t>
            </w:r>
          </w:p>
        </w:tc>
        <w:tc>
          <w:tcPr>
            <w:tcW w:w="5720" w:type="dxa"/>
            <w:tcBorders>
              <w:top w:val="single" w:sz="4" w:space="0" w:color="auto"/>
              <w:left w:val="single" w:sz="4" w:space="0" w:color="auto"/>
              <w:bottom w:val="single" w:sz="4" w:space="0" w:color="auto"/>
              <w:right w:val="single" w:sz="4" w:space="0" w:color="auto"/>
            </w:tcBorders>
            <w:hideMark/>
          </w:tcPr>
          <w:p w14:paraId="4B2DE74D" w14:textId="77777777" w:rsidR="00A7502D" w:rsidRDefault="00A7502D" w:rsidP="00A7502D">
            <w:pPr>
              <w:rPr>
                <w:rFonts w:cs="Arial"/>
                <w:sz w:val="16"/>
                <w:szCs w:val="16"/>
              </w:rPr>
            </w:pPr>
            <w:r>
              <w:rPr>
                <w:rFonts w:cs="Arial"/>
                <w:sz w:val="16"/>
                <w:szCs w:val="16"/>
              </w:rPr>
              <w:t>Healthcare Improvement Scotland</w:t>
            </w:r>
          </w:p>
        </w:tc>
      </w:tr>
      <w:tr w:rsidR="00A7502D" w14:paraId="211834B0"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7071F72" w14:textId="77777777" w:rsidR="00A7502D" w:rsidRDefault="00A7502D" w:rsidP="00A7502D">
            <w:pPr>
              <w:rPr>
                <w:rFonts w:cs="Arial"/>
                <w:sz w:val="16"/>
                <w:szCs w:val="16"/>
              </w:rPr>
            </w:pPr>
            <w:r>
              <w:rPr>
                <w:rFonts w:cs="Arial"/>
                <w:sz w:val="16"/>
                <w:szCs w:val="16"/>
              </w:rPr>
              <w:t>HPA</w:t>
            </w:r>
          </w:p>
        </w:tc>
        <w:tc>
          <w:tcPr>
            <w:tcW w:w="5720" w:type="dxa"/>
            <w:tcBorders>
              <w:top w:val="single" w:sz="4" w:space="0" w:color="auto"/>
              <w:left w:val="single" w:sz="4" w:space="0" w:color="auto"/>
              <w:bottom w:val="single" w:sz="4" w:space="0" w:color="auto"/>
              <w:right w:val="single" w:sz="4" w:space="0" w:color="auto"/>
            </w:tcBorders>
            <w:hideMark/>
          </w:tcPr>
          <w:p w14:paraId="474E4775" w14:textId="77777777" w:rsidR="00A7502D" w:rsidRDefault="00A7502D" w:rsidP="00A7502D">
            <w:pPr>
              <w:rPr>
                <w:rFonts w:cs="Arial"/>
                <w:sz w:val="16"/>
                <w:szCs w:val="16"/>
              </w:rPr>
            </w:pPr>
            <w:r>
              <w:rPr>
                <w:rFonts w:cs="Arial"/>
                <w:sz w:val="16"/>
                <w:szCs w:val="16"/>
              </w:rPr>
              <w:t>Health Protection Agency</w:t>
            </w:r>
          </w:p>
        </w:tc>
      </w:tr>
      <w:tr w:rsidR="00A7502D" w14:paraId="21D1923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8AA0DF8" w14:textId="77777777" w:rsidR="00A7502D" w:rsidRDefault="00A7502D" w:rsidP="00A7502D">
            <w:pPr>
              <w:rPr>
                <w:rFonts w:cs="Arial"/>
                <w:sz w:val="16"/>
                <w:szCs w:val="16"/>
              </w:rPr>
            </w:pPr>
            <w:r>
              <w:rPr>
                <w:rFonts w:cs="Arial"/>
                <w:sz w:val="16"/>
                <w:szCs w:val="16"/>
              </w:rPr>
              <w:t>HPS</w:t>
            </w:r>
          </w:p>
        </w:tc>
        <w:tc>
          <w:tcPr>
            <w:tcW w:w="5720" w:type="dxa"/>
            <w:tcBorders>
              <w:top w:val="single" w:sz="4" w:space="0" w:color="auto"/>
              <w:left w:val="single" w:sz="4" w:space="0" w:color="auto"/>
              <w:bottom w:val="single" w:sz="4" w:space="0" w:color="auto"/>
              <w:right w:val="single" w:sz="4" w:space="0" w:color="auto"/>
            </w:tcBorders>
            <w:hideMark/>
          </w:tcPr>
          <w:p w14:paraId="6EE6A840" w14:textId="77777777" w:rsidR="00A7502D" w:rsidRDefault="00A7502D" w:rsidP="00A7502D">
            <w:pPr>
              <w:rPr>
                <w:rFonts w:cs="Arial"/>
                <w:sz w:val="16"/>
                <w:szCs w:val="16"/>
              </w:rPr>
            </w:pPr>
            <w:r>
              <w:rPr>
                <w:rFonts w:cs="Arial"/>
                <w:sz w:val="16"/>
                <w:szCs w:val="16"/>
              </w:rPr>
              <w:t>Health Protection Scotland</w:t>
            </w:r>
          </w:p>
        </w:tc>
      </w:tr>
      <w:tr w:rsidR="00A7502D" w14:paraId="353D58E9"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FE22DD9" w14:textId="77777777" w:rsidR="00A7502D" w:rsidRDefault="00A7502D" w:rsidP="00A7502D">
            <w:pPr>
              <w:rPr>
                <w:rFonts w:cs="Arial"/>
                <w:sz w:val="16"/>
                <w:szCs w:val="16"/>
              </w:rPr>
            </w:pPr>
            <w:r>
              <w:rPr>
                <w:rFonts w:cs="Arial"/>
                <w:sz w:val="16"/>
                <w:szCs w:val="16"/>
              </w:rPr>
              <w:t>IABP</w:t>
            </w:r>
          </w:p>
        </w:tc>
        <w:tc>
          <w:tcPr>
            <w:tcW w:w="5720" w:type="dxa"/>
            <w:tcBorders>
              <w:top w:val="single" w:sz="4" w:space="0" w:color="auto"/>
              <w:left w:val="single" w:sz="4" w:space="0" w:color="auto"/>
              <w:bottom w:val="single" w:sz="4" w:space="0" w:color="auto"/>
              <w:right w:val="single" w:sz="4" w:space="0" w:color="auto"/>
            </w:tcBorders>
            <w:hideMark/>
          </w:tcPr>
          <w:p w14:paraId="2305EC0C" w14:textId="77777777" w:rsidR="00A7502D" w:rsidRDefault="00A7502D" w:rsidP="00A7502D">
            <w:pPr>
              <w:rPr>
                <w:rFonts w:cs="Arial"/>
                <w:sz w:val="16"/>
                <w:szCs w:val="16"/>
              </w:rPr>
            </w:pPr>
            <w:r>
              <w:rPr>
                <w:rFonts w:cs="Arial"/>
                <w:sz w:val="16"/>
                <w:szCs w:val="16"/>
              </w:rPr>
              <w:t>Intra-aortic balloon pump</w:t>
            </w:r>
          </w:p>
        </w:tc>
      </w:tr>
      <w:tr w:rsidR="00A7502D" w14:paraId="102A2575"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D88A03D" w14:textId="77777777" w:rsidR="00A7502D" w:rsidRDefault="00A7502D" w:rsidP="00A7502D">
            <w:pPr>
              <w:rPr>
                <w:rFonts w:cs="Arial"/>
                <w:sz w:val="16"/>
                <w:szCs w:val="16"/>
              </w:rPr>
            </w:pPr>
            <w:r>
              <w:rPr>
                <w:rFonts w:cs="Arial"/>
                <w:sz w:val="16"/>
                <w:szCs w:val="16"/>
              </w:rPr>
              <w:t>IC</w:t>
            </w:r>
          </w:p>
        </w:tc>
        <w:tc>
          <w:tcPr>
            <w:tcW w:w="5720" w:type="dxa"/>
            <w:tcBorders>
              <w:top w:val="single" w:sz="4" w:space="0" w:color="auto"/>
              <w:left w:val="single" w:sz="4" w:space="0" w:color="auto"/>
              <w:bottom w:val="single" w:sz="4" w:space="0" w:color="auto"/>
              <w:right w:val="single" w:sz="4" w:space="0" w:color="auto"/>
            </w:tcBorders>
            <w:hideMark/>
          </w:tcPr>
          <w:p w14:paraId="4D780379" w14:textId="77777777" w:rsidR="00A7502D" w:rsidRDefault="00A7502D" w:rsidP="00A7502D">
            <w:pPr>
              <w:rPr>
                <w:rFonts w:cs="Arial"/>
                <w:sz w:val="16"/>
                <w:szCs w:val="16"/>
              </w:rPr>
            </w:pPr>
            <w:r>
              <w:rPr>
                <w:rFonts w:cs="Arial"/>
                <w:sz w:val="16"/>
                <w:szCs w:val="16"/>
              </w:rPr>
              <w:t>Infection Control</w:t>
            </w:r>
          </w:p>
        </w:tc>
      </w:tr>
      <w:tr w:rsidR="00A7502D" w14:paraId="490CFC13"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BEBAD94" w14:textId="77777777" w:rsidR="00A7502D" w:rsidRDefault="00A7502D" w:rsidP="00A7502D">
            <w:pPr>
              <w:rPr>
                <w:rFonts w:cs="Arial"/>
                <w:sz w:val="16"/>
                <w:szCs w:val="16"/>
              </w:rPr>
            </w:pPr>
            <w:r>
              <w:rPr>
                <w:rFonts w:cs="Arial"/>
                <w:sz w:val="16"/>
                <w:szCs w:val="16"/>
              </w:rPr>
              <w:t>IMT</w:t>
            </w:r>
          </w:p>
        </w:tc>
        <w:tc>
          <w:tcPr>
            <w:tcW w:w="5720" w:type="dxa"/>
            <w:tcBorders>
              <w:top w:val="single" w:sz="4" w:space="0" w:color="auto"/>
              <w:left w:val="single" w:sz="4" w:space="0" w:color="auto"/>
              <w:bottom w:val="single" w:sz="4" w:space="0" w:color="auto"/>
              <w:right w:val="single" w:sz="4" w:space="0" w:color="auto"/>
            </w:tcBorders>
            <w:hideMark/>
          </w:tcPr>
          <w:p w14:paraId="5B6EE9D2" w14:textId="77777777" w:rsidR="00A7502D" w:rsidRDefault="00A7502D" w:rsidP="00A7502D">
            <w:pPr>
              <w:rPr>
                <w:rFonts w:cs="Arial"/>
                <w:sz w:val="16"/>
                <w:szCs w:val="16"/>
              </w:rPr>
            </w:pPr>
            <w:r>
              <w:rPr>
                <w:rFonts w:cs="Arial"/>
                <w:sz w:val="16"/>
                <w:szCs w:val="16"/>
              </w:rPr>
              <w:t>Incident Management Team</w:t>
            </w:r>
          </w:p>
        </w:tc>
      </w:tr>
      <w:tr w:rsidR="00A7502D" w14:paraId="7A5F84A0"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122F3621" w14:textId="77777777" w:rsidR="00A7502D" w:rsidRDefault="00A7502D" w:rsidP="00A7502D">
            <w:pPr>
              <w:rPr>
                <w:rFonts w:cs="Arial"/>
                <w:sz w:val="16"/>
                <w:szCs w:val="16"/>
              </w:rPr>
            </w:pPr>
            <w:r>
              <w:rPr>
                <w:rFonts w:cs="Arial"/>
                <w:sz w:val="16"/>
                <w:szCs w:val="16"/>
              </w:rPr>
              <w:t>MRSA</w:t>
            </w:r>
          </w:p>
        </w:tc>
        <w:tc>
          <w:tcPr>
            <w:tcW w:w="5720" w:type="dxa"/>
            <w:tcBorders>
              <w:top w:val="single" w:sz="4" w:space="0" w:color="auto"/>
              <w:left w:val="single" w:sz="4" w:space="0" w:color="auto"/>
              <w:bottom w:val="single" w:sz="4" w:space="0" w:color="auto"/>
              <w:right w:val="single" w:sz="4" w:space="0" w:color="auto"/>
            </w:tcBorders>
            <w:hideMark/>
          </w:tcPr>
          <w:p w14:paraId="383C3F92" w14:textId="77777777" w:rsidR="00A7502D" w:rsidRDefault="00A7502D" w:rsidP="00A7502D">
            <w:pPr>
              <w:rPr>
                <w:rFonts w:cs="Arial"/>
                <w:sz w:val="16"/>
                <w:szCs w:val="16"/>
              </w:rPr>
            </w:pPr>
            <w:proofErr w:type="spellStart"/>
            <w:r>
              <w:rPr>
                <w:rFonts w:cs="Arial"/>
                <w:sz w:val="16"/>
                <w:szCs w:val="16"/>
              </w:rPr>
              <w:t>Meticillin</w:t>
            </w:r>
            <w:proofErr w:type="spellEnd"/>
            <w:r>
              <w:rPr>
                <w:rFonts w:cs="Arial"/>
                <w:sz w:val="16"/>
                <w:szCs w:val="16"/>
              </w:rPr>
              <w:t xml:space="preserve"> Resistant </w:t>
            </w:r>
            <w:r>
              <w:rPr>
                <w:rFonts w:cs="Arial"/>
                <w:i/>
                <w:sz w:val="16"/>
                <w:szCs w:val="16"/>
              </w:rPr>
              <w:t>Staphylococcus aureus</w:t>
            </w:r>
          </w:p>
        </w:tc>
      </w:tr>
      <w:tr w:rsidR="00A7502D" w14:paraId="42636489"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D6FDDFE" w14:textId="77777777" w:rsidR="00A7502D" w:rsidRDefault="00A7502D" w:rsidP="00A7502D">
            <w:pPr>
              <w:rPr>
                <w:rFonts w:cs="Arial"/>
                <w:sz w:val="16"/>
                <w:szCs w:val="16"/>
              </w:rPr>
            </w:pPr>
            <w:r>
              <w:rPr>
                <w:rFonts w:cs="Arial"/>
                <w:sz w:val="16"/>
                <w:szCs w:val="16"/>
              </w:rPr>
              <w:t>MSSA</w:t>
            </w:r>
          </w:p>
        </w:tc>
        <w:tc>
          <w:tcPr>
            <w:tcW w:w="5720" w:type="dxa"/>
            <w:tcBorders>
              <w:top w:val="single" w:sz="4" w:space="0" w:color="auto"/>
              <w:left w:val="single" w:sz="4" w:space="0" w:color="auto"/>
              <w:bottom w:val="single" w:sz="4" w:space="0" w:color="auto"/>
              <w:right w:val="single" w:sz="4" w:space="0" w:color="auto"/>
            </w:tcBorders>
            <w:hideMark/>
          </w:tcPr>
          <w:p w14:paraId="07A43A76" w14:textId="77777777" w:rsidR="00A7502D" w:rsidRDefault="00A7502D" w:rsidP="00A7502D">
            <w:pPr>
              <w:rPr>
                <w:rFonts w:cs="Arial"/>
                <w:sz w:val="16"/>
                <w:szCs w:val="16"/>
              </w:rPr>
            </w:pPr>
            <w:proofErr w:type="spellStart"/>
            <w:r>
              <w:rPr>
                <w:rFonts w:cs="Arial"/>
                <w:sz w:val="16"/>
                <w:szCs w:val="16"/>
              </w:rPr>
              <w:t>Meticillin</w:t>
            </w:r>
            <w:proofErr w:type="spellEnd"/>
            <w:r>
              <w:rPr>
                <w:rFonts w:cs="Arial"/>
                <w:sz w:val="16"/>
                <w:szCs w:val="16"/>
              </w:rPr>
              <w:t xml:space="preserve"> Sensitive </w:t>
            </w:r>
            <w:r>
              <w:rPr>
                <w:rFonts w:cs="Arial"/>
                <w:i/>
                <w:sz w:val="16"/>
                <w:szCs w:val="16"/>
              </w:rPr>
              <w:t>Staphylococcus aureus</w:t>
            </w:r>
          </w:p>
        </w:tc>
      </w:tr>
      <w:tr w:rsidR="00A7502D" w14:paraId="21A526B0"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A14A0ED" w14:textId="77777777" w:rsidR="00A7502D" w:rsidRDefault="00A7502D" w:rsidP="00A7502D">
            <w:pPr>
              <w:rPr>
                <w:rFonts w:cs="Arial"/>
                <w:sz w:val="16"/>
                <w:szCs w:val="16"/>
              </w:rPr>
            </w:pPr>
            <w:r>
              <w:rPr>
                <w:rFonts w:cs="Arial"/>
                <w:sz w:val="16"/>
                <w:szCs w:val="16"/>
              </w:rPr>
              <w:t xml:space="preserve">NA </w:t>
            </w:r>
          </w:p>
        </w:tc>
        <w:tc>
          <w:tcPr>
            <w:tcW w:w="5720" w:type="dxa"/>
            <w:tcBorders>
              <w:top w:val="single" w:sz="4" w:space="0" w:color="auto"/>
              <w:left w:val="single" w:sz="4" w:space="0" w:color="auto"/>
              <w:bottom w:val="single" w:sz="4" w:space="0" w:color="auto"/>
              <w:right w:val="single" w:sz="4" w:space="0" w:color="auto"/>
            </w:tcBorders>
            <w:hideMark/>
          </w:tcPr>
          <w:p w14:paraId="046E970B" w14:textId="77777777" w:rsidR="00A7502D" w:rsidRDefault="00A7502D" w:rsidP="00A7502D">
            <w:pPr>
              <w:rPr>
                <w:rFonts w:cs="Arial"/>
                <w:sz w:val="16"/>
                <w:szCs w:val="16"/>
              </w:rPr>
            </w:pPr>
            <w:r>
              <w:rPr>
                <w:rFonts w:cs="Arial"/>
                <w:sz w:val="16"/>
                <w:szCs w:val="16"/>
              </w:rPr>
              <w:t>Not Applicable</w:t>
            </w:r>
          </w:p>
        </w:tc>
      </w:tr>
      <w:tr w:rsidR="00A7502D" w14:paraId="1C4724A8"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7C9EF6C" w14:textId="77777777" w:rsidR="00A7502D" w:rsidRDefault="00A7502D" w:rsidP="00A7502D">
            <w:pPr>
              <w:rPr>
                <w:rFonts w:cs="Arial"/>
                <w:sz w:val="16"/>
                <w:szCs w:val="16"/>
              </w:rPr>
            </w:pPr>
            <w:r>
              <w:rPr>
                <w:rFonts w:cs="Arial"/>
                <w:sz w:val="16"/>
                <w:szCs w:val="16"/>
              </w:rPr>
              <w:t>NCSS</w:t>
            </w:r>
          </w:p>
        </w:tc>
        <w:tc>
          <w:tcPr>
            <w:tcW w:w="5720" w:type="dxa"/>
            <w:tcBorders>
              <w:top w:val="single" w:sz="4" w:space="0" w:color="auto"/>
              <w:left w:val="single" w:sz="4" w:space="0" w:color="auto"/>
              <w:bottom w:val="single" w:sz="4" w:space="0" w:color="auto"/>
              <w:right w:val="single" w:sz="4" w:space="0" w:color="auto"/>
            </w:tcBorders>
            <w:hideMark/>
          </w:tcPr>
          <w:p w14:paraId="78F2F8FE" w14:textId="77777777" w:rsidR="00A7502D" w:rsidRDefault="00A7502D" w:rsidP="00A7502D">
            <w:pPr>
              <w:rPr>
                <w:rFonts w:cs="Arial"/>
                <w:sz w:val="16"/>
                <w:szCs w:val="16"/>
              </w:rPr>
            </w:pPr>
            <w:r>
              <w:rPr>
                <w:rFonts w:cs="Arial"/>
                <w:sz w:val="16"/>
                <w:szCs w:val="16"/>
              </w:rPr>
              <w:t>National Cleaning Standards Specification</w:t>
            </w:r>
          </w:p>
        </w:tc>
      </w:tr>
      <w:tr w:rsidR="00A7502D" w14:paraId="678A5BCA"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70560896" w14:textId="77777777" w:rsidR="00A7502D" w:rsidRDefault="00A7502D" w:rsidP="00A7502D">
            <w:pPr>
              <w:rPr>
                <w:rFonts w:cs="Arial"/>
                <w:sz w:val="16"/>
                <w:szCs w:val="16"/>
              </w:rPr>
            </w:pPr>
            <w:r>
              <w:rPr>
                <w:rFonts w:cs="Arial"/>
                <w:sz w:val="16"/>
                <w:szCs w:val="16"/>
              </w:rPr>
              <w:t>NHSGJ</w:t>
            </w:r>
          </w:p>
        </w:tc>
        <w:tc>
          <w:tcPr>
            <w:tcW w:w="5720" w:type="dxa"/>
            <w:tcBorders>
              <w:top w:val="single" w:sz="4" w:space="0" w:color="auto"/>
              <w:left w:val="single" w:sz="4" w:space="0" w:color="auto"/>
              <w:bottom w:val="single" w:sz="4" w:space="0" w:color="auto"/>
              <w:right w:val="single" w:sz="4" w:space="0" w:color="auto"/>
            </w:tcBorders>
            <w:hideMark/>
          </w:tcPr>
          <w:p w14:paraId="2F944E3E" w14:textId="77777777" w:rsidR="00A7502D" w:rsidRDefault="00A7502D" w:rsidP="00A7502D">
            <w:pPr>
              <w:rPr>
                <w:rFonts w:cs="Arial"/>
                <w:sz w:val="16"/>
                <w:szCs w:val="16"/>
              </w:rPr>
            </w:pPr>
            <w:r>
              <w:rPr>
                <w:rFonts w:cs="Arial"/>
                <w:sz w:val="16"/>
                <w:szCs w:val="16"/>
              </w:rPr>
              <w:t>NHS Golden Jubilee</w:t>
            </w:r>
          </w:p>
        </w:tc>
      </w:tr>
      <w:tr w:rsidR="00A7502D" w14:paraId="008174B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41F04839" w14:textId="77777777" w:rsidR="00A7502D" w:rsidRDefault="00A7502D" w:rsidP="00A7502D">
            <w:pPr>
              <w:rPr>
                <w:rFonts w:cs="Arial"/>
                <w:sz w:val="16"/>
                <w:szCs w:val="16"/>
              </w:rPr>
            </w:pPr>
            <w:r>
              <w:rPr>
                <w:rFonts w:cs="Arial"/>
                <w:sz w:val="16"/>
                <w:szCs w:val="16"/>
              </w:rPr>
              <w:t>NHSH</w:t>
            </w:r>
          </w:p>
        </w:tc>
        <w:tc>
          <w:tcPr>
            <w:tcW w:w="5720" w:type="dxa"/>
            <w:tcBorders>
              <w:top w:val="single" w:sz="4" w:space="0" w:color="auto"/>
              <w:left w:val="single" w:sz="4" w:space="0" w:color="auto"/>
              <w:bottom w:val="single" w:sz="4" w:space="0" w:color="auto"/>
              <w:right w:val="single" w:sz="4" w:space="0" w:color="auto"/>
            </w:tcBorders>
            <w:hideMark/>
          </w:tcPr>
          <w:p w14:paraId="3A0F8581" w14:textId="77777777" w:rsidR="00A7502D" w:rsidRDefault="00A7502D" w:rsidP="00A7502D">
            <w:pPr>
              <w:rPr>
                <w:rFonts w:cs="Arial"/>
                <w:sz w:val="16"/>
                <w:szCs w:val="16"/>
              </w:rPr>
            </w:pPr>
            <w:r>
              <w:rPr>
                <w:rFonts w:cs="Arial"/>
                <w:sz w:val="16"/>
                <w:szCs w:val="16"/>
              </w:rPr>
              <w:t>NHS Highland</w:t>
            </w:r>
          </w:p>
        </w:tc>
      </w:tr>
      <w:tr w:rsidR="00A7502D" w14:paraId="510357CF"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1666114" w14:textId="77777777" w:rsidR="00A7502D" w:rsidRDefault="00A7502D" w:rsidP="00A7502D">
            <w:pPr>
              <w:rPr>
                <w:rFonts w:cs="Arial"/>
                <w:sz w:val="16"/>
                <w:szCs w:val="16"/>
              </w:rPr>
            </w:pPr>
            <w:r>
              <w:rPr>
                <w:rFonts w:cs="Arial"/>
                <w:sz w:val="16"/>
                <w:szCs w:val="16"/>
              </w:rPr>
              <w:t xml:space="preserve">NSD </w:t>
            </w:r>
          </w:p>
        </w:tc>
        <w:tc>
          <w:tcPr>
            <w:tcW w:w="5720" w:type="dxa"/>
            <w:tcBorders>
              <w:top w:val="single" w:sz="4" w:space="0" w:color="auto"/>
              <w:left w:val="single" w:sz="4" w:space="0" w:color="auto"/>
              <w:bottom w:val="single" w:sz="4" w:space="0" w:color="auto"/>
              <w:right w:val="single" w:sz="4" w:space="0" w:color="auto"/>
            </w:tcBorders>
            <w:hideMark/>
          </w:tcPr>
          <w:p w14:paraId="4FA6E746" w14:textId="77777777" w:rsidR="00A7502D" w:rsidRDefault="00A7502D" w:rsidP="00A7502D">
            <w:pPr>
              <w:rPr>
                <w:rFonts w:cs="Arial"/>
                <w:sz w:val="16"/>
                <w:szCs w:val="16"/>
              </w:rPr>
            </w:pPr>
            <w:r>
              <w:rPr>
                <w:rFonts w:cs="Arial"/>
                <w:sz w:val="16"/>
                <w:szCs w:val="16"/>
              </w:rPr>
              <w:t>National Services Division</w:t>
            </w:r>
          </w:p>
        </w:tc>
      </w:tr>
      <w:tr w:rsidR="00A7502D" w14:paraId="3EC8B9C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84C7698" w14:textId="77777777" w:rsidR="00A7502D" w:rsidRDefault="00A7502D" w:rsidP="00A7502D">
            <w:pPr>
              <w:rPr>
                <w:rFonts w:cs="Arial"/>
                <w:sz w:val="16"/>
                <w:szCs w:val="16"/>
              </w:rPr>
            </w:pPr>
            <w:r>
              <w:rPr>
                <w:rFonts w:cs="Arial"/>
                <w:sz w:val="16"/>
                <w:szCs w:val="16"/>
              </w:rPr>
              <w:t>PAG</w:t>
            </w:r>
          </w:p>
        </w:tc>
        <w:tc>
          <w:tcPr>
            <w:tcW w:w="5720" w:type="dxa"/>
            <w:tcBorders>
              <w:top w:val="single" w:sz="4" w:space="0" w:color="auto"/>
              <w:left w:val="single" w:sz="4" w:space="0" w:color="auto"/>
              <w:bottom w:val="single" w:sz="4" w:space="0" w:color="auto"/>
              <w:right w:val="single" w:sz="4" w:space="0" w:color="auto"/>
            </w:tcBorders>
            <w:hideMark/>
          </w:tcPr>
          <w:p w14:paraId="786E6940" w14:textId="77777777" w:rsidR="00A7502D" w:rsidRDefault="00A7502D" w:rsidP="00A7502D">
            <w:pPr>
              <w:rPr>
                <w:rFonts w:cs="Arial"/>
                <w:sz w:val="16"/>
                <w:szCs w:val="16"/>
              </w:rPr>
            </w:pPr>
            <w:r>
              <w:rPr>
                <w:rFonts w:cs="Arial"/>
                <w:sz w:val="16"/>
                <w:szCs w:val="16"/>
              </w:rPr>
              <w:t>Problem Assessment Group</w:t>
            </w:r>
          </w:p>
        </w:tc>
      </w:tr>
      <w:tr w:rsidR="00A7502D" w14:paraId="1E7AAC76"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58B048B" w14:textId="77777777" w:rsidR="00A7502D" w:rsidRDefault="00A7502D" w:rsidP="00A7502D">
            <w:pPr>
              <w:rPr>
                <w:rFonts w:cs="Arial"/>
                <w:sz w:val="16"/>
                <w:szCs w:val="16"/>
              </w:rPr>
            </w:pPr>
            <w:r>
              <w:rPr>
                <w:rFonts w:cs="Arial"/>
                <w:sz w:val="16"/>
                <w:szCs w:val="16"/>
              </w:rPr>
              <w:t>PCIC</w:t>
            </w:r>
          </w:p>
        </w:tc>
        <w:tc>
          <w:tcPr>
            <w:tcW w:w="5720" w:type="dxa"/>
            <w:tcBorders>
              <w:top w:val="single" w:sz="4" w:space="0" w:color="auto"/>
              <w:left w:val="single" w:sz="4" w:space="0" w:color="auto"/>
              <w:bottom w:val="single" w:sz="4" w:space="0" w:color="auto"/>
              <w:right w:val="single" w:sz="4" w:space="0" w:color="auto"/>
            </w:tcBorders>
            <w:hideMark/>
          </w:tcPr>
          <w:p w14:paraId="313A23C3" w14:textId="77777777" w:rsidR="00A7502D" w:rsidRDefault="00A7502D" w:rsidP="00A7502D">
            <w:pPr>
              <w:rPr>
                <w:rFonts w:cs="Arial"/>
                <w:sz w:val="16"/>
                <w:szCs w:val="16"/>
              </w:rPr>
            </w:pPr>
            <w:r>
              <w:rPr>
                <w:rFonts w:cs="Arial"/>
                <w:sz w:val="16"/>
                <w:szCs w:val="16"/>
              </w:rPr>
              <w:t>Prevention &amp; Control of Infection Committee</w:t>
            </w:r>
          </w:p>
        </w:tc>
      </w:tr>
      <w:tr w:rsidR="00A7502D" w14:paraId="384AECEC"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336DC51" w14:textId="77777777" w:rsidR="00A7502D" w:rsidRDefault="00A7502D" w:rsidP="00A7502D">
            <w:pPr>
              <w:rPr>
                <w:rFonts w:cs="Arial"/>
                <w:sz w:val="16"/>
                <w:szCs w:val="16"/>
              </w:rPr>
            </w:pPr>
            <w:r>
              <w:rPr>
                <w:rFonts w:cs="Arial"/>
                <w:sz w:val="16"/>
                <w:szCs w:val="16"/>
              </w:rPr>
              <w:t>PCIN</w:t>
            </w:r>
          </w:p>
        </w:tc>
        <w:tc>
          <w:tcPr>
            <w:tcW w:w="5720" w:type="dxa"/>
            <w:tcBorders>
              <w:top w:val="single" w:sz="4" w:space="0" w:color="auto"/>
              <w:left w:val="single" w:sz="4" w:space="0" w:color="auto"/>
              <w:bottom w:val="single" w:sz="4" w:space="0" w:color="auto"/>
              <w:right w:val="single" w:sz="4" w:space="0" w:color="auto"/>
            </w:tcBorders>
            <w:hideMark/>
          </w:tcPr>
          <w:p w14:paraId="4AAF0B22" w14:textId="77777777" w:rsidR="00A7502D" w:rsidRDefault="00A7502D" w:rsidP="00A7502D">
            <w:pPr>
              <w:rPr>
                <w:rFonts w:cs="Arial"/>
                <w:sz w:val="16"/>
                <w:szCs w:val="16"/>
              </w:rPr>
            </w:pPr>
            <w:r>
              <w:rPr>
                <w:rFonts w:cs="Arial"/>
                <w:sz w:val="16"/>
                <w:szCs w:val="16"/>
              </w:rPr>
              <w:t>Prevention &amp; Control of Infection Nurses</w:t>
            </w:r>
          </w:p>
        </w:tc>
      </w:tr>
      <w:tr w:rsidR="00A7502D" w14:paraId="57775E00"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2D6FDDD8" w14:textId="77777777" w:rsidR="00A7502D" w:rsidRDefault="00A7502D" w:rsidP="00A7502D">
            <w:pPr>
              <w:rPr>
                <w:rFonts w:cs="Arial"/>
                <w:sz w:val="16"/>
                <w:szCs w:val="16"/>
              </w:rPr>
            </w:pPr>
            <w:r>
              <w:rPr>
                <w:rFonts w:cs="Arial"/>
                <w:sz w:val="16"/>
                <w:szCs w:val="16"/>
              </w:rPr>
              <w:t>PCIT</w:t>
            </w:r>
          </w:p>
        </w:tc>
        <w:tc>
          <w:tcPr>
            <w:tcW w:w="5720" w:type="dxa"/>
            <w:tcBorders>
              <w:top w:val="single" w:sz="4" w:space="0" w:color="auto"/>
              <w:left w:val="single" w:sz="4" w:space="0" w:color="auto"/>
              <w:bottom w:val="single" w:sz="4" w:space="0" w:color="auto"/>
              <w:right w:val="single" w:sz="4" w:space="0" w:color="auto"/>
            </w:tcBorders>
            <w:hideMark/>
          </w:tcPr>
          <w:p w14:paraId="379E8594" w14:textId="77777777" w:rsidR="00A7502D" w:rsidRDefault="00A7502D" w:rsidP="00A7502D">
            <w:pPr>
              <w:rPr>
                <w:rFonts w:cs="Arial"/>
                <w:sz w:val="16"/>
                <w:szCs w:val="16"/>
              </w:rPr>
            </w:pPr>
            <w:r>
              <w:rPr>
                <w:rFonts w:cs="Arial"/>
                <w:sz w:val="16"/>
                <w:szCs w:val="16"/>
              </w:rPr>
              <w:t>Prevention &amp; Control of Infection Team</w:t>
            </w:r>
          </w:p>
        </w:tc>
      </w:tr>
      <w:tr w:rsidR="00A7502D" w14:paraId="01F29D3B"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195DFAAC" w14:textId="77777777" w:rsidR="00A7502D" w:rsidRDefault="00A7502D" w:rsidP="00A7502D">
            <w:pPr>
              <w:rPr>
                <w:rFonts w:cs="Arial"/>
                <w:sz w:val="16"/>
                <w:szCs w:val="16"/>
              </w:rPr>
            </w:pPr>
            <w:r>
              <w:rPr>
                <w:rFonts w:cs="Arial"/>
                <w:sz w:val="16"/>
                <w:szCs w:val="16"/>
              </w:rPr>
              <w:t>PCIAR</w:t>
            </w:r>
          </w:p>
        </w:tc>
        <w:tc>
          <w:tcPr>
            <w:tcW w:w="5720" w:type="dxa"/>
            <w:tcBorders>
              <w:top w:val="single" w:sz="4" w:space="0" w:color="auto"/>
              <w:left w:val="single" w:sz="4" w:space="0" w:color="auto"/>
              <w:bottom w:val="single" w:sz="4" w:space="0" w:color="auto"/>
              <w:right w:val="single" w:sz="4" w:space="0" w:color="auto"/>
            </w:tcBorders>
            <w:hideMark/>
          </w:tcPr>
          <w:p w14:paraId="456655B3" w14:textId="77777777" w:rsidR="00A7502D" w:rsidRDefault="00A7502D" w:rsidP="00A7502D">
            <w:pPr>
              <w:rPr>
                <w:rFonts w:cs="Arial"/>
                <w:sz w:val="16"/>
                <w:szCs w:val="16"/>
              </w:rPr>
            </w:pPr>
            <w:r>
              <w:rPr>
                <w:rFonts w:cs="Arial"/>
                <w:sz w:val="16"/>
                <w:szCs w:val="16"/>
              </w:rPr>
              <w:t>Prevention and Control of Infection Annual Review</w:t>
            </w:r>
          </w:p>
        </w:tc>
      </w:tr>
      <w:tr w:rsidR="00A7502D" w14:paraId="58D5C18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38694CF" w14:textId="77777777" w:rsidR="00A7502D" w:rsidRDefault="00A7502D" w:rsidP="00A7502D">
            <w:pPr>
              <w:rPr>
                <w:rFonts w:cs="Arial"/>
                <w:sz w:val="16"/>
                <w:szCs w:val="16"/>
              </w:rPr>
            </w:pPr>
            <w:r>
              <w:rPr>
                <w:rFonts w:cs="Arial"/>
                <w:sz w:val="16"/>
                <w:szCs w:val="16"/>
              </w:rPr>
              <w:t>PICC</w:t>
            </w:r>
          </w:p>
        </w:tc>
        <w:tc>
          <w:tcPr>
            <w:tcW w:w="5720" w:type="dxa"/>
            <w:tcBorders>
              <w:top w:val="single" w:sz="4" w:space="0" w:color="auto"/>
              <w:left w:val="single" w:sz="4" w:space="0" w:color="auto"/>
              <w:bottom w:val="single" w:sz="4" w:space="0" w:color="auto"/>
              <w:right w:val="single" w:sz="4" w:space="0" w:color="auto"/>
            </w:tcBorders>
            <w:hideMark/>
          </w:tcPr>
          <w:p w14:paraId="6D07A1C4" w14:textId="77777777" w:rsidR="00A7502D" w:rsidRDefault="00A7502D" w:rsidP="00A7502D">
            <w:pPr>
              <w:rPr>
                <w:rFonts w:cs="Arial"/>
                <w:sz w:val="16"/>
                <w:szCs w:val="16"/>
              </w:rPr>
            </w:pPr>
            <w:r>
              <w:rPr>
                <w:rFonts w:cs="Arial"/>
                <w:sz w:val="16"/>
                <w:szCs w:val="16"/>
              </w:rPr>
              <w:t>Peripherally Inserted Central Catheter</w:t>
            </w:r>
          </w:p>
        </w:tc>
      </w:tr>
      <w:tr w:rsidR="00A7502D" w14:paraId="103F50D7"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1B6D61E2" w14:textId="77777777" w:rsidR="00A7502D" w:rsidRDefault="00A7502D" w:rsidP="00A7502D">
            <w:pPr>
              <w:rPr>
                <w:rFonts w:cs="Arial"/>
                <w:sz w:val="16"/>
                <w:szCs w:val="16"/>
              </w:rPr>
            </w:pPr>
            <w:r>
              <w:rPr>
                <w:rFonts w:cs="Arial"/>
                <w:sz w:val="16"/>
                <w:szCs w:val="16"/>
              </w:rPr>
              <w:t>PVC</w:t>
            </w:r>
          </w:p>
        </w:tc>
        <w:tc>
          <w:tcPr>
            <w:tcW w:w="5720" w:type="dxa"/>
            <w:tcBorders>
              <w:top w:val="single" w:sz="4" w:space="0" w:color="auto"/>
              <w:left w:val="single" w:sz="4" w:space="0" w:color="auto"/>
              <w:bottom w:val="single" w:sz="4" w:space="0" w:color="auto"/>
              <w:right w:val="single" w:sz="4" w:space="0" w:color="auto"/>
            </w:tcBorders>
            <w:hideMark/>
          </w:tcPr>
          <w:p w14:paraId="4E50E3C8" w14:textId="77777777" w:rsidR="00A7502D" w:rsidRDefault="00A7502D" w:rsidP="00A7502D">
            <w:pPr>
              <w:rPr>
                <w:rFonts w:cs="Arial"/>
                <w:sz w:val="16"/>
                <w:szCs w:val="16"/>
              </w:rPr>
            </w:pPr>
            <w:r>
              <w:rPr>
                <w:rFonts w:cs="Arial"/>
                <w:sz w:val="16"/>
                <w:szCs w:val="16"/>
              </w:rPr>
              <w:t>Peripheral Venous Cannula</w:t>
            </w:r>
          </w:p>
        </w:tc>
      </w:tr>
      <w:tr w:rsidR="00A7502D" w14:paraId="63B896F3"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680D1222" w14:textId="77777777" w:rsidR="00A7502D" w:rsidRDefault="00A7502D" w:rsidP="00A7502D">
            <w:pPr>
              <w:rPr>
                <w:rFonts w:cs="Arial"/>
                <w:sz w:val="16"/>
                <w:szCs w:val="16"/>
              </w:rPr>
            </w:pPr>
            <w:r>
              <w:rPr>
                <w:rFonts w:cs="Arial"/>
                <w:sz w:val="16"/>
                <w:szCs w:val="16"/>
              </w:rPr>
              <w:t>SAB</w:t>
            </w:r>
          </w:p>
        </w:tc>
        <w:tc>
          <w:tcPr>
            <w:tcW w:w="5720" w:type="dxa"/>
            <w:tcBorders>
              <w:top w:val="single" w:sz="4" w:space="0" w:color="auto"/>
              <w:left w:val="single" w:sz="4" w:space="0" w:color="auto"/>
              <w:bottom w:val="single" w:sz="4" w:space="0" w:color="auto"/>
              <w:right w:val="single" w:sz="4" w:space="0" w:color="auto"/>
            </w:tcBorders>
            <w:hideMark/>
          </w:tcPr>
          <w:p w14:paraId="587D8DDF" w14:textId="77777777" w:rsidR="00A7502D" w:rsidRDefault="00A7502D" w:rsidP="00A7502D">
            <w:pPr>
              <w:rPr>
                <w:rFonts w:cs="Arial"/>
                <w:sz w:val="16"/>
                <w:szCs w:val="16"/>
              </w:rPr>
            </w:pPr>
            <w:r>
              <w:rPr>
                <w:rFonts w:cs="Arial"/>
                <w:i/>
                <w:sz w:val="16"/>
                <w:szCs w:val="16"/>
              </w:rPr>
              <w:t>Staphylococcus aureus</w:t>
            </w:r>
            <w:r>
              <w:rPr>
                <w:rFonts w:cs="Arial"/>
                <w:sz w:val="16"/>
                <w:szCs w:val="16"/>
              </w:rPr>
              <w:t xml:space="preserve"> bacteraemia</w:t>
            </w:r>
          </w:p>
        </w:tc>
      </w:tr>
      <w:tr w:rsidR="00A7502D" w14:paraId="2EA4F4C9"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B83DA8B" w14:textId="77777777" w:rsidR="00A7502D" w:rsidRDefault="00A7502D" w:rsidP="00A7502D">
            <w:pPr>
              <w:rPr>
                <w:rFonts w:cs="Arial"/>
                <w:sz w:val="16"/>
                <w:szCs w:val="16"/>
              </w:rPr>
            </w:pPr>
            <w:r>
              <w:rPr>
                <w:rFonts w:cs="Arial"/>
                <w:sz w:val="16"/>
                <w:szCs w:val="16"/>
              </w:rPr>
              <w:t>SBAR</w:t>
            </w:r>
          </w:p>
        </w:tc>
        <w:tc>
          <w:tcPr>
            <w:tcW w:w="5720" w:type="dxa"/>
            <w:tcBorders>
              <w:top w:val="single" w:sz="4" w:space="0" w:color="auto"/>
              <w:left w:val="single" w:sz="4" w:space="0" w:color="auto"/>
              <w:bottom w:val="single" w:sz="4" w:space="0" w:color="auto"/>
              <w:right w:val="single" w:sz="4" w:space="0" w:color="auto"/>
            </w:tcBorders>
            <w:hideMark/>
          </w:tcPr>
          <w:p w14:paraId="4C63E069" w14:textId="77777777" w:rsidR="00A7502D" w:rsidRDefault="00A7502D" w:rsidP="00A7502D">
            <w:pPr>
              <w:rPr>
                <w:rFonts w:cs="Arial"/>
                <w:sz w:val="16"/>
                <w:szCs w:val="16"/>
              </w:rPr>
            </w:pPr>
            <w:r>
              <w:rPr>
                <w:rFonts w:cs="Arial"/>
                <w:sz w:val="16"/>
                <w:szCs w:val="16"/>
              </w:rPr>
              <w:t>Situation Background Assessment Recommendations</w:t>
            </w:r>
          </w:p>
        </w:tc>
      </w:tr>
      <w:tr w:rsidR="00A7502D" w14:paraId="7981E646"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94F984B" w14:textId="77777777" w:rsidR="00A7502D" w:rsidRDefault="00A7502D" w:rsidP="00A7502D">
            <w:pPr>
              <w:rPr>
                <w:rFonts w:cs="Arial"/>
                <w:sz w:val="16"/>
                <w:szCs w:val="16"/>
              </w:rPr>
            </w:pPr>
            <w:r>
              <w:rPr>
                <w:rFonts w:cs="Arial"/>
                <w:sz w:val="16"/>
                <w:szCs w:val="16"/>
              </w:rPr>
              <w:t>SCN</w:t>
            </w:r>
          </w:p>
        </w:tc>
        <w:tc>
          <w:tcPr>
            <w:tcW w:w="5720" w:type="dxa"/>
            <w:tcBorders>
              <w:top w:val="single" w:sz="4" w:space="0" w:color="auto"/>
              <w:left w:val="single" w:sz="4" w:space="0" w:color="auto"/>
              <w:bottom w:val="single" w:sz="4" w:space="0" w:color="auto"/>
              <w:right w:val="single" w:sz="4" w:space="0" w:color="auto"/>
            </w:tcBorders>
            <w:hideMark/>
          </w:tcPr>
          <w:p w14:paraId="4D921D7B" w14:textId="77777777" w:rsidR="00A7502D" w:rsidRDefault="00A7502D" w:rsidP="00A7502D">
            <w:pPr>
              <w:rPr>
                <w:rFonts w:cs="Arial"/>
                <w:sz w:val="16"/>
                <w:szCs w:val="16"/>
              </w:rPr>
            </w:pPr>
            <w:r>
              <w:rPr>
                <w:rFonts w:cs="Arial"/>
                <w:sz w:val="16"/>
                <w:szCs w:val="16"/>
              </w:rPr>
              <w:t>Senior Charge Nurse</w:t>
            </w:r>
          </w:p>
        </w:tc>
      </w:tr>
      <w:tr w:rsidR="00A7502D" w14:paraId="2C6EAB4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76C0F88" w14:textId="77777777" w:rsidR="00A7502D" w:rsidRDefault="00A7502D" w:rsidP="00A7502D">
            <w:pPr>
              <w:rPr>
                <w:rFonts w:cs="Arial"/>
                <w:sz w:val="16"/>
                <w:szCs w:val="16"/>
              </w:rPr>
            </w:pPr>
            <w:r>
              <w:rPr>
                <w:rFonts w:cs="Arial"/>
                <w:sz w:val="16"/>
                <w:szCs w:val="16"/>
              </w:rPr>
              <w:t>SCRIBE</w:t>
            </w:r>
          </w:p>
        </w:tc>
        <w:tc>
          <w:tcPr>
            <w:tcW w:w="5720" w:type="dxa"/>
            <w:tcBorders>
              <w:top w:val="single" w:sz="4" w:space="0" w:color="auto"/>
              <w:left w:val="single" w:sz="4" w:space="0" w:color="auto"/>
              <w:bottom w:val="single" w:sz="4" w:space="0" w:color="auto"/>
              <w:right w:val="single" w:sz="4" w:space="0" w:color="auto"/>
            </w:tcBorders>
            <w:hideMark/>
          </w:tcPr>
          <w:p w14:paraId="579C90DF" w14:textId="77777777" w:rsidR="00A7502D" w:rsidRDefault="00A7502D" w:rsidP="00A7502D">
            <w:pPr>
              <w:rPr>
                <w:rFonts w:cs="Arial"/>
                <w:sz w:val="16"/>
                <w:szCs w:val="16"/>
              </w:rPr>
            </w:pPr>
            <w:r>
              <w:rPr>
                <w:rFonts w:cs="Arial"/>
                <w:sz w:val="16"/>
                <w:szCs w:val="16"/>
              </w:rPr>
              <w:t>Systems for Control Risk in the Built Environment</w:t>
            </w:r>
          </w:p>
        </w:tc>
      </w:tr>
      <w:tr w:rsidR="00A7502D" w14:paraId="5A70207C"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2CACBA33" w14:textId="77777777" w:rsidR="00A7502D" w:rsidRDefault="00A7502D" w:rsidP="00A7502D">
            <w:pPr>
              <w:rPr>
                <w:rFonts w:cs="Arial"/>
                <w:sz w:val="16"/>
                <w:szCs w:val="16"/>
              </w:rPr>
            </w:pPr>
            <w:r>
              <w:rPr>
                <w:rFonts w:cs="Arial"/>
                <w:sz w:val="16"/>
                <w:szCs w:val="16"/>
              </w:rPr>
              <w:t>SG</w:t>
            </w:r>
          </w:p>
        </w:tc>
        <w:tc>
          <w:tcPr>
            <w:tcW w:w="5720" w:type="dxa"/>
            <w:tcBorders>
              <w:top w:val="single" w:sz="4" w:space="0" w:color="auto"/>
              <w:left w:val="single" w:sz="4" w:space="0" w:color="auto"/>
              <w:bottom w:val="single" w:sz="4" w:space="0" w:color="auto"/>
              <w:right w:val="single" w:sz="4" w:space="0" w:color="auto"/>
            </w:tcBorders>
            <w:hideMark/>
          </w:tcPr>
          <w:p w14:paraId="79700B58" w14:textId="77777777" w:rsidR="00A7502D" w:rsidRDefault="00A7502D" w:rsidP="00A7502D">
            <w:pPr>
              <w:rPr>
                <w:rFonts w:cs="Arial"/>
                <w:sz w:val="16"/>
                <w:szCs w:val="16"/>
              </w:rPr>
            </w:pPr>
            <w:r>
              <w:rPr>
                <w:rFonts w:cs="Arial"/>
                <w:sz w:val="16"/>
                <w:szCs w:val="16"/>
              </w:rPr>
              <w:t>Scottish Government</w:t>
            </w:r>
          </w:p>
        </w:tc>
      </w:tr>
      <w:tr w:rsidR="00A7502D" w14:paraId="1855899C"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1A9B1615" w14:textId="77777777" w:rsidR="00A7502D" w:rsidRDefault="00A7502D" w:rsidP="00A7502D">
            <w:pPr>
              <w:rPr>
                <w:rFonts w:cs="Arial"/>
                <w:sz w:val="16"/>
                <w:szCs w:val="16"/>
              </w:rPr>
            </w:pPr>
            <w:r>
              <w:rPr>
                <w:rFonts w:cs="Arial"/>
                <w:sz w:val="16"/>
                <w:szCs w:val="16"/>
              </w:rPr>
              <w:t xml:space="preserve">SGHD </w:t>
            </w:r>
          </w:p>
        </w:tc>
        <w:tc>
          <w:tcPr>
            <w:tcW w:w="5720" w:type="dxa"/>
            <w:tcBorders>
              <w:top w:val="single" w:sz="4" w:space="0" w:color="auto"/>
              <w:left w:val="single" w:sz="4" w:space="0" w:color="auto"/>
              <w:bottom w:val="single" w:sz="4" w:space="0" w:color="auto"/>
              <w:right w:val="single" w:sz="4" w:space="0" w:color="auto"/>
            </w:tcBorders>
            <w:hideMark/>
          </w:tcPr>
          <w:p w14:paraId="4AAADFB9" w14:textId="77777777" w:rsidR="00A7502D" w:rsidRDefault="00A7502D" w:rsidP="00A7502D">
            <w:pPr>
              <w:rPr>
                <w:rFonts w:cs="Arial"/>
                <w:sz w:val="16"/>
                <w:szCs w:val="16"/>
              </w:rPr>
            </w:pPr>
            <w:r>
              <w:rPr>
                <w:rFonts w:cs="Arial"/>
                <w:sz w:val="16"/>
                <w:szCs w:val="16"/>
              </w:rPr>
              <w:t>Scottish Government Health Department</w:t>
            </w:r>
          </w:p>
        </w:tc>
      </w:tr>
      <w:tr w:rsidR="00A7502D" w14:paraId="457A882D"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248CF180" w14:textId="77777777" w:rsidR="00A7502D" w:rsidRDefault="00A7502D" w:rsidP="00A7502D">
            <w:pPr>
              <w:rPr>
                <w:rFonts w:cs="Arial"/>
                <w:sz w:val="16"/>
                <w:szCs w:val="16"/>
              </w:rPr>
            </w:pPr>
            <w:r>
              <w:rPr>
                <w:rFonts w:cs="Arial"/>
                <w:sz w:val="16"/>
                <w:szCs w:val="16"/>
              </w:rPr>
              <w:t>SHFN</w:t>
            </w:r>
          </w:p>
        </w:tc>
        <w:tc>
          <w:tcPr>
            <w:tcW w:w="5720" w:type="dxa"/>
            <w:tcBorders>
              <w:top w:val="single" w:sz="4" w:space="0" w:color="auto"/>
              <w:left w:val="single" w:sz="4" w:space="0" w:color="auto"/>
              <w:bottom w:val="single" w:sz="4" w:space="0" w:color="auto"/>
              <w:right w:val="single" w:sz="4" w:space="0" w:color="auto"/>
            </w:tcBorders>
            <w:hideMark/>
          </w:tcPr>
          <w:p w14:paraId="4E198E72" w14:textId="77777777" w:rsidR="00A7502D" w:rsidRDefault="00A7502D" w:rsidP="00A7502D">
            <w:pPr>
              <w:rPr>
                <w:rFonts w:cs="Arial"/>
                <w:sz w:val="16"/>
                <w:szCs w:val="16"/>
              </w:rPr>
            </w:pPr>
            <w:r>
              <w:rPr>
                <w:rFonts w:cs="Arial"/>
                <w:sz w:val="16"/>
                <w:szCs w:val="16"/>
              </w:rPr>
              <w:t>Scottish Health Facilities Note</w:t>
            </w:r>
          </w:p>
        </w:tc>
      </w:tr>
      <w:tr w:rsidR="00A7502D" w14:paraId="4ADFD5C7"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8C6FB3F" w14:textId="77777777" w:rsidR="00A7502D" w:rsidRDefault="00A7502D" w:rsidP="00A7502D">
            <w:pPr>
              <w:rPr>
                <w:rFonts w:cs="Arial"/>
                <w:sz w:val="16"/>
                <w:szCs w:val="16"/>
              </w:rPr>
            </w:pPr>
            <w:r>
              <w:rPr>
                <w:rFonts w:cs="Arial"/>
                <w:sz w:val="16"/>
                <w:szCs w:val="16"/>
              </w:rPr>
              <w:t>SICP</w:t>
            </w:r>
          </w:p>
        </w:tc>
        <w:tc>
          <w:tcPr>
            <w:tcW w:w="5720" w:type="dxa"/>
            <w:tcBorders>
              <w:top w:val="single" w:sz="4" w:space="0" w:color="auto"/>
              <w:left w:val="single" w:sz="4" w:space="0" w:color="auto"/>
              <w:bottom w:val="single" w:sz="4" w:space="0" w:color="auto"/>
              <w:right w:val="single" w:sz="4" w:space="0" w:color="auto"/>
            </w:tcBorders>
            <w:hideMark/>
          </w:tcPr>
          <w:p w14:paraId="54A14BA5" w14:textId="77777777" w:rsidR="00A7502D" w:rsidRDefault="00A7502D" w:rsidP="00A7502D">
            <w:pPr>
              <w:rPr>
                <w:rFonts w:cs="Arial"/>
                <w:sz w:val="16"/>
                <w:szCs w:val="16"/>
              </w:rPr>
            </w:pPr>
            <w:r>
              <w:rPr>
                <w:rFonts w:cs="Arial"/>
                <w:sz w:val="16"/>
                <w:szCs w:val="16"/>
              </w:rPr>
              <w:t>Standard Infection Control Precautions</w:t>
            </w:r>
          </w:p>
        </w:tc>
      </w:tr>
      <w:tr w:rsidR="00A7502D" w14:paraId="47FD219E"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8190F29" w14:textId="77777777" w:rsidR="00A7502D" w:rsidRDefault="00A7502D" w:rsidP="00A7502D">
            <w:pPr>
              <w:rPr>
                <w:rFonts w:cs="Arial"/>
                <w:sz w:val="16"/>
                <w:szCs w:val="16"/>
              </w:rPr>
            </w:pPr>
            <w:r>
              <w:rPr>
                <w:rFonts w:cs="Arial"/>
                <w:sz w:val="16"/>
                <w:szCs w:val="16"/>
              </w:rPr>
              <w:t>SLWG</w:t>
            </w:r>
          </w:p>
        </w:tc>
        <w:tc>
          <w:tcPr>
            <w:tcW w:w="5720" w:type="dxa"/>
            <w:tcBorders>
              <w:top w:val="single" w:sz="4" w:space="0" w:color="auto"/>
              <w:left w:val="single" w:sz="4" w:space="0" w:color="auto"/>
              <w:bottom w:val="single" w:sz="4" w:space="0" w:color="auto"/>
              <w:right w:val="single" w:sz="4" w:space="0" w:color="auto"/>
            </w:tcBorders>
            <w:hideMark/>
          </w:tcPr>
          <w:p w14:paraId="44673F88" w14:textId="77777777" w:rsidR="00A7502D" w:rsidRDefault="00A7502D" w:rsidP="00A7502D">
            <w:pPr>
              <w:rPr>
                <w:rFonts w:cs="Arial"/>
                <w:sz w:val="16"/>
                <w:szCs w:val="16"/>
              </w:rPr>
            </w:pPr>
            <w:r>
              <w:rPr>
                <w:rFonts w:cs="Arial"/>
                <w:sz w:val="16"/>
                <w:szCs w:val="16"/>
              </w:rPr>
              <w:t>Short Life Working Group</w:t>
            </w:r>
          </w:p>
        </w:tc>
      </w:tr>
      <w:tr w:rsidR="00A7502D" w14:paraId="741723F4"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4FF82BD" w14:textId="77777777" w:rsidR="00A7502D" w:rsidRDefault="00A7502D" w:rsidP="00A7502D">
            <w:pPr>
              <w:rPr>
                <w:rFonts w:cs="Arial"/>
                <w:sz w:val="16"/>
                <w:szCs w:val="16"/>
              </w:rPr>
            </w:pPr>
            <w:r>
              <w:rPr>
                <w:rFonts w:cs="Arial"/>
                <w:sz w:val="16"/>
                <w:szCs w:val="16"/>
              </w:rPr>
              <w:t>SPSP</w:t>
            </w:r>
          </w:p>
        </w:tc>
        <w:tc>
          <w:tcPr>
            <w:tcW w:w="5720" w:type="dxa"/>
            <w:tcBorders>
              <w:top w:val="single" w:sz="4" w:space="0" w:color="auto"/>
              <w:left w:val="single" w:sz="4" w:space="0" w:color="auto"/>
              <w:bottom w:val="single" w:sz="4" w:space="0" w:color="auto"/>
              <w:right w:val="single" w:sz="4" w:space="0" w:color="auto"/>
            </w:tcBorders>
            <w:hideMark/>
          </w:tcPr>
          <w:p w14:paraId="69476C6B" w14:textId="77777777" w:rsidR="00A7502D" w:rsidRDefault="00A7502D" w:rsidP="00A7502D">
            <w:pPr>
              <w:rPr>
                <w:rFonts w:cs="Arial"/>
                <w:sz w:val="16"/>
                <w:szCs w:val="16"/>
              </w:rPr>
            </w:pPr>
            <w:r>
              <w:rPr>
                <w:rFonts w:cs="Arial"/>
                <w:sz w:val="16"/>
                <w:szCs w:val="16"/>
              </w:rPr>
              <w:t xml:space="preserve">Scottish Patient Safety Programme </w:t>
            </w:r>
          </w:p>
        </w:tc>
      </w:tr>
      <w:tr w:rsidR="00A7502D" w14:paraId="697EF359"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6CB34BD" w14:textId="77777777" w:rsidR="00A7502D" w:rsidRDefault="00A7502D" w:rsidP="00A7502D">
            <w:pPr>
              <w:rPr>
                <w:rFonts w:cs="Arial"/>
                <w:sz w:val="16"/>
                <w:szCs w:val="16"/>
              </w:rPr>
            </w:pPr>
            <w:r>
              <w:rPr>
                <w:rFonts w:cs="Arial"/>
                <w:sz w:val="16"/>
                <w:szCs w:val="16"/>
              </w:rPr>
              <w:t>SSI</w:t>
            </w:r>
          </w:p>
        </w:tc>
        <w:tc>
          <w:tcPr>
            <w:tcW w:w="5720" w:type="dxa"/>
            <w:tcBorders>
              <w:top w:val="single" w:sz="4" w:space="0" w:color="auto"/>
              <w:left w:val="single" w:sz="4" w:space="0" w:color="auto"/>
              <w:bottom w:val="single" w:sz="4" w:space="0" w:color="auto"/>
              <w:right w:val="single" w:sz="4" w:space="0" w:color="auto"/>
            </w:tcBorders>
            <w:hideMark/>
          </w:tcPr>
          <w:p w14:paraId="2CB2FC1F" w14:textId="77777777" w:rsidR="00A7502D" w:rsidRDefault="00A7502D" w:rsidP="00A7502D">
            <w:pPr>
              <w:rPr>
                <w:rFonts w:cs="Arial"/>
                <w:sz w:val="16"/>
                <w:szCs w:val="16"/>
              </w:rPr>
            </w:pPr>
            <w:r>
              <w:rPr>
                <w:rFonts w:cs="Arial"/>
                <w:sz w:val="16"/>
                <w:szCs w:val="16"/>
              </w:rPr>
              <w:t>Surgical Site Infection</w:t>
            </w:r>
          </w:p>
        </w:tc>
      </w:tr>
      <w:tr w:rsidR="00A7502D" w14:paraId="6F4372D4"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464A7F1D" w14:textId="77777777" w:rsidR="00A7502D" w:rsidRDefault="00A7502D" w:rsidP="00A7502D">
            <w:pPr>
              <w:rPr>
                <w:rFonts w:cs="Arial"/>
                <w:sz w:val="16"/>
                <w:szCs w:val="16"/>
              </w:rPr>
            </w:pPr>
            <w:r>
              <w:rPr>
                <w:rFonts w:cs="Arial"/>
                <w:sz w:val="16"/>
                <w:szCs w:val="16"/>
              </w:rPr>
              <w:t>TBP</w:t>
            </w:r>
          </w:p>
        </w:tc>
        <w:tc>
          <w:tcPr>
            <w:tcW w:w="5720" w:type="dxa"/>
            <w:tcBorders>
              <w:top w:val="single" w:sz="4" w:space="0" w:color="auto"/>
              <w:left w:val="single" w:sz="4" w:space="0" w:color="auto"/>
              <w:bottom w:val="single" w:sz="4" w:space="0" w:color="auto"/>
              <w:right w:val="single" w:sz="4" w:space="0" w:color="auto"/>
            </w:tcBorders>
            <w:hideMark/>
          </w:tcPr>
          <w:p w14:paraId="32FB56F3" w14:textId="77777777" w:rsidR="00A7502D" w:rsidRDefault="00A7502D" w:rsidP="00A7502D">
            <w:pPr>
              <w:rPr>
                <w:rFonts w:cs="Arial"/>
                <w:sz w:val="16"/>
                <w:szCs w:val="16"/>
              </w:rPr>
            </w:pPr>
            <w:r>
              <w:rPr>
                <w:rFonts w:cs="Arial"/>
                <w:sz w:val="16"/>
                <w:szCs w:val="16"/>
              </w:rPr>
              <w:t>Transmission Based Precautions</w:t>
            </w:r>
          </w:p>
        </w:tc>
      </w:tr>
      <w:tr w:rsidR="00A7502D" w14:paraId="46160C90"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099924F5" w14:textId="77777777" w:rsidR="00A7502D" w:rsidRDefault="00A7502D" w:rsidP="00A7502D">
            <w:pPr>
              <w:rPr>
                <w:rFonts w:cs="Arial"/>
                <w:sz w:val="16"/>
                <w:szCs w:val="16"/>
              </w:rPr>
            </w:pPr>
            <w:r>
              <w:rPr>
                <w:rFonts w:cs="Arial"/>
                <w:sz w:val="16"/>
                <w:szCs w:val="16"/>
              </w:rPr>
              <w:t>THR</w:t>
            </w:r>
          </w:p>
        </w:tc>
        <w:tc>
          <w:tcPr>
            <w:tcW w:w="5720" w:type="dxa"/>
            <w:tcBorders>
              <w:top w:val="single" w:sz="4" w:space="0" w:color="auto"/>
              <w:left w:val="single" w:sz="4" w:space="0" w:color="auto"/>
              <w:bottom w:val="single" w:sz="4" w:space="0" w:color="auto"/>
              <w:right w:val="single" w:sz="4" w:space="0" w:color="auto"/>
            </w:tcBorders>
            <w:hideMark/>
          </w:tcPr>
          <w:p w14:paraId="532B7AE2" w14:textId="77777777" w:rsidR="00A7502D" w:rsidRDefault="00A7502D" w:rsidP="00A7502D">
            <w:pPr>
              <w:rPr>
                <w:rFonts w:cs="Arial"/>
                <w:sz w:val="16"/>
                <w:szCs w:val="16"/>
              </w:rPr>
            </w:pPr>
            <w:r>
              <w:rPr>
                <w:rFonts w:cs="Arial"/>
                <w:sz w:val="16"/>
                <w:szCs w:val="16"/>
              </w:rPr>
              <w:t>Total Hip Replacement</w:t>
            </w:r>
          </w:p>
        </w:tc>
      </w:tr>
      <w:tr w:rsidR="00A7502D" w14:paraId="5D71AC67"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56ECCFB2" w14:textId="77777777" w:rsidR="00A7502D" w:rsidRDefault="00A7502D" w:rsidP="00A7502D">
            <w:pPr>
              <w:rPr>
                <w:rFonts w:cs="Arial"/>
                <w:sz w:val="16"/>
                <w:szCs w:val="16"/>
              </w:rPr>
            </w:pPr>
            <w:r>
              <w:rPr>
                <w:rFonts w:cs="Arial"/>
                <w:sz w:val="16"/>
                <w:szCs w:val="16"/>
              </w:rPr>
              <w:t>TKR</w:t>
            </w:r>
          </w:p>
        </w:tc>
        <w:tc>
          <w:tcPr>
            <w:tcW w:w="5720" w:type="dxa"/>
            <w:tcBorders>
              <w:top w:val="single" w:sz="4" w:space="0" w:color="auto"/>
              <w:left w:val="single" w:sz="4" w:space="0" w:color="auto"/>
              <w:bottom w:val="single" w:sz="4" w:space="0" w:color="auto"/>
              <w:right w:val="single" w:sz="4" w:space="0" w:color="auto"/>
            </w:tcBorders>
            <w:hideMark/>
          </w:tcPr>
          <w:p w14:paraId="55E8C245" w14:textId="77777777" w:rsidR="00A7502D" w:rsidRDefault="00A7502D" w:rsidP="00A7502D">
            <w:pPr>
              <w:rPr>
                <w:rFonts w:cs="Arial"/>
                <w:sz w:val="16"/>
                <w:szCs w:val="16"/>
              </w:rPr>
            </w:pPr>
            <w:r>
              <w:rPr>
                <w:rFonts w:cs="Arial"/>
                <w:sz w:val="16"/>
                <w:szCs w:val="16"/>
              </w:rPr>
              <w:t>Total Knee Replacement</w:t>
            </w:r>
          </w:p>
        </w:tc>
      </w:tr>
      <w:tr w:rsidR="00A7502D" w14:paraId="76191642" w14:textId="77777777" w:rsidTr="00A7502D">
        <w:trPr>
          <w:trHeight w:val="241"/>
        </w:trPr>
        <w:tc>
          <w:tcPr>
            <w:tcW w:w="2802" w:type="dxa"/>
            <w:tcBorders>
              <w:top w:val="single" w:sz="4" w:space="0" w:color="auto"/>
              <w:left w:val="single" w:sz="4" w:space="0" w:color="auto"/>
              <w:bottom w:val="single" w:sz="4" w:space="0" w:color="auto"/>
              <w:right w:val="single" w:sz="4" w:space="0" w:color="auto"/>
            </w:tcBorders>
            <w:hideMark/>
          </w:tcPr>
          <w:p w14:paraId="6CEFD55D" w14:textId="77777777" w:rsidR="00A7502D" w:rsidRDefault="00A7502D" w:rsidP="00A7502D">
            <w:pPr>
              <w:rPr>
                <w:rFonts w:cs="Arial"/>
                <w:sz w:val="16"/>
                <w:szCs w:val="16"/>
              </w:rPr>
            </w:pPr>
            <w:r>
              <w:rPr>
                <w:rFonts w:cs="Arial"/>
                <w:sz w:val="16"/>
                <w:szCs w:val="16"/>
              </w:rPr>
              <w:t>TOBD</w:t>
            </w:r>
          </w:p>
        </w:tc>
        <w:tc>
          <w:tcPr>
            <w:tcW w:w="5720" w:type="dxa"/>
            <w:tcBorders>
              <w:top w:val="single" w:sz="4" w:space="0" w:color="auto"/>
              <w:left w:val="single" w:sz="4" w:space="0" w:color="auto"/>
              <w:bottom w:val="single" w:sz="4" w:space="0" w:color="auto"/>
              <w:right w:val="single" w:sz="4" w:space="0" w:color="auto"/>
            </w:tcBorders>
            <w:hideMark/>
          </w:tcPr>
          <w:p w14:paraId="47D94AD8" w14:textId="77777777" w:rsidR="00A7502D" w:rsidRDefault="00A7502D" w:rsidP="00A7502D">
            <w:pPr>
              <w:rPr>
                <w:rFonts w:cs="Arial"/>
                <w:sz w:val="16"/>
                <w:szCs w:val="16"/>
              </w:rPr>
            </w:pPr>
            <w:r>
              <w:rPr>
                <w:rFonts w:cs="Arial"/>
                <w:sz w:val="16"/>
                <w:szCs w:val="16"/>
              </w:rPr>
              <w:t>Total Occupied Bed Days</w:t>
            </w:r>
          </w:p>
        </w:tc>
      </w:tr>
      <w:tr w:rsidR="00A7502D" w14:paraId="723C8C31" w14:textId="77777777" w:rsidTr="00A7502D">
        <w:tc>
          <w:tcPr>
            <w:tcW w:w="2802" w:type="dxa"/>
            <w:tcBorders>
              <w:top w:val="single" w:sz="4" w:space="0" w:color="auto"/>
              <w:left w:val="single" w:sz="4" w:space="0" w:color="auto"/>
              <w:bottom w:val="single" w:sz="4" w:space="0" w:color="auto"/>
              <w:right w:val="single" w:sz="4" w:space="0" w:color="auto"/>
            </w:tcBorders>
            <w:hideMark/>
          </w:tcPr>
          <w:p w14:paraId="3B77E15B" w14:textId="77777777" w:rsidR="00A7502D" w:rsidRDefault="00A7502D" w:rsidP="00A7502D">
            <w:pPr>
              <w:rPr>
                <w:rFonts w:cs="Arial"/>
                <w:sz w:val="16"/>
                <w:szCs w:val="16"/>
              </w:rPr>
            </w:pPr>
            <w:r>
              <w:rPr>
                <w:rFonts w:cs="Arial"/>
                <w:sz w:val="16"/>
                <w:szCs w:val="16"/>
              </w:rPr>
              <w:t>VRE</w:t>
            </w:r>
          </w:p>
        </w:tc>
        <w:tc>
          <w:tcPr>
            <w:tcW w:w="5720" w:type="dxa"/>
            <w:tcBorders>
              <w:top w:val="single" w:sz="4" w:space="0" w:color="auto"/>
              <w:left w:val="single" w:sz="4" w:space="0" w:color="auto"/>
              <w:bottom w:val="single" w:sz="4" w:space="0" w:color="auto"/>
              <w:right w:val="single" w:sz="4" w:space="0" w:color="auto"/>
            </w:tcBorders>
            <w:hideMark/>
          </w:tcPr>
          <w:p w14:paraId="010D31CF" w14:textId="77777777" w:rsidR="00A7502D" w:rsidRDefault="00A7502D" w:rsidP="00A7502D">
            <w:pPr>
              <w:rPr>
                <w:rFonts w:cs="Arial"/>
                <w:sz w:val="16"/>
                <w:szCs w:val="16"/>
              </w:rPr>
            </w:pPr>
            <w:r>
              <w:rPr>
                <w:rFonts w:cs="Arial"/>
                <w:sz w:val="16"/>
                <w:szCs w:val="16"/>
              </w:rPr>
              <w:t>Vancomycin Resistant Enterococci</w:t>
            </w:r>
          </w:p>
        </w:tc>
      </w:tr>
    </w:tbl>
    <w:p w14:paraId="1853E610" w14:textId="77777777" w:rsidR="00A7502D" w:rsidRDefault="00A7502D" w:rsidP="00A7502D">
      <w:pPr>
        <w:pStyle w:val="Default"/>
        <w:rPr>
          <w:szCs w:val="20"/>
        </w:rPr>
      </w:pPr>
      <w:r>
        <w:rPr>
          <w:szCs w:val="20"/>
        </w:rPr>
        <w:t>HAIRT Table of Abbreviations</w:t>
      </w:r>
    </w:p>
    <w:p w14:paraId="5407AA3A" w14:textId="77777777" w:rsidR="00A7502D" w:rsidRDefault="00A7502D" w:rsidP="00A7502D">
      <w:pPr>
        <w:rPr>
          <w:rFonts w:ascii="Times New Roman" w:hAnsi="Times New Roman"/>
          <w:sz w:val="24"/>
          <w:szCs w:val="24"/>
          <w:lang w:val="en-US"/>
        </w:rPr>
      </w:pPr>
    </w:p>
    <w:p w14:paraId="6E3E72CF" w14:textId="77777777" w:rsidR="008859C2" w:rsidRPr="00557EC7" w:rsidRDefault="008859C2" w:rsidP="00721A53">
      <w:pPr>
        <w:tabs>
          <w:tab w:val="left" w:pos="1252"/>
        </w:tabs>
        <w:rPr>
          <w:rFonts w:cs="Arial"/>
          <w:color w:val="FF0000"/>
          <w:szCs w:val="24"/>
        </w:rPr>
        <w:sectPr w:rsidR="008859C2" w:rsidRPr="00557EC7" w:rsidSect="001C3EBB">
          <w:footerReference w:type="default" r:id="rId52"/>
          <w:pgSz w:w="11906" w:h="16838" w:code="9"/>
          <w:pgMar w:top="1134" w:right="1418" w:bottom="1134" w:left="1418" w:header="709" w:footer="709" w:gutter="0"/>
          <w:cols w:space="708"/>
          <w:docGrid w:linePitch="360"/>
        </w:sectPr>
      </w:pPr>
    </w:p>
    <w:p w14:paraId="0AC9D651" w14:textId="662609C3" w:rsidR="00D640F5" w:rsidRPr="000C39CB" w:rsidRDefault="00175EBE" w:rsidP="000C39CB">
      <w:pPr>
        <w:pStyle w:val="Heading1"/>
      </w:pPr>
      <w:bookmarkStart w:id="3" w:name="Table1"/>
      <w:bookmarkStart w:id="4" w:name="Table2"/>
      <w:bookmarkStart w:id="5" w:name="Table3"/>
      <w:bookmarkStart w:id="6" w:name="Table4"/>
      <w:bookmarkStart w:id="7" w:name="Info"/>
      <w:bookmarkEnd w:id="3"/>
      <w:bookmarkEnd w:id="4"/>
      <w:bookmarkEnd w:id="5"/>
      <w:bookmarkEnd w:id="6"/>
      <w:bookmarkEnd w:id="7"/>
      <w:r w:rsidRPr="000C39CB">
        <w:lastRenderedPageBreak/>
        <w:t>S</w:t>
      </w:r>
      <w:r w:rsidR="00632915" w:rsidRPr="000C39CB">
        <w:t>ection B:2 Staff Governance</w:t>
      </w:r>
    </w:p>
    <w:p w14:paraId="2E614052" w14:textId="77777777" w:rsidR="00CF75CC" w:rsidRPr="00CD4A3C" w:rsidRDefault="00CF75CC" w:rsidP="00CF75CC">
      <w:pPr>
        <w:ind w:right="2"/>
        <w:textAlignment w:val="baseline"/>
        <w:rPr>
          <w:rFonts w:ascii="Calibri" w:hAnsi="Calibri" w:cs="Calibri"/>
          <w:color w:val="FF0000"/>
        </w:rPr>
      </w:pPr>
    </w:p>
    <w:p w14:paraId="6F1C3F28" w14:textId="77777777" w:rsidR="000C39CB" w:rsidRPr="000C39CB" w:rsidRDefault="000C39CB" w:rsidP="000C39CB">
      <w:pPr>
        <w:ind w:right="2"/>
        <w:textAlignment w:val="baseline"/>
        <w:rPr>
          <w:rFonts w:cs="Arial"/>
          <w:b/>
          <w:bCs/>
        </w:rPr>
      </w:pPr>
      <w:r w:rsidRPr="000C39CB">
        <w:rPr>
          <w:rFonts w:cs="Arial"/>
          <w:b/>
          <w:bCs/>
        </w:rPr>
        <w:t>Sickness absence</w:t>
      </w:r>
    </w:p>
    <w:p w14:paraId="29AFCD94" w14:textId="77777777" w:rsidR="000C39CB" w:rsidRPr="000C39CB" w:rsidRDefault="000C39CB" w:rsidP="000C39CB">
      <w:pPr>
        <w:ind w:right="2"/>
        <w:textAlignment w:val="baseline"/>
        <w:rPr>
          <w:rFonts w:cs="Arial"/>
        </w:rPr>
      </w:pPr>
      <w:r w:rsidRPr="000C39CB">
        <w:rPr>
          <w:rFonts w:cs="Arial"/>
        </w:rPr>
        <w:t>In January 2024, NHS Golden Jubilee’s sickness absence rate stood at 6.3%, the same as the previous month. Across the Directorates, sickness absence was as follows:</w:t>
      </w:r>
    </w:p>
    <w:p w14:paraId="586E7DE8" w14:textId="77777777" w:rsidR="000C39CB" w:rsidRPr="000C39CB" w:rsidRDefault="000C39CB" w:rsidP="000C39CB">
      <w:pPr>
        <w:numPr>
          <w:ilvl w:val="0"/>
          <w:numId w:val="15"/>
        </w:numPr>
        <w:ind w:right="2"/>
        <w:textAlignment w:val="baseline"/>
        <w:rPr>
          <w:rFonts w:cs="Arial"/>
        </w:rPr>
      </w:pPr>
      <w:r w:rsidRPr="000C39CB">
        <w:rPr>
          <w:rFonts w:cs="Arial"/>
        </w:rPr>
        <w:t>Corporate: 5.1% (-0.5% on December);</w:t>
      </w:r>
    </w:p>
    <w:p w14:paraId="21E110A3" w14:textId="77777777" w:rsidR="000C39CB" w:rsidRPr="000C39CB" w:rsidRDefault="000C39CB" w:rsidP="000C39CB">
      <w:pPr>
        <w:numPr>
          <w:ilvl w:val="0"/>
          <w:numId w:val="15"/>
        </w:numPr>
        <w:ind w:right="2"/>
        <w:textAlignment w:val="baseline"/>
        <w:rPr>
          <w:rFonts w:cs="Arial"/>
        </w:rPr>
      </w:pPr>
      <w:r w:rsidRPr="000C39CB">
        <w:rPr>
          <w:rFonts w:cs="Arial"/>
        </w:rPr>
        <w:t>Golden Jubilee Conference Hotel: 5.9% (+1.8%);</w:t>
      </w:r>
    </w:p>
    <w:p w14:paraId="52481182" w14:textId="77777777" w:rsidR="000C39CB" w:rsidRPr="000C39CB" w:rsidRDefault="000C39CB" w:rsidP="000C39CB">
      <w:pPr>
        <w:numPr>
          <w:ilvl w:val="0"/>
          <w:numId w:val="15"/>
        </w:numPr>
        <w:ind w:right="2"/>
        <w:textAlignment w:val="baseline"/>
        <w:rPr>
          <w:rFonts w:cs="Arial"/>
        </w:rPr>
      </w:pPr>
      <w:r w:rsidRPr="000C39CB">
        <w:rPr>
          <w:rFonts w:cs="Arial"/>
        </w:rPr>
        <w:t>Heart, Lung and Diagnostic Services: 7.0% (+0.7%); and</w:t>
      </w:r>
    </w:p>
    <w:p w14:paraId="31D48F54" w14:textId="77777777" w:rsidR="000C39CB" w:rsidRPr="000C39CB" w:rsidRDefault="000C39CB" w:rsidP="000C39CB">
      <w:pPr>
        <w:numPr>
          <w:ilvl w:val="0"/>
          <w:numId w:val="15"/>
        </w:numPr>
        <w:ind w:right="2"/>
        <w:textAlignment w:val="baseline"/>
        <w:rPr>
          <w:rFonts w:cs="Arial"/>
        </w:rPr>
      </w:pPr>
      <w:r w:rsidRPr="000C39CB">
        <w:rPr>
          <w:rFonts w:cs="Arial"/>
        </w:rPr>
        <w:t>National Elective Services: 6.7% (-0.5%).</w:t>
      </w:r>
    </w:p>
    <w:p w14:paraId="0EDD8DBF" w14:textId="1353B3C9" w:rsidR="00810B2A" w:rsidRDefault="00810B2A" w:rsidP="00810B2A">
      <w:pPr>
        <w:ind w:right="2"/>
        <w:textAlignment w:val="baseline"/>
        <w:rPr>
          <w:rFonts w:cs="Arial"/>
        </w:rPr>
      </w:pPr>
    </w:p>
    <w:p w14:paraId="0D24E51D" w14:textId="22210186" w:rsidR="00810B2A" w:rsidRDefault="000C39CB" w:rsidP="00810B2A">
      <w:pPr>
        <w:ind w:right="2"/>
        <w:textAlignment w:val="baseline"/>
        <w:rPr>
          <w:rFonts w:cs="Arial"/>
        </w:rPr>
      </w:pPr>
      <w:r>
        <w:rPr>
          <w:rFonts w:cs="Arial"/>
          <w:noProof/>
          <w:lang w:eastAsia="en-GB"/>
        </w:rPr>
        <w:drawing>
          <wp:inline distT="0" distB="0" distL="0" distR="0" wp14:anchorId="02063BDB" wp14:editId="609634E3">
            <wp:extent cx="5600700" cy="2303653"/>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22617" cy="2312668"/>
                    </a:xfrm>
                    <a:prstGeom prst="rect">
                      <a:avLst/>
                    </a:prstGeom>
                    <a:noFill/>
                  </pic:spPr>
                </pic:pic>
              </a:graphicData>
            </a:graphic>
          </wp:inline>
        </w:drawing>
      </w:r>
    </w:p>
    <w:p w14:paraId="097A63B0" w14:textId="7C1042FD" w:rsidR="00810B2A" w:rsidRDefault="00810B2A" w:rsidP="00810B2A">
      <w:pPr>
        <w:ind w:right="2"/>
        <w:textAlignment w:val="baseline"/>
        <w:rPr>
          <w:rFonts w:cs="Arial"/>
        </w:rPr>
      </w:pPr>
    </w:p>
    <w:p w14:paraId="3F664D77" w14:textId="2FA275F4" w:rsidR="00810B2A" w:rsidRPr="00810B2A" w:rsidRDefault="00810B2A" w:rsidP="00810B2A">
      <w:pPr>
        <w:ind w:right="2"/>
        <w:textAlignment w:val="baseline"/>
        <w:rPr>
          <w:rFonts w:cs="Arial"/>
        </w:rPr>
      </w:pPr>
    </w:p>
    <w:p w14:paraId="5C63B7E6" w14:textId="77777777" w:rsidR="00315BE0" w:rsidRPr="00315BE0" w:rsidRDefault="00315BE0" w:rsidP="00315BE0">
      <w:pPr>
        <w:ind w:right="2"/>
        <w:textAlignment w:val="baseline"/>
        <w:rPr>
          <w:rFonts w:cs="Arial"/>
          <w:lang w:val="en-US"/>
        </w:rPr>
      </w:pPr>
      <w:r w:rsidRPr="00315BE0">
        <w:rPr>
          <w:rFonts w:cs="Arial"/>
          <w:lang w:val="en-US"/>
        </w:rPr>
        <w:t>The rolling 12-month sickness absence rate for the Board was 5.4%. The 12-month breakdown for the Directorates was:</w:t>
      </w:r>
    </w:p>
    <w:p w14:paraId="7892D11C" w14:textId="77777777" w:rsidR="00315BE0" w:rsidRPr="00315BE0" w:rsidRDefault="00315BE0" w:rsidP="00315BE0">
      <w:pPr>
        <w:numPr>
          <w:ilvl w:val="0"/>
          <w:numId w:val="15"/>
        </w:numPr>
        <w:ind w:right="2"/>
        <w:textAlignment w:val="baseline"/>
        <w:rPr>
          <w:rFonts w:cs="Arial"/>
        </w:rPr>
      </w:pPr>
      <w:r w:rsidRPr="00315BE0">
        <w:rPr>
          <w:rFonts w:cs="Arial"/>
          <w:lang w:val="en-US"/>
        </w:rPr>
        <w:t>Corporate: 4.4%;</w:t>
      </w:r>
    </w:p>
    <w:p w14:paraId="336D2838"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Golden Jubilee Conference Hotel: 3.1%;</w:t>
      </w:r>
    </w:p>
    <w:p w14:paraId="7DACA85C"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Heart, Lung and Diagnostic Services: 6.0%; and</w:t>
      </w:r>
    </w:p>
    <w:p w14:paraId="63C3BE37" w14:textId="77777777" w:rsidR="00315BE0" w:rsidRPr="00315BE0" w:rsidRDefault="00315BE0" w:rsidP="00315BE0">
      <w:pPr>
        <w:numPr>
          <w:ilvl w:val="0"/>
          <w:numId w:val="15"/>
        </w:numPr>
        <w:ind w:right="2"/>
        <w:textAlignment w:val="baseline"/>
        <w:rPr>
          <w:rFonts w:cs="Arial"/>
        </w:rPr>
      </w:pPr>
      <w:r w:rsidRPr="00315BE0">
        <w:rPr>
          <w:rFonts w:cs="Arial"/>
          <w:lang w:val="en-US"/>
        </w:rPr>
        <w:t>National Elective Services: 6.0%.</w:t>
      </w:r>
    </w:p>
    <w:p w14:paraId="67653A4A" w14:textId="77777777" w:rsidR="00315BE0" w:rsidRPr="00315BE0" w:rsidRDefault="00315BE0" w:rsidP="00315BE0">
      <w:pPr>
        <w:ind w:right="2"/>
        <w:textAlignment w:val="baseline"/>
        <w:rPr>
          <w:rFonts w:cs="Arial"/>
          <w:lang w:val="en-US"/>
        </w:rPr>
      </w:pPr>
    </w:p>
    <w:p w14:paraId="317A21D1" w14:textId="77777777" w:rsidR="00315BE0" w:rsidRPr="00315BE0" w:rsidRDefault="00315BE0" w:rsidP="00315BE0">
      <w:pPr>
        <w:ind w:right="2"/>
        <w:textAlignment w:val="baseline"/>
        <w:rPr>
          <w:rFonts w:cs="Arial"/>
        </w:rPr>
      </w:pPr>
      <w:r w:rsidRPr="00315BE0">
        <w:rPr>
          <w:rFonts w:cs="Arial"/>
          <w:lang w:val="en-US"/>
        </w:rPr>
        <w:t xml:space="preserve">“Anxiety/stress/ depression/other psychiatric illnesses” was the highest cause of sickness absence in January, accounting for 21.4% of all sickness absence, 1.4% lower than December’s figure of 21.4%. It was the main cause of absence in three Directorates: </w:t>
      </w:r>
    </w:p>
    <w:p w14:paraId="35702F36"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Corporate: 21.0%;</w:t>
      </w:r>
    </w:p>
    <w:p w14:paraId="2BCFEDC1"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Golden Jubilee Conference Hotel: 44.1%;</w:t>
      </w:r>
    </w:p>
    <w:p w14:paraId="62E0D55C"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Heart, Lung and Diagnostic Services: 19.4%; and</w:t>
      </w:r>
    </w:p>
    <w:p w14:paraId="666618DD"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National Elective Services: 17.3%.</w:t>
      </w:r>
    </w:p>
    <w:p w14:paraId="75D4CC72" w14:textId="77777777" w:rsidR="00315BE0" w:rsidRPr="00315BE0" w:rsidRDefault="00315BE0" w:rsidP="00315BE0">
      <w:pPr>
        <w:ind w:right="2"/>
        <w:textAlignment w:val="baseline"/>
        <w:rPr>
          <w:rFonts w:cs="Arial"/>
          <w:lang w:val="en-US"/>
        </w:rPr>
      </w:pPr>
    </w:p>
    <w:p w14:paraId="7FB41C68" w14:textId="77777777" w:rsidR="00315BE0" w:rsidRPr="00315BE0" w:rsidRDefault="00315BE0" w:rsidP="00315BE0">
      <w:pPr>
        <w:ind w:right="2"/>
        <w:textAlignment w:val="baseline"/>
        <w:rPr>
          <w:rFonts w:cs="Arial"/>
          <w:lang w:val="en-US"/>
        </w:rPr>
      </w:pPr>
      <w:r w:rsidRPr="00315BE0">
        <w:rPr>
          <w:rFonts w:cs="Arial"/>
          <w:lang w:val="en-US"/>
        </w:rPr>
        <w:t>“Cold, cough, flu - influenza” was the second top cause of sickness absence overall in January, accounting for 18.9% of sickness absence hours.</w:t>
      </w:r>
    </w:p>
    <w:p w14:paraId="3BB2D0AC" w14:textId="77777777" w:rsidR="00315BE0" w:rsidRPr="00315BE0" w:rsidRDefault="00315BE0" w:rsidP="00315BE0">
      <w:pPr>
        <w:ind w:right="2"/>
        <w:textAlignment w:val="baseline"/>
        <w:rPr>
          <w:rFonts w:cs="Arial"/>
          <w:b/>
          <w:bCs/>
          <w:lang w:val="en-US"/>
        </w:rPr>
      </w:pPr>
    </w:p>
    <w:p w14:paraId="55FC18F2" w14:textId="77777777" w:rsidR="00315BE0" w:rsidRPr="00315BE0" w:rsidRDefault="00315BE0" w:rsidP="00315BE0">
      <w:pPr>
        <w:ind w:right="2"/>
        <w:textAlignment w:val="baseline"/>
        <w:rPr>
          <w:rFonts w:cs="Arial"/>
          <w:b/>
          <w:bCs/>
          <w:lang w:val="en-US"/>
        </w:rPr>
      </w:pPr>
      <w:r w:rsidRPr="00315BE0">
        <w:rPr>
          <w:rFonts w:cs="Arial"/>
          <w:b/>
          <w:bCs/>
          <w:lang w:val="en-US"/>
        </w:rPr>
        <w:t>Turnover</w:t>
      </w:r>
    </w:p>
    <w:p w14:paraId="4355DA2D" w14:textId="77777777" w:rsidR="00315BE0" w:rsidRPr="00315BE0" w:rsidRDefault="00315BE0" w:rsidP="00315BE0">
      <w:pPr>
        <w:ind w:right="2"/>
        <w:textAlignment w:val="baseline"/>
        <w:rPr>
          <w:rFonts w:cs="Arial"/>
          <w:bCs/>
          <w:lang w:val="en-US"/>
        </w:rPr>
      </w:pPr>
      <w:r w:rsidRPr="00315BE0">
        <w:rPr>
          <w:rFonts w:cs="Arial"/>
          <w:bCs/>
          <w:lang w:val="en-US"/>
        </w:rPr>
        <w:t>In January, turnover for NHS Golden Jubilee increased to 0.7%, up from 0.6% in December.  This was due to 16 people leaving employment.  The Directorate breakdown was as follows:</w:t>
      </w:r>
    </w:p>
    <w:p w14:paraId="4F9FB727" w14:textId="77777777" w:rsidR="00315BE0" w:rsidRPr="00315BE0" w:rsidRDefault="00315BE0" w:rsidP="00315BE0">
      <w:pPr>
        <w:numPr>
          <w:ilvl w:val="0"/>
          <w:numId w:val="15"/>
        </w:numPr>
        <w:ind w:right="2"/>
        <w:textAlignment w:val="baseline"/>
        <w:rPr>
          <w:rFonts w:cs="Arial"/>
        </w:rPr>
      </w:pPr>
      <w:r w:rsidRPr="00315BE0">
        <w:rPr>
          <w:rFonts w:cs="Arial"/>
          <w:lang w:val="en-US"/>
        </w:rPr>
        <w:t>Corporate: 0.7% (+0.1% on December);</w:t>
      </w:r>
    </w:p>
    <w:p w14:paraId="3D4245F5"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Golden Jubilee Conference Hotel: 0.0% (+/-0.0%);</w:t>
      </w:r>
    </w:p>
    <w:p w14:paraId="3282AC56"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Heart, Lung and Diagnostic Services: 0.5% (+0.4%); and</w:t>
      </w:r>
    </w:p>
    <w:p w14:paraId="5A1A1B09" w14:textId="77777777" w:rsidR="00315BE0" w:rsidRPr="00315BE0" w:rsidRDefault="00315BE0" w:rsidP="00315BE0">
      <w:pPr>
        <w:numPr>
          <w:ilvl w:val="0"/>
          <w:numId w:val="15"/>
        </w:numPr>
        <w:ind w:right="2"/>
        <w:textAlignment w:val="baseline"/>
        <w:rPr>
          <w:rFonts w:cs="Arial"/>
        </w:rPr>
      </w:pPr>
      <w:r w:rsidRPr="00315BE0">
        <w:rPr>
          <w:rFonts w:cs="Arial"/>
          <w:lang w:val="en-US"/>
        </w:rPr>
        <w:t>National Elective Services: 0.9% (-0.1%).</w:t>
      </w:r>
    </w:p>
    <w:p w14:paraId="368C0029" w14:textId="77777777" w:rsidR="00315BE0" w:rsidRPr="00315BE0" w:rsidRDefault="00315BE0" w:rsidP="00315BE0">
      <w:pPr>
        <w:ind w:right="2"/>
        <w:textAlignment w:val="baseline"/>
        <w:rPr>
          <w:rFonts w:cs="Arial"/>
          <w:lang w:val="en-US"/>
        </w:rPr>
      </w:pPr>
    </w:p>
    <w:p w14:paraId="33EF0135" w14:textId="77777777" w:rsidR="00315BE0" w:rsidRPr="00315BE0" w:rsidRDefault="00315BE0" w:rsidP="00315BE0">
      <w:pPr>
        <w:ind w:right="2"/>
        <w:textAlignment w:val="baseline"/>
        <w:rPr>
          <w:rFonts w:cs="Arial"/>
          <w:lang w:val="en-US"/>
        </w:rPr>
      </w:pPr>
      <w:r w:rsidRPr="00315BE0">
        <w:rPr>
          <w:rFonts w:cs="Arial"/>
          <w:lang w:val="en-US"/>
        </w:rPr>
        <w:lastRenderedPageBreak/>
        <w:t>The rolling 12-month turnover rate for the Board was 9.2%. The 12-month breakdown for the Directorates was:</w:t>
      </w:r>
    </w:p>
    <w:p w14:paraId="730E1FB3" w14:textId="77777777" w:rsidR="00315BE0" w:rsidRPr="00315BE0" w:rsidRDefault="00315BE0" w:rsidP="00315BE0">
      <w:pPr>
        <w:numPr>
          <w:ilvl w:val="0"/>
          <w:numId w:val="15"/>
        </w:numPr>
        <w:ind w:right="2"/>
        <w:textAlignment w:val="baseline"/>
        <w:rPr>
          <w:rFonts w:cs="Arial"/>
        </w:rPr>
      </w:pPr>
      <w:r w:rsidRPr="00315BE0">
        <w:rPr>
          <w:rFonts w:cs="Arial"/>
          <w:lang w:val="en-US"/>
        </w:rPr>
        <w:t>Corporate: 9.5%;</w:t>
      </w:r>
    </w:p>
    <w:p w14:paraId="7FE300DF"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Golden Jubilee Conference Hotel: 10.2%;</w:t>
      </w:r>
    </w:p>
    <w:p w14:paraId="42A56C1D" w14:textId="77777777" w:rsidR="00315BE0" w:rsidRPr="00315BE0" w:rsidRDefault="00315BE0" w:rsidP="00315BE0">
      <w:pPr>
        <w:numPr>
          <w:ilvl w:val="0"/>
          <w:numId w:val="15"/>
        </w:numPr>
        <w:ind w:right="2"/>
        <w:textAlignment w:val="baseline"/>
        <w:rPr>
          <w:rFonts w:cs="Arial"/>
          <w:lang w:val="en-US"/>
        </w:rPr>
      </w:pPr>
      <w:r w:rsidRPr="00315BE0">
        <w:rPr>
          <w:rFonts w:cs="Arial"/>
          <w:lang w:val="en-US"/>
        </w:rPr>
        <w:t>Heart, Lung and Diagnostic Services: 8.4%; and</w:t>
      </w:r>
    </w:p>
    <w:p w14:paraId="5F316D2C" w14:textId="77777777" w:rsidR="00315BE0" w:rsidRPr="00315BE0" w:rsidRDefault="00315BE0" w:rsidP="00315BE0">
      <w:pPr>
        <w:numPr>
          <w:ilvl w:val="0"/>
          <w:numId w:val="15"/>
        </w:numPr>
        <w:ind w:right="2"/>
        <w:textAlignment w:val="baseline"/>
        <w:rPr>
          <w:rFonts w:cs="Arial"/>
        </w:rPr>
      </w:pPr>
      <w:r w:rsidRPr="00315BE0">
        <w:rPr>
          <w:rFonts w:cs="Arial"/>
          <w:lang w:val="en-US"/>
        </w:rPr>
        <w:t>National Elective Services: 9.6%.</w:t>
      </w:r>
    </w:p>
    <w:p w14:paraId="06362C9F" w14:textId="77777777" w:rsidR="00315BE0" w:rsidRPr="00315BE0" w:rsidRDefault="00315BE0" w:rsidP="00315BE0">
      <w:pPr>
        <w:ind w:right="2"/>
        <w:textAlignment w:val="baseline"/>
        <w:rPr>
          <w:rFonts w:cs="Arial"/>
          <w:b/>
          <w:bCs/>
          <w:lang w:val="en-US"/>
        </w:rPr>
      </w:pPr>
    </w:p>
    <w:p w14:paraId="675A77FF" w14:textId="77777777" w:rsidR="00315BE0" w:rsidRPr="00315BE0" w:rsidRDefault="00315BE0" w:rsidP="00315BE0">
      <w:pPr>
        <w:ind w:right="2"/>
        <w:textAlignment w:val="baseline"/>
        <w:rPr>
          <w:rFonts w:cs="Arial"/>
          <w:b/>
          <w:bCs/>
          <w:lang w:val="en-US"/>
        </w:rPr>
      </w:pPr>
      <w:r w:rsidRPr="00315BE0">
        <w:rPr>
          <w:rFonts w:cs="Arial"/>
          <w:b/>
          <w:bCs/>
          <w:lang w:val="en-US"/>
        </w:rPr>
        <w:t>Agenda for Change appraisal</w:t>
      </w:r>
    </w:p>
    <w:p w14:paraId="14BA603C" w14:textId="77777777" w:rsidR="00315BE0" w:rsidRPr="00315BE0" w:rsidRDefault="00315BE0" w:rsidP="00315BE0">
      <w:pPr>
        <w:ind w:right="2"/>
        <w:textAlignment w:val="baseline"/>
        <w:rPr>
          <w:rFonts w:cs="Arial"/>
        </w:rPr>
      </w:pPr>
      <w:r w:rsidRPr="00315BE0">
        <w:rPr>
          <w:rFonts w:cs="Arial"/>
          <w:lang w:val="en-US"/>
        </w:rPr>
        <w:t>Within the twelve months to 31 January 2024, 58% of staff who come under the Agenda for Change terms and conditions completed their appraisal using TURAS, which is the same rate as the previous month. The Directorate breakdown is as follows:</w:t>
      </w:r>
    </w:p>
    <w:p w14:paraId="4D0A952B" w14:textId="77777777" w:rsidR="00315BE0" w:rsidRPr="00315BE0" w:rsidRDefault="00315BE0" w:rsidP="00315BE0">
      <w:pPr>
        <w:numPr>
          <w:ilvl w:val="0"/>
          <w:numId w:val="17"/>
        </w:numPr>
        <w:ind w:right="2"/>
        <w:textAlignment w:val="baseline"/>
        <w:rPr>
          <w:rFonts w:cs="Arial"/>
          <w:lang w:val="en-US"/>
        </w:rPr>
      </w:pPr>
      <w:r w:rsidRPr="00315BE0">
        <w:rPr>
          <w:rFonts w:cs="Arial"/>
          <w:lang w:val="en-US"/>
        </w:rPr>
        <w:t>Corporate: 49% (-2% on December);</w:t>
      </w:r>
    </w:p>
    <w:p w14:paraId="2A097561" w14:textId="77777777" w:rsidR="00315BE0" w:rsidRPr="00315BE0" w:rsidRDefault="00315BE0" w:rsidP="00315BE0">
      <w:pPr>
        <w:numPr>
          <w:ilvl w:val="0"/>
          <w:numId w:val="17"/>
        </w:numPr>
        <w:ind w:right="2"/>
        <w:textAlignment w:val="baseline"/>
        <w:rPr>
          <w:rFonts w:cs="Arial"/>
          <w:lang w:val="en-US"/>
        </w:rPr>
      </w:pPr>
      <w:r w:rsidRPr="00315BE0">
        <w:rPr>
          <w:rFonts w:cs="Arial"/>
          <w:lang w:val="en-US"/>
        </w:rPr>
        <w:t>Golden Jubilee Conference Hotel: 66% (+1%);</w:t>
      </w:r>
    </w:p>
    <w:p w14:paraId="47E8CD26" w14:textId="77777777" w:rsidR="00315BE0" w:rsidRPr="00315BE0" w:rsidRDefault="00315BE0" w:rsidP="00315BE0">
      <w:pPr>
        <w:numPr>
          <w:ilvl w:val="0"/>
          <w:numId w:val="17"/>
        </w:numPr>
        <w:ind w:right="2"/>
        <w:textAlignment w:val="baseline"/>
        <w:rPr>
          <w:rFonts w:cs="Arial"/>
          <w:lang w:val="en-US"/>
        </w:rPr>
      </w:pPr>
      <w:r w:rsidRPr="00315BE0">
        <w:rPr>
          <w:rFonts w:cs="Arial"/>
          <w:lang w:val="en-US"/>
        </w:rPr>
        <w:t>Heart, Lung and Diagnostic Services: 59% (-1%); and</w:t>
      </w:r>
    </w:p>
    <w:p w14:paraId="49130C83" w14:textId="77777777" w:rsidR="00315BE0" w:rsidRPr="00315BE0" w:rsidRDefault="00315BE0" w:rsidP="00315BE0">
      <w:pPr>
        <w:numPr>
          <w:ilvl w:val="0"/>
          <w:numId w:val="17"/>
        </w:numPr>
        <w:ind w:right="2"/>
        <w:textAlignment w:val="baseline"/>
        <w:rPr>
          <w:rFonts w:cs="Arial"/>
        </w:rPr>
      </w:pPr>
      <w:r w:rsidRPr="00315BE0">
        <w:rPr>
          <w:rFonts w:cs="Arial"/>
          <w:lang w:val="en-US"/>
        </w:rPr>
        <w:t>National Elective Services: 58% (-6%).</w:t>
      </w:r>
    </w:p>
    <w:p w14:paraId="7AD3D208" w14:textId="77777777" w:rsidR="00315BE0" w:rsidRPr="00315BE0" w:rsidRDefault="00315BE0" w:rsidP="00315BE0">
      <w:pPr>
        <w:ind w:right="2"/>
        <w:textAlignment w:val="baseline"/>
        <w:rPr>
          <w:rFonts w:cs="Arial"/>
          <w:b/>
          <w:bCs/>
          <w:lang w:val="en-US"/>
        </w:rPr>
      </w:pPr>
    </w:p>
    <w:p w14:paraId="2B2D71F2" w14:textId="77777777" w:rsidR="00315BE0" w:rsidRPr="00315BE0" w:rsidRDefault="00315BE0" w:rsidP="00315BE0">
      <w:pPr>
        <w:ind w:right="2"/>
        <w:textAlignment w:val="baseline"/>
        <w:rPr>
          <w:rFonts w:cs="Arial"/>
          <w:b/>
          <w:bCs/>
          <w:lang w:val="en-US"/>
        </w:rPr>
      </w:pPr>
      <w:r w:rsidRPr="00315BE0">
        <w:rPr>
          <w:rFonts w:cs="Arial"/>
          <w:b/>
          <w:bCs/>
          <w:lang w:val="en-US"/>
        </w:rPr>
        <w:t>Medical appraisal</w:t>
      </w:r>
    </w:p>
    <w:p w14:paraId="09792044" w14:textId="77777777" w:rsidR="00315BE0" w:rsidRPr="00315BE0" w:rsidRDefault="00315BE0" w:rsidP="00315BE0">
      <w:pPr>
        <w:ind w:right="2"/>
        <w:textAlignment w:val="baseline"/>
        <w:rPr>
          <w:rFonts w:cs="Arial"/>
        </w:rPr>
      </w:pPr>
      <w:r w:rsidRPr="00315BE0">
        <w:rPr>
          <w:rFonts w:cs="Arial"/>
          <w:lang w:val="en-US"/>
        </w:rPr>
        <w:t>The appraisal year for medical staff runs from 1 April to 31 March. As at 12 February 2024, 51 doctors out of 168 had completed their 2023/2024 appraisal, and one had an ARCP.</w:t>
      </w:r>
    </w:p>
    <w:p w14:paraId="0C25A775" w14:textId="26FBD982" w:rsidR="00353A5B" w:rsidRDefault="00353A5B" w:rsidP="00810B2A">
      <w:pPr>
        <w:ind w:right="2"/>
        <w:textAlignment w:val="baseline"/>
        <w:rPr>
          <w:rFonts w:ascii="Calibri" w:hAnsi="Calibri" w:cs="Calibri"/>
          <w:color w:val="FF0000"/>
        </w:rPr>
      </w:pPr>
    </w:p>
    <w:p w14:paraId="69F3C8BB" w14:textId="77777777" w:rsidR="00315BE0" w:rsidRPr="00315BE0" w:rsidRDefault="00315BE0" w:rsidP="00315BE0">
      <w:pPr>
        <w:ind w:right="2"/>
        <w:textAlignment w:val="baseline"/>
        <w:rPr>
          <w:rFonts w:cs="Arial"/>
          <w:b/>
          <w:bCs/>
        </w:rPr>
      </w:pPr>
      <w:r w:rsidRPr="00315BE0">
        <w:rPr>
          <w:rFonts w:cs="Arial"/>
          <w:b/>
          <w:bCs/>
        </w:rPr>
        <w:t>Medical job planning</w:t>
      </w:r>
    </w:p>
    <w:p w14:paraId="48688B25" w14:textId="77777777" w:rsidR="00315BE0" w:rsidRPr="00315BE0" w:rsidRDefault="00315BE0" w:rsidP="00315BE0">
      <w:pPr>
        <w:ind w:right="2"/>
        <w:textAlignment w:val="baseline"/>
        <w:rPr>
          <w:rFonts w:cs="Arial"/>
        </w:rPr>
      </w:pPr>
      <w:r w:rsidRPr="00315BE0">
        <w:rPr>
          <w:rFonts w:cs="Arial"/>
        </w:rPr>
        <w:t xml:space="preserve">In December 2023, we closed almost all medical job plans on the Allocate job planning system for 2023/2024, and started new job plans for the year starting 1 April 2024. As at 12 February 2024, 101 of the 131 job plans for 2024/2025 were sitting in discussion; </w:t>
      </w:r>
      <w:proofErr w:type="gramStart"/>
      <w:r w:rsidRPr="00315BE0">
        <w:rPr>
          <w:rFonts w:cs="Arial"/>
        </w:rPr>
        <w:t>9</w:t>
      </w:r>
      <w:proofErr w:type="gramEnd"/>
      <w:r w:rsidRPr="00315BE0">
        <w:rPr>
          <w:rFonts w:cs="Arial"/>
        </w:rPr>
        <w:t xml:space="preserve"> were awaiting the clinician’s sign off; 6 were awaiting first manager sign off; 13 were awaiting second manager sign off; and 2 had been signed off.</w:t>
      </w:r>
    </w:p>
    <w:p w14:paraId="57C69DFB" w14:textId="77777777" w:rsidR="00315BE0" w:rsidRPr="00810B2A" w:rsidRDefault="00315BE0" w:rsidP="00810B2A">
      <w:pPr>
        <w:ind w:right="2"/>
        <w:textAlignment w:val="baseline"/>
        <w:rPr>
          <w:rFonts w:ascii="Calibri" w:hAnsi="Calibri" w:cs="Calibri"/>
          <w:color w:val="FF0000"/>
        </w:rPr>
        <w:sectPr w:rsidR="00315BE0" w:rsidRPr="00810B2A" w:rsidSect="0024506C">
          <w:headerReference w:type="even" r:id="rId54"/>
          <w:headerReference w:type="default" r:id="rId55"/>
          <w:footerReference w:type="even" r:id="rId56"/>
          <w:footerReference w:type="default" r:id="rId57"/>
          <w:pgSz w:w="11906" w:h="16838" w:code="9"/>
          <w:pgMar w:top="1134" w:right="1418" w:bottom="1134" w:left="1418" w:header="709" w:footer="709" w:gutter="0"/>
          <w:cols w:space="708"/>
          <w:docGrid w:linePitch="360"/>
        </w:sectPr>
      </w:pPr>
    </w:p>
    <w:p w14:paraId="3BD8D820" w14:textId="1D2E9B58" w:rsidR="001F78FE" w:rsidRPr="00CA60F3" w:rsidRDefault="001F78FE" w:rsidP="001F78FE">
      <w:pPr>
        <w:spacing w:after="200" w:line="276" w:lineRule="auto"/>
        <w:jc w:val="center"/>
        <w:rPr>
          <w:rFonts w:cs="Arial"/>
          <w:b/>
          <w:sz w:val="28"/>
          <w:szCs w:val="28"/>
        </w:rPr>
      </w:pPr>
      <w:r w:rsidRPr="00CA60F3">
        <w:rPr>
          <w:rFonts w:cs="Arial"/>
          <w:b/>
          <w:sz w:val="28"/>
          <w:szCs w:val="28"/>
        </w:rPr>
        <w:lastRenderedPageBreak/>
        <w:t>Staff Governance Performance Dashboard</w:t>
      </w:r>
    </w:p>
    <w:p w14:paraId="08E8106E" w14:textId="6B2B5589" w:rsidR="001F78FE" w:rsidRPr="00EE651B" w:rsidRDefault="004B6EDB" w:rsidP="00D66EDF">
      <w:pPr>
        <w:jc w:val="both"/>
        <w:rPr>
          <w:noProof/>
          <w:lang w:eastAsia="en-GB"/>
        </w:rPr>
      </w:pPr>
      <w:r w:rsidRPr="00EE651B">
        <w:rPr>
          <w:rFonts w:cs="Arial"/>
          <w:bCs/>
          <w:szCs w:val="22"/>
        </w:rPr>
        <w:t xml:space="preserve"> </w:t>
      </w:r>
    </w:p>
    <w:p w14:paraId="526433B7" w14:textId="0DF67184" w:rsidR="00F9036C" w:rsidRPr="00EE651B" w:rsidRDefault="00E011AC" w:rsidP="00D66EDF">
      <w:pPr>
        <w:jc w:val="both"/>
        <w:rPr>
          <w:noProof/>
          <w:lang w:eastAsia="en-GB"/>
        </w:rPr>
      </w:pPr>
      <w:r w:rsidRPr="00EE651B">
        <w:rPr>
          <w:noProof/>
          <w:lang w:eastAsia="en-GB"/>
        </w:rPr>
        <w:drawing>
          <wp:inline distT="0" distB="0" distL="0" distR="0" wp14:anchorId="5EAD4006" wp14:editId="69F1B0C5">
            <wp:extent cx="9271000" cy="981075"/>
            <wp:effectExtent l="0" t="0" r="6350" b="952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273816" cy="981373"/>
                    </a:xfrm>
                    <a:prstGeom prst="rect">
                      <a:avLst/>
                    </a:prstGeom>
                    <a:noFill/>
                    <a:ln>
                      <a:noFill/>
                    </a:ln>
                  </pic:spPr>
                </pic:pic>
              </a:graphicData>
            </a:graphic>
          </wp:inline>
        </w:drawing>
      </w:r>
    </w:p>
    <w:p w14:paraId="233A7A5D" w14:textId="3E2A29E9" w:rsidR="00EB55F8" w:rsidRPr="00EE651B" w:rsidRDefault="00CA60F3" w:rsidP="00D66EDF">
      <w:pPr>
        <w:jc w:val="both"/>
        <w:rPr>
          <w:rFonts w:cs="Arial"/>
          <w:bCs/>
          <w:szCs w:val="22"/>
        </w:rPr>
      </w:pPr>
      <w:r w:rsidRPr="00CA60F3">
        <w:rPr>
          <w:noProof/>
          <w:lang w:eastAsia="en-GB"/>
        </w:rPr>
        <w:drawing>
          <wp:inline distT="0" distB="0" distL="0" distR="0" wp14:anchorId="733FDFD7" wp14:editId="6C686515">
            <wp:extent cx="9251950" cy="915086"/>
            <wp:effectExtent l="0" t="0" r="635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251950" cy="915086"/>
                    </a:xfrm>
                    <a:prstGeom prst="rect">
                      <a:avLst/>
                    </a:prstGeom>
                    <a:noFill/>
                    <a:ln>
                      <a:noFill/>
                    </a:ln>
                  </pic:spPr>
                </pic:pic>
              </a:graphicData>
            </a:graphic>
          </wp:inline>
        </w:drawing>
      </w:r>
    </w:p>
    <w:p w14:paraId="0BD732C5" w14:textId="77777777" w:rsidR="00353A5B" w:rsidRPr="00EE5904" w:rsidRDefault="00353A5B" w:rsidP="00D66EDF">
      <w:pPr>
        <w:jc w:val="both"/>
        <w:rPr>
          <w:rFonts w:cs="Arial"/>
          <w:bCs/>
          <w:color w:val="FF0000"/>
          <w:szCs w:val="22"/>
        </w:rPr>
      </w:pPr>
    </w:p>
    <w:p w14:paraId="718EB839" w14:textId="3275C8E8" w:rsidR="00436218" w:rsidRPr="001E479C" w:rsidRDefault="00336547" w:rsidP="00436218">
      <w:pPr>
        <w:tabs>
          <w:tab w:val="left" w:pos="1252"/>
        </w:tabs>
        <w:rPr>
          <w:rFonts w:cs="Arial"/>
          <w:bCs/>
          <w:szCs w:val="22"/>
        </w:rPr>
      </w:pPr>
      <w:r w:rsidRPr="00030550">
        <w:rPr>
          <w:rFonts w:cs="Arial"/>
          <w:bCs/>
          <w:szCs w:val="22"/>
        </w:rPr>
        <w:t xml:space="preserve">Based </w:t>
      </w:r>
      <w:r w:rsidRPr="001E479C">
        <w:rPr>
          <w:rFonts w:cs="Arial"/>
          <w:bCs/>
          <w:szCs w:val="22"/>
        </w:rPr>
        <w:t>on Statistical Process Control (SPC) methodology the following indicators are showing evidence of Special Cause Variation:</w:t>
      </w:r>
      <w:r w:rsidR="00436218" w:rsidRPr="001E479C">
        <w:rPr>
          <w:rFonts w:cs="Arial"/>
          <w:szCs w:val="22"/>
        </w:rPr>
        <w:t xml:space="preserve"> </w:t>
      </w:r>
    </w:p>
    <w:p w14:paraId="245C3029" w14:textId="53C2A213" w:rsidR="00CA60F3" w:rsidRDefault="00CA60F3" w:rsidP="00A015C0">
      <w:pPr>
        <w:pStyle w:val="ListParagraph"/>
        <w:numPr>
          <w:ilvl w:val="0"/>
          <w:numId w:val="5"/>
        </w:numPr>
        <w:tabs>
          <w:tab w:val="left" w:pos="1252"/>
        </w:tabs>
        <w:rPr>
          <w:rFonts w:cs="Arial"/>
          <w:sz w:val="22"/>
          <w:szCs w:val="22"/>
        </w:rPr>
      </w:pPr>
      <w:r>
        <w:rPr>
          <w:rFonts w:cs="Arial"/>
          <w:sz w:val="22"/>
          <w:szCs w:val="22"/>
        </w:rPr>
        <w:t>Dignity at Work Investigations has reported above upper control limits.</w:t>
      </w:r>
    </w:p>
    <w:p w14:paraId="26946426" w14:textId="50D8B31D" w:rsidR="004140B1" w:rsidRPr="001E479C" w:rsidRDefault="00886E13" w:rsidP="00A015C0">
      <w:pPr>
        <w:pStyle w:val="ListParagraph"/>
        <w:numPr>
          <w:ilvl w:val="0"/>
          <w:numId w:val="5"/>
        </w:numPr>
        <w:tabs>
          <w:tab w:val="left" w:pos="1252"/>
        </w:tabs>
        <w:rPr>
          <w:rFonts w:cs="Arial"/>
          <w:sz w:val="22"/>
          <w:szCs w:val="22"/>
        </w:rPr>
      </w:pPr>
      <w:r>
        <w:rPr>
          <w:rFonts w:cs="Arial"/>
          <w:sz w:val="22"/>
          <w:szCs w:val="22"/>
        </w:rPr>
        <w:t>TURAS PDR has reported below lower control limits.</w:t>
      </w:r>
    </w:p>
    <w:p w14:paraId="6303A4A7" w14:textId="77777777" w:rsidR="00180A2B" w:rsidRPr="00907778" w:rsidRDefault="00180A2B" w:rsidP="00180A2B">
      <w:pPr>
        <w:pStyle w:val="ListParagraph"/>
        <w:tabs>
          <w:tab w:val="left" w:pos="1252"/>
        </w:tabs>
        <w:rPr>
          <w:rFonts w:cs="Arial"/>
          <w:color w:val="FF0000"/>
          <w:sz w:val="22"/>
          <w:szCs w:val="22"/>
        </w:rPr>
      </w:pPr>
    </w:p>
    <w:p w14:paraId="7C68D3A4" w14:textId="77777777" w:rsidR="002737D1" w:rsidRPr="00907778" w:rsidRDefault="002737D1" w:rsidP="00FC33D5">
      <w:pPr>
        <w:rPr>
          <w:rFonts w:cs="Arial"/>
          <w:b/>
          <w:color w:val="FF0000"/>
          <w:sz w:val="36"/>
          <w:lang w:eastAsia="en-GB"/>
        </w:rPr>
      </w:pPr>
    </w:p>
    <w:p w14:paraId="5C8C3C6D" w14:textId="77777777" w:rsidR="00A74FAE" w:rsidRPr="00907778" w:rsidRDefault="00A74FAE" w:rsidP="00FC33D5">
      <w:pPr>
        <w:rPr>
          <w:rFonts w:cs="Arial"/>
          <w:b/>
          <w:color w:val="FF0000"/>
          <w:sz w:val="36"/>
          <w:lang w:eastAsia="en-GB"/>
        </w:rPr>
      </w:pPr>
    </w:p>
    <w:p w14:paraId="0AF71990" w14:textId="77777777" w:rsidR="00A74FAE" w:rsidRPr="00907778" w:rsidRDefault="00A74FAE" w:rsidP="00FC33D5">
      <w:pPr>
        <w:rPr>
          <w:rFonts w:cs="Arial"/>
          <w:b/>
          <w:color w:val="FF0000"/>
          <w:sz w:val="36"/>
          <w:lang w:eastAsia="en-GB"/>
        </w:rPr>
      </w:pPr>
    </w:p>
    <w:p w14:paraId="449C555F" w14:textId="77777777" w:rsidR="00A74FAE" w:rsidRPr="00907778" w:rsidRDefault="00A74FAE" w:rsidP="00FC33D5">
      <w:pPr>
        <w:rPr>
          <w:rFonts w:cs="Arial"/>
          <w:b/>
          <w:color w:val="FF0000"/>
          <w:sz w:val="36"/>
          <w:lang w:eastAsia="en-GB"/>
        </w:rPr>
        <w:sectPr w:rsidR="00A74FAE" w:rsidRPr="00907778" w:rsidSect="001A1954">
          <w:pgSz w:w="16838" w:h="11906" w:orient="landscape" w:code="9"/>
          <w:pgMar w:top="1418" w:right="1134" w:bottom="1418" w:left="1134" w:header="709" w:footer="709" w:gutter="0"/>
          <w:cols w:space="708"/>
          <w:docGrid w:linePitch="360"/>
        </w:sectPr>
      </w:pPr>
    </w:p>
    <w:p w14:paraId="469AD368" w14:textId="0CBF8344" w:rsidR="00AF5859" w:rsidRPr="00907778" w:rsidRDefault="003A25A5" w:rsidP="000C39CB">
      <w:pPr>
        <w:pStyle w:val="Heading1"/>
      </w:pPr>
      <w:r w:rsidRPr="00907778">
        <w:lastRenderedPageBreak/>
        <w:t>Section</w:t>
      </w:r>
      <w:r w:rsidR="00F32C11" w:rsidRPr="00907778">
        <w:t xml:space="preserve"> </w:t>
      </w:r>
      <w:r w:rsidRPr="00907778">
        <w:t>B:</w:t>
      </w:r>
      <w:r w:rsidR="00F32C11" w:rsidRPr="00907778">
        <w:t xml:space="preserve"> </w:t>
      </w:r>
      <w:r w:rsidR="005F5796" w:rsidRPr="00907778">
        <w:t>3</w:t>
      </w:r>
      <w:r w:rsidR="00F32C11" w:rsidRPr="00907778">
        <w:t xml:space="preserve"> </w:t>
      </w:r>
      <w:r w:rsidR="00D76BD3" w:rsidRPr="00907778">
        <w:t>F</w:t>
      </w:r>
      <w:r w:rsidR="00206829" w:rsidRPr="00907778">
        <w:t>inance,</w:t>
      </w:r>
      <w:r w:rsidR="00F32C11" w:rsidRPr="00907778">
        <w:t xml:space="preserve"> </w:t>
      </w:r>
      <w:r w:rsidR="00206829" w:rsidRPr="00907778">
        <w:t>Performance</w:t>
      </w:r>
      <w:r w:rsidR="00F32C11" w:rsidRPr="00907778">
        <w:t xml:space="preserve"> </w:t>
      </w:r>
      <w:r w:rsidR="00206829" w:rsidRPr="00907778">
        <w:t>&amp;</w:t>
      </w:r>
      <w:r w:rsidR="00F32C11" w:rsidRPr="00907778">
        <w:t xml:space="preserve"> </w:t>
      </w:r>
      <w:r w:rsidR="00AF5859" w:rsidRPr="00907778">
        <w:t>Planning</w:t>
      </w:r>
    </w:p>
    <w:p w14:paraId="3CAD1E43" w14:textId="0AF1CEEB" w:rsidR="00CB2BFA" w:rsidRPr="00CA60F3" w:rsidRDefault="00CB2BFA" w:rsidP="00CB2BFA">
      <w:pPr>
        <w:spacing w:after="200" w:line="276" w:lineRule="auto"/>
        <w:jc w:val="center"/>
        <w:rPr>
          <w:rFonts w:cs="Arial"/>
          <w:b/>
          <w:sz w:val="28"/>
          <w:szCs w:val="28"/>
        </w:rPr>
      </w:pPr>
      <w:r w:rsidRPr="00CA60F3">
        <w:rPr>
          <w:rFonts w:cs="Arial"/>
          <w:b/>
          <w:sz w:val="28"/>
          <w:szCs w:val="28"/>
        </w:rPr>
        <w:t>Finance, Performance and Plannin</w:t>
      </w:r>
      <w:r w:rsidR="00D50E5F" w:rsidRPr="00CA60F3">
        <w:rPr>
          <w:rFonts w:cs="Arial"/>
          <w:b/>
          <w:sz w:val="28"/>
          <w:szCs w:val="28"/>
        </w:rPr>
        <w:t>g Performance Dashboard</w:t>
      </w:r>
    </w:p>
    <w:p w14:paraId="5B6349A8" w14:textId="2C946742" w:rsidR="00750327" w:rsidRPr="00CA60F3" w:rsidRDefault="00EC1596" w:rsidP="00AB35D1">
      <w:pPr>
        <w:rPr>
          <w:rFonts w:cs="Arial"/>
          <w:b/>
          <w:sz w:val="28"/>
          <w:szCs w:val="22"/>
        </w:rPr>
      </w:pPr>
      <w:r w:rsidRPr="00CA60F3">
        <w:rPr>
          <w:noProof/>
          <w:lang w:eastAsia="en-GB"/>
        </w:rPr>
        <w:drawing>
          <wp:inline distT="0" distB="0" distL="0" distR="0" wp14:anchorId="5981EF58" wp14:editId="3E42B685">
            <wp:extent cx="9251950" cy="983711"/>
            <wp:effectExtent l="0" t="0" r="635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251950" cy="983711"/>
                    </a:xfrm>
                    <a:prstGeom prst="rect">
                      <a:avLst/>
                    </a:prstGeom>
                    <a:noFill/>
                    <a:ln>
                      <a:noFill/>
                    </a:ln>
                  </pic:spPr>
                </pic:pic>
              </a:graphicData>
            </a:graphic>
          </wp:inline>
        </w:drawing>
      </w:r>
    </w:p>
    <w:p w14:paraId="4174C14F" w14:textId="7EEF81CA" w:rsidR="00F30887" w:rsidRPr="00CA60F3" w:rsidRDefault="00CA60F3" w:rsidP="00750327">
      <w:pPr>
        <w:spacing w:line="276" w:lineRule="auto"/>
        <w:rPr>
          <w:rFonts w:cs="Arial"/>
          <w:szCs w:val="22"/>
        </w:rPr>
      </w:pPr>
      <w:r w:rsidRPr="00CA60F3">
        <w:rPr>
          <w:noProof/>
          <w:lang w:eastAsia="en-GB"/>
        </w:rPr>
        <w:drawing>
          <wp:inline distT="0" distB="0" distL="0" distR="0" wp14:anchorId="1E72F4BE" wp14:editId="17D26508">
            <wp:extent cx="9251950" cy="1505636"/>
            <wp:effectExtent l="0" t="0" r="635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51950" cy="1505636"/>
                    </a:xfrm>
                    <a:prstGeom prst="rect">
                      <a:avLst/>
                    </a:prstGeom>
                    <a:noFill/>
                    <a:ln>
                      <a:noFill/>
                    </a:ln>
                  </pic:spPr>
                </pic:pic>
              </a:graphicData>
            </a:graphic>
          </wp:inline>
        </w:drawing>
      </w:r>
    </w:p>
    <w:p w14:paraId="710EB94A" w14:textId="77777777" w:rsidR="00750327" w:rsidRPr="00CA60F3" w:rsidRDefault="00750327" w:rsidP="00750327">
      <w:pPr>
        <w:spacing w:line="276" w:lineRule="auto"/>
        <w:rPr>
          <w:rFonts w:cs="Arial"/>
          <w:szCs w:val="22"/>
        </w:rPr>
      </w:pPr>
      <w:r w:rsidRPr="00CA60F3">
        <w:rPr>
          <w:rFonts w:cs="Arial"/>
          <w:szCs w:val="22"/>
        </w:rPr>
        <w:t>Based on Statistical Process Control (SPC) methodology the following indicators are showing evidence of Special Cause Variation:</w:t>
      </w:r>
    </w:p>
    <w:p w14:paraId="48D83DC1" w14:textId="7525783C" w:rsidR="00302154" w:rsidRDefault="00302154" w:rsidP="00E01A90">
      <w:pPr>
        <w:pStyle w:val="ListParagraph"/>
        <w:numPr>
          <w:ilvl w:val="0"/>
          <w:numId w:val="13"/>
        </w:numPr>
        <w:spacing w:line="276" w:lineRule="auto"/>
        <w:rPr>
          <w:rFonts w:cs="Arial"/>
          <w:sz w:val="22"/>
          <w:szCs w:val="22"/>
        </w:rPr>
      </w:pPr>
      <w:r w:rsidRPr="00CA60F3">
        <w:rPr>
          <w:rFonts w:cs="Arial"/>
          <w:sz w:val="22"/>
          <w:szCs w:val="22"/>
        </w:rPr>
        <w:t xml:space="preserve">Hospital Wide Bed Occupancy has reported above the </w:t>
      </w:r>
      <w:r w:rsidR="00FF3EDB" w:rsidRPr="00CA60F3">
        <w:rPr>
          <w:rFonts w:cs="Arial"/>
          <w:sz w:val="22"/>
          <w:szCs w:val="22"/>
        </w:rPr>
        <w:t>below</w:t>
      </w:r>
      <w:r w:rsidRPr="00CA60F3">
        <w:rPr>
          <w:rFonts w:cs="Arial"/>
          <w:sz w:val="22"/>
          <w:szCs w:val="22"/>
        </w:rPr>
        <w:t xml:space="preserve"> control limit.</w:t>
      </w:r>
    </w:p>
    <w:p w14:paraId="398279E7" w14:textId="0CD13611" w:rsidR="00F00094" w:rsidRDefault="00F00094" w:rsidP="00F00094">
      <w:pPr>
        <w:spacing w:line="276" w:lineRule="auto"/>
        <w:rPr>
          <w:rFonts w:cs="Arial"/>
          <w:szCs w:val="22"/>
        </w:rPr>
      </w:pPr>
    </w:p>
    <w:p w14:paraId="5113D555" w14:textId="4521ED91" w:rsidR="00F00094" w:rsidRDefault="00F00094" w:rsidP="00F00094">
      <w:pPr>
        <w:spacing w:line="276" w:lineRule="auto"/>
        <w:rPr>
          <w:rFonts w:cs="Arial"/>
          <w:szCs w:val="22"/>
        </w:rPr>
      </w:pPr>
    </w:p>
    <w:p w14:paraId="41A3BA7A" w14:textId="6642A91C" w:rsidR="00F00094" w:rsidRDefault="00F00094" w:rsidP="00F00094">
      <w:pPr>
        <w:spacing w:line="276" w:lineRule="auto"/>
        <w:rPr>
          <w:rFonts w:cs="Arial"/>
          <w:szCs w:val="22"/>
        </w:rPr>
      </w:pPr>
    </w:p>
    <w:p w14:paraId="265E7ED6" w14:textId="7B359555" w:rsidR="00F00094" w:rsidRDefault="00F00094" w:rsidP="00F00094">
      <w:pPr>
        <w:spacing w:line="276" w:lineRule="auto"/>
        <w:rPr>
          <w:rFonts w:cs="Arial"/>
          <w:szCs w:val="22"/>
        </w:rPr>
      </w:pPr>
    </w:p>
    <w:p w14:paraId="51AEDC95" w14:textId="0D4097B1" w:rsidR="00F00094" w:rsidRDefault="00F00094" w:rsidP="00F00094">
      <w:pPr>
        <w:spacing w:line="276" w:lineRule="auto"/>
        <w:rPr>
          <w:rFonts w:cs="Arial"/>
          <w:szCs w:val="22"/>
        </w:rPr>
      </w:pPr>
    </w:p>
    <w:p w14:paraId="02080831" w14:textId="77777777" w:rsidR="00F00094" w:rsidRPr="00F00094" w:rsidRDefault="00F00094" w:rsidP="00F00094">
      <w:pPr>
        <w:spacing w:line="276" w:lineRule="auto"/>
        <w:rPr>
          <w:rFonts w:cs="Arial"/>
          <w:szCs w:val="22"/>
        </w:rPr>
      </w:pPr>
    </w:p>
    <w:p w14:paraId="5BFFBE7A" w14:textId="05AF9653" w:rsidR="00E01A90" w:rsidRPr="00CA60F3" w:rsidRDefault="00E01A90" w:rsidP="00E01A90">
      <w:pPr>
        <w:tabs>
          <w:tab w:val="left" w:pos="602"/>
          <w:tab w:val="center" w:pos="4518"/>
        </w:tabs>
        <w:spacing w:after="200" w:line="276" w:lineRule="auto"/>
        <w:ind w:left="360"/>
        <w:rPr>
          <w:rFonts w:cs="Arial"/>
          <w:b/>
          <w:sz w:val="28"/>
          <w:szCs w:val="28"/>
        </w:rPr>
      </w:pPr>
      <w:r w:rsidRPr="00CA60F3">
        <w:rPr>
          <w:rFonts w:cs="Arial"/>
          <w:b/>
          <w:sz w:val="28"/>
          <w:szCs w:val="28"/>
        </w:rPr>
        <w:tab/>
      </w:r>
      <w:r w:rsidRPr="00CA60F3">
        <w:rPr>
          <w:rFonts w:cs="Arial"/>
          <w:b/>
          <w:sz w:val="28"/>
          <w:szCs w:val="28"/>
        </w:rPr>
        <w:tab/>
      </w:r>
      <w:r w:rsidRPr="00CA60F3">
        <w:rPr>
          <w:rFonts w:cs="Arial"/>
          <w:b/>
          <w:sz w:val="28"/>
          <w:szCs w:val="28"/>
        </w:rPr>
        <w:tab/>
      </w:r>
    </w:p>
    <w:p w14:paraId="3C26A8D2" w14:textId="77777777" w:rsidR="00302154" w:rsidRPr="006944E0" w:rsidRDefault="00302154" w:rsidP="00E01A90">
      <w:pPr>
        <w:tabs>
          <w:tab w:val="left" w:pos="602"/>
          <w:tab w:val="center" w:pos="4518"/>
        </w:tabs>
        <w:spacing w:after="200" w:line="276" w:lineRule="auto"/>
        <w:ind w:left="360"/>
        <w:rPr>
          <w:rFonts w:cs="Arial"/>
          <w:b/>
          <w:color w:val="FF0000"/>
          <w:sz w:val="28"/>
          <w:szCs w:val="28"/>
        </w:rPr>
      </w:pPr>
    </w:p>
    <w:p w14:paraId="20ECE7DF" w14:textId="06AF5F69" w:rsidR="00CA27F3" w:rsidRPr="00CD4A3C" w:rsidRDefault="00E01A90" w:rsidP="00E01A90">
      <w:pPr>
        <w:tabs>
          <w:tab w:val="left" w:pos="602"/>
          <w:tab w:val="center" w:pos="4518"/>
        </w:tabs>
        <w:spacing w:after="200" w:line="276" w:lineRule="auto"/>
        <w:ind w:left="360"/>
        <w:rPr>
          <w:rFonts w:cs="Arial"/>
          <w:color w:val="FF0000"/>
          <w:szCs w:val="22"/>
        </w:rPr>
      </w:pPr>
      <w:r w:rsidRPr="006944E0">
        <w:rPr>
          <w:rFonts w:cs="Arial"/>
          <w:b/>
          <w:color w:val="FF0000"/>
          <w:sz w:val="28"/>
          <w:szCs w:val="28"/>
        </w:rPr>
        <w:lastRenderedPageBreak/>
        <w:tab/>
      </w:r>
      <w:r w:rsidRPr="006944E0">
        <w:rPr>
          <w:rFonts w:cs="Arial"/>
          <w:b/>
          <w:color w:val="FF0000"/>
          <w:sz w:val="28"/>
          <w:szCs w:val="28"/>
        </w:rPr>
        <w:tab/>
      </w:r>
      <w:r w:rsidRPr="00FE4CFA">
        <w:rPr>
          <w:rFonts w:cs="Arial"/>
          <w:b/>
          <w:sz w:val="28"/>
          <w:szCs w:val="28"/>
        </w:rPr>
        <w:tab/>
      </w:r>
      <w:r w:rsidR="00836424" w:rsidRPr="00FE4CFA">
        <w:rPr>
          <w:rFonts w:cs="Arial"/>
          <w:b/>
          <w:sz w:val="28"/>
          <w:szCs w:val="28"/>
        </w:rPr>
        <w:t xml:space="preserve">Waiting </w:t>
      </w:r>
      <w:r w:rsidR="0027124E" w:rsidRPr="00FE4CFA">
        <w:rPr>
          <w:rFonts w:cs="Arial"/>
          <w:b/>
          <w:sz w:val="28"/>
          <w:szCs w:val="28"/>
        </w:rPr>
        <w:t>Times &amp; P</w:t>
      </w:r>
      <w:r w:rsidR="00836424" w:rsidRPr="00FE4CFA">
        <w:rPr>
          <w:rFonts w:cs="Arial"/>
          <w:b/>
          <w:sz w:val="28"/>
          <w:szCs w:val="28"/>
        </w:rPr>
        <w:t xml:space="preserve">roductivity </w:t>
      </w:r>
      <w:r w:rsidR="0027124E" w:rsidRPr="00FE4CFA">
        <w:rPr>
          <w:rFonts w:cs="Arial"/>
          <w:b/>
          <w:sz w:val="28"/>
          <w:szCs w:val="28"/>
        </w:rPr>
        <w:t>D</w:t>
      </w:r>
      <w:r w:rsidR="00836424" w:rsidRPr="00FE4CFA">
        <w:rPr>
          <w:rFonts w:cs="Arial"/>
          <w:b/>
          <w:sz w:val="28"/>
          <w:szCs w:val="28"/>
        </w:rPr>
        <w:t>ashboard</w:t>
      </w:r>
    </w:p>
    <w:p w14:paraId="34A9589E" w14:textId="68AF9A23" w:rsidR="003C66BE" w:rsidRPr="00907778" w:rsidRDefault="00AC744E" w:rsidP="00DD2308">
      <w:pPr>
        <w:tabs>
          <w:tab w:val="left" w:pos="2665"/>
        </w:tabs>
        <w:jc w:val="center"/>
        <w:rPr>
          <w:noProof/>
          <w:color w:val="FF0000"/>
          <w:lang w:eastAsia="en-GB"/>
        </w:rPr>
      </w:pPr>
      <w:r w:rsidRPr="00AC744E">
        <w:rPr>
          <w:noProof/>
          <w:lang w:eastAsia="en-GB"/>
        </w:rPr>
        <w:drawing>
          <wp:inline distT="0" distB="0" distL="0" distR="0" wp14:anchorId="7CF64385" wp14:editId="5027E212">
            <wp:extent cx="8993890" cy="538671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004359" cy="5392985"/>
                    </a:xfrm>
                    <a:prstGeom prst="rect">
                      <a:avLst/>
                    </a:prstGeom>
                    <a:noFill/>
                    <a:ln>
                      <a:noFill/>
                    </a:ln>
                  </pic:spPr>
                </pic:pic>
              </a:graphicData>
            </a:graphic>
          </wp:inline>
        </w:drawing>
      </w:r>
    </w:p>
    <w:p w14:paraId="0B1239BF" w14:textId="4BDFC7A8" w:rsidR="00720999" w:rsidRPr="00907778" w:rsidRDefault="00AC744E" w:rsidP="00DD2308">
      <w:pPr>
        <w:tabs>
          <w:tab w:val="left" w:pos="2665"/>
        </w:tabs>
        <w:jc w:val="center"/>
        <w:rPr>
          <w:rFonts w:cs="Arial"/>
          <w:color w:val="FF0000"/>
          <w:sz w:val="20"/>
          <w:lang w:eastAsia="en-GB"/>
        </w:rPr>
        <w:sectPr w:rsidR="00720999" w:rsidRPr="00907778" w:rsidSect="001A1954">
          <w:headerReference w:type="even" r:id="rId63"/>
          <w:headerReference w:type="default" r:id="rId64"/>
          <w:footerReference w:type="even" r:id="rId65"/>
          <w:footerReference w:type="default" r:id="rId66"/>
          <w:pgSz w:w="16838" w:h="11906" w:orient="landscape" w:code="9"/>
          <w:pgMar w:top="1418" w:right="1134" w:bottom="1418" w:left="1134" w:header="709" w:footer="709" w:gutter="0"/>
          <w:cols w:space="708"/>
          <w:docGrid w:linePitch="360"/>
        </w:sectPr>
      </w:pPr>
      <w:r w:rsidRPr="00AC744E">
        <w:rPr>
          <w:noProof/>
          <w:lang w:eastAsia="en-GB"/>
        </w:rPr>
        <w:lastRenderedPageBreak/>
        <w:drawing>
          <wp:inline distT="0" distB="0" distL="0" distR="0" wp14:anchorId="4C10EA7C" wp14:editId="129CE607">
            <wp:extent cx="9251950" cy="6214144"/>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251950" cy="6214144"/>
                    </a:xfrm>
                    <a:prstGeom prst="rect">
                      <a:avLst/>
                    </a:prstGeom>
                    <a:noFill/>
                    <a:ln>
                      <a:noFill/>
                    </a:ln>
                  </pic:spPr>
                </pic:pic>
              </a:graphicData>
            </a:graphic>
          </wp:inline>
        </w:drawing>
      </w:r>
    </w:p>
    <w:p w14:paraId="5B07EEB2" w14:textId="344F8872" w:rsidR="003C66BE" w:rsidRPr="00F423F5" w:rsidRDefault="003C66BE" w:rsidP="00D15752">
      <w:pPr>
        <w:spacing w:after="200" w:line="276" w:lineRule="auto"/>
        <w:rPr>
          <w:rFonts w:eastAsiaTheme="minorHAnsi" w:cs="Arial"/>
          <w:szCs w:val="22"/>
        </w:rPr>
      </w:pPr>
      <w:r w:rsidRPr="00F423F5">
        <w:rPr>
          <w:rFonts w:eastAsiaTheme="minorHAnsi" w:cs="Arial"/>
          <w:szCs w:val="22"/>
        </w:rPr>
        <w:lastRenderedPageBreak/>
        <w:t xml:space="preserve">In </w:t>
      </w:r>
      <w:r w:rsidR="00F423F5" w:rsidRPr="00F423F5">
        <w:rPr>
          <w:rFonts w:eastAsiaTheme="minorHAnsi" w:cs="Arial"/>
          <w:szCs w:val="22"/>
        </w:rPr>
        <w:t>January</w:t>
      </w:r>
      <w:r w:rsidRPr="00F423F5">
        <w:rPr>
          <w:rFonts w:eastAsiaTheme="minorHAnsi" w:cs="Arial"/>
          <w:szCs w:val="22"/>
        </w:rPr>
        <w:t xml:space="preserve"> </w:t>
      </w:r>
      <w:r w:rsidR="00B43633" w:rsidRPr="00F423F5">
        <w:rPr>
          <w:rFonts w:eastAsiaTheme="minorHAnsi" w:cs="Arial"/>
          <w:szCs w:val="22"/>
        </w:rPr>
        <w:t>3</w:t>
      </w:r>
      <w:r w:rsidR="00903CD4" w:rsidRPr="00F423F5">
        <w:rPr>
          <w:rFonts w:eastAsiaTheme="minorHAnsi" w:cs="Arial"/>
          <w:szCs w:val="22"/>
        </w:rPr>
        <w:t>,</w:t>
      </w:r>
      <w:r w:rsidR="00F423F5" w:rsidRPr="00F423F5">
        <w:rPr>
          <w:rFonts w:eastAsiaTheme="minorHAnsi" w:cs="Arial"/>
          <w:szCs w:val="22"/>
        </w:rPr>
        <w:t>836</w:t>
      </w:r>
      <w:r w:rsidR="00907778" w:rsidRPr="00F423F5">
        <w:rPr>
          <w:rFonts w:eastAsiaTheme="minorHAnsi" w:cs="Arial"/>
          <w:szCs w:val="22"/>
        </w:rPr>
        <w:t xml:space="preserve"> </w:t>
      </w:r>
      <w:r w:rsidRPr="00F423F5">
        <w:rPr>
          <w:rFonts w:eastAsiaTheme="minorHAnsi" w:cs="Arial"/>
          <w:szCs w:val="22"/>
        </w:rPr>
        <w:t xml:space="preserve">SCI Gateway referrals </w:t>
      </w:r>
      <w:proofErr w:type="gramStart"/>
      <w:r w:rsidRPr="00F423F5">
        <w:rPr>
          <w:rFonts w:eastAsiaTheme="minorHAnsi" w:cs="Arial"/>
          <w:szCs w:val="22"/>
        </w:rPr>
        <w:t>were received</w:t>
      </w:r>
      <w:proofErr w:type="gramEnd"/>
      <w:r w:rsidRPr="00F423F5">
        <w:rPr>
          <w:rFonts w:eastAsiaTheme="minorHAnsi" w:cs="Arial"/>
          <w:szCs w:val="22"/>
        </w:rPr>
        <w:t xml:space="preserve">, </w:t>
      </w:r>
      <w:r w:rsidR="00825413" w:rsidRPr="00F423F5">
        <w:rPr>
          <w:rFonts w:eastAsiaTheme="minorHAnsi" w:cs="Arial"/>
          <w:szCs w:val="22"/>
        </w:rPr>
        <w:t>a</w:t>
      </w:r>
      <w:r w:rsidR="00F423F5">
        <w:rPr>
          <w:rFonts w:eastAsiaTheme="minorHAnsi" w:cs="Arial"/>
          <w:szCs w:val="22"/>
        </w:rPr>
        <w:t>n in</w:t>
      </w:r>
      <w:r w:rsidR="00FC067A" w:rsidRPr="00F423F5">
        <w:rPr>
          <w:rFonts w:eastAsiaTheme="minorHAnsi" w:cs="Arial"/>
          <w:szCs w:val="22"/>
        </w:rPr>
        <w:t>crease</w:t>
      </w:r>
      <w:r w:rsidRPr="00F423F5">
        <w:rPr>
          <w:rFonts w:eastAsiaTheme="minorHAnsi" w:cs="Arial"/>
          <w:szCs w:val="22"/>
        </w:rPr>
        <w:t xml:space="preserve"> of </w:t>
      </w:r>
      <w:r w:rsidR="00F423F5">
        <w:rPr>
          <w:rFonts w:eastAsiaTheme="minorHAnsi" w:cs="Arial"/>
          <w:szCs w:val="22"/>
        </w:rPr>
        <w:t>754</w:t>
      </w:r>
      <w:r w:rsidRPr="00F423F5">
        <w:rPr>
          <w:rFonts w:eastAsiaTheme="minorHAnsi" w:cs="Arial"/>
          <w:szCs w:val="22"/>
        </w:rPr>
        <w:t xml:space="preserve"> compared to the </w:t>
      </w:r>
      <w:r w:rsidR="00F423F5" w:rsidRPr="00F423F5">
        <w:rPr>
          <w:rFonts w:eastAsiaTheme="minorHAnsi" w:cs="Arial"/>
          <w:szCs w:val="22"/>
        </w:rPr>
        <w:t>Dec</w:t>
      </w:r>
      <w:r w:rsidR="00B43633" w:rsidRPr="00F423F5">
        <w:rPr>
          <w:rFonts w:eastAsiaTheme="minorHAnsi" w:cs="Arial"/>
          <w:szCs w:val="22"/>
        </w:rPr>
        <w:t>ember</w:t>
      </w:r>
      <w:r w:rsidR="00F423F5" w:rsidRPr="00F423F5">
        <w:rPr>
          <w:rFonts w:eastAsiaTheme="minorHAnsi" w:cs="Arial"/>
          <w:szCs w:val="22"/>
        </w:rPr>
        <w:t xml:space="preserve"> position. This is now reporting two outer third points.</w:t>
      </w:r>
    </w:p>
    <w:p w14:paraId="5EB31D80" w14:textId="4D3D5787" w:rsidR="00AF5EBE" w:rsidRPr="00907778" w:rsidRDefault="00F423F5" w:rsidP="00D15752">
      <w:pPr>
        <w:spacing w:after="200" w:line="276" w:lineRule="auto"/>
        <w:rPr>
          <w:rFonts w:eastAsiaTheme="minorHAnsi" w:cs="Arial"/>
          <w:color w:val="FF0000"/>
          <w:szCs w:val="22"/>
        </w:rPr>
      </w:pPr>
      <w:r>
        <w:rPr>
          <w:rFonts w:eastAsiaTheme="minorHAnsi" w:cs="Arial"/>
          <w:noProof/>
          <w:color w:val="FF0000"/>
          <w:szCs w:val="22"/>
          <w:lang w:eastAsia="en-GB"/>
        </w:rPr>
        <w:drawing>
          <wp:inline distT="0" distB="0" distL="0" distR="0" wp14:anchorId="5E8BF20F" wp14:editId="71DD12E1">
            <wp:extent cx="6195060" cy="196371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27486" cy="1973989"/>
                    </a:xfrm>
                    <a:prstGeom prst="rect">
                      <a:avLst/>
                    </a:prstGeom>
                    <a:noFill/>
                  </pic:spPr>
                </pic:pic>
              </a:graphicData>
            </a:graphic>
          </wp:inline>
        </w:drawing>
      </w:r>
    </w:p>
    <w:p w14:paraId="77E313E8" w14:textId="5FD588B0" w:rsidR="005756C2" w:rsidRPr="009D212B" w:rsidRDefault="0010735E" w:rsidP="00D15752">
      <w:pPr>
        <w:spacing w:after="200" w:line="276" w:lineRule="auto"/>
        <w:rPr>
          <w:rFonts w:eastAsiaTheme="minorHAnsi" w:cs="Arial"/>
          <w:color w:val="FF0000"/>
          <w:szCs w:val="22"/>
        </w:rPr>
      </w:pPr>
      <w:r>
        <w:rPr>
          <w:rFonts w:eastAsiaTheme="minorHAnsi" w:cs="Arial"/>
          <w:noProof/>
          <w:color w:val="FF0000"/>
          <w:szCs w:val="22"/>
          <w:lang w:eastAsia="en-GB"/>
        </w:rPr>
        <w:drawing>
          <wp:inline distT="0" distB="0" distL="0" distR="0" wp14:anchorId="2B6FA88E" wp14:editId="1C7262F6">
            <wp:extent cx="6187454" cy="180022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20707" cy="1809900"/>
                    </a:xfrm>
                    <a:prstGeom prst="rect">
                      <a:avLst/>
                    </a:prstGeom>
                    <a:noFill/>
                  </pic:spPr>
                </pic:pic>
              </a:graphicData>
            </a:graphic>
          </wp:inline>
        </w:drawing>
      </w:r>
    </w:p>
    <w:p w14:paraId="0960E0C4" w14:textId="15AD56C9" w:rsidR="006E6B01" w:rsidRPr="00CD4A3C" w:rsidRDefault="0009178D" w:rsidP="00D15752">
      <w:pPr>
        <w:spacing w:after="200" w:line="276" w:lineRule="auto"/>
        <w:rPr>
          <w:rFonts w:eastAsiaTheme="minorHAnsi" w:cs="Arial"/>
          <w:color w:val="FF0000"/>
          <w:szCs w:val="22"/>
        </w:rPr>
      </w:pPr>
      <w:r w:rsidRPr="00F423F5">
        <w:rPr>
          <w:rFonts w:eastAsiaTheme="minorHAnsi" w:cs="Arial"/>
          <w:szCs w:val="22"/>
        </w:rPr>
        <w:t xml:space="preserve">The number of Orthopaedic referrals received in </w:t>
      </w:r>
      <w:r w:rsidR="00F423F5" w:rsidRPr="00F423F5">
        <w:rPr>
          <w:rFonts w:eastAsiaTheme="minorHAnsi" w:cs="Arial"/>
          <w:szCs w:val="22"/>
        </w:rPr>
        <w:t xml:space="preserve">January </w:t>
      </w:r>
      <w:r w:rsidR="00FC067A" w:rsidRPr="00F423F5">
        <w:rPr>
          <w:rFonts w:eastAsiaTheme="minorHAnsi" w:cs="Arial"/>
          <w:szCs w:val="22"/>
        </w:rPr>
        <w:t>was</w:t>
      </w:r>
      <w:r w:rsidR="006E6B01" w:rsidRPr="00F423F5">
        <w:rPr>
          <w:rFonts w:eastAsiaTheme="minorHAnsi" w:cs="Arial"/>
          <w:szCs w:val="22"/>
        </w:rPr>
        <w:t xml:space="preserve"> </w:t>
      </w:r>
      <w:r w:rsidR="00F423F5" w:rsidRPr="00F423F5">
        <w:rPr>
          <w:rFonts w:eastAsiaTheme="minorHAnsi" w:cs="Arial"/>
          <w:szCs w:val="22"/>
        </w:rPr>
        <w:t>440</w:t>
      </w:r>
      <w:r w:rsidR="006E6B01" w:rsidRPr="00F423F5">
        <w:rPr>
          <w:rFonts w:eastAsiaTheme="minorHAnsi" w:cs="Arial"/>
          <w:szCs w:val="22"/>
        </w:rPr>
        <w:t xml:space="preserve"> </w:t>
      </w:r>
      <w:r w:rsidRPr="00F423F5">
        <w:rPr>
          <w:rFonts w:eastAsiaTheme="minorHAnsi" w:cs="Arial"/>
          <w:szCs w:val="22"/>
        </w:rPr>
        <w:t>referr</w:t>
      </w:r>
      <w:r w:rsidR="006E6B01" w:rsidRPr="00F423F5">
        <w:rPr>
          <w:rFonts w:eastAsiaTheme="minorHAnsi" w:cs="Arial"/>
          <w:szCs w:val="22"/>
        </w:rPr>
        <w:t xml:space="preserve">als, </w:t>
      </w:r>
      <w:r w:rsidR="00D75EF0" w:rsidRPr="00F423F5">
        <w:rPr>
          <w:rFonts w:eastAsiaTheme="minorHAnsi" w:cs="Arial"/>
          <w:szCs w:val="22"/>
        </w:rPr>
        <w:t>a</w:t>
      </w:r>
      <w:r w:rsidR="00F423F5" w:rsidRPr="00F423F5">
        <w:rPr>
          <w:rFonts w:eastAsiaTheme="minorHAnsi" w:cs="Arial"/>
          <w:szCs w:val="22"/>
        </w:rPr>
        <w:t xml:space="preserve"> de</w:t>
      </w:r>
      <w:r w:rsidR="00B43633" w:rsidRPr="00F423F5">
        <w:rPr>
          <w:rFonts w:eastAsiaTheme="minorHAnsi" w:cs="Arial"/>
          <w:szCs w:val="22"/>
        </w:rPr>
        <w:t xml:space="preserve">crease </w:t>
      </w:r>
      <w:r w:rsidR="006E6B01" w:rsidRPr="00F423F5">
        <w:rPr>
          <w:rFonts w:eastAsiaTheme="minorHAnsi" w:cs="Arial"/>
          <w:szCs w:val="22"/>
        </w:rPr>
        <w:t xml:space="preserve">of </w:t>
      </w:r>
      <w:r w:rsidR="00F423F5" w:rsidRPr="00F423F5">
        <w:rPr>
          <w:rFonts w:eastAsiaTheme="minorHAnsi" w:cs="Arial"/>
          <w:szCs w:val="22"/>
        </w:rPr>
        <w:t>127</w:t>
      </w:r>
      <w:r w:rsidRPr="00F423F5">
        <w:rPr>
          <w:rFonts w:eastAsiaTheme="minorHAnsi" w:cs="Arial"/>
          <w:szCs w:val="22"/>
        </w:rPr>
        <w:t xml:space="preserve"> compared to </w:t>
      </w:r>
      <w:r w:rsidR="00F423F5" w:rsidRPr="00F423F5">
        <w:rPr>
          <w:rFonts w:eastAsiaTheme="minorHAnsi" w:cs="Arial"/>
          <w:szCs w:val="22"/>
        </w:rPr>
        <w:t>December</w:t>
      </w:r>
      <w:r w:rsidR="00D75EF0" w:rsidRPr="00F423F5">
        <w:rPr>
          <w:rFonts w:eastAsiaTheme="minorHAnsi" w:cs="Arial"/>
          <w:szCs w:val="22"/>
        </w:rPr>
        <w:t>,</w:t>
      </w:r>
      <w:r w:rsidR="00FC067A" w:rsidRPr="00F423F5">
        <w:rPr>
          <w:rFonts w:eastAsiaTheme="minorHAnsi" w:cs="Arial"/>
          <w:szCs w:val="22"/>
        </w:rPr>
        <w:t xml:space="preserve"> reporting </w:t>
      </w:r>
      <w:r w:rsidR="00903CD4" w:rsidRPr="00F423F5">
        <w:rPr>
          <w:rFonts w:eastAsiaTheme="minorHAnsi" w:cs="Arial"/>
          <w:szCs w:val="22"/>
        </w:rPr>
        <w:t xml:space="preserve">within control limits. </w:t>
      </w:r>
      <w:r w:rsidRPr="00F423F5">
        <w:rPr>
          <w:rFonts w:eastAsiaTheme="minorHAnsi" w:cs="Arial"/>
          <w:szCs w:val="22"/>
        </w:rPr>
        <w:t xml:space="preserve">Ophthalmology referrals </w:t>
      </w:r>
      <w:r w:rsidR="0066010D" w:rsidRPr="00F423F5">
        <w:rPr>
          <w:rFonts w:eastAsiaTheme="minorHAnsi" w:cs="Arial"/>
          <w:szCs w:val="22"/>
        </w:rPr>
        <w:t xml:space="preserve">has </w:t>
      </w:r>
      <w:r w:rsidR="001A2812" w:rsidRPr="00F423F5">
        <w:rPr>
          <w:rFonts w:eastAsiaTheme="minorHAnsi" w:cs="Arial"/>
          <w:szCs w:val="22"/>
        </w:rPr>
        <w:t xml:space="preserve">reported </w:t>
      </w:r>
      <w:r w:rsidR="0066010D" w:rsidRPr="00F423F5">
        <w:rPr>
          <w:rFonts w:eastAsiaTheme="minorHAnsi" w:cs="Arial"/>
          <w:szCs w:val="22"/>
        </w:rPr>
        <w:t>fifteen points near the centre line, showing stability in referrals received</w:t>
      </w:r>
      <w:r w:rsidRPr="00F423F5">
        <w:rPr>
          <w:rFonts w:eastAsiaTheme="minorHAnsi" w:cs="Arial"/>
          <w:szCs w:val="22"/>
        </w:rPr>
        <w:t xml:space="preserve"> with </w:t>
      </w:r>
      <w:r w:rsidR="00F423F5" w:rsidRPr="00F423F5">
        <w:rPr>
          <w:rFonts w:eastAsiaTheme="minorHAnsi" w:cs="Arial"/>
          <w:szCs w:val="22"/>
        </w:rPr>
        <w:t>1237</w:t>
      </w:r>
      <w:r w:rsidR="005E43DE" w:rsidRPr="00F423F5">
        <w:rPr>
          <w:rFonts w:eastAsiaTheme="minorHAnsi" w:cs="Arial"/>
          <w:szCs w:val="22"/>
        </w:rPr>
        <w:t xml:space="preserve"> </w:t>
      </w:r>
      <w:r w:rsidRPr="00F423F5">
        <w:rPr>
          <w:rFonts w:eastAsiaTheme="minorHAnsi" w:cs="Arial"/>
          <w:szCs w:val="22"/>
        </w:rPr>
        <w:t xml:space="preserve">received in </w:t>
      </w:r>
      <w:r w:rsidR="00F423F5" w:rsidRPr="00F423F5">
        <w:rPr>
          <w:rFonts w:eastAsiaTheme="minorHAnsi" w:cs="Arial"/>
          <w:szCs w:val="22"/>
        </w:rPr>
        <w:t>January</w:t>
      </w:r>
      <w:r w:rsidR="0066010D" w:rsidRPr="00F423F5">
        <w:rPr>
          <w:rFonts w:eastAsiaTheme="minorHAnsi" w:cs="Arial"/>
          <w:szCs w:val="22"/>
        </w:rPr>
        <w:t>; a</w:t>
      </w:r>
      <w:r w:rsidR="00F423F5" w:rsidRPr="00F423F5">
        <w:rPr>
          <w:rFonts w:eastAsiaTheme="minorHAnsi" w:cs="Arial"/>
          <w:szCs w:val="22"/>
        </w:rPr>
        <w:t>n inc</w:t>
      </w:r>
      <w:r w:rsidR="005E7EC7" w:rsidRPr="00F423F5">
        <w:rPr>
          <w:rFonts w:eastAsiaTheme="minorHAnsi" w:cs="Arial"/>
          <w:szCs w:val="22"/>
        </w:rPr>
        <w:t>r</w:t>
      </w:r>
      <w:r w:rsidR="00FC067A" w:rsidRPr="00F423F5">
        <w:rPr>
          <w:rFonts w:eastAsiaTheme="minorHAnsi" w:cs="Arial"/>
          <w:szCs w:val="22"/>
        </w:rPr>
        <w:t>ease</w:t>
      </w:r>
      <w:r w:rsidRPr="00F423F5">
        <w:rPr>
          <w:rFonts w:eastAsiaTheme="minorHAnsi" w:cs="Arial"/>
          <w:szCs w:val="22"/>
        </w:rPr>
        <w:t xml:space="preserve"> of </w:t>
      </w:r>
      <w:r w:rsidR="00F423F5" w:rsidRPr="00F423F5">
        <w:rPr>
          <w:rFonts w:eastAsiaTheme="minorHAnsi" w:cs="Arial"/>
          <w:szCs w:val="22"/>
        </w:rPr>
        <w:t>421</w:t>
      </w:r>
      <w:r w:rsidRPr="00F423F5">
        <w:rPr>
          <w:rFonts w:eastAsiaTheme="minorHAnsi" w:cs="Arial"/>
          <w:szCs w:val="22"/>
        </w:rPr>
        <w:t xml:space="preserve"> compared to the </w:t>
      </w:r>
      <w:r w:rsidR="00F423F5" w:rsidRPr="00F423F5">
        <w:rPr>
          <w:rFonts w:eastAsiaTheme="minorHAnsi" w:cs="Arial"/>
          <w:szCs w:val="22"/>
        </w:rPr>
        <w:t xml:space="preserve">December </w:t>
      </w:r>
      <w:r w:rsidRPr="00F423F5">
        <w:rPr>
          <w:rFonts w:eastAsiaTheme="minorHAnsi" w:cs="Arial"/>
          <w:szCs w:val="22"/>
        </w:rPr>
        <w:t xml:space="preserve">position. There were </w:t>
      </w:r>
      <w:r w:rsidR="00F423F5" w:rsidRPr="00F423F5">
        <w:rPr>
          <w:rFonts w:eastAsiaTheme="minorHAnsi" w:cs="Arial"/>
          <w:szCs w:val="22"/>
        </w:rPr>
        <w:t>127</w:t>
      </w:r>
      <w:r w:rsidRPr="00F423F5">
        <w:rPr>
          <w:rFonts w:eastAsiaTheme="minorHAnsi" w:cs="Arial"/>
          <w:szCs w:val="22"/>
        </w:rPr>
        <w:t xml:space="preserve"> Cardiac Surgery referrals in </w:t>
      </w:r>
      <w:r w:rsidR="00F423F5" w:rsidRPr="00F423F5">
        <w:rPr>
          <w:rFonts w:eastAsiaTheme="minorHAnsi" w:cs="Arial"/>
          <w:szCs w:val="22"/>
        </w:rPr>
        <w:t>January</w:t>
      </w:r>
      <w:r w:rsidR="00DB03FC" w:rsidRPr="00F423F5">
        <w:rPr>
          <w:rFonts w:eastAsiaTheme="minorHAnsi" w:cs="Arial"/>
          <w:szCs w:val="22"/>
        </w:rPr>
        <w:t xml:space="preserve">; </w:t>
      </w:r>
      <w:r w:rsidR="00F423F5" w:rsidRPr="00F423F5">
        <w:rPr>
          <w:rFonts w:eastAsiaTheme="minorHAnsi" w:cs="Arial"/>
          <w:szCs w:val="22"/>
        </w:rPr>
        <w:t>an in</w:t>
      </w:r>
      <w:r w:rsidR="00D75EF0" w:rsidRPr="00F423F5">
        <w:rPr>
          <w:rFonts w:eastAsiaTheme="minorHAnsi" w:cs="Arial"/>
          <w:szCs w:val="22"/>
        </w:rPr>
        <w:t xml:space="preserve">crease of </w:t>
      </w:r>
      <w:r w:rsidR="00F423F5" w:rsidRPr="00F423F5">
        <w:rPr>
          <w:rFonts w:eastAsiaTheme="minorHAnsi" w:cs="Arial"/>
          <w:szCs w:val="22"/>
        </w:rPr>
        <w:t>26</w:t>
      </w:r>
      <w:r w:rsidR="00D75EF0" w:rsidRPr="00F423F5">
        <w:rPr>
          <w:rFonts w:eastAsiaTheme="minorHAnsi" w:cs="Arial"/>
          <w:szCs w:val="22"/>
        </w:rPr>
        <w:t xml:space="preserve"> compared to the </w:t>
      </w:r>
      <w:r w:rsidR="00F423F5" w:rsidRPr="00F423F5">
        <w:rPr>
          <w:rFonts w:eastAsiaTheme="minorHAnsi" w:cs="Arial"/>
          <w:szCs w:val="22"/>
        </w:rPr>
        <w:t xml:space="preserve">December </w:t>
      </w:r>
      <w:r w:rsidR="00D75EF0" w:rsidRPr="00F423F5">
        <w:rPr>
          <w:rFonts w:eastAsiaTheme="minorHAnsi" w:cs="Arial"/>
          <w:szCs w:val="22"/>
        </w:rPr>
        <w:t>position</w:t>
      </w:r>
      <w:r w:rsidR="00FC067A" w:rsidRPr="00F423F5">
        <w:rPr>
          <w:rFonts w:eastAsiaTheme="minorHAnsi" w:cs="Arial"/>
          <w:szCs w:val="22"/>
        </w:rPr>
        <w:t>,</w:t>
      </w:r>
      <w:r w:rsidRPr="00F423F5">
        <w:rPr>
          <w:rFonts w:eastAsiaTheme="minorHAnsi" w:cs="Arial"/>
          <w:szCs w:val="22"/>
        </w:rPr>
        <w:t xml:space="preserve"> </w:t>
      </w:r>
      <w:r w:rsidR="00D75EF0" w:rsidRPr="00F423F5">
        <w:rPr>
          <w:rFonts w:eastAsiaTheme="minorHAnsi" w:cs="Arial"/>
          <w:szCs w:val="22"/>
        </w:rPr>
        <w:t>reporting</w:t>
      </w:r>
      <w:r w:rsidRPr="00F423F5">
        <w:rPr>
          <w:rFonts w:eastAsiaTheme="minorHAnsi" w:cs="Arial"/>
          <w:szCs w:val="22"/>
        </w:rPr>
        <w:t xml:space="preserve"> </w:t>
      </w:r>
      <w:r w:rsidR="00A3775B" w:rsidRPr="00F423F5">
        <w:rPr>
          <w:rFonts w:eastAsiaTheme="minorHAnsi" w:cs="Arial"/>
          <w:szCs w:val="22"/>
        </w:rPr>
        <w:t>within</w:t>
      </w:r>
      <w:r w:rsidRPr="00F423F5">
        <w:rPr>
          <w:rFonts w:eastAsiaTheme="minorHAnsi" w:cs="Arial"/>
          <w:szCs w:val="22"/>
        </w:rPr>
        <w:t xml:space="preserve"> </w:t>
      </w:r>
      <w:r w:rsidR="00735776" w:rsidRPr="00F423F5">
        <w:rPr>
          <w:rFonts w:eastAsiaTheme="minorHAnsi" w:cs="Arial"/>
          <w:szCs w:val="22"/>
        </w:rPr>
        <w:t xml:space="preserve">control limits. There were </w:t>
      </w:r>
      <w:r w:rsidR="00F423F5" w:rsidRPr="00F423F5">
        <w:rPr>
          <w:rFonts w:eastAsiaTheme="minorHAnsi" w:cs="Arial"/>
          <w:szCs w:val="22"/>
        </w:rPr>
        <w:t>67</w:t>
      </w:r>
      <w:r w:rsidR="00735776" w:rsidRPr="00F423F5">
        <w:rPr>
          <w:rFonts w:eastAsiaTheme="minorHAnsi" w:cs="Arial"/>
          <w:szCs w:val="22"/>
        </w:rPr>
        <w:t xml:space="preserve"> Thoracic Surgery referrals in </w:t>
      </w:r>
      <w:r w:rsidR="00F423F5" w:rsidRPr="00F423F5">
        <w:rPr>
          <w:rFonts w:eastAsiaTheme="minorHAnsi" w:cs="Arial"/>
          <w:szCs w:val="22"/>
        </w:rPr>
        <w:t>January; an increase</w:t>
      </w:r>
      <w:r w:rsidR="00FC067A" w:rsidRPr="00F423F5">
        <w:rPr>
          <w:rFonts w:eastAsiaTheme="minorHAnsi" w:cs="Arial"/>
          <w:szCs w:val="22"/>
        </w:rPr>
        <w:t xml:space="preserve"> </w:t>
      </w:r>
      <w:r w:rsidR="00735776" w:rsidRPr="00F423F5">
        <w:rPr>
          <w:rFonts w:eastAsiaTheme="minorHAnsi" w:cs="Arial"/>
          <w:szCs w:val="22"/>
        </w:rPr>
        <w:t xml:space="preserve">of </w:t>
      </w:r>
      <w:r w:rsidR="00F423F5" w:rsidRPr="00F423F5">
        <w:rPr>
          <w:rFonts w:eastAsiaTheme="minorHAnsi" w:cs="Arial"/>
          <w:szCs w:val="22"/>
        </w:rPr>
        <w:t>four</w:t>
      </w:r>
      <w:r w:rsidR="00735776" w:rsidRPr="00F423F5">
        <w:rPr>
          <w:rFonts w:eastAsiaTheme="minorHAnsi" w:cs="Arial"/>
          <w:szCs w:val="22"/>
        </w:rPr>
        <w:t xml:space="preserve"> compared to </w:t>
      </w:r>
      <w:r w:rsidR="00F423F5" w:rsidRPr="00F423F5">
        <w:rPr>
          <w:rFonts w:eastAsiaTheme="minorHAnsi" w:cs="Arial"/>
          <w:szCs w:val="22"/>
        </w:rPr>
        <w:t>December</w:t>
      </w:r>
      <w:r w:rsidR="00735776" w:rsidRPr="00F423F5">
        <w:rPr>
          <w:rFonts w:eastAsiaTheme="minorHAnsi" w:cs="Arial"/>
          <w:szCs w:val="22"/>
        </w:rPr>
        <w:t xml:space="preserve">. Thoracic Surgery </w:t>
      </w:r>
      <w:r w:rsidR="00D75EF0" w:rsidRPr="00F423F5">
        <w:rPr>
          <w:rFonts w:eastAsiaTheme="minorHAnsi" w:cs="Arial"/>
          <w:szCs w:val="22"/>
        </w:rPr>
        <w:t xml:space="preserve">has </w:t>
      </w:r>
      <w:r w:rsidR="00735776" w:rsidRPr="00F423F5">
        <w:rPr>
          <w:rFonts w:eastAsiaTheme="minorHAnsi" w:cs="Arial"/>
          <w:szCs w:val="22"/>
        </w:rPr>
        <w:t xml:space="preserve">reported </w:t>
      </w:r>
      <w:r w:rsidR="00D75EF0" w:rsidRPr="00F423F5">
        <w:rPr>
          <w:rFonts w:eastAsiaTheme="minorHAnsi" w:cs="Arial"/>
          <w:szCs w:val="22"/>
        </w:rPr>
        <w:t>Two Outer Third Points.</w:t>
      </w:r>
      <w:r w:rsidR="00FC067A" w:rsidRPr="00F423F5">
        <w:rPr>
          <w:rFonts w:eastAsiaTheme="minorHAnsi" w:cs="Arial"/>
          <w:szCs w:val="22"/>
        </w:rPr>
        <w:t xml:space="preserve"> </w:t>
      </w:r>
    </w:p>
    <w:p w14:paraId="00A9720A" w14:textId="2FA2351D" w:rsidR="009A5C2F" w:rsidRPr="00F423F5" w:rsidRDefault="00232304" w:rsidP="00D15752">
      <w:pPr>
        <w:spacing w:after="200" w:line="276" w:lineRule="auto"/>
        <w:rPr>
          <w:rFonts w:eastAsiaTheme="minorHAnsi" w:cs="Arial"/>
          <w:szCs w:val="22"/>
        </w:rPr>
      </w:pPr>
      <w:r w:rsidRPr="00F423F5">
        <w:rPr>
          <w:rFonts w:eastAsiaTheme="minorHAnsi" w:cs="Arial"/>
          <w:szCs w:val="22"/>
        </w:rPr>
        <w:t>T</w:t>
      </w:r>
      <w:r w:rsidR="00844B36" w:rsidRPr="00F423F5">
        <w:rPr>
          <w:rFonts w:eastAsiaTheme="minorHAnsi" w:cs="Arial"/>
          <w:szCs w:val="22"/>
        </w:rPr>
        <w:t>he number of patients on</w:t>
      </w:r>
      <w:r w:rsidRPr="00F423F5">
        <w:rPr>
          <w:rFonts w:eastAsiaTheme="minorHAnsi" w:cs="Arial"/>
          <w:szCs w:val="22"/>
        </w:rPr>
        <w:t xml:space="preserve"> the</w:t>
      </w:r>
      <w:r w:rsidR="00806C11" w:rsidRPr="00F423F5">
        <w:rPr>
          <w:rFonts w:eastAsiaTheme="minorHAnsi" w:cs="Arial"/>
          <w:szCs w:val="22"/>
        </w:rPr>
        <w:t xml:space="preserve"> outpatient waiting list in </w:t>
      </w:r>
      <w:r w:rsidR="00F423F5" w:rsidRPr="00F423F5">
        <w:rPr>
          <w:rFonts w:eastAsiaTheme="minorHAnsi" w:cs="Arial"/>
          <w:szCs w:val="22"/>
        </w:rPr>
        <w:t xml:space="preserve">January </w:t>
      </w:r>
      <w:proofErr w:type="gramStart"/>
      <w:r w:rsidR="00E05FB5" w:rsidRPr="00F423F5">
        <w:rPr>
          <w:rFonts w:eastAsiaTheme="minorHAnsi" w:cs="Arial"/>
          <w:szCs w:val="22"/>
        </w:rPr>
        <w:t>was reported</w:t>
      </w:r>
      <w:proofErr w:type="gramEnd"/>
      <w:r w:rsidR="00E05FB5" w:rsidRPr="00F423F5">
        <w:rPr>
          <w:rFonts w:eastAsiaTheme="minorHAnsi" w:cs="Arial"/>
          <w:szCs w:val="22"/>
        </w:rPr>
        <w:t xml:space="preserve"> as </w:t>
      </w:r>
      <w:r w:rsidR="00083205" w:rsidRPr="00F423F5">
        <w:rPr>
          <w:rFonts w:eastAsiaTheme="minorHAnsi" w:cs="Arial"/>
          <w:szCs w:val="22"/>
        </w:rPr>
        <w:t>2</w:t>
      </w:r>
      <w:r w:rsidR="009C1861" w:rsidRPr="00F423F5">
        <w:rPr>
          <w:rFonts w:eastAsiaTheme="minorHAnsi" w:cs="Arial"/>
          <w:szCs w:val="22"/>
        </w:rPr>
        <w:t>,</w:t>
      </w:r>
      <w:r w:rsidR="00F423F5" w:rsidRPr="00F423F5">
        <w:rPr>
          <w:rFonts w:eastAsiaTheme="minorHAnsi" w:cs="Arial"/>
          <w:szCs w:val="22"/>
        </w:rPr>
        <w:t>660</w:t>
      </w:r>
      <w:r w:rsidR="00DB686B" w:rsidRPr="00F423F5">
        <w:rPr>
          <w:rFonts w:eastAsiaTheme="minorHAnsi" w:cs="Arial"/>
          <w:szCs w:val="22"/>
        </w:rPr>
        <w:t>,</w:t>
      </w:r>
      <w:r w:rsidR="00806C11" w:rsidRPr="00F423F5">
        <w:rPr>
          <w:rFonts w:eastAsiaTheme="minorHAnsi" w:cs="Arial"/>
          <w:szCs w:val="22"/>
        </w:rPr>
        <w:t xml:space="preserve"> </w:t>
      </w:r>
      <w:r w:rsidR="00F423F5" w:rsidRPr="00F423F5">
        <w:rPr>
          <w:rFonts w:eastAsiaTheme="minorHAnsi" w:cs="Arial"/>
          <w:szCs w:val="22"/>
        </w:rPr>
        <w:t>an increase</w:t>
      </w:r>
      <w:r w:rsidR="00AE6663" w:rsidRPr="00F423F5">
        <w:rPr>
          <w:rFonts w:eastAsiaTheme="minorHAnsi" w:cs="Arial"/>
          <w:szCs w:val="22"/>
        </w:rPr>
        <w:t xml:space="preserve"> of </w:t>
      </w:r>
      <w:r w:rsidR="00F423F5" w:rsidRPr="00F423F5">
        <w:rPr>
          <w:rFonts w:eastAsiaTheme="minorHAnsi" w:cs="Arial"/>
          <w:szCs w:val="22"/>
        </w:rPr>
        <w:t>335</w:t>
      </w:r>
      <w:r w:rsidR="00AE6663" w:rsidRPr="00F423F5">
        <w:rPr>
          <w:rFonts w:eastAsiaTheme="minorHAnsi" w:cs="Arial"/>
          <w:szCs w:val="22"/>
        </w:rPr>
        <w:t xml:space="preserve"> from the </w:t>
      </w:r>
      <w:r w:rsidR="00F423F5" w:rsidRPr="00F423F5">
        <w:rPr>
          <w:rFonts w:eastAsiaTheme="minorHAnsi" w:cs="Arial"/>
          <w:szCs w:val="22"/>
        </w:rPr>
        <w:t xml:space="preserve">December </w:t>
      </w:r>
      <w:r w:rsidR="00AE6663" w:rsidRPr="00F423F5">
        <w:rPr>
          <w:rFonts w:eastAsiaTheme="minorHAnsi" w:cs="Arial"/>
          <w:szCs w:val="22"/>
        </w:rPr>
        <w:t>position</w:t>
      </w:r>
      <w:r w:rsidRPr="00F423F5">
        <w:rPr>
          <w:rFonts w:eastAsiaTheme="minorHAnsi" w:cs="Arial"/>
          <w:szCs w:val="22"/>
        </w:rPr>
        <w:t xml:space="preserve">. </w:t>
      </w:r>
      <w:proofErr w:type="gramStart"/>
      <w:r w:rsidR="00F423F5" w:rsidRPr="00F423F5">
        <w:rPr>
          <w:rFonts w:eastAsiaTheme="minorHAnsi" w:cs="Arial"/>
          <w:szCs w:val="22"/>
        </w:rPr>
        <w:t>2,094</w:t>
      </w:r>
      <w:proofErr w:type="gramEnd"/>
      <w:r w:rsidR="00D738D4" w:rsidRPr="00F423F5">
        <w:rPr>
          <w:rFonts w:eastAsiaTheme="minorHAnsi" w:cs="Arial"/>
          <w:szCs w:val="22"/>
        </w:rPr>
        <w:t xml:space="preserve"> </w:t>
      </w:r>
      <w:r w:rsidR="00806C11" w:rsidRPr="00F423F5">
        <w:rPr>
          <w:rFonts w:eastAsiaTheme="minorHAnsi" w:cs="Arial"/>
          <w:szCs w:val="22"/>
        </w:rPr>
        <w:t>(</w:t>
      </w:r>
      <w:r w:rsidR="00F64101" w:rsidRPr="00F423F5">
        <w:rPr>
          <w:rFonts w:eastAsiaTheme="minorHAnsi" w:cs="Arial"/>
          <w:szCs w:val="22"/>
        </w:rPr>
        <w:t>7</w:t>
      </w:r>
      <w:r w:rsidR="00F423F5" w:rsidRPr="00F423F5">
        <w:rPr>
          <w:rFonts w:eastAsiaTheme="minorHAnsi" w:cs="Arial"/>
          <w:szCs w:val="22"/>
        </w:rPr>
        <w:t>8</w:t>
      </w:r>
      <w:r w:rsidR="00C41246" w:rsidRPr="00F423F5">
        <w:rPr>
          <w:rFonts w:eastAsiaTheme="minorHAnsi" w:cs="Arial"/>
          <w:szCs w:val="22"/>
        </w:rPr>
        <w:t>%) of the patients on the outpatient waiting list are Ophthalmology patients.</w:t>
      </w:r>
      <w:r w:rsidR="00135CB3" w:rsidRPr="00F423F5">
        <w:rPr>
          <w:rFonts w:eastAsiaTheme="minorHAnsi" w:cs="Arial"/>
          <w:szCs w:val="22"/>
        </w:rPr>
        <w:t xml:space="preserve"> </w:t>
      </w:r>
      <w:r w:rsidR="009A5C2F" w:rsidRPr="00F423F5">
        <w:rPr>
          <w:rFonts w:eastAsiaTheme="minorHAnsi" w:cs="Arial"/>
          <w:szCs w:val="22"/>
        </w:rPr>
        <w:t>This reported above upper control limits.</w:t>
      </w:r>
    </w:p>
    <w:p w14:paraId="54E4428C" w14:textId="558B686D" w:rsidR="00844B36" w:rsidRPr="00907778" w:rsidRDefault="00DC0A99" w:rsidP="00D15752">
      <w:pPr>
        <w:spacing w:after="200" w:line="276" w:lineRule="auto"/>
        <w:rPr>
          <w:rFonts w:eastAsiaTheme="minorHAnsi" w:cs="Arial"/>
          <w:color w:val="FF0000"/>
          <w:szCs w:val="22"/>
        </w:rPr>
      </w:pPr>
      <w:r>
        <w:rPr>
          <w:rFonts w:eastAsiaTheme="minorHAnsi" w:cs="Arial"/>
          <w:noProof/>
          <w:color w:val="FF0000"/>
          <w:szCs w:val="22"/>
          <w:lang w:eastAsia="en-GB"/>
        </w:rPr>
        <w:drawing>
          <wp:inline distT="0" distB="0" distL="0" distR="0" wp14:anchorId="075B63F9" wp14:editId="6DCCBA41">
            <wp:extent cx="6056630" cy="1956522"/>
            <wp:effectExtent l="0" t="0" r="127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85733" cy="1965923"/>
                    </a:xfrm>
                    <a:prstGeom prst="rect">
                      <a:avLst/>
                    </a:prstGeom>
                    <a:noFill/>
                  </pic:spPr>
                </pic:pic>
              </a:graphicData>
            </a:graphic>
          </wp:inline>
        </w:drawing>
      </w:r>
    </w:p>
    <w:p w14:paraId="4DBA493E" w14:textId="70287280" w:rsidR="00B0194C" w:rsidRPr="00DC0A99" w:rsidRDefault="00D6530A" w:rsidP="00D15752">
      <w:pPr>
        <w:spacing w:after="200" w:line="276" w:lineRule="auto"/>
        <w:rPr>
          <w:rFonts w:eastAsiaTheme="minorHAnsi" w:cs="Arial"/>
          <w:noProof/>
          <w:szCs w:val="22"/>
          <w:lang w:eastAsia="en-GB"/>
        </w:rPr>
      </w:pPr>
      <w:r w:rsidRPr="00DC0A99">
        <w:rPr>
          <w:rFonts w:eastAsiaTheme="minorHAnsi" w:cs="Arial"/>
          <w:szCs w:val="22"/>
        </w:rPr>
        <w:lastRenderedPageBreak/>
        <w:t>The</w:t>
      </w:r>
      <w:r w:rsidR="00D15752" w:rsidRPr="00DC0A99">
        <w:rPr>
          <w:rFonts w:eastAsiaTheme="minorHAnsi" w:cs="Arial"/>
          <w:szCs w:val="22"/>
        </w:rPr>
        <w:t xml:space="preserve"> overall total in</w:t>
      </w:r>
      <w:r w:rsidR="00B73A5D" w:rsidRPr="00DC0A99">
        <w:rPr>
          <w:rFonts w:eastAsiaTheme="minorHAnsi" w:cs="Arial"/>
          <w:szCs w:val="22"/>
        </w:rPr>
        <w:t xml:space="preserve">patient waiting list position </w:t>
      </w:r>
      <w:r w:rsidR="00DC0A99" w:rsidRPr="00DC0A99">
        <w:rPr>
          <w:rFonts w:eastAsiaTheme="minorHAnsi" w:cs="Arial"/>
          <w:szCs w:val="22"/>
        </w:rPr>
        <w:t>de</w:t>
      </w:r>
      <w:r w:rsidR="009A5C2F" w:rsidRPr="00DC0A99">
        <w:rPr>
          <w:rFonts w:eastAsiaTheme="minorHAnsi" w:cs="Arial"/>
          <w:szCs w:val="22"/>
        </w:rPr>
        <w:t>creased</w:t>
      </w:r>
      <w:r w:rsidR="001A3CB7" w:rsidRPr="00DC0A99">
        <w:rPr>
          <w:rFonts w:eastAsiaTheme="minorHAnsi" w:cs="Arial"/>
          <w:szCs w:val="22"/>
        </w:rPr>
        <w:t xml:space="preserve"> by </w:t>
      </w:r>
      <w:r w:rsidR="00DC0A99" w:rsidRPr="00DC0A99">
        <w:rPr>
          <w:rFonts w:eastAsiaTheme="minorHAnsi" w:cs="Arial"/>
          <w:szCs w:val="22"/>
        </w:rPr>
        <w:t>185</w:t>
      </w:r>
      <w:r w:rsidR="001A3CB7" w:rsidRPr="00DC0A99">
        <w:rPr>
          <w:rFonts w:eastAsiaTheme="minorHAnsi" w:cs="Arial"/>
          <w:szCs w:val="22"/>
        </w:rPr>
        <w:t xml:space="preserve"> </w:t>
      </w:r>
      <w:r w:rsidR="00D15752" w:rsidRPr="00DC0A99">
        <w:rPr>
          <w:rFonts w:eastAsiaTheme="minorHAnsi" w:cs="Arial"/>
          <w:szCs w:val="22"/>
        </w:rPr>
        <w:t xml:space="preserve">patients over the month of </w:t>
      </w:r>
      <w:r w:rsidR="00DC0A99" w:rsidRPr="00DC0A99">
        <w:rPr>
          <w:rFonts w:eastAsiaTheme="minorHAnsi" w:cs="Arial"/>
          <w:szCs w:val="22"/>
        </w:rPr>
        <w:t xml:space="preserve">January </w:t>
      </w:r>
      <w:r w:rsidR="0085498F" w:rsidRPr="00DC0A99">
        <w:rPr>
          <w:rFonts w:eastAsiaTheme="minorHAnsi" w:cs="Arial"/>
          <w:szCs w:val="22"/>
        </w:rPr>
        <w:t xml:space="preserve">to </w:t>
      </w:r>
      <w:r w:rsidR="009A5C2F" w:rsidRPr="00DC0A99">
        <w:rPr>
          <w:rFonts w:eastAsiaTheme="minorHAnsi" w:cs="Arial"/>
          <w:szCs w:val="22"/>
        </w:rPr>
        <w:t>5</w:t>
      </w:r>
      <w:r w:rsidR="006F5AAE" w:rsidRPr="00DC0A99">
        <w:rPr>
          <w:rFonts w:eastAsiaTheme="minorHAnsi" w:cs="Arial"/>
          <w:szCs w:val="22"/>
        </w:rPr>
        <w:t>,</w:t>
      </w:r>
      <w:r w:rsidR="00DC0A99" w:rsidRPr="00DC0A99">
        <w:rPr>
          <w:rFonts w:eastAsiaTheme="minorHAnsi" w:cs="Arial"/>
          <w:szCs w:val="22"/>
        </w:rPr>
        <w:t>054</w:t>
      </w:r>
      <w:r w:rsidR="00F57C2C" w:rsidRPr="00DC0A99">
        <w:rPr>
          <w:rFonts w:eastAsiaTheme="minorHAnsi" w:cs="Arial"/>
          <w:szCs w:val="22"/>
        </w:rPr>
        <w:t xml:space="preserve"> The largest </w:t>
      </w:r>
      <w:r w:rsidR="00DC0A99" w:rsidRPr="00DC0A99">
        <w:rPr>
          <w:rFonts w:eastAsiaTheme="minorHAnsi" w:cs="Arial"/>
          <w:szCs w:val="22"/>
        </w:rPr>
        <w:t xml:space="preserve">decrease </w:t>
      </w:r>
      <w:r w:rsidR="00F57C2C" w:rsidRPr="00DC0A99">
        <w:rPr>
          <w:rFonts w:eastAsiaTheme="minorHAnsi" w:cs="Arial"/>
          <w:szCs w:val="22"/>
        </w:rPr>
        <w:t xml:space="preserve">was reported in the </w:t>
      </w:r>
      <w:r w:rsidR="00BA1C09" w:rsidRPr="00DC0A99">
        <w:rPr>
          <w:rFonts w:eastAsiaTheme="minorHAnsi" w:cs="Arial"/>
          <w:szCs w:val="22"/>
        </w:rPr>
        <w:t>Ophthalmology</w:t>
      </w:r>
      <w:r w:rsidR="00F57C2C" w:rsidRPr="00DC0A99">
        <w:rPr>
          <w:rFonts w:eastAsiaTheme="minorHAnsi" w:cs="Arial"/>
          <w:szCs w:val="22"/>
        </w:rPr>
        <w:t xml:space="preserve"> waiting list, where the waiting list has </w:t>
      </w:r>
      <w:r w:rsidR="00DC0A99" w:rsidRPr="00DC0A99">
        <w:rPr>
          <w:rFonts w:eastAsiaTheme="minorHAnsi" w:cs="Arial"/>
          <w:szCs w:val="22"/>
        </w:rPr>
        <w:t>dec</w:t>
      </w:r>
      <w:r w:rsidR="009A5C2F" w:rsidRPr="00DC0A99">
        <w:rPr>
          <w:rFonts w:eastAsiaTheme="minorHAnsi" w:cs="Arial"/>
          <w:szCs w:val="22"/>
        </w:rPr>
        <w:t>reased</w:t>
      </w:r>
      <w:r w:rsidR="00F57C2C" w:rsidRPr="00DC0A99">
        <w:rPr>
          <w:rFonts w:eastAsiaTheme="minorHAnsi" w:cs="Arial"/>
          <w:szCs w:val="22"/>
        </w:rPr>
        <w:t xml:space="preserve"> by </w:t>
      </w:r>
      <w:r w:rsidR="00DC0A99" w:rsidRPr="00DC0A99">
        <w:rPr>
          <w:rFonts w:eastAsiaTheme="minorHAnsi" w:cs="Arial"/>
          <w:szCs w:val="22"/>
        </w:rPr>
        <w:t>222</w:t>
      </w:r>
      <w:r w:rsidR="00F57C2C" w:rsidRPr="00DC0A99">
        <w:rPr>
          <w:rFonts w:eastAsiaTheme="minorHAnsi" w:cs="Arial"/>
          <w:szCs w:val="22"/>
        </w:rPr>
        <w:t xml:space="preserve"> patients during </w:t>
      </w:r>
      <w:r w:rsidR="00DC0A99" w:rsidRPr="00DC0A99">
        <w:rPr>
          <w:rFonts w:eastAsiaTheme="minorHAnsi" w:cs="Arial"/>
          <w:szCs w:val="22"/>
        </w:rPr>
        <w:t>January</w:t>
      </w:r>
      <w:r w:rsidR="0038739B" w:rsidRPr="00DC0A99">
        <w:rPr>
          <w:rFonts w:eastAsiaTheme="minorHAnsi" w:cs="Arial"/>
          <w:szCs w:val="22"/>
        </w:rPr>
        <w:t>.</w:t>
      </w:r>
      <w:r w:rsidR="006C5705" w:rsidRPr="00DC0A99">
        <w:rPr>
          <w:rFonts w:eastAsiaTheme="minorHAnsi" w:cs="Arial"/>
          <w:noProof/>
          <w:szCs w:val="22"/>
          <w:lang w:eastAsia="en-GB"/>
        </w:rPr>
        <w:t xml:space="preserve"> </w:t>
      </w:r>
    </w:p>
    <w:p w14:paraId="224EEF65" w14:textId="7CFD4F76" w:rsidR="00F57C2C" w:rsidRPr="009D212B" w:rsidRDefault="00DC0A99" w:rsidP="00D15752">
      <w:pPr>
        <w:spacing w:after="200" w:line="276" w:lineRule="auto"/>
        <w:rPr>
          <w:rFonts w:eastAsiaTheme="minorHAnsi" w:cs="Arial"/>
          <w:color w:val="FF0000"/>
          <w:szCs w:val="22"/>
        </w:rPr>
      </w:pPr>
      <w:r>
        <w:rPr>
          <w:rFonts w:eastAsiaTheme="minorHAnsi" w:cs="Arial"/>
          <w:noProof/>
          <w:color w:val="FF0000"/>
          <w:szCs w:val="22"/>
          <w:lang w:eastAsia="en-GB"/>
        </w:rPr>
        <w:drawing>
          <wp:inline distT="0" distB="0" distL="0" distR="0" wp14:anchorId="52C82A96" wp14:editId="2A3AD22D">
            <wp:extent cx="6062345" cy="1938910"/>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93059" cy="1948733"/>
                    </a:xfrm>
                    <a:prstGeom prst="rect">
                      <a:avLst/>
                    </a:prstGeom>
                    <a:noFill/>
                  </pic:spPr>
                </pic:pic>
              </a:graphicData>
            </a:graphic>
          </wp:inline>
        </w:drawing>
      </w:r>
    </w:p>
    <w:p w14:paraId="7B176D7B" w14:textId="567AC504" w:rsidR="00D15752" w:rsidRPr="00CD4A3C" w:rsidRDefault="00D15752" w:rsidP="00D15752">
      <w:pPr>
        <w:spacing w:after="200" w:line="276" w:lineRule="auto"/>
        <w:rPr>
          <w:rFonts w:eastAsiaTheme="minorHAnsi" w:cs="Arial"/>
          <w:color w:val="FF0000"/>
          <w:szCs w:val="22"/>
        </w:rPr>
      </w:pPr>
      <w:r w:rsidRPr="00C55B16">
        <w:rPr>
          <w:rFonts w:eastAsiaTheme="minorHAnsi" w:cs="Arial"/>
          <w:szCs w:val="22"/>
        </w:rPr>
        <w:t xml:space="preserve">The number of </w:t>
      </w:r>
      <w:r w:rsidR="002875CC" w:rsidRPr="00C55B16">
        <w:rPr>
          <w:rFonts w:eastAsiaTheme="minorHAnsi" w:cs="Arial"/>
          <w:szCs w:val="22"/>
        </w:rPr>
        <w:t xml:space="preserve">available </w:t>
      </w:r>
      <w:r w:rsidRPr="00C55B16">
        <w:rPr>
          <w:rFonts w:eastAsiaTheme="minorHAnsi" w:cs="Arial"/>
          <w:szCs w:val="22"/>
        </w:rPr>
        <w:t>patients on waiting lists at month end who had waited betwe</w:t>
      </w:r>
      <w:r w:rsidR="00D73F40" w:rsidRPr="00C55B16">
        <w:rPr>
          <w:rFonts w:eastAsiaTheme="minorHAnsi" w:cs="Arial"/>
          <w:szCs w:val="22"/>
        </w:rPr>
        <w:t xml:space="preserve">en 12 and 26 weeks </w:t>
      </w:r>
      <w:r w:rsidR="00463575" w:rsidRPr="00C55B16">
        <w:rPr>
          <w:rFonts w:eastAsiaTheme="minorHAnsi" w:cs="Arial"/>
          <w:szCs w:val="22"/>
        </w:rPr>
        <w:t>increased</w:t>
      </w:r>
      <w:r w:rsidR="00D73F40" w:rsidRPr="00C55B16">
        <w:rPr>
          <w:rFonts w:eastAsiaTheme="minorHAnsi" w:cs="Arial"/>
          <w:szCs w:val="22"/>
        </w:rPr>
        <w:t xml:space="preserve"> by </w:t>
      </w:r>
      <w:r w:rsidR="00C55B16" w:rsidRPr="00C55B16">
        <w:rPr>
          <w:rFonts w:eastAsiaTheme="minorHAnsi" w:cs="Arial"/>
          <w:szCs w:val="22"/>
        </w:rPr>
        <w:t>71</w:t>
      </w:r>
      <w:r w:rsidR="00BE154C" w:rsidRPr="00C55B16">
        <w:rPr>
          <w:rFonts w:eastAsiaTheme="minorHAnsi" w:cs="Arial"/>
          <w:szCs w:val="22"/>
        </w:rPr>
        <w:t xml:space="preserve">, from </w:t>
      </w:r>
      <w:r w:rsidR="00C55B16" w:rsidRPr="00C55B16">
        <w:rPr>
          <w:rFonts w:eastAsiaTheme="minorHAnsi" w:cs="Arial"/>
          <w:szCs w:val="22"/>
        </w:rPr>
        <w:t>593</w:t>
      </w:r>
      <w:r w:rsidR="00BE154C" w:rsidRPr="00C55B16">
        <w:rPr>
          <w:rFonts w:eastAsiaTheme="minorHAnsi" w:cs="Arial"/>
          <w:szCs w:val="22"/>
        </w:rPr>
        <w:t xml:space="preserve"> to </w:t>
      </w:r>
      <w:r w:rsidR="00C55B16" w:rsidRPr="00C55B16">
        <w:rPr>
          <w:rFonts w:eastAsiaTheme="minorHAnsi" w:cs="Arial"/>
          <w:szCs w:val="22"/>
        </w:rPr>
        <w:t>664</w:t>
      </w:r>
      <w:r w:rsidR="00BE154C" w:rsidRPr="00C55B16">
        <w:rPr>
          <w:rFonts w:eastAsiaTheme="minorHAnsi" w:cs="Arial"/>
          <w:szCs w:val="22"/>
        </w:rPr>
        <w:t xml:space="preserve"> </w:t>
      </w:r>
      <w:r w:rsidRPr="00C55B16">
        <w:rPr>
          <w:rFonts w:eastAsiaTheme="minorHAnsi" w:cs="Arial"/>
          <w:szCs w:val="22"/>
        </w:rPr>
        <w:t xml:space="preserve">at the end of </w:t>
      </w:r>
      <w:r w:rsidR="00C55B16" w:rsidRPr="00C55B16">
        <w:rPr>
          <w:rFonts w:eastAsiaTheme="minorHAnsi" w:cs="Arial"/>
          <w:szCs w:val="22"/>
        </w:rPr>
        <w:t>January</w:t>
      </w:r>
      <w:r w:rsidRPr="00C55B16">
        <w:rPr>
          <w:rFonts w:eastAsiaTheme="minorHAnsi" w:cs="Arial"/>
          <w:szCs w:val="22"/>
        </w:rPr>
        <w:t xml:space="preserve">. The number of patients </w:t>
      </w:r>
      <w:r w:rsidR="00F22768" w:rsidRPr="00C55B16">
        <w:rPr>
          <w:rFonts w:eastAsiaTheme="minorHAnsi" w:cs="Arial"/>
          <w:szCs w:val="22"/>
        </w:rPr>
        <w:t>waiting between</w:t>
      </w:r>
      <w:r w:rsidRPr="00C55B16">
        <w:rPr>
          <w:rFonts w:eastAsiaTheme="minorHAnsi" w:cs="Arial"/>
          <w:szCs w:val="22"/>
        </w:rPr>
        <w:t xml:space="preserve"> 26</w:t>
      </w:r>
      <w:r w:rsidR="00F22768" w:rsidRPr="00C55B16">
        <w:rPr>
          <w:rFonts w:eastAsiaTheme="minorHAnsi" w:cs="Arial"/>
          <w:szCs w:val="22"/>
        </w:rPr>
        <w:t xml:space="preserve"> and 52</w:t>
      </w:r>
      <w:r w:rsidRPr="00C55B16">
        <w:rPr>
          <w:rFonts w:eastAsiaTheme="minorHAnsi" w:cs="Arial"/>
          <w:szCs w:val="22"/>
        </w:rPr>
        <w:t xml:space="preserve"> weeks </w:t>
      </w:r>
      <w:r w:rsidR="006C634D" w:rsidRPr="00C55B16">
        <w:rPr>
          <w:rFonts w:eastAsiaTheme="minorHAnsi" w:cs="Arial"/>
          <w:szCs w:val="22"/>
        </w:rPr>
        <w:t>incr</w:t>
      </w:r>
      <w:r w:rsidR="00A46AA7" w:rsidRPr="00C55B16">
        <w:rPr>
          <w:rFonts w:eastAsiaTheme="minorHAnsi" w:cs="Arial"/>
          <w:szCs w:val="22"/>
        </w:rPr>
        <w:t>eased</w:t>
      </w:r>
      <w:r w:rsidR="00830C9A" w:rsidRPr="00C55B16">
        <w:rPr>
          <w:rFonts w:eastAsiaTheme="minorHAnsi" w:cs="Arial"/>
          <w:szCs w:val="22"/>
        </w:rPr>
        <w:t xml:space="preserve"> by </w:t>
      </w:r>
      <w:r w:rsidR="00C55B16" w:rsidRPr="00C55B16">
        <w:rPr>
          <w:rFonts w:eastAsiaTheme="minorHAnsi" w:cs="Arial"/>
          <w:szCs w:val="22"/>
        </w:rPr>
        <w:t>26</w:t>
      </w:r>
      <w:r w:rsidR="001D39DA" w:rsidRPr="00C55B16">
        <w:rPr>
          <w:rFonts w:eastAsiaTheme="minorHAnsi" w:cs="Arial"/>
          <w:szCs w:val="22"/>
        </w:rPr>
        <w:t xml:space="preserve"> patients during</w:t>
      </w:r>
      <w:r w:rsidR="00B25F17" w:rsidRPr="00C55B16">
        <w:rPr>
          <w:rFonts w:eastAsiaTheme="minorHAnsi" w:cs="Arial"/>
          <w:szCs w:val="22"/>
        </w:rPr>
        <w:t xml:space="preserve"> </w:t>
      </w:r>
      <w:r w:rsidR="00C55B16" w:rsidRPr="00C55B16">
        <w:rPr>
          <w:rFonts w:eastAsiaTheme="minorHAnsi" w:cs="Arial"/>
          <w:szCs w:val="22"/>
        </w:rPr>
        <w:t xml:space="preserve">January </w:t>
      </w:r>
      <w:r w:rsidR="001D39DA" w:rsidRPr="00C55B16">
        <w:rPr>
          <w:rFonts w:eastAsiaTheme="minorHAnsi" w:cs="Arial"/>
          <w:szCs w:val="22"/>
        </w:rPr>
        <w:t xml:space="preserve">with a month end position of </w:t>
      </w:r>
      <w:r w:rsidR="00C55B16" w:rsidRPr="00C55B16">
        <w:rPr>
          <w:rFonts w:eastAsiaTheme="minorHAnsi" w:cs="Arial"/>
          <w:szCs w:val="22"/>
        </w:rPr>
        <w:t>429</w:t>
      </w:r>
      <w:r w:rsidR="001D39DA" w:rsidRPr="00C55B16">
        <w:rPr>
          <w:rFonts w:eastAsiaTheme="minorHAnsi" w:cs="Arial"/>
          <w:szCs w:val="22"/>
        </w:rPr>
        <w:t>.</w:t>
      </w:r>
      <w:r w:rsidRPr="00C55B16">
        <w:rPr>
          <w:rFonts w:eastAsiaTheme="minorHAnsi" w:cs="Arial"/>
          <w:szCs w:val="22"/>
        </w:rPr>
        <w:t xml:space="preserve"> </w:t>
      </w:r>
      <w:r w:rsidR="00F22768" w:rsidRPr="00C55B16">
        <w:rPr>
          <w:rFonts w:eastAsiaTheme="minorHAnsi" w:cs="Arial"/>
          <w:szCs w:val="22"/>
        </w:rPr>
        <w:t>The number of patients waitin</w:t>
      </w:r>
      <w:r w:rsidR="005C2D41" w:rsidRPr="00C55B16">
        <w:rPr>
          <w:rFonts w:eastAsiaTheme="minorHAnsi" w:cs="Arial"/>
          <w:szCs w:val="22"/>
        </w:rPr>
        <w:t>g over 52</w:t>
      </w:r>
      <w:r w:rsidR="002875CC" w:rsidRPr="00C55B16">
        <w:rPr>
          <w:rFonts w:eastAsiaTheme="minorHAnsi" w:cs="Arial"/>
          <w:szCs w:val="22"/>
        </w:rPr>
        <w:t xml:space="preserve"> weeks </w:t>
      </w:r>
      <w:r w:rsidR="006C634D" w:rsidRPr="00C55B16">
        <w:rPr>
          <w:rFonts w:eastAsiaTheme="minorHAnsi" w:cs="Arial"/>
          <w:szCs w:val="22"/>
        </w:rPr>
        <w:t>increased</w:t>
      </w:r>
      <w:r w:rsidR="006A375D" w:rsidRPr="00C55B16">
        <w:rPr>
          <w:rFonts w:eastAsiaTheme="minorHAnsi" w:cs="Arial"/>
          <w:szCs w:val="22"/>
        </w:rPr>
        <w:t xml:space="preserve"> </w:t>
      </w:r>
      <w:r w:rsidR="002875CC" w:rsidRPr="00C55B16">
        <w:rPr>
          <w:rFonts w:eastAsiaTheme="minorHAnsi" w:cs="Arial"/>
          <w:szCs w:val="22"/>
        </w:rPr>
        <w:t xml:space="preserve">by </w:t>
      </w:r>
      <w:r w:rsidR="00C55B16" w:rsidRPr="00C55B16">
        <w:rPr>
          <w:rFonts w:eastAsiaTheme="minorHAnsi" w:cs="Arial"/>
          <w:szCs w:val="22"/>
        </w:rPr>
        <w:t>eight</w:t>
      </w:r>
      <w:r w:rsidR="00A326A2" w:rsidRPr="00C55B16">
        <w:rPr>
          <w:rFonts w:eastAsiaTheme="minorHAnsi" w:cs="Arial"/>
          <w:szCs w:val="22"/>
        </w:rPr>
        <w:t xml:space="preserve"> </w:t>
      </w:r>
      <w:r w:rsidR="002875CC" w:rsidRPr="00C55B16">
        <w:rPr>
          <w:rFonts w:eastAsiaTheme="minorHAnsi" w:cs="Arial"/>
          <w:szCs w:val="22"/>
        </w:rPr>
        <w:t xml:space="preserve">with </w:t>
      </w:r>
      <w:r w:rsidR="00C55B16" w:rsidRPr="00C55B16">
        <w:rPr>
          <w:rFonts w:eastAsiaTheme="minorHAnsi" w:cs="Arial"/>
          <w:szCs w:val="22"/>
        </w:rPr>
        <w:t>630</w:t>
      </w:r>
      <w:r w:rsidR="00F22768" w:rsidRPr="00C55B16">
        <w:rPr>
          <w:rFonts w:eastAsiaTheme="minorHAnsi" w:cs="Arial"/>
          <w:szCs w:val="22"/>
        </w:rPr>
        <w:t xml:space="preserve"> patients waiting </w:t>
      </w:r>
      <w:r w:rsidR="006A375D" w:rsidRPr="00C55B16">
        <w:rPr>
          <w:rFonts w:eastAsiaTheme="minorHAnsi" w:cs="Arial"/>
          <w:szCs w:val="22"/>
        </w:rPr>
        <w:t xml:space="preserve">over 52 weeks at end of </w:t>
      </w:r>
      <w:r w:rsidR="00C55B16" w:rsidRPr="00C55B16">
        <w:rPr>
          <w:rFonts w:eastAsiaTheme="minorHAnsi" w:cs="Arial"/>
          <w:szCs w:val="22"/>
        </w:rPr>
        <w:t>January</w:t>
      </w:r>
      <w:r w:rsidR="00F22768" w:rsidRPr="00C55B16">
        <w:rPr>
          <w:rFonts w:eastAsiaTheme="minorHAnsi" w:cs="Arial"/>
          <w:szCs w:val="22"/>
        </w:rPr>
        <w:t>.</w:t>
      </w:r>
      <w:r w:rsidR="00126775" w:rsidRPr="00C55B16">
        <w:rPr>
          <w:rFonts w:eastAsiaTheme="minorHAnsi" w:cs="Arial"/>
          <w:szCs w:val="22"/>
        </w:rPr>
        <w:t xml:space="preserve"> </w:t>
      </w:r>
    </w:p>
    <w:p w14:paraId="4CCFFA2C" w14:textId="56ED9531" w:rsidR="00D15752" w:rsidRPr="009D212B" w:rsidRDefault="00C55B16" w:rsidP="00D15752">
      <w:pPr>
        <w:spacing w:after="200" w:line="276" w:lineRule="auto"/>
        <w:rPr>
          <w:rFonts w:eastAsiaTheme="minorHAnsi" w:cs="Arial"/>
          <w:color w:val="FF0000"/>
          <w:szCs w:val="22"/>
        </w:rPr>
      </w:pPr>
      <w:r>
        <w:rPr>
          <w:rFonts w:eastAsiaTheme="minorHAnsi" w:cs="Arial"/>
          <w:noProof/>
          <w:color w:val="FF0000"/>
          <w:szCs w:val="22"/>
          <w:lang w:eastAsia="en-GB"/>
        </w:rPr>
        <w:drawing>
          <wp:inline distT="0" distB="0" distL="0" distR="0" wp14:anchorId="2CD6470E" wp14:editId="7D8904D9">
            <wp:extent cx="6118225" cy="27146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4937" cy="2717603"/>
                    </a:xfrm>
                    <a:prstGeom prst="rect">
                      <a:avLst/>
                    </a:prstGeom>
                    <a:noFill/>
                  </pic:spPr>
                </pic:pic>
              </a:graphicData>
            </a:graphic>
          </wp:inline>
        </w:drawing>
      </w:r>
    </w:p>
    <w:p w14:paraId="0FC50289" w14:textId="34E65C03" w:rsidR="004C07BA" w:rsidRDefault="00D15752" w:rsidP="00D15752">
      <w:pPr>
        <w:spacing w:after="200" w:line="276" w:lineRule="auto"/>
        <w:rPr>
          <w:rFonts w:eastAsiaTheme="minorHAnsi" w:cs="Arial"/>
          <w:szCs w:val="22"/>
        </w:rPr>
      </w:pPr>
      <w:r w:rsidRPr="00C55B16">
        <w:rPr>
          <w:rFonts w:eastAsiaTheme="minorHAnsi" w:cs="Arial"/>
          <w:szCs w:val="22"/>
        </w:rPr>
        <w:t xml:space="preserve">The number of patients who exceeded their </w:t>
      </w:r>
      <w:r w:rsidR="003D7B70" w:rsidRPr="00C55B16">
        <w:rPr>
          <w:rFonts w:eastAsiaTheme="minorHAnsi" w:cs="Arial"/>
          <w:szCs w:val="22"/>
        </w:rPr>
        <w:t>12-week</w:t>
      </w:r>
      <w:r w:rsidRPr="00C55B16">
        <w:rPr>
          <w:rFonts w:eastAsiaTheme="minorHAnsi" w:cs="Arial"/>
          <w:szCs w:val="22"/>
        </w:rPr>
        <w:t xml:space="preserve"> treatment time guara</w:t>
      </w:r>
      <w:r w:rsidR="00D21E3A" w:rsidRPr="00C55B16">
        <w:rPr>
          <w:rFonts w:eastAsiaTheme="minorHAnsi" w:cs="Arial"/>
          <w:szCs w:val="22"/>
        </w:rPr>
        <w:t>n</w:t>
      </w:r>
      <w:r w:rsidR="00D73F40" w:rsidRPr="00C55B16">
        <w:rPr>
          <w:rFonts w:eastAsiaTheme="minorHAnsi" w:cs="Arial"/>
          <w:szCs w:val="22"/>
        </w:rPr>
        <w:t xml:space="preserve">tee in </w:t>
      </w:r>
      <w:r w:rsidR="00C55B16" w:rsidRPr="00C55B16">
        <w:rPr>
          <w:rFonts w:eastAsiaTheme="minorHAnsi" w:cs="Arial"/>
          <w:szCs w:val="22"/>
        </w:rPr>
        <w:t xml:space="preserve">January </w:t>
      </w:r>
      <w:proofErr w:type="gramStart"/>
      <w:r w:rsidR="00D73F40" w:rsidRPr="00C55B16">
        <w:rPr>
          <w:rFonts w:eastAsiaTheme="minorHAnsi" w:cs="Arial"/>
          <w:szCs w:val="22"/>
        </w:rPr>
        <w:t>was reported</w:t>
      </w:r>
      <w:proofErr w:type="gramEnd"/>
      <w:r w:rsidR="00D73F40" w:rsidRPr="00C55B16">
        <w:rPr>
          <w:rFonts w:eastAsiaTheme="minorHAnsi" w:cs="Arial"/>
          <w:szCs w:val="22"/>
        </w:rPr>
        <w:t xml:space="preserve"> at </w:t>
      </w:r>
      <w:r w:rsidR="00C55B16" w:rsidRPr="00C55B16">
        <w:rPr>
          <w:rFonts w:eastAsiaTheme="minorHAnsi" w:cs="Arial"/>
          <w:szCs w:val="22"/>
        </w:rPr>
        <w:t>185</w:t>
      </w:r>
      <w:r w:rsidR="00D73F40" w:rsidRPr="00C55B16">
        <w:rPr>
          <w:rFonts w:eastAsiaTheme="minorHAnsi" w:cs="Arial"/>
          <w:szCs w:val="22"/>
        </w:rPr>
        <w:t xml:space="preserve">. </w:t>
      </w:r>
      <w:r w:rsidR="00FE6911" w:rsidRPr="00C55B16">
        <w:rPr>
          <w:rFonts w:eastAsiaTheme="minorHAnsi" w:cs="Arial"/>
          <w:szCs w:val="22"/>
        </w:rPr>
        <w:t xml:space="preserve">This </w:t>
      </w:r>
      <w:r w:rsidR="009118FC" w:rsidRPr="00C55B16">
        <w:rPr>
          <w:rFonts w:eastAsiaTheme="minorHAnsi" w:cs="Arial"/>
          <w:szCs w:val="22"/>
        </w:rPr>
        <w:t xml:space="preserve">is </w:t>
      </w:r>
      <w:r w:rsidR="005E1F6D" w:rsidRPr="00C55B16">
        <w:rPr>
          <w:rFonts w:eastAsiaTheme="minorHAnsi" w:cs="Arial"/>
          <w:szCs w:val="22"/>
        </w:rPr>
        <w:t>a</w:t>
      </w:r>
      <w:r w:rsidR="00463575" w:rsidRPr="00C55B16">
        <w:rPr>
          <w:rFonts w:eastAsiaTheme="minorHAnsi" w:cs="Arial"/>
          <w:szCs w:val="22"/>
        </w:rPr>
        <w:t xml:space="preserve">n </w:t>
      </w:r>
      <w:r w:rsidR="00C55B16" w:rsidRPr="00C55B16">
        <w:rPr>
          <w:rFonts w:eastAsiaTheme="minorHAnsi" w:cs="Arial"/>
          <w:szCs w:val="22"/>
        </w:rPr>
        <w:t>in</w:t>
      </w:r>
      <w:r w:rsidR="00827DDB" w:rsidRPr="00C55B16">
        <w:rPr>
          <w:rFonts w:eastAsiaTheme="minorHAnsi" w:cs="Arial"/>
          <w:szCs w:val="22"/>
        </w:rPr>
        <w:t>crease</w:t>
      </w:r>
      <w:r w:rsidR="00463575" w:rsidRPr="00C55B16">
        <w:rPr>
          <w:rFonts w:eastAsiaTheme="minorHAnsi" w:cs="Arial"/>
          <w:szCs w:val="22"/>
        </w:rPr>
        <w:t xml:space="preserve"> </w:t>
      </w:r>
      <w:r w:rsidR="00D33E9B" w:rsidRPr="00C55B16">
        <w:rPr>
          <w:rFonts w:eastAsiaTheme="minorHAnsi" w:cs="Arial"/>
          <w:szCs w:val="22"/>
        </w:rPr>
        <w:t>o</w:t>
      </w:r>
      <w:r w:rsidR="00AB0B0E" w:rsidRPr="00C55B16">
        <w:rPr>
          <w:rFonts w:eastAsiaTheme="minorHAnsi" w:cs="Arial"/>
          <w:szCs w:val="22"/>
        </w:rPr>
        <w:t xml:space="preserve">f </w:t>
      </w:r>
      <w:r w:rsidR="00C55B16" w:rsidRPr="00C55B16">
        <w:rPr>
          <w:rFonts w:eastAsiaTheme="minorHAnsi" w:cs="Arial"/>
          <w:szCs w:val="22"/>
        </w:rPr>
        <w:t>13</w:t>
      </w:r>
      <w:r w:rsidR="00D33E9B" w:rsidRPr="00C55B16">
        <w:rPr>
          <w:rFonts w:eastAsiaTheme="minorHAnsi" w:cs="Arial"/>
          <w:szCs w:val="22"/>
        </w:rPr>
        <w:t xml:space="preserve"> from the </w:t>
      </w:r>
      <w:r w:rsidR="00C55B16" w:rsidRPr="00C55B16">
        <w:rPr>
          <w:rFonts w:eastAsiaTheme="minorHAnsi" w:cs="Arial"/>
          <w:szCs w:val="22"/>
        </w:rPr>
        <w:t xml:space="preserve">December </w:t>
      </w:r>
      <w:r w:rsidR="00AB0B0E" w:rsidRPr="00C55B16">
        <w:rPr>
          <w:rFonts w:eastAsiaTheme="minorHAnsi" w:cs="Arial"/>
          <w:szCs w:val="22"/>
        </w:rPr>
        <w:t xml:space="preserve">position of </w:t>
      </w:r>
      <w:r w:rsidR="00827DDB" w:rsidRPr="00C55B16">
        <w:rPr>
          <w:rFonts w:eastAsiaTheme="minorHAnsi" w:cs="Arial"/>
          <w:szCs w:val="22"/>
        </w:rPr>
        <w:t>189.</w:t>
      </w:r>
      <w:r w:rsidR="00C55B16">
        <w:rPr>
          <w:rFonts w:eastAsiaTheme="minorHAnsi" w:cs="Arial"/>
          <w:szCs w:val="22"/>
        </w:rPr>
        <w:t xml:space="preserve"> </w:t>
      </w:r>
    </w:p>
    <w:p w14:paraId="0464A5FA" w14:textId="749305AE" w:rsidR="00C55B16" w:rsidRPr="00C55B16" w:rsidRDefault="00C55B16" w:rsidP="00D15752">
      <w:pPr>
        <w:spacing w:after="200" w:line="276" w:lineRule="auto"/>
        <w:rPr>
          <w:rFonts w:eastAsiaTheme="minorHAnsi" w:cs="Arial"/>
          <w:szCs w:val="22"/>
        </w:rPr>
      </w:pPr>
      <w:r>
        <w:rPr>
          <w:rFonts w:eastAsiaTheme="minorHAnsi" w:cs="Arial"/>
          <w:noProof/>
          <w:szCs w:val="22"/>
          <w:lang w:eastAsia="en-GB"/>
        </w:rPr>
        <w:drawing>
          <wp:inline distT="0" distB="0" distL="0" distR="0" wp14:anchorId="6009587E" wp14:editId="60B96E5C">
            <wp:extent cx="5954582" cy="1974850"/>
            <wp:effectExtent l="0" t="0" r="825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61982" cy="1977304"/>
                    </a:xfrm>
                    <a:prstGeom prst="rect">
                      <a:avLst/>
                    </a:prstGeom>
                    <a:noFill/>
                  </pic:spPr>
                </pic:pic>
              </a:graphicData>
            </a:graphic>
          </wp:inline>
        </w:drawing>
      </w:r>
    </w:p>
    <w:p w14:paraId="24F265EE" w14:textId="2C176CDF" w:rsidR="00D15752" w:rsidRPr="00CD4A3C" w:rsidRDefault="00D15752" w:rsidP="00D15752">
      <w:pPr>
        <w:spacing w:after="200" w:line="276" w:lineRule="auto"/>
        <w:rPr>
          <w:rFonts w:eastAsiaTheme="minorHAnsi" w:cs="Arial"/>
          <w:color w:val="FF0000"/>
          <w:szCs w:val="22"/>
        </w:rPr>
      </w:pPr>
      <w:r w:rsidRPr="00C55B16">
        <w:rPr>
          <w:rFonts w:eastAsiaTheme="minorHAnsi" w:cs="Arial"/>
          <w:szCs w:val="22"/>
        </w:rPr>
        <w:lastRenderedPageBreak/>
        <w:t xml:space="preserve">The hospital total cancellation rate for </w:t>
      </w:r>
      <w:r w:rsidR="00C55B16" w:rsidRPr="00C55B16">
        <w:rPr>
          <w:rFonts w:eastAsiaTheme="minorHAnsi" w:cs="Arial"/>
          <w:szCs w:val="22"/>
        </w:rPr>
        <w:t xml:space="preserve">January </w:t>
      </w:r>
      <w:proofErr w:type="gramStart"/>
      <w:r w:rsidR="00D73F40" w:rsidRPr="00C55B16">
        <w:rPr>
          <w:rFonts w:eastAsiaTheme="minorHAnsi" w:cs="Arial"/>
          <w:szCs w:val="22"/>
        </w:rPr>
        <w:t>was r</w:t>
      </w:r>
      <w:r w:rsidR="00564454" w:rsidRPr="00C55B16">
        <w:rPr>
          <w:rFonts w:eastAsiaTheme="minorHAnsi" w:cs="Arial"/>
          <w:szCs w:val="22"/>
        </w:rPr>
        <w:t>eported</w:t>
      </w:r>
      <w:proofErr w:type="gramEnd"/>
      <w:r w:rsidR="00564454" w:rsidRPr="00C55B16">
        <w:rPr>
          <w:rFonts w:eastAsiaTheme="minorHAnsi" w:cs="Arial"/>
          <w:szCs w:val="22"/>
        </w:rPr>
        <w:t xml:space="preserve"> </w:t>
      </w:r>
      <w:r w:rsidR="0038739B" w:rsidRPr="00C55B16">
        <w:rPr>
          <w:rFonts w:eastAsiaTheme="minorHAnsi" w:cs="Arial"/>
          <w:szCs w:val="22"/>
        </w:rPr>
        <w:t xml:space="preserve">at </w:t>
      </w:r>
      <w:r w:rsidR="00C55B16" w:rsidRPr="00C55B16">
        <w:rPr>
          <w:rFonts w:eastAsiaTheme="minorHAnsi" w:cs="Arial"/>
          <w:szCs w:val="22"/>
        </w:rPr>
        <w:t>7.2</w:t>
      </w:r>
      <w:r w:rsidR="00D33E9B" w:rsidRPr="00C55B16">
        <w:rPr>
          <w:rFonts w:eastAsiaTheme="minorHAnsi" w:cs="Arial"/>
          <w:szCs w:val="22"/>
        </w:rPr>
        <w:t>%</w:t>
      </w:r>
      <w:r w:rsidR="00D73F40" w:rsidRPr="00C55B16">
        <w:rPr>
          <w:rFonts w:eastAsiaTheme="minorHAnsi" w:cs="Arial"/>
          <w:szCs w:val="22"/>
        </w:rPr>
        <w:t xml:space="preserve"> (</w:t>
      </w:r>
      <w:r w:rsidR="00827DDB" w:rsidRPr="00C55B16">
        <w:rPr>
          <w:rFonts w:eastAsiaTheme="minorHAnsi" w:cs="Arial"/>
          <w:szCs w:val="22"/>
        </w:rPr>
        <w:t>1</w:t>
      </w:r>
      <w:r w:rsidR="00C55B16" w:rsidRPr="00C55B16">
        <w:rPr>
          <w:rFonts w:eastAsiaTheme="minorHAnsi" w:cs="Arial"/>
          <w:szCs w:val="22"/>
        </w:rPr>
        <w:t>8</w:t>
      </w:r>
      <w:r w:rsidR="00827DDB" w:rsidRPr="00C55B16">
        <w:rPr>
          <w:rFonts w:eastAsiaTheme="minorHAnsi" w:cs="Arial"/>
          <w:szCs w:val="22"/>
        </w:rPr>
        <w:t>2</w:t>
      </w:r>
      <w:r w:rsidR="005E1F6D" w:rsidRPr="00C55B16">
        <w:rPr>
          <w:rFonts w:eastAsiaTheme="minorHAnsi" w:cs="Arial"/>
          <w:szCs w:val="22"/>
        </w:rPr>
        <w:t>/</w:t>
      </w:r>
      <w:r w:rsidR="00C55B16" w:rsidRPr="00C55B16">
        <w:rPr>
          <w:rFonts w:eastAsiaTheme="minorHAnsi" w:cs="Arial"/>
          <w:szCs w:val="22"/>
        </w:rPr>
        <w:t>2537</w:t>
      </w:r>
      <w:r w:rsidR="0023393E" w:rsidRPr="00C55B16">
        <w:rPr>
          <w:rFonts w:eastAsiaTheme="minorHAnsi" w:cs="Arial"/>
          <w:szCs w:val="22"/>
        </w:rPr>
        <w:t xml:space="preserve">) which is </w:t>
      </w:r>
      <w:r w:rsidR="008B13E5" w:rsidRPr="00CF28A6">
        <w:rPr>
          <w:rFonts w:eastAsiaTheme="minorHAnsi" w:cs="Arial"/>
          <w:szCs w:val="22"/>
        </w:rPr>
        <w:t>within</w:t>
      </w:r>
      <w:r w:rsidR="00726A15" w:rsidRPr="00CF28A6">
        <w:rPr>
          <w:rFonts w:eastAsiaTheme="minorHAnsi" w:cs="Arial"/>
          <w:szCs w:val="22"/>
        </w:rPr>
        <w:t xml:space="preserve"> </w:t>
      </w:r>
      <w:r w:rsidR="0023393E" w:rsidRPr="00CF28A6">
        <w:rPr>
          <w:rFonts w:eastAsiaTheme="minorHAnsi" w:cs="Arial"/>
          <w:szCs w:val="22"/>
        </w:rPr>
        <w:t>control limits</w:t>
      </w:r>
      <w:r w:rsidR="0003768E" w:rsidRPr="00CF28A6">
        <w:rPr>
          <w:rFonts w:eastAsiaTheme="minorHAnsi" w:cs="Arial"/>
          <w:szCs w:val="22"/>
        </w:rPr>
        <w:t xml:space="preserve">. </w:t>
      </w:r>
      <w:r w:rsidR="00D33E9B" w:rsidRPr="00CF28A6">
        <w:rPr>
          <w:rFonts w:eastAsiaTheme="minorHAnsi" w:cs="Arial"/>
          <w:szCs w:val="22"/>
        </w:rPr>
        <w:t>Endoscopy had t</w:t>
      </w:r>
      <w:r w:rsidR="00CA71F2" w:rsidRPr="00CF28A6">
        <w:rPr>
          <w:rFonts w:eastAsiaTheme="minorHAnsi" w:cs="Arial"/>
          <w:szCs w:val="22"/>
        </w:rPr>
        <w:t xml:space="preserve">he largest number of cancellations </w:t>
      </w:r>
      <w:r w:rsidR="00AF3214" w:rsidRPr="00CF28A6">
        <w:rPr>
          <w:rFonts w:eastAsiaTheme="minorHAnsi" w:cs="Arial"/>
          <w:szCs w:val="22"/>
        </w:rPr>
        <w:t>(</w:t>
      </w:r>
      <w:r w:rsidR="00C55B16" w:rsidRPr="00CF28A6">
        <w:rPr>
          <w:rFonts w:eastAsiaTheme="minorHAnsi" w:cs="Arial"/>
          <w:szCs w:val="22"/>
        </w:rPr>
        <w:t>70/753</w:t>
      </w:r>
      <w:r w:rsidR="00AF3214" w:rsidRPr="00CF28A6">
        <w:rPr>
          <w:rFonts w:eastAsiaTheme="minorHAnsi" w:cs="Arial"/>
          <w:szCs w:val="22"/>
        </w:rPr>
        <w:t>,</w:t>
      </w:r>
      <w:r w:rsidR="004C07BA" w:rsidRPr="00CF28A6">
        <w:rPr>
          <w:rFonts w:eastAsiaTheme="minorHAnsi" w:cs="Arial"/>
          <w:szCs w:val="22"/>
        </w:rPr>
        <w:t xml:space="preserve"> </w:t>
      </w:r>
      <w:r w:rsidR="00C55B16" w:rsidRPr="00CF28A6">
        <w:rPr>
          <w:rFonts w:eastAsiaTheme="minorHAnsi" w:cs="Arial"/>
          <w:szCs w:val="22"/>
        </w:rPr>
        <w:t>9.3</w:t>
      </w:r>
      <w:r w:rsidR="00CA71F2" w:rsidRPr="00CF28A6">
        <w:rPr>
          <w:rFonts w:eastAsiaTheme="minorHAnsi" w:cs="Arial"/>
          <w:szCs w:val="22"/>
        </w:rPr>
        <w:t>%)</w:t>
      </w:r>
      <w:r w:rsidR="00495090" w:rsidRPr="00CF28A6">
        <w:rPr>
          <w:rFonts w:eastAsiaTheme="minorHAnsi" w:cs="Arial"/>
          <w:szCs w:val="22"/>
        </w:rPr>
        <w:t xml:space="preserve">, </w:t>
      </w:r>
      <w:r w:rsidR="004F19D8" w:rsidRPr="00CF28A6">
        <w:rPr>
          <w:rFonts w:eastAsiaTheme="minorHAnsi" w:cs="Arial"/>
          <w:szCs w:val="22"/>
        </w:rPr>
        <w:t>whilst</w:t>
      </w:r>
      <w:r w:rsidR="00CA71F2" w:rsidRPr="00CF28A6">
        <w:rPr>
          <w:rFonts w:eastAsiaTheme="minorHAnsi" w:cs="Arial"/>
          <w:szCs w:val="22"/>
        </w:rPr>
        <w:t xml:space="preserve"> </w:t>
      </w:r>
      <w:r w:rsidR="00C55B16" w:rsidRPr="00CF28A6">
        <w:rPr>
          <w:rFonts w:eastAsiaTheme="minorHAnsi" w:cs="Arial"/>
          <w:szCs w:val="22"/>
        </w:rPr>
        <w:t>General Surgery</w:t>
      </w:r>
      <w:r w:rsidR="00CA71F2" w:rsidRPr="00CF28A6">
        <w:rPr>
          <w:rFonts w:eastAsiaTheme="minorHAnsi" w:cs="Arial"/>
          <w:szCs w:val="22"/>
        </w:rPr>
        <w:t xml:space="preserve"> ha</w:t>
      </w:r>
      <w:r w:rsidR="004F19D8" w:rsidRPr="00CF28A6">
        <w:rPr>
          <w:rFonts w:eastAsiaTheme="minorHAnsi" w:cs="Arial"/>
          <w:szCs w:val="22"/>
        </w:rPr>
        <w:t xml:space="preserve">d </w:t>
      </w:r>
      <w:r w:rsidR="00CA71F2" w:rsidRPr="00CF28A6">
        <w:rPr>
          <w:rFonts w:eastAsiaTheme="minorHAnsi" w:cs="Arial"/>
          <w:szCs w:val="22"/>
        </w:rPr>
        <w:t>t</w:t>
      </w:r>
      <w:r w:rsidR="00564454" w:rsidRPr="00CF28A6">
        <w:rPr>
          <w:rFonts w:eastAsiaTheme="minorHAnsi" w:cs="Arial"/>
          <w:szCs w:val="22"/>
        </w:rPr>
        <w:t xml:space="preserve">he highest cancellation rate </w:t>
      </w:r>
      <w:r w:rsidR="00CF28A6" w:rsidRPr="00CF28A6">
        <w:rPr>
          <w:rFonts w:eastAsiaTheme="minorHAnsi" w:cs="Arial"/>
          <w:szCs w:val="22"/>
        </w:rPr>
        <w:t>13.3</w:t>
      </w:r>
      <w:r w:rsidR="00AF3214" w:rsidRPr="00CF28A6">
        <w:rPr>
          <w:rFonts w:eastAsiaTheme="minorHAnsi" w:cs="Arial"/>
          <w:szCs w:val="22"/>
        </w:rPr>
        <w:t xml:space="preserve">%, </w:t>
      </w:r>
      <w:r w:rsidR="00CF28A6" w:rsidRPr="00CF28A6">
        <w:rPr>
          <w:rFonts w:eastAsiaTheme="minorHAnsi" w:cs="Arial"/>
          <w:szCs w:val="22"/>
        </w:rPr>
        <w:t>21</w:t>
      </w:r>
      <w:r w:rsidR="003206F8" w:rsidRPr="00CF28A6">
        <w:rPr>
          <w:rFonts w:eastAsiaTheme="minorHAnsi" w:cs="Arial"/>
          <w:szCs w:val="22"/>
        </w:rPr>
        <w:t>/</w:t>
      </w:r>
      <w:r w:rsidR="00CF28A6" w:rsidRPr="00CF28A6">
        <w:rPr>
          <w:rFonts w:eastAsiaTheme="minorHAnsi" w:cs="Arial"/>
          <w:szCs w:val="22"/>
        </w:rPr>
        <w:t>158</w:t>
      </w:r>
      <w:r w:rsidR="00CA71F2" w:rsidRPr="00CF28A6">
        <w:rPr>
          <w:rFonts w:eastAsiaTheme="minorHAnsi" w:cs="Arial"/>
          <w:szCs w:val="22"/>
        </w:rPr>
        <w:t>).</w:t>
      </w:r>
      <w:r w:rsidR="00AF3214" w:rsidRPr="00CF28A6">
        <w:rPr>
          <w:rFonts w:eastAsiaTheme="minorHAnsi" w:cs="Arial"/>
          <w:szCs w:val="22"/>
        </w:rPr>
        <w:t xml:space="preserve"> </w:t>
      </w:r>
      <w:r w:rsidR="0034359A" w:rsidRPr="00CF28A6">
        <w:rPr>
          <w:rFonts w:eastAsiaTheme="minorHAnsi" w:cs="Arial"/>
          <w:szCs w:val="22"/>
        </w:rPr>
        <w:t>The most common reason</w:t>
      </w:r>
      <w:r w:rsidR="00D33E9B" w:rsidRPr="00CF28A6">
        <w:rPr>
          <w:rFonts w:eastAsiaTheme="minorHAnsi" w:cs="Arial"/>
          <w:szCs w:val="22"/>
        </w:rPr>
        <w:t xml:space="preserve"> for cancellations were </w:t>
      </w:r>
      <w:r w:rsidR="007B71CB" w:rsidRPr="00CF28A6">
        <w:rPr>
          <w:rFonts w:eastAsiaTheme="minorHAnsi" w:cs="Arial"/>
          <w:szCs w:val="22"/>
        </w:rPr>
        <w:t>patient</w:t>
      </w:r>
      <w:r w:rsidR="00D33E9B" w:rsidRPr="00CF28A6">
        <w:rPr>
          <w:rFonts w:eastAsiaTheme="minorHAnsi" w:cs="Arial"/>
          <w:szCs w:val="22"/>
        </w:rPr>
        <w:t xml:space="preserve"> reasons</w:t>
      </w:r>
      <w:r w:rsidR="002049FA" w:rsidRPr="00CF28A6">
        <w:rPr>
          <w:rFonts w:eastAsiaTheme="minorHAnsi" w:cs="Arial"/>
          <w:szCs w:val="22"/>
        </w:rPr>
        <w:t xml:space="preserve"> </w:t>
      </w:r>
      <w:r w:rsidR="0040310A" w:rsidRPr="00CF28A6">
        <w:rPr>
          <w:rFonts w:eastAsiaTheme="minorHAnsi" w:cs="Arial"/>
          <w:szCs w:val="22"/>
        </w:rPr>
        <w:t xml:space="preserve">with </w:t>
      </w:r>
      <w:r w:rsidR="00CF28A6" w:rsidRPr="00CF28A6">
        <w:rPr>
          <w:rFonts w:eastAsiaTheme="minorHAnsi" w:cs="Arial"/>
          <w:szCs w:val="22"/>
        </w:rPr>
        <w:t>79</w:t>
      </w:r>
      <w:r w:rsidR="0040310A" w:rsidRPr="00CF28A6">
        <w:rPr>
          <w:rFonts w:eastAsiaTheme="minorHAnsi" w:cs="Arial"/>
          <w:szCs w:val="22"/>
        </w:rPr>
        <w:t xml:space="preserve"> cancellations.</w:t>
      </w:r>
    </w:p>
    <w:p w14:paraId="023D1F80" w14:textId="26C273E9" w:rsidR="00D15752" w:rsidRPr="009D212B" w:rsidRDefault="0010735E" w:rsidP="00D15752">
      <w:pPr>
        <w:spacing w:after="200" w:line="276" w:lineRule="auto"/>
        <w:rPr>
          <w:rFonts w:eastAsiaTheme="minorHAnsi" w:cs="Arial"/>
          <w:color w:val="FF0000"/>
          <w:sz w:val="24"/>
          <w:szCs w:val="22"/>
        </w:rPr>
      </w:pPr>
      <w:r>
        <w:rPr>
          <w:rFonts w:eastAsiaTheme="minorHAnsi" w:cs="Arial"/>
          <w:noProof/>
          <w:color w:val="FF0000"/>
          <w:sz w:val="24"/>
          <w:szCs w:val="22"/>
          <w:lang w:eastAsia="en-GB"/>
        </w:rPr>
        <w:drawing>
          <wp:inline distT="0" distB="0" distL="0" distR="0" wp14:anchorId="389CDBF7" wp14:editId="02BD93AB">
            <wp:extent cx="5902904" cy="180022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26820" cy="1807519"/>
                    </a:xfrm>
                    <a:prstGeom prst="rect">
                      <a:avLst/>
                    </a:prstGeom>
                    <a:noFill/>
                  </pic:spPr>
                </pic:pic>
              </a:graphicData>
            </a:graphic>
          </wp:inline>
        </w:drawing>
      </w:r>
    </w:p>
    <w:p w14:paraId="79374E8E" w14:textId="21E908E7" w:rsidR="00126926" w:rsidRPr="009D212B" w:rsidRDefault="00CF28A6" w:rsidP="00D15752">
      <w:pPr>
        <w:spacing w:after="200" w:line="276" w:lineRule="auto"/>
        <w:rPr>
          <w:rFonts w:eastAsiaTheme="minorHAnsi" w:cs="Arial"/>
          <w:color w:val="FF0000"/>
          <w:sz w:val="24"/>
          <w:szCs w:val="22"/>
        </w:rPr>
      </w:pPr>
      <w:r>
        <w:rPr>
          <w:rFonts w:eastAsiaTheme="minorHAnsi" w:cs="Arial"/>
          <w:noProof/>
          <w:color w:val="FF0000"/>
          <w:sz w:val="24"/>
          <w:szCs w:val="22"/>
          <w:lang w:eastAsia="en-GB"/>
        </w:rPr>
        <w:drawing>
          <wp:inline distT="0" distB="0" distL="0" distR="0" wp14:anchorId="7AD29542" wp14:editId="4C9A29FE">
            <wp:extent cx="5903595" cy="1952625"/>
            <wp:effectExtent l="0" t="0" r="190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28224" cy="1960771"/>
                    </a:xfrm>
                    <a:prstGeom prst="rect">
                      <a:avLst/>
                    </a:prstGeom>
                    <a:noFill/>
                  </pic:spPr>
                </pic:pic>
              </a:graphicData>
            </a:graphic>
          </wp:inline>
        </w:drawing>
      </w:r>
    </w:p>
    <w:p w14:paraId="0965580B" w14:textId="5AF0DA6E" w:rsidR="00141ECB" w:rsidRPr="009D212B" w:rsidRDefault="00CF28A6" w:rsidP="00A51AE6">
      <w:pPr>
        <w:spacing w:after="200" w:line="276" w:lineRule="auto"/>
        <w:rPr>
          <w:rFonts w:eastAsiaTheme="minorHAnsi" w:cs="Arial"/>
          <w:color w:val="FF0000"/>
          <w:sz w:val="24"/>
          <w:szCs w:val="22"/>
        </w:rPr>
      </w:pPr>
      <w:r>
        <w:rPr>
          <w:rFonts w:eastAsiaTheme="minorHAnsi" w:cs="Arial"/>
          <w:noProof/>
          <w:color w:val="FF0000"/>
          <w:sz w:val="24"/>
          <w:szCs w:val="22"/>
          <w:lang w:eastAsia="en-GB"/>
        </w:rPr>
        <w:drawing>
          <wp:inline distT="0" distB="0" distL="0" distR="0" wp14:anchorId="6BAFB85A" wp14:editId="6DBD97EC">
            <wp:extent cx="5915025" cy="20002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29587" cy="2005174"/>
                    </a:xfrm>
                    <a:prstGeom prst="rect">
                      <a:avLst/>
                    </a:prstGeom>
                    <a:noFill/>
                  </pic:spPr>
                </pic:pic>
              </a:graphicData>
            </a:graphic>
          </wp:inline>
        </w:drawing>
      </w:r>
    </w:p>
    <w:p w14:paraId="2DCB4C22" w14:textId="24697B8E" w:rsidR="00A32F09" w:rsidRPr="009D212B" w:rsidRDefault="00CF28A6" w:rsidP="00A32F09">
      <w:pPr>
        <w:spacing w:after="200" w:line="276" w:lineRule="auto"/>
        <w:jc w:val="center"/>
        <w:rPr>
          <w:rFonts w:cs="Arial"/>
          <w:b/>
          <w:color w:val="FF0000"/>
          <w:sz w:val="28"/>
          <w:szCs w:val="28"/>
        </w:rPr>
      </w:pPr>
      <w:r>
        <w:rPr>
          <w:rFonts w:cs="Arial"/>
          <w:b/>
          <w:noProof/>
          <w:color w:val="FF0000"/>
          <w:sz w:val="28"/>
          <w:szCs w:val="28"/>
          <w:lang w:eastAsia="en-GB"/>
        </w:rPr>
        <w:drawing>
          <wp:inline distT="0" distB="0" distL="0" distR="0" wp14:anchorId="024D2E64" wp14:editId="36D2973A">
            <wp:extent cx="5913120" cy="19526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93667" cy="1979223"/>
                    </a:xfrm>
                    <a:prstGeom prst="rect">
                      <a:avLst/>
                    </a:prstGeom>
                    <a:noFill/>
                  </pic:spPr>
                </pic:pic>
              </a:graphicData>
            </a:graphic>
          </wp:inline>
        </w:drawing>
      </w:r>
    </w:p>
    <w:p w14:paraId="7EC876B3" w14:textId="614322DE" w:rsidR="00E4241D" w:rsidRPr="004E4C82" w:rsidRDefault="00C24435" w:rsidP="00A32F09">
      <w:pPr>
        <w:spacing w:after="200" w:line="276" w:lineRule="auto"/>
        <w:jc w:val="center"/>
        <w:rPr>
          <w:rFonts w:cs="Arial"/>
          <w:b/>
          <w:sz w:val="28"/>
          <w:szCs w:val="28"/>
        </w:rPr>
      </w:pPr>
      <w:r w:rsidRPr="004E4C82">
        <w:rPr>
          <w:rFonts w:cs="Arial"/>
          <w:b/>
          <w:sz w:val="28"/>
          <w:szCs w:val="28"/>
        </w:rPr>
        <w:lastRenderedPageBreak/>
        <w:t>Corporate Departments</w:t>
      </w:r>
      <w:r w:rsidR="00E4241D" w:rsidRPr="004E4C82">
        <w:rPr>
          <w:rFonts w:cs="Arial"/>
          <w:b/>
          <w:sz w:val="28"/>
          <w:szCs w:val="28"/>
        </w:rPr>
        <w:t xml:space="preserve"> Dashboard</w:t>
      </w:r>
    </w:p>
    <w:p w14:paraId="6B7EBF17" w14:textId="5C420C2B" w:rsidR="00964FEF" w:rsidRDefault="00964FEF" w:rsidP="00964FEF">
      <w:pPr>
        <w:spacing w:after="200" w:line="276" w:lineRule="auto"/>
        <w:rPr>
          <w:rFonts w:cs="Arial"/>
          <w:szCs w:val="22"/>
        </w:rPr>
      </w:pPr>
      <w:r w:rsidRPr="004E4C82">
        <w:rPr>
          <w:rFonts w:cs="Arial"/>
          <w:szCs w:val="22"/>
        </w:rPr>
        <w:t xml:space="preserve">The table below provides a breakdown of </w:t>
      </w:r>
      <w:proofErr w:type="gramStart"/>
      <w:r w:rsidRPr="004E4C82">
        <w:rPr>
          <w:rFonts w:cs="Arial"/>
          <w:szCs w:val="22"/>
        </w:rPr>
        <w:t>Corporate</w:t>
      </w:r>
      <w:proofErr w:type="gramEnd"/>
      <w:r w:rsidRPr="004E4C82">
        <w:rPr>
          <w:rFonts w:cs="Arial"/>
          <w:szCs w:val="22"/>
        </w:rPr>
        <w:t xml:space="preserve"> departments </w:t>
      </w:r>
      <w:r w:rsidR="00752D73" w:rsidRPr="004E4C82">
        <w:rPr>
          <w:rFonts w:cs="Arial"/>
          <w:szCs w:val="22"/>
        </w:rPr>
        <w:t xml:space="preserve">with regard to their </w:t>
      </w:r>
      <w:r w:rsidRPr="004E4C82">
        <w:rPr>
          <w:rFonts w:cs="Arial"/>
          <w:szCs w:val="22"/>
        </w:rPr>
        <w:t>sickness</w:t>
      </w:r>
      <w:r w:rsidR="0086057D" w:rsidRPr="004E4C82">
        <w:rPr>
          <w:rFonts w:cs="Arial"/>
          <w:szCs w:val="22"/>
        </w:rPr>
        <w:t xml:space="preserve"> absence, appraisal and mandatory training.</w:t>
      </w:r>
    </w:p>
    <w:p w14:paraId="6CD9BADD" w14:textId="77777777" w:rsidR="004E4C82" w:rsidRPr="004E4C82" w:rsidRDefault="004E4C82" w:rsidP="00964FEF">
      <w:pPr>
        <w:spacing w:after="200" w:line="276" w:lineRule="auto"/>
        <w:rPr>
          <w:rFonts w:cs="Arial"/>
          <w:szCs w:val="22"/>
        </w:rPr>
      </w:pPr>
    </w:p>
    <w:p w14:paraId="1ACD3658" w14:textId="14EB6C38" w:rsidR="00FD58A1" w:rsidRPr="00907778" w:rsidRDefault="004E4C82" w:rsidP="00A0383F">
      <w:pPr>
        <w:spacing w:after="200" w:line="276" w:lineRule="auto"/>
        <w:ind w:hanging="426"/>
        <w:rPr>
          <w:rFonts w:cs="Arial"/>
          <w:color w:val="FF0000"/>
          <w:sz w:val="24"/>
          <w:szCs w:val="22"/>
        </w:rPr>
      </w:pPr>
      <w:r w:rsidRPr="004E4C82">
        <w:rPr>
          <w:noProof/>
          <w:lang w:eastAsia="en-GB"/>
        </w:rPr>
        <w:drawing>
          <wp:inline distT="0" distB="0" distL="0" distR="0" wp14:anchorId="08EEFDCC" wp14:editId="78F34478">
            <wp:extent cx="6057900" cy="4356817"/>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063729" cy="4361009"/>
                    </a:xfrm>
                    <a:prstGeom prst="rect">
                      <a:avLst/>
                    </a:prstGeom>
                    <a:noFill/>
                    <a:ln>
                      <a:noFill/>
                    </a:ln>
                  </pic:spPr>
                </pic:pic>
              </a:graphicData>
            </a:graphic>
          </wp:inline>
        </w:drawing>
      </w:r>
    </w:p>
    <w:p w14:paraId="3FF58A66" w14:textId="24093270" w:rsidR="00C4244E" w:rsidRPr="00907778" w:rsidRDefault="00C4244E" w:rsidP="00964FEF">
      <w:pPr>
        <w:spacing w:after="200" w:line="276" w:lineRule="auto"/>
        <w:rPr>
          <w:rFonts w:cs="Arial"/>
          <w:color w:val="FF0000"/>
          <w:sz w:val="24"/>
          <w:szCs w:val="22"/>
        </w:rPr>
      </w:pPr>
    </w:p>
    <w:p w14:paraId="7634969F" w14:textId="2FF52518" w:rsidR="007F45A3" w:rsidRPr="00907778" w:rsidRDefault="007F45A3" w:rsidP="00540502">
      <w:pPr>
        <w:spacing w:after="200" w:line="276" w:lineRule="auto"/>
        <w:ind w:hanging="567"/>
        <w:rPr>
          <w:rFonts w:cs="Arial"/>
          <w:color w:val="FF0000"/>
          <w:sz w:val="24"/>
          <w:szCs w:val="22"/>
        </w:rPr>
      </w:pPr>
    </w:p>
    <w:p w14:paraId="7875BE2D" w14:textId="33AA3992" w:rsidR="00C0602A" w:rsidRPr="00907778" w:rsidRDefault="00C0602A" w:rsidP="004F0FD9">
      <w:pPr>
        <w:spacing w:after="200" w:line="276" w:lineRule="auto"/>
        <w:jc w:val="center"/>
        <w:rPr>
          <w:rFonts w:cs="Arial"/>
          <w:noProof/>
          <w:color w:val="FF0000"/>
          <w:lang w:eastAsia="en-GB"/>
        </w:rPr>
      </w:pPr>
    </w:p>
    <w:p w14:paraId="26D971CF" w14:textId="203BE404" w:rsidR="006E2979" w:rsidRPr="00907778" w:rsidRDefault="00B94ABB" w:rsidP="006E2979">
      <w:pPr>
        <w:spacing w:after="200" w:line="276" w:lineRule="auto"/>
        <w:rPr>
          <w:rFonts w:cs="Arial"/>
          <w:b/>
          <w:color w:val="FF0000"/>
          <w:sz w:val="28"/>
          <w:szCs w:val="28"/>
        </w:rPr>
        <w:sectPr w:rsidR="006E2979" w:rsidRPr="00907778" w:rsidSect="001A1954">
          <w:footerReference w:type="even" r:id="rId79"/>
          <w:footerReference w:type="default" r:id="rId80"/>
          <w:pgSz w:w="11906" w:h="16838" w:code="9"/>
          <w:pgMar w:top="1134" w:right="1418" w:bottom="1134" w:left="1418" w:header="709" w:footer="709" w:gutter="0"/>
          <w:cols w:space="708"/>
          <w:docGrid w:linePitch="360"/>
        </w:sectPr>
      </w:pPr>
      <w:r w:rsidRPr="00907778">
        <w:rPr>
          <w:rFonts w:cs="Arial"/>
          <w:noProof/>
          <w:color w:val="FF0000"/>
          <w:lang w:eastAsia="en-GB"/>
        </w:rPr>
        <mc:AlternateContent>
          <mc:Choice Requires="wps">
            <w:drawing>
              <wp:anchor distT="91440" distB="91440" distL="457200" distR="91440" simplePos="0" relativeHeight="252709376" behindDoc="0" locked="0" layoutInCell="0" allowOverlap="1" wp14:anchorId="74E71FAA" wp14:editId="33D8D3A3">
                <wp:simplePos x="0" y="0"/>
                <wp:positionH relativeFrom="page">
                  <wp:posOffset>10229850</wp:posOffset>
                </wp:positionH>
                <wp:positionV relativeFrom="page">
                  <wp:posOffset>0</wp:posOffset>
                </wp:positionV>
                <wp:extent cx="439420" cy="11068685"/>
                <wp:effectExtent l="9525" t="9525" r="8255" b="8890"/>
                <wp:wrapSquare wrapText="bothSides"/>
                <wp:docPr id="568" name="Rectangl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39420" cy="11068685"/>
                        </a:xfrm>
                        <a:prstGeom prst="rect">
                          <a:avLst/>
                        </a:prstGeom>
                        <a:gradFill rotWithShape="1">
                          <a:gsLst>
                            <a:gs pos="0">
                              <a:schemeClr val="bg2">
                                <a:lumMod val="75000"/>
                                <a:lumOff val="0"/>
                              </a:schemeClr>
                            </a:gs>
                            <a:gs pos="100000">
                              <a:schemeClr val="bg2">
                                <a:lumMod val="75000"/>
                                <a:lumOff val="0"/>
                                <a:gamma/>
                                <a:tint val="64706"/>
                                <a:invGamma/>
                              </a:schemeClr>
                            </a:gs>
                          </a:gsLst>
                          <a:lin ang="5400000" scaled="1"/>
                        </a:gradFill>
                        <a:ln w="12700">
                          <a:solidFill>
                            <a:schemeClr val="bg2">
                              <a:lumMod val="75000"/>
                              <a:lumOff val="0"/>
                            </a:schemeClr>
                          </a:solidFill>
                          <a:miter lim="800000"/>
                          <a:headEnd/>
                          <a:tailEnd/>
                        </a:ln>
                        <a:effectLst/>
                        <a:extLst>
                          <a:ext uri="{AF507438-7753-43E0-B8FC-AC1667EBCBE1}">
                            <a14:hiddenEffects xmlns:a14="http://schemas.microsoft.com/office/drawing/2010/main">
                              <a:effectLst>
                                <a:outerShdw dist="1562100" dir="16200000" sy="-100000" rotWithShape="0">
                                  <a:schemeClr val="accent5">
                                    <a:lumMod val="75000"/>
                                    <a:lumOff val="0"/>
                                  </a:schemeClr>
                                </a:outerShdw>
                              </a:effectLst>
                            </a14:hiddenEffects>
                          </a:ext>
                        </a:extLst>
                      </wps:spPr>
                      <wps:txbx>
                        <w:txbxContent>
                          <w:p w14:paraId="31B3573E" w14:textId="77777777" w:rsidR="0010735E" w:rsidRPr="00E519FE" w:rsidRDefault="0010735E" w:rsidP="00D12C93">
                            <w:pPr>
                              <w:spacing w:before="240"/>
                              <w:rPr>
                                <w:b/>
                                <w:color w:val="17365D" w:themeColor="text2" w:themeShade="BF"/>
                                <w:szCs w:val="24"/>
                              </w:rPr>
                            </w:pPr>
                            <w:r>
                              <w:rPr>
                                <w:b/>
                                <w:color w:val="17365D" w:themeColor="text2" w:themeShade="BF"/>
                                <w:szCs w:val="24"/>
                              </w:rPr>
                              <w:t>Finance, Performance &amp; Planning</w:t>
                            </w:r>
                          </w:p>
                        </w:txbxContent>
                      </wps:txbx>
                      <wps:bodyPr rot="0" vert="vert" wrap="square" lIns="36000" tIns="914400" rIns="36000" bIns="914400" anchor="t" anchorCtr="0" upright="1">
                        <a:noAutofit/>
                      </wps:bodyPr>
                    </wps:wsp>
                  </a:graphicData>
                </a:graphic>
                <wp14:sizeRelH relativeFrom="page">
                  <wp14:pctWidth>6000</wp14:pctWidth>
                </wp14:sizeRelH>
                <wp14:sizeRelV relativeFrom="page">
                  <wp14:pctHeight>0</wp14:pctHeight>
                </wp14:sizeRelV>
              </wp:anchor>
            </w:drawing>
          </mc:Choice>
          <mc:Fallback>
            <w:pict>
              <v:rect w14:anchorId="74E71FAA" id="Rectangle 630" o:spid="_x0000_s1047" style="position:absolute;margin-left:805.5pt;margin-top:0;width:34.6pt;height:871.55pt;flip:y;z-index:252709376;visibility:visible;mso-wrap-style:square;mso-width-percent:60;mso-height-percent:0;mso-wrap-distance-left:36pt;mso-wrap-distance-top:7.2pt;mso-wrap-distance-right:7.2pt;mso-wrap-distance-bottom:7.2pt;mso-position-horizontal:absolute;mso-position-horizontal-relative:page;mso-position-vertical:absolute;mso-position-vertical-relative:page;mso-width-percent:6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" o:allowincell="f" fillcolor="#c4bc96 [2414]" strokecolor="#c4bc96 [2414]" strokeweight="1pt">
                <v:fill color2="#c4bc96 [2414]" rotate="t" focus="100%" type="gradient"/>
                <v:shadow type="perspective" color="#31849b [2408]" origin=",.5" offset="0,-123pt" matrix=",,,-1"/>
                <v:textbox style="layout-flow:vertical" inset="1mm,1in,1mm,1in">
                  <w:txbxContent>
                    <w:p w14:paraId="31B3573E" w14:textId="77777777" w:rsidR="0010735E" w:rsidRPr="00E519FE" w:rsidRDefault="0010735E" w:rsidP="00D12C93">
                      <w:pPr>
                        <w:spacing w:before="240"/>
                        <w:rPr>
                          <w:b/>
                          <w:color w:val="17365D" w:themeColor="text2" w:themeShade="BF"/>
                          <w:szCs w:val="24"/>
                        </w:rPr>
                      </w:pPr>
                      <w:r>
                        <w:rPr>
                          <w:b/>
                          <w:color w:val="17365D" w:themeColor="text2" w:themeShade="BF"/>
                          <w:szCs w:val="24"/>
                        </w:rPr>
                        <w:t>Finance, Performance &amp; Planning</w:t>
                      </w:r>
                    </w:p>
                  </w:txbxContent>
                </v:textbox>
                <w10:wrap type="square" anchorx="page" anchory="page"/>
              </v:rect>
            </w:pict>
          </mc:Fallback>
        </mc:AlternateContent>
      </w:r>
    </w:p>
    <w:p w14:paraId="6176A9E4" w14:textId="5A2D139D" w:rsidR="00836424" w:rsidRPr="0064666E" w:rsidRDefault="006E2979" w:rsidP="00AF5859">
      <w:pPr>
        <w:spacing w:after="200" w:line="276" w:lineRule="auto"/>
        <w:jc w:val="center"/>
        <w:rPr>
          <w:rFonts w:cs="Arial"/>
          <w:b/>
          <w:sz w:val="28"/>
          <w:szCs w:val="28"/>
        </w:rPr>
      </w:pPr>
      <w:r w:rsidRPr="0064666E">
        <w:rPr>
          <w:rFonts w:cs="Arial"/>
          <w:b/>
          <w:sz w:val="28"/>
          <w:szCs w:val="28"/>
        </w:rPr>
        <w:lastRenderedPageBreak/>
        <w:t>N</w:t>
      </w:r>
      <w:r w:rsidR="00836424" w:rsidRPr="0064666E">
        <w:rPr>
          <w:rFonts w:cs="Arial"/>
          <w:b/>
          <w:sz w:val="28"/>
          <w:szCs w:val="28"/>
        </w:rPr>
        <w:t xml:space="preserve">ational </w:t>
      </w:r>
      <w:r w:rsidR="00CC2D68" w:rsidRPr="0064666E">
        <w:rPr>
          <w:rFonts w:cs="Arial"/>
          <w:b/>
          <w:sz w:val="28"/>
          <w:szCs w:val="28"/>
        </w:rPr>
        <w:t>Comparators</w:t>
      </w:r>
      <w:r w:rsidR="00836424" w:rsidRPr="0064666E">
        <w:rPr>
          <w:rFonts w:cs="Arial"/>
          <w:b/>
          <w:sz w:val="28"/>
          <w:szCs w:val="28"/>
        </w:rPr>
        <w:t xml:space="preserve"> Table</w:t>
      </w:r>
    </w:p>
    <w:p w14:paraId="5F9AEF28" w14:textId="15951A00" w:rsidR="006E2979" w:rsidRPr="0064666E" w:rsidRDefault="006E2979" w:rsidP="006E2979">
      <w:pPr>
        <w:spacing w:after="200"/>
        <w:rPr>
          <w:rFonts w:cs="Arial"/>
          <w:szCs w:val="22"/>
        </w:rPr>
      </w:pPr>
      <w:r w:rsidRPr="0064666E">
        <w:rPr>
          <w:rFonts w:cs="Arial"/>
          <w:szCs w:val="22"/>
        </w:rPr>
        <w:t xml:space="preserve">The table below </w:t>
      </w:r>
      <w:proofErr w:type="gramStart"/>
      <w:r w:rsidRPr="0064666E">
        <w:rPr>
          <w:rFonts w:cs="Arial"/>
          <w:szCs w:val="22"/>
        </w:rPr>
        <w:t>is intended</w:t>
      </w:r>
      <w:proofErr w:type="gramEnd"/>
      <w:r w:rsidRPr="0064666E">
        <w:rPr>
          <w:rFonts w:cs="Arial"/>
          <w:szCs w:val="22"/>
        </w:rPr>
        <w:t xml:space="preserve"> to demonstrate Golden Jubilee National Hospital’s relative performance, compared to other organisations in Scotland, for </w:t>
      </w:r>
      <w:r w:rsidR="00AD672E" w:rsidRPr="0064666E">
        <w:rPr>
          <w:rFonts w:cs="Arial"/>
          <w:szCs w:val="22"/>
        </w:rPr>
        <w:t xml:space="preserve">indicators and </w:t>
      </w:r>
      <w:r w:rsidR="00723C25" w:rsidRPr="0064666E">
        <w:rPr>
          <w:rFonts w:cs="Arial"/>
          <w:szCs w:val="22"/>
        </w:rPr>
        <w:t>Standards that</w:t>
      </w:r>
      <w:r w:rsidR="00CF2620" w:rsidRPr="0064666E">
        <w:rPr>
          <w:rFonts w:cs="Arial"/>
          <w:szCs w:val="22"/>
        </w:rPr>
        <w:t xml:space="preserve"> are reported nationally on </w:t>
      </w:r>
      <w:r w:rsidR="00691B05" w:rsidRPr="0064666E">
        <w:rPr>
          <w:rFonts w:cs="Arial"/>
          <w:szCs w:val="22"/>
        </w:rPr>
        <w:t>the NHS</w:t>
      </w:r>
      <w:r w:rsidR="00CF2620" w:rsidRPr="0064666E">
        <w:rPr>
          <w:rFonts w:cs="Arial"/>
          <w:szCs w:val="22"/>
        </w:rPr>
        <w:t xml:space="preserve"> Discovery</w:t>
      </w:r>
      <w:r w:rsidR="00691B05" w:rsidRPr="0064666E">
        <w:rPr>
          <w:rFonts w:cs="Arial"/>
          <w:szCs w:val="22"/>
        </w:rPr>
        <w:t xml:space="preserve"> website</w:t>
      </w:r>
      <w:r w:rsidR="00CF2620" w:rsidRPr="0064666E">
        <w:rPr>
          <w:rFonts w:cs="Arial"/>
          <w:szCs w:val="22"/>
        </w:rPr>
        <w:t>.</w:t>
      </w:r>
      <w:r w:rsidRPr="0064666E">
        <w:rPr>
          <w:rFonts w:cs="Arial"/>
          <w:szCs w:val="22"/>
        </w:rPr>
        <w:t xml:space="preserve"> </w:t>
      </w:r>
    </w:p>
    <w:p w14:paraId="55D5C66B" w14:textId="38B803AB" w:rsidR="006E2979" w:rsidRPr="0064666E" w:rsidRDefault="006E2979" w:rsidP="006E2979">
      <w:pPr>
        <w:spacing w:after="200"/>
        <w:rPr>
          <w:rFonts w:cs="Arial"/>
          <w:szCs w:val="22"/>
        </w:rPr>
      </w:pPr>
      <w:r w:rsidRPr="0064666E">
        <w:rPr>
          <w:rFonts w:cs="Arial"/>
          <w:szCs w:val="22"/>
        </w:rPr>
        <w:t xml:space="preserve">The table provides: </w:t>
      </w:r>
    </w:p>
    <w:p w14:paraId="0529DE80" w14:textId="4E148CF5" w:rsidR="006E2979" w:rsidRPr="0064666E" w:rsidRDefault="00951EB4" w:rsidP="00DE65C0">
      <w:pPr>
        <w:pStyle w:val="ListParagraph"/>
        <w:numPr>
          <w:ilvl w:val="0"/>
          <w:numId w:val="4"/>
        </w:numPr>
        <w:rPr>
          <w:rFonts w:cs="Arial"/>
          <w:sz w:val="22"/>
          <w:szCs w:val="22"/>
        </w:rPr>
      </w:pPr>
      <w:r w:rsidRPr="0064666E">
        <w:rPr>
          <w:rFonts w:cs="Arial"/>
          <w:sz w:val="22"/>
          <w:szCs w:val="22"/>
        </w:rPr>
        <w:t>T</w:t>
      </w:r>
      <w:r w:rsidR="006E2979" w:rsidRPr="0064666E">
        <w:rPr>
          <w:rFonts w:cs="Arial"/>
          <w:sz w:val="22"/>
          <w:szCs w:val="22"/>
        </w:rPr>
        <w:t xml:space="preserve">he latest </w:t>
      </w:r>
      <w:proofErr w:type="gramStart"/>
      <w:r w:rsidR="006E2979" w:rsidRPr="0064666E">
        <w:rPr>
          <w:rFonts w:cs="Arial"/>
          <w:sz w:val="22"/>
          <w:szCs w:val="22"/>
        </w:rPr>
        <w:t>time period</w:t>
      </w:r>
      <w:proofErr w:type="gramEnd"/>
      <w:r w:rsidR="006E2979" w:rsidRPr="0064666E">
        <w:rPr>
          <w:rFonts w:cs="Arial"/>
          <w:sz w:val="22"/>
          <w:szCs w:val="22"/>
        </w:rPr>
        <w:t xml:space="preserve"> available for comparison.</w:t>
      </w:r>
    </w:p>
    <w:p w14:paraId="32498FFF" w14:textId="77777777" w:rsidR="006E2979" w:rsidRPr="0064666E" w:rsidRDefault="006E2979" w:rsidP="00DE65C0">
      <w:pPr>
        <w:pStyle w:val="ListParagraph"/>
        <w:numPr>
          <w:ilvl w:val="0"/>
          <w:numId w:val="4"/>
        </w:numPr>
        <w:rPr>
          <w:rFonts w:cs="Arial"/>
          <w:sz w:val="22"/>
          <w:szCs w:val="22"/>
        </w:rPr>
      </w:pPr>
      <w:r w:rsidRPr="0064666E">
        <w:rPr>
          <w:rFonts w:cs="Arial"/>
          <w:sz w:val="22"/>
          <w:szCs w:val="22"/>
        </w:rPr>
        <w:t>Golden Jubilee National Hospital performance (local).</w:t>
      </w:r>
    </w:p>
    <w:p w14:paraId="4B25E5A7" w14:textId="77777777" w:rsidR="006E2979" w:rsidRPr="0064666E" w:rsidRDefault="006E2979" w:rsidP="00DE65C0">
      <w:pPr>
        <w:pStyle w:val="ListParagraph"/>
        <w:numPr>
          <w:ilvl w:val="0"/>
          <w:numId w:val="4"/>
        </w:numPr>
        <w:rPr>
          <w:rFonts w:cs="Arial"/>
          <w:sz w:val="22"/>
          <w:szCs w:val="22"/>
        </w:rPr>
      </w:pPr>
      <w:r w:rsidRPr="0064666E">
        <w:rPr>
          <w:rFonts w:cs="Arial"/>
          <w:sz w:val="22"/>
          <w:szCs w:val="22"/>
        </w:rPr>
        <w:t>Scotland’s performance for all submitting organisations.</w:t>
      </w:r>
    </w:p>
    <w:p w14:paraId="07E82478" w14:textId="77777777" w:rsidR="006E2979" w:rsidRPr="0064666E" w:rsidRDefault="006E2979" w:rsidP="00DE65C0">
      <w:pPr>
        <w:pStyle w:val="ListParagraph"/>
        <w:numPr>
          <w:ilvl w:val="0"/>
          <w:numId w:val="4"/>
        </w:numPr>
        <w:rPr>
          <w:rFonts w:cs="Arial"/>
          <w:sz w:val="22"/>
          <w:szCs w:val="22"/>
        </w:rPr>
      </w:pPr>
      <w:r w:rsidRPr="0064666E">
        <w:rPr>
          <w:rFonts w:cs="Arial"/>
          <w:sz w:val="22"/>
          <w:szCs w:val="22"/>
        </w:rPr>
        <w:t>A rank showing Golden Jubilee National Hospital’s relative ranking compared to the number of organisations submitting data.</w:t>
      </w:r>
    </w:p>
    <w:p w14:paraId="6FCBB92D" w14:textId="77777777" w:rsidR="006E2979" w:rsidRPr="0064666E" w:rsidRDefault="006E2979" w:rsidP="00DE65C0">
      <w:pPr>
        <w:pStyle w:val="ListParagraph"/>
        <w:numPr>
          <w:ilvl w:val="0"/>
          <w:numId w:val="4"/>
        </w:numPr>
        <w:rPr>
          <w:rFonts w:cs="Arial"/>
          <w:sz w:val="22"/>
          <w:szCs w:val="22"/>
        </w:rPr>
      </w:pPr>
      <w:r w:rsidRPr="0064666E">
        <w:rPr>
          <w:rFonts w:cs="Arial"/>
          <w:sz w:val="22"/>
          <w:szCs w:val="22"/>
        </w:rPr>
        <w:t xml:space="preserve">Golden </w:t>
      </w:r>
      <w:proofErr w:type="gramStart"/>
      <w:r w:rsidRPr="0064666E">
        <w:rPr>
          <w:rFonts w:cs="Arial"/>
          <w:sz w:val="22"/>
          <w:szCs w:val="22"/>
        </w:rPr>
        <w:t>Jubilee’s</w:t>
      </w:r>
      <w:proofErr w:type="gramEnd"/>
      <w:r w:rsidRPr="0064666E">
        <w:rPr>
          <w:rFonts w:cs="Arial"/>
          <w:sz w:val="22"/>
          <w:szCs w:val="22"/>
        </w:rPr>
        <w:t xml:space="preserve"> ranking for the previously reported time period.</w:t>
      </w:r>
    </w:p>
    <w:p w14:paraId="11045218" w14:textId="28A33C88" w:rsidR="00153EB8" w:rsidRPr="0064666E" w:rsidRDefault="006E2979" w:rsidP="0095596A">
      <w:pPr>
        <w:pStyle w:val="ListParagraph"/>
        <w:numPr>
          <w:ilvl w:val="0"/>
          <w:numId w:val="4"/>
        </w:numPr>
        <w:rPr>
          <w:rFonts w:cs="Arial"/>
          <w:sz w:val="22"/>
          <w:szCs w:val="22"/>
        </w:rPr>
      </w:pPr>
      <w:r w:rsidRPr="0064666E">
        <w:rPr>
          <w:rFonts w:cs="Arial"/>
          <w:sz w:val="22"/>
          <w:szCs w:val="22"/>
        </w:rPr>
        <w:t xml:space="preserve">A direction of travel </w:t>
      </w:r>
      <w:proofErr w:type="gramStart"/>
      <w:r w:rsidRPr="0064666E">
        <w:rPr>
          <w:rFonts w:cs="Arial"/>
          <w:sz w:val="22"/>
          <w:szCs w:val="22"/>
        </w:rPr>
        <w:t>indicator which shows whether Golden Jubilee National Hospital has risen, fallen or remained the same in terms of ranking</w:t>
      </w:r>
      <w:proofErr w:type="gramEnd"/>
      <w:r w:rsidRPr="0064666E">
        <w:rPr>
          <w:rFonts w:cs="Arial"/>
          <w:sz w:val="22"/>
          <w:szCs w:val="22"/>
        </w:rPr>
        <w:t xml:space="preserve"> and a colour indicator is provided to indicate into which quartile Golden Jubilee National Hospital would be categorised.</w:t>
      </w:r>
    </w:p>
    <w:p w14:paraId="220CD212" w14:textId="028BEFE6" w:rsidR="00E121CE" w:rsidRPr="00907778" w:rsidRDefault="00E121CE" w:rsidP="00B859A2">
      <w:pPr>
        <w:rPr>
          <w:rFonts w:cs="Arial"/>
          <w:color w:val="FF0000"/>
          <w:szCs w:val="22"/>
        </w:rPr>
      </w:pPr>
    </w:p>
    <w:p w14:paraId="075BCE81" w14:textId="0DACD17F" w:rsidR="0064666E" w:rsidRDefault="0064666E" w:rsidP="00276927">
      <w:pPr>
        <w:spacing w:after="200" w:line="276" w:lineRule="auto"/>
        <w:ind w:firstLine="720"/>
        <w:rPr>
          <w:rFonts w:cs="Arial"/>
          <w:color w:val="FF0000"/>
          <w:szCs w:val="22"/>
        </w:rPr>
      </w:pPr>
      <w:r w:rsidRPr="0064666E">
        <w:rPr>
          <w:noProof/>
          <w:lang w:eastAsia="en-GB"/>
        </w:rPr>
        <w:drawing>
          <wp:inline distT="0" distB="0" distL="0" distR="0" wp14:anchorId="2B82B422" wp14:editId="377610AF">
            <wp:extent cx="1828866" cy="4838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49065" cy="489165"/>
                    </a:xfrm>
                    <a:prstGeom prst="rect">
                      <a:avLst/>
                    </a:prstGeom>
                    <a:noFill/>
                    <a:ln>
                      <a:noFill/>
                    </a:ln>
                  </pic:spPr>
                </pic:pic>
              </a:graphicData>
            </a:graphic>
          </wp:inline>
        </w:drawing>
      </w:r>
    </w:p>
    <w:p w14:paraId="12AA72BA" w14:textId="3213DF11" w:rsidR="0064666E" w:rsidRPr="00907778" w:rsidRDefault="0064666E" w:rsidP="00276927">
      <w:pPr>
        <w:spacing w:after="200" w:line="276" w:lineRule="auto"/>
        <w:ind w:firstLine="720"/>
        <w:rPr>
          <w:rFonts w:cs="Arial"/>
          <w:color w:val="FF0000"/>
          <w:szCs w:val="22"/>
        </w:rPr>
        <w:sectPr w:rsidR="0064666E" w:rsidRPr="00907778" w:rsidSect="001A1954">
          <w:pgSz w:w="16838" w:h="11906" w:orient="landscape" w:code="9"/>
          <w:pgMar w:top="1418" w:right="1134" w:bottom="1418" w:left="1134" w:header="709" w:footer="709" w:gutter="0"/>
          <w:cols w:space="708"/>
          <w:docGrid w:linePitch="360"/>
        </w:sectPr>
      </w:pPr>
      <w:r w:rsidRPr="0064666E">
        <w:rPr>
          <w:noProof/>
          <w:lang w:eastAsia="en-GB"/>
        </w:rPr>
        <w:drawing>
          <wp:inline distT="0" distB="0" distL="0" distR="0" wp14:anchorId="728B7630" wp14:editId="61307388">
            <wp:extent cx="6992709" cy="227120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014977" cy="2278434"/>
                    </a:xfrm>
                    <a:prstGeom prst="rect">
                      <a:avLst/>
                    </a:prstGeom>
                    <a:noFill/>
                    <a:ln>
                      <a:noFill/>
                    </a:ln>
                  </pic:spPr>
                </pic:pic>
              </a:graphicData>
            </a:graphic>
          </wp:inline>
        </w:drawing>
      </w:r>
    </w:p>
    <w:p w14:paraId="16D3F4DB" w14:textId="652C72B6" w:rsidR="00EF76A6" w:rsidRPr="0064666E" w:rsidRDefault="00EF76A6" w:rsidP="00EF76A6">
      <w:pPr>
        <w:spacing w:after="200" w:line="276" w:lineRule="auto"/>
        <w:rPr>
          <w:rFonts w:cs="Arial"/>
          <w:b/>
          <w:szCs w:val="22"/>
          <w:lang w:eastAsia="en-GB"/>
        </w:rPr>
      </w:pPr>
      <w:r w:rsidRPr="0064666E">
        <w:rPr>
          <w:rFonts w:cs="Arial"/>
          <w:b/>
          <w:szCs w:val="22"/>
          <w:lang w:eastAsia="en-GB"/>
        </w:rPr>
        <w:lastRenderedPageBreak/>
        <w:t xml:space="preserve">Since </w:t>
      </w:r>
      <w:r w:rsidR="0064666E" w:rsidRPr="0064666E">
        <w:rPr>
          <w:rFonts w:cs="Arial"/>
          <w:b/>
          <w:szCs w:val="22"/>
          <w:lang w:eastAsia="en-GB"/>
        </w:rPr>
        <w:t>January</w:t>
      </w:r>
      <w:r w:rsidR="00130C1D" w:rsidRPr="0064666E">
        <w:rPr>
          <w:rFonts w:cs="Arial"/>
          <w:b/>
          <w:szCs w:val="22"/>
          <w:lang w:eastAsia="en-GB"/>
        </w:rPr>
        <w:t>’s</w:t>
      </w:r>
      <w:r w:rsidRPr="0064666E">
        <w:rPr>
          <w:rFonts w:cs="Arial"/>
          <w:b/>
          <w:szCs w:val="22"/>
          <w:lang w:eastAsia="en-GB"/>
        </w:rPr>
        <w:t xml:space="preserve"> </w:t>
      </w:r>
      <w:proofErr w:type="gramStart"/>
      <w:r w:rsidRPr="0064666E">
        <w:rPr>
          <w:rFonts w:cs="Arial"/>
          <w:b/>
          <w:szCs w:val="22"/>
          <w:lang w:eastAsia="en-GB"/>
        </w:rPr>
        <w:t>IPR</w:t>
      </w:r>
      <w:proofErr w:type="gramEnd"/>
      <w:r w:rsidRPr="0064666E">
        <w:rPr>
          <w:rFonts w:cs="Arial"/>
          <w:b/>
          <w:szCs w:val="22"/>
          <w:lang w:eastAsia="en-GB"/>
        </w:rPr>
        <w:t xml:space="preserve"> the following National Comparator indicators have been updated:</w:t>
      </w:r>
    </w:p>
    <w:p w14:paraId="091CE130" w14:textId="77777777" w:rsidR="0064666E" w:rsidRPr="0064666E" w:rsidRDefault="0064666E" w:rsidP="00A015C0">
      <w:pPr>
        <w:pStyle w:val="ListParagraph"/>
        <w:numPr>
          <w:ilvl w:val="0"/>
          <w:numId w:val="9"/>
        </w:numPr>
        <w:spacing w:after="200" w:line="276" w:lineRule="auto"/>
        <w:rPr>
          <w:rFonts w:cs="Arial"/>
          <w:sz w:val="22"/>
          <w:szCs w:val="22"/>
          <w:lang w:eastAsia="en-GB"/>
        </w:rPr>
      </w:pPr>
      <w:r w:rsidRPr="0064666E">
        <w:rPr>
          <w:rFonts w:cs="Arial"/>
          <w:sz w:val="22"/>
          <w:szCs w:val="22"/>
          <w:lang w:eastAsia="en-GB"/>
        </w:rPr>
        <w:t xml:space="preserve">One instance of SAB was recorded with a rate of 7.5 cases per 100,000 total occupied bed </w:t>
      </w:r>
      <w:proofErr w:type="gramStart"/>
      <w:r w:rsidRPr="0064666E">
        <w:rPr>
          <w:rFonts w:cs="Arial"/>
          <w:sz w:val="22"/>
          <w:szCs w:val="22"/>
          <w:lang w:eastAsia="en-GB"/>
        </w:rPr>
        <w:t>days,</w:t>
      </w:r>
      <w:proofErr w:type="gramEnd"/>
      <w:r w:rsidRPr="0064666E">
        <w:rPr>
          <w:rFonts w:cs="Arial"/>
          <w:sz w:val="22"/>
          <w:szCs w:val="22"/>
          <w:lang w:eastAsia="en-GB"/>
        </w:rPr>
        <w:t xml:space="preserve"> this was the second lowest rate of any NHS Scotland Board during Quarter 3 of 2023.</w:t>
      </w:r>
    </w:p>
    <w:p w14:paraId="538EBC09" w14:textId="6F455543" w:rsidR="0051728C" w:rsidRPr="0064666E" w:rsidRDefault="0064666E" w:rsidP="00A015C0">
      <w:pPr>
        <w:pStyle w:val="ListParagraph"/>
        <w:numPr>
          <w:ilvl w:val="0"/>
          <w:numId w:val="9"/>
        </w:numPr>
        <w:spacing w:after="200" w:line="276" w:lineRule="auto"/>
        <w:rPr>
          <w:rFonts w:cs="Arial"/>
          <w:sz w:val="22"/>
          <w:szCs w:val="22"/>
          <w:lang w:eastAsia="en-GB"/>
        </w:rPr>
      </w:pPr>
      <w:r w:rsidRPr="0064666E">
        <w:rPr>
          <w:rFonts w:cs="Arial"/>
          <w:sz w:val="22"/>
          <w:szCs w:val="22"/>
          <w:lang w:eastAsia="en-GB"/>
        </w:rPr>
        <w:t xml:space="preserve">One instance of CDI was recorded with a rate of 7.5 cases per 100,000 total occupied bed </w:t>
      </w:r>
      <w:proofErr w:type="gramStart"/>
      <w:r w:rsidRPr="0064666E">
        <w:rPr>
          <w:rFonts w:cs="Arial"/>
          <w:sz w:val="22"/>
          <w:szCs w:val="22"/>
          <w:lang w:eastAsia="en-GB"/>
        </w:rPr>
        <w:t>days,</w:t>
      </w:r>
      <w:proofErr w:type="gramEnd"/>
      <w:r w:rsidR="0051728C" w:rsidRPr="0064666E">
        <w:rPr>
          <w:rFonts w:cs="Arial"/>
          <w:sz w:val="22"/>
          <w:szCs w:val="22"/>
          <w:lang w:eastAsia="en-GB"/>
        </w:rPr>
        <w:t xml:space="preserve"> </w:t>
      </w:r>
      <w:r w:rsidRPr="0064666E">
        <w:rPr>
          <w:rFonts w:cs="Arial"/>
          <w:sz w:val="22"/>
          <w:szCs w:val="22"/>
          <w:lang w:eastAsia="en-GB"/>
        </w:rPr>
        <w:t>this was the third lowest of any NHS Scotland Board during Quarter 3 of 2023.</w:t>
      </w:r>
    </w:p>
    <w:p w14:paraId="52728A4F" w14:textId="333EA4C3" w:rsidR="00A501AA" w:rsidRDefault="0064666E" w:rsidP="0064666E">
      <w:pPr>
        <w:pStyle w:val="ListParagraph"/>
        <w:numPr>
          <w:ilvl w:val="0"/>
          <w:numId w:val="9"/>
        </w:numPr>
        <w:spacing w:after="200" w:line="276" w:lineRule="auto"/>
        <w:rPr>
          <w:rFonts w:cs="Arial"/>
          <w:sz w:val="22"/>
          <w:szCs w:val="22"/>
          <w:lang w:eastAsia="en-GB"/>
        </w:rPr>
      </w:pPr>
      <w:r w:rsidRPr="0064666E">
        <w:rPr>
          <w:rFonts w:cs="Arial"/>
          <w:sz w:val="22"/>
          <w:szCs w:val="22"/>
          <w:lang w:eastAsia="en-GB"/>
        </w:rPr>
        <w:t xml:space="preserve">Two instance of </w:t>
      </w:r>
      <w:proofErr w:type="gramStart"/>
      <w:r w:rsidRPr="0064666E">
        <w:rPr>
          <w:rFonts w:cs="Arial"/>
          <w:sz w:val="22"/>
          <w:szCs w:val="22"/>
          <w:lang w:eastAsia="en-GB"/>
        </w:rPr>
        <w:t>gram negative</w:t>
      </w:r>
      <w:proofErr w:type="gramEnd"/>
      <w:r w:rsidRPr="0064666E">
        <w:rPr>
          <w:rFonts w:cs="Arial"/>
          <w:sz w:val="22"/>
          <w:szCs w:val="22"/>
          <w:lang w:eastAsia="en-GB"/>
        </w:rPr>
        <w:t xml:space="preserve"> </w:t>
      </w:r>
      <w:proofErr w:type="spellStart"/>
      <w:r w:rsidRPr="0064666E">
        <w:rPr>
          <w:rFonts w:cs="Arial"/>
          <w:sz w:val="22"/>
          <w:szCs w:val="22"/>
          <w:lang w:eastAsia="en-GB"/>
        </w:rPr>
        <w:t>bacteremium</w:t>
      </w:r>
      <w:proofErr w:type="spellEnd"/>
      <w:r w:rsidRPr="0064666E">
        <w:rPr>
          <w:rFonts w:cs="Arial"/>
          <w:sz w:val="22"/>
          <w:szCs w:val="22"/>
          <w:lang w:eastAsia="en-GB"/>
        </w:rPr>
        <w:t xml:space="preserve"> with a rate of 15.1 cases per 100,000 total occupied bed days, this was the lowest of any NHS Scotland Board during Q</w:t>
      </w:r>
      <w:r>
        <w:rPr>
          <w:rFonts w:cs="Arial"/>
          <w:sz w:val="22"/>
          <w:szCs w:val="22"/>
          <w:lang w:eastAsia="en-GB"/>
        </w:rPr>
        <w:t>uarter 3 of 2023.</w:t>
      </w:r>
    </w:p>
    <w:p w14:paraId="05438B8F" w14:textId="4273949E" w:rsidR="0064666E" w:rsidRDefault="0064666E" w:rsidP="0064666E">
      <w:pPr>
        <w:pStyle w:val="ListParagraph"/>
        <w:numPr>
          <w:ilvl w:val="0"/>
          <w:numId w:val="9"/>
        </w:numPr>
        <w:spacing w:after="200" w:line="276" w:lineRule="auto"/>
        <w:rPr>
          <w:rFonts w:cs="Arial"/>
          <w:sz w:val="22"/>
          <w:szCs w:val="22"/>
          <w:lang w:eastAsia="en-GB"/>
        </w:rPr>
      </w:pPr>
      <w:r>
        <w:rPr>
          <w:rFonts w:cs="Arial"/>
          <w:sz w:val="22"/>
          <w:szCs w:val="22"/>
          <w:lang w:eastAsia="en-GB"/>
        </w:rPr>
        <w:t xml:space="preserve">The cancer waiting time position for all cancers </w:t>
      </w:r>
      <w:proofErr w:type="gramStart"/>
      <w:r>
        <w:rPr>
          <w:rFonts w:cs="Arial"/>
          <w:sz w:val="22"/>
          <w:szCs w:val="22"/>
          <w:lang w:eastAsia="en-GB"/>
        </w:rPr>
        <w:t>was reported</w:t>
      </w:r>
      <w:proofErr w:type="gramEnd"/>
      <w:r>
        <w:rPr>
          <w:rFonts w:cs="Arial"/>
          <w:sz w:val="22"/>
          <w:szCs w:val="22"/>
          <w:lang w:eastAsia="en-GB"/>
        </w:rPr>
        <w:t xml:space="preserve"> at 100% compliance for December 2023.</w:t>
      </w:r>
    </w:p>
    <w:p w14:paraId="67193821" w14:textId="73134A91" w:rsidR="0064666E" w:rsidRDefault="00B13452" w:rsidP="0064666E">
      <w:pPr>
        <w:pStyle w:val="ListParagraph"/>
        <w:numPr>
          <w:ilvl w:val="0"/>
          <w:numId w:val="9"/>
        </w:numPr>
        <w:spacing w:after="200" w:line="276" w:lineRule="auto"/>
        <w:rPr>
          <w:rFonts w:cs="Arial"/>
          <w:sz w:val="22"/>
          <w:szCs w:val="22"/>
          <w:lang w:eastAsia="en-GB"/>
        </w:rPr>
      </w:pPr>
      <w:r>
        <w:rPr>
          <w:rFonts w:cs="Arial"/>
          <w:sz w:val="22"/>
          <w:szCs w:val="22"/>
          <w:lang w:eastAsia="en-GB"/>
        </w:rPr>
        <w:t>42.8% of patients on the Radiology waiting list</w:t>
      </w:r>
      <w:r w:rsidR="00161F67">
        <w:rPr>
          <w:rFonts w:cs="Arial"/>
          <w:sz w:val="22"/>
          <w:szCs w:val="22"/>
          <w:lang w:eastAsia="en-GB"/>
        </w:rPr>
        <w:t xml:space="preserve"> had waited less than 6 weeks at the end of December with 471 patients over the </w:t>
      </w:r>
      <w:proofErr w:type="gramStart"/>
      <w:r w:rsidR="00161F67">
        <w:rPr>
          <w:rFonts w:cs="Arial"/>
          <w:sz w:val="22"/>
          <w:szCs w:val="22"/>
          <w:lang w:eastAsia="en-GB"/>
        </w:rPr>
        <w:t>6 week</w:t>
      </w:r>
      <w:proofErr w:type="gramEnd"/>
      <w:r w:rsidR="00161F67">
        <w:rPr>
          <w:rFonts w:cs="Arial"/>
          <w:sz w:val="22"/>
          <w:szCs w:val="22"/>
          <w:lang w:eastAsia="en-GB"/>
        </w:rPr>
        <w:t xml:space="preserve"> threshold.</w:t>
      </w:r>
    </w:p>
    <w:p w14:paraId="462086A0" w14:textId="022F9742" w:rsidR="00161F67" w:rsidRDefault="00161F67" w:rsidP="0064666E">
      <w:pPr>
        <w:pStyle w:val="ListParagraph"/>
        <w:numPr>
          <w:ilvl w:val="0"/>
          <w:numId w:val="9"/>
        </w:numPr>
        <w:spacing w:after="200" w:line="276" w:lineRule="auto"/>
        <w:rPr>
          <w:rFonts w:cs="Arial"/>
          <w:sz w:val="22"/>
          <w:szCs w:val="22"/>
          <w:lang w:eastAsia="en-GB"/>
        </w:rPr>
      </w:pPr>
      <w:r>
        <w:rPr>
          <w:rFonts w:cs="Arial"/>
          <w:sz w:val="22"/>
          <w:szCs w:val="22"/>
          <w:lang w:eastAsia="en-GB"/>
        </w:rPr>
        <w:t>In December NHS GJ had a cancellation rate of 6.5%</w:t>
      </w:r>
      <w:r w:rsidR="00B959D1">
        <w:rPr>
          <w:rFonts w:cs="Arial"/>
          <w:sz w:val="22"/>
          <w:szCs w:val="22"/>
          <w:lang w:eastAsia="en-GB"/>
        </w:rPr>
        <w:t xml:space="preserve"> (136/2101)</w:t>
      </w:r>
    </w:p>
    <w:p w14:paraId="78F9B86F" w14:textId="77012470" w:rsidR="00476521" w:rsidRPr="00476521" w:rsidRDefault="00476521" w:rsidP="00476521">
      <w:pPr>
        <w:pStyle w:val="ListParagraph"/>
        <w:numPr>
          <w:ilvl w:val="0"/>
          <w:numId w:val="9"/>
        </w:numPr>
        <w:spacing w:after="200" w:line="276" w:lineRule="auto"/>
        <w:rPr>
          <w:rFonts w:cs="Arial"/>
          <w:sz w:val="22"/>
          <w:szCs w:val="22"/>
          <w:lang w:eastAsia="en-GB"/>
        </w:rPr>
      </w:pPr>
      <w:r>
        <w:rPr>
          <w:rFonts w:cs="Arial"/>
          <w:sz w:val="22"/>
          <w:szCs w:val="22"/>
          <w:lang w:eastAsia="en-GB"/>
        </w:rPr>
        <w:t xml:space="preserve">In December the </w:t>
      </w:r>
      <w:proofErr w:type="gramStart"/>
      <w:r>
        <w:rPr>
          <w:rFonts w:cs="Arial"/>
          <w:sz w:val="22"/>
          <w:szCs w:val="22"/>
          <w:lang w:eastAsia="en-GB"/>
        </w:rPr>
        <w:t>4</w:t>
      </w:r>
      <w:proofErr w:type="gramEnd"/>
      <w:r>
        <w:rPr>
          <w:rFonts w:cs="Arial"/>
          <w:sz w:val="22"/>
          <w:szCs w:val="22"/>
          <w:lang w:eastAsia="en-GB"/>
        </w:rPr>
        <w:t xml:space="preserve"> Joint List rate was reported at 70%.</w:t>
      </w:r>
    </w:p>
    <w:p w14:paraId="645493AF" w14:textId="368A576A" w:rsidR="00A501AA" w:rsidRPr="00907778" w:rsidRDefault="00A501AA" w:rsidP="00433D5D">
      <w:pPr>
        <w:pStyle w:val="BodyText"/>
        <w:kinsoku w:val="0"/>
        <w:overflowPunct w:val="0"/>
        <w:ind w:right="-613"/>
        <w:rPr>
          <w:rFonts w:ascii="Arial" w:hAnsi="Arial" w:cs="Arial"/>
          <w:b/>
          <w:bCs/>
          <w:iCs/>
          <w:color w:val="FF0000"/>
          <w:u w:val="single"/>
        </w:rPr>
      </w:pPr>
    </w:p>
    <w:p w14:paraId="74485BB1" w14:textId="54C2A787" w:rsidR="00A501AA" w:rsidRPr="00907778" w:rsidRDefault="00A501AA" w:rsidP="00433D5D">
      <w:pPr>
        <w:pStyle w:val="BodyText"/>
        <w:kinsoku w:val="0"/>
        <w:overflowPunct w:val="0"/>
        <w:ind w:right="-613"/>
        <w:rPr>
          <w:rFonts w:ascii="Arial" w:hAnsi="Arial" w:cs="Arial"/>
          <w:b/>
          <w:bCs/>
          <w:iCs/>
          <w:color w:val="FF0000"/>
          <w:u w:val="single"/>
        </w:rPr>
      </w:pPr>
    </w:p>
    <w:p w14:paraId="4AA1D8C2" w14:textId="199C1681" w:rsidR="00A501AA" w:rsidRPr="00907778" w:rsidRDefault="00A501AA" w:rsidP="00433D5D">
      <w:pPr>
        <w:pStyle w:val="BodyText"/>
        <w:kinsoku w:val="0"/>
        <w:overflowPunct w:val="0"/>
        <w:ind w:right="-613"/>
        <w:rPr>
          <w:rFonts w:ascii="Arial" w:hAnsi="Arial" w:cs="Arial"/>
          <w:b/>
          <w:bCs/>
          <w:iCs/>
          <w:color w:val="FF0000"/>
          <w:u w:val="single"/>
        </w:rPr>
      </w:pPr>
    </w:p>
    <w:p w14:paraId="14180392" w14:textId="5F53FE6C" w:rsidR="00A501AA" w:rsidRPr="00907778" w:rsidRDefault="00A501AA" w:rsidP="00433D5D">
      <w:pPr>
        <w:pStyle w:val="BodyText"/>
        <w:kinsoku w:val="0"/>
        <w:overflowPunct w:val="0"/>
        <w:ind w:right="-613"/>
        <w:rPr>
          <w:rFonts w:ascii="Arial" w:hAnsi="Arial" w:cs="Arial"/>
          <w:b/>
          <w:bCs/>
          <w:iCs/>
          <w:color w:val="FF0000"/>
          <w:u w:val="single"/>
        </w:rPr>
      </w:pPr>
    </w:p>
    <w:p w14:paraId="34546A20" w14:textId="42401B58" w:rsidR="00A501AA" w:rsidRPr="00907778" w:rsidRDefault="00A501AA" w:rsidP="00433D5D">
      <w:pPr>
        <w:pStyle w:val="BodyText"/>
        <w:kinsoku w:val="0"/>
        <w:overflowPunct w:val="0"/>
        <w:ind w:right="-613"/>
        <w:rPr>
          <w:rFonts w:ascii="Arial" w:hAnsi="Arial" w:cs="Arial"/>
          <w:b/>
          <w:bCs/>
          <w:iCs/>
          <w:color w:val="FF0000"/>
          <w:u w:val="single"/>
        </w:rPr>
      </w:pPr>
    </w:p>
    <w:p w14:paraId="3065E6D2" w14:textId="753D42D6" w:rsidR="00A501AA" w:rsidRPr="00907778" w:rsidRDefault="00A501AA" w:rsidP="00433D5D">
      <w:pPr>
        <w:pStyle w:val="BodyText"/>
        <w:kinsoku w:val="0"/>
        <w:overflowPunct w:val="0"/>
        <w:ind w:right="-613"/>
        <w:rPr>
          <w:rFonts w:ascii="Arial" w:hAnsi="Arial" w:cs="Arial"/>
          <w:b/>
          <w:bCs/>
          <w:iCs/>
          <w:color w:val="FF0000"/>
          <w:u w:val="single"/>
        </w:rPr>
      </w:pPr>
    </w:p>
    <w:p w14:paraId="4A39F158" w14:textId="53126667" w:rsidR="00A501AA" w:rsidRPr="00907778" w:rsidRDefault="00A501AA" w:rsidP="00433D5D">
      <w:pPr>
        <w:pStyle w:val="BodyText"/>
        <w:kinsoku w:val="0"/>
        <w:overflowPunct w:val="0"/>
        <w:ind w:right="-613"/>
        <w:rPr>
          <w:rFonts w:ascii="Arial" w:hAnsi="Arial" w:cs="Arial"/>
          <w:b/>
          <w:bCs/>
          <w:iCs/>
          <w:color w:val="FF0000"/>
          <w:u w:val="single"/>
        </w:rPr>
      </w:pPr>
    </w:p>
    <w:p w14:paraId="03EF4CD9" w14:textId="6620F045" w:rsidR="00A501AA" w:rsidRPr="00907778" w:rsidRDefault="00A501AA" w:rsidP="00433D5D">
      <w:pPr>
        <w:pStyle w:val="BodyText"/>
        <w:kinsoku w:val="0"/>
        <w:overflowPunct w:val="0"/>
        <w:ind w:right="-613"/>
        <w:rPr>
          <w:rFonts w:ascii="Arial" w:hAnsi="Arial" w:cs="Arial"/>
          <w:b/>
          <w:bCs/>
          <w:iCs/>
          <w:color w:val="FF0000"/>
          <w:u w:val="single"/>
        </w:rPr>
      </w:pPr>
    </w:p>
    <w:p w14:paraId="18AE725E" w14:textId="7DC74E2A" w:rsidR="00A501AA" w:rsidRPr="00907778" w:rsidRDefault="00A501AA" w:rsidP="00433D5D">
      <w:pPr>
        <w:pStyle w:val="BodyText"/>
        <w:kinsoku w:val="0"/>
        <w:overflowPunct w:val="0"/>
        <w:ind w:right="-613"/>
        <w:rPr>
          <w:rFonts w:ascii="Arial" w:hAnsi="Arial" w:cs="Arial"/>
          <w:b/>
          <w:bCs/>
          <w:iCs/>
          <w:color w:val="FF0000"/>
          <w:u w:val="single"/>
        </w:rPr>
      </w:pPr>
    </w:p>
    <w:p w14:paraId="620EADD2" w14:textId="03001DF4" w:rsidR="00A501AA" w:rsidRPr="00907778" w:rsidRDefault="00A501AA" w:rsidP="00433D5D">
      <w:pPr>
        <w:pStyle w:val="BodyText"/>
        <w:kinsoku w:val="0"/>
        <w:overflowPunct w:val="0"/>
        <w:ind w:right="-613"/>
        <w:rPr>
          <w:rFonts w:ascii="Arial" w:hAnsi="Arial" w:cs="Arial"/>
          <w:b/>
          <w:bCs/>
          <w:iCs/>
          <w:color w:val="FF0000"/>
          <w:u w:val="single"/>
        </w:rPr>
      </w:pPr>
    </w:p>
    <w:p w14:paraId="3689DC8D" w14:textId="04C2F39C" w:rsidR="00A501AA" w:rsidRPr="00907778" w:rsidRDefault="00A501AA" w:rsidP="00433D5D">
      <w:pPr>
        <w:pStyle w:val="BodyText"/>
        <w:kinsoku w:val="0"/>
        <w:overflowPunct w:val="0"/>
        <w:ind w:right="-613"/>
        <w:rPr>
          <w:rFonts w:ascii="Arial" w:hAnsi="Arial" w:cs="Arial"/>
          <w:b/>
          <w:bCs/>
          <w:iCs/>
          <w:color w:val="FF0000"/>
          <w:u w:val="single"/>
        </w:rPr>
      </w:pPr>
    </w:p>
    <w:p w14:paraId="460867BC" w14:textId="1DAC7467" w:rsidR="00A501AA" w:rsidRPr="00907778" w:rsidRDefault="00A501AA" w:rsidP="00433D5D">
      <w:pPr>
        <w:pStyle w:val="BodyText"/>
        <w:kinsoku w:val="0"/>
        <w:overflowPunct w:val="0"/>
        <w:ind w:right="-613"/>
        <w:rPr>
          <w:rFonts w:ascii="Arial" w:hAnsi="Arial" w:cs="Arial"/>
          <w:b/>
          <w:bCs/>
          <w:iCs/>
          <w:color w:val="FF0000"/>
          <w:u w:val="single"/>
        </w:rPr>
      </w:pPr>
    </w:p>
    <w:p w14:paraId="7BFA52F4" w14:textId="5E4D2FF4" w:rsidR="00A501AA" w:rsidRPr="00907778" w:rsidRDefault="00A501AA" w:rsidP="00433D5D">
      <w:pPr>
        <w:pStyle w:val="BodyText"/>
        <w:kinsoku w:val="0"/>
        <w:overflowPunct w:val="0"/>
        <w:ind w:right="-613"/>
        <w:rPr>
          <w:rFonts w:ascii="Arial" w:hAnsi="Arial" w:cs="Arial"/>
          <w:b/>
          <w:bCs/>
          <w:iCs/>
          <w:color w:val="FF0000"/>
          <w:u w:val="single"/>
        </w:rPr>
      </w:pPr>
    </w:p>
    <w:p w14:paraId="52359D8C" w14:textId="66D53D5D" w:rsidR="00A501AA" w:rsidRPr="00907778" w:rsidRDefault="00A501AA" w:rsidP="00433D5D">
      <w:pPr>
        <w:pStyle w:val="BodyText"/>
        <w:kinsoku w:val="0"/>
        <w:overflowPunct w:val="0"/>
        <w:ind w:right="-613"/>
        <w:rPr>
          <w:rFonts w:ascii="Arial" w:hAnsi="Arial" w:cs="Arial"/>
          <w:b/>
          <w:bCs/>
          <w:iCs/>
          <w:color w:val="FF0000"/>
          <w:u w:val="single"/>
        </w:rPr>
      </w:pPr>
    </w:p>
    <w:p w14:paraId="1D9FFED7" w14:textId="0B63D3C5" w:rsidR="00A501AA" w:rsidRDefault="00A501AA" w:rsidP="00433D5D">
      <w:pPr>
        <w:pStyle w:val="BodyText"/>
        <w:kinsoku w:val="0"/>
        <w:overflowPunct w:val="0"/>
        <w:ind w:right="-613"/>
        <w:rPr>
          <w:rFonts w:ascii="Arial" w:hAnsi="Arial" w:cs="Arial"/>
          <w:b/>
          <w:bCs/>
          <w:iCs/>
          <w:color w:val="FF0000"/>
          <w:u w:val="single"/>
        </w:rPr>
      </w:pPr>
    </w:p>
    <w:p w14:paraId="0FBFE358" w14:textId="1D7A6C60" w:rsidR="009710C1" w:rsidRDefault="009710C1" w:rsidP="00433D5D">
      <w:pPr>
        <w:pStyle w:val="BodyText"/>
        <w:kinsoku w:val="0"/>
        <w:overflowPunct w:val="0"/>
        <w:ind w:right="-613"/>
        <w:rPr>
          <w:rFonts w:ascii="Arial" w:hAnsi="Arial" w:cs="Arial"/>
          <w:b/>
          <w:bCs/>
          <w:iCs/>
          <w:color w:val="FF0000"/>
          <w:u w:val="single"/>
        </w:rPr>
      </w:pPr>
    </w:p>
    <w:p w14:paraId="7C9C4FCD" w14:textId="3683DF25" w:rsidR="009710C1" w:rsidRDefault="009710C1" w:rsidP="00433D5D">
      <w:pPr>
        <w:pStyle w:val="BodyText"/>
        <w:kinsoku w:val="0"/>
        <w:overflowPunct w:val="0"/>
        <w:ind w:right="-613"/>
        <w:rPr>
          <w:rFonts w:ascii="Arial" w:hAnsi="Arial" w:cs="Arial"/>
          <w:b/>
          <w:bCs/>
          <w:iCs/>
          <w:color w:val="FF0000"/>
          <w:u w:val="single"/>
        </w:rPr>
      </w:pPr>
    </w:p>
    <w:p w14:paraId="7C1460B6" w14:textId="77777777" w:rsidR="009710C1" w:rsidRDefault="009710C1" w:rsidP="00433D5D">
      <w:pPr>
        <w:pStyle w:val="BodyText"/>
        <w:kinsoku w:val="0"/>
        <w:overflowPunct w:val="0"/>
        <w:ind w:right="-613"/>
        <w:rPr>
          <w:rFonts w:ascii="Arial" w:hAnsi="Arial" w:cs="Arial"/>
          <w:b/>
          <w:bCs/>
          <w:iCs/>
          <w:color w:val="FF0000"/>
          <w:u w:val="single"/>
        </w:rPr>
      </w:pPr>
    </w:p>
    <w:p w14:paraId="670F41A4" w14:textId="0AC09437" w:rsidR="00BD3591" w:rsidRDefault="00BD3591" w:rsidP="00433D5D">
      <w:pPr>
        <w:pStyle w:val="BodyText"/>
        <w:kinsoku w:val="0"/>
        <w:overflowPunct w:val="0"/>
        <w:ind w:right="-613"/>
        <w:rPr>
          <w:rFonts w:ascii="Arial" w:hAnsi="Arial" w:cs="Arial"/>
          <w:b/>
          <w:bCs/>
          <w:iCs/>
          <w:color w:val="FF0000"/>
          <w:u w:val="single"/>
        </w:rPr>
      </w:pPr>
    </w:p>
    <w:p w14:paraId="1902B29D" w14:textId="45CDA19C" w:rsidR="00BD3591" w:rsidRDefault="00BD3591" w:rsidP="00433D5D">
      <w:pPr>
        <w:pStyle w:val="BodyText"/>
        <w:kinsoku w:val="0"/>
        <w:overflowPunct w:val="0"/>
        <w:ind w:right="-613"/>
        <w:rPr>
          <w:rFonts w:ascii="Arial" w:hAnsi="Arial" w:cs="Arial"/>
          <w:b/>
          <w:bCs/>
          <w:iCs/>
          <w:color w:val="FF0000"/>
          <w:u w:val="single"/>
        </w:rPr>
      </w:pPr>
    </w:p>
    <w:p w14:paraId="741DE947" w14:textId="77777777" w:rsidR="00A43E54" w:rsidRDefault="00A43E54" w:rsidP="00131796">
      <w:pPr>
        <w:jc w:val="center"/>
        <w:rPr>
          <w:rFonts w:cs="Arial"/>
          <w:sz w:val="24"/>
          <w:szCs w:val="24"/>
        </w:rPr>
      </w:pPr>
      <w:r w:rsidRPr="00A204E4">
        <w:rPr>
          <w:rFonts w:cs="Arial"/>
          <w:noProof/>
          <w:sz w:val="24"/>
          <w:szCs w:val="24"/>
          <w:lang w:eastAsia="en-GB"/>
        </w:rPr>
        <w:lastRenderedPageBreak/>
        <w:drawing>
          <wp:anchor distT="0" distB="0" distL="114300" distR="114300" simplePos="0" relativeHeight="253010432" behindDoc="0" locked="0" layoutInCell="1" allowOverlap="1" wp14:anchorId="0F6B0AD8" wp14:editId="188BCACD">
            <wp:simplePos x="0" y="0"/>
            <wp:positionH relativeFrom="margin">
              <wp:align>left</wp:align>
            </wp:positionH>
            <wp:positionV relativeFrom="margin">
              <wp:posOffset>48884</wp:posOffset>
            </wp:positionV>
            <wp:extent cx="3784600" cy="2670175"/>
            <wp:effectExtent l="133350" t="114300" r="139700" b="16827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3784600" cy="2670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Pr>
          <w:noProof/>
          <w:lang w:eastAsia="en-GB"/>
        </w:rPr>
        <w:drawing>
          <wp:inline distT="0" distB="0" distL="0" distR="0" wp14:anchorId="45EFD524" wp14:editId="1CD0A889">
            <wp:extent cx="1566916" cy="92490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87268" cy="936913"/>
                    </a:xfrm>
                    <a:prstGeom prst="rect">
                      <a:avLst/>
                    </a:prstGeom>
                    <a:noFill/>
                    <a:ln>
                      <a:noFill/>
                    </a:ln>
                  </pic:spPr>
                </pic:pic>
              </a:graphicData>
            </a:graphic>
          </wp:inline>
        </w:drawing>
      </w:r>
    </w:p>
    <w:p w14:paraId="3A8B4DDE" w14:textId="77777777" w:rsidR="00A43E54" w:rsidRDefault="00A43E54" w:rsidP="00131796">
      <w:pPr>
        <w:jc w:val="center"/>
        <w:rPr>
          <w:rFonts w:cs="Arial"/>
          <w:sz w:val="24"/>
          <w:szCs w:val="24"/>
        </w:rPr>
      </w:pPr>
    </w:p>
    <w:p w14:paraId="0D3707E8" w14:textId="77777777" w:rsidR="00A43E54" w:rsidRDefault="00A43E54" w:rsidP="00131796">
      <w:pPr>
        <w:jc w:val="center"/>
        <w:rPr>
          <w:rFonts w:cs="Arial"/>
          <w:sz w:val="24"/>
          <w:szCs w:val="24"/>
        </w:rPr>
      </w:pPr>
    </w:p>
    <w:p w14:paraId="133702FC" w14:textId="77777777" w:rsidR="00A43E54" w:rsidRDefault="00A43E54" w:rsidP="00131796">
      <w:pPr>
        <w:jc w:val="center"/>
        <w:rPr>
          <w:rFonts w:cs="Arial"/>
          <w:sz w:val="24"/>
          <w:szCs w:val="24"/>
        </w:rPr>
      </w:pPr>
    </w:p>
    <w:p w14:paraId="407A3DC3" w14:textId="77777777" w:rsidR="00A43E54" w:rsidRDefault="00A43E54" w:rsidP="00131796">
      <w:pPr>
        <w:jc w:val="center"/>
        <w:rPr>
          <w:rFonts w:cs="Arial"/>
          <w:sz w:val="24"/>
          <w:szCs w:val="24"/>
        </w:rPr>
      </w:pPr>
    </w:p>
    <w:p w14:paraId="2CA02EDE" w14:textId="77777777" w:rsidR="00A43E54" w:rsidRDefault="00A43E54" w:rsidP="00131796">
      <w:pPr>
        <w:jc w:val="center"/>
        <w:rPr>
          <w:rFonts w:cs="Arial"/>
          <w:sz w:val="24"/>
          <w:szCs w:val="24"/>
        </w:rPr>
      </w:pPr>
    </w:p>
    <w:p w14:paraId="1832CA00" w14:textId="77777777" w:rsidR="00A43E54" w:rsidRDefault="00A43E54" w:rsidP="00131796">
      <w:pPr>
        <w:jc w:val="center"/>
        <w:rPr>
          <w:rFonts w:cs="Arial"/>
          <w:sz w:val="24"/>
          <w:szCs w:val="24"/>
        </w:rPr>
      </w:pPr>
    </w:p>
    <w:p w14:paraId="6F7C232F" w14:textId="77777777" w:rsidR="00A43E54" w:rsidRDefault="00A43E54" w:rsidP="00131796">
      <w:pPr>
        <w:jc w:val="center"/>
        <w:rPr>
          <w:rFonts w:cs="Arial"/>
          <w:sz w:val="24"/>
          <w:szCs w:val="24"/>
        </w:rPr>
      </w:pPr>
    </w:p>
    <w:p w14:paraId="085EC354" w14:textId="77777777" w:rsidR="00A43E54" w:rsidRDefault="00A43E54" w:rsidP="00131796">
      <w:pPr>
        <w:jc w:val="center"/>
        <w:rPr>
          <w:rFonts w:cs="Arial"/>
          <w:sz w:val="24"/>
          <w:szCs w:val="24"/>
        </w:rPr>
      </w:pPr>
    </w:p>
    <w:p w14:paraId="36782DBB" w14:textId="77777777" w:rsidR="00A43E54" w:rsidRDefault="00A43E54" w:rsidP="00131796">
      <w:pPr>
        <w:jc w:val="center"/>
        <w:rPr>
          <w:rFonts w:cs="Arial"/>
          <w:sz w:val="24"/>
          <w:szCs w:val="24"/>
        </w:rPr>
      </w:pPr>
    </w:p>
    <w:p w14:paraId="3B7F2BF6" w14:textId="16B6B02D" w:rsidR="00A43E54" w:rsidRDefault="00A43E54" w:rsidP="00131796">
      <w:pPr>
        <w:jc w:val="center"/>
        <w:rPr>
          <w:rFonts w:cs="Arial"/>
          <w:sz w:val="24"/>
          <w:szCs w:val="24"/>
        </w:rPr>
      </w:pPr>
    </w:p>
    <w:p w14:paraId="799175AD" w14:textId="4EFA8516" w:rsidR="00A43E54" w:rsidRDefault="00A43E54" w:rsidP="00131796">
      <w:pPr>
        <w:jc w:val="center"/>
        <w:rPr>
          <w:rFonts w:cs="Arial"/>
          <w:sz w:val="24"/>
          <w:szCs w:val="24"/>
        </w:rPr>
      </w:pPr>
    </w:p>
    <w:p w14:paraId="7BD08D9B" w14:textId="28E69569" w:rsidR="00A43E54" w:rsidRDefault="00A43E54" w:rsidP="00131796">
      <w:pPr>
        <w:jc w:val="center"/>
        <w:rPr>
          <w:rFonts w:cs="Arial"/>
          <w:sz w:val="24"/>
          <w:szCs w:val="24"/>
        </w:rPr>
      </w:pPr>
    </w:p>
    <w:p w14:paraId="30FEB6D6" w14:textId="1BF1B26E" w:rsidR="00A43E54" w:rsidRDefault="00A43E54" w:rsidP="00131796">
      <w:pPr>
        <w:jc w:val="center"/>
        <w:rPr>
          <w:rFonts w:cs="Arial"/>
          <w:sz w:val="24"/>
          <w:szCs w:val="24"/>
        </w:rPr>
      </w:pPr>
    </w:p>
    <w:p w14:paraId="2256F4B6" w14:textId="77777777" w:rsidR="00A43E54" w:rsidRDefault="00A43E54" w:rsidP="00131796">
      <w:pPr>
        <w:jc w:val="center"/>
        <w:rPr>
          <w:rFonts w:cs="Arial"/>
          <w:sz w:val="24"/>
          <w:szCs w:val="24"/>
        </w:rPr>
      </w:pPr>
    </w:p>
    <w:p w14:paraId="18C64BB8" w14:textId="7C0E118E" w:rsidR="00A43E54" w:rsidRDefault="00A43E54" w:rsidP="00131796">
      <w:pPr>
        <w:jc w:val="center"/>
        <w:rPr>
          <w:rFonts w:cs="Arial"/>
          <w:b/>
          <w:sz w:val="48"/>
          <w:szCs w:val="48"/>
        </w:rPr>
      </w:pPr>
      <w:r>
        <w:rPr>
          <w:rFonts w:cs="Arial"/>
          <w:b/>
          <w:sz w:val="48"/>
          <w:szCs w:val="48"/>
        </w:rPr>
        <w:t xml:space="preserve">NHS </w:t>
      </w:r>
      <w:r w:rsidRPr="00A50166">
        <w:rPr>
          <w:rFonts w:cs="Arial"/>
          <w:b/>
          <w:sz w:val="48"/>
          <w:szCs w:val="48"/>
        </w:rPr>
        <w:t>GOLDEN JUBILEE</w:t>
      </w:r>
    </w:p>
    <w:p w14:paraId="0A539309" w14:textId="77777777" w:rsidR="00A43E54" w:rsidRDefault="00A43E54" w:rsidP="00131796">
      <w:pPr>
        <w:jc w:val="center"/>
        <w:rPr>
          <w:rFonts w:cs="Arial"/>
          <w:b/>
          <w:sz w:val="48"/>
          <w:szCs w:val="48"/>
        </w:rPr>
      </w:pPr>
      <w:r>
        <w:rPr>
          <w:rFonts w:cs="Arial"/>
          <w:b/>
          <w:sz w:val="48"/>
          <w:szCs w:val="48"/>
        </w:rPr>
        <w:t>SUMMARY FINANCIAL REPORT</w:t>
      </w:r>
    </w:p>
    <w:p w14:paraId="433C74CB" w14:textId="77777777" w:rsidR="00A43E54" w:rsidRDefault="00A43E54" w:rsidP="00131796">
      <w:pPr>
        <w:jc w:val="center"/>
        <w:rPr>
          <w:rFonts w:cs="Arial"/>
          <w:b/>
          <w:sz w:val="48"/>
          <w:szCs w:val="48"/>
        </w:rPr>
      </w:pPr>
      <w:r>
        <w:rPr>
          <w:rFonts w:cs="Arial"/>
          <w:b/>
          <w:sz w:val="48"/>
          <w:szCs w:val="48"/>
        </w:rPr>
        <w:t xml:space="preserve">MONTH 10 </w:t>
      </w:r>
    </w:p>
    <w:p w14:paraId="01597641" w14:textId="77777777" w:rsidR="00A43E54" w:rsidRPr="00A50166" w:rsidRDefault="00A43E54" w:rsidP="00131796">
      <w:pPr>
        <w:jc w:val="center"/>
        <w:rPr>
          <w:rFonts w:cs="Arial"/>
          <w:b/>
          <w:sz w:val="48"/>
          <w:szCs w:val="48"/>
        </w:rPr>
      </w:pPr>
      <w:r>
        <w:rPr>
          <w:rFonts w:cs="Arial"/>
          <w:b/>
          <w:sz w:val="48"/>
          <w:szCs w:val="48"/>
        </w:rPr>
        <w:t>AS AT 31 JANUARY 2024</w:t>
      </w:r>
    </w:p>
    <w:p w14:paraId="601A3B4E" w14:textId="77777777" w:rsidR="00A43E54" w:rsidRDefault="00A43E54" w:rsidP="00131796">
      <w:pPr>
        <w:jc w:val="center"/>
        <w:rPr>
          <w:rFonts w:cs="Arial"/>
          <w:sz w:val="24"/>
          <w:szCs w:val="24"/>
        </w:rPr>
      </w:pPr>
    </w:p>
    <w:p w14:paraId="6962192B" w14:textId="7C280BD9" w:rsidR="00A43E54" w:rsidRDefault="00A43E54" w:rsidP="00131796">
      <w:pPr>
        <w:jc w:val="center"/>
        <w:rPr>
          <w:rFonts w:cs="Arial"/>
          <w:sz w:val="24"/>
          <w:szCs w:val="24"/>
        </w:rPr>
      </w:pPr>
    </w:p>
    <w:p w14:paraId="275B7BA5" w14:textId="482FCEC7" w:rsidR="00A43E54" w:rsidRDefault="00A43E54" w:rsidP="00131796">
      <w:pPr>
        <w:jc w:val="center"/>
        <w:rPr>
          <w:rFonts w:cs="Arial"/>
          <w:sz w:val="24"/>
          <w:szCs w:val="24"/>
        </w:rPr>
      </w:pPr>
    </w:p>
    <w:p w14:paraId="6D1C7325" w14:textId="062EFE8B" w:rsidR="00A43E54" w:rsidRDefault="00A43E54" w:rsidP="00131796">
      <w:pPr>
        <w:jc w:val="center"/>
        <w:rPr>
          <w:rFonts w:cs="Arial"/>
          <w:sz w:val="24"/>
          <w:szCs w:val="24"/>
        </w:rPr>
      </w:pPr>
    </w:p>
    <w:p w14:paraId="53E7D4B7" w14:textId="1FF06EF3" w:rsidR="00A43E54" w:rsidRDefault="00A43E54" w:rsidP="00131796">
      <w:pPr>
        <w:jc w:val="center"/>
        <w:rPr>
          <w:rFonts w:cs="Arial"/>
          <w:sz w:val="24"/>
          <w:szCs w:val="24"/>
        </w:rPr>
      </w:pPr>
    </w:p>
    <w:p w14:paraId="65DD1998" w14:textId="21D65F8C" w:rsidR="00A43E54" w:rsidRDefault="00A43E54" w:rsidP="00131796">
      <w:pPr>
        <w:jc w:val="center"/>
        <w:rPr>
          <w:rFonts w:cs="Arial"/>
          <w:sz w:val="24"/>
          <w:szCs w:val="24"/>
        </w:rPr>
      </w:pPr>
    </w:p>
    <w:p w14:paraId="381C35C2" w14:textId="5A079BB7" w:rsidR="00A43E54" w:rsidRDefault="00A43E54" w:rsidP="00131796">
      <w:pPr>
        <w:jc w:val="center"/>
        <w:rPr>
          <w:rFonts w:cs="Arial"/>
          <w:sz w:val="24"/>
          <w:szCs w:val="24"/>
        </w:rPr>
      </w:pPr>
    </w:p>
    <w:p w14:paraId="70EDAC78" w14:textId="7E1CF3DE" w:rsidR="00A43E54" w:rsidRDefault="00A43E54" w:rsidP="00131796">
      <w:pPr>
        <w:jc w:val="center"/>
        <w:rPr>
          <w:rFonts w:cs="Arial"/>
          <w:sz w:val="24"/>
          <w:szCs w:val="24"/>
        </w:rPr>
      </w:pPr>
    </w:p>
    <w:p w14:paraId="37C49884" w14:textId="3B6A1A7C" w:rsidR="00A43E54" w:rsidRDefault="00A43E54" w:rsidP="00131796">
      <w:pPr>
        <w:jc w:val="center"/>
        <w:rPr>
          <w:rFonts w:cs="Arial"/>
          <w:sz w:val="24"/>
          <w:szCs w:val="24"/>
        </w:rPr>
      </w:pPr>
    </w:p>
    <w:p w14:paraId="7086E24F" w14:textId="7A045BAF" w:rsidR="00A43E54" w:rsidRDefault="00A43E54" w:rsidP="00131796">
      <w:pPr>
        <w:jc w:val="center"/>
        <w:rPr>
          <w:rFonts w:cs="Arial"/>
          <w:sz w:val="24"/>
          <w:szCs w:val="24"/>
        </w:rPr>
      </w:pPr>
    </w:p>
    <w:p w14:paraId="143E451C" w14:textId="57D91A1C" w:rsidR="00A43E54" w:rsidRDefault="00A43E54" w:rsidP="00131796">
      <w:pPr>
        <w:jc w:val="center"/>
        <w:rPr>
          <w:rFonts w:cs="Arial"/>
          <w:sz w:val="24"/>
          <w:szCs w:val="24"/>
        </w:rPr>
      </w:pPr>
    </w:p>
    <w:p w14:paraId="3ECB879A" w14:textId="223C23F6" w:rsidR="00A43E54" w:rsidRDefault="00A43E54" w:rsidP="00131796">
      <w:pPr>
        <w:jc w:val="center"/>
        <w:rPr>
          <w:rFonts w:cs="Arial"/>
          <w:sz w:val="24"/>
          <w:szCs w:val="24"/>
        </w:rPr>
      </w:pPr>
    </w:p>
    <w:p w14:paraId="783C6510" w14:textId="5F572A8E" w:rsidR="00A43E54" w:rsidRDefault="00A43E54" w:rsidP="00131796">
      <w:pPr>
        <w:jc w:val="center"/>
        <w:rPr>
          <w:rFonts w:cs="Arial"/>
          <w:sz w:val="24"/>
          <w:szCs w:val="24"/>
        </w:rPr>
      </w:pPr>
    </w:p>
    <w:p w14:paraId="2E0862D4" w14:textId="7FED3F4D" w:rsidR="00A43E54" w:rsidRDefault="00A43E54" w:rsidP="00131796">
      <w:pPr>
        <w:jc w:val="center"/>
        <w:rPr>
          <w:rFonts w:cs="Arial"/>
          <w:sz w:val="24"/>
          <w:szCs w:val="24"/>
        </w:rPr>
      </w:pPr>
    </w:p>
    <w:p w14:paraId="4BA27019" w14:textId="77777777" w:rsidR="00A43E54" w:rsidRDefault="00A43E54" w:rsidP="00131796">
      <w:pPr>
        <w:jc w:val="center"/>
        <w:rPr>
          <w:rFonts w:cs="Arial"/>
          <w:sz w:val="24"/>
          <w:szCs w:val="24"/>
        </w:rPr>
      </w:pPr>
    </w:p>
    <w:p w14:paraId="736C7942" w14:textId="77777777" w:rsidR="00A43E54" w:rsidRDefault="00A43E54" w:rsidP="00131796">
      <w:pPr>
        <w:jc w:val="center"/>
        <w:rPr>
          <w:rFonts w:cs="Arial"/>
          <w:sz w:val="24"/>
          <w:szCs w:val="24"/>
        </w:rPr>
      </w:pPr>
    </w:p>
    <w:p w14:paraId="2374D5BC" w14:textId="77777777" w:rsidR="00A43E54" w:rsidRDefault="00A43E54" w:rsidP="00131796">
      <w:pPr>
        <w:jc w:val="center"/>
        <w:rPr>
          <w:rFonts w:cs="Arial"/>
          <w:sz w:val="24"/>
          <w:szCs w:val="24"/>
        </w:rPr>
      </w:pPr>
    </w:p>
    <w:p w14:paraId="54385168" w14:textId="77777777" w:rsidR="00A43E54" w:rsidRDefault="00A43E54" w:rsidP="00131796">
      <w:pPr>
        <w:jc w:val="center"/>
        <w:rPr>
          <w:rFonts w:cs="Arial"/>
          <w:sz w:val="24"/>
          <w:szCs w:val="24"/>
        </w:rPr>
      </w:pPr>
    </w:p>
    <w:p w14:paraId="0F97E0E5" w14:textId="77777777" w:rsidR="00A43E54" w:rsidRDefault="00A43E54" w:rsidP="00131796">
      <w:pPr>
        <w:jc w:val="center"/>
        <w:rPr>
          <w:rFonts w:cs="Arial"/>
          <w:sz w:val="24"/>
          <w:szCs w:val="24"/>
        </w:rPr>
      </w:pPr>
    </w:p>
    <w:p w14:paraId="509B6A10" w14:textId="77777777" w:rsidR="00A43E54" w:rsidRDefault="00A43E54" w:rsidP="00131796">
      <w:pPr>
        <w:jc w:val="center"/>
        <w:rPr>
          <w:rFonts w:cs="Arial"/>
          <w:sz w:val="24"/>
          <w:szCs w:val="24"/>
        </w:rPr>
      </w:pPr>
    </w:p>
    <w:p w14:paraId="7540BC7B" w14:textId="77777777" w:rsidR="00A43E54" w:rsidRPr="00594355" w:rsidRDefault="00A43E54" w:rsidP="00131796">
      <w:pPr>
        <w:jc w:val="center"/>
        <w:rPr>
          <w:rFonts w:cs="Arial"/>
          <w:sz w:val="24"/>
          <w:szCs w:val="24"/>
        </w:rPr>
      </w:pPr>
    </w:p>
    <w:p w14:paraId="4F8B9E43" w14:textId="77777777" w:rsidR="00A43E54" w:rsidRPr="00594355" w:rsidRDefault="00A43E54" w:rsidP="003A1846">
      <w:pPr>
        <w:jc w:val="right"/>
        <w:rPr>
          <w:rFonts w:cs="Arial"/>
          <w:sz w:val="24"/>
          <w:szCs w:val="24"/>
        </w:rPr>
      </w:pPr>
    </w:p>
    <w:p w14:paraId="3A43599D" w14:textId="77777777" w:rsidR="00A43E54" w:rsidRPr="00594355" w:rsidRDefault="00A43E54" w:rsidP="00A204E4">
      <w:pPr>
        <w:rPr>
          <w:rFonts w:cs="Arial"/>
          <w:sz w:val="24"/>
          <w:szCs w:val="24"/>
        </w:rPr>
      </w:pPr>
    </w:p>
    <w:p w14:paraId="44D1BDBE" w14:textId="77777777" w:rsidR="00A43E54" w:rsidRPr="00594355" w:rsidRDefault="00A43E54" w:rsidP="00131796">
      <w:pPr>
        <w:jc w:val="center"/>
        <w:rPr>
          <w:rFonts w:cs="Arial"/>
          <w:sz w:val="24"/>
          <w:szCs w:val="24"/>
        </w:rPr>
      </w:pPr>
    </w:p>
    <w:p w14:paraId="3D68F678" w14:textId="77777777" w:rsidR="00A43E54" w:rsidRDefault="00A43E54" w:rsidP="00131796">
      <w:pPr>
        <w:jc w:val="center"/>
        <w:rPr>
          <w:rFonts w:cs="Arial"/>
          <w:sz w:val="24"/>
          <w:szCs w:val="24"/>
        </w:rPr>
      </w:pPr>
    </w:p>
    <w:tbl>
      <w:tblPr>
        <w:tblStyle w:val="TableGrid"/>
        <w:tblpPr w:leftFromText="180" w:rightFromText="180" w:vertAnchor="text" w:horzAnchor="margin" w:tblpXSpec="center" w:tblpY="-1132"/>
        <w:tblW w:w="10772" w:type="dxa"/>
        <w:tblLook w:val="04A0" w:firstRow="1" w:lastRow="0" w:firstColumn="1" w:lastColumn="0" w:noHBand="0" w:noVBand="1"/>
      </w:tblPr>
      <w:tblGrid>
        <w:gridCol w:w="10772"/>
      </w:tblGrid>
      <w:tr w:rsidR="00A43E54" w:rsidRPr="00594355" w14:paraId="5F56BA8F" w14:textId="77777777" w:rsidTr="00A43E54">
        <w:trPr>
          <w:trHeight w:val="567"/>
        </w:trPr>
        <w:tc>
          <w:tcPr>
            <w:tcW w:w="10772" w:type="dxa"/>
            <w:shd w:val="clear" w:color="auto" w:fill="EEECE1" w:themeFill="background2"/>
          </w:tcPr>
          <w:p w14:paraId="6D0B2351" w14:textId="77777777" w:rsidR="00A43E54" w:rsidRPr="00BD37A2" w:rsidRDefault="00A43E54" w:rsidP="00A43E54">
            <w:pPr>
              <w:ind w:left="-5"/>
              <w:rPr>
                <w:rFonts w:cs="Arial"/>
                <w:b/>
                <w:sz w:val="36"/>
                <w:szCs w:val="36"/>
              </w:rPr>
            </w:pPr>
            <w:r w:rsidRPr="00BD37A2">
              <w:rPr>
                <w:rFonts w:cs="Arial"/>
                <w:b/>
                <w:color w:val="002060"/>
                <w:sz w:val="36"/>
                <w:szCs w:val="36"/>
              </w:rPr>
              <w:lastRenderedPageBreak/>
              <w:t xml:space="preserve">FINANCIAL POSITION </w:t>
            </w:r>
            <w:r>
              <w:rPr>
                <w:rFonts w:cs="Arial"/>
                <w:b/>
                <w:color w:val="002060"/>
                <w:sz w:val="36"/>
                <w:szCs w:val="36"/>
              </w:rPr>
              <w:t>31 January 2024</w:t>
            </w:r>
            <w:r w:rsidRPr="00BD37A2">
              <w:rPr>
                <w:rFonts w:cs="Arial"/>
                <w:b/>
                <w:color w:val="002060"/>
                <w:sz w:val="36"/>
                <w:szCs w:val="36"/>
              </w:rPr>
              <w:t xml:space="preserve"> (</w:t>
            </w:r>
            <w:r>
              <w:rPr>
                <w:rFonts w:cs="Arial"/>
                <w:b/>
                <w:color w:val="002060"/>
                <w:sz w:val="36"/>
                <w:szCs w:val="36"/>
              </w:rPr>
              <w:t>MONTH 10</w:t>
            </w:r>
            <w:r w:rsidRPr="00BD37A2">
              <w:rPr>
                <w:rFonts w:cs="Arial"/>
                <w:b/>
                <w:color w:val="002060"/>
                <w:sz w:val="36"/>
                <w:szCs w:val="36"/>
              </w:rPr>
              <w:t>)</w:t>
            </w:r>
          </w:p>
        </w:tc>
      </w:tr>
      <w:tr w:rsidR="00A43E54" w:rsidRPr="00594355" w14:paraId="35D7E8F4" w14:textId="77777777" w:rsidTr="00A43E54">
        <w:trPr>
          <w:trHeight w:val="567"/>
        </w:trPr>
        <w:tc>
          <w:tcPr>
            <w:tcW w:w="10772" w:type="dxa"/>
            <w:shd w:val="clear" w:color="auto" w:fill="EEECE1" w:themeFill="background2"/>
          </w:tcPr>
          <w:p w14:paraId="1D3FDB97" w14:textId="77777777" w:rsidR="00A43E54" w:rsidRPr="00BD37A2" w:rsidRDefault="00A43E54" w:rsidP="00A43E54">
            <w:pPr>
              <w:pStyle w:val="NoSpacing"/>
              <w:rPr>
                <w:rFonts w:cs="Arial"/>
                <w:b/>
                <w:sz w:val="36"/>
                <w:szCs w:val="36"/>
              </w:rPr>
            </w:pPr>
            <w:r w:rsidRPr="00BD37A2">
              <w:rPr>
                <w:rFonts w:cs="Arial"/>
                <w:b/>
                <w:color w:val="002060"/>
                <w:sz w:val="36"/>
                <w:szCs w:val="36"/>
              </w:rPr>
              <w:t>EXECUTIVE SUMMARY</w:t>
            </w:r>
          </w:p>
        </w:tc>
      </w:tr>
      <w:tr w:rsidR="00A43E54" w:rsidRPr="00594355" w14:paraId="236962A0" w14:textId="77777777" w:rsidTr="00A43E54">
        <w:tc>
          <w:tcPr>
            <w:tcW w:w="10772" w:type="dxa"/>
          </w:tcPr>
          <w:p w14:paraId="37109BDA" w14:textId="77777777" w:rsidR="00A43E54" w:rsidRPr="005961DA" w:rsidRDefault="00A43E54" w:rsidP="00A43E54">
            <w:pPr>
              <w:pStyle w:val="NoSpacing"/>
              <w:numPr>
                <w:ilvl w:val="0"/>
                <w:numId w:val="48"/>
              </w:numPr>
              <w:spacing w:before="120"/>
              <w:rPr>
                <w:rFonts w:cs="Arial"/>
                <w:b/>
                <w:color w:val="002060"/>
                <w:szCs w:val="24"/>
              </w:rPr>
            </w:pPr>
            <w:r w:rsidRPr="00D22A23">
              <w:rPr>
                <w:rFonts w:cs="Arial"/>
                <w:b/>
                <w:color w:val="002060"/>
                <w:sz w:val="32"/>
                <w:szCs w:val="24"/>
              </w:rPr>
              <w:t>2023/2024 to 2025/26 FINANCIAL PLAN</w:t>
            </w:r>
          </w:p>
          <w:p w14:paraId="1337D16A" w14:textId="77777777" w:rsidR="00A43E54" w:rsidRPr="00D04E68" w:rsidRDefault="00A43E54" w:rsidP="00A43E54">
            <w:pPr>
              <w:pStyle w:val="NoSpacing"/>
              <w:rPr>
                <w:rFonts w:cs="Arial"/>
                <w:b/>
                <w:szCs w:val="24"/>
              </w:rPr>
            </w:pPr>
          </w:p>
          <w:p w14:paraId="5F699377" w14:textId="77777777" w:rsidR="00A43E54" w:rsidRDefault="00A43E54" w:rsidP="00A43E54">
            <w:pPr>
              <w:pStyle w:val="NoSpacing"/>
              <w:jc w:val="both"/>
              <w:rPr>
                <w:rFonts w:cs="Arial"/>
                <w:szCs w:val="24"/>
              </w:rPr>
            </w:pPr>
            <w:r>
              <w:rPr>
                <w:rFonts w:cs="Arial"/>
                <w:szCs w:val="24"/>
              </w:rPr>
              <w:t xml:space="preserve">The NHS Golden Jubilee Board in March 2023 approved a </w:t>
            </w:r>
            <w:proofErr w:type="gramStart"/>
            <w:r>
              <w:rPr>
                <w:rFonts w:cs="Arial"/>
                <w:szCs w:val="24"/>
              </w:rPr>
              <w:t>3 year</w:t>
            </w:r>
            <w:proofErr w:type="gramEnd"/>
            <w:r>
              <w:rPr>
                <w:rFonts w:cs="Arial"/>
                <w:szCs w:val="24"/>
              </w:rPr>
              <w:t xml:space="preserve"> break-even Financial Plan for the period 2023/24 to 2025/26. The Month 10 forecast position is still assuming a continued break-even position, although the</w:t>
            </w:r>
            <w:r w:rsidRPr="00594355">
              <w:rPr>
                <w:rFonts w:cs="Arial"/>
                <w:szCs w:val="24"/>
              </w:rPr>
              <w:t xml:space="preserve"> deliver</w:t>
            </w:r>
            <w:r>
              <w:rPr>
                <w:rFonts w:cs="Arial"/>
                <w:szCs w:val="24"/>
              </w:rPr>
              <w:t>y</w:t>
            </w:r>
            <w:r w:rsidRPr="00594355">
              <w:rPr>
                <w:rFonts w:cs="Arial"/>
                <w:szCs w:val="24"/>
              </w:rPr>
              <w:t xml:space="preserve"> </w:t>
            </w:r>
            <w:r>
              <w:rPr>
                <w:rFonts w:cs="Arial"/>
                <w:szCs w:val="24"/>
              </w:rPr>
              <w:t xml:space="preserve">of significant levels of savings in still required in each of the 3 years of the plan </w:t>
            </w:r>
            <w:r w:rsidRPr="00594355">
              <w:rPr>
                <w:rFonts w:cs="Arial"/>
                <w:szCs w:val="24"/>
              </w:rPr>
              <w:t>through a combination of recurring and non-recurring measures</w:t>
            </w:r>
            <w:r>
              <w:rPr>
                <w:rFonts w:cs="Arial"/>
                <w:szCs w:val="24"/>
              </w:rPr>
              <w:t>.</w:t>
            </w:r>
          </w:p>
          <w:p w14:paraId="704B32C4" w14:textId="77777777" w:rsidR="00A43E54" w:rsidRPr="001E4495" w:rsidRDefault="00A43E54" w:rsidP="00A43E54">
            <w:pPr>
              <w:pStyle w:val="NoSpacing"/>
              <w:rPr>
                <w:rFonts w:cs="Arial"/>
                <w:b/>
                <w:szCs w:val="24"/>
                <w:u w:val="single"/>
              </w:rPr>
            </w:pPr>
          </w:p>
          <w:p w14:paraId="0FE770AF" w14:textId="77777777" w:rsidR="00A43E54" w:rsidRDefault="00A43E54" w:rsidP="00A43E54">
            <w:pPr>
              <w:pStyle w:val="NoSpacing"/>
              <w:rPr>
                <w:rFonts w:cs="Arial"/>
                <w:b/>
                <w:color w:val="002060"/>
                <w:sz w:val="28"/>
                <w:szCs w:val="24"/>
              </w:rPr>
            </w:pPr>
            <w:r w:rsidRPr="00646AB9">
              <w:rPr>
                <w:rFonts w:cs="Arial"/>
                <w:b/>
                <w:color w:val="002060"/>
                <w:sz w:val="28"/>
                <w:szCs w:val="24"/>
              </w:rPr>
              <w:t>DELIVERY OF 2023/24 FINANCIAL PLAN</w:t>
            </w:r>
          </w:p>
          <w:p w14:paraId="3CDA9735" w14:textId="77777777" w:rsidR="00A43E54" w:rsidRPr="00646AB9" w:rsidRDefault="00A43E54" w:rsidP="00A43E54">
            <w:pPr>
              <w:pStyle w:val="NoSpacing"/>
              <w:rPr>
                <w:rFonts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gridCol w:w="1701"/>
            </w:tblGrid>
            <w:tr w:rsidR="00A43E54" w14:paraId="1F1D2288" w14:textId="77777777" w:rsidTr="00B66660">
              <w:trPr>
                <w:trHeight w:val="416"/>
              </w:trPr>
              <w:tc>
                <w:tcPr>
                  <w:tcW w:w="2835" w:type="dxa"/>
                </w:tcPr>
                <w:p w14:paraId="28E7977C" w14:textId="77777777" w:rsidR="00A43E54" w:rsidRPr="00976C64" w:rsidRDefault="00A43E54" w:rsidP="00A43E54">
                  <w:pPr>
                    <w:pStyle w:val="NoSpacing"/>
                    <w:rPr>
                      <w:rFonts w:cs="Arial"/>
                      <w:b/>
                      <w:szCs w:val="24"/>
                    </w:rPr>
                  </w:pPr>
                  <w:r w:rsidRPr="00976C64">
                    <w:rPr>
                      <w:rFonts w:cs="Arial"/>
                      <w:b/>
                      <w:szCs w:val="24"/>
                    </w:rPr>
                    <w:t>Current Risk Rating</w:t>
                  </w:r>
                </w:p>
              </w:tc>
              <w:tc>
                <w:tcPr>
                  <w:tcW w:w="1701" w:type="dxa"/>
                  <w:shd w:val="clear" w:color="auto" w:fill="92D050"/>
                </w:tcPr>
                <w:p w14:paraId="57AB319C" w14:textId="77777777" w:rsidR="00A43E54" w:rsidRPr="00F20EF9" w:rsidRDefault="00A43E54" w:rsidP="00A43E54">
                  <w:pPr>
                    <w:jc w:val="center"/>
                    <w:rPr>
                      <w:rFonts w:cs="Arial"/>
                      <w:b/>
                      <w:sz w:val="24"/>
                      <w:szCs w:val="24"/>
                      <w:highlight w:val="green"/>
                    </w:rPr>
                  </w:pPr>
                </w:p>
              </w:tc>
              <w:tc>
                <w:tcPr>
                  <w:tcW w:w="1701" w:type="dxa"/>
                  <w:shd w:val="clear" w:color="auto" w:fill="92D050"/>
                </w:tcPr>
                <w:p w14:paraId="5D9B0509" w14:textId="77777777" w:rsidR="00A43E54" w:rsidRPr="00F20EF9" w:rsidRDefault="00A43E54" w:rsidP="00A43E54">
                  <w:pPr>
                    <w:jc w:val="center"/>
                    <w:rPr>
                      <w:rFonts w:cs="Arial"/>
                      <w:b/>
                      <w:sz w:val="24"/>
                      <w:szCs w:val="24"/>
                      <w:highlight w:val="green"/>
                    </w:rPr>
                  </w:pPr>
                  <w:r w:rsidRPr="00A16C3F">
                    <w:rPr>
                      <w:rFonts w:cs="Arial"/>
                      <w:b/>
                      <w:sz w:val="24"/>
                      <w:szCs w:val="24"/>
                    </w:rPr>
                    <w:t>Low</w:t>
                  </w:r>
                </w:p>
              </w:tc>
            </w:tr>
          </w:tbl>
          <w:p w14:paraId="3BC28357" w14:textId="77777777" w:rsidR="00A43E54" w:rsidRDefault="00A43E54" w:rsidP="00A43E54">
            <w:pPr>
              <w:pStyle w:val="NoSpacing"/>
              <w:rPr>
                <w:rFonts w:cs="Arial"/>
                <w:b/>
                <w:szCs w:val="24"/>
                <w:u w:val="single"/>
              </w:rPr>
            </w:pPr>
          </w:p>
          <w:p w14:paraId="30356278" w14:textId="77777777" w:rsidR="00A43E54" w:rsidRPr="00A15AC0" w:rsidRDefault="00A43E54" w:rsidP="00A43E54">
            <w:pPr>
              <w:pStyle w:val="NoSpacing"/>
              <w:rPr>
                <w:rFonts w:cs="Arial"/>
                <w:b/>
                <w:szCs w:val="24"/>
                <w:u w:val="single"/>
              </w:rPr>
            </w:pPr>
          </w:p>
          <w:p w14:paraId="0B0F6279" w14:textId="77777777" w:rsidR="00A43E54" w:rsidRDefault="00A43E54" w:rsidP="00A43E54">
            <w:pPr>
              <w:pStyle w:val="NoSpacing"/>
              <w:rPr>
                <w:rFonts w:cs="Arial"/>
                <w:szCs w:val="24"/>
              </w:rPr>
            </w:pPr>
          </w:p>
          <w:p w14:paraId="68417D5E" w14:textId="77777777" w:rsidR="00A43E54" w:rsidRDefault="00A43E54" w:rsidP="00A43E54">
            <w:pPr>
              <w:pStyle w:val="NoSpacing"/>
              <w:rPr>
                <w:rFonts w:cs="Arial"/>
                <w:szCs w:val="24"/>
              </w:rPr>
            </w:pPr>
            <w:r>
              <w:rPr>
                <w:rFonts w:cs="Arial"/>
                <w:szCs w:val="24"/>
              </w:rPr>
              <w:t xml:space="preserve">For </w:t>
            </w:r>
            <w:proofErr w:type="gramStart"/>
            <w:r>
              <w:rPr>
                <w:rFonts w:cs="Arial"/>
                <w:szCs w:val="24"/>
              </w:rPr>
              <w:t>2023/24</w:t>
            </w:r>
            <w:proofErr w:type="gramEnd"/>
            <w:r>
              <w:rPr>
                <w:rFonts w:cs="Arial"/>
                <w:szCs w:val="24"/>
              </w:rPr>
              <w:t xml:space="preserve"> a break-even outturn position </w:t>
            </w:r>
            <w:r w:rsidRPr="00594355">
              <w:rPr>
                <w:rFonts w:cs="Arial"/>
                <w:szCs w:val="24"/>
              </w:rPr>
              <w:t xml:space="preserve">requires </w:t>
            </w:r>
            <w:r>
              <w:rPr>
                <w:rFonts w:cs="Arial"/>
                <w:szCs w:val="24"/>
              </w:rPr>
              <w:t>the</w:t>
            </w:r>
            <w:r w:rsidRPr="00594355">
              <w:rPr>
                <w:rFonts w:cs="Arial"/>
                <w:szCs w:val="24"/>
              </w:rPr>
              <w:t xml:space="preserve"> deliver</w:t>
            </w:r>
            <w:r>
              <w:rPr>
                <w:rFonts w:cs="Arial"/>
                <w:szCs w:val="24"/>
              </w:rPr>
              <w:t>y</w:t>
            </w:r>
            <w:r w:rsidRPr="00594355">
              <w:rPr>
                <w:rFonts w:cs="Arial"/>
                <w:szCs w:val="24"/>
              </w:rPr>
              <w:t xml:space="preserve"> </w:t>
            </w:r>
            <w:r>
              <w:rPr>
                <w:rFonts w:cs="Arial"/>
                <w:szCs w:val="24"/>
              </w:rPr>
              <w:t xml:space="preserve">of </w:t>
            </w:r>
            <w:r w:rsidRPr="00D77176">
              <w:rPr>
                <w:rFonts w:cs="Arial"/>
                <w:color w:val="FF0000"/>
                <w:szCs w:val="24"/>
              </w:rPr>
              <w:t>-£6.66m</w:t>
            </w:r>
            <w:r w:rsidRPr="00594355">
              <w:rPr>
                <w:rFonts w:cs="Arial"/>
                <w:color w:val="FF0000"/>
                <w:szCs w:val="24"/>
              </w:rPr>
              <w:t xml:space="preserve"> </w:t>
            </w:r>
            <w:r w:rsidRPr="00594355">
              <w:rPr>
                <w:rFonts w:cs="Arial"/>
                <w:szCs w:val="24"/>
              </w:rPr>
              <w:t xml:space="preserve">of in-year </w:t>
            </w:r>
            <w:r>
              <w:rPr>
                <w:rFonts w:cs="Arial"/>
                <w:szCs w:val="24"/>
              </w:rPr>
              <w:t xml:space="preserve">savings /budget reductions </w:t>
            </w:r>
            <w:r w:rsidRPr="00594355">
              <w:rPr>
                <w:rFonts w:cs="Arial"/>
                <w:szCs w:val="24"/>
              </w:rPr>
              <w:t>through a combination of recurring and non-recurring measures</w:t>
            </w:r>
            <w:r>
              <w:rPr>
                <w:rFonts w:cs="Arial"/>
                <w:szCs w:val="24"/>
              </w:rPr>
              <w:t>.</w:t>
            </w:r>
          </w:p>
          <w:p w14:paraId="33736EF1" w14:textId="77777777" w:rsidR="00A43E54" w:rsidRDefault="00A43E54" w:rsidP="00A43E54">
            <w:pPr>
              <w:pStyle w:val="NoSpacing"/>
              <w:rPr>
                <w:rFonts w:cs="Arial"/>
                <w:szCs w:val="24"/>
              </w:rPr>
            </w:pPr>
          </w:p>
          <w:p w14:paraId="6E73EDB0" w14:textId="77777777" w:rsidR="00A43E54" w:rsidRDefault="00A43E54" w:rsidP="00A43E54">
            <w:pPr>
              <w:pStyle w:val="NoSpacing"/>
              <w:rPr>
                <w:rFonts w:cs="Arial"/>
                <w:szCs w:val="24"/>
              </w:rPr>
            </w:pPr>
            <w:r w:rsidRPr="00990201">
              <w:rPr>
                <w:rFonts w:cs="Arial"/>
                <w:szCs w:val="24"/>
              </w:rPr>
              <w:t xml:space="preserve">The Year to Date (YTD) core revenue position as at the end of </w:t>
            </w:r>
            <w:r>
              <w:rPr>
                <w:rFonts w:cs="Arial"/>
                <w:szCs w:val="24"/>
              </w:rPr>
              <w:t>January 2024</w:t>
            </w:r>
            <w:r w:rsidRPr="00990201">
              <w:rPr>
                <w:rFonts w:cs="Arial"/>
                <w:szCs w:val="24"/>
              </w:rPr>
              <w:t xml:space="preserve"> is a favourable variance of </w:t>
            </w:r>
            <w:r>
              <w:rPr>
                <w:rFonts w:cs="Arial"/>
                <w:szCs w:val="24"/>
              </w:rPr>
              <w:t>£780</w:t>
            </w:r>
            <w:r w:rsidRPr="00990201">
              <w:rPr>
                <w:rFonts w:cs="Arial"/>
                <w:szCs w:val="24"/>
              </w:rPr>
              <w:t xml:space="preserve">k This represents </w:t>
            </w:r>
            <w:r>
              <w:rPr>
                <w:rFonts w:cs="Arial"/>
                <w:szCs w:val="24"/>
              </w:rPr>
              <w:t>a favourable</w:t>
            </w:r>
            <w:r w:rsidRPr="00990201">
              <w:rPr>
                <w:rFonts w:cs="Arial"/>
                <w:szCs w:val="24"/>
              </w:rPr>
              <w:t xml:space="preserve"> % variance of </w:t>
            </w:r>
            <w:r>
              <w:rPr>
                <w:rFonts w:cs="Arial"/>
                <w:szCs w:val="24"/>
              </w:rPr>
              <w:t>0.4</w:t>
            </w:r>
            <w:r w:rsidRPr="00990201">
              <w:rPr>
                <w:rFonts w:cs="Arial"/>
                <w:szCs w:val="24"/>
              </w:rPr>
              <w:t xml:space="preserve">%. </w:t>
            </w:r>
          </w:p>
          <w:p w14:paraId="7072667B" w14:textId="77777777" w:rsidR="00A43E54" w:rsidRDefault="00A43E54" w:rsidP="00A43E54">
            <w:pPr>
              <w:pStyle w:val="NoSpacing"/>
              <w:rPr>
                <w:rFonts w:cs="Arial"/>
                <w:szCs w:val="24"/>
              </w:rPr>
            </w:pPr>
          </w:p>
          <w:p w14:paraId="6FD26C19" w14:textId="77777777" w:rsidR="00A43E54" w:rsidRDefault="00A43E54" w:rsidP="00A43E54">
            <w:pPr>
              <w:pStyle w:val="NoSpacing"/>
              <w:rPr>
                <w:rFonts w:cs="Arial"/>
                <w:szCs w:val="24"/>
              </w:rPr>
            </w:pPr>
            <w:r>
              <w:rPr>
                <w:rFonts w:cs="Arial"/>
                <w:szCs w:val="24"/>
              </w:rPr>
              <w:t xml:space="preserve">Following the </w:t>
            </w:r>
            <w:proofErr w:type="spellStart"/>
            <w:r>
              <w:rPr>
                <w:rFonts w:cs="Arial"/>
                <w:szCs w:val="24"/>
              </w:rPr>
              <w:t>workstreams</w:t>
            </w:r>
            <w:proofErr w:type="spellEnd"/>
            <w:r>
              <w:rPr>
                <w:rFonts w:cs="Arial"/>
                <w:szCs w:val="24"/>
              </w:rPr>
              <w:t xml:space="preserve"> reviewing the revised SLA with HL&amp;D NSD SLAs as well as confirmation of forecast performance across the </w:t>
            </w:r>
            <w:proofErr w:type="spellStart"/>
            <w:r>
              <w:rPr>
                <w:rFonts w:cs="Arial"/>
                <w:szCs w:val="24"/>
              </w:rPr>
              <w:t>Topslice</w:t>
            </w:r>
            <w:proofErr w:type="spellEnd"/>
            <w:r>
              <w:rPr>
                <w:rFonts w:cs="Arial"/>
                <w:szCs w:val="24"/>
              </w:rPr>
              <w:t xml:space="preserve"> SLAs, a significant update on both Pays and Non-pays across both Divisions has released recurring budgets to reflect the costs associated with this year’s ADP and SLA reviews.</w:t>
            </w:r>
          </w:p>
          <w:p w14:paraId="7689FF2D" w14:textId="77777777" w:rsidR="00A43E54" w:rsidRDefault="00A43E54" w:rsidP="00A43E54">
            <w:pPr>
              <w:pStyle w:val="NoSpacing"/>
              <w:rPr>
                <w:rFonts w:cs="Arial"/>
                <w:szCs w:val="24"/>
              </w:rPr>
            </w:pPr>
          </w:p>
          <w:p w14:paraId="270F6A8B" w14:textId="77777777" w:rsidR="00A43E54" w:rsidRPr="0055458F" w:rsidRDefault="00A43E54" w:rsidP="00A43E54">
            <w:pPr>
              <w:pStyle w:val="NoSpacing"/>
              <w:rPr>
                <w:rFonts w:cs="Arial"/>
                <w:szCs w:val="24"/>
              </w:rPr>
            </w:pPr>
            <w:r>
              <w:rPr>
                <w:rFonts w:cs="Arial"/>
                <w:szCs w:val="24"/>
              </w:rPr>
              <w:t>The Month 10 position shows the impact of this re-alignment of both Pays and Non-pays, resulting in the improvement in the YTD position.</w:t>
            </w:r>
          </w:p>
          <w:p w14:paraId="15772074" w14:textId="77777777" w:rsidR="00A43E54" w:rsidRPr="001E4495" w:rsidRDefault="00A43E54" w:rsidP="00A43E54">
            <w:pPr>
              <w:pStyle w:val="NoSpacing"/>
              <w:rPr>
                <w:rFonts w:cs="Arial"/>
                <w:b/>
                <w:szCs w:val="24"/>
              </w:rPr>
            </w:pPr>
          </w:p>
          <w:p w14:paraId="1624C056" w14:textId="77777777" w:rsidR="00A43E54" w:rsidRDefault="00A43E54" w:rsidP="00A43E54">
            <w:pPr>
              <w:pStyle w:val="NoSpacing"/>
              <w:rPr>
                <w:rFonts w:cs="Arial"/>
                <w:b/>
                <w:color w:val="002060"/>
                <w:sz w:val="28"/>
                <w:szCs w:val="24"/>
              </w:rPr>
            </w:pPr>
            <w:r w:rsidRPr="00646AB9">
              <w:rPr>
                <w:rFonts w:cs="Arial"/>
                <w:b/>
                <w:color w:val="002060"/>
                <w:sz w:val="28"/>
                <w:szCs w:val="24"/>
              </w:rPr>
              <w:t>202</w:t>
            </w:r>
            <w:r>
              <w:rPr>
                <w:rFonts w:cs="Arial"/>
                <w:b/>
                <w:color w:val="002060"/>
                <w:sz w:val="28"/>
                <w:szCs w:val="24"/>
              </w:rPr>
              <w:t>3</w:t>
            </w:r>
            <w:r w:rsidRPr="00646AB9">
              <w:rPr>
                <w:rFonts w:cs="Arial"/>
                <w:b/>
                <w:color w:val="002060"/>
                <w:sz w:val="28"/>
                <w:szCs w:val="24"/>
              </w:rPr>
              <w:t>/202</w:t>
            </w:r>
            <w:r>
              <w:rPr>
                <w:rFonts w:cs="Arial"/>
                <w:b/>
                <w:color w:val="002060"/>
                <w:sz w:val="28"/>
                <w:szCs w:val="24"/>
              </w:rPr>
              <w:t>4</w:t>
            </w:r>
            <w:r w:rsidRPr="00646AB9">
              <w:rPr>
                <w:rFonts w:cs="Arial"/>
                <w:b/>
                <w:color w:val="002060"/>
                <w:sz w:val="28"/>
                <w:szCs w:val="24"/>
              </w:rPr>
              <w:t xml:space="preserve"> TO 202</w:t>
            </w:r>
            <w:r>
              <w:rPr>
                <w:rFonts w:cs="Arial"/>
                <w:b/>
                <w:color w:val="002060"/>
                <w:sz w:val="28"/>
                <w:szCs w:val="24"/>
              </w:rPr>
              <w:t>5</w:t>
            </w:r>
            <w:r w:rsidRPr="00646AB9">
              <w:rPr>
                <w:rFonts w:cs="Arial"/>
                <w:b/>
                <w:color w:val="002060"/>
                <w:sz w:val="28"/>
                <w:szCs w:val="24"/>
              </w:rPr>
              <w:t>/2</w:t>
            </w:r>
            <w:r>
              <w:rPr>
                <w:rFonts w:cs="Arial"/>
                <w:b/>
                <w:color w:val="002060"/>
                <w:sz w:val="28"/>
                <w:szCs w:val="24"/>
              </w:rPr>
              <w:t>6</w:t>
            </w:r>
            <w:r w:rsidRPr="00646AB9">
              <w:rPr>
                <w:rFonts w:cs="Arial"/>
                <w:b/>
                <w:color w:val="002060"/>
                <w:sz w:val="28"/>
                <w:szCs w:val="24"/>
              </w:rPr>
              <w:t xml:space="preserve"> FINANCIAL PLAN</w:t>
            </w:r>
            <w:r>
              <w:rPr>
                <w:rFonts w:cs="Arial"/>
                <w:b/>
                <w:color w:val="002060"/>
                <w:sz w:val="28"/>
                <w:szCs w:val="24"/>
              </w:rPr>
              <w:t xml:space="preserve"> </w:t>
            </w:r>
          </w:p>
          <w:p w14:paraId="1AF34D94" w14:textId="77777777" w:rsidR="00A43E54" w:rsidRPr="00646AB9" w:rsidRDefault="00A43E54" w:rsidP="00A43E54">
            <w:pPr>
              <w:pStyle w:val="NoSpacing"/>
              <w:rPr>
                <w:rFonts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A43E54" w:rsidRPr="00976C64" w14:paraId="7FF77475" w14:textId="77777777" w:rsidTr="00B66660">
              <w:trPr>
                <w:trHeight w:val="283"/>
              </w:trPr>
              <w:tc>
                <w:tcPr>
                  <w:tcW w:w="2835" w:type="dxa"/>
                </w:tcPr>
                <w:p w14:paraId="02F3F24C" w14:textId="77777777" w:rsidR="00A43E54" w:rsidRPr="00976C64" w:rsidRDefault="00A43E54" w:rsidP="00A43E54">
                  <w:pPr>
                    <w:pStyle w:val="NoSpacing"/>
                    <w:rPr>
                      <w:rFonts w:cs="Arial"/>
                      <w:b/>
                      <w:szCs w:val="24"/>
                    </w:rPr>
                  </w:pPr>
                  <w:r w:rsidRPr="00976C64">
                    <w:rPr>
                      <w:rFonts w:cs="Arial"/>
                      <w:b/>
                      <w:szCs w:val="24"/>
                    </w:rPr>
                    <w:t>Current Risk Rating</w:t>
                  </w:r>
                </w:p>
              </w:tc>
              <w:tc>
                <w:tcPr>
                  <w:tcW w:w="1701" w:type="dxa"/>
                  <w:shd w:val="clear" w:color="auto" w:fill="FF0000"/>
                </w:tcPr>
                <w:p w14:paraId="63A304AE" w14:textId="77777777" w:rsidR="00A43E54" w:rsidRPr="00976C64" w:rsidRDefault="00A43E54" w:rsidP="00A43E54">
                  <w:pPr>
                    <w:jc w:val="center"/>
                    <w:rPr>
                      <w:rFonts w:cs="Arial"/>
                      <w:b/>
                      <w:sz w:val="24"/>
                      <w:szCs w:val="24"/>
                    </w:rPr>
                  </w:pPr>
                  <w:r>
                    <w:rPr>
                      <w:rFonts w:cs="Arial"/>
                      <w:b/>
                      <w:sz w:val="24"/>
                      <w:szCs w:val="24"/>
                    </w:rPr>
                    <w:t xml:space="preserve">Very </w:t>
                  </w:r>
                  <w:r w:rsidRPr="00976C64">
                    <w:rPr>
                      <w:rFonts w:cs="Arial"/>
                      <w:b/>
                      <w:sz w:val="24"/>
                      <w:szCs w:val="24"/>
                    </w:rPr>
                    <w:t>High</w:t>
                  </w:r>
                </w:p>
              </w:tc>
            </w:tr>
          </w:tbl>
          <w:p w14:paraId="533B96E7" w14:textId="77777777" w:rsidR="00A43E54" w:rsidRPr="00976C64" w:rsidRDefault="00A43E54" w:rsidP="00A43E54">
            <w:pPr>
              <w:pStyle w:val="NoSpacing"/>
              <w:rPr>
                <w:rFonts w:cs="Arial"/>
                <w:b/>
                <w:szCs w:val="24"/>
                <w:u w:val="single"/>
              </w:rPr>
            </w:pPr>
          </w:p>
          <w:p w14:paraId="3018F310" w14:textId="77777777" w:rsidR="00A43E54" w:rsidRDefault="00A43E54" w:rsidP="00A43E54">
            <w:pPr>
              <w:pStyle w:val="NoSpacing"/>
              <w:rPr>
                <w:rFonts w:cs="Arial"/>
                <w:szCs w:val="24"/>
              </w:rPr>
            </w:pPr>
          </w:p>
          <w:p w14:paraId="483169CE" w14:textId="77777777" w:rsidR="00A43E54" w:rsidRDefault="00A43E54" w:rsidP="00A43E54">
            <w:pPr>
              <w:pStyle w:val="NoSpacing"/>
              <w:rPr>
                <w:rFonts w:cs="Arial"/>
                <w:szCs w:val="24"/>
              </w:rPr>
            </w:pPr>
          </w:p>
          <w:p w14:paraId="2AB4D822" w14:textId="77777777" w:rsidR="00A43E54" w:rsidRPr="00862928" w:rsidRDefault="00A43E54" w:rsidP="00A43E54">
            <w:pPr>
              <w:pStyle w:val="NoSpacing"/>
              <w:rPr>
                <w:rFonts w:cs="Arial"/>
                <w:szCs w:val="24"/>
                <w:u w:val="single"/>
              </w:rPr>
            </w:pPr>
            <w:r w:rsidRPr="00862928">
              <w:rPr>
                <w:rFonts w:cs="Arial"/>
                <w:szCs w:val="24"/>
                <w:u w:val="single"/>
              </w:rPr>
              <w:t>March 202</w:t>
            </w:r>
            <w:r>
              <w:rPr>
                <w:rFonts w:cs="Arial"/>
                <w:szCs w:val="24"/>
                <w:u w:val="single"/>
              </w:rPr>
              <w:t>3</w:t>
            </w:r>
            <w:r w:rsidRPr="00862928">
              <w:rPr>
                <w:rFonts w:cs="Arial"/>
                <w:szCs w:val="24"/>
                <w:u w:val="single"/>
              </w:rPr>
              <w:t xml:space="preserve"> Financial Plan</w:t>
            </w:r>
          </w:p>
          <w:p w14:paraId="76D45116" w14:textId="77777777" w:rsidR="00A43E54" w:rsidRDefault="00A43E54" w:rsidP="00A43E54">
            <w:pPr>
              <w:pStyle w:val="NoSpacing"/>
              <w:rPr>
                <w:rFonts w:cs="Arial"/>
                <w:szCs w:val="24"/>
              </w:rPr>
            </w:pPr>
            <w:r>
              <w:rPr>
                <w:rFonts w:cs="Arial"/>
                <w:szCs w:val="24"/>
              </w:rPr>
              <w:t>2024/25 and 2025/26 also require the delivery of significant savings to achieve a break-even outturn position in both of the years.</w:t>
            </w:r>
          </w:p>
          <w:p w14:paraId="4A37B6CC" w14:textId="77777777" w:rsidR="00A43E54" w:rsidRDefault="00A43E54" w:rsidP="00A43E54">
            <w:pPr>
              <w:pStyle w:val="NoSpacing"/>
              <w:rPr>
                <w:rFonts w:cs="Arial"/>
                <w:szCs w:val="24"/>
              </w:rPr>
            </w:pPr>
          </w:p>
          <w:p w14:paraId="566C890C" w14:textId="77777777" w:rsidR="00A43E54" w:rsidRPr="00862928" w:rsidRDefault="00A43E54" w:rsidP="00A43E54">
            <w:pPr>
              <w:pStyle w:val="NoSpacing"/>
              <w:rPr>
                <w:rFonts w:cs="Arial"/>
                <w:szCs w:val="24"/>
                <w:u w:val="single"/>
              </w:rPr>
            </w:pPr>
            <w:r w:rsidRPr="00862928">
              <w:rPr>
                <w:rFonts w:cs="Arial"/>
                <w:szCs w:val="24"/>
                <w:u w:val="single"/>
              </w:rPr>
              <w:t>March 2024 Financial Plan</w:t>
            </w:r>
          </w:p>
          <w:p w14:paraId="1CD28281" w14:textId="77777777" w:rsidR="00A43E54" w:rsidRDefault="00A43E54" w:rsidP="00A43E54">
            <w:pPr>
              <w:pStyle w:val="NoSpacing"/>
              <w:rPr>
                <w:rFonts w:cs="Arial"/>
                <w:szCs w:val="24"/>
              </w:rPr>
            </w:pPr>
            <w:r>
              <w:rPr>
                <w:rFonts w:cs="Arial"/>
                <w:szCs w:val="24"/>
              </w:rPr>
              <w:t xml:space="preserve">A new </w:t>
            </w:r>
            <w:proofErr w:type="gramStart"/>
            <w:r>
              <w:rPr>
                <w:rFonts w:cs="Arial"/>
                <w:szCs w:val="24"/>
              </w:rPr>
              <w:t>3 year</w:t>
            </w:r>
            <w:proofErr w:type="gramEnd"/>
            <w:r>
              <w:rPr>
                <w:rFonts w:cs="Arial"/>
                <w:szCs w:val="24"/>
              </w:rPr>
              <w:t xml:space="preserve"> draft financial plan (2024/25 to 2026/27) is currently being developed. Taking into account the significant levels of pressures across the Health System as a whole, there will be a requirement for a robust efficiency and savings plan to ensure delivery of a break-even position over the next 3 years.</w:t>
            </w:r>
          </w:p>
          <w:p w14:paraId="52E54CFA" w14:textId="77777777" w:rsidR="00A43E54" w:rsidRDefault="00A43E54" w:rsidP="00A43E54">
            <w:pPr>
              <w:pStyle w:val="NoSpacing"/>
              <w:rPr>
                <w:rFonts w:cs="Arial"/>
                <w:szCs w:val="24"/>
              </w:rPr>
            </w:pPr>
          </w:p>
          <w:p w14:paraId="41C702EA" w14:textId="77777777" w:rsidR="00A43E54" w:rsidRDefault="00A43E54" w:rsidP="00A43E54">
            <w:pPr>
              <w:pStyle w:val="NoSpacing"/>
              <w:rPr>
                <w:rFonts w:cs="Arial"/>
                <w:szCs w:val="24"/>
              </w:rPr>
            </w:pPr>
            <w:r>
              <w:rPr>
                <w:rFonts w:cs="Arial"/>
                <w:szCs w:val="24"/>
              </w:rPr>
              <w:t xml:space="preserve">The revised draft </w:t>
            </w:r>
            <w:proofErr w:type="gramStart"/>
            <w:r>
              <w:rPr>
                <w:rFonts w:cs="Arial"/>
                <w:szCs w:val="24"/>
              </w:rPr>
              <w:t>3 year</w:t>
            </w:r>
            <w:proofErr w:type="gramEnd"/>
            <w:r>
              <w:rPr>
                <w:rFonts w:cs="Arial"/>
                <w:szCs w:val="24"/>
              </w:rPr>
              <w:t xml:space="preserve"> plan was submitted to Scottish Government on 29 January 2024 with the final draft requiring submission by 11 March 2024. The final March 2024 draft will be subject to ELT, Committee and ultimately Board approval.</w:t>
            </w:r>
          </w:p>
          <w:p w14:paraId="0AC79AA9" w14:textId="77777777" w:rsidR="00A43E54" w:rsidRDefault="00A43E54" w:rsidP="00A43E54">
            <w:pPr>
              <w:pStyle w:val="NoSpacing"/>
              <w:rPr>
                <w:rFonts w:cs="Arial"/>
                <w:szCs w:val="24"/>
              </w:rPr>
            </w:pPr>
          </w:p>
          <w:p w14:paraId="2684FC18" w14:textId="77777777" w:rsidR="00A43E54" w:rsidRDefault="00A43E54" w:rsidP="00A43E54">
            <w:pPr>
              <w:pStyle w:val="NoSpacing"/>
              <w:rPr>
                <w:rFonts w:cs="Arial"/>
                <w:szCs w:val="24"/>
              </w:rPr>
            </w:pPr>
          </w:p>
          <w:p w14:paraId="56C7EF1F" w14:textId="2F5AB8AC" w:rsidR="00A43E54" w:rsidRDefault="00A43E54" w:rsidP="00A43E54">
            <w:pPr>
              <w:pStyle w:val="NoSpacing"/>
              <w:rPr>
                <w:rFonts w:cs="Arial"/>
                <w:szCs w:val="24"/>
              </w:rPr>
            </w:pPr>
          </w:p>
          <w:p w14:paraId="466B79BF" w14:textId="77777777" w:rsidR="00A43E54" w:rsidRDefault="00A43E54" w:rsidP="00A43E54">
            <w:pPr>
              <w:pStyle w:val="NoSpacing"/>
              <w:rPr>
                <w:rFonts w:cs="Arial"/>
                <w:szCs w:val="24"/>
              </w:rPr>
            </w:pPr>
          </w:p>
          <w:p w14:paraId="4F2D6043" w14:textId="77777777" w:rsidR="00A43E54" w:rsidRDefault="00A43E54" w:rsidP="00A43E54">
            <w:pPr>
              <w:pStyle w:val="NoSpacing"/>
              <w:rPr>
                <w:rFonts w:cs="Arial"/>
                <w:szCs w:val="24"/>
              </w:rPr>
            </w:pPr>
          </w:p>
          <w:p w14:paraId="1AD2C8AD" w14:textId="77777777" w:rsidR="00A43E54" w:rsidRPr="00594355" w:rsidRDefault="00A43E54" w:rsidP="00A43E54">
            <w:pPr>
              <w:pStyle w:val="NoSpacing"/>
              <w:rPr>
                <w:rFonts w:cs="Arial"/>
                <w:szCs w:val="24"/>
              </w:rPr>
            </w:pPr>
          </w:p>
        </w:tc>
      </w:tr>
      <w:tr w:rsidR="00A43E54" w:rsidRPr="00594355" w14:paraId="58129922" w14:textId="77777777" w:rsidTr="00A43E54">
        <w:tc>
          <w:tcPr>
            <w:tcW w:w="10772" w:type="dxa"/>
          </w:tcPr>
          <w:p w14:paraId="1CF95C6F" w14:textId="77777777" w:rsidR="00A43E54" w:rsidRDefault="00A43E54" w:rsidP="00A43E54">
            <w:pPr>
              <w:pStyle w:val="NoSpacing"/>
              <w:numPr>
                <w:ilvl w:val="0"/>
                <w:numId w:val="48"/>
              </w:numPr>
              <w:spacing w:before="120"/>
              <w:rPr>
                <w:rFonts w:cs="Arial"/>
                <w:b/>
                <w:color w:val="002060"/>
                <w:sz w:val="32"/>
                <w:szCs w:val="32"/>
              </w:rPr>
            </w:pPr>
            <w:r w:rsidRPr="00D22A23">
              <w:rPr>
                <w:rFonts w:cs="Arial"/>
                <w:b/>
                <w:color w:val="002060"/>
                <w:sz w:val="32"/>
                <w:szCs w:val="32"/>
              </w:rPr>
              <w:lastRenderedPageBreak/>
              <w:t>2023/24 CORE INCOME POSITION</w:t>
            </w:r>
          </w:p>
          <w:p w14:paraId="255BCCAB" w14:textId="77777777" w:rsidR="00A43E54" w:rsidRPr="00D22A23" w:rsidRDefault="00A43E54" w:rsidP="00A43E54">
            <w:pPr>
              <w:pStyle w:val="NoSpacing"/>
              <w:spacing w:before="120"/>
              <w:ind w:left="360"/>
              <w:rPr>
                <w:rFonts w:cs="Arial"/>
                <w:b/>
                <w:color w:val="002060"/>
                <w:sz w:val="32"/>
                <w:szCs w:val="32"/>
              </w:rPr>
            </w:pPr>
            <w:r w:rsidRPr="00D22A23">
              <w:rPr>
                <w:rFonts w:cs="Arial"/>
                <w:b/>
                <w:color w:val="002060"/>
                <w:sz w:val="32"/>
                <w:szCs w:val="32"/>
              </w:rPr>
              <w:t xml:space="preserve">  </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A43E54" w:rsidRPr="00976C64" w14:paraId="76909A01" w14:textId="77777777" w:rsidTr="00B66660">
              <w:trPr>
                <w:trHeight w:val="283"/>
              </w:trPr>
              <w:tc>
                <w:tcPr>
                  <w:tcW w:w="2835" w:type="dxa"/>
                </w:tcPr>
                <w:p w14:paraId="4DC77464" w14:textId="77777777" w:rsidR="00A43E54" w:rsidRPr="00976C64" w:rsidRDefault="00A43E54" w:rsidP="00A43E54">
                  <w:pPr>
                    <w:pStyle w:val="NoSpacing"/>
                    <w:rPr>
                      <w:rFonts w:cs="Arial"/>
                      <w:b/>
                      <w:szCs w:val="24"/>
                    </w:rPr>
                  </w:pPr>
                  <w:r w:rsidRPr="00976C64">
                    <w:rPr>
                      <w:rFonts w:cs="Arial"/>
                      <w:b/>
                      <w:szCs w:val="24"/>
                    </w:rPr>
                    <w:t>Current Risk Rating</w:t>
                  </w:r>
                </w:p>
              </w:tc>
              <w:tc>
                <w:tcPr>
                  <w:tcW w:w="1701" w:type="dxa"/>
                  <w:shd w:val="clear" w:color="auto" w:fill="92D050"/>
                </w:tcPr>
                <w:p w14:paraId="77C909F9" w14:textId="77777777" w:rsidR="00A43E54" w:rsidRPr="00976C64" w:rsidRDefault="00A43E54" w:rsidP="00A43E54">
                  <w:pPr>
                    <w:jc w:val="center"/>
                    <w:rPr>
                      <w:rFonts w:cs="Arial"/>
                      <w:b/>
                      <w:sz w:val="24"/>
                      <w:szCs w:val="24"/>
                    </w:rPr>
                  </w:pPr>
                  <w:r>
                    <w:rPr>
                      <w:rFonts w:cs="Arial"/>
                      <w:b/>
                      <w:sz w:val="24"/>
                      <w:szCs w:val="24"/>
                    </w:rPr>
                    <w:t>Low</w:t>
                  </w:r>
                </w:p>
              </w:tc>
            </w:tr>
          </w:tbl>
          <w:p w14:paraId="2470FEA4" w14:textId="77777777" w:rsidR="00A43E54" w:rsidRPr="00E0176C" w:rsidRDefault="00A43E54" w:rsidP="00A43E54">
            <w:pPr>
              <w:pStyle w:val="NoSpacing"/>
              <w:rPr>
                <w:rFonts w:cs="Arial"/>
                <w:b/>
                <w:szCs w:val="24"/>
              </w:rPr>
            </w:pPr>
          </w:p>
          <w:p w14:paraId="1DE5B12C" w14:textId="77777777" w:rsidR="00A43E54" w:rsidRDefault="00A43E54" w:rsidP="00A43E54">
            <w:pPr>
              <w:pStyle w:val="NoSpacing"/>
              <w:rPr>
                <w:rFonts w:cs="Arial"/>
                <w:szCs w:val="24"/>
              </w:rPr>
            </w:pPr>
          </w:p>
          <w:p w14:paraId="0FCAA56D" w14:textId="77777777" w:rsidR="00A43E54" w:rsidRDefault="00A43E54" w:rsidP="00A43E54">
            <w:pPr>
              <w:pStyle w:val="NoSpacing"/>
              <w:rPr>
                <w:rFonts w:cs="Arial"/>
                <w:szCs w:val="24"/>
              </w:rPr>
            </w:pPr>
          </w:p>
          <w:p w14:paraId="6C39022A" w14:textId="77777777" w:rsidR="00A43E54" w:rsidRDefault="00A43E54" w:rsidP="00A43E54">
            <w:pPr>
              <w:pStyle w:val="NoSpacing"/>
              <w:rPr>
                <w:rFonts w:cs="Arial"/>
                <w:szCs w:val="24"/>
              </w:rPr>
            </w:pPr>
            <w:r>
              <w:rPr>
                <w:rFonts w:cs="Arial"/>
                <w:szCs w:val="24"/>
              </w:rPr>
              <w:t>Income is £1.857</w:t>
            </w:r>
            <w:r w:rsidRPr="00881F59">
              <w:rPr>
                <w:rFonts w:cs="Arial"/>
                <w:szCs w:val="24"/>
              </w:rPr>
              <w:t xml:space="preserve">m or </w:t>
            </w:r>
            <w:r>
              <w:rPr>
                <w:rFonts w:cs="Arial"/>
                <w:szCs w:val="24"/>
              </w:rPr>
              <w:t>0.10%</w:t>
            </w:r>
            <w:r w:rsidRPr="005E7DA9">
              <w:rPr>
                <w:rFonts w:cs="Arial"/>
                <w:szCs w:val="24"/>
              </w:rPr>
              <w:t xml:space="preserve"> </w:t>
            </w:r>
            <w:r w:rsidRPr="00881F59">
              <w:rPr>
                <w:rFonts w:cs="Arial"/>
                <w:szCs w:val="24"/>
              </w:rPr>
              <w:t>abo</w:t>
            </w:r>
            <w:r>
              <w:rPr>
                <w:rFonts w:cs="Arial"/>
                <w:szCs w:val="24"/>
              </w:rPr>
              <w:t>ve the Financial Plan at Month 10</w:t>
            </w:r>
            <w:r w:rsidRPr="00881F59">
              <w:rPr>
                <w:rFonts w:cs="Arial"/>
                <w:szCs w:val="24"/>
              </w:rPr>
              <w:t>.</w:t>
            </w:r>
            <w:r w:rsidRPr="00C8512C">
              <w:rPr>
                <w:rFonts w:cs="Arial"/>
                <w:szCs w:val="24"/>
              </w:rPr>
              <w:t xml:space="preserve"> </w:t>
            </w:r>
          </w:p>
          <w:p w14:paraId="6214EE9B" w14:textId="77777777" w:rsidR="00A43E54" w:rsidRDefault="00A43E54" w:rsidP="00A43E54">
            <w:pPr>
              <w:pStyle w:val="NoSpacing"/>
              <w:rPr>
                <w:rFonts w:cs="Arial"/>
                <w:szCs w:val="24"/>
                <w:highlight w:val="red"/>
              </w:rPr>
            </w:pPr>
          </w:p>
        </w:tc>
      </w:tr>
      <w:tr w:rsidR="00A43E54" w:rsidRPr="00594355" w14:paraId="48519E27" w14:textId="77777777" w:rsidTr="00A43E54">
        <w:tc>
          <w:tcPr>
            <w:tcW w:w="10772" w:type="dxa"/>
            <w:shd w:val="clear" w:color="auto" w:fill="auto"/>
          </w:tcPr>
          <w:p w14:paraId="5C898B9C" w14:textId="77777777" w:rsidR="00A43E54" w:rsidRPr="00D22A23" w:rsidRDefault="00A43E54" w:rsidP="00A43E54">
            <w:pPr>
              <w:pStyle w:val="NoSpacing"/>
              <w:numPr>
                <w:ilvl w:val="0"/>
                <w:numId w:val="48"/>
              </w:numPr>
              <w:spacing w:before="120"/>
              <w:rPr>
                <w:rFonts w:cs="Arial"/>
                <w:b/>
                <w:color w:val="002060"/>
                <w:sz w:val="32"/>
                <w:szCs w:val="24"/>
              </w:rPr>
            </w:pPr>
            <w:r w:rsidRPr="00D22A23">
              <w:rPr>
                <w:rFonts w:cs="Arial"/>
                <w:b/>
                <w:color w:val="002060"/>
                <w:sz w:val="32"/>
                <w:szCs w:val="24"/>
              </w:rPr>
              <w:t>2023/24 CORE EXPENDITURE POSITION</w:t>
            </w:r>
          </w:p>
          <w:p w14:paraId="23BDCCD8" w14:textId="77777777" w:rsidR="00A43E54" w:rsidRDefault="00A43E54" w:rsidP="00A43E54">
            <w:pPr>
              <w:pStyle w:val="NoSpacing"/>
              <w:rPr>
                <w:rFonts w:cs="Arial"/>
                <w:szCs w:val="24"/>
              </w:rPr>
            </w:pPr>
          </w:p>
          <w:p w14:paraId="436846E5" w14:textId="77777777" w:rsidR="00A43E54" w:rsidRDefault="00A43E54" w:rsidP="00A43E54">
            <w:pPr>
              <w:pStyle w:val="NoSpacing"/>
              <w:rPr>
                <w:rFonts w:cs="Arial"/>
                <w:szCs w:val="24"/>
              </w:rPr>
            </w:pPr>
            <w:r w:rsidRPr="006864A2">
              <w:rPr>
                <w:rFonts w:cs="Arial"/>
                <w:szCs w:val="24"/>
              </w:rPr>
              <w:t xml:space="preserve">Core Expenditure is </w:t>
            </w:r>
            <w:r>
              <w:rPr>
                <w:rFonts w:cs="Arial"/>
                <w:color w:val="FF0000"/>
                <w:szCs w:val="24"/>
              </w:rPr>
              <w:t>-£1.080</w:t>
            </w:r>
            <w:r w:rsidRPr="006864A2">
              <w:rPr>
                <w:rFonts w:cs="Arial"/>
                <w:color w:val="FF0000"/>
                <w:szCs w:val="24"/>
              </w:rPr>
              <w:t xml:space="preserve">m </w:t>
            </w:r>
            <w:r w:rsidRPr="006864A2">
              <w:rPr>
                <w:rFonts w:cs="Arial"/>
                <w:szCs w:val="24"/>
              </w:rPr>
              <w:t xml:space="preserve">or </w:t>
            </w:r>
            <w:r w:rsidRPr="006864A2">
              <w:rPr>
                <w:rFonts w:cs="Arial"/>
                <w:bCs/>
                <w:color w:val="FF0000"/>
              </w:rPr>
              <w:t>-</w:t>
            </w:r>
            <w:r>
              <w:rPr>
                <w:rFonts w:cs="Arial"/>
                <w:bCs/>
                <w:color w:val="FF0000"/>
                <w:szCs w:val="24"/>
              </w:rPr>
              <w:t>0.58</w:t>
            </w:r>
            <w:r w:rsidRPr="006864A2">
              <w:rPr>
                <w:rFonts w:cs="Arial"/>
                <w:bCs/>
                <w:color w:val="FF0000"/>
                <w:szCs w:val="24"/>
              </w:rPr>
              <w:t>%</w:t>
            </w:r>
            <w:r w:rsidRPr="006864A2">
              <w:rPr>
                <w:rFonts w:cs="Arial"/>
                <w:szCs w:val="24"/>
              </w:rPr>
              <w:t xml:space="preserve"> above the Financial Plan at </w:t>
            </w:r>
            <w:r>
              <w:rPr>
                <w:rFonts w:cs="Arial"/>
                <w:szCs w:val="24"/>
              </w:rPr>
              <w:t>Month 10</w:t>
            </w:r>
            <w:r w:rsidRPr="006864A2">
              <w:rPr>
                <w:rFonts w:cs="Arial"/>
                <w:szCs w:val="24"/>
              </w:rPr>
              <w:t>.</w:t>
            </w:r>
          </w:p>
          <w:p w14:paraId="1274A386" w14:textId="77777777" w:rsidR="00A43E54" w:rsidRDefault="00A43E54" w:rsidP="00A43E54">
            <w:pPr>
              <w:pStyle w:val="NoSpacing"/>
              <w:rPr>
                <w:rFonts w:cs="Arial"/>
                <w:b/>
                <w:szCs w:val="24"/>
              </w:rPr>
            </w:pPr>
          </w:p>
          <w:p w14:paraId="1FB2077A" w14:textId="77777777" w:rsidR="00A43E54" w:rsidRDefault="00A43E54" w:rsidP="00A43E54">
            <w:pPr>
              <w:pStyle w:val="NoSpacing"/>
              <w:rPr>
                <w:rFonts w:cs="Arial"/>
                <w:b/>
                <w:color w:val="002060"/>
                <w:sz w:val="28"/>
                <w:szCs w:val="24"/>
              </w:rPr>
            </w:pPr>
            <w:r w:rsidRPr="00646AB9">
              <w:rPr>
                <w:rFonts w:cs="Arial"/>
                <w:b/>
                <w:color w:val="002060"/>
                <w:sz w:val="28"/>
                <w:szCs w:val="24"/>
              </w:rPr>
              <w:t>PAY COSTS</w:t>
            </w:r>
          </w:p>
          <w:p w14:paraId="0BD584DA" w14:textId="77777777" w:rsidR="00A43E54" w:rsidRPr="00646AB9" w:rsidRDefault="00A43E54" w:rsidP="00A43E54">
            <w:pPr>
              <w:pStyle w:val="NoSpacing"/>
              <w:rPr>
                <w:rFonts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A43E54" w:rsidRPr="00976C64" w14:paraId="370C1850" w14:textId="77777777" w:rsidTr="00B66660">
              <w:trPr>
                <w:trHeight w:val="283"/>
              </w:trPr>
              <w:tc>
                <w:tcPr>
                  <w:tcW w:w="2835" w:type="dxa"/>
                </w:tcPr>
                <w:p w14:paraId="19565525" w14:textId="77777777" w:rsidR="00A43E54" w:rsidRPr="00976C64" w:rsidRDefault="00A43E54" w:rsidP="00A43E54">
                  <w:pPr>
                    <w:pStyle w:val="NoSpacing"/>
                    <w:rPr>
                      <w:rFonts w:cs="Arial"/>
                      <w:b/>
                      <w:szCs w:val="24"/>
                    </w:rPr>
                  </w:pPr>
                  <w:r w:rsidRPr="00976C64">
                    <w:rPr>
                      <w:rFonts w:cs="Arial"/>
                      <w:b/>
                      <w:szCs w:val="24"/>
                    </w:rPr>
                    <w:t>Current Risk Rating</w:t>
                  </w:r>
                </w:p>
              </w:tc>
              <w:tc>
                <w:tcPr>
                  <w:tcW w:w="1701" w:type="dxa"/>
                  <w:shd w:val="clear" w:color="auto" w:fill="FFC000"/>
                </w:tcPr>
                <w:p w14:paraId="200D3DE4" w14:textId="77777777" w:rsidR="00A43E54" w:rsidRPr="00976C64" w:rsidRDefault="00A43E54" w:rsidP="00A43E54">
                  <w:pPr>
                    <w:jc w:val="center"/>
                    <w:rPr>
                      <w:rFonts w:cs="Arial"/>
                      <w:b/>
                      <w:sz w:val="24"/>
                      <w:szCs w:val="24"/>
                    </w:rPr>
                  </w:pPr>
                  <w:r>
                    <w:rPr>
                      <w:rFonts w:cs="Arial"/>
                      <w:b/>
                      <w:sz w:val="24"/>
                      <w:szCs w:val="24"/>
                    </w:rPr>
                    <w:t>Medium</w:t>
                  </w:r>
                </w:p>
              </w:tc>
            </w:tr>
          </w:tbl>
          <w:p w14:paraId="660D8FA6" w14:textId="77777777" w:rsidR="00A43E54" w:rsidRDefault="00A43E54" w:rsidP="00A43E54">
            <w:pPr>
              <w:pStyle w:val="NoSpacing"/>
              <w:rPr>
                <w:rFonts w:cs="Arial"/>
                <w:szCs w:val="24"/>
                <w:highlight w:val="red"/>
              </w:rPr>
            </w:pPr>
          </w:p>
          <w:p w14:paraId="314CC44C" w14:textId="77777777" w:rsidR="00A43E54" w:rsidRDefault="00A43E54" w:rsidP="00A43E54">
            <w:pPr>
              <w:pStyle w:val="NoSpacing"/>
              <w:rPr>
                <w:rFonts w:cs="Arial"/>
                <w:szCs w:val="24"/>
                <w:highlight w:val="red"/>
              </w:rPr>
            </w:pPr>
          </w:p>
          <w:p w14:paraId="69136E26" w14:textId="77777777" w:rsidR="00A43E54" w:rsidRDefault="00A43E54" w:rsidP="00A43E54">
            <w:pPr>
              <w:pStyle w:val="NoSpacing"/>
              <w:rPr>
                <w:rFonts w:cs="Arial"/>
                <w:szCs w:val="24"/>
              </w:rPr>
            </w:pPr>
          </w:p>
          <w:p w14:paraId="2975A024" w14:textId="77777777" w:rsidR="00A43E54" w:rsidRDefault="00A43E54" w:rsidP="00A43E54">
            <w:pPr>
              <w:pStyle w:val="NoSpacing"/>
              <w:rPr>
                <w:rFonts w:cs="Arial"/>
                <w:szCs w:val="24"/>
              </w:rPr>
            </w:pPr>
            <w:r w:rsidRPr="00594461">
              <w:rPr>
                <w:rFonts w:cs="Arial"/>
                <w:szCs w:val="24"/>
              </w:rPr>
              <w:t>In overall terms</w:t>
            </w:r>
            <w:r>
              <w:rPr>
                <w:rFonts w:cs="Arial"/>
                <w:szCs w:val="24"/>
              </w:rPr>
              <w:t xml:space="preserve">, Pay costs at Month 10 </w:t>
            </w:r>
            <w:proofErr w:type="gramStart"/>
            <w:r>
              <w:rPr>
                <w:rFonts w:cs="Arial"/>
                <w:szCs w:val="24"/>
              </w:rPr>
              <w:t>are und</w:t>
            </w:r>
            <w:r w:rsidRPr="00594461">
              <w:rPr>
                <w:rFonts w:cs="Arial"/>
                <w:szCs w:val="24"/>
              </w:rPr>
              <w:t>erspent</w:t>
            </w:r>
            <w:proofErr w:type="gramEnd"/>
            <w:r w:rsidRPr="00594461">
              <w:rPr>
                <w:rFonts w:cs="Arial"/>
                <w:szCs w:val="24"/>
              </w:rPr>
              <w:t xml:space="preserve"> by </w:t>
            </w:r>
            <w:r>
              <w:rPr>
                <w:rFonts w:cs="Arial"/>
                <w:szCs w:val="24"/>
              </w:rPr>
              <w:t>£692</w:t>
            </w:r>
            <w:r w:rsidRPr="007213EB">
              <w:rPr>
                <w:rFonts w:cs="Arial"/>
                <w:szCs w:val="24"/>
              </w:rPr>
              <w:t xml:space="preserve">k </w:t>
            </w:r>
            <w:r w:rsidRPr="005E7DA9">
              <w:rPr>
                <w:rFonts w:cs="Arial"/>
                <w:szCs w:val="24"/>
              </w:rPr>
              <w:t xml:space="preserve">or </w:t>
            </w:r>
            <w:r>
              <w:rPr>
                <w:rFonts w:cs="Arial"/>
                <w:szCs w:val="24"/>
              </w:rPr>
              <w:t>0.55</w:t>
            </w:r>
            <w:r w:rsidRPr="00B078C0">
              <w:rPr>
                <w:rFonts w:cs="Arial"/>
                <w:szCs w:val="24"/>
              </w:rPr>
              <w:t>%</w:t>
            </w:r>
            <w:r>
              <w:rPr>
                <w:rFonts w:cs="Arial"/>
                <w:color w:val="FF0000"/>
                <w:szCs w:val="24"/>
              </w:rPr>
              <w:t xml:space="preserve"> </w:t>
            </w:r>
            <w:r>
              <w:rPr>
                <w:rFonts w:cs="Arial"/>
                <w:szCs w:val="24"/>
              </w:rPr>
              <w:t>below</w:t>
            </w:r>
            <w:r w:rsidRPr="005E7DA9">
              <w:rPr>
                <w:rFonts w:cs="Arial"/>
                <w:szCs w:val="24"/>
              </w:rPr>
              <w:t xml:space="preserve"> plan</w:t>
            </w:r>
            <w:r>
              <w:rPr>
                <w:rFonts w:cs="Arial"/>
                <w:szCs w:val="24"/>
              </w:rPr>
              <w:t>, following the release of funding related to the revised NSD SLAs within HL&amp;D.</w:t>
            </w:r>
          </w:p>
          <w:p w14:paraId="208D53FB" w14:textId="77777777" w:rsidR="00A43E54" w:rsidRDefault="00A43E54" w:rsidP="00A43E54">
            <w:pPr>
              <w:pStyle w:val="NoSpacing"/>
              <w:rPr>
                <w:rFonts w:cs="Arial"/>
                <w:szCs w:val="24"/>
              </w:rPr>
            </w:pPr>
          </w:p>
          <w:p w14:paraId="68DB81EC" w14:textId="77777777" w:rsidR="00A43E54" w:rsidRDefault="00A43E54" w:rsidP="00A43E54">
            <w:pPr>
              <w:pStyle w:val="NoSpacing"/>
              <w:rPr>
                <w:rFonts w:cs="Arial"/>
                <w:szCs w:val="24"/>
              </w:rPr>
            </w:pPr>
            <w:r>
              <w:rPr>
                <w:rFonts w:cs="Arial"/>
                <w:szCs w:val="24"/>
              </w:rPr>
              <w:t xml:space="preserve">Further analysis </w:t>
            </w:r>
            <w:proofErr w:type="gramStart"/>
            <w:r>
              <w:rPr>
                <w:rFonts w:cs="Arial"/>
                <w:szCs w:val="24"/>
              </w:rPr>
              <w:t>is provided</w:t>
            </w:r>
            <w:proofErr w:type="gramEnd"/>
            <w:r>
              <w:rPr>
                <w:rFonts w:cs="Arial"/>
                <w:szCs w:val="24"/>
              </w:rPr>
              <w:t xml:space="preserve"> </w:t>
            </w:r>
            <w:r w:rsidRPr="00A64E01">
              <w:rPr>
                <w:rFonts w:cs="Arial"/>
                <w:szCs w:val="24"/>
              </w:rPr>
              <w:t>within the relevant section of the main re</w:t>
            </w:r>
            <w:r>
              <w:rPr>
                <w:rFonts w:cs="Arial"/>
                <w:szCs w:val="24"/>
              </w:rPr>
              <w:t>p</w:t>
            </w:r>
            <w:r w:rsidRPr="00A64E01">
              <w:rPr>
                <w:rFonts w:cs="Arial"/>
                <w:szCs w:val="24"/>
              </w:rPr>
              <w:t>ort.</w:t>
            </w:r>
          </w:p>
          <w:p w14:paraId="48142E59" w14:textId="77777777" w:rsidR="00A43E54" w:rsidRPr="00646AB9" w:rsidRDefault="00A43E54" w:rsidP="00A43E54">
            <w:pPr>
              <w:pStyle w:val="NoSpacing"/>
              <w:rPr>
                <w:rFonts w:cs="Arial"/>
                <w:sz w:val="28"/>
                <w:szCs w:val="24"/>
              </w:rPr>
            </w:pPr>
          </w:p>
          <w:p w14:paraId="4942F096" w14:textId="77777777" w:rsidR="00A43E54" w:rsidRDefault="00A43E54" w:rsidP="00A43E54">
            <w:pPr>
              <w:pStyle w:val="NoSpacing"/>
              <w:rPr>
                <w:rFonts w:cs="Arial"/>
                <w:b/>
                <w:color w:val="002060"/>
                <w:sz w:val="28"/>
                <w:szCs w:val="24"/>
              </w:rPr>
            </w:pPr>
            <w:r w:rsidRPr="00646AB9">
              <w:rPr>
                <w:rFonts w:cs="Arial"/>
                <w:b/>
                <w:color w:val="002060"/>
                <w:sz w:val="28"/>
                <w:szCs w:val="24"/>
              </w:rPr>
              <w:t>NON PAY COSTS</w:t>
            </w:r>
          </w:p>
          <w:p w14:paraId="281485AF" w14:textId="77777777" w:rsidR="00A43E54" w:rsidRPr="00646AB9" w:rsidRDefault="00A43E54" w:rsidP="00A43E54">
            <w:pPr>
              <w:pStyle w:val="NoSpacing"/>
              <w:rPr>
                <w:rFonts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A43E54" w:rsidRPr="00976C64" w14:paraId="6F62DCE8" w14:textId="77777777" w:rsidTr="00B66660">
              <w:trPr>
                <w:trHeight w:val="283"/>
              </w:trPr>
              <w:tc>
                <w:tcPr>
                  <w:tcW w:w="2835" w:type="dxa"/>
                </w:tcPr>
                <w:p w14:paraId="36594039" w14:textId="77777777" w:rsidR="00A43E54" w:rsidRPr="00976C64" w:rsidRDefault="00A43E54" w:rsidP="00A43E54">
                  <w:pPr>
                    <w:pStyle w:val="NoSpacing"/>
                    <w:rPr>
                      <w:rFonts w:cs="Arial"/>
                      <w:b/>
                      <w:szCs w:val="24"/>
                    </w:rPr>
                  </w:pPr>
                  <w:r w:rsidRPr="00976C64">
                    <w:rPr>
                      <w:rFonts w:cs="Arial"/>
                      <w:b/>
                      <w:szCs w:val="24"/>
                    </w:rPr>
                    <w:t>Current Risk Rating</w:t>
                  </w:r>
                </w:p>
              </w:tc>
              <w:tc>
                <w:tcPr>
                  <w:tcW w:w="1701" w:type="dxa"/>
                  <w:shd w:val="clear" w:color="auto" w:fill="FF0000"/>
                </w:tcPr>
                <w:p w14:paraId="1901A6A6" w14:textId="77777777" w:rsidR="00A43E54" w:rsidRPr="00976C64" w:rsidRDefault="00A43E54" w:rsidP="00A43E54">
                  <w:pPr>
                    <w:jc w:val="center"/>
                    <w:rPr>
                      <w:rFonts w:cs="Arial"/>
                      <w:b/>
                      <w:sz w:val="24"/>
                      <w:szCs w:val="24"/>
                    </w:rPr>
                  </w:pPr>
                  <w:r>
                    <w:rPr>
                      <w:rFonts w:cs="Arial"/>
                      <w:b/>
                      <w:sz w:val="24"/>
                      <w:szCs w:val="24"/>
                    </w:rPr>
                    <w:t xml:space="preserve">Very </w:t>
                  </w:r>
                  <w:r w:rsidRPr="00976C64">
                    <w:rPr>
                      <w:rFonts w:cs="Arial"/>
                      <w:b/>
                      <w:sz w:val="24"/>
                      <w:szCs w:val="24"/>
                    </w:rPr>
                    <w:t>High</w:t>
                  </w:r>
                </w:p>
              </w:tc>
            </w:tr>
          </w:tbl>
          <w:p w14:paraId="3EC1AFBC" w14:textId="77777777" w:rsidR="00A43E54" w:rsidRDefault="00A43E54" w:rsidP="00A43E54">
            <w:pPr>
              <w:pStyle w:val="NoSpacing"/>
              <w:rPr>
                <w:rFonts w:cs="Arial"/>
                <w:b/>
                <w:szCs w:val="24"/>
                <w:highlight w:val="red"/>
              </w:rPr>
            </w:pPr>
          </w:p>
          <w:p w14:paraId="277F9817" w14:textId="77777777" w:rsidR="00A43E54" w:rsidRDefault="00A43E54" w:rsidP="00A43E54">
            <w:pPr>
              <w:pStyle w:val="NoSpacing"/>
              <w:rPr>
                <w:rFonts w:cs="Arial"/>
                <w:b/>
                <w:szCs w:val="24"/>
                <w:highlight w:val="red"/>
              </w:rPr>
            </w:pPr>
          </w:p>
          <w:p w14:paraId="64FA6732" w14:textId="77777777" w:rsidR="00A43E54" w:rsidRDefault="00A43E54" w:rsidP="00A43E54">
            <w:pPr>
              <w:pStyle w:val="NoSpacing"/>
              <w:rPr>
                <w:rFonts w:cs="Arial"/>
                <w:szCs w:val="24"/>
              </w:rPr>
            </w:pPr>
          </w:p>
          <w:p w14:paraId="7555D5E2" w14:textId="77777777" w:rsidR="00A43E54" w:rsidRDefault="00A43E54" w:rsidP="00A43E54">
            <w:pPr>
              <w:pStyle w:val="NoSpacing"/>
              <w:rPr>
                <w:rFonts w:cs="Arial"/>
                <w:szCs w:val="24"/>
              </w:rPr>
            </w:pPr>
            <w:r w:rsidRPr="006864A2">
              <w:rPr>
                <w:rFonts w:cs="Arial"/>
                <w:szCs w:val="24"/>
              </w:rPr>
              <w:t xml:space="preserve">In overall terms, Non Pay costs at </w:t>
            </w:r>
            <w:r>
              <w:rPr>
                <w:rFonts w:cs="Arial"/>
                <w:szCs w:val="24"/>
              </w:rPr>
              <w:t>Month 10</w:t>
            </w:r>
            <w:r w:rsidRPr="006864A2">
              <w:rPr>
                <w:rFonts w:cs="Arial"/>
                <w:szCs w:val="24"/>
              </w:rPr>
              <w:t xml:space="preserve"> </w:t>
            </w:r>
            <w:proofErr w:type="gramStart"/>
            <w:r w:rsidRPr="006864A2">
              <w:rPr>
                <w:rFonts w:cs="Arial"/>
                <w:szCs w:val="24"/>
              </w:rPr>
              <w:t>are overspent</w:t>
            </w:r>
            <w:proofErr w:type="gramEnd"/>
            <w:r w:rsidRPr="006864A2">
              <w:rPr>
                <w:rFonts w:cs="Arial"/>
                <w:szCs w:val="24"/>
              </w:rPr>
              <w:t xml:space="preserve"> by </w:t>
            </w:r>
            <w:r w:rsidRPr="006864A2">
              <w:rPr>
                <w:rFonts w:cs="Arial"/>
                <w:color w:val="FF0000"/>
                <w:szCs w:val="24"/>
              </w:rPr>
              <w:t>-£</w:t>
            </w:r>
            <w:r>
              <w:rPr>
                <w:rFonts w:cs="Arial"/>
                <w:color w:val="FF0000"/>
                <w:szCs w:val="24"/>
              </w:rPr>
              <w:t>1.771</w:t>
            </w:r>
            <w:r w:rsidRPr="006864A2">
              <w:rPr>
                <w:rFonts w:cs="Arial"/>
                <w:color w:val="FF0000"/>
                <w:szCs w:val="24"/>
              </w:rPr>
              <w:t xml:space="preserve">m </w:t>
            </w:r>
            <w:r w:rsidRPr="005E7DA9">
              <w:rPr>
                <w:rFonts w:cs="Arial"/>
                <w:szCs w:val="24"/>
              </w:rPr>
              <w:t xml:space="preserve">equating </w:t>
            </w:r>
            <w:r w:rsidRPr="005B7196">
              <w:rPr>
                <w:rFonts w:cs="Arial"/>
                <w:szCs w:val="24"/>
              </w:rPr>
              <w:t xml:space="preserve">to </w:t>
            </w:r>
            <w:r w:rsidRPr="005B7196">
              <w:rPr>
                <w:rFonts w:cs="Arial"/>
                <w:color w:val="FF0000"/>
                <w:szCs w:val="24"/>
              </w:rPr>
              <w:t>-</w:t>
            </w:r>
            <w:r>
              <w:rPr>
                <w:rFonts w:cs="Arial"/>
                <w:color w:val="FF0000"/>
                <w:szCs w:val="24"/>
              </w:rPr>
              <w:t>2.95</w:t>
            </w:r>
            <w:r w:rsidRPr="005B7196">
              <w:rPr>
                <w:rFonts w:cs="Arial"/>
                <w:color w:val="FF0000"/>
                <w:szCs w:val="24"/>
              </w:rPr>
              <w:t>%</w:t>
            </w:r>
            <w:r>
              <w:rPr>
                <w:rFonts w:cs="Arial"/>
                <w:color w:val="FF0000"/>
                <w:szCs w:val="24"/>
              </w:rPr>
              <w:t xml:space="preserve"> </w:t>
            </w:r>
            <w:r w:rsidRPr="005E7DA9">
              <w:rPr>
                <w:rFonts w:cs="Arial"/>
                <w:szCs w:val="24"/>
              </w:rPr>
              <w:t xml:space="preserve">above YTD budget </w:t>
            </w:r>
            <w:r w:rsidRPr="006864A2">
              <w:rPr>
                <w:rFonts w:cs="Arial"/>
                <w:szCs w:val="24"/>
              </w:rPr>
              <w:t>across a number of Board expenditure categories.</w:t>
            </w:r>
            <w:r>
              <w:rPr>
                <w:rFonts w:cs="Arial"/>
                <w:szCs w:val="24"/>
              </w:rPr>
              <w:t xml:space="preserve"> This position has been improved in Month 10 following the rebasing of SLAs across both HL&amp;D and NES Divisions, to better reflect the baseline funding required </w:t>
            </w:r>
            <w:proofErr w:type="gramStart"/>
            <w:r>
              <w:rPr>
                <w:rFonts w:cs="Arial"/>
                <w:szCs w:val="24"/>
              </w:rPr>
              <w:t>to deliver</w:t>
            </w:r>
            <w:proofErr w:type="gramEnd"/>
            <w:r>
              <w:rPr>
                <w:rFonts w:cs="Arial"/>
                <w:szCs w:val="24"/>
              </w:rPr>
              <w:t xml:space="preserve"> this year’s associated ADP.</w:t>
            </w:r>
          </w:p>
          <w:p w14:paraId="78FB2E71" w14:textId="77777777" w:rsidR="00A43E54" w:rsidRDefault="00A43E54" w:rsidP="00A43E54">
            <w:pPr>
              <w:pStyle w:val="NoSpacing"/>
              <w:rPr>
                <w:rFonts w:cs="Arial"/>
                <w:szCs w:val="24"/>
              </w:rPr>
            </w:pPr>
          </w:p>
          <w:p w14:paraId="5731A241" w14:textId="77777777" w:rsidR="00A43E54" w:rsidRDefault="00A43E54" w:rsidP="00A43E54">
            <w:pPr>
              <w:pStyle w:val="NoSpacing"/>
              <w:rPr>
                <w:rFonts w:cs="Arial"/>
                <w:szCs w:val="24"/>
              </w:rPr>
            </w:pPr>
            <w:r>
              <w:rPr>
                <w:rFonts w:cs="Arial"/>
                <w:szCs w:val="24"/>
              </w:rPr>
              <w:t xml:space="preserve">Further analysis </w:t>
            </w:r>
            <w:proofErr w:type="gramStart"/>
            <w:r>
              <w:rPr>
                <w:rFonts w:cs="Arial"/>
                <w:szCs w:val="24"/>
              </w:rPr>
              <w:t>is provided</w:t>
            </w:r>
            <w:proofErr w:type="gramEnd"/>
            <w:r>
              <w:rPr>
                <w:rFonts w:cs="Arial"/>
                <w:szCs w:val="24"/>
              </w:rPr>
              <w:t xml:space="preserve"> </w:t>
            </w:r>
            <w:r w:rsidRPr="00A64E01">
              <w:rPr>
                <w:rFonts w:cs="Arial"/>
                <w:szCs w:val="24"/>
              </w:rPr>
              <w:t>within the relevant section of the main re</w:t>
            </w:r>
            <w:r>
              <w:rPr>
                <w:rFonts w:cs="Arial"/>
                <w:szCs w:val="24"/>
              </w:rPr>
              <w:t>p</w:t>
            </w:r>
            <w:r w:rsidRPr="00A64E01">
              <w:rPr>
                <w:rFonts w:cs="Arial"/>
                <w:szCs w:val="24"/>
              </w:rPr>
              <w:t>ort.</w:t>
            </w:r>
          </w:p>
          <w:p w14:paraId="262A8589" w14:textId="77777777" w:rsidR="00A43E54" w:rsidRDefault="00A43E54" w:rsidP="00A43E54">
            <w:pPr>
              <w:pStyle w:val="NoSpacing"/>
              <w:rPr>
                <w:rFonts w:cs="Arial"/>
                <w:szCs w:val="24"/>
                <w:highlight w:val="red"/>
              </w:rPr>
            </w:pPr>
          </w:p>
        </w:tc>
      </w:tr>
      <w:tr w:rsidR="00A43E54" w:rsidRPr="00594355" w14:paraId="7E237E64" w14:textId="77777777" w:rsidTr="00A43E54">
        <w:tc>
          <w:tcPr>
            <w:tcW w:w="10772" w:type="dxa"/>
          </w:tcPr>
          <w:p w14:paraId="7E2D1FA5" w14:textId="77777777" w:rsidR="00A43E54" w:rsidRPr="003048D2" w:rsidRDefault="00A43E54" w:rsidP="00A43E54">
            <w:pPr>
              <w:pStyle w:val="NoSpacing"/>
              <w:numPr>
                <w:ilvl w:val="0"/>
                <w:numId w:val="48"/>
              </w:numPr>
              <w:spacing w:before="120"/>
              <w:rPr>
                <w:rFonts w:cs="Arial"/>
                <w:color w:val="002060"/>
                <w:sz w:val="32"/>
                <w:szCs w:val="24"/>
              </w:rPr>
            </w:pPr>
            <w:r w:rsidRPr="003048D2">
              <w:rPr>
                <w:rFonts w:cs="Arial"/>
                <w:b/>
                <w:color w:val="002060"/>
                <w:sz w:val="32"/>
                <w:szCs w:val="24"/>
              </w:rPr>
              <w:t xml:space="preserve">2023/24 EFFICIENCY REQUIREMENT </w:t>
            </w:r>
          </w:p>
          <w:p w14:paraId="24240936" w14:textId="77777777" w:rsidR="00A43E54" w:rsidRPr="00945899" w:rsidRDefault="00A43E54" w:rsidP="00A43E54">
            <w:pPr>
              <w:pStyle w:val="NoSpacing"/>
              <w:ind w:left="360"/>
              <w:rPr>
                <w:rFonts w:cs="Arial"/>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A43E54" w:rsidRPr="00976C64" w14:paraId="1D2385F8" w14:textId="77777777" w:rsidTr="00B66660">
              <w:trPr>
                <w:trHeight w:val="283"/>
              </w:trPr>
              <w:tc>
                <w:tcPr>
                  <w:tcW w:w="2835" w:type="dxa"/>
                </w:tcPr>
                <w:p w14:paraId="1582114B" w14:textId="77777777" w:rsidR="00A43E54" w:rsidRPr="00976C64" w:rsidRDefault="00A43E54" w:rsidP="00A43E54">
                  <w:pPr>
                    <w:pStyle w:val="NoSpacing"/>
                    <w:rPr>
                      <w:rFonts w:cs="Arial"/>
                      <w:b/>
                      <w:szCs w:val="24"/>
                    </w:rPr>
                  </w:pPr>
                  <w:r w:rsidRPr="00976C64">
                    <w:rPr>
                      <w:rFonts w:cs="Arial"/>
                      <w:b/>
                      <w:szCs w:val="24"/>
                    </w:rPr>
                    <w:t>Current Risk Rating</w:t>
                  </w:r>
                </w:p>
              </w:tc>
              <w:tc>
                <w:tcPr>
                  <w:tcW w:w="1701" w:type="dxa"/>
                  <w:shd w:val="clear" w:color="auto" w:fill="FFC000"/>
                </w:tcPr>
                <w:p w14:paraId="39DE3852" w14:textId="77777777" w:rsidR="00A43E54" w:rsidRPr="00976C64" w:rsidRDefault="00A43E54" w:rsidP="00A43E54">
                  <w:pPr>
                    <w:jc w:val="center"/>
                    <w:rPr>
                      <w:rFonts w:cs="Arial"/>
                      <w:b/>
                      <w:sz w:val="24"/>
                      <w:szCs w:val="24"/>
                    </w:rPr>
                  </w:pPr>
                  <w:r>
                    <w:rPr>
                      <w:rFonts w:cs="Arial"/>
                      <w:b/>
                      <w:sz w:val="24"/>
                      <w:szCs w:val="24"/>
                    </w:rPr>
                    <w:t>Medium</w:t>
                  </w:r>
                </w:p>
              </w:tc>
            </w:tr>
          </w:tbl>
          <w:p w14:paraId="76D74F4F" w14:textId="77777777" w:rsidR="00A43E54" w:rsidRDefault="00A43E54" w:rsidP="00A43E54">
            <w:pPr>
              <w:pStyle w:val="NoSpacing"/>
              <w:rPr>
                <w:rFonts w:cs="Arial"/>
                <w:szCs w:val="24"/>
              </w:rPr>
            </w:pPr>
          </w:p>
          <w:p w14:paraId="3D0A9032" w14:textId="77777777" w:rsidR="00A43E54" w:rsidRDefault="00A43E54" w:rsidP="00A43E54">
            <w:pPr>
              <w:pStyle w:val="NoSpacing"/>
              <w:rPr>
                <w:rFonts w:cs="Arial"/>
                <w:szCs w:val="24"/>
              </w:rPr>
            </w:pPr>
          </w:p>
          <w:p w14:paraId="594AA9CD" w14:textId="77777777" w:rsidR="00A43E54" w:rsidRPr="00D04E68" w:rsidRDefault="00A43E54" w:rsidP="00A43E54">
            <w:pPr>
              <w:pStyle w:val="NoSpacing"/>
              <w:rPr>
                <w:rFonts w:cs="Arial"/>
                <w:szCs w:val="24"/>
              </w:rPr>
            </w:pPr>
          </w:p>
          <w:p w14:paraId="2060FCEF" w14:textId="77777777" w:rsidR="00A43E54" w:rsidRDefault="00A43E54" w:rsidP="00A43E54">
            <w:pPr>
              <w:pStyle w:val="NoSpacing"/>
              <w:rPr>
                <w:rFonts w:cs="Arial"/>
                <w:szCs w:val="24"/>
              </w:rPr>
            </w:pPr>
            <w:r w:rsidRPr="004A44DA">
              <w:rPr>
                <w:rFonts w:cs="Arial"/>
                <w:szCs w:val="24"/>
              </w:rPr>
              <w:t xml:space="preserve">There is a </w:t>
            </w:r>
            <w:r w:rsidRPr="00D77176">
              <w:rPr>
                <w:rFonts w:cs="Arial"/>
                <w:color w:val="FF0000"/>
                <w:szCs w:val="24"/>
              </w:rPr>
              <w:t>-£</w:t>
            </w:r>
            <w:r w:rsidRPr="004A44DA">
              <w:rPr>
                <w:rFonts w:cs="Arial"/>
                <w:color w:val="FF0000"/>
                <w:szCs w:val="24"/>
              </w:rPr>
              <w:t>6.66m</w:t>
            </w:r>
            <w:r w:rsidRPr="004A44DA">
              <w:rPr>
                <w:rFonts w:cs="Arial"/>
                <w:szCs w:val="24"/>
              </w:rPr>
              <w:t xml:space="preserve"> efficiency requirement within the Financial Plan to achieve the targeted break</w:t>
            </w:r>
            <w:r>
              <w:rPr>
                <w:rFonts w:cs="Arial"/>
                <w:szCs w:val="24"/>
              </w:rPr>
              <w:t>-</w:t>
            </w:r>
            <w:r w:rsidRPr="004A44DA">
              <w:rPr>
                <w:rFonts w:cs="Arial"/>
                <w:szCs w:val="24"/>
              </w:rPr>
              <w:t xml:space="preserve">even position for 2023/24. </w:t>
            </w:r>
          </w:p>
          <w:p w14:paraId="43D42009" w14:textId="77777777" w:rsidR="00A43E54" w:rsidRDefault="00A43E54" w:rsidP="00A43E54">
            <w:pPr>
              <w:pStyle w:val="NoSpacing"/>
              <w:rPr>
                <w:rFonts w:cs="Arial"/>
                <w:szCs w:val="24"/>
              </w:rPr>
            </w:pPr>
          </w:p>
          <w:p w14:paraId="3BDDD07D" w14:textId="77777777" w:rsidR="00A43E54" w:rsidRPr="005E7DA9" w:rsidRDefault="00A43E54" w:rsidP="00A43E54">
            <w:pPr>
              <w:pStyle w:val="NoSpacing"/>
              <w:rPr>
                <w:rFonts w:cs="Arial"/>
                <w:b/>
                <w:color w:val="002060"/>
                <w:sz w:val="28"/>
                <w:szCs w:val="24"/>
              </w:rPr>
            </w:pPr>
            <w:r w:rsidRPr="005E7DA9">
              <w:rPr>
                <w:rFonts w:cs="Arial"/>
                <w:b/>
                <w:color w:val="002060"/>
                <w:sz w:val="28"/>
                <w:szCs w:val="24"/>
              </w:rPr>
              <w:t>FULL YEAR SAVINGS PLAN</w:t>
            </w:r>
          </w:p>
          <w:p w14:paraId="47940F5F" w14:textId="77777777" w:rsidR="00A43E54" w:rsidRPr="005E7DA9" w:rsidRDefault="00A43E54" w:rsidP="00A43E54">
            <w:pPr>
              <w:pStyle w:val="NoSpacing"/>
              <w:rPr>
                <w:rFonts w:cs="Arial"/>
                <w:szCs w:val="24"/>
              </w:rPr>
            </w:pPr>
          </w:p>
          <w:p w14:paraId="161E7FB0" w14:textId="77777777" w:rsidR="00A43E54" w:rsidRDefault="00A43E54" w:rsidP="00A43E54">
            <w:pPr>
              <w:pStyle w:val="NoSpacing"/>
              <w:rPr>
                <w:rFonts w:cs="Arial"/>
                <w:szCs w:val="24"/>
              </w:rPr>
            </w:pPr>
            <w:r>
              <w:rPr>
                <w:rFonts w:cs="Arial"/>
                <w:szCs w:val="24"/>
              </w:rPr>
              <w:t>S</w:t>
            </w:r>
            <w:r w:rsidRPr="005E7DA9">
              <w:rPr>
                <w:rFonts w:cs="Arial"/>
                <w:szCs w:val="24"/>
              </w:rPr>
              <w:t xml:space="preserve">avings schemes </w:t>
            </w:r>
            <w:r>
              <w:rPr>
                <w:rFonts w:cs="Arial"/>
                <w:szCs w:val="24"/>
              </w:rPr>
              <w:t xml:space="preserve">identified to-date, as part of the Month 10 review, show that the efficiency target </w:t>
            </w:r>
            <w:proofErr w:type="gramStart"/>
            <w:r>
              <w:rPr>
                <w:rFonts w:cs="Arial"/>
                <w:szCs w:val="24"/>
              </w:rPr>
              <w:t>will be met</w:t>
            </w:r>
            <w:proofErr w:type="gramEnd"/>
            <w:r>
              <w:rPr>
                <w:rFonts w:cs="Arial"/>
                <w:szCs w:val="24"/>
              </w:rPr>
              <w:t xml:space="preserve"> in full by the year-end.</w:t>
            </w:r>
            <w:r w:rsidRPr="005E7DA9">
              <w:rPr>
                <w:rFonts w:cs="Arial"/>
                <w:szCs w:val="24"/>
              </w:rPr>
              <w:t xml:space="preserve"> </w:t>
            </w:r>
          </w:p>
          <w:p w14:paraId="2B15440D" w14:textId="77777777" w:rsidR="00A43E54" w:rsidRPr="005E7DA9" w:rsidRDefault="00A43E54" w:rsidP="00A43E54">
            <w:pPr>
              <w:pStyle w:val="NoSpacing"/>
              <w:rPr>
                <w:rFonts w:cs="Arial"/>
                <w:szCs w:val="24"/>
              </w:rPr>
            </w:pPr>
          </w:p>
          <w:p w14:paraId="69E07AA4" w14:textId="77777777" w:rsidR="00A43E54" w:rsidRDefault="00A43E54" w:rsidP="00A43E54">
            <w:pPr>
              <w:pStyle w:val="NoSpacing"/>
              <w:jc w:val="both"/>
              <w:rPr>
                <w:rFonts w:cs="Arial"/>
                <w:szCs w:val="24"/>
              </w:rPr>
            </w:pPr>
            <w:r>
              <w:rPr>
                <w:rFonts w:cs="Arial"/>
                <w:szCs w:val="24"/>
              </w:rPr>
              <w:lastRenderedPageBreak/>
              <w:t xml:space="preserve">Forecast savings </w:t>
            </w:r>
            <w:r w:rsidRPr="005E7DA9">
              <w:rPr>
                <w:rFonts w:cs="Arial"/>
                <w:szCs w:val="24"/>
              </w:rPr>
              <w:t>of £</w:t>
            </w:r>
            <w:r>
              <w:rPr>
                <w:rFonts w:cs="Arial"/>
                <w:szCs w:val="24"/>
              </w:rPr>
              <w:t>6.297</w:t>
            </w:r>
            <w:r w:rsidRPr="005E7DA9">
              <w:rPr>
                <w:rFonts w:cs="Arial"/>
                <w:szCs w:val="24"/>
              </w:rPr>
              <w:t xml:space="preserve">m </w:t>
            </w:r>
            <w:r>
              <w:rPr>
                <w:rFonts w:cs="Arial"/>
                <w:szCs w:val="24"/>
              </w:rPr>
              <w:t xml:space="preserve">have been identified as at Month 10, leaving a remaining £0.369m still to be identified by the </w:t>
            </w:r>
            <w:proofErr w:type="gramStart"/>
            <w:r>
              <w:rPr>
                <w:rFonts w:cs="Arial"/>
                <w:szCs w:val="24"/>
              </w:rPr>
              <w:t>year end</w:t>
            </w:r>
            <w:proofErr w:type="gramEnd"/>
            <w:r>
              <w:rPr>
                <w:rFonts w:cs="Arial"/>
                <w:szCs w:val="24"/>
              </w:rPr>
              <w:t xml:space="preserve">. </w:t>
            </w:r>
            <w:r w:rsidRPr="005D36BE">
              <w:rPr>
                <w:rFonts w:cs="Arial"/>
                <w:b/>
                <w:bCs/>
                <w:szCs w:val="24"/>
              </w:rPr>
              <w:t>£4.510m of this total has been identified non-recurrently</w:t>
            </w:r>
            <w:r w:rsidRPr="00C90733">
              <w:rPr>
                <w:rFonts w:cs="Arial"/>
                <w:szCs w:val="24"/>
              </w:rPr>
              <w:t xml:space="preserve">, </w:t>
            </w:r>
            <w:proofErr w:type="gramStart"/>
            <w:r w:rsidRPr="00C90733">
              <w:rPr>
                <w:rFonts w:cs="Arial"/>
                <w:szCs w:val="24"/>
              </w:rPr>
              <w:t xml:space="preserve">with  </w:t>
            </w:r>
            <w:r w:rsidRPr="005D36BE">
              <w:rPr>
                <w:rFonts w:cs="Arial"/>
                <w:b/>
                <w:bCs/>
                <w:szCs w:val="24"/>
              </w:rPr>
              <w:t>c</w:t>
            </w:r>
            <w:proofErr w:type="gramEnd"/>
            <w:r>
              <w:rPr>
                <w:rFonts w:cs="Arial"/>
                <w:szCs w:val="24"/>
              </w:rPr>
              <w:t>.</w:t>
            </w:r>
            <w:r w:rsidRPr="00F20EF9">
              <w:rPr>
                <w:rFonts w:cs="Arial"/>
                <w:szCs w:val="24"/>
              </w:rPr>
              <w:t xml:space="preserve"> </w:t>
            </w:r>
            <w:r w:rsidRPr="005D36BE">
              <w:rPr>
                <w:rFonts w:cs="Arial"/>
                <w:b/>
                <w:bCs/>
                <w:szCs w:val="24"/>
              </w:rPr>
              <w:t>£1.787m recurrently</w:t>
            </w:r>
            <w:r w:rsidRPr="00F20EF9">
              <w:rPr>
                <w:rFonts w:cs="Arial"/>
                <w:szCs w:val="24"/>
              </w:rPr>
              <w:t xml:space="preserve"> delivered.</w:t>
            </w:r>
            <w:r>
              <w:rPr>
                <w:rFonts w:cs="Arial"/>
                <w:szCs w:val="24"/>
              </w:rPr>
              <w:t xml:space="preserve"> </w:t>
            </w:r>
          </w:p>
          <w:p w14:paraId="63CDD033" w14:textId="77777777" w:rsidR="00A43E54" w:rsidRDefault="00A43E54" w:rsidP="00A43E54">
            <w:pPr>
              <w:pStyle w:val="NoSpacing"/>
              <w:jc w:val="both"/>
              <w:rPr>
                <w:rFonts w:cs="Arial"/>
                <w:szCs w:val="24"/>
              </w:rPr>
            </w:pPr>
            <w:r>
              <w:rPr>
                <w:rFonts w:cs="Arial"/>
                <w:szCs w:val="24"/>
              </w:rPr>
              <w:t>This leaves an on-going recurring challenge of £</w:t>
            </w:r>
            <w:proofErr w:type="gramStart"/>
            <w:r>
              <w:rPr>
                <w:rFonts w:cs="Arial"/>
                <w:szCs w:val="24"/>
              </w:rPr>
              <w:t>4.9m which will be carried forward</w:t>
            </w:r>
            <w:proofErr w:type="gramEnd"/>
            <w:r>
              <w:rPr>
                <w:rFonts w:cs="Arial"/>
                <w:szCs w:val="24"/>
              </w:rPr>
              <w:t xml:space="preserve"> into next year’s financial planning assumptions.</w:t>
            </w:r>
          </w:p>
          <w:p w14:paraId="69B92092" w14:textId="77777777" w:rsidR="00A43E54" w:rsidRPr="00D04E68" w:rsidRDefault="00A43E54" w:rsidP="00A43E54">
            <w:pPr>
              <w:pStyle w:val="NoSpacing"/>
              <w:rPr>
                <w:rFonts w:cs="Arial"/>
                <w:szCs w:val="24"/>
              </w:rPr>
            </w:pPr>
          </w:p>
        </w:tc>
      </w:tr>
      <w:tr w:rsidR="00A43E54" w:rsidRPr="00594355" w14:paraId="1F1CF614" w14:textId="77777777" w:rsidTr="00A43E54">
        <w:tc>
          <w:tcPr>
            <w:tcW w:w="10772" w:type="dxa"/>
          </w:tcPr>
          <w:p w14:paraId="32B4BE1C" w14:textId="77777777" w:rsidR="00A43E54" w:rsidRPr="003048D2" w:rsidRDefault="00A43E54" w:rsidP="00A43E54">
            <w:pPr>
              <w:pStyle w:val="NoSpacing"/>
              <w:numPr>
                <w:ilvl w:val="0"/>
                <w:numId w:val="48"/>
              </w:numPr>
              <w:spacing w:before="120"/>
              <w:rPr>
                <w:rFonts w:cs="Arial"/>
                <w:b/>
                <w:color w:val="002060"/>
                <w:sz w:val="32"/>
                <w:szCs w:val="24"/>
              </w:rPr>
            </w:pPr>
            <w:r w:rsidRPr="003048D2">
              <w:rPr>
                <w:rFonts w:cs="Arial"/>
                <w:b/>
                <w:color w:val="002060"/>
                <w:sz w:val="32"/>
                <w:szCs w:val="24"/>
              </w:rPr>
              <w:lastRenderedPageBreak/>
              <w:t xml:space="preserve">NON-CORE REVENUE POSITION  </w:t>
            </w:r>
          </w:p>
          <w:p w14:paraId="5AEE14B5" w14:textId="77777777" w:rsidR="00A43E54" w:rsidRDefault="00A43E54" w:rsidP="00A43E54">
            <w:pPr>
              <w:pStyle w:val="NoSpacing"/>
              <w:rPr>
                <w:rFonts w:cs="Arial"/>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A43E54" w:rsidRPr="00976C64" w14:paraId="0E1A3509" w14:textId="77777777" w:rsidTr="00B66660">
              <w:trPr>
                <w:trHeight w:val="283"/>
              </w:trPr>
              <w:tc>
                <w:tcPr>
                  <w:tcW w:w="2835" w:type="dxa"/>
                </w:tcPr>
                <w:p w14:paraId="7A9D4A1A" w14:textId="77777777" w:rsidR="00A43E54" w:rsidRPr="00976C64" w:rsidRDefault="00A43E54" w:rsidP="00A43E54">
                  <w:pPr>
                    <w:pStyle w:val="NoSpacing"/>
                    <w:rPr>
                      <w:rFonts w:cs="Arial"/>
                      <w:b/>
                      <w:szCs w:val="24"/>
                    </w:rPr>
                  </w:pPr>
                  <w:r w:rsidRPr="00976C64">
                    <w:rPr>
                      <w:rFonts w:cs="Arial"/>
                      <w:b/>
                      <w:szCs w:val="24"/>
                    </w:rPr>
                    <w:t>Current Risk Rating</w:t>
                  </w:r>
                </w:p>
              </w:tc>
              <w:tc>
                <w:tcPr>
                  <w:tcW w:w="1701" w:type="dxa"/>
                  <w:shd w:val="clear" w:color="auto" w:fill="92D050"/>
                </w:tcPr>
                <w:p w14:paraId="7F30CC4A" w14:textId="77777777" w:rsidR="00A43E54" w:rsidRPr="00976C64" w:rsidRDefault="00A43E54" w:rsidP="00A43E54">
                  <w:pPr>
                    <w:jc w:val="center"/>
                    <w:rPr>
                      <w:rFonts w:cs="Arial"/>
                      <w:b/>
                      <w:sz w:val="24"/>
                      <w:szCs w:val="24"/>
                    </w:rPr>
                  </w:pPr>
                  <w:r>
                    <w:rPr>
                      <w:rFonts w:cs="Arial"/>
                      <w:b/>
                      <w:sz w:val="24"/>
                      <w:szCs w:val="24"/>
                    </w:rPr>
                    <w:t>Low</w:t>
                  </w:r>
                </w:p>
              </w:tc>
            </w:tr>
          </w:tbl>
          <w:p w14:paraId="1E716161" w14:textId="77777777" w:rsidR="00A43E54" w:rsidRDefault="00A43E54" w:rsidP="00A43E54">
            <w:pPr>
              <w:pStyle w:val="NoSpacing"/>
              <w:rPr>
                <w:rFonts w:cs="Arial"/>
                <w:szCs w:val="24"/>
              </w:rPr>
            </w:pPr>
          </w:p>
          <w:p w14:paraId="7EB1882C" w14:textId="77777777" w:rsidR="00A43E54" w:rsidRDefault="00A43E54" w:rsidP="00A43E54">
            <w:pPr>
              <w:pStyle w:val="NoSpacing"/>
              <w:rPr>
                <w:rFonts w:cs="Arial"/>
                <w:szCs w:val="24"/>
              </w:rPr>
            </w:pPr>
          </w:p>
          <w:p w14:paraId="7BC1FA30" w14:textId="77777777" w:rsidR="00A43E54" w:rsidRDefault="00A43E54" w:rsidP="00A43E54">
            <w:pPr>
              <w:pStyle w:val="NoSpacing"/>
              <w:rPr>
                <w:rFonts w:cs="Arial"/>
                <w:szCs w:val="24"/>
              </w:rPr>
            </w:pPr>
          </w:p>
          <w:p w14:paraId="5BA80D87" w14:textId="77777777" w:rsidR="00A43E54" w:rsidRDefault="00A43E54" w:rsidP="00A43E54">
            <w:pPr>
              <w:pStyle w:val="NoSpacing"/>
              <w:rPr>
                <w:rFonts w:cs="Arial"/>
                <w:szCs w:val="24"/>
              </w:rPr>
            </w:pPr>
            <w:r>
              <w:rPr>
                <w:rFonts w:cs="Arial"/>
                <w:szCs w:val="24"/>
              </w:rPr>
              <w:t xml:space="preserve">Non-Core position at Month 10 </w:t>
            </w:r>
            <w:proofErr w:type="gramStart"/>
            <w:r>
              <w:rPr>
                <w:rFonts w:cs="Arial"/>
                <w:szCs w:val="24"/>
              </w:rPr>
              <w:t>is anticipated</w:t>
            </w:r>
            <w:proofErr w:type="gramEnd"/>
            <w:r>
              <w:rPr>
                <w:rFonts w:cs="Arial"/>
                <w:szCs w:val="24"/>
              </w:rPr>
              <w:t xml:space="preserve"> to be break-even (expenditure matched by SG Income).</w:t>
            </w:r>
          </w:p>
          <w:p w14:paraId="591BEB41" w14:textId="77777777" w:rsidR="00A43E54" w:rsidRPr="00D04E68" w:rsidRDefault="00A43E54" w:rsidP="00A43E54">
            <w:pPr>
              <w:pStyle w:val="NoSpacing"/>
              <w:rPr>
                <w:rFonts w:cs="Arial"/>
                <w:szCs w:val="24"/>
              </w:rPr>
            </w:pPr>
          </w:p>
        </w:tc>
      </w:tr>
      <w:tr w:rsidR="00A43E54" w:rsidRPr="00594355" w14:paraId="505CECA5" w14:textId="77777777" w:rsidTr="00A43E54">
        <w:tc>
          <w:tcPr>
            <w:tcW w:w="10772" w:type="dxa"/>
          </w:tcPr>
          <w:p w14:paraId="35193276" w14:textId="77777777" w:rsidR="00A43E54" w:rsidRPr="00BC457E" w:rsidRDefault="00A43E54" w:rsidP="00A43E54">
            <w:pPr>
              <w:pStyle w:val="NoSpacing"/>
              <w:numPr>
                <w:ilvl w:val="0"/>
                <w:numId w:val="48"/>
              </w:numPr>
              <w:spacing w:before="120"/>
              <w:rPr>
                <w:rFonts w:cs="Arial"/>
                <w:b/>
                <w:color w:val="002060"/>
                <w:sz w:val="32"/>
                <w:szCs w:val="32"/>
              </w:rPr>
            </w:pPr>
            <w:r w:rsidRPr="00BC457E">
              <w:rPr>
                <w:rFonts w:cs="Arial"/>
                <w:b/>
                <w:color w:val="002060"/>
                <w:sz w:val="32"/>
                <w:szCs w:val="32"/>
              </w:rPr>
              <w:t>CAPITAL INCOME AND EXPENDITURE</w:t>
            </w:r>
          </w:p>
          <w:p w14:paraId="22B1A080" w14:textId="77777777" w:rsidR="00A43E54" w:rsidRPr="00FF51B4" w:rsidRDefault="00A43E54" w:rsidP="00A43E54">
            <w:pPr>
              <w:pStyle w:val="NoSpacing"/>
              <w:rPr>
                <w:rFonts w:cs="Arial"/>
                <w:b/>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A43E54" w:rsidRPr="00976C64" w14:paraId="7D01FFDC" w14:textId="77777777" w:rsidTr="00B66660">
              <w:trPr>
                <w:trHeight w:val="283"/>
              </w:trPr>
              <w:tc>
                <w:tcPr>
                  <w:tcW w:w="2835" w:type="dxa"/>
                </w:tcPr>
                <w:p w14:paraId="13671ADB" w14:textId="77777777" w:rsidR="00A43E54" w:rsidRPr="00976C64" w:rsidRDefault="00A43E54" w:rsidP="00A43E54">
                  <w:pPr>
                    <w:pStyle w:val="NoSpacing"/>
                    <w:rPr>
                      <w:rFonts w:cs="Arial"/>
                      <w:b/>
                      <w:szCs w:val="24"/>
                    </w:rPr>
                  </w:pPr>
                  <w:r w:rsidRPr="00976C64">
                    <w:rPr>
                      <w:rFonts w:cs="Arial"/>
                      <w:b/>
                      <w:szCs w:val="24"/>
                    </w:rPr>
                    <w:t>Current Risk Rating</w:t>
                  </w:r>
                </w:p>
              </w:tc>
              <w:tc>
                <w:tcPr>
                  <w:tcW w:w="1701" w:type="dxa"/>
                  <w:shd w:val="clear" w:color="auto" w:fill="FFC000"/>
                </w:tcPr>
                <w:p w14:paraId="757DFA8E" w14:textId="77777777" w:rsidR="00A43E54" w:rsidRPr="00976C64" w:rsidRDefault="00A43E54" w:rsidP="00A43E54">
                  <w:pPr>
                    <w:jc w:val="center"/>
                    <w:rPr>
                      <w:rFonts w:cs="Arial"/>
                      <w:b/>
                      <w:sz w:val="24"/>
                      <w:szCs w:val="24"/>
                    </w:rPr>
                  </w:pPr>
                  <w:r>
                    <w:rPr>
                      <w:rFonts w:cs="Arial"/>
                      <w:b/>
                      <w:sz w:val="24"/>
                      <w:szCs w:val="24"/>
                    </w:rPr>
                    <w:t>Medium</w:t>
                  </w:r>
                </w:p>
              </w:tc>
            </w:tr>
          </w:tbl>
          <w:p w14:paraId="50C198E0" w14:textId="77777777" w:rsidR="00A43E54" w:rsidRDefault="00A43E54" w:rsidP="00A43E54">
            <w:pPr>
              <w:pStyle w:val="NoSpacing"/>
              <w:rPr>
                <w:rFonts w:cs="Arial"/>
                <w:szCs w:val="24"/>
              </w:rPr>
            </w:pPr>
          </w:p>
          <w:p w14:paraId="2E12B041" w14:textId="77777777" w:rsidR="00A43E54" w:rsidRDefault="00A43E54" w:rsidP="00A43E54">
            <w:pPr>
              <w:pStyle w:val="NoSpacing"/>
              <w:rPr>
                <w:rFonts w:cs="Arial"/>
                <w:szCs w:val="24"/>
              </w:rPr>
            </w:pPr>
          </w:p>
          <w:p w14:paraId="1E007027" w14:textId="77777777" w:rsidR="00A43E54" w:rsidRDefault="00A43E54" w:rsidP="00A43E54">
            <w:pPr>
              <w:pStyle w:val="NoSpacing"/>
              <w:rPr>
                <w:rFonts w:cs="Arial"/>
                <w:szCs w:val="24"/>
              </w:rPr>
            </w:pPr>
          </w:p>
          <w:p w14:paraId="11DB4709" w14:textId="77777777" w:rsidR="00A43E54" w:rsidRDefault="00A43E54" w:rsidP="00A43E54">
            <w:pPr>
              <w:pStyle w:val="NoSpacing"/>
              <w:jc w:val="both"/>
              <w:rPr>
                <w:rFonts w:cs="Arial"/>
                <w:szCs w:val="24"/>
              </w:rPr>
            </w:pPr>
            <w:proofErr w:type="gramStart"/>
            <w:r w:rsidRPr="00C44C4D">
              <w:rPr>
                <w:rFonts w:cs="Arial"/>
                <w:szCs w:val="24"/>
              </w:rPr>
              <w:t>Capital allocations of £4.270m have been confirmed by Scottish Government at Month 10</w:t>
            </w:r>
            <w:proofErr w:type="gramEnd"/>
            <w:r w:rsidRPr="00C44C4D">
              <w:rPr>
                <w:rFonts w:cs="Arial"/>
                <w:szCs w:val="24"/>
              </w:rPr>
              <w:t xml:space="preserve"> with ‘anticipated’ allocatio</w:t>
            </w:r>
            <w:r>
              <w:rPr>
                <w:rFonts w:cs="Arial"/>
                <w:szCs w:val="24"/>
              </w:rPr>
              <w:t>ns expected of a further £10.042</w:t>
            </w:r>
            <w:r w:rsidRPr="00C44C4D">
              <w:rPr>
                <w:rFonts w:cs="Arial"/>
                <w:szCs w:val="24"/>
              </w:rPr>
              <w:t>m which would result in an overall funded 2023/24 Capital Plan of £</w:t>
            </w:r>
            <w:r>
              <w:rPr>
                <w:rFonts w:cs="Arial"/>
                <w:szCs w:val="24"/>
              </w:rPr>
              <w:t>14.312</w:t>
            </w:r>
            <w:r w:rsidRPr="00C44C4D">
              <w:rPr>
                <w:rFonts w:cs="Arial"/>
                <w:szCs w:val="24"/>
              </w:rPr>
              <w:t xml:space="preserve">m. This </w:t>
            </w:r>
            <w:proofErr w:type="gramStart"/>
            <w:r w:rsidRPr="00C44C4D">
              <w:rPr>
                <w:rFonts w:cs="Arial"/>
                <w:szCs w:val="24"/>
              </w:rPr>
              <w:t>has been updated</w:t>
            </w:r>
            <w:proofErr w:type="gramEnd"/>
            <w:r w:rsidRPr="00C44C4D">
              <w:rPr>
                <w:rFonts w:cs="Arial"/>
                <w:szCs w:val="24"/>
              </w:rPr>
              <w:t xml:space="preserve"> following the latest cost control meeting with the Board’s Phase 2 cost advisors, reducing the value of expected works carried out down significantly by the end of this financial year. The remaining balance of the Phase 2 works </w:t>
            </w:r>
            <w:proofErr w:type="gramStart"/>
            <w:r w:rsidRPr="00C44C4D">
              <w:rPr>
                <w:rFonts w:cs="Arial"/>
                <w:szCs w:val="24"/>
              </w:rPr>
              <w:t>will be carried</w:t>
            </w:r>
            <w:proofErr w:type="gramEnd"/>
            <w:r w:rsidRPr="00C44C4D">
              <w:rPr>
                <w:rFonts w:cs="Arial"/>
                <w:szCs w:val="24"/>
              </w:rPr>
              <w:t xml:space="preserve"> into the next financial year. The capital position will continue to be </w:t>
            </w:r>
            <w:proofErr w:type="gramStart"/>
            <w:r w:rsidRPr="00C44C4D">
              <w:rPr>
                <w:rFonts w:cs="Arial"/>
                <w:szCs w:val="24"/>
              </w:rPr>
              <w:t>reviewed</w:t>
            </w:r>
            <w:proofErr w:type="gramEnd"/>
            <w:r w:rsidRPr="00C44C4D">
              <w:rPr>
                <w:rFonts w:cs="Arial"/>
                <w:szCs w:val="24"/>
              </w:rPr>
              <w:t xml:space="preserve"> on a monthly basis and updated accordingly.</w:t>
            </w:r>
          </w:p>
          <w:p w14:paraId="2440E6F5" w14:textId="77777777" w:rsidR="00A43E54" w:rsidRDefault="00A43E54" w:rsidP="00A43E54">
            <w:pPr>
              <w:pStyle w:val="NoSpacing"/>
              <w:jc w:val="both"/>
              <w:rPr>
                <w:rFonts w:cs="Arial"/>
                <w:szCs w:val="24"/>
              </w:rPr>
            </w:pPr>
          </w:p>
          <w:p w14:paraId="68E911CE" w14:textId="77777777" w:rsidR="00A43E54" w:rsidRPr="00594355" w:rsidRDefault="00A43E54" w:rsidP="00A43E54">
            <w:pPr>
              <w:pStyle w:val="NoSpacing"/>
              <w:ind w:left="720"/>
              <w:rPr>
                <w:rFonts w:cs="Arial"/>
                <w:szCs w:val="24"/>
              </w:rPr>
            </w:pPr>
          </w:p>
        </w:tc>
      </w:tr>
    </w:tbl>
    <w:p w14:paraId="7EC42844" w14:textId="77777777" w:rsidR="00A43E54" w:rsidRPr="00594355" w:rsidRDefault="00A43E54" w:rsidP="00131796">
      <w:pPr>
        <w:jc w:val="center"/>
        <w:rPr>
          <w:rFonts w:cs="Arial"/>
          <w:sz w:val="24"/>
          <w:szCs w:val="24"/>
        </w:rPr>
      </w:pPr>
    </w:p>
    <w:p w14:paraId="1D45877A" w14:textId="67AF851B" w:rsidR="00A43E54" w:rsidRDefault="00A43E54" w:rsidP="00BC457E">
      <w:pPr>
        <w:spacing w:after="80"/>
      </w:pPr>
    </w:p>
    <w:p w14:paraId="5392566B" w14:textId="31EB95BE" w:rsidR="00A43E54" w:rsidRDefault="00A43E54" w:rsidP="00BC457E">
      <w:pPr>
        <w:spacing w:after="80"/>
      </w:pPr>
    </w:p>
    <w:p w14:paraId="35DC6075" w14:textId="2D6D4075" w:rsidR="00A43E54" w:rsidRDefault="00A43E54" w:rsidP="00BC457E">
      <w:pPr>
        <w:spacing w:after="80"/>
      </w:pPr>
    </w:p>
    <w:p w14:paraId="534E8AE4" w14:textId="2F58284B" w:rsidR="00A43E54" w:rsidRDefault="00A43E54" w:rsidP="00BC457E">
      <w:pPr>
        <w:spacing w:after="80"/>
      </w:pPr>
    </w:p>
    <w:p w14:paraId="640E93B2" w14:textId="59E43DF8" w:rsidR="00A43E54" w:rsidRDefault="00A43E54" w:rsidP="00BC457E">
      <w:pPr>
        <w:spacing w:after="80"/>
      </w:pPr>
    </w:p>
    <w:p w14:paraId="242A2A63" w14:textId="3BD601E6" w:rsidR="00A43E54" w:rsidRDefault="00A43E54" w:rsidP="00BC457E">
      <w:pPr>
        <w:spacing w:after="80"/>
      </w:pPr>
    </w:p>
    <w:p w14:paraId="1C139B4A" w14:textId="226CC6C4" w:rsidR="00A43E54" w:rsidRDefault="00A43E54" w:rsidP="00BC457E">
      <w:pPr>
        <w:spacing w:after="80"/>
      </w:pPr>
    </w:p>
    <w:p w14:paraId="421208B2" w14:textId="2E8EB37D" w:rsidR="00A43E54" w:rsidRDefault="00A43E54" w:rsidP="00BC457E">
      <w:pPr>
        <w:spacing w:after="80"/>
      </w:pPr>
    </w:p>
    <w:p w14:paraId="33888FE3" w14:textId="7EADD57B" w:rsidR="00A43E54" w:rsidRDefault="00A43E54" w:rsidP="00BC457E">
      <w:pPr>
        <w:spacing w:after="80"/>
      </w:pPr>
    </w:p>
    <w:p w14:paraId="6DE3C325" w14:textId="1141686C" w:rsidR="00A43E54" w:rsidRDefault="00A43E54" w:rsidP="00BC457E">
      <w:pPr>
        <w:spacing w:after="80"/>
      </w:pPr>
    </w:p>
    <w:p w14:paraId="154F9F2D" w14:textId="46464425" w:rsidR="00A43E54" w:rsidRDefault="00A43E54" w:rsidP="00BC457E">
      <w:pPr>
        <w:spacing w:after="80"/>
      </w:pPr>
    </w:p>
    <w:p w14:paraId="10B106DA" w14:textId="5DF6F304" w:rsidR="00A43E54" w:rsidRDefault="00A43E54" w:rsidP="00BC457E">
      <w:pPr>
        <w:spacing w:after="80"/>
      </w:pPr>
    </w:p>
    <w:p w14:paraId="65D5C6CE" w14:textId="559EE37D" w:rsidR="00A43E54" w:rsidRDefault="00A43E54" w:rsidP="00BC457E">
      <w:pPr>
        <w:spacing w:after="80"/>
      </w:pPr>
    </w:p>
    <w:p w14:paraId="4B8A04FB" w14:textId="67CA2BB2" w:rsidR="00A43E54" w:rsidRDefault="00A43E54" w:rsidP="00BC457E">
      <w:pPr>
        <w:spacing w:after="80"/>
      </w:pPr>
    </w:p>
    <w:p w14:paraId="51FB3C21" w14:textId="342327CB" w:rsidR="00A43E54" w:rsidRDefault="00A43E54" w:rsidP="00BC457E">
      <w:pPr>
        <w:spacing w:after="80"/>
      </w:pPr>
    </w:p>
    <w:p w14:paraId="43BA6B6A" w14:textId="0C5CDF8B" w:rsidR="00A43E54" w:rsidRDefault="00A43E54" w:rsidP="00BC457E">
      <w:pPr>
        <w:spacing w:after="80"/>
      </w:pPr>
    </w:p>
    <w:p w14:paraId="61F88041" w14:textId="3692AB69" w:rsidR="00A43E54" w:rsidRDefault="00A43E54" w:rsidP="00BC457E">
      <w:pPr>
        <w:spacing w:after="80"/>
      </w:pPr>
    </w:p>
    <w:p w14:paraId="33C69E35" w14:textId="77777777" w:rsidR="00A43E54" w:rsidRDefault="00A43E54" w:rsidP="00BC457E">
      <w:pPr>
        <w:spacing w:after="80"/>
      </w:pPr>
    </w:p>
    <w:p w14:paraId="7CBDBF60" w14:textId="77777777" w:rsidR="00BD3591" w:rsidRDefault="00BD3591" w:rsidP="00433D5D">
      <w:pPr>
        <w:pStyle w:val="BodyText"/>
        <w:kinsoku w:val="0"/>
        <w:overflowPunct w:val="0"/>
        <w:ind w:right="-613"/>
        <w:rPr>
          <w:rFonts w:ascii="Arial" w:hAnsi="Arial" w:cs="Arial"/>
          <w:b/>
          <w:bCs/>
          <w:iCs/>
          <w:color w:val="FF0000"/>
          <w:u w:val="single"/>
        </w:rPr>
      </w:pPr>
    </w:p>
    <w:p w14:paraId="0EF093D6" w14:textId="796844FC" w:rsidR="003C3079" w:rsidRPr="00AC7E83" w:rsidRDefault="003A4888" w:rsidP="000F4DB1">
      <w:pPr>
        <w:spacing w:after="180"/>
        <w:rPr>
          <w:rFonts w:cs="Arial"/>
          <w:bCs/>
          <w:sz w:val="28"/>
          <w:szCs w:val="36"/>
        </w:rPr>
      </w:pPr>
      <w:r w:rsidRPr="00AC7E83">
        <w:rPr>
          <w:rFonts w:cs="Arial"/>
          <w:bCs/>
          <w:sz w:val="28"/>
          <w:szCs w:val="36"/>
        </w:rPr>
        <w:t xml:space="preserve">Section C: </w:t>
      </w:r>
      <w:r w:rsidR="00772438" w:rsidRPr="00AC7E83">
        <w:rPr>
          <w:rFonts w:cs="Arial"/>
          <w:bCs/>
          <w:sz w:val="28"/>
          <w:szCs w:val="36"/>
        </w:rPr>
        <w:t>Glossary</w:t>
      </w:r>
    </w:p>
    <w:p w14:paraId="163B70E5" w14:textId="173FC29D" w:rsidR="007F45A3" w:rsidRPr="00907778" w:rsidRDefault="0060416A">
      <w:pPr>
        <w:rPr>
          <w:color w:val="FF0000"/>
        </w:rPr>
      </w:pPr>
      <w:r w:rsidRPr="00907778">
        <w:rPr>
          <w:noProof/>
          <w:color w:val="FF0000"/>
          <w:lang w:eastAsia="en-GB"/>
        </w:rPr>
        <w:drawing>
          <wp:inline distT="0" distB="0" distL="0" distR="0" wp14:anchorId="7DB374EB" wp14:editId="27843DB3">
            <wp:extent cx="5730875" cy="32893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0875" cy="328930"/>
                    </a:xfrm>
                    <a:prstGeom prst="rect">
                      <a:avLst/>
                    </a:prstGeom>
                    <a:noFill/>
                  </pic:spPr>
                </pic:pic>
              </a:graphicData>
            </a:graphic>
          </wp:inline>
        </w:drawing>
      </w:r>
    </w:p>
    <w:p w14:paraId="1B286642" w14:textId="5AF49514" w:rsidR="002B4847" w:rsidRPr="00907778" w:rsidRDefault="0060416A">
      <w:pPr>
        <w:rPr>
          <w:color w:val="FF0000"/>
        </w:rPr>
      </w:pPr>
      <w:r w:rsidRPr="00907778">
        <w:rPr>
          <w:noProof/>
          <w:color w:val="FF0000"/>
          <w:lang w:eastAsia="en-GB"/>
        </w:rPr>
        <w:drawing>
          <wp:inline distT="0" distB="0" distL="0" distR="0" wp14:anchorId="7A40EB4E" wp14:editId="249DF60A">
            <wp:extent cx="5730875" cy="204216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30875" cy="2042160"/>
                    </a:xfrm>
                    <a:prstGeom prst="rect">
                      <a:avLst/>
                    </a:prstGeom>
                    <a:noFill/>
                  </pic:spPr>
                </pic:pic>
              </a:graphicData>
            </a:graphic>
          </wp:inline>
        </w:drawing>
      </w:r>
    </w:p>
    <w:p w14:paraId="08A75D8E" w14:textId="41B89EB4" w:rsidR="002B4847" w:rsidRPr="00907778" w:rsidRDefault="002B4847">
      <w:pPr>
        <w:rPr>
          <w:color w:val="FF0000"/>
        </w:rPr>
      </w:pPr>
    </w:p>
    <w:p w14:paraId="0A908BB9" w14:textId="469A127A" w:rsidR="007F45A3" w:rsidRPr="00907778" w:rsidRDefault="0060416A">
      <w:pPr>
        <w:rPr>
          <w:color w:val="FF0000"/>
        </w:rPr>
      </w:pPr>
      <w:r w:rsidRPr="00907778">
        <w:rPr>
          <w:noProof/>
          <w:color w:val="FF0000"/>
          <w:lang w:eastAsia="en-GB"/>
        </w:rPr>
        <w:drawing>
          <wp:inline distT="0" distB="0" distL="0" distR="0" wp14:anchorId="02A5C128" wp14:editId="4099BB7C">
            <wp:extent cx="5730875" cy="2930484"/>
            <wp:effectExtent l="0" t="0" r="317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36309" cy="2933263"/>
                    </a:xfrm>
                    <a:prstGeom prst="rect">
                      <a:avLst/>
                    </a:prstGeom>
                    <a:noFill/>
                  </pic:spPr>
                </pic:pic>
              </a:graphicData>
            </a:graphic>
          </wp:inline>
        </w:drawing>
      </w:r>
    </w:p>
    <w:p w14:paraId="767F6A1B" w14:textId="2CCF1B24" w:rsidR="007F45A3" w:rsidRPr="00907778" w:rsidRDefault="0060416A">
      <w:pPr>
        <w:rPr>
          <w:color w:val="FF0000"/>
        </w:rPr>
      </w:pPr>
      <w:r w:rsidRPr="00907778">
        <w:rPr>
          <w:noProof/>
          <w:color w:val="FF0000"/>
          <w:lang w:eastAsia="en-GB"/>
        </w:rPr>
        <w:drawing>
          <wp:inline distT="0" distB="0" distL="0" distR="0" wp14:anchorId="2ADEBF00" wp14:editId="18C9F253">
            <wp:extent cx="5730875" cy="290195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0875" cy="2901950"/>
                    </a:xfrm>
                    <a:prstGeom prst="rect">
                      <a:avLst/>
                    </a:prstGeom>
                    <a:noFill/>
                  </pic:spPr>
                </pic:pic>
              </a:graphicData>
            </a:graphic>
          </wp:inline>
        </w:drawing>
      </w:r>
    </w:p>
    <w:p w14:paraId="20510DFF" w14:textId="77777777" w:rsidR="008D33E5" w:rsidRPr="00907778" w:rsidRDefault="008D33E5">
      <w:pPr>
        <w:rPr>
          <w:color w:val="FF0000"/>
        </w:rPr>
      </w:pPr>
    </w:p>
    <w:p w14:paraId="1D016FDB" w14:textId="37C49D6E" w:rsidR="007F45A3" w:rsidRPr="00907778" w:rsidRDefault="0060416A">
      <w:pPr>
        <w:rPr>
          <w:color w:val="FF0000"/>
        </w:rPr>
      </w:pPr>
      <w:r w:rsidRPr="00907778">
        <w:rPr>
          <w:noProof/>
          <w:color w:val="FF0000"/>
          <w:lang w:eastAsia="en-GB"/>
        </w:rPr>
        <w:lastRenderedPageBreak/>
        <w:drawing>
          <wp:inline distT="0" distB="0" distL="0" distR="0" wp14:anchorId="29739E86" wp14:editId="1701B68B">
            <wp:extent cx="5730875" cy="32893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0875" cy="328930"/>
                    </a:xfrm>
                    <a:prstGeom prst="rect">
                      <a:avLst/>
                    </a:prstGeom>
                    <a:noFill/>
                  </pic:spPr>
                </pic:pic>
              </a:graphicData>
            </a:graphic>
          </wp:inline>
        </w:drawing>
      </w:r>
    </w:p>
    <w:p w14:paraId="0307EA61" w14:textId="6BDF08EC" w:rsidR="007F45A3" w:rsidRPr="00907778" w:rsidRDefault="0060416A">
      <w:pPr>
        <w:rPr>
          <w:color w:val="FF0000"/>
        </w:rPr>
      </w:pPr>
      <w:r w:rsidRPr="00907778">
        <w:rPr>
          <w:noProof/>
          <w:color w:val="FF0000"/>
          <w:lang w:eastAsia="en-GB"/>
        </w:rPr>
        <w:drawing>
          <wp:inline distT="0" distB="0" distL="0" distR="0" wp14:anchorId="06138E5E" wp14:editId="3F243A58">
            <wp:extent cx="5730875" cy="6621145"/>
            <wp:effectExtent l="0" t="0" r="317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0875" cy="6621145"/>
                    </a:xfrm>
                    <a:prstGeom prst="rect">
                      <a:avLst/>
                    </a:prstGeom>
                    <a:noFill/>
                  </pic:spPr>
                </pic:pic>
              </a:graphicData>
            </a:graphic>
          </wp:inline>
        </w:drawing>
      </w:r>
    </w:p>
    <w:p w14:paraId="61B739D8" w14:textId="77777777" w:rsidR="007F45A3" w:rsidRPr="00907778" w:rsidRDefault="007F45A3">
      <w:pPr>
        <w:rPr>
          <w:color w:val="FF0000"/>
        </w:rPr>
      </w:pPr>
    </w:p>
    <w:p w14:paraId="4D32EC8F" w14:textId="77777777" w:rsidR="007F45A3" w:rsidRPr="00907778" w:rsidRDefault="007F45A3">
      <w:pPr>
        <w:rPr>
          <w:color w:val="FF0000"/>
        </w:rPr>
      </w:pPr>
    </w:p>
    <w:p w14:paraId="35AA19AB" w14:textId="37044385" w:rsidR="007F45A3" w:rsidRPr="00907778" w:rsidRDefault="007F45A3">
      <w:pPr>
        <w:rPr>
          <w:color w:val="FF0000"/>
        </w:rPr>
      </w:pPr>
    </w:p>
    <w:p w14:paraId="399F1737" w14:textId="15642717" w:rsidR="007F45A3" w:rsidRPr="00907778" w:rsidRDefault="007F45A3">
      <w:pPr>
        <w:rPr>
          <w:color w:val="FF0000"/>
        </w:rPr>
      </w:pPr>
    </w:p>
    <w:p w14:paraId="3E3C51BB" w14:textId="3B9F9FE8" w:rsidR="007F45A3" w:rsidRPr="00907778" w:rsidRDefault="007F45A3">
      <w:pPr>
        <w:rPr>
          <w:color w:val="FF0000"/>
        </w:rPr>
      </w:pPr>
    </w:p>
    <w:p w14:paraId="75C65C3F" w14:textId="4E7624BA" w:rsidR="007F45A3" w:rsidRPr="00907778" w:rsidRDefault="007F45A3">
      <w:pPr>
        <w:rPr>
          <w:color w:val="FF0000"/>
        </w:rPr>
      </w:pPr>
    </w:p>
    <w:p w14:paraId="256BD1E8" w14:textId="320E6CE2" w:rsidR="007F45A3" w:rsidRPr="00907778" w:rsidRDefault="007F45A3">
      <w:pPr>
        <w:rPr>
          <w:color w:val="FF0000"/>
        </w:rPr>
      </w:pPr>
    </w:p>
    <w:p w14:paraId="6E73F151" w14:textId="77777777" w:rsidR="007F45A3" w:rsidRPr="00907778" w:rsidRDefault="007F45A3">
      <w:pPr>
        <w:rPr>
          <w:color w:val="FF0000"/>
        </w:rPr>
      </w:pPr>
    </w:p>
    <w:p w14:paraId="59A7884A" w14:textId="7AA26757" w:rsidR="007F45A3" w:rsidRPr="00907778" w:rsidRDefault="007F45A3">
      <w:pPr>
        <w:rPr>
          <w:color w:val="FF0000"/>
        </w:rPr>
      </w:pPr>
    </w:p>
    <w:p w14:paraId="43636DB1" w14:textId="4517C6FF" w:rsidR="00932057" w:rsidRPr="00907778" w:rsidRDefault="00932057">
      <w:pPr>
        <w:rPr>
          <w:color w:val="FF0000"/>
        </w:rPr>
      </w:pPr>
    </w:p>
    <w:p w14:paraId="3C39F6D5" w14:textId="77777777" w:rsidR="00932057" w:rsidRPr="00907778" w:rsidRDefault="00932057">
      <w:pPr>
        <w:rPr>
          <w:color w:val="FF0000"/>
        </w:rPr>
      </w:pPr>
    </w:p>
    <w:p w14:paraId="210789D7" w14:textId="77777777" w:rsidR="002B4847" w:rsidRPr="00907778" w:rsidRDefault="002B4847">
      <w:pPr>
        <w:rPr>
          <w:color w:val="FF0000"/>
        </w:rPr>
      </w:pPr>
    </w:p>
    <w:p w14:paraId="0B24708D" w14:textId="2B6412AA" w:rsidR="007F45A3" w:rsidRPr="00907778" w:rsidRDefault="0060416A">
      <w:pPr>
        <w:rPr>
          <w:color w:val="FF0000"/>
        </w:rPr>
      </w:pPr>
      <w:r w:rsidRPr="00907778">
        <w:rPr>
          <w:noProof/>
          <w:color w:val="FF0000"/>
          <w:lang w:eastAsia="en-GB"/>
        </w:rPr>
        <w:lastRenderedPageBreak/>
        <w:drawing>
          <wp:inline distT="0" distB="0" distL="0" distR="0" wp14:anchorId="617556AA" wp14:editId="06BA127E">
            <wp:extent cx="5730875" cy="328930"/>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0875" cy="328930"/>
                    </a:xfrm>
                    <a:prstGeom prst="rect">
                      <a:avLst/>
                    </a:prstGeom>
                    <a:noFill/>
                  </pic:spPr>
                </pic:pic>
              </a:graphicData>
            </a:graphic>
          </wp:inline>
        </w:drawing>
      </w:r>
    </w:p>
    <w:p w14:paraId="3A6E874A" w14:textId="73E802BF" w:rsidR="007F45A3" w:rsidRPr="00907778" w:rsidRDefault="0060416A">
      <w:pPr>
        <w:rPr>
          <w:color w:val="FF0000"/>
        </w:rPr>
      </w:pPr>
      <w:r w:rsidRPr="00907778">
        <w:rPr>
          <w:noProof/>
          <w:color w:val="FF0000"/>
          <w:lang w:eastAsia="en-GB"/>
        </w:rPr>
        <w:drawing>
          <wp:inline distT="0" distB="0" distL="0" distR="0" wp14:anchorId="34772C1B" wp14:editId="66555D45">
            <wp:extent cx="5730875" cy="8053705"/>
            <wp:effectExtent l="0" t="0" r="3175"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0875" cy="8053705"/>
                    </a:xfrm>
                    <a:prstGeom prst="rect">
                      <a:avLst/>
                    </a:prstGeom>
                    <a:noFill/>
                  </pic:spPr>
                </pic:pic>
              </a:graphicData>
            </a:graphic>
          </wp:inline>
        </w:drawing>
      </w:r>
    </w:p>
    <w:p w14:paraId="74AD031D" w14:textId="3369714C" w:rsidR="007F45A3" w:rsidRPr="00907778" w:rsidRDefault="007F45A3">
      <w:pPr>
        <w:rPr>
          <w:color w:val="FF0000"/>
        </w:rPr>
      </w:pPr>
    </w:p>
    <w:p w14:paraId="6F2C335E" w14:textId="7F787074" w:rsidR="007F45A3" w:rsidRPr="00907778" w:rsidRDefault="007F45A3">
      <w:pPr>
        <w:rPr>
          <w:color w:val="FF0000"/>
        </w:rPr>
      </w:pPr>
    </w:p>
    <w:p w14:paraId="4A7EFBB7" w14:textId="77777777" w:rsidR="007F45A3" w:rsidRPr="00907778" w:rsidRDefault="007F45A3">
      <w:pPr>
        <w:rPr>
          <w:color w:val="FF0000"/>
        </w:rPr>
      </w:pPr>
    </w:p>
    <w:p w14:paraId="14EF1086" w14:textId="326F8D42" w:rsidR="007F45A3" w:rsidRPr="00907778" w:rsidRDefault="007F45A3">
      <w:pPr>
        <w:rPr>
          <w:color w:val="FF0000"/>
        </w:rPr>
      </w:pPr>
    </w:p>
    <w:p w14:paraId="3259B36E" w14:textId="25EEBEA4" w:rsidR="007F45A3" w:rsidRPr="00907778" w:rsidRDefault="0060416A">
      <w:pPr>
        <w:rPr>
          <w:color w:val="FF0000"/>
        </w:rPr>
      </w:pPr>
      <w:r w:rsidRPr="00907778">
        <w:rPr>
          <w:noProof/>
          <w:color w:val="FF0000"/>
          <w:lang w:eastAsia="en-GB"/>
        </w:rPr>
        <w:lastRenderedPageBreak/>
        <w:drawing>
          <wp:inline distT="0" distB="0" distL="0" distR="0" wp14:anchorId="0A3F946B" wp14:editId="56AF80D8">
            <wp:extent cx="5730875" cy="328930"/>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0875" cy="328930"/>
                    </a:xfrm>
                    <a:prstGeom prst="rect">
                      <a:avLst/>
                    </a:prstGeom>
                    <a:noFill/>
                  </pic:spPr>
                </pic:pic>
              </a:graphicData>
            </a:graphic>
          </wp:inline>
        </w:drawing>
      </w:r>
    </w:p>
    <w:p w14:paraId="3357770D" w14:textId="0D820EFE" w:rsidR="006A48A3" w:rsidRPr="00907778" w:rsidRDefault="0060416A">
      <w:pPr>
        <w:rPr>
          <w:color w:val="FF0000"/>
        </w:rPr>
      </w:pPr>
      <w:r w:rsidRPr="00907778">
        <w:rPr>
          <w:noProof/>
          <w:color w:val="FF0000"/>
          <w:lang w:eastAsia="en-GB"/>
        </w:rPr>
        <w:drawing>
          <wp:inline distT="0" distB="0" distL="0" distR="0" wp14:anchorId="3C4AD701" wp14:editId="50E8C95E">
            <wp:extent cx="5730875" cy="932815"/>
            <wp:effectExtent l="0" t="0" r="317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0875" cy="932815"/>
                    </a:xfrm>
                    <a:prstGeom prst="rect">
                      <a:avLst/>
                    </a:prstGeom>
                    <a:noFill/>
                  </pic:spPr>
                </pic:pic>
              </a:graphicData>
            </a:graphic>
          </wp:inline>
        </w:drawing>
      </w:r>
    </w:p>
    <w:p w14:paraId="36455921" w14:textId="48BDD430" w:rsidR="007F45A3" w:rsidRPr="00907778" w:rsidRDefault="007F45A3">
      <w:pPr>
        <w:rPr>
          <w:color w:val="FF0000"/>
        </w:rPr>
      </w:pPr>
    </w:p>
    <w:p w14:paraId="1D791C7C" w14:textId="157E7E18" w:rsidR="007F45A3" w:rsidRPr="00907778" w:rsidRDefault="0060416A">
      <w:pPr>
        <w:rPr>
          <w:color w:val="FF0000"/>
        </w:rPr>
      </w:pPr>
      <w:r w:rsidRPr="00907778">
        <w:rPr>
          <w:noProof/>
          <w:color w:val="FF0000"/>
          <w:lang w:eastAsia="en-GB"/>
        </w:rPr>
        <w:drawing>
          <wp:inline distT="0" distB="0" distL="0" distR="0" wp14:anchorId="0D7E393A" wp14:editId="3049ACFF">
            <wp:extent cx="5730875" cy="4243070"/>
            <wp:effectExtent l="0" t="0" r="3175"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0875" cy="4243070"/>
                    </a:xfrm>
                    <a:prstGeom prst="rect">
                      <a:avLst/>
                    </a:prstGeom>
                    <a:noFill/>
                  </pic:spPr>
                </pic:pic>
              </a:graphicData>
            </a:graphic>
          </wp:inline>
        </w:drawing>
      </w:r>
    </w:p>
    <w:p w14:paraId="0D63D9AC" w14:textId="77777777" w:rsidR="007F45A3" w:rsidRPr="00907778" w:rsidRDefault="007F45A3">
      <w:pPr>
        <w:rPr>
          <w:color w:val="FF0000"/>
        </w:rPr>
      </w:pPr>
    </w:p>
    <w:p w14:paraId="4AA253FB" w14:textId="7E54DA2C" w:rsidR="007F45A3" w:rsidRPr="00907778" w:rsidRDefault="0060416A">
      <w:pPr>
        <w:rPr>
          <w:color w:val="FF0000"/>
        </w:rPr>
      </w:pPr>
      <w:r w:rsidRPr="00907778">
        <w:rPr>
          <w:noProof/>
          <w:color w:val="FF0000"/>
          <w:lang w:eastAsia="en-GB"/>
        </w:rPr>
        <w:drawing>
          <wp:inline distT="0" distB="0" distL="0" distR="0" wp14:anchorId="3BD8332B" wp14:editId="6D66082F">
            <wp:extent cx="5730875" cy="1969135"/>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0875" cy="1969135"/>
                    </a:xfrm>
                    <a:prstGeom prst="rect">
                      <a:avLst/>
                    </a:prstGeom>
                    <a:noFill/>
                  </pic:spPr>
                </pic:pic>
              </a:graphicData>
            </a:graphic>
          </wp:inline>
        </w:drawing>
      </w:r>
    </w:p>
    <w:p w14:paraId="507C9C60" w14:textId="77777777" w:rsidR="007F45A3" w:rsidRPr="00907778" w:rsidRDefault="007F45A3">
      <w:pPr>
        <w:rPr>
          <w:color w:val="FF0000"/>
        </w:rPr>
      </w:pPr>
    </w:p>
    <w:p w14:paraId="5787E0B2" w14:textId="77777777" w:rsidR="007F45A3" w:rsidRPr="00907778" w:rsidRDefault="007F45A3">
      <w:pPr>
        <w:rPr>
          <w:color w:val="FF0000"/>
        </w:rPr>
      </w:pPr>
    </w:p>
    <w:p w14:paraId="12C3F3FE" w14:textId="77777777" w:rsidR="007F45A3" w:rsidRPr="00907778" w:rsidRDefault="007F45A3">
      <w:pPr>
        <w:rPr>
          <w:color w:val="FF0000"/>
        </w:rPr>
      </w:pPr>
    </w:p>
    <w:p w14:paraId="02741D43" w14:textId="77777777" w:rsidR="007F45A3" w:rsidRPr="00907778" w:rsidRDefault="007F45A3">
      <w:pPr>
        <w:rPr>
          <w:color w:val="FF0000"/>
        </w:rPr>
      </w:pPr>
    </w:p>
    <w:p w14:paraId="24E17EEF" w14:textId="76BEA5A2" w:rsidR="003C3079" w:rsidRPr="00907778" w:rsidRDefault="003C3079">
      <w:pPr>
        <w:rPr>
          <w:rFonts w:cs="Arial"/>
          <w:color w:val="FF0000"/>
        </w:rPr>
      </w:pPr>
    </w:p>
    <w:p w14:paraId="79CF589C" w14:textId="32117A31" w:rsidR="003C3079" w:rsidRPr="00907778" w:rsidRDefault="003C3079">
      <w:pPr>
        <w:rPr>
          <w:rFonts w:cs="Arial"/>
          <w:color w:val="FF0000"/>
        </w:rPr>
      </w:pPr>
    </w:p>
    <w:p w14:paraId="4C8599A0" w14:textId="7AE60FBE" w:rsidR="003D4E31" w:rsidRPr="00907778" w:rsidRDefault="0060416A">
      <w:pPr>
        <w:rPr>
          <w:rFonts w:cs="Arial"/>
          <w:color w:val="FF0000"/>
        </w:rPr>
      </w:pPr>
      <w:r w:rsidRPr="00907778">
        <w:rPr>
          <w:rFonts w:cs="Arial"/>
          <w:noProof/>
          <w:color w:val="FF0000"/>
          <w:lang w:eastAsia="en-GB"/>
        </w:rPr>
        <w:lastRenderedPageBreak/>
        <w:drawing>
          <wp:inline distT="0" distB="0" distL="0" distR="0" wp14:anchorId="3A495428" wp14:editId="263C85CF">
            <wp:extent cx="5730875" cy="7175500"/>
            <wp:effectExtent l="0" t="0" r="3175"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30875" cy="7175500"/>
                    </a:xfrm>
                    <a:prstGeom prst="rect">
                      <a:avLst/>
                    </a:prstGeom>
                    <a:noFill/>
                  </pic:spPr>
                </pic:pic>
              </a:graphicData>
            </a:graphic>
          </wp:inline>
        </w:drawing>
      </w:r>
    </w:p>
    <w:p w14:paraId="228744F2" w14:textId="2ACDD406" w:rsidR="003C3079" w:rsidRPr="00907778" w:rsidRDefault="003C3079">
      <w:pPr>
        <w:rPr>
          <w:rFonts w:cs="Arial"/>
          <w:color w:val="FF0000"/>
        </w:rPr>
      </w:pPr>
    </w:p>
    <w:p w14:paraId="3A6CBD86" w14:textId="0CD85D06" w:rsidR="003C3079" w:rsidRPr="00907778" w:rsidRDefault="003C3079">
      <w:pPr>
        <w:rPr>
          <w:rFonts w:cs="Arial"/>
          <w:color w:val="FF0000"/>
        </w:rPr>
      </w:pPr>
    </w:p>
    <w:p w14:paraId="78AF8DB3" w14:textId="45CD6037" w:rsidR="003C3079" w:rsidRPr="00907778" w:rsidRDefault="003C3079">
      <w:pPr>
        <w:rPr>
          <w:rFonts w:cs="Arial"/>
          <w:color w:val="FF0000"/>
        </w:rPr>
      </w:pPr>
    </w:p>
    <w:p w14:paraId="01DC0BEF" w14:textId="77777777" w:rsidR="003C3079" w:rsidRPr="00907778" w:rsidRDefault="003C3079">
      <w:pPr>
        <w:rPr>
          <w:rFonts w:cs="Arial"/>
          <w:color w:val="FF0000"/>
        </w:rPr>
      </w:pPr>
    </w:p>
    <w:p w14:paraId="71C285B2" w14:textId="22F488BA" w:rsidR="003C3079" w:rsidRPr="00907778" w:rsidRDefault="003C3079">
      <w:pPr>
        <w:rPr>
          <w:rFonts w:cs="Arial"/>
          <w:color w:val="FF0000"/>
        </w:rPr>
      </w:pPr>
    </w:p>
    <w:p w14:paraId="4E8FEE82" w14:textId="374C18BC" w:rsidR="003C3079" w:rsidRPr="00907778" w:rsidRDefault="003C3079">
      <w:pPr>
        <w:rPr>
          <w:rFonts w:cs="Arial"/>
          <w:color w:val="FF0000"/>
        </w:rPr>
      </w:pPr>
    </w:p>
    <w:p w14:paraId="02BDD0EA" w14:textId="411548A9" w:rsidR="003C3079" w:rsidRPr="00907778" w:rsidRDefault="003C3079">
      <w:pPr>
        <w:rPr>
          <w:rFonts w:cs="Arial"/>
          <w:color w:val="FF0000"/>
        </w:rPr>
      </w:pPr>
    </w:p>
    <w:p w14:paraId="470452C3" w14:textId="77777777" w:rsidR="003C3079" w:rsidRPr="00907778" w:rsidRDefault="003C3079">
      <w:pPr>
        <w:rPr>
          <w:rFonts w:cs="Arial"/>
          <w:color w:val="FF0000"/>
        </w:rPr>
      </w:pPr>
    </w:p>
    <w:p w14:paraId="41D86547" w14:textId="68D9ADA7" w:rsidR="003C3079" w:rsidRPr="00907778" w:rsidRDefault="003C3079">
      <w:pPr>
        <w:rPr>
          <w:rFonts w:cs="Arial"/>
          <w:color w:val="FF0000"/>
        </w:rPr>
      </w:pPr>
    </w:p>
    <w:p w14:paraId="4D132ECC" w14:textId="1720B3F8" w:rsidR="00D5254E" w:rsidRPr="00907778" w:rsidRDefault="00D5254E" w:rsidP="0054434A">
      <w:pPr>
        <w:spacing w:after="200" w:line="276" w:lineRule="auto"/>
        <w:rPr>
          <w:rFonts w:cs="Arial"/>
          <w:color w:val="FF0000"/>
        </w:rPr>
      </w:pPr>
    </w:p>
    <w:sectPr w:rsidR="00D5254E" w:rsidRPr="00907778" w:rsidSect="00482F45">
      <w:footerReference w:type="default" r:id="rId95"/>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A4B3E" w14:textId="77777777" w:rsidR="0010735E" w:rsidRDefault="0010735E" w:rsidP="005A1C4D">
      <w:r>
        <w:separator/>
      </w:r>
    </w:p>
  </w:endnote>
  <w:endnote w:type="continuationSeparator" w:id="0">
    <w:p w14:paraId="3EDC5A23" w14:textId="77777777" w:rsidR="0010735E" w:rsidRDefault="0010735E"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tone Sans Semi Bold">
    <w:altName w:val="Calibri"/>
    <w:charset w:val="00"/>
    <w:family w:val="auto"/>
    <w:pitch w:val="variable"/>
    <w:sig w:usb0="00000001" w:usb1="00000000" w:usb2="00000000" w:usb3="00000000" w:csb0="00000009"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358762"/>
      <w:docPartObj>
        <w:docPartGallery w:val="Page Numbers (Bottom of Page)"/>
        <w:docPartUnique/>
      </w:docPartObj>
    </w:sdtPr>
    <w:sdtEndPr/>
    <w:sdtContent>
      <w:sdt>
        <w:sdtPr>
          <w:id w:val="1292942145"/>
          <w:docPartObj>
            <w:docPartGallery w:val="Page Numbers (Top of Page)"/>
            <w:docPartUnique/>
          </w:docPartObj>
        </w:sdtPr>
        <w:sdtEndPr/>
        <w:sdtContent>
          <w:p w14:paraId="0EF5F583" w14:textId="2F928D62"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52</w:t>
            </w:r>
            <w:r>
              <w:rPr>
                <w:b/>
                <w:bCs/>
                <w:sz w:val="24"/>
                <w:szCs w:val="24"/>
              </w:rPr>
              <w:fldChar w:fldCharType="end"/>
            </w:r>
          </w:p>
        </w:sdtContent>
      </w:sdt>
    </w:sdtContent>
  </w:sdt>
  <w:p w14:paraId="344DEB6C" w14:textId="23DE5D79" w:rsidR="0010735E" w:rsidRDefault="0010735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245479"/>
      <w:docPartObj>
        <w:docPartGallery w:val="Page Numbers (Bottom of Page)"/>
        <w:docPartUnique/>
      </w:docPartObj>
    </w:sdtPr>
    <w:sdtEndPr/>
    <w:sdtContent>
      <w:sdt>
        <w:sdtPr>
          <w:id w:val="-394974663"/>
          <w:docPartObj>
            <w:docPartGallery w:val="Page Numbers (Top of Page)"/>
            <w:docPartUnique/>
          </w:docPartObj>
        </w:sdtPr>
        <w:sdtEndPr/>
        <w:sdtContent>
          <w:p w14:paraId="0B70595F" w14:textId="7AFAAE5E"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33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33</w:t>
            </w:r>
            <w:r>
              <w:rPr>
                <w:b/>
                <w:bCs/>
                <w:sz w:val="24"/>
                <w:szCs w:val="24"/>
              </w:rPr>
              <w:fldChar w:fldCharType="end"/>
            </w:r>
          </w:p>
        </w:sdtContent>
      </w:sdt>
    </w:sdtContent>
  </w:sdt>
  <w:p w14:paraId="70214A9B" w14:textId="3CAB2027" w:rsidR="0010735E" w:rsidRDefault="0010735E" w:rsidP="00B97BD9">
    <w:pPr>
      <w:pStyle w:val="Footer"/>
      <w:tabs>
        <w:tab w:val="clear" w:pos="4320"/>
        <w:tab w:val="clear" w:pos="8640"/>
        <w:tab w:val="left" w:pos="8410"/>
        <w:tab w:val="right" w:pos="9026"/>
        <w:tab w:val="right" w:pos="14570"/>
      </w:tabs>
    </w:pPr>
    <w:r>
      <w:tab/>
    </w:r>
    <w:r>
      <w:tab/>
    </w:r>
    <w: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088097"/>
      <w:docPartObj>
        <w:docPartGallery w:val="Page Numbers (Bottom of Page)"/>
        <w:docPartUnique/>
      </w:docPartObj>
    </w:sdtPr>
    <w:sdtEndPr/>
    <w:sdtContent>
      <w:sdt>
        <w:sdtPr>
          <w:id w:val="-984075763"/>
          <w:docPartObj>
            <w:docPartGallery w:val="Page Numbers (Top of Page)"/>
            <w:docPartUnique/>
          </w:docPartObj>
        </w:sdtPr>
        <w:sdtEndPr/>
        <w:sdtContent>
          <w:p w14:paraId="374E3611" w14:textId="515F92F7"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36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36</w:t>
            </w:r>
            <w:r>
              <w:rPr>
                <w:b/>
                <w:bCs/>
                <w:sz w:val="24"/>
                <w:szCs w:val="24"/>
              </w:rPr>
              <w:fldChar w:fldCharType="end"/>
            </w:r>
          </w:p>
        </w:sdtContent>
      </w:sdt>
    </w:sdtContent>
  </w:sdt>
  <w:p w14:paraId="4E7CFEFE" w14:textId="124FCC8A" w:rsidR="0010735E" w:rsidRDefault="0010735E" w:rsidP="00F02391">
    <w:pPr>
      <w:pStyle w:val="Footer"/>
      <w:tabs>
        <w:tab w:val="clear" w:pos="4320"/>
        <w:tab w:val="clear" w:pos="8640"/>
        <w:tab w:val="left" w:pos="1354"/>
      </w:tabs>
    </w:pPr>
    <w:r>
      <w:tab/>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868502"/>
      <w:docPartObj>
        <w:docPartGallery w:val="Page Numbers (Bottom of Page)"/>
        <w:docPartUnique/>
      </w:docPartObj>
    </w:sdtPr>
    <w:sdtEndPr/>
    <w:sdtContent>
      <w:sdt>
        <w:sdtPr>
          <w:id w:val="-1285029272"/>
          <w:docPartObj>
            <w:docPartGallery w:val="Page Numbers (Top of Page)"/>
            <w:docPartUnique/>
          </w:docPartObj>
        </w:sdtPr>
        <w:sdtEndPr/>
        <w:sdtContent>
          <w:p w14:paraId="43A839E8" w14:textId="77148965" w:rsidR="0010735E" w:rsidRDefault="0010735E">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5488D">
              <w:rPr>
                <w:b/>
                <w:noProof/>
              </w:rPr>
              <w:t>37</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5488D">
              <w:rPr>
                <w:b/>
                <w:noProof/>
              </w:rPr>
              <w:t>37</w:t>
            </w:r>
            <w:r>
              <w:rPr>
                <w:b/>
                <w:sz w:val="24"/>
                <w:szCs w:val="24"/>
              </w:rPr>
              <w:fldChar w:fldCharType="end"/>
            </w:r>
          </w:p>
        </w:sdtContent>
      </w:sdt>
    </w:sdtContent>
  </w:sdt>
  <w:p w14:paraId="27C25D8A" w14:textId="77777777" w:rsidR="0010735E" w:rsidRDefault="0010735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11835"/>
      <w:docPartObj>
        <w:docPartGallery w:val="Page Numbers (Bottom of Page)"/>
        <w:docPartUnique/>
      </w:docPartObj>
    </w:sdtPr>
    <w:sdtEndPr/>
    <w:sdtContent>
      <w:sdt>
        <w:sdtPr>
          <w:id w:val="-435294564"/>
          <w:docPartObj>
            <w:docPartGallery w:val="Page Numbers (Top of Page)"/>
            <w:docPartUnique/>
          </w:docPartObj>
        </w:sdtPr>
        <w:sdtEndPr/>
        <w:sdtContent>
          <w:p w14:paraId="18BE716B" w14:textId="556B71C4"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52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52</w:t>
            </w:r>
            <w:r>
              <w:rPr>
                <w:b/>
                <w:bCs/>
                <w:sz w:val="24"/>
                <w:szCs w:val="24"/>
              </w:rPr>
              <w:fldChar w:fldCharType="end"/>
            </w:r>
          </w:p>
        </w:sdtContent>
      </w:sdt>
    </w:sdtContent>
  </w:sdt>
  <w:p w14:paraId="57D9A441" w14:textId="77777777" w:rsidR="0010735E" w:rsidRDefault="0010735E" w:rsidP="00695535">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922069"/>
      <w:docPartObj>
        <w:docPartGallery w:val="Page Numbers (Bottom of Page)"/>
        <w:docPartUnique/>
      </w:docPartObj>
    </w:sdtPr>
    <w:sdtEndPr/>
    <w:sdtContent>
      <w:sdt>
        <w:sdtPr>
          <w:id w:val="-2120295393"/>
          <w:docPartObj>
            <w:docPartGallery w:val="Page Numbers (Top of Page)"/>
            <w:docPartUnique/>
          </w:docPartObj>
        </w:sdtPr>
        <w:sdtEndPr/>
        <w:sdtContent>
          <w:p w14:paraId="06192EDC" w14:textId="38061B93"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41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41</w:t>
            </w:r>
            <w:r>
              <w:rPr>
                <w:b/>
                <w:bCs/>
                <w:sz w:val="24"/>
                <w:szCs w:val="24"/>
              </w:rPr>
              <w:fldChar w:fldCharType="end"/>
            </w:r>
          </w:p>
        </w:sdtContent>
      </w:sdt>
    </w:sdtContent>
  </w:sdt>
  <w:p w14:paraId="2037ED27" w14:textId="2A41FE8E" w:rsidR="0010735E" w:rsidRPr="00780E77" w:rsidRDefault="0010735E" w:rsidP="00695535">
    <w:pPr>
      <w:pStyle w:val="Footer"/>
      <w:ind w:right="360"/>
      <w:jc w:val="right"/>
      <w:rPr>
        <w:rFonts w:ascii="Calibri" w:hAnsi="Calibri"/>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507632"/>
      <w:docPartObj>
        <w:docPartGallery w:val="Page Numbers (Bottom of Page)"/>
        <w:docPartUnique/>
      </w:docPartObj>
    </w:sdtPr>
    <w:sdtEndPr/>
    <w:sdtContent>
      <w:sdt>
        <w:sdtPr>
          <w:id w:val="-821883438"/>
          <w:docPartObj>
            <w:docPartGallery w:val="Page Numbers (Top of Page)"/>
            <w:docPartUnique/>
          </w:docPartObj>
        </w:sdtPr>
        <w:sdtEndPr/>
        <w:sdtContent>
          <w:p w14:paraId="40900615" w14:textId="2E2B1103"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51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51</w:t>
            </w:r>
            <w:r>
              <w:rPr>
                <w:b/>
                <w:bCs/>
                <w:sz w:val="24"/>
                <w:szCs w:val="24"/>
              </w:rPr>
              <w:fldChar w:fldCharType="end"/>
            </w:r>
          </w:p>
        </w:sdtContent>
      </w:sdt>
    </w:sdtContent>
  </w:sdt>
  <w:p w14:paraId="704624B3" w14:textId="77777777" w:rsidR="0010735E" w:rsidRPr="00780E77" w:rsidRDefault="0010735E" w:rsidP="0085494D">
    <w:pPr>
      <w:pStyle w:val="Footer"/>
      <w:ind w:right="360"/>
      <w:jc w:val="right"/>
      <w:rPr>
        <w:rFonts w:ascii="Calibri" w:hAnsi="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19FC8" w14:textId="13A30B1B" w:rsidR="0010735E" w:rsidRDefault="0010735E">
    <w:pPr>
      <w:pStyle w:val="Footer"/>
      <w:jc w:val="center"/>
    </w:pPr>
  </w:p>
  <w:p w14:paraId="3A97533A" w14:textId="45FC168F" w:rsidR="0010735E" w:rsidRDefault="0010735E" w:rsidP="00A403AC">
    <w:pPr>
      <w:pStyle w:val="Footer"/>
      <w:tabs>
        <w:tab w:val="clear" w:pos="4320"/>
        <w:tab w:val="clear" w:pos="8640"/>
        <w:tab w:val="right" w:pos="9026"/>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52089"/>
      <w:docPartObj>
        <w:docPartGallery w:val="Page Numbers (Bottom of Page)"/>
        <w:docPartUnique/>
      </w:docPartObj>
    </w:sdtPr>
    <w:sdtEndPr/>
    <w:sdtContent>
      <w:sdt>
        <w:sdtPr>
          <w:id w:val="-211819318"/>
          <w:docPartObj>
            <w:docPartGallery w:val="Page Numbers (Top of Page)"/>
            <w:docPartUnique/>
          </w:docPartObj>
        </w:sdtPr>
        <w:sdtEndPr/>
        <w:sdtContent>
          <w:p w14:paraId="46D7E023" w14:textId="68F49DAC"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52</w:t>
            </w:r>
            <w:r>
              <w:rPr>
                <w:b/>
                <w:bCs/>
                <w:sz w:val="24"/>
                <w:szCs w:val="24"/>
              </w:rPr>
              <w:fldChar w:fldCharType="end"/>
            </w:r>
          </w:p>
        </w:sdtContent>
      </w:sdt>
    </w:sdtContent>
  </w:sdt>
  <w:p w14:paraId="47743410" w14:textId="29A5BBBF" w:rsidR="0010735E" w:rsidRDefault="0010735E" w:rsidP="00156BE0">
    <w:pPr>
      <w:pStyle w:val="Footer"/>
      <w:tabs>
        <w:tab w:val="clear" w:pos="4320"/>
        <w:tab w:val="clear" w:pos="8640"/>
        <w:tab w:val="right" w:pos="9026"/>
      </w:tabs>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14:paraId="4720B126" w14:textId="4D705A74" w:rsidR="0010735E" w:rsidRDefault="0010735E">
        <w:pPr>
          <w:pStyle w:val="Footer"/>
          <w:jc w:val="right"/>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sdtContent>
  </w:sdt>
  <w:p w14:paraId="4C38DB7E" w14:textId="77777777" w:rsidR="0010735E" w:rsidRPr="0000750A" w:rsidRDefault="0010735E" w:rsidP="0000750A">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367841"/>
      <w:docPartObj>
        <w:docPartGallery w:val="Page Numbers (Bottom of Page)"/>
        <w:docPartUnique/>
      </w:docPartObj>
    </w:sdtPr>
    <w:sdtEndPr/>
    <w:sdtContent>
      <w:sdt>
        <w:sdtPr>
          <w:id w:val="-1994245629"/>
          <w:docPartObj>
            <w:docPartGallery w:val="Page Numbers (Top of Page)"/>
            <w:docPartUnique/>
          </w:docPartObj>
        </w:sdtPr>
        <w:sdtEndPr/>
        <w:sdtContent>
          <w:p w14:paraId="709CDB80" w14:textId="457C418A"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52</w:t>
            </w:r>
            <w:r>
              <w:rPr>
                <w:b/>
                <w:bCs/>
                <w:sz w:val="24"/>
                <w:szCs w:val="24"/>
              </w:rPr>
              <w:fldChar w:fldCharType="end"/>
            </w:r>
          </w:p>
        </w:sdtContent>
      </w:sdt>
    </w:sdtContent>
  </w:sdt>
  <w:p w14:paraId="05530473" w14:textId="77777777" w:rsidR="0010735E" w:rsidRDefault="0010735E" w:rsidP="00A403AC">
    <w:pPr>
      <w:pStyle w:val="Footer"/>
      <w:tabs>
        <w:tab w:val="clear" w:pos="4320"/>
        <w:tab w:val="clear" w:pos="8640"/>
        <w:tab w:val="right" w:pos="9026"/>
      </w:tabs>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701662"/>
      <w:docPartObj>
        <w:docPartGallery w:val="Page Numbers (Bottom of Page)"/>
        <w:docPartUnique/>
      </w:docPartObj>
    </w:sdtPr>
    <w:sdtEndPr/>
    <w:sdtContent>
      <w:sdt>
        <w:sdtPr>
          <w:id w:val="1144162061"/>
          <w:docPartObj>
            <w:docPartGallery w:val="Page Numbers (Top of Page)"/>
            <w:docPartUnique/>
          </w:docPartObj>
        </w:sdtPr>
        <w:sdtEndPr/>
        <w:sdtContent>
          <w:p w14:paraId="310809C8" w14:textId="16BE61FF"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19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52</w:t>
            </w:r>
            <w:r>
              <w:rPr>
                <w:b/>
                <w:bCs/>
                <w:sz w:val="24"/>
                <w:szCs w:val="24"/>
              </w:rPr>
              <w:fldChar w:fldCharType="end"/>
            </w:r>
          </w:p>
        </w:sdtContent>
      </w:sdt>
    </w:sdtContent>
  </w:sdt>
  <w:p w14:paraId="21E4589A" w14:textId="480F1125" w:rsidR="0010735E" w:rsidRDefault="0010735E" w:rsidP="00B97BD9">
    <w:pPr>
      <w:pStyle w:val="Footer"/>
      <w:tabs>
        <w:tab w:val="clear" w:pos="4320"/>
        <w:tab w:val="clear" w:pos="8640"/>
        <w:tab w:val="left" w:pos="8410"/>
        <w:tab w:val="right" w:pos="9026"/>
        <w:tab w:val="right" w:pos="14570"/>
      </w:tabs>
    </w:pPr>
    <w:r>
      <w:tab/>
    </w:r>
    <w:r>
      <w:tab/>
    </w: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3592058"/>
      <w:docPartObj>
        <w:docPartGallery w:val="Page Numbers (Bottom of Page)"/>
        <w:docPartUnique/>
      </w:docPartObj>
    </w:sdtPr>
    <w:sdtEndPr/>
    <w:sdtContent>
      <w:sdt>
        <w:sdtPr>
          <w:id w:val="435023283"/>
          <w:docPartObj>
            <w:docPartGallery w:val="Page Numbers (Top of Page)"/>
            <w:docPartUnique/>
          </w:docPartObj>
        </w:sdtPr>
        <w:sdtEndPr/>
        <w:sdtContent>
          <w:p w14:paraId="2EF13BA4" w14:textId="5940721E"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52</w:t>
            </w:r>
            <w:r>
              <w:rPr>
                <w:b/>
                <w:bCs/>
                <w:sz w:val="24"/>
                <w:szCs w:val="24"/>
              </w:rPr>
              <w:fldChar w:fldCharType="end"/>
            </w:r>
          </w:p>
        </w:sdtContent>
      </w:sdt>
    </w:sdtContent>
  </w:sdt>
  <w:p w14:paraId="7789CF87" w14:textId="321AAFEA" w:rsidR="0010735E" w:rsidRDefault="0010735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54578" w14:textId="77777777" w:rsidR="0010735E" w:rsidRPr="00AB19C1" w:rsidRDefault="0010735E" w:rsidP="009D4F55">
    <w:pPr>
      <w:tabs>
        <w:tab w:val="center" w:pos="4153"/>
        <w:tab w:val="right" w:pos="8306"/>
      </w:tabs>
      <w:rPr>
        <w:rFonts w:cs="Arial"/>
        <w:sz w:val="20"/>
      </w:rPr>
    </w:pPr>
  </w:p>
  <w:p w14:paraId="4AB6DF9D" w14:textId="77777777" w:rsidR="0010735E" w:rsidRDefault="0010735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066939"/>
      <w:docPartObj>
        <w:docPartGallery w:val="Page Numbers (Bottom of Page)"/>
        <w:docPartUnique/>
      </w:docPartObj>
    </w:sdtPr>
    <w:sdtEndPr/>
    <w:sdtContent>
      <w:sdt>
        <w:sdtPr>
          <w:id w:val="-724827003"/>
          <w:docPartObj>
            <w:docPartGallery w:val="Page Numbers (Top of Page)"/>
            <w:docPartUnique/>
          </w:docPartObj>
        </w:sdtPr>
        <w:sdtEndPr/>
        <w:sdtContent>
          <w:p w14:paraId="5954C94A" w14:textId="7EB7DCC4" w:rsidR="0010735E" w:rsidRDefault="001073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88D">
              <w:rPr>
                <w:b/>
                <w:bCs/>
                <w:noProof/>
              </w:rPr>
              <w:t>34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88D">
              <w:rPr>
                <w:b/>
                <w:bCs/>
                <w:noProof/>
              </w:rPr>
              <w:t>34</w:t>
            </w:r>
            <w:r>
              <w:rPr>
                <w:b/>
                <w:bCs/>
                <w:sz w:val="24"/>
                <w:szCs w:val="24"/>
              </w:rPr>
              <w:fldChar w:fldCharType="end"/>
            </w:r>
          </w:p>
        </w:sdtContent>
      </w:sdt>
    </w:sdtContent>
  </w:sdt>
  <w:p w14:paraId="24BB0024" w14:textId="1EC8D084" w:rsidR="0010735E" w:rsidRDefault="00107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56EE2" w14:textId="77777777" w:rsidR="0010735E" w:rsidRDefault="0010735E" w:rsidP="005A1C4D">
      <w:r>
        <w:separator/>
      </w:r>
    </w:p>
  </w:footnote>
  <w:footnote w:type="continuationSeparator" w:id="0">
    <w:p w14:paraId="5DBA1A03" w14:textId="77777777" w:rsidR="0010735E" w:rsidRDefault="0010735E" w:rsidP="005A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BE163" w14:textId="7A83BDA6" w:rsidR="0010735E" w:rsidRPr="00304AFB" w:rsidRDefault="0010735E" w:rsidP="00304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2D69C" w14:textId="24453382" w:rsidR="0010735E" w:rsidRDefault="0010735E" w:rsidP="00B83DDF">
    <w:pPr>
      <w:pStyle w:val="Header"/>
      <w:tabs>
        <w:tab w:val="clear" w:pos="4320"/>
        <w:tab w:val="clear" w:pos="8640"/>
        <w:tab w:val="left" w:pos="8753"/>
        <w:tab w:val="left" w:pos="1161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34190" w14:textId="7FB5710B" w:rsidR="0010735E" w:rsidRDefault="001073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2D3DF" w14:textId="045CD427" w:rsidR="0010735E" w:rsidRDefault="001073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F73D3" w14:textId="439DD41E" w:rsidR="0010735E" w:rsidRDefault="0010735E" w:rsidP="00D07C3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43064" w14:textId="0D666377" w:rsidR="0010735E" w:rsidRDefault="001073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561A1" w14:textId="23270CD1" w:rsidR="0010735E" w:rsidRDefault="0010735E" w:rsidP="00EE1C5D">
    <w:pPr>
      <w:pStyle w:val="Header"/>
      <w:tabs>
        <w:tab w:val="clear" w:pos="4320"/>
        <w:tab w:val="clear" w:pos="8640"/>
        <w:tab w:val="left" w:pos="519"/>
        <w:tab w:val="left" w:pos="3895"/>
        <w:tab w:val="left" w:pos="4598"/>
        <w:tab w:val="left" w:pos="5412"/>
        <w:tab w:val="left" w:pos="6803"/>
        <w:tab w:val="left" w:pos="7967"/>
        <w:tab w:val="left" w:pos="8840"/>
      </w:tabs>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pt;height:12pt" o:bullet="t">
        <v:imagedata r:id="rId1" o:title=""/>
      </v:shape>
    </w:pict>
  </w:numPicBullet>
  <w:numPicBullet w:numPicBulletId="1">
    <w:pict>
      <v:shape id="_x0000_i1034" type="#_x0000_t75" style="width:12pt;height:12pt" o:bullet="t">
        <v:imagedata r:id="rId2" o:title="mso6BF8"/>
      </v:shape>
    </w:pict>
  </w:numPicBullet>
  <w:abstractNum w:abstractNumId="0" w15:restartNumberingAfterBreak="0">
    <w:nsid w:val="0AC37BBD"/>
    <w:multiLevelType w:val="hybridMultilevel"/>
    <w:tmpl w:val="88304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52BA5"/>
    <w:multiLevelType w:val="hybridMultilevel"/>
    <w:tmpl w:val="4692B5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E80783"/>
    <w:multiLevelType w:val="hybridMultilevel"/>
    <w:tmpl w:val="A024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0D6358"/>
    <w:multiLevelType w:val="multilevel"/>
    <w:tmpl w:val="FDCC31DE"/>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A1E1661"/>
    <w:multiLevelType w:val="hybridMultilevel"/>
    <w:tmpl w:val="F46EAB9A"/>
    <w:lvl w:ilvl="0" w:tplc="E58821E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F003D"/>
    <w:multiLevelType w:val="hybridMultilevel"/>
    <w:tmpl w:val="34E49190"/>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E3C8F"/>
    <w:multiLevelType w:val="hybridMultilevel"/>
    <w:tmpl w:val="B510CE60"/>
    <w:lvl w:ilvl="0" w:tplc="C1FC88F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94D2A"/>
    <w:multiLevelType w:val="hybridMultilevel"/>
    <w:tmpl w:val="ADA63DB6"/>
    <w:lvl w:ilvl="0" w:tplc="04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F73A6"/>
    <w:multiLevelType w:val="hybridMultilevel"/>
    <w:tmpl w:val="EDAE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10" w15:restartNumberingAfterBreak="0">
    <w:nsid w:val="286A259F"/>
    <w:multiLevelType w:val="hybridMultilevel"/>
    <w:tmpl w:val="8944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2A7DF0"/>
    <w:multiLevelType w:val="hybridMultilevel"/>
    <w:tmpl w:val="4A7E4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C0E3C"/>
    <w:multiLevelType w:val="hybridMultilevel"/>
    <w:tmpl w:val="9ED4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3018A"/>
    <w:multiLevelType w:val="hybridMultilevel"/>
    <w:tmpl w:val="694631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5704CAA"/>
    <w:multiLevelType w:val="hybridMultilevel"/>
    <w:tmpl w:val="A0E857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B0B432E"/>
    <w:multiLevelType w:val="hybridMultilevel"/>
    <w:tmpl w:val="21783AB2"/>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36A2C"/>
    <w:multiLevelType w:val="hybridMultilevel"/>
    <w:tmpl w:val="E43EBCBA"/>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C20A69"/>
    <w:multiLevelType w:val="multilevel"/>
    <w:tmpl w:val="F5AEC340"/>
    <w:lvl w:ilvl="0">
      <w:start w:val="1"/>
      <w:numFmt w:val="none"/>
      <w:lvlText w:val=""/>
      <w:lvlJc w:val="left"/>
      <w:pPr>
        <w:ind w:left="432" w:hanging="432"/>
      </w:pPr>
      <w:rPr>
        <w:rFonts w:hint="default"/>
      </w:rPr>
    </w:lvl>
    <w:lvl w:ilvl="1">
      <w:start w:val="1"/>
      <w:numFmt w:val="decimal"/>
      <w:lvlRestart w:val="0"/>
      <w:pStyle w:val="Heading2"/>
      <w:lvlText w:val="%2%1"/>
      <w:lvlJc w:val="left"/>
      <w:pPr>
        <w:ind w:left="2277" w:hanging="576"/>
      </w:pPr>
      <w:rPr>
        <w:rFonts w:hint="default"/>
      </w:rPr>
    </w:lvl>
    <w:lvl w:ilvl="2">
      <w:start w:val="1"/>
      <w:numFmt w:val="decimal"/>
      <w:pStyle w:val="Heading3"/>
      <w:lvlText w:val="%1%2.%3"/>
      <w:lvlJc w:val="left"/>
      <w:pPr>
        <w:ind w:left="2988" w:hanging="720"/>
      </w:pPr>
      <w:rPr>
        <w:rFonts w:hint="default"/>
      </w:rPr>
    </w:lvl>
    <w:lvl w:ilvl="3">
      <w:start w:val="1"/>
      <w:numFmt w:val="decimal"/>
      <w:pStyle w:val="Heading4"/>
      <w:lvlText w:val="%1%2.%3.%4"/>
      <w:lvlJc w:val="left"/>
      <w:pPr>
        <w:ind w:left="3558" w:hanging="864"/>
      </w:pPr>
      <w:rPr>
        <w:rFonts w:ascii="Arial" w:hAnsi="Arial" w:cs="Arial" w:hint="default"/>
        <w:b/>
        <w:sz w:val="28"/>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3EB5DF4"/>
    <w:multiLevelType w:val="hybridMultilevel"/>
    <w:tmpl w:val="D4CE8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890C92"/>
    <w:multiLevelType w:val="hybridMultilevel"/>
    <w:tmpl w:val="C6427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B55A9"/>
    <w:multiLevelType w:val="hybridMultilevel"/>
    <w:tmpl w:val="0792DCCE"/>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0827B1"/>
    <w:multiLevelType w:val="hybridMultilevel"/>
    <w:tmpl w:val="49EE8E2C"/>
    <w:lvl w:ilvl="0" w:tplc="D53C1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A4514"/>
    <w:multiLevelType w:val="hybridMultilevel"/>
    <w:tmpl w:val="66EC0CCE"/>
    <w:lvl w:ilvl="0" w:tplc="B776A8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1B31F9"/>
    <w:multiLevelType w:val="hybridMultilevel"/>
    <w:tmpl w:val="92FC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A4546E"/>
    <w:multiLevelType w:val="hybridMultilevel"/>
    <w:tmpl w:val="DB76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A6180F"/>
    <w:multiLevelType w:val="hybridMultilevel"/>
    <w:tmpl w:val="3AB4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BF0C30"/>
    <w:multiLevelType w:val="hybridMultilevel"/>
    <w:tmpl w:val="7022690E"/>
    <w:lvl w:ilvl="0" w:tplc="BB367AC8">
      <w:start w:val="1"/>
      <w:numFmt w:val="decimal"/>
      <w:lvlText w:val="%1."/>
      <w:lvlJc w:val="left"/>
      <w:pPr>
        <w:ind w:left="360" w:hanging="360"/>
      </w:pPr>
      <w:rPr>
        <w:rFonts w:hint="default"/>
        <w:b/>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1B87698"/>
    <w:multiLevelType w:val="hybridMultilevel"/>
    <w:tmpl w:val="F0BABD9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74CA32FC"/>
    <w:multiLevelType w:val="hybridMultilevel"/>
    <w:tmpl w:val="96F006FC"/>
    <w:lvl w:ilvl="0" w:tplc="551A4F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341E1E"/>
    <w:multiLevelType w:val="hybridMultilevel"/>
    <w:tmpl w:val="D2CA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9"/>
  </w:num>
  <w:num w:numId="4">
    <w:abstractNumId w:val="31"/>
  </w:num>
  <w:num w:numId="5">
    <w:abstractNumId w:val="23"/>
  </w:num>
  <w:num w:numId="6">
    <w:abstractNumId w:val="17"/>
  </w:num>
  <w:num w:numId="7">
    <w:abstractNumId w:val="7"/>
  </w:num>
  <w:num w:numId="8">
    <w:abstractNumId w:val="21"/>
  </w:num>
  <w:num w:numId="9">
    <w:abstractNumId w:val="22"/>
  </w:num>
  <w:num w:numId="10">
    <w:abstractNumId w:val="27"/>
  </w:num>
  <w:num w:numId="11">
    <w:abstractNumId w:val="26"/>
  </w:num>
  <w:num w:numId="12">
    <w:abstractNumId w:val="8"/>
  </w:num>
  <w:num w:numId="13">
    <w:abstractNumId w:val="19"/>
  </w:num>
  <w:num w:numId="14">
    <w:abstractNumId w:val="6"/>
  </w:num>
  <w:num w:numId="15">
    <w:abstractNumId w:val="15"/>
  </w:num>
  <w:num w:numId="16">
    <w:abstractNumId w:val="14"/>
  </w:num>
  <w:num w:numId="17">
    <w:abstractNumId w:val="11"/>
  </w:num>
  <w:num w:numId="18">
    <w:abstractNumId w:val="20"/>
  </w:num>
  <w:num w:numId="19">
    <w:abstractNumId w:val="0"/>
  </w:num>
  <w:num w:numId="20">
    <w:abstractNumId w:val="28"/>
  </w:num>
  <w:num w:numId="21">
    <w:abstractNumId w:val="32"/>
  </w:num>
  <w:num w:numId="22">
    <w:abstractNumId w:val="1"/>
  </w:num>
  <w:num w:numId="23">
    <w:abstractNumId w:val="4"/>
  </w:num>
  <w:num w:numId="24">
    <w:abstractNumId w:val="24"/>
  </w:num>
  <w:num w:numId="25">
    <w:abstractNumId w:val="25"/>
  </w:num>
  <w:num w:numId="26">
    <w:abstractNumId w:val="15"/>
  </w:num>
  <w:num w:numId="27">
    <w:abstractNumId w:val="14"/>
  </w:num>
  <w:num w:numId="28">
    <w:abstractNumId w:val="11"/>
  </w:num>
  <w:num w:numId="29">
    <w:abstractNumId w:val="15"/>
  </w:num>
  <w:num w:numId="30">
    <w:abstractNumId w:val="14"/>
  </w:num>
  <w:num w:numId="31">
    <w:abstractNumId w:val="11"/>
  </w:num>
  <w:num w:numId="32">
    <w:abstractNumId w:val="10"/>
  </w:num>
  <w:num w:numId="33">
    <w:abstractNumId w:val="2"/>
  </w:num>
  <w:num w:numId="34">
    <w:abstractNumId w:val="3"/>
  </w:num>
  <w:num w:numId="35">
    <w:abstractNumId w:val="16"/>
  </w:num>
  <w:num w:numId="36">
    <w:abstractNumId w:val="5"/>
  </w:num>
  <w:num w:numId="37">
    <w:abstractNumId w:val="30"/>
  </w:num>
  <w:num w:numId="38">
    <w:abstractNumId w:val="13"/>
  </w:num>
  <w:num w:numId="39">
    <w:abstractNumId w:val="7"/>
  </w:num>
  <w:num w:numId="40">
    <w:abstractNumId w:val="16"/>
  </w:num>
  <w:num w:numId="41">
    <w:abstractNumId w:val="5"/>
  </w:num>
  <w:num w:numId="42">
    <w:abstractNumId w:val="21"/>
  </w:num>
  <w:num w:numId="43">
    <w:abstractNumId w:val="17"/>
  </w:num>
  <w:num w:numId="44">
    <w:abstractNumId w:val="13"/>
  </w:num>
  <w:num w:numId="45">
    <w:abstractNumId w:val="26"/>
  </w:num>
  <w:num w:numId="46">
    <w:abstractNumId w:val="27"/>
  </w:num>
  <w:num w:numId="47">
    <w:abstractNumId w:val="8"/>
  </w:num>
  <w:num w:numId="48">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GB" w:vendorID="64" w:dllVersion="131078" w:nlCheck="1" w:checkStyle="0"/>
  <w:activeWritingStyle w:appName="MSWord" w:lang="en-US" w:vendorID="64" w:dllVersion="131078" w:nlCheck="1" w:checkStyle="0"/>
  <w:activeWritingStyle w:appName="MSWord" w:lang="fr-FR" w:vendorID="64" w:dllVersion="131078" w:nlCheck="1" w:checkStyle="0"/>
  <w:proofState w:spelling="clean" w:grammar="clean"/>
  <w:defaultTabStop w:val="720"/>
  <w:evenAndOddHeaders/>
  <w:drawingGridHorizontalSpacing w:val="110"/>
  <w:displayHorizontalDrawingGridEvery w:val="2"/>
  <w:characterSpacingControl w:val="doNotCompress"/>
  <w:hdr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ru v:ext="edit" colors="white"/>
      <o:colormenu v:ext="edit" fillcolor="none [66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BE"/>
    <w:rsid w:val="00000344"/>
    <w:rsid w:val="00000522"/>
    <w:rsid w:val="0000063A"/>
    <w:rsid w:val="00000641"/>
    <w:rsid w:val="00000E26"/>
    <w:rsid w:val="00000EF3"/>
    <w:rsid w:val="00001653"/>
    <w:rsid w:val="000016F0"/>
    <w:rsid w:val="00001DD4"/>
    <w:rsid w:val="00001DDC"/>
    <w:rsid w:val="00001F33"/>
    <w:rsid w:val="00001F58"/>
    <w:rsid w:val="00001F71"/>
    <w:rsid w:val="00002348"/>
    <w:rsid w:val="00002A14"/>
    <w:rsid w:val="0000389C"/>
    <w:rsid w:val="000039B6"/>
    <w:rsid w:val="00003FDF"/>
    <w:rsid w:val="0000405B"/>
    <w:rsid w:val="0000411F"/>
    <w:rsid w:val="00004163"/>
    <w:rsid w:val="00004A7E"/>
    <w:rsid w:val="00004F75"/>
    <w:rsid w:val="0000535D"/>
    <w:rsid w:val="0000552B"/>
    <w:rsid w:val="00005B93"/>
    <w:rsid w:val="00005FF7"/>
    <w:rsid w:val="00006715"/>
    <w:rsid w:val="00006BAE"/>
    <w:rsid w:val="0000750A"/>
    <w:rsid w:val="00007545"/>
    <w:rsid w:val="000077B8"/>
    <w:rsid w:val="00007A8F"/>
    <w:rsid w:val="000102D0"/>
    <w:rsid w:val="00010603"/>
    <w:rsid w:val="00010862"/>
    <w:rsid w:val="00010DAB"/>
    <w:rsid w:val="00011268"/>
    <w:rsid w:val="00011B28"/>
    <w:rsid w:val="00011BD0"/>
    <w:rsid w:val="00011CBE"/>
    <w:rsid w:val="00012ADE"/>
    <w:rsid w:val="00012D8A"/>
    <w:rsid w:val="00013344"/>
    <w:rsid w:val="00013B22"/>
    <w:rsid w:val="00013BAD"/>
    <w:rsid w:val="00013C2A"/>
    <w:rsid w:val="00013C7F"/>
    <w:rsid w:val="0001432C"/>
    <w:rsid w:val="000158D3"/>
    <w:rsid w:val="00015DEE"/>
    <w:rsid w:val="000166FA"/>
    <w:rsid w:val="00016A08"/>
    <w:rsid w:val="00016C5D"/>
    <w:rsid w:val="0001741C"/>
    <w:rsid w:val="000179EB"/>
    <w:rsid w:val="000210C5"/>
    <w:rsid w:val="00022023"/>
    <w:rsid w:val="000224D7"/>
    <w:rsid w:val="0002251D"/>
    <w:rsid w:val="000226EF"/>
    <w:rsid w:val="0002296E"/>
    <w:rsid w:val="00022A8F"/>
    <w:rsid w:val="00022C08"/>
    <w:rsid w:val="00022EC3"/>
    <w:rsid w:val="0002333E"/>
    <w:rsid w:val="000234DB"/>
    <w:rsid w:val="00023BDC"/>
    <w:rsid w:val="00023C1D"/>
    <w:rsid w:val="00023F59"/>
    <w:rsid w:val="0002479D"/>
    <w:rsid w:val="00024A1A"/>
    <w:rsid w:val="00024E89"/>
    <w:rsid w:val="00024F25"/>
    <w:rsid w:val="0002505B"/>
    <w:rsid w:val="000252BF"/>
    <w:rsid w:val="000254F5"/>
    <w:rsid w:val="000255FB"/>
    <w:rsid w:val="000259CA"/>
    <w:rsid w:val="00026737"/>
    <w:rsid w:val="00026AD3"/>
    <w:rsid w:val="0002776F"/>
    <w:rsid w:val="0002792E"/>
    <w:rsid w:val="00027F79"/>
    <w:rsid w:val="00027F88"/>
    <w:rsid w:val="000300C8"/>
    <w:rsid w:val="00030550"/>
    <w:rsid w:val="000306B0"/>
    <w:rsid w:val="00030FD4"/>
    <w:rsid w:val="00031036"/>
    <w:rsid w:val="00031610"/>
    <w:rsid w:val="00031B13"/>
    <w:rsid w:val="00031C47"/>
    <w:rsid w:val="00031CC0"/>
    <w:rsid w:val="000320E7"/>
    <w:rsid w:val="00032476"/>
    <w:rsid w:val="000325C5"/>
    <w:rsid w:val="00032EFB"/>
    <w:rsid w:val="00033537"/>
    <w:rsid w:val="00033ECC"/>
    <w:rsid w:val="00034869"/>
    <w:rsid w:val="00034CC9"/>
    <w:rsid w:val="000352C2"/>
    <w:rsid w:val="00035451"/>
    <w:rsid w:val="000354E8"/>
    <w:rsid w:val="000359CC"/>
    <w:rsid w:val="00036593"/>
    <w:rsid w:val="000365D4"/>
    <w:rsid w:val="0003663A"/>
    <w:rsid w:val="0003676A"/>
    <w:rsid w:val="0003678D"/>
    <w:rsid w:val="0003690B"/>
    <w:rsid w:val="00036AAC"/>
    <w:rsid w:val="00037409"/>
    <w:rsid w:val="0003768E"/>
    <w:rsid w:val="0004032F"/>
    <w:rsid w:val="00041BA2"/>
    <w:rsid w:val="000425C2"/>
    <w:rsid w:val="00043005"/>
    <w:rsid w:val="0004300E"/>
    <w:rsid w:val="000441AE"/>
    <w:rsid w:val="000443F1"/>
    <w:rsid w:val="00044433"/>
    <w:rsid w:val="00044442"/>
    <w:rsid w:val="00044824"/>
    <w:rsid w:val="00045EEB"/>
    <w:rsid w:val="00045F20"/>
    <w:rsid w:val="000469A3"/>
    <w:rsid w:val="0004700F"/>
    <w:rsid w:val="000477B7"/>
    <w:rsid w:val="0004795E"/>
    <w:rsid w:val="00047B0E"/>
    <w:rsid w:val="00047C35"/>
    <w:rsid w:val="0005057D"/>
    <w:rsid w:val="000508AC"/>
    <w:rsid w:val="00050A5B"/>
    <w:rsid w:val="00051B02"/>
    <w:rsid w:val="000533BC"/>
    <w:rsid w:val="00053B9B"/>
    <w:rsid w:val="00053EB2"/>
    <w:rsid w:val="0005542B"/>
    <w:rsid w:val="000556F0"/>
    <w:rsid w:val="0005676F"/>
    <w:rsid w:val="00057658"/>
    <w:rsid w:val="00057D18"/>
    <w:rsid w:val="0006009C"/>
    <w:rsid w:val="000605F7"/>
    <w:rsid w:val="00060807"/>
    <w:rsid w:val="00060D50"/>
    <w:rsid w:val="00060ED7"/>
    <w:rsid w:val="00060F05"/>
    <w:rsid w:val="00061383"/>
    <w:rsid w:val="00061C2C"/>
    <w:rsid w:val="00063741"/>
    <w:rsid w:val="000637D1"/>
    <w:rsid w:val="00063CA5"/>
    <w:rsid w:val="00064152"/>
    <w:rsid w:val="00064A0C"/>
    <w:rsid w:val="00064EF8"/>
    <w:rsid w:val="00065728"/>
    <w:rsid w:val="00065EAF"/>
    <w:rsid w:val="00066620"/>
    <w:rsid w:val="00066D86"/>
    <w:rsid w:val="00067177"/>
    <w:rsid w:val="00067F6C"/>
    <w:rsid w:val="000701A8"/>
    <w:rsid w:val="00070812"/>
    <w:rsid w:val="00070FA2"/>
    <w:rsid w:val="000717ED"/>
    <w:rsid w:val="000726A0"/>
    <w:rsid w:val="00072EAD"/>
    <w:rsid w:val="00072F9A"/>
    <w:rsid w:val="00073169"/>
    <w:rsid w:val="0007331A"/>
    <w:rsid w:val="00073418"/>
    <w:rsid w:val="0007351C"/>
    <w:rsid w:val="000744B6"/>
    <w:rsid w:val="00074632"/>
    <w:rsid w:val="00074B0E"/>
    <w:rsid w:val="00075929"/>
    <w:rsid w:val="0007593E"/>
    <w:rsid w:val="00075F91"/>
    <w:rsid w:val="00076691"/>
    <w:rsid w:val="00076CB4"/>
    <w:rsid w:val="00076E3D"/>
    <w:rsid w:val="000777BF"/>
    <w:rsid w:val="00077F76"/>
    <w:rsid w:val="0008052D"/>
    <w:rsid w:val="00080A82"/>
    <w:rsid w:val="00080E9C"/>
    <w:rsid w:val="00080FEB"/>
    <w:rsid w:val="00081066"/>
    <w:rsid w:val="00081403"/>
    <w:rsid w:val="00081710"/>
    <w:rsid w:val="00081C6A"/>
    <w:rsid w:val="00082A9A"/>
    <w:rsid w:val="00082BB6"/>
    <w:rsid w:val="00083205"/>
    <w:rsid w:val="00083B4E"/>
    <w:rsid w:val="0008456B"/>
    <w:rsid w:val="0008461C"/>
    <w:rsid w:val="000846A5"/>
    <w:rsid w:val="00085026"/>
    <w:rsid w:val="00085A9C"/>
    <w:rsid w:val="00085CD3"/>
    <w:rsid w:val="00086167"/>
    <w:rsid w:val="00086388"/>
    <w:rsid w:val="000865FF"/>
    <w:rsid w:val="00087C06"/>
    <w:rsid w:val="00087C84"/>
    <w:rsid w:val="00087E32"/>
    <w:rsid w:val="00087EF4"/>
    <w:rsid w:val="0009049C"/>
    <w:rsid w:val="00091244"/>
    <w:rsid w:val="00091498"/>
    <w:rsid w:val="0009178D"/>
    <w:rsid w:val="00091952"/>
    <w:rsid w:val="00091EDF"/>
    <w:rsid w:val="00092955"/>
    <w:rsid w:val="00092C9F"/>
    <w:rsid w:val="00093559"/>
    <w:rsid w:val="000935C3"/>
    <w:rsid w:val="00093A56"/>
    <w:rsid w:val="00094F31"/>
    <w:rsid w:val="000950C5"/>
    <w:rsid w:val="000951FE"/>
    <w:rsid w:val="0009546E"/>
    <w:rsid w:val="00095479"/>
    <w:rsid w:val="00095904"/>
    <w:rsid w:val="00096022"/>
    <w:rsid w:val="00096B7B"/>
    <w:rsid w:val="00096E25"/>
    <w:rsid w:val="00097051"/>
    <w:rsid w:val="00097425"/>
    <w:rsid w:val="00097A2C"/>
    <w:rsid w:val="000A09BA"/>
    <w:rsid w:val="000A0AFD"/>
    <w:rsid w:val="000A0E90"/>
    <w:rsid w:val="000A1A63"/>
    <w:rsid w:val="000A1EE7"/>
    <w:rsid w:val="000A20AA"/>
    <w:rsid w:val="000A3959"/>
    <w:rsid w:val="000A3F41"/>
    <w:rsid w:val="000A4268"/>
    <w:rsid w:val="000A49C0"/>
    <w:rsid w:val="000A4F39"/>
    <w:rsid w:val="000A4FD6"/>
    <w:rsid w:val="000A501D"/>
    <w:rsid w:val="000A5272"/>
    <w:rsid w:val="000A572B"/>
    <w:rsid w:val="000A6982"/>
    <w:rsid w:val="000A6B2A"/>
    <w:rsid w:val="000A6B36"/>
    <w:rsid w:val="000A6BC0"/>
    <w:rsid w:val="000A7070"/>
    <w:rsid w:val="000A72F3"/>
    <w:rsid w:val="000A73CC"/>
    <w:rsid w:val="000A7543"/>
    <w:rsid w:val="000A7A2F"/>
    <w:rsid w:val="000A7AE4"/>
    <w:rsid w:val="000B00C3"/>
    <w:rsid w:val="000B0C4B"/>
    <w:rsid w:val="000B1145"/>
    <w:rsid w:val="000B1464"/>
    <w:rsid w:val="000B19D9"/>
    <w:rsid w:val="000B1BF9"/>
    <w:rsid w:val="000B2AE3"/>
    <w:rsid w:val="000B32C2"/>
    <w:rsid w:val="000B38A4"/>
    <w:rsid w:val="000B3D2C"/>
    <w:rsid w:val="000B40DC"/>
    <w:rsid w:val="000B41FE"/>
    <w:rsid w:val="000B42D4"/>
    <w:rsid w:val="000B44AA"/>
    <w:rsid w:val="000B4E13"/>
    <w:rsid w:val="000B4E79"/>
    <w:rsid w:val="000B519A"/>
    <w:rsid w:val="000B5257"/>
    <w:rsid w:val="000B5505"/>
    <w:rsid w:val="000B567C"/>
    <w:rsid w:val="000B6E0E"/>
    <w:rsid w:val="000B6F4A"/>
    <w:rsid w:val="000B764E"/>
    <w:rsid w:val="000C0299"/>
    <w:rsid w:val="000C1A6B"/>
    <w:rsid w:val="000C1C3B"/>
    <w:rsid w:val="000C2178"/>
    <w:rsid w:val="000C293D"/>
    <w:rsid w:val="000C293E"/>
    <w:rsid w:val="000C3735"/>
    <w:rsid w:val="000C38E4"/>
    <w:rsid w:val="000C39CB"/>
    <w:rsid w:val="000C40BD"/>
    <w:rsid w:val="000C46DB"/>
    <w:rsid w:val="000C4BED"/>
    <w:rsid w:val="000C4F80"/>
    <w:rsid w:val="000C55B5"/>
    <w:rsid w:val="000C5662"/>
    <w:rsid w:val="000C77EF"/>
    <w:rsid w:val="000C78D2"/>
    <w:rsid w:val="000D02CB"/>
    <w:rsid w:val="000D0849"/>
    <w:rsid w:val="000D0BB5"/>
    <w:rsid w:val="000D0EB4"/>
    <w:rsid w:val="000D1107"/>
    <w:rsid w:val="000D1572"/>
    <w:rsid w:val="000D1A66"/>
    <w:rsid w:val="000D1BC6"/>
    <w:rsid w:val="000D262A"/>
    <w:rsid w:val="000D3B61"/>
    <w:rsid w:val="000D3BC2"/>
    <w:rsid w:val="000D3E3A"/>
    <w:rsid w:val="000D40CE"/>
    <w:rsid w:val="000D4A13"/>
    <w:rsid w:val="000D4AA2"/>
    <w:rsid w:val="000D4AF3"/>
    <w:rsid w:val="000D4EB4"/>
    <w:rsid w:val="000D5DD0"/>
    <w:rsid w:val="000D6259"/>
    <w:rsid w:val="000D639E"/>
    <w:rsid w:val="000D6AA3"/>
    <w:rsid w:val="000D6F0B"/>
    <w:rsid w:val="000D71EE"/>
    <w:rsid w:val="000D7E67"/>
    <w:rsid w:val="000E0520"/>
    <w:rsid w:val="000E0949"/>
    <w:rsid w:val="000E0D85"/>
    <w:rsid w:val="000E0FA7"/>
    <w:rsid w:val="000E1262"/>
    <w:rsid w:val="000E1402"/>
    <w:rsid w:val="000E15AA"/>
    <w:rsid w:val="000E1D6B"/>
    <w:rsid w:val="000E25EF"/>
    <w:rsid w:val="000E2718"/>
    <w:rsid w:val="000E2856"/>
    <w:rsid w:val="000E2BD8"/>
    <w:rsid w:val="000E2BF3"/>
    <w:rsid w:val="000E2CC3"/>
    <w:rsid w:val="000E3118"/>
    <w:rsid w:val="000E36C2"/>
    <w:rsid w:val="000E3BA6"/>
    <w:rsid w:val="000E3FD3"/>
    <w:rsid w:val="000E45BE"/>
    <w:rsid w:val="000E5364"/>
    <w:rsid w:val="000E56BD"/>
    <w:rsid w:val="000E61C1"/>
    <w:rsid w:val="000E66BE"/>
    <w:rsid w:val="000E6A64"/>
    <w:rsid w:val="000E70BA"/>
    <w:rsid w:val="000E710D"/>
    <w:rsid w:val="000E712F"/>
    <w:rsid w:val="000E713E"/>
    <w:rsid w:val="000E7DD3"/>
    <w:rsid w:val="000E7F8A"/>
    <w:rsid w:val="000F0221"/>
    <w:rsid w:val="000F0446"/>
    <w:rsid w:val="000F08D5"/>
    <w:rsid w:val="000F0D74"/>
    <w:rsid w:val="000F10B1"/>
    <w:rsid w:val="000F1196"/>
    <w:rsid w:val="000F1B18"/>
    <w:rsid w:val="000F1B81"/>
    <w:rsid w:val="000F1DB5"/>
    <w:rsid w:val="000F1E91"/>
    <w:rsid w:val="000F2544"/>
    <w:rsid w:val="000F2BBC"/>
    <w:rsid w:val="000F36A2"/>
    <w:rsid w:val="000F3C26"/>
    <w:rsid w:val="000F3C33"/>
    <w:rsid w:val="000F3F5E"/>
    <w:rsid w:val="000F4267"/>
    <w:rsid w:val="000F42CF"/>
    <w:rsid w:val="000F469D"/>
    <w:rsid w:val="000F4881"/>
    <w:rsid w:val="000F4A6E"/>
    <w:rsid w:val="000F4DB1"/>
    <w:rsid w:val="000F4E75"/>
    <w:rsid w:val="000F5234"/>
    <w:rsid w:val="000F5356"/>
    <w:rsid w:val="000F53B0"/>
    <w:rsid w:val="000F575D"/>
    <w:rsid w:val="000F5AB8"/>
    <w:rsid w:val="000F5CA5"/>
    <w:rsid w:val="000F62EC"/>
    <w:rsid w:val="000F6827"/>
    <w:rsid w:val="000F69BB"/>
    <w:rsid w:val="000F6ADA"/>
    <w:rsid w:val="000F6BCA"/>
    <w:rsid w:val="000F6BDA"/>
    <w:rsid w:val="000F6C91"/>
    <w:rsid w:val="000F710F"/>
    <w:rsid w:val="000F7885"/>
    <w:rsid w:val="000F7C49"/>
    <w:rsid w:val="001000CB"/>
    <w:rsid w:val="001000F9"/>
    <w:rsid w:val="00100408"/>
    <w:rsid w:val="0010071A"/>
    <w:rsid w:val="001010F0"/>
    <w:rsid w:val="00101A8D"/>
    <w:rsid w:val="00101DFB"/>
    <w:rsid w:val="00102028"/>
    <w:rsid w:val="00102148"/>
    <w:rsid w:val="001022C4"/>
    <w:rsid w:val="0010268D"/>
    <w:rsid w:val="00102E20"/>
    <w:rsid w:val="00103120"/>
    <w:rsid w:val="00103A87"/>
    <w:rsid w:val="00104E83"/>
    <w:rsid w:val="00104F89"/>
    <w:rsid w:val="00105869"/>
    <w:rsid w:val="00105BC1"/>
    <w:rsid w:val="00106583"/>
    <w:rsid w:val="001068CF"/>
    <w:rsid w:val="00106CD5"/>
    <w:rsid w:val="00106E28"/>
    <w:rsid w:val="00106F79"/>
    <w:rsid w:val="00106FB8"/>
    <w:rsid w:val="0010735E"/>
    <w:rsid w:val="0011005D"/>
    <w:rsid w:val="00110404"/>
    <w:rsid w:val="00110DB7"/>
    <w:rsid w:val="00110FA4"/>
    <w:rsid w:val="001117EA"/>
    <w:rsid w:val="00111BF9"/>
    <w:rsid w:val="00111FB0"/>
    <w:rsid w:val="001129D9"/>
    <w:rsid w:val="00112CEA"/>
    <w:rsid w:val="00113658"/>
    <w:rsid w:val="0011367C"/>
    <w:rsid w:val="001139BC"/>
    <w:rsid w:val="00113A09"/>
    <w:rsid w:val="00113AC1"/>
    <w:rsid w:val="00113FE0"/>
    <w:rsid w:val="001141FC"/>
    <w:rsid w:val="0011472A"/>
    <w:rsid w:val="00114FD9"/>
    <w:rsid w:val="00115250"/>
    <w:rsid w:val="001160BA"/>
    <w:rsid w:val="0011624F"/>
    <w:rsid w:val="00116353"/>
    <w:rsid w:val="00117396"/>
    <w:rsid w:val="001177E9"/>
    <w:rsid w:val="00117C78"/>
    <w:rsid w:val="00117D84"/>
    <w:rsid w:val="00117EC2"/>
    <w:rsid w:val="00120825"/>
    <w:rsid w:val="00120BD2"/>
    <w:rsid w:val="00120D98"/>
    <w:rsid w:val="00120E8E"/>
    <w:rsid w:val="001216BD"/>
    <w:rsid w:val="00121D92"/>
    <w:rsid w:val="00122BCB"/>
    <w:rsid w:val="00122FBD"/>
    <w:rsid w:val="00122FD8"/>
    <w:rsid w:val="0012387E"/>
    <w:rsid w:val="00123A0A"/>
    <w:rsid w:val="00123FBA"/>
    <w:rsid w:val="001240AA"/>
    <w:rsid w:val="00124DC7"/>
    <w:rsid w:val="001250DB"/>
    <w:rsid w:val="00125116"/>
    <w:rsid w:val="00125394"/>
    <w:rsid w:val="001253E3"/>
    <w:rsid w:val="00125A90"/>
    <w:rsid w:val="0012623B"/>
    <w:rsid w:val="00126775"/>
    <w:rsid w:val="0012677B"/>
    <w:rsid w:val="0012686A"/>
    <w:rsid w:val="00126926"/>
    <w:rsid w:val="00126EC6"/>
    <w:rsid w:val="0012746A"/>
    <w:rsid w:val="00130C1D"/>
    <w:rsid w:val="0013101A"/>
    <w:rsid w:val="00131976"/>
    <w:rsid w:val="00132043"/>
    <w:rsid w:val="001329FA"/>
    <w:rsid w:val="00132E37"/>
    <w:rsid w:val="00133250"/>
    <w:rsid w:val="00133897"/>
    <w:rsid w:val="001340CA"/>
    <w:rsid w:val="001341AE"/>
    <w:rsid w:val="00134AFB"/>
    <w:rsid w:val="0013512D"/>
    <w:rsid w:val="00135326"/>
    <w:rsid w:val="001357A8"/>
    <w:rsid w:val="00135CB3"/>
    <w:rsid w:val="00136B26"/>
    <w:rsid w:val="00136B2D"/>
    <w:rsid w:val="00136E0E"/>
    <w:rsid w:val="00137261"/>
    <w:rsid w:val="0013768A"/>
    <w:rsid w:val="00140415"/>
    <w:rsid w:val="00140DF2"/>
    <w:rsid w:val="001412B4"/>
    <w:rsid w:val="0014132A"/>
    <w:rsid w:val="00141381"/>
    <w:rsid w:val="00141A50"/>
    <w:rsid w:val="00141C99"/>
    <w:rsid w:val="00141CD0"/>
    <w:rsid w:val="00141ECB"/>
    <w:rsid w:val="00141F75"/>
    <w:rsid w:val="00142337"/>
    <w:rsid w:val="001423E8"/>
    <w:rsid w:val="00142915"/>
    <w:rsid w:val="00142DDD"/>
    <w:rsid w:val="00142FDA"/>
    <w:rsid w:val="0014342E"/>
    <w:rsid w:val="00143CB1"/>
    <w:rsid w:val="00143D74"/>
    <w:rsid w:val="001446DF"/>
    <w:rsid w:val="00144CDC"/>
    <w:rsid w:val="00144F29"/>
    <w:rsid w:val="00144F5D"/>
    <w:rsid w:val="00145273"/>
    <w:rsid w:val="00145918"/>
    <w:rsid w:val="00145BBE"/>
    <w:rsid w:val="00145C20"/>
    <w:rsid w:val="001462E4"/>
    <w:rsid w:val="00146367"/>
    <w:rsid w:val="001467D5"/>
    <w:rsid w:val="00146837"/>
    <w:rsid w:val="001474BD"/>
    <w:rsid w:val="00150F27"/>
    <w:rsid w:val="00150F63"/>
    <w:rsid w:val="00150FCB"/>
    <w:rsid w:val="00151268"/>
    <w:rsid w:val="001514D4"/>
    <w:rsid w:val="001518BA"/>
    <w:rsid w:val="00151B73"/>
    <w:rsid w:val="00151DEB"/>
    <w:rsid w:val="00151FE0"/>
    <w:rsid w:val="00152017"/>
    <w:rsid w:val="00153E2B"/>
    <w:rsid w:val="00153EB8"/>
    <w:rsid w:val="001541A4"/>
    <w:rsid w:val="0015483E"/>
    <w:rsid w:val="00154A59"/>
    <w:rsid w:val="0015529C"/>
    <w:rsid w:val="00155699"/>
    <w:rsid w:val="00155BBF"/>
    <w:rsid w:val="00155D44"/>
    <w:rsid w:val="00156AA2"/>
    <w:rsid w:val="00156B4A"/>
    <w:rsid w:val="00156B97"/>
    <w:rsid w:val="00156BE0"/>
    <w:rsid w:val="0015713C"/>
    <w:rsid w:val="00157B28"/>
    <w:rsid w:val="00157B40"/>
    <w:rsid w:val="0016081D"/>
    <w:rsid w:val="00160E80"/>
    <w:rsid w:val="00161C94"/>
    <w:rsid w:val="00161F67"/>
    <w:rsid w:val="001621B0"/>
    <w:rsid w:val="00162D93"/>
    <w:rsid w:val="00162F68"/>
    <w:rsid w:val="00163137"/>
    <w:rsid w:val="00163894"/>
    <w:rsid w:val="00163DBE"/>
    <w:rsid w:val="00164020"/>
    <w:rsid w:val="00164571"/>
    <w:rsid w:val="001647A9"/>
    <w:rsid w:val="001649C9"/>
    <w:rsid w:val="00164F3B"/>
    <w:rsid w:val="0016554C"/>
    <w:rsid w:val="00165783"/>
    <w:rsid w:val="00165846"/>
    <w:rsid w:val="001660DA"/>
    <w:rsid w:val="001666CA"/>
    <w:rsid w:val="001666DA"/>
    <w:rsid w:val="00167237"/>
    <w:rsid w:val="00167BC4"/>
    <w:rsid w:val="00167F54"/>
    <w:rsid w:val="0017017F"/>
    <w:rsid w:val="00170B44"/>
    <w:rsid w:val="0017125E"/>
    <w:rsid w:val="00171EDC"/>
    <w:rsid w:val="0017264F"/>
    <w:rsid w:val="00172A9C"/>
    <w:rsid w:val="00172E1E"/>
    <w:rsid w:val="0017353A"/>
    <w:rsid w:val="0017393B"/>
    <w:rsid w:val="00173FA9"/>
    <w:rsid w:val="00174556"/>
    <w:rsid w:val="00174C9A"/>
    <w:rsid w:val="00174E8D"/>
    <w:rsid w:val="0017517C"/>
    <w:rsid w:val="001751A8"/>
    <w:rsid w:val="00175424"/>
    <w:rsid w:val="00175C34"/>
    <w:rsid w:val="00175DBC"/>
    <w:rsid w:val="00175EBE"/>
    <w:rsid w:val="00176082"/>
    <w:rsid w:val="001760B5"/>
    <w:rsid w:val="001761FF"/>
    <w:rsid w:val="001765BE"/>
    <w:rsid w:val="001765EE"/>
    <w:rsid w:val="0017676B"/>
    <w:rsid w:val="00176DBC"/>
    <w:rsid w:val="001773F8"/>
    <w:rsid w:val="001776B6"/>
    <w:rsid w:val="00180159"/>
    <w:rsid w:val="00180192"/>
    <w:rsid w:val="00180A2B"/>
    <w:rsid w:val="00180A85"/>
    <w:rsid w:val="00180BEC"/>
    <w:rsid w:val="00180D9C"/>
    <w:rsid w:val="001812DB"/>
    <w:rsid w:val="0018184A"/>
    <w:rsid w:val="001819ED"/>
    <w:rsid w:val="0018206C"/>
    <w:rsid w:val="001824BD"/>
    <w:rsid w:val="001827C6"/>
    <w:rsid w:val="00182CE4"/>
    <w:rsid w:val="00182FAE"/>
    <w:rsid w:val="001830DD"/>
    <w:rsid w:val="001836C4"/>
    <w:rsid w:val="00183CAA"/>
    <w:rsid w:val="0018413B"/>
    <w:rsid w:val="001848AC"/>
    <w:rsid w:val="00184A62"/>
    <w:rsid w:val="00184A75"/>
    <w:rsid w:val="00185315"/>
    <w:rsid w:val="00185333"/>
    <w:rsid w:val="0018550A"/>
    <w:rsid w:val="00185C84"/>
    <w:rsid w:val="00186147"/>
    <w:rsid w:val="00186FD4"/>
    <w:rsid w:val="00187098"/>
    <w:rsid w:val="00187E38"/>
    <w:rsid w:val="00190451"/>
    <w:rsid w:val="00190640"/>
    <w:rsid w:val="00190D2E"/>
    <w:rsid w:val="00191A63"/>
    <w:rsid w:val="00191F09"/>
    <w:rsid w:val="001923F9"/>
    <w:rsid w:val="001927F1"/>
    <w:rsid w:val="00192C5C"/>
    <w:rsid w:val="0019334C"/>
    <w:rsid w:val="0019340F"/>
    <w:rsid w:val="0019353F"/>
    <w:rsid w:val="00193B40"/>
    <w:rsid w:val="0019434F"/>
    <w:rsid w:val="00195141"/>
    <w:rsid w:val="001955C3"/>
    <w:rsid w:val="00195687"/>
    <w:rsid w:val="00195845"/>
    <w:rsid w:val="00195895"/>
    <w:rsid w:val="00195F95"/>
    <w:rsid w:val="00195FF5"/>
    <w:rsid w:val="00196746"/>
    <w:rsid w:val="00196EBF"/>
    <w:rsid w:val="00196FB9"/>
    <w:rsid w:val="00197587"/>
    <w:rsid w:val="0019774F"/>
    <w:rsid w:val="00197771"/>
    <w:rsid w:val="00197DBD"/>
    <w:rsid w:val="00197FA0"/>
    <w:rsid w:val="001A03D3"/>
    <w:rsid w:val="001A05F0"/>
    <w:rsid w:val="001A10DE"/>
    <w:rsid w:val="001A12F5"/>
    <w:rsid w:val="001A13E1"/>
    <w:rsid w:val="001A1662"/>
    <w:rsid w:val="001A1954"/>
    <w:rsid w:val="001A1E84"/>
    <w:rsid w:val="001A2812"/>
    <w:rsid w:val="001A2A79"/>
    <w:rsid w:val="001A2DD6"/>
    <w:rsid w:val="001A2FD9"/>
    <w:rsid w:val="001A30D9"/>
    <w:rsid w:val="001A34CC"/>
    <w:rsid w:val="001A3569"/>
    <w:rsid w:val="001A3CB7"/>
    <w:rsid w:val="001A412A"/>
    <w:rsid w:val="001A4E39"/>
    <w:rsid w:val="001A55F5"/>
    <w:rsid w:val="001A5A85"/>
    <w:rsid w:val="001A6667"/>
    <w:rsid w:val="001A68D4"/>
    <w:rsid w:val="001A6AA9"/>
    <w:rsid w:val="001A6FCF"/>
    <w:rsid w:val="001A7078"/>
    <w:rsid w:val="001A713E"/>
    <w:rsid w:val="001A7724"/>
    <w:rsid w:val="001A7851"/>
    <w:rsid w:val="001A7AAF"/>
    <w:rsid w:val="001B0EDF"/>
    <w:rsid w:val="001B129E"/>
    <w:rsid w:val="001B13D8"/>
    <w:rsid w:val="001B14AB"/>
    <w:rsid w:val="001B16B5"/>
    <w:rsid w:val="001B1C95"/>
    <w:rsid w:val="001B1DC4"/>
    <w:rsid w:val="001B2810"/>
    <w:rsid w:val="001B3127"/>
    <w:rsid w:val="001B320C"/>
    <w:rsid w:val="001B32A4"/>
    <w:rsid w:val="001B32E9"/>
    <w:rsid w:val="001B3BFA"/>
    <w:rsid w:val="001B3EC4"/>
    <w:rsid w:val="001B3FB1"/>
    <w:rsid w:val="001B4295"/>
    <w:rsid w:val="001B551E"/>
    <w:rsid w:val="001B5804"/>
    <w:rsid w:val="001B638F"/>
    <w:rsid w:val="001B63D6"/>
    <w:rsid w:val="001B6FFF"/>
    <w:rsid w:val="001B744B"/>
    <w:rsid w:val="001B7C7A"/>
    <w:rsid w:val="001B7D0D"/>
    <w:rsid w:val="001C00BB"/>
    <w:rsid w:val="001C0543"/>
    <w:rsid w:val="001C05EF"/>
    <w:rsid w:val="001C0AA5"/>
    <w:rsid w:val="001C12F5"/>
    <w:rsid w:val="001C1521"/>
    <w:rsid w:val="001C1545"/>
    <w:rsid w:val="001C1575"/>
    <w:rsid w:val="001C19F7"/>
    <w:rsid w:val="001C25F3"/>
    <w:rsid w:val="001C2B2B"/>
    <w:rsid w:val="001C2E56"/>
    <w:rsid w:val="001C307B"/>
    <w:rsid w:val="001C32D7"/>
    <w:rsid w:val="001C34D7"/>
    <w:rsid w:val="001C37A5"/>
    <w:rsid w:val="001C37D8"/>
    <w:rsid w:val="001C3BEF"/>
    <w:rsid w:val="001C3EBB"/>
    <w:rsid w:val="001C3F7B"/>
    <w:rsid w:val="001C3FB9"/>
    <w:rsid w:val="001C46F4"/>
    <w:rsid w:val="001C49DE"/>
    <w:rsid w:val="001C5E73"/>
    <w:rsid w:val="001C685F"/>
    <w:rsid w:val="001C71B6"/>
    <w:rsid w:val="001C741E"/>
    <w:rsid w:val="001D02E3"/>
    <w:rsid w:val="001D0C4E"/>
    <w:rsid w:val="001D0C6A"/>
    <w:rsid w:val="001D110E"/>
    <w:rsid w:val="001D12D0"/>
    <w:rsid w:val="001D1D01"/>
    <w:rsid w:val="001D1E0A"/>
    <w:rsid w:val="001D2993"/>
    <w:rsid w:val="001D2A5B"/>
    <w:rsid w:val="001D340D"/>
    <w:rsid w:val="001D3516"/>
    <w:rsid w:val="001D39DA"/>
    <w:rsid w:val="001D3C26"/>
    <w:rsid w:val="001D3E37"/>
    <w:rsid w:val="001D3ED3"/>
    <w:rsid w:val="001D3EDE"/>
    <w:rsid w:val="001D4138"/>
    <w:rsid w:val="001D59B6"/>
    <w:rsid w:val="001D5AF8"/>
    <w:rsid w:val="001D5B1C"/>
    <w:rsid w:val="001D5BFE"/>
    <w:rsid w:val="001D5C0A"/>
    <w:rsid w:val="001D6311"/>
    <w:rsid w:val="001D6575"/>
    <w:rsid w:val="001D6637"/>
    <w:rsid w:val="001D6AF9"/>
    <w:rsid w:val="001E02C7"/>
    <w:rsid w:val="001E046B"/>
    <w:rsid w:val="001E0A78"/>
    <w:rsid w:val="001E0CDB"/>
    <w:rsid w:val="001E1A66"/>
    <w:rsid w:val="001E1E9A"/>
    <w:rsid w:val="001E22AC"/>
    <w:rsid w:val="001E2345"/>
    <w:rsid w:val="001E290C"/>
    <w:rsid w:val="001E2A79"/>
    <w:rsid w:val="001E30A8"/>
    <w:rsid w:val="001E32A8"/>
    <w:rsid w:val="001E37AA"/>
    <w:rsid w:val="001E3903"/>
    <w:rsid w:val="001E3998"/>
    <w:rsid w:val="001E3EB3"/>
    <w:rsid w:val="001E444D"/>
    <w:rsid w:val="001E476C"/>
    <w:rsid w:val="001E479C"/>
    <w:rsid w:val="001E4E83"/>
    <w:rsid w:val="001E4F32"/>
    <w:rsid w:val="001E5760"/>
    <w:rsid w:val="001E5ED6"/>
    <w:rsid w:val="001E6282"/>
    <w:rsid w:val="001E628D"/>
    <w:rsid w:val="001E663E"/>
    <w:rsid w:val="001E6AF0"/>
    <w:rsid w:val="001E6DDC"/>
    <w:rsid w:val="001E74AE"/>
    <w:rsid w:val="001F0000"/>
    <w:rsid w:val="001F0114"/>
    <w:rsid w:val="001F080E"/>
    <w:rsid w:val="001F0C35"/>
    <w:rsid w:val="001F0C57"/>
    <w:rsid w:val="001F0EC5"/>
    <w:rsid w:val="001F0F68"/>
    <w:rsid w:val="001F10B6"/>
    <w:rsid w:val="001F2269"/>
    <w:rsid w:val="001F24B7"/>
    <w:rsid w:val="001F2587"/>
    <w:rsid w:val="001F26D4"/>
    <w:rsid w:val="001F2C4F"/>
    <w:rsid w:val="001F3128"/>
    <w:rsid w:val="001F3573"/>
    <w:rsid w:val="001F4C3A"/>
    <w:rsid w:val="001F4D78"/>
    <w:rsid w:val="001F5BBA"/>
    <w:rsid w:val="001F5BFB"/>
    <w:rsid w:val="001F600B"/>
    <w:rsid w:val="001F606C"/>
    <w:rsid w:val="001F6905"/>
    <w:rsid w:val="001F6970"/>
    <w:rsid w:val="001F6E98"/>
    <w:rsid w:val="001F7848"/>
    <w:rsid w:val="001F7852"/>
    <w:rsid w:val="001F78FE"/>
    <w:rsid w:val="001F7C45"/>
    <w:rsid w:val="002001C2"/>
    <w:rsid w:val="002004F1"/>
    <w:rsid w:val="00201096"/>
    <w:rsid w:val="002013E5"/>
    <w:rsid w:val="00201F89"/>
    <w:rsid w:val="002028B6"/>
    <w:rsid w:val="00203BEE"/>
    <w:rsid w:val="0020404C"/>
    <w:rsid w:val="00204653"/>
    <w:rsid w:val="00204831"/>
    <w:rsid w:val="0020484B"/>
    <w:rsid w:val="002049FA"/>
    <w:rsid w:val="00205210"/>
    <w:rsid w:val="0020561D"/>
    <w:rsid w:val="002061B7"/>
    <w:rsid w:val="002062BE"/>
    <w:rsid w:val="0020643F"/>
    <w:rsid w:val="00206829"/>
    <w:rsid w:val="002068A3"/>
    <w:rsid w:val="00206EB4"/>
    <w:rsid w:val="0020712A"/>
    <w:rsid w:val="00207945"/>
    <w:rsid w:val="00207B02"/>
    <w:rsid w:val="002104B2"/>
    <w:rsid w:val="00210DDC"/>
    <w:rsid w:val="00211083"/>
    <w:rsid w:val="0021112A"/>
    <w:rsid w:val="00211652"/>
    <w:rsid w:val="00211B48"/>
    <w:rsid w:val="00212AA1"/>
    <w:rsid w:val="00212C8A"/>
    <w:rsid w:val="00212EDD"/>
    <w:rsid w:val="002131E4"/>
    <w:rsid w:val="0021348A"/>
    <w:rsid w:val="00213A5A"/>
    <w:rsid w:val="002144B0"/>
    <w:rsid w:val="00214700"/>
    <w:rsid w:val="00214859"/>
    <w:rsid w:val="00214B73"/>
    <w:rsid w:val="00215857"/>
    <w:rsid w:val="00215CFC"/>
    <w:rsid w:val="002161BD"/>
    <w:rsid w:val="00216216"/>
    <w:rsid w:val="00216488"/>
    <w:rsid w:val="0021662B"/>
    <w:rsid w:val="00217413"/>
    <w:rsid w:val="002204A3"/>
    <w:rsid w:val="002206B3"/>
    <w:rsid w:val="00220960"/>
    <w:rsid w:val="00220B47"/>
    <w:rsid w:val="00220C82"/>
    <w:rsid w:val="00221150"/>
    <w:rsid w:val="00221742"/>
    <w:rsid w:val="00223797"/>
    <w:rsid w:val="0022379F"/>
    <w:rsid w:val="00224170"/>
    <w:rsid w:val="002242DD"/>
    <w:rsid w:val="002244C4"/>
    <w:rsid w:val="00224529"/>
    <w:rsid w:val="00224629"/>
    <w:rsid w:val="00224A35"/>
    <w:rsid w:val="00225106"/>
    <w:rsid w:val="00225AD8"/>
    <w:rsid w:val="00225FF5"/>
    <w:rsid w:val="00226350"/>
    <w:rsid w:val="002264AF"/>
    <w:rsid w:val="002277FD"/>
    <w:rsid w:val="0023158A"/>
    <w:rsid w:val="0023211F"/>
    <w:rsid w:val="00232304"/>
    <w:rsid w:val="00233771"/>
    <w:rsid w:val="0023393E"/>
    <w:rsid w:val="00233C10"/>
    <w:rsid w:val="00233C83"/>
    <w:rsid w:val="002341CE"/>
    <w:rsid w:val="00234943"/>
    <w:rsid w:val="00234ABE"/>
    <w:rsid w:val="00234CA7"/>
    <w:rsid w:val="00234DF8"/>
    <w:rsid w:val="0023535B"/>
    <w:rsid w:val="00235575"/>
    <w:rsid w:val="0023572A"/>
    <w:rsid w:val="00235875"/>
    <w:rsid w:val="00235D42"/>
    <w:rsid w:val="00235FB3"/>
    <w:rsid w:val="002369B5"/>
    <w:rsid w:val="00236BFA"/>
    <w:rsid w:val="00237853"/>
    <w:rsid w:val="00237D44"/>
    <w:rsid w:val="00240339"/>
    <w:rsid w:val="00240E9C"/>
    <w:rsid w:val="00241E35"/>
    <w:rsid w:val="002421DC"/>
    <w:rsid w:val="002429E9"/>
    <w:rsid w:val="00242D83"/>
    <w:rsid w:val="00242DC2"/>
    <w:rsid w:val="00242E27"/>
    <w:rsid w:val="002436E6"/>
    <w:rsid w:val="00243EE0"/>
    <w:rsid w:val="00244643"/>
    <w:rsid w:val="0024506C"/>
    <w:rsid w:val="00245530"/>
    <w:rsid w:val="00245BCB"/>
    <w:rsid w:val="002461DD"/>
    <w:rsid w:val="002471C5"/>
    <w:rsid w:val="00247F73"/>
    <w:rsid w:val="00247FBC"/>
    <w:rsid w:val="0025008C"/>
    <w:rsid w:val="00250BA5"/>
    <w:rsid w:val="00250D54"/>
    <w:rsid w:val="0025158B"/>
    <w:rsid w:val="002517B9"/>
    <w:rsid w:val="002517DE"/>
    <w:rsid w:val="0025196E"/>
    <w:rsid w:val="0025205A"/>
    <w:rsid w:val="00252425"/>
    <w:rsid w:val="0025244F"/>
    <w:rsid w:val="002527E7"/>
    <w:rsid w:val="0025404E"/>
    <w:rsid w:val="00254275"/>
    <w:rsid w:val="00254600"/>
    <w:rsid w:val="00256C99"/>
    <w:rsid w:val="002576A6"/>
    <w:rsid w:val="002579BA"/>
    <w:rsid w:val="00257B1B"/>
    <w:rsid w:val="00257E36"/>
    <w:rsid w:val="002602D9"/>
    <w:rsid w:val="0026081E"/>
    <w:rsid w:val="00261229"/>
    <w:rsid w:val="002615A8"/>
    <w:rsid w:val="00261690"/>
    <w:rsid w:val="00262145"/>
    <w:rsid w:val="0026250E"/>
    <w:rsid w:val="0026392F"/>
    <w:rsid w:val="00263ABB"/>
    <w:rsid w:val="00263DA6"/>
    <w:rsid w:val="002642BA"/>
    <w:rsid w:val="00264C63"/>
    <w:rsid w:val="00265087"/>
    <w:rsid w:val="0026529E"/>
    <w:rsid w:val="002663CD"/>
    <w:rsid w:val="002668C8"/>
    <w:rsid w:val="002703BE"/>
    <w:rsid w:val="0027124E"/>
    <w:rsid w:val="0027162E"/>
    <w:rsid w:val="00271D05"/>
    <w:rsid w:val="00271D1A"/>
    <w:rsid w:val="002721C6"/>
    <w:rsid w:val="0027263E"/>
    <w:rsid w:val="002726E4"/>
    <w:rsid w:val="00272CC8"/>
    <w:rsid w:val="00272F98"/>
    <w:rsid w:val="0027378B"/>
    <w:rsid w:val="002737D1"/>
    <w:rsid w:val="0027448C"/>
    <w:rsid w:val="002747FC"/>
    <w:rsid w:val="00275505"/>
    <w:rsid w:val="002756C7"/>
    <w:rsid w:val="0027605B"/>
    <w:rsid w:val="00276618"/>
    <w:rsid w:val="00276927"/>
    <w:rsid w:val="00276F32"/>
    <w:rsid w:val="00277926"/>
    <w:rsid w:val="00277C38"/>
    <w:rsid w:val="002803D9"/>
    <w:rsid w:val="00280C86"/>
    <w:rsid w:val="00280E30"/>
    <w:rsid w:val="0028108A"/>
    <w:rsid w:val="00281962"/>
    <w:rsid w:val="00281B11"/>
    <w:rsid w:val="00281BF3"/>
    <w:rsid w:val="00281FAE"/>
    <w:rsid w:val="002824DF"/>
    <w:rsid w:val="00282FEB"/>
    <w:rsid w:val="00283028"/>
    <w:rsid w:val="00283A2A"/>
    <w:rsid w:val="00284186"/>
    <w:rsid w:val="002844AE"/>
    <w:rsid w:val="0028454F"/>
    <w:rsid w:val="00285DE8"/>
    <w:rsid w:val="00285E43"/>
    <w:rsid w:val="002860BE"/>
    <w:rsid w:val="00286139"/>
    <w:rsid w:val="00286681"/>
    <w:rsid w:val="00286934"/>
    <w:rsid w:val="00286BCB"/>
    <w:rsid w:val="00286D0E"/>
    <w:rsid w:val="002875CC"/>
    <w:rsid w:val="00287F16"/>
    <w:rsid w:val="00290054"/>
    <w:rsid w:val="00290A05"/>
    <w:rsid w:val="00291465"/>
    <w:rsid w:val="002914C5"/>
    <w:rsid w:val="00292094"/>
    <w:rsid w:val="002920FB"/>
    <w:rsid w:val="00292404"/>
    <w:rsid w:val="00292422"/>
    <w:rsid w:val="002928DC"/>
    <w:rsid w:val="002928E3"/>
    <w:rsid w:val="00292E05"/>
    <w:rsid w:val="00292F9B"/>
    <w:rsid w:val="002939F1"/>
    <w:rsid w:val="00293B88"/>
    <w:rsid w:val="002944BF"/>
    <w:rsid w:val="0029476D"/>
    <w:rsid w:val="00294804"/>
    <w:rsid w:val="00294AD8"/>
    <w:rsid w:val="00294B9B"/>
    <w:rsid w:val="00295993"/>
    <w:rsid w:val="00296299"/>
    <w:rsid w:val="00296377"/>
    <w:rsid w:val="002964C3"/>
    <w:rsid w:val="00296B7A"/>
    <w:rsid w:val="002977D7"/>
    <w:rsid w:val="00297B14"/>
    <w:rsid w:val="00297B82"/>
    <w:rsid w:val="002A0854"/>
    <w:rsid w:val="002A0B22"/>
    <w:rsid w:val="002A0CD6"/>
    <w:rsid w:val="002A0FC0"/>
    <w:rsid w:val="002A1403"/>
    <w:rsid w:val="002A2000"/>
    <w:rsid w:val="002A2256"/>
    <w:rsid w:val="002A2904"/>
    <w:rsid w:val="002A30A7"/>
    <w:rsid w:val="002A316F"/>
    <w:rsid w:val="002A3A55"/>
    <w:rsid w:val="002A47AB"/>
    <w:rsid w:val="002A4C24"/>
    <w:rsid w:val="002A4EB1"/>
    <w:rsid w:val="002A5394"/>
    <w:rsid w:val="002A540D"/>
    <w:rsid w:val="002A5D65"/>
    <w:rsid w:val="002A63BB"/>
    <w:rsid w:val="002A63ED"/>
    <w:rsid w:val="002A75DF"/>
    <w:rsid w:val="002A7711"/>
    <w:rsid w:val="002B050F"/>
    <w:rsid w:val="002B05AE"/>
    <w:rsid w:val="002B1337"/>
    <w:rsid w:val="002B187F"/>
    <w:rsid w:val="002B1D4E"/>
    <w:rsid w:val="002B1DC8"/>
    <w:rsid w:val="002B1F86"/>
    <w:rsid w:val="002B2013"/>
    <w:rsid w:val="002B2200"/>
    <w:rsid w:val="002B22CC"/>
    <w:rsid w:val="002B2D13"/>
    <w:rsid w:val="002B3324"/>
    <w:rsid w:val="002B34FC"/>
    <w:rsid w:val="002B3E74"/>
    <w:rsid w:val="002B4847"/>
    <w:rsid w:val="002B4927"/>
    <w:rsid w:val="002B4D8B"/>
    <w:rsid w:val="002B5696"/>
    <w:rsid w:val="002B5D1B"/>
    <w:rsid w:val="002B6533"/>
    <w:rsid w:val="002B6B5A"/>
    <w:rsid w:val="002B79FE"/>
    <w:rsid w:val="002C0626"/>
    <w:rsid w:val="002C0870"/>
    <w:rsid w:val="002C1088"/>
    <w:rsid w:val="002C1365"/>
    <w:rsid w:val="002C18DC"/>
    <w:rsid w:val="002C1BB7"/>
    <w:rsid w:val="002C1C07"/>
    <w:rsid w:val="002C1D65"/>
    <w:rsid w:val="002C28A2"/>
    <w:rsid w:val="002C326D"/>
    <w:rsid w:val="002C3896"/>
    <w:rsid w:val="002C3B18"/>
    <w:rsid w:val="002C4737"/>
    <w:rsid w:val="002C5831"/>
    <w:rsid w:val="002C6D53"/>
    <w:rsid w:val="002C7D00"/>
    <w:rsid w:val="002D01B0"/>
    <w:rsid w:val="002D0362"/>
    <w:rsid w:val="002D06B0"/>
    <w:rsid w:val="002D06E1"/>
    <w:rsid w:val="002D0844"/>
    <w:rsid w:val="002D0880"/>
    <w:rsid w:val="002D0FB2"/>
    <w:rsid w:val="002D1A56"/>
    <w:rsid w:val="002D1A9B"/>
    <w:rsid w:val="002D1D50"/>
    <w:rsid w:val="002D2A6D"/>
    <w:rsid w:val="002D3008"/>
    <w:rsid w:val="002D30A9"/>
    <w:rsid w:val="002D34A2"/>
    <w:rsid w:val="002D36BB"/>
    <w:rsid w:val="002D3D35"/>
    <w:rsid w:val="002D5159"/>
    <w:rsid w:val="002D61D3"/>
    <w:rsid w:val="002D70DF"/>
    <w:rsid w:val="002D73EA"/>
    <w:rsid w:val="002D7B41"/>
    <w:rsid w:val="002D7CAE"/>
    <w:rsid w:val="002D7E14"/>
    <w:rsid w:val="002E006C"/>
    <w:rsid w:val="002E0E2B"/>
    <w:rsid w:val="002E126F"/>
    <w:rsid w:val="002E1C24"/>
    <w:rsid w:val="002E1C36"/>
    <w:rsid w:val="002E200B"/>
    <w:rsid w:val="002E230C"/>
    <w:rsid w:val="002E2570"/>
    <w:rsid w:val="002E2994"/>
    <w:rsid w:val="002E2BEA"/>
    <w:rsid w:val="002E2E07"/>
    <w:rsid w:val="002E2FA2"/>
    <w:rsid w:val="002E330D"/>
    <w:rsid w:val="002E3A2C"/>
    <w:rsid w:val="002E4131"/>
    <w:rsid w:val="002E5183"/>
    <w:rsid w:val="002E5376"/>
    <w:rsid w:val="002E5AA5"/>
    <w:rsid w:val="002E63CC"/>
    <w:rsid w:val="002E6765"/>
    <w:rsid w:val="002E688A"/>
    <w:rsid w:val="002E6DE2"/>
    <w:rsid w:val="002E70A1"/>
    <w:rsid w:val="002E760B"/>
    <w:rsid w:val="002E7B64"/>
    <w:rsid w:val="002F021D"/>
    <w:rsid w:val="002F0791"/>
    <w:rsid w:val="002F0A7B"/>
    <w:rsid w:val="002F0CED"/>
    <w:rsid w:val="002F0FE5"/>
    <w:rsid w:val="002F1F73"/>
    <w:rsid w:val="002F271D"/>
    <w:rsid w:val="002F2978"/>
    <w:rsid w:val="002F2BD1"/>
    <w:rsid w:val="002F2D70"/>
    <w:rsid w:val="002F2DB8"/>
    <w:rsid w:val="002F2DF4"/>
    <w:rsid w:val="002F37FA"/>
    <w:rsid w:val="002F3C4B"/>
    <w:rsid w:val="002F3CBF"/>
    <w:rsid w:val="002F408D"/>
    <w:rsid w:val="002F4190"/>
    <w:rsid w:val="002F44D8"/>
    <w:rsid w:val="002F4A59"/>
    <w:rsid w:val="002F639A"/>
    <w:rsid w:val="002F6741"/>
    <w:rsid w:val="002F6B61"/>
    <w:rsid w:val="002F74CC"/>
    <w:rsid w:val="002F770A"/>
    <w:rsid w:val="002F7C37"/>
    <w:rsid w:val="003005F9"/>
    <w:rsid w:val="0030067F"/>
    <w:rsid w:val="00300B80"/>
    <w:rsid w:val="00301475"/>
    <w:rsid w:val="0030150C"/>
    <w:rsid w:val="00302154"/>
    <w:rsid w:val="00302356"/>
    <w:rsid w:val="00302640"/>
    <w:rsid w:val="00302680"/>
    <w:rsid w:val="003026AA"/>
    <w:rsid w:val="00302A15"/>
    <w:rsid w:val="00302EAE"/>
    <w:rsid w:val="003033BB"/>
    <w:rsid w:val="0030434E"/>
    <w:rsid w:val="003044CC"/>
    <w:rsid w:val="00304AFB"/>
    <w:rsid w:val="00304CA9"/>
    <w:rsid w:val="00304E5B"/>
    <w:rsid w:val="003053E3"/>
    <w:rsid w:val="00305B15"/>
    <w:rsid w:val="00305C21"/>
    <w:rsid w:val="003064FA"/>
    <w:rsid w:val="003065DC"/>
    <w:rsid w:val="003073AB"/>
    <w:rsid w:val="00307F85"/>
    <w:rsid w:val="00310209"/>
    <w:rsid w:val="0031031E"/>
    <w:rsid w:val="003104D2"/>
    <w:rsid w:val="00310844"/>
    <w:rsid w:val="00310ACD"/>
    <w:rsid w:val="00311CA3"/>
    <w:rsid w:val="00311D23"/>
    <w:rsid w:val="00311D2B"/>
    <w:rsid w:val="003122C6"/>
    <w:rsid w:val="003126AC"/>
    <w:rsid w:val="0031290C"/>
    <w:rsid w:val="00312A75"/>
    <w:rsid w:val="00312C3F"/>
    <w:rsid w:val="003136FF"/>
    <w:rsid w:val="00313BC2"/>
    <w:rsid w:val="00314350"/>
    <w:rsid w:val="00314E14"/>
    <w:rsid w:val="00315497"/>
    <w:rsid w:val="00315924"/>
    <w:rsid w:val="00315B03"/>
    <w:rsid w:val="00315BE0"/>
    <w:rsid w:val="00315D24"/>
    <w:rsid w:val="003164A6"/>
    <w:rsid w:val="00317157"/>
    <w:rsid w:val="003175E4"/>
    <w:rsid w:val="00317D40"/>
    <w:rsid w:val="00320612"/>
    <w:rsid w:val="003206F8"/>
    <w:rsid w:val="003209A9"/>
    <w:rsid w:val="003209B7"/>
    <w:rsid w:val="00321144"/>
    <w:rsid w:val="00321A3C"/>
    <w:rsid w:val="00322864"/>
    <w:rsid w:val="00322BDE"/>
    <w:rsid w:val="00322CBB"/>
    <w:rsid w:val="00322D87"/>
    <w:rsid w:val="003230CC"/>
    <w:rsid w:val="0032317D"/>
    <w:rsid w:val="003232DD"/>
    <w:rsid w:val="003238BF"/>
    <w:rsid w:val="003246E1"/>
    <w:rsid w:val="0032508F"/>
    <w:rsid w:val="0032607A"/>
    <w:rsid w:val="0032694A"/>
    <w:rsid w:val="00326B95"/>
    <w:rsid w:val="0032725B"/>
    <w:rsid w:val="00327278"/>
    <w:rsid w:val="003273BC"/>
    <w:rsid w:val="00327DDF"/>
    <w:rsid w:val="00327F76"/>
    <w:rsid w:val="003302EE"/>
    <w:rsid w:val="00330BA5"/>
    <w:rsid w:val="0033135C"/>
    <w:rsid w:val="00331CC3"/>
    <w:rsid w:val="00332883"/>
    <w:rsid w:val="003329F1"/>
    <w:rsid w:val="003331B6"/>
    <w:rsid w:val="003335D3"/>
    <w:rsid w:val="00333641"/>
    <w:rsid w:val="00334284"/>
    <w:rsid w:val="003355F3"/>
    <w:rsid w:val="00335DF9"/>
    <w:rsid w:val="00336513"/>
    <w:rsid w:val="00336547"/>
    <w:rsid w:val="00336BA8"/>
    <w:rsid w:val="00336DE9"/>
    <w:rsid w:val="00337AED"/>
    <w:rsid w:val="00337DC2"/>
    <w:rsid w:val="00340227"/>
    <w:rsid w:val="00340E5A"/>
    <w:rsid w:val="0034106A"/>
    <w:rsid w:val="0034158B"/>
    <w:rsid w:val="0034172A"/>
    <w:rsid w:val="00341785"/>
    <w:rsid w:val="003422E3"/>
    <w:rsid w:val="003427A0"/>
    <w:rsid w:val="003427E9"/>
    <w:rsid w:val="0034328E"/>
    <w:rsid w:val="00343460"/>
    <w:rsid w:val="0034359A"/>
    <w:rsid w:val="00343601"/>
    <w:rsid w:val="0034374F"/>
    <w:rsid w:val="00343D13"/>
    <w:rsid w:val="003440C2"/>
    <w:rsid w:val="003444AE"/>
    <w:rsid w:val="00344640"/>
    <w:rsid w:val="003448FD"/>
    <w:rsid w:val="003450AD"/>
    <w:rsid w:val="003452B5"/>
    <w:rsid w:val="00345589"/>
    <w:rsid w:val="00345AB3"/>
    <w:rsid w:val="0034673C"/>
    <w:rsid w:val="00346ACF"/>
    <w:rsid w:val="00347866"/>
    <w:rsid w:val="00350D8E"/>
    <w:rsid w:val="003515A8"/>
    <w:rsid w:val="003515ED"/>
    <w:rsid w:val="00351845"/>
    <w:rsid w:val="00351CE4"/>
    <w:rsid w:val="00351E7A"/>
    <w:rsid w:val="00352000"/>
    <w:rsid w:val="00352DA2"/>
    <w:rsid w:val="00353250"/>
    <w:rsid w:val="00353387"/>
    <w:rsid w:val="003536F9"/>
    <w:rsid w:val="00353A5B"/>
    <w:rsid w:val="00353D17"/>
    <w:rsid w:val="0035439D"/>
    <w:rsid w:val="00354A5F"/>
    <w:rsid w:val="00354CB9"/>
    <w:rsid w:val="0035527D"/>
    <w:rsid w:val="00355295"/>
    <w:rsid w:val="00355711"/>
    <w:rsid w:val="0035583E"/>
    <w:rsid w:val="00355885"/>
    <w:rsid w:val="00355E66"/>
    <w:rsid w:val="003567F0"/>
    <w:rsid w:val="00357060"/>
    <w:rsid w:val="00357438"/>
    <w:rsid w:val="0036191E"/>
    <w:rsid w:val="00362495"/>
    <w:rsid w:val="003626C1"/>
    <w:rsid w:val="00363170"/>
    <w:rsid w:val="00363858"/>
    <w:rsid w:val="00364061"/>
    <w:rsid w:val="0036420C"/>
    <w:rsid w:val="00364233"/>
    <w:rsid w:val="00364465"/>
    <w:rsid w:val="003646BA"/>
    <w:rsid w:val="003648BC"/>
    <w:rsid w:val="00364914"/>
    <w:rsid w:val="00365317"/>
    <w:rsid w:val="0036531C"/>
    <w:rsid w:val="003655DC"/>
    <w:rsid w:val="003664E6"/>
    <w:rsid w:val="00366594"/>
    <w:rsid w:val="00366731"/>
    <w:rsid w:val="0036675A"/>
    <w:rsid w:val="003672AB"/>
    <w:rsid w:val="0036740D"/>
    <w:rsid w:val="003676FA"/>
    <w:rsid w:val="00370407"/>
    <w:rsid w:val="00370D43"/>
    <w:rsid w:val="00370FEE"/>
    <w:rsid w:val="003710DD"/>
    <w:rsid w:val="0037115D"/>
    <w:rsid w:val="00372407"/>
    <w:rsid w:val="003732BB"/>
    <w:rsid w:val="00373C0F"/>
    <w:rsid w:val="00373DD0"/>
    <w:rsid w:val="003740F2"/>
    <w:rsid w:val="00374541"/>
    <w:rsid w:val="00375220"/>
    <w:rsid w:val="0037541F"/>
    <w:rsid w:val="003765AC"/>
    <w:rsid w:val="003768B3"/>
    <w:rsid w:val="003768FC"/>
    <w:rsid w:val="0037693E"/>
    <w:rsid w:val="0037701C"/>
    <w:rsid w:val="00377199"/>
    <w:rsid w:val="003773AB"/>
    <w:rsid w:val="0037748C"/>
    <w:rsid w:val="00377754"/>
    <w:rsid w:val="00380582"/>
    <w:rsid w:val="003806E9"/>
    <w:rsid w:val="00380915"/>
    <w:rsid w:val="00380919"/>
    <w:rsid w:val="00381106"/>
    <w:rsid w:val="00381390"/>
    <w:rsid w:val="00381434"/>
    <w:rsid w:val="0038207E"/>
    <w:rsid w:val="00382092"/>
    <w:rsid w:val="003827FF"/>
    <w:rsid w:val="00382C75"/>
    <w:rsid w:val="003836D7"/>
    <w:rsid w:val="00383A7A"/>
    <w:rsid w:val="00383DBA"/>
    <w:rsid w:val="00383ED6"/>
    <w:rsid w:val="00384888"/>
    <w:rsid w:val="003849EB"/>
    <w:rsid w:val="00384A27"/>
    <w:rsid w:val="00384C07"/>
    <w:rsid w:val="003858B8"/>
    <w:rsid w:val="00386CDD"/>
    <w:rsid w:val="00386CF5"/>
    <w:rsid w:val="00386FCC"/>
    <w:rsid w:val="00387081"/>
    <w:rsid w:val="0038739B"/>
    <w:rsid w:val="0038787B"/>
    <w:rsid w:val="00387E3F"/>
    <w:rsid w:val="003903D3"/>
    <w:rsid w:val="0039044E"/>
    <w:rsid w:val="00390954"/>
    <w:rsid w:val="00390B33"/>
    <w:rsid w:val="00391196"/>
    <w:rsid w:val="0039188C"/>
    <w:rsid w:val="003918F9"/>
    <w:rsid w:val="00392708"/>
    <w:rsid w:val="003927A7"/>
    <w:rsid w:val="003929CD"/>
    <w:rsid w:val="00392FB3"/>
    <w:rsid w:val="00393126"/>
    <w:rsid w:val="0039370D"/>
    <w:rsid w:val="003946A5"/>
    <w:rsid w:val="0039499E"/>
    <w:rsid w:val="00394C7B"/>
    <w:rsid w:val="003957D9"/>
    <w:rsid w:val="00395EF7"/>
    <w:rsid w:val="0039618D"/>
    <w:rsid w:val="0039633D"/>
    <w:rsid w:val="00396BB1"/>
    <w:rsid w:val="00396BEE"/>
    <w:rsid w:val="00397B6C"/>
    <w:rsid w:val="003A05D6"/>
    <w:rsid w:val="003A05F4"/>
    <w:rsid w:val="003A0AAA"/>
    <w:rsid w:val="003A11E6"/>
    <w:rsid w:val="003A15D2"/>
    <w:rsid w:val="003A1696"/>
    <w:rsid w:val="003A1CC2"/>
    <w:rsid w:val="003A21B2"/>
    <w:rsid w:val="003A2561"/>
    <w:rsid w:val="003A25A5"/>
    <w:rsid w:val="003A28F9"/>
    <w:rsid w:val="003A2B9E"/>
    <w:rsid w:val="003A3240"/>
    <w:rsid w:val="003A33F9"/>
    <w:rsid w:val="003A3503"/>
    <w:rsid w:val="003A36A7"/>
    <w:rsid w:val="003A37B5"/>
    <w:rsid w:val="003A3929"/>
    <w:rsid w:val="003A3D18"/>
    <w:rsid w:val="003A4888"/>
    <w:rsid w:val="003A49D9"/>
    <w:rsid w:val="003A4D38"/>
    <w:rsid w:val="003A5049"/>
    <w:rsid w:val="003A58CC"/>
    <w:rsid w:val="003A5C80"/>
    <w:rsid w:val="003A5C8F"/>
    <w:rsid w:val="003A6057"/>
    <w:rsid w:val="003A6537"/>
    <w:rsid w:val="003A65A7"/>
    <w:rsid w:val="003A6985"/>
    <w:rsid w:val="003A6A44"/>
    <w:rsid w:val="003A6BCC"/>
    <w:rsid w:val="003A6EF8"/>
    <w:rsid w:val="003A740C"/>
    <w:rsid w:val="003A7836"/>
    <w:rsid w:val="003A7B79"/>
    <w:rsid w:val="003A7D98"/>
    <w:rsid w:val="003B03E3"/>
    <w:rsid w:val="003B0853"/>
    <w:rsid w:val="003B08C3"/>
    <w:rsid w:val="003B110D"/>
    <w:rsid w:val="003B1AC2"/>
    <w:rsid w:val="003B1CC4"/>
    <w:rsid w:val="003B1F5D"/>
    <w:rsid w:val="003B21F6"/>
    <w:rsid w:val="003B2B8F"/>
    <w:rsid w:val="003B2BD5"/>
    <w:rsid w:val="003B3B34"/>
    <w:rsid w:val="003B3C29"/>
    <w:rsid w:val="003B40DB"/>
    <w:rsid w:val="003B46DC"/>
    <w:rsid w:val="003B4DED"/>
    <w:rsid w:val="003B50A1"/>
    <w:rsid w:val="003B5854"/>
    <w:rsid w:val="003B5C7B"/>
    <w:rsid w:val="003B6583"/>
    <w:rsid w:val="003B6749"/>
    <w:rsid w:val="003B6C23"/>
    <w:rsid w:val="003B79B2"/>
    <w:rsid w:val="003C0246"/>
    <w:rsid w:val="003C0C1A"/>
    <w:rsid w:val="003C10FC"/>
    <w:rsid w:val="003C2065"/>
    <w:rsid w:val="003C29EB"/>
    <w:rsid w:val="003C2C7E"/>
    <w:rsid w:val="003C3079"/>
    <w:rsid w:val="003C32DC"/>
    <w:rsid w:val="003C38A4"/>
    <w:rsid w:val="003C3973"/>
    <w:rsid w:val="003C3C19"/>
    <w:rsid w:val="003C3F1A"/>
    <w:rsid w:val="003C486D"/>
    <w:rsid w:val="003C48F3"/>
    <w:rsid w:val="003C49FA"/>
    <w:rsid w:val="003C512F"/>
    <w:rsid w:val="003C5B59"/>
    <w:rsid w:val="003C5CD2"/>
    <w:rsid w:val="003C63C3"/>
    <w:rsid w:val="003C6402"/>
    <w:rsid w:val="003C661D"/>
    <w:rsid w:val="003C66BE"/>
    <w:rsid w:val="003C706C"/>
    <w:rsid w:val="003C7082"/>
    <w:rsid w:val="003C725C"/>
    <w:rsid w:val="003C7D76"/>
    <w:rsid w:val="003D15C2"/>
    <w:rsid w:val="003D182E"/>
    <w:rsid w:val="003D19C0"/>
    <w:rsid w:val="003D1E91"/>
    <w:rsid w:val="003D3C9C"/>
    <w:rsid w:val="003D43DC"/>
    <w:rsid w:val="003D461B"/>
    <w:rsid w:val="003D46E5"/>
    <w:rsid w:val="003D4974"/>
    <w:rsid w:val="003D4BE1"/>
    <w:rsid w:val="003D4E31"/>
    <w:rsid w:val="003D5B53"/>
    <w:rsid w:val="003D615A"/>
    <w:rsid w:val="003D6277"/>
    <w:rsid w:val="003D65B1"/>
    <w:rsid w:val="003D6AE9"/>
    <w:rsid w:val="003D6BDE"/>
    <w:rsid w:val="003D6C40"/>
    <w:rsid w:val="003D7B70"/>
    <w:rsid w:val="003D7C6F"/>
    <w:rsid w:val="003E0539"/>
    <w:rsid w:val="003E0BA8"/>
    <w:rsid w:val="003E1598"/>
    <w:rsid w:val="003E18BC"/>
    <w:rsid w:val="003E1BCA"/>
    <w:rsid w:val="003E1C57"/>
    <w:rsid w:val="003E1D43"/>
    <w:rsid w:val="003E2D21"/>
    <w:rsid w:val="003E3019"/>
    <w:rsid w:val="003E35B3"/>
    <w:rsid w:val="003E37EC"/>
    <w:rsid w:val="003E46B3"/>
    <w:rsid w:val="003E5771"/>
    <w:rsid w:val="003E58CF"/>
    <w:rsid w:val="003E6FB9"/>
    <w:rsid w:val="003E711E"/>
    <w:rsid w:val="003E781B"/>
    <w:rsid w:val="003E7AE7"/>
    <w:rsid w:val="003F0CD8"/>
    <w:rsid w:val="003F121A"/>
    <w:rsid w:val="003F1C4D"/>
    <w:rsid w:val="003F1D9C"/>
    <w:rsid w:val="003F215A"/>
    <w:rsid w:val="003F2914"/>
    <w:rsid w:val="003F345F"/>
    <w:rsid w:val="003F358E"/>
    <w:rsid w:val="003F368A"/>
    <w:rsid w:val="003F3CEB"/>
    <w:rsid w:val="003F4AA0"/>
    <w:rsid w:val="003F4F9C"/>
    <w:rsid w:val="003F50D4"/>
    <w:rsid w:val="003F53ED"/>
    <w:rsid w:val="003F55A3"/>
    <w:rsid w:val="003F5951"/>
    <w:rsid w:val="003F5966"/>
    <w:rsid w:val="003F5ECC"/>
    <w:rsid w:val="003F5FC3"/>
    <w:rsid w:val="003F60FE"/>
    <w:rsid w:val="003F6234"/>
    <w:rsid w:val="003F6AF7"/>
    <w:rsid w:val="003F6DB7"/>
    <w:rsid w:val="003F7546"/>
    <w:rsid w:val="003F7D67"/>
    <w:rsid w:val="00400409"/>
    <w:rsid w:val="00400AD8"/>
    <w:rsid w:val="00400C0F"/>
    <w:rsid w:val="0040200E"/>
    <w:rsid w:val="00402215"/>
    <w:rsid w:val="00402616"/>
    <w:rsid w:val="00402D13"/>
    <w:rsid w:val="0040310A"/>
    <w:rsid w:val="00403316"/>
    <w:rsid w:val="00403382"/>
    <w:rsid w:val="00403387"/>
    <w:rsid w:val="0040339C"/>
    <w:rsid w:val="00403580"/>
    <w:rsid w:val="0040438D"/>
    <w:rsid w:val="00406462"/>
    <w:rsid w:val="004064E5"/>
    <w:rsid w:val="00406F7A"/>
    <w:rsid w:val="0040736D"/>
    <w:rsid w:val="0040737F"/>
    <w:rsid w:val="00407E9A"/>
    <w:rsid w:val="00410251"/>
    <w:rsid w:val="00410A53"/>
    <w:rsid w:val="00410A98"/>
    <w:rsid w:val="00410B6F"/>
    <w:rsid w:val="00410C8B"/>
    <w:rsid w:val="00410E26"/>
    <w:rsid w:val="00410F7E"/>
    <w:rsid w:val="00411532"/>
    <w:rsid w:val="00411A7E"/>
    <w:rsid w:val="00411BB3"/>
    <w:rsid w:val="004120CC"/>
    <w:rsid w:val="00412200"/>
    <w:rsid w:val="0041267B"/>
    <w:rsid w:val="00412955"/>
    <w:rsid w:val="004129C2"/>
    <w:rsid w:val="00412C4A"/>
    <w:rsid w:val="00412D51"/>
    <w:rsid w:val="00413245"/>
    <w:rsid w:val="0041337B"/>
    <w:rsid w:val="004139D4"/>
    <w:rsid w:val="004139F8"/>
    <w:rsid w:val="004140B1"/>
    <w:rsid w:val="00414672"/>
    <w:rsid w:val="004146BB"/>
    <w:rsid w:val="00414A5A"/>
    <w:rsid w:val="00414D30"/>
    <w:rsid w:val="004168FC"/>
    <w:rsid w:val="004173B9"/>
    <w:rsid w:val="00417574"/>
    <w:rsid w:val="00420E96"/>
    <w:rsid w:val="00420F0A"/>
    <w:rsid w:val="00421396"/>
    <w:rsid w:val="004219F7"/>
    <w:rsid w:val="00421A0E"/>
    <w:rsid w:val="00421A14"/>
    <w:rsid w:val="00422027"/>
    <w:rsid w:val="00422D71"/>
    <w:rsid w:val="00423760"/>
    <w:rsid w:val="00423928"/>
    <w:rsid w:val="00423B18"/>
    <w:rsid w:val="00423B29"/>
    <w:rsid w:val="00424677"/>
    <w:rsid w:val="00425131"/>
    <w:rsid w:val="004256B6"/>
    <w:rsid w:val="00425FCA"/>
    <w:rsid w:val="00426F67"/>
    <w:rsid w:val="0042778D"/>
    <w:rsid w:val="0043042E"/>
    <w:rsid w:val="00430B71"/>
    <w:rsid w:val="0043119D"/>
    <w:rsid w:val="0043176D"/>
    <w:rsid w:val="00431B7A"/>
    <w:rsid w:val="00431DA3"/>
    <w:rsid w:val="004320AB"/>
    <w:rsid w:val="004321BA"/>
    <w:rsid w:val="004322EA"/>
    <w:rsid w:val="00432525"/>
    <w:rsid w:val="004328DA"/>
    <w:rsid w:val="00433749"/>
    <w:rsid w:val="00433D5D"/>
    <w:rsid w:val="004344DA"/>
    <w:rsid w:val="00435783"/>
    <w:rsid w:val="00435D20"/>
    <w:rsid w:val="00435D4B"/>
    <w:rsid w:val="00436218"/>
    <w:rsid w:val="00436738"/>
    <w:rsid w:val="00437155"/>
    <w:rsid w:val="004374A6"/>
    <w:rsid w:val="004402F2"/>
    <w:rsid w:val="0044079B"/>
    <w:rsid w:val="00440839"/>
    <w:rsid w:val="00440A84"/>
    <w:rsid w:val="00441C99"/>
    <w:rsid w:val="00442A81"/>
    <w:rsid w:val="00443394"/>
    <w:rsid w:val="004436BE"/>
    <w:rsid w:val="00443954"/>
    <w:rsid w:val="00443F0B"/>
    <w:rsid w:val="004447BB"/>
    <w:rsid w:val="00444970"/>
    <w:rsid w:val="00445046"/>
    <w:rsid w:val="00445059"/>
    <w:rsid w:val="004457D2"/>
    <w:rsid w:val="00445AE6"/>
    <w:rsid w:val="00445B78"/>
    <w:rsid w:val="00445C72"/>
    <w:rsid w:val="004464B6"/>
    <w:rsid w:val="004465FF"/>
    <w:rsid w:val="00446C7B"/>
    <w:rsid w:val="00447203"/>
    <w:rsid w:val="004473B4"/>
    <w:rsid w:val="0044762E"/>
    <w:rsid w:val="00450525"/>
    <w:rsid w:val="00450A4B"/>
    <w:rsid w:val="00451F40"/>
    <w:rsid w:val="00452EB5"/>
    <w:rsid w:val="00452F21"/>
    <w:rsid w:val="004533BF"/>
    <w:rsid w:val="00453C5D"/>
    <w:rsid w:val="00454CE2"/>
    <w:rsid w:val="00454FC2"/>
    <w:rsid w:val="004550AC"/>
    <w:rsid w:val="004552A4"/>
    <w:rsid w:val="00455682"/>
    <w:rsid w:val="00455886"/>
    <w:rsid w:val="00455BCD"/>
    <w:rsid w:val="0045664D"/>
    <w:rsid w:val="00456CA0"/>
    <w:rsid w:val="0045709B"/>
    <w:rsid w:val="00457A7C"/>
    <w:rsid w:val="00457EDE"/>
    <w:rsid w:val="00460243"/>
    <w:rsid w:val="00460BEC"/>
    <w:rsid w:val="0046119E"/>
    <w:rsid w:val="004611A2"/>
    <w:rsid w:val="00461F55"/>
    <w:rsid w:val="0046282B"/>
    <w:rsid w:val="00463575"/>
    <w:rsid w:val="0046393B"/>
    <w:rsid w:val="004646FC"/>
    <w:rsid w:val="00464FAB"/>
    <w:rsid w:val="00464FFF"/>
    <w:rsid w:val="0046655D"/>
    <w:rsid w:val="0046712F"/>
    <w:rsid w:val="00470411"/>
    <w:rsid w:val="00470D20"/>
    <w:rsid w:val="0047102E"/>
    <w:rsid w:val="00471647"/>
    <w:rsid w:val="004723BA"/>
    <w:rsid w:val="004723E7"/>
    <w:rsid w:val="00472914"/>
    <w:rsid w:val="0047351A"/>
    <w:rsid w:val="00473EAD"/>
    <w:rsid w:val="00473F93"/>
    <w:rsid w:val="00474E95"/>
    <w:rsid w:val="00475C0A"/>
    <w:rsid w:val="00475C8B"/>
    <w:rsid w:val="00476006"/>
    <w:rsid w:val="00476521"/>
    <w:rsid w:val="00476A38"/>
    <w:rsid w:val="00476C0E"/>
    <w:rsid w:val="0047703C"/>
    <w:rsid w:val="004773D7"/>
    <w:rsid w:val="00477AD1"/>
    <w:rsid w:val="00477EA3"/>
    <w:rsid w:val="00477F5C"/>
    <w:rsid w:val="004807ED"/>
    <w:rsid w:val="00480A38"/>
    <w:rsid w:val="004812C2"/>
    <w:rsid w:val="004812D8"/>
    <w:rsid w:val="0048149B"/>
    <w:rsid w:val="00481C0C"/>
    <w:rsid w:val="00481EDF"/>
    <w:rsid w:val="00482D46"/>
    <w:rsid w:val="00482E13"/>
    <w:rsid w:val="00482F45"/>
    <w:rsid w:val="00485071"/>
    <w:rsid w:val="0048516D"/>
    <w:rsid w:val="0048519A"/>
    <w:rsid w:val="00485488"/>
    <w:rsid w:val="00485E65"/>
    <w:rsid w:val="004860BB"/>
    <w:rsid w:val="004861A8"/>
    <w:rsid w:val="004867BC"/>
    <w:rsid w:val="0048730B"/>
    <w:rsid w:val="00487529"/>
    <w:rsid w:val="0048767B"/>
    <w:rsid w:val="00487934"/>
    <w:rsid w:val="00487F9F"/>
    <w:rsid w:val="00490121"/>
    <w:rsid w:val="004902C3"/>
    <w:rsid w:val="0049038F"/>
    <w:rsid w:val="0049054C"/>
    <w:rsid w:val="0049060B"/>
    <w:rsid w:val="00490BDC"/>
    <w:rsid w:val="00491395"/>
    <w:rsid w:val="00491BF7"/>
    <w:rsid w:val="00491E5B"/>
    <w:rsid w:val="00491EB6"/>
    <w:rsid w:val="004922DA"/>
    <w:rsid w:val="00492555"/>
    <w:rsid w:val="004925EF"/>
    <w:rsid w:val="0049266E"/>
    <w:rsid w:val="004928B4"/>
    <w:rsid w:val="004937F1"/>
    <w:rsid w:val="00493885"/>
    <w:rsid w:val="00493A59"/>
    <w:rsid w:val="00493BED"/>
    <w:rsid w:val="00493C4C"/>
    <w:rsid w:val="00493E43"/>
    <w:rsid w:val="00493E7D"/>
    <w:rsid w:val="0049409D"/>
    <w:rsid w:val="004940BE"/>
    <w:rsid w:val="0049441F"/>
    <w:rsid w:val="0049476C"/>
    <w:rsid w:val="00494B48"/>
    <w:rsid w:val="00495090"/>
    <w:rsid w:val="00495114"/>
    <w:rsid w:val="0049527A"/>
    <w:rsid w:val="00495AF2"/>
    <w:rsid w:val="0049751A"/>
    <w:rsid w:val="0049795E"/>
    <w:rsid w:val="004979C0"/>
    <w:rsid w:val="00497ABB"/>
    <w:rsid w:val="00497DB3"/>
    <w:rsid w:val="004A172B"/>
    <w:rsid w:val="004A213A"/>
    <w:rsid w:val="004A2559"/>
    <w:rsid w:val="004A2C7E"/>
    <w:rsid w:val="004A4836"/>
    <w:rsid w:val="004A514D"/>
    <w:rsid w:val="004A57BA"/>
    <w:rsid w:val="004A68B6"/>
    <w:rsid w:val="004A728C"/>
    <w:rsid w:val="004A72D3"/>
    <w:rsid w:val="004A7431"/>
    <w:rsid w:val="004A7683"/>
    <w:rsid w:val="004B0A84"/>
    <w:rsid w:val="004B0F3A"/>
    <w:rsid w:val="004B10F2"/>
    <w:rsid w:val="004B171D"/>
    <w:rsid w:val="004B18A9"/>
    <w:rsid w:val="004B1DDB"/>
    <w:rsid w:val="004B2362"/>
    <w:rsid w:val="004B297F"/>
    <w:rsid w:val="004B3989"/>
    <w:rsid w:val="004B3F10"/>
    <w:rsid w:val="004B4436"/>
    <w:rsid w:val="004B4940"/>
    <w:rsid w:val="004B4D96"/>
    <w:rsid w:val="004B5C83"/>
    <w:rsid w:val="004B67D6"/>
    <w:rsid w:val="004B67F5"/>
    <w:rsid w:val="004B68D4"/>
    <w:rsid w:val="004B6920"/>
    <w:rsid w:val="004B6A4D"/>
    <w:rsid w:val="004B6B67"/>
    <w:rsid w:val="004B6C0C"/>
    <w:rsid w:val="004B6DD3"/>
    <w:rsid w:val="004B6EDB"/>
    <w:rsid w:val="004B7326"/>
    <w:rsid w:val="004B786A"/>
    <w:rsid w:val="004C0241"/>
    <w:rsid w:val="004C07BA"/>
    <w:rsid w:val="004C0D07"/>
    <w:rsid w:val="004C0EC8"/>
    <w:rsid w:val="004C1112"/>
    <w:rsid w:val="004C11B4"/>
    <w:rsid w:val="004C1DAC"/>
    <w:rsid w:val="004C1EDE"/>
    <w:rsid w:val="004C2353"/>
    <w:rsid w:val="004C2744"/>
    <w:rsid w:val="004C30FA"/>
    <w:rsid w:val="004C3A95"/>
    <w:rsid w:val="004C3C2C"/>
    <w:rsid w:val="004C408F"/>
    <w:rsid w:val="004C4277"/>
    <w:rsid w:val="004C42D3"/>
    <w:rsid w:val="004C4900"/>
    <w:rsid w:val="004C5274"/>
    <w:rsid w:val="004C53BA"/>
    <w:rsid w:val="004C53FF"/>
    <w:rsid w:val="004C5794"/>
    <w:rsid w:val="004C5DE4"/>
    <w:rsid w:val="004C76D7"/>
    <w:rsid w:val="004D0535"/>
    <w:rsid w:val="004D06D5"/>
    <w:rsid w:val="004D07A8"/>
    <w:rsid w:val="004D17D3"/>
    <w:rsid w:val="004D18D7"/>
    <w:rsid w:val="004D1AF8"/>
    <w:rsid w:val="004D1CF1"/>
    <w:rsid w:val="004D1DE8"/>
    <w:rsid w:val="004D1F27"/>
    <w:rsid w:val="004D2192"/>
    <w:rsid w:val="004D2FE7"/>
    <w:rsid w:val="004D2FF5"/>
    <w:rsid w:val="004D34BD"/>
    <w:rsid w:val="004D354C"/>
    <w:rsid w:val="004D43C8"/>
    <w:rsid w:val="004D5F53"/>
    <w:rsid w:val="004D625B"/>
    <w:rsid w:val="004D71E9"/>
    <w:rsid w:val="004D7667"/>
    <w:rsid w:val="004E0BD9"/>
    <w:rsid w:val="004E13C5"/>
    <w:rsid w:val="004E20EC"/>
    <w:rsid w:val="004E2453"/>
    <w:rsid w:val="004E2AC5"/>
    <w:rsid w:val="004E2FE6"/>
    <w:rsid w:val="004E31BC"/>
    <w:rsid w:val="004E3613"/>
    <w:rsid w:val="004E38CD"/>
    <w:rsid w:val="004E3E7F"/>
    <w:rsid w:val="004E4C82"/>
    <w:rsid w:val="004E5904"/>
    <w:rsid w:val="004E5F3A"/>
    <w:rsid w:val="004E624E"/>
    <w:rsid w:val="004F01C5"/>
    <w:rsid w:val="004F0FD9"/>
    <w:rsid w:val="004F16A8"/>
    <w:rsid w:val="004F19D8"/>
    <w:rsid w:val="004F1B07"/>
    <w:rsid w:val="004F20AA"/>
    <w:rsid w:val="004F3387"/>
    <w:rsid w:val="004F3528"/>
    <w:rsid w:val="004F37C5"/>
    <w:rsid w:val="004F3B3A"/>
    <w:rsid w:val="004F4312"/>
    <w:rsid w:val="004F4F75"/>
    <w:rsid w:val="004F52B4"/>
    <w:rsid w:val="004F618F"/>
    <w:rsid w:val="004F62F0"/>
    <w:rsid w:val="004F68FC"/>
    <w:rsid w:val="004F6E62"/>
    <w:rsid w:val="004F7341"/>
    <w:rsid w:val="004F7940"/>
    <w:rsid w:val="004F79F1"/>
    <w:rsid w:val="004F7E5B"/>
    <w:rsid w:val="00500A1C"/>
    <w:rsid w:val="00500DA5"/>
    <w:rsid w:val="005013FC"/>
    <w:rsid w:val="00501514"/>
    <w:rsid w:val="00501707"/>
    <w:rsid w:val="005024A9"/>
    <w:rsid w:val="0050261B"/>
    <w:rsid w:val="005027D7"/>
    <w:rsid w:val="00502E45"/>
    <w:rsid w:val="0050324E"/>
    <w:rsid w:val="00504100"/>
    <w:rsid w:val="00504125"/>
    <w:rsid w:val="00504747"/>
    <w:rsid w:val="0050498E"/>
    <w:rsid w:val="005055EA"/>
    <w:rsid w:val="0050603D"/>
    <w:rsid w:val="005074B1"/>
    <w:rsid w:val="00507967"/>
    <w:rsid w:val="0051023B"/>
    <w:rsid w:val="00510410"/>
    <w:rsid w:val="00510706"/>
    <w:rsid w:val="00510758"/>
    <w:rsid w:val="005114B5"/>
    <w:rsid w:val="00511A7C"/>
    <w:rsid w:val="00511BED"/>
    <w:rsid w:val="005122CD"/>
    <w:rsid w:val="00512C4C"/>
    <w:rsid w:val="0051339B"/>
    <w:rsid w:val="0051353A"/>
    <w:rsid w:val="00513650"/>
    <w:rsid w:val="00513C7F"/>
    <w:rsid w:val="0051445F"/>
    <w:rsid w:val="005148A3"/>
    <w:rsid w:val="00515A60"/>
    <w:rsid w:val="00515BE8"/>
    <w:rsid w:val="005160FF"/>
    <w:rsid w:val="00516310"/>
    <w:rsid w:val="00516311"/>
    <w:rsid w:val="00516B46"/>
    <w:rsid w:val="00516CD8"/>
    <w:rsid w:val="00516E9B"/>
    <w:rsid w:val="0051728C"/>
    <w:rsid w:val="005175FF"/>
    <w:rsid w:val="005178E7"/>
    <w:rsid w:val="00517A12"/>
    <w:rsid w:val="00517B39"/>
    <w:rsid w:val="00520080"/>
    <w:rsid w:val="00520205"/>
    <w:rsid w:val="0052036E"/>
    <w:rsid w:val="005204F7"/>
    <w:rsid w:val="0052061C"/>
    <w:rsid w:val="00520929"/>
    <w:rsid w:val="00520963"/>
    <w:rsid w:val="00520E36"/>
    <w:rsid w:val="00521338"/>
    <w:rsid w:val="005216BE"/>
    <w:rsid w:val="005216CB"/>
    <w:rsid w:val="005217AF"/>
    <w:rsid w:val="00521E31"/>
    <w:rsid w:val="00521FC7"/>
    <w:rsid w:val="0052263D"/>
    <w:rsid w:val="00522A40"/>
    <w:rsid w:val="00522E0E"/>
    <w:rsid w:val="00523BB4"/>
    <w:rsid w:val="00523CB6"/>
    <w:rsid w:val="0052400A"/>
    <w:rsid w:val="00524C42"/>
    <w:rsid w:val="00524DA6"/>
    <w:rsid w:val="00524F5C"/>
    <w:rsid w:val="00526104"/>
    <w:rsid w:val="0052625B"/>
    <w:rsid w:val="005268FA"/>
    <w:rsid w:val="00530F3A"/>
    <w:rsid w:val="00531238"/>
    <w:rsid w:val="0053174E"/>
    <w:rsid w:val="0053189C"/>
    <w:rsid w:val="0053199F"/>
    <w:rsid w:val="00531B5C"/>
    <w:rsid w:val="00532133"/>
    <w:rsid w:val="00532599"/>
    <w:rsid w:val="00532692"/>
    <w:rsid w:val="00532D42"/>
    <w:rsid w:val="00532FF2"/>
    <w:rsid w:val="00533163"/>
    <w:rsid w:val="0053321F"/>
    <w:rsid w:val="00533A9F"/>
    <w:rsid w:val="00533D1F"/>
    <w:rsid w:val="00534411"/>
    <w:rsid w:val="00534B67"/>
    <w:rsid w:val="00534CB1"/>
    <w:rsid w:val="0053609C"/>
    <w:rsid w:val="0053673A"/>
    <w:rsid w:val="00540502"/>
    <w:rsid w:val="00540D81"/>
    <w:rsid w:val="005411C5"/>
    <w:rsid w:val="00541939"/>
    <w:rsid w:val="00541D96"/>
    <w:rsid w:val="0054200C"/>
    <w:rsid w:val="005421FA"/>
    <w:rsid w:val="005424A8"/>
    <w:rsid w:val="00542A92"/>
    <w:rsid w:val="0054322F"/>
    <w:rsid w:val="005433DE"/>
    <w:rsid w:val="00543677"/>
    <w:rsid w:val="005437CC"/>
    <w:rsid w:val="00543BE4"/>
    <w:rsid w:val="00543C11"/>
    <w:rsid w:val="00543CCF"/>
    <w:rsid w:val="00544258"/>
    <w:rsid w:val="00544311"/>
    <w:rsid w:val="0054434A"/>
    <w:rsid w:val="00544A44"/>
    <w:rsid w:val="00544BC8"/>
    <w:rsid w:val="00544D88"/>
    <w:rsid w:val="00544F06"/>
    <w:rsid w:val="0054508D"/>
    <w:rsid w:val="00545364"/>
    <w:rsid w:val="0054538C"/>
    <w:rsid w:val="005459A1"/>
    <w:rsid w:val="00545BB8"/>
    <w:rsid w:val="005466D5"/>
    <w:rsid w:val="0054680D"/>
    <w:rsid w:val="00546DC2"/>
    <w:rsid w:val="0054747E"/>
    <w:rsid w:val="00547557"/>
    <w:rsid w:val="0054758E"/>
    <w:rsid w:val="005518EA"/>
    <w:rsid w:val="00551C36"/>
    <w:rsid w:val="00551CBA"/>
    <w:rsid w:val="00552C8A"/>
    <w:rsid w:val="00552EC1"/>
    <w:rsid w:val="00553108"/>
    <w:rsid w:val="00553191"/>
    <w:rsid w:val="005533BC"/>
    <w:rsid w:val="00553524"/>
    <w:rsid w:val="00553811"/>
    <w:rsid w:val="005539BB"/>
    <w:rsid w:val="00554201"/>
    <w:rsid w:val="00554568"/>
    <w:rsid w:val="005545CF"/>
    <w:rsid w:val="00554F53"/>
    <w:rsid w:val="00555261"/>
    <w:rsid w:val="00555CE3"/>
    <w:rsid w:val="00556B4C"/>
    <w:rsid w:val="00556DE2"/>
    <w:rsid w:val="00556DFA"/>
    <w:rsid w:val="0055724F"/>
    <w:rsid w:val="0055756C"/>
    <w:rsid w:val="00557896"/>
    <w:rsid w:val="00557D16"/>
    <w:rsid w:val="00557EC7"/>
    <w:rsid w:val="00560724"/>
    <w:rsid w:val="00560C00"/>
    <w:rsid w:val="00561127"/>
    <w:rsid w:val="0056128A"/>
    <w:rsid w:val="005617F8"/>
    <w:rsid w:val="0056195C"/>
    <w:rsid w:val="00561BB7"/>
    <w:rsid w:val="00562677"/>
    <w:rsid w:val="00562DB6"/>
    <w:rsid w:val="0056381C"/>
    <w:rsid w:val="00563F6E"/>
    <w:rsid w:val="00564454"/>
    <w:rsid w:val="0056461E"/>
    <w:rsid w:val="0056487A"/>
    <w:rsid w:val="00564B7D"/>
    <w:rsid w:val="00564D1D"/>
    <w:rsid w:val="00565370"/>
    <w:rsid w:val="00566265"/>
    <w:rsid w:val="00566894"/>
    <w:rsid w:val="00567292"/>
    <w:rsid w:val="00567A7D"/>
    <w:rsid w:val="00567B74"/>
    <w:rsid w:val="00571869"/>
    <w:rsid w:val="005719D6"/>
    <w:rsid w:val="00571D1B"/>
    <w:rsid w:val="00571E3D"/>
    <w:rsid w:val="005722FA"/>
    <w:rsid w:val="0057239C"/>
    <w:rsid w:val="00573C9C"/>
    <w:rsid w:val="00573EBD"/>
    <w:rsid w:val="00574992"/>
    <w:rsid w:val="005754EE"/>
    <w:rsid w:val="005756C2"/>
    <w:rsid w:val="00575FD1"/>
    <w:rsid w:val="0057697C"/>
    <w:rsid w:val="00576B28"/>
    <w:rsid w:val="00576CCE"/>
    <w:rsid w:val="00576FE6"/>
    <w:rsid w:val="00577714"/>
    <w:rsid w:val="00577A21"/>
    <w:rsid w:val="00577F12"/>
    <w:rsid w:val="0058024F"/>
    <w:rsid w:val="00580777"/>
    <w:rsid w:val="00580855"/>
    <w:rsid w:val="005812CC"/>
    <w:rsid w:val="00581363"/>
    <w:rsid w:val="00581400"/>
    <w:rsid w:val="0058159D"/>
    <w:rsid w:val="00581CA0"/>
    <w:rsid w:val="00582DF8"/>
    <w:rsid w:val="005831E0"/>
    <w:rsid w:val="00583AC7"/>
    <w:rsid w:val="0058480A"/>
    <w:rsid w:val="00584DB6"/>
    <w:rsid w:val="0058545B"/>
    <w:rsid w:val="0058569A"/>
    <w:rsid w:val="005862E4"/>
    <w:rsid w:val="00586FA4"/>
    <w:rsid w:val="005872E1"/>
    <w:rsid w:val="00587490"/>
    <w:rsid w:val="00587597"/>
    <w:rsid w:val="0058787E"/>
    <w:rsid w:val="005900A5"/>
    <w:rsid w:val="00590223"/>
    <w:rsid w:val="005907D8"/>
    <w:rsid w:val="005909C5"/>
    <w:rsid w:val="00590E02"/>
    <w:rsid w:val="00590E70"/>
    <w:rsid w:val="005915A9"/>
    <w:rsid w:val="0059192A"/>
    <w:rsid w:val="00591F9E"/>
    <w:rsid w:val="005921CE"/>
    <w:rsid w:val="0059239A"/>
    <w:rsid w:val="005924E7"/>
    <w:rsid w:val="0059276D"/>
    <w:rsid w:val="00592A2C"/>
    <w:rsid w:val="00593368"/>
    <w:rsid w:val="0059339B"/>
    <w:rsid w:val="005934A6"/>
    <w:rsid w:val="005934CA"/>
    <w:rsid w:val="005938C6"/>
    <w:rsid w:val="00593B34"/>
    <w:rsid w:val="00593E64"/>
    <w:rsid w:val="00594CAF"/>
    <w:rsid w:val="00594CD3"/>
    <w:rsid w:val="005958DC"/>
    <w:rsid w:val="00595E92"/>
    <w:rsid w:val="00597A4A"/>
    <w:rsid w:val="00597B40"/>
    <w:rsid w:val="005A0119"/>
    <w:rsid w:val="005A0450"/>
    <w:rsid w:val="005A058E"/>
    <w:rsid w:val="005A0760"/>
    <w:rsid w:val="005A16E1"/>
    <w:rsid w:val="005A1C4D"/>
    <w:rsid w:val="005A4128"/>
    <w:rsid w:val="005A4803"/>
    <w:rsid w:val="005A5B70"/>
    <w:rsid w:val="005A6013"/>
    <w:rsid w:val="005A6087"/>
    <w:rsid w:val="005A672B"/>
    <w:rsid w:val="005A71E9"/>
    <w:rsid w:val="005A735A"/>
    <w:rsid w:val="005A7501"/>
    <w:rsid w:val="005A76ED"/>
    <w:rsid w:val="005A7962"/>
    <w:rsid w:val="005B02FA"/>
    <w:rsid w:val="005B0417"/>
    <w:rsid w:val="005B0EAB"/>
    <w:rsid w:val="005B1257"/>
    <w:rsid w:val="005B16BF"/>
    <w:rsid w:val="005B1951"/>
    <w:rsid w:val="005B264B"/>
    <w:rsid w:val="005B2FA1"/>
    <w:rsid w:val="005B47B2"/>
    <w:rsid w:val="005B4871"/>
    <w:rsid w:val="005B5312"/>
    <w:rsid w:val="005B5BF1"/>
    <w:rsid w:val="005B6206"/>
    <w:rsid w:val="005B6356"/>
    <w:rsid w:val="005B6450"/>
    <w:rsid w:val="005B65AB"/>
    <w:rsid w:val="005B6AD7"/>
    <w:rsid w:val="005B6BA1"/>
    <w:rsid w:val="005C0364"/>
    <w:rsid w:val="005C07C4"/>
    <w:rsid w:val="005C103F"/>
    <w:rsid w:val="005C12B0"/>
    <w:rsid w:val="005C1318"/>
    <w:rsid w:val="005C1868"/>
    <w:rsid w:val="005C277A"/>
    <w:rsid w:val="005C2D41"/>
    <w:rsid w:val="005C32CD"/>
    <w:rsid w:val="005C346E"/>
    <w:rsid w:val="005C354F"/>
    <w:rsid w:val="005C3F25"/>
    <w:rsid w:val="005C42E6"/>
    <w:rsid w:val="005C45CB"/>
    <w:rsid w:val="005C4DB2"/>
    <w:rsid w:val="005C4DC1"/>
    <w:rsid w:val="005C4FC2"/>
    <w:rsid w:val="005C518C"/>
    <w:rsid w:val="005C619C"/>
    <w:rsid w:val="005C6A09"/>
    <w:rsid w:val="005C76D3"/>
    <w:rsid w:val="005C7FBA"/>
    <w:rsid w:val="005D00A3"/>
    <w:rsid w:val="005D04CA"/>
    <w:rsid w:val="005D0611"/>
    <w:rsid w:val="005D0C17"/>
    <w:rsid w:val="005D0EE3"/>
    <w:rsid w:val="005D1A77"/>
    <w:rsid w:val="005D2034"/>
    <w:rsid w:val="005D357A"/>
    <w:rsid w:val="005D3590"/>
    <w:rsid w:val="005D439E"/>
    <w:rsid w:val="005D44EA"/>
    <w:rsid w:val="005D4770"/>
    <w:rsid w:val="005D52B8"/>
    <w:rsid w:val="005D5AA8"/>
    <w:rsid w:val="005D5E76"/>
    <w:rsid w:val="005D6838"/>
    <w:rsid w:val="005D697F"/>
    <w:rsid w:val="005D6A6B"/>
    <w:rsid w:val="005D7723"/>
    <w:rsid w:val="005D78BF"/>
    <w:rsid w:val="005D7CDE"/>
    <w:rsid w:val="005E0292"/>
    <w:rsid w:val="005E038A"/>
    <w:rsid w:val="005E0BD4"/>
    <w:rsid w:val="005E0CFE"/>
    <w:rsid w:val="005E18A9"/>
    <w:rsid w:val="005E1D11"/>
    <w:rsid w:val="005E1F6D"/>
    <w:rsid w:val="005E2D0D"/>
    <w:rsid w:val="005E2DB5"/>
    <w:rsid w:val="005E2E8E"/>
    <w:rsid w:val="005E3EFB"/>
    <w:rsid w:val="005E4155"/>
    <w:rsid w:val="005E43DE"/>
    <w:rsid w:val="005E4DC5"/>
    <w:rsid w:val="005E4DCA"/>
    <w:rsid w:val="005E4F05"/>
    <w:rsid w:val="005E57BD"/>
    <w:rsid w:val="005E57C1"/>
    <w:rsid w:val="005E5B60"/>
    <w:rsid w:val="005E5E2C"/>
    <w:rsid w:val="005E5FFD"/>
    <w:rsid w:val="005E696F"/>
    <w:rsid w:val="005E7845"/>
    <w:rsid w:val="005E78C6"/>
    <w:rsid w:val="005E7A42"/>
    <w:rsid w:val="005E7AD8"/>
    <w:rsid w:val="005E7EC7"/>
    <w:rsid w:val="005F0CE7"/>
    <w:rsid w:val="005F10D7"/>
    <w:rsid w:val="005F1252"/>
    <w:rsid w:val="005F3273"/>
    <w:rsid w:val="005F369D"/>
    <w:rsid w:val="005F3E1D"/>
    <w:rsid w:val="005F3E75"/>
    <w:rsid w:val="005F4BA6"/>
    <w:rsid w:val="005F5796"/>
    <w:rsid w:val="005F631A"/>
    <w:rsid w:val="005F6A1B"/>
    <w:rsid w:val="005F6C20"/>
    <w:rsid w:val="005F77B1"/>
    <w:rsid w:val="005F781C"/>
    <w:rsid w:val="0060013E"/>
    <w:rsid w:val="006002F4"/>
    <w:rsid w:val="006007A3"/>
    <w:rsid w:val="00600CE4"/>
    <w:rsid w:val="0060149B"/>
    <w:rsid w:val="006015A5"/>
    <w:rsid w:val="00601600"/>
    <w:rsid w:val="00601629"/>
    <w:rsid w:val="00601923"/>
    <w:rsid w:val="0060217D"/>
    <w:rsid w:val="006024CA"/>
    <w:rsid w:val="00602D0F"/>
    <w:rsid w:val="00603343"/>
    <w:rsid w:val="006037CD"/>
    <w:rsid w:val="00603AC4"/>
    <w:rsid w:val="00603FF6"/>
    <w:rsid w:val="006040D1"/>
    <w:rsid w:val="0060416A"/>
    <w:rsid w:val="006048A1"/>
    <w:rsid w:val="00604D0E"/>
    <w:rsid w:val="006059A6"/>
    <w:rsid w:val="00605BD3"/>
    <w:rsid w:val="00606146"/>
    <w:rsid w:val="00606BF9"/>
    <w:rsid w:val="00607581"/>
    <w:rsid w:val="00607737"/>
    <w:rsid w:val="0061078B"/>
    <w:rsid w:val="00610E6C"/>
    <w:rsid w:val="006116B4"/>
    <w:rsid w:val="006117B7"/>
    <w:rsid w:val="00611D8B"/>
    <w:rsid w:val="006121B3"/>
    <w:rsid w:val="0061261C"/>
    <w:rsid w:val="00612942"/>
    <w:rsid w:val="006134D9"/>
    <w:rsid w:val="0061424E"/>
    <w:rsid w:val="00614477"/>
    <w:rsid w:val="006144F0"/>
    <w:rsid w:val="00614F02"/>
    <w:rsid w:val="006155F5"/>
    <w:rsid w:val="00615C8D"/>
    <w:rsid w:val="00615FF1"/>
    <w:rsid w:val="0061616C"/>
    <w:rsid w:val="00617387"/>
    <w:rsid w:val="0061763D"/>
    <w:rsid w:val="00617C85"/>
    <w:rsid w:val="00617E7F"/>
    <w:rsid w:val="0062024A"/>
    <w:rsid w:val="0062111C"/>
    <w:rsid w:val="006211F0"/>
    <w:rsid w:val="00621998"/>
    <w:rsid w:val="00622196"/>
    <w:rsid w:val="00622F5E"/>
    <w:rsid w:val="00623013"/>
    <w:rsid w:val="00623A01"/>
    <w:rsid w:val="00623D8E"/>
    <w:rsid w:val="00624811"/>
    <w:rsid w:val="006249DB"/>
    <w:rsid w:val="00624C95"/>
    <w:rsid w:val="00624F57"/>
    <w:rsid w:val="006252B1"/>
    <w:rsid w:val="0062576C"/>
    <w:rsid w:val="006258FF"/>
    <w:rsid w:val="00625B72"/>
    <w:rsid w:val="00625CCF"/>
    <w:rsid w:val="0062671D"/>
    <w:rsid w:val="00626B21"/>
    <w:rsid w:val="0062751B"/>
    <w:rsid w:val="00627CC2"/>
    <w:rsid w:val="00627DAF"/>
    <w:rsid w:val="00627EB9"/>
    <w:rsid w:val="00627F1E"/>
    <w:rsid w:val="00630284"/>
    <w:rsid w:val="006304BF"/>
    <w:rsid w:val="0063057C"/>
    <w:rsid w:val="006309CE"/>
    <w:rsid w:val="00630BC0"/>
    <w:rsid w:val="00630E63"/>
    <w:rsid w:val="00630EEE"/>
    <w:rsid w:val="00631317"/>
    <w:rsid w:val="00631EEB"/>
    <w:rsid w:val="006320DD"/>
    <w:rsid w:val="006323CF"/>
    <w:rsid w:val="0063285F"/>
    <w:rsid w:val="00632915"/>
    <w:rsid w:val="00633427"/>
    <w:rsid w:val="00633B85"/>
    <w:rsid w:val="00633E24"/>
    <w:rsid w:val="00634BCF"/>
    <w:rsid w:val="006359A4"/>
    <w:rsid w:val="00635A2B"/>
    <w:rsid w:val="00635E53"/>
    <w:rsid w:val="00635F10"/>
    <w:rsid w:val="006364B6"/>
    <w:rsid w:val="00636525"/>
    <w:rsid w:val="00636673"/>
    <w:rsid w:val="006367B7"/>
    <w:rsid w:val="00636A79"/>
    <w:rsid w:val="00636C93"/>
    <w:rsid w:val="00637421"/>
    <w:rsid w:val="006400F5"/>
    <w:rsid w:val="0064180B"/>
    <w:rsid w:val="00641B88"/>
    <w:rsid w:val="00641C31"/>
    <w:rsid w:val="0064201A"/>
    <w:rsid w:val="00642A2C"/>
    <w:rsid w:val="00642A50"/>
    <w:rsid w:val="00642DB6"/>
    <w:rsid w:val="00643257"/>
    <w:rsid w:val="006432D8"/>
    <w:rsid w:val="00643931"/>
    <w:rsid w:val="0064416B"/>
    <w:rsid w:val="00644871"/>
    <w:rsid w:val="00644C72"/>
    <w:rsid w:val="00644CCC"/>
    <w:rsid w:val="00644FD0"/>
    <w:rsid w:val="00645355"/>
    <w:rsid w:val="00645447"/>
    <w:rsid w:val="00645B06"/>
    <w:rsid w:val="00645B54"/>
    <w:rsid w:val="00645FB9"/>
    <w:rsid w:val="0064666E"/>
    <w:rsid w:val="006477E0"/>
    <w:rsid w:val="0064786A"/>
    <w:rsid w:val="00647A7D"/>
    <w:rsid w:val="00647AC4"/>
    <w:rsid w:val="00647DFC"/>
    <w:rsid w:val="00647EB9"/>
    <w:rsid w:val="00647EE1"/>
    <w:rsid w:val="0065011A"/>
    <w:rsid w:val="00650526"/>
    <w:rsid w:val="0065164B"/>
    <w:rsid w:val="00651D62"/>
    <w:rsid w:val="006520BD"/>
    <w:rsid w:val="00652A35"/>
    <w:rsid w:val="00652B80"/>
    <w:rsid w:val="00654BDB"/>
    <w:rsid w:val="006557E9"/>
    <w:rsid w:val="00655B5B"/>
    <w:rsid w:val="006565FC"/>
    <w:rsid w:val="00656948"/>
    <w:rsid w:val="006569CF"/>
    <w:rsid w:val="0066010D"/>
    <w:rsid w:val="0066023F"/>
    <w:rsid w:val="00660BDA"/>
    <w:rsid w:val="00661EB2"/>
    <w:rsid w:val="0066292F"/>
    <w:rsid w:val="006629B8"/>
    <w:rsid w:val="00662D74"/>
    <w:rsid w:val="00663DA9"/>
    <w:rsid w:val="00664041"/>
    <w:rsid w:val="006647A2"/>
    <w:rsid w:val="00664E51"/>
    <w:rsid w:val="0066512B"/>
    <w:rsid w:val="0066608A"/>
    <w:rsid w:val="006664E5"/>
    <w:rsid w:val="00666E2C"/>
    <w:rsid w:val="0067081A"/>
    <w:rsid w:val="00671C56"/>
    <w:rsid w:val="00671EDC"/>
    <w:rsid w:val="006727C5"/>
    <w:rsid w:val="00672CFD"/>
    <w:rsid w:val="00673772"/>
    <w:rsid w:val="006737F5"/>
    <w:rsid w:val="00673CFC"/>
    <w:rsid w:val="00673DF0"/>
    <w:rsid w:val="00673E45"/>
    <w:rsid w:val="00673E72"/>
    <w:rsid w:val="00673F4E"/>
    <w:rsid w:val="00674095"/>
    <w:rsid w:val="006742C0"/>
    <w:rsid w:val="00674CF5"/>
    <w:rsid w:val="00674DFF"/>
    <w:rsid w:val="0067519A"/>
    <w:rsid w:val="00676448"/>
    <w:rsid w:val="00676C9D"/>
    <w:rsid w:val="006771EB"/>
    <w:rsid w:val="00677C36"/>
    <w:rsid w:val="00677EA2"/>
    <w:rsid w:val="0068024B"/>
    <w:rsid w:val="00680397"/>
    <w:rsid w:val="00680431"/>
    <w:rsid w:val="006807B5"/>
    <w:rsid w:val="00680FF2"/>
    <w:rsid w:val="006815E5"/>
    <w:rsid w:val="006819F6"/>
    <w:rsid w:val="00681E39"/>
    <w:rsid w:val="00682072"/>
    <w:rsid w:val="00682C39"/>
    <w:rsid w:val="00683067"/>
    <w:rsid w:val="00683584"/>
    <w:rsid w:val="00683C18"/>
    <w:rsid w:val="00683DD8"/>
    <w:rsid w:val="00685291"/>
    <w:rsid w:val="006854D9"/>
    <w:rsid w:val="00685EB7"/>
    <w:rsid w:val="00686381"/>
    <w:rsid w:val="006866D6"/>
    <w:rsid w:val="006866F0"/>
    <w:rsid w:val="00686A0D"/>
    <w:rsid w:val="00686D5C"/>
    <w:rsid w:val="00686F8D"/>
    <w:rsid w:val="006873A6"/>
    <w:rsid w:val="00687F4B"/>
    <w:rsid w:val="00690476"/>
    <w:rsid w:val="00690F3C"/>
    <w:rsid w:val="00691176"/>
    <w:rsid w:val="00691B05"/>
    <w:rsid w:val="00692008"/>
    <w:rsid w:val="006922EE"/>
    <w:rsid w:val="0069296D"/>
    <w:rsid w:val="00692CD8"/>
    <w:rsid w:val="006932F4"/>
    <w:rsid w:val="00693556"/>
    <w:rsid w:val="006944E0"/>
    <w:rsid w:val="00694F6B"/>
    <w:rsid w:val="006950AD"/>
    <w:rsid w:val="00695535"/>
    <w:rsid w:val="006959AD"/>
    <w:rsid w:val="006965CD"/>
    <w:rsid w:val="00696DCA"/>
    <w:rsid w:val="0069721B"/>
    <w:rsid w:val="0069772A"/>
    <w:rsid w:val="0069797D"/>
    <w:rsid w:val="00697BA5"/>
    <w:rsid w:val="006A0826"/>
    <w:rsid w:val="006A0D57"/>
    <w:rsid w:val="006A0F5B"/>
    <w:rsid w:val="006A1149"/>
    <w:rsid w:val="006A1279"/>
    <w:rsid w:val="006A144C"/>
    <w:rsid w:val="006A1738"/>
    <w:rsid w:val="006A191D"/>
    <w:rsid w:val="006A1AD5"/>
    <w:rsid w:val="006A22D6"/>
    <w:rsid w:val="006A2ECC"/>
    <w:rsid w:val="006A375D"/>
    <w:rsid w:val="006A3B0C"/>
    <w:rsid w:val="006A3C15"/>
    <w:rsid w:val="006A3CD3"/>
    <w:rsid w:val="006A48A3"/>
    <w:rsid w:val="006A508F"/>
    <w:rsid w:val="006A5C4B"/>
    <w:rsid w:val="006A5C80"/>
    <w:rsid w:val="006A63E1"/>
    <w:rsid w:val="006A6B1D"/>
    <w:rsid w:val="006A6D08"/>
    <w:rsid w:val="006A6F3A"/>
    <w:rsid w:val="006A71FA"/>
    <w:rsid w:val="006A7AF6"/>
    <w:rsid w:val="006A7B1D"/>
    <w:rsid w:val="006B000F"/>
    <w:rsid w:val="006B092C"/>
    <w:rsid w:val="006B0B1F"/>
    <w:rsid w:val="006B1BEB"/>
    <w:rsid w:val="006B1EE1"/>
    <w:rsid w:val="006B1FD0"/>
    <w:rsid w:val="006B299D"/>
    <w:rsid w:val="006B3581"/>
    <w:rsid w:val="006B38F2"/>
    <w:rsid w:val="006B4CEA"/>
    <w:rsid w:val="006B5AFE"/>
    <w:rsid w:val="006B5D3B"/>
    <w:rsid w:val="006B5FF3"/>
    <w:rsid w:val="006B65E8"/>
    <w:rsid w:val="006B7DA1"/>
    <w:rsid w:val="006B7FC7"/>
    <w:rsid w:val="006C04F0"/>
    <w:rsid w:val="006C05E7"/>
    <w:rsid w:val="006C0649"/>
    <w:rsid w:val="006C13FF"/>
    <w:rsid w:val="006C1486"/>
    <w:rsid w:val="006C15D4"/>
    <w:rsid w:val="006C1EB8"/>
    <w:rsid w:val="006C1F06"/>
    <w:rsid w:val="006C2258"/>
    <w:rsid w:val="006C2AAE"/>
    <w:rsid w:val="006C4B6C"/>
    <w:rsid w:val="006C4CDC"/>
    <w:rsid w:val="006C5476"/>
    <w:rsid w:val="006C5705"/>
    <w:rsid w:val="006C57CC"/>
    <w:rsid w:val="006C5AE1"/>
    <w:rsid w:val="006C5D19"/>
    <w:rsid w:val="006C6168"/>
    <w:rsid w:val="006C62BD"/>
    <w:rsid w:val="006C634D"/>
    <w:rsid w:val="006C63F9"/>
    <w:rsid w:val="006C6459"/>
    <w:rsid w:val="006C7358"/>
    <w:rsid w:val="006C77B5"/>
    <w:rsid w:val="006C787E"/>
    <w:rsid w:val="006D00A1"/>
    <w:rsid w:val="006D03C9"/>
    <w:rsid w:val="006D0616"/>
    <w:rsid w:val="006D069A"/>
    <w:rsid w:val="006D075E"/>
    <w:rsid w:val="006D11AE"/>
    <w:rsid w:val="006D15D3"/>
    <w:rsid w:val="006D28D4"/>
    <w:rsid w:val="006D2AA3"/>
    <w:rsid w:val="006D2B4E"/>
    <w:rsid w:val="006D37F0"/>
    <w:rsid w:val="006D3B2E"/>
    <w:rsid w:val="006D3DAC"/>
    <w:rsid w:val="006D4172"/>
    <w:rsid w:val="006D4322"/>
    <w:rsid w:val="006D434F"/>
    <w:rsid w:val="006D51F9"/>
    <w:rsid w:val="006D5271"/>
    <w:rsid w:val="006D5562"/>
    <w:rsid w:val="006D5568"/>
    <w:rsid w:val="006D5C5C"/>
    <w:rsid w:val="006D61D7"/>
    <w:rsid w:val="006D65C2"/>
    <w:rsid w:val="006D6787"/>
    <w:rsid w:val="006D6D47"/>
    <w:rsid w:val="006D7999"/>
    <w:rsid w:val="006D7AB5"/>
    <w:rsid w:val="006D7ECA"/>
    <w:rsid w:val="006E026E"/>
    <w:rsid w:val="006E0835"/>
    <w:rsid w:val="006E12F1"/>
    <w:rsid w:val="006E1644"/>
    <w:rsid w:val="006E1A37"/>
    <w:rsid w:val="006E28FD"/>
    <w:rsid w:val="006E2979"/>
    <w:rsid w:val="006E2982"/>
    <w:rsid w:val="006E2EE9"/>
    <w:rsid w:val="006E2FCC"/>
    <w:rsid w:val="006E31E2"/>
    <w:rsid w:val="006E33FD"/>
    <w:rsid w:val="006E3712"/>
    <w:rsid w:val="006E3B30"/>
    <w:rsid w:val="006E3F7C"/>
    <w:rsid w:val="006E4658"/>
    <w:rsid w:val="006E4735"/>
    <w:rsid w:val="006E4D32"/>
    <w:rsid w:val="006E56FF"/>
    <w:rsid w:val="006E663A"/>
    <w:rsid w:val="006E680E"/>
    <w:rsid w:val="006E6B01"/>
    <w:rsid w:val="006E7830"/>
    <w:rsid w:val="006E7AD1"/>
    <w:rsid w:val="006F010C"/>
    <w:rsid w:val="006F068C"/>
    <w:rsid w:val="006F176F"/>
    <w:rsid w:val="006F18B3"/>
    <w:rsid w:val="006F1B38"/>
    <w:rsid w:val="006F1DE3"/>
    <w:rsid w:val="006F23CD"/>
    <w:rsid w:val="006F3039"/>
    <w:rsid w:val="006F35F3"/>
    <w:rsid w:val="006F3921"/>
    <w:rsid w:val="006F4282"/>
    <w:rsid w:val="006F484D"/>
    <w:rsid w:val="006F4B09"/>
    <w:rsid w:val="006F4D09"/>
    <w:rsid w:val="006F503A"/>
    <w:rsid w:val="006F54C1"/>
    <w:rsid w:val="006F5AAE"/>
    <w:rsid w:val="006F5BE8"/>
    <w:rsid w:val="006F5BE9"/>
    <w:rsid w:val="006F5E93"/>
    <w:rsid w:val="006F63EB"/>
    <w:rsid w:val="006F6E9B"/>
    <w:rsid w:val="006F6FEA"/>
    <w:rsid w:val="006F745D"/>
    <w:rsid w:val="006F7478"/>
    <w:rsid w:val="006F7B9B"/>
    <w:rsid w:val="007000C5"/>
    <w:rsid w:val="00700418"/>
    <w:rsid w:val="0070137B"/>
    <w:rsid w:val="007013F4"/>
    <w:rsid w:val="00701E95"/>
    <w:rsid w:val="00701FF2"/>
    <w:rsid w:val="0070295F"/>
    <w:rsid w:val="007030DB"/>
    <w:rsid w:val="007033CC"/>
    <w:rsid w:val="00703AE4"/>
    <w:rsid w:val="00703C1A"/>
    <w:rsid w:val="00704272"/>
    <w:rsid w:val="00704808"/>
    <w:rsid w:val="007048C1"/>
    <w:rsid w:val="00704C54"/>
    <w:rsid w:val="00705744"/>
    <w:rsid w:val="00705E55"/>
    <w:rsid w:val="007062BF"/>
    <w:rsid w:val="0070692D"/>
    <w:rsid w:val="00706B72"/>
    <w:rsid w:val="007070DC"/>
    <w:rsid w:val="00707687"/>
    <w:rsid w:val="007076A3"/>
    <w:rsid w:val="0071056E"/>
    <w:rsid w:val="00710809"/>
    <w:rsid w:val="00710B4E"/>
    <w:rsid w:val="007111BA"/>
    <w:rsid w:val="0071184D"/>
    <w:rsid w:val="00711889"/>
    <w:rsid w:val="007118A4"/>
    <w:rsid w:val="00711C56"/>
    <w:rsid w:val="00711D5D"/>
    <w:rsid w:val="00712070"/>
    <w:rsid w:val="0071227A"/>
    <w:rsid w:val="00712490"/>
    <w:rsid w:val="007124D1"/>
    <w:rsid w:val="007125C8"/>
    <w:rsid w:val="00712CAC"/>
    <w:rsid w:val="00713098"/>
    <w:rsid w:val="00713BB2"/>
    <w:rsid w:val="00713CB8"/>
    <w:rsid w:val="00713DDD"/>
    <w:rsid w:val="00713FB3"/>
    <w:rsid w:val="00714E78"/>
    <w:rsid w:val="007157FB"/>
    <w:rsid w:val="007159E3"/>
    <w:rsid w:val="00715DA5"/>
    <w:rsid w:val="00716148"/>
    <w:rsid w:val="00716CBC"/>
    <w:rsid w:val="00717383"/>
    <w:rsid w:val="0071745D"/>
    <w:rsid w:val="007176A1"/>
    <w:rsid w:val="007205A2"/>
    <w:rsid w:val="00720999"/>
    <w:rsid w:val="00721A53"/>
    <w:rsid w:val="00722701"/>
    <w:rsid w:val="007227A3"/>
    <w:rsid w:val="0072281A"/>
    <w:rsid w:val="00723495"/>
    <w:rsid w:val="007239A4"/>
    <w:rsid w:val="00723B92"/>
    <w:rsid w:val="00723C25"/>
    <w:rsid w:val="007241EB"/>
    <w:rsid w:val="0072445C"/>
    <w:rsid w:val="00724A5A"/>
    <w:rsid w:val="00724F3A"/>
    <w:rsid w:val="00725D63"/>
    <w:rsid w:val="00725D8F"/>
    <w:rsid w:val="00726142"/>
    <w:rsid w:val="00726464"/>
    <w:rsid w:val="00726737"/>
    <w:rsid w:val="007267B8"/>
    <w:rsid w:val="00726A15"/>
    <w:rsid w:val="00727B12"/>
    <w:rsid w:val="007301E0"/>
    <w:rsid w:val="007318AD"/>
    <w:rsid w:val="00731968"/>
    <w:rsid w:val="00731F01"/>
    <w:rsid w:val="00732347"/>
    <w:rsid w:val="007326BB"/>
    <w:rsid w:val="0073271C"/>
    <w:rsid w:val="00732E50"/>
    <w:rsid w:val="0073314B"/>
    <w:rsid w:val="00734412"/>
    <w:rsid w:val="0073487A"/>
    <w:rsid w:val="00734AED"/>
    <w:rsid w:val="00734EE7"/>
    <w:rsid w:val="007355AD"/>
    <w:rsid w:val="007356D1"/>
    <w:rsid w:val="00735776"/>
    <w:rsid w:val="007360A2"/>
    <w:rsid w:val="0073626F"/>
    <w:rsid w:val="00736E9A"/>
    <w:rsid w:val="00736F39"/>
    <w:rsid w:val="00736F91"/>
    <w:rsid w:val="007374F7"/>
    <w:rsid w:val="007374F9"/>
    <w:rsid w:val="00737608"/>
    <w:rsid w:val="00737D93"/>
    <w:rsid w:val="00740D3F"/>
    <w:rsid w:val="00740E15"/>
    <w:rsid w:val="00741090"/>
    <w:rsid w:val="0074149C"/>
    <w:rsid w:val="0074177A"/>
    <w:rsid w:val="00741E24"/>
    <w:rsid w:val="00742261"/>
    <w:rsid w:val="00742762"/>
    <w:rsid w:val="00742EA9"/>
    <w:rsid w:val="007432D5"/>
    <w:rsid w:val="0074339A"/>
    <w:rsid w:val="00743410"/>
    <w:rsid w:val="00743927"/>
    <w:rsid w:val="0074394D"/>
    <w:rsid w:val="00743A88"/>
    <w:rsid w:val="00743C21"/>
    <w:rsid w:val="00743D39"/>
    <w:rsid w:val="007446F6"/>
    <w:rsid w:val="00745FDF"/>
    <w:rsid w:val="007463B8"/>
    <w:rsid w:val="00746BD5"/>
    <w:rsid w:val="007471F1"/>
    <w:rsid w:val="0074782D"/>
    <w:rsid w:val="00747D99"/>
    <w:rsid w:val="00750327"/>
    <w:rsid w:val="00750564"/>
    <w:rsid w:val="0075057A"/>
    <w:rsid w:val="00750868"/>
    <w:rsid w:val="00750E0C"/>
    <w:rsid w:val="00752917"/>
    <w:rsid w:val="00752C18"/>
    <w:rsid w:val="00752D73"/>
    <w:rsid w:val="00753190"/>
    <w:rsid w:val="00753358"/>
    <w:rsid w:val="007534E0"/>
    <w:rsid w:val="007537F8"/>
    <w:rsid w:val="00753FBD"/>
    <w:rsid w:val="007543DE"/>
    <w:rsid w:val="0075488D"/>
    <w:rsid w:val="007549FE"/>
    <w:rsid w:val="00754A93"/>
    <w:rsid w:val="00754B08"/>
    <w:rsid w:val="00754E6F"/>
    <w:rsid w:val="00754F8A"/>
    <w:rsid w:val="00755661"/>
    <w:rsid w:val="0075569A"/>
    <w:rsid w:val="007558C0"/>
    <w:rsid w:val="00755F56"/>
    <w:rsid w:val="00756160"/>
    <w:rsid w:val="00756349"/>
    <w:rsid w:val="007572DE"/>
    <w:rsid w:val="00757A1D"/>
    <w:rsid w:val="0076014F"/>
    <w:rsid w:val="007608D8"/>
    <w:rsid w:val="00760B09"/>
    <w:rsid w:val="00760DDE"/>
    <w:rsid w:val="007621C0"/>
    <w:rsid w:val="0076240F"/>
    <w:rsid w:val="00762E54"/>
    <w:rsid w:val="00762F53"/>
    <w:rsid w:val="00764117"/>
    <w:rsid w:val="007641A6"/>
    <w:rsid w:val="007643A2"/>
    <w:rsid w:val="007643B1"/>
    <w:rsid w:val="007650EC"/>
    <w:rsid w:val="00765276"/>
    <w:rsid w:val="00766D54"/>
    <w:rsid w:val="00767853"/>
    <w:rsid w:val="00767897"/>
    <w:rsid w:val="00770CDD"/>
    <w:rsid w:val="00771990"/>
    <w:rsid w:val="00772294"/>
    <w:rsid w:val="007722ED"/>
    <w:rsid w:val="00772438"/>
    <w:rsid w:val="00772A77"/>
    <w:rsid w:val="00772AEA"/>
    <w:rsid w:val="007730D0"/>
    <w:rsid w:val="007732F0"/>
    <w:rsid w:val="00773638"/>
    <w:rsid w:val="00773A1B"/>
    <w:rsid w:val="00773B5F"/>
    <w:rsid w:val="0077457A"/>
    <w:rsid w:val="00775DE1"/>
    <w:rsid w:val="0077636D"/>
    <w:rsid w:val="00776876"/>
    <w:rsid w:val="00776937"/>
    <w:rsid w:val="00776D80"/>
    <w:rsid w:val="00777368"/>
    <w:rsid w:val="00777D3D"/>
    <w:rsid w:val="00780408"/>
    <w:rsid w:val="00780485"/>
    <w:rsid w:val="007805CD"/>
    <w:rsid w:val="00780F55"/>
    <w:rsid w:val="0078140C"/>
    <w:rsid w:val="007816C3"/>
    <w:rsid w:val="00782CE6"/>
    <w:rsid w:val="00783435"/>
    <w:rsid w:val="00783EC3"/>
    <w:rsid w:val="0078528B"/>
    <w:rsid w:val="0078553F"/>
    <w:rsid w:val="00785DB9"/>
    <w:rsid w:val="00785EF0"/>
    <w:rsid w:val="00786A85"/>
    <w:rsid w:val="00786C42"/>
    <w:rsid w:val="00786EFB"/>
    <w:rsid w:val="00786FB4"/>
    <w:rsid w:val="0078730F"/>
    <w:rsid w:val="007873E2"/>
    <w:rsid w:val="007900BB"/>
    <w:rsid w:val="007900FC"/>
    <w:rsid w:val="00791B3F"/>
    <w:rsid w:val="00792373"/>
    <w:rsid w:val="00792FF6"/>
    <w:rsid w:val="0079326D"/>
    <w:rsid w:val="00793383"/>
    <w:rsid w:val="00793E97"/>
    <w:rsid w:val="0079423F"/>
    <w:rsid w:val="007944E0"/>
    <w:rsid w:val="00794B24"/>
    <w:rsid w:val="0079512C"/>
    <w:rsid w:val="007952FD"/>
    <w:rsid w:val="007959AA"/>
    <w:rsid w:val="00796D19"/>
    <w:rsid w:val="0079732D"/>
    <w:rsid w:val="00797502"/>
    <w:rsid w:val="0079774E"/>
    <w:rsid w:val="00797B76"/>
    <w:rsid w:val="00797EAD"/>
    <w:rsid w:val="007A0CB7"/>
    <w:rsid w:val="007A14E1"/>
    <w:rsid w:val="007A1C85"/>
    <w:rsid w:val="007A2172"/>
    <w:rsid w:val="007A2513"/>
    <w:rsid w:val="007A2BF5"/>
    <w:rsid w:val="007A3298"/>
    <w:rsid w:val="007A3397"/>
    <w:rsid w:val="007A3796"/>
    <w:rsid w:val="007A3AD0"/>
    <w:rsid w:val="007A3E2E"/>
    <w:rsid w:val="007A44FD"/>
    <w:rsid w:val="007A4D9F"/>
    <w:rsid w:val="007A4F27"/>
    <w:rsid w:val="007A562E"/>
    <w:rsid w:val="007A5E36"/>
    <w:rsid w:val="007A6375"/>
    <w:rsid w:val="007A64A0"/>
    <w:rsid w:val="007A710C"/>
    <w:rsid w:val="007A78DA"/>
    <w:rsid w:val="007B06CA"/>
    <w:rsid w:val="007B0B17"/>
    <w:rsid w:val="007B0B68"/>
    <w:rsid w:val="007B1AC0"/>
    <w:rsid w:val="007B1F70"/>
    <w:rsid w:val="007B201F"/>
    <w:rsid w:val="007B2084"/>
    <w:rsid w:val="007B26FC"/>
    <w:rsid w:val="007B27AE"/>
    <w:rsid w:val="007B2E8E"/>
    <w:rsid w:val="007B3705"/>
    <w:rsid w:val="007B3A6E"/>
    <w:rsid w:val="007B3B92"/>
    <w:rsid w:val="007B3E9E"/>
    <w:rsid w:val="007B3F0A"/>
    <w:rsid w:val="007B4618"/>
    <w:rsid w:val="007B50F2"/>
    <w:rsid w:val="007B57F4"/>
    <w:rsid w:val="007B5B76"/>
    <w:rsid w:val="007B5C48"/>
    <w:rsid w:val="007B66E5"/>
    <w:rsid w:val="007B7180"/>
    <w:rsid w:val="007B71CB"/>
    <w:rsid w:val="007B78F6"/>
    <w:rsid w:val="007B79FF"/>
    <w:rsid w:val="007C00E5"/>
    <w:rsid w:val="007C0374"/>
    <w:rsid w:val="007C0911"/>
    <w:rsid w:val="007C0DCF"/>
    <w:rsid w:val="007C0FCE"/>
    <w:rsid w:val="007C11A7"/>
    <w:rsid w:val="007C19FA"/>
    <w:rsid w:val="007C21B9"/>
    <w:rsid w:val="007C248D"/>
    <w:rsid w:val="007C335F"/>
    <w:rsid w:val="007C3498"/>
    <w:rsid w:val="007C36C9"/>
    <w:rsid w:val="007C37CA"/>
    <w:rsid w:val="007C4314"/>
    <w:rsid w:val="007C45E8"/>
    <w:rsid w:val="007C460B"/>
    <w:rsid w:val="007C48E7"/>
    <w:rsid w:val="007C4BFF"/>
    <w:rsid w:val="007C55A1"/>
    <w:rsid w:val="007C61E7"/>
    <w:rsid w:val="007C6224"/>
    <w:rsid w:val="007C654E"/>
    <w:rsid w:val="007C76BD"/>
    <w:rsid w:val="007C77CD"/>
    <w:rsid w:val="007C7931"/>
    <w:rsid w:val="007C7AE8"/>
    <w:rsid w:val="007C7E27"/>
    <w:rsid w:val="007C7F51"/>
    <w:rsid w:val="007D07F5"/>
    <w:rsid w:val="007D08D2"/>
    <w:rsid w:val="007D0ABC"/>
    <w:rsid w:val="007D110A"/>
    <w:rsid w:val="007D181B"/>
    <w:rsid w:val="007D18AA"/>
    <w:rsid w:val="007D196D"/>
    <w:rsid w:val="007D1B5F"/>
    <w:rsid w:val="007D2023"/>
    <w:rsid w:val="007D28D4"/>
    <w:rsid w:val="007D3F9F"/>
    <w:rsid w:val="007D4293"/>
    <w:rsid w:val="007D4484"/>
    <w:rsid w:val="007D4779"/>
    <w:rsid w:val="007D4D62"/>
    <w:rsid w:val="007D5714"/>
    <w:rsid w:val="007D5D90"/>
    <w:rsid w:val="007D5D9E"/>
    <w:rsid w:val="007D5DCD"/>
    <w:rsid w:val="007D658B"/>
    <w:rsid w:val="007D684E"/>
    <w:rsid w:val="007D68C2"/>
    <w:rsid w:val="007D6A8B"/>
    <w:rsid w:val="007D6B42"/>
    <w:rsid w:val="007D71E5"/>
    <w:rsid w:val="007D724F"/>
    <w:rsid w:val="007D7826"/>
    <w:rsid w:val="007E0289"/>
    <w:rsid w:val="007E06B8"/>
    <w:rsid w:val="007E077F"/>
    <w:rsid w:val="007E109C"/>
    <w:rsid w:val="007E11C8"/>
    <w:rsid w:val="007E1271"/>
    <w:rsid w:val="007E1461"/>
    <w:rsid w:val="007E1A5A"/>
    <w:rsid w:val="007E1F4F"/>
    <w:rsid w:val="007E2019"/>
    <w:rsid w:val="007E2116"/>
    <w:rsid w:val="007E2177"/>
    <w:rsid w:val="007E2398"/>
    <w:rsid w:val="007E2DE0"/>
    <w:rsid w:val="007E3676"/>
    <w:rsid w:val="007E36DD"/>
    <w:rsid w:val="007E43D4"/>
    <w:rsid w:val="007E44EF"/>
    <w:rsid w:val="007E6CDA"/>
    <w:rsid w:val="007E70B8"/>
    <w:rsid w:val="007E7298"/>
    <w:rsid w:val="007E79F2"/>
    <w:rsid w:val="007F000D"/>
    <w:rsid w:val="007F0326"/>
    <w:rsid w:val="007F19B2"/>
    <w:rsid w:val="007F274E"/>
    <w:rsid w:val="007F284C"/>
    <w:rsid w:val="007F3431"/>
    <w:rsid w:val="007F41C5"/>
    <w:rsid w:val="007F439A"/>
    <w:rsid w:val="007F45A3"/>
    <w:rsid w:val="007F45B7"/>
    <w:rsid w:val="007F4944"/>
    <w:rsid w:val="007F4F61"/>
    <w:rsid w:val="007F58CA"/>
    <w:rsid w:val="007F6869"/>
    <w:rsid w:val="007F753B"/>
    <w:rsid w:val="007F78BE"/>
    <w:rsid w:val="007F7C75"/>
    <w:rsid w:val="007F7DC5"/>
    <w:rsid w:val="008001F6"/>
    <w:rsid w:val="0080059B"/>
    <w:rsid w:val="008010DE"/>
    <w:rsid w:val="008013D5"/>
    <w:rsid w:val="008028B4"/>
    <w:rsid w:val="00803067"/>
    <w:rsid w:val="0080323A"/>
    <w:rsid w:val="00803518"/>
    <w:rsid w:val="00803710"/>
    <w:rsid w:val="008037A2"/>
    <w:rsid w:val="00803EA2"/>
    <w:rsid w:val="008040C3"/>
    <w:rsid w:val="008041A2"/>
    <w:rsid w:val="008044DF"/>
    <w:rsid w:val="00806B3A"/>
    <w:rsid w:val="00806C11"/>
    <w:rsid w:val="00807D50"/>
    <w:rsid w:val="00807D72"/>
    <w:rsid w:val="0081003D"/>
    <w:rsid w:val="00810352"/>
    <w:rsid w:val="0081058C"/>
    <w:rsid w:val="00810B2A"/>
    <w:rsid w:val="00810EB0"/>
    <w:rsid w:val="0081135F"/>
    <w:rsid w:val="00811ABF"/>
    <w:rsid w:val="00812453"/>
    <w:rsid w:val="0081264B"/>
    <w:rsid w:val="00812833"/>
    <w:rsid w:val="00812933"/>
    <w:rsid w:val="00812ECB"/>
    <w:rsid w:val="00812F3D"/>
    <w:rsid w:val="0081368F"/>
    <w:rsid w:val="00813D01"/>
    <w:rsid w:val="008144AD"/>
    <w:rsid w:val="00814542"/>
    <w:rsid w:val="00814808"/>
    <w:rsid w:val="00814830"/>
    <w:rsid w:val="00814A69"/>
    <w:rsid w:val="00814D8E"/>
    <w:rsid w:val="008151EE"/>
    <w:rsid w:val="00815636"/>
    <w:rsid w:val="0081580B"/>
    <w:rsid w:val="00815E05"/>
    <w:rsid w:val="00815FB4"/>
    <w:rsid w:val="00816B1E"/>
    <w:rsid w:val="0081731F"/>
    <w:rsid w:val="00820230"/>
    <w:rsid w:val="00821C26"/>
    <w:rsid w:val="00821FDE"/>
    <w:rsid w:val="00823E24"/>
    <w:rsid w:val="00824743"/>
    <w:rsid w:val="00824782"/>
    <w:rsid w:val="00824876"/>
    <w:rsid w:val="00824A29"/>
    <w:rsid w:val="00824A99"/>
    <w:rsid w:val="00824B20"/>
    <w:rsid w:val="00825413"/>
    <w:rsid w:val="00826377"/>
    <w:rsid w:val="00826452"/>
    <w:rsid w:val="008266C6"/>
    <w:rsid w:val="00826B0C"/>
    <w:rsid w:val="00826D40"/>
    <w:rsid w:val="00826D49"/>
    <w:rsid w:val="00827618"/>
    <w:rsid w:val="00827927"/>
    <w:rsid w:val="00827CBD"/>
    <w:rsid w:val="00827DDB"/>
    <w:rsid w:val="00830077"/>
    <w:rsid w:val="008303CF"/>
    <w:rsid w:val="00830C9A"/>
    <w:rsid w:val="00830EC7"/>
    <w:rsid w:val="00830ED8"/>
    <w:rsid w:val="008310AC"/>
    <w:rsid w:val="00831590"/>
    <w:rsid w:val="00831B8D"/>
    <w:rsid w:val="00831D55"/>
    <w:rsid w:val="0083215B"/>
    <w:rsid w:val="00832389"/>
    <w:rsid w:val="00833686"/>
    <w:rsid w:val="00834162"/>
    <w:rsid w:val="0083425E"/>
    <w:rsid w:val="00834369"/>
    <w:rsid w:val="00834898"/>
    <w:rsid w:val="0083521A"/>
    <w:rsid w:val="0083559D"/>
    <w:rsid w:val="00835638"/>
    <w:rsid w:val="008363BA"/>
    <w:rsid w:val="00836424"/>
    <w:rsid w:val="008366AE"/>
    <w:rsid w:val="00836F72"/>
    <w:rsid w:val="008405D6"/>
    <w:rsid w:val="0084109A"/>
    <w:rsid w:val="00841182"/>
    <w:rsid w:val="00841F56"/>
    <w:rsid w:val="0084220A"/>
    <w:rsid w:val="0084326D"/>
    <w:rsid w:val="00843D8F"/>
    <w:rsid w:val="00844B36"/>
    <w:rsid w:val="00845575"/>
    <w:rsid w:val="0084676C"/>
    <w:rsid w:val="0084695D"/>
    <w:rsid w:val="00847DE0"/>
    <w:rsid w:val="0085008E"/>
    <w:rsid w:val="0085033F"/>
    <w:rsid w:val="008513DB"/>
    <w:rsid w:val="0085281A"/>
    <w:rsid w:val="00852B55"/>
    <w:rsid w:val="00852C97"/>
    <w:rsid w:val="0085318A"/>
    <w:rsid w:val="008539F9"/>
    <w:rsid w:val="00853F3D"/>
    <w:rsid w:val="008540EE"/>
    <w:rsid w:val="008544D2"/>
    <w:rsid w:val="0085494D"/>
    <w:rsid w:val="0085498F"/>
    <w:rsid w:val="00854B35"/>
    <w:rsid w:val="00854B52"/>
    <w:rsid w:val="00855035"/>
    <w:rsid w:val="00855756"/>
    <w:rsid w:val="00855825"/>
    <w:rsid w:val="00855B24"/>
    <w:rsid w:val="00855FA1"/>
    <w:rsid w:val="00856027"/>
    <w:rsid w:val="008563D3"/>
    <w:rsid w:val="00856791"/>
    <w:rsid w:val="00856A9D"/>
    <w:rsid w:val="0085725C"/>
    <w:rsid w:val="008574D3"/>
    <w:rsid w:val="00857B0C"/>
    <w:rsid w:val="00857C61"/>
    <w:rsid w:val="00860185"/>
    <w:rsid w:val="0086057D"/>
    <w:rsid w:val="008605CE"/>
    <w:rsid w:val="008609D1"/>
    <w:rsid w:val="00860F1F"/>
    <w:rsid w:val="00861096"/>
    <w:rsid w:val="008614B4"/>
    <w:rsid w:val="00861750"/>
    <w:rsid w:val="00861EBE"/>
    <w:rsid w:val="00862F34"/>
    <w:rsid w:val="008635E0"/>
    <w:rsid w:val="00863C9B"/>
    <w:rsid w:val="00863DAE"/>
    <w:rsid w:val="00863E32"/>
    <w:rsid w:val="00863F1A"/>
    <w:rsid w:val="00864991"/>
    <w:rsid w:val="008652F5"/>
    <w:rsid w:val="008655BC"/>
    <w:rsid w:val="00866268"/>
    <w:rsid w:val="00867BE8"/>
    <w:rsid w:val="00870110"/>
    <w:rsid w:val="0087016C"/>
    <w:rsid w:val="0087073C"/>
    <w:rsid w:val="00870CDD"/>
    <w:rsid w:val="00871FFF"/>
    <w:rsid w:val="00872907"/>
    <w:rsid w:val="00872D50"/>
    <w:rsid w:val="00873097"/>
    <w:rsid w:val="00873343"/>
    <w:rsid w:val="00873357"/>
    <w:rsid w:val="00873853"/>
    <w:rsid w:val="00873927"/>
    <w:rsid w:val="0087394A"/>
    <w:rsid w:val="0087394B"/>
    <w:rsid w:val="00873E98"/>
    <w:rsid w:val="008748EB"/>
    <w:rsid w:val="00874BEE"/>
    <w:rsid w:val="00875159"/>
    <w:rsid w:val="00875E2D"/>
    <w:rsid w:val="00876117"/>
    <w:rsid w:val="0087620A"/>
    <w:rsid w:val="00876AFC"/>
    <w:rsid w:val="00876CB0"/>
    <w:rsid w:val="008776F9"/>
    <w:rsid w:val="00880719"/>
    <w:rsid w:val="0088141D"/>
    <w:rsid w:val="008815F7"/>
    <w:rsid w:val="00882B57"/>
    <w:rsid w:val="00882D9F"/>
    <w:rsid w:val="00883BD6"/>
    <w:rsid w:val="00884300"/>
    <w:rsid w:val="008848A6"/>
    <w:rsid w:val="00884AA6"/>
    <w:rsid w:val="00885167"/>
    <w:rsid w:val="00885190"/>
    <w:rsid w:val="0088586A"/>
    <w:rsid w:val="008859C2"/>
    <w:rsid w:val="00885CD2"/>
    <w:rsid w:val="00885DE4"/>
    <w:rsid w:val="00885F8F"/>
    <w:rsid w:val="0088632D"/>
    <w:rsid w:val="008868BF"/>
    <w:rsid w:val="00886C67"/>
    <w:rsid w:val="00886E13"/>
    <w:rsid w:val="00887588"/>
    <w:rsid w:val="00887AC4"/>
    <w:rsid w:val="00887D80"/>
    <w:rsid w:val="00887DD3"/>
    <w:rsid w:val="00890270"/>
    <w:rsid w:val="00890435"/>
    <w:rsid w:val="00890674"/>
    <w:rsid w:val="00890B27"/>
    <w:rsid w:val="008910B2"/>
    <w:rsid w:val="00891350"/>
    <w:rsid w:val="008914DE"/>
    <w:rsid w:val="008918AB"/>
    <w:rsid w:val="008919E5"/>
    <w:rsid w:val="0089280B"/>
    <w:rsid w:val="008949F8"/>
    <w:rsid w:val="00894AB6"/>
    <w:rsid w:val="00894CA6"/>
    <w:rsid w:val="00894FA1"/>
    <w:rsid w:val="00895B7D"/>
    <w:rsid w:val="00896779"/>
    <w:rsid w:val="00896E06"/>
    <w:rsid w:val="00896FCF"/>
    <w:rsid w:val="00897508"/>
    <w:rsid w:val="008A07B4"/>
    <w:rsid w:val="008A1B0F"/>
    <w:rsid w:val="008A1C61"/>
    <w:rsid w:val="008A1E76"/>
    <w:rsid w:val="008A2630"/>
    <w:rsid w:val="008A263E"/>
    <w:rsid w:val="008A2D1F"/>
    <w:rsid w:val="008A343D"/>
    <w:rsid w:val="008A3797"/>
    <w:rsid w:val="008A3B8C"/>
    <w:rsid w:val="008A3ED2"/>
    <w:rsid w:val="008A3F0F"/>
    <w:rsid w:val="008A3F91"/>
    <w:rsid w:val="008A4905"/>
    <w:rsid w:val="008A6398"/>
    <w:rsid w:val="008A698E"/>
    <w:rsid w:val="008A7FC9"/>
    <w:rsid w:val="008B0FFB"/>
    <w:rsid w:val="008B1080"/>
    <w:rsid w:val="008B13E5"/>
    <w:rsid w:val="008B14CF"/>
    <w:rsid w:val="008B17B8"/>
    <w:rsid w:val="008B1918"/>
    <w:rsid w:val="008B1F95"/>
    <w:rsid w:val="008B2B8F"/>
    <w:rsid w:val="008B3363"/>
    <w:rsid w:val="008B3A85"/>
    <w:rsid w:val="008B40AF"/>
    <w:rsid w:val="008B4898"/>
    <w:rsid w:val="008B4B38"/>
    <w:rsid w:val="008B4D45"/>
    <w:rsid w:val="008B4EFE"/>
    <w:rsid w:val="008B5221"/>
    <w:rsid w:val="008B65AC"/>
    <w:rsid w:val="008B67A6"/>
    <w:rsid w:val="008B720A"/>
    <w:rsid w:val="008B752D"/>
    <w:rsid w:val="008B7BC6"/>
    <w:rsid w:val="008C004C"/>
    <w:rsid w:val="008C0FEE"/>
    <w:rsid w:val="008C14BB"/>
    <w:rsid w:val="008C1714"/>
    <w:rsid w:val="008C1E9E"/>
    <w:rsid w:val="008C2228"/>
    <w:rsid w:val="008C2F56"/>
    <w:rsid w:val="008C3FA1"/>
    <w:rsid w:val="008C4FF1"/>
    <w:rsid w:val="008C623B"/>
    <w:rsid w:val="008C65D7"/>
    <w:rsid w:val="008C6D2C"/>
    <w:rsid w:val="008C6FD4"/>
    <w:rsid w:val="008C7F80"/>
    <w:rsid w:val="008C7FDF"/>
    <w:rsid w:val="008D0082"/>
    <w:rsid w:val="008D0D37"/>
    <w:rsid w:val="008D13D3"/>
    <w:rsid w:val="008D13EA"/>
    <w:rsid w:val="008D13EB"/>
    <w:rsid w:val="008D1611"/>
    <w:rsid w:val="008D16B5"/>
    <w:rsid w:val="008D18A5"/>
    <w:rsid w:val="008D1CF2"/>
    <w:rsid w:val="008D25FC"/>
    <w:rsid w:val="008D293B"/>
    <w:rsid w:val="008D2AFF"/>
    <w:rsid w:val="008D33E5"/>
    <w:rsid w:val="008D33EA"/>
    <w:rsid w:val="008D36D8"/>
    <w:rsid w:val="008D38CF"/>
    <w:rsid w:val="008D4AD0"/>
    <w:rsid w:val="008D4FC1"/>
    <w:rsid w:val="008D51BB"/>
    <w:rsid w:val="008D51EA"/>
    <w:rsid w:val="008D553D"/>
    <w:rsid w:val="008D5B5A"/>
    <w:rsid w:val="008D6CC4"/>
    <w:rsid w:val="008D6F23"/>
    <w:rsid w:val="008D7052"/>
    <w:rsid w:val="008D757E"/>
    <w:rsid w:val="008E020F"/>
    <w:rsid w:val="008E06CF"/>
    <w:rsid w:val="008E07AA"/>
    <w:rsid w:val="008E0833"/>
    <w:rsid w:val="008E1086"/>
    <w:rsid w:val="008E14C0"/>
    <w:rsid w:val="008E1538"/>
    <w:rsid w:val="008E1904"/>
    <w:rsid w:val="008E1A36"/>
    <w:rsid w:val="008E233B"/>
    <w:rsid w:val="008E2821"/>
    <w:rsid w:val="008E2A58"/>
    <w:rsid w:val="008E2CC8"/>
    <w:rsid w:val="008E3626"/>
    <w:rsid w:val="008E37A5"/>
    <w:rsid w:val="008E5A69"/>
    <w:rsid w:val="008E5FE1"/>
    <w:rsid w:val="008E60E7"/>
    <w:rsid w:val="008E641B"/>
    <w:rsid w:val="008E667D"/>
    <w:rsid w:val="008E6884"/>
    <w:rsid w:val="008E6C24"/>
    <w:rsid w:val="008E6C56"/>
    <w:rsid w:val="008E71CE"/>
    <w:rsid w:val="008E77AC"/>
    <w:rsid w:val="008E7C53"/>
    <w:rsid w:val="008F03CC"/>
    <w:rsid w:val="008F05FE"/>
    <w:rsid w:val="008F0998"/>
    <w:rsid w:val="008F09CE"/>
    <w:rsid w:val="008F09FD"/>
    <w:rsid w:val="008F0B93"/>
    <w:rsid w:val="008F0FE3"/>
    <w:rsid w:val="008F12A3"/>
    <w:rsid w:val="008F130F"/>
    <w:rsid w:val="008F1EED"/>
    <w:rsid w:val="008F27D9"/>
    <w:rsid w:val="008F29C6"/>
    <w:rsid w:val="008F37EA"/>
    <w:rsid w:val="008F4117"/>
    <w:rsid w:val="008F45B2"/>
    <w:rsid w:val="008F4AF3"/>
    <w:rsid w:val="008F5116"/>
    <w:rsid w:val="008F5476"/>
    <w:rsid w:val="008F5ED9"/>
    <w:rsid w:val="008F69E9"/>
    <w:rsid w:val="008F6B13"/>
    <w:rsid w:val="008F754B"/>
    <w:rsid w:val="00900C6B"/>
    <w:rsid w:val="00900D97"/>
    <w:rsid w:val="00901628"/>
    <w:rsid w:val="00901A5B"/>
    <w:rsid w:val="00902343"/>
    <w:rsid w:val="00902A1D"/>
    <w:rsid w:val="00902D81"/>
    <w:rsid w:val="00903CD4"/>
    <w:rsid w:val="009044C4"/>
    <w:rsid w:val="00904739"/>
    <w:rsid w:val="009050B4"/>
    <w:rsid w:val="00905191"/>
    <w:rsid w:val="00905FD9"/>
    <w:rsid w:val="0090634D"/>
    <w:rsid w:val="00906501"/>
    <w:rsid w:val="0090671F"/>
    <w:rsid w:val="009067CB"/>
    <w:rsid w:val="00906C42"/>
    <w:rsid w:val="00906E4C"/>
    <w:rsid w:val="00907778"/>
    <w:rsid w:val="00907DFC"/>
    <w:rsid w:val="00910511"/>
    <w:rsid w:val="0091051A"/>
    <w:rsid w:val="00910628"/>
    <w:rsid w:val="00910758"/>
    <w:rsid w:val="00910861"/>
    <w:rsid w:val="009108DD"/>
    <w:rsid w:val="009118FC"/>
    <w:rsid w:val="00911D16"/>
    <w:rsid w:val="009123FC"/>
    <w:rsid w:val="0091314E"/>
    <w:rsid w:val="0091322B"/>
    <w:rsid w:val="0091323D"/>
    <w:rsid w:val="0091341A"/>
    <w:rsid w:val="00913B99"/>
    <w:rsid w:val="00913D53"/>
    <w:rsid w:val="00913FF7"/>
    <w:rsid w:val="00915399"/>
    <w:rsid w:val="00915B94"/>
    <w:rsid w:val="00915C39"/>
    <w:rsid w:val="00916053"/>
    <w:rsid w:val="0091642E"/>
    <w:rsid w:val="00917070"/>
    <w:rsid w:val="009174CF"/>
    <w:rsid w:val="00917B03"/>
    <w:rsid w:val="009206B3"/>
    <w:rsid w:val="009213A0"/>
    <w:rsid w:val="009221C7"/>
    <w:rsid w:val="00922317"/>
    <w:rsid w:val="0092257E"/>
    <w:rsid w:val="009227E8"/>
    <w:rsid w:val="00922EA5"/>
    <w:rsid w:val="00922F13"/>
    <w:rsid w:val="00922FD7"/>
    <w:rsid w:val="0092358A"/>
    <w:rsid w:val="00923CB2"/>
    <w:rsid w:val="00924114"/>
    <w:rsid w:val="00924350"/>
    <w:rsid w:val="00924562"/>
    <w:rsid w:val="009251E7"/>
    <w:rsid w:val="009257E6"/>
    <w:rsid w:val="009258EE"/>
    <w:rsid w:val="00926036"/>
    <w:rsid w:val="009264A5"/>
    <w:rsid w:val="00926C05"/>
    <w:rsid w:val="0092724C"/>
    <w:rsid w:val="00927287"/>
    <w:rsid w:val="009272D9"/>
    <w:rsid w:val="00927B64"/>
    <w:rsid w:val="00927C97"/>
    <w:rsid w:val="009304C4"/>
    <w:rsid w:val="009306BD"/>
    <w:rsid w:val="00930882"/>
    <w:rsid w:val="00931482"/>
    <w:rsid w:val="00931C79"/>
    <w:rsid w:val="00932057"/>
    <w:rsid w:val="009324A4"/>
    <w:rsid w:val="00932DA0"/>
    <w:rsid w:val="0093310F"/>
    <w:rsid w:val="009346B6"/>
    <w:rsid w:val="0093508D"/>
    <w:rsid w:val="0093516A"/>
    <w:rsid w:val="00935727"/>
    <w:rsid w:val="0093604B"/>
    <w:rsid w:val="00936AB9"/>
    <w:rsid w:val="00936D3B"/>
    <w:rsid w:val="00940BB1"/>
    <w:rsid w:val="00940CBD"/>
    <w:rsid w:val="00941D88"/>
    <w:rsid w:val="00941FC4"/>
    <w:rsid w:val="009421B0"/>
    <w:rsid w:val="00942700"/>
    <w:rsid w:val="00942A8F"/>
    <w:rsid w:val="00942B09"/>
    <w:rsid w:val="00943049"/>
    <w:rsid w:val="0094382E"/>
    <w:rsid w:val="00943912"/>
    <w:rsid w:val="00943B03"/>
    <w:rsid w:val="0094408B"/>
    <w:rsid w:val="00944A25"/>
    <w:rsid w:val="009451EF"/>
    <w:rsid w:val="009456DD"/>
    <w:rsid w:val="0094579A"/>
    <w:rsid w:val="0094650D"/>
    <w:rsid w:val="00946525"/>
    <w:rsid w:val="00946E2B"/>
    <w:rsid w:val="00947201"/>
    <w:rsid w:val="009478B5"/>
    <w:rsid w:val="009500C4"/>
    <w:rsid w:val="009508B3"/>
    <w:rsid w:val="00950F3A"/>
    <w:rsid w:val="0095101A"/>
    <w:rsid w:val="009511E3"/>
    <w:rsid w:val="009519CE"/>
    <w:rsid w:val="00951E8D"/>
    <w:rsid w:val="00951EB4"/>
    <w:rsid w:val="0095208D"/>
    <w:rsid w:val="009520F7"/>
    <w:rsid w:val="00952574"/>
    <w:rsid w:val="00953CF8"/>
    <w:rsid w:val="00954C1C"/>
    <w:rsid w:val="00954F43"/>
    <w:rsid w:val="009550DC"/>
    <w:rsid w:val="0095515B"/>
    <w:rsid w:val="00955195"/>
    <w:rsid w:val="00955244"/>
    <w:rsid w:val="0095553D"/>
    <w:rsid w:val="00955929"/>
    <w:rsid w:val="0095596A"/>
    <w:rsid w:val="009559F4"/>
    <w:rsid w:val="00955B91"/>
    <w:rsid w:val="00956001"/>
    <w:rsid w:val="00956597"/>
    <w:rsid w:val="009569D3"/>
    <w:rsid w:val="00956B3B"/>
    <w:rsid w:val="00956BAD"/>
    <w:rsid w:val="00956C85"/>
    <w:rsid w:val="00957768"/>
    <w:rsid w:val="00957B40"/>
    <w:rsid w:val="00957CA6"/>
    <w:rsid w:val="00960C07"/>
    <w:rsid w:val="009615CE"/>
    <w:rsid w:val="00961A09"/>
    <w:rsid w:val="0096362D"/>
    <w:rsid w:val="0096391E"/>
    <w:rsid w:val="00963CEF"/>
    <w:rsid w:val="00964FEF"/>
    <w:rsid w:val="00965318"/>
    <w:rsid w:val="00965582"/>
    <w:rsid w:val="009661C8"/>
    <w:rsid w:val="00966544"/>
    <w:rsid w:val="009667DC"/>
    <w:rsid w:val="00966BC7"/>
    <w:rsid w:val="00966CD5"/>
    <w:rsid w:val="0096782B"/>
    <w:rsid w:val="0096792A"/>
    <w:rsid w:val="00967FD1"/>
    <w:rsid w:val="009707F5"/>
    <w:rsid w:val="009710C1"/>
    <w:rsid w:val="009710D8"/>
    <w:rsid w:val="009714AB"/>
    <w:rsid w:val="00971500"/>
    <w:rsid w:val="00972D6F"/>
    <w:rsid w:val="00972FE6"/>
    <w:rsid w:val="009731CE"/>
    <w:rsid w:val="00973962"/>
    <w:rsid w:val="00974C65"/>
    <w:rsid w:val="0097529A"/>
    <w:rsid w:val="00975861"/>
    <w:rsid w:val="009766EB"/>
    <w:rsid w:val="00976AF6"/>
    <w:rsid w:val="009774DA"/>
    <w:rsid w:val="00977F7E"/>
    <w:rsid w:val="00977F8A"/>
    <w:rsid w:val="00980833"/>
    <w:rsid w:val="00980B36"/>
    <w:rsid w:val="00980DB1"/>
    <w:rsid w:val="00981511"/>
    <w:rsid w:val="00981602"/>
    <w:rsid w:val="0098168A"/>
    <w:rsid w:val="00981AE6"/>
    <w:rsid w:val="00981E6E"/>
    <w:rsid w:val="0098203B"/>
    <w:rsid w:val="0098274F"/>
    <w:rsid w:val="009827E8"/>
    <w:rsid w:val="00982963"/>
    <w:rsid w:val="00982C18"/>
    <w:rsid w:val="00982E00"/>
    <w:rsid w:val="0098328E"/>
    <w:rsid w:val="00983A2C"/>
    <w:rsid w:val="00984316"/>
    <w:rsid w:val="00984449"/>
    <w:rsid w:val="00984B17"/>
    <w:rsid w:val="00984E4F"/>
    <w:rsid w:val="00984FEB"/>
    <w:rsid w:val="00986222"/>
    <w:rsid w:val="00986B8A"/>
    <w:rsid w:val="00986DAD"/>
    <w:rsid w:val="00987F71"/>
    <w:rsid w:val="00990D5A"/>
    <w:rsid w:val="00990FF9"/>
    <w:rsid w:val="00991BC9"/>
    <w:rsid w:val="00991F19"/>
    <w:rsid w:val="00992189"/>
    <w:rsid w:val="009926E5"/>
    <w:rsid w:val="00992C2C"/>
    <w:rsid w:val="00992CA4"/>
    <w:rsid w:val="00992DC1"/>
    <w:rsid w:val="009933A4"/>
    <w:rsid w:val="00993A8C"/>
    <w:rsid w:val="00993BC2"/>
    <w:rsid w:val="00993CE5"/>
    <w:rsid w:val="009951B6"/>
    <w:rsid w:val="00995783"/>
    <w:rsid w:val="00995C8F"/>
    <w:rsid w:val="00995DB7"/>
    <w:rsid w:val="009963EB"/>
    <w:rsid w:val="009965C5"/>
    <w:rsid w:val="00996924"/>
    <w:rsid w:val="00997B9C"/>
    <w:rsid w:val="009A0819"/>
    <w:rsid w:val="009A126D"/>
    <w:rsid w:val="009A17D5"/>
    <w:rsid w:val="009A190D"/>
    <w:rsid w:val="009A2253"/>
    <w:rsid w:val="009A25B0"/>
    <w:rsid w:val="009A274A"/>
    <w:rsid w:val="009A2A76"/>
    <w:rsid w:val="009A30EC"/>
    <w:rsid w:val="009A311C"/>
    <w:rsid w:val="009A3A42"/>
    <w:rsid w:val="009A4B94"/>
    <w:rsid w:val="009A4F61"/>
    <w:rsid w:val="009A54CE"/>
    <w:rsid w:val="009A5A02"/>
    <w:rsid w:val="009A5C2F"/>
    <w:rsid w:val="009A636D"/>
    <w:rsid w:val="009A6495"/>
    <w:rsid w:val="009A65F3"/>
    <w:rsid w:val="009A6725"/>
    <w:rsid w:val="009A76D5"/>
    <w:rsid w:val="009A790A"/>
    <w:rsid w:val="009A7E71"/>
    <w:rsid w:val="009B0246"/>
    <w:rsid w:val="009B0265"/>
    <w:rsid w:val="009B026F"/>
    <w:rsid w:val="009B099E"/>
    <w:rsid w:val="009B119F"/>
    <w:rsid w:val="009B154A"/>
    <w:rsid w:val="009B1E9A"/>
    <w:rsid w:val="009B2758"/>
    <w:rsid w:val="009B2C01"/>
    <w:rsid w:val="009B2EDB"/>
    <w:rsid w:val="009B35A7"/>
    <w:rsid w:val="009B3B22"/>
    <w:rsid w:val="009B4DB5"/>
    <w:rsid w:val="009B5868"/>
    <w:rsid w:val="009B5C5B"/>
    <w:rsid w:val="009B613F"/>
    <w:rsid w:val="009B66B1"/>
    <w:rsid w:val="009B6DC4"/>
    <w:rsid w:val="009B72A5"/>
    <w:rsid w:val="009B746F"/>
    <w:rsid w:val="009B78F5"/>
    <w:rsid w:val="009C05C8"/>
    <w:rsid w:val="009C128D"/>
    <w:rsid w:val="009C157D"/>
    <w:rsid w:val="009C1861"/>
    <w:rsid w:val="009C1CDA"/>
    <w:rsid w:val="009C1DA9"/>
    <w:rsid w:val="009C1EC0"/>
    <w:rsid w:val="009C23C7"/>
    <w:rsid w:val="009C35D8"/>
    <w:rsid w:val="009C3EBB"/>
    <w:rsid w:val="009C4606"/>
    <w:rsid w:val="009C48C4"/>
    <w:rsid w:val="009C5F98"/>
    <w:rsid w:val="009C70FC"/>
    <w:rsid w:val="009C779C"/>
    <w:rsid w:val="009C7C75"/>
    <w:rsid w:val="009D0C0B"/>
    <w:rsid w:val="009D1B5A"/>
    <w:rsid w:val="009D212B"/>
    <w:rsid w:val="009D2534"/>
    <w:rsid w:val="009D2DCB"/>
    <w:rsid w:val="009D393F"/>
    <w:rsid w:val="009D39AD"/>
    <w:rsid w:val="009D3F2A"/>
    <w:rsid w:val="009D43F1"/>
    <w:rsid w:val="009D4615"/>
    <w:rsid w:val="009D4F55"/>
    <w:rsid w:val="009D5965"/>
    <w:rsid w:val="009D67DB"/>
    <w:rsid w:val="009D6808"/>
    <w:rsid w:val="009D6CC2"/>
    <w:rsid w:val="009D6D06"/>
    <w:rsid w:val="009D79A0"/>
    <w:rsid w:val="009D7BA5"/>
    <w:rsid w:val="009D7F9A"/>
    <w:rsid w:val="009E00D6"/>
    <w:rsid w:val="009E06C2"/>
    <w:rsid w:val="009E098A"/>
    <w:rsid w:val="009E0B90"/>
    <w:rsid w:val="009E18B2"/>
    <w:rsid w:val="009E23BB"/>
    <w:rsid w:val="009E2488"/>
    <w:rsid w:val="009E2DA0"/>
    <w:rsid w:val="009E3359"/>
    <w:rsid w:val="009E3E15"/>
    <w:rsid w:val="009E40F5"/>
    <w:rsid w:val="009E4212"/>
    <w:rsid w:val="009E4476"/>
    <w:rsid w:val="009E458A"/>
    <w:rsid w:val="009E45CD"/>
    <w:rsid w:val="009E47D9"/>
    <w:rsid w:val="009E4A0F"/>
    <w:rsid w:val="009E52E7"/>
    <w:rsid w:val="009E6384"/>
    <w:rsid w:val="009E648E"/>
    <w:rsid w:val="009E7A8B"/>
    <w:rsid w:val="009E7D8E"/>
    <w:rsid w:val="009F01DC"/>
    <w:rsid w:val="009F2588"/>
    <w:rsid w:val="009F2724"/>
    <w:rsid w:val="009F2B7C"/>
    <w:rsid w:val="009F362E"/>
    <w:rsid w:val="009F3661"/>
    <w:rsid w:val="009F3741"/>
    <w:rsid w:val="009F3774"/>
    <w:rsid w:val="009F3805"/>
    <w:rsid w:val="009F389C"/>
    <w:rsid w:val="009F38DC"/>
    <w:rsid w:val="009F3A45"/>
    <w:rsid w:val="009F3F5E"/>
    <w:rsid w:val="009F438A"/>
    <w:rsid w:val="009F43E1"/>
    <w:rsid w:val="009F481F"/>
    <w:rsid w:val="009F4937"/>
    <w:rsid w:val="009F5EC1"/>
    <w:rsid w:val="009F620D"/>
    <w:rsid w:val="009F6270"/>
    <w:rsid w:val="009F65E6"/>
    <w:rsid w:val="009F683B"/>
    <w:rsid w:val="009F68E1"/>
    <w:rsid w:val="009F71E7"/>
    <w:rsid w:val="009F75D6"/>
    <w:rsid w:val="009F78C3"/>
    <w:rsid w:val="00A0086C"/>
    <w:rsid w:val="00A00A19"/>
    <w:rsid w:val="00A00A89"/>
    <w:rsid w:val="00A00B0D"/>
    <w:rsid w:val="00A00DD9"/>
    <w:rsid w:val="00A01273"/>
    <w:rsid w:val="00A01500"/>
    <w:rsid w:val="00A015C0"/>
    <w:rsid w:val="00A01C8D"/>
    <w:rsid w:val="00A01F4B"/>
    <w:rsid w:val="00A023E9"/>
    <w:rsid w:val="00A02428"/>
    <w:rsid w:val="00A025FC"/>
    <w:rsid w:val="00A02E41"/>
    <w:rsid w:val="00A032C6"/>
    <w:rsid w:val="00A0383F"/>
    <w:rsid w:val="00A03CDA"/>
    <w:rsid w:val="00A0417A"/>
    <w:rsid w:val="00A041CF"/>
    <w:rsid w:val="00A04378"/>
    <w:rsid w:val="00A044E9"/>
    <w:rsid w:val="00A048BD"/>
    <w:rsid w:val="00A052FD"/>
    <w:rsid w:val="00A0546D"/>
    <w:rsid w:val="00A058D6"/>
    <w:rsid w:val="00A0590B"/>
    <w:rsid w:val="00A063AA"/>
    <w:rsid w:val="00A0685A"/>
    <w:rsid w:val="00A07702"/>
    <w:rsid w:val="00A108E5"/>
    <w:rsid w:val="00A10DA7"/>
    <w:rsid w:val="00A10ECA"/>
    <w:rsid w:val="00A113B3"/>
    <w:rsid w:val="00A1195C"/>
    <w:rsid w:val="00A11D11"/>
    <w:rsid w:val="00A122DF"/>
    <w:rsid w:val="00A1255B"/>
    <w:rsid w:val="00A12808"/>
    <w:rsid w:val="00A13BB2"/>
    <w:rsid w:val="00A13E3A"/>
    <w:rsid w:val="00A14719"/>
    <w:rsid w:val="00A14C06"/>
    <w:rsid w:val="00A1523E"/>
    <w:rsid w:val="00A15A9B"/>
    <w:rsid w:val="00A15DD4"/>
    <w:rsid w:val="00A166B2"/>
    <w:rsid w:val="00A16D6A"/>
    <w:rsid w:val="00A17141"/>
    <w:rsid w:val="00A171E9"/>
    <w:rsid w:val="00A1781F"/>
    <w:rsid w:val="00A17FDE"/>
    <w:rsid w:val="00A20660"/>
    <w:rsid w:val="00A208F0"/>
    <w:rsid w:val="00A20A66"/>
    <w:rsid w:val="00A22E31"/>
    <w:rsid w:val="00A23153"/>
    <w:rsid w:val="00A239EB"/>
    <w:rsid w:val="00A2447A"/>
    <w:rsid w:val="00A248ED"/>
    <w:rsid w:val="00A24A35"/>
    <w:rsid w:val="00A255BA"/>
    <w:rsid w:val="00A25FA1"/>
    <w:rsid w:val="00A2675C"/>
    <w:rsid w:val="00A27076"/>
    <w:rsid w:val="00A27C6F"/>
    <w:rsid w:val="00A301C8"/>
    <w:rsid w:val="00A302B6"/>
    <w:rsid w:val="00A30F5F"/>
    <w:rsid w:val="00A31117"/>
    <w:rsid w:val="00A315B2"/>
    <w:rsid w:val="00A31A77"/>
    <w:rsid w:val="00A32056"/>
    <w:rsid w:val="00A3212F"/>
    <w:rsid w:val="00A326A2"/>
    <w:rsid w:val="00A32915"/>
    <w:rsid w:val="00A32F09"/>
    <w:rsid w:val="00A3357A"/>
    <w:rsid w:val="00A33736"/>
    <w:rsid w:val="00A33A11"/>
    <w:rsid w:val="00A33D5E"/>
    <w:rsid w:val="00A33E83"/>
    <w:rsid w:val="00A3467A"/>
    <w:rsid w:val="00A347E3"/>
    <w:rsid w:val="00A34826"/>
    <w:rsid w:val="00A34CEC"/>
    <w:rsid w:val="00A35751"/>
    <w:rsid w:val="00A3582B"/>
    <w:rsid w:val="00A36415"/>
    <w:rsid w:val="00A36AA9"/>
    <w:rsid w:val="00A36C2D"/>
    <w:rsid w:val="00A372D6"/>
    <w:rsid w:val="00A3775B"/>
    <w:rsid w:val="00A403AC"/>
    <w:rsid w:val="00A41176"/>
    <w:rsid w:val="00A411A5"/>
    <w:rsid w:val="00A41A78"/>
    <w:rsid w:val="00A41D4F"/>
    <w:rsid w:val="00A42474"/>
    <w:rsid w:val="00A42DC1"/>
    <w:rsid w:val="00A43828"/>
    <w:rsid w:val="00A438B1"/>
    <w:rsid w:val="00A43E54"/>
    <w:rsid w:val="00A443C0"/>
    <w:rsid w:val="00A468B1"/>
    <w:rsid w:val="00A468C5"/>
    <w:rsid w:val="00A46AA7"/>
    <w:rsid w:val="00A4755C"/>
    <w:rsid w:val="00A47B23"/>
    <w:rsid w:val="00A47CDD"/>
    <w:rsid w:val="00A47EC6"/>
    <w:rsid w:val="00A47F50"/>
    <w:rsid w:val="00A501AA"/>
    <w:rsid w:val="00A502DC"/>
    <w:rsid w:val="00A504A2"/>
    <w:rsid w:val="00A50642"/>
    <w:rsid w:val="00A50AD5"/>
    <w:rsid w:val="00A513E0"/>
    <w:rsid w:val="00A51403"/>
    <w:rsid w:val="00A5178A"/>
    <w:rsid w:val="00A51AE6"/>
    <w:rsid w:val="00A51DB9"/>
    <w:rsid w:val="00A51FE6"/>
    <w:rsid w:val="00A52312"/>
    <w:rsid w:val="00A5280B"/>
    <w:rsid w:val="00A52CE7"/>
    <w:rsid w:val="00A5328D"/>
    <w:rsid w:val="00A534FC"/>
    <w:rsid w:val="00A53691"/>
    <w:rsid w:val="00A5374D"/>
    <w:rsid w:val="00A543D1"/>
    <w:rsid w:val="00A549FA"/>
    <w:rsid w:val="00A54E9F"/>
    <w:rsid w:val="00A55DFA"/>
    <w:rsid w:val="00A55E6E"/>
    <w:rsid w:val="00A55EF3"/>
    <w:rsid w:val="00A56D85"/>
    <w:rsid w:val="00A5721A"/>
    <w:rsid w:val="00A57DD7"/>
    <w:rsid w:val="00A602F3"/>
    <w:rsid w:val="00A60345"/>
    <w:rsid w:val="00A6036D"/>
    <w:rsid w:val="00A60A81"/>
    <w:rsid w:val="00A60F26"/>
    <w:rsid w:val="00A61461"/>
    <w:rsid w:val="00A620CC"/>
    <w:rsid w:val="00A621FD"/>
    <w:rsid w:val="00A62283"/>
    <w:rsid w:val="00A62F61"/>
    <w:rsid w:val="00A6406A"/>
    <w:rsid w:val="00A642CF"/>
    <w:rsid w:val="00A647BF"/>
    <w:rsid w:val="00A64C85"/>
    <w:rsid w:val="00A65814"/>
    <w:rsid w:val="00A65D43"/>
    <w:rsid w:val="00A65E3B"/>
    <w:rsid w:val="00A66434"/>
    <w:rsid w:val="00A665FF"/>
    <w:rsid w:val="00A674FE"/>
    <w:rsid w:val="00A67676"/>
    <w:rsid w:val="00A67A0B"/>
    <w:rsid w:val="00A67B87"/>
    <w:rsid w:val="00A705D8"/>
    <w:rsid w:val="00A707FA"/>
    <w:rsid w:val="00A70DDA"/>
    <w:rsid w:val="00A71112"/>
    <w:rsid w:val="00A7116F"/>
    <w:rsid w:val="00A71194"/>
    <w:rsid w:val="00A711A9"/>
    <w:rsid w:val="00A711F2"/>
    <w:rsid w:val="00A717DF"/>
    <w:rsid w:val="00A72555"/>
    <w:rsid w:val="00A72688"/>
    <w:rsid w:val="00A72E33"/>
    <w:rsid w:val="00A73EE2"/>
    <w:rsid w:val="00A741F5"/>
    <w:rsid w:val="00A744CA"/>
    <w:rsid w:val="00A74FAE"/>
    <w:rsid w:val="00A74FBD"/>
    <w:rsid w:val="00A7502D"/>
    <w:rsid w:val="00A75115"/>
    <w:rsid w:val="00A753FE"/>
    <w:rsid w:val="00A75664"/>
    <w:rsid w:val="00A758EB"/>
    <w:rsid w:val="00A75917"/>
    <w:rsid w:val="00A766D4"/>
    <w:rsid w:val="00A76822"/>
    <w:rsid w:val="00A76BCF"/>
    <w:rsid w:val="00A778B2"/>
    <w:rsid w:val="00A77925"/>
    <w:rsid w:val="00A77C40"/>
    <w:rsid w:val="00A800F8"/>
    <w:rsid w:val="00A808CE"/>
    <w:rsid w:val="00A80949"/>
    <w:rsid w:val="00A80A1A"/>
    <w:rsid w:val="00A81B4C"/>
    <w:rsid w:val="00A81C03"/>
    <w:rsid w:val="00A82882"/>
    <w:rsid w:val="00A82958"/>
    <w:rsid w:val="00A82DB7"/>
    <w:rsid w:val="00A835C4"/>
    <w:rsid w:val="00A8362B"/>
    <w:rsid w:val="00A83990"/>
    <w:rsid w:val="00A83C18"/>
    <w:rsid w:val="00A84084"/>
    <w:rsid w:val="00A8573C"/>
    <w:rsid w:val="00A85A69"/>
    <w:rsid w:val="00A85D95"/>
    <w:rsid w:val="00A879BC"/>
    <w:rsid w:val="00A87D48"/>
    <w:rsid w:val="00A906D2"/>
    <w:rsid w:val="00A910D7"/>
    <w:rsid w:val="00A916B0"/>
    <w:rsid w:val="00A91B46"/>
    <w:rsid w:val="00A91DA0"/>
    <w:rsid w:val="00A921F5"/>
    <w:rsid w:val="00A924E3"/>
    <w:rsid w:val="00A925FC"/>
    <w:rsid w:val="00A92613"/>
    <w:rsid w:val="00A92C19"/>
    <w:rsid w:val="00A92E6C"/>
    <w:rsid w:val="00A94377"/>
    <w:rsid w:val="00A9562D"/>
    <w:rsid w:val="00A95CD2"/>
    <w:rsid w:val="00A9678F"/>
    <w:rsid w:val="00A96A78"/>
    <w:rsid w:val="00A976B6"/>
    <w:rsid w:val="00A97B5E"/>
    <w:rsid w:val="00AA0DD7"/>
    <w:rsid w:val="00AA11FA"/>
    <w:rsid w:val="00AA13F3"/>
    <w:rsid w:val="00AA2B6E"/>
    <w:rsid w:val="00AA3A27"/>
    <w:rsid w:val="00AA5016"/>
    <w:rsid w:val="00AA5EDD"/>
    <w:rsid w:val="00AA7082"/>
    <w:rsid w:val="00AA7319"/>
    <w:rsid w:val="00AA7ADA"/>
    <w:rsid w:val="00AA7C0D"/>
    <w:rsid w:val="00AA7FA4"/>
    <w:rsid w:val="00AB0037"/>
    <w:rsid w:val="00AB0239"/>
    <w:rsid w:val="00AB0B0E"/>
    <w:rsid w:val="00AB0F7B"/>
    <w:rsid w:val="00AB2C28"/>
    <w:rsid w:val="00AB3297"/>
    <w:rsid w:val="00AB333F"/>
    <w:rsid w:val="00AB35D1"/>
    <w:rsid w:val="00AB360C"/>
    <w:rsid w:val="00AB398A"/>
    <w:rsid w:val="00AB48C6"/>
    <w:rsid w:val="00AB48E7"/>
    <w:rsid w:val="00AB4AE5"/>
    <w:rsid w:val="00AB4AFA"/>
    <w:rsid w:val="00AB529C"/>
    <w:rsid w:val="00AB52E8"/>
    <w:rsid w:val="00AB5EF9"/>
    <w:rsid w:val="00AB6526"/>
    <w:rsid w:val="00AB66FB"/>
    <w:rsid w:val="00AB6BC7"/>
    <w:rsid w:val="00AB6BF6"/>
    <w:rsid w:val="00AB6DA6"/>
    <w:rsid w:val="00AB7212"/>
    <w:rsid w:val="00AB7DD9"/>
    <w:rsid w:val="00AC06A5"/>
    <w:rsid w:val="00AC07A2"/>
    <w:rsid w:val="00AC0CC9"/>
    <w:rsid w:val="00AC1256"/>
    <w:rsid w:val="00AC15DC"/>
    <w:rsid w:val="00AC1976"/>
    <w:rsid w:val="00AC2411"/>
    <w:rsid w:val="00AC2ED7"/>
    <w:rsid w:val="00AC368C"/>
    <w:rsid w:val="00AC39D0"/>
    <w:rsid w:val="00AC4BD9"/>
    <w:rsid w:val="00AC4FC3"/>
    <w:rsid w:val="00AC52DF"/>
    <w:rsid w:val="00AC5B81"/>
    <w:rsid w:val="00AC664D"/>
    <w:rsid w:val="00AC6785"/>
    <w:rsid w:val="00AC7075"/>
    <w:rsid w:val="00AC744E"/>
    <w:rsid w:val="00AC751C"/>
    <w:rsid w:val="00AC7530"/>
    <w:rsid w:val="00AC7BA6"/>
    <w:rsid w:val="00AC7C51"/>
    <w:rsid w:val="00AC7DC0"/>
    <w:rsid w:val="00AC7E83"/>
    <w:rsid w:val="00AC7F5C"/>
    <w:rsid w:val="00AD0288"/>
    <w:rsid w:val="00AD0BB9"/>
    <w:rsid w:val="00AD219B"/>
    <w:rsid w:val="00AD2F74"/>
    <w:rsid w:val="00AD30F8"/>
    <w:rsid w:val="00AD3879"/>
    <w:rsid w:val="00AD3F76"/>
    <w:rsid w:val="00AD4B8D"/>
    <w:rsid w:val="00AD4E33"/>
    <w:rsid w:val="00AD4EAC"/>
    <w:rsid w:val="00AD4FEC"/>
    <w:rsid w:val="00AD5B83"/>
    <w:rsid w:val="00AD5D74"/>
    <w:rsid w:val="00AD5D7C"/>
    <w:rsid w:val="00AD5FCF"/>
    <w:rsid w:val="00AD639E"/>
    <w:rsid w:val="00AD66AC"/>
    <w:rsid w:val="00AD66CB"/>
    <w:rsid w:val="00AD672E"/>
    <w:rsid w:val="00AD69BD"/>
    <w:rsid w:val="00AD723E"/>
    <w:rsid w:val="00AD7969"/>
    <w:rsid w:val="00AD7D8D"/>
    <w:rsid w:val="00AE0E3D"/>
    <w:rsid w:val="00AE0E9B"/>
    <w:rsid w:val="00AE0EC9"/>
    <w:rsid w:val="00AE0EDF"/>
    <w:rsid w:val="00AE1093"/>
    <w:rsid w:val="00AE1BEC"/>
    <w:rsid w:val="00AE1FC6"/>
    <w:rsid w:val="00AE2404"/>
    <w:rsid w:val="00AE2D2E"/>
    <w:rsid w:val="00AE2D7A"/>
    <w:rsid w:val="00AE3190"/>
    <w:rsid w:val="00AE3776"/>
    <w:rsid w:val="00AE3A0E"/>
    <w:rsid w:val="00AE548B"/>
    <w:rsid w:val="00AE5EFC"/>
    <w:rsid w:val="00AE6663"/>
    <w:rsid w:val="00AE6780"/>
    <w:rsid w:val="00AE6EE8"/>
    <w:rsid w:val="00AE70B4"/>
    <w:rsid w:val="00AE71D4"/>
    <w:rsid w:val="00AE745A"/>
    <w:rsid w:val="00AE7587"/>
    <w:rsid w:val="00AE7C60"/>
    <w:rsid w:val="00AE7E7B"/>
    <w:rsid w:val="00AF0BF3"/>
    <w:rsid w:val="00AF125A"/>
    <w:rsid w:val="00AF21E8"/>
    <w:rsid w:val="00AF23C8"/>
    <w:rsid w:val="00AF2CF8"/>
    <w:rsid w:val="00AF30D1"/>
    <w:rsid w:val="00AF3214"/>
    <w:rsid w:val="00AF3387"/>
    <w:rsid w:val="00AF367B"/>
    <w:rsid w:val="00AF3E47"/>
    <w:rsid w:val="00AF3E93"/>
    <w:rsid w:val="00AF4269"/>
    <w:rsid w:val="00AF46EE"/>
    <w:rsid w:val="00AF530E"/>
    <w:rsid w:val="00AF5859"/>
    <w:rsid w:val="00AF5914"/>
    <w:rsid w:val="00AF59A3"/>
    <w:rsid w:val="00AF5AC0"/>
    <w:rsid w:val="00AF5E7F"/>
    <w:rsid w:val="00AF5EBE"/>
    <w:rsid w:val="00AF6A69"/>
    <w:rsid w:val="00AF6F8A"/>
    <w:rsid w:val="00AF7056"/>
    <w:rsid w:val="00AF7165"/>
    <w:rsid w:val="00AF75FB"/>
    <w:rsid w:val="00B001F8"/>
    <w:rsid w:val="00B0102F"/>
    <w:rsid w:val="00B01101"/>
    <w:rsid w:val="00B014B1"/>
    <w:rsid w:val="00B0189F"/>
    <w:rsid w:val="00B0194C"/>
    <w:rsid w:val="00B02648"/>
    <w:rsid w:val="00B02A09"/>
    <w:rsid w:val="00B02A0B"/>
    <w:rsid w:val="00B032BB"/>
    <w:rsid w:val="00B03339"/>
    <w:rsid w:val="00B033C1"/>
    <w:rsid w:val="00B03960"/>
    <w:rsid w:val="00B043C8"/>
    <w:rsid w:val="00B0450A"/>
    <w:rsid w:val="00B04C25"/>
    <w:rsid w:val="00B0518D"/>
    <w:rsid w:val="00B052B9"/>
    <w:rsid w:val="00B05977"/>
    <w:rsid w:val="00B05D21"/>
    <w:rsid w:val="00B05F5F"/>
    <w:rsid w:val="00B061CB"/>
    <w:rsid w:val="00B06898"/>
    <w:rsid w:val="00B06D85"/>
    <w:rsid w:val="00B06F96"/>
    <w:rsid w:val="00B07D2A"/>
    <w:rsid w:val="00B07D61"/>
    <w:rsid w:val="00B07ECC"/>
    <w:rsid w:val="00B10014"/>
    <w:rsid w:val="00B1026A"/>
    <w:rsid w:val="00B109F4"/>
    <w:rsid w:val="00B10B33"/>
    <w:rsid w:val="00B10D40"/>
    <w:rsid w:val="00B11192"/>
    <w:rsid w:val="00B111A3"/>
    <w:rsid w:val="00B114B7"/>
    <w:rsid w:val="00B11946"/>
    <w:rsid w:val="00B11AAC"/>
    <w:rsid w:val="00B11FB5"/>
    <w:rsid w:val="00B12FE5"/>
    <w:rsid w:val="00B130E7"/>
    <w:rsid w:val="00B13452"/>
    <w:rsid w:val="00B1399C"/>
    <w:rsid w:val="00B139F4"/>
    <w:rsid w:val="00B13D7E"/>
    <w:rsid w:val="00B1465E"/>
    <w:rsid w:val="00B14C00"/>
    <w:rsid w:val="00B1562A"/>
    <w:rsid w:val="00B166F3"/>
    <w:rsid w:val="00B1686A"/>
    <w:rsid w:val="00B1696D"/>
    <w:rsid w:val="00B16E7A"/>
    <w:rsid w:val="00B16F6B"/>
    <w:rsid w:val="00B171A5"/>
    <w:rsid w:val="00B171DF"/>
    <w:rsid w:val="00B172FD"/>
    <w:rsid w:val="00B17359"/>
    <w:rsid w:val="00B2037A"/>
    <w:rsid w:val="00B208EE"/>
    <w:rsid w:val="00B20A2A"/>
    <w:rsid w:val="00B21052"/>
    <w:rsid w:val="00B21122"/>
    <w:rsid w:val="00B21D59"/>
    <w:rsid w:val="00B2230B"/>
    <w:rsid w:val="00B2236B"/>
    <w:rsid w:val="00B2295B"/>
    <w:rsid w:val="00B23220"/>
    <w:rsid w:val="00B2328F"/>
    <w:rsid w:val="00B233A5"/>
    <w:rsid w:val="00B23647"/>
    <w:rsid w:val="00B23822"/>
    <w:rsid w:val="00B23BB3"/>
    <w:rsid w:val="00B23C24"/>
    <w:rsid w:val="00B24066"/>
    <w:rsid w:val="00B24735"/>
    <w:rsid w:val="00B249B0"/>
    <w:rsid w:val="00B24E5A"/>
    <w:rsid w:val="00B256B4"/>
    <w:rsid w:val="00B25F17"/>
    <w:rsid w:val="00B27149"/>
    <w:rsid w:val="00B27178"/>
    <w:rsid w:val="00B271E9"/>
    <w:rsid w:val="00B27267"/>
    <w:rsid w:val="00B2753F"/>
    <w:rsid w:val="00B27CA8"/>
    <w:rsid w:val="00B27E85"/>
    <w:rsid w:val="00B30109"/>
    <w:rsid w:val="00B30F25"/>
    <w:rsid w:val="00B317AA"/>
    <w:rsid w:val="00B31935"/>
    <w:rsid w:val="00B32971"/>
    <w:rsid w:val="00B3374F"/>
    <w:rsid w:val="00B34322"/>
    <w:rsid w:val="00B344DF"/>
    <w:rsid w:val="00B345DA"/>
    <w:rsid w:val="00B34B2D"/>
    <w:rsid w:val="00B35077"/>
    <w:rsid w:val="00B361A9"/>
    <w:rsid w:val="00B3638A"/>
    <w:rsid w:val="00B3662E"/>
    <w:rsid w:val="00B366A9"/>
    <w:rsid w:val="00B369F7"/>
    <w:rsid w:val="00B3739E"/>
    <w:rsid w:val="00B376C4"/>
    <w:rsid w:val="00B4095C"/>
    <w:rsid w:val="00B40994"/>
    <w:rsid w:val="00B41620"/>
    <w:rsid w:val="00B4172A"/>
    <w:rsid w:val="00B419C9"/>
    <w:rsid w:val="00B41CB8"/>
    <w:rsid w:val="00B41DB4"/>
    <w:rsid w:val="00B42993"/>
    <w:rsid w:val="00B42B0C"/>
    <w:rsid w:val="00B431BE"/>
    <w:rsid w:val="00B433F8"/>
    <w:rsid w:val="00B43633"/>
    <w:rsid w:val="00B43F3D"/>
    <w:rsid w:val="00B449D5"/>
    <w:rsid w:val="00B44F9C"/>
    <w:rsid w:val="00B45BFB"/>
    <w:rsid w:val="00B45CE0"/>
    <w:rsid w:val="00B46177"/>
    <w:rsid w:val="00B46261"/>
    <w:rsid w:val="00B46310"/>
    <w:rsid w:val="00B478B5"/>
    <w:rsid w:val="00B47C1F"/>
    <w:rsid w:val="00B47F1D"/>
    <w:rsid w:val="00B5077F"/>
    <w:rsid w:val="00B51308"/>
    <w:rsid w:val="00B5143C"/>
    <w:rsid w:val="00B51580"/>
    <w:rsid w:val="00B5161B"/>
    <w:rsid w:val="00B51626"/>
    <w:rsid w:val="00B51F95"/>
    <w:rsid w:val="00B522E3"/>
    <w:rsid w:val="00B52382"/>
    <w:rsid w:val="00B526B5"/>
    <w:rsid w:val="00B531F6"/>
    <w:rsid w:val="00B534E6"/>
    <w:rsid w:val="00B53B12"/>
    <w:rsid w:val="00B54C73"/>
    <w:rsid w:val="00B54F93"/>
    <w:rsid w:val="00B550FD"/>
    <w:rsid w:val="00B56483"/>
    <w:rsid w:val="00B56A2F"/>
    <w:rsid w:val="00B571BE"/>
    <w:rsid w:val="00B57393"/>
    <w:rsid w:val="00B5739A"/>
    <w:rsid w:val="00B57448"/>
    <w:rsid w:val="00B5790F"/>
    <w:rsid w:val="00B57DC8"/>
    <w:rsid w:val="00B57FC2"/>
    <w:rsid w:val="00B57FEA"/>
    <w:rsid w:val="00B60CC3"/>
    <w:rsid w:val="00B6284E"/>
    <w:rsid w:val="00B62C69"/>
    <w:rsid w:val="00B63152"/>
    <w:rsid w:val="00B63803"/>
    <w:rsid w:val="00B639DF"/>
    <w:rsid w:val="00B645D9"/>
    <w:rsid w:val="00B64DBE"/>
    <w:rsid w:val="00B65174"/>
    <w:rsid w:val="00B655D9"/>
    <w:rsid w:val="00B65919"/>
    <w:rsid w:val="00B65B7D"/>
    <w:rsid w:val="00B660E6"/>
    <w:rsid w:val="00B662F0"/>
    <w:rsid w:val="00B675E0"/>
    <w:rsid w:val="00B70078"/>
    <w:rsid w:val="00B70D4B"/>
    <w:rsid w:val="00B70EEE"/>
    <w:rsid w:val="00B71815"/>
    <w:rsid w:val="00B71A7C"/>
    <w:rsid w:val="00B7212A"/>
    <w:rsid w:val="00B72178"/>
    <w:rsid w:val="00B72C6B"/>
    <w:rsid w:val="00B72C8F"/>
    <w:rsid w:val="00B72D5F"/>
    <w:rsid w:val="00B73080"/>
    <w:rsid w:val="00B733AA"/>
    <w:rsid w:val="00B736CB"/>
    <w:rsid w:val="00B73A5D"/>
    <w:rsid w:val="00B73A61"/>
    <w:rsid w:val="00B73E1D"/>
    <w:rsid w:val="00B746FD"/>
    <w:rsid w:val="00B75B1F"/>
    <w:rsid w:val="00B7606B"/>
    <w:rsid w:val="00B76248"/>
    <w:rsid w:val="00B76664"/>
    <w:rsid w:val="00B76942"/>
    <w:rsid w:val="00B77195"/>
    <w:rsid w:val="00B774DE"/>
    <w:rsid w:val="00B77BE0"/>
    <w:rsid w:val="00B77C53"/>
    <w:rsid w:val="00B80B6D"/>
    <w:rsid w:val="00B810F5"/>
    <w:rsid w:val="00B815CF"/>
    <w:rsid w:val="00B81B8A"/>
    <w:rsid w:val="00B82118"/>
    <w:rsid w:val="00B82387"/>
    <w:rsid w:val="00B82695"/>
    <w:rsid w:val="00B828E3"/>
    <w:rsid w:val="00B8337F"/>
    <w:rsid w:val="00B83572"/>
    <w:rsid w:val="00B835CB"/>
    <w:rsid w:val="00B839A0"/>
    <w:rsid w:val="00B839F0"/>
    <w:rsid w:val="00B83A20"/>
    <w:rsid w:val="00B83DDF"/>
    <w:rsid w:val="00B841F0"/>
    <w:rsid w:val="00B8475D"/>
    <w:rsid w:val="00B84890"/>
    <w:rsid w:val="00B84DC6"/>
    <w:rsid w:val="00B85497"/>
    <w:rsid w:val="00B859A2"/>
    <w:rsid w:val="00B85D7B"/>
    <w:rsid w:val="00B860A5"/>
    <w:rsid w:val="00B86514"/>
    <w:rsid w:val="00B8688D"/>
    <w:rsid w:val="00B86A43"/>
    <w:rsid w:val="00B86AA2"/>
    <w:rsid w:val="00B871A9"/>
    <w:rsid w:val="00B871F7"/>
    <w:rsid w:val="00B87233"/>
    <w:rsid w:val="00B8739D"/>
    <w:rsid w:val="00B87621"/>
    <w:rsid w:val="00B87BFB"/>
    <w:rsid w:val="00B90096"/>
    <w:rsid w:val="00B9096B"/>
    <w:rsid w:val="00B9126D"/>
    <w:rsid w:val="00B91501"/>
    <w:rsid w:val="00B91B77"/>
    <w:rsid w:val="00B923C8"/>
    <w:rsid w:val="00B92728"/>
    <w:rsid w:val="00B9303E"/>
    <w:rsid w:val="00B9390B"/>
    <w:rsid w:val="00B93E63"/>
    <w:rsid w:val="00B94ABB"/>
    <w:rsid w:val="00B95672"/>
    <w:rsid w:val="00B958B3"/>
    <w:rsid w:val="00B959D1"/>
    <w:rsid w:val="00B95E2C"/>
    <w:rsid w:val="00B95F68"/>
    <w:rsid w:val="00B963CC"/>
    <w:rsid w:val="00B96584"/>
    <w:rsid w:val="00B96C65"/>
    <w:rsid w:val="00B9754A"/>
    <w:rsid w:val="00B9761A"/>
    <w:rsid w:val="00B97BD9"/>
    <w:rsid w:val="00BA1271"/>
    <w:rsid w:val="00BA13AB"/>
    <w:rsid w:val="00BA16E8"/>
    <w:rsid w:val="00BA1C09"/>
    <w:rsid w:val="00BA1FB3"/>
    <w:rsid w:val="00BA2F40"/>
    <w:rsid w:val="00BA496E"/>
    <w:rsid w:val="00BA4EA5"/>
    <w:rsid w:val="00BA5EA4"/>
    <w:rsid w:val="00BA6440"/>
    <w:rsid w:val="00BA7592"/>
    <w:rsid w:val="00BA79D1"/>
    <w:rsid w:val="00BA7EF4"/>
    <w:rsid w:val="00BB0C51"/>
    <w:rsid w:val="00BB159F"/>
    <w:rsid w:val="00BB1ED3"/>
    <w:rsid w:val="00BB21A2"/>
    <w:rsid w:val="00BB25AA"/>
    <w:rsid w:val="00BB267C"/>
    <w:rsid w:val="00BB28C3"/>
    <w:rsid w:val="00BB40C3"/>
    <w:rsid w:val="00BB497C"/>
    <w:rsid w:val="00BB4F40"/>
    <w:rsid w:val="00BB512E"/>
    <w:rsid w:val="00BB57D3"/>
    <w:rsid w:val="00BB6862"/>
    <w:rsid w:val="00BB6995"/>
    <w:rsid w:val="00BB6FB4"/>
    <w:rsid w:val="00BB7215"/>
    <w:rsid w:val="00BB7F2C"/>
    <w:rsid w:val="00BC23EC"/>
    <w:rsid w:val="00BC2913"/>
    <w:rsid w:val="00BC2DB3"/>
    <w:rsid w:val="00BC3AF5"/>
    <w:rsid w:val="00BC3C8F"/>
    <w:rsid w:val="00BC49C8"/>
    <w:rsid w:val="00BC4D90"/>
    <w:rsid w:val="00BC4EF2"/>
    <w:rsid w:val="00BC58AC"/>
    <w:rsid w:val="00BC6938"/>
    <w:rsid w:val="00BC6976"/>
    <w:rsid w:val="00BC706F"/>
    <w:rsid w:val="00BC74A8"/>
    <w:rsid w:val="00BC7ADD"/>
    <w:rsid w:val="00BC7D8D"/>
    <w:rsid w:val="00BD0755"/>
    <w:rsid w:val="00BD09E5"/>
    <w:rsid w:val="00BD185C"/>
    <w:rsid w:val="00BD1B46"/>
    <w:rsid w:val="00BD23BC"/>
    <w:rsid w:val="00BD2535"/>
    <w:rsid w:val="00BD2A03"/>
    <w:rsid w:val="00BD339D"/>
    <w:rsid w:val="00BD3591"/>
    <w:rsid w:val="00BD4463"/>
    <w:rsid w:val="00BD474C"/>
    <w:rsid w:val="00BD485F"/>
    <w:rsid w:val="00BD487F"/>
    <w:rsid w:val="00BD49DF"/>
    <w:rsid w:val="00BD5E70"/>
    <w:rsid w:val="00BD611C"/>
    <w:rsid w:val="00BD6184"/>
    <w:rsid w:val="00BD6A28"/>
    <w:rsid w:val="00BD763F"/>
    <w:rsid w:val="00BE02CD"/>
    <w:rsid w:val="00BE0395"/>
    <w:rsid w:val="00BE0595"/>
    <w:rsid w:val="00BE0999"/>
    <w:rsid w:val="00BE113A"/>
    <w:rsid w:val="00BE154C"/>
    <w:rsid w:val="00BE17F7"/>
    <w:rsid w:val="00BE1D18"/>
    <w:rsid w:val="00BE200C"/>
    <w:rsid w:val="00BE2029"/>
    <w:rsid w:val="00BE28CE"/>
    <w:rsid w:val="00BE2D7B"/>
    <w:rsid w:val="00BE2EA9"/>
    <w:rsid w:val="00BE3971"/>
    <w:rsid w:val="00BE4354"/>
    <w:rsid w:val="00BE4515"/>
    <w:rsid w:val="00BE458B"/>
    <w:rsid w:val="00BE4C48"/>
    <w:rsid w:val="00BE4C60"/>
    <w:rsid w:val="00BE4D30"/>
    <w:rsid w:val="00BE6A3D"/>
    <w:rsid w:val="00BE6AF2"/>
    <w:rsid w:val="00BE6CD4"/>
    <w:rsid w:val="00BE711C"/>
    <w:rsid w:val="00BE71FA"/>
    <w:rsid w:val="00BE72F5"/>
    <w:rsid w:val="00BE7AF3"/>
    <w:rsid w:val="00BE7E52"/>
    <w:rsid w:val="00BF0E51"/>
    <w:rsid w:val="00BF0F7D"/>
    <w:rsid w:val="00BF1582"/>
    <w:rsid w:val="00BF15D8"/>
    <w:rsid w:val="00BF17F8"/>
    <w:rsid w:val="00BF31C7"/>
    <w:rsid w:val="00BF33DD"/>
    <w:rsid w:val="00BF3440"/>
    <w:rsid w:val="00BF3D96"/>
    <w:rsid w:val="00BF418C"/>
    <w:rsid w:val="00BF4C01"/>
    <w:rsid w:val="00BF4C94"/>
    <w:rsid w:val="00BF4FD5"/>
    <w:rsid w:val="00BF51AE"/>
    <w:rsid w:val="00BF5423"/>
    <w:rsid w:val="00BF5E40"/>
    <w:rsid w:val="00BF6A7B"/>
    <w:rsid w:val="00BF6D09"/>
    <w:rsid w:val="00BF7295"/>
    <w:rsid w:val="00BF7B45"/>
    <w:rsid w:val="00BF7EC8"/>
    <w:rsid w:val="00C003EB"/>
    <w:rsid w:val="00C00640"/>
    <w:rsid w:val="00C00721"/>
    <w:rsid w:val="00C007FC"/>
    <w:rsid w:val="00C0140A"/>
    <w:rsid w:val="00C01724"/>
    <w:rsid w:val="00C01952"/>
    <w:rsid w:val="00C01CB6"/>
    <w:rsid w:val="00C02598"/>
    <w:rsid w:val="00C03243"/>
    <w:rsid w:val="00C03B93"/>
    <w:rsid w:val="00C04A2F"/>
    <w:rsid w:val="00C050DF"/>
    <w:rsid w:val="00C05546"/>
    <w:rsid w:val="00C05B17"/>
    <w:rsid w:val="00C05B86"/>
    <w:rsid w:val="00C05C7F"/>
    <w:rsid w:val="00C0602A"/>
    <w:rsid w:val="00C06633"/>
    <w:rsid w:val="00C0676D"/>
    <w:rsid w:val="00C0699D"/>
    <w:rsid w:val="00C069FE"/>
    <w:rsid w:val="00C06C8F"/>
    <w:rsid w:val="00C071C1"/>
    <w:rsid w:val="00C07D2B"/>
    <w:rsid w:val="00C07E88"/>
    <w:rsid w:val="00C07FB3"/>
    <w:rsid w:val="00C10009"/>
    <w:rsid w:val="00C103E7"/>
    <w:rsid w:val="00C10557"/>
    <w:rsid w:val="00C1060F"/>
    <w:rsid w:val="00C10B9A"/>
    <w:rsid w:val="00C10BAD"/>
    <w:rsid w:val="00C1105F"/>
    <w:rsid w:val="00C114C3"/>
    <w:rsid w:val="00C11797"/>
    <w:rsid w:val="00C117C2"/>
    <w:rsid w:val="00C11B02"/>
    <w:rsid w:val="00C11DA0"/>
    <w:rsid w:val="00C120B8"/>
    <w:rsid w:val="00C12535"/>
    <w:rsid w:val="00C12C21"/>
    <w:rsid w:val="00C12F09"/>
    <w:rsid w:val="00C13047"/>
    <w:rsid w:val="00C13ADB"/>
    <w:rsid w:val="00C13B2A"/>
    <w:rsid w:val="00C13B65"/>
    <w:rsid w:val="00C1430C"/>
    <w:rsid w:val="00C15BD5"/>
    <w:rsid w:val="00C15FE9"/>
    <w:rsid w:val="00C16353"/>
    <w:rsid w:val="00C1641C"/>
    <w:rsid w:val="00C168EA"/>
    <w:rsid w:val="00C16C95"/>
    <w:rsid w:val="00C170E6"/>
    <w:rsid w:val="00C17A76"/>
    <w:rsid w:val="00C20236"/>
    <w:rsid w:val="00C20299"/>
    <w:rsid w:val="00C20497"/>
    <w:rsid w:val="00C2112E"/>
    <w:rsid w:val="00C213BD"/>
    <w:rsid w:val="00C21A0F"/>
    <w:rsid w:val="00C21C1B"/>
    <w:rsid w:val="00C21F09"/>
    <w:rsid w:val="00C21F45"/>
    <w:rsid w:val="00C221DF"/>
    <w:rsid w:val="00C22619"/>
    <w:rsid w:val="00C22C31"/>
    <w:rsid w:val="00C22E24"/>
    <w:rsid w:val="00C23057"/>
    <w:rsid w:val="00C241AF"/>
    <w:rsid w:val="00C24435"/>
    <w:rsid w:val="00C24C74"/>
    <w:rsid w:val="00C2508C"/>
    <w:rsid w:val="00C257E5"/>
    <w:rsid w:val="00C261E0"/>
    <w:rsid w:val="00C267D6"/>
    <w:rsid w:val="00C26864"/>
    <w:rsid w:val="00C276B3"/>
    <w:rsid w:val="00C2787D"/>
    <w:rsid w:val="00C27E64"/>
    <w:rsid w:val="00C3032C"/>
    <w:rsid w:val="00C30536"/>
    <w:rsid w:val="00C307E2"/>
    <w:rsid w:val="00C30C58"/>
    <w:rsid w:val="00C30D4C"/>
    <w:rsid w:val="00C3145F"/>
    <w:rsid w:val="00C31877"/>
    <w:rsid w:val="00C319CA"/>
    <w:rsid w:val="00C31DA5"/>
    <w:rsid w:val="00C32273"/>
    <w:rsid w:val="00C329E8"/>
    <w:rsid w:val="00C33B17"/>
    <w:rsid w:val="00C33DB1"/>
    <w:rsid w:val="00C34932"/>
    <w:rsid w:val="00C35020"/>
    <w:rsid w:val="00C355E6"/>
    <w:rsid w:val="00C35783"/>
    <w:rsid w:val="00C358F4"/>
    <w:rsid w:val="00C3656A"/>
    <w:rsid w:val="00C36CD4"/>
    <w:rsid w:val="00C36F6E"/>
    <w:rsid w:val="00C378A9"/>
    <w:rsid w:val="00C37CAF"/>
    <w:rsid w:val="00C40068"/>
    <w:rsid w:val="00C40E36"/>
    <w:rsid w:val="00C40E38"/>
    <w:rsid w:val="00C40EC1"/>
    <w:rsid w:val="00C41168"/>
    <w:rsid w:val="00C41246"/>
    <w:rsid w:val="00C413A5"/>
    <w:rsid w:val="00C41F94"/>
    <w:rsid w:val="00C4244E"/>
    <w:rsid w:val="00C42C69"/>
    <w:rsid w:val="00C43F08"/>
    <w:rsid w:val="00C441CB"/>
    <w:rsid w:val="00C44C17"/>
    <w:rsid w:val="00C44E01"/>
    <w:rsid w:val="00C44ECE"/>
    <w:rsid w:val="00C45660"/>
    <w:rsid w:val="00C45725"/>
    <w:rsid w:val="00C45B62"/>
    <w:rsid w:val="00C45ED7"/>
    <w:rsid w:val="00C46C93"/>
    <w:rsid w:val="00C46DCB"/>
    <w:rsid w:val="00C47683"/>
    <w:rsid w:val="00C47963"/>
    <w:rsid w:val="00C47AC3"/>
    <w:rsid w:val="00C50A69"/>
    <w:rsid w:val="00C51934"/>
    <w:rsid w:val="00C519AB"/>
    <w:rsid w:val="00C51B31"/>
    <w:rsid w:val="00C5227A"/>
    <w:rsid w:val="00C52705"/>
    <w:rsid w:val="00C527A1"/>
    <w:rsid w:val="00C52B0D"/>
    <w:rsid w:val="00C52CF6"/>
    <w:rsid w:val="00C53043"/>
    <w:rsid w:val="00C53369"/>
    <w:rsid w:val="00C5343E"/>
    <w:rsid w:val="00C53869"/>
    <w:rsid w:val="00C54055"/>
    <w:rsid w:val="00C545DC"/>
    <w:rsid w:val="00C54619"/>
    <w:rsid w:val="00C547C8"/>
    <w:rsid w:val="00C54B3C"/>
    <w:rsid w:val="00C54D1F"/>
    <w:rsid w:val="00C54DB8"/>
    <w:rsid w:val="00C555DE"/>
    <w:rsid w:val="00C55637"/>
    <w:rsid w:val="00C55B16"/>
    <w:rsid w:val="00C560BF"/>
    <w:rsid w:val="00C56239"/>
    <w:rsid w:val="00C56437"/>
    <w:rsid w:val="00C567CA"/>
    <w:rsid w:val="00C56B22"/>
    <w:rsid w:val="00C56E66"/>
    <w:rsid w:val="00C5713D"/>
    <w:rsid w:val="00C57627"/>
    <w:rsid w:val="00C6063B"/>
    <w:rsid w:val="00C60690"/>
    <w:rsid w:val="00C6077E"/>
    <w:rsid w:val="00C60A02"/>
    <w:rsid w:val="00C616BA"/>
    <w:rsid w:val="00C61B57"/>
    <w:rsid w:val="00C61C5C"/>
    <w:rsid w:val="00C61DF2"/>
    <w:rsid w:val="00C61F32"/>
    <w:rsid w:val="00C61FBE"/>
    <w:rsid w:val="00C6254E"/>
    <w:rsid w:val="00C62A51"/>
    <w:rsid w:val="00C633D0"/>
    <w:rsid w:val="00C638EE"/>
    <w:rsid w:val="00C63E60"/>
    <w:rsid w:val="00C6501D"/>
    <w:rsid w:val="00C6583B"/>
    <w:rsid w:val="00C65AB9"/>
    <w:rsid w:val="00C662C2"/>
    <w:rsid w:val="00C66538"/>
    <w:rsid w:val="00C67049"/>
    <w:rsid w:val="00C6714F"/>
    <w:rsid w:val="00C67794"/>
    <w:rsid w:val="00C67886"/>
    <w:rsid w:val="00C679BB"/>
    <w:rsid w:val="00C67C29"/>
    <w:rsid w:val="00C67C87"/>
    <w:rsid w:val="00C67CE8"/>
    <w:rsid w:val="00C70341"/>
    <w:rsid w:val="00C70468"/>
    <w:rsid w:val="00C7075F"/>
    <w:rsid w:val="00C70D6D"/>
    <w:rsid w:val="00C70FF4"/>
    <w:rsid w:val="00C714C4"/>
    <w:rsid w:val="00C71FB1"/>
    <w:rsid w:val="00C71FF8"/>
    <w:rsid w:val="00C725B5"/>
    <w:rsid w:val="00C72D06"/>
    <w:rsid w:val="00C7331A"/>
    <w:rsid w:val="00C73EC8"/>
    <w:rsid w:val="00C7462A"/>
    <w:rsid w:val="00C746B5"/>
    <w:rsid w:val="00C747A9"/>
    <w:rsid w:val="00C747C2"/>
    <w:rsid w:val="00C7506D"/>
    <w:rsid w:val="00C75104"/>
    <w:rsid w:val="00C75E47"/>
    <w:rsid w:val="00C760C3"/>
    <w:rsid w:val="00C76151"/>
    <w:rsid w:val="00C76BE9"/>
    <w:rsid w:val="00C77AAA"/>
    <w:rsid w:val="00C77FBD"/>
    <w:rsid w:val="00C8048D"/>
    <w:rsid w:val="00C80E24"/>
    <w:rsid w:val="00C80F9D"/>
    <w:rsid w:val="00C81F2F"/>
    <w:rsid w:val="00C82503"/>
    <w:rsid w:val="00C82DC1"/>
    <w:rsid w:val="00C82E9C"/>
    <w:rsid w:val="00C833D7"/>
    <w:rsid w:val="00C8352D"/>
    <w:rsid w:val="00C847BB"/>
    <w:rsid w:val="00C84F55"/>
    <w:rsid w:val="00C85119"/>
    <w:rsid w:val="00C85FD8"/>
    <w:rsid w:val="00C863AB"/>
    <w:rsid w:val="00C86849"/>
    <w:rsid w:val="00C86955"/>
    <w:rsid w:val="00C86FDF"/>
    <w:rsid w:val="00C8789A"/>
    <w:rsid w:val="00C878EE"/>
    <w:rsid w:val="00C90199"/>
    <w:rsid w:val="00C901DF"/>
    <w:rsid w:val="00C90BFB"/>
    <w:rsid w:val="00C918B9"/>
    <w:rsid w:val="00C91A6E"/>
    <w:rsid w:val="00C91CB0"/>
    <w:rsid w:val="00C91CCA"/>
    <w:rsid w:val="00C92032"/>
    <w:rsid w:val="00C92095"/>
    <w:rsid w:val="00C922F5"/>
    <w:rsid w:val="00C930CF"/>
    <w:rsid w:val="00C9342A"/>
    <w:rsid w:val="00C93CF0"/>
    <w:rsid w:val="00C93EDF"/>
    <w:rsid w:val="00C94878"/>
    <w:rsid w:val="00C948F5"/>
    <w:rsid w:val="00C956A7"/>
    <w:rsid w:val="00C963D5"/>
    <w:rsid w:val="00C96684"/>
    <w:rsid w:val="00C96FF8"/>
    <w:rsid w:val="00C973D4"/>
    <w:rsid w:val="00C97DDC"/>
    <w:rsid w:val="00CA08A0"/>
    <w:rsid w:val="00CA0DB9"/>
    <w:rsid w:val="00CA1029"/>
    <w:rsid w:val="00CA1C66"/>
    <w:rsid w:val="00CA1D00"/>
    <w:rsid w:val="00CA2166"/>
    <w:rsid w:val="00CA2485"/>
    <w:rsid w:val="00CA27F3"/>
    <w:rsid w:val="00CA348B"/>
    <w:rsid w:val="00CA39FB"/>
    <w:rsid w:val="00CA3EFB"/>
    <w:rsid w:val="00CA45B9"/>
    <w:rsid w:val="00CA5342"/>
    <w:rsid w:val="00CA60F3"/>
    <w:rsid w:val="00CA62B9"/>
    <w:rsid w:val="00CA6AF1"/>
    <w:rsid w:val="00CA71F2"/>
    <w:rsid w:val="00CA7557"/>
    <w:rsid w:val="00CA7837"/>
    <w:rsid w:val="00CA7CF5"/>
    <w:rsid w:val="00CB02C3"/>
    <w:rsid w:val="00CB0A80"/>
    <w:rsid w:val="00CB1C72"/>
    <w:rsid w:val="00CB1C9B"/>
    <w:rsid w:val="00CB1EA2"/>
    <w:rsid w:val="00CB23AD"/>
    <w:rsid w:val="00CB2BFA"/>
    <w:rsid w:val="00CB35DF"/>
    <w:rsid w:val="00CB38BD"/>
    <w:rsid w:val="00CB39BF"/>
    <w:rsid w:val="00CB419A"/>
    <w:rsid w:val="00CB4AF9"/>
    <w:rsid w:val="00CB53E4"/>
    <w:rsid w:val="00CB576C"/>
    <w:rsid w:val="00CB57B1"/>
    <w:rsid w:val="00CB5825"/>
    <w:rsid w:val="00CB5D53"/>
    <w:rsid w:val="00CB635E"/>
    <w:rsid w:val="00CB64AA"/>
    <w:rsid w:val="00CB6810"/>
    <w:rsid w:val="00CB6859"/>
    <w:rsid w:val="00CB6DDC"/>
    <w:rsid w:val="00CB7590"/>
    <w:rsid w:val="00CB7A7E"/>
    <w:rsid w:val="00CB7FFB"/>
    <w:rsid w:val="00CC0013"/>
    <w:rsid w:val="00CC0D44"/>
    <w:rsid w:val="00CC10EE"/>
    <w:rsid w:val="00CC176F"/>
    <w:rsid w:val="00CC25B1"/>
    <w:rsid w:val="00CC2D68"/>
    <w:rsid w:val="00CC2E7E"/>
    <w:rsid w:val="00CC3738"/>
    <w:rsid w:val="00CC3B92"/>
    <w:rsid w:val="00CC430E"/>
    <w:rsid w:val="00CC4351"/>
    <w:rsid w:val="00CC48E2"/>
    <w:rsid w:val="00CC4BA9"/>
    <w:rsid w:val="00CC53FF"/>
    <w:rsid w:val="00CC6130"/>
    <w:rsid w:val="00CC6866"/>
    <w:rsid w:val="00CC6BD4"/>
    <w:rsid w:val="00CC78A7"/>
    <w:rsid w:val="00CD088E"/>
    <w:rsid w:val="00CD1005"/>
    <w:rsid w:val="00CD1DE4"/>
    <w:rsid w:val="00CD2447"/>
    <w:rsid w:val="00CD3543"/>
    <w:rsid w:val="00CD3634"/>
    <w:rsid w:val="00CD4490"/>
    <w:rsid w:val="00CD457F"/>
    <w:rsid w:val="00CD4A3C"/>
    <w:rsid w:val="00CD4EE0"/>
    <w:rsid w:val="00CD4F0A"/>
    <w:rsid w:val="00CD56A2"/>
    <w:rsid w:val="00CD58F8"/>
    <w:rsid w:val="00CD5D7A"/>
    <w:rsid w:val="00CD6B50"/>
    <w:rsid w:val="00CD6ED4"/>
    <w:rsid w:val="00CD712D"/>
    <w:rsid w:val="00CD7E9C"/>
    <w:rsid w:val="00CE015C"/>
    <w:rsid w:val="00CE03F2"/>
    <w:rsid w:val="00CE08E7"/>
    <w:rsid w:val="00CE0CC2"/>
    <w:rsid w:val="00CE0D84"/>
    <w:rsid w:val="00CE1E4D"/>
    <w:rsid w:val="00CE2131"/>
    <w:rsid w:val="00CE266A"/>
    <w:rsid w:val="00CE285C"/>
    <w:rsid w:val="00CE2E52"/>
    <w:rsid w:val="00CE3553"/>
    <w:rsid w:val="00CE36C2"/>
    <w:rsid w:val="00CE3CD2"/>
    <w:rsid w:val="00CE3CE9"/>
    <w:rsid w:val="00CE3D23"/>
    <w:rsid w:val="00CE3DEA"/>
    <w:rsid w:val="00CE4174"/>
    <w:rsid w:val="00CE41C9"/>
    <w:rsid w:val="00CE43A4"/>
    <w:rsid w:val="00CE484C"/>
    <w:rsid w:val="00CE5105"/>
    <w:rsid w:val="00CE5695"/>
    <w:rsid w:val="00CE5975"/>
    <w:rsid w:val="00CE697F"/>
    <w:rsid w:val="00CE69E7"/>
    <w:rsid w:val="00CE6DA1"/>
    <w:rsid w:val="00CE6FCE"/>
    <w:rsid w:val="00CE7343"/>
    <w:rsid w:val="00CE748E"/>
    <w:rsid w:val="00CE752A"/>
    <w:rsid w:val="00CE7B80"/>
    <w:rsid w:val="00CF0070"/>
    <w:rsid w:val="00CF035B"/>
    <w:rsid w:val="00CF0FC7"/>
    <w:rsid w:val="00CF1D92"/>
    <w:rsid w:val="00CF2620"/>
    <w:rsid w:val="00CF2754"/>
    <w:rsid w:val="00CF28A6"/>
    <w:rsid w:val="00CF2DAA"/>
    <w:rsid w:val="00CF32F0"/>
    <w:rsid w:val="00CF3B5E"/>
    <w:rsid w:val="00CF4006"/>
    <w:rsid w:val="00CF4522"/>
    <w:rsid w:val="00CF587C"/>
    <w:rsid w:val="00CF5F2B"/>
    <w:rsid w:val="00CF6F93"/>
    <w:rsid w:val="00CF7436"/>
    <w:rsid w:val="00CF75CC"/>
    <w:rsid w:val="00CF78F9"/>
    <w:rsid w:val="00D004D6"/>
    <w:rsid w:val="00D0076C"/>
    <w:rsid w:val="00D00EAE"/>
    <w:rsid w:val="00D018CE"/>
    <w:rsid w:val="00D01BCE"/>
    <w:rsid w:val="00D02318"/>
    <w:rsid w:val="00D024B3"/>
    <w:rsid w:val="00D025C1"/>
    <w:rsid w:val="00D027EC"/>
    <w:rsid w:val="00D02F03"/>
    <w:rsid w:val="00D04073"/>
    <w:rsid w:val="00D047B7"/>
    <w:rsid w:val="00D047DC"/>
    <w:rsid w:val="00D04922"/>
    <w:rsid w:val="00D0499C"/>
    <w:rsid w:val="00D04B97"/>
    <w:rsid w:val="00D04BDB"/>
    <w:rsid w:val="00D04CAB"/>
    <w:rsid w:val="00D0635E"/>
    <w:rsid w:val="00D0660F"/>
    <w:rsid w:val="00D06A96"/>
    <w:rsid w:val="00D07C3F"/>
    <w:rsid w:val="00D106A8"/>
    <w:rsid w:val="00D10EF7"/>
    <w:rsid w:val="00D11E87"/>
    <w:rsid w:val="00D12134"/>
    <w:rsid w:val="00D121E5"/>
    <w:rsid w:val="00D127DA"/>
    <w:rsid w:val="00D12BED"/>
    <w:rsid w:val="00D12C93"/>
    <w:rsid w:val="00D12D90"/>
    <w:rsid w:val="00D1321E"/>
    <w:rsid w:val="00D1326C"/>
    <w:rsid w:val="00D13541"/>
    <w:rsid w:val="00D139C9"/>
    <w:rsid w:val="00D13B1B"/>
    <w:rsid w:val="00D13BDF"/>
    <w:rsid w:val="00D146BC"/>
    <w:rsid w:val="00D14A44"/>
    <w:rsid w:val="00D15752"/>
    <w:rsid w:val="00D157B7"/>
    <w:rsid w:val="00D15B73"/>
    <w:rsid w:val="00D17864"/>
    <w:rsid w:val="00D20144"/>
    <w:rsid w:val="00D2052B"/>
    <w:rsid w:val="00D20B71"/>
    <w:rsid w:val="00D20BE7"/>
    <w:rsid w:val="00D20EFB"/>
    <w:rsid w:val="00D21330"/>
    <w:rsid w:val="00D21A35"/>
    <w:rsid w:val="00D21AE2"/>
    <w:rsid w:val="00D21BDA"/>
    <w:rsid w:val="00D21D05"/>
    <w:rsid w:val="00D21E3A"/>
    <w:rsid w:val="00D22115"/>
    <w:rsid w:val="00D22475"/>
    <w:rsid w:val="00D23242"/>
    <w:rsid w:val="00D23DAE"/>
    <w:rsid w:val="00D23DE6"/>
    <w:rsid w:val="00D23F9A"/>
    <w:rsid w:val="00D242B5"/>
    <w:rsid w:val="00D24827"/>
    <w:rsid w:val="00D25205"/>
    <w:rsid w:val="00D255D4"/>
    <w:rsid w:val="00D25883"/>
    <w:rsid w:val="00D25958"/>
    <w:rsid w:val="00D25A04"/>
    <w:rsid w:val="00D25CEA"/>
    <w:rsid w:val="00D25D96"/>
    <w:rsid w:val="00D26127"/>
    <w:rsid w:val="00D26C9A"/>
    <w:rsid w:val="00D26D6B"/>
    <w:rsid w:val="00D26FB3"/>
    <w:rsid w:val="00D279AE"/>
    <w:rsid w:val="00D27B20"/>
    <w:rsid w:val="00D31EE4"/>
    <w:rsid w:val="00D3205D"/>
    <w:rsid w:val="00D32266"/>
    <w:rsid w:val="00D325EE"/>
    <w:rsid w:val="00D32833"/>
    <w:rsid w:val="00D32A7E"/>
    <w:rsid w:val="00D32B5B"/>
    <w:rsid w:val="00D32D9E"/>
    <w:rsid w:val="00D33C8B"/>
    <w:rsid w:val="00D33E9B"/>
    <w:rsid w:val="00D34202"/>
    <w:rsid w:val="00D34A42"/>
    <w:rsid w:val="00D34BD5"/>
    <w:rsid w:val="00D34D29"/>
    <w:rsid w:val="00D356FD"/>
    <w:rsid w:val="00D357F7"/>
    <w:rsid w:val="00D3599E"/>
    <w:rsid w:val="00D362CE"/>
    <w:rsid w:val="00D36356"/>
    <w:rsid w:val="00D3727D"/>
    <w:rsid w:val="00D37562"/>
    <w:rsid w:val="00D375E8"/>
    <w:rsid w:val="00D377C2"/>
    <w:rsid w:val="00D40088"/>
    <w:rsid w:val="00D400A4"/>
    <w:rsid w:val="00D40704"/>
    <w:rsid w:val="00D40A31"/>
    <w:rsid w:val="00D40E91"/>
    <w:rsid w:val="00D41B25"/>
    <w:rsid w:val="00D42BA3"/>
    <w:rsid w:val="00D43106"/>
    <w:rsid w:val="00D4324D"/>
    <w:rsid w:val="00D434E6"/>
    <w:rsid w:val="00D43541"/>
    <w:rsid w:val="00D43B93"/>
    <w:rsid w:val="00D4409A"/>
    <w:rsid w:val="00D44149"/>
    <w:rsid w:val="00D4455A"/>
    <w:rsid w:val="00D4527C"/>
    <w:rsid w:val="00D45740"/>
    <w:rsid w:val="00D46748"/>
    <w:rsid w:val="00D46E62"/>
    <w:rsid w:val="00D46F15"/>
    <w:rsid w:val="00D47240"/>
    <w:rsid w:val="00D4735B"/>
    <w:rsid w:val="00D478D3"/>
    <w:rsid w:val="00D47BAB"/>
    <w:rsid w:val="00D47FE9"/>
    <w:rsid w:val="00D50860"/>
    <w:rsid w:val="00D50E5F"/>
    <w:rsid w:val="00D51830"/>
    <w:rsid w:val="00D51D07"/>
    <w:rsid w:val="00D5200E"/>
    <w:rsid w:val="00D52094"/>
    <w:rsid w:val="00D52281"/>
    <w:rsid w:val="00D5254E"/>
    <w:rsid w:val="00D526A9"/>
    <w:rsid w:val="00D527C0"/>
    <w:rsid w:val="00D53010"/>
    <w:rsid w:val="00D53CBB"/>
    <w:rsid w:val="00D54230"/>
    <w:rsid w:val="00D54AD5"/>
    <w:rsid w:val="00D55575"/>
    <w:rsid w:val="00D55878"/>
    <w:rsid w:val="00D56167"/>
    <w:rsid w:val="00D5620F"/>
    <w:rsid w:val="00D56EB4"/>
    <w:rsid w:val="00D57499"/>
    <w:rsid w:val="00D57759"/>
    <w:rsid w:val="00D579C0"/>
    <w:rsid w:val="00D57C61"/>
    <w:rsid w:val="00D57F15"/>
    <w:rsid w:val="00D60359"/>
    <w:rsid w:val="00D60370"/>
    <w:rsid w:val="00D60417"/>
    <w:rsid w:val="00D605B6"/>
    <w:rsid w:val="00D60691"/>
    <w:rsid w:val="00D613F3"/>
    <w:rsid w:val="00D63074"/>
    <w:rsid w:val="00D634E5"/>
    <w:rsid w:val="00D6353A"/>
    <w:rsid w:val="00D63842"/>
    <w:rsid w:val="00D640F5"/>
    <w:rsid w:val="00D645E6"/>
    <w:rsid w:val="00D6498C"/>
    <w:rsid w:val="00D6530A"/>
    <w:rsid w:val="00D65417"/>
    <w:rsid w:val="00D6581D"/>
    <w:rsid w:val="00D659DF"/>
    <w:rsid w:val="00D65D30"/>
    <w:rsid w:val="00D660D2"/>
    <w:rsid w:val="00D66997"/>
    <w:rsid w:val="00D66EDF"/>
    <w:rsid w:val="00D671AD"/>
    <w:rsid w:val="00D6753B"/>
    <w:rsid w:val="00D7002A"/>
    <w:rsid w:val="00D70064"/>
    <w:rsid w:val="00D706C2"/>
    <w:rsid w:val="00D717A3"/>
    <w:rsid w:val="00D71C7B"/>
    <w:rsid w:val="00D71D42"/>
    <w:rsid w:val="00D720CE"/>
    <w:rsid w:val="00D73177"/>
    <w:rsid w:val="00D73524"/>
    <w:rsid w:val="00D73707"/>
    <w:rsid w:val="00D738D4"/>
    <w:rsid w:val="00D73987"/>
    <w:rsid w:val="00D73F40"/>
    <w:rsid w:val="00D7453F"/>
    <w:rsid w:val="00D74AAD"/>
    <w:rsid w:val="00D74BAB"/>
    <w:rsid w:val="00D74F61"/>
    <w:rsid w:val="00D75183"/>
    <w:rsid w:val="00D758A3"/>
    <w:rsid w:val="00D75D2D"/>
    <w:rsid w:val="00D75EF0"/>
    <w:rsid w:val="00D769BB"/>
    <w:rsid w:val="00D76BD3"/>
    <w:rsid w:val="00D76D1E"/>
    <w:rsid w:val="00D7743B"/>
    <w:rsid w:val="00D77D97"/>
    <w:rsid w:val="00D8053D"/>
    <w:rsid w:val="00D80C2E"/>
    <w:rsid w:val="00D81032"/>
    <w:rsid w:val="00D81274"/>
    <w:rsid w:val="00D81A07"/>
    <w:rsid w:val="00D824A5"/>
    <w:rsid w:val="00D82E71"/>
    <w:rsid w:val="00D83023"/>
    <w:rsid w:val="00D8368B"/>
    <w:rsid w:val="00D83B85"/>
    <w:rsid w:val="00D84A66"/>
    <w:rsid w:val="00D84B3B"/>
    <w:rsid w:val="00D85459"/>
    <w:rsid w:val="00D8572F"/>
    <w:rsid w:val="00D85BCC"/>
    <w:rsid w:val="00D8602A"/>
    <w:rsid w:val="00D864E8"/>
    <w:rsid w:val="00D8726F"/>
    <w:rsid w:val="00D872D7"/>
    <w:rsid w:val="00D8748C"/>
    <w:rsid w:val="00D8749C"/>
    <w:rsid w:val="00D9018B"/>
    <w:rsid w:val="00D902A4"/>
    <w:rsid w:val="00D907D9"/>
    <w:rsid w:val="00D90C21"/>
    <w:rsid w:val="00D912DA"/>
    <w:rsid w:val="00D91532"/>
    <w:rsid w:val="00D9166A"/>
    <w:rsid w:val="00D916ED"/>
    <w:rsid w:val="00D919E0"/>
    <w:rsid w:val="00D91F02"/>
    <w:rsid w:val="00D91F60"/>
    <w:rsid w:val="00D92114"/>
    <w:rsid w:val="00D9240D"/>
    <w:rsid w:val="00D92478"/>
    <w:rsid w:val="00D9264B"/>
    <w:rsid w:val="00D929DA"/>
    <w:rsid w:val="00D92B54"/>
    <w:rsid w:val="00D92D4F"/>
    <w:rsid w:val="00D93327"/>
    <w:rsid w:val="00D9347C"/>
    <w:rsid w:val="00D9351D"/>
    <w:rsid w:val="00D94108"/>
    <w:rsid w:val="00D9414A"/>
    <w:rsid w:val="00D94AD9"/>
    <w:rsid w:val="00D94C60"/>
    <w:rsid w:val="00D95347"/>
    <w:rsid w:val="00D9737B"/>
    <w:rsid w:val="00DA01DC"/>
    <w:rsid w:val="00DA089B"/>
    <w:rsid w:val="00DA08B9"/>
    <w:rsid w:val="00DA1340"/>
    <w:rsid w:val="00DA1500"/>
    <w:rsid w:val="00DA16BE"/>
    <w:rsid w:val="00DA1CF6"/>
    <w:rsid w:val="00DA1D85"/>
    <w:rsid w:val="00DA1DBD"/>
    <w:rsid w:val="00DA1DE4"/>
    <w:rsid w:val="00DA2096"/>
    <w:rsid w:val="00DA2DC9"/>
    <w:rsid w:val="00DA36A9"/>
    <w:rsid w:val="00DA4C67"/>
    <w:rsid w:val="00DA5134"/>
    <w:rsid w:val="00DA52DE"/>
    <w:rsid w:val="00DA542D"/>
    <w:rsid w:val="00DA5613"/>
    <w:rsid w:val="00DA56C2"/>
    <w:rsid w:val="00DA56FF"/>
    <w:rsid w:val="00DA57D3"/>
    <w:rsid w:val="00DA59D5"/>
    <w:rsid w:val="00DA5A77"/>
    <w:rsid w:val="00DA6320"/>
    <w:rsid w:val="00DA6837"/>
    <w:rsid w:val="00DA7515"/>
    <w:rsid w:val="00DA77FD"/>
    <w:rsid w:val="00DA7AE1"/>
    <w:rsid w:val="00DA7E3E"/>
    <w:rsid w:val="00DB03FC"/>
    <w:rsid w:val="00DB0736"/>
    <w:rsid w:val="00DB1B6B"/>
    <w:rsid w:val="00DB1BF5"/>
    <w:rsid w:val="00DB1E24"/>
    <w:rsid w:val="00DB2770"/>
    <w:rsid w:val="00DB3071"/>
    <w:rsid w:val="00DB3401"/>
    <w:rsid w:val="00DB3A81"/>
    <w:rsid w:val="00DB3DF6"/>
    <w:rsid w:val="00DB47DE"/>
    <w:rsid w:val="00DB4E18"/>
    <w:rsid w:val="00DB5C08"/>
    <w:rsid w:val="00DB5F58"/>
    <w:rsid w:val="00DB65A5"/>
    <w:rsid w:val="00DB6728"/>
    <w:rsid w:val="00DB686B"/>
    <w:rsid w:val="00DB7794"/>
    <w:rsid w:val="00DC0A99"/>
    <w:rsid w:val="00DC0DF3"/>
    <w:rsid w:val="00DC1A1A"/>
    <w:rsid w:val="00DC2036"/>
    <w:rsid w:val="00DC335F"/>
    <w:rsid w:val="00DC37B0"/>
    <w:rsid w:val="00DC3844"/>
    <w:rsid w:val="00DC3CAF"/>
    <w:rsid w:val="00DC4006"/>
    <w:rsid w:val="00DC431D"/>
    <w:rsid w:val="00DC4B40"/>
    <w:rsid w:val="00DC4EDD"/>
    <w:rsid w:val="00DC51EA"/>
    <w:rsid w:val="00DC5256"/>
    <w:rsid w:val="00DC5B41"/>
    <w:rsid w:val="00DC6612"/>
    <w:rsid w:val="00DC6974"/>
    <w:rsid w:val="00DC6AA1"/>
    <w:rsid w:val="00DC735F"/>
    <w:rsid w:val="00DD008F"/>
    <w:rsid w:val="00DD037C"/>
    <w:rsid w:val="00DD0476"/>
    <w:rsid w:val="00DD1451"/>
    <w:rsid w:val="00DD16AF"/>
    <w:rsid w:val="00DD1834"/>
    <w:rsid w:val="00DD1B6E"/>
    <w:rsid w:val="00DD1C11"/>
    <w:rsid w:val="00DD1D84"/>
    <w:rsid w:val="00DD1D96"/>
    <w:rsid w:val="00DD203A"/>
    <w:rsid w:val="00DD2308"/>
    <w:rsid w:val="00DD2707"/>
    <w:rsid w:val="00DD28E4"/>
    <w:rsid w:val="00DD3665"/>
    <w:rsid w:val="00DD36A1"/>
    <w:rsid w:val="00DD374E"/>
    <w:rsid w:val="00DD42D9"/>
    <w:rsid w:val="00DD44D3"/>
    <w:rsid w:val="00DD48CD"/>
    <w:rsid w:val="00DD5768"/>
    <w:rsid w:val="00DD5F5C"/>
    <w:rsid w:val="00DD62E0"/>
    <w:rsid w:val="00DD6914"/>
    <w:rsid w:val="00DD7A5E"/>
    <w:rsid w:val="00DE0402"/>
    <w:rsid w:val="00DE06F3"/>
    <w:rsid w:val="00DE08DC"/>
    <w:rsid w:val="00DE0C26"/>
    <w:rsid w:val="00DE15E0"/>
    <w:rsid w:val="00DE1EF3"/>
    <w:rsid w:val="00DE28C6"/>
    <w:rsid w:val="00DE2995"/>
    <w:rsid w:val="00DE2C60"/>
    <w:rsid w:val="00DE30DA"/>
    <w:rsid w:val="00DE33BD"/>
    <w:rsid w:val="00DE37A1"/>
    <w:rsid w:val="00DE3C40"/>
    <w:rsid w:val="00DE49A2"/>
    <w:rsid w:val="00DE4FA1"/>
    <w:rsid w:val="00DE5216"/>
    <w:rsid w:val="00DE5B8B"/>
    <w:rsid w:val="00DE5B90"/>
    <w:rsid w:val="00DE5B9B"/>
    <w:rsid w:val="00DE6029"/>
    <w:rsid w:val="00DE6068"/>
    <w:rsid w:val="00DE619E"/>
    <w:rsid w:val="00DE6328"/>
    <w:rsid w:val="00DE65C0"/>
    <w:rsid w:val="00DE6678"/>
    <w:rsid w:val="00DE6D55"/>
    <w:rsid w:val="00DE709A"/>
    <w:rsid w:val="00DE7234"/>
    <w:rsid w:val="00DE7BB8"/>
    <w:rsid w:val="00DE7C12"/>
    <w:rsid w:val="00DE7D47"/>
    <w:rsid w:val="00DE7E9B"/>
    <w:rsid w:val="00DF0197"/>
    <w:rsid w:val="00DF02A9"/>
    <w:rsid w:val="00DF059D"/>
    <w:rsid w:val="00DF12A5"/>
    <w:rsid w:val="00DF14E4"/>
    <w:rsid w:val="00DF1B1C"/>
    <w:rsid w:val="00DF2037"/>
    <w:rsid w:val="00DF20B8"/>
    <w:rsid w:val="00DF272A"/>
    <w:rsid w:val="00DF2956"/>
    <w:rsid w:val="00DF2DDD"/>
    <w:rsid w:val="00DF2DEE"/>
    <w:rsid w:val="00DF37D2"/>
    <w:rsid w:val="00DF3F9D"/>
    <w:rsid w:val="00DF4174"/>
    <w:rsid w:val="00DF42A9"/>
    <w:rsid w:val="00DF52DE"/>
    <w:rsid w:val="00DF5363"/>
    <w:rsid w:val="00DF55C7"/>
    <w:rsid w:val="00DF5B8C"/>
    <w:rsid w:val="00DF5BE2"/>
    <w:rsid w:val="00DF67B8"/>
    <w:rsid w:val="00DF7045"/>
    <w:rsid w:val="00DF7533"/>
    <w:rsid w:val="00DF765B"/>
    <w:rsid w:val="00E000B5"/>
    <w:rsid w:val="00E000D1"/>
    <w:rsid w:val="00E00175"/>
    <w:rsid w:val="00E00C12"/>
    <w:rsid w:val="00E00F00"/>
    <w:rsid w:val="00E011AC"/>
    <w:rsid w:val="00E017C0"/>
    <w:rsid w:val="00E01A90"/>
    <w:rsid w:val="00E01FC8"/>
    <w:rsid w:val="00E02118"/>
    <w:rsid w:val="00E02BAE"/>
    <w:rsid w:val="00E02E61"/>
    <w:rsid w:val="00E03FA7"/>
    <w:rsid w:val="00E0413C"/>
    <w:rsid w:val="00E04423"/>
    <w:rsid w:val="00E05FB5"/>
    <w:rsid w:val="00E06530"/>
    <w:rsid w:val="00E06B43"/>
    <w:rsid w:val="00E06C29"/>
    <w:rsid w:val="00E07283"/>
    <w:rsid w:val="00E0728D"/>
    <w:rsid w:val="00E07694"/>
    <w:rsid w:val="00E07A4B"/>
    <w:rsid w:val="00E07AA8"/>
    <w:rsid w:val="00E07B25"/>
    <w:rsid w:val="00E1025C"/>
    <w:rsid w:val="00E10565"/>
    <w:rsid w:val="00E1068A"/>
    <w:rsid w:val="00E10B2F"/>
    <w:rsid w:val="00E10E19"/>
    <w:rsid w:val="00E10F81"/>
    <w:rsid w:val="00E11198"/>
    <w:rsid w:val="00E12108"/>
    <w:rsid w:val="00E121CE"/>
    <w:rsid w:val="00E12386"/>
    <w:rsid w:val="00E1263D"/>
    <w:rsid w:val="00E1270F"/>
    <w:rsid w:val="00E12D5A"/>
    <w:rsid w:val="00E135CA"/>
    <w:rsid w:val="00E13AA2"/>
    <w:rsid w:val="00E15393"/>
    <w:rsid w:val="00E1556E"/>
    <w:rsid w:val="00E15939"/>
    <w:rsid w:val="00E16111"/>
    <w:rsid w:val="00E1648E"/>
    <w:rsid w:val="00E166E2"/>
    <w:rsid w:val="00E167C9"/>
    <w:rsid w:val="00E167FE"/>
    <w:rsid w:val="00E16CB0"/>
    <w:rsid w:val="00E17718"/>
    <w:rsid w:val="00E17872"/>
    <w:rsid w:val="00E202A5"/>
    <w:rsid w:val="00E202CD"/>
    <w:rsid w:val="00E204F6"/>
    <w:rsid w:val="00E20694"/>
    <w:rsid w:val="00E20841"/>
    <w:rsid w:val="00E21042"/>
    <w:rsid w:val="00E2127F"/>
    <w:rsid w:val="00E214DC"/>
    <w:rsid w:val="00E21672"/>
    <w:rsid w:val="00E22111"/>
    <w:rsid w:val="00E221BE"/>
    <w:rsid w:val="00E22427"/>
    <w:rsid w:val="00E227DE"/>
    <w:rsid w:val="00E22999"/>
    <w:rsid w:val="00E22AE4"/>
    <w:rsid w:val="00E23043"/>
    <w:rsid w:val="00E235C9"/>
    <w:rsid w:val="00E235D2"/>
    <w:rsid w:val="00E23E80"/>
    <w:rsid w:val="00E23E9A"/>
    <w:rsid w:val="00E2406B"/>
    <w:rsid w:val="00E24548"/>
    <w:rsid w:val="00E2461C"/>
    <w:rsid w:val="00E24824"/>
    <w:rsid w:val="00E24940"/>
    <w:rsid w:val="00E25017"/>
    <w:rsid w:val="00E25530"/>
    <w:rsid w:val="00E25A95"/>
    <w:rsid w:val="00E26128"/>
    <w:rsid w:val="00E261A0"/>
    <w:rsid w:val="00E261A1"/>
    <w:rsid w:val="00E263F5"/>
    <w:rsid w:val="00E26572"/>
    <w:rsid w:val="00E265C2"/>
    <w:rsid w:val="00E26E1B"/>
    <w:rsid w:val="00E2711D"/>
    <w:rsid w:val="00E27277"/>
    <w:rsid w:val="00E2728F"/>
    <w:rsid w:val="00E30147"/>
    <w:rsid w:val="00E302F6"/>
    <w:rsid w:val="00E305BD"/>
    <w:rsid w:val="00E30A1D"/>
    <w:rsid w:val="00E3178F"/>
    <w:rsid w:val="00E32058"/>
    <w:rsid w:val="00E32647"/>
    <w:rsid w:val="00E32849"/>
    <w:rsid w:val="00E3285A"/>
    <w:rsid w:val="00E32E50"/>
    <w:rsid w:val="00E331EC"/>
    <w:rsid w:val="00E3359E"/>
    <w:rsid w:val="00E336BA"/>
    <w:rsid w:val="00E344FF"/>
    <w:rsid w:val="00E34618"/>
    <w:rsid w:val="00E351F3"/>
    <w:rsid w:val="00E3561C"/>
    <w:rsid w:val="00E36437"/>
    <w:rsid w:val="00E36857"/>
    <w:rsid w:val="00E3794A"/>
    <w:rsid w:val="00E4025D"/>
    <w:rsid w:val="00E404D2"/>
    <w:rsid w:val="00E41122"/>
    <w:rsid w:val="00E412EC"/>
    <w:rsid w:val="00E41738"/>
    <w:rsid w:val="00E41D05"/>
    <w:rsid w:val="00E4241D"/>
    <w:rsid w:val="00E427C8"/>
    <w:rsid w:val="00E42C2B"/>
    <w:rsid w:val="00E43459"/>
    <w:rsid w:val="00E435FA"/>
    <w:rsid w:val="00E442E0"/>
    <w:rsid w:val="00E44E51"/>
    <w:rsid w:val="00E457B1"/>
    <w:rsid w:val="00E4660A"/>
    <w:rsid w:val="00E4668A"/>
    <w:rsid w:val="00E47609"/>
    <w:rsid w:val="00E47704"/>
    <w:rsid w:val="00E47791"/>
    <w:rsid w:val="00E47BB0"/>
    <w:rsid w:val="00E47D91"/>
    <w:rsid w:val="00E50258"/>
    <w:rsid w:val="00E50512"/>
    <w:rsid w:val="00E506C4"/>
    <w:rsid w:val="00E50F0B"/>
    <w:rsid w:val="00E519FE"/>
    <w:rsid w:val="00E51A28"/>
    <w:rsid w:val="00E51F73"/>
    <w:rsid w:val="00E52CE2"/>
    <w:rsid w:val="00E52F25"/>
    <w:rsid w:val="00E532D4"/>
    <w:rsid w:val="00E5366E"/>
    <w:rsid w:val="00E53BFF"/>
    <w:rsid w:val="00E53C73"/>
    <w:rsid w:val="00E53CDB"/>
    <w:rsid w:val="00E54394"/>
    <w:rsid w:val="00E54F9E"/>
    <w:rsid w:val="00E55002"/>
    <w:rsid w:val="00E55087"/>
    <w:rsid w:val="00E5517B"/>
    <w:rsid w:val="00E55A09"/>
    <w:rsid w:val="00E55A4E"/>
    <w:rsid w:val="00E55A6E"/>
    <w:rsid w:val="00E56268"/>
    <w:rsid w:val="00E5635E"/>
    <w:rsid w:val="00E56B05"/>
    <w:rsid w:val="00E57132"/>
    <w:rsid w:val="00E57281"/>
    <w:rsid w:val="00E57502"/>
    <w:rsid w:val="00E57BFA"/>
    <w:rsid w:val="00E6016A"/>
    <w:rsid w:val="00E60396"/>
    <w:rsid w:val="00E604B9"/>
    <w:rsid w:val="00E608D2"/>
    <w:rsid w:val="00E609D2"/>
    <w:rsid w:val="00E60A3A"/>
    <w:rsid w:val="00E616C9"/>
    <w:rsid w:val="00E6173E"/>
    <w:rsid w:val="00E617E4"/>
    <w:rsid w:val="00E620A9"/>
    <w:rsid w:val="00E62679"/>
    <w:rsid w:val="00E62851"/>
    <w:rsid w:val="00E62D3A"/>
    <w:rsid w:val="00E64689"/>
    <w:rsid w:val="00E649E8"/>
    <w:rsid w:val="00E64C65"/>
    <w:rsid w:val="00E65AC0"/>
    <w:rsid w:val="00E66A03"/>
    <w:rsid w:val="00E66BEE"/>
    <w:rsid w:val="00E671FD"/>
    <w:rsid w:val="00E679AB"/>
    <w:rsid w:val="00E67C2C"/>
    <w:rsid w:val="00E7008F"/>
    <w:rsid w:val="00E701D9"/>
    <w:rsid w:val="00E70A4F"/>
    <w:rsid w:val="00E70D72"/>
    <w:rsid w:val="00E70D80"/>
    <w:rsid w:val="00E717DF"/>
    <w:rsid w:val="00E723C4"/>
    <w:rsid w:val="00E72934"/>
    <w:rsid w:val="00E72A61"/>
    <w:rsid w:val="00E7363D"/>
    <w:rsid w:val="00E73A37"/>
    <w:rsid w:val="00E73D9E"/>
    <w:rsid w:val="00E741FD"/>
    <w:rsid w:val="00E745B2"/>
    <w:rsid w:val="00E7495C"/>
    <w:rsid w:val="00E7496D"/>
    <w:rsid w:val="00E7607F"/>
    <w:rsid w:val="00E7627F"/>
    <w:rsid w:val="00E76E91"/>
    <w:rsid w:val="00E770E4"/>
    <w:rsid w:val="00E80055"/>
    <w:rsid w:val="00E802FF"/>
    <w:rsid w:val="00E808EE"/>
    <w:rsid w:val="00E80964"/>
    <w:rsid w:val="00E80B82"/>
    <w:rsid w:val="00E81011"/>
    <w:rsid w:val="00E81085"/>
    <w:rsid w:val="00E81117"/>
    <w:rsid w:val="00E81216"/>
    <w:rsid w:val="00E819C9"/>
    <w:rsid w:val="00E81AFB"/>
    <w:rsid w:val="00E81D40"/>
    <w:rsid w:val="00E81E61"/>
    <w:rsid w:val="00E82426"/>
    <w:rsid w:val="00E82487"/>
    <w:rsid w:val="00E82574"/>
    <w:rsid w:val="00E8282A"/>
    <w:rsid w:val="00E82F29"/>
    <w:rsid w:val="00E834CE"/>
    <w:rsid w:val="00E836DC"/>
    <w:rsid w:val="00E83739"/>
    <w:rsid w:val="00E83E5C"/>
    <w:rsid w:val="00E83F4E"/>
    <w:rsid w:val="00E84328"/>
    <w:rsid w:val="00E84A35"/>
    <w:rsid w:val="00E86141"/>
    <w:rsid w:val="00E86202"/>
    <w:rsid w:val="00E86785"/>
    <w:rsid w:val="00E86940"/>
    <w:rsid w:val="00E86E2F"/>
    <w:rsid w:val="00E86E5D"/>
    <w:rsid w:val="00E87A0E"/>
    <w:rsid w:val="00E904E1"/>
    <w:rsid w:val="00E907B2"/>
    <w:rsid w:val="00E91A5E"/>
    <w:rsid w:val="00E91BC2"/>
    <w:rsid w:val="00E91C9E"/>
    <w:rsid w:val="00E92537"/>
    <w:rsid w:val="00E92A05"/>
    <w:rsid w:val="00E93191"/>
    <w:rsid w:val="00E93197"/>
    <w:rsid w:val="00E931FA"/>
    <w:rsid w:val="00E941FF"/>
    <w:rsid w:val="00E943CC"/>
    <w:rsid w:val="00E9495D"/>
    <w:rsid w:val="00E95D22"/>
    <w:rsid w:val="00E961BC"/>
    <w:rsid w:val="00E962CF"/>
    <w:rsid w:val="00E96B22"/>
    <w:rsid w:val="00E96CEB"/>
    <w:rsid w:val="00E96F76"/>
    <w:rsid w:val="00E97D3C"/>
    <w:rsid w:val="00EA06BE"/>
    <w:rsid w:val="00EA078C"/>
    <w:rsid w:val="00EA18F3"/>
    <w:rsid w:val="00EA2324"/>
    <w:rsid w:val="00EA27D3"/>
    <w:rsid w:val="00EA2FFE"/>
    <w:rsid w:val="00EA395E"/>
    <w:rsid w:val="00EA3F0F"/>
    <w:rsid w:val="00EA4176"/>
    <w:rsid w:val="00EA4C73"/>
    <w:rsid w:val="00EA56C8"/>
    <w:rsid w:val="00EA5BF3"/>
    <w:rsid w:val="00EA66C5"/>
    <w:rsid w:val="00EA6C91"/>
    <w:rsid w:val="00EA6D01"/>
    <w:rsid w:val="00EA733C"/>
    <w:rsid w:val="00EA7874"/>
    <w:rsid w:val="00EA7B69"/>
    <w:rsid w:val="00EB0302"/>
    <w:rsid w:val="00EB0975"/>
    <w:rsid w:val="00EB0B49"/>
    <w:rsid w:val="00EB1804"/>
    <w:rsid w:val="00EB19B0"/>
    <w:rsid w:val="00EB1DBF"/>
    <w:rsid w:val="00EB4714"/>
    <w:rsid w:val="00EB4FF2"/>
    <w:rsid w:val="00EB525E"/>
    <w:rsid w:val="00EB5497"/>
    <w:rsid w:val="00EB55F8"/>
    <w:rsid w:val="00EB57EB"/>
    <w:rsid w:val="00EB67C5"/>
    <w:rsid w:val="00EB6838"/>
    <w:rsid w:val="00EB708F"/>
    <w:rsid w:val="00EB781B"/>
    <w:rsid w:val="00EB783C"/>
    <w:rsid w:val="00EB78F8"/>
    <w:rsid w:val="00EB7F8E"/>
    <w:rsid w:val="00EC0176"/>
    <w:rsid w:val="00EC0F1C"/>
    <w:rsid w:val="00EC1596"/>
    <w:rsid w:val="00EC1FDE"/>
    <w:rsid w:val="00EC260C"/>
    <w:rsid w:val="00EC2D87"/>
    <w:rsid w:val="00EC2DE2"/>
    <w:rsid w:val="00EC2EBA"/>
    <w:rsid w:val="00EC3121"/>
    <w:rsid w:val="00EC3FE4"/>
    <w:rsid w:val="00EC4A48"/>
    <w:rsid w:val="00EC4F7A"/>
    <w:rsid w:val="00EC584E"/>
    <w:rsid w:val="00EC5935"/>
    <w:rsid w:val="00EC64B7"/>
    <w:rsid w:val="00EC7506"/>
    <w:rsid w:val="00EC75D9"/>
    <w:rsid w:val="00ED00F5"/>
    <w:rsid w:val="00ED0363"/>
    <w:rsid w:val="00ED0529"/>
    <w:rsid w:val="00ED0A61"/>
    <w:rsid w:val="00ED0B26"/>
    <w:rsid w:val="00ED0C67"/>
    <w:rsid w:val="00ED149F"/>
    <w:rsid w:val="00ED176D"/>
    <w:rsid w:val="00ED18AA"/>
    <w:rsid w:val="00ED1FFA"/>
    <w:rsid w:val="00ED21F9"/>
    <w:rsid w:val="00ED2A78"/>
    <w:rsid w:val="00ED2EFA"/>
    <w:rsid w:val="00ED32F1"/>
    <w:rsid w:val="00ED37C8"/>
    <w:rsid w:val="00ED3CC3"/>
    <w:rsid w:val="00ED4185"/>
    <w:rsid w:val="00ED45DB"/>
    <w:rsid w:val="00ED4698"/>
    <w:rsid w:val="00ED4978"/>
    <w:rsid w:val="00ED4F37"/>
    <w:rsid w:val="00ED5636"/>
    <w:rsid w:val="00ED67DE"/>
    <w:rsid w:val="00ED6923"/>
    <w:rsid w:val="00ED69A2"/>
    <w:rsid w:val="00ED69E7"/>
    <w:rsid w:val="00ED6A85"/>
    <w:rsid w:val="00ED6D9C"/>
    <w:rsid w:val="00ED6DE5"/>
    <w:rsid w:val="00ED73EF"/>
    <w:rsid w:val="00ED7630"/>
    <w:rsid w:val="00EE023E"/>
    <w:rsid w:val="00EE0791"/>
    <w:rsid w:val="00EE0AF7"/>
    <w:rsid w:val="00EE0BD1"/>
    <w:rsid w:val="00EE1C5D"/>
    <w:rsid w:val="00EE271D"/>
    <w:rsid w:val="00EE2E4C"/>
    <w:rsid w:val="00EE32AE"/>
    <w:rsid w:val="00EE3C01"/>
    <w:rsid w:val="00EE40D1"/>
    <w:rsid w:val="00EE4351"/>
    <w:rsid w:val="00EE48F4"/>
    <w:rsid w:val="00EE4AD9"/>
    <w:rsid w:val="00EE4E34"/>
    <w:rsid w:val="00EE4EE1"/>
    <w:rsid w:val="00EE506C"/>
    <w:rsid w:val="00EE5904"/>
    <w:rsid w:val="00EE5A5A"/>
    <w:rsid w:val="00EE620D"/>
    <w:rsid w:val="00EE651B"/>
    <w:rsid w:val="00EE6671"/>
    <w:rsid w:val="00EE67C0"/>
    <w:rsid w:val="00EE726A"/>
    <w:rsid w:val="00EE73EF"/>
    <w:rsid w:val="00EE76E5"/>
    <w:rsid w:val="00EF0523"/>
    <w:rsid w:val="00EF0575"/>
    <w:rsid w:val="00EF16AA"/>
    <w:rsid w:val="00EF197D"/>
    <w:rsid w:val="00EF27DA"/>
    <w:rsid w:val="00EF3619"/>
    <w:rsid w:val="00EF3C0D"/>
    <w:rsid w:val="00EF3E8D"/>
    <w:rsid w:val="00EF449D"/>
    <w:rsid w:val="00EF5804"/>
    <w:rsid w:val="00EF6C85"/>
    <w:rsid w:val="00EF7133"/>
    <w:rsid w:val="00EF72CB"/>
    <w:rsid w:val="00EF76A6"/>
    <w:rsid w:val="00EF7A04"/>
    <w:rsid w:val="00EF7F56"/>
    <w:rsid w:val="00F00094"/>
    <w:rsid w:val="00F00191"/>
    <w:rsid w:val="00F005D9"/>
    <w:rsid w:val="00F01054"/>
    <w:rsid w:val="00F01BF4"/>
    <w:rsid w:val="00F02391"/>
    <w:rsid w:val="00F02CDF"/>
    <w:rsid w:val="00F02E46"/>
    <w:rsid w:val="00F02FE6"/>
    <w:rsid w:val="00F03112"/>
    <w:rsid w:val="00F031B6"/>
    <w:rsid w:val="00F03389"/>
    <w:rsid w:val="00F034CB"/>
    <w:rsid w:val="00F03574"/>
    <w:rsid w:val="00F03D33"/>
    <w:rsid w:val="00F042AF"/>
    <w:rsid w:val="00F046E0"/>
    <w:rsid w:val="00F0518E"/>
    <w:rsid w:val="00F05696"/>
    <w:rsid w:val="00F06C76"/>
    <w:rsid w:val="00F06EC1"/>
    <w:rsid w:val="00F07308"/>
    <w:rsid w:val="00F0741A"/>
    <w:rsid w:val="00F07741"/>
    <w:rsid w:val="00F07BBB"/>
    <w:rsid w:val="00F07FC1"/>
    <w:rsid w:val="00F10892"/>
    <w:rsid w:val="00F10ACB"/>
    <w:rsid w:val="00F10DE2"/>
    <w:rsid w:val="00F113E7"/>
    <w:rsid w:val="00F114FC"/>
    <w:rsid w:val="00F11870"/>
    <w:rsid w:val="00F11909"/>
    <w:rsid w:val="00F11AC2"/>
    <w:rsid w:val="00F11EF3"/>
    <w:rsid w:val="00F11F11"/>
    <w:rsid w:val="00F12048"/>
    <w:rsid w:val="00F12123"/>
    <w:rsid w:val="00F1247A"/>
    <w:rsid w:val="00F1249D"/>
    <w:rsid w:val="00F128E5"/>
    <w:rsid w:val="00F12B1F"/>
    <w:rsid w:val="00F1312B"/>
    <w:rsid w:val="00F1351A"/>
    <w:rsid w:val="00F1383B"/>
    <w:rsid w:val="00F1411A"/>
    <w:rsid w:val="00F1431D"/>
    <w:rsid w:val="00F14585"/>
    <w:rsid w:val="00F1489E"/>
    <w:rsid w:val="00F14DFD"/>
    <w:rsid w:val="00F15292"/>
    <w:rsid w:val="00F15462"/>
    <w:rsid w:val="00F1572C"/>
    <w:rsid w:val="00F159CD"/>
    <w:rsid w:val="00F15FE2"/>
    <w:rsid w:val="00F1625F"/>
    <w:rsid w:val="00F16567"/>
    <w:rsid w:val="00F16741"/>
    <w:rsid w:val="00F1734E"/>
    <w:rsid w:val="00F204AF"/>
    <w:rsid w:val="00F21509"/>
    <w:rsid w:val="00F21C47"/>
    <w:rsid w:val="00F21D6C"/>
    <w:rsid w:val="00F21F93"/>
    <w:rsid w:val="00F2238D"/>
    <w:rsid w:val="00F22516"/>
    <w:rsid w:val="00F22768"/>
    <w:rsid w:val="00F22BC6"/>
    <w:rsid w:val="00F2312B"/>
    <w:rsid w:val="00F23349"/>
    <w:rsid w:val="00F234ED"/>
    <w:rsid w:val="00F23C77"/>
    <w:rsid w:val="00F24A25"/>
    <w:rsid w:val="00F24E38"/>
    <w:rsid w:val="00F25365"/>
    <w:rsid w:val="00F2574C"/>
    <w:rsid w:val="00F25AB1"/>
    <w:rsid w:val="00F26449"/>
    <w:rsid w:val="00F2713E"/>
    <w:rsid w:val="00F27703"/>
    <w:rsid w:val="00F27A0B"/>
    <w:rsid w:val="00F27DE1"/>
    <w:rsid w:val="00F302BD"/>
    <w:rsid w:val="00F30300"/>
    <w:rsid w:val="00F3073D"/>
    <w:rsid w:val="00F30887"/>
    <w:rsid w:val="00F30E78"/>
    <w:rsid w:val="00F30F1E"/>
    <w:rsid w:val="00F30F34"/>
    <w:rsid w:val="00F311DC"/>
    <w:rsid w:val="00F3150F"/>
    <w:rsid w:val="00F31B9C"/>
    <w:rsid w:val="00F32984"/>
    <w:rsid w:val="00F32C11"/>
    <w:rsid w:val="00F33D16"/>
    <w:rsid w:val="00F33E35"/>
    <w:rsid w:val="00F356EA"/>
    <w:rsid w:val="00F35D60"/>
    <w:rsid w:val="00F35EA4"/>
    <w:rsid w:val="00F35F1B"/>
    <w:rsid w:val="00F36079"/>
    <w:rsid w:val="00F36277"/>
    <w:rsid w:val="00F3655E"/>
    <w:rsid w:val="00F36C81"/>
    <w:rsid w:val="00F36E7E"/>
    <w:rsid w:val="00F374AB"/>
    <w:rsid w:val="00F3758A"/>
    <w:rsid w:val="00F3769B"/>
    <w:rsid w:val="00F376A8"/>
    <w:rsid w:val="00F37F59"/>
    <w:rsid w:val="00F401E2"/>
    <w:rsid w:val="00F40217"/>
    <w:rsid w:val="00F41042"/>
    <w:rsid w:val="00F417AF"/>
    <w:rsid w:val="00F42059"/>
    <w:rsid w:val="00F42139"/>
    <w:rsid w:val="00F423F5"/>
    <w:rsid w:val="00F42918"/>
    <w:rsid w:val="00F429F8"/>
    <w:rsid w:val="00F42B10"/>
    <w:rsid w:val="00F42DC8"/>
    <w:rsid w:val="00F42FFF"/>
    <w:rsid w:val="00F43610"/>
    <w:rsid w:val="00F43989"/>
    <w:rsid w:val="00F44266"/>
    <w:rsid w:val="00F444B5"/>
    <w:rsid w:val="00F45073"/>
    <w:rsid w:val="00F4520A"/>
    <w:rsid w:val="00F46480"/>
    <w:rsid w:val="00F469EE"/>
    <w:rsid w:val="00F46B0B"/>
    <w:rsid w:val="00F46D06"/>
    <w:rsid w:val="00F46FE4"/>
    <w:rsid w:val="00F47308"/>
    <w:rsid w:val="00F47517"/>
    <w:rsid w:val="00F47EDC"/>
    <w:rsid w:val="00F47F7A"/>
    <w:rsid w:val="00F5016F"/>
    <w:rsid w:val="00F501C8"/>
    <w:rsid w:val="00F501EF"/>
    <w:rsid w:val="00F50A75"/>
    <w:rsid w:val="00F50B50"/>
    <w:rsid w:val="00F513D7"/>
    <w:rsid w:val="00F51B62"/>
    <w:rsid w:val="00F51C00"/>
    <w:rsid w:val="00F52923"/>
    <w:rsid w:val="00F52B16"/>
    <w:rsid w:val="00F530C6"/>
    <w:rsid w:val="00F53366"/>
    <w:rsid w:val="00F536F4"/>
    <w:rsid w:val="00F53C7E"/>
    <w:rsid w:val="00F54201"/>
    <w:rsid w:val="00F54858"/>
    <w:rsid w:val="00F54C86"/>
    <w:rsid w:val="00F54F00"/>
    <w:rsid w:val="00F55615"/>
    <w:rsid w:val="00F55820"/>
    <w:rsid w:val="00F5595A"/>
    <w:rsid w:val="00F55AD4"/>
    <w:rsid w:val="00F55E91"/>
    <w:rsid w:val="00F56739"/>
    <w:rsid w:val="00F56B72"/>
    <w:rsid w:val="00F56C13"/>
    <w:rsid w:val="00F56F65"/>
    <w:rsid w:val="00F57B29"/>
    <w:rsid w:val="00F57C2C"/>
    <w:rsid w:val="00F57F6D"/>
    <w:rsid w:val="00F6029A"/>
    <w:rsid w:val="00F607C5"/>
    <w:rsid w:val="00F61566"/>
    <w:rsid w:val="00F61611"/>
    <w:rsid w:val="00F61CDB"/>
    <w:rsid w:val="00F62662"/>
    <w:rsid w:val="00F62C92"/>
    <w:rsid w:val="00F62ED7"/>
    <w:rsid w:val="00F63145"/>
    <w:rsid w:val="00F636A0"/>
    <w:rsid w:val="00F63862"/>
    <w:rsid w:val="00F63D5F"/>
    <w:rsid w:val="00F63F50"/>
    <w:rsid w:val="00F64101"/>
    <w:rsid w:val="00F6490A"/>
    <w:rsid w:val="00F64D72"/>
    <w:rsid w:val="00F66E6A"/>
    <w:rsid w:val="00F674D2"/>
    <w:rsid w:val="00F67A10"/>
    <w:rsid w:val="00F67AD1"/>
    <w:rsid w:val="00F67CC5"/>
    <w:rsid w:val="00F7046D"/>
    <w:rsid w:val="00F70D2C"/>
    <w:rsid w:val="00F7139A"/>
    <w:rsid w:val="00F71A69"/>
    <w:rsid w:val="00F71DBE"/>
    <w:rsid w:val="00F727F6"/>
    <w:rsid w:val="00F72F2A"/>
    <w:rsid w:val="00F73F8A"/>
    <w:rsid w:val="00F751EE"/>
    <w:rsid w:val="00F75519"/>
    <w:rsid w:val="00F75767"/>
    <w:rsid w:val="00F759BC"/>
    <w:rsid w:val="00F76809"/>
    <w:rsid w:val="00F800BE"/>
    <w:rsid w:val="00F8028B"/>
    <w:rsid w:val="00F804DA"/>
    <w:rsid w:val="00F80B60"/>
    <w:rsid w:val="00F80DCD"/>
    <w:rsid w:val="00F80E8C"/>
    <w:rsid w:val="00F814A9"/>
    <w:rsid w:val="00F81593"/>
    <w:rsid w:val="00F81C11"/>
    <w:rsid w:val="00F820B5"/>
    <w:rsid w:val="00F82A88"/>
    <w:rsid w:val="00F82E84"/>
    <w:rsid w:val="00F8338C"/>
    <w:rsid w:val="00F83679"/>
    <w:rsid w:val="00F83955"/>
    <w:rsid w:val="00F83D35"/>
    <w:rsid w:val="00F83D52"/>
    <w:rsid w:val="00F83FB3"/>
    <w:rsid w:val="00F843EC"/>
    <w:rsid w:val="00F8448C"/>
    <w:rsid w:val="00F846B1"/>
    <w:rsid w:val="00F8490E"/>
    <w:rsid w:val="00F8519A"/>
    <w:rsid w:val="00F8531E"/>
    <w:rsid w:val="00F8627B"/>
    <w:rsid w:val="00F86C3A"/>
    <w:rsid w:val="00F86D46"/>
    <w:rsid w:val="00F8749F"/>
    <w:rsid w:val="00F8771F"/>
    <w:rsid w:val="00F90190"/>
    <w:rsid w:val="00F9036C"/>
    <w:rsid w:val="00F907A3"/>
    <w:rsid w:val="00F91938"/>
    <w:rsid w:val="00F919C0"/>
    <w:rsid w:val="00F920DD"/>
    <w:rsid w:val="00F922D3"/>
    <w:rsid w:val="00F922EF"/>
    <w:rsid w:val="00F92913"/>
    <w:rsid w:val="00F931CD"/>
    <w:rsid w:val="00F93270"/>
    <w:rsid w:val="00F935AC"/>
    <w:rsid w:val="00F93A22"/>
    <w:rsid w:val="00F94508"/>
    <w:rsid w:val="00F94647"/>
    <w:rsid w:val="00F946E3"/>
    <w:rsid w:val="00F95105"/>
    <w:rsid w:val="00F95A89"/>
    <w:rsid w:val="00F95D1A"/>
    <w:rsid w:val="00F96018"/>
    <w:rsid w:val="00F96395"/>
    <w:rsid w:val="00F9677B"/>
    <w:rsid w:val="00F96CE1"/>
    <w:rsid w:val="00F97229"/>
    <w:rsid w:val="00F978F3"/>
    <w:rsid w:val="00FA0736"/>
    <w:rsid w:val="00FA1005"/>
    <w:rsid w:val="00FA1219"/>
    <w:rsid w:val="00FA135E"/>
    <w:rsid w:val="00FA2158"/>
    <w:rsid w:val="00FA37DA"/>
    <w:rsid w:val="00FA3B55"/>
    <w:rsid w:val="00FA5122"/>
    <w:rsid w:val="00FA5184"/>
    <w:rsid w:val="00FA5520"/>
    <w:rsid w:val="00FA5E36"/>
    <w:rsid w:val="00FA6850"/>
    <w:rsid w:val="00FA6CE1"/>
    <w:rsid w:val="00FA6F78"/>
    <w:rsid w:val="00FA7102"/>
    <w:rsid w:val="00FA764B"/>
    <w:rsid w:val="00FA7813"/>
    <w:rsid w:val="00FB01AE"/>
    <w:rsid w:val="00FB103F"/>
    <w:rsid w:val="00FB129A"/>
    <w:rsid w:val="00FB1709"/>
    <w:rsid w:val="00FB1BC3"/>
    <w:rsid w:val="00FB1D9F"/>
    <w:rsid w:val="00FB2045"/>
    <w:rsid w:val="00FB2691"/>
    <w:rsid w:val="00FB2AA7"/>
    <w:rsid w:val="00FB3002"/>
    <w:rsid w:val="00FB31F7"/>
    <w:rsid w:val="00FB34E0"/>
    <w:rsid w:val="00FB4569"/>
    <w:rsid w:val="00FB4FEE"/>
    <w:rsid w:val="00FB561A"/>
    <w:rsid w:val="00FB5E17"/>
    <w:rsid w:val="00FB65B4"/>
    <w:rsid w:val="00FB6D29"/>
    <w:rsid w:val="00FB798D"/>
    <w:rsid w:val="00FB7C98"/>
    <w:rsid w:val="00FC0479"/>
    <w:rsid w:val="00FC0634"/>
    <w:rsid w:val="00FC067A"/>
    <w:rsid w:val="00FC15F2"/>
    <w:rsid w:val="00FC1F3B"/>
    <w:rsid w:val="00FC269C"/>
    <w:rsid w:val="00FC3230"/>
    <w:rsid w:val="00FC33D5"/>
    <w:rsid w:val="00FC3A46"/>
    <w:rsid w:val="00FC3D3B"/>
    <w:rsid w:val="00FC4588"/>
    <w:rsid w:val="00FC48A2"/>
    <w:rsid w:val="00FC4975"/>
    <w:rsid w:val="00FC4E46"/>
    <w:rsid w:val="00FC4FC6"/>
    <w:rsid w:val="00FC50EC"/>
    <w:rsid w:val="00FC5991"/>
    <w:rsid w:val="00FC59DE"/>
    <w:rsid w:val="00FC62E6"/>
    <w:rsid w:val="00FC63C6"/>
    <w:rsid w:val="00FC69E0"/>
    <w:rsid w:val="00FC7328"/>
    <w:rsid w:val="00FC738F"/>
    <w:rsid w:val="00FD02A1"/>
    <w:rsid w:val="00FD0504"/>
    <w:rsid w:val="00FD0B93"/>
    <w:rsid w:val="00FD1474"/>
    <w:rsid w:val="00FD1AF0"/>
    <w:rsid w:val="00FD21B8"/>
    <w:rsid w:val="00FD2A1C"/>
    <w:rsid w:val="00FD43F9"/>
    <w:rsid w:val="00FD446B"/>
    <w:rsid w:val="00FD4636"/>
    <w:rsid w:val="00FD4E1A"/>
    <w:rsid w:val="00FD5541"/>
    <w:rsid w:val="00FD58A1"/>
    <w:rsid w:val="00FD5EEB"/>
    <w:rsid w:val="00FD5FC8"/>
    <w:rsid w:val="00FD6A07"/>
    <w:rsid w:val="00FD6DDF"/>
    <w:rsid w:val="00FE03D4"/>
    <w:rsid w:val="00FE059F"/>
    <w:rsid w:val="00FE0B63"/>
    <w:rsid w:val="00FE1015"/>
    <w:rsid w:val="00FE1498"/>
    <w:rsid w:val="00FE1B44"/>
    <w:rsid w:val="00FE2328"/>
    <w:rsid w:val="00FE2779"/>
    <w:rsid w:val="00FE330A"/>
    <w:rsid w:val="00FE3422"/>
    <w:rsid w:val="00FE363D"/>
    <w:rsid w:val="00FE3AC1"/>
    <w:rsid w:val="00FE3CDB"/>
    <w:rsid w:val="00FE3D17"/>
    <w:rsid w:val="00FE4CFA"/>
    <w:rsid w:val="00FE4D5B"/>
    <w:rsid w:val="00FE54E5"/>
    <w:rsid w:val="00FE5F88"/>
    <w:rsid w:val="00FE6178"/>
    <w:rsid w:val="00FE6234"/>
    <w:rsid w:val="00FE6911"/>
    <w:rsid w:val="00FE74AD"/>
    <w:rsid w:val="00FE7714"/>
    <w:rsid w:val="00FF0305"/>
    <w:rsid w:val="00FF056A"/>
    <w:rsid w:val="00FF0DB5"/>
    <w:rsid w:val="00FF12F4"/>
    <w:rsid w:val="00FF1550"/>
    <w:rsid w:val="00FF1643"/>
    <w:rsid w:val="00FF1771"/>
    <w:rsid w:val="00FF2070"/>
    <w:rsid w:val="00FF229E"/>
    <w:rsid w:val="00FF296C"/>
    <w:rsid w:val="00FF36C9"/>
    <w:rsid w:val="00FF3EDB"/>
    <w:rsid w:val="00FF41AC"/>
    <w:rsid w:val="00FF4746"/>
    <w:rsid w:val="00FF4D1F"/>
    <w:rsid w:val="00FF60E6"/>
    <w:rsid w:val="00FF692E"/>
    <w:rsid w:val="00FF6E12"/>
    <w:rsid w:val="00FF6ECF"/>
    <w:rsid w:val="00FF7366"/>
    <w:rsid w:val="00FF7575"/>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ru v:ext="edit" colors="white"/>
      <o:colormenu v:ext="edit" fillcolor="none [662]"/>
    </o:shapedefaults>
    <o:shapelayout v:ext="edit">
      <o:idmap v:ext="edit" data="1"/>
    </o:shapelayout>
  </w:shapeDefaults>
  <w:decimalSymbol w:val="."/>
  <w:listSeparator w:val=","/>
  <w14:docId w14:val="472C2BB9"/>
  <w15:docId w15:val="{B1233C9E-6F64-4276-9F31-139AA27D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D47"/>
    <w:pPr>
      <w:spacing w:after="0" w:line="240" w:lineRule="auto"/>
    </w:pPr>
    <w:rPr>
      <w:rFonts w:ascii="Arial" w:eastAsia="Times New Roman" w:hAnsi="Arial" w:cs="Times New Roman"/>
      <w:szCs w:val="20"/>
    </w:rPr>
  </w:style>
  <w:style w:type="paragraph" w:styleId="Heading1">
    <w:name w:val="heading 1"/>
    <w:basedOn w:val="Normal"/>
    <w:next w:val="Normal"/>
    <w:link w:val="Heading1Char"/>
    <w:autoRedefine/>
    <w:uiPriority w:val="99"/>
    <w:qFormat/>
    <w:rsid w:val="000C39CB"/>
    <w:pPr>
      <w:keepNext/>
      <w:pBdr>
        <w:right w:val="single" w:sz="4" w:space="1" w:color="auto"/>
      </w:pBdr>
      <w:shd w:val="clear" w:color="auto" w:fill="365F91" w:themeFill="accent1" w:themeFillShade="BF"/>
      <w:spacing w:before="240" w:after="240" w:line="360" w:lineRule="auto"/>
      <w:outlineLvl w:val="0"/>
    </w:pPr>
    <w:rPr>
      <w:rFonts w:cs="Arial"/>
      <w:b/>
      <w:bCs/>
      <w:noProof/>
      <w:kern w:val="32"/>
      <w:sz w:val="28"/>
      <w:szCs w:val="28"/>
      <w:u w:val="single"/>
      <w:lang w:eastAsia="en-GB"/>
    </w:rPr>
  </w:style>
  <w:style w:type="paragraph" w:styleId="Heading2">
    <w:name w:val="heading 2"/>
    <w:basedOn w:val="Normal"/>
    <w:next w:val="Normal"/>
    <w:link w:val="Heading2Char"/>
    <w:qFormat/>
    <w:rsid w:val="009F3805"/>
    <w:pPr>
      <w:keepNext/>
      <w:numPr>
        <w:ilvl w:val="1"/>
        <w:numId w:val="1"/>
      </w:numPr>
      <w:spacing w:before="120" w:after="60"/>
      <w:ind w:left="576"/>
      <w:outlineLvl w:val="1"/>
    </w:pPr>
    <w:rPr>
      <w:rFonts w:cs="Arial"/>
      <w:b/>
      <w:bCs/>
      <w:iCs/>
      <w:color w:val="365F91" w:themeColor="accent1" w:themeShade="BF"/>
      <w:sz w:val="28"/>
      <w:szCs w:val="28"/>
    </w:rPr>
  </w:style>
  <w:style w:type="paragraph" w:styleId="Heading3">
    <w:name w:val="heading 3"/>
    <w:basedOn w:val="Normal"/>
    <w:next w:val="Normal"/>
    <w:link w:val="Heading3Char"/>
    <w:uiPriority w:val="9"/>
    <w:qFormat/>
    <w:rsid w:val="00234ABE"/>
    <w:pPr>
      <w:keepNext/>
      <w:numPr>
        <w:ilvl w:val="2"/>
        <w:numId w:val="1"/>
      </w:numPr>
      <w:spacing w:before="240" w:after="60"/>
      <w:ind w:left="720"/>
      <w:outlineLvl w:val="2"/>
    </w:pPr>
    <w:rPr>
      <w:rFonts w:cs="Arial"/>
      <w:b/>
      <w:bCs/>
      <w:color w:val="365F91" w:themeColor="accent1" w:themeShade="BF"/>
      <w:sz w:val="26"/>
      <w:szCs w:val="26"/>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9"/>
    <w:qFormat/>
    <w:rsid w:val="009F3805"/>
    <w:pPr>
      <w:keepNext/>
      <w:numPr>
        <w:ilvl w:val="3"/>
        <w:numId w:val="1"/>
      </w:numPr>
      <w:spacing w:before="120" w:after="60"/>
      <w:ind w:left="3416"/>
      <w:outlineLvl w:val="3"/>
    </w:pPr>
    <w:rPr>
      <w:b/>
      <w:bCs/>
      <w:color w:val="365F91" w:themeColor="accent1" w:themeShade="BF"/>
      <w:szCs w:val="28"/>
    </w:rPr>
  </w:style>
  <w:style w:type="paragraph" w:styleId="Heading5">
    <w:name w:val="heading 5"/>
    <w:basedOn w:val="Normal"/>
    <w:next w:val="Normal"/>
    <w:link w:val="Heading5Char"/>
    <w:uiPriority w:val="99"/>
    <w:qFormat/>
    <w:rsid w:val="00234AB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234ABE"/>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234AB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234AB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234AB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C39CB"/>
    <w:rPr>
      <w:rFonts w:ascii="Arial" w:eastAsia="Times New Roman" w:hAnsi="Arial" w:cs="Arial"/>
      <w:b/>
      <w:bCs/>
      <w:noProof/>
      <w:kern w:val="32"/>
      <w:sz w:val="28"/>
      <w:szCs w:val="28"/>
      <w:u w:val="single"/>
      <w:shd w:val="clear" w:color="auto" w:fill="365F91" w:themeFill="accent1" w:themeFillShade="BF"/>
      <w:lang w:eastAsia="en-GB"/>
    </w:rPr>
  </w:style>
  <w:style w:type="character" w:customStyle="1" w:styleId="Heading2Char">
    <w:name w:val="Heading 2 Char"/>
    <w:basedOn w:val="DefaultParagraphFont"/>
    <w:link w:val="Heading2"/>
    <w:rsid w:val="009F3805"/>
    <w:rPr>
      <w:rFonts w:ascii="Arial" w:eastAsia="Times New Roman" w:hAnsi="Arial" w:cs="Arial"/>
      <w:b/>
      <w:bCs/>
      <w:iCs/>
      <w:color w:val="365F91" w:themeColor="accent1" w:themeShade="BF"/>
      <w:sz w:val="28"/>
      <w:szCs w:val="28"/>
    </w:rPr>
  </w:style>
  <w:style w:type="character" w:customStyle="1" w:styleId="Heading3Char">
    <w:name w:val="Heading 3 Char"/>
    <w:basedOn w:val="DefaultParagraphFont"/>
    <w:link w:val="Heading3"/>
    <w:uiPriority w:val="9"/>
    <w:rsid w:val="00234ABE"/>
    <w:rPr>
      <w:rFonts w:ascii="Arial" w:eastAsia="Times New Roman" w:hAnsi="Arial" w:cs="Arial"/>
      <w:b/>
      <w:bCs/>
      <w:color w:val="365F91" w:themeColor="accent1" w:themeShade="BF"/>
      <w:sz w:val="26"/>
      <w:szCs w:val="26"/>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9"/>
    <w:rsid w:val="009F3805"/>
    <w:rPr>
      <w:rFonts w:ascii="Arial" w:eastAsia="Times New Roman" w:hAnsi="Arial" w:cs="Times New Roman"/>
      <w:b/>
      <w:bCs/>
      <w:color w:val="365F91" w:themeColor="accent1" w:themeShade="BF"/>
      <w:szCs w:val="28"/>
    </w:rPr>
  </w:style>
  <w:style w:type="character" w:customStyle="1" w:styleId="Heading5Char">
    <w:name w:val="Heading 5 Char"/>
    <w:basedOn w:val="DefaultParagraphFont"/>
    <w:link w:val="Heading5"/>
    <w:uiPriority w:val="99"/>
    <w:rsid w:val="00234AB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234ABE"/>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234AB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234AB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234ABE"/>
    <w:rPr>
      <w:rFonts w:ascii="Arial" w:eastAsia="Times New Roman" w:hAnsi="Arial" w:cs="Arial"/>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99"/>
    <w:qFormat/>
    <w:rsid w:val="00234ABE"/>
    <w:pPr>
      <w:ind w:left="720"/>
    </w:pPr>
    <w:rPr>
      <w:sz w:val="24"/>
    </w:r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qFormat/>
    <w:rsid w:val="00234ABE"/>
    <w:pPr>
      <w:spacing w:after="100"/>
    </w:pPr>
  </w:style>
  <w:style w:type="paragraph" w:styleId="TOC2">
    <w:name w:val="toc 2"/>
    <w:basedOn w:val="Normal"/>
    <w:next w:val="Normal"/>
    <w:autoRedefine/>
    <w:uiPriority w:val="39"/>
    <w:qFormat/>
    <w:rsid w:val="007C11A7"/>
    <w:pPr>
      <w:spacing w:after="100"/>
      <w:ind w:left="200"/>
    </w:pPr>
    <w:rPr>
      <w:b/>
      <w:sz w:val="24"/>
      <w:szCs w:val="24"/>
    </w:rPr>
  </w:style>
  <w:style w:type="paragraph" w:styleId="Title">
    <w:name w:val="Title"/>
    <w:basedOn w:val="Normal"/>
    <w:next w:val="Normal"/>
    <w:link w:val="TitleChar"/>
    <w:uiPriority w:val="10"/>
    <w:qFormat/>
    <w:rsid w:val="00FE4D5B"/>
    <w:pPr>
      <w:pBdr>
        <w:bottom w:val="single" w:sz="8" w:space="4" w:color="4F81BD" w:themeColor="accent1"/>
      </w:pBdr>
      <w:spacing w:after="300"/>
      <w:contextualSpacing/>
    </w:pPr>
    <w:rPr>
      <w:rFonts w:eastAsiaTheme="majorEastAsia" w:cstheme="majorBidi"/>
      <w:b/>
      <w:color w:val="365F91" w:themeColor="accent1" w:themeShade="BF"/>
      <w:spacing w:val="5"/>
      <w:kern w:val="28"/>
      <w:sz w:val="40"/>
      <w:szCs w:val="52"/>
    </w:rPr>
  </w:style>
  <w:style w:type="character" w:customStyle="1" w:styleId="TitleChar">
    <w:name w:val="Title Char"/>
    <w:basedOn w:val="DefaultParagraphFont"/>
    <w:link w:val="Title"/>
    <w:uiPriority w:val="10"/>
    <w:rsid w:val="00FE4D5B"/>
    <w:rPr>
      <w:rFonts w:ascii="Arial" w:eastAsiaTheme="majorEastAsia" w:hAnsi="Arial" w:cstheme="majorBidi"/>
      <w:b/>
      <w:color w:val="365F91" w:themeColor="accent1" w:themeShade="BF"/>
      <w:spacing w:val="5"/>
      <w:kern w:val="28"/>
      <w:sz w:val="40"/>
      <w:szCs w:val="52"/>
      <w:lang w:val="en-US"/>
    </w:rPr>
  </w:style>
  <w:style w:type="paragraph" w:styleId="Subtitle">
    <w:name w:val="Subtitle"/>
    <w:basedOn w:val="Normal"/>
    <w:next w:val="Normal"/>
    <w:link w:val="SubtitleChar"/>
    <w:qFormat/>
    <w:rsid w:val="00234A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34ABE"/>
    <w:rPr>
      <w:rFonts w:asciiTheme="majorHAnsi" w:eastAsiaTheme="majorEastAsia" w:hAnsiTheme="majorHAnsi" w:cstheme="majorBidi"/>
      <w:i/>
      <w:iCs/>
      <w:color w:val="4F81BD" w:themeColor="accent1"/>
      <w:spacing w:val="15"/>
      <w:sz w:val="24"/>
      <w:szCs w:val="24"/>
      <w:lang w:val="en-US"/>
    </w:rPr>
  </w:style>
  <w:style w:type="character" w:styleId="Emphasis">
    <w:name w:val="Emphasis"/>
    <w:basedOn w:val="DefaultParagraphFont"/>
    <w:uiPriority w:val="20"/>
    <w:qFormat/>
    <w:rsid w:val="000E713E"/>
    <w:rPr>
      <w:rFonts w:ascii="Arial" w:hAnsi="Arial"/>
      <w:i/>
      <w:iCs/>
      <w:color w:val="365F91" w:themeColor="accent1" w:themeShade="BF"/>
      <w:sz w:val="22"/>
    </w:rPr>
  </w:style>
  <w:style w:type="character" w:styleId="BookTitle">
    <w:name w:val="Book Title"/>
    <w:basedOn w:val="DefaultParagraphFont"/>
    <w:uiPriority w:val="33"/>
    <w:qFormat/>
    <w:rsid w:val="00234ABE"/>
    <w:rPr>
      <w:b/>
      <w:bCs/>
      <w:smallCaps/>
      <w:spacing w:val="5"/>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0A09BA"/>
    <w:rPr>
      <w:b/>
      <w:bCs/>
    </w:rPr>
  </w:style>
  <w:style w:type="paragraph" w:styleId="NoSpacing">
    <w:name w:val="No Spacing"/>
    <w:uiPriority w:val="1"/>
    <w:qFormat/>
    <w:rsid w:val="0045709B"/>
    <w:pPr>
      <w:spacing w:after="0" w:line="240" w:lineRule="auto"/>
    </w:pPr>
    <w:rPr>
      <w:rFonts w:ascii="Arial" w:eastAsia="Times New Roman" w:hAnsi="Arial" w:cs="Times New Roman"/>
      <w:sz w:val="24"/>
      <w:szCs w:val="20"/>
    </w:r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834162"/>
    <w:pPr>
      <w:spacing w:after="200"/>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3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qFormat/>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99"/>
    <w:qFormat/>
    <w:locked/>
    <w:rsid w:val="009206B3"/>
    <w:rPr>
      <w:rFonts w:ascii="Arial" w:eastAsia="Times New Roman" w:hAnsi="Arial" w:cs="Times New Roman"/>
      <w:sz w:val="24"/>
      <w:szCs w:val="20"/>
    </w:rPr>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D40704"/>
    <w:pPr>
      <w:spacing w:after="120"/>
      <w:ind w:left="283"/>
    </w:pPr>
  </w:style>
  <w:style w:type="character" w:customStyle="1" w:styleId="BodyTextIndentChar">
    <w:name w:val="Body Text Indent Char"/>
    <w:basedOn w:val="DefaultParagraphFont"/>
    <w:link w:val="BodyTextIndent"/>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uiPriority w:val="99"/>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qFormat/>
    <w:rsid w:val="00D40704"/>
    <w:pPr>
      <w:numPr>
        <w:numId w:val="3"/>
      </w:numPr>
    </w:pPr>
    <w:rPr>
      <w:rFonts w:asciiTheme="minorHAnsi" w:hAnsiTheme="minorHAnsi"/>
      <w:sz w:val="18"/>
      <w:szCs w:val="18"/>
    </w:rPr>
  </w:style>
  <w:style w:type="table" w:customStyle="1" w:styleId="TableStyle1">
    <w:name w:val="Table Style1"/>
    <w:basedOn w:val="TableNormal"/>
    <w:uiPriority w:val="99"/>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uiPriority w:val="99"/>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uiPriority w:val="99"/>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uiPriority w:val="99"/>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uiPriority w:val="99"/>
    <w:rsid w:val="00F0741A"/>
    <w:tblPr/>
  </w:style>
  <w:style w:type="character" w:customStyle="1" w:styleId="y0nh2b">
    <w:name w:val="y0nh2b"/>
    <w:basedOn w:val="DefaultParagraphFont"/>
    <w:uiPriority w:val="99"/>
    <w:rsid w:val="00936AB9"/>
  </w:style>
  <w:style w:type="paragraph" w:customStyle="1" w:styleId="BodyText1">
    <w:name w:val="Body Text1"/>
    <w:basedOn w:val="Normal"/>
    <w:rsid w:val="00632915"/>
    <w:rPr>
      <w:sz w:val="24"/>
      <w:lang w:eastAsia="en-GB"/>
    </w:rPr>
  </w:style>
  <w:style w:type="paragraph" w:customStyle="1" w:styleId="BodyText11">
    <w:name w:val="Body Text1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 w:type="paragraph" w:customStyle="1" w:styleId="footnotedescription">
    <w:name w:val="footnote description"/>
    <w:next w:val="Normal"/>
    <w:link w:val="footnotedescriptionChar"/>
    <w:hidden/>
    <w:rsid w:val="00BF0E51"/>
    <w:pPr>
      <w:spacing w:after="0" w:line="284" w:lineRule="auto"/>
      <w:jc w:val="both"/>
    </w:pPr>
    <w:rPr>
      <w:rFonts w:ascii="Arial" w:eastAsia="Arial" w:hAnsi="Arial" w:cs="Arial"/>
      <w:color w:val="000000"/>
      <w:sz w:val="20"/>
      <w:lang w:val="en-US"/>
    </w:rPr>
  </w:style>
  <w:style w:type="character" w:customStyle="1" w:styleId="footnotedescriptionChar">
    <w:name w:val="footnote description Char"/>
    <w:link w:val="footnotedescription"/>
    <w:rsid w:val="00BF0E51"/>
    <w:rPr>
      <w:rFonts w:ascii="Arial" w:eastAsia="Arial" w:hAnsi="Arial" w:cs="Arial"/>
      <w:color w:val="000000"/>
      <w:sz w:val="20"/>
      <w:lang w:val="en-US"/>
    </w:rPr>
  </w:style>
  <w:style w:type="character" w:customStyle="1" w:styleId="footnotemark">
    <w:name w:val="footnote mark"/>
    <w:hidden/>
    <w:rsid w:val="00BF0E51"/>
    <w:rPr>
      <w:rFonts w:ascii="Arial" w:eastAsia="Arial" w:hAnsi="Arial" w:cs="Arial"/>
      <w:color w:val="000000"/>
      <w:sz w:val="20"/>
      <w:vertAlign w:val="superscript"/>
    </w:rPr>
  </w:style>
  <w:style w:type="table" w:customStyle="1" w:styleId="TableGrid0">
    <w:name w:val="TableGrid"/>
    <w:rsid w:val="00BF0E51"/>
    <w:pPr>
      <w:spacing w:after="0" w:line="240" w:lineRule="auto"/>
    </w:pPr>
    <w:rPr>
      <w:rFonts w:eastAsiaTheme="minorEastAsia"/>
      <w:lang w:val="en-US"/>
    </w:rPr>
    <w:tblPr>
      <w:tblCellMar>
        <w:top w:w="0" w:type="dxa"/>
        <w:left w:w="0" w:type="dxa"/>
        <w:bottom w:w="0" w:type="dxa"/>
        <w:right w:w="0" w:type="dxa"/>
      </w:tblCellMar>
    </w:tblPr>
  </w:style>
  <w:style w:type="character" w:customStyle="1" w:styleId="apple-converted-space">
    <w:name w:val="apple-converted-space"/>
    <w:basedOn w:val="DefaultParagraphFont"/>
    <w:rsid w:val="008F4117"/>
    <w:rPr>
      <w:rFonts w:cs="Times New Roman"/>
    </w:rPr>
  </w:style>
  <w:style w:type="paragraph" w:styleId="EndnoteText">
    <w:name w:val="endnote text"/>
    <w:basedOn w:val="Normal"/>
    <w:link w:val="EndnoteTextChar"/>
    <w:uiPriority w:val="99"/>
    <w:rsid w:val="008F4117"/>
    <w:rPr>
      <w:rFonts w:cs="Arial"/>
      <w:sz w:val="20"/>
      <w:lang w:eastAsia="en-GB"/>
    </w:rPr>
  </w:style>
  <w:style w:type="character" w:customStyle="1" w:styleId="EndnoteTextChar">
    <w:name w:val="Endnote Text Char"/>
    <w:basedOn w:val="DefaultParagraphFont"/>
    <w:link w:val="EndnoteText"/>
    <w:uiPriority w:val="99"/>
    <w:rsid w:val="008F4117"/>
    <w:rPr>
      <w:rFonts w:ascii="Arial" w:eastAsia="Times New Roman" w:hAnsi="Arial" w:cs="Arial"/>
      <w:sz w:val="20"/>
      <w:szCs w:val="20"/>
      <w:lang w:eastAsia="en-GB"/>
    </w:rPr>
  </w:style>
  <w:style w:type="character" w:styleId="EndnoteReference">
    <w:name w:val="endnote reference"/>
    <w:basedOn w:val="DefaultParagraphFont"/>
    <w:uiPriority w:val="99"/>
    <w:rsid w:val="008F4117"/>
    <w:rPr>
      <w:rFonts w:cs="Times New Roman"/>
      <w:vertAlign w:val="superscript"/>
    </w:rPr>
  </w:style>
  <w:style w:type="paragraph" w:styleId="TOCHeading">
    <w:name w:val="TOC Heading"/>
    <w:basedOn w:val="Heading1"/>
    <w:next w:val="Normal"/>
    <w:uiPriority w:val="39"/>
    <w:qFormat/>
    <w:rsid w:val="008F4117"/>
    <w:pPr>
      <w:keepLines/>
      <w:pBdr>
        <w:right w:val="none" w:sz="0" w:space="0" w:color="auto"/>
      </w:pBdr>
      <w:shd w:val="clear" w:color="auto" w:fill="auto"/>
      <w:spacing w:before="480" w:after="0" w:line="276" w:lineRule="auto"/>
      <w:outlineLvl w:val="9"/>
    </w:pPr>
    <w:rPr>
      <w:rFonts w:ascii="Cambria" w:hAnsi="Cambria" w:cs="Times New Roman"/>
      <w:noProof w:val="0"/>
      <w:color w:val="365F91"/>
      <w:kern w:val="0"/>
      <w:u w:val="none"/>
      <w:lang w:val="en-US" w:eastAsia="en-US"/>
    </w:rPr>
  </w:style>
  <w:style w:type="paragraph" w:customStyle="1" w:styleId="Body">
    <w:name w:val="Body"/>
    <w:uiPriority w:val="99"/>
    <w:rsid w:val="001647A9"/>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Arial" w:eastAsia="Arial Unicode MS" w:hAnsi="Arial Unicode MS" w:cs="Arial Unicode MS"/>
      <w:color w:val="000000"/>
      <w:sz w:val="24"/>
      <w:szCs w:val="24"/>
      <w:u w:color="000000"/>
      <w:lang w:eastAsia="en-GB"/>
    </w:rPr>
  </w:style>
  <w:style w:type="character" w:customStyle="1" w:styleId="st1">
    <w:name w:val="st1"/>
    <w:uiPriority w:val="99"/>
    <w:rsid w:val="001647A9"/>
    <w:rPr>
      <w:rFonts w:cs="Times New Roman"/>
    </w:rPr>
  </w:style>
  <w:style w:type="numbering" w:customStyle="1" w:styleId="NoList1">
    <w:name w:val="No List1"/>
    <w:next w:val="NoList"/>
    <w:uiPriority w:val="99"/>
    <w:semiHidden/>
    <w:unhideWhenUsed/>
    <w:rsid w:val="007076A3"/>
  </w:style>
  <w:style w:type="table" w:customStyle="1" w:styleId="TableGrid2">
    <w:name w:val="Table Grid2"/>
    <w:basedOn w:val="TableNormal"/>
    <w:next w:val="TableGrid"/>
    <w:uiPriority w:val="99"/>
    <w:rsid w:val="007076A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7076A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A75DF"/>
    <w:rPr>
      <w:rFonts w:ascii="Courier New" w:hAnsi="Courier New" w:cs="Courier New"/>
      <w:sz w:val="20"/>
    </w:rPr>
  </w:style>
  <w:style w:type="character" w:customStyle="1" w:styleId="PlainTextChar">
    <w:name w:val="Plain Text Char"/>
    <w:basedOn w:val="DefaultParagraphFont"/>
    <w:link w:val="PlainText"/>
    <w:rsid w:val="002A75DF"/>
    <w:rPr>
      <w:rFonts w:ascii="Courier New" w:eastAsia="Times New Roman" w:hAnsi="Courier New" w:cs="Courier New"/>
      <w:sz w:val="20"/>
      <w:szCs w:val="20"/>
    </w:rPr>
  </w:style>
  <w:style w:type="paragraph" w:customStyle="1" w:styleId="xmsonormal">
    <w:name w:val="x_msonormal"/>
    <w:basedOn w:val="Normal"/>
    <w:uiPriority w:val="99"/>
    <w:rsid w:val="00315B03"/>
    <w:rPr>
      <w:rFonts w:ascii="Calibri" w:eastAsia="Calibri" w:hAnsi="Calibri" w:cs="Calibri"/>
      <w:szCs w:val="22"/>
      <w:lang w:eastAsia="en-GB"/>
    </w:rPr>
  </w:style>
  <w:style w:type="paragraph" w:customStyle="1" w:styleId="xmsolistparagraph">
    <w:name w:val="x_msolistparagraph"/>
    <w:basedOn w:val="Normal"/>
    <w:uiPriority w:val="99"/>
    <w:rsid w:val="00315B03"/>
    <w:pPr>
      <w:ind w:left="720"/>
    </w:pPr>
    <w:rPr>
      <w:rFonts w:ascii="Calibri" w:eastAsia="Calibri" w:hAnsi="Calibri" w:cs="Calibri"/>
      <w:szCs w:val="22"/>
      <w:lang w:eastAsia="en-GB"/>
    </w:rPr>
  </w:style>
  <w:style w:type="paragraph" w:customStyle="1" w:styleId="TableParagraph">
    <w:name w:val="Table Paragraph"/>
    <w:basedOn w:val="Normal"/>
    <w:uiPriority w:val="1"/>
    <w:qFormat/>
    <w:rsid w:val="004F37C5"/>
    <w:pPr>
      <w:widowControl w:val="0"/>
      <w:autoSpaceDE w:val="0"/>
      <w:autoSpaceDN w:val="0"/>
    </w:pPr>
    <w:rPr>
      <w:rFonts w:eastAsia="Arial" w:cs="Arial"/>
      <w:szCs w:val="22"/>
      <w:lang w:val="en-US"/>
    </w:rPr>
  </w:style>
  <w:style w:type="paragraph" w:customStyle="1" w:styleId="xelementtoproof">
    <w:name w:val="x_elementtoproof"/>
    <w:basedOn w:val="Normal"/>
    <w:rsid w:val="00E770E4"/>
    <w:rPr>
      <w:rFonts w:ascii="Times New Roman" w:eastAsiaTheme="minorHAnsi" w:hAnsi="Times New Roman"/>
      <w:sz w:val="24"/>
      <w:szCs w:val="24"/>
      <w:lang w:eastAsia="en-GB"/>
    </w:rPr>
  </w:style>
  <w:style w:type="paragraph" w:customStyle="1" w:styleId="paragraph">
    <w:name w:val="paragraph"/>
    <w:basedOn w:val="Normal"/>
    <w:uiPriority w:val="99"/>
    <w:rsid w:val="000300C8"/>
    <w:pPr>
      <w:spacing w:before="100" w:beforeAutospacing="1" w:after="100" w:afterAutospacing="1"/>
    </w:pPr>
    <w:rPr>
      <w:rFonts w:ascii="Times New Roman" w:hAnsi="Times New Roman"/>
      <w:sz w:val="24"/>
      <w:szCs w:val="24"/>
      <w:lang w:eastAsia="en-GB"/>
    </w:rPr>
  </w:style>
  <w:style w:type="character" w:customStyle="1" w:styleId="eop">
    <w:name w:val="eop"/>
    <w:basedOn w:val="DefaultParagraphFont"/>
    <w:rsid w:val="000300C8"/>
  </w:style>
  <w:style w:type="character" w:customStyle="1" w:styleId="normaltextrun">
    <w:name w:val="normaltextrun"/>
    <w:basedOn w:val="DefaultParagraphFont"/>
    <w:rsid w:val="000300C8"/>
  </w:style>
  <w:style w:type="paragraph" w:customStyle="1" w:styleId="xxxmsonormal">
    <w:name w:val="x_xxmsonormal"/>
    <w:basedOn w:val="Normal"/>
    <w:rsid w:val="000A6982"/>
    <w:rPr>
      <w:rFonts w:ascii="Calibri" w:eastAsiaTheme="minorHAnsi" w:hAnsi="Calibri" w:cs="Calibri"/>
      <w:szCs w:val="22"/>
      <w:lang w:eastAsia="en-GB"/>
    </w:rPr>
  </w:style>
  <w:style w:type="paragraph" w:customStyle="1" w:styleId="xxxmsobodytext">
    <w:name w:val="x_xxmsobodytext"/>
    <w:basedOn w:val="Normal"/>
    <w:rsid w:val="000A6982"/>
    <w:pPr>
      <w:autoSpaceDE w:val="0"/>
      <w:autoSpaceDN w:val="0"/>
    </w:pPr>
    <w:rPr>
      <w:rFonts w:ascii="Georgia" w:eastAsiaTheme="minorHAnsi" w:hAnsi="Georgia"/>
      <w:sz w:val="20"/>
      <w:lang w:eastAsia="en-GB"/>
    </w:rPr>
  </w:style>
  <w:style w:type="paragraph" w:customStyle="1" w:styleId="xxxmsobodytextindent3">
    <w:name w:val="x_xxmsobodytextindent3"/>
    <w:basedOn w:val="Normal"/>
    <w:rsid w:val="000A6982"/>
    <w:pPr>
      <w:autoSpaceDE w:val="0"/>
      <w:autoSpaceDN w:val="0"/>
      <w:spacing w:after="120"/>
      <w:ind w:left="283"/>
    </w:pPr>
    <w:rPr>
      <w:rFonts w:ascii="Georgia" w:eastAsiaTheme="minorHAnsi" w:hAnsi="Georgia"/>
      <w:sz w:val="16"/>
      <w:szCs w:val="16"/>
      <w:lang w:eastAsia="en-GB"/>
    </w:rPr>
  </w:style>
  <w:style w:type="character" w:styleId="SubtleEmphasis">
    <w:name w:val="Subtle Emphasis"/>
    <w:basedOn w:val="DefaultParagraphFont"/>
    <w:uiPriority w:val="19"/>
    <w:qFormat/>
    <w:rsid w:val="00191A63"/>
    <w:rPr>
      <w:i/>
      <w:iCs/>
      <w:color w:val="404040" w:themeColor="text1" w:themeTint="BF"/>
    </w:rPr>
  </w:style>
  <w:style w:type="table" w:customStyle="1" w:styleId="TableGrid12">
    <w:name w:val="Table Grid12"/>
    <w:basedOn w:val="TableNormal"/>
    <w:next w:val="TableGrid"/>
    <w:rsid w:val="00E8678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603AC4"/>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2">
    <w:name w:val="p2"/>
    <w:basedOn w:val="Normal"/>
    <w:uiPriority w:val="99"/>
    <w:rsid w:val="00CA6AF1"/>
    <w:pPr>
      <w:spacing w:before="100" w:beforeAutospacing="1" w:after="100" w:afterAutospacing="1"/>
    </w:pPr>
    <w:rPr>
      <w:rFonts w:ascii="Times New Roman" w:eastAsiaTheme="minorHAnsi" w:hAnsi="Times New Roman"/>
      <w:sz w:val="24"/>
      <w:szCs w:val="24"/>
      <w:lang w:eastAsia="en-GB"/>
    </w:rPr>
  </w:style>
  <w:style w:type="character" w:customStyle="1" w:styleId="s2">
    <w:name w:val="s2"/>
    <w:basedOn w:val="DefaultParagraphFont"/>
    <w:rsid w:val="00CA6AF1"/>
  </w:style>
  <w:style w:type="paragraph" w:customStyle="1" w:styleId="msonormal0">
    <w:name w:val="msonormal"/>
    <w:basedOn w:val="Normal"/>
    <w:uiPriority w:val="99"/>
    <w:rsid w:val="00A7502D"/>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1996">
      <w:bodyDiv w:val="1"/>
      <w:marLeft w:val="0"/>
      <w:marRight w:val="0"/>
      <w:marTop w:val="0"/>
      <w:marBottom w:val="0"/>
      <w:divBdr>
        <w:top w:val="none" w:sz="0" w:space="0" w:color="auto"/>
        <w:left w:val="none" w:sz="0" w:space="0" w:color="auto"/>
        <w:bottom w:val="none" w:sz="0" w:space="0" w:color="auto"/>
        <w:right w:val="none" w:sz="0" w:space="0" w:color="auto"/>
      </w:divBdr>
    </w:div>
    <w:div w:id="36786118">
      <w:bodyDiv w:val="1"/>
      <w:marLeft w:val="0"/>
      <w:marRight w:val="0"/>
      <w:marTop w:val="0"/>
      <w:marBottom w:val="0"/>
      <w:divBdr>
        <w:top w:val="none" w:sz="0" w:space="0" w:color="auto"/>
        <w:left w:val="none" w:sz="0" w:space="0" w:color="auto"/>
        <w:bottom w:val="none" w:sz="0" w:space="0" w:color="auto"/>
        <w:right w:val="none" w:sz="0" w:space="0" w:color="auto"/>
      </w:divBdr>
    </w:div>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03505449">
      <w:bodyDiv w:val="1"/>
      <w:marLeft w:val="0"/>
      <w:marRight w:val="0"/>
      <w:marTop w:val="0"/>
      <w:marBottom w:val="0"/>
      <w:divBdr>
        <w:top w:val="none" w:sz="0" w:space="0" w:color="auto"/>
        <w:left w:val="none" w:sz="0" w:space="0" w:color="auto"/>
        <w:bottom w:val="none" w:sz="0" w:space="0" w:color="auto"/>
        <w:right w:val="none" w:sz="0" w:space="0" w:color="auto"/>
      </w:divBdr>
    </w:div>
    <w:div w:id="113595131">
      <w:bodyDiv w:val="1"/>
      <w:marLeft w:val="0"/>
      <w:marRight w:val="0"/>
      <w:marTop w:val="0"/>
      <w:marBottom w:val="0"/>
      <w:divBdr>
        <w:top w:val="none" w:sz="0" w:space="0" w:color="auto"/>
        <w:left w:val="none" w:sz="0" w:space="0" w:color="auto"/>
        <w:bottom w:val="none" w:sz="0" w:space="0" w:color="auto"/>
        <w:right w:val="none" w:sz="0" w:space="0" w:color="auto"/>
      </w:divBdr>
    </w:div>
    <w:div w:id="11410255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126709009">
      <w:bodyDiv w:val="1"/>
      <w:marLeft w:val="0"/>
      <w:marRight w:val="0"/>
      <w:marTop w:val="0"/>
      <w:marBottom w:val="0"/>
      <w:divBdr>
        <w:top w:val="none" w:sz="0" w:space="0" w:color="auto"/>
        <w:left w:val="none" w:sz="0" w:space="0" w:color="auto"/>
        <w:bottom w:val="none" w:sz="0" w:space="0" w:color="auto"/>
        <w:right w:val="none" w:sz="0" w:space="0" w:color="auto"/>
      </w:divBdr>
    </w:div>
    <w:div w:id="142360021">
      <w:bodyDiv w:val="1"/>
      <w:marLeft w:val="0"/>
      <w:marRight w:val="0"/>
      <w:marTop w:val="0"/>
      <w:marBottom w:val="0"/>
      <w:divBdr>
        <w:top w:val="none" w:sz="0" w:space="0" w:color="auto"/>
        <w:left w:val="none" w:sz="0" w:space="0" w:color="auto"/>
        <w:bottom w:val="none" w:sz="0" w:space="0" w:color="auto"/>
        <w:right w:val="none" w:sz="0" w:space="0" w:color="auto"/>
      </w:divBdr>
    </w:div>
    <w:div w:id="155734291">
      <w:bodyDiv w:val="1"/>
      <w:marLeft w:val="0"/>
      <w:marRight w:val="0"/>
      <w:marTop w:val="0"/>
      <w:marBottom w:val="0"/>
      <w:divBdr>
        <w:top w:val="none" w:sz="0" w:space="0" w:color="auto"/>
        <w:left w:val="none" w:sz="0" w:space="0" w:color="auto"/>
        <w:bottom w:val="none" w:sz="0" w:space="0" w:color="auto"/>
        <w:right w:val="none" w:sz="0" w:space="0" w:color="auto"/>
      </w:divBdr>
    </w:div>
    <w:div w:id="171531872">
      <w:bodyDiv w:val="1"/>
      <w:marLeft w:val="0"/>
      <w:marRight w:val="0"/>
      <w:marTop w:val="0"/>
      <w:marBottom w:val="0"/>
      <w:divBdr>
        <w:top w:val="none" w:sz="0" w:space="0" w:color="auto"/>
        <w:left w:val="none" w:sz="0" w:space="0" w:color="auto"/>
        <w:bottom w:val="none" w:sz="0" w:space="0" w:color="auto"/>
        <w:right w:val="none" w:sz="0" w:space="0" w:color="auto"/>
      </w:divBdr>
    </w:div>
    <w:div w:id="185095005">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0464449">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249117444">
      <w:bodyDiv w:val="1"/>
      <w:marLeft w:val="0"/>
      <w:marRight w:val="0"/>
      <w:marTop w:val="0"/>
      <w:marBottom w:val="0"/>
      <w:divBdr>
        <w:top w:val="none" w:sz="0" w:space="0" w:color="auto"/>
        <w:left w:val="none" w:sz="0" w:space="0" w:color="auto"/>
        <w:bottom w:val="none" w:sz="0" w:space="0" w:color="auto"/>
        <w:right w:val="none" w:sz="0" w:space="0" w:color="auto"/>
      </w:divBdr>
    </w:div>
    <w:div w:id="278611402">
      <w:bodyDiv w:val="1"/>
      <w:marLeft w:val="0"/>
      <w:marRight w:val="0"/>
      <w:marTop w:val="0"/>
      <w:marBottom w:val="0"/>
      <w:divBdr>
        <w:top w:val="none" w:sz="0" w:space="0" w:color="auto"/>
        <w:left w:val="none" w:sz="0" w:space="0" w:color="auto"/>
        <w:bottom w:val="none" w:sz="0" w:space="0" w:color="auto"/>
        <w:right w:val="none" w:sz="0" w:space="0" w:color="auto"/>
      </w:divBdr>
    </w:div>
    <w:div w:id="278611788">
      <w:bodyDiv w:val="1"/>
      <w:marLeft w:val="0"/>
      <w:marRight w:val="0"/>
      <w:marTop w:val="0"/>
      <w:marBottom w:val="0"/>
      <w:divBdr>
        <w:top w:val="none" w:sz="0" w:space="0" w:color="auto"/>
        <w:left w:val="none" w:sz="0" w:space="0" w:color="auto"/>
        <w:bottom w:val="none" w:sz="0" w:space="0" w:color="auto"/>
        <w:right w:val="none" w:sz="0" w:space="0" w:color="auto"/>
      </w:divBdr>
    </w:div>
    <w:div w:id="279411661">
      <w:bodyDiv w:val="1"/>
      <w:marLeft w:val="0"/>
      <w:marRight w:val="0"/>
      <w:marTop w:val="0"/>
      <w:marBottom w:val="0"/>
      <w:divBdr>
        <w:top w:val="none" w:sz="0" w:space="0" w:color="auto"/>
        <w:left w:val="none" w:sz="0" w:space="0" w:color="auto"/>
        <w:bottom w:val="none" w:sz="0" w:space="0" w:color="auto"/>
        <w:right w:val="none" w:sz="0" w:space="0" w:color="auto"/>
      </w:divBdr>
    </w:div>
    <w:div w:id="282271081">
      <w:bodyDiv w:val="1"/>
      <w:marLeft w:val="0"/>
      <w:marRight w:val="0"/>
      <w:marTop w:val="0"/>
      <w:marBottom w:val="0"/>
      <w:divBdr>
        <w:top w:val="none" w:sz="0" w:space="0" w:color="auto"/>
        <w:left w:val="none" w:sz="0" w:space="0" w:color="auto"/>
        <w:bottom w:val="none" w:sz="0" w:space="0" w:color="auto"/>
        <w:right w:val="none" w:sz="0" w:space="0" w:color="auto"/>
      </w:divBdr>
    </w:div>
    <w:div w:id="290206452">
      <w:bodyDiv w:val="1"/>
      <w:marLeft w:val="0"/>
      <w:marRight w:val="0"/>
      <w:marTop w:val="0"/>
      <w:marBottom w:val="0"/>
      <w:divBdr>
        <w:top w:val="none" w:sz="0" w:space="0" w:color="auto"/>
        <w:left w:val="none" w:sz="0" w:space="0" w:color="auto"/>
        <w:bottom w:val="none" w:sz="0" w:space="0" w:color="auto"/>
        <w:right w:val="none" w:sz="0" w:space="0" w:color="auto"/>
      </w:divBdr>
    </w:div>
    <w:div w:id="316032600">
      <w:bodyDiv w:val="1"/>
      <w:marLeft w:val="0"/>
      <w:marRight w:val="0"/>
      <w:marTop w:val="0"/>
      <w:marBottom w:val="0"/>
      <w:divBdr>
        <w:top w:val="none" w:sz="0" w:space="0" w:color="auto"/>
        <w:left w:val="none" w:sz="0" w:space="0" w:color="auto"/>
        <w:bottom w:val="none" w:sz="0" w:space="0" w:color="auto"/>
        <w:right w:val="none" w:sz="0" w:space="0" w:color="auto"/>
      </w:divBdr>
    </w:div>
    <w:div w:id="324360832">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369572516">
      <w:bodyDiv w:val="1"/>
      <w:marLeft w:val="0"/>
      <w:marRight w:val="0"/>
      <w:marTop w:val="0"/>
      <w:marBottom w:val="0"/>
      <w:divBdr>
        <w:top w:val="none" w:sz="0" w:space="0" w:color="auto"/>
        <w:left w:val="none" w:sz="0" w:space="0" w:color="auto"/>
        <w:bottom w:val="none" w:sz="0" w:space="0" w:color="auto"/>
        <w:right w:val="none" w:sz="0" w:space="0" w:color="auto"/>
      </w:divBdr>
    </w:div>
    <w:div w:id="376973017">
      <w:bodyDiv w:val="1"/>
      <w:marLeft w:val="0"/>
      <w:marRight w:val="0"/>
      <w:marTop w:val="0"/>
      <w:marBottom w:val="0"/>
      <w:divBdr>
        <w:top w:val="none" w:sz="0" w:space="0" w:color="auto"/>
        <w:left w:val="none" w:sz="0" w:space="0" w:color="auto"/>
        <w:bottom w:val="none" w:sz="0" w:space="0" w:color="auto"/>
        <w:right w:val="none" w:sz="0" w:space="0" w:color="auto"/>
      </w:divBdr>
    </w:div>
    <w:div w:id="377433834">
      <w:bodyDiv w:val="1"/>
      <w:marLeft w:val="0"/>
      <w:marRight w:val="0"/>
      <w:marTop w:val="0"/>
      <w:marBottom w:val="0"/>
      <w:divBdr>
        <w:top w:val="none" w:sz="0" w:space="0" w:color="auto"/>
        <w:left w:val="none" w:sz="0" w:space="0" w:color="auto"/>
        <w:bottom w:val="none" w:sz="0" w:space="0" w:color="auto"/>
        <w:right w:val="none" w:sz="0" w:space="0" w:color="auto"/>
      </w:divBdr>
    </w:div>
    <w:div w:id="389497795">
      <w:bodyDiv w:val="1"/>
      <w:marLeft w:val="0"/>
      <w:marRight w:val="0"/>
      <w:marTop w:val="0"/>
      <w:marBottom w:val="0"/>
      <w:divBdr>
        <w:top w:val="none" w:sz="0" w:space="0" w:color="auto"/>
        <w:left w:val="none" w:sz="0" w:space="0" w:color="auto"/>
        <w:bottom w:val="none" w:sz="0" w:space="0" w:color="auto"/>
        <w:right w:val="none" w:sz="0" w:space="0" w:color="auto"/>
      </w:divBdr>
    </w:div>
    <w:div w:id="393629773">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04305528">
      <w:bodyDiv w:val="1"/>
      <w:marLeft w:val="0"/>
      <w:marRight w:val="0"/>
      <w:marTop w:val="0"/>
      <w:marBottom w:val="0"/>
      <w:divBdr>
        <w:top w:val="none" w:sz="0" w:space="0" w:color="auto"/>
        <w:left w:val="none" w:sz="0" w:space="0" w:color="auto"/>
        <w:bottom w:val="none" w:sz="0" w:space="0" w:color="auto"/>
        <w:right w:val="none" w:sz="0" w:space="0" w:color="auto"/>
      </w:divBdr>
    </w:div>
    <w:div w:id="420493861">
      <w:bodyDiv w:val="1"/>
      <w:marLeft w:val="0"/>
      <w:marRight w:val="0"/>
      <w:marTop w:val="0"/>
      <w:marBottom w:val="0"/>
      <w:divBdr>
        <w:top w:val="none" w:sz="0" w:space="0" w:color="auto"/>
        <w:left w:val="none" w:sz="0" w:space="0" w:color="auto"/>
        <w:bottom w:val="none" w:sz="0" w:space="0" w:color="auto"/>
        <w:right w:val="none" w:sz="0" w:space="0" w:color="auto"/>
      </w:divBdr>
    </w:div>
    <w:div w:id="423844314">
      <w:bodyDiv w:val="1"/>
      <w:marLeft w:val="0"/>
      <w:marRight w:val="0"/>
      <w:marTop w:val="0"/>
      <w:marBottom w:val="0"/>
      <w:divBdr>
        <w:top w:val="none" w:sz="0" w:space="0" w:color="auto"/>
        <w:left w:val="none" w:sz="0" w:space="0" w:color="auto"/>
        <w:bottom w:val="none" w:sz="0" w:space="0" w:color="auto"/>
        <w:right w:val="none" w:sz="0" w:space="0" w:color="auto"/>
      </w:divBdr>
    </w:div>
    <w:div w:id="457530069">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467667902">
      <w:bodyDiv w:val="1"/>
      <w:marLeft w:val="0"/>
      <w:marRight w:val="0"/>
      <w:marTop w:val="0"/>
      <w:marBottom w:val="0"/>
      <w:divBdr>
        <w:top w:val="none" w:sz="0" w:space="0" w:color="auto"/>
        <w:left w:val="none" w:sz="0" w:space="0" w:color="auto"/>
        <w:bottom w:val="none" w:sz="0" w:space="0" w:color="auto"/>
        <w:right w:val="none" w:sz="0" w:space="0" w:color="auto"/>
      </w:divBdr>
    </w:div>
    <w:div w:id="483396613">
      <w:bodyDiv w:val="1"/>
      <w:marLeft w:val="0"/>
      <w:marRight w:val="0"/>
      <w:marTop w:val="0"/>
      <w:marBottom w:val="0"/>
      <w:divBdr>
        <w:top w:val="none" w:sz="0" w:space="0" w:color="auto"/>
        <w:left w:val="none" w:sz="0" w:space="0" w:color="auto"/>
        <w:bottom w:val="none" w:sz="0" w:space="0" w:color="auto"/>
        <w:right w:val="none" w:sz="0" w:space="0" w:color="auto"/>
      </w:divBdr>
    </w:div>
    <w:div w:id="501048057">
      <w:bodyDiv w:val="1"/>
      <w:marLeft w:val="0"/>
      <w:marRight w:val="0"/>
      <w:marTop w:val="0"/>
      <w:marBottom w:val="0"/>
      <w:divBdr>
        <w:top w:val="none" w:sz="0" w:space="0" w:color="auto"/>
        <w:left w:val="none" w:sz="0" w:space="0" w:color="auto"/>
        <w:bottom w:val="none" w:sz="0" w:space="0" w:color="auto"/>
        <w:right w:val="none" w:sz="0" w:space="0" w:color="auto"/>
      </w:divBdr>
    </w:div>
    <w:div w:id="507476766">
      <w:bodyDiv w:val="1"/>
      <w:marLeft w:val="0"/>
      <w:marRight w:val="0"/>
      <w:marTop w:val="0"/>
      <w:marBottom w:val="0"/>
      <w:divBdr>
        <w:top w:val="none" w:sz="0" w:space="0" w:color="auto"/>
        <w:left w:val="none" w:sz="0" w:space="0" w:color="auto"/>
        <w:bottom w:val="none" w:sz="0" w:space="0" w:color="auto"/>
        <w:right w:val="none" w:sz="0" w:space="0" w:color="auto"/>
      </w:divBdr>
    </w:div>
    <w:div w:id="509640091">
      <w:bodyDiv w:val="1"/>
      <w:marLeft w:val="0"/>
      <w:marRight w:val="0"/>
      <w:marTop w:val="0"/>
      <w:marBottom w:val="0"/>
      <w:divBdr>
        <w:top w:val="none" w:sz="0" w:space="0" w:color="auto"/>
        <w:left w:val="none" w:sz="0" w:space="0" w:color="auto"/>
        <w:bottom w:val="none" w:sz="0" w:space="0" w:color="auto"/>
        <w:right w:val="none" w:sz="0" w:space="0" w:color="auto"/>
      </w:divBdr>
    </w:div>
    <w:div w:id="510031719">
      <w:bodyDiv w:val="1"/>
      <w:marLeft w:val="0"/>
      <w:marRight w:val="0"/>
      <w:marTop w:val="0"/>
      <w:marBottom w:val="0"/>
      <w:divBdr>
        <w:top w:val="none" w:sz="0" w:space="0" w:color="auto"/>
        <w:left w:val="none" w:sz="0" w:space="0" w:color="auto"/>
        <w:bottom w:val="none" w:sz="0" w:space="0" w:color="auto"/>
        <w:right w:val="none" w:sz="0" w:space="0" w:color="auto"/>
      </w:divBdr>
    </w:div>
    <w:div w:id="518855075">
      <w:bodyDiv w:val="1"/>
      <w:marLeft w:val="0"/>
      <w:marRight w:val="0"/>
      <w:marTop w:val="0"/>
      <w:marBottom w:val="0"/>
      <w:divBdr>
        <w:top w:val="none" w:sz="0" w:space="0" w:color="auto"/>
        <w:left w:val="none" w:sz="0" w:space="0" w:color="auto"/>
        <w:bottom w:val="none" w:sz="0" w:space="0" w:color="auto"/>
        <w:right w:val="none" w:sz="0" w:space="0" w:color="auto"/>
      </w:divBdr>
    </w:div>
    <w:div w:id="531302947">
      <w:bodyDiv w:val="1"/>
      <w:marLeft w:val="0"/>
      <w:marRight w:val="0"/>
      <w:marTop w:val="0"/>
      <w:marBottom w:val="0"/>
      <w:divBdr>
        <w:top w:val="none" w:sz="0" w:space="0" w:color="auto"/>
        <w:left w:val="none" w:sz="0" w:space="0" w:color="auto"/>
        <w:bottom w:val="none" w:sz="0" w:space="0" w:color="auto"/>
        <w:right w:val="none" w:sz="0" w:space="0" w:color="auto"/>
      </w:divBdr>
    </w:div>
    <w:div w:id="541788800">
      <w:bodyDiv w:val="1"/>
      <w:marLeft w:val="0"/>
      <w:marRight w:val="0"/>
      <w:marTop w:val="0"/>
      <w:marBottom w:val="0"/>
      <w:divBdr>
        <w:top w:val="none" w:sz="0" w:space="0" w:color="auto"/>
        <w:left w:val="none" w:sz="0" w:space="0" w:color="auto"/>
        <w:bottom w:val="none" w:sz="0" w:space="0" w:color="auto"/>
        <w:right w:val="none" w:sz="0" w:space="0" w:color="auto"/>
      </w:divBdr>
    </w:div>
    <w:div w:id="55335225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561793606">
      <w:bodyDiv w:val="1"/>
      <w:marLeft w:val="0"/>
      <w:marRight w:val="0"/>
      <w:marTop w:val="0"/>
      <w:marBottom w:val="0"/>
      <w:divBdr>
        <w:top w:val="none" w:sz="0" w:space="0" w:color="auto"/>
        <w:left w:val="none" w:sz="0" w:space="0" w:color="auto"/>
        <w:bottom w:val="none" w:sz="0" w:space="0" w:color="auto"/>
        <w:right w:val="none" w:sz="0" w:space="0" w:color="auto"/>
      </w:divBdr>
    </w:div>
    <w:div w:id="567113352">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695887340">
      <w:bodyDiv w:val="1"/>
      <w:marLeft w:val="0"/>
      <w:marRight w:val="0"/>
      <w:marTop w:val="0"/>
      <w:marBottom w:val="0"/>
      <w:divBdr>
        <w:top w:val="none" w:sz="0" w:space="0" w:color="auto"/>
        <w:left w:val="none" w:sz="0" w:space="0" w:color="auto"/>
        <w:bottom w:val="none" w:sz="0" w:space="0" w:color="auto"/>
        <w:right w:val="none" w:sz="0" w:space="0" w:color="auto"/>
      </w:divBdr>
    </w:div>
    <w:div w:id="731579057">
      <w:bodyDiv w:val="1"/>
      <w:marLeft w:val="0"/>
      <w:marRight w:val="0"/>
      <w:marTop w:val="0"/>
      <w:marBottom w:val="0"/>
      <w:divBdr>
        <w:top w:val="none" w:sz="0" w:space="0" w:color="auto"/>
        <w:left w:val="none" w:sz="0" w:space="0" w:color="auto"/>
        <w:bottom w:val="none" w:sz="0" w:space="0" w:color="auto"/>
        <w:right w:val="none" w:sz="0" w:space="0" w:color="auto"/>
      </w:divBdr>
    </w:div>
    <w:div w:id="747574263">
      <w:bodyDiv w:val="1"/>
      <w:marLeft w:val="0"/>
      <w:marRight w:val="0"/>
      <w:marTop w:val="0"/>
      <w:marBottom w:val="0"/>
      <w:divBdr>
        <w:top w:val="none" w:sz="0" w:space="0" w:color="auto"/>
        <w:left w:val="none" w:sz="0" w:space="0" w:color="auto"/>
        <w:bottom w:val="none" w:sz="0" w:space="0" w:color="auto"/>
        <w:right w:val="none" w:sz="0" w:space="0" w:color="auto"/>
      </w:divBdr>
    </w:div>
    <w:div w:id="822936118">
      <w:bodyDiv w:val="1"/>
      <w:marLeft w:val="0"/>
      <w:marRight w:val="0"/>
      <w:marTop w:val="0"/>
      <w:marBottom w:val="0"/>
      <w:divBdr>
        <w:top w:val="none" w:sz="0" w:space="0" w:color="auto"/>
        <w:left w:val="none" w:sz="0" w:space="0" w:color="auto"/>
        <w:bottom w:val="none" w:sz="0" w:space="0" w:color="auto"/>
        <w:right w:val="none" w:sz="0" w:space="0" w:color="auto"/>
      </w:divBdr>
    </w:div>
    <w:div w:id="827748645">
      <w:bodyDiv w:val="1"/>
      <w:marLeft w:val="0"/>
      <w:marRight w:val="0"/>
      <w:marTop w:val="0"/>
      <w:marBottom w:val="0"/>
      <w:divBdr>
        <w:top w:val="none" w:sz="0" w:space="0" w:color="auto"/>
        <w:left w:val="none" w:sz="0" w:space="0" w:color="auto"/>
        <w:bottom w:val="none" w:sz="0" w:space="0" w:color="auto"/>
        <w:right w:val="none" w:sz="0" w:space="0" w:color="auto"/>
      </w:divBdr>
    </w:div>
    <w:div w:id="838538980">
      <w:bodyDiv w:val="1"/>
      <w:marLeft w:val="0"/>
      <w:marRight w:val="0"/>
      <w:marTop w:val="0"/>
      <w:marBottom w:val="0"/>
      <w:divBdr>
        <w:top w:val="none" w:sz="0" w:space="0" w:color="auto"/>
        <w:left w:val="none" w:sz="0" w:space="0" w:color="auto"/>
        <w:bottom w:val="none" w:sz="0" w:space="0" w:color="auto"/>
        <w:right w:val="none" w:sz="0" w:space="0" w:color="auto"/>
      </w:divBdr>
    </w:div>
    <w:div w:id="858936311">
      <w:bodyDiv w:val="1"/>
      <w:marLeft w:val="0"/>
      <w:marRight w:val="0"/>
      <w:marTop w:val="0"/>
      <w:marBottom w:val="0"/>
      <w:divBdr>
        <w:top w:val="none" w:sz="0" w:space="0" w:color="auto"/>
        <w:left w:val="none" w:sz="0" w:space="0" w:color="auto"/>
        <w:bottom w:val="none" w:sz="0" w:space="0" w:color="auto"/>
        <w:right w:val="none" w:sz="0" w:space="0" w:color="auto"/>
      </w:divBdr>
    </w:div>
    <w:div w:id="860971022">
      <w:bodyDiv w:val="1"/>
      <w:marLeft w:val="0"/>
      <w:marRight w:val="0"/>
      <w:marTop w:val="0"/>
      <w:marBottom w:val="0"/>
      <w:divBdr>
        <w:top w:val="none" w:sz="0" w:space="0" w:color="auto"/>
        <w:left w:val="none" w:sz="0" w:space="0" w:color="auto"/>
        <w:bottom w:val="none" w:sz="0" w:space="0" w:color="auto"/>
        <w:right w:val="none" w:sz="0" w:space="0" w:color="auto"/>
      </w:divBdr>
    </w:div>
    <w:div w:id="875040131">
      <w:bodyDiv w:val="1"/>
      <w:marLeft w:val="0"/>
      <w:marRight w:val="0"/>
      <w:marTop w:val="0"/>
      <w:marBottom w:val="0"/>
      <w:divBdr>
        <w:top w:val="none" w:sz="0" w:space="0" w:color="auto"/>
        <w:left w:val="none" w:sz="0" w:space="0" w:color="auto"/>
        <w:bottom w:val="none" w:sz="0" w:space="0" w:color="auto"/>
        <w:right w:val="none" w:sz="0" w:space="0" w:color="auto"/>
      </w:divBdr>
    </w:div>
    <w:div w:id="890458306">
      <w:bodyDiv w:val="1"/>
      <w:marLeft w:val="0"/>
      <w:marRight w:val="0"/>
      <w:marTop w:val="0"/>
      <w:marBottom w:val="0"/>
      <w:divBdr>
        <w:top w:val="none" w:sz="0" w:space="0" w:color="auto"/>
        <w:left w:val="none" w:sz="0" w:space="0" w:color="auto"/>
        <w:bottom w:val="none" w:sz="0" w:space="0" w:color="auto"/>
        <w:right w:val="none" w:sz="0" w:space="0" w:color="auto"/>
      </w:divBdr>
    </w:div>
    <w:div w:id="904341547">
      <w:bodyDiv w:val="1"/>
      <w:marLeft w:val="0"/>
      <w:marRight w:val="0"/>
      <w:marTop w:val="0"/>
      <w:marBottom w:val="0"/>
      <w:divBdr>
        <w:top w:val="none" w:sz="0" w:space="0" w:color="auto"/>
        <w:left w:val="none" w:sz="0" w:space="0" w:color="auto"/>
        <w:bottom w:val="none" w:sz="0" w:space="0" w:color="auto"/>
        <w:right w:val="none" w:sz="0" w:space="0" w:color="auto"/>
      </w:divBdr>
    </w:div>
    <w:div w:id="937983840">
      <w:bodyDiv w:val="1"/>
      <w:marLeft w:val="0"/>
      <w:marRight w:val="0"/>
      <w:marTop w:val="0"/>
      <w:marBottom w:val="0"/>
      <w:divBdr>
        <w:top w:val="none" w:sz="0" w:space="0" w:color="auto"/>
        <w:left w:val="none" w:sz="0" w:space="0" w:color="auto"/>
        <w:bottom w:val="none" w:sz="0" w:space="0" w:color="auto"/>
        <w:right w:val="none" w:sz="0" w:space="0" w:color="auto"/>
      </w:divBdr>
    </w:div>
    <w:div w:id="947545469">
      <w:bodyDiv w:val="1"/>
      <w:marLeft w:val="0"/>
      <w:marRight w:val="0"/>
      <w:marTop w:val="0"/>
      <w:marBottom w:val="0"/>
      <w:divBdr>
        <w:top w:val="none" w:sz="0" w:space="0" w:color="auto"/>
        <w:left w:val="none" w:sz="0" w:space="0" w:color="auto"/>
        <w:bottom w:val="none" w:sz="0" w:space="0" w:color="auto"/>
        <w:right w:val="none" w:sz="0" w:space="0" w:color="auto"/>
      </w:divBdr>
    </w:div>
    <w:div w:id="957612469">
      <w:bodyDiv w:val="1"/>
      <w:marLeft w:val="0"/>
      <w:marRight w:val="0"/>
      <w:marTop w:val="0"/>
      <w:marBottom w:val="0"/>
      <w:divBdr>
        <w:top w:val="none" w:sz="0" w:space="0" w:color="auto"/>
        <w:left w:val="none" w:sz="0" w:space="0" w:color="auto"/>
        <w:bottom w:val="none" w:sz="0" w:space="0" w:color="auto"/>
        <w:right w:val="none" w:sz="0" w:space="0" w:color="auto"/>
      </w:divBdr>
    </w:div>
    <w:div w:id="1003821234">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25520904">
      <w:bodyDiv w:val="1"/>
      <w:marLeft w:val="0"/>
      <w:marRight w:val="0"/>
      <w:marTop w:val="0"/>
      <w:marBottom w:val="0"/>
      <w:divBdr>
        <w:top w:val="none" w:sz="0" w:space="0" w:color="auto"/>
        <w:left w:val="none" w:sz="0" w:space="0" w:color="auto"/>
        <w:bottom w:val="none" w:sz="0" w:space="0" w:color="auto"/>
        <w:right w:val="none" w:sz="0" w:space="0" w:color="auto"/>
      </w:divBdr>
    </w:div>
    <w:div w:id="1040201335">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058212904">
      <w:bodyDiv w:val="1"/>
      <w:marLeft w:val="0"/>
      <w:marRight w:val="0"/>
      <w:marTop w:val="0"/>
      <w:marBottom w:val="0"/>
      <w:divBdr>
        <w:top w:val="none" w:sz="0" w:space="0" w:color="auto"/>
        <w:left w:val="none" w:sz="0" w:space="0" w:color="auto"/>
        <w:bottom w:val="none" w:sz="0" w:space="0" w:color="auto"/>
        <w:right w:val="none" w:sz="0" w:space="0" w:color="auto"/>
      </w:divBdr>
    </w:div>
    <w:div w:id="1061902653">
      <w:bodyDiv w:val="1"/>
      <w:marLeft w:val="0"/>
      <w:marRight w:val="0"/>
      <w:marTop w:val="0"/>
      <w:marBottom w:val="0"/>
      <w:divBdr>
        <w:top w:val="none" w:sz="0" w:space="0" w:color="auto"/>
        <w:left w:val="none" w:sz="0" w:space="0" w:color="auto"/>
        <w:bottom w:val="none" w:sz="0" w:space="0" w:color="auto"/>
        <w:right w:val="none" w:sz="0" w:space="0" w:color="auto"/>
      </w:divBdr>
    </w:div>
    <w:div w:id="1076635786">
      <w:bodyDiv w:val="1"/>
      <w:marLeft w:val="0"/>
      <w:marRight w:val="0"/>
      <w:marTop w:val="0"/>
      <w:marBottom w:val="0"/>
      <w:divBdr>
        <w:top w:val="none" w:sz="0" w:space="0" w:color="auto"/>
        <w:left w:val="none" w:sz="0" w:space="0" w:color="auto"/>
        <w:bottom w:val="none" w:sz="0" w:space="0" w:color="auto"/>
        <w:right w:val="none" w:sz="0" w:space="0" w:color="auto"/>
      </w:divBdr>
    </w:div>
    <w:div w:id="1077945296">
      <w:bodyDiv w:val="1"/>
      <w:marLeft w:val="0"/>
      <w:marRight w:val="0"/>
      <w:marTop w:val="0"/>
      <w:marBottom w:val="0"/>
      <w:divBdr>
        <w:top w:val="none" w:sz="0" w:space="0" w:color="auto"/>
        <w:left w:val="none" w:sz="0" w:space="0" w:color="auto"/>
        <w:bottom w:val="none" w:sz="0" w:space="0" w:color="auto"/>
        <w:right w:val="none" w:sz="0" w:space="0" w:color="auto"/>
      </w:divBdr>
    </w:div>
    <w:div w:id="1080827993">
      <w:bodyDiv w:val="1"/>
      <w:marLeft w:val="0"/>
      <w:marRight w:val="0"/>
      <w:marTop w:val="0"/>
      <w:marBottom w:val="0"/>
      <w:divBdr>
        <w:top w:val="none" w:sz="0" w:space="0" w:color="auto"/>
        <w:left w:val="none" w:sz="0" w:space="0" w:color="auto"/>
        <w:bottom w:val="none" w:sz="0" w:space="0" w:color="auto"/>
        <w:right w:val="none" w:sz="0" w:space="0" w:color="auto"/>
      </w:divBdr>
    </w:div>
    <w:div w:id="1084185351">
      <w:bodyDiv w:val="1"/>
      <w:marLeft w:val="0"/>
      <w:marRight w:val="0"/>
      <w:marTop w:val="0"/>
      <w:marBottom w:val="0"/>
      <w:divBdr>
        <w:top w:val="none" w:sz="0" w:space="0" w:color="auto"/>
        <w:left w:val="none" w:sz="0" w:space="0" w:color="auto"/>
        <w:bottom w:val="none" w:sz="0" w:space="0" w:color="auto"/>
        <w:right w:val="none" w:sz="0" w:space="0" w:color="auto"/>
      </w:divBdr>
    </w:div>
    <w:div w:id="1113280019">
      <w:bodyDiv w:val="1"/>
      <w:marLeft w:val="0"/>
      <w:marRight w:val="0"/>
      <w:marTop w:val="0"/>
      <w:marBottom w:val="0"/>
      <w:divBdr>
        <w:top w:val="none" w:sz="0" w:space="0" w:color="auto"/>
        <w:left w:val="none" w:sz="0" w:space="0" w:color="auto"/>
        <w:bottom w:val="none" w:sz="0" w:space="0" w:color="auto"/>
        <w:right w:val="none" w:sz="0" w:space="0" w:color="auto"/>
      </w:divBdr>
    </w:div>
    <w:div w:id="1116557324">
      <w:bodyDiv w:val="1"/>
      <w:marLeft w:val="0"/>
      <w:marRight w:val="0"/>
      <w:marTop w:val="0"/>
      <w:marBottom w:val="0"/>
      <w:divBdr>
        <w:top w:val="none" w:sz="0" w:space="0" w:color="auto"/>
        <w:left w:val="none" w:sz="0" w:space="0" w:color="auto"/>
        <w:bottom w:val="none" w:sz="0" w:space="0" w:color="auto"/>
        <w:right w:val="none" w:sz="0" w:space="0" w:color="auto"/>
      </w:divBdr>
    </w:div>
    <w:div w:id="1134325637">
      <w:bodyDiv w:val="1"/>
      <w:marLeft w:val="0"/>
      <w:marRight w:val="0"/>
      <w:marTop w:val="0"/>
      <w:marBottom w:val="0"/>
      <w:divBdr>
        <w:top w:val="none" w:sz="0" w:space="0" w:color="auto"/>
        <w:left w:val="none" w:sz="0" w:space="0" w:color="auto"/>
        <w:bottom w:val="none" w:sz="0" w:space="0" w:color="auto"/>
        <w:right w:val="none" w:sz="0" w:space="0" w:color="auto"/>
      </w:divBdr>
    </w:div>
    <w:div w:id="1160777194">
      <w:bodyDiv w:val="1"/>
      <w:marLeft w:val="0"/>
      <w:marRight w:val="0"/>
      <w:marTop w:val="0"/>
      <w:marBottom w:val="0"/>
      <w:divBdr>
        <w:top w:val="none" w:sz="0" w:space="0" w:color="auto"/>
        <w:left w:val="none" w:sz="0" w:space="0" w:color="auto"/>
        <w:bottom w:val="none" w:sz="0" w:space="0" w:color="auto"/>
        <w:right w:val="none" w:sz="0" w:space="0" w:color="auto"/>
      </w:divBdr>
    </w:div>
    <w:div w:id="1202861408">
      <w:bodyDiv w:val="1"/>
      <w:marLeft w:val="0"/>
      <w:marRight w:val="0"/>
      <w:marTop w:val="0"/>
      <w:marBottom w:val="0"/>
      <w:divBdr>
        <w:top w:val="none" w:sz="0" w:space="0" w:color="auto"/>
        <w:left w:val="none" w:sz="0" w:space="0" w:color="auto"/>
        <w:bottom w:val="none" w:sz="0" w:space="0" w:color="auto"/>
        <w:right w:val="none" w:sz="0" w:space="0" w:color="auto"/>
      </w:divBdr>
    </w:div>
    <w:div w:id="1259215210">
      <w:bodyDiv w:val="1"/>
      <w:marLeft w:val="0"/>
      <w:marRight w:val="0"/>
      <w:marTop w:val="0"/>
      <w:marBottom w:val="0"/>
      <w:divBdr>
        <w:top w:val="none" w:sz="0" w:space="0" w:color="auto"/>
        <w:left w:val="none" w:sz="0" w:space="0" w:color="auto"/>
        <w:bottom w:val="none" w:sz="0" w:space="0" w:color="auto"/>
        <w:right w:val="none" w:sz="0" w:space="0" w:color="auto"/>
      </w:divBdr>
    </w:div>
    <w:div w:id="1264342607">
      <w:bodyDiv w:val="1"/>
      <w:marLeft w:val="0"/>
      <w:marRight w:val="0"/>
      <w:marTop w:val="0"/>
      <w:marBottom w:val="0"/>
      <w:divBdr>
        <w:top w:val="none" w:sz="0" w:space="0" w:color="auto"/>
        <w:left w:val="none" w:sz="0" w:space="0" w:color="auto"/>
        <w:bottom w:val="none" w:sz="0" w:space="0" w:color="auto"/>
        <w:right w:val="none" w:sz="0" w:space="0" w:color="auto"/>
      </w:divBdr>
    </w:div>
    <w:div w:id="1281916128">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287085966">
      <w:bodyDiv w:val="1"/>
      <w:marLeft w:val="0"/>
      <w:marRight w:val="0"/>
      <w:marTop w:val="0"/>
      <w:marBottom w:val="0"/>
      <w:divBdr>
        <w:top w:val="none" w:sz="0" w:space="0" w:color="auto"/>
        <w:left w:val="none" w:sz="0" w:space="0" w:color="auto"/>
        <w:bottom w:val="none" w:sz="0" w:space="0" w:color="auto"/>
        <w:right w:val="none" w:sz="0" w:space="0" w:color="auto"/>
      </w:divBdr>
    </w:div>
    <w:div w:id="1297763513">
      <w:bodyDiv w:val="1"/>
      <w:marLeft w:val="0"/>
      <w:marRight w:val="0"/>
      <w:marTop w:val="0"/>
      <w:marBottom w:val="0"/>
      <w:divBdr>
        <w:top w:val="none" w:sz="0" w:space="0" w:color="auto"/>
        <w:left w:val="none" w:sz="0" w:space="0" w:color="auto"/>
        <w:bottom w:val="none" w:sz="0" w:space="0" w:color="auto"/>
        <w:right w:val="none" w:sz="0" w:space="0" w:color="auto"/>
      </w:divBdr>
    </w:div>
    <w:div w:id="1367834367">
      <w:bodyDiv w:val="1"/>
      <w:marLeft w:val="0"/>
      <w:marRight w:val="0"/>
      <w:marTop w:val="0"/>
      <w:marBottom w:val="0"/>
      <w:divBdr>
        <w:top w:val="none" w:sz="0" w:space="0" w:color="auto"/>
        <w:left w:val="none" w:sz="0" w:space="0" w:color="auto"/>
        <w:bottom w:val="none" w:sz="0" w:space="0" w:color="auto"/>
        <w:right w:val="none" w:sz="0" w:space="0" w:color="auto"/>
      </w:divBdr>
    </w:div>
    <w:div w:id="1373118574">
      <w:bodyDiv w:val="1"/>
      <w:marLeft w:val="0"/>
      <w:marRight w:val="0"/>
      <w:marTop w:val="0"/>
      <w:marBottom w:val="0"/>
      <w:divBdr>
        <w:top w:val="none" w:sz="0" w:space="0" w:color="auto"/>
        <w:left w:val="none" w:sz="0" w:space="0" w:color="auto"/>
        <w:bottom w:val="none" w:sz="0" w:space="0" w:color="auto"/>
        <w:right w:val="none" w:sz="0" w:space="0" w:color="auto"/>
      </w:divBdr>
    </w:div>
    <w:div w:id="1375613756">
      <w:bodyDiv w:val="1"/>
      <w:marLeft w:val="0"/>
      <w:marRight w:val="0"/>
      <w:marTop w:val="0"/>
      <w:marBottom w:val="0"/>
      <w:divBdr>
        <w:top w:val="none" w:sz="0" w:space="0" w:color="auto"/>
        <w:left w:val="none" w:sz="0" w:space="0" w:color="auto"/>
        <w:bottom w:val="none" w:sz="0" w:space="0" w:color="auto"/>
        <w:right w:val="none" w:sz="0" w:space="0" w:color="auto"/>
      </w:divBdr>
    </w:div>
    <w:div w:id="1399283884">
      <w:bodyDiv w:val="1"/>
      <w:marLeft w:val="0"/>
      <w:marRight w:val="0"/>
      <w:marTop w:val="0"/>
      <w:marBottom w:val="0"/>
      <w:divBdr>
        <w:top w:val="none" w:sz="0" w:space="0" w:color="auto"/>
        <w:left w:val="none" w:sz="0" w:space="0" w:color="auto"/>
        <w:bottom w:val="none" w:sz="0" w:space="0" w:color="auto"/>
        <w:right w:val="none" w:sz="0" w:space="0" w:color="auto"/>
      </w:divBdr>
    </w:div>
    <w:div w:id="1427775028">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454245725">
      <w:bodyDiv w:val="1"/>
      <w:marLeft w:val="0"/>
      <w:marRight w:val="0"/>
      <w:marTop w:val="0"/>
      <w:marBottom w:val="0"/>
      <w:divBdr>
        <w:top w:val="none" w:sz="0" w:space="0" w:color="auto"/>
        <w:left w:val="none" w:sz="0" w:space="0" w:color="auto"/>
        <w:bottom w:val="none" w:sz="0" w:space="0" w:color="auto"/>
        <w:right w:val="none" w:sz="0" w:space="0" w:color="auto"/>
      </w:divBdr>
    </w:div>
    <w:div w:id="1509325077">
      <w:bodyDiv w:val="1"/>
      <w:marLeft w:val="0"/>
      <w:marRight w:val="0"/>
      <w:marTop w:val="0"/>
      <w:marBottom w:val="0"/>
      <w:divBdr>
        <w:top w:val="none" w:sz="0" w:space="0" w:color="auto"/>
        <w:left w:val="none" w:sz="0" w:space="0" w:color="auto"/>
        <w:bottom w:val="none" w:sz="0" w:space="0" w:color="auto"/>
        <w:right w:val="none" w:sz="0" w:space="0" w:color="auto"/>
      </w:divBdr>
    </w:div>
    <w:div w:id="1510293997">
      <w:bodyDiv w:val="1"/>
      <w:marLeft w:val="0"/>
      <w:marRight w:val="0"/>
      <w:marTop w:val="0"/>
      <w:marBottom w:val="0"/>
      <w:divBdr>
        <w:top w:val="none" w:sz="0" w:space="0" w:color="auto"/>
        <w:left w:val="none" w:sz="0" w:space="0" w:color="auto"/>
        <w:bottom w:val="none" w:sz="0" w:space="0" w:color="auto"/>
        <w:right w:val="none" w:sz="0" w:space="0" w:color="auto"/>
      </w:divBdr>
    </w:div>
    <w:div w:id="1537352269">
      <w:bodyDiv w:val="1"/>
      <w:marLeft w:val="0"/>
      <w:marRight w:val="0"/>
      <w:marTop w:val="0"/>
      <w:marBottom w:val="0"/>
      <w:divBdr>
        <w:top w:val="none" w:sz="0" w:space="0" w:color="auto"/>
        <w:left w:val="none" w:sz="0" w:space="0" w:color="auto"/>
        <w:bottom w:val="none" w:sz="0" w:space="0" w:color="auto"/>
        <w:right w:val="none" w:sz="0" w:space="0" w:color="auto"/>
      </w:divBdr>
    </w:div>
    <w:div w:id="1542015285">
      <w:bodyDiv w:val="1"/>
      <w:marLeft w:val="0"/>
      <w:marRight w:val="0"/>
      <w:marTop w:val="0"/>
      <w:marBottom w:val="0"/>
      <w:divBdr>
        <w:top w:val="none" w:sz="0" w:space="0" w:color="auto"/>
        <w:left w:val="none" w:sz="0" w:space="0" w:color="auto"/>
        <w:bottom w:val="none" w:sz="0" w:space="0" w:color="auto"/>
        <w:right w:val="none" w:sz="0" w:space="0" w:color="auto"/>
      </w:divBdr>
    </w:div>
    <w:div w:id="1569195685">
      <w:bodyDiv w:val="1"/>
      <w:marLeft w:val="0"/>
      <w:marRight w:val="0"/>
      <w:marTop w:val="0"/>
      <w:marBottom w:val="0"/>
      <w:divBdr>
        <w:top w:val="none" w:sz="0" w:space="0" w:color="auto"/>
        <w:left w:val="none" w:sz="0" w:space="0" w:color="auto"/>
        <w:bottom w:val="none" w:sz="0" w:space="0" w:color="auto"/>
        <w:right w:val="none" w:sz="0" w:space="0" w:color="auto"/>
      </w:divBdr>
    </w:div>
    <w:div w:id="1575897128">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83778186">
      <w:bodyDiv w:val="1"/>
      <w:marLeft w:val="0"/>
      <w:marRight w:val="0"/>
      <w:marTop w:val="0"/>
      <w:marBottom w:val="0"/>
      <w:divBdr>
        <w:top w:val="none" w:sz="0" w:space="0" w:color="auto"/>
        <w:left w:val="none" w:sz="0" w:space="0" w:color="auto"/>
        <w:bottom w:val="none" w:sz="0" w:space="0" w:color="auto"/>
        <w:right w:val="none" w:sz="0" w:space="0" w:color="auto"/>
      </w:divBdr>
    </w:div>
    <w:div w:id="1685864306">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07372138">
      <w:bodyDiv w:val="1"/>
      <w:marLeft w:val="0"/>
      <w:marRight w:val="0"/>
      <w:marTop w:val="0"/>
      <w:marBottom w:val="0"/>
      <w:divBdr>
        <w:top w:val="none" w:sz="0" w:space="0" w:color="auto"/>
        <w:left w:val="none" w:sz="0" w:space="0" w:color="auto"/>
        <w:bottom w:val="none" w:sz="0" w:space="0" w:color="auto"/>
        <w:right w:val="none" w:sz="0" w:space="0" w:color="auto"/>
      </w:divBdr>
    </w:div>
    <w:div w:id="1768310938">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11359280">
      <w:bodyDiv w:val="1"/>
      <w:marLeft w:val="0"/>
      <w:marRight w:val="0"/>
      <w:marTop w:val="0"/>
      <w:marBottom w:val="0"/>
      <w:divBdr>
        <w:top w:val="none" w:sz="0" w:space="0" w:color="auto"/>
        <w:left w:val="none" w:sz="0" w:space="0" w:color="auto"/>
        <w:bottom w:val="none" w:sz="0" w:space="0" w:color="auto"/>
        <w:right w:val="none" w:sz="0" w:space="0" w:color="auto"/>
      </w:divBdr>
    </w:div>
    <w:div w:id="183017270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865706145">
      <w:bodyDiv w:val="1"/>
      <w:marLeft w:val="0"/>
      <w:marRight w:val="0"/>
      <w:marTop w:val="0"/>
      <w:marBottom w:val="0"/>
      <w:divBdr>
        <w:top w:val="none" w:sz="0" w:space="0" w:color="auto"/>
        <w:left w:val="none" w:sz="0" w:space="0" w:color="auto"/>
        <w:bottom w:val="none" w:sz="0" w:space="0" w:color="auto"/>
        <w:right w:val="none" w:sz="0" w:space="0" w:color="auto"/>
      </w:divBdr>
    </w:div>
    <w:div w:id="1898738952">
      <w:bodyDiv w:val="1"/>
      <w:marLeft w:val="0"/>
      <w:marRight w:val="0"/>
      <w:marTop w:val="0"/>
      <w:marBottom w:val="0"/>
      <w:divBdr>
        <w:top w:val="none" w:sz="0" w:space="0" w:color="auto"/>
        <w:left w:val="none" w:sz="0" w:space="0" w:color="auto"/>
        <w:bottom w:val="none" w:sz="0" w:space="0" w:color="auto"/>
        <w:right w:val="none" w:sz="0" w:space="0" w:color="auto"/>
      </w:divBdr>
    </w:div>
    <w:div w:id="1903251713">
      <w:bodyDiv w:val="1"/>
      <w:marLeft w:val="0"/>
      <w:marRight w:val="0"/>
      <w:marTop w:val="0"/>
      <w:marBottom w:val="0"/>
      <w:divBdr>
        <w:top w:val="none" w:sz="0" w:space="0" w:color="auto"/>
        <w:left w:val="none" w:sz="0" w:space="0" w:color="auto"/>
        <w:bottom w:val="none" w:sz="0" w:space="0" w:color="auto"/>
        <w:right w:val="none" w:sz="0" w:space="0" w:color="auto"/>
      </w:divBdr>
    </w:div>
    <w:div w:id="1929382965">
      <w:bodyDiv w:val="1"/>
      <w:marLeft w:val="0"/>
      <w:marRight w:val="0"/>
      <w:marTop w:val="0"/>
      <w:marBottom w:val="0"/>
      <w:divBdr>
        <w:top w:val="none" w:sz="0" w:space="0" w:color="auto"/>
        <w:left w:val="none" w:sz="0" w:space="0" w:color="auto"/>
        <w:bottom w:val="none" w:sz="0" w:space="0" w:color="auto"/>
        <w:right w:val="none" w:sz="0" w:space="0" w:color="auto"/>
      </w:divBdr>
    </w:div>
    <w:div w:id="1933126160">
      <w:bodyDiv w:val="1"/>
      <w:marLeft w:val="0"/>
      <w:marRight w:val="0"/>
      <w:marTop w:val="0"/>
      <w:marBottom w:val="0"/>
      <w:divBdr>
        <w:top w:val="none" w:sz="0" w:space="0" w:color="auto"/>
        <w:left w:val="none" w:sz="0" w:space="0" w:color="auto"/>
        <w:bottom w:val="none" w:sz="0" w:space="0" w:color="auto"/>
        <w:right w:val="none" w:sz="0" w:space="0" w:color="auto"/>
      </w:divBdr>
    </w:div>
    <w:div w:id="1941066291">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1966040619">
      <w:bodyDiv w:val="1"/>
      <w:marLeft w:val="0"/>
      <w:marRight w:val="0"/>
      <w:marTop w:val="0"/>
      <w:marBottom w:val="0"/>
      <w:divBdr>
        <w:top w:val="none" w:sz="0" w:space="0" w:color="auto"/>
        <w:left w:val="none" w:sz="0" w:space="0" w:color="auto"/>
        <w:bottom w:val="none" w:sz="0" w:space="0" w:color="auto"/>
        <w:right w:val="none" w:sz="0" w:space="0" w:color="auto"/>
      </w:divBdr>
    </w:div>
    <w:div w:id="1982880658">
      <w:bodyDiv w:val="1"/>
      <w:marLeft w:val="0"/>
      <w:marRight w:val="0"/>
      <w:marTop w:val="0"/>
      <w:marBottom w:val="0"/>
      <w:divBdr>
        <w:top w:val="none" w:sz="0" w:space="0" w:color="auto"/>
        <w:left w:val="none" w:sz="0" w:space="0" w:color="auto"/>
        <w:bottom w:val="none" w:sz="0" w:space="0" w:color="auto"/>
        <w:right w:val="none" w:sz="0" w:space="0" w:color="auto"/>
      </w:divBdr>
    </w:div>
    <w:div w:id="1987667009">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091848168">
      <w:bodyDiv w:val="1"/>
      <w:marLeft w:val="0"/>
      <w:marRight w:val="0"/>
      <w:marTop w:val="0"/>
      <w:marBottom w:val="0"/>
      <w:divBdr>
        <w:top w:val="none" w:sz="0" w:space="0" w:color="auto"/>
        <w:left w:val="none" w:sz="0" w:space="0" w:color="auto"/>
        <w:bottom w:val="none" w:sz="0" w:space="0" w:color="auto"/>
        <w:right w:val="none" w:sz="0" w:space="0" w:color="auto"/>
      </w:divBdr>
    </w:div>
    <w:div w:id="2108698340">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 w:id="2120030670">
      <w:bodyDiv w:val="1"/>
      <w:marLeft w:val="0"/>
      <w:marRight w:val="0"/>
      <w:marTop w:val="0"/>
      <w:marBottom w:val="0"/>
      <w:divBdr>
        <w:top w:val="none" w:sz="0" w:space="0" w:color="auto"/>
        <w:left w:val="none" w:sz="0" w:space="0" w:color="auto"/>
        <w:bottom w:val="none" w:sz="0" w:space="0" w:color="auto"/>
        <w:right w:val="none" w:sz="0" w:space="0" w:color="auto"/>
      </w:divBdr>
    </w:div>
    <w:div w:id="2134707525">
      <w:bodyDiv w:val="1"/>
      <w:marLeft w:val="0"/>
      <w:marRight w:val="0"/>
      <w:marTop w:val="0"/>
      <w:marBottom w:val="0"/>
      <w:divBdr>
        <w:top w:val="none" w:sz="0" w:space="0" w:color="auto"/>
        <w:left w:val="none" w:sz="0" w:space="0" w:color="auto"/>
        <w:bottom w:val="none" w:sz="0" w:space="0" w:color="auto"/>
        <w:right w:val="none" w:sz="0" w:space="0" w:color="auto"/>
      </w:divBdr>
    </w:div>
    <w:div w:id="213571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2.xml"/><Relationship Id="rId34" Type="http://schemas.openxmlformats.org/officeDocument/2006/relationships/hyperlink" Target="https://www.nss.nhs.scot/antimicrobial-resistance-and-healthcare-associated-infection/data-and-intelligence/clostridioides-difficile-infection/" TargetMode="External"/><Relationship Id="rId42" Type="http://schemas.openxmlformats.org/officeDocument/2006/relationships/image" Target="media/image19.emf"/><Relationship Id="rId47" Type="http://schemas.openxmlformats.org/officeDocument/2006/relationships/image" Target="media/image23.emf"/><Relationship Id="rId50" Type="http://schemas.openxmlformats.org/officeDocument/2006/relationships/image" Target="media/image26.emf"/><Relationship Id="rId55" Type="http://schemas.openxmlformats.org/officeDocument/2006/relationships/header" Target="header5.xml"/><Relationship Id="rId63" Type="http://schemas.openxmlformats.org/officeDocument/2006/relationships/header" Target="header6.xml"/><Relationship Id="rId68" Type="http://schemas.openxmlformats.org/officeDocument/2006/relationships/image" Target="media/image35.png"/><Relationship Id="rId76" Type="http://schemas.openxmlformats.org/officeDocument/2006/relationships/image" Target="media/image43.png"/><Relationship Id="rId84" Type="http://schemas.openxmlformats.org/officeDocument/2006/relationships/image" Target="media/image49.png"/><Relationship Id="rId89" Type="http://schemas.openxmlformats.org/officeDocument/2006/relationships/image" Target="media/image54.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2.emf"/><Relationship Id="rId11" Type="http://schemas.openxmlformats.org/officeDocument/2006/relationships/image" Target="media/image4.emf"/><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hyperlink" Target="https://www.hps.scot.nhs.uk/web-resources-container/protocol-for-national-enhanced-surveillance-of-bacteraemia/" TargetMode="External"/><Relationship Id="rId40" Type="http://schemas.openxmlformats.org/officeDocument/2006/relationships/hyperlink" Target="http://www.nipcm.hps.scot.nhs.uk" TargetMode="External"/><Relationship Id="rId45" Type="http://schemas.openxmlformats.org/officeDocument/2006/relationships/image" Target="media/image22.emf"/><Relationship Id="rId53" Type="http://schemas.openxmlformats.org/officeDocument/2006/relationships/image" Target="media/image28.png"/><Relationship Id="rId58" Type="http://schemas.openxmlformats.org/officeDocument/2006/relationships/image" Target="media/image29.emf"/><Relationship Id="rId66" Type="http://schemas.openxmlformats.org/officeDocument/2006/relationships/footer" Target="footer12.xml"/><Relationship Id="rId74" Type="http://schemas.openxmlformats.org/officeDocument/2006/relationships/image" Target="media/image41.png"/><Relationship Id="rId79" Type="http://schemas.openxmlformats.org/officeDocument/2006/relationships/footer" Target="footer13.xml"/><Relationship Id="rId87" Type="http://schemas.openxmlformats.org/officeDocument/2006/relationships/image" Target="media/image52.png"/><Relationship Id="rId5" Type="http://schemas.openxmlformats.org/officeDocument/2006/relationships/webSettings" Target="webSettings.xml"/><Relationship Id="rId61" Type="http://schemas.openxmlformats.org/officeDocument/2006/relationships/image" Target="media/image32.emf"/><Relationship Id="rId82" Type="http://schemas.openxmlformats.org/officeDocument/2006/relationships/image" Target="media/image47.emf"/><Relationship Id="rId90" Type="http://schemas.openxmlformats.org/officeDocument/2006/relationships/image" Target="media/image55.png"/><Relationship Id="rId95" Type="http://schemas.openxmlformats.org/officeDocument/2006/relationships/footer" Target="footer15.xml"/><Relationship Id="rId19" Type="http://schemas.openxmlformats.org/officeDocument/2006/relationships/footer" Target="footer5.xml"/><Relationship Id="rId14" Type="http://schemas.openxmlformats.org/officeDocument/2006/relationships/image" Target="media/image7.emf"/><Relationship Id="rId22" Type="http://schemas.openxmlformats.org/officeDocument/2006/relationships/footer" Target="footer6.xml"/><Relationship Id="rId27" Type="http://schemas.openxmlformats.org/officeDocument/2006/relationships/hyperlink" Target="https://www.nss.nhs.scot/antimicrobial-resistance-and-healthcare-associated-infection/data-and-intelligence/staphylococcus-aureus-bacteraemia/" TargetMode="External"/><Relationship Id="rId30" Type="http://schemas.openxmlformats.org/officeDocument/2006/relationships/image" Target="media/image13.emf"/><Relationship Id="rId35" Type="http://schemas.openxmlformats.org/officeDocument/2006/relationships/hyperlink" Target="https://www.nss.nhs.scot/antimicrobial-resistance-and-healthcare-associated-infection/data-and-intelligence/clostridioides-difficile-infection/" TargetMode="External"/><Relationship Id="rId43" Type="http://schemas.openxmlformats.org/officeDocument/2006/relationships/image" Target="media/image20.emf"/><Relationship Id="rId48" Type="http://schemas.openxmlformats.org/officeDocument/2006/relationships/image" Target="media/image24.emf"/><Relationship Id="rId56" Type="http://schemas.openxmlformats.org/officeDocument/2006/relationships/footer" Target="footer9.xml"/><Relationship Id="rId64" Type="http://schemas.openxmlformats.org/officeDocument/2006/relationships/header" Target="header7.xml"/><Relationship Id="rId69" Type="http://schemas.openxmlformats.org/officeDocument/2006/relationships/image" Target="media/image36.png"/><Relationship Id="rId77" Type="http://schemas.openxmlformats.org/officeDocument/2006/relationships/image" Target="media/image44.png"/><Relationship Id="rId8" Type="http://schemas.openxmlformats.org/officeDocument/2006/relationships/image" Target="media/image3.png"/><Relationship Id="rId51" Type="http://schemas.openxmlformats.org/officeDocument/2006/relationships/image" Target="media/image27.emf"/><Relationship Id="rId72" Type="http://schemas.openxmlformats.org/officeDocument/2006/relationships/image" Target="media/image39.png"/><Relationship Id="rId80" Type="http://schemas.openxmlformats.org/officeDocument/2006/relationships/footer" Target="footer14.xml"/><Relationship Id="rId85" Type="http://schemas.openxmlformats.org/officeDocument/2006/relationships/image" Target="media/image50.png"/><Relationship Id="rId93"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3.xml"/><Relationship Id="rId25" Type="http://schemas.openxmlformats.org/officeDocument/2006/relationships/header" Target="header3.xml"/><Relationship Id="rId33" Type="http://schemas.openxmlformats.org/officeDocument/2006/relationships/image" Target="media/image16.emf"/><Relationship Id="rId38" Type="http://schemas.openxmlformats.org/officeDocument/2006/relationships/hyperlink" Target="https://www.hps.scot.nhs.uk/web-resources-container/protocol-for-national-enhanced-surveillance-of-bacteraemia/" TargetMode="External"/><Relationship Id="rId46" Type="http://schemas.openxmlformats.org/officeDocument/2006/relationships/hyperlink" Target="https://www.nss.nhs.scot/publications/facilities-monitoring-report/" TargetMode="External"/><Relationship Id="rId59" Type="http://schemas.openxmlformats.org/officeDocument/2006/relationships/image" Target="media/image30.emf"/><Relationship Id="rId67" Type="http://schemas.openxmlformats.org/officeDocument/2006/relationships/image" Target="media/image34.emf"/><Relationship Id="rId20" Type="http://schemas.openxmlformats.org/officeDocument/2006/relationships/image" Target="media/image9.png"/><Relationship Id="rId41" Type="http://schemas.openxmlformats.org/officeDocument/2006/relationships/hyperlink" Target="http://www.nipcm.hps.scot.nhs.uk" TargetMode="External"/><Relationship Id="rId54" Type="http://schemas.openxmlformats.org/officeDocument/2006/relationships/header" Target="header4.xml"/><Relationship Id="rId62" Type="http://schemas.openxmlformats.org/officeDocument/2006/relationships/image" Target="media/image33.emf"/><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48.png"/><Relationship Id="rId88" Type="http://schemas.openxmlformats.org/officeDocument/2006/relationships/image" Target="media/image53.png"/><Relationship Id="rId91" Type="http://schemas.openxmlformats.org/officeDocument/2006/relationships/image" Target="media/image56.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0.emf"/><Relationship Id="rId28" Type="http://schemas.openxmlformats.org/officeDocument/2006/relationships/hyperlink" Target="https://www.nss.nhs.scot/antimicrobial-resistance-and-healthcare-associated-infection/data-and-intelligence/staphylococcus-aureus-bacteraemia/" TargetMode="External"/><Relationship Id="rId36" Type="http://schemas.openxmlformats.org/officeDocument/2006/relationships/image" Target="media/image17.emf"/><Relationship Id="rId49" Type="http://schemas.openxmlformats.org/officeDocument/2006/relationships/image" Target="media/image25.emf"/><Relationship Id="rId57" Type="http://schemas.openxmlformats.org/officeDocument/2006/relationships/footer" Target="footer10.xml"/><Relationship Id="rId10" Type="http://schemas.openxmlformats.org/officeDocument/2006/relationships/footer" Target="footer2.xml"/><Relationship Id="rId31" Type="http://schemas.openxmlformats.org/officeDocument/2006/relationships/image" Target="media/image14.emf"/><Relationship Id="rId44" Type="http://schemas.openxmlformats.org/officeDocument/2006/relationships/image" Target="media/image21.emf"/><Relationship Id="rId52" Type="http://schemas.openxmlformats.org/officeDocument/2006/relationships/footer" Target="footer8.xml"/><Relationship Id="rId60" Type="http://schemas.openxmlformats.org/officeDocument/2006/relationships/image" Target="media/image31.emf"/><Relationship Id="rId65" Type="http://schemas.openxmlformats.org/officeDocument/2006/relationships/footer" Target="footer11.xml"/><Relationship Id="rId73" Type="http://schemas.openxmlformats.org/officeDocument/2006/relationships/image" Target="media/image40.png"/><Relationship Id="rId78" Type="http://schemas.openxmlformats.org/officeDocument/2006/relationships/image" Target="media/image45.emf"/><Relationship Id="rId81" Type="http://schemas.openxmlformats.org/officeDocument/2006/relationships/image" Target="media/image46.emf"/><Relationship Id="rId86" Type="http://schemas.openxmlformats.org/officeDocument/2006/relationships/image" Target="media/image51.png"/><Relationship Id="rId94"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oter" Target="footer4.xml"/><Relationship Id="rId39" Type="http://schemas.openxmlformats.org/officeDocument/2006/relationships/image" Target="media/image18.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0F5F8-9E28-4488-9453-C4B7A302D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5163</Words>
  <Characters>29434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34528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Russell (NHS GOLDEN JUBILEE)</dc:creator>
  <cp:keywords/>
  <dc:description/>
  <cp:lastModifiedBy>Christine Nelson (NHS GOLDEN JUBILEE)</cp:lastModifiedBy>
  <cp:revision>3</cp:revision>
  <cp:lastPrinted>2024-03-04T12:51:00Z</cp:lastPrinted>
  <dcterms:created xsi:type="dcterms:W3CDTF">2024-03-21T16:20:00Z</dcterms:created>
  <dcterms:modified xsi:type="dcterms:W3CDTF">2024-03-21T18:07:00Z</dcterms:modified>
</cp:coreProperties>
</file>