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FD5A48" w:rsidRDefault="0023473B" w:rsidP="00B77902">
      <w:pPr>
        <w:pStyle w:val="Heading3"/>
        <w:spacing w:line="360" w:lineRule="auto"/>
        <w:ind w:left="4536" w:hanging="4536"/>
      </w:pPr>
      <w:r w:rsidRPr="00FD5A48">
        <w:rPr>
          <w:rStyle w:val="Heading3Char"/>
          <w:b/>
        </w:rPr>
        <w:t>Meeting:</w:t>
      </w:r>
      <w:r w:rsidR="00B77902" w:rsidRPr="00FD5A48">
        <w:rPr>
          <w:rStyle w:val="Heading3Char"/>
          <w:b/>
        </w:rPr>
        <w:tab/>
      </w:r>
      <w:r w:rsidR="00EA3BBF">
        <w:rPr>
          <w:rStyle w:val="Heading3Char"/>
          <w:b/>
        </w:rPr>
        <w:t>NHS Golden Jubilee Board</w:t>
      </w:r>
    </w:p>
    <w:p w:rsidR="00430C09" w:rsidRPr="00FD5A48" w:rsidRDefault="00430C09" w:rsidP="00B77902">
      <w:pPr>
        <w:pStyle w:val="Heading3"/>
        <w:spacing w:line="360" w:lineRule="auto"/>
        <w:ind w:left="4536" w:hanging="4536"/>
      </w:pPr>
      <w:r w:rsidRPr="00FD5A48">
        <w:rPr>
          <w:rStyle w:val="Heading3Char"/>
          <w:b/>
        </w:rPr>
        <w:t>Meeting dat</w:t>
      </w:r>
      <w:r w:rsidR="0023473B" w:rsidRPr="00FD5A48">
        <w:rPr>
          <w:rStyle w:val="Heading3Char"/>
          <w:b/>
        </w:rPr>
        <w:t>e:</w:t>
      </w:r>
      <w:r w:rsidR="00B77902" w:rsidRPr="00FD5A48">
        <w:rPr>
          <w:rStyle w:val="Heading3Char"/>
          <w:b/>
        </w:rPr>
        <w:tab/>
      </w:r>
      <w:r w:rsidR="00B57FAB">
        <w:rPr>
          <w:rStyle w:val="Heading3Char"/>
          <w:b/>
        </w:rPr>
        <w:t>2</w:t>
      </w:r>
      <w:r w:rsidR="00EA3BBF">
        <w:rPr>
          <w:rStyle w:val="Heading3Char"/>
          <w:b/>
        </w:rPr>
        <w:t>8</w:t>
      </w:r>
      <w:r w:rsidR="00B00962">
        <w:rPr>
          <w:rStyle w:val="Heading3Char"/>
          <w:b/>
        </w:rPr>
        <w:t xml:space="preserve"> </w:t>
      </w:r>
      <w:r w:rsidR="00EE764A">
        <w:rPr>
          <w:rStyle w:val="Heading3Char"/>
          <w:b/>
        </w:rPr>
        <w:t>March 2024</w:t>
      </w:r>
    </w:p>
    <w:p w:rsidR="00B77902" w:rsidRPr="00B87EED" w:rsidRDefault="00430C09" w:rsidP="00B77902">
      <w:pPr>
        <w:pStyle w:val="Heading3"/>
        <w:spacing w:line="360" w:lineRule="auto"/>
        <w:ind w:left="4536" w:hanging="4536"/>
        <w:rPr>
          <w:rFonts w:cs="Arial"/>
          <w:sz w:val="28"/>
        </w:rPr>
      </w:pPr>
      <w:r w:rsidRPr="00FD5A48">
        <w:rPr>
          <w:rStyle w:val="Heading3Char"/>
          <w:b/>
        </w:rPr>
        <w:t>Title</w:t>
      </w:r>
      <w:r w:rsidR="00AA77F7" w:rsidRPr="00FD5A48">
        <w:rPr>
          <w:rStyle w:val="Heading3Char"/>
          <w:b/>
        </w:rPr>
        <w:t>:</w:t>
      </w:r>
      <w:r w:rsidR="00B77902" w:rsidRPr="00FD5A48">
        <w:rPr>
          <w:rStyle w:val="Heading3Char"/>
          <w:b/>
        </w:rPr>
        <w:tab/>
      </w:r>
      <w:r w:rsidR="00B87EED" w:rsidRPr="00B87EED">
        <w:rPr>
          <w:rFonts w:cs="Arial"/>
        </w:rPr>
        <w:t>Blueprint for Good Governance Improvement Plan 2024/25</w:t>
      </w:r>
    </w:p>
    <w:p w:rsidR="0003098A" w:rsidRDefault="0003098A" w:rsidP="00B00962">
      <w:pPr>
        <w:pStyle w:val="Heading3"/>
        <w:ind w:left="4536" w:hanging="4536"/>
        <w:rPr>
          <w:rStyle w:val="Heading3Char"/>
          <w:b/>
        </w:rPr>
      </w:pPr>
      <w:r w:rsidRPr="00FD5A48">
        <w:rPr>
          <w:rStyle w:val="Heading3Char"/>
          <w:b/>
        </w:rPr>
        <w:t>R</w:t>
      </w:r>
      <w:r w:rsidR="00430C09" w:rsidRPr="00FD5A48">
        <w:rPr>
          <w:rStyle w:val="Heading3Char"/>
          <w:b/>
        </w:rPr>
        <w:t>esponsible Executive/Non-Executive</w:t>
      </w:r>
      <w:r w:rsidRPr="00FD5A48">
        <w:rPr>
          <w:rStyle w:val="Heading3Char"/>
          <w:b/>
        </w:rPr>
        <w:t xml:space="preserve">: </w:t>
      </w:r>
      <w:r w:rsidR="00B77902" w:rsidRPr="00FD5A48">
        <w:rPr>
          <w:rStyle w:val="Heading3Char"/>
          <w:b/>
        </w:rPr>
        <w:tab/>
      </w:r>
      <w:r w:rsidR="00A1230A">
        <w:rPr>
          <w:rStyle w:val="Heading3Char"/>
          <w:b/>
        </w:rPr>
        <w:t>Gordon James, Chief Executive</w:t>
      </w:r>
    </w:p>
    <w:p w:rsidR="00F3256A" w:rsidRPr="00F3256A" w:rsidRDefault="00F3256A" w:rsidP="00F3256A">
      <w:pPr>
        <w:rPr>
          <w:rFonts w:eastAsiaTheme="majorEastAsia"/>
        </w:rPr>
      </w:pPr>
    </w:p>
    <w:p w:rsidR="00430C09" w:rsidRDefault="00430C09" w:rsidP="00B00962">
      <w:pPr>
        <w:pStyle w:val="Heading3"/>
        <w:spacing w:before="0"/>
        <w:ind w:left="4536" w:hanging="4536"/>
        <w:rPr>
          <w:rStyle w:val="Heading3Char"/>
          <w:b/>
        </w:rPr>
      </w:pPr>
      <w:r w:rsidRPr="00FD5A48">
        <w:rPr>
          <w:rStyle w:val="Heading3Char"/>
          <w:b/>
        </w:rPr>
        <w:t>Report Author</w:t>
      </w:r>
      <w:r w:rsidR="0003098A" w:rsidRPr="00FD5A48">
        <w:rPr>
          <w:rStyle w:val="Heading3Char"/>
          <w:b/>
        </w:rPr>
        <w:t>:</w:t>
      </w:r>
      <w:r w:rsidR="00B77902" w:rsidRPr="00FD5A48">
        <w:rPr>
          <w:rStyle w:val="Heading3Char"/>
          <w:b/>
        </w:rPr>
        <w:tab/>
      </w:r>
      <w:r w:rsidR="00FD5A48">
        <w:rPr>
          <w:rStyle w:val="Heading3Char"/>
          <w:b/>
        </w:rPr>
        <w:t>Nicki Hamer, Head of Corporate Governance and Board Secretary</w:t>
      </w:r>
    </w:p>
    <w:p w:rsidR="00B77902" w:rsidRPr="00B77902" w:rsidRDefault="00B77902" w:rsidP="00B77902"/>
    <w:p w:rsidR="00430C09" w:rsidRPr="00912CBC" w:rsidRDefault="00BF3AF0" w:rsidP="00430C09">
      <w:pPr>
        <w:pStyle w:val="Heading2"/>
        <w:spacing w:line="276" w:lineRule="auto"/>
      </w:pPr>
      <w:r w:rsidRPr="00912CBC">
        <w:t>1</w:t>
      </w:r>
      <w:r w:rsidRPr="00912CBC">
        <w:tab/>
      </w:r>
      <w:r w:rsidR="00430C09" w:rsidRPr="00912CBC">
        <w:t>Purpose</w:t>
      </w:r>
    </w:p>
    <w:p w:rsidR="009807B4" w:rsidRPr="00912CBC" w:rsidRDefault="00430C09" w:rsidP="00BF3AF0">
      <w:pPr>
        <w:pStyle w:val="Heading3"/>
        <w:spacing w:line="276" w:lineRule="auto"/>
        <w:ind w:left="720"/>
        <w:rPr>
          <w:lang w:eastAsia="en-GB"/>
        </w:rPr>
      </w:pPr>
      <w:r w:rsidRPr="00912CBC">
        <w:rPr>
          <w:lang w:eastAsia="en-GB"/>
        </w:rPr>
        <w:t>This</w:t>
      </w:r>
      <w:r w:rsidR="00F3256A">
        <w:rPr>
          <w:lang w:eastAsia="en-GB"/>
        </w:rPr>
        <w:t xml:space="preserve"> is presented to </w:t>
      </w:r>
      <w:r w:rsidR="00EA3BBF">
        <w:rPr>
          <w:lang w:eastAsia="en-GB"/>
        </w:rPr>
        <w:t>NHS Golden Jubilee Board</w:t>
      </w:r>
      <w:r w:rsidR="00446219" w:rsidRPr="00912CBC">
        <w:rPr>
          <w:lang w:eastAsia="en-GB"/>
        </w:rPr>
        <w:t xml:space="preserve"> for: </w:t>
      </w:r>
    </w:p>
    <w:p w:rsidR="00BD4F63" w:rsidRDefault="00BD4F63" w:rsidP="00BF3AF0">
      <w:pPr>
        <w:pStyle w:val="Heading3"/>
        <w:numPr>
          <w:ilvl w:val="0"/>
          <w:numId w:val="9"/>
        </w:numPr>
        <w:spacing w:line="276" w:lineRule="auto"/>
        <w:ind w:left="1080"/>
        <w:rPr>
          <w:b w:val="0"/>
          <w:lang w:eastAsia="en-GB"/>
        </w:rPr>
      </w:pPr>
      <w:r>
        <w:rPr>
          <w:b w:val="0"/>
          <w:lang w:eastAsia="en-GB"/>
        </w:rPr>
        <w:t>Assurance</w:t>
      </w:r>
    </w:p>
    <w:p w:rsidR="009807B4" w:rsidRPr="00912CBC" w:rsidRDefault="009807B4" w:rsidP="00BF3AF0">
      <w:pPr>
        <w:pStyle w:val="Heading3"/>
        <w:numPr>
          <w:ilvl w:val="0"/>
          <w:numId w:val="9"/>
        </w:numPr>
        <w:spacing w:line="276" w:lineRule="auto"/>
        <w:ind w:left="1080"/>
        <w:rPr>
          <w:b w:val="0"/>
          <w:lang w:eastAsia="en-GB"/>
        </w:rPr>
      </w:pPr>
      <w:r w:rsidRPr="00912CBC">
        <w:rPr>
          <w:b w:val="0"/>
          <w:lang w:eastAsia="en-GB"/>
        </w:rPr>
        <w:t>Decision</w:t>
      </w:r>
    </w:p>
    <w:p w:rsidR="00430C09" w:rsidRPr="00912CBC" w:rsidRDefault="00430C09" w:rsidP="00BF3AF0">
      <w:pPr>
        <w:autoSpaceDE w:val="0"/>
        <w:autoSpaceDN w:val="0"/>
        <w:adjustRightInd w:val="0"/>
        <w:spacing w:before="40" w:after="40" w:line="276" w:lineRule="auto"/>
        <w:ind w:left="720"/>
        <w:rPr>
          <w:rFonts w:cs="Arial"/>
          <w:color w:val="000000"/>
          <w:szCs w:val="24"/>
          <w:lang w:eastAsia="en-GB"/>
        </w:rPr>
      </w:pPr>
    </w:p>
    <w:p w:rsidR="00430C09" w:rsidRPr="00912CBC" w:rsidRDefault="00430C09" w:rsidP="00BF3AF0">
      <w:pPr>
        <w:pStyle w:val="Heading3"/>
        <w:ind w:left="720"/>
        <w:rPr>
          <w:lang w:eastAsia="en-GB"/>
        </w:rPr>
      </w:pPr>
      <w:r w:rsidRPr="00912CBC">
        <w:rPr>
          <w:lang w:eastAsia="en-GB"/>
        </w:rPr>
        <w:t>This report relates to</w:t>
      </w:r>
      <w:r w:rsidR="00AA77F7" w:rsidRPr="00912CBC">
        <w:rPr>
          <w:lang w:eastAsia="en-GB"/>
        </w:rPr>
        <w:t xml:space="preserve"> a</w:t>
      </w:r>
      <w:r w:rsidRPr="00912CBC">
        <w:rPr>
          <w:lang w:eastAsia="en-GB"/>
        </w:rPr>
        <w:t>:</w:t>
      </w:r>
    </w:p>
    <w:p w:rsidR="009807B4"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912CBC">
        <w:rPr>
          <w:rFonts w:ascii="Arial" w:hAnsi="Arial" w:cs="Arial"/>
          <w:color w:val="000000"/>
          <w:sz w:val="24"/>
          <w:szCs w:val="24"/>
        </w:rPr>
        <w:t>Government policy/directive</w:t>
      </w:r>
    </w:p>
    <w:p w:rsidR="00BD4F63" w:rsidRPr="00912CBC" w:rsidRDefault="00BD4F63"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Local Policy</w:t>
      </w:r>
    </w:p>
    <w:p w:rsidR="00430C09" w:rsidRPr="00912CBC"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912CBC">
        <w:rPr>
          <w:lang w:eastAsia="en-GB"/>
        </w:rPr>
        <w:t>This aligns to the following</w:t>
      </w:r>
      <w:r w:rsidR="00047714" w:rsidRPr="00912CBC">
        <w:rPr>
          <w:lang w:eastAsia="en-GB"/>
        </w:rPr>
        <w:t xml:space="preserve"> </w:t>
      </w:r>
      <w:proofErr w:type="spellStart"/>
      <w:r w:rsidR="00047714" w:rsidRPr="00912CBC">
        <w:rPr>
          <w:lang w:eastAsia="en-GB"/>
        </w:rPr>
        <w:t>NHSScotland</w:t>
      </w:r>
      <w:proofErr w:type="spellEnd"/>
      <w:r w:rsidRPr="00912CBC">
        <w:rPr>
          <w:lang w:eastAsia="en-GB"/>
        </w:rPr>
        <w:t xml:space="preserve"> quality </w:t>
      </w:r>
      <w:r w:rsidR="009807B4" w:rsidRPr="00912CBC">
        <w:rPr>
          <w:lang w:eastAsia="en-GB"/>
        </w:rPr>
        <w:t>ambition(s)</w:t>
      </w:r>
      <w:r w:rsidRPr="00912CBC">
        <w:rPr>
          <w:lang w:eastAsia="en-GB"/>
        </w:rPr>
        <w:t>:</w:t>
      </w:r>
    </w:p>
    <w:p w:rsidR="00B00962" w:rsidRDefault="00B00962"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Safe</w:t>
      </w:r>
    </w:p>
    <w:p w:rsidR="009807B4" w:rsidRDefault="00912CBC"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3C3FE6">
        <w:rPr>
          <w:rFonts w:ascii="Arial" w:hAnsi="Arial" w:cs="Arial"/>
          <w:color w:val="000000"/>
          <w:sz w:val="24"/>
          <w:szCs w:val="24"/>
        </w:rPr>
        <w:t>Effective</w:t>
      </w:r>
    </w:p>
    <w:p w:rsidR="00B00962" w:rsidRPr="003C3FE6" w:rsidRDefault="00B00962"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Person Centred</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B546C8" w:rsidRP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 xml:space="preserve">This aligns to </w:t>
      </w:r>
      <w:r w:rsidR="00B00962">
        <w:rPr>
          <w:rFonts w:cs="Arial"/>
          <w:b/>
          <w:color w:val="000000"/>
          <w:szCs w:val="24"/>
        </w:rPr>
        <w:t>all NHS GJ C</w:t>
      </w:r>
      <w:r w:rsidRPr="00B546C8">
        <w:rPr>
          <w:rFonts w:cs="Arial"/>
          <w:b/>
          <w:color w:val="000000"/>
          <w:szCs w:val="24"/>
        </w:rPr>
        <w:t>orporate Objectives</w:t>
      </w:r>
      <w:r w:rsidR="00B00962">
        <w:rPr>
          <w:rFonts w:cs="Arial"/>
          <w:b/>
          <w:color w:val="000000"/>
          <w:szCs w:val="24"/>
        </w:rPr>
        <w:t>.</w:t>
      </w: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3098A" w:rsidRDefault="0003098A" w:rsidP="00430C09">
      <w:pPr>
        <w:pStyle w:val="Heading3"/>
        <w:spacing w:line="276" w:lineRule="auto"/>
      </w:pPr>
    </w:p>
    <w:p w:rsidR="00430C09" w:rsidRDefault="00C94BF7" w:rsidP="00BF3AF0">
      <w:pPr>
        <w:pStyle w:val="Heading2"/>
      </w:pPr>
      <w:r>
        <w:t>2</w:t>
      </w:r>
      <w:r w:rsidR="00BF3AF0">
        <w:t>.1</w:t>
      </w:r>
      <w:r w:rsidR="00BF3AF0">
        <w:tab/>
      </w:r>
      <w:r w:rsidR="00430C09" w:rsidRPr="00DA354A">
        <w:t>Situation</w:t>
      </w:r>
    </w:p>
    <w:p w:rsidR="00430C09" w:rsidRDefault="00BD4F63" w:rsidP="000566A0">
      <w:pPr>
        <w:spacing w:before="40" w:line="276" w:lineRule="auto"/>
        <w:ind w:left="720"/>
        <w:rPr>
          <w:rFonts w:cs="Arial"/>
          <w:color w:val="000000"/>
          <w:szCs w:val="24"/>
        </w:rPr>
      </w:pPr>
      <w:r>
        <w:rPr>
          <w:rFonts w:cs="Arial"/>
          <w:color w:val="000000"/>
          <w:szCs w:val="24"/>
        </w:rPr>
        <w:t>This paper has been developed to provide an update</w:t>
      </w:r>
      <w:r w:rsidR="00B00962">
        <w:rPr>
          <w:rFonts w:cs="Arial"/>
          <w:color w:val="000000"/>
          <w:szCs w:val="24"/>
        </w:rPr>
        <w:t xml:space="preserve"> on the delivery of actions contained within the Board’s agreed Blueprint for Good Governance </w:t>
      </w:r>
      <w:r w:rsidR="000566A0">
        <w:rPr>
          <w:rFonts w:cs="Arial"/>
          <w:color w:val="000000"/>
          <w:szCs w:val="24"/>
        </w:rPr>
        <w:t xml:space="preserve">Improvement </w:t>
      </w:r>
      <w:r w:rsidR="00B00962">
        <w:rPr>
          <w:rFonts w:cs="Arial"/>
          <w:color w:val="000000"/>
          <w:szCs w:val="24"/>
        </w:rPr>
        <w:t>Plan 2024/25</w:t>
      </w:r>
      <w:r w:rsidR="00EA3BBF">
        <w:rPr>
          <w:rFonts w:cs="Arial"/>
          <w:color w:val="000000"/>
          <w:szCs w:val="24"/>
        </w:rPr>
        <w:t xml:space="preserve">. </w:t>
      </w:r>
      <w:r w:rsidR="00EA3BBF" w:rsidRPr="00EA3BBF">
        <w:t xml:space="preserve"> </w:t>
      </w:r>
      <w:r w:rsidR="00EA3BBF">
        <w:t>NHS Golden Jubilee Board is asked to agree its Blueprint for Good Governance Improvement Plan following approval at the relevant Governance Committees to oversee the progress and delivery of actions.</w:t>
      </w:r>
    </w:p>
    <w:p w:rsidR="000566A0" w:rsidRDefault="000566A0" w:rsidP="000566A0">
      <w:pPr>
        <w:spacing w:line="276" w:lineRule="auto"/>
        <w:ind w:left="720"/>
        <w:rPr>
          <w:rFonts w:cs="Arial"/>
          <w:color w:val="000000"/>
          <w:szCs w:val="24"/>
        </w:rPr>
      </w:pPr>
    </w:p>
    <w:p w:rsidR="000566A0" w:rsidRDefault="000566A0" w:rsidP="000566A0">
      <w:pPr>
        <w:ind w:left="686"/>
      </w:pPr>
      <w:r>
        <w:t xml:space="preserve">In addition to Governance Committee oversight, the Board Secretary will provide a formal </w:t>
      </w:r>
      <w:r w:rsidR="00EA3BBF">
        <w:t>Q</w:t>
      </w:r>
      <w:r>
        <w:t xml:space="preserve">uarterly </w:t>
      </w:r>
      <w:r w:rsidR="00EA3BBF">
        <w:t>A</w:t>
      </w:r>
      <w:r>
        <w:t xml:space="preserve">ssurance </w:t>
      </w:r>
      <w:r w:rsidR="00EA3BBF">
        <w:t>R</w:t>
      </w:r>
      <w:r>
        <w:t xml:space="preserve">eport to the Board focussing on governance improvements as </w:t>
      </w:r>
      <w:r>
        <w:lastRenderedPageBreak/>
        <w:t xml:space="preserve">identified in the Blueprint Action Plan. The first formal Board progress update is scheduled for 25 July 2024.  </w:t>
      </w:r>
    </w:p>
    <w:p w:rsidR="000566A0" w:rsidRDefault="000566A0" w:rsidP="000566A0">
      <w:pPr>
        <w:spacing w:before="40" w:after="40" w:line="276" w:lineRule="auto"/>
        <w:ind w:left="720"/>
        <w:rPr>
          <w:rFonts w:cs="Arial"/>
          <w:color w:val="000000"/>
          <w:szCs w:val="24"/>
        </w:rPr>
      </w:pPr>
    </w:p>
    <w:p w:rsidR="00430C09" w:rsidRDefault="00C87B62" w:rsidP="00BF3AF0">
      <w:pPr>
        <w:pStyle w:val="Heading2"/>
        <w:ind w:left="686" w:hanging="686"/>
      </w:pPr>
      <w:r>
        <w:t>2</w:t>
      </w:r>
      <w:r w:rsidR="00BF3AF0">
        <w:t>.2</w:t>
      </w:r>
      <w:r w:rsidR="00BF3AF0">
        <w:tab/>
      </w:r>
      <w:r w:rsidR="00430C09">
        <w:t>Background</w:t>
      </w:r>
    </w:p>
    <w:p w:rsidR="000566A0" w:rsidRDefault="000566A0" w:rsidP="000566A0">
      <w:pPr>
        <w:tabs>
          <w:tab w:val="left" w:pos="3504"/>
        </w:tabs>
        <w:spacing w:line="276" w:lineRule="auto"/>
        <w:ind w:left="709"/>
        <w:rPr>
          <w:rFonts w:cs="Arial"/>
          <w:color w:val="000000"/>
          <w:szCs w:val="24"/>
        </w:rPr>
      </w:pPr>
      <w:r>
        <w:rPr>
          <w:rFonts w:cs="Arial"/>
          <w:color w:val="000000"/>
          <w:szCs w:val="24"/>
        </w:rPr>
        <w:t>The key stakeholders for completion of the Blueprint for Good Governance Self-Assessment Survey were Non-Executive Directors, Executive Leadership Team and a number of Senior Managers who had presented to the Board during 2023.  The Self-Assessment survey link was circulated on Friday 3 November with a closing date of Friday 24 November.</w:t>
      </w:r>
    </w:p>
    <w:p w:rsidR="000566A0" w:rsidRDefault="000566A0" w:rsidP="000566A0">
      <w:pPr>
        <w:tabs>
          <w:tab w:val="left" w:pos="3504"/>
        </w:tabs>
        <w:spacing w:line="276" w:lineRule="auto"/>
        <w:ind w:left="709"/>
        <w:rPr>
          <w:rFonts w:cs="Arial"/>
          <w:color w:val="000000"/>
          <w:szCs w:val="24"/>
        </w:rPr>
      </w:pPr>
    </w:p>
    <w:p w:rsidR="000566A0" w:rsidRDefault="000566A0" w:rsidP="000566A0">
      <w:pPr>
        <w:pStyle w:val="ListParagraph"/>
        <w:tabs>
          <w:tab w:val="left" w:pos="3504"/>
        </w:tabs>
        <w:spacing w:line="276" w:lineRule="auto"/>
        <w:ind w:left="709"/>
        <w:rPr>
          <w:rFonts w:ascii="Arial" w:hAnsi="Arial" w:cs="Arial"/>
          <w:color w:val="000000"/>
          <w:sz w:val="24"/>
          <w:szCs w:val="24"/>
        </w:rPr>
      </w:pPr>
      <w:r>
        <w:rPr>
          <w:rFonts w:ascii="Arial" w:hAnsi="Arial" w:cs="Arial"/>
          <w:color w:val="000000"/>
          <w:sz w:val="24"/>
          <w:szCs w:val="24"/>
        </w:rPr>
        <w:t xml:space="preserve">On Tuesday 9 January an Extraordinary Board Seminar session was facilitated by </w:t>
      </w:r>
      <w:r w:rsidR="00EA3BBF">
        <w:rPr>
          <w:rFonts w:ascii="Arial" w:hAnsi="Arial" w:cs="Arial"/>
          <w:color w:val="000000"/>
          <w:sz w:val="24"/>
          <w:szCs w:val="24"/>
        </w:rPr>
        <w:t xml:space="preserve">NHS Golden Jubilee’s Learning and Organisational Department </w:t>
      </w:r>
      <w:r>
        <w:rPr>
          <w:rFonts w:ascii="Arial" w:hAnsi="Arial" w:cs="Arial"/>
          <w:color w:val="000000"/>
          <w:sz w:val="24"/>
          <w:szCs w:val="24"/>
        </w:rPr>
        <w:t xml:space="preserve">to review the evidence gathered by the survey.  Following this session an Improvement Plan was created from the discussions held and was further discussed on 25 January 2025 for final accuracy.  </w:t>
      </w:r>
    </w:p>
    <w:p w:rsidR="000566A0" w:rsidRDefault="000566A0" w:rsidP="000566A0">
      <w:pPr>
        <w:pStyle w:val="ListParagraph"/>
        <w:tabs>
          <w:tab w:val="left" w:pos="3504"/>
        </w:tabs>
        <w:spacing w:line="276" w:lineRule="auto"/>
        <w:ind w:left="709"/>
        <w:rPr>
          <w:rFonts w:ascii="Arial" w:hAnsi="Arial" w:cs="Arial"/>
          <w:color w:val="000000"/>
          <w:sz w:val="24"/>
          <w:szCs w:val="24"/>
        </w:rPr>
      </w:pPr>
    </w:p>
    <w:p w:rsidR="000566A0" w:rsidRDefault="000566A0" w:rsidP="00B00962">
      <w:pPr>
        <w:pStyle w:val="Default"/>
        <w:ind w:left="709"/>
      </w:pPr>
    </w:p>
    <w:p w:rsidR="00F3337D" w:rsidRDefault="00C87B62" w:rsidP="00BF3AF0">
      <w:pPr>
        <w:pStyle w:val="Heading2"/>
      </w:pPr>
      <w:r>
        <w:t>2</w:t>
      </w:r>
      <w:r w:rsidR="00BF3AF0">
        <w:t>.3</w:t>
      </w:r>
      <w:r w:rsidR="00BF3AF0">
        <w:tab/>
      </w:r>
      <w:r w:rsidR="00F3337D">
        <w:t>Assessment</w:t>
      </w:r>
    </w:p>
    <w:p w:rsidR="000566A0" w:rsidRDefault="000566A0" w:rsidP="000566A0">
      <w:pPr>
        <w:ind w:left="686"/>
      </w:pPr>
      <w:r>
        <w:t>The Board ha</w:t>
      </w:r>
      <w:r w:rsidR="00EA3BBF">
        <w:t>s</w:t>
      </w:r>
      <w:r>
        <w:t xml:space="preserve"> agreed that informal oversight of the progress of the improvement work is undertaken at relevant Governance Committee meetings</w:t>
      </w:r>
      <w:r w:rsidR="00EA3BBF">
        <w:t xml:space="preserve"> with a Quarterly Assurance Report focussing on governance improvements being presented to the Board in an update by the Board Secretary</w:t>
      </w:r>
      <w:r>
        <w:t>.</w:t>
      </w:r>
    </w:p>
    <w:p w:rsidR="000566A0" w:rsidRDefault="000566A0" w:rsidP="000566A0">
      <w:pPr>
        <w:ind w:left="686"/>
        <w:jc w:val="both"/>
      </w:pPr>
    </w:p>
    <w:p w:rsidR="000566A0" w:rsidRDefault="000566A0" w:rsidP="000566A0">
      <w:pPr>
        <w:ind w:left="686"/>
      </w:pPr>
      <w:r>
        <w:t xml:space="preserve">The Board’s Blueprint for Good Governance Improvement Plan contains 10 specific actions in total.  </w:t>
      </w:r>
      <w:r w:rsidR="0024219F">
        <w:t>The Appendix to this report shows the</w:t>
      </w:r>
      <w:r w:rsidR="00B57FAB">
        <w:t xml:space="preserve"> </w:t>
      </w:r>
      <w:r>
        <w:t xml:space="preserve">commitments </w:t>
      </w:r>
      <w:r w:rsidR="0024219F">
        <w:t xml:space="preserve">that </w:t>
      </w:r>
      <w:r w:rsidR="00EA3BBF">
        <w:t>relate directly to the Board and to each of the Governance Committees.</w:t>
      </w:r>
      <w:r w:rsidR="0024219F">
        <w:t xml:space="preserve">  </w:t>
      </w:r>
    </w:p>
    <w:p w:rsidR="000566A0" w:rsidRDefault="000566A0" w:rsidP="000566A0">
      <w:pPr>
        <w:ind w:left="686"/>
      </w:pPr>
    </w:p>
    <w:p w:rsidR="000466D9" w:rsidRDefault="000466D9" w:rsidP="00455A39">
      <w:pPr>
        <w:spacing w:before="40" w:after="40" w:line="276" w:lineRule="auto"/>
        <w:ind w:left="709"/>
        <w:rPr>
          <w:rFonts w:cs="Arial"/>
          <w:color w:val="000000"/>
          <w:szCs w:val="24"/>
        </w:rPr>
      </w:pPr>
    </w:p>
    <w:p w:rsidR="00F3337D" w:rsidRDefault="00C87B62" w:rsidP="00F3337D">
      <w:pPr>
        <w:pStyle w:val="Heading3"/>
        <w:spacing w:line="276" w:lineRule="auto"/>
      </w:pPr>
      <w:r>
        <w:t>2</w:t>
      </w:r>
      <w:r w:rsidR="00BF3AF0">
        <w:t>.3.1</w:t>
      </w:r>
      <w:r w:rsidR="00BF3AF0">
        <w:tab/>
      </w:r>
      <w:r w:rsidR="00F3337D">
        <w:t>Quality/ Patient Care</w:t>
      </w:r>
    </w:p>
    <w:p w:rsidR="00F3337D" w:rsidRDefault="00A40076" w:rsidP="00A40076">
      <w:pPr>
        <w:ind w:left="709"/>
        <w:rPr>
          <w:rFonts w:cs="Arial"/>
          <w:color w:val="000000"/>
          <w:szCs w:val="24"/>
        </w:rPr>
      </w:pPr>
      <w:r>
        <w:rPr>
          <w:rFonts w:cs="Arial"/>
          <w:color w:val="000000"/>
          <w:szCs w:val="24"/>
        </w:rPr>
        <w:t xml:space="preserve">Ensuring that members of </w:t>
      </w:r>
      <w:r w:rsidR="0024219F">
        <w:rPr>
          <w:rFonts w:cs="Arial"/>
          <w:color w:val="000000"/>
          <w:szCs w:val="24"/>
        </w:rPr>
        <w:t>Governance</w:t>
      </w:r>
      <w:r>
        <w:rPr>
          <w:rFonts w:cs="Arial"/>
          <w:color w:val="000000"/>
          <w:szCs w:val="24"/>
        </w:rPr>
        <w:t xml:space="preserve"> Committees have the right skills and experience to sc</w:t>
      </w:r>
      <w:r w:rsidR="00CB4BE9">
        <w:rPr>
          <w:rFonts w:cs="Arial"/>
          <w:color w:val="000000"/>
          <w:szCs w:val="24"/>
        </w:rPr>
        <w:t>ru</w:t>
      </w:r>
      <w:r>
        <w:rPr>
          <w:rFonts w:cs="Arial"/>
          <w:color w:val="000000"/>
          <w:szCs w:val="24"/>
        </w:rPr>
        <w:t>tinise and challenge will ensure that decisions</w:t>
      </w:r>
      <w:r w:rsidR="00CB4BE9">
        <w:rPr>
          <w:rFonts w:cs="Arial"/>
          <w:color w:val="000000"/>
          <w:szCs w:val="24"/>
        </w:rPr>
        <w:t>,</w:t>
      </w:r>
      <w:r>
        <w:rPr>
          <w:rFonts w:cs="Arial"/>
          <w:color w:val="000000"/>
          <w:szCs w:val="24"/>
        </w:rPr>
        <w:t xml:space="preserve"> which may impact on quality of patient care</w:t>
      </w:r>
      <w:r w:rsidR="00CB4BE9">
        <w:rPr>
          <w:rFonts w:cs="Arial"/>
          <w:color w:val="000000"/>
          <w:szCs w:val="24"/>
        </w:rPr>
        <w:t>,</w:t>
      </w:r>
      <w:r>
        <w:rPr>
          <w:rFonts w:cs="Arial"/>
          <w:color w:val="000000"/>
          <w:szCs w:val="24"/>
        </w:rPr>
        <w:t xml:space="preserve"> are made in line with good governance practice.</w:t>
      </w:r>
    </w:p>
    <w:p w:rsidR="00A40076" w:rsidRPr="00A40076" w:rsidRDefault="00A40076" w:rsidP="00A40076">
      <w:pPr>
        <w:ind w:left="709"/>
        <w:rPr>
          <w:rFonts w:cs="Arial"/>
          <w:color w:val="000000"/>
          <w:szCs w:val="24"/>
        </w:rPr>
      </w:pPr>
    </w:p>
    <w:p w:rsidR="00AA77F7" w:rsidRDefault="00C87B62" w:rsidP="00AA77F7">
      <w:pPr>
        <w:pStyle w:val="Heading3"/>
        <w:spacing w:line="276" w:lineRule="auto"/>
      </w:pPr>
      <w:r>
        <w:t>2</w:t>
      </w:r>
      <w:r w:rsidR="00BF3AF0">
        <w:t>.3.2</w:t>
      </w:r>
      <w:r w:rsidR="00BF3AF0">
        <w:tab/>
      </w:r>
      <w:r w:rsidR="00AA77F7">
        <w:t>Workforce</w:t>
      </w:r>
    </w:p>
    <w:p w:rsidR="00AA77F7" w:rsidRDefault="00A40076" w:rsidP="00BF3AF0">
      <w:pPr>
        <w:spacing w:before="40" w:after="40" w:line="276" w:lineRule="auto"/>
        <w:ind w:left="720"/>
        <w:rPr>
          <w:rFonts w:cs="Arial"/>
          <w:color w:val="000000"/>
          <w:szCs w:val="24"/>
        </w:rPr>
      </w:pPr>
      <w:r>
        <w:rPr>
          <w:rFonts w:cs="Arial"/>
          <w:color w:val="000000"/>
          <w:szCs w:val="24"/>
        </w:rPr>
        <w:t>There are no workforce implications.</w:t>
      </w:r>
    </w:p>
    <w:p w:rsidR="00B57FAB" w:rsidRDefault="00B57FAB" w:rsidP="00BF3AF0">
      <w:pPr>
        <w:spacing w:before="40" w:after="40" w:line="276" w:lineRule="auto"/>
        <w:ind w:left="720"/>
        <w:rPr>
          <w:rFonts w:cs="Arial"/>
          <w:color w:val="000000"/>
          <w:szCs w:val="24"/>
        </w:rPr>
      </w:pPr>
    </w:p>
    <w:p w:rsidR="00F3337D" w:rsidRDefault="00C87B62" w:rsidP="00F3337D">
      <w:pPr>
        <w:pStyle w:val="Heading3"/>
        <w:spacing w:line="276" w:lineRule="auto"/>
      </w:pPr>
      <w:r>
        <w:t>2</w:t>
      </w:r>
      <w:r w:rsidR="00BF3AF0">
        <w:t>.3.3</w:t>
      </w:r>
      <w:r w:rsidR="00BF3AF0">
        <w:tab/>
      </w:r>
      <w:r w:rsidR="00F3337D">
        <w:t>Financial</w:t>
      </w:r>
    </w:p>
    <w:p w:rsidR="00F3337D" w:rsidRDefault="007112CD" w:rsidP="007112CD">
      <w:pPr>
        <w:pStyle w:val="ListParagraph"/>
        <w:spacing w:before="40" w:after="40" w:line="276" w:lineRule="auto"/>
        <w:ind w:firstLine="4"/>
        <w:rPr>
          <w:rFonts w:ascii="Arial" w:hAnsi="Arial" w:cs="Arial"/>
          <w:color w:val="000000"/>
          <w:sz w:val="24"/>
          <w:szCs w:val="24"/>
        </w:rPr>
      </w:pPr>
      <w:r>
        <w:rPr>
          <w:rFonts w:ascii="Arial" w:hAnsi="Arial" w:cs="Arial"/>
          <w:color w:val="000000"/>
          <w:sz w:val="24"/>
          <w:szCs w:val="24"/>
        </w:rPr>
        <w:t>The provision of robust governance arrangements is key to NHS Golden Jubilee delivering on its key corporate objectives</w:t>
      </w:r>
      <w:r w:rsidR="00A40076">
        <w:rPr>
          <w:rFonts w:ascii="Arial" w:hAnsi="Arial" w:cs="Arial"/>
          <w:color w:val="000000"/>
          <w:sz w:val="24"/>
          <w:szCs w:val="24"/>
        </w:rPr>
        <w:t>.</w:t>
      </w:r>
    </w:p>
    <w:p w:rsidR="00DA409D" w:rsidRDefault="00DA409D" w:rsidP="00BF3AF0">
      <w:pPr>
        <w:pStyle w:val="ListParagraph"/>
        <w:spacing w:before="40" w:after="40" w:line="276" w:lineRule="auto"/>
        <w:ind w:left="394"/>
        <w:rPr>
          <w:rFonts w:ascii="Arial" w:hAnsi="Arial" w:cs="Arial"/>
          <w:color w:val="000000"/>
          <w:sz w:val="24"/>
          <w:szCs w:val="24"/>
        </w:rPr>
      </w:pPr>
    </w:p>
    <w:p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rsidR="00F3337D" w:rsidRPr="00DA409D" w:rsidRDefault="00DA409D" w:rsidP="00DA409D">
      <w:pPr>
        <w:spacing w:before="40" w:after="40" w:line="276" w:lineRule="auto"/>
        <w:ind w:left="709"/>
        <w:rPr>
          <w:szCs w:val="23"/>
        </w:rPr>
      </w:pPr>
      <w:r w:rsidRPr="00DA409D">
        <w:rPr>
          <w:szCs w:val="23"/>
        </w:rPr>
        <w:t xml:space="preserve">A suite of corporate risks have been developed to cover all of the key risk areas to the Board. </w:t>
      </w:r>
      <w:r>
        <w:rPr>
          <w:szCs w:val="23"/>
        </w:rPr>
        <w:t xml:space="preserve"> </w:t>
      </w:r>
      <w:r w:rsidRPr="00DA409D">
        <w:rPr>
          <w:szCs w:val="23"/>
        </w:rPr>
        <w:t>One of the risks relates to the management of corporate governance, linking the Blueprint and the corporate governance framework as part of the further controls that are being worked through to help mitigate the risk.</w:t>
      </w:r>
    </w:p>
    <w:p w:rsidR="00DA409D" w:rsidRPr="00BF3AF0" w:rsidRDefault="00DA409D" w:rsidP="00DA409D">
      <w:pPr>
        <w:spacing w:before="40" w:after="40" w:line="276" w:lineRule="auto"/>
        <w:ind w:left="709"/>
        <w:jc w:val="both"/>
        <w:rPr>
          <w:rFonts w:cs="Arial"/>
          <w:color w:val="000000"/>
          <w:szCs w:val="24"/>
        </w:rPr>
      </w:pPr>
    </w:p>
    <w:p w:rsidR="00F3337D" w:rsidRDefault="00C87B62" w:rsidP="00F3337D">
      <w:pPr>
        <w:pStyle w:val="Heading3"/>
        <w:spacing w:line="276" w:lineRule="auto"/>
      </w:pPr>
      <w:r>
        <w:lastRenderedPageBreak/>
        <w:t>2</w:t>
      </w:r>
      <w:r w:rsidR="00BF3AF0">
        <w:t>.3.5</w:t>
      </w:r>
      <w:r w:rsidR="00BF3AF0">
        <w:tab/>
      </w:r>
      <w:r w:rsidR="00F3337D">
        <w:t>Equality and Diversity, including health inequalities</w:t>
      </w:r>
    </w:p>
    <w:p w:rsidR="00F3337D" w:rsidRPr="00A40076" w:rsidRDefault="00A40076" w:rsidP="00BF3AF0">
      <w:pPr>
        <w:spacing w:before="40" w:after="40" w:line="276" w:lineRule="auto"/>
        <w:ind w:left="720"/>
        <w:rPr>
          <w:rFonts w:cs="Arial"/>
          <w:color w:val="000000"/>
          <w:szCs w:val="24"/>
        </w:rPr>
      </w:pPr>
      <w:r w:rsidRPr="00A40076">
        <w:rPr>
          <w:rFonts w:cs="Arial"/>
          <w:color w:val="000000"/>
          <w:szCs w:val="24"/>
        </w:rPr>
        <w:t>An impact assessment has not been completed as there is no impact in relation to inequalities or protected characteristics.</w:t>
      </w:r>
    </w:p>
    <w:p w:rsidR="00BF3AF0" w:rsidRPr="00BF3AF0" w:rsidRDefault="00BF3AF0" w:rsidP="00BF3AF0">
      <w:pPr>
        <w:spacing w:before="40" w:after="40" w:line="276" w:lineRule="auto"/>
        <w:ind w:left="720"/>
        <w:rPr>
          <w:rFonts w:cs="Arial"/>
          <w:color w:val="000000"/>
          <w:szCs w:val="24"/>
          <w:highlight w:val="lightGray"/>
        </w:rPr>
      </w:pPr>
    </w:p>
    <w:p w:rsidR="00446219" w:rsidRPr="00DA354A" w:rsidRDefault="00C87B62" w:rsidP="00446219">
      <w:pPr>
        <w:pStyle w:val="Heading3"/>
      </w:pPr>
      <w:r>
        <w:t>2</w:t>
      </w:r>
      <w:r w:rsidR="00BF3AF0">
        <w:t>.3.6</w:t>
      </w:r>
      <w:r w:rsidR="00BF3AF0">
        <w:tab/>
      </w:r>
      <w:r w:rsidR="00446219" w:rsidRPr="00DA354A">
        <w:t>Other</w:t>
      </w:r>
      <w:r w:rsidR="00BF3AF0">
        <w:t xml:space="preserve"> impacts</w:t>
      </w:r>
    </w:p>
    <w:p w:rsidR="00DA409D" w:rsidRPr="00C31C8F" w:rsidRDefault="00DA409D" w:rsidP="00DA409D">
      <w:pPr>
        <w:autoSpaceDE w:val="0"/>
        <w:autoSpaceDN w:val="0"/>
        <w:adjustRightInd w:val="0"/>
        <w:ind w:firstLine="720"/>
        <w:rPr>
          <w:rFonts w:eastAsiaTheme="minorHAnsi" w:cs="Arial"/>
          <w:color w:val="000000"/>
          <w:spacing w:val="0"/>
          <w:szCs w:val="23"/>
        </w:rPr>
      </w:pPr>
      <w:r w:rsidRPr="00C31C8F">
        <w:rPr>
          <w:rFonts w:eastAsiaTheme="minorHAnsi" w:cs="Arial"/>
          <w:b/>
          <w:bCs/>
          <w:color w:val="000000"/>
          <w:spacing w:val="0"/>
          <w:szCs w:val="23"/>
        </w:rPr>
        <w:t xml:space="preserve">Climate Emergency and Sustainability </w:t>
      </w:r>
    </w:p>
    <w:p w:rsidR="00AA77F7" w:rsidRPr="00C31C8F" w:rsidRDefault="00DA409D" w:rsidP="00DA409D">
      <w:pPr>
        <w:pStyle w:val="ListParagraph"/>
        <w:rPr>
          <w:rFonts w:ascii="Arial" w:eastAsiaTheme="minorHAnsi" w:hAnsi="Arial" w:cs="Arial"/>
          <w:color w:val="000000"/>
          <w:sz w:val="24"/>
          <w:szCs w:val="23"/>
          <w:lang w:eastAsia="en-US"/>
        </w:rPr>
      </w:pPr>
      <w:r w:rsidRPr="00C31C8F">
        <w:rPr>
          <w:rFonts w:ascii="Arial" w:eastAsiaTheme="minorHAnsi" w:hAnsi="Arial" w:cs="Arial"/>
          <w:color w:val="000000"/>
          <w:sz w:val="24"/>
          <w:szCs w:val="23"/>
          <w:lang w:eastAsia="en-US"/>
        </w:rPr>
        <w:t>No impacts were identified in relation to climate emergency and sustainability when preparing this paper.</w:t>
      </w:r>
    </w:p>
    <w:p w:rsidR="00DA409D" w:rsidRPr="00F3337D" w:rsidRDefault="00DA409D" w:rsidP="00DA409D">
      <w:pPr>
        <w:pStyle w:val="ListParagraph"/>
        <w:rPr>
          <w:rFonts w:ascii="Arial" w:hAnsi="Arial" w:cs="Arial"/>
          <w:color w:val="000000"/>
          <w:sz w:val="24"/>
          <w:szCs w:val="24"/>
        </w:rPr>
      </w:pPr>
    </w:p>
    <w:p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rsidR="00B851FC" w:rsidRDefault="00DA409D" w:rsidP="00DA409D">
      <w:pPr>
        <w:pStyle w:val="ListParagraph"/>
        <w:spacing w:line="276" w:lineRule="auto"/>
        <w:ind w:left="709"/>
        <w:rPr>
          <w:rFonts w:ascii="Arial" w:hAnsi="Arial" w:cs="Arial"/>
          <w:sz w:val="24"/>
          <w:szCs w:val="24"/>
        </w:rPr>
      </w:pPr>
      <w:r w:rsidRPr="00DA409D">
        <w:rPr>
          <w:rFonts w:ascii="Arial" w:hAnsi="Arial" w:cs="Arial"/>
          <w:sz w:val="24"/>
          <w:szCs w:val="24"/>
        </w:rPr>
        <w:t>This paper has been prepared as an update on corporate governance activity to give assurance on the existing and planned good governance arrangements, therefore, no external consultation is required.</w:t>
      </w:r>
    </w:p>
    <w:p w:rsidR="00DA409D" w:rsidRPr="00DA409D" w:rsidRDefault="00DA409D" w:rsidP="00DA409D">
      <w:pPr>
        <w:pStyle w:val="ListParagraph"/>
        <w:spacing w:line="276" w:lineRule="auto"/>
        <w:ind w:left="709"/>
        <w:rPr>
          <w:rFonts w:ascii="Arial" w:hAnsi="Arial" w:cs="Arial"/>
          <w:sz w:val="24"/>
          <w:szCs w:val="24"/>
          <w:highlight w:val="lightGray"/>
        </w:rPr>
      </w:pPr>
    </w:p>
    <w:p w:rsidR="00446219" w:rsidRDefault="00446219" w:rsidP="00C87B62">
      <w:pPr>
        <w:pStyle w:val="Heading3"/>
        <w:numPr>
          <w:ilvl w:val="2"/>
          <w:numId w:val="16"/>
        </w:numPr>
      </w:pPr>
      <w:r>
        <w:t>Route to the Meeting</w:t>
      </w:r>
    </w:p>
    <w:p w:rsidR="00CB5AE7" w:rsidRPr="00CB5AE7" w:rsidRDefault="00CB5AE7" w:rsidP="007112CD">
      <w:pPr>
        <w:pStyle w:val="ListParagraph"/>
        <w:autoSpaceDE w:val="0"/>
        <w:autoSpaceDN w:val="0"/>
        <w:adjustRightInd w:val="0"/>
        <w:ind w:left="709"/>
        <w:rPr>
          <w:rFonts w:ascii="Arial" w:eastAsiaTheme="minorHAnsi" w:hAnsi="Arial" w:cs="Arial"/>
          <w:color w:val="000000"/>
          <w:sz w:val="24"/>
          <w:szCs w:val="23"/>
        </w:rPr>
      </w:pPr>
      <w:r w:rsidRPr="00CB5AE7">
        <w:rPr>
          <w:rFonts w:ascii="Arial" w:eastAsiaTheme="minorHAnsi" w:hAnsi="Arial" w:cs="Arial"/>
          <w:color w:val="000000"/>
          <w:sz w:val="24"/>
          <w:szCs w:val="23"/>
        </w:rPr>
        <w:t xml:space="preserve">This </w:t>
      </w:r>
      <w:r w:rsidR="006646E5">
        <w:rPr>
          <w:rFonts w:ascii="Arial" w:eastAsiaTheme="minorHAnsi" w:hAnsi="Arial" w:cs="Arial"/>
          <w:color w:val="000000"/>
          <w:sz w:val="24"/>
          <w:szCs w:val="23"/>
        </w:rPr>
        <w:t>element</w:t>
      </w:r>
      <w:r w:rsidR="00EA3BBF">
        <w:rPr>
          <w:rFonts w:ascii="Arial" w:eastAsiaTheme="minorHAnsi" w:hAnsi="Arial" w:cs="Arial"/>
          <w:color w:val="000000"/>
          <w:sz w:val="24"/>
          <w:szCs w:val="23"/>
        </w:rPr>
        <w:t xml:space="preserve"> of this </w:t>
      </w:r>
      <w:r w:rsidRPr="00CB5AE7">
        <w:rPr>
          <w:rFonts w:ascii="Arial" w:eastAsiaTheme="minorHAnsi" w:hAnsi="Arial" w:cs="Arial"/>
          <w:color w:val="000000"/>
          <w:sz w:val="24"/>
          <w:szCs w:val="23"/>
        </w:rPr>
        <w:t>paper ha</w:t>
      </w:r>
      <w:r w:rsidR="006646E5">
        <w:rPr>
          <w:rFonts w:ascii="Arial" w:eastAsiaTheme="minorHAnsi" w:hAnsi="Arial" w:cs="Arial"/>
          <w:color w:val="000000"/>
          <w:sz w:val="24"/>
          <w:szCs w:val="23"/>
        </w:rPr>
        <w:t>s</w:t>
      </w:r>
      <w:r w:rsidR="00EA3BBF">
        <w:rPr>
          <w:rFonts w:ascii="Arial" w:eastAsiaTheme="minorHAnsi" w:hAnsi="Arial" w:cs="Arial"/>
          <w:color w:val="000000"/>
          <w:sz w:val="24"/>
          <w:szCs w:val="23"/>
        </w:rPr>
        <w:t xml:space="preserve"> been presented to the relevant Governance Committee</w:t>
      </w:r>
      <w:r w:rsidRPr="00CB5AE7">
        <w:rPr>
          <w:rFonts w:ascii="Arial" w:eastAsiaTheme="minorHAnsi" w:hAnsi="Arial" w:cs="Arial"/>
          <w:color w:val="000000"/>
          <w:sz w:val="24"/>
          <w:szCs w:val="23"/>
        </w:rPr>
        <w:t xml:space="preserve">s </w:t>
      </w:r>
      <w:r w:rsidR="00EA3BBF">
        <w:rPr>
          <w:rFonts w:ascii="Arial" w:eastAsiaTheme="minorHAnsi" w:hAnsi="Arial" w:cs="Arial"/>
          <w:color w:val="000000"/>
          <w:sz w:val="24"/>
          <w:szCs w:val="23"/>
        </w:rPr>
        <w:t>for approval.</w:t>
      </w:r>
      <w:r>
        <w:rPr>
          <w:rFonts w:ascii="Arial" w:eastAsiaTheme="minorHAnsi" w:hAnsi="Arial" w:cs="Arial"/>
          <w:color w:val="000000"/>
          <w:sz w:val="24"/>
          <w:szCs w:val="23"/>
        </w:rPr>
        <w:t xml:space="preserve">  </w:t>
      </w:r>
    </w:p>
    <w:p w:rsidR="00430C09" w:rsidRDefault="00430C09" w:rsidP="00446219">
      <w:pPr>
        <w:pStyle w:val="ListParagraph"/>
        <w:spacing w:before="40" w:after="40" w:line="276" w:lineRule="auto"/>
        <w:ind w:left="394"/>
        <w:rPr>
          <w:rFonts w:ascii="Arial" w:hAnsi="Arial" w:cs="Arial"/>
          <w:color w:val="000000"/>
          <w:sz w:val="24"/>
          <w:szCs w:val="24"/>
        </w:rPr>
      </w:pPr>
    </w:p>
    <w:p w:rsidR="00EA3BBF" w:rsidRPr="00DB4216" w:rsidRDefault="00EA3BBF" w:rsidP="00446219">
      <w:pPr>
        <w:pStyle w:val="ListParagraph"/>
        <w:spacing w:before="40" w:after="40" w:line="276" w:lineRule="auto"/>
        <w:ind w:left="394"/>
        <w:rPr>
          <w:rFonts w:ascii="Arial" w:hAnsi="Arial" w:cs="Arial"/>
          <w:color w:val="000000"/>
          <w:sz w:val="24"/>
          <w:szCs w:val="24"/>
        </w:rPr>
      </w:pPr>
    </w:p>
    <w:p w:rsidR="00BF3AF0" w:rsidRDefault="00C87B62" w:rsidP="00BF3AF0">
      <w:pPr>
        <w:pStyle w:val="Heading2"/>
      </w:pPr>
      <w:r>
        <w:t>2.</w:t>
      </w:r>
      <w:r w:rsidR="00BF3AF0">
        <w:t>4</w:t>
      </w:r>
      <w:r w:rsidR="00BF3AF0">
        <w:tab/>
        <w:t>Recommendation</w:t>
      </w:r>
    </w:p>
    <w:p w:rsidR="00CB5AE7" w:rsidRPr="00C31C8F" w:rsidRDefault="00CB5AE7" w:rsidP="00CB5AE7">
      <w:pPr>
        <w:autoSpaceDE w:val="0"/>
        <w:autoSpaceDN w:val="0"/>
        <w:adjustRightInd w:val="0"/>
        <w:ind w:left="709"/>
        <w:rPr>
          <w:rFonts w:eastAsiaTheme="minorHAnsi" w:cs="Arial"/>
          <w:color w:val="000000"/>
          <w:szCs w:val="24"/>
        </w:rPr>
      </w:pPr>
      <w:r w:rsidRPr="00C31C8F">
        <w:rPr>
          <w:rFonts w:eastAsiaTheme="minorHAnsi" w:cs="Arial"/>
          <w:b/>
          <w:bCs/>
          <w:color w:val="000000"/>
          <w:spacing w:val="0"/>
          <w:szCs w:val="24"/>
        </w:rPr>
        <w:t xml:space="preserve">Assurance </w:t>
      </w:r>
      <w:r w:rsidRPr="00C31C8F">
        <w:rPr>
          <w:rFonts w:eastAsiaTheme="minorHAnsi" w:cs="Arial"/>
          <w:color w:val="000000"/>
          <w:spacing w:val="0"/>
          <w:szCs w:val="24"/>
        </w:rPr>
        <w:t>–</w:t>
      </w:r>
      <w:r w:rsidR="007112CD">
        <w:rPr>
          <w:rFonts w:eastAsiaTheme="minorHAnsi" w:cs="Arial"/>
          <w:color w:val="000000"/>
          <w:spacing w:val="0"/>
          <w:szCs w:val="24"/>
        </w:rPr>
        <w:t xml:space="preserve"> </w:t>
      </w:r>
      <w:r w:rsidR="00EA3BBF">
        <w:rPr>
          <w:rFonts w:eastAsiaTheme="minorHAnsi" w:cs="Arial"/>
          <w:color w:val="000000"/>
          <w:spacing w:val="0"/>
          <w:szCs w:val="24"/>
        </w:rPr>
        <w:t>NHS Golden Jubilee Board</w:t>
      </w:r>
      <w:r w:rsidRPr="00C31C8F">
        <w:rPr>
          <w:rFonts w:eastAsiaTheme="minorHAnsi" w:cs="Arial"/>
          <w:color w:val="000000"/>
          <w:spacing w:val="0"/>
          <w:szCs w:val="24"/>
        </w:rPr>
        <w:t xml:space="preserve"> is asked to</w:t>
      </w:r>
      <w:r w:rsidR="007112CD">
        <w:rPr>
          <w:rFonts w:eastAsiaTheme="minorHAnsi" w:cs="Arial"/>
          <w:color w:val="000000"/>
          <w:spacing w:val="0"/>
          <w:szCs w:val="24"/>
        </w:rPr>
        <w:t xml:space="preserve"> review the action and timelines allocated within the </w:t>
      </w:r>
      <w:r w:rsidRPr="00C31C8F">
        <w:rPr>
          <w:rFonts w:eastAsiaTheme="minorHAnsi" w:cs="Arial"/>
          <w:color w:val="000000"/>
          <w:szCs w:val="24"/>
        </w:rPr>
        <w:t xml:space="preserve">Blueprint for Good Governance </w:t>
      </w:r>
      <w:r w:rsidR="007112CD">
        <w:rPr>
          <w:rFonts w:eastAsiaTheme="minorHAnsi" w:cs="Arial"/>
          <w:color w:val="000000"/>
          <w:szCs w:val="24"/>
        </w:rPr>
        <w:t>Improvement Plan</w:t>
      </w:r>
      <w:r w:rsidR="00B57FAB">
        <w:rPr>
          <w:rFonts w:eastAsiaTheme="minorHAnsi" w:cs="Arial"/>
          <w:color w:val="000000"/>
          <w:szCs w:val="24"/>
        </w:rPr>
        <w:t xml:space="preserve"> for 2024/25</w:t>
      </w:r>
      <w:r w:rsidRPr="00C31C8F">
        <w:rPr>
          <w:rFonts w:eastAsiaTheme="minorHAnsi" w:cs="Arial"/>
          <w:color w:val="000000"/>
          <w:szCs w:val="24"/>
        </w:rPr>
        <w:t xml:space="preserve">. </w:t>
      </w:r>
    </w:p>
    <w:p w:rsidR="00CB5AE7" w:rsidRPr="00CB5AE7" w:rsidRDefault="00CB5AE7" w:rsidP="00CB5AE7">
      <w:pPr>
        <w:autoSpaceDE w:val="0"/>
        <w:autoSpaceDN w:val="0"/>
        <w:adjustRightInd w:val="0"/>
        <w:ind w:left="1276"/>
        <w:rPr>
          <w:rFonts w:eastAsiaTheme="minorHAnsi" w:cs="Arial"/>
          <w:color w:val="000000"/>
          <w:spacing w:val="0"/>
          <w:szCs w:val="23"/>
        </w:rPr>
      </w:pPr>
    </w:p>
    <w:p w:rsidR="00CB5AE7" w:rsidRPr="003664FB" w:rsidRDefault="00CB5AE7" w:rsidP="00CB5AE7">
      <w:pPr>
        <w:autoSpaceDE w:val="0"/>
        <w:autoSpaceDN w:val="0"/>
        <w:adjustRightInd w:val="0"/>
        <w:ind w:left="709"/>
        <w:rPr>
          <w:rFonts w:eastAsiaTheme="minorHAnsi" w:cs="Arial"/>
          <w:color w:val="000000"/>
          <w:szCs w:val="24"/>
        </w:rPr>
      </w:pPr>
      <w:r w:rsidRPr="003664FB">
        <w:rPr>
          <w:rFonts w:eastAsiaTheme="minorHAnsi" w:cs="Arial"/>
          <w:b/>
          <w:bCs/>
          <w:color w:val="000000"/>
          <w:spacing w:val="0"/>
          <w:szCs w:val="24"/>
        </w:rPr>
        <w:t xml:space="preserve">Decision </w:t>
      </w:r>
      <w:r w:rsidR="007112CD">
        <w:rPr>
          <w:rFonts w:eastAsiaTheme="minorHAnsi" w:cs="Arial"/>
          <w:color w:val="000000"/>
          <w:spacing w:val="0"/>
          <w:szCs w:val="24"/>
        </w:rPr>
        <w:t>–</w:t>
      </w:r>
      <w:r w:rsidR="00B57FAB">
        <w:rPr>
          <w:rFonts w:eastAsiaTheme="minorHAnsi" w:cs="Arial"/>
          <w:color w:val="000000"/>
          <w:spacing w:val="0"/>
          <w:szCs w:val="24"/>
        </w:rPr>
        <w:t xml:space="preserve"> </w:t>
      </w:r>
      <w:r w:rsidR="00EA3BBF">
        <w:rPr>
          <w:rFonts w:eastAsiaTheme="minorHAnsi" w:cs="Arial"/>
          <w:color w:val="000000"/>
          <w:spacing w:val="0"/>
          <w:szCs w:val="24"/>
        </w:rPr>
        <w:t>NHS Golden Jubilee Board</w:t>
      </w:r>
      <w:r w:rsidRPr="003664FB">
        <w:rPr>
          <w:rFonts w:eastAsiaTheme="minorHAnsi" w:cs="Arial"/>
          <w:color w:val="000000"/>
          <w:spacing w:val="0"/>
          <w:szCs w:val="24"/>
        </w:rPr>
        <w:t xml:space="preserve"> is </w:t>
      </w:r>
      <w:r w:rsidR="003664FB">
        <w:rPr>
          <w:rFonts w:eastAsiaTheme="minorHAnsi" w:cs="Arial"/>
          <w:color w:val="000000"/>
          <w:spacing w:val="0"/>
          <w:szCs w:val="24"/>
        </w:rPr>
        <w:t xml:space="preserve">asked to </w:t>
      </w:r>
      <w:r w:rsidR="004170C7" w:rsidRPr="003664FB">
        <w:rPr>
          <w:rFonts w:eastAsiaTheme="minorHAnsi" w:cs="Arial"/>
          <w:color w:val="000000"/>
          <w:spacing w:val="0"/>
          <w:szCs w:val="24"/>
        </w:rPr>
        <w:t>approve</w:t>
      </w:r>
      <w:r w:rsidR="007112CD">
        <w:rPr>
          <w:rFonts w:eastAsiaTheme="minorHAnsi" w:cs="Arial"/>
          <w:color w:val="000000"/>
          <w:szCs w:val="24"/>
        </w:rPr>
        <w:t xml:space="preserve"> the </w:t>
      </w:r>
      <w:r w:rsidR="00EA3BBF">
        <w:rPr>
          <w:rFonts w:eastAsiaTheme="minorHAnsi" w:cs="Arial"/>
          <w:color w:val="000000"/>
          <w:szCs w:val="24"/>
        </w:rPr>
        <w:t xml:space="preserve">ten </w:t>
      </w:r>
      <w:r w:rsidR="00B57FAB">
        <w:rPr>
          <w:rFonts w:eastAsiaTheme="minorHAnsi" w:cs="Arial"/>
          <w:color w:val="000000"/>
          <w:szCs w:val="24"/>
        </w:rPr>
        <w:t>commitments</w:t>
      </w:r>
      <w:r w:rsidR="007112CD">
        <w:rPr>
          <w:rFonts w:eastAsiaTheme="minorHAnsi" w:cs="Arial"/>
          <w:color w:val="000000"/>
          <w:szCs w:val="24"/>
        </w:rPr>
        <w:t xml:space="preserve"> contained within the Blueprint for Good Governance Improvement Plan</w:t>
      </w:r>
      <w:r w:rsidRPr="003664FB">
        <w:rPr>
          <w:rFonts w:eastAsiaTheme="minorHAnsi" w:cs="Arial"/>
          <w:color w:val="000000"/>
          <w:szCs w:val="24"/>
        </w:rPr>
        <w:t xml:space="preserve">. </w:t>
      </w:r>
    </w:p>
    <w:p w:rsidR="00F944D9" w:rsidRPr="00F05C63" w:rsidRDefault="00F944D9" w:rsidP="00F944D9">
      <w:pPr>
        <w:spacing w:before="40" w:after="40" w:line="276" w:lineRule="auto"/>
        <w:ind w:left="972"/>
        <w:rPr>
          <w:rFonts w:cs="Arial"/>
          <w:color w:val="000000"/>
          <w:szCs w:val="24"/>
          <w:highlight w:val="lightGray"/>
        </w:rPr>
      </w:pPr>
    </w:p>
    <w:p w:rsidR="00C87B62" w:rsidRDefault="00C87B62" w:rsidP="00C87B62">
      <w:pPr>
        <w:pStyle w:val="Heading2"/>
        <w:numPr>
          <w:ilvl w:val="0"/>
          <w:numId w:val="16"/>
        </w:numPr>
        <w:spacing w:line="276" w:lineRule="auto"/>
      </w:pPr>
      <w:r>
        <w:t>List of appendices</w:t>
      </w:r>
    </w:p>
    <w:p w:rsidR="00C87B62" w:rsidRPr="00BF3AF0" w:rsidRDefault="007112CD" w:rsidP="00C87B62">
      <w:pPr>
        <w:spacing w:before="40" w:after="40" w:line="276" w:lineRule="auto"/>
        <w:ind w:firstLine="525"/>
        <w:rPr>
          <w:rFonts w:cs="Arial"/>
          <w:color w:val="000000"/>
          <w:szCs w:val="24"/>
        </w:rPr>
      </w:pPr>
      <w:r>
        <w:rPr>
          <w:rFonts w:cs="Arial"/>
          <w:color w:val="000000" w:themeColor="text1"/>
          <w:szCs w:val="24"/>
        </w:rPr>
        <w:t xml:space="preserve">The following appendix is </w:t>
      </w:r>
      <w:r w:rsidR="00C87B62" w:rsidRPr="00BF3AF0">
        <w:rPr>
          <w:rFonts w:cs="Arial"/>
          <w:color w:val="000000" w:themeColor="text1"/>
          <w:szCs w:val="24"/>
        </w:rPr>
        <w:t xml:space="preserve">included with this </w:t>
      </w:r>
      <w:r w:rsidR="00610728">
        <w:rPr>
          <w:rFonts w:cs="Arial"/>
          <w:color w:val="000000" w:themeColor="text1"/>
          <w:szCs w:val="24"/>
        </w:rPr>
        <w:t>report</w:t>
      </w:r>
      <w:r w:rsidR="00C87B62" w:rsidRPr="00BF3AF0">
        <w:rPr>
          <w:rFonts w:cs="Arial"/>
          <w:color w:val="000000" w:themeColor="text1"/>
          <w:szCs w:val="24"/>
        </w:rPr>
        <w:t>:</w:t>
      </w:r>
    </w:p>
    <w:p w:rsidR="00C87B62" w:rsidRDefault="00C87B62" w:rsidP="00F3256A">
      <w:pPr>
        <w:pStyle w:val="ListParagraph"/>
        <w:ind w:left="1253"/>
        <w:rPr>
          <w:rFonts w:ascii="Arial" w:hAnsi="Arial" w:cs="Arial"/>
          <w:color w:val="000000" w:themeColor="text1"/>
          <w:sz w:val="24"/>
          <w:szCs w:val="24"/>
        </w:rPr>
      </w:pPr>
    </w:p>
    <w:p w:rsidR="00837891" w:rsidRPr="00B87EED" w:rsidRDefault="00C87B62" w:rsidP="00EE764A">
      <w:pPr>
        <w:pStyle w:val="ListParagraph"/>
        <w:numPr>
          <w:ilvl w:val="0"/>
          <w:numId w:val="17"/>
        </w:numPr>
        <w:spacing w:before="40" w:after="40" w:line="276" w:lineRule="auto"/>
        <w:ind w:left="993" w:hanging="284"/>
        <w:rPr>
          <w:rFonts w:cs="Arial"/>
          <w:color w:val="000000"/>
          <w:szCs w:val="24"/>
        </w:rPr>
      </w:pPr>
      <w:r w:rsidRPr="00B87EED">
        <w:rPr>
          <w:rFonts w:ascii="Arial" w:hAnsi="Arial" w:cs="Arial"/>
          <w:color w:val="000000"/>
          <w:sz w:val="24"/>
          <w:szCs w:val="24"/>
        </w:rPr>
        <w:t>Appendix No</w:t>
      </w:r>
      <w:r w:rsidR="00F944D9" w:rsidRPr="00B87EED">
        <w:rPr>
          <w:rFonts w:ascii="Arial" w:hAnsi="Arial" w:cs="Arial"/>
          <w:color w:val="000000"/>
          <w:sz w:val="24"/>
          <w:szCs w:val="24"/>
        </w:rPr>
        <w:t xml:space="preserve"> 1</w:t>
      </w:r>
      <w:r w:rsidRPr="00B87EED">
        <w:rPr>
          <w:rFonts w:ascii="Arial" w:hAnsi="Arial" w:cs="Arial"/>
          <w:color w:val="000000"/>
          <w:sz w:val="24"/>
          <w:szCs w:val="24"/>
        </w:rPr>
        <w:t xml:space="preserve">, </w:t>
      </w:r>
      <w:r w:rsidR="00EE764A" w:rsidRPr="00B87EED">
        <w:rPr>
          <w:rFonts w:ascii="Arial" w:hAnsi="Arial" w:cs="Arial"/>
          <w:color w:val="000000"/>
          <w:sz w:val="24"/>
          <w:szCs w:val="24"/>
        </w:rPr>
        <w:t xml:space="preserve">Blueprint for Good Governance </w:t>
      </w:r>
      <w:r w:rsidR="007112CD" w:rsidRPr="00B87EED">
        <w:rPr>
          <w:rFonts w:ascii="Arial" w:hAnsi="Arial" w:cs="Arial"/>
          <w:color w:val="000000"/>
          <w:sz w:val="24"/>
          <w:szCs w:val="24"/>
        </w:rPr>
        <w:t>Improvement Plan</w:t>
      </w:r>
    </w:p>
    <w:p w:rsidR="00EE764A" w:rsidRDefault="00EE764A"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pPr>
    </w:p>
    <w:p w:rsidR="007112CD" w:rsidRDefault="007112CD" w:rsidP="00EE764A">
      <w:pPr>
        <w:pStyle w:val="ListParagraph"/>
        <w:spacing w:before="40" w:after="40" w:line="276" w:lineRule="auto"/>
        <w:ind w:left="993"/>
        <w:rPr>
          <w:rFonts w:cs="Arial"/>
          <w:color w:val="000000"/>
          <w:szCs w:val="24"/>
          <w:highlight w:val="lightGray"/>
        </w:rPr>
        <w:sectPr w:rsidR="007112CD" w:rsidSect="007C2C48">
          <w:headerReference w:type="default" r:id="rId8"/>
          <w:footerReference w:type="default" r:id="rId9"/>
          <w:pgSz w:w="11906" w:h="16838"/>
          <w:pgMar w:top="827" w:right="849" w:bottom="851" w:left="993" w:header="570" w:footer="638" w:gutter="0"/>
          <w:cols w:space="708"/>
          <w:docGrid w:linePitch="360"/>
        </w:sectPr>
      </w:pPr>
    </w:p>
    <w:p w:rsidR="007112CD" w:rsidRPr="007112CD" w:rsidRDefault="007112CD" w:rsidP="007112CD">
      <w:pPr>
        <w:pStyle w:val="Heading1"/>
        <w:rPr>
          <w:sz w:val="28"/>
        </w:rPr>
      </w:pPr>
      <w:r w:rsidRPr="007112CD">
        <w:rPr>
          <w:sz w:val="28"/>
        </w:rPr>
        <w:lastRenderedPageBreak/>
        <w:t>APPENDIX 1 – BLUEPRINT FOR GOOD GOVERNANCE IMPROVEMENT PLAN 2024/25</w:t>
      </w:r>
    </w:p>
    <w:p w:rsidR="007112CD" w:rsidRDefault="007112CD" w:rsidP="007112CD">
      <w:pPr>
        <w:rPr>
          <w:highlight w:val="lightGray"/>
        </w:rPr>
      </w:pPr>
    </w:p>
    <w:tbl>
      <w:tblPr>
        <w:tblW w:w="16292" w:type="dxa"/>
        <w:tblLook w:val="04A0" w:firstRow="1" w:lastRow="0" w:firstColumn="1" w:lastColumn="0" w:noHBand="0" w:noVBand="1"/>
      </w:tblPr>
      <w:tblGrid>
        <w:gridCol w:w="1452"/>
        <w:gridCol w:w="2507"/>
        <w:gridCol w:w="3686"/>
        <w:gridCol w:w="1843"/>
        <w:gridCol w:w="2410"/>
        <w:gridCol w:w="1134"/>
        <w:gridCol w:w="709"/>
        <w:gridCol w:w="2551"/>
      </w:tblGrid>
      <w:tr w:rsidR="00C40C44" w:rsidRPr="00EA3BBF" w:rsidTr="007C2C48">
        <w:trPr>
          <w:trHeight w:val="315"/>
        </w:trPr>
        <w:tc>
          <w:tcPr>
            <w:tcW w:w="14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 xml:space="preserve">Priority Area </w:t>
            </w:r>
          </w:p>
        </w:tc>
        <w:tc>
          <w:tcPr>
            <w:tcW w:w="25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Blueprint Function</w:t>
            </w:r>
          </w:p>
        </w:tc>
        <w:tc>
          <w:tcPr>
            <w:tcW w:w="36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 xml:space="preserve">High level Action </w:t>
            </w: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Interdependency</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Lead</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jc w:val="cente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Timeline</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jc w:val="cente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Status</w:t>
            </w:r>
          </w:p>
        </w:tc>
        <w:tc>
          <w:tcPr>
            <w:tcW w:w="25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Intended Good Governance Outcome</w:t>
            </w:r>
          </w:p>
        </w:tc>
      </w:tr>
      <w:tr w:rsidR="00C40C44" w:rsidRPr="00EA3BBF" w:rsidTr="007C2C48">
        <w:trPr>
          <w:trHeight w:val="2527"/>
        </w:trPr>
        <w:tc>
          <w:tcPr>
            <w:tcW w:w="1452" w:type="dxa"/>
            <w:vMerge w:val="restart"/>
            <w:tcBorders>
              <w:top w:val="single" w:sz="8" w:space="0" w:color="FFFFFF" w:themeColor="background1"/>
              <w:left w:val="single" w:sz="8" w:space="0" w:color="auto"/>
              <w:bottom w:val="single" w:sz="4" w:space="0" w:color="auto"/>
              <w:right w:val="single" w:sz="4" w:space="0" w:color="auto"/>
            </w:tcBorders>
            <w:shd w:val="clear" w:color="000000" w:fill="002060"/>
            <w:vAlign w:val="center"/>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 xml:space="preserve">Setting the Direction </w:t>
            </w:r>
          </w:p>
        </w:tc>
        <w:tc>
          <w:tcPr>
            <w:tcW w:w="2507" w:type="dxa"/>
            <w:tcBorders>
              <w:top w:val="single" w:sz="8" w:space="0" w:color="FFFFFF" w:themeColor="background1"/>
              <w:left w:val="nil"/>
              <w:bottom w:val="single" w:sz="4" w:space="0" w:color="auto"/>
              <w:right w:val="single" w:sz="4" w:space="0" w:color="auto"/>
            </w:tcBorders>
            <w:shd w:val="clear" w:color="auto" w:fill="auto"/>
            <w:hideMark/>
          </w:tcPr>
          <w:p w:rsidR="00EA3BBF" w:rsidRPr="00EA3BBF"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Encourage and facilitate innovation, drive change and transform service delivery to support a culture of continuous improvement</w:t>
            </w:r>
            <w:r w:rsidRPr="00EA3BBF">
              <w:rPr>
                <w:rFonts w:ascii="Arial Narrow" w:hAnsi="Arial Narrow" w:cs="Arial"/>
                <w:color w:val="004685"/>
                <w:spacing w:val="0"/>
                <w:sz w:val="16"/>
                <w:szCs w:val="16"/>
                <w:lang w:eastAsia="en-GB"/>
              </w:rPr>
              <w:t xml:space="preserve"> </w:t>
            </w:r>
          </w:p>
        </w:tc>
        <w:tc>
          <w:tcPr>
            <w:tcW w:w="3686" w:type="dxa"/>
            <w:tcBorders>
              <w:top w:val="single" w:sz="8" w:space="0" w:color="FFFFFF" w:themeColor="background1"/>
              <w:left w:val="nil"/>
              <w:bottom w:val="single" w:sz="4" w:space="0" w:color="auto"/>
              <w:right w:val="single" w:sz="4" w:space="0" w:color="auto"/>
            </w:tcBorders>
            <w:shd w:val="clear" w:color="000000" w:fill="FFFFFF"/>
            <w:hideMark/>
          </w:tcPr>
          <w:p w:rsidR="00C40C44" w:rsidRPr="00CC2A0C" w:rsidRDefault="00EA3BBF" w:rsidP="007C2C48">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1.  To discuss further within a facilitated</w:t>
            </w:r>
            <w:r w:rsidR="007C2C48">
              <w:rPr>
                <w:rFonts w:ascii="Arial Narrow" w:hAnsi="Arial Narrow" w:cs="Arial"/>
                <w:spacing w:val="0"/>
                <w:sz w:val="16"/>
                <w:szCs w:val="16"/>
                <w:lang w:eastAsia="en-GB"/>
              </w:rPr>
              <w:t xml:space="preserve"> </w:t>
            </w:r>
            <w:r w:rsidR="00C40C44" w:rsidRPr="00CC2A0C">
              <w:rPr>
                <w:rFonts w:ascii="Arial Narrow" w:hAnsi="Arial Narrow" w:cs="Arial"/>
                <w:spacing w:val="0"/>
                <w:sz w:val="16"/>
                <w:szCs w:val="16"/>
                <w:lang w:eastAsia="en-GB"/>
              </w:rPr>
              <w:t>Workshop</w:t>
            </w:r>
          </w:p>
          <w:p w:rsidR="00C40C44" w:rsidRPr="00CC2A0C" w:rsidRDefault="00C40C44" w:rsidP="00C40C44">
            <w:pPr>
              <w:ind w:left="316" w:hanging="284"/>
              <w:rPr>
                <w:rFonts w:ascii="Arial Narrow" w:hAnsi="Arial Narrow" w:cs="Arial"/>
                <w:spacing w:val="0"/>
                <w:sz w:val="16"/>
                <w:szCs w:val="16"/>
                <w:lang w:eastAsia="en-GB"/>
              </w:rPr>
            </w:pPr>
          </w:p>
          <w:p w:rsidR="00EA3BBF" w:rsidRPr="00EA3BBF" w:rsidRDefault="00EA3BBF" w:rsidP="007C28FB">
            <w:pPr>
              <w:ind w:left="316" w:hanging="284"/>
              <w:rPr>
                <w:rFonts w:ascii="Arial Narrow" w:hAnsi="Arial Narrow" w:cs="Arial"/>
                <w:spacing w:val="0"/>
                <w:sz w:val="16"/>
                <w:szCs w:val="16"/>
                <w:lang w:eastAsia="en-GB"/>
              </w:rPr>
            </w:pPr>
            <w:r w:rsidRPr="00EA3BBF">
              <w:rPr>
                <w:rFonts w:ascii="Arial Narrow" w:hAnsi="Arial Narrow" w:cs="Arial"/>
                <w:spacing w:val="0"/>
                <w:sz w:val="16"/>
                <w:szCs w:val="16"/>
                <w:lang w:eastAsia="en-GB"/>
              </w:rPr>
              <w:t>2. To support, where possible, wider community as an Anchor organisati</w:t>
            </w:r>
            <w:bookmarkStart w:id="0" w:name="_GoBack"/>
            <w:bookmarkEnd w:id="0"/>
            <w:r w:rsidRPr="00EA3BBF">
              <w:rPr>
                <w:rFonts w:ascii="Arial Narrow" w:hAnsi="Arial Narrow" w:cs="Arial"/>
                <w:spacing w:val="0"/>
                <w:sz w:val="16"/>
                <w:szCs w:val="16"/>
                <w:lang w:eastAsia="en-GB"/>
              </w:rPr>
              <w:t>on</w:t>
            </w:r>
          </w:p>
        </w:tc>
        <w:tc>
          <w:tcPr>
            <w:tcW w:w="1843" w:type="dxa"/>
            <w:tcBorders>
              <w:top w:val="single" w:sz="8" w:space="0" w:color="FFFFFF" w:themeColor="background1"/>
              <w:left w:val="nil"/>
              <w:bottom w:val="single" w:sz="4" w:space="0" w:color="auto"/>
              <w:right w:val="single" w:sz="4" w:space="0" w:color="auto"/>
            </w:tcBorders>
            <w:shd w:val="clear" w:color="auto" w:fill="auto"/>
            <w:hideMark/>
          </w:tcPr>
          <w:p w:rsidR="00EA3BBF" w:rsidRPr="00EA3BBF"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B</w:t>
            </w:r>
            <w:r w:rsidR="00DD4AFD">
              <w:rPr>
                <w:rFonts w:ascii="Arial Narrow" w:hAnsi="Arial Narrow" w:cs="Arial"/>
                <w:color w:val="000000"/>
                <w:spacing w:val="0"/>
                <w:sz w:val="16"/>
                <w:szCs w:val="16"/>
                <w:lang w:eastAsia="en-GB"/>
              </w:rPr>
              <w:t>oard (Seminar)</w:t>
            </w:r>
          </w:p>
        </w:tc>
        <w:tc>
          <w:tcPr>
            <w:tcW w:w="2410" w:type="dxa"/>
            <w:tcBorders>
              <w:top w:val="single" w:sz="8" w:space="0" w:color="FFFFFF" w:themeColor="background1"/>
              <w:left w:val="nil"/>
              <w:bottom w:val="single" w:sz="4" w:space="0" w:color="auto"/>
              <w:right w:val="single" w:sz="4" w:space="0" w:color="auto"/>
            </w:tcBorders>
            <w:shd w:val="clear" w:color="auto" w:fill="auto"/>
            <w:hideMark/>
          </w:tcPr>
          <w:p w:rsidR="00C40C44" w:rsidRPr="00CC2A0C" w:rsidRDefault="00EA3BBF" w:rsidP="00EA3BBF">
            <w:pPr>
              <w:rPr>
                <w:rFonts w:ascii="Arial Narrow" w:hAnsi="Arial Narrow" w:cs="Arial"/>
                <w:color w:val="000000"/>
                <w:spacing w:val="0"/>
                <w:sz w:val="16"/>
                <w:szCs w:val="14"/>
                <w:lang w:eastAsia="en-GB"/>
              </w:rPr>
            </w:pPr>
            <w:r w:rsidRPr="00EA3BBF">
              <w:rPr>
                <w:rFonts w:ascii="Arial Narrow" w:hAnsi="Arial Narrow" w:cs="Arial"/>
                <w:color w:val="000000"/>
                <w:spacing w:val="0"/>
                <w:sz w:val="16"/>
                <w:szCs w:val="14"/>
                <w:lang w:eastAsia="en-GB"/>
              </w:rPr>
              <w:t>Board Chair</w:t>
            </w:r>
          </w:p>
          <w:p w:rsidR="00C40C44" w:rsidRPr="00CC2A0C" w:rsidRDefault="00EA3BBF" w:rsidP="00C40C44">
            <w:pPr>
              <w:rPr>
                <w:rFonts w:ascii="Arial Narrow" w:hAnsi="Arial Narrow" w:cs="Arial"/>
                <w:color w:val="000000"/>
                <w:spacing w:val="0"/>
                <w:sz w:val="16"/>
                <w:szCs w:val="14"/>
                <w:lang w:eastAsia="en-GB"/>
              </w:rPr>
            </w:pPr>
            <w:r w:rsidRPr="00EA3BBF">
              <w:rPr>
                <w:rFonts w:ascii="Arial Narrow" w:hAnsi="Arial Narrow" w:cs="Arial"/>
                <w:color w:val="000000"/>
                <w:spacing w:val="0"/>
                <w:sz w:val="16"/>
                <w:szCs w:val="14"/>
                <w:lang w:eastAsia="en-GB"/>
              </w:rPr>
              <w:t>Chief Executive</w:t>
            </w:r>
          </w:p>
          <w:p w:rsidR="00C40C44" w:rsidRPr="00CC2A0C" w:rsidRDefault="00EA3BBF" w:rsidP="00C40C44">
            <w:pPr>
              <w:rPr>
                <w:rFonts w:ascii="Arial Narrow" w:hAnsi="Arial Narrow" w:cs="Arial"/>
                <w:color w:val="000000"/>
                <w:spacing w:val="0"/>
                <w:sz w:val="16"/>
                <w:szCs w:val="14"/>
                <w:lang w:eastAsia="en-GB"/>
              </w:rPr>
            </w:pPr>
            <w:r w:rsidRPr="00EA3BBF">
              <w:rPr>
                <w:rFonts w:ascii="Arial Narrow" w:hAnsi="Arial Narrow" w:cs="Arial"/>
                <w:color w:val="000000"/>
                <w:spacing w:val="0"/>
                <w:sz w:val="16"/>
                <w:szCs w:val="14"/>
                <w:lang w:eastAsia="en-GB"/>
              </w:rPr>
              <w:t>Director of Finance</w:t>
            </w:r>
          </w:p>
          <w:p w:rsidR="00EA3BBF" w:rsidRPr="00EA3BBF" w:rsidRDefault="00EA3BBF" w:rsidP="00C40C44">
            <w:pPr>
              <w:rPr>
                <w:rFonts w:ascii="Arial Narrow" w:hAnsi="Arial Narrow" w:cs="Arial"/>
                <w:color w:val="000000"/>
                <w:spacing w:val="0"/>
                <w:sz w:val="16"/>
                <w:szCs w:val="14"/>
                <w:lang w:eastAsia="en-GB"/>
              </w:rPr>
            </w:pPr>
            <w:r w:rsidRPr="00EA3BBF">
              <w:rPr>
                <w:rFonts w:ascii="Arial Narrow" w:hAnsi="Arial Narrow" w:cs="Arial"/>
                <w:color w:val="000000"/>
                <w:spacing w:val="0"/>
                <w:sz w:val="16"/>
                <w:szCs w:val="14"/>
                <w:lang w:eastAsia="en-GB"/>
              </w:rPr>
              <w:t>Board Secretary</w:t>
            </w:r>
          </w:p>
        </w:tc>
        <w:tc>
          <w:tcPr>
            <w:tcW w:w="1134" w:type="dxa"/>
            <w:tcBorders>
              <w:top w:val="single" w:sz="8" w:space="0" w:color="FFFFFF" w:themeColor="background1"/>
              <w:left w:val="nil"/>
              <w:bottom w:val="single" w:sz="4"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31-Dec-24</w:t>
            </w:r>
          </w:p>
        </w:tc>
        <w:tc>
          <w:tcPr>
            <w:tcW w:w="709" w:type="dxa"/>
            <w:tcBorders>
              <w:top w:val="single" w:sz="8" w:space="0" w:color="FFFFFF" w:themeColor="background1"/>
              <w:left w:val="nil"/>
              <w:bottom w:val="single" w:sz="4"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single" w:sz="8" w:space="0" w:color="FFFFFF" w:themeColor="background1"/>
              <w:left w:val="nil"/>
              <w:bottom w:val="single" w:sz="4" w:space="0" w:color="auto"/>
              <w:right w:val="single" w:sz="8" w:space="0" w:color="auto"/>
            </w:tcBorders>
            <w:shd w:val="clear" w:color="auto" w:fill="auto"/>
            <w:hideMark/>
          </w:tcPr>
          <w:p w:rsidR="00EA3BBF" w:rsidRPr="00EA3BBF" w:rsidRDefault="00EA3BBF" w:rsidP="00EA3BBF">
            <w:pPr>
              <w:spacing w:after="240"/>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 xml:space="preserve">Creation of a space to explore, encourage and facilitate discussions.  Recognise the need for business change/service redesign along with financial challenges.  Could Endowments support innovation and transformation - could it be promoted as Anchor </w:t>
            </w:r>
            <w:proofErr w:type="gramStart"/>
            <w:r w:rsidRPr="00EA3BBF">
              <w:rPr>
                <w:rFonts w:ascii="Arial Narrow" w:hAnsi="Arial Narrow" w:cs="Arial"/>
                <w:color w:val="000000"/>
                <w:spacing w:val="0"/>
                <w:sz w:val="16"/>
                <w:szCs w:val="16"/>
                <w:lang w:eastAsia="en-GB"/>
              </w:rPr>
              <w:t>projects.</w:t>
            </w:r>
            <w:proofErr w:type="gramEnd"/>
          </w:p>
        </w:tc>
      </w:tr>
      <w:tr w:rsidR="00C40C44" w:rsidRPr="00EA3BBF" w:rsidTr="009307EA">
        <w:trPr>
          <w:trHeight w:val="3103"/>
        </w:trPr>
        <w:tc>
          <w:tcPr>
            <w:tcW w:w="1452" w:type="dxa"/>
            <w:vMerge/>
            <w:tcBorders>
              <w:top w:val="nil"/>
              <w:left w:val="single" w:sz="8" w:space="0" w:color="auto"/>
              <w:bottom w:val="single" w:sz="4" w:space="0" w:color="auto"/>
              <w:right w:val="single" w:sz="4" w:space="0" w:color="auto"/>
            </w:tcBorders>
            <w:vAlign w:val="center"/>
            <w:hideMark/>
          </w:tcPr>
          <w:p w:rsidR="00EA3BBF" w:rsidRPr="00EA3BBF" w:rsidRDefault="00EA3BBF" w:rsidP="00EA3BBF">
            <w:pPr>
              <w:rPr>
                <w:rFonts w:ascii="Arial Narrow" w:hAnsi="Arial Narrow" w:cs="Arial"/>
                <w:b/>
                <w:bCs/>
                <w:color w:val="FFFFFF"/>
                <w:spacing w:val="0"/>
                <w:sz w:val="16"/>
                <w:szCs w:val="16"/>
                <w:lang w:eastAsia="en-GB"/>
              </w:rPr>
            </w:pPr>
          </w:p>
        </w:tc>
        <w:tc>
          <w:tcPr>
            <w:tcW w:w="2507" w:type="dxa"/>
            <w:tcBorders>
              <w:top w:val="nil"/>
              <w:left w:val="nil"/>
              <w:bottom w:val="single" w:sz="4" w:space="0" w:color="auto"/>
              <w:right w:val="single" w:sz="4" w:space="0" w:color="auto"/>
            </w:tcBorders>
            <w:shd w:val="clear" w:color="auto" w:fill="auto"/>
            <w:hideMark/>
          </w:tcPr>
          <w:p w:rsidR="00EA3BBF" w:rsidRPr="00EA3BBF"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Consider and make allocation decisions on budgets, areas for investment/disinvestment including any capital investments required to deliver strategic and operational plans</w:t>
            </w:r>
          </w:p>
        </w:tc>
        <w:tc>
          <w:tcPr>
            <w:tcW w:w="3686" w:type="dxa"/>
            <w:tcBorders>
              <w:top w:val="nil"/>
              <w:left w:val="nil"/>
              <w:bottom w:val="single" w:sz="4" w:space="0" w:color="auto"/>
              <w:right w:val="single" w:sz="4" w:space="0" w:color="auto"/>
            </w:tcBorders>
            <w:shd w:val="clear" w:color="000000" w:fill="FFFFFF"/>
            <w:hideMark/>
          </w:tcPr>
          <w:p w:rsidR="00C40C44" w:rsidRPr="00CC2A0C" w:rsidRDefault="00EA3BBF" w:rsidP="00C40C44">
            <w:pPr>
              <w:ind w:left="174" w:hanging="174"/>
              <w:rPr>
                <w:rFonts w:ascii="Arial Narrow" w:hAnsi="Arial Narrow" w:cs="Arial"/>
                <w:spacing w:val="0"/>
                <w:sz w:val="16"/>
                <w:szCs w:val="16"/>
                <w:lang w:eastAsia="en-GB"/>
              </w:rPr>
            </w:pPr>
            <w:r w:rsidRPr="00EA3BBF">
              <w:rPr>
                <w:rFonts w:ascii="Arial Narrow" w:hAnsi="Arial Narrow" w:cs="Arial"/>
                <w:spacing w:val="0"/>
                <w:sz w:val="16"/>
                <w:szCs w:val="16"/>
                <w:lang w:eastAsia="en-GB"/>
              </w:rPr>
              <w:t>1. To ensure</w:t>
            </w:r>
            <w:r w:rsidR="00C40C44" w:rsidRPr="00CC2A0C">
              <w:rPr>
                <w:rFonts w:ascii="Arial Narrow" w:hAnsi="Arial Narrow" w:cs="Arial"/>
                <w:spacing w:val="0"/>
                <w:sz w:val="16"/>
                <w:szCs w:val="16"/>
                <w:lang w:eastAsia="en-GB"/>
              </w:rPr>
              <w:t xml:space="preserve"> Board Strategic Plan dates are </w:t>
            </w:r>
            <w:r w:rsidRPr="00EA3BBF">
              <w:rPr>
                <w:rFonts w:ascii="Arial Narrow" w:hAnsi="Arial Narrow" w:cs="Arial"/>
                <w:spacing w:val="0"/>
                <w:sz w:val="16"/>
                <w:szCs w:val="16"/>
                <w:lang w:eastAsia="en-GB"/>
              </w:rPr>
              <w:t xml:space="preserve">committed to </w:t>
            </w:r>
            <w:r w:rsidR="00C40C44" w:rsidRPr="00CC2A0C">
              <w:rPr>
                <w:rFonts w:ascii="Arial Narrow" w:hAnsi="Arial Narrow" w:cs="Arial"/>
                <w:spacing w:val="0"/>
                <w:sz w:val="16"/>
                <w:szCs w:val="16"/>
                <w:lang w:eastAsia="en-GB"/>
              </w:rPr>
              <w:t>and do not waiver.</w:t>
            </w:r>
          </w:p>
          <w:p w:rsidR="00C40C44" w:rsidRPr="00CC2A0C" w:rsidRDefault="00C40C44" w:rsidP="00C40C44">
            <w:pPr>
              <w:ind w:left="174" w:hanging="174"/>
              <w:rPr>
                <w:rFonts w:ascii="Arial Narrow" w:hAnsi="Arial Narrow" w:cs="Arial"/>
                <w:spacing w:val="0"/>
                <w:sz w:val="16"/>
                <w:szCs w:val="16"/>
                <w:lang w:eastAsia="en-GB"/>
              </w:rPr>
            </w:pPr>
          </w:p>
          <w:p w:rsidR="00C40C44" w:rsidRPr="00CC2A0C" w:rsidRDefault="00EA3BBF" w:rsidP="00C40C44">
            <w:pPr>
              <w:ind w:left="174" w:hanging="174"/>
              <w:rPr>
                <w:rFonts w:ascii="Arial Narrow" w:hAnsi="Arial Narrow" w:cs="Arial"/>
                <w:spacing w:val="0"/>
                <w:sz w:val="16"/>
                <w:szCs w:val="16"/>
                <w:lang w:eastAsia="en-GB"/>
              </w:rPr>
            </w:pPr>
            <w:r w:rsidRPr="00EA3BBF">
              <w:rPr>
                <w:rFonts w:ascii="Arial Narrow" w:hAnsi="Arial Narrow" w:cs="Arial"/>
                <w:spacing w:val="0"/>
                <w:sz w:val="16"/>
                <w:szCs w:val="16"/>
                <w:lang w:eastAsia="en-GB"/>
              </w:rPr>
              <w:t>2. Effective National and Regional Planning is influenced</w:t>
            </w:r>
          </w:p>
          <w:p w:rsidR="00C40C44" w:rsidRPr="00CC2A0C" w:rsidRDefault="00C40C44" w:rsidP="00C40C44">
            <w:pPr>
              <w:ind w:left="174" w:hanging="174"/>
              <w:rPr>
                <w:rFonts w:ascii="Arial Narrow" w:hAnsi="Arial Narrow" w:cs="Arial"/>
                <w:spacing w:val="0"/>
                <w:sz w:val="16"/>
                <w:szCs w:val="16"/>
                <w:lang w:eastAsia="en-GB"/>
              </w:rPr>
            </w:pPr>
          </w:p>
          <w:p w:rsidR="00C40C44" w:rsidRPr="00CC2A0C" w:rsidRDefault="00EA3BBF" w:rsidP="00C40C44">
            <w:pPr>
              <w:ind w:left="174" w:hanging="174"/>
              <w:rPr>
                <w:rFonts w:ascii="Arial Narrow" w:hAnsi="Arial Narrow" w:cs="Arial"/>
                <w:spacing w:val="0"/>
                <w:sz w:val="16"/>
                <w:szCs w:val="16"/>
                <w:lang w:eastAsia="en-GB"/>
              </w:rPr>
            </w:pPr>
            <w:r w:rsidRPr="00EA3BBF">
              <w:rPr>
                <w:rFonts w:ascii="Arial Narrow" w:hAnsi="Arial Narrow" w:cs="Arial"/>
                <w:spacing w:val="0"/>
                <w:sz w:val="16"/>
                <w:szCs w:val="16"/>
                <w:lang w:eastAsia="en-GB"/>
              </w:rPr>
              <w:t>3. Longer term review of financial and activity planning</w:t>
            </w:r>
          </w:p>
          <w:p w:rsidR="00C40C44" w:rsidRPr="00CC2A0C" w:rsidRDefault="00C40C44" w:rsidP="00C40C44">
            <w:pPr>
              <w:ind w:left="174" w:hanging="174"/>
              <w:rPr>
                <w:rFonts w:ascii="Arial Narrow" w:hAnsi="Arial Narrow" w:cs="Arial"/>
                <w:spacing w:val="0"/>
                <w:sz w:val="16"/>
                <w:szCs w:val="16"/>
                <w:lang w:eastAsia="en-GB"/>
              </w:rPr>
            </w:pPr>
          </w:p>
          <w:p w:rsidR="00EA3BBF" w:rsidRPr="00EA3BBF" w:rsidRDefault="00EA3BBF" w:rsidP="00C40C44">
            <w:pPr>
              <w:ind w:left="174" w:hanging="174"/>
              <w:rPr>
                <w:rFonts w:ascii="Arial Narrow" w:hAnsi="Arial Narrow" w:cs="Arial"/>
                <w:spacing w:val="0"/>
                <w:sz w:val="16"/>
                <w:szCs w:val="16"/>
                <w:lang w:eastAsia="en-GB"/>
              </w:rPr>
            </w:pPr>
            <w:r w:rsidRPr="00EA3BBF">
              <w:rPr>
                <w:rFonts w:ascii="Arial Narrow" w:hAnsi="Arial Narrow" w:cs="Arial"/>
                <w:spacing w:val="0"/>
                <w:sz w:val="16"/>
                <w:szCs w:val="16"/>
                <w:lang w:eastAsia="en-GB"/>
              </w:rPr>
              <w:t>4. Review of KPIs for each Governance Committee</w:t>
            </w:r>
          </w:p>
        </w:tc>
        <w:tc>
          <w:tcPr>
            <w:tcW w:w="1843" w:type="dxa"/>
            <w:tcBorders>
              <w:top w:val="nil"/>
              <w:left w:val="nil"/>
              <w:bottom w:val="single" w:sz="4" w:space="0" w:color="auto"/>
              <w:right w:val="single" w:sz="4" w:space="0" w:color="auto"/>
            </w:tcBorders>
            <w:shd w:val="clear" w:color="000000" w:fill="FFFFFF"/>
            <w:hideMark/>
          </w:tcPr>
          <w:p w:rsidR="009307EA" w:rsidRPr="00CC2A0C" w:rsidRDefault="00EA3BBF" w:rsidP="00C40C44">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1. Board</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 xml:space="preserve">2. Executive </w:t>
            </w:r>
          </w:p>
          <w:p w:rsidR="009307EA" w:rsidRPr="00CC2A0C" w:rsidRDefault="009307EA" w:rsidP="00C40C44">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Leadership Team</w:t>
            </w:r>
            <w:r w:rsidRPr="00CC2A0C">
              <w:rPr>
                <w:rFonts w:ascii="Arial Narrow" w:hAnsi="Arial Narrow" w:cs="Arial"/>
                <w:spacing w:val="0"/>
                <w:sz w:val="16"/>
                <w:szCs w:val="16"/>
                <w:lang w:eastAsia="en-GB"/>
              </w:rPr>
              <w:t xml:space="preserve">           </w:t>
            </w:r>
          </w:p>
          <w:p w:rsidR="009307EA" w:rsidRPr="00CC2A0C" w:rsidRDefault="009307EA" w:rsidP="00C40C44">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(ELT)</w:t>
            </w:r>
            <w:r w:rsidR="00EA3BBF" w:rsidRPr="00EA3BBF">
              <w:rPr>
                <w:rFonts w:ascii="Arial Narrow" w:hAnsi="Arial Narrow" w:cs="Arial"/>
                <w:spacing w:val="0"/>
                <w:sz w:val="16"/>
                <w:szCs w:val="16"/>
                <w:lang w:eastAsia="en-GB"/>
              </w:rPr>
              <w:br/>
            </w:r>
            <w:r w:rsidR="00EA3BBF" w:rsidRPr="00EA3BBF">
              <w:rPr>
                <w:rFonts w:ascii="Arial Narrow" w:hAnsi="Arial Narrow" w:cs="Arial"/>
                <w:spacing w:val="0"/>
                <w:sz w:val="16"/>
                <w:szCs w:val="16"/>
                <w:lang w:eastAsia="en-GB"/>
              </w:rPr>
              <w:br/>
              <w:t xml:space="preserve">3. Finance and </w:t>
            </w:r>
          </w:p>
          <w:p w:rsidR="009307EA" w:rsidRPr="00CC2A0C" w:rsidRDefault="009307EA" w:rsidP="00C40C44">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 xml:space="preserve">Performance     </w:t>
            </w:r>
          </w:p>
          <w:p w:rsidR="00C40C44" w:rsidRPr="00CC2A0C" w:rsidRDefault="009307EA" w:rsidP="00C40C44">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Committee</w:t>
            </w:r>
            <w:r w:rsidRPr="00CC2A0C">
              <w:rPr>
                <w:rFonts w:ascii="Arial Narrow" w:hAnsi="Arial Narrow" w:cs="Arial"/>
                <w:spacing w:val="0"/>
                <w:sz w:val="16"/>
                <w:szCs w:val="16"/>
                <w:lang w:eastAsia="en-GB"/>
              </w:rPr>
              <w:t xml:space="preserve"> (FPC)</w:t>
            </w:r>
          </w:p>
          <w:p w:rsidR="009307EA" w:rsidRPr="00CC2A0C" w:rsidRDefault="00EA3BBF" w:rsidP="00C40C44">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 xml:space="preserve">4. All Governance </w:t>
            </w:r>
          </w:p>
          <w:p w:rsidR="00EA3BBF" w:rsidRPr="00EA3BBF" w:rsidRDefault="009307EA" w:rsidP="00C40C44">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Committees</w:t>
            </w:r>
          </w:p>
        </w:tc>
        <w:tc>
          <w:tcPr>
            <w:tcW w:w="2410" w:type="dxa"/>
            <w:tcBorders>
              <w:top w:val="nil"/>
              <w:left w:val="nil"/>
              <w:bottom w:val="single" w:sz="4" w:space="0" w:color="auto"/>
              <w:right w:val="single" w:sz="4" w:space="0" w:color="auto"/>
            </w:tcBorders>
            <w:shd w:val="clear" w:color="000000" w:fill="FFFFFF"/>
            <w:hideMark/>
          </w:tcPr>
          <w:p w:rsidR="00C40C44" w:rsidRPr="00CC2A0C" w:rsidRDefault="00C40C44" w:rsidP="00C40C44">
            <w:pPr>
              <w:rPr>
                <w:rFonts w:ascii="Arial Narrow" w:hAnsi="Arial Narrow" w:cs="Arial"/>
                <w:sz w:val="16"/>
                <w:szCs w:val="14"/>
              </w:rPr>
            </w:pPr>
            <w:r w:rsidRPr="00CC2A0C">
              <w:rPr>
                <w:rFonts w:ascii="Arial Narrow" w:hAnsi="Arial Narrow" w:cs="Arial"/>
                <w:sz w:val="16"/>
                <w:szCs w:val="14"/>
              </w:rPr>
              <w:t>1,</w:t>
            </w:r>
            <w:r w:rsidR="007C2C48">
              <w:rPr>
                <w:rFonts w:ascii="Arial Narrow" w:hAnsi="Arial Narrow" w:cs="Arial"/>
                <w:sz w:val="16"/>
                <w:szCs w:val="14"/>
              </w:rPr>
              <w:t xml:space="preserve"> </w:t>
            </w:r>
            <w:r w:rsidRPr="00CC2A0C">
              <w:rPr>
                <w:rFonts w:ascii="Arial Narrow" w:hAnsi="Arial Narrow" w:cs="Arial"/>
                <w:sz w:val="16"/>
                <w:szCs w:val="14"/>
              </w:rPr>
              <w:t>3,</w:t>
            </w:r>
            <w:r w:rsidR="007C2C48">
              <w:rPr>
                <w:rFonts w:ascii="Arial Narrow" w:hAnsi="Arial Narrow" w:cs="Arial"/>
                <w:sz w:val="16"/>
                <w:szCs w:val="14"/>
              </w:rPr>
              <w:t xml:space="preserve"> </w:t>
            </w:r>
            <w:r w:rsidRPr="00CC2A0C">
              <w:rPr>
                <w:rFonts w:ascii="Arial Narrow" w:hAnsi="Arial Narrow" w:cs="Arial"/>
                <w:sz w:val="16"/>
                <w:szCs w:val="14"/>
              </w:rPr>
              <w:t>4</w:t>
            </w:r>
            <w:r w:rsidR="00EA3BBF" w:rsidRPr="00CC2A0C">
              <w:rPr>
                <w:rFonts w:ascii="Arial Narrow" w:hAnsi="Arial Narrow" w:cs="Arial"/>
                <w:sz w:val="16"/>
                <w:szCs w:val="14"/>
              </w:rPr>
              <w:t xml:space="preserve">. Director of Transformation, </w:t>
            </w:r>
            <w:r w:rsidRPr="00CC2A0C">
              <w:rPr>
                <w:rFonts w:ascii="Arial Narrow" w:hAnsi="Arial Narrow" w:cs="Arial"/>
                <w:sz w:val="16"/>
                <w:szCs w:val="14"/>
              </w:rPr>
              <w:t xml:space="preserve">   </w:t>
            </w:r>
          </w:p>
          <w:p w:rsidR="00C40C44" w:rsidRPr="00CC2A0C" w:rsidRDefault="00C40C44" w:rsidP="00C40C44">
            <w:pPr>
              <w:rPr>
                <w:rFonts w:ascii="Arial Narrow" w:hAnsi="Arial Narrow" w:cs="Arial"/>
                <w:spacing w:val="0"/>
                <w:sz w:val="16"/>
                <w:szCs w:val="14"/>
                <w:lang w:eastAsia="en-GB"/>
              </w:rPr>
            </w:pPr>
            <w:r w:rsidRPr="00CC2A0C">
              <w:rPr>
                <w:rFonts w:ascii="Arial Narrow" w:hAnsi="Arial Narrow" w:cs="Arial"/>
                <w:spacing w:val="0"/>
                <w:sz w:val="16"/>
                <w:szCs w:val="14"/>
                <w:lang w:eastAsia="en-GB"/>
              </w:rPr>
              <w:t xml:space="preserve">        </w:t>
            </w:r>
            <w:r w:rsidR="007C2C48">
              <w:rPr>
                <w:rFonts w:ascii="Arial Narrow" w:hAnsi="Arial Narrow" w:cs="Arial"/>
                <w:spacing w:val="0"/>
                <w:sz w:val="16"/>
                <w:szCs w:val="14"/>
                <w:lang w:eastAsia="en-GB"/>
              </w:rPr>
              <w:t xml:space="preserve">   </w:t>
            </w:r>
            <w:r w:rsidRPr="00CC2A0C">
              <w:rPr>
                <w:rFonts w:ascii="Arial Narrow" w:hAnsi="Arial Narrow" w:cs="Arial"/>
                <w:spacing w:val="0"/>
                <w:sz w:val="16"/>
                <w:szCs w:val="14"/>
                <w:lang w:eastAsia="en-GB"/>
              </w:rPr>
              <w:t xml:space="preserve"> </w:t>
            </w:r>
            <w:r w:rsidR="00EA3BBF" w:rsidRPr="00EA3BBF">
              <w:rPr>
                <w:rFonts w:ascii="Arial Narrow" w:hAnsi="Arial Narrow" w:cs="Arial"/>
                <w:spacing w:val="0"/>
                <w:sz w:val="16"/>
                <w:szCs w:val="14"/>
                <w:lang w:eastAsia="en-GB"/>
              </w:rPr>
              <w:t xml:space="preserve">Strategy, Planning and </w:t>
            </w:r>
            <w:r w:rsidRPr="00CC2A0C">
              <w:rPr>
                <w:rFonts w:ascii="Arial Narrow" w:hAnsi="Arial Narrow" w:cs="Arial"/>
                <w:spacing w:val="0"/>
                <w:sz w:val="16"/>
                <w:szCs w:val="14"/>
                <w:lang w:eastAsia="en-GB"/>
              </w:rPr>
              <w:t xml:space="preserve">      </w:t>
            </w:r>
          </w:p>
          <w:p w:rsidR="00C40C44" w:rsidRPr="00CC2A0C" w:rsidRDefault="00C40C44" w:rsidP="00C40C44">
            <w:pPr>
              <w:rPr>
                <w:rFonts w:ascii="Arial Narrow" w:hAnsi="Arial Narrow" w:cs="Arial"/>
                <w:spacing w:val="0"/>
                <w:sz w:val="16"/>
                <w:szCs w:val="14"/>
                <w:lang w:eastAsia="en-GB"/>
              </w:rPr>
            </w:pPr>
            <w:r w:rsidRPr="00CC2A0C">
              <w:rPr>
                <w:rFonts w:ascii="Arial Narrow" w:hAnsi="Arial Narrow" w:cs="Arial"/>
                <w:spacing w:val="0"/>
                <w:sz w:val="16"/>
                <w:szCs w:val="14"/>
                <w:lang w:eastAsia="en-GB"/>
              </w:rPr>
              <w:t xml:space="preserve">          </w:t>
            </w:r>
            <w:r w:rsidR="007C2C48">
              <w:rPr>
                <w:rFonts w:ascii="Arial Narrow" w:hAnsi="Arial Narrow" w:cs="Arial"/>
                <w:spacing w:val="0"/>
                <w:sz w:val="16"/>
                <w:szCs w:val="14"/>
                <w:lang w:eastAsia="en-GB"/>
              </w:rPr>
              <w:t xml:space="preserve">  </w:t>
            </w:r>
            <w:r w:rsidR="00EA3BBF" w:rsidRPr="00EA3BBF">
              <w:rPr>
                <w:rFonts w:ascii="Arial Narrow" w:hAnsi="Arial Narrow" w:cs="Arial"/>
                <w:spacing w:val="0"/>
                <w:sz w:val="16"/>
                <w:szCs w:val="14"/>
                <w:lang w:eastAsia="en-GB"/>
              </w:rPr>
              <w:t>Performance</w:t>
            </w:r>
          </w:p>
          <w:p w:rsidR="00C40C44" w:rsidRPr="00CC2A0C" w:rsidRDefault="00EA3BBF" w:rsidP="00C40C44">
            <w:pPr>
              <w:rPr>
                <w:rFonts w:ascii="Arial Narrow" w:hAnsi="Arial Narrow" w:cs="Arial"/>
                <w:spacing w:val="0"/>
                <w:sz w:val="16"/>
                <w:szCs w:val="14"/>
                <w:lang w:eastAsia="en-GB"/>
              </w:rPr>
            </w:pPr>
            <w:r w:rsidRPr="00EA3BBF">
              <w:rPr>
                <w:rFonts w:ascii="Arial Narrow" w:hAnsi="Arial Narrow" w:cs="Arial"/>
                <w:spacing w:val="0"/>
                <w:sz w:val="16"/>
                <w:szCs w:val="14"/>
                <w:lang w:eastAsia="en-GB"/>
              </w:rPr>
              <w:br/>
              <w:t>2. Chief Executive</w:t>
            </w:r>
            <w:r w:rsidR="00C40C44" w:rsidRPr="00CC2A0C">
              <w:rPr>
                <w:rFonts w:ascii="Arial Narrow" w:hAnsi="Arial Narrow" w:cs="Arial"/>
                <w:spacing w:val="0"/>
                <w:sz w:val="16"/>
                <w:szCs w:val="14"/>
                <w:lang w:eastAsia="en-GB"/>
              </w:rPr>
              <w:t xml:space="preserve"> </w:t>
            </w:r>
            <w:r w:rsidRPr="00EA3BBF">
              <w:rPr>
                <w:rFonts w:ascii="Arial Narrow" w:hAnsi="Arial Narrow" w:cs="Arial"/>
                <w:spacing w:val="0"/>
                <w:sz w:val="16"/>
                <w:szCs w:val="14"/>
                <w:lang w:eastAsia="en-GB"/>
              </w:rPr>
              <w:t>/</w:t>
            </w:r>
            <w:r w:rsidR="00C40C44" w:rsidRPr="00CC2A0C">
              <w:rPr>
                <w:rFonts w:ascii="Arial Narrow" w:hAnsi="Arial Narrow" w:cs="Arial"/>
                <w:spacing w:val="0"/>
                <w:sz w:val="16"/>
                <w:szCs w:val="14"/>
                <w:lang w:eastAsia="en-GB"/>
              </w:rPr>
              <w:t xml:space="preserve"> </w:t>
            </w:r>
            <w:r w:rsidRPr="00EA3BBF">
              <w:rPr>
                <w:rFonts w:ascii="Arial Narrow" w:hAnsi="Arial Narrow" w:cs="Arial"/>
                <w:spacing w:val="0"/>
                <w:sz w:val="16"/>
                <w:szCs w:val="14"/>
                <w:lang w:eastAsia="en-GB"/>
              </w:rPr>
              <w:t xml:space="preserve">Executive </w:t>
            </w:r>
            <w:r w:rsidR="00C40C44" w:rsidRPr="00CC2A0C">
              <w:rPr>
                <w:rFonts w:ascii="Arial Narrow" w:hAnsi="Arial Narrow" w:cs="Arial"/>
                <w:spacing w:val="0"/>
                <w:sz w:val="16"/>
                <w:szCs w:val="14"/>
                <w:lang w:eastAsia="en-GB"/>
              </w:rPr>
              <w:t xml:space="preserve">  </w:t>
            </w:r>
          </w:p>
          <w:p w:rsidR="00C40C44" w:rsidRPr="00CC2A0C" w:rsidRDefault="00C40C44" w:rsidP="00C40C44">
            <w:pPr>
              <w:rPr>
                <w:rFonts w:ascii="Arial Narrow" w:hAnsi="Arial Narrow" w:cs="Arial"/>
                <w:spacing w:val="0"/>
                <w:sz w:val="16"/>
                <w:szCs w:val="14"/>
                <w:lang w:eastAsia="en-GB"/>
              </w:rPr>
            </w:pPr>
            <w:r w:rsidRPr="00CC2A0C">
              <w:rPr>
                <w:rFonts w:ascii="Arial Narrow" w:hAnsi="Arial Narrow" w:cs="Arial"/>
                <w:spacing w:val="0"/>
                <w:sz w:val="16"/>
                <w:szCs w:val="14"/>
                <w:lang w:eastAsia="en-GB"/>
              </w:rPr>
              <w:t xml:space="preserve">    </w:t>
            </w:r>
            <w:r w:rsidR="00EA3BBF" w:rsidRPr="00EA3BBF">
              <w:rPr>
                <w:rFonts w:ascii="Arial Narrow" w:hAnsi="Arial Narrow" w:cs="Arial"/>
                <w:spacing w:val="0"/>
                <w:sz w:val="16"/>
                <w:szCs w:val="14"/>
                <w:lang w:eastAsia="en-GB"/>
              </w:rPr>
              <w:t>Leadership Team</w:t>
            </w:r>
          </w:p>
          <w:p w:rsidR="00C40C44" w:rsidRPr="00CC2A0C" w:rsidRDefault="00EA3BBF" w:rsidP="00C40C44">
            <w:pPr>
              <w:rPr>
                <w:rFonts w:ascii="Arial Narrow" w:hAnsi="Arial Narrow" w:cs="Arial"/>
                <w:spacing w:val="0"/>
                <w:sz w:val="16"/>
                <w:szCs w:val="14"/>
                <w:lang w:eastAsia="en-GB"/>
              </w:rPr>
            </w:pPr>
            <w:r w:rsidRPr="00EA3BBF">
              <w:rPr>
                <w:rFonts w:ascii="Arial Narrow" w:hAnsi="Arial Narrow" w:cs="Arial"/>
                <w:spacing w:val="0"/>
                <w:sz w:val="16"/>
                <w:szCs w:val="14"/>
                <w:lang w:eastAsia="en-GB"/>
              </w:rPr>
              <w:br/>
              <w:t>3. Director of Finance</w:t>
            </w:r>
            <w:r w:rsidR="00C40C44" w:rsidRPr="00CC2A0C">
              <w:rPr>
                <w:rFonts w:ascii="Arial Narrow" w:hAnsi="Arial Narrow" w:cs="Arial"/>
                <w:spacing w:val="0"/>
                <w:sz w:val="16"/>
                <w:szCs w:val="14"/>
                <w:lang w:eastAsia="en-GB"/>
              </w:rPr>
              <w:t xml:space="preserve"> with </w:t>
            </w:r>
          </w:p>
          <w:p w:rsidR="00C40C44" w:rsidRPr="00CC2A0C" w:rsidRDefault="00C40C44" w:rsidP="00C40C44">
            <w:pPr>
              <w:rPr>
                <w:rFonts w:ascii="Arial Narrow" w:hAnsi="Arial Narrow" w:cs="Arial"/>
                <w:spacing w:val="0"/>
                <w:sz w:val="16"/>
                <w:szCs w:val="14"/>
                <w:lang w:eastAsia="en-GB"/>
              </w:rPr>
            </w:pPr>
            <w:r w:rsidRPr="00CC2A0C">
              <w:rPr>
                <w:rFonts w:ascii="Arial Narrow" w:hAnsi="Arial Narrow" w:cs="Arial"/>
                <w:spacing w:val="0"/>
                <w:sz w:val="16"/>
                <w:szCs w:val="14"/>
                <w:lang w:eastAsia="en-GB"/>
              </w:rPr>
              <w:t xml:space="preserve">    </w:t>
            </w:r>
            <w:r w:rsidR="00EA3BBF" w:rsidRPr="00EA3BBF">
              <w:rPr>
                <w:rFonts w:ascii="Arial Narrow" w:hAnsi="Arial Narrow" w:cs="Arial"/>
                <w:spacing w:val="0"/>
                <w:sz w:val="16"/>
                <w:szCs w:val="14"/>
                <w:lang w:eastAsia="en-GB"/>
              </w:rPr>
              <w:t xml:space="preserve">Director of Transformation, </w:t>
            </w:r>
          </w:p>
          <w:p w:rsidR="00C40C44" w:rsidRPr="00CC2A0C" w:rsidRDefault="00C40C44" w:rsidP="00C40C44">
            <w:pPr>
              <w:rPr>
                <w:rFonts w:ascii="Arial Narrow" w:hAnsi="Arial Narrow" w:cs="Arial"/>
                <w:spacing w:val="0"/>
                <w:sz w:val="16"/>
                <w:szCs w:val="14"/>
                <w:lang w:eastAsia="en-GB"/>
              </w:rPr>
            </w:pPr>
            <w:r w:rsidRPr="00CC2A0C">
              <w:rPr>
                <w:rFonts w:ascii="Arial Narrow" w:hAnsi="Arial Narrow" w:cs="Arial"/>
                <w:spacing w:val="0"/>
                <w:sz w:val="16"/>
                <w:szCs w:val="14"/>
                <w:lang w:eastAsia="en-GB"/>
              </w:rPr>
              <w:t xml:space="preserve">    </w:t>
            </w:r>
            <w:r w:rsidR="00EA3BBF" w:rsidRPr="00EA3BBF">
              <w:rPr>
                <w:rFonts w:ascii="Arial Narrow" w:hAnsi="Arial Narrow" w:cs="Arial"/>
                <w:spacing w:val="0"/>
                <w:sz w:val="16"/>
                <w:szCs w:val="14"/>
                <w:lang w:eastAsia="en-GB"/>
              </w:rPr>
              <w:t>Strategy,</w:t>
            </w:r>
            <w:r w:rsidRPr="00CC2A0C">
              <w:rPr>
                <w:rFonts w:ascii="Arial Narrow" w:hAnsi="Arial Narrow" w:cs="Arial"/>
                <w:spacing w:val="0"/>
                <w:sz w:val="16"/>
                <w:szCs w:val="14"/>
                <w:lang w:eastAsia="en-GB"/>
              </w:rPr>
              <w:t xml:space="preserve"> </w:t>
            </w:r>
            <w:r w:rsidR="00EA3BBF" w:rsidRPr="00EA3BBF">
              <w:rPr>
                <w:rFonts w:ascii="Arial Narrow" w:hAnsi="Arial Narrow" w:cs="Arial"/>
                <w:spacing w:val="0"/>
                <w:sz w:val="16"/>
                <w:szCs w:val="14"/>
                <w:lang w:eastAsia="en-GB"/>
              </w:rPr>
              <w:t>Planning and</w:t>
            </w:r>
            <w:r w:rsidRPr="00CC2A0C">
              <w:rPr>
                <w:rFonts w:ascii="Arial Narrow" w:hAnsi="Arial Narrow" w:cs="Arial"/>
                <w:spacing w:val="0"/>
                <w:sz w:val="16"/>
                <w:szCs w:val="14"/>
                <w:lang w:eastAsia="en-GB"/>
              </w:rPr>
              <w:t xml:space="preserve"> </w:t>
            </w:r>
          </w:p>
          <w:p w:rsidR="00EA3BBF" w:rsidRPr="00EA3BBF" w:rsidRDefault="00C40C44" w:rsidP="00C40C44">
            <w:pPr>
              <w:rPr>
                <w:rFonts w:ascii="Arial Narrow" w:hAnsi="Arial Narrow" w:cs="Arial"/>
                <w:spacing w:val="0"/>
                <w:sz w:val="16"/>
                <w:szCs w:val="14"/>
                <w:lang w:eastAsia="en-GB"/>
              </w:rPr>
            </w:pPr>
            <w:r w:rsidRPr="00CC2A0C">
              <w:rPr>
                <w:rFonts w:ascii="Arial Narrow" w:hAnsi="Arial Narrow" w:cs="Arial"/>
                <w:spacing w:val="0"/>
                <w:sz w:val="16"/>
                <w:szCs w:val="14"/>
                <w:lang w:eastAsia="en-GB"/>
              </w:rPr>
              <w:t xml:space="preserve">    </w:t>
            </w:r>
            <w:r w:rsidR="00EA3BBF" w:rsidRPr="00EA3BBF">
              <w:rPr>
                <w:rFonts w:ascii="Arial Narrow" w:hAnsi="Arial Narrow" w:cs="Arial"/>
                <w:spacing w:val="0"/>
                <w:sz w:val="16"/>
                <w:szCs w:val="14"/>
                <w:lang w:eastAsia="en-GB"/>
              </w:rPr>
              <w:t>Performance</w:t>
            </w:r>
            <w:r w:rsidR="00EA3BBF" w:rsidRPr="00EA3BBF">
              <w:rPr>
                <w:rFonts w:ascii="Arial Narrow" w:hAnsi="Arial Narrow" w:cs="Arial"/>
                <w:spacing w:val="0"/>
                <w:sz w:val="16"/>
                <w:szCs w:val="14"/>
                <w:lang w:eastAsia="en-GB"/>
              </w:rPr>
              <w:br/>
            </w:r>
          </w:p>
        </w:tc>
        <w:tc>
          <w:tcPr>
            <w:tcW w:w="1134" w:type="dxa"/>
            <w:tcBorders>
              <w:top w:val="nil"/>
              <w:left w:val="nil"/>
              <w:bottom w:val="single" w:sz="4"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31-Mar-25</w:t>
            </w:r>
          </w:p>
        </w:tc>
        <w:tc>
          <w:tcPr>
            <w:tcW w:w="709" w:type="dxa"/>
            <w:tcBorders>
              <w:top w:val="nil"/>
              <w:left w:val="nil"/>
              <w:bottom w:val="single" w:sz="4"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4" w:space="0" w:color="auto"/>
              <w:right w:val="single" w:sz="8" w:space="0" w:color="auto"/>
            </w:tcBorders>
            <w:shd w:val="clear" w:color="auto" w:fill="auto"/>
            <w:hideMark/>
          </w:tcPr>
          <w:p w:rsidR="00EA3BBF" w:rsidRPr="00EA3BBF"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 xml:space="preserve">Review responsiveness to internal decisions and further influence regional planning.  Review how to triangulate wealth of data held by the organisation </w:t>
            </w:r>
          </w:p>
        </w:tc>
      </w:tr>
      <w:tr w:rsidR="00C40C44" w:rsidRPr="00EA3BBF" w:rsidTr="00A83D64">
        <w:trPr>
          <w:trHeight w:val="1845"/>
        </w:trPr>
        <w:tc>
          <w:tcPr>
            <w:tcW w:w="1452" w:type="dxa"/>
            <w:tcBorders>
              <w:top w:val="nil"/>
              <w:left w:val="single" w:sz="8" w:space="0" w:color="auto"/>
              <w:bottom w:val="single" w:sz="8" w:space="0" w:color="auto"/>
              <w:right w:val="single" w:sz="4" w:space="0" w:color="auto"/>
            </w:tcBorders>
            <w:shd w:val="clear" w:color="000000" w:fill="002060"/>
            <w:vAlign w:val="center"/>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Holding to Account</w:t>
            </w:r>
          </w:p>
        </w:tc>
        <w:tc>
          <w:tcPr>
            <w:tcW w:w="2507" w:type="dxa"/>
            <w:tcBorders>
              <w:top w:val="nil"/>
              <w:left w:val="nil"/>
              <w:bottom w:val="single" w:sz="8" w:space="0" w:color="auto"/>
              <w:right w:val="single" w:sz="4" w:space="0" w:color="auto"/>
            </w:tcBorders>
            <w:shd w:val="clear" w:color="000000" w:fill="FFFFFF"/>
            <w:hideMark/>
          </w:tcPr>
          <w:p w:rsidR="00EA3BBF" w:rsidRPr="00EA3BBF"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Create a learning environment within the organisation, which embeds continuous improvement and quality management approaches and encourages innovation and promotes best practice</w:t>
            </w:r>
          </w:p>
        </w:tc>
        <w:tc>
          <w:tcPr>
            <w:tcW w:w="3686" w:type="dxa"/>
            <w:tcBorders>
              <w:top w:val="nil"/>
              <w:left w:val="nil"/>
              <w:bottom w:val="single" w:sz="8" w:space="0" w:color="auto"/>
              <w:right w:val="single" w:sz="4" w:space="0" w:color="auto"/>
            </w:tcBorders>
            <w:shd w:val="clear" w:color="000000" w:fill="FFFFFF"/>
            <w:hideMark/>
          </w:tcPr>
          <w:p w:rsidR="00A83D64" w:rsidRDefault="00EA3BBF" w:rsidP="00C40C44">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1. Increase Board Visibility of improvement programmes </w:t>
            </w:r>
            <w:r w:rsidR="00A83D64">
              <w:rPr>
                <w:rFonts w:ascii="Arial Narrow" w:hAnsi="Arial Narrow" w:cs="Arial"/>
                <w:spacing w:val="0"/>
                <w:sz w:val="16"/>
                <w:szCs w:val="16"/>
                <w:lang w:eastAsia="en-GB"/>
              </w:rPr>
              <w:t xml:space="preserve">   </w:t>
            </w:r>
          </w:p>
          <w:p w:rsidR="00EA3BBF" w:rsidRPr="00CC2A0C" w:rsidRDefault="00A83D64" w:rsidP="00C40C44">
            <w:pPr>
              <w:rPr>
                <w:rFonts w:ascii="Arial Narrow" w:hAnsi="Arial Narrow" w:cs="Arial"/>
                <w:spacing w:val="0"/>
                <w:sz w:val="16"/>
                <w:szCs w:val="16"/>
                <w:lang w:eastAsia="en-GB"/>
              </w:rPr>
            </w:pPr>
            <w:r>
              <w:rPr>
                <w:rFonts w:ascii="Arial Narrow" w:hAnsi="Arial Narrow" w:cs="Arial"/>
                <w:spacing w:val="0"/>
                <w:sz w:val="16"/>
                <w:szCs w:val="16"/>
                <w:lang w:eastAsia="en-GB"/>
              </w:rPr>
              <w:t xml:space="preserve">     </w:t>
            </w:r>
            <w:proofErr w:type="gramStart"/>
            <w:r w:rsidR="00EA3BBF" w:rsidRPr="00EA3BBF">
              <w:rPr>
                <w:rFonts w:ascii="Arial Narrow" w:hAnsi="Arial Narrow" w:cs="Arial"/>
                <w:spacing w:val="0"/>
                <w:sz w:val="16"/>
                <w:szCs w:val="16"/>
                <w:lang w:eastAsia="en-GB"/>
              </w:rPr>
              <w:t>e.g</w:t>
            </w:r>
            <w:proofErr w:type="gramEnd"/>
            <w:r w:rsidR="00EA3BBF" w:rsidRPr="00EA3BBF">
              <w:rPr>
                <w:rFonts w:ascii="Arial Narrow" w:hAnsi="Arial Narrow" w:cs="Arial"/>
                <w:spacing w:val="0"/>
                <w:sz w:val="16"/>
                <w:szCs w:val="16"/>
                <w:lang w:eastAsia="en-GB"/>
              </w:rPr>
              <w:t xml:space="preserve">. HEPMA, </w:t>
            </w:r>
            <w:proofErr w:type="spellStart"/>
            <w:r w:rsidR="00EA3BBF" w:rsidRPr="00EA3BBF">
              <w:rPr>
                <w:rFonts w:ascii="Arial Narrow" w:hAnsi="Arial Narrow" w:cs="Arial"/>
                <w:spacing w:val="0"/>
                <w:sz w:val="16"/>
                <w:szCs w:val="16"/>
                <w:lang w:eastAsia="en-GB"/>
              </w:rPr>
              <w:t>eRostering</w:t>
            </w:r>
            <w:proofErr w:type="spellEnd"/>
            <w:r w:rsidR="00EA3BBF" w:rsidRPr="00EA3BBF">
              <w:rPr>
                <w:rFonts w:ascii="Arial Narrow" w:hAnsi="Arial Narrow" w:cs="Arial"/>
                <w:spacing w:val="0"/>
                <w:sz w:val="16"/>
                <w:szCs w:val="16"/>
                <w:lang w:eastAsia="en-GB"/>
              </w:rPr>
              <w:t>, etc.</w:t>
            </w:r>
            <w:r w:rsidR="00EA3BBF" w:rsidRPr="00EA3BBF">
              <w:rPr>
                <w:rFonts w:ascii="Arial Narrow" w:hAnsi="Arial Narrow" w:cs="Arial"/>
                <w:spacing w:val="0"/>
                <w:sz w:val="16"/>
                <w:szCs w:val="16"/>
                <w:lang w:eastAsia="en-GB"/>
              </w:rPr>
              <w:br/>
            </w:r>
            <w:r w:rsidR="00EA3BBF" w:rsidRPr="00EA3BBF">
              <w:rPr>
                <w:rFonts w:ascii="Arial Narrow" w:hAnsi="Arial Narrow" w:cs="Arial"/>
                <w:spacing w:val="0"/>
                <w:sz w:val="16"/>
                <w:szCs w:val="16"/>
                <w:lang w:eastAsia="en-GB"/>
              </w:rPr>
              <w:br/>
              <w:t xml:space="preserve">2. Increase Board </w:t>
            </w:r>
            <w:proofErr w:type="spellStart"/>
            <w:r w:rsidR="00EA3BBF" w:rsidRPr="00EA3BBF">
              <w:rPr>
                <w:rFonts w:ascii="Arial Narrow" w:hAnsi="Arial Narrow" w:cs="Arial"/>
                <w:spacing w:val="0"/>
                <w:sz w:val="16"/>
                <w:szCs w:val="16"/>
                <w:lang w:eastAsia="en-GB"/>
              </w:rPr>
              <w:t>walkrounds</w:t>
            </w:r>
            <w:proofErr w:type="spellEnd"/>
            <w:r w:rsidR="00EA3BBF" w:rsidRPr="00EA3BBF">
              <w:rPr>
                <w:rFonts w:ascii="Arial Narrow" w:hAnsi="Arial Narrow" w:cs="Arial"/>
                <w:spacing w:val="0"/>
                <w:sz w:val="16"/>
                <w:szCs w:val="16"/>
                <w:lang w:eastAsia="en-GB"/>
              </w:rPr>
              <w:br/>
            </w:r>
            <w:r w:rsidR="00EA3BBF" w:rsidRPr="00EA3BBF">
              <w:rPr>
                <w:rFonts w:ascii="Arial Narrow" w:hAnsi="Arial Narrow" w:cs="Arial"/>
                <w:spacing w:val="0"/>
                <w:sz w:val="16"/>
                <w:szCs w:val="16"/>
                <w:lang w:eastAsia="en-GB"/>
              </w:rPr>
              <w:br/>
              <w:t>3. Use Board Seminar for QI discussion on improvement</w:t>
            </w:r>
          </w:p>
          <w:p w:rsidR="009307EA" w:rsidRPr="00CC2A0C" w:rsidRDefault="009307EA" w:rsidP="00C40C44">
            <w:pPr>
              <w:rPr>
                <w:rFonts w:ascii="Arial Narrow" w:hAnsi="Arial Narrow" w:cs="Arial"/>
                <w:spacing w:val="0"/>
                <w:sz w:val="16"/>
                <w:szCs w:val="16"/>
                <w:lang w:eastAsia="en-GB"/>
              </w:rPr>
            </w:pPr>
          </w:p>
          <w:p w:rsidR="009307EA" w:rsidRPr="00CC2A0C" w:rsidRDefault="009307EA" w:rsidP="00C40C44">
            <w:pPr>
              <w:rPr>
                <w:rFonts w:ascii="Arial Narrow" w:hAnsi="Arial Narrow" w:cs="Arial"/>
                <w:spacing w:val="0"/>
                <w:sz w:val="16"/>
                <w:szCs w:val="16"/>
                <w:lang w:eastAsia="en-GB"/>
              </w:rPr>
            </w:pPr>
          </w:p>
          <w:p w:rsidR="009307EA" w:rsidRPr="00CC2A0C" w:rsidRDefault="009307EA" w:rsidP="00C40C44">
            <w:pPr>
              <w:rPr>
                <w:rFonts w:ascii="Arial Narrow" w:hAnsi="Arial Narrow" w:cs="Arial"/>
                <w:spacing w:val="0"/>
                <w:sz w:val="16"/>
                <w:szCs w:val="16"/>
                <w:lang w:eastAsia="en-GB"/>
              </w:rPr>
            </w:pPr>
          </w:p>
          <w:p w:rsidR="009307EA" w:rsidRPr="00CC2A0C" w:rsidRDefault="009307EA" w:rsidP="00C40C44">
            <w:pPr>
              <w:rPr>
                <w:rFonts w:ascii="Arial Narrow" w:hAnsi="Arial Narrow" w:cs="Arial"/>
                <w:spacing w:val="0"/>
                <w:sz w:val="16"/>
                <w:szCs w:val="16"/>
                <w:lang w:eastAsia="en-GB"/>
              </w:rPr>
            </w:pPr>
          </w:p>
          <w:p w:rsidR="009307EA" w:rsidRPr="00CC2A0C" w:rsidRDefault="009307EA" w:rsidP="00C40C44">
            <w:pPr>
              <w:rPr>
                <w:rFonts w:ascii="Arial Narrow" w:hAnsi="Arial Narrow" w:cs="Arial"/>
                <w:spacing w:val="0"/>
                <w:sz w:val="16"/>
                <w:szCs w:val="16"/>
                <w:lang w:eastAsia="en-GB"/>
              </w:rPr>
            </w:pPr>
          </w:p>
          <w:p w:rsidR="009307EA" w:rsidRPr="00CC2A0C" w:rsidRDefault="009307EA" w:rsidP="00C40C44">
            <w:pPr>
              <w:rPr>
                <w:rFonts w:ascii="Arial Narrow" w:hAnsi="Arial Narrow" w:cs="Arial"/>
                <w:spacing w:val="0"/>
                <w:sz w:val="16"/>
                <w:szCs w:val="16"/>
                <w:lang w:eastAsia="en-GB"/>
              </w:rPr>
            </w:pPr>
          </w:p>
          <w:p w:rsidR="009307EA" w:rsidRDefault="009307EA" w:rsidP="00C40C44">
            <w:pPr>
              <w:rPr>
                <w:rFonts w:ascii="Arial Narrow" w:hAnsi="Arial Narrow" w:cs="Arial"/>
                <w:spacing w:val="0"/>
                <w:sz w:val="16"/>
                <w:szCs w:val="16"/>
                <w:lang w:eastAsia="en-GB"/>
              </w:rPr>
            </w:pPr>
          </w:p>
          <w:p w:rsidR="00A83D64" w:rsidRDefault="00A83D64" w:rsidP="00C40C44">
            <w:pPr>
              <w:rPr>
                <w:rFonts w:ascii="Arial Narrow" w:hAnsi="Arial Narrow" w:cs="Arial"/>
                <w:spacing w:val="0"/>
                <w:sz w:val="16"/>
                <w:szCs w:val="16"/>
                <w:lang w:eastAsia="en-GB"/>
              </w:rPr>
            </w:pPr>
          </w:p>
          <w:p w:rsidR="00CC2A0C" w:rsidRPr="00CC2A0C" w:rsidRDefault="00CC2A0C" w:rsidP="00C40C44">
            <w:pPr>
              <w:rPr>
                <w:rFonts w:ascii="Arial Narrow" w:hAnsi="Arial Narrow" w:cs="Arial"/>
                <w:spacing w:val="0"/>
                <w:sz w:val="16"/>
                <w:szCs w:val="16"/>
                <w:lang w:eastAsia="en-GB"/>
              </w:rPr>
            </w:pPr>
          </w:p>
          <w:p w:rsidR="009307EA" w:rsidRPr="00EA3BBF" w:rsidRDefault="009307EA" w:rsidP="00C40C44">
            <w:pPr>
              <w:rPr>
                <w:rFonts w:ascii="Arial Narrow" w:hAnsi="Arial Narrow" w:cs="Arial"/>
                <w:spacing w:val="0"/>
                <w:sz w:val="16"/>
                <w:szCs w:val="16"/>
                <w:lang w:eastAsia="en-GB"/>
              </w:rPr>
            </w:pPr>
          </w:p>
        </w:tc>
        <w:tc>
          <w:tcPr>
            <w:tcW w:w="1843" w:type="dxa"/>
            <w:tcBorders>
              <w:top w:val="nil"/>
              <w:left w:val="nil"/>
              <w:bottom w:val="single" w:sz="8" w:space="0" w:color="auto"/>
              <w:right w:val="single" w:sz="4" w:space="0" w:color="auto"/>
            </w:tcBorders>
            <w:shd w:val="clear" w:color="000000" w:fill="FFFFFF"/>
            <w:hideMark/>
          </w:tcPr>
          <w:p w:rsidR="00EA3BBF" w:rsidRPr="00EA3BBF"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Board</w:t>
            </w:r>
            <w:r w:rsidR="009307EA" w:rsidRPr="00CC2A0C">
              <w:rPr>
                <w:rFonts w:ascii="Arial Narrow" w:hAnsi="Arial Narrow" w:cs="Arial"/>
                <w:color w:val="000000"/>
                <w:spacing w:val="0"/>
                <w:sz w:val="16"/>
                <w:szCs w:val="16"/>
                <w:lang w:eastAsia="en-GB"/>
              </w:rPr>
              <w:t xml:space="preserve"> /</w:t>
            </w:r>
            <w:r w:rsidRPr="00EA3BBF">
              <w:rPr>
                <w:rFonts w:ascii="Arial Narrow" w:hAnsi="Arial Narrow" w:cs="Arial"/>
                <w:color w:val="000000"/>
                <w:spacing w:val="0"/>
                <w:sz w:val="16"/>
                <w:szCs w:val="16"/>
                <w:lang w:eastAsia="en-GB"/>
              </w:rPr>
              <w:br/>
              <w:t>Strategic Portfolio Governance Committee</w:t>
            </w:r>
          </w:p>
        </w:tc>
        <w:tc>
          <w:tcPr>
            <w:tcW w:w="2410" w:type="dxa"/>
            <w:tcBorders>
              <w:top w:val="nil"/>
              <w:left w:val="nil"/>
              <w:bottom w:val="single" w:sz="8" w:space="0" w:color="auto"/>
              <w:right w:val="single" w:sz="4" w:space="0" w:color="auto"/>
            </w:tcBorders>
            <w:shd w:val="clear" w:color="000000" w:fill="FFFFFF"/>
            <w:hideMark/>
          </w:tcPr>
          <w:p w:rsidR="009307EA" w:rsidRPr="00CC2A0C"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Board Chair</w:t>
            </w:r>
          </w:p>
          <w:p w:rsidR="009307EA"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Chief Executive</w:t>
            </w:r>
          </w:p>
          <w:p w:rsidR="009307EA"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Board Secretary</w:t>
            </w:r>
          </w:p>
          <w:p w:rsidR="00EA3BBF" w:rsidRPr="00EA3BBF"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Director of Transformation, Strategy, Planning and Performance</w:t>
            </w:r>
          </w:p>
        </w:tc>
        <w:tc>
          <w:tcPr>
            <w:tcW w:w="1134" w:type="dxa"/>
            <w:tcBorders>
              <w:top w:val="nil"/>
              <w:left w:val="nil"/>
              <w:bottom w:val="single" w:sz="8"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31-Oct-24</w:t>
            </w:r>
          </w:p>
        </w:tc>
        <w:tc>
          <w:tcPr>
            <w:tcW w:w="709" w:type="dxa"/>
            <w:tcBorders>
              <w:top w:val="nil"/>
              <w:left w:val="nil"/>
              <w:bottom w:val="single" w:sz="8"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8" w:space="0" w:color="auto"/>
              <w:right w:val="single" w:sz="8"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Areas for improvement already in the pipeline i.e. QI structure and QI performance</w:t>
            </w:r>
          </w:p>
        </w:tc>
      </w:tr>
      <w:tr w:rsidR="00A83D64" w:rsidRPr="00EA3BBF" w:rsidTr="00AA1432">
        <w:trPr>
          <w:trHeight w:val="315"/>
        </w:trPr>
        <w:tc>
          <w:tcPr>
            <w:tcW w:w="14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lastRenderedPageBreak/>
              <w:t xml:space="preserve">Priority Area </w:t>
            </w:r>
          </w:p>
        </w:tc>
        <w:tc>
          <w:tcPr>
            <w:tcW w:w="25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Blueprint Function</w:t>
            </w:r>
          </w:p>
        </w:tc>
        <w:tc>
          <w:tcPr>
            <w:tcW w:w="36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 xml:space="preserve">High level Action </w:t>
            </w: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Interdependency</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Lead</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jc w:val="cente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Timeline</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jc w:val="cente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Status</w:t>
            </w:r>
          </w:p>
        </w:tc>
        <w:tc>
          <w:tcPr>
            <w:tcW w:w="25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Intended Good Governance Outcome</w:t>
            </w:r>
          </w:p>
        </w:tc>
      </w:tr>
      <w:tr w:rsidR="00C40C44" w:rsidRPr="00EA3BBF" w:rsidTr="00A83D64">
        <w:trPr>
          <w:trHeight w:val="3408"/>
        </w:trPr>
        <w:tc>
          <w:tcPr>
            <w:tcW w:w="1452"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000000" w:fill="002060"/>
            <w:vAlign w:val="center"/>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 xml:space="preserve">Engaging Stakeholders </w:t>
            </w:r>
          </w:p>
        </w:tc>
        <w:tc>
          <w:tcPr>
            <w:tcW w:w="2507" w:type="dxa"/>
            <w:tcBorders>
              <w:top w:val="single" w:sz="8" w:space="0" w:color="auto"/>
              <w:left w:val="single" w:sz="8" w:space="0" w:color="FFFFFF" w:themeColor="background1"/>
              <w:bottom w:val="single" w:sz="4"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Meaningfully involve stakeholders and take account of their views in shaping the development of the Board's strategic and commissioning plans, priorities and the design of services.</w:t>
            </w:r>
          </w:p>
        </w:tc>
        <w:tc>
          <w:tcPr>
            <w:tcW w:w="3686" w:type="dxa"/>
            <w:tcBorders>
              <w:top w:val="single" w:sz="8" w:space="0" w:color="auto"/>
              <w:left w:val="nil"/>
              <w:bottom w:val="single" w:sz="4" w:space="0" w:color="auto"/>
              <w:right w:val="single" w:sz="4" w:space="0" w:color="auto"/>
            </w:tcBorders>
            <w:shd w:val="clear" w:color="000000" w:fill="FFFFFF"/>
            <w:hideMark/>
          </w:tcPr>
          <w:p w:rsidR="009307EA" w:rsidRPr="00CC2A0C"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To be discussed at a future Board Seminar session with outputs:</w:t>
            </w:r>
          </w:p>
          <w:p w:rsidR="009307EA" w:rsidRPr="00CC2A0C" w:rsidRDefault="009307EA" w:rsidP="009307EA">
            <w:pPr>
              <w:rPr>
                <w:rFonts w:ascii="Arial Narrow" w:hAnsi="Arial Narrow" w:cs="Arial"/>
                <w:spacing w:val="0"/>
                <w:sz w:val="16"/>
                <w:szCs w:val="16"/>
                <w:lang w:eastAsia="en-GB"/>
              </w:rPr>
            </w:pPr>
          </w:p>
          <w:p w:rsidR="009307EA"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1.  Ensure that patient feedback and involvement</w:t>
            </w:r>
            <w:r w:rsidR="007C2C48">
              <w:rPr>
                <w:rFonts w:ascii="Arial Narrow" w:hAnsi="Arial Narrow" w:cs="Arial"/>
                <w:spacing w:val="0"/>
                <w:sz w:val="16"/>
                <w:szCs w:val="16"/>
                <w:lang w:eastAsia="en-GB"/>
              </w:rPr>
              <w:t xml:space="preserve"> is</w:t>
            </w:r>
            <w:r w:rsidRPr="00EA3BBF">
              <w:rPr>
                <w:rFonts w:ascii="Arial Narrow" w:hAnsi="Arial Narrow" w:cs="Arial"/>
                <w:spacing w:val="0"/>
                <w:sz w:val="16"/>
                <w:szCs w:val="16"/>
                <w:lang w:eastAsia="en-GB"/>
              </w:rPr>
              <w:t xml:space="preserve"> </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 xml:space="preserve">consistently reviewed to identify any gaps </w:t>
            </w:r>
            <w:r w:rsidR="007C2C48">
              <w:rPr>
                <w:rFonts w:ascii="Arial Narrow" w:hAnsi="Arial Narrow" w:cs="Arial"/>
                <w:spacing w:val="0"/>
                <w:sz w:val="16"/>
                <w:szCs w:val="16"/>
                <w:lang w:eastAsia="en-GB"/>
              </w:rPr>
              <w:t>and is</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proofErr w:type="gramStart"/>
            <w:r w:rsidR="00EA3BBF" w:rsidRPr="00EA3BBF">
              <w:rPr>
                <w:rFonts w:ascii="Arial Narrow" w:hAnsi="Arial Narrow" w:cs="Arial"/>
                <w:spacing w:val="0"/>
                <w:sz w:val="16"/>
                <w:szCs w:val="16"/>
                <w:lang w:eastAsia="en-GB"/>
              </w:rPr>
              <w:t>shared</w:t>
            </w:r>
            <w:proofErr w:type="gramEnd"/>
            <w:r w:rsidR="00EA3BBF" w:rsidRPr="00EA3BBF">
              <w:rPr>
                <w:rFonts w:ascii="Arial Narrow" w:hAnsi="Arial Narrow" w:cs="Arial"/>
                <w:spacing w:val="0"/>
                <w:sz w:val="16"/>
                <w:szCs w:val="16"/>
                <w:lang w:eastAsia="en-GB"/>
              </w:rPr>
              <w:t xml:space="preserve"> with the Board. </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br/>
            </w:r>
            <w:r w:rsidR="00EA3BBF" w:rsidRPr="00EA3BBF">
              <w:rPr>
                <w:rFonts w:ascii="Arial Narrow" w:hAnsi="Arial Narrow" w:cs="Arial"/>
                <w:spacing w:val="0"/>
                <w:sz w:val="16"/>
                <w:szCs w:val="16"/>
                <w:lang w:eastAsia="en-GB"/>
              </w:rPr>
              <w:t xml:space="preserve">2.  Proposal to set up commissioning model </w:t>
            </w:r>
            <w:r w:rsidR="007C2C48">
              <w:rPr>
                <w:rFonts w:ascii="Arial Narrow" w:hAnsi="Arial Narrow" w:cs="Arial"/>
                <w:spacing w:val="0"/>
                <w:sz w:val="16"/>
                <w:szCs w:val="16"/>
                <w:lang w:eastAsia="en-GB"/>
              </w:rPr>
              <w:t>w</w:t>
            </w:r>
            <w:r w:rsidR="00A83D64">
              <w:rPr>
                <w:rFonts w:ascii="Arial Narrow" w:hAnsi="Arial Narrow" w:cs="Arial"/>
                <w:spacing w:val="0"/>
                <w:sz w:val="16"/>
                <w:szCs w:val="16"/>
                <w:lang w:eastAsia="en-GB"/>
              </w:rPr>
              <w:t>ithin regional</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 xml:space="preserve">planning arrangements </w:t>
            </w:r>
          </w:p>
          <w:p w:rsidR="009307EA"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 xml:space="preserve">3.  Relationships - Scottish Government, Civil </w:t>
            </w:r>
            <w:r w:rsidR="00A83D64">
              <w:rPr>
                <w:rFonts w:ascii="Arial Narrow" w:hAnsi="Arial Narrow" w:cs="Arial"/>
                <w:spacing w:val="0"/>
                <w:sz w:val="16"/>
                <w:szCs w:val="16"/>
                <w:lang w:eastAsia="en-GB"/>
              </w:rPr>
              <w:t xml:space="preserve">Services, </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 xml:space="preserve">Non-Executives to Non-Executives, </w:t>
            </w:r>
            <w:r w:rsidR="00A83D64">
              <w:rPr>
                <w:rFonts w:ascii="Arial Narrow" w:hAnsi="Arial Narrow" w:cs="Arial"/>
                <w:spacing w:val="0"/>
                <w:sz w:val="16"/>
                <w:szCs w:val="16"/>
                <w:lang w:eastAsia="en-GB"/>
              </w:rPr>
              <w:t xml:space="preserve">attendance at </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meetings (opportunity for all</w:t>
            </w:r>
            <w:r w:rsidR="00A83D64">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Board M</w:t>
            </w:r>
            <w:r w:rsidRPr="00CC2A0C">
              <w:rPr>
                <w:rFonts w:ascii="Arial Narrow" w:hAnsi="Arial Narrow" w:cs="Arial"/>
                <w:spacing w:val="0"/>
                <w:sz w:val="16"/>
                <w:szCs w:val="16"/>
                <w:lang w:eastAsia="en-GB"/>
              </w:rPr>
              <w:t>embers)</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br/>
            </w:r>
            <w:r w:rsidR="00EA3BBF" w:rsidRPr="00EA3BBF">
              <w:rPr>
                <w:rFonts w:ascii="Arial Narrow" w:hAnsi="Arial Narrow" w:cs="Arial"/>
                <w:spacing w:val="0"/>
                <w:sz w:val="16"/>
                <w:szCs w:val="16"/>
                <w:lang w:eastAsia="en-GB"/>
              </w:rPr>
              <w:t>4.  Embed strategic partnerships framework</w:t>
            </w:r>
          </w:p>
          <w:p w:rsidR="00EA3BBF" w:rsidRPr="00EA3BBF"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 xml:space="preserve">5.  Future Board Seminar on Comms Strategy </w:t>
            </w:r>
          </w:p>
        </w:tc>
        <w:tc>
          <w:tcPr>
            <w:tcW w:w="1843" w:type="dxa"/>
            <w:tcBorders>
              <w:top w:val="single" w:sz="8" w:space="0" w:color="auto"/>
              <w:left w:val="nil"/>
              <w:bottom w:val="single" w:sz="4" w:space="0" w:color="auto"/>
              <w:right w:val="single" w:sz="4" w:space="0" w:color="auto"/>
            </w:tcBorders>
            <w:shd w:val="clear" w:color="000000" w:fill="FFFFFF"/>
            <w:hideMark/>
          </w:tcPr>
          <w:p w:rsidR="009307EA" w:rsidRPr="00CC2A0C"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r>
          </w:p>
          <w:p w:rsidR="009307EA" w:rsidRPr="00CC2A0C"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1. Board</w:t>
            </w:r>
          </w:p>
          <w:p w:rsidR="009307EA" w:rsidRPr="00CC2A0C" w:rsidRDefault="009307EA" w:rsidP="00EA3BBF">
            <w:pPr>
              <w:rPr>
                <w:rFonts w:ascii="Arial Narrow" w:hAnsi="Arial Narrow" w:cs="Arial"/>
                <w:spacing w:val="0"/>
                <w:sz w:val="16"/>
                <w:szCs w:val="16"/>
                <w:lang w:eastAsia="en-GB"/>
              </w:rPr>
            </w:pPr>
          </w:p>
          <w:p w:rsidR="009307EA" w:rsidRPr="00CC2A0C" w:rsidRDefault="009307EA" w:rsidP="00EA3BBF">
            <w:pPr>
              <w:rPr>
                <w:rFonts w:ascii="Arial Narrow" w:hAnsi="Arial Narrow" w:cs="Arial"/>
                <w:spacing w:val="0"/>
                <w:sz w:val="16"/>
                <w:szCs w:val="16"/>
                <w:lang w:eastAsia="en-GB"/>
              </w:rPr>
            </w:pP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2. ELT</w:t>
            </w:r>
            <w:r w:rsidR="00EA3BBF" w:rsidRPr="00EA3BBF">
              <w:rPr>
                <w:rFonts w:ascii="Arial Narrow" w:hAnsi="Arial Narrow" w:cs="Arial"/>
                <w:spacing w:val="0"/>
                <w:sz w:val="16"/>
                <w:szCs w:val="16"/>
                <w:lang w:eastAsia="en-GB"/>
              </w:rPr>
              <w:t xml:space="preserve"> / </w:t>
            </w:r>
            <w:r w:rsidRPr="00CC2A0C">
              <w:rPr>
                <w:rFonts w:ascii="Arial Narrow" w:hAnsi="Arial Narrow" w:cs="Arial"/>
                <w:spacing w:val="0"/>
                <w:sz w:val="16"/>
                <w:szCs w:val="16"/>
                <w:lang w:eastAsia="en-GB"/>
              </w:rPr>
              <w:t>FPC</w:t>
            </w:r>
          </w:p>
          <w:p w:rsidR="009307EA" w:rsidRPr="00CC2A0C" w:rsidRDefault="009307EA" w:rsidP="009307EA">
            <w:pPr>
              <w:rPr>
                <w:rFonts w:ascii="Arial Narrow" w:hAnsi="Arial Narrow" w:cs="Arial"/>
                <w:spacing w:val="0"/>
                <w:sz w:val="16"/>
                <w:szCs w:val="16"/>
                <w:lang w:eastAsia="en-GB"/>
              </w:rPr>
            </w:pPr>
          </w:p>
          <w:p w:rsidR="009307EA"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3. Board</w:t>
            </w:r>
            <w:r w:rsidRPr="00EA3BBF">
              <w:rPr>
                <w:rFonts w:ascii="Arial Narrow" w:hAnsi="Arial Narrow" w:cs="Arial"/>
                <w:spacing w:val="0"/>
                <w:sz w:val="16"/>
                <w:szCs w:val="16"/>
                <w:lang w:eastAsia="en-GB"/>
              </w:rPr>
              <w:br/>
            </w:r>
          </w:p>
          <w:p w:rsidR="009307EA" w:rsidRPr="00CC2A0C" w:rsidRDefault="009307EA" w:rsidP="009307EA">
            <w:pPr>
              <w:rPr>
                <w:rFonts w:ascii="Arial Narrow" w:hAnsi="Arial Narrow" w:cs="Arial"/>
                <w:spacing w:val="0"/>
                <w:sz w:val="16"/>
                <w:szCs w:val="16"/>
                <w:lang w:eastAsia="en-GB"/>
              </w:rPr>
            </w:pPr>
          </w:p>
          <w:p w:rsidR="009307EA"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4. Strategic Portfolio </w:t>
            </w:r>
            <w:r w:rsidRPr="00EA3BBF">
              <w:rPr>
                <w:rFonts w:ascii="Arial Narrow" w:hAnsi="Arial Narrow" w:cs="Arial"/>
                <w:spacing w:val="0"/>
                <w:sz w:val="16"/>
                <w:szCs w:val="16"/>
                <w:lang w:eastAsia="en-GB"/>
              </w:rPr>
              <w:br/>
              <w:t xml:space="preserve">    Governance </w:t>
            </w:r>
          </w:p>
          <w:p w:rsidR="00EA3BBF"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Committee</w:t>
            </w:r>
            <w:r w:rsidRPr="00CC2A0C">
              <w:rPr>
                <w:rFonts w:ascii="Arial Narrow" w:hAnsi="Arial Narrow" w:cs="Arial"/>
                <w:spacing w:val="0"/>
                <w:sz w:val="16"/>
                <w:szCs w:val="16"/>
                <w:lang w:eastAsia="en-GB"/>
              </w:rPr>
              <w:t xml:space="preserve"> (SPGC)</w:t>
            </w:r>
          </w:p>
          <w:p w:rsidR="009307EA" w:rsidRPr="00CC2A0C" w:rsidRDefault="009307EA" w:rsidP="009307EA">
            <w:pPr>
              <w:rPr>
                <w:rFonts w:ascii="Arial Narrow" w:hAnsi="Arial Narrow" w:cs="Arial"/>
                <w:spacing w:val="0"/>
                <w:sz w:val="16"/>
                <w:szCs w:val="16"/>
                <w:lang w:eastAsia="en-GB"/>
              </w:rPr>
            </w:pPr>
          </w:p>
          <w:p w:rsidR="009307EA"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5. Board</w:t>
            </w:r>
          </w:p>
          <w:p w:rsidR="007C2C48" w:rsidRDefault="007C2C48" w:rsidP="009307EA">
            <w:pPr>
              <w:rPr>
                <w:rFonts w:ascii="Arial Narrow" w:hAnsi="Arial Narrow" w:cs="Arial"/>
                <w:spacing w:val="0"/>
                <w:sz w:val="16"/>
                <w:szCs w:val="16"/>
                <w:lang w:eastAsia="en-GB"/>
              </w:rPr>
            </w:pPr>
          </w:p>
          <w:p w:rsidR="007C2C48" w:rsidRPr="00EA3BBF" w:rsidRDefault="007C2C48" w:rsidP="009307EA">
            <w:pPr>
              <w:rPr>
                <w:rFonts w:ascii="Arial Narrow" w:hAnsi="Arial Narrow" w:cs="Arial"/>
                <w:spacing w:val="0"/>
                <w:sz w:val="16"/>
                <w:szCs w:val="16"/>
                <w:lang w:eastAsia="en-GB"/>
              </w:rPr>
            </w:pPr>
          </w:p>
        </w:tc>
        <w:tc>
          <w:tcPr>
            <w:tcW w:w="2410" w:type="dxa"/>
            <w:tcBorders>
              <w:top w:val="single" w:sz="8" w:space="0" w:color="auto"/>
              <w:left w:val="nil"/>
              <w:bottom w:val="single" w:sz="4" w:space="0" w:color="auto"/>
              <w:right w:val="single" w:sz="4" w:space="0" w:color="auto"/>
            </w:tcBorders>
            <w:shd w:val="clear" w:color="000000" w:fill="FFFFFF"/>
            <w:hideMark/>
          </w:tcPr>
          <w:p w:rsidR="009307EA" w:rsidRPr="00CC2A0C"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Board Secretary along with:</w:t>
            </w:r>
            <w:r w:rsidRPr="00EA3BBF">
              <w:rPr>
                <w:rFonts w:ascii="Arial Narrow" w:hAnsi="Arial Narrow" w:cs="Arial"/>
                <w:spacing w:val="0"/>
                <w:sz w:val="16"/>
                <w:szCs w:val="16"/>
                <w:lang w:eastAsia="en-GB"/>
              </w:rPr>
              <w:br/>
            </w:r>
          </w:p>
          <w:p w:rsidR="009307EA" w:rsidRPr="00CC2A0C"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 xml:space="preserve">1. Director of Communications </w:t>
            </w:r>
          </w:p>
          <w:p w:rsidR="009307EA" w:rsidRPr="00CC2A0C" w:rsidRDefault="009307EA" w:rsidP="00EA3BBF">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 xml:space="preserve">and Stakeholder </w:t>
            </w:r>
          </w:p>
          <w:p w:rsidR="009307EA" w:rsidRPr="00CC2A0C" w:rsidRDefault="009307EA" w:rsidP="00EA3BBF">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Relationships</w:t>
            </w:r>
          </w:p>
          <w:p w:rsidR="009307EA" w:rsidRPr="00CC2A0C" w:rsidRDefault="009307EA" w:rsidP="009307EA">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br/>
              <w:t>2. ELT</w:t>
            </w:r>
          </w:p>
          <w:p w:rsidR="009307EA" w:rsidRPr="00CC2A0C" w:rsidRDefault="009307EA" w:rsidP="009307EA">
            <w:pPr>
              <w:rPr>
                <w:rFonts w:ascii="Arial Narrow" w:hAnsi="Arial Narrow" w:cs="Arial"/>
                <w:spacing w:val="0"/>
                <w:sz w:val="16"/>
                <w:szCs w:val="16"/>
                <w:lang w:eastAsia="en-GB"/>
              </w:rPr>
            </w:pPr>
          </w:p>
          <w:p w:rsidR="009307EA"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3. Board Chair / Chief Executive</w:t>
            </w:r>
          </w:p>
          <w:p w:rsidR="009307EA" w:rsidRPr="00CC2A0C" w:rsidRDefault="009307EA" w:rsidP="009307EA">
            <w:pPr>
              <w:rPr>
                <w:rFonts w:ascii="Arial Narrow" w:hAnsi="Arial Narrow" w:cs="Arial"/>
                <w:spacing w:val="0"/>
                <w:sz w:val="16"/>
                <w:szCs w:val="16"/>
                <w:lang w:eastAsia="en-GB"/>
              </w:rPr>
            </w:pPr>
          </w:p>
          <w:p w:rsidR="00EA3BBF" w:rsidRPr="00CC2A0C" w:rsidRDefault="00EA3BBF"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br/>
              <w:t>4. Chief Executive</w:t>
            </w:r>
          </w:p>
          <w:p w:rsidR="009307EA" w:rsidRPr="00CC2A0C" w:rsidRDefault="009307EA" w:rsidP="009307EA">
            <w:pPr>
              <w:rPr>
                <w:rFonts w:ascii="Arial Narrow" w:hAnsi="Arial Narrow" w:cs="Arial"/>
                <w:spacing w:val="0"/>
                <w:sz w:val="16"/>
                <w:szCs w:val="16"/>
                <w:lang w:eastAsia="en-GB"/>
              </w:rPr>
            </w:pPr>
          </w:p>
          <w:p w:rsidR="009307EA" w:rsidRPr="00CC2A0C" w:rsidRDefault="009307EA" w:rsidP="009307EA">
            <w:pPr>
              <w:rPr>
                <w:rFonts w:ascii="Arial Narrow" w:hAnsi="Arial Narrow" w:cs="Arial"/>
                <w:spacing w:val="0"/>
                <w:sz w:val="16"/>
                <w:szCs w:val="16"/>
                <w:lang w:eastAsia="en-GB"/>
              </w:rPr>
            </w:pPr>
          </w:p>
          <w:p w:rsidR="009307EA" w:rsidRPr="00EA3BBF" w:rsidRDefault="009307EA" w:rsidP="009307EA">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4. </w:t>
            </w:r>
            <w:r w:rsidRPr="00CC2A0C">
              <w:rPr>
                <w:rFonts w:ascii="Arial Narrow" w:hAnsi="Arial Narrow" w:cs="Arial"/>
                <w:spacing w:val="0"/>
                <w:sz w:val="16"/>
                <w:szCs w:val="16"/>
                <w:lang w:eastAsia="en-GB"/>
              </w:rPr>
              <w:t>Board Secretary</w:t>
            </w:r>
          </w:p>
        </w:tc>
        <w:tc>
          <w:tcPr>
            <w:tcW w:w="1134" w:type="dxa"/>
            <w:tcBorders>
              <w:top w:val="single" w:sz="8" w:space="0" w:color="auto"/>
              <w:left w:val="nil"/>
              <w:bottom w:val="single" w:sz="4"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31-Dec-24</w:t>
            </w:r>
          </w:p>
        </w:tc>
        <w:tc>
          <w:tcPr>
            <w:tcW w:w="709" w:type="dxa"/>
            <w:tcBorders>
              <w:top w:val="single" w:sz="8" w:space="0" w:color="auto"/>
              <w:left w:val="nil"/>
              <w:bottom w:val="single" w:sz="4"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single" w:sz="8" w:space="0" w:color="auto"/>
              <w:left w:val="nil"/>
              <w:bottom w:val="single" w:sz="4" w:space="0" w:color="auto"/>
              <w:right w:val="single" w:sz="8"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Who is a stakeholder to NHS </w:t>
            </w:r>
            <w:proofErr w:type="gramStart"/>
            <w:r w:rsidRPr="00EA3BBF">
              <w:rPr>
                <w:rFonts w:ascii="Arial Narrow" w:hAnsi="Arial Narrow" w:cs="Arial"/>
                <w:spacing w:val="0"/>
                <w:sz w:val="16"/>
                <w:szCs w:val="16"/>
                <w:lang w:eastAsia="en-GB"/>
              </w:rPr>
              <w:t>GJ.</w:t>
            </w:r>
            <w:proofErr w:type="gramEnd"/>
            <w:r w:rsidRPr="00EA3BBF">
              <w:rPr>
                <w:rFonts w:ascii="Arial Narrow" w:hAnsi="Arial Narrow" w:cs="Arial"/>
                <w:spacing w:val="0"/>
                <w:sz w:val="16"/>
                <w:szCs w:val="16"/>
                <w:lang w:eastAsia="en-GB"/>
              </w:rPr>
              <w:t xml:space="preserve">  Need to explore good stakeholder relationships i.e. high value/importance/ patients/staff.  Need to be clearer on this to be able to action further i.e. commissioning, relationships, </w:t>
            </w:r>
            <w:r w:rsidR="009307EA" w:rsidRPr="00CC2A0C">
              <w:rPr>
                <w:rFonts w:ascii="Arial Narrow" w:hAnsi="Arial Narrow" w:cs="Arial"/>
                <w:spacing w:val="0"/>
                <w:sz w:val="16"/>
                <w:szCs w:val="16"/>
                <w:lang w:eastAsia="en-GB"/>
              </w:rPr>
              <w:t>and strategic</w:t>
            </w:r>
            <w:r w:rsidRPr="00EA3BBF">
              <w:rPr>
                <w:rFonts w:ascii="Arial Narrow" w:hAnsi="Arial Narrow" w:cs="Arial"/>
                <w:spacing w:val="0"/>
                <w:sz w:val="16"/>
                <w:szCs w:val="16"/>
                <w:lang w:eastAsia="en-GB"/>
              </w:rPr>
              <w:t xml:space="preserve"> partnerships.</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 xml:space="preserve">How do we further promote NHS GJ identity and the value of working with NHS </w:t>
            </w:r>
            <w:proofErr w:type="gramStart"/>
            <w:r w:rsidRPr="00EA3BBF">
              <w:rPr>
                <w:rFonts w:ascii="Arial Narrow" w:hAnsi="Arial Narrow" w:cs="Arial"/>
                <w:spacing w:val="0"/>
                <w:sz w:val="16"/>
                <w:szCs w:val="16"/>
                <w:lang w:eastAsia="en-GB"/>
              </w:rPr>
              <w:t>GJ.</w:t>
            </w:r>
            <w:proofErr w:type="gramEnd"/>
          </w:p>
        </w:tc>
      </w:tr>
      <w:tr w:rsidR="00C40C44" w:rsidRPr="00EA3BBF" w:rsidTr="007C2C48">
        <w:trPr>
          <w:trHeight w:val="2394"/>
        </w:trPr>
        <w:tc>
          <w:tcPr>
            <w:tcW w:w="14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vAlign w:val="center"/>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Influencing Culture</w:t>
            </w:r>
          </w:p>
        </w:tc>
        <w:tc>
          <w:tcPr>
            <w:tcW w:w="2507" w:type="dxa"/>
            <w:tcBorders>
              <w:top w:val="nil"/>
              <w:left w:val="single" w:sz="8" w:space="0" w:color="FFFFFF" w:themeColor="background1"/>
              <w:bottom w:val="single" w:sz="4" w:space="0" w:color="auto"/>
              <w:right w:val="single" w:sz="4" w:space="0" w:color="auto"/>
            </w:tcBorders>
            <w:shd w:val="clear" w:color="auto" w:fill="auto"/>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Ensure that the board creates a psychologically safe environment for staff to speak out, raise concerns and report them.</w:t>
            </w:r>
          </w:p>
        </w:tc>
        <w:tc>
          <w:tcPr>
            <w:tcW w:w="3686" w:type="dxa"/>
            <w:tcBorders>
              <w:top w:val="nil"/>
              <w:left w:val="nil"/>
              <w:bottom w:val="single" w:sz="4" w:space="0" w:color="auto"/>
              <w:right w:val="single" w:sz="4" w:space="0" w:color="auto"/>
            </w:tcBorders>
            <w:shd w:val="clear" w:color="000000" w:fill="FFFFFF"/>
            <w:hideMark/>
          </w:tcPr>
          <w:p w:rsidR="009307EA" w:rsidRPr="00A83D64" w:rsidRDefault="00EA3BBF" w:rsidP="003A5422">
            <w:pPr>
              <w:pStyle w:val="ListParagraph"/>
              <w:numPr>
                <w:ilvl w:val="0"/>
                <w:numId w:val="26"/>
              </w:numPr>
              <w:ind w:left="174" w:hanging="174"/>
              <w:rPr>
                <w:rFonts w:ascii="Arial Narrow" w:hAnsi="Arial Narrow" w:cs="Arial"/>
                <w:sz w:val="16"/>
                <w:szCs w:val="16"/>
              </w:rPr>
            </w:pPr>
            <w:r w:rsidRPr="00A83D64">
              <w:rPr>
                <w:rFonts w:ascii="Arial Narrow" w:hAnsi="Arial Narrow" w:cs="Arial"/>
                <w:sz w:val="16"/>
                <w:szCs w:val="16"/>
              </w:rPr>
              <w:t>To link into triangulation of performance (IPR) to include</w:t>
            </w:r>
            <w:r w:rsidR="009307EA" w:rsidRPr="00A83D64">
              <w:rPr>
                <w:rFonts w:ascii="Arial Narrow" w:hAnsi="Arial Narrow" w:cs="Arial"/>
                <w:sz w:val="16"/>
                <w:szCs w:val="16"/>
              </w:rPr>
              <w:t xml:space="preserve"> data on culture</w:t>
            </w:r>
          </w:p>
          <w:p w:rsidR="009307EA" w:rsidRPr="00CC2A0C" w:rsidRDefault="009307EA" w:rsidP="009307EA">
            <w:pPr>
              <w:pStyle w:val="ListParagraph"/>
              <w:ind w:left="174" w:hanging="174"/>
              <w:rPr>
                <w:rFonts w:ascii="Arial Narrow" w:hAnsi="Arial Narrow" w:cs="Arial"/>
                <w:sz w:val="16"/>
                <w:szCs w:val="16"/>
              </w:rPr>
            </w:pPr>
          </w:p>
          <w:p w:rsidR="00EA3BBF" w:rsidRPr="00CC2A0C" w:rsidRDefault="00EA3BBF" w:rsidP="009307EA">
            <w:pPr>
              <w:pStyle w:val="ListParagraph"/>
              <w:ind w:left="174" w:hanging="174"/>
              <w:rPr>
                <w:rFonts w:ascii="Arial Narrow" w:hAnsi="Arial Narrow" w:cs="Arial"/>
                <w:sz w:val="16"/>
                <w:szCs w:val="16"/>
              </w:rPr>
            </w:pPr>
            <w:r w:rsidRPr="00CC2A0C">
              <w:rPr>
                <w:rFonts w:ascii="Arial Narrow" w:hAnsi="Arial Narrow" w:cs="Arial"/>
                <w:sz w:val="16"/>
                <w:szCs w:val="16"/>
              </w:rPr>
              <w:t>2. Agendas to end with 'Debrief' item.  This will allow Chairs to ascertain what went well, what did not go well and what</w:t>
            </w:r>
            <w:r w:rsidR="009307EA" w:rsidRPr="00CC2A0C">
              <w:rPr>
                <w:rFonts w:ascii="Arial Narrow" w:hAnsi="Arial Narrow" w:cs="Arial"/>
                <w:sz w:val="16"/>
                <w:szCs w:val="16"/>
              </w:rPr>
              <w:t xml:space="preserve"> </w:t>
            </w:r>
            <w:r w:rsidRPr="00CC2A0C">
              <w:rPr>
                <w:rFonts w:ascii="Arial Narrow" w:hAnsi="Arial Narrow" w:cs="Arial"/>
                <w:sz w:val="16"/>
                <w:szCs w:val="16"/>
              </w:rPr>
              <w:t xml:space="preserve">could be done better to ensure constant review of the agenda management of the meeting. </w:t>
            </w:r>
          </w:p>
        </w:tc>
        <w:tc>
          <w:tcPr>
            <w:tcW w:w="1843" w:type="dxa"/>
            <w:tcBorders>
              <w:top w:val="nil"/>
              <w:left w:val="nil"/>
              <w:bottom w:val="single" w:sz="4" w:space="0" w:color="auto"/>
              <w:right w:val="single" w:sz="4" w:space="0" w:color="auto"/>
            </w:tcBorders>
            <w:shd w:val="clear" w:color="000000" w:fill="FFFFFF"/>
            <w:hideMark/>
          </w:tcPr>
          <w:p w:rsidR="009307EA" w:rsidRPr="00CC2A0C"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 xml:space="preserve">1. Staff Governance </w:t>
            </w:r>
            <w:r w:rsidR="00A83D64">
              <w:rPr>
                <w:rFonts w:ascii="Arial Narrow" w:hAnsi="Arial Narrow" w:cs="Arial"/>
                <w:color w:val="000000"/>
                <w:spacing w:val="0"/>
                <w:sz w:val="16"/>
                <w:szCs w:val="16"/>
                <w:lang w:eastAsia="en-GB"/>
              </w:rPr>
              <w:t>and</w:t>
            </w:r>
          </w:p>
          <w:p w:rsidR="00A83D64" w:rsidRDefault="009307EA" w:rsidP="009307EA">
            <w:pPr>
              <w:rPr>
                <w:rFonts w:ascii="Arial Narrow" w:hAnsi="Arial Narrow" w:cs="Arial"/>
                <w:color w:val="000000"/>
                <w:spacing w:val="0"/>
                <w:sz w:val="16"/>
                <w:szCs w:val="16"/>
                <w:lang w:eastAsia="en-GB"/>
              </w:rPr>
            </w:pPr>
            <w:r w:rsidRPr="00CC2A0C">
              <w:rPr>
                <w:rFonts w:ascii="Arial Narrow" w:hAnsi="Arial Narrow" w:cs="Arial"/>
                <w:color w:val="000000"/>
                <w:spacing w:val="0"/>
                <w:sz w:val="16"/>
                <w:szCs w:val="16"/>
                <w:lang w:eastAsia="en-GB"/>
              </w:rPr>
              <w:t xml:space="preserve">    </w:t>
            </w:r>
            <w:r w:rsidR="00EA3BBF" w:rsidRPr="00EA3BBF">
              <w:rPr>
                <w:rFonts w:ascii="Arial Narrow" w:hAnsi="Arial Narrow" w:cs="Arial"/>
                <w:color w:val="000000"/>
                <w:spacing w:val="0"/>
                <w:sz w:val="16"/>
                <w:szCs w:val="16"/>
                <w:lang w:eastAsia="en-GB"/>
              </w:rPr>
              <w:t xml:space="preserve">Person Centred </w:t>
            </w:r>
            <w:r w:rsidR="00A83D64">
              <w:rPr>
                <w:rFonts w:ascii="Arial Narrow" w:hAnsi="Arial Narrow" w:cs="Arial"/>
                <w:color w:val="000000"/>
                <w:spacing w:val="0"/>
                <w:sz w:val="16"/>
                <w:szCs w:val="16"/>
                <w:lang w:eastAsia="en-GB"/>
              </w:rPr>
              <w:t xml:space="preserve">     </w:t>
            </w:r>
          </w:p>
          <w:p w:rsidR="00EA3BBF" w:rsidRPr="00EA3BBF" w:rsidRDefault="00A83D64" w:rsidP="00A83D64">
            <w:pPr>
              <w:rPr>
                <w:rFonts w:ascii="Arial Narrow" w:hAnsi="Arial Narrow" w:cs="Arial"/>
                <w:color w:val="000000"/>
                <w:spacing w:val="0"/>
                <w:sz w:val="16"/>
                <w:szCs w:val="16"/>
                <w:lang w:eastAsia="en-GB"/>
              </w:rPr>
            </w:pPr>
            <w:r>
              <w:rPr>
                <w:rFonts w:ascii="Arial Narrow" w:hAnsi="Arial Narrow" w:cs="Arial"/>
                <w:color w:val="000000"/>
                <w:spacing w:val="0"/>
                <w:sz w:val="16"/>
                <w:szCs w:val="16"/>
                <w:lang w:eastAsia="en-GB"/>
              </w:rPr>
              <w:t xml:space="preserve">    C</w:t>
            </w:r>
            <w:r w:rsidR="00EA3BBF" w:rsidRPr="00EA3BBF">
              <w:rPr>
                <w:rFonts w:ascii="Arial Narrow" w:hAnsi="Arial Narrow" w:cs="Arial"/>
                <w:color w:val="000000"/>
                <w:spacing w:val="0"/>
                <w:sz w:val="16"/>
                <w:szCs w:val="16"/>
                <w:lang w:eastAsia="en-GB"/>
              </w:rPr>
              <w:t>ommittee</w:t>
            </w:r>
            <w:r>
              <w:rPr>
                <w:rFonts w:ascii="Arial Narrow" w:hAnsi="Arial Narrow" w:cs="Arial"/>
                <w:color w:val="000000"/>
                <w:spacing w:val="0"/>
                <w:sz w:val="16"/>
                <w:szCs w:val="16"/>
                <w:lang w:eastAsia="en-GB"/>
              </w:rPr>
              <w:t xml:space="preserve"> </w:t>
            </w:r>
            <w:r w:rsidR="009307EA" w:rsidRPr="00CC2A0C">
              <w:rPr>
                <w:rFonts w:ascii="Arial Narrow" w:hAnsi="Arial Narrow" w:cs="Arial"/>
                <w:color w:val="000000"/>
                <w:spacing w:val="0"/>
                <w:sz w:val="16"/>
                <w:szCs w:val="16"/>
                <w:lang w:eastAsia="en-GB"/>
              </w:rPr>
              <w:t>(SGPCC</w:t>
            </w:r>
            <w:proofErr w:type="gramStart"/>
            <w:r w:rsidR="009307EA" w:rsidRPr="00CC2A0C">
              <w:rPr>
                <w:rFonts w:ascii="Arial Narrow" w:hAnsi="Arial Narrow" w:cs="Arial"/>
                <w:color w:val="000000"/>
                <w:spacing w:val="0"/>
                <w:sz w:val="16"/>
                <w:szCs w:val="16"/>
                <w:lang w:eastAsia="en-GB"/>
              </w:rPr>
              <w:t>)</w:t>
            </w:r>
            <w:proofErr w:type="gramEnd"/>
            <w:r w:rsidR="00EA3BBF" w:rsidRPr="00EA3BBF">
              <w:rPr>
                <w:rFonts w:ascii="Arial Narrow" w:hAnsi="Arial Narrow" w:cs="Arial"/>
                <w:color w:val="000000"/>
                <w:spacing w:val="0"/>
                <w:sz w:val="16"/>
                <w:szCs w:val="16"/>
                <w:lang w:eastAsia="en-GB"/>
              </w:rPr>
              <w:br/>
            </w:r>
            <w:r w:rsidR="00EA3BBF" w:rsidRPr="00EA3BBF">
              <w:rPr>
                <w:rFonts w:ascii="Arial Narrow" w:hAnsi="Arial Narrow" w:cs="Arial"/>
                <w:color w:val="000000"/>
                <w:spacing w:val="0"/>
                <w:sz w:val="16"/>
                <w:szCs w:val="16"/>
                <w:lang w:eastAsia="en-GB"/>
              </w:rPr>
              <w:br/>
              <w:t>2. Board / All Governance</w:t>
            </w:r>
            <w:r w:rsidR="00EA3BBF" w:rsidRPr="00EA3BBF">
              <w:rPr>
                <w:rFonts w:ascii="Arial Narrow" w:hAnsi="Arial Narrow" w:cs="Arial"/>
                <w:color w:val="000000"/>
                <w:spacing w:val="0"/>
                <w:sz w:val="16"/>
                <w:szCs w:val="16"/>
                <w:lang w:eastAsia="en-GB"/>
              </w:rPr>
              <w:br/>
              <w:t xml:space="preserve">    Committees</w:t>
            </w:r>
          </w:p>
        </w:tc>
        <w:tc>
          <w:tcPr>
            <w:tcW w:w="2410" w:type="dxa"/>
            <w:tcBorders>
              <w:top w:val="nil"/>
              <w:left w:val="nil"/>
              <w:bottom w:val="single" w:sz="4" w:space="0" w:color="auto"/>
              <w:right w:val="single" w:sz="4" w:space="0" w:color="auto"/>
            </w:tcBorders>
            <w:shd w:val="clear" w:color="000000" w:fill="FFFFFF"/>
            <w:hideMark/>
          </w:tcPr>
          <w:p w:rsidR="009307EA" w:rsidRPr="00CC2A0C" w:rsidRDefault="00EA3BBF" w:rsidP="009307EA">
            <w:pPr>
              <w:pStyle w:val="ListParagraph"/>
              <w:numPr>
                <w:ilvl w:val="0"/>
                <w:numId w:val="27"/>
              </w:numPr>
              <w:ind w:left="182" w:hanging="182"/>
              <w:rPr>
                <w:rFonts w:ascii="Arial Narrow" w:hAnsi="Arial Narrow" w:cs="Arial"/>
                <w:sz w:val="16"/>
                <w:szCs w:val="16"/>
              </w:rPr>
            </w:pPr>
            <w:r w:rsidRPr="00CC2A0C">
              <w:rPr>
                <w:rFonts w:ascii="Arial Narrow" w:hAnsi="Arial Narrow" w:cs="Arial"/>
                <w:sz w:val="16"/>
                <w:szCs w:val="16"/>
              </w:rPr>
              <w:t xml:space="preserve">Director of Transformation, </w:t>
            </w:r>
          </w:p>
          <w:p w:rsidR="00EA3BBF" w:rsidRPr="00CC2A0C" w:rsidRDefault="00EA3BBF" w:rsidP="00A83D64">
            <w:pPr>
              <w:pStyle w:val="ListParagraph"/>
              <w:ind w:left="182"/>
              <w:rPr>
                <w:rFonts w:ascii="Arial Narrow" w:hAnsi="Arial Narrow" w:cs="Arial"/>
                <w:sz w:val="16"/>
                <w:szCs w:val="16"/>
              </w:rPr>
            </w:pPr>
            <w:r w:rsidRPr="00CC2A0C">
              <w:rPr>
                <w:rFonts w:ascii="Arial Narrow" w:hAnsi="Arial Narrow" w:cs="Arial"/>
                <w:sz w:val="16"/>
                <w:szCs w:val="16"/>
              </w:rPr>
              <w:t>Strategy, Planning and Performance</w:t>
            </w:r>
            <w:r w:rsidR="009307EA" w:rsidRPr="00CC2A0C">
              <w:rPr>
                <w:rFonts w:ascii="Arial Narrow" w:hAnsi="Arial Narrow" w:cs="Arial"/>
                <w:sz w:val="16"/>
                <w:szCs w:val="16"/>
              </w:rPr>
              <w:t xml:space="preserve"> / Director of </w:t>
            </w:r>
            <w:r w:rsidRPr="00CC2A0C">
              <w:rPr>
                <w:rFonts w:ascii="Arial Narrow" w:hAnsi="Arial Narrow" w:cs="Arial"/>
                <w:sz w:val="16"/>
                <w:szCs w:val="16"/>
              </w:rPr>
              <w:t xml:space="preserve">People </w:t>
            </w:r>
            <w:r w:rsidR="00CC2A0C" w:rsidRPr="00CC2A0C">
              <w:rPr>
                <w:rFonts w:ascii="Arial Narrow" w:hAnsi="Arial Narrow" w:cs="Arial"/>
                <w:sz w:val="16"/>
                <w:szCs w:val="16"/>
              </w:rPr>
              <w:t>and Culture</w:t>
            </w:r>
            <w:r w:rsidR="00CC2A0C" w:rsidRPr="00CC2A0C">
              <w:rPr>
                <w:rFonts w:ascii="Arial Narrow" w:hAnsi="Arial Narrow" w:cs="Arial"/>
                <w:sz w:val="16"/>
                <w:szCs w:val="16"/>
              </w:rPr>
              <w:br/>
            </w:r>
            <w:r w:rsidR="00CC2A0C" w:rsidRPr="00CC2A0C">
              <w:rPr>
                <w:rFonts w:ascii="Arial Narrow" w:hAnsi="Arial Narrow" w:cs="Arial"/>
                <w:sz w:val="16"/>
                <w:szCs w:val="16"/>
              </w:rPr>
              <w:br/>
              <w:t>2. Board Secretary</w:t>
            </w:r>
          </w:p>
        </w:tc>
        <w:tc>
          <w:tcPr>
            <w:tcW w:w="1134" w:type="dxa"/>
            <w:tcBorders>
              <w:top w:val="nil"/>
              <w:left w:val="nil"/>
              <w:bottom w:val="single" w:sz="4"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31-May-24</w:t>
            </w:r>
          </w:p>
        </w:tc>
        <w:tc>
          <w:tcPr>
            <w:tcW w:w="709" w:type="dxa"/>
            <w:tcBorders>
              <w:top w:val="nil"/>
              <w:left w:val="nil"/>
              <w:bottom w:val="single" w:sz="4"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4" w:space="0" w:color="auto"/>
              <w:right w:val="single" w:sz="8" w:space="0" w:color="auto"/>
            </w:tcBorders>
            <w:shd w:val="clear" w:color="000000" w:fill="FFFFFF"/>
            <w:hideMark/>
          </w:tcPr>
          <w:p w:rsidR="00CC2A0C" w:rsidRPr="00CC2A0C" w:rsidRDefault="00EA3BBF" w:rsidP="00CC2A0C">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Consideration of Integrated Performance Reporting around culture - how culture is defined - via mechanisms such as iMatter.</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 xml:space="preserve">Clarity of how this is reflected in the work of the  </w:t>
            </w:r>
            <w:r w:rsidR="00CC2A0C">
              <w:rPr>
                <w:rFonts w:ascii="Arial Narrow" w:hAnsi="Arial Narrow" w:cs="Arial"/>
                <w:spacing w:val="0"/>
                <w:sz w:val="16"/>
                <w:szCs w:val="16"/>
                <w:lang w:eastAsia="en-GB"/>
              </w:rPr>
              <w:t xml:space="preserve">      Governance Committees: </w:t>
            </w:r>
            <w:r w:rsidR="00CC2A0C">
              <w:rPr>
                <w:rFonts w:ascii="Arial Narrow" w:hAnsi="Arial Narrow" w:cs="Arial"/>
                <w:spacing w:val="0"/>
                <w:sz w:val="16"/>
                <w:szCs w:val="16"/>
                <w:lang w:eastAsia="en-GB"/>
              </w:rPr>
              <w:br/>
            </w:r>
            <w:r w:rsidRPr="00EA3BBF">
              <w:rPr>
                <w:rFonts w:ascii="Arial Narrow" w:hAnsi="Arial Narrow" w:cs="Arial"/>
                <w:spacing w:val="0"/>
                <w:sz w:val="16"/>
                <w:szCs w:val="16"/>
                <w:lang w:eastAsia="en-GB"/>
              </w:rPr>
              <w:t xml:space="preserve"> - Meetings/teams to allow </w:t>
            </w:r>
            <w:r w:rsidR="00CC2A0C" w:rsidRPr="00CC2A0C">
              <w:rPr>
                <w:rFonts w:ascii="Arial Narrow" w:hAnsi="Arial Narrow" w:cs="Arial"/>
                <w:spacing w:val="0"/>
                <w:sz w:val="16"/>
                <w:szCs w:val="16"/>
                <w:lang w:eastAsia="en-GB"/>
              </w:rPr>
              <w:t xml:space="preserve">            </w:t>
            </w:r>
          </w:p>
          <w:p w:rsidR="00CC2A0C" w:rsidRPr="00CC2A0C" w:rsidRDefault="00CC2A0C" w:rsidP="00CC2A0C">
            <w:pPr>
              <w:rPr>
                <w:rFonts w:ascii="Arial Narrow" w:hAnsi="Arial Narrow" w:cs="Arial"/>
                <w:spacing w:val="0"/>
                <w:sz w:val="16"/>
                <w:szCs w:val="16"/>
                <w:lang w:eastAsia="en-GB"/>
              </w:rPr>
            </w:pPr>
            <w:r>
              <w:rPr>
                <w:rFonts w:ascii="Arial Narrow" w:hAnsi="Arial Narrow" w:cs="Arial"/>
                <w:spacing w:val="0"/>
                <w:sz w:val="16"/>
                <w:szCs w:val="16"/>
                <w:lang w:eastAsia="en-GB"/>
              </w:rPr>
              <w:t xml:space="preserve"> </w:t>
            </w: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'speak out' and 'speak</w:t>
            </w:r>
            <w:r>
              <w:rPr>
                <w:rFonts w:ascii="Arial Narrow" w:hAnsi="Arial Narrow" w:cs="Arial"/>
                <w:spacing w:val="0"/>
                <w:sz w:val="16"/>
                <w:szCs w:val="16"/>
                <w:lang w:eastAsia="en-GB"/>
              </w:rPr>
              <w:t xml:space="preserve"> </w:t>
            </w:r>
            <w:r w:rsidR="007C2C48">
              <w:rPr>
                <w:rFonts w:ascii="Arial Narrow" w:hAnsi="Arial Narrow" w:cs="Arial"/>
                <w:spacing w:val="0"/>
                <w:sz w:val="16"/>
                <w:szCs w:val="16"/>
                <w:lang w:eastAsia="en-GB"/>
              </w:rPr>
              <w:t xml:space="preserve">up' </w:t>
            </w:r>
            <w:r w:rsidR="007C2C48">
              <w:rPr>
                <w:rFonts w:ascii="Arial Narrow" w:hAnsi="Arial Narrow" w:cs="Arial"/>
                <w:spacing w:val="0"/>
                <w:sz w:val="16"/>
                <w:szCs w:val="16"/>
                <w:lang w:eastAsia="en-GB"/>
              </w:rPr>
              <w:br/>
            </w:r>
            <w:r w:rsidR="00EA3BBF" w:rsidRPr="00EA3BBF">
              <w:rPr>
                <w:rFonts w:ascii="Arial Narrow" w:hAnsi="Arial Narrow" w:cs="Arial"/>
                <w:spacing w:val="0"/>
                <w:sz w:val="16"/>
                <w:szCs w:val="16"/>
                <w:lang w:eastAsia="en-GB"/>
              </w:rPr>
              <w:t xml:space="preserve"> - Review balance of data </w:t>
            </w:r>
            <w:r w:rsidR="007C2C48">
              <w:rPr>
                <w:rFonts w:ascii="Arial Narrow" w:hAnsi="Arial Narrow" w:cs="Arial"/>
                <w:spacing w:val="0"/>
                <w:sz w:val="16"/>
                <w:szCs w:val="16"/>
                <w:lang w:eastAsia="en-GB"/>
              </w:rPr>
              <w:t>versus</w:t>
            </w:r>
          </w:p>
          <w:p w:rsidR="00EA3BBF" w:rsidRDefault="00CC2A0C" w:rsidP="007C2C48">
            <w:pPr>
              <w:rPr>
                <w:rFonts w:ascii="Arial Narrow" w:hAnsi="Arial Narrow" w:cs="Arial"/>
                <w:spacing w:val="0"/>
                <w:sz w:val="16"/>
                <w:szCs w:val="16"/>
                <w:lang w:eastAsia="en-GB"/>
              </w:rPr>
            </w:pPr>
            <w:r w:rsidRPr="00CC2A0C">
              <w:rPr>
                <w:rFonts w:ascii="Arial Narrow" w:hAnsi="Arial Narrow" w:cs="Arial"/>
                <w:spacing w:val="0"/>
                <w:sz w:val="16"/>
                <w:szCs w:val="16"/>
                <w:lang w:eastAsia="en-GB"/>
              </w:rPr>
              <w:t xml:space="preserve">     </w:t>
            </w:r>
            <w:r w:rsidR="00EA3BBF" w:rsidRPr="00EA3BBF">
              <w:rPr>
                <w:rFonts w:ascii="Arial Narrow" w:hAnsi="Arial Narrow" w:cs="Arial"/>
                <w:spacing w:val="0"/>
                <w:sz w:val="16"/>
                <w:szCs w:val="16"/>
                <w:lang w:eastAsia="en-GB"/>
              </w:rPr>
              <w:t xml:space="preserve">progress/process of </w:t>
            </w:r>
            <w:r w:rsidRPr="00CC2A0C">
              <w:rPr>
                <w:rFonts w:ascii="Arial Narrow" w:hAnsi="Arial Narrow" w:cs="Arial"/>
                <w:spacing w:val="0"/>
                <w:sz w:val="16"/>
                <w:szCs w:val="16"/>
                <w:lang w:eastAsia="en-GB"/>
              </w:rPr>
              <w:t>change</w:t>
            </w:r>
          </w:p>
          <w:p w:rsidR="007C2C48" w:rsidRDefault="007C2C48" w:rsidP="007C2C48">
            <w:pPr>
              <w:rPr>
                <w:rFonts w:ascii="Arial Narrow" w:hAnsi="Arial Narrow" w:cs="Arial"/>
                <w:spacing w:val="0"/>
                <w:sz w:val="16"/>
                <w:szCs w:val="16"/>
                <w:lang w:eastAsia="en-GB"/>
              </w:rPr>
            </w:pPr>
          </w:p>
          <w:p w:rsidR="007C2C48" w:rsidRPr="00EA3BBF" w:rsidRDefault="007C2C48" w:rsidP="007C2C48">
            <w:pPr>
              <w:rPr>
                <w:rFonts w:ascii="Arial Narrow" w:hAnsi="Arial Narrow" w:cs="Arial"/>
                <w:spacing w:val="0"/>
                <w:sz w:val="16"/>
                <w:szCs w:val="16"/>
                <w:lang w:eastAsia="en-GB"/>
              </w:rPr>
            </w:pPr>
          </w:p>
        </w:tc>
      </w:tr>
      <w:tr w:rsidR="00A83D64" w:rsidRPr="00EA3BBF" w:rsidTr="00D04F6C">
        <w:trPr>
          <w:trHeight w:val="1618"/>
        </w:trPr>
        <w:tc>
          <w:tcPr>
            <w:tcW w:w="1452" w:type="dxa"/>
            <w:vMerge w:val="restart"/>
            <w:tcBorders>
              <w:top w:val="single" w:sz="8" w:space="0" w:color="FFFFFF" w:themeColor="background1"/>
              <w:left w:val="single" w:sz="8" w:space="0" w:color="FFFFFF" w:themeColor="background1"/>
              <w:right w:val="single" w:sz="8" w:space="0" w:color="FFFFFF" w:themeColor="background1"/>
            </w:tcBorders>
            <w:shd w:val="clear" w:color="000000" w:fill="002060"/>
            <w:vAlign w:val="center"/>
            <w:hideMark/>
          </w:tcPr>
          <w:p w:rsidR="00A83D64" w:rsidRPr="00EA3BBF" w:rsidRDefault="00A83D64"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Diversity, Skills and Experience</w:t>
            </w:r>
          </w:p>
        </w:tc>
        <w:tc>
          <w:tcPr>
            <w:tcW w:w="2507" w:type="dxa"/>
            <w:tcBorders>
              <w:top w:val="nil"/>
              <w:left w:val="single" w:sz="8" w:space="0" w:color="FFFFFF" w:themeColor="background1"/>
              <w:bottom w:val="single" w:sz="4" w:space="0" w:color="auto"/>
              <w:right w:val="single" w:sz="4" w:space="0" w:color="auto"/>
            </w:tcBorders>
            <w:shd w:val="clear" w:color="000000" w:fill="FFFFFF"/>
            <w:hideMark/>
          </w:tcPr>
          <w:p w:rsidR="00A83D64" w:rsidRPr="00EA3BBF" w:rsidRDefault="00A83D64"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Take a strategic succession planning approach in identifying gaps in the diversity, skills and experience required of the Board to inform future recruitment and undertake any targeted action required to address under-representation on the Board</w:t>
            </w:r>
          </w:p>
        </w:tc>
        <w:tc>
          <w:tcPr>
            <w:tcW w:w="3686" w:type="dxa"/>
            <w:tcBorders>
              <w:top w:val="nil"/>
              <w:left w:val="nil"/>
              <w:bottom w:val="single" w:sz="4" w:space="0" w:color="auto"/>
              <w:right w:val="single" w:sz="4" w:space="0" w:color="auto"/>
            </w:tcBorders>
            <w:shd w:val="clear" w:color="000000" w:fill="FFFFFF"/>
            <w:hideMark/>
          </w:tcPr>
          <w:p w:rsidR="00A83D64" w:rsidRDefault="00A83D64" w:rsidP="00A83D64">
            <w:pPr>
              <w:pStyle w:val="ListParagraph"/>
              <w:numPr>
                <w:ilvl w:val="0"/>
                <w:numId w:val="28"/>
              </w:numPr>
              <w:ind w:left="174" w:hanging="174"/>
              <w:rPr>
                <w:rFonts w:ascii="Arial Narrow" w:hAnsi="Arial Narrow" w:cs="Arial"/>
                <w:sz w:val="16"/>
                <w:szCs w:val="16"/>
              </w:rPr>
            </w:pPr>
            <w:r w:rsidRPr="00CC2A0C">
              <w:rPr>
                <w:rFonts w:ascii="Arial Narrow" w:hAnsi="Arial Narrow" w:cs="Arial"/>
                <w:sz w:val="16"/>
                <w:szCs w:val="16"/>
              </w:rPr>
              <w:t>NHS GJ to influen</w:t>
            </w:r>
            <w:r>
              <w:rPr>
                <w:rFonts w:ascii="Arial Narrow" w:hAnsi="Arial Narrow" w:cs="Arial"/>
                <w:sz w:val="16"/>
                <w:szCs w:val="16"/>
              </w:rPr>
              <w:t>ce process as much as possible</w:t>
            </w:r>
          </w:p>
          <w:p w:rsidR="00A83D64" w:rsidRDefault="00A83D64" w:rsidP="00A83D64">
            <w:pPr>
              <w:pStyle w:val="ListParagraph"/>
              <w:ind w:left="174"/>
              <w:rPr>
                <w:rFonts w:ascii="Arial Narrow" w:hAnsi="Arial Narrow" w:cs="Arial"/>
                <w:sz w:val="16"/>
                <w:szCs w:val="16"/>
              </w:rPr>
            </w:pPr>
          </w:p>
          <w:p w:rsidR="00A83D64" w:rsidRDefault="00A83D64" w:rsidP="00A61BCB">
            <w:pPr>
              <w:pStyle w:val="ListParagraph"/>
              <w:numPr>
                <w:ilvl w:val="0"/>
                <w:numId w:val="28"/>
              </w:numPr>
              <w:ind w:left="174" w:hanging="174"/>
              <w:rPr>
                <w:rFonts w:ascii="Arial Narrow" w:hAnsi="Arial Narrow" w:cs="Arial"/>
                <w:sz w:val="16"/>
                <w:szCs w:val="16"/>
              </w:rPr>
            </w:pPr>
            <w:r w:rsidRPr="00A83D64">
              <w:rPr>
                <w:rFonts w:ascii="Arial Narrow" w:hAnsi="Arial Narrow" w:cs="Arial"/>
                <w:sz w:val="16"/>
                <w:szCs w:val="16"/>
              </w:rPr>
              <w:t>Continued 1:1 discussions for training requirements and refresh of Board Skills Matrix</w:t>
            </w:r>
          </w:p>
          <w:p w:rsidR="00A83D64" w:rsidRPr="00A83D64" w:rsidRDefault="00A83D64" w:rsidP="00A83D64">
            <w:pPr>
              <w:pStyle w:val="ListParagraph"/>
              <w:rPr>
                <w:rFonts w:ascii="Arial Narrow" w:hAnsi="Arial Narrow" w:cs="Arial"/>
                <w:sz w:val="16"/>
                <w:szCs w:val="16"/>
              </w:rPr>
            </w:pPr>
          </w:p>
          <w:p w:rsidR="00A83D64" w:rsidRDefault="00A83D64" w:rsidP="00A83D64">
            <w:pPr>
              <w:pStyle w:val="ListParagraph"/>
              <w:numPr>
                <w:ilvl w:val="0"/>
                <w:numId w:val="28"/>
              </w:numPr>
              <w:ind w:left="174" w:hanging="174"/>
              <w:rPr>
                <w:rFonts w:ascii="Arial Narrow" w:hAnsi="Arial Narrow" w:cs="Arial"/>
                <w:sz w:val="16"/>
                <w:szCs w:val="16"/>
              </w:rPr>
            </w:pPr>
            <w:r w:rsidRPr="00CC2A0C">
              <w:rPr>
                <w:rFonts w:ascii="Arial Narrow" w:hAnsi="Arial Narrow" w:cs="Arial"/>
                <w:sz w:val="16"/>
                <w:szCs w:val="16"/>
              </w:rPr>
              <w:t>Support for Chair/Chief Executive in delivery good news to other Boards who are not doing so well</w:t>
            </w:r>
          </w:p>
          <w:p w:rsidR="00A83D64" w:rsidRDefault="00A83D64" w:rsidP="007C2C48">
            <w:pPr>
              <w:rPr>
                <w:rFonts w:ascii="Arial Narrow" w:hAnsi="Arial Narrow" w:cs="Arial"/>
                <w:sz w:val="16"/>
                <w:szCs w:val="16"/>
              </w:rPr>
            </w:pPr>
          </w:p>
          <w:p w:rsidR="00A83D64" w:rsidRPr="007C2C48" w:rsidRDefault="00A83D64" w:rsidP="007C2C48">
            <w:pPr>
              <w:rPr>
                <w:rFonts w:ascii="Arial Narrow" w:hAnsi="Arial Narrow" w:cs="Arial"/>
                <w:sz w:val="16"/>
                <w:szCs w:val="16"/>
              </w:rPr>
            </w:pPr>
          </w:p>
        </w:tc>
        <w:tc>
          <w:tcPr>
            <w:tcW w:w="1843" w:type="dxa"/>
            <w:tcBorders>
              <w:top w:val="nil"/>
              <w:left w:val="nil"/>
              <w:bottom w:val="single" w:sz="4" w:space="0" w:color="auto"/>
              <w:right w:val="single" w:sz="4" w:space="0" w:color="auto"/>
            </w:tcBorders>
            <w:shd w:val="clear" w:color="000000" w:fill="FFFFFF"/>
            <w:noWrap/>
            <w:hideMark/>
          </w:tcPr>
          <w:p w:rsidR="00A83D64" w:rsidRPr="00EA3BBF" w:rsidRDefault="00A83D64"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Board</w:t>
            </w:r>
          </w:p>
        </w:tc>
        <w:tc>
          <w:tcPr>
            <w:tcW w:w="2410" w:type="dxa"/>
            <w:tcBorders>
              <w:top w:val="nil"/>
              <w:left w:val="nil"/>
              <w:bottom w:val="single" w:sz="4" w:space="0" w:color="auto"/>
              <w:right w:val="single" w:sz="4" w:space="0" w:color="auto"/>
            </w:tcBorders>
            <w:shd w:val="clear" w:color="000000" w:fill="FFFFFF"/>
            <w:hideMark/>
          </w:tcPr>
          <w:p w:rsidR="00A83D64" w:rsidRPr="00EA3BBF" w:rsidRDefault="00A83D64"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1.  Board Chair / Director of Strategic </w:t>
            </w:r>
            <w:r w:rsidRPr="00EA3BBF">
              <w:rPr>
                <w:rFonts w:ascii="Arial Narrow" w:hAnsi="Arial Narrow" w:cs="Arial"/>
                <w:spacing w:val="0"/>
                <w:sz w:val="16"/>
                <w:szCs w:val="16"/>
                <w:lang w:eastAsia="en-GB"/>
              </w:rPr>
              <w:br/>
              <w:t xml:space="preserve">     Communications and Stakeholder </w:t>
            </w:r>
            <w:r w:rsidRPr="00EA3BBF">
              <w:rPr>
                <w:rFonts w:ascii="Arial Narrow" w:hAnsi="Arial Narrow" w:cs="Arial"/>
                <w:spacing w:val="0"/>
                <w:sz w:val="16"/>
                <w:szCs w:val="16"/>
                <w:lang w:eastAsia="en-GB"/>
              </w:rPr>
              <w:br/>
              <w:t xml:space="preserve">     Relations</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 xml:space="preserve">2. </w:t>
            </w:r>
            <w:r>
              <w:rPr>
                <w:rFonts w:ascii="Arial Narrow" w:hAnsi="Arial Narrow" w:cs="Arial"/>
                <w:spacing w:val="0"/>
                <w:sz w:val="16"/>
                <w:szCs w:val="16"/>
                <w:lang w:eastAsia="en-GB"/>
              </w:rPr>
              <w:t xml:space="preserve"> </w:t>
            </w:r>
            <w:r w:rsidRPr="00EA3BBF">
              <w:rPr>
                <w:rFonts w:ascii="Arial Narrow" w:hAnsi="Arial Narrow" w:cs="Arial"/>
                <w:spacing w:val="0"/>
                <w:sz w:val="16"/>
                <w:szCs w:val="16"/>
                <w:lang w:eastAsia="en-GB"/>
              </w:rPr>
              <w:t>Board Chair / Board Secretary</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3.</w:t>
            </w:r>
            <w:r>
              <w:rPr>
                <w:rFonts w:ascii="Arial Narrow" w:hAnsi="Arial Narrow" w:cs="Arial"/>
                <w:spacing w:val="0"/>
                <w:sz w:val="16"/>
                <w:szCs w:val="16"/>
                <w:lang w:eastAsia="en-GB"/>
              </w:rPr>
              <w:t xml:space="preserve"> </w:t>
            </w:r>
            <w:r w:rsidRPr="00EA3BBF">
              <w:rPr>
                <w:rFonts w:ascii="Arial Narrow" w:hAnsi="Arial Narrow" w:cs="Arial"/>
                <w:spacing w:val="0"/>
                <w:sz w:val="16"/>
                <w:szCs w:val="16"/>
                <w:lang w:eastAsia="en-GB"/>
              </w:rPr>
              <w:t xml:space="preserve"> All Board Members</w:t>
            </w:r>
          </w:p>
        </w:tc>
        <w:tc>
          <w:tcPr>
            <w:tcW w:w="1134" w:type="dxa"/>
            <w:tcBorders>
              <w:top w:val="nil"/>
              <w:left w:val="nil"/>
              <w:bottom w:val="single" w:sz="4" w:space="0" w:color="auto"/>
              <w:right w:val="single" w:sz="4" w:space="0" w:color="auto"/>
            </w:tcBorders>
            <w:shd w:val="clear" w:color="000000" w:fill="FFFFFF"/>
            <w:hideMark/>
          </w:tcPr>
          <w:p w:rsidR="00A83D64" w:rsidRPr="00EA3BBF" w:rsidRDefault="00A83D64"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31-Mar-24</w:t>
            </w:r>
          </w:p>
        </w:tc>
        <w:tc>
          <w:tcPr>
            <w:tcW w:w="709" w:type="dxa"/>
            <w:tcBorders>
              <w:top w:val="nil"/>
              <w:left w:val="nil"/>
              <w:bottom w:val="single" w:sz="4" w:space="0" w:color="auto"/>
              <w:right w:val="single" w:sz="4" w:space="0" w:color="auto"/>
            </w:tcBorders>
            <w:shd w:val="clear" w:color="auto" w:fill="auto"/>
            <w:hideMark/>
          </w:tcPr>
          <w:p w:rsidR="00A83D64" w:rsidRPr="00EA3BBF" w:rsidRDefault="00A83D64"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4" w:space="0" w:color="auto"/>
              <w:right w:val="single" w:sz="8" w:space="0" w:color="auto"/>
            </w:tcBorders>
            <w:shd w:val="clear" w:color="000000" w:fill="FFFFFF"/>
            <w:hideMark/>
          </w:tcPr>
          <w:p w:rsidR="00A83D64" w:rsidRPr="00EA3BBF" w:rsidRDefault="00A83D64"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Consideration of Public Appointment process run by SG</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Review training and skills requirement of Non-Executive Directors</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Influencing of external stakeholders</w:t>
            </w:r>
          </w:p>
        </w:tc>
      </w:tr>
      <w:tr w:rsidR="00A83D64" w:rsidRPr="00EA3BBF" w:rsidTr="00D04F6C">
        <w:trPr>
          <w:trHeight w:val="1618"/>
        </w:trPr>
        <w:tc>
          <w:tcPr>
            <w:tcW w:w="1452" w:type="dxa"/>
            <w:vMerge/>
            <w:tcBorders>
              <w:left w:val="single" w:sz="8" w:space="0" w:color="FFFFFF" w:themeColor="background1"/>
              <w:bottom w:val="single" w:sz="8" w:space="0" w:color="FFFFFF" w:themeColor="background1"/>
              <w:right w:val="single" w:sz="8" w:space="0" w:color="FFFFFF" w:themeColor="background1"/>
            </w:tcBorders>
            <w:shd w:val="clear" w:color="000000" w:fill="002060"/>
            <w:vAlign w:val="center"/>
          </w:tcPr>
          <w:p w:rsidR="00A83D64" w:rsidRPr="00A83D64" w:rsidRDefault="00A83D64" w:rsidP="00A83D64">
            <w:pPr>
              <w:rPr>
                <w:rFonts w:ascii="Arial Narrow" w:hAnsi="Arial Narrow" w:cs="Arial"/>
                <w:b/>
                <w:bCs/>
                <w:color w:val="FFFFFF" w:themeColor="background1"/>
                <w:spacing w:val="0"/>
                <w:sz w:val="16"/>
                <w:szCs w:val="16"/>
                <w:lang w:eastAsia="en-GB"/>
              </w:rPr>
            </w:pPr>
          </w:p>
        </w:tc>
        <w:tc>
          <w:tcPr>
            <w:tcW w:w="2507" w:type="dxa"/>
            <w:tcBorders>
              <w:top w:val="nil"/>
              <w:left w:val="single" w:sz="8" w:space="0" w:color="FFFFFF" w:themeColor="background1"/>
              <w:bottom w:val="single" w:sz="4" w:space="0" w:color="auto"/>
              <w:right w:val="single" w:sz="4" w:space="0" w:color="auto"/>
            </w:tcBorders>
            <w:shd w:val="clear" w:color="000000" w:fill="FFFFFF"/>
          </w:tcPr>
          <w:p w:rsidR="00A83D64" w:rsidRPr="00EA3BBF" w:rsidRDefault="00A83D64" w:rsidP="00A83D64">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Actively seek opportunities to inform and contribute to the development of Scottish Government policies and strategies for healthcare in Scotland</w:t>
            </w:r>
          </w:p>
        </w:tc>
        <w:tc>
          <w:tcPr>
            <w:tcW w:w="3686" w:type="dxa"/>
            <w:tcBorders>
              <w:top w:val="nil"/>
              <w:left w:val="nil"/>
              <w:bottom w:val="single" w:sz="4" w:space="0" w:color="auto"/>
              <w:right w:val="single" w:sz="4" w:space="0" w:color="auto"/>
            </w:tcBorders>
            <w:shd w:val="clear" w:color="000000" w:fill="FFFFFF"/>
          </w:tcPr>
          <w:p w:rsidR="00A83D64" w:rsidRDefault="00A83D64" w:rsidP="00A83D64">
            <w:pPr>
              <w:pStyle w:val="ListParagraph"/>
              <w:numPr>
                <w:ilvl w:val="0"/>
                <w:numId w:val="29"/>
              </w:numPr>
              <w:ind w:left="174" w:hanging="174"/>
              <w:rPr>
                <w:rFonts w:ascii="Arial Narrow" w:hAnsi="Arial Narrow" w:cs="Arial"/>
                <w:sz w:val="16"/>
                <w:szCs w:val="16"/>
              </w:rPr>
            </w:pPr>
            <w:r w:rsidRPr="00A83D64">
              <w:rPr>
                <w:rFonts w:ascii="Arial Narrow" w:hAnsi="Arial Narrow" w:cs="Arial"/>
                <w:sz w:val="16"/>
                <w:szCs w:val="16"/>
              </w:rPr>
              <w:t>Maximise external relationships at every opportunity.</w:t>
            </w:r>
          </w:p>
          <w:p w:rsidR="00A83D64" w:rsidRPr="00A83D64" w:rsidRDefault="00A83D64" w:rsidP="00A83D64">
            <w:pPr>
              <w:pStyle w:val="ListParagraph"/>
              <w:ind w:left="174" w:hanging="174"/>
              <w:rPr>
                <w:rFonts w:ascii="Arial Narrow" w:hAnsi="Arial Narrow" w:cs="Arial"/>
                <w:sz w:val="16"/>
                <w:szCs w:val="16"/>
              </w:rPr>
            </w:pPr>
          </w:p>
          <w:p w:rsidR="00A83D64" w:rsidRPr="00A83D64" w:rsidRDefault="00A83D64" w:rsidP="00A83D64">
            <w:pPr>
              <w:pStyle w:val="ListParagraph"/>
              <w:numPr>
                <w:ilvl w:val="0"/>
                <w:numId w:val="29"/>
              </w:numPr>
              <w:ind w:left="174" w:hanging="174"/>
              <w:rPr>
                <w:rFonts w:ascii="Arial Narrow" w:hAnsi="Arial Narrow" w:cs="Arial"/>
                <w:sz w:val="16"/>
                <w:szCs w:val="16"/>
              </w:rPr>
            </w:pPr>
            <w:r w:rsidRPr="00A83D64">
              <w:rPr>
                <w:rFonts w:ascii="Arial Narrow" w:hAnsi="Arial Narrow" w:cs="Arial"/>
                <w:sz w:val="16"/>
                <w:szCs w:val="16"/>
              </w:rPr>
              <w:t>Review areas of policy where NHS GJ can influence</w:t>
            </w:r>
          </w:p>
        </w:tc>
        <w:tc>
          <w:tcPr>
            <w:tcW w:w="1843" w:type="dxa"/>
            <w:tcBorders>
              <w:top w:val="nil"/>
              <w:left w:val="nil"/>
              <w:bottom w:val="single" w:sz="4" w:space="0" w:color="auto"/>
              <w:right w:val="single" w:sz="4" w:space="0" w:color="auto"/>
            </w:tcBorders>
            <w:shd w:val="clear" w:color="000000" w:fill="FFFFFF"/>
            <w:noWrap/>
          </w:tcPr>
          <w:p w:rsidR="00A83D64" w:rsidRPr="00EA3BBF" w:rsidRDefault="00A83D64" w:rsidP="00A83D64">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Board / </w:t>
            </w:r>
            <w:r w:rsidRPr="00EA3BBF">
              <w:rPr>
                <w:rFonts w:ascii="Arial Narrow" w:hAnsi="Arial Narrow" w:cs="Arial"/>
                <w:spacing w:val="0"/>
                <w:sz w:val="16"/>
                <w:szCs w:val="16"/>
                <w:lang w:eastAsia="en-GB"/>
              </w:rPr>
              <w:br/>
              <w:t>Strategic Portfolio Governance Committee</w:t>
            </w:r>
          </w:p>
        </w:tc>
        <w:tc>
          <w:tcPr>
            <w:tcW w:w="2410" w:type="dxa"/>
            <w:tcBorders>
              <w:top w:val="nil"/>
              <w:left w:val="nil"/>
              <w:bottom w:val="single" w:sz="4" w:space="0" w:color="auto"/>
              <w:right w:val="single" w:sz="4" w:space="0" w:color="auto"/>
            </w:tcBorders>
            <w:shd w:val="clear" w:color="000000" w:fill="FFFFFF"/>
          </w:tcPr>
          <w:p w:rsidR="00A83D64" w:rsidRPr="00EA3BBF" w:rsidRDefault="00A83D64" w:rsidP="00A83D64">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Board Members / Executive Leadership Team</w:t>
            </w:r>
          </w:p>
        </w:tc>
        <w:tc>
          <w:tcPr>
            <w:tcW w:w="1134" w:type="dxa"/>
            <w:tcBorders>
              <w:top w:val="nil"/>
              <w:left w:val="nil"/>
              <w:bottom w:val="single" w:sz="4" w:space="0" w:color="auto"/>
              <w:right w:val="single" w:sz="4" w:space="0" w:color="auto"/>
            </w:tcBorders>
            <w:shd w:val="clear" w:color="000000" w:fill="FFFFFF"/>
          </w:tcPr>
          <w:p w:rsidR="00A83D64" w:rsidRPr="00EA3BBF" w:rsidRDefault="00A83D64" w:rsidP="00A83D64">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31-Mar-25</w:t>
            </w:r>
          </w:p>
        </w:tc>
        <w:tc>
          <w:tcPr>
            <w:tcW w:w="709" w:type="dxa"/>
            <w:tcBorders>
              <w:top w:val="nil"/>
              <w:left w:val="nil"/>
              <w:bottom w:val="single" w:sz="4" w:space="0" w:color="auto"/>
              <w:right w:val="single" w:sz="4" w:space="0" w:color="auto"/>
            </w:tcBorders>
            <w:shd w:val="clear" w:color="auto" w:fill="auto"/>
          </w:tcPr>
          <w:p w:rsidR="00A83D64" w:rsidRPr="00EA3BBF" w:rsidRDefault="00A83D64" w:rsidP="00A83D64">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4" w:space="0" w:color="auto"/>
              <w:right w:val="single" w:sz="8" w:space="0" w:color="auto"/>
            </w:tcBorders>
            <w:shd w:val="clear" w:color="000000" w:fill="FFFFFF"/>
          </w:tcPr>
          <w:p w:rsidR="00A83D64" w:rsidRPr="00EA3BBF" w:rsidRDefault="00A83D64" w:rsidP="00A83D64">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How do we influence.  Ensure Board members are equipped to ask appropriate questions, constructively challenge and influence areas to promote NHS GJ model.  </w:t>
            </w:r>
          </w:p>
        </w:tc>
      </w:tr>
      <w:tr w:rsidR="00A83D64" w:rsidRPr="00EA3BBF" w:rsidTr="00AA1432">
        <w:trPr>
          <w:trHeight w:val="315"/>
        </w:trPr>
        <w:tc>
          <w:tcPr>
            <w:tcW w:w="14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lastRenderedPageBreak/>
              <w:t xml:space="preserve">Priority Area </w:t>
            </w:r>
          </w:p>
        </w:tc>
        <w:tc>
          <w:tcPr>
            <w:tcW w:w="25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Blueprint Function</w:t>
            </w:r>
          </w:p>
        </w:tc>
        <w:tc>
          <w:tcPr>
            <w:tcW w:w="36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 xml:space="preserve">High level Action </w:t>
            </w:r>
          </w:p>
        </w:tc>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Interdependency</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Lead</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jc w:val="cente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Timeline</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jc w:val="cente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Status</w:t>
            </w:r>
          </w:p>
        </w:tc>
        <w:tc>
          <w:tcPr>
            <w:tcW w:w="25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hideMark/>
          </w:tcPr>
          <w:p w:rsidR="00A83D64" w:rsidRPr="00EA3BBF" w:rsidRDefault="00A83D64" w:rsidP="00AA1432">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Intended Good Governance Outcome</w:t>
            </w:r>
          </w:p>
        </w:tc>
      </w:tr>
      <w:tr w:rsidR="00C40C44" w:rsidRPr="00EA3BBF" w:rsidTr="002472F1">
        <w:trPr>
          <w:trHeight w:val="1981"/>
        </w:trPr>
        <w:tc>
          <w:tcPr>
            <w:tcW w:w="1452" w:type="dxa"/>
            <w:tcBorders>
              <w:top w:val="nil"/>
              <w:left w:val="single" w:sz="8" w:space="0" w:color="auto"/>
              <w:bottom w:val="single" w:sz="8" w:space="0" w:color="FFFFFF" w:themeColor="background1"/>
              <w:right w:val="single" w:sz="4" w:space="0" w:color="auto"/>
            </w:tcBorders>
            <w:shd w:val="clear" w:color="auto" w:fill="002060"/>
            <w:vAlign w:val="center"/>
            <w:hideMark/>
          </w:tcPr>
          <w:p w:rsidR="00EA3BBF" w:rsidRPr="00EA3BBF" w:rsidRDefault="00A83D64"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Roles, Responsibilities and Accountabilities</w:t>
            </w:r>
          </w:p>
        </w:tc>
        <w:tc>
          <w:tcPr>
            <w:tcW w:w="2507" w:type="dxa"/>
            <w:tcBorders>
              <w:top w:val="nil"/>
              <w:left w:val="nil"/>
              <w:bottom w:val="single" w:sz="4" w:space="0" w:color="auto"/>
              <w:right w:val="single" w:sz="4" w:space="0" w:color="auto"/>
            </w:tcBorders>
            <w:shd w:val="clear" w:color="000000" w:fill="FFFFFF"/>
            <w:hideMark/>
          </w:tcPr>
          <w:p w:rsidR="00EA3BBF" w:rsidRPr="00EA3BBF" w:rsidRDefault="00EA3BBF" w:rsidP="00EA3BBF">
            <w:pP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Maximise the effectiveness of the Board's Standing Committees and Advisory Committees within the system of governance, e.g. Area Clinical Forum (ACF)/Area Partnership Forum (AFP) in scrutinising, monitoring and evaluating progress towards achieving the Board's plans and priorities and escalating issues to the Board as appropriate</w:t>
            </w:r>
          </w:p>
        </w:tc>
        <w:tc>
          <w:tcPr>
            <w:tcW w:w="3686" w:type="dxa"/>
            <w:tcBorders>
              <w:top w:val="nil"/>
              <w:left w:val="nil"/>
              <w:bottom w:val="single" w:sz="4" w:space="0" w:color="auto"/>
              <w:right w:val="single" w:sz="4" w:space="0" w:color="auto"/>
            </w:tcBorders>
            <w:shd w:val="clear" w:color="000000" w:fill="FFFFFF"/>
            <w:hideMark/>
          </w:tcPr>
          <w:p w:rsidR="002472F1" w:rsidRDefault="00EA3BBF" w:rsidP="002472F1">
            <w:pPr>
              <w:ind w:left="205" w:hanging="205"/>
              <w:rPr>
                <w:rFonts w:ascii="Arial Narrow" w:hAnsi="Arial Narrow" w:cs="Arial"/>
                <w:spacing w:val="0"/>
                <w:sz w:val="16"/>
                <w:szCs w:val="16"/>
                <w:lang w:eastAsia="en-GB"/>
              </w:rPr>
            </w:pPr>
            <w:r w:rsidRPr="00EA3BBF">
              <w:rPr>
                <w:rFonts w:ascii="Arial Narrow" w:hAnsi="Arial Narrow" w:cs="Arial"/>
                <w:spacing w:val="0"/>
                <w:sz w:val="16"/>
                <w:szCs w:val="16"/>
                <w:lang w:eastAsia="en-GB"/>
              </w:rPr>
              <w:t>1. Review what is currently in place and the decision-making around this.</w:t>
            </w:r>
          </w:p>
          <w:p w:rsidR="002472F1" w:rsidRDefault="002472F1" w:rsidP="002472F1">
            <w:pPr>
              <w:ind w:left="205" w:hanging="205"/>
              <w:rPr>
                <w:rFonts w:ascii="Arial Narrow" w:hAnsi="Arial Narrow" w:cs="Arial"/>
                <w:spacing w:val="0"/>
                <w:sz w:val="16"/>
                <w:szCs w:val="16"/>
                <w:lang w:eastAsia="en-GB"/>
              </w:rPr>
            </w:pPr>
          </w:p>
          <w:p w:rsidR="002472F1" w:rsidRDefault="00EA3BBF" w:rsidP="002472F1">
            <w:pPr>
              <w:ind w:left="205" w:hanging="205"/>
              <w:rPr>
                <w:rFonts w:ascii="Arial Narrow" w:hAnsi="Arial Narrow" w:cs="Arial"/>
                <w:spacing w:val="0"/>
                <w:sz w:val="16"/>
                <w:szCs w:val="16"/>
                <w:lang w:eastAsia="en-GB"/>
              </w:rPr>
            </w:pPr>
            <w:r w:rsidRPr="00EA3BBF">
              <w:rPr>
                <w:rFonts w:ascii="Arial Narrow" w:hAnsi="Arial Narrow" w:cs="Arial"/>
                <w:spacing w:val="0"/>
                <w:sz w:val="16"/>
                <w:szCs w:val="16"/>
                <w:lang w:eastAsia="en-GB"/>
              </w:rPr>
              <w:t>2. Ensure continuous discussion going forward to enable NHS GJ to be an influencer.  This includes</w:t>
            </w:r>
            <w:r w:rsidR="002472F1">
              <w:rPr>
                <w:rFonts w:ascii="Arial Narrow" w:hAnsi="Arial Narrow" w:cs="Arial"/>
                <w:spacing w:val="0"/>
                <w:sz w:val="16"/>
                <w:szCs w:val="16"/>
                <w:lang w:eastAsia="en-GB"/>
              </w:rPr>
              <w:t xml:space="preserve"> </w:t>
            </w:r>
            <w:r w:rsidRPr="00EA3BBF">
              <w:rPr>
                <w:rFonts w:ascii="Arial Narrow" w:hAnsi="Arial Narrow" w:cs="Arial"/>
                <w:spacing w:val="0"/>
                <w:sz w:val="16"/>
                <w:szCs w:val="16"/>
                <w:lang w:eastAsia="en-GB"/>
              </w:rPr>
              <w:t xml:space="preserve">representation on the National Planning and Delivery Board. </w:t>
            </w:r>
          </w:p>
          <w:p w:rsidR="002472F1" w:rsidRDefault="002472F1" w:rsidP="002472F1">
            <w:pPr>
              <w:ind w:left="205" w:hanging="205"/>
              <w:rPr>
                <w:rFonts w:ascii="Arial Narrow" w:hAnsi="Arial Narrow" w:cs="Arial"/>
                <w:spacing w:val="0"/>
                <w:sz w:val="16"/>
                <w:szCs w:val="16"/>
                <w:lang w:eastAsia="en-GB"/>
              </w:rPr>
            </w:pPr>
          </w:p>
          <w:p w:rsidR="00EA3BBF" w:rsidRPr="00EA3BBF" w:rsidRDefault="00EA3BBF" w:rsidP="002472F1">
            <w:pPr>
              <w:ind w:left="205" w:hanging="205"/>
              <w:rPr>
                <w:rFonts w:ascii="Arial Narrow" w:hAnsi="Arial Narrow" w:cs="Arial"/>
                <w:spacing w:val="0"/>
                <w:sz w:val="16"/>
                <w:szCs w:val="16"/>
                <w:lang w:eastAsia="en-GB"/>
              </w:rPr>
            </w:pPr>
            <w:r w:rsidRPr="00EA3BBF">
              <w:rPr>
                <w:rFonts w:ascii="Arial Narrow" w:hAnsi="Arial Narrow" w:cs="Arial"/>
                <w:spacing w:val="0"/>
                <w:sz w:val="16"/>
                <w:szCs w:val="16"/>
                <w:lang w:eastAsia="en-GB"/>
              </w:rPr>
              <w:t>3. Non Executive Chairs to be involved in Scotland network of Committee Chairs</w:t>
            </w:r>
          </w:p>
        </w:tc>
        <w:tc>
          <w:tcPr>
            <w:tcW w:w="1843" w:type="dxa"/>
            <w:tcBorders>
              <w:top w:val="nil"/>
              <w:left w:val="nil"/>
              <w:bottom w:val="single" w:sz="4"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Board</w:t>
            </w:r>
          </w:p>
        </w:tc>
        <w:tc>
          <w:tcPr>
            <w:tcW w:w="2410" w:type="dxa"/>
            <w:tcBorders>
              <w:top w:val="nil"/>
              <w:left w:val="nil"/>
              <w:bottom w:val="single" w:sz="4"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Director of Transformation, Strategy, Planning and Performance / Board Secretary</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Chief Executive</w:t>
            </w:r>
          </w:p>
        </w:tc>
        <w:tc>
          <w:tcPr>
            <w:tcW w:w="1134" w:type="dxa"/>
            <w:tcBorders>
              <w:top w:val="nil"/>
              <w:left w:val="nil"/>
              <w:bottom w:val="single" w:sz="4"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31-Dec-24</w:t>
            </w:r>
          </w:p>
        </w:tc>
        <w:tc>
          <w:tcPr>
            <w:tcW w:w="709" w:type="dxa"/>
            <w:tcBorders>
              <w:top w:val="nil"/>
              <w:left w:val="nil"/>
              <w:bottom w:val="single" w:sz="4"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4" w:space="0" w:color="auto"/>
              <w:right w:val="single" w:sz="8"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To review Advisory Committees - what we have to inform and be part of the decision making process for business change.</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 xml:space="preserve">Regional Planning - consideration of NHS GJ current </w:t>
            </w:r>
            <w:r w:rsidRPr="00EA3BBF">
              <w:rPr>
                <w:rFonts w:ascii="Arial Narrow" w:hAnsi="Arial Narrow" w:cs="Arial"/>
                <w:spacing w:val="0"/>
                <w:sz w:val="16"/>
                <w:szCs w:val="16"/>
                <w:lang w:eastAsia="en-GB"/>
              </w:rPr>
              <w:br/>
              <w:t xml:space="preserve"> planning role in supporting all NHS Boards</w:t>
            </w:r>
          </w:p>
        </w:tc>
      </w:tr>
      <w:tr w:rsidR="00C40C44" w:rsidRPr="00EA3BBF" w:rsidTr="002472F1">
        <w:trPr>
          <w:trHeight w:val="1952"/>
        </w:trPr>
        <w:tc>
          <w:tcPr>
            <w:tcW w:w="14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2060"/>
            <w:vAlign w:val="center"/>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The Assurance Framework</w:t>
            </w:r>
          </w:p>
        </w:tc>
        <w:tc>
          <w:tcPr>
            <w:tcW w:w="2507" w:type="dxa"/>
            <w:tcBorders>
              <w:top w:val="nil"/>
              <w:left w:val="single" w:sz="8" w:space="0" w:color="FFFFFF" w:themeColor="background1"/>
              <w:bottom w:val="single" w:sz="4" w:space="0" w:color="auto"/>
              <w:right w:val="single" w:sz="4" w:space="0" w:color="auto"/>
            </w:tcBorders>
            <w:shd w:val="clear" w:color="auto" w:fill="auto"/>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Measure the Board's performance by benchmarking results against those of similar organisations.</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Review of information cascaded to sub Board level and upwards</w:t>
            </w:r>
          </w:p>
        </w:tc>
        <w:tc>
          <w:tcPr>
            <w:tcW w:w="3686" w:type="dxa"/>
            <w:tcBorders>
              <w:top w:val="nil"/>
              <w:left w:val="nil"/>
              <w:bottom w:val="single" w:sz="4"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Provide opportunity to triangulate data with reports and benchmarking information. Better oversight and consistency of system-wide assurance at Board level. </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Review of internal governance of sub Board level</w:t>
            </w:r>
          </w:p>
        </w:tc>
        <w:tc>
          <w:tcPr>
            <w:tcW w:w="1843" w:type="dxa"/>
            <w:tcBorders>
              <w:top w:val="nil"/>
              <w:left w:val="nil"/>
              <w:bottom w:val="single" w:sz="4" w:space="0" w:color="auto"/>
              <w:right w:val="single" w:sz="4" w:space="0" w:color="auto"/>
            </w:tcBorders>
            <w:shd w:val="clear" w:color="000000" w:fill="FFFFFF"/>
            <w:hideMark/>
          </w:tcPr>
          <w:p w:rsidR="00EA3BBF" w:rsidRPr="00EA3BBF" w:rsidRDefault="00EA3BBF" w:rsidP="00EA3BBF">
            <w:pPr>
              <w:spacing w:after="240"/>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 xml:space="preserve">Board / </w:t>
            </w:r>
            <w:r w:rsidRPr="00EA3BBF">
              <w:rPr>
                <w:rFonts w:ascii="Arial Narrow" w:hAnsi="Arial Narrow" w:cs="Arial"/>
                <w:color w:val="000000"/>
                <w:spacing w:val="0"/>
                <w:sz w:val="16"/>
                <w:szCs w:val="16"/>
                <w:lang w:eastAsia="en-GB"/>
              </w:rPr>
              <w:br/>
              <w:t>All Governance Committees</w:t>
            </w:r>
            <w:r w:rsidRPr="00EA3BBF">
              <w:rPr>
                <w:rFonts w:ascii="Arial Narrow" w:hAnsi="Arial Narrow" w:cs="Arial"/>
                <w:color w:val="000000"/>
                <w:spacing w:val="0"/>
                <w:sz w:val="16"/>
                <w:szCs w:val="16"/>
                <w:lang w:eastAsia="en-GB"/>
              </w:rPr>
              <w:br/>
            </w:r>
          </w:p>
        </w:tc>
        <w:tc>
          <w:tcPr>
            <w:tcW w:w="2410" w:type="dxa"/>
            <w:tcBorders>
              <w:top w:val="nil"/>
              <w:left w:val="nil"/>
              <w:bottom w:val="single" w:sz="4"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Director of Transformation, Strategy, Planning and Performance </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Board Secretary</w:t>
            </w:r>
          </w:p>
        </w:tc>
        <w:tc>
          <w:tcPr>
            <w:tcW w:w="1134" w:type="dxa"/>
            <w:tcBorders>
              <w:top w:val="nil"/>
              <w:left w:val="nil"/>
              <w:bottom w:val="single" w:sz="4"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30-Sep-24</w:t>
            </w:r>
          </w:p>
        </w:tc>
        <w:tc>
          <w:tcPr>
            <w:tcW w:w="709" w:type="dxa"/>
            <w:tcBorders>
              <w:top w:val="nil"/>
              <w:left w:val="nil"/>
              <w:bottom w:val="single" w:sz="4"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4" w:space="0" w:color="auto"/>
              <w:right w:val="single" w:sz="8"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Data in IPR to include broader sources to assist with triangulation and to refer to any live critical issues facing NHS GJ. IPR also to include description of trends, trajectories and benchmark with other Boards.</w:t>
            </w:r>
            <w:r w:rsidRPr="00EA3BBF">
              <w:rPr>
                <w:rFonts w:ascii="Arial Narrow" w:hAnsi="Arial Narrow" w:cs="Arial"/>
                <w:spacing w:val="0"/>
                <w:sz w:val="16"/>
                <w:szCs w:val="16"/>
                <w:lang w:eastAsia="en-GB"/>
              </w:rPr>
              <w:br/>
            </w:r>
            <w:r w:rsidRPr="00EA3BBF">
              <w:rPr>
                <w:rFonts w:ascii="Arial Narrow" w:hAnsi="Arial Narrow" w:cs="Arial"/>
                <w:spacing w:val="0"/>
                <w:sz w:val="16"/>
                <w:szCs w:val="16"/>
                <w:lang w:eastAsia="en-GB"/>
              </w:rPr>
              <w:br/>
              <w:t>Use of promoting NHS GJ i.e. patient stories and keep doing these, not to be distracted by others issues.</w:t>
            </w:r>
          </w:p>
        </w:tc>
      </w:tr>
      <w:tr w:rsidR="00C40C44" w:rsidRPr="00EA3BBF" w:rsidTr="002472F1">
        <w:trPr>
          <w:trHeight w:val="1556"/>
        </w:trPr>
        <w:tc>
          <w:tcPr>
            <w:tcW w:w="1452" w:type="dxa"/>
            <w:tcBorders>
              <w:top w:val="single" w:sz="8" w:space="0" w:color="FFFFFF" w:themeColor="background1"/>
              <w:left w:val="single" w:sz="8" w:space="0" w:color="auto"/>
              <w:bottom w:val="single" w:sz="8" w:space="0" w:color="auto"/>
              <w:right w:val="single" w:sz="4" w:space="0" w:color="auto"/>
            </w:tcBorders>
            <w:shd w:val="clear" w:color="000000" w:fill="002060"/>
            <w:vAlign w:val="center"/>
            <w:hideMark/>
          </w:tcPr>
          <w:p w:rsidR="00EA3BBF" w:rsidRPr="00EA3BBF" w:rsidRDefault="00EA3BBF" w:rsidP="00EA3BBF">
            <w:pPr>
              <w:rPr>
                <w:rFonts w:ascii="Arial Narrow" w:hAnsi="Arial Narrow" w:cs="Arial"/>
                <w:b/>
                <w:bCs/>
                <w:color w:val="FFFFFF"/>
                <w:spacing w:val="0"/>
                <w:sz w:val="16"/>
                <w:szCs w:val="16"/>
                <w:lang w:eastAsia="en-GB"/>
              </w:rPr>
            </w:pPr>
            <w:r w:rsidRPr="00EA3BBF">
              <w:rPr>
                <w:rFonts w:ascii="Arial Narrow" w:hAnsi="Arial Narrow" w:cs="Arial"/>
                <w:b/>
                <w:bCs/>
                <w:color w:val="FFFFFF"/>
                <w:spacing w:val="0"/>
                <w:sz w:val="16"/>
                <w:szCs w:val="16"/>
                <w:lang w:eastAsia="en-GB"/>
              </w:rPr>
              <w:t>The Integrated Governance System and the Operating System</w:t>
            </w:r>
          </w:p>
        </w:tc>
        <w:tc>
          <w:tcPr>
            <w:tcW w:w="2507" w:type="dxa"/>
            <w:tcBorders>
              <w:top w:val="nil"/>
              <w:left w:val="nil"/>
              <w:bottom w:val="single" w:sz="8"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Ensure Board Members have a clear understanding of the NHS Scotland Performance Management Framework, ladder of escalation and the positioning of the Board within this framework, now known as NHS Scotland: support and intervention framework</w:t>
            </w:r>
          </w:p>
        </w:tc>
        <w:tc>
          <w:tcPr>
            <w:tcW w:w="3686" w:type="dxa"/>
            <w:tcBorders>
              <w:top w:val="nil"/>
              <w:left w:val="nil"/>
              <w:bottom w:val="single" w:sz="8"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To understand what the compliance for the NHS Scotland Support and Intervention Framework means for NHS Golden Jubilee as a National Board.  Draft interim Framework to be taken to Board Seminar for further consideration</w:t>
            </w:r>
          </w:p>
        </w:tc>
        <w:tc>
          <w:tcPr>
            <w:tcW w:w="1843" w:type="dxa"/>
            <w:tcBorders>
              <w:top w:val="nil"/>
              <w:left w:val="nil"/>
              <w:bottom w:val="single" w:sz="8"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Board / </w:t>
            </w:r>
            <w:r w:rsidRPr="00EA3BBF">
              <w:rPr>
                <w:rFonts w:ascii="Arial Narrow" w:hAnsi="Arial Narrow" w:cs="Arial"/>
                <w:spacing w:val="0"/>
                <w:sz w:val="16"/>
                <w:szCs w:val="16"/>
                <w:lang w:eastAsia="en-GB"/>
              </w:rPr>
              <w:br/>
              <w:t>Strategic Portfolio Governance Committee</w:t>
            </w:r>
          </w:p>
        </w:tc>
        <w:tc>
          <w:tcPr>
            <w:tcW w:w="2410" w:type="dxa"/>
            <w:tcBorders>
              <w:top w:val="nil"/>
              <w:left w:val="nil"/>
              <w:bottom w:val="single" w:sz="8" w:space="0" w:color="auto"/>
              <w:right w:val="single" w:sz="4"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Chief Executive</w:t>
            </w:r>
          </w:p>
        </w:tc>
        <w:tc>
          <w:tcPr>
            <w:tcW w:w="1134" w:type="dxa"/>
            <w:tcBorders>
              <w:top w:val="nil"/>
              <w:left w:val="nil"/>
              <w:bottom w:val="single" w:sz="8" w:space="0" w:color="auto"/>
              <w:right w:val="single" w:sz="4" w:space="0" w:color="auto"/>
            </w:tcBorders>
            <w:shd w:val="clear" w:color="000000" w:fill="FFFFFF"/>
            <w:hideMark/>
          </w:tcPr>
          <w:p w:rsidR="00EA3BBF" w:rsidRPr="00EA3BBF" w:rsidRDefault="00EA3BBF" w:rsidP="00EA3BBF">
            <w:pPr>
              <w:jc w:val="center"/>
              <w:rPr>
                <w:rFonts w:ascii="Arial Narrow" w:hAnsi="Arial Narrow" w:cs="Arial"/>
                <w:spacing w:val="0"/>
                <w:sz w:val="16"/>
                <w:szCs w:val="16"/>
                <w:lang w:eastAsia="en-GB"/>
              </w:rPr>
            </w:pPr>
            <w:r w:rsidRPr="00EA3BBF">
              <w:rPr>
                <w:rFonts w:ascii="Arial Narrow" w:hAnsi="Arial Narrow" w:cs="Arial"/>
                <w:spacing w:val="0"/>
                <w:sz w:val="16"/>
                <w:szCs w:val="16"/>
                <w:lang w:eastAsia="en-GB"/>
              </w:rPr>
              <w:t>01-Mar-24</w:t>
            </w:r>
          </w:p>
        </w:tc>
        <w:tc>
          <w:tcPr>
            <w:tcW w:w="709" w:type="dxa"/>
            <w:tcBorders>
              <w:top w:val="nil"/>
              <w:left w:val="nil"/>
              <w:bottom w:val="single" w:sz="8" w:space="0" w:color="auto"/>
              <w:right w:val="single" w:sz="4" w:space="0" w:color="auto"/>
            </w:tcBorders>
            <w:shd w:val="clear" w:color="auto" w:fill="auto"/>
            <w:hideMark/>
          </w:tcPr>
          <w:p w:rsidR="00EA3BBF" w:rsidRPr="00EA3BBF" w:rsidRDefault="00EA3BBF" w:rsidP="00EA3BBF">
            <w:pPr>
              <w:jc w:val="center"/>
              <w:rPr>
                <w:rFonts w:ascii="Arial Narrow" w:hAnsi="Arial Narrow" w:cs="Arial"/>
                <w:color w:val="000000"/>
                <w:spacing w:val="0"/>
                <w:sz w:val="16"/>
                <w:szCs w:val="16"/>
                <w:lang w:eastAsia="en-GB"/>
              </w:rPr>
            </w:pPr>
            <w:r w:rsidRPr="00EA3BBF">
              <w:rPr>
                <w:rFonts w:ascii="Arial Narrow" w:hAnsi="Arial Narrow" w:cs="Arial"/>
                <w:color w:val="000000"/>
                <w:spacing w:val="0"/>
                <w:sz w:val="16"/>
                <w:szCs w:val="16"/>
                <w:lang w:eastAsia="en-GB"/>
              </w:rPr>
              <w:t>Open</w:t>
            </w:r>
          </w:p>
        </w:tc>
        <w:tc>
          <w:tcPr>
            <w:tcW w:w="2551" w:type="dxa"/>
            <w:tcBorders>
              <w:top w:val="nil"/>
              <w:left w:val="nil"/>
              <w:bottom w:val="single" w:sz="8" w:space="0" w:color="auto"/>
              <w:right w:val="single" w:sz="8" w:space="0" w:color="auto"/>
            </w:tcBorders>
            <w:shd w:val="clear" w:color="000000" w:fill="FFFFFF"/>
            <w:hideMark/>
          </w:tcPr>
          <w:p w:rsidR="00EA3BBF" w:rsidRPr="00EA3BBF" w:rsidRDefault="00EA3BBF" w:rsidP="00EA3BBF">
            <w:pPr>
              <w:rPr>
                <w:rFonts w:ascii="Arial Narrow" w:hAnsi="Arial Narrow" w:cs="Arial"/>
                <w:spacing w:val="0"/>
                <w:sz w:val="16"/>
                <w:szCs w:val="16"/>
                <w:lang w:eastAsia="en-GB"/>
              </w:rPr>
            </w:pPr>
            <w:r w:rsidRPr="00EA3BBF">
              <w:rPr>
                <w:rFonts w:ascii="Arial Narrow" w:hAnsi="Arial Narrow" w:cs="Arial"/>
                <w:spacing w:val="0"/>
                <w:sz w:val="16"/>
                <w:szCs w:val="16"/>
                <w:lang w:eastAsia="en-GB"/>
              </w:rPr>
              <w:t xml:space="preserve">To look at trajectories, trends and benchmarking again other Boards and how this will affect NHS GJ Annual Delivery Plan, especially if other NHS Boards are escalated. </w:t>
            </w:r>
          </w:p>
        </w:tc>
      </w:tr>
    </w:tbl>
    <w:p w:rsidR="007112CD" w:rsidRDefault="007112CD" w:rsidP="00EE764A">
      <w:pPr>
        <w:pStyle w:val="ListParagraph"/>
        <w:spacing w:before="40" w:after="40" w:line="276" w:lineRule="auto"/>
        <w:ind w:left="993"/>
        <w:rPr>
          <w:rFonts w:cs="Arial"/>
          <w:color w:val="000000"/>
          <w:szCs w:val="24"/>
          <w:highlight w:val="lightGray"/>
        </w:rPr>
      </w:pPr>
    </w:p>
    <w:p w:rsidR="00C40C44" w:rsidRDefault="00C40C44" w:rsidP="00EE764A">
      <w:pPr>
        <w:pStyle w:val="ListParagraph"/>
        <w:spacing w:before="40" w:after="40" w:line="276" w:lineRule="auto"/>
        <w:ind w:left="993"/>
        <w:rPr>
          <w:rFonts w:cs="Arial"/>
          <w:color w:val="000000"/>
          <w:szCs w:val="24"/>
          <w:highlight w:val="lightGray"/>
        </w:rPr>
      </w:pPr>
    </w:p>
    <w:p w:rsidR="00C40C44" w:rsidRPr="000466D9" w:rsidRDefault="00C40C44" w:rsidP="00EE764A">
      <w:pPr>
        <w:pStyle w:val="ListParagraph"/>
        <w:spacing w:before="40" w:after="40" w:line="276" w:lineRule="auto"/>
        <w:ind w:left="993"/>
        <w:rPr>
          <w:rFonts w:cs="Arial"/>
          <w:color w:val="000000"/>
          <w:szCs w:val="24"/>
          <w:highlight w:val="lightGray"/>
        </w:rPr>
      </w:pPr>
    </w:p>
    <w:sectPr w:rsidR="00C40C44" w:rsidRPr="000466D9" w:rsidSect="007C2C48">
      <w:pgSz w:w="16838" w:h="11906" w:orient="landscape"/>
      <w:pgMar w:top="567" w:right="312" w:bottom="567" w:left="284" w:header="573"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DBE" w:rsidRDefault="00A91DBE">
      <w:r>
        <w:separator/>
      </w:r>
    </w:p>
  </w:endnote>
  <w:endnote w:type="continuationSeparator" w:id="0">
    <w:p w:rsidR="00A91DBE" w:rsidRDefault="00A9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7C28FB">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7C28FB">
      <w:rPr>
        <w:rFonts w:cs="Arial"/>
        <w:noProof/>
        <w:sz w:val="16"/>
        <w:szCs w:val="16"/>
      </w:rPr>
      <w:t>6</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DBE" w:rsidRDefault="00A91DBE">
      <w:r>
        <w:separator/>
      </w:r>
    </w:p>
  </w:footnote>
  <w:footnote w:type="continuationSeparator" w:id="0">
    <w:p w:rsidR="00A91DBE" w:rsidRDefault="00A91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6646E5"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Board Public </w:t>
    </w:r>
    <w:r w:rsidR="00EA3BBF">
      <w:rPr>
        <w:rFonts w:cs="Arial"/>
        <w:b/>
        <w:color w:val="2E74B5" w:themeColor="accent1" w:themeShade="BF"/>
        <w:sz w:val="20"/>
      </w:rPr>
      <w:t>Item 8</w:t>
    </w:r>
    <w:r w:rsidR="00B87EED">
      <w:rPr>
        <w:rFonts w:cs="Arial"/>
        <w:b/>
        <w:color w:val="2E74B5" w:themeColor="accent1" w:themeShade="BF"/>
        <w:sz w:val="20"/>
      </w:rPr>
      <w:t>.</w:t>
    </w:r>
    <w:r w:rsidR="00434991">
      <w:rPr>
        <w:rFonts w:cs="Arial"/>
        <w:b/>
        <w:color w:val="2E74B5" w:themeColor="accent1" w:themeShade="BF"/>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D6692B"/>
    <w:multiLevelType w:val="hybridMultilevel"/>
    <w:tmpl w:val="18829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9373B"/>
    <w:multiLevelType w:val="hybridMultilevel"/>
    <w:tmpl w:val="DD384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1D0330B4"/>
    <w:multiLevelType w:val="hybridMultilevel"/>
    <w:tmpl w:val="592E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4EB1704"/>
    <w:multiLevelType w:val="hybridMultilevel"/>
    <w:tmpl w:val="B9FEE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B55A31"/>
    <w:multiLevelType w:val="hybridMultilevel"/>
    <w:tmpl w:val="FA8C5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EE5A5A"/>
    <w:multiLevelType w:val="hybridMultilevel"/>
    <w:tmpl w:val="DECA9762"/>
    <w:lvl w:ilvl="0" w:tplc="38FA1AEE">
      <w:start w:val="1"/>
      <w:numFmt w:val="bullet"/>
      <w:lvlText w:val="•"/>
      <w:lvlJc w:val="left"/>
      <w:pPr>
        <w:tabs>
          <w:tab w:val="num" w:pos="720"/>
        </w:tabs>
        <w:ind w:left="720" w:hanging="360"/>
      </w:pPr>
      <w:rPr>
        <w:rFonts w:ascii="Calibri" w:hAnsi="Calibri" w:hint="default"/>
      </w:rPr>
    </w:lvl>
    <w:lvl w:ilvl="1" w:tplc="9920E51A" w:tentative="1">
      <w:start w:val="1"/>
      <w:numFmt w:val="bullet"/>
      <w:lvlText w:val="•"/>
      <w:lvlJc w:val="left"/>
      <w:pPr>
        <w:tabs>
          <w:tab w:val="num" w:pos="1440"/>
        </w:tabs>
        <w:ind w:left="1440" w:hanging="360"/>
      </w:pPr>
      <w:rPr>
        <w:rFonts w:ascii="Calibri" w:hAnsi="Calibri" w:hint="default"/>
      </w:rPr>
    </w:lvl>
    <w:lvl w:ilvl="2" w:tplc="925C41B4" w:tentative="1">
      <w:start w:val="1"/>
      <w:numFmt w:val="bullet"/>
      <w:lvlText w:val="•"/>
      <w:lvlJc w:val="left"/>
      <w:pPr>
        <w:tabs>
          <w:tab w:val="num" w:pos="2160"/>
        </w:tabs>
        <w:ind w:left="2160" w:hanging="360"/>
      </w:pPr>
      <w:rPr>
        <w:rFonts w:ascii="Calibri" w:hAnsi="Calibri" w:hint="default"/>
      </w:rPr>
    </w:lvl>
    <w:lvl w:ilvl="3" w:tplc="0E1831E6" w:tentative="1">
      <w:start w:val="1"/>
      <w:numFmt w:val="bullet"/>
      <w:lvlText w:val="•"/>
      <w:lvlJc w:val="left"/>
      <w:pPr>
        <w:tabs>
          <w:tab w:val="num" w:pos="2880"/>
        </w:tabs>
        <w:ind w:left="2880" w:hanging="360"/>
      </w:pPr>
      <w:rPr>
        <w:rFonts w:ascii="Calibri" w:hAnsi="Calibri" w:hint="default"/>
      </w:rPr>
    </w:lvl>
    <w:lvl w:ilvl="4" w:tplc="B9A8D3A4" w:tentative="1">
      <w:start w:val="1"/>
      <w:numFmt w:val="bullet"/>
      <w:lvlText w:val="•"/>
      <w:lvlJc w:val="left"/>
      <w:pPr>
        <w:tabs>
          <w:tab w:val="num" w:pos="3600"/>
        </w:tabs>
        <w:ind w:left="3600" w:hanging="360"/>
      </w:pPr>
      <w:rPr>
        <w:rFonts w:ascii="Calibri" w:hAnsi="Calibri" w:hint="default"/>
      </w:rPr>
    </w:lvl>
    <w:lvl w:ilvl="5" w:tplc="F4D8BD8A" w:tentative="1">
      <w:start w:val="1"/>
      <w:numFmt w:val="bullet"/>
      <w:lvlText w:val="•"/>
      <w:lvlJc w:val="left"/>
      <w:pPr>
        <w:tabs>
          <w:tab w:val="num" w:pos="4320"/>
        </w:tabs>
        <w:ind w:left="4320" w:hanging="360"/>
      </w:pPr>
      <w:rPr>
        <w:rFonts w:ascii="Calibri" w:hAnsi="Calibri" w:hint="default"/>
      </w:rPr>
    </w:lvl>
    <w:lvl w:ilvl="6" w:tplc="06BEEBA8" w:tentative="1">
      <w:start w:val="1"/>
      <w:numFmt w:val="bullet"/>
      <w:lvlText w:val="•"/>
      <w:lvlJc w:val="left"/>
      <w:pPr>
        <w:tabs>
          <w:tab w:val="num" w:pos="5040"/>
        </w:tabs>
        <w:ind w:left="5040" w:hanging="360"/>
      </w:pPr>
      <w:rPr>
        <w:rFonts w:ascii="Calibri" w:hAnsi="Calibri" w:hint="default"/>
      </w:rPr>
    </w:lvl>
    <w:lvl w:ilvl="7" w:tplc="18E2DA64" w:tentative="1">
      <w:start w:val="1"/>
      <w:numFmt w:val="bullet"/>
      <w:lvlText w:val="•"/>
      <w:lvlJc w:val="left"/>
      <w:pPr>
        <w:tabs>
          <w:tab w:val="num" w:pos="5760"/>
        </w:tabs>
        <w:ind w:left="5760" w:hanging="360"/>
      </w:pPr>
      <w:rPr>
        <w:rFonts w:ascii="Calibri" w:hAnsi="Calibri" w:hint="default"/>
      </w:rPr>
    </w:lvl>
    <w:lvl w:ilvl="8" w:tplc="F1BA17C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1" w15:restartNumberingAfterBreak="0">
    <w:nsid w:val="27E70BCC"/>
    <w:multiLevelType w:val="hybridMultilevel"/>
    <w:tmpl w:val="756896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B7071C3"/>
    <w:multiLevelType w:val="hybridMultilevel"/>
    <w:tmpl w:val="15CEDBB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8707EC"/>
    <w:multiLevelType w:val="hybridMultilevel"/>
    <w:tmpl w:val="311097A6"/>
    <w:lvl w:ilvl="0" w:tplc="08090001">
      <w:start w:val="1"/>
      <w:numFmt w:val="bullet"/>
      <w:lvlText w:val=""/>
      <w:lvlJc w:val="left"/>
      <w:pPr>
        <w:ind w:left="360" w:hanging="360"/>
      </w:pPr>
      <w:rPr>
        <w:rFonts w:ascii="Symbol" w:hAnsi="Symbol" w:hint="default"/>
      </w:rPr>
    </w:lvl>
    <w:lvl w:ilvl="1" w:tplc="403C9EE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4E62D9"/>
    <w:multiLevelType w:val="hybridMultilevel"/>
    <w:tmpl w:val="5FA49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1"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4"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EE47F12"/>
    <w:multiLevelType w:val="hybridMultilevel"/>
    <w:tmpl w:val="DCF8B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2C715F"/>
    <w:multiLevelType w:val="hybridMultilevel"/>
    <w:tmpl w:val="0FE65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446B41"/>
    <w:multiLevelType w:val="hybridMultilevel"/>
    <w:tmpl w:val="7A1E4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D34B5F"/>
    <w:multiLevelType w:val="hybridMultilevel"/>
    <w:tmpl w:val="92DC9434"/>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23"/>
  </w:num>
  <w:num w:numId="2">
    <w:abstractNumId w:val="0"/>
  </w:num>
  <w:num w:numId="3">
    <w:abstractNumId w:val="17"/>
  </w:num>
  <w:num w:numId="4">
    <w:abstractNumId w:val="24"/>
  </w:num>
  <w:num w:numId="5">
    <w:abstractNumId w:val="14"/>
  </w:num>
  <w:num w:numId="6">
    <w:abstractNumId w:val="10"/>
  </w:num>
  <w:num w:numId="7">
    <w:abstractNumId w:val="18"/>
  </w:num>
  <w:num w:numId="8">
    <w:abstractNumId w:val="7"/>
  </w:num>
  <w:num w:numId="9">
    <w:abstractNumId w:val="21"/>
  </w:num>
  <w:num w:numId="10">
    <w:abstractNumId w:val="4"/>
  </w:num>
  <w:num w:numId="11">
    <w:abstractNumId w:val="22"/>
  </w:num>
  <w:num w:numId="12">
    <w:abstractNumId w:val="1"/>
  </w:num>
  <w:num w:numId="13">
    <w:abstractNumId w:val="6"/>
  </w:num>
  <w:num w:numId="14">
    <w:abstractNumId w:val="12"/>
  </w:num>
  <w:num w:numId="15">
    <w:abstractNumId w:val="15"/>
  </w:num>
  <w:num w:numId="16">
    <w:abstractNumId w:val="13"/>
  </w:num>
  <w:num w:numId="17">
    <w:abstractNumId w:val="20"/>
  </w:num>
  <w:num w:numId="18">
    <w:abstractNumId w:val="11"/>
  </w:num>
  <w:num w:numId="19">
    <w:abstractNumId w:val="26"/>
  </w:num>
  <w:num w:numId="20">
    <w:abstractNumId w:val="5"/>
  </w:num>
  <w:num w:numId="21">
    <w:abstractNumId w:val="16"/>
  </w:num>
  <w:num w:numId="22">
    <w:abstractNumId w:val="28"/>
  </w:num>
  <w:num w:numId="23">
    <w:abstractNumId w:val="9"/>
  </w:num>
  <w:num w:numId="24">
    <w:abstractNumId w:val="8"/>
  </w:num>
  <w:num w:numId="25">
    <w:abstractNumId w:val="27"/>
  </w:num>
  <w:num w:numId="26">
    <w:abstractNumId w:val="2"/>
  </w:num>
  <w:num w:numId="27">
    <w:abstractNumId w:val="3"/>
  </w:num>
  <w:num w:numId="28">
    <w:abstractNumId w:val="2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66D9"/>
    <w:rsid w:val="00047714"/>
    <w:rsid w:val="000566A0"/>
    <w:rsid w:val="00073441"/>
    <w:rsid w:val="00091974"/>
    <w:rsid w:val="000945DB"/>
    <w:rsid w:val="000F7706"/>
    <w:rsid w:val="00125A9E"/>
    <w:rsid w:val="00140DB3"/>
    <w:rsid w:val="0023473B"/>
    <w:rsid w:val="0024219F"/>
    <w:rsid w:val="002472F1"/>
    <w:rsid w:val="00266503"/>
    <w:rsid w:val="0027517F"/>
    <w:rsid w:val="0033790B"/>
    <w:rsid w:val="003664FB"/>
    <w:rsid w:val="003C3FE6"/>
    <w:rsid w:val="003F7F61"/>
    <w:rsid w:val="004170C7"/>
    <w:rsid w:val="00430C09"/>
    <w:rsid w:val="00434991"/>
    <w:rsid w:val="00446219"/>
    <w:rsid w:val="00455A39"/>
    <w:rsid w:val="00486989"/>
    <w:rsid w:val="00495B36"/>
    <w:rsid w:val="004A39D0"/>
    <w:rsid w:val="004B5BB8"/>
    <w:rsid w:val="004C24DE"/>
    <w:rsid w:val="00591C18"/>
    <w:rsid w:val="006062B2"/>
    <w:rsid w:val="00610728"/>
    <w:rsid w:val="006173A9"/>
    <w:rsid w:val="00630CF1"/>
    <w:rsid w:val="00634345"/>
    <w:rsid w:val="006646E5"/>
    <w:rsid w:val="006D1343"/>
    <w:rsid w:val="007112CD"/>
    <w:rsid w:val="007C28FB"/>
    <w:rsid w:val="007C2C48"/>
    <w:rsid w:val="007F32CF"/>
    <w:rsid w:val="0081674B"/>
    <w:rsid w:val="00816E22"/>
    <w:rsid w:val="00837891"/>
    <w:rsid w:val="00847FEA"/>
    <w:rsid w:val="00883828"/>
    <w:rsid w:val="00886D18"/>
    <w:rsid w:val="00912CBC"/>
    <w:rsid w:val="00927C6C"/>
    <w:rsid w:val="009307EA"/>
    <w:rsid w:val="009338F1"/>
    <w:rsid w:val="009807B4"/>
    <w:rsid w:val="009F2E44"/>
    <w:rsid w:val="00A03164"/>
    <w:rsid w:val="00A1230A"/>
    <w:rsid w:val="00A13C6D"/>
    <w:rsid w:val="00A2680C"/>
    <w:rsid w:val="00A40076"/>
    <w:rsid w:val="00A62B58"/>
    <w:rsid w:val="00A83D64"/>
    <w:rsid w:val="00A84C97"/>
    <w:rsid w:val="00A854FD"/>
    <w:rsid w:val="00A91DBE"/>
    <w:rsid w:val="00AA77F7"/>
    <w:rsid w:val="00AC5742"/>
    <w:rsid w:val="00AE522B"/>
    <w:rsid w:val="00AE7869"/>
    <w:rsid w:val="00AF0530"/>
    <w:rsid w:val="00AF356A"/>
    <w:rsid w:val="00B00962"/>
    <w:rsid w:val="00B178D4"/>
    <w:rsid w:val="00B546C8"/>
    <w:rsid w:val="00B562FA"/>
    <w:rsid w:val="00B57FAB"/>
    <w:rsid w:val="00B7445F"/>
    <w:rsid w:val="00B77902"/>
    <w:rsid w:val="00B851FC"/>
    <w:rsid w:val="00B87EED"/>
    <w:rsid w:val="00BA30B1"/>
    <w:rsid w:val="00BD4F63"/>
    <w:rsid w:val="00BF3AF0"/>
    <w:rsid w:val="00C31C8F"/>
    <w:rsid w:val="00C40C44"/>
    <w:rsid w:val="00C87B62"/>
    <w:rsid w:val="00C94BF7"/>
    <w:rsid w:val="00CA0C3A"/>
    <w:rsid w:val="00CB4BE9"/>
    <w:rsid w:val="00CB5AE7"/>
    <w:rsid w:val="00CC2A0C"/>
    <w:rsid w:val="00CC6308"/>
    <w:rsid w:val="00CE1F80"/>
    <w:rsid w:val="00DA409D"/>
    <w:rsid w:val="00DD2D3D"/>
    <w:rsid w:val="00DD4AFD"/>
    <w:rsid w:val="00DD6252"/>
    <w:rsid w:val="00DF1BE0"/>
    <w:rsid w:val="00E16D19"/>
    <w:rsid w:val="00E26E34"/>
    <w:rsid w:val="00E616EB"/>
    <w:rsid w:val="00E71596"/>
    <w:rsid w:val="00E71CD2"/>
    <w:rsid w:val="00EA3BBF"/>
    <w:rsid w:val="00EE764A"/>
    <w:rsid w:val="00F13B10"/>
    <w:rsid w:val="00F3256A"/>
    <w:rsid w:val="00F3337D"/>
    <w:rsid w:val="00F944D9"/>
    <w:rsid w:val="00FD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ABE1"/>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BD4F63"/>
    <w:pPr>
      <w:autoSpaceDE w:val="0"/>
      <w:autoSpaceDN w:val="0"/>
      <w:adjustRightInd w:val="0"/>
      <w:spacing w:after="0" w:line="240" w:lineRule="auto"/>
    </w:pPr>
    <w:rPr>
      <w:color w:val="000000"/>
    </w:rPr>
  </w:style>
  <w:style w:type="table" w:styleId="TableGrid">
    <w:name w:val="Table Grid"/>
    <w:basedOn w:val="TableNormal"/>
    <w:uiPriority w:val="39"/>
    <w:rsid w:val="00F13B1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13B10"/>
    <w:rPr>
      <w:rFonts w:ascii="Calibri" w:eastAsia="Calibri" w:hAnsi="Calibri" w:cs="Times New Roman"/>
      <w:sz w:val="22"/>
      <w:szCs w:val="22"/>
      <w:lang w:eastAsia="en-GB"/>
    </w:rPr>
  </w:style>
  <w:style w:type="character" w:customStyle="1" w:styleId="apple-converted-space">
    <w:name w:val="apple-converted-space"/>
    <w:basedOn w:val="DefaultParagraphFont"/>
    <w:rsid w:val="00E26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525856">
      <w:bodyDiv w:val="1"/>
      <w:marLeft w:val="0"/>
      <w:marRight w:val="0"/>
      <w:marTop w:val="0"/>
      <w:marBottom w:val="0"/>
      <w:divBdr>
        <w:top w:val="none" w:sz="0" w:space="0" w:color="auto"/>
        <w:left w:val="none" w:sz="0" w:space="0" w:color="auto"/>
        <w:bottom w:val="none" w:sz="0" w:space="0" w:color="auto"/>
        <w:right w:val="none" w:sz="0" w:space="0" w:color="auto"/>
      </w:divBdr>
    </w:div>
    <w:div w:id="602686096">
      <w:bodyDiv w:val="1"/>
      <w:marLeft w:val="0"/>
      <w:marRight w:val="0"/>
      <w:marTop w:val="0"/>
      <w:marBottom w:val="0"/>
      <w:divBdr>
        <w:top w:val="none" w:sz="0" w:space="0" w:color="auto"/>
        <w:left w:val="none" w:sz="0" w:space="0" w:color="auto"/>
        <w:bottom w:val="none" w:sz="0" w:space="0" w:color="auto"/>
        <w:right w:val="none" w:sz="0" w:space="0" w:color="auto"/>
      </w:divBdr>
    </w:div>
    <w:div w:id="1964454907">
      <w:bodyDiv w:val="1"/>
      <w:marLeft w:val="0"/>
      <w:marRight w:val="0"/>
      <w:marTop w:val="0"/>
      <w:marBottom w:val="0"/>
      <w:divBdr>
        <w:top w:val="none" w:sz="0" w:space="0" w:color="auto"/>
        <w:left w:val="none" w:sz="0" w:space="0" w:color="auto"/>
        <w:bottom w:val="none" w:sz="0" w:space="0" w:color="auto"/>
        <w:right w:val="none" w:sz="0" w:space="0" w:color="auto"/>
      </w:divBdr>
      <w:divsChild>
        <w:div w:id="68891041">
          <w:marLeft w:val="446"/>
          <w:marRight w:val="0"/>
          <w:marTop w:val="0"/>
          <w:marBottom w:val="120"/>
          <w:divBdr>
            <w:top w:val="none" w:sz="0" w:space="0" w:color="auto"/>
            <w:left w:val="none" w:sz="0" w:space="0" w:color="auto"/>
            <w:bottom w:val="none" w:sz="0" w:space="0" w:color="auto"/>
            <w:right w:val="none" w:sz="0" w:space="0" w:color="auto"/>
          </w:divBdr>
        </w:div>
        <w:div w:id="1769039397">
          <w:marLeft w:val="446"/>
          <w:marRight w:val="0"/>
          <w:marTop w:val="0"/>
          <w:marBottom w:val="120"/>
          <w:divBdr>
            <w:top w:val="none" w:sz="0" w:space="0" w:color="auto"/>
            <w:left w:val="none" w:sz="0" w:space="0" w:color="auto"/>
            <w:bottom w:val="none" w:sz="0" w:space="0" w:color="auto"/>
            <w:right w:val="none" w:sz="0" w:space="0" w:color="auto"/>
          </w:divBdr>
        </w:div>
        <w:div w:id="714964468">
          <w:marLeft w:val="446"/>
          <w:marRight w:val="0"/>
          <w:marTop w:val="0"/>
          <w:marBottom w:val="120"/>
          <w:divBdr>
            <w:top w:val="none" w:sz="0" w:space="0" w:color="auto"/>
            <w:left w:val="none" w:sz="0" w:space="0" w:color="auto"/>
            <w:bottom w:val="none" w:sz="0" w:space="0" w:color="auto"/>
            <w:right w:val="none" w:sz="0" w:space="0" w:color="auto"/>
          </w:divBdr>
        </w:div>
        <w:div w:id="1309017980">
          <w:marLeft w:val="446"/>
          <w:marRight w:val="0"/>
          <w:marTop w:val="0"/>
          <w:marBottom w:val="120"/>
          <w:divBdr>
            <w:top w:val="none" w:sz="0" w:space="0" w:color="auto"/>
            <w:left w:val="none" w:sz="0" w:space="0" w:color="auto"/>
            <w:bottom w:val="none" w:sz="0" w:space="0" w:color="auto"/>
            <w:right w:val="none" w:sz="0" w:space="0" w:color="auto"/>
          </w:divBdr>
        </w:div>
        <w:div w:id="499464347">
          <w:marLeft w:val="446"/>
          <w:marRight w:val="0"/>
          <w:marTop w:val="0"/>
          <w:marBottom w:val="120"/>
          <w:divBdr>
            <w:top w:val="none" w:sz="0" w:space="0" w:color="auto"/>
            <w:left w:val="none" w:sz="0" w:space="0" w:color="auto"/>
            <w:bottom w:val="none" w:sz="0" w:space="0" w:color="auto"/>
            <w:right w:val="none" w:sz="0" w:space="0" w:color="auto"/>
          </w:divBdr>
        </w:div>
        <w:div w:id="979727424">
          <w:marLeft w:val="446"/>
          <w:marRight w:val="0"/>
          <w:marTop w:val="0"/>
          <w:marBottom w:val="120"/>
          <w:divBdr>
            <w:top w:val="none" w:sz="0" w:space="0" w:color="auto"/>
            <w:left w:val="none" w:sz="0" w:space="0" w:color="auto"/>
            <w:bottom w:val="none" w:sz="0" w:space="0" w:color="auto"/>
            <w:right w:val="none" w:sz="0" w:space="0" w:color="auto"/>
          </w:divBdr>
        </w:div>
        <w:div w:id="1097679871">
          <w:marLeft w:val="446"/>
          <w:marRight w:val="0"/>
          <w:marTop w:val="0"/>
          <w:marBottom w:val="120"/>
          <w:divBdr>
            <w:top w:val="none" w:sz="0" w:space="0" w:color="auto"/>
            <w:left w:val="none" w:sz="0" w:space="0" w:color="auto"/>
            <w:bottom w:val="none" w:sz="0" w:space="0" w:color="auto"/>
            <w:right w:val="none" w:sz="0" w:space="0" w:color="auto"/>
          </w:divBdr>
        </w:div>
        <w:div w:id="748841858">
          <w:marLeft w:val="446"/>
          <w:marRight w:val="0"/>
          <w:marTop w:val="0"/>
          <w:marBottom w:val="120"/>
          <w:divBdr>
            <w:top w:val="none" w:sz="0" w:space="0" w:color="auto"/>
            <w:left w:val="none" w:sz="0" w:space="0" w:color="auto"/>
            <w:bottom w:val="none" w:sz="0" w:space="0" w:color="auto"/>
            <w:right w:val="none" w:sz="0" w:space="0" w:color="auto"/>
          </w:divBdr>
        </w:div>
      </w:divsChild>
    </w:div>
    <w:div w:id="20601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5</cp:revision>
  <cp:lastPrinted>2019-10-07T12:25:00Z</cp:lastPrinted>
  <dcterms:created xsi:type="dcterms:W3CDTF">2024-03-21T13:10:00Z</dcterms:created>
  <dcterms:modified xsi:type="dcterms:W3CDTF">2024-03-28T12:11:00Z</dcterms:modified>
</cp:coreProperties>
</file>