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2CD" w:rsidRPr="007112CD" w:rsidRDefault="007112CD" w:rsidP="007112CD">
      <w:pPr>
        <w:pStyle w:val="Heading1"/>
        <w:rPr>
          <w:sz w:val="28"/>
        </w:rPr>
      </w:pPr>
      <w:r w:rsidRPr="007112CD">
        <w:rPr>
          <w:sz w:val="28"/>
        </w:rPr>
        <w:t>APPENDIX 1 – BLUEPRINT FOR GOOD GOVERNANCE IMPROVEMENT PLAN 2024/25</w:t>
      </w:r>
    </w:p>
    <w:p w:rsidR="007112CD" w:rsidRDefault="007112CD" w:rsidP="007112CD">
      <w:pPr>
        <w:rPr>
          <w:highlight w:val="lightGray"/>
        </w:rPr>
      </w:pPr>
    </w:p>
    <w:tbl>
      <w:tblPr>
        <w:tblW w:w="16292" w:type="dxa"/>
        <w:tblLook w:val="04A0" w:firstRow="1" w:lastRow="0" w:firstColumn="1" w:lastColumn="0" w:noHBand="0" w:noVBand="1"/>
      </w:tblPr>
      <w:tblGrid>
        <w:gridCol w:w="1452"/>
        <w:gridCol w:w="2507"/>
        <w:gridCol w:w="3686"/>
        <w:gridCol w:w="1843"/>
        <w:gridCol w:w="2410"/>
        <w:gridCol w:w="1134"/>
        <w:gridCol w:w="709"/>
        <w:gridCol w:w="2551"/>
      </w:tblGrid>
      <w:tr w:rsidR="00C40C44" w:rsidRPr="00EA3BBF" w:rsidTr="007C2C48">
        <w:trPr>
          <w:trHeight w:val="315"/>
        </w:trPr>
        <w:tc>
          <w:tcPr>
            <w:tcW w:w="14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 xml:space="preserve">Priority Area </w:t>
            </w:r>
          </w:p>
        </w:tc>
        <w:tc>
          <w:tcPr>
            <w:tcW w:w="25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Blueprint Function</w:t>
            </w:r>
          </w:p>
        </w:tc>
        <w:tc>
          <w:tcPr>
            <w:tcW w:w="36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 xml:space="preserve">High level Action </w:t>
            </w: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Interdependency</w:t>
            </w:r>
          </w:p>
        </w:tc>
        <w:tc>
          <w:tcPr>
            <w:tcW w:w="2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Lead</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EA3BBF" w:rsidRPr="00EA3BBF" w:rsidRDefault="00EA3BBF" w:rsidP="00EA3BBF">
            <w:pPr>
              <w:jc w:val="cente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Timeline</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EA3BBF" w:rsidRPr="00EA3BBF" w:rsidRDefault="00EA3BBF" w:rsidP="00EA3BBF">
            <w:pPr>
              <w:jc w:val="cente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Status</w:t>
            </w:r>
          </w:p>
        </w:tc>
        <w:tc>
          <w:tcPr>
            <w:tcW w:w="25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Intended Good Governance Outcome</w:t>
            </w:r>
          </w:p>
        </w:tc>
      </w:tr>
      <w:tr w:rsidR="00C40C44" w:rsidRPr="00EA3BBF" w:rsidTr="007C2C48">
        <w:trPr>
          <w:trHeight w:val="2527"/>
        </w:trPr>
        <w:tc>
          <w:tcPr>
            <w:tcW w:w="1452" w:type="dxa"/>
            <w:vMerge w:val="restart"/>
            <w:tcBorders>
              <w:top w:val="single" w:sz="8" w:space="0" w:color="FFFFFF" w:themeColor="background1"/>
              <w:left w:val="single" w:sz="8" w:space="0" w:color="auto"/>
              <w:bottom w:val="single" w:sz="4" w:space="0" w:color="auto"/>
              <w:right w:val="single" w:sz="4" w:space="0" w:color="auto"/>
            </w:tcBorders>
            <w:shd w:val="clear" w:color="000000" w:fill="002060"/>
            <w:vAlign w:val="center"/>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 xml:space="preserve">Setting the Direction </w:t>
            </w:r>
          </w:p>
        </w:tc>
        <w:tc>
          <w:tcPr>
            <w:tcW w:w="2507" w:type="dxa"/>
            <w:tcBorders>
              <w:top w:val="single" w:sz="8" w:space="0" w:color="FFFFFF" w:themeColor="background1"/>
              <w:left w:val="nil"/>
              <w:bottom w:val="single" w:sz="4" w:space="0" w:color="auto"/>
              <w:right w:val="single" w:sz="4" w:space="0" w:color="auto"/>
            </w:tcBorders>
            <w:shd w:val="clear" w:color="auto" w:fill="auto"/>
            <w:hideMark/>
          </w:tcPr>
          <w:p w:rsidR="00EA3BBF" w:rsidRPr="00EA3BBF" w:rsidRDefault="00EA3BBF" w:rsidP="00EA3BBF">
            <w:pP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Encourage and facilitate innovation, drive change and transform service delivery to support a culture of continuous improvement</w:t>
            </w:r>
            <w:r w:rsidRPr="00EA3BBF">
              <w:rPr>
                <w:rFonts w:ascii="Arial Narrow" w:hAnsi="Arial Narrow" w:cs="Arial"/>
                <w:color w:val="004685"/>
                <w:spacing w:val="0"/>
                <w:sz w:val="16"/>
                <w:szCs w:val="16"/>
                <w:lang w:eastAsia="en-GB"/>
              </w:rPr>
              <w:t xml:space="preserve"> </w:t>
            </w:r>
          </w:p>
        </w:tc>
        <w:tc>
          <w:tcPr>
            <w:tcW w:w="3686" w:type="dxa"/>
            <w:tcBorders>
              <w:top w:val="single" w:sz="8" w:space="0" w:color="FFFFFF" w:themeColor="background1"/>
              <w:left w:val="nil"/>
              <w:bottom w:val="single" w:sz="4" w:space="0" w:color="auto"/>
              <w:right w:val="single" w:sz="4" w:space="0" w:color="auto"/>
            </w:tcBorders>
            <w:shd w:val="clear" w:color="000000" w:fill="FFFFFF"/>
            <w:hideMark/>
          </w:tcPr>
          <w:p w:rsidR="00C40C44" w:rsidRPr="00CC2A0C" w:rsidRDefault="00EA3BBF" w:rsidP="007C2C48">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1.  To discuss further within a facilitated</w:t>
            </w:r>
            <w:r w:rsidR="007C2C48">
              <w:rPr>
                <w:rFonts w:ascii="Arial Narrow" w:hAnsi="Arial Narrow" w:cs="Arial"/>
                <w:spacing w:val="0"/>
                <w:sz w:val="16"/>
                <w:szCs w:val="16"/>
                <w:lang w:eastAsia="en-GB"/>
              </w:rPr>
              <w:t xml:space="preserve"> </w:t>
            </w:r>
            <w:r w:rsidR="00C40C44" w:rsidRPr="00CC2A0C">
              <w:rPr>
                <w:rFonts w:ascii="Arial Narrow" w:hAnsi="Arial Narrow" w:cs="Arial"/>
                <w:spacing w:val="0"/>
                <w:sz w:val="16"/>
                <w:szCs w:val="16"/>
                <w:lang w:eastAsia="en-GB"/>
              </w:rPr>
              <w:t>Workshop</w:t>
            </w:r>
          </w:p>
          <w:p w:rsidR="00C40C44" w:rsidRPr="00CC2A0C" w:rsidRDefault="00C40C44" w:rsidP="00C40C44">
            <w:pPr>
              <w:ind w:left="316" w:hanging="284"/>
              <w:rPr>
                <w:rFonts w:ascii="Arial Narrow" w:hAnsi="Arial Narrow" w:cs="Arial"/>
                <w:spacing w:val="0"/>
                <w:sz w:val="16"/>
                <w:szCs w:val="16"/>
                <w:lang w:eastAsia="en-GB"/>
              </w:rPr>
            </w:pPr>
          </w:p>
          <w:p w:rsidR="00EA3BBF" w:rsidRPr="00EA3BBF" w:rsidRDefault="00EA3BBF" w:rsidP="007C28FB">
            <w:pPr>
              <w:ind w:left="316" w:hanging="284"/>
              <w:rPr>
                <w:rFonts w:ascii="Arial Narrow" w:hAnsi="Arial Narrow" w:cs="Arial"/>
                <w:spacing w:val="0"/>
                <w:sz w:val="16"/>
                <w:szCs w:val="16"/>
                <w:lang w:eastAsia="en-GB"/>
              </w:rPr>
            </w:pPr>
            <w:r w:rsidRPr="00EA3BBF">
              <w:rPr>
                <w:rFonts w:ascii="Arial Narrow" w:hAnsi="Arial Narrow" w:cs="Arial"/>
                <w:spacing w:val="0"/>
                <w:sz w:val="16"/>
                <w:szCs w:val="16"/>
                <w:lang w:eastAsia="en-GB"/>
              </w:rPr>
              <w:t>2. To support, where possible, wider community as an Anchor organisation</w:t>
            </w:r>
          </w:p>
        </w:tc>
        <w:tc>
          <w:tcPr>
            <w:tcW w:w="1843" w:type="dxa"/>
            <w:tcBorders>
              <w:top w:val="single" w:sz="8" w:space="0" w:color="FFFFFF" w:themeColor="background1"/>
              <w:left w:val="nil"/>
              <w:bottom w:val="single" w:sz="4" w:space="0" w:color="auto"/>
              <w:right w:val="single" w:sz="4" w:space="0" w:color="auto"/>
            </w:tcBorders>
            <w:shd w:val="clear" w:color="auto" w:fill="auto"/>
            <w:hideMark/>
          </w:tcPr>
          <w:p w:rsidR="00EA3BBF" w:rsidRPr="00EA3BBF" w:rsidRDefault="00EA3BBF" w:rsidP="00EA3BBF">
            <w:pP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B</w:t>
            </w:r>
            <w:r w:rsidR="00DD4AFD">
              <w:rPr>
                <w:rFonts w:ascii="Arial Narrow" w:hAnsi="Arial Narrow" w:cs="Arial"/>
                <w:color w:val="000000"/>
                <w:spacing w:val="0"/>
                <w:sz w:val="16"/>
                <w:szCs w:val="16"/>
                <w:lang w:eastAsia="en-GB"/>
              </w:rPr>
              <w:t>oard (Seminar)</w:t>
            </w:r>
          </w:p>
        </w:tc>
        <w:tc>
          <w:tcPr>
            <w:tcW w:w="2410" w:type="dxa"/>
            <w:tcBorders>
              <w:top w:val="single" w:sz="8" w:space="0" w:color="FFFFFF" w:themeColor="background1"/>
              <w:left w:val="nil"/>
              <w:bottom w:val="single" w:sz="4" w:space="0" w:color="auto"/>
              <w:right w:val="single" w:sz="4" w:space="0" w:color="auto"/>
            </w:tcBorders>
            <w:shd w:val="clear" w:color="auto" w:fill="auto"/>
            <w:hideMark/>
          </w:tcPr>
          <w:p w:rsidR="00C40C44" w:rsidRPr="00CC2A0C" w:rsidRDefault="00EA3BBF" w:rsidP="00EA3BBF">
            <w:pPr>
              <w:rPr>
                <w:rFonts w:ascii="Arial Narrow" w:hAnsi="Arial Narrow" w:cs="Arial"/>
                <w:color w:val="000000"/>
                <w:spacing w:val="0"/>
                <w:sz w:val="16"/>
                <w:szCs w:val="14"/>
                <w:lang w:eastAsia="en-GB"/>
              </w:rPr>
            </w:pPr>
            <w:r w:rsidRPr="00EA3BBF">
              <w:rPr>
                <w:rFonts w:ascii="Arial Narrow" w:hAnsi="Arial Narrow" w:cs="Arial"/>
                <w:color w:val="000000"/>
                <w:spacing w:val="0"/>
                <w:sz w:val="16"/>
                <w:szCs w:val="14"/>
                <w:lang w:eastAsia="en-GB"/>
              </w:rPr>
              <w:t>Board Chair</w:t>
            </w:r>
          </w:p>
          <w:p w:rsidR="00C40C44" w:rsidRPr="00CC2A0C" w:rsidRDefault="00EA3BBF" w:rsidP="00C40C44">
            <w:pPr>
              <w:rPr>
                <w:rFonts w:ascii="Arial Narrow" w:hAnsi="Arial Narrow" w:cs="Arial"/>
                <w:color w:val="000000"/>
                <w:spacing w:val="0"/>
                <w:sz w:val="16"/>
                <w:szCs w:val="14"/>
                <w:lang w:eastAsia="en-GB"/>
              </w:rPr>
            </w:pPr>
            <w:r w:rsidRPr="00EA3BBF">
              <w:rPr>
                <w:rFonts w:ascii="Arial Narrow" w:hAnsi="Arial Narrow" w:cs="Arial"/>
                <w:color w:val="000000"/>
                <w:spacing w:val="0"/>
                <w:sz w:val="16"/>
                <w:szCs w:val="14"/>
                <w:lang w:eastAsia="en-GB"/>
              </w:rPr>
              <w:t>Chief Executive</w:t>
            </w:r>
          </w:p>
          <w:p w:rsidR="00C40C44" w:rsidRPr="00CC2A0C" w:rsidRDefault="00EA3BBF" w:rsidP="00C40C44">
            <w:pPr>
              <w:rPr>
                <w:rFonts w:ascii="Arial Narrow" w:hAnsi="Arial Narrow" w:cs="Arial"/>
                <w:color w:val="000000"/>
                <w:spacing w:val="0"/>
                <w:sz w:val="16"/>
                <w:szCs w:val="14"/>
                <w:lang w:eastAsia="en-GB"/>
              </w:rPr>
            </w:pPr>
            <w:r w:rsidRPr="00EA3BBF">
              <w:rPr>
                <w:rFonts w:ascii="Arial Narrow" w:hAnsi="Arial Narrow" w:cs="Arial"/>
                <w:color w:val="000000"/>
                <w:spacing w:val="0"/>
                <w:sz w:val="16"/>
                <w:szCs w:val="14"/>
                <w:lang w:eastAsia="en-GB"/>
              </w:rPr>
              <w:t>Director of Finance</w:t>
            </w:r>
          </w:p>
          <w:p w:rsidR="00EA3BBF" w:rsidRPr="00EA3BBF" w:rsidRDefault="00EA3BBF" w:rsidP="00C40C44">
            <w:pPr>
              <w:rPr>
                <w:rFonts w:ascii="Arial Narrow" w:hAnsi="Arial Narrow" w:cs="Arial"/>
                <w:color w:val="000000"/>
                <w:spacing w:val="0"/>
                <w:sz w:val="16"/>
                <w:szCs w:val="14"/>
                <w:lang w:eastAsia="en-GB"/>
              </w:rPr>
            </w:pPr>
            <w:r w:rsidRPr="00EA3BBF">
              <w:rPr>
                <w:rFonts w:ascii="Arial Narrow" w:hAnsi="Arial Narrow" w:cs="Arial"/>
                <w:color w:val="000000"/>
                <w:spacing w:val="0"/>
                <w:sz w:val="16"/>
                <w:szCs w:val="14"/>
                <w:lang w:eastAsia="en-GB"/>
              </w:rPr>
              <w:t>Board Secretary</w:t>
            </w:r>
          </w:p>
        </w:tc>
        <w:tc>
          <w:tcPr>
            <w:tcW w:w="1134" w:type="dxa"/>
            <w:tcBorders>
              <w:top w:val="single" w:sz="8" w:space="0" w:color="FFFFFF" w:themeColor="background1"/>
              <w:left w:val="nil"/>
              <w:bottom w:val="single" w:sz="4" w:space="0" w:color="auto"/>
              <w:right w:val="single" w:sz="4" w:space="0" w:color="auto"/>
            </w:tcBorders>
            <w:shd w:val="clear" w:color="000000" w:fill="FFFFFF"/>
            <w:hideMark/>
          </w:tcPr>
          <w:p w:rsidR="00EA3BBF" w:rsidRPr="00EA3BBF" w:rsidRDefault="00EA3BBF" w:rsidP="00EA3BBF">
            <w:pPr>
              <w:jc w:val="center"/>
              <w:rPr>
                <w:rFonts w:ascii="Arial Narrow" w:hAnsi="Arial Narrow" w:cs="Arial"/>
                <w:spacing w:val="0"/>
                <w:sz w:val="16"/>
                <w:szCs w:val="16"/>
                <w:lang w:eastAsia="en-GB"/>
              </w:rPr>
            </w:pPr>
            <w:r w:rsidRPr="00EA3BBF">
              <w:rPr>
                <w:rFonts w:ascii="Arial Narrow" w:hAnsi="Arial Narrow" w:cs="Arial"/>
                <w:spacing w:val="0"/>
                <w:sz w:val="16"/>
                <w:szCs w:val="16"/>
                <w:lang w:eastAsia="en-GB"/>
              </w:rPr>
              <w:t>31-Dec-24</w:t>
            </w:r>
          </w:p>
        </w:tc>
        <w:tc>
          <w:tcPr>
            <w:tcW w:w="709" w:type="dxa"/>
            <w:tcBorders>
              <w:top w:val="single" w:sz="8" w:space="0" w:color="FFFFFF" w:themeColor="background1"/>
              <w:left w:val="nil"/>
              <w:bottom w:val="single" w:sz="4" w:space="0" w:color="auto"/>
              <w:right w:val="single" w:sz="4" w:space="0" w:color="auto"/>
            </w:tcBorders>
            <w:shd w:val="clear" w:color="auto" w:fill="auto"/>
            <w:hideMark/>
          </w:tcPr>
          <w:p w:rsidR="00EA3BBF" w:rsidRPr="00EA3BBF" w:rsidRDefault="00EA3BBF" w:rsidP="00EA3BBF">
            <w:pPr>
              <w:jc w:val="cente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Open</w:t>
            </w:r>
          </w:p>
        </w:tc>
        <w:tc>
          <w:tcPr>
            <w:tcW w:w="2551" w:type="dxa"/>
            <w:tcBorders>
              <w:top w:val="single" w:sz="8" w:space="0" w:color="FFFFFF" w:themeColor="background1"/>
              <w:left w:val="nil"/>
              <w:bottom w:val="single" w:sz="4" w:space="0" w:color="auto"/>
              <w:right w:val="single" w:sz="8" w:space="0" w:color="auto"/>
            </w:tcBorders>
            <w:shd w:val="clear" w:color="auto" w:fill="auto"/>
            <w:hideMark/>
          </w:tcPr>
          <w:p w:rsidR="00EA3BBF" w:rsidRPr="00EA3BBF" w:rsidRDefault="00EA3BBF" w:rsidP="00EA3BBF">
            <w:pPr>
              <w:spacing w:after="240"/>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 xml:space="preserve">Creation of a space to explore, encourage and facilitate discussions.  Recognise the need for business change/service redesign along with financial challenges.  Could Endowments support innovation and transformation - could it be promoted as Anchor </w:t>
            </w:r>
            <w:proofErr w:type="gramStart"/>
            <w:r w:rsidRPr="00EA3BBF">
              <w:rPr>
                <w:rFonts w:ascii="Arial Narrow" w:hAnsi="Arial Narrow" w:cs="Arial"/>
                <w:color w:val="000000"/>
                <w:spacing w:val="0"/>
                <w:sz w:val="16"/>
                <w:szCs w:val="16"/>
                <w:lang w:eastAsia="en-GB"/>
              </w:rPr>
              <w:t>projects.</w:t>
            </w:r>
            <w:proofErr w:type="gramEnd"/>
          </w:p>
        </w:tc>
      </w:tr>
      <w:tr w:rsidR="00C40C44" w:rsidRPr="00EA3BBF" w:rsidTr="009307EA">
        <w:trPr>
          <w:trHeight w:val="3103"/>
        </w:trPr>
        <w:tc>
          <w:tcPr>
            <w:tcW w:w="1452" w:type="dxa"/>
            <w:vMerge/>
            <w:tcBorders>
              <w:top w:val="nil"/>
              <w:left w:val="single" w:sz="8" w:space="0" w:color="auto"/>
              <w:bottom w:val="single" w:sz="4" w:space="0" w:color="auto"/>
              <w:right w:val="single" w:sz="4" w:space="0" w:color="auto"/>
            </w:tcBorders>
            <w:vAlign w:val="center"/>
            <w:hideMark/>
          </w:tcPr>
          <w:p w:rsidR="00EA3BBF" w:rsidRPr="00EA3BBF" w:rsidRDefault="00EA3BBF" w:rsidP="00EA3BBF">
            <w:pPr>
              <w:rPr>
                <w:rFonts w:ascii="Arial Narrow" w:hAnsi="Arial Narrow" w:cs="Arial"/>
                <w:b/>
                <w:bCs/>
                <w:color w:val="FFFFFF"/>
                <w:spacing w:val="0"/>
                <w:sz w:val="16"/>
                <w:szCs w:val="16"/>
                <w:lang w:eastAsia="en-GB"/>
              </w:rPr>
            </w:pPr>
          </w:p>
        </w:tc>
        <w:tc>
          <w:tcPr>
            <w:tcW w:w="2507" w:type="dxa"/>
            <w:tcBorders>
              <w:top w:val="nil"/>
              <w:left w:val="nil"/>
              <w:bottom w:val="single" w:sz="4" w:space="0" w:color="auto"/>
              <w:right w:val="single" w:sz="4" w:space="0" w:color="auto"/>
            </w:tcBorders>
            <w:shd w:val="clear" w:color="auto" w:fill="auto"/>
            <w:hideMark/>
          </w:tcPr>
          <w:p w:rsidR="00EA3BBF" w:rsidRPr="00EA3BBF" w:rsidRDefault="00EA3BBF" w:rsidP="00EA3BBF">
            <w:pP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Consider and make allocation decisions on budgets, areas for investment/disinvestment including any capital investments required to deliver strategic and operational plans</w:t>
            </w:r>
          </w:p>
        </w:tc>
        <w:tc>
          <w:tcPr>
            <w:tcW w:w="3686" w:type="dxa"/>
            <w:tcBorders>
              <w:top w:val="nil"/>
              <w:left w:val="nil"/>
              <w:bottom w:val="single" w:sz="4" w:space="0" w:color="auto"/>
              <w:right w:val="single" w:sz="4" w:space="0" w:color="auto"/>
            </w:tcBorders>
            <w:shd w:val="clear" w:color="000000" w:fill="FFFFFF"/>
            <w:hideMark/>
          </w:tcPr>
          <w:p w:rsidR="00C40C44" w:rsidRPr="00CC2A0C" w:rsidRDefault="00EA3BBF" w:rsidP="00C40C44">
            <w:pPr>
              <w:ind w:left="174" w:hanging="174"/>
              <w:rPr>
                <w:rFonts w:ascii="Arial Narrow" w:hAnsi="Arial Narrow" w:cs="Arial"/>
                <w:spacing w:val="0"/>
                <w:sz w:val="16"/>
                <w:szCs w:val="16"/>
                <w:lang w:eastAsia="en-GB"/>
              </w:rPr>
            </w:pPr>
            <w:r w:rsidRPr="00EA3BBF">
              <w:rPr>
                <w:rFonts w:ascii="Arial Narrow" w:hAnsi="Arial Narrow" w:cs="Arial"/>
                <w:spacing w:val="0"/>
                <w:sz w:val="16"/>
                <w:szCs w:val="16"/>
                <w:lang w:eastAsia="en-GB"/>
              </w:rPr>
              <w:t>1. To ensure</w:t>
            </w:r>
            <w:r w:rsidR="00C40C44" w:rsidRPr="00CC2A0C">
              <w:rPr>
                <w:rFonts w:ascii="Arial Narrow" w:hAnsi="Arial Narrow" w:cs="Arial"/>
                <w:spacing w:val="0"/>
                <w:sz w:val="16"/>
                <w:szCs w:val="16"/>
                <w:lang w:eastAsia="en-GB"/>
              </w:rPr>
              <w:t xml:space="preserve"> Board Strategic Plan dates are </w:t>
            </w:r>
            <w:r w:rsidRPr="00EA3BBF">
              <w:rPr>
                <w:rFonts w:ascii="Arial Narrow" w:hAnsi="Arial Narrow" w:cs="Arial"/>
                <w:spacing w:val="0"/>
                <w:sz w:val="16"/>
                <w:szCs w:val="16"/>
                <w:lang w:eastAsia="en-GB"/>
              </w:rPr>
              <w:t xml:space="preserve">committed to </w:t>
            </w:r>
            <w:r w:rsidR="00C40C44" w:rsidRPr="00CC2A0C">
              <w:rPr>
                <w:rFonts w:ascii="Arial Narrow" w:hAnsi="Arial Narrow" w:cs="Arial"/>
                <w:spacing w:val="0"/>
                <w:sz w:val="16"/>
                <w:szCs w:val="16"/>
                <w:lang w:eastAsia="en-GB"/>
              </w:rPr>
              <w:t>and do not waiver.</w:t>
            </w:r>
          </w:p>
          <w:p w:rsidR="00C40C44" w:rsidRPr="00CC2A0C" w:rsidRDefault="00C40C44" w:rsidP="00C40C44">
            <w:pPr>
              <w:ind w:left="174" w:hanging="174"/>
              <w:rPr>
                <w:rFonts w:ascii="Arial Narrow" w:hAnsi="Arial Narrow" w:cs="Arial"/>
                <w:spacing w:val="0"/>
                <w:sz w:val="16"/>
                <w:szCs w:val="16"/>
                <w:lang w:eastAsia="en-GB"/>
              </w:rPr>
            </w:pPr>
          </w:p>
          <w:p w:rsidR="00C40C44" w:rsidRPr="00CC2A0C" w:rsidRDefault="00EA3BBF" w:rsidP="00C40C44">
            <w:pPr>
              <w:ind w:left="174" w:hanging="174"/>
              <w:rPr>
                <w:rFonts w:ascii="Arial Narrow" w:hAnsi="Arial Narrow" w:cs="Arial"/>
                <w:spacing w:val="0"/>
                <w:sz w:val="16"/>
                <w:szCs w:val="16"/>
                <w:lang w:eastAsia="en-GB"/>
              </w:rPr>
            </w:pPr>
            <w:r w:rsidRPr="00EA3BBF">
              <w:rPr>
                <w:rFonts w:ascii="Arial Narrow" w:hAnsi="Arial Narrow" w:cs="Arial"/>
                <w:spacing w:val="0"/>
                <w:sz w:val="16"/>
                <w:szCs w:val="16"/>
                <w:lang w:eastAsia="en-GB"/>
              </w:rPr>
              <w:t>2. Effective National and Regional Planning is influenced</w:t>
            </w:r>
          </w:p>
          <w:p w:rsidR="00C40C44" w:rsidRPr="00CC2A0C" w:rsidRDefault="00C40C44" w:rsidP="00C40C44">
            <w:pPr>
              <w:ind w:left="174" w:hanging="174"/>
              <w:rPr>
                <w:rFonts w:ascii="Arial Narrow" w:hAnsi="Arial Narrow" w:cs="Arial"/>
                <w:spacing w:val="0"/>
                <w:sz w:val="16"/>
                <w:szCs w:val="16"/>
                <w:lang w:eastAsia="en-GB"/>
              </w:rPr>
            </w:pPr>
          </w:p>
          <w:p w:rsidR="00C40C44" w:rsidRPr="00CC2A0C" w:rsidRDefault="00EA3BBF" w:rsidP="00C40C44">
            <w:pPr>
              <w:ind w:left="174" w:hanging="174"/>
              <w:rPr>
                <w:rFonts w:ascii="Arial Narrow" w:hAnsi="Arial Narrow" w:cs="Arial"/>
                <w:spacing w:val="0"/>
                <w:sz w:val="16"/>
                <w:szCs w:val="16"/>
                <w:lang w:eastAsia="en-GB"/>
              </w:rPr>
            </w:pPr>
            <w:r w:rsidRPr="00EA3BBF">
              <w:rPr>
                <w:rFonts w:ascii="Arial Narrow" w:hAnsi="Arial Narrow" w:cs="Arial"/>
                <w:spacing w:val="0"/>
                <w:sz w:val="16"/>
                <w:szCs w:val="16"/>
                <w:lang w:eastAsia="en-GB"/>
              </w:rPr>
              <w:t>3. Longer term review of financial and activity planning</w:t>
            </w:r>
          </w:p>
          <w:p w:rsidR="00C40C44" w:rsidRPr="00CC2A0C" w:rsidRDefault="00C40C44" w:rsidP="00C40C44">
            <w:pPr>
              <w:ind w:left="174" w:hanging="174"/>
              <w:rPr>
                <w:rFonts w:ascii="Arial Narrow" w:hAnsi="Arial Narrow" w:cs="Arial"/>
                <w:spacing w:val="0"/>
                <w:sz w:val="16"/>
                <w:szCs w:val="16"/>
                <w:lang w:eastAsia="en-GB"/>
              </w:rPr>
            </w:pPr>
          </w:p>
          <w:p w:rsidR="00EA3BBF" w:rsidRPr="00EA3BBF" w:rsidRDefault="00EA3BBF" w:rsidP="00C40C44">
            <w:pPr>
              <w:ind w:left="174" w:hanging="174"/>
              <w:rPr>
                <w:rFonts w:ascii="Arial Narrow" w:hAnsi="Arial Narrow" w:cs="Arial"/>
                <w:spacing w:val="0"/>
                <w:sz w:val="16"/>
                <w:szCs w:val="16"/>
                <w:lang w:eastAsia="en-GB"/>
              </w:rPr>
            </w:pPr>
            <w:r w:rsidRPr="00EA3BBF">
              <w:rPr>
                <w:rFonts w:ascii="Arial Narrow" w:hAnsi="Arial Narrow" w:cs="Arial"/>
                <w:spacing w:val="0"/>
                <w:sz w:val="16"/>
                <w:szCs w:val="16"/>
                <w:lang w:eastAsia="en-GB"/>
              </w:rPr>
              <w:t>4. Review of KPIs for each Governance Committee</w:t>
            </w:r>
          </w:p>
        </w:tc>
        <w:tc>
          <w:tcPr>
            <w:tcW w:w="1843" w:type="dxa"/>
            <w:tcBorders>
              <w:top w:val="nil"/>
              <w:left w:val="nil"/>
              <w:bottom w:val="single" w:sz="4" w:space="0" w:color="auto"/>
              <w:right w:val="single" w:sz="4" w:space="0" w:color="auto"/>
            </w:tcBorders>
            <w:shd w:val="clear" w:color="000000" w:fill="FFFFFF"/>
            <w:hideMark/>
          </w:tcPr>
          <w:p w:rsidR="009307EA" w:rsidRPr="00CC2A0C" w:rsidRDefault="00EA3BBF" w:rsidP="00C40C44">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1. Board</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 xml:space="preserve">2. Executive </w:t>
            </w:r>
          </w:p>
          <w:p w:rsidR="009307EA" w:rsidRPr="00CC2A0C" w:rsidRDefault="009307EA" w:rsidP="00C40C44">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Leadership Team</w:t>
            </w:r>
            <w:r w:rsidRPr="00CC2A0C">
              <w:rPr>
                <w:rFonts w:ascii="Arial Narrow" w:hAnsi="Arial Narrow" w:cs="Arial"/>
                <w:spacing w:val="0"/>
                <w:sz w:val="16"/>
                <w:szCs w:val="16"/>
                <w:lang w:eastAsia="en-GB"/>
              </w:rPr>
              <w:t xml:space="preserve">           </w:t>
            </w:r>
          </w:p>
          <w:p w:rsidR="009307EA" w:rsidRPr="00CC2A0C" w:rsidRDefault="009307EA" w:rsidP="00C40C44">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(ELT)</w:t>
            </w:r>
            <w:r w:rsidR="00EA3BBF" w:rsidRPr="00EA3BBF">
              <w:rPr>
                <w:rFonts w:ascii="Arial Narrow" w:hAnsi="Arial Narrow" w:cs="Arial"/>
                <w:spacing w:val="0"/>
                <w:sz w:val="16"/>
                <w:szCs w:val="16"/>
                <w:lang w:eastAsia="en-GB"/>
              </w:rPr>
              <w:br/>
            </w:r>
            <w:r w:rsidR="00EA3BBF" w:rsidRPr="00EA3BBF">
              <w:rPr>
                <w:rFonts w:ascii="Arial Narrow" w:hAnsi="Arial Narrow" w:cs="Arial"/>
                <w:spacing w:val="0"/>
                <w:sz w:val="16"/>
                <w:szCs w:val="16"/>
                <w:lang w:eastAsia="en-GB"/>
              </w:rPr>
              <w:br/>
              <w:t xml:space="preserve">3. Finance and </w:t>
            </w:r>
          </w:p>
          <w:p w:rsidR="009307EA" w:rsidRPr="00CC2A0C" w:rsidRDefault="009307EA" w:rsidP="00C40C44">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 xml:space="preserve">Performance     </w:t>
            </w:r>
          </w:p>
          <w:p w:rsidR="00C40C44" w:rsidRPr="00CC2A0C" w:rsidRDefault="009307EA" w:rsidP="00C40C44">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Committee</w:t>
            </w:r>
            <w:r w:rsidRPr="00CC2A0C">
              <w:rPr>
                <w:rFonts w:ascii="Arial Narrow" w:hAnsi="Arial Narrow" w:cs="Arial"/>
                <w:spacing w:val="0"/>
                <w:sz w:val="16"/>
                <w:szCs w:val="16"/>
                <w:lang w:eastAsia="en-GB"/>
              </w:rPr>
              <w:t xml:space="preserve"> (FPC)</w:t>
            </w:r>
          </w:p>
          <w:p w:rsidR="009307EA" w:rsidRPr="00CC2A0C" w:rsidRDefault="00EA3BBF" w:rsidP="00C40C44">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br/>
              <w:t xml:space="preserve">4. All Governance </w:t>
            </w:r>
          </w:p>
          <w:p w:rsidR="00EA3BBF" w:rsidRPr="00EA3BBF" w:rsidRDefault="009307EA" w:rsidP="00C40C44">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Committees</w:t>
            </w:r>
          </w:p>
        </w:tc>
        <w:tc>
          <w:tcPr>
            <w:tcW w:w="2410" w:type="dxa"/>
            <w:tcBorders>
              <w:top w:val="nil"/>
              <w:left w:val="nil"/>
              <w:bottom w:val="single" w:sz="4" w:space="0" w:color="auto"/>
              <w:right w:val="single" w:sz="4" w:space="0" w:color="auto"/>
            </w:tcBorders>
            <w:shd w:val="clear" w:color="000000" w:fill="FFFFFF"/>
            <w:hideMark/>
          </w:tcPr>
          <w:p w:rsidR="00C40C44" w:rsidRPr="00CC2A0C" w:rsidRDefault="00C40C44" w:rsidP="00C40C44">
            <w:pPr>
              <w:rPr>
                <w:rFonts w:ascii="Arial Narrow" w:hAnsi="Arial Narrow" w:cs="Arial"/>
                <w:sz w:val="16"/>
                <w:szCs w:val="14"/>
              </w:rPr>
            </w:pPr>
            <w:r w:rsidRPr="00CC2A0C">
              <w:rPr>
                <w:rFonts w:ascii="Arial Narrow" w:hAnsi="Arial Narrow" w:cs="Arial"/>
                <w:sz w:val="16"/>
                <w:szCs w:val="14"/>
              </w:rPr>
              <w:t>1,</w:t>
            </w:r>
            <w:r w:rsidR="007C2C48">
              <w:rPr>
                <w:rFonts w:ascii="Arial Narrow" w:hAnsi="Arial Narrow" w:cs="Arial"/>
                <w:sz w:val="16"/>
                <w:szCs w:val="14"/>
              </w:rPr>
              <w:t xml:space="preserve"> </w:t>
            </w:r>
            <w:r w:rsidRPr="00CC2A0C">
              <w:rPr>
                <w:rFonts w:ascii="Arial Narrow" w:hAnsi="Arial Narrow" w:cs="Arial"/>
                <w:sz w:val="16"/>
                <w:szCs w:val="14"/>
              </w:rPr>
              <w:t>3,</w:t>
            </w:r>
            <w:r w:rsidR="007C2C48">
              <w:rPr>
                <w:rFonts w:ascii="Arial Narrow" w:hAnsi="Arial Narrow" w:cs="Arial"/>
                <w:sz w:val="16"/>
                <w:szCs w:val="14"/>
              </w:rPr>
              <w:t xml:space="preserve"> </w:t>
            </w:r>
            <w:r w:rsidRPr="00CC2A0C">
              <w:rPr>
                <w:rFonts w:ascii="Arial Narrow" w:hAnsi="Arial Narrow" w:cs="Arial"/>
                <w:sz w:val="16"/>
                <w:szCs w:val="14"/>
              </w:rPr>
              <w:t>4</w:t>
            </w:r>
            <w:r w:rsidR="00EA3BBF" w:rsidRPr="00CC2A0C">
              <w:rPr>
                <w:rFonts w:ascii="Arial Narrow" w:hAnsi="Arial Narrow" w:cs="Arial"/>
                <w:sz w:val="16"/>
                <w:szCs w:val="14"/>
              </w:rPr>
              <w:t xml:space="preserve">. Director of Transformation, </w:t>
            </w:r>
            <w:r w:rsidRPr="00CC2A0C">
              <w:rPr>
                <w:rFonts w:ascii="Arial Narrow" w:hAnsi="Arial Narrow" w:cs="Arial"/>
                <w:sz w:val="16"/>
                <w:szCs w:val="14"/>
              </w:rPr>
              <w:t xml:space="preserve">   </w:t>
            </w:r>
          </w:p>
          <w:p w:rsidR="00C40C44" w:rsidRPr="00CC2A0C" w:rsidRDefault="00C40C44" w:rsidP="00C40C44">
            <w:pPr>
              <w:rPr>
                <w:rFonts w:ascii="Arial Narrow" w:hAnsi="Arial Narrow" w:cs="Arial"/>
                <w:spacing w:val="0"/>
                <w:sz w:val="16"/>
                <w:szCs w:val="14"/>
                <w:lang w:eastAsia="en-GB"/>
              </w:rPr>
            </w:pPr>
            <w:r w:rsidRPr="00CC2A0C">
              <w:rPr>
                <w:rFonts w:ascii="Arial Narrow" w:hAnsi="Arial Narrow" w:cs="Arial"/>
                <w:spacing w:val="0"/>
                <w:sz w:val="16"/>
                <w:szCs w:val="14"/>
                <w:lang w:eastAsia="en-GB"/>
              </w:rPr>
              <w:t xml:space="preserve">        </w:t>
            </w:r>
            <w:r w:rsidR="007C2C48">
              <w:rPr>
                <w:rFonts w:ascii="Arial Narrow" w:hAnsi="Arial Narrow" w:cs="Arial"/>
                <w:spacing w:val="0"/>
                <w:sz w:val="16"/>
                <w:szCs w:val="14"/>
                <w:lang w:eastAsia="en-GB"/>
              </w:rPr>
              <w:t xml:space="preserve">   </w:t>
            </w:r>
            <w:r w:rsidRPr="00CC2A0C">
              <w:rPr>
                <w:rFonts w:ascii="Arial Narrow" w:hAnsi="Arial Narrow" w:cs="Arial"/>
                <w:spacing w:val="0"/>
                <w:sz w:val="16"/>
                <w:szCs w:val="14"/>
                <w:lang w:eastAsia="en-GB"/>
              </w:rPr>
              <w:t xml:space="preserve"> </w:t>
            </w:r>
            <w:r w:rsidR="00EA3BBF" w:rsidRPr="00EA3BBF">
              <w:rPr>
                <w:rFonts w:ascii="Arial Narrow" w:hAnsi="Arial Narrow" w:cs="Arial"/>
                <w:spacing w:val="0"/>
                <w:sz w:val="16"/>
                <w:szCs w:val="14"/>
                <w:lang w:eastAsia="en-GB"/>
              </w:rPr>
              <w:t xml:space="preserve">Strategy, Planning and </w:t>
            </w:r>
            <w:r w:rsidRPr="00CC2A0C">
              <w:rPr>
                <w:rFonts w:ascii="Arial Narrow" w:hAnsi="Arial Narrow" w:cs="Arial"/>
                <w:spacing w:val="0"/>
                <w:sz w:val="16"/>
                <w:szCs w:val="14"/>
                <w:lang w:eastAsia="en-GB"/>
              </w:rPr>
              <w:t xml:space="preserve">      </w:t>
            </w:r>
          </w:p>
          <w:p w:rsidR="00C40C44" w:rsidRPr="00CC2A0C" w:rsidRDefault="00C40C44" w:rsidP="00C40C44">
            <w:pPr>
              <w:rPr>
                <w:rFonts w:ascii="Arial Narrow" w:hAnsi="Arial Narrow" w:cs="Arial"/>
                <w:spacing w:val="0"/>
                <w:sz w:val="16"/>
                <w:szCs w:val="14"/>
                <w:lang w:eastAsia="en-GB"/>
              </w:rPr>
            </w:pPr>
            <w:r w:rsidRPr="00CC2A0C">
              <w:rPr>
                <w:rFonts w:ascii="Arial Narrow" w:hAnsi="Arial Narrow" w:cs="Arial"/>
                <w:spacing w:val="0"/>
                <w:sz w:val="16"/>
                <w:szCs w:val="14"/>
                <w:lang w:eastAsia="en-GB"/>
              </w:rPr>
              <w:t xml:space="preserve">          </w:t>
            </w:r>
            <w:r w:rsidR="007C2C48">
              <w:rPr>
                <w:rFonts w:ascii="Arial Narrow" w:hAnsi="Arial Narrow" w:cs="Arial"/>
                <w:spacing w:val="0"/>
                <w:sz w:val="16"/>
                <w:szCs w:val="14"/>
                <w:lang w:eastAsia="en-GB"/>
              </w:rPr>
              <w:t xml:space="preserve">  </w:t>
            </w:r>
            <w:r w:rsidR="00EA3BBF" w:rsidRPr="00EA3BBF">
              <w:rPr>
                <w:rFonts w:ascii="Arial Narrow" w:hAnsi="Arial Narrow" w:cs="Arial"/>
                <w:spacing w:val="0"/>
                <w:sz w:val="16"/>
                <w:szCs w:val="14"/>
                <w:lang w:eastAsia="en-GB"/>
              </w:rPr>
              <w:t>Performance</w:t>
            </w:r>
          </w:p>
          <w:p w:rsidR="00C40C44" w:rsidRPr="00CC2A0C" w:rsidRDefault="00EA3BBF" w:rsidP="00C40C44">
            <w:pPr>
              <w:rPr>
                <w:rFonts w:ascii="Arial Narrow" w:hAnsi="Arial Narrow" w:cs="Arial"/>
                <w:spacing w:val="0"/>
                <w:sz w:val="16"/>
                <w:szCs w:val="14"/>
                <w:lang w:eastAsia="en-GB"/>
              </w:rPr>
            </w:pPr>
            <w:r w:rsidRPr="00EA3BBF">
              <w:rPr>
                <w:rFonts w:ascii="Arial Narrow" w:hAnsi="Arial Narrow" w:cs="Arial"/>
                <w:spacing w:val="0"/>
                <w:sz w:val="16"/>
                <w:szCs w:val="14"/>
                <w:lang w:eastAsia="en-GB"/>
              </w:rPr>
              <w:br/>
              <w:t>2. Chief Executive</w:t>
            </w:r>
            <w:r w:rsidR="00C40C44" w:rsidRPr="00CC2A0C">
              <w:rPr>
                <w:rFonts w:ascii="Arial Narrow" w:hAnsi="Arial Narrow" w:cs="Arial"/>
                <w:spacing w:val="0"/>
                <w:sz w:val="16"/>
                <w:szCs w:val="14"/>
                <w:lang w:eastAsia="en-GB"/>
              </w:rPr>
              <w:t xml:space="preserve"> </w:t>
            </w:r>
            <w:r w:rsidRPr="00EA3BBF">
              <w:rPr>
                <w:rFonts w:ascii="Arial Narrow" w:hAnsi="Arial Narrow" w:cs="Arial"/>
                <w:spacing w:val="0"/>
                <w:sz w:val="16"/>
                <w:szCs w:val="14"/>
                <w:lang w:eastAsia="en-GB"/>
              </w:rPr>
              <w:t>/</w:t>
            </w:r>
            <w:r w:rsidR="00C40C44" w:rsidRPr="00CC2A0C">
              <w:rPr>
                <w:rFonts w:ascii="Arial Narrow" w:hAnsi="Arial Narrow" w:cs="Arial"/>
                <w:spacing w:val="0"/>
                <w:sz w:val="16"/>
                <w:szCs w:val="14"/>
                <w:lang w:eastAsia="en-GB"/>
              </w:rPr>
              <w:t xml:space="preserve"> </w:t>
            </w:r>
            <w:r w:rsidRPr="00EA3BBF">
              <w:rPr>
                <w:rFonts w:ascii="Arial Narrow" w:hAnsi="Arial Narrow" w:cs="Arial"/>
                <w:spacing w:val="0"/>
                <w:sz w:val="16"/>
                <w:szCs w:val="14"/>
                <w:lang w:eastAsia="en-GB"/>
              </w:rPr>
              <w:t xml:space="preserve">Executive </w:t>
            </w:r>
            <w:r w:rsidR="00C40C44" w:rsidRPr="00CC2A0C">
              <w:rPr>
                <w:rFonts w:ascii="Arial Narrow" w:hAnsi="Arial Narrow" w:cs="Arial"/>
                <w:spacing w:val="0"/>
                <w:sz w:val="16"/>
                <w:szCs w:val="14"/>
                <w:lang w:eastAsia="en-GB"/>
              </w:rPr>
              <w:t xml:space="preserve">  </w:t>
            </w:r>
          </w:p>
          <w:p w:rsidR="00C40C44" w:rsidRPr="00CC2A0C" w:rsidRDefault="00C40C44" w:rsidP="00C40C44">
            <w:pPr>
              <w:rPr>
                <w:rFonts w:ascii="Arial Narrow" w:hAnsi="Arial Narrow" w:cs="Arial"/>
                <w:spacing w:val="0"/>
                <w:sz w:val="16"/>
                <w:szCs w:val="14"/>
                <w:lang w:eastAsia="en-GB"/>
              </w:rPr>
            </w:pPr>
            <w:r w:rsidRPr="00CC2A0C">
              <w:rPr>
                <w:rFonts w:ascii="Arial Narrow" w:hAnsi="Arial Narrow" w:cs="Arial"/>
                <w:spacing w:val="0"/>
                <w:sz w:val="16"/>
                <w:szCs w:val="14"/>
                <w:lang w:eastAsia="en-GB"/>
              </w:rPr>
              <w:t xml:space="preserve">    </w:t>
            </w:r>
            <w:r w:rsidR="00EA3BBF" w:rsidRPr="00EA3BBF">
              <w:rPr>
                <w:rFonts w:ascii="Arial Narrow" w:hAnsi="Arial Narrow" w:cs="Arial"/>
                <w:spacing w:val="0"/>
                <w:sz w:val="16"/>
                <w:szCs w:val="14"/>
                <w:lang w:eastAsia="en-GB"/>
              </w:rPr>
              <w:t>Leadership Team</w:t>
            </w:r>
          </w:p>
          <w:p w:rsidR="00C40C44" w:rsidRPr="00CC2A0C" w:rsidRDefault="00EA3BBF" w:rsidP="00C40C44">
            <w:pPr>
              <w:rPr>
                <w:rFonts w:ascii="Arial Narrow" w:hAnsi="Arial Narrow" w:cs="Arial"/>
                <w:spacing w:val="0"/>
                <w:sz w:val="16"/>
                <w:szCs w:val="14"/>
                <w:lang w:eastAsia="en-GB"/>
              </w:rPr>
            </w:pPr>
            <w:r w:rsidRPr="00EA3BBF">
              <w:rPr>
                <w:rFonts w:ascii="Arial Narrow" w:hAnsi="Arial Narrow" w:cs="Arial"/>
                <w:spacing w:val="0"/>
                <w:sz w:val="16"/>
                <w:szCs w:val="14"/>
                <w:lang w:eastAsia="en-GB"/>
              </w:rPr>
              <w:br/>
              <w:t>3. Director of Finance</w:t>
            </w:r>
            <w:r w:rsidR="00C40C44" w:rsidRPr="00CC2A0C">
              <w:rPr>
                <w:rFonts w:ascii="Arial Narrow" w:hAnsi="Arial Narrow" w:cs="Arial"/>
                <w:spacing w:val="0"/>
                <w:sz w:val="16"/>
                <w:szCs w:val="14"/>
                <w:lang w:eastAsia="en-GB"/>
              </w:rPr>
              <w:t xml:space="preserve"> with </w:t>
            </w:r>
          </w:p>
          <w:p w:rsidR="00C40C44" w:rsidRPr="00CC2A0C" w:rsidRDefault="00C40C44" w:rsidP="00C40C44">
            <w:pPr>
              <w:rPr>
                <w:rFonts w:ascii="Arial Narrow" w:hAnsi="Arial Narrow" w:cs="Arial"/>
                <w:spacing w:val="0"/>
                <w:sz w:val="16"/>
                <w:szCs w:val="14"/>
                <w:lang w:eastAsia="en-GB"/>
              </w:rPr>
            </w:pPr>
            <w:r w:rsidRPr="00CC2A0C">
              <w:rPr>
                <w:rFonts w:ascii="Arial Narrow" w:hAnsi="Arial Narrow" w:cs="Arial"/>
                <w:spacing w:val="0"/>
                <w:sz w:val="16"/>
                <w:szCs w:val="14"/>
                <w:lang w:eastAsia="en-GB"/>
              </w:rPr>
              <w:t xml:space="preserve">    </w:t>
            </w:r>
            <w:r w:rsidR="00EA3BBF" w:rsidRPr="00EA3BBF">
              <w:rPr>
                <w:rFonts w:ascii="Arial Narrow" w:hAnsi="Arial Narrow" w:cs="Arial"/>
                <w:spacing w:val="0"/>
                <w:sz w:val="16"/>
                <w:szCs w:val="14"/>
                <w:lang w:eastAsia="en-GB"/>
              </w:rPr>
              <w:t xml:space="preserve">Director of Transformation, </w:t>
            </w:r>
          </w:p>
          <w:p w:rsidR="00C40C44" w:rsidRPr="00CC2A0C" w:rsidRDefault="00C40C44" w:rsidP="00C40C44">
            <w:pPr>
              <w:rPr>
                <w:rFonts w:ascii="Arial Narrow" w:hAnsi="Arial Narrow" w:cs="Arial"/>
                <w:spacing w:val="0"/>
                <w:sz w:val="16"/>
                <w:szCs w:val="14"/>
                <w:lang w:eastAsia="en-GB"/>
              </w:rPr>
            </w:pPr>
            <w:r w:rsidRPr="00CC2A0C">
              <w:rPr>
                <w:rFonts w:ascii="Arial Narrow" w:hAnsi="Arial Narrow" w:cs="Arial"/>
                <w:spacing w:val="0"/>
                <w:sz w:val="16"/>
                <w:szCs w:val="14"/>
                <w:lang w:eastAsia="en-GB"/>
              </w:rPr>
              <w:t xml:space="preserve">    </w:t>
            </w:r>
            <w:r w:rsidR="00EA3BBF" w:rsidRPr="00EA3BBF">
              <w:rPr>
                <w:rFonts w:ascii="Arial Narrow" w:hAnsi="Arial Narrow" w:cs="Arial"/>
                <w:spacing w:val="0"/>
                <w:sz w:val="16"/>
                <w:szCs w:val="14"/>
                <w:lang w:eastAsia="en-GB"/>
              </w:rPr>
              <w:t>Strategy,</w:t>
            </w:r>
            <w:r w:rsidRPr="00CC2A0C">
              <w:rPr>
                <w:rFonts w:ascii="Arial Narrow" w:hAnsi="Arial Narrow" w:cs="Arial"/>
                <w:spacing w:val="0"/>
                <w:sz w:val="16"/>
                <w:szCs w:val="14"/>
                <w:lang w:eastAsia="en-GB"/>
              </w:rPr>
              <w:t xml:space="preserve"> </w:t>
            </w:r>
            <w:r w:rsidR="00EA3BBF" w:rsidRPr="00EA3BBF">
              <w:rPr>
                <w:rFonts w:ascii="Arial Narrow" w:hAnsi="Arial Narrow" w:cs="Arial"/>
                <w:spacing w:val="0"/>
                <w:sz w:val="16"/>
                <w:szCs w:val="14"/>
                <w:lang w:eastAsia="en-GB"/>
              </w:rPr>
              <w:t>Planning and</w:t>
            </w:r>
            <w:r w:rsidRPr="00CC2A0C">
              <w:rPr>
                <w:rFonts w:ascii="Arial Narrow" w:hAnsi="Arial Narrow" w:cs="Arial"/>
                <w:spacing w:val="0"/>
                <w:sz w:val="16"/>
                <w:szCs w:val="14"/>
                <w:lang w:eastAsia="en-GB"/>
              </w:rPr>
              <w:t xml:space="preserve"> </w:t>
            </w:r>
          </w:p>
          <w:p w:rsidR="00EA3BBF" w:rsidRPr="00EA3BBF" w:rsidRDefault="00C40C44" w:rsidP="00C40C44">
            <w:pPr>
              <w:rPr>
                <w:rFonts w:ascii="Arial Narrow" w:hAnsi="Arial Narrow" w:cs="Arial"/>
                <w:spacing w:val="0"/>
                <w:sz w:val="16"/>
                <w:szCs w:val="14"/>
                <w:lang w:eastAsia="en-GB"/>
              </w:rPr>
            </w:pPr>
            <w:r w:rsidRPr="00CC2A0C">
              <w:rPr>
                <w:rFonts w:ascii="Arial Narrow" w:hAnsi="Arial Narrow" w:cs="Arial"/>
                <w:spacing w:val="0"/>
                <w:sz w:val="16"/>
                <w:szCs w:val="14"/>
                <w:lang w:eastAsia="en-GB"/>
              </w:rPr>
              <w:t xml:space="preserve">    </w:t>
            </w:r>
            <w:r w:rsidR="00EA3BBF" w:rsidRPr="00EA3BBF">
              <w:rPr>
                <w:rFonts w:ascii="Arial Narrow" w:hAnsi="Arial Narrow" w:cs="Arial"/>
                <w:spacing w:val="0"/>
                <w:sz w:val="16"/>
                <w:szCs w:val="14"/>
                <w:lang w:eastAsia="en-GB"/>
              </w:rPr>
              <w:t>Performance</w:t>
            </w:r>
            <w:r w:rsidR="00EA3BBF" w:rsidRPr="00EA3BBF">
              <w:rPr>
                <w:rFonts w:ascii="Arial Narrow" w:hAnsi="Arial Narrow" w:cs="Arial"/>
                <w:spacing w:val="0"/>
                <w:sz w:val="16"/>
                <w:szCs w:val="14"/>
                <w:lang w:eastAsia="en-GB"/>
              </w:rPr>
              <w:br/>
            </w:r>
          </w:p>
        </w:tc>
        <w:tc>
          <w:tcPr>
            <w:tcW w:w="1134" w:type="dxa"/>
            <w:tcBorders>
              <w:top w:val="nil"/>
              <w:left w:val="nil"/>
              <w:bottom w:val="single" w:sz="4" w:space="0" w:color="auto"/>
              <w:right w:val="single" w:sz="4" w:space="0" w:color="auto"/>
            </w:tcBorders>
            <w:shd w:val="clear" w:color="000000" w:fill="FFFFFF"/>
            <w:hideMark/>
          </w:tcPr>
          <w:p w:rsidR="00EA3BBF" w:rsidRPr="00EA3BBF" w:rsidRDefault="00EA3BBF" w:rsidP="00EA3BBF">
            <w:pPr>
              <w:jc w:val="center"/>
              <w:rPr>
                <w:rFonts w:ascii="Arial Narrow" w:hAnsi="Arial Narrow" w:cs="Arial"/>
                <w:spacing w:val="0"/>
                <w:sz w:val="16"/>
                <w:szCs w:val="16"/>
                <w:lang w:eastAsia="en-GB"/>
              </w:rPr>
            </w:pPr>
            <w:r w:rsidRPr="00EA3BBF">
              <w:rPr>
                <w:rFonts w:ascii="Arial Narrow" w:hAnsi="Arial Narrow" w:cs="Arial"/>
                <w:spacing w:val="0"/>
                <w:sz w:val="16"/>
                <w:szCs w:val="16"/>
                <w:lang w:eastAsia="en-GB"/>
              </w:rPr>
              <w:t>31-Mar-25</w:t>
            </w:r>
          </w:p>
        </w:tc>
        <w:tc>
          <w:tcPr>
            <w:tcW w:w="709" w:type="dxa"/>
            <w:tcBorders>
              <w:top w:val="nil"/>
              <w:left w:val="nil"/>
              <w:bottom w:val="single" w:sz="4" w:space="0" w:color="auto"/>
              <w:right w:val="single" w:sz="4" w:space="0" w:color="auto"/>
            </w:tcBorders>
            <w:shd w:val="clear" w:color="auto" w:fill="auto"/>
            <w:hideMark/>
          </w:tcPr>
          <w:p w:rsidR="00EA3BBF" w:rsidRPr="00EA3BBF" w:rsidRDefault="00EA3BBF" w:rsidP="00EA3BBF">
            <w:pPr>
              <w:jc w:val="cente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Open</w:t>
            </w:r>
          </w:p>
        </w:tc>
        <w:tc>
          <w:tcPr>
            <w:tcW w:w="2551" w:type="dxa"/>
            <w:tcBorders>
              <w:top w:val="nil"/>
              <w:left w:val="nil"/>
              <w:bottom w:val="single" w:sz="4" w:space="0" w:color="auto"/>
              <w:right w:val="single" w:sz="8" w:space="0" w:color="auto"/>
            </w:tcBorders>
            <w:shd w:val="clear" w:color="auto" w:fill="auto"/>
            <w:hideMark/>
          </w:tcPr>
          <w:p w:rsidR="00EA3BBF" w:rsidRPr="00EA3BBF" w:rsidRDefault="00EA3BBF" w:rsidP="00EA3BBF">
            <w:pP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 xml:space="preserve">Review responsiveness to internal decisions and further influence regional planning.  Review how to triangulate wealth of data held by the organisation </w:t>
            </w:r>
          </w:p>
        </w:tc>
      </w:tr>
      <w:tr w:rsidR="00C40C44" w:rsidRPr="00EA3BBF" w:rsidTr="00A83D64">
        <w:trPr>
          <w:trHeight w:val="1845"/>
        </w:trPr>
        <w:tc>
          <w:tcPr>
            <w:tcW w:w="1452" w:type="dxa"/>
            <w:tcBorders>
              <w:top w:val="nil"/>
              <w:left w:val="single" w:sz="8" w:space="0" w:color="auto"/>
              <w:bottom w:val="single" w:sz="8" w:space="0" w:color="auto"/>
              <w:right w:val="single" w:sz="4" w:space="0" w:color="auto"/>
            </w:tcBorders>
            <w:shd w:val="clear" w:color="000000" w:fill="002060"/>
            <w:vAlign w:val="center"/>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Holding to Account</w:t>
            </w:r>
          </w:p>
        </w:tc>
        <w:tc>
          <w:tcPr>
            <w:tcW w:w="2507" w:type="dxa"/>
            <w:tcBorders>
              <w:top w:val="nil"/>
              <w:left w:val="nil"/>
              <w:bottom w:val="single" w:sz="8" w:space="0" w:color="auto"/>
              <w:right w:val="single" w:sz="4" w:space="0" w:color="auto"/>
            </w:tcBorders>
            <w:shd w:val="clear" w:color="000000" w:fill="FFFFFF"/>
            <w:hideMark/>
          </w:tcPr>
          <w:p w:rsidR="00EA3BBF" w:rsidRPr="00EA3BBF" w:rsidRDefault="00EA3BBF" w:rsidP="00EA3BBF">
            <w:pP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Create a learning environment within the organisation, which embeds continuous improvement and quality management approaches and encourages innovation and promotes best practice</w:t>
            </w:r>
          </w:p>
        </w:tc>
        <w:tc>
          <w:tcPr>
            <w:tcW w:w="3686" w:type="dxa"/>
            <w:tcBorders>
              <w:top w:val="nil"/>
              <w:left w:val="nil"/>
              <w:bottom w:val="single" w:sz="8" w:space="0" w:color="auto"/>
              <w:right w:val="single" w:sz="4" w:space="0" w:color="auto"/>
            </w:tcBorders>
            <w:shd w:val="clear" w:color="000000" w:fill="FFFFFF"/>
            <w:hideMark/>
          </w:tcPr>
          <w:p w:rsidR="00A83D64" w:rsidRDefault="00EA3BBF" w:rsidP="00C40C44">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1. Increase Board Visibility of improvement programmes </w:t>
            </w:r>
            <w:r w:rsidR="00A83D64">
              <w:rPr>
                <w:rFonts w:ascii="Arial Narrow" w:hAnsi="Arial Narrow" w:cs="Arial"/>
                <w:spacing w:val="0"/>
                <w:sz w:val="16"/>
                <w:szCs w:val="16"/>
                <w:lang w:eastAsia="en-GB"/>
              </w:rPr>
              <w:t xml:space="preserve">   </w:t>
            </w:r>
          </w:p>
          <w:p w:rsidR="00EA3BBF" w:rsidRPr="00CC2A0C" w:rsidRDefault="00A83D64" w:rsidP="00C40C44">
            <w:pPr>
              <w:rPr>
                <w:rFonts w:ascii="Arial Narrow" w:hAnsi="Arial Narrow" w:cs="Arial"/>
                <w:spacing w:val="0"/>
                <w:sz w:val="16"/>
                <w:szCs w:val="16"/>
                <w:lang w:eastAsia="en-GB"/>
              </w:rPr>
            </w:pPr>
            <w:r>
              <w:rPr>
                <w:rFonts w:ascii="Arial Narrow" w:hAnsi="Arial Narrow" w:cs="Arial"/>
                <w:spacing w:val="0"/>
                <w:sz w:val="16"/>
                <w:szCs w:val="16"/>
                <w:lang w:eastAsia="en-GB"/>
              </w:rPr>
              <w:t xml:space="preserve">     </w:t>
            </w:r>
            <w:proofErr w:type="gramStart"/>
            <w:r w:rsidR="00EA3BBF" w:rsidRPr="00EA3BBF">
              <w:rPr>
                <w:rFonts w:ascii="Arial Narrow" w:hAnsi="Arial Narrow" w:cs="Arial"/>
                <w:spacing w:val="0"/>
                <w:sz w:val="16"/>
                <w:szCs w:val="16"/>
                <w:lang w:eastAsia="en-GB"/>
              </w:rPr>
              <w:t>e.g</w:t>
            </w:r>
            <w:proofErr w:type="gramEnd"/>
            <w:r w:rsidR="00EA3BBF" w:rsidRPr="00EA3BBF">
              <w:rPr>
                <w:rFonts w:ascii="Arial Narrow" w:hAnsi="Arial Narrow" w:cs="Arial"/>
                <w:spacing w:val="0"/>
                <w:sz w:val="16"/>
                <w:szCs w:val="16"/>
                <w:lang w:eastAsia="en-GB"/>
              </w:rPr>
              <w:t xml:space="preserve">. HEPMA, </w:t>
            </w:r>
            <w:proofErr w:type="spellStart"/>
            <w:r w:rsidR="00EA3BBF" w:rsidRPr="00EA3BBF">
              <w:rPr>
                <w:rFonts w:ascii="Arial Narrow" w:hAnsi="Arial Narrow" w:cs="Arial"/>
                <w:spacing w:val="0"/>
                <w:sz w:val="16"/>
                <w:szCs w:val="16"/>
                <w:lang w:eastAsia="en-GB"/>
              </w:rPr>
              <w:t>eRostering</w:t>
            </w:r>
            <w:proofErr w:type="spellEnd"/>
            <w:r w:rsidR="00EA3BBF" w:rsidRPr="00EA3BBF">
              <w:rPr>
                <w:rFonts w:ascii="Arial Narrow" w:hAnsi="Arial Narrow" w:cs="Arial"/>
                <w:spacing w:val="0"/>
                <w:sz w:val="16"/>
                <w:szCs w:val="16"/>
                <w:lang w:eastAsia="en-GB"/>
              </w:rPr>
              <w:t>, etc.</w:t>
            </w:r>
            <w:r w:rsidR="00EA3BBF" w:rsidRPr="00EA3BBF">
              <w:rPr>
                <w:rFonts w:ascii="Arial Narrow" w:hAnsi="Arial Narrow" w:cs="Arial"/>
                <w:spacing w:val="0"/>
                <w:sz w:val="16"/>
                <w:szCs w:val="16"/>
                <w:lang w:eastAsia="en-GB"/>
              </w:rPr>
              <w:br/>
            </w:r>
            <w:r w:rsidR="00EA3BBF" w:rsidRPr="00EA3BBF">
              <w:rPr>
                <w:rFonts w:ascii="Arial Narrow" w:hAnsi="Arial Narrow" w:cs="Arial"/>
                <w:spacing w:val="0"/>
                <w:sz w:val="16"/>
                <w:szCs w:val="16"/>
                <w:lang w:eastAsia="en-GB"/>
              </w:rPr>
              <w:br/>
              <w:t xml:space="preserve">2. Increase Board </w:t>
            </w:r>
            <w:proofErr w:type="spellStart"/>
            <w:r w:rsidR="00EA3BBF" w:rsidRPr="00EA3BBF">
              <w:rPr>
                <w:rFonts w:ascii="Arial Narrow" w:hAnsi="Arial Narrow" w:cs="Arial"/>
                <w:spacing w:val="0"/>
                <w:sz w:val="16"/>
                <w:szCs w:val="16"/>
                <w:lang w:eastAsia="en-GB"/>
              </w:rPr>
              <w:t>walkrounds</w:t>
            </w:r>
            <w:proofErr w:type="spellEnd"/>
            <w:r w:rsidR="00EA3BBF" w:rsidRPr="00EA3BBF">
              <w:rPr>
                <w:rFonts w:ascii="Arial Narrow" w:hAnsi="Arial Narrow" w:cs="Arial"/>
                <w:spacing w:val="0"/>
                <w:sz w:val="16"/>
                <w:szCs w:val="16"/>
                <w:lang w:eastAsia="en-GB"/>
              </w:rPr>
              <w:br/>
            </w:r>
            <w:r w:rsidR="00EA3BBF" w:rsidRPr="00EA3BBF">
              <w:rPr>
                <w:rFonts w:ascii="Arial Narrow" w:hAnsi="Arial Narrow" w:cs="Arial"/>
                <w:spacing w:val="0"/>
                <w:sz w:val="16"/>
                <w:szCs w:val="16"/>
                <w:lang w:eastAsia="en-GB"/>
              </w:rPr>
              <w:br/>
              <w:t>3. Use Board Seminar for QI discussion on improvement</w:t>
            </w:r>
          </w:p>
          <w:p w:rsidR="009307EA" w:rsidRPr="00CC2A0C" w:rsidRDefault="009307EA" w:rsidP="00C40C44">
            <w:pPr>
              <w:rPr>
                <w:rFonts w:ascii="Arial Narrow" w:hAnsi="Arial Narrow" w:cs="Arial"/>
                <w:spacing w:val="0"/>
                <w:sz w:val="16"/>
                <w:szCs w:val="16"/>
                <w:lang w:eastAsia="en-GB"/>
              </w:rPr>
            </w:pPr>
          </w:p>
          <w:p w:rsidR="009307EA" w:rsidRPr="00CC2A0C" w:rsidRDefault="009307EA" w:rsidP="00C40C44">
            <w:pPr>
              <w:rPr>
                <w:rFonts w:ascii="Arial Narrow" w:hAnsi="Arial Narrow" w:cs="Arial"/>
                <w:spacing w:val="0"/>
                <w:sz w:val="16"/>
                <w:szCs w:val="16"/>
                <w:lang w:eastAsia="en-GB"/>
              </w:rPr>
            </w:pPr>
          </w:p>
          <w:p w:rsidR="009307EA" w:rsidRPr="00CC2A0C" w:rsidRDefault="009307EA" w:rsidP="00C40C44">
            <w:pPr>
              <w:rPr>
                <w:rFonts w:ascii="Arial Narrow" w:hAnsi="Arial Narrow" w:cs="Arial"/>
                <w:spacing w:val="0"/>
                <w:sz w:val="16"/>
                <w:szCs w:val="16"/>
                <w:lang w:eastAsia="en-GB"/>
              </w:rPr>
            </w:pPr>
          </w:p>
          <w:p w:rsidR="009307EA" w:rsidRPr="00CC2A0C" w:rsidRDefault="009307EA" w:rsidP="00C40C44">
            <w:pPr>
              <w:rPr>
                <w:rFonts w:ascii="Arial Narrow" w:hAnsi="Arial Narrow" w:cs="Arial"/>
                <w:spacing w:val="0"/>
                <w:sz w:val="16"/>
                <w:szCs w:val="16"/>
                <w:lang w:eastAsia="en-GB"/>
              </w:rPr>
            </w:pPr>
          </w:p>
          <w:p w:rsidR="009307EA" w:rsidRPr="00CC2A0C" w:rsidRDefault="009307EA" w:rsidP="00C40C44">
            <w:pPr>
              <w:rPr>
                <w:rFonts w:ascii="Arial Narrow" w:hAnsi="Arial Narrow" w:cs="Arial"/>
                <w:spacing w:val="0"/>
                <w:sz w:val="16"/>
                <w:szCs w:val="16"/>
                <w:lang w:eastAsia="en-GB"/>
              </w:rPr>
            </w:pPr>
          </w:p>
          <w:p w:rsidR="009307EA" w:rsidRPr="00CC2A0C" w:rsidRDefault="009307EA" w:rsidP="00C40C44">
            <w:pPr>
              <w:rPr>
                <w:rFonts w:ascii="Arial Narrow" w:hAnsi="Arial Narrow" w:cs="Arial"/>
                <w:spacing w:val="0"/>
                <w:sz w:val="16"/>
                <w:szCs w:val="16"/>
                <w:lang w:eastAsia="en-GB"/>
              </w:rPr>
            </w:pPr>
          </w:p>
          <w:p w:rsidR="009307EA" w:rsidRDefault="009307EA" w:rsidP="00C40C44">
            <w:pPr>
              <w:rPr>
                <w:rFonts w:ascii="Arial Narrow" w:hAnsi="Arial Narrow" w:cs="Arial"/>
                <w:spacing w:val="0"/>
                <w:sz w:val="16"/>
                <w:szCs w:val="16"/>
                <w:lang w:eastAsia="en-GB"/>
              </w:rPr>
            </w:pPr>
          </w:p>
          <w:p w:rsidR="00A83D64" w:rsidRDefault="00A83D64" w:rsidP="00C40C44">
            <w:pPr>
              <w:rPr>
                <w:rFonts w:ascii="Arial Narrow" w:hAnsi="Arial Narrow" w:cs="Arial"/>
                <w:spacing w:val="0"/>
                <w:sz w:val="16"/>
                <w:szCs w:val="16"/>
                <w:lang w:eastAsia="en-GB"/>
              </w:rPr>
            </w:pPr>
          </w:p>
          <w:p w:rsidR="00CC2A0C" w:rsidRPr="00CC2A0C" w:rsidRDefault="00CC2A0C" w:rsidP="00C40C44">
            <w:pPr>
              <w:rPr>
                <w:rFonts w:ascii="Arial Narrow" w:hAnsi="Arial Narrow" w:cs="Arial"/>
                <w:spacing w:val="0"/>
                <w:sz w:val="16"/>
                <w:szCs w:val="16"/>
                <w:lang w:eastAsia="en-GB"/>
              </w:rPr>
            </w:pPr>
          </w:p>
          <w:p w:rsidR="009307EA" w:rsidRPr="00EA3BBF" w:rsidRDefault="009307EA" w:rsidP="00C40C44">
            <w:pPr>
              <w:rPr>
                <w:rFonts w:ascii="Arial Narrow" w:hAnsi="Arial Narrow" w:cs="Arial"/>
                <w:spacing w:val="0"/>
                <w:sz w:val="16"/>
                <w:szCs w:val="16"/>
                <w:lang w:eastAsia="en-GB"/>
              </w:rPr>
            </w:pPr>
          </w:p>
        </w:tc>
        <w:tc>
          <w:tcPr>
            <w:tcW w:w="1843" w:type="dxa"/>
            <w:tcBorders>
              <w:top w:val="nil"/>
              <w:left w:val="nil"/>
              <w:bottom w:val="single" w:sz="8" w:space="0" w:color="auto"/>
              <w:right w:val="single" w:sz="4" w:space="0" w:color="auto"/>
            </w:tcBorders>
            <w:shd w:val="clear" w:color="000000" w:fill="FFFFFF"/>
            <w:hideMark/>
          </w:tcPr>
          <w:p w:rsidR="00EA3BBF" w:rsidRPr="00EA3BBF" w:rsidRDefault="00EA3BBF" w:rsidP="00EA3BBF">
            <w:pP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Board</w:t>
            </w:r>
            <w:r w:rsidR="009307EA" w:rsidRPr="00CC2A0C">
              <w:rPr>
                <w:rFonts w:ascii="Arial Narrow" w:hAnsi="Arial Narrow" w:cs="Arial"/>
                <w:color w:val="000000"/>
                <w:spacing w:val="0"/>
                <w:sz w:val="16"/>
                <w:szCs w:val="16"/>
                <w:lang w:eastAsia="en-GB"/>
              </w:rPr>
              <w:t xml:space="preserve"> /</w:t>
            </w:r>
            <w:r w:rsidRPr="00EA3BBF">
              <w:rPr>
                <w:rFonts w:ascii="Arial Narrow" w:hAnsi="Arial Narrow" w:cs="Arial"/>
                <w:color w:val="000000"/>
                <w:spacing w:val="0"/>
                <w:sz w:val="16"/>
                <w:szCs w:val="16"/>
                <w:lang w:eastAsia="en-GB"/>
              </w:rPr>
              <w:br/>
              <w:t>Strategic Portfolio Governance Committee</w:t>
            </w:r>
          </w:p>
        </w:tc>
        <w:tc>
          <w:tcPr>
            <w:tcW w:w="2410" w:type="dxa"/>
            <w:tcBorders>
              <w:top w:val="nil"/>
              <w:left w:val="nil"/>
              <w:bottom w:val="single" w:sz="8" w:space="0" w:color="auto"/>
              <w:right w:val="single" w:sz="4" w:space="0" w:color="auto"/>
            </w:tcBorders>
            <w:shd w:val="clear" w:color="000000" w:fill="FFFFFF"/>
            <w:hideMark/>
          </w:tcPr>
          <w:p w:rsidR="009307EA" w:rsidRPr="00CC2A0C"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Board Chair</w:t>
            </w:r>
          </w:p>
          <w:p w:rsidR="009307EA" w:rsidRPr="00CC2A0C" w:rsidRDefault="00EA3BBF"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Chief Executive</w:t>
            </w:r>
          </w:p>
          <w:p w:rsidR="009307EA" w:rsidRPr="00CC2A0C" w:rsidRDefault="00EA3BBF"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Board Secretary</w:t>
            </w:r>
          </w:p>
          <w:p w:rsidR="00EA3BBF" w:rsidRPr="00EA3BBF" w:rsidRDefault="00EA3BBF"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Director of Transformation, Strategy, Planning and Performance</w:t>
            </w:r>
          </w:p>
        </w:tc>
        <w:tc>
          <w:tcPr>
            <w:tcW w:w="1134" w:type="dxa"/>
            <w:tcBorders>
              <w:top w:val="nil"/>
              <w:left w:val="nil"/>
              <w:bottom w:val="single" w:sz="8" w:space="0" w:color="auto"/>
              <w:right w:val="single" w:sz="4" w:space="0" w:color="auto"/>
            </w:tcBorders>
            <w:shd w:val="clear" w:color="000000" w:fill="FFFFFF"/>
            <w:hideMark/>
          </w:tcPr>
          <w:p w:rsidR="00EA3BBF" w:rsidRPr="00EA3BBF" w:rsidRDefault="00EA3BBF" w:rsidP="00EA3BBF">
            <w:pPr>
              <w:jc w:val="center"/>
              <w:rPr>
                <w:rFonts w:ascii="Arial Narrow" w:hAnsi="Arial Narrow" w:cs="Arial"/>
                <w:spacing w:val="0"/>
                <w:sz w:val="16"/>
                <w:szCs w:val="16"/>
                <w:lang w:eastAsia="en-GB"/>
              </w:rPr>
            </w:pPr>
            <w:r w:rsidRPr="00EA3BBF">
              <w:rPr>
                <w:rFonts w:ascii="Arial Narrow" w:hAnsi="Arial Narrow" w:cs="Arial"/>
                <w:spacing w:val="0"/>
                <w:sz w:val="16"/>
                <w:szCs w:val="16"/>
                <w:lang w:eastAsia="en-GB"/>
              </w:rPr>
              <w:t>31-Oct-24</w:t>
            </w:r>
          </w:p>
        </w:tc>
        <w:tc>
          <w:tcPr>
            <w:tcW w:w="709" w:type="dxa"/>
            <w:tcBorders>
              <w:top w:val="nil"/>
              <w:left w:val="nil"/>
              <w:bottom w:val="single" w:sz="8" w:space="0" w:color="auto"/>
              <w:right w:val="single" w:sz="4" w:space="0" w:color="auto"/>
            </w:tcBorders>
            <w:shd w:val="clear" w:color="auto" w:fill="auto"/>
            <w:hideMark/>
          </w:tcPr>
          <w:p w:rsidR="00EA3BBF" w:rsidRPr="00EA3BBF" w:rsidRDefault="00EA3BBF" w:rsidP="00EA3BBF">
            <w:pPr>
              <w:jc w:val="cente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Open</w:t>
            </w:r>
          </w:p>
        </w:tc>
        <w:tc>
          <w:tcPr>
            <w:tcW w:w="2551" w:type="dxa"/>
            <w:tcBorders>
              <w:top w:val="nil"/>
              <w:left w:val="nil"/>
              <w:bottom w:val="single" w:sz="8" w:space="0" w:color="auto"/>
              <w:right w:val="single" w:sz="8"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Areas for improvement already in the pipeline i.e. QI structure and QI performance</w:t>
            </w:r>
          </w:p>
        </w:tc>
      </w:tr>
      <w:tr w:rsidR="00A83D64" w:rsidRPr="00EA3BBF" w:rsidTr="00AA1432">
        <w:trPr>
          <w:trHeight w:val="315"/>
        </w:trPr>
        <w:tc>
          <w:tcPr>
            <w:tcW w:w="14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lastRenderedPageBreak/>
              <w:t xml:space="preserve">Priority Area </w:t>
            </w:r>
          </w:p>
        </w:tc>
        <w:tc>
          <w:tcPr>
            <w:tcW w:w="25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Blueprint Function</w:t>
            </w:r>
          </w:p>
        </w:tc>
        <w:tc>
          <w:tcPr>
            <w:tcW w:w="36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 xml:space="preserve">High level Action </w:t>
            </w: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Interdependency</w:t>
            </w:r>
          </w:p>
        </w:tc>
        <w:tc>
          <w:tcPr>
            <w:tcW w:w="2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Lead</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jc w:val="cente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Timeline</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jc w:val="cente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Status</w:t>
            </w:r>
          </w:p>
        </w:tc>
        <w:tc>
          <w:tcPr>
            <w:tcW w:w="25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Intended Good Governance Outcome</w:t>
            </w:r>
          </w:p>
        </w:tc>
      </w:tr>
      <w:tr w:rsidR="00C40C44" w:rsidRPr="00EA3BBF" w:rsidTr="00A83D64">
        <w:trPr>
          <w:trHeight w:val="3408"/>
        </w:trPr>
        <w:tc>
          <w:tcPr>
            <w:tcW w:w="1452" w:type="dxa"/>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000000" w:fill="002060"/>
            <w:vAlign w:val="center"/>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 xml:space="preserve">Engaging Stakeholders </w:t>
            </w:r>
          </w:p>
        </w:tc>
        <w:tc>
          <w:tcPr>
            <w:tcW w:w="2507" w:type="dxa"/>
            <w:tcBorders>
              <w:top w:val="single" w:sz="8" w:space="0" w:color="auto"/>
              <w:left w:val="single" w:sz="8" w:space="0" w:color="FFFFFF" w:themeColor="background1"/>
              <w:bottom w:val="single" w:sz="4" w:space="0" w:color="auto"/>
              <w:right w:val="single" w:sz="4"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Meaningfully involve stakeholders and take account of their views in shaping the development of the Board's strategic and commissioning plans, priorities and the design of services.</w:t>
            </w:r>
          </w:p>
        </w:tc>
        <w:tc>
          <w:tcPr>
            <w:tcW w:w="3686" w:type="dxa"/>
            <w:tcBorders>
              <w:top w:val="single" w:sz="8" w:space="0" w:color="auto"/>
              <w:left w:val="nil"/>
              <w:bottom w:val="single" w:sz="4" w:space="0" w:color="auto"/>
              <w:right w:val="single" w:sz="4" w:space="0" w:color="auto"/>
            </w:tcBorders>
            <w:shd w:val="clear" w:color="000000" w:fill="FFFFFF"/>
            <w:hideMark/>
          </w:tcPr>
          <w:p w:rsidR="009307EA" w:rsidRPr="00CC2A0C"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To be discussed at a future Board Seminar session with outputs:</w:t>
            </w:r>
          </w:p>
          <w:p w:rsidR="009307EA" w:rsidRPr="00CC2A0C" w:rsidRDefault="009307EA" w:rsidP="009307EA">
            <w:pPr>
              <w:rPr>
                <w:rFonts w:ascii="Arial Narrow" w:hAnsi="Arial Narrow" w:cs="Arial"/>
                <w:spacing w:val="0"/>
                <w:sz w:val="16"/>
                <w:szCs w:val="16"/>
                <w:lang w:eastAsia="en-GB"/>
              </w:rPr>
            </w:pPr>
          </w:p>
          <w:p w:rsidR="009307EA" w:rsidRPr="00CC2A0C" w:rsidRDefault="00EA3BBF"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1.  Ensure that patient feedback and involvement</w:t>
            </w:r>
            <w:r w:rsidR="007C2C48">
              <w:rPr>
                <w:rFonts w:ascii="Arial Narrow" w:hAnsi="Arial Narrow" w:cs="Arial"/>
                <w:spacing w:val="0"/>
                <w:sz w:val="16"/>
                <w:szCs w:val="16"/>
                <w:lang w:eastAsia="en-GB"/>
              </w:rPr>
              <w:t xml:space="preserve"> is</w:t>
            </w:r>
            <w:r w:rsidRPr="00EA3BBF">
              <w:rPr>
                <w:rFonts w:ascii="Arial Narrow" w:hAnsi="Arial Narrow" w:cs="Arial"/>
                <w:spacing w:val="0"/>
                <w:sz w:val="16"/>
                <w:szCs w:val="16"/>
                <w:lang w:eastAsia="en-GB"/>
              </w:rPr>
              <w:t xml:space="preserve"> </w:t>
            </w:r>
          </w:p>
          <w:p w:rsidR="009307EA" w:rsidRPr="00CC2A0C"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 xml:space="preserve">consistently reviewed to identify any gaps </w:t>
            </w:r>
            <w:r w:rsidR="007C2C48">
              <w:rPr>
                <w:rFonts w:ascii="Arial Narrow" w:hAnsi="Arial Narrow" w:cs="Arial"/>
                <w:spacing w:val="0"/>
                <w:sz w:val="16"/>
                <w:szCs w:val="16"/>
                <w:lang w:eastAsia="en-GB"/>
              </w:rPr>
              <w:t>and is</w:t>
            </w:r>
          </w:p>
          <w:p w:rsidR="009307EA" w:rsidRPr="00CC2A0C"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proofErr w:type="gramStart"/>
            <w:r w:rsidR="00EA3BBF" w:rsidRPr="00EA3BBF">
              <w:rPr>
                <w:rFonts w:ascii="Arial Narrow" w:hAnsi="Arial Narrow" w:cs="Arial"/>
                <w:spacing w:val="0"/>
                <w:sz w:val="16"/>
                <w:szCs w:val="16"/>
                <w:lang w:eastAsia="en-GB"/>
              </w:rPr>
              <w:t>shared</w:t>
            </w:r>
            <w:proofErr w:type="gramEnd"/>
            <w:r w:rsidR="00EA3BBF" w:rsidRPr="00EA3BBF">
              <w:rPr>
                <w:rFonts w:ascii="Arial Narrow" w:hAnsi="Arial Narrow" w:cs="Arial"/>
                <w:spacing w:val="0"/>
                <w:sz w:val="16"/>
                <w:szCs w:val="16"/>
                <w:lang w:eastAsia="en-GB"/>
              </w:rPr>
              <w:t xml:space="preserve"> with the Board. </w:t>
            </w:r>
          </w:p>
          <w:p w:rsidR="009307EA" w:rsidRPr="00CC2A0C"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br/>
            </w:r>
            <w:r w:rsidR="00EA3BBF" w:rsidRPr="00EA3BBF">
              <w:rPr>
                <w:rFonts w:ascii="Arial Narrow" w:hAnsi="Arial Narrow" w:cs="Arial"/>
                <w:spacing w:val="0"/>
                <w:sz w:val="16"/>
                <w:szCs w:val="16"/>
                <w:lang w:eastAsia="en-GB"/>
              </w:rPr>
              <w:t xml:space="preserve">2.  Proposal to set up commissioning model </w:t>
            </w:r>
            <w:r w:rsidR="007C2C48">
              <w:rPr>
                <w:rFonts w:ascii="Arial Narrow" w:hAnsi="Arial Narrow" w:cs="Arial"/>
                <w:spacing w:val="0"/>
                <w:sz w:val="16"/>
                <w:szCs w:val="16"/>
                <w:lang w:eastAsia="en-GB"/>
              </w:rPr>
              <w:t>w</w:t>
            </w:r>
            <w:r w:rsidR="00A83D64">
              <w:rPr>
                <w:rFonts w:ascii="Arial Narrow" w:hAnsi="Arial Narrow" w:cs="Arial"/>
                <w:spacing w:val="0"/>
                <w:sz w:val="16"/>
                <w:szCs w:val="16"/>
                <w:lang w:eastAsia="en-GB"/>
              </w:rPr>
              <w:t>ithin regional</w:t>
            </w:r>
          </w:p>
          <w:p w:rsidR="009307EA" w:rsidRPr="00CC2A0C"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 xml:space="preserve">planning arrangements </w:t>
            </w:r>
          </w:p>
          <w:p w:rsidR="009307EA" w:rsidRPr="00CC2A0C" w:rsidRDefault="00EA3BBF"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br/>
              <w:t xml:space="preserve">3.  Relationships - Scottish Government, Civil </w:t>
            </w:r>
            <w:r w:rsidR="00A83D64">
              <w:rPr>
                <w:rFonts w:ascii="Arial Narrow" w:hAnsi="Arial Narrow" w:cs="Arial"/>
                <w:spacing w:val="0"/>
                <w:sz w:val="16"/>
                <w:szCs w:val="16"/>
                <w:lang w:eastAsia="en-GB"/>
              </w:rPr>
              <w:t xml:space="preserve">Services, </w:t>
            </w:r>
          </w:p>
          <w:p w:rsidR="009307EA" w:rsidRPr="00CC2A0C"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 xml:space="preserve">Non-Executives to Non-Executives, </w:t>
            </w:r>
            <w:r w:rsidR="00A83D64">
              <w:rPr>
                <w:rFonts w:ascii="Arial Narrow" w:hAnsi="Arial Narrow" w:cs="Arial"/>
                <w:spacing w:val="0"/>
                <w:sz w:val="16"/>
                <w:szCs w:val="16"/>
                <w:lang w:eastAsia="en-GB"/>
              </w:rPr>
              <w:t xml:space="preserve">attendance at </w:t>
            </w:r>
          </w:p>
          <w:p w:rsidR="009307EA" w:rsidRPr="00CC2A0C"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meetings (opportunity for all</w:t>
            </w:r>
            <w:r w:rsidR="00A83D64">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Board M</w:t>
            </w:r>
            <w:r w:rsidRPr="00CC2A0C">
              <w:rPr>
                <w:rFonts w:ascii="Arial Narrow" w:hAnsi="Arial Narrow" w:cs="Arial"/>
                <w:spacing w:val="0"/>
                <w:sz w:val="16"/>
                <w:szCs w:val="16"/>
                <w:lang w:eastAsia="en-GB"/>
              </w:rPr>
              <w:t>embers)</w:t>
            </w:r>
          </w:p>
          <w:p w:rsidR="009307EA" w:rsidRPr="00CC2A0C"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br/>
            </w:r>
            <w:r w:rsidR="00EA3BBF" w:rsidRPr="00EA3BBF">
              <w:rPr>
                <w:rFonts w:ascii="Arial Narrow" w:hAnsi="Arial Narrow" w:cs="Arial"/>
                <w:spacing w:val="0"/>
                <w:sz w:val="16"/>
                <w:szCs w:val="16"/>
                <w:lang w:eastAsia="en-GB"/>
              </w:rPr>
              <w:t>4.  Embed strategic partnerships framework</w:t>
            </w:r>
          </w:p>
          <w:p w:rsidR="00EA3BBF" w:rsidRPr="00EA3BBF" w:rsidRDefault="00EA3BBF"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br/>
              <w:t xml:space="preserve">5.  Future Board Seminar on Comms Strategy </w:t>
            </w:r>
          </w:p>
        </w:tc>
        <w:tc>
          <w:tcPr>
            <w:tcW w:w="1843" w:type="dxa"/>
            <w:tcBorders>
              <w:top w:val="single" w:sz="8" w:space="0" w:color="auto"/>
              <w:left w:val="nil"/>
              <w:bottom w:val="single" w:sz="4" w:space="0" w:color="auto"/>
              <w:right w:val="single" w:sz="4" w:space="0" w:color="auto"/>
            </w:tcBorders>
            <w:shd w:val="clear" w:color="000000" w:fill="FFFFFF"/>
            <w:hideMark/>
          </w:tcPr>
          <w:p w:rsidR="009307EA" w:rsidRPr="00CC2A0C"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br/>
            </w:r>
          </w:p>
          <w:p w:rsidR="009307EA" w:rsidRPr="00CC2A0C"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br/>
              <w:t>1. Board</w:t>
            </w:r>
          </w:p>
          <w:p w:rsidR="009307EA" w:rsidRPr="00CC2A0C" w:rsidRDefault="009307EA" w:rsidP="00EA3BBF">
            <w:pPr>
              <w:rPr>
                <w:rFonts w:ascii="Arial Narrow" w:hAnsi="Arial Narrow" w:cs="Arial"/>
                <w:spacing w:val="0"/>
                <w:sz w:val="16"/>
                <w:szCs w:val="16"/>
                <w:lang w:eastAsia="en-GB"/>
              </w:rPr>
            </w:pPr>
          </w:p>
          <w:p w:rsidR="009307EA" w:rsidRPr="00CC2A0C" w:rsidRDefault="009307EA" w:rsidP="00EA3BBF">
            <w:pPr>
              <w:rPr>
                <w:rFonts w:ascii="Arial Narrow" w:hAnsi="Arial Narrow" w:cs="Arial"/>
                <w:spacing w:val="0"/>
                <w:sz w:val="16"/>
                <w:szCs w:val="16"/>
                <w:lang w:eastAsia="en-GB"/>
              </w:rPr>
            </w:pPr>
          </w:p>
          <w:p w:rsidR="009307EA" w:rsidRPr="00CC2A0C"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2. ELT</w:t>
            </w:r>
            <w:r w:rsidR="00EA3BBF" w:rsidRPr="00EA3BBF">
              <w:rPr>
                <w:rFonts w:ascii="Arial Narrow" w:hAnsi="Arial Narrow" w:cs="Arial"/>
                <w:spacing w:val="0"/>
                <w:sz w:val="16"/>
                <w:szCs w:val="16"/>
                <w:lang w:eastAsia="en-GB"/>
              </w:rPr>
              <w:t xml:space="preserve"> / </w:t>
            </w:r>
            <w:r w:rsidRPr="00CC2A0C">
              <w:rPr>
                <w:rFonts w:ascii="Arial Narrow" w:hAnsi="Arial Narrow" w:cs="Arial"/>
                <w:spacing w:val="0"/>
                <w:sz w:val="16"/>
                <w:szCs w:val="16"/>
                <w:lang w:eastAsia="en-GB"/>
              </w:rPr>
              <w:t>FPC</w:t>
            </w:r>
          </w:p>
          <w:p w:rsidR="009307EA" w:rsidRPr="00CC2A0C" w:rsidRDefault="009307EA" w:rsidP="009307EA">
            <w:pPr>
              <w:rPr>
                <w:rFonts w:ascii="Arial Narrow" w:hAnsi="Arial Narrow" w:cs="Arial"/>
                <w:spacing w:val="0"/>
                <w:sz w:val="16"/>
                <w:szCs w:val="16"/>
                <w:lang w:eastAsia="en-GB"/>
              </w:rPr>
            </w:pPr>
          </w:p>
          <w:p w:rsidR="009307EA" w:rsidRPr="00CC2A0C" w:rsidRDefault="00EA3BBF"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br/>
              <w:t>3. Board</w:t>
            </w:r>
            <w:r w:rsidRPr="00EA3BBF">
              <w:rPr>
                <w:rFonts w:ascii="Arial Narrow" w:hAnsi="Arial Narrow" w:cs="Arial"/>
                <w:spacing w:val="0"/>
                <w:sz w:val="16"/>
                <w:szCs w:val="16"/>
                <w:lang w:eastAsia="en-GB"/>
              </w:rPr>
              <w:br/>
            </w:r>
          </w:p>
          <w:p w:rsidR="009307EA" w:rsidRPr="00CC2A0C" w:rsidRDefault="009307EA" w:rsidP="009307EA">
            <w:pPr>
              <w:rPr>
                <w:rFonts w:ascii="Arial Narrow" w:hAnsi="Arial Narrow" w:cs="Arial"/>
                <w:spacing w:val="0"/>
                <w:sz w:val="16"/>
                <w:szCs w:val="16"/>
                <w:lang w:eastAsia="en-GB"/>
              </w:rPr>
            </w:pPr>
          </w:p>
          <w:p w:rsidR="009307EA" w:rsidRPr="00CC2A0C" w:rsidRDefault="00EA3BBF"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4. Strategic Portfolio </w:t>
            </w:r>
            <w:r w:rsidRPr="00EA3BBF">
              <w:rPr>
                <w:rFonts w:ascii="Arial Narrow" w:hAnsi="Arial Narrow" w:cs="Arial"/>
                <w:spacing w:val="0"/>
                <w:sz w:val="16"/>
                <w:szCs w:val="16"/>
                <w:lang w:eastAsia="en-GB"/>
              </w:rPr>
              <w:br/>
              <w:t xml:space="preserve">    Governance </w:t>
            </w:r>
          </w:p>
          <w:p w:rsidR="00EA3BBF" w:rsidRPr="00CC2A0C"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Committee</w:t>
            </w:r>
            <w:r w:rsidRPr="00CC2A0C">
              <w:rPr>
                <w:rFonts w:ascii="Arial Narrow" w:hAnsi="Arial Narrow" w:cs="Arial"/>
                <w:spacing w:val="0"/>
                <w:sz w:val="16"/>
                <w:szCs w:val="16"/>
                <w:lang w:eastAsia="en-GB"/>
              </w:rPr>
              <w:t xml:space="preserve"> (SPGC)</w:t>
            </w:r>
          </w:p>
          <w:p w:rsidR="009307EA" w:rsidRPr="00CC2A0C" w:rsidRDefault="009307EA" w:rsidP="009307EA">
            <w:pPr>
              <w:rPr>
                <w:rFonts w:ascii="Arial Narrow" w:hAnsi="Arial Narrow" w:cs="Arial"/>
                <w:spacing w:val="0"/>
                <w:sz w:val="16"/>
                <w:szCs w:val="16"/>
                <w:lang w:eastAsia="en-GB"/>
              </w:rPr>
            </w:pPr>
          </w:p>
          <w:p w:rsidR="009307EA"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5. Board</w:t>
            </w:r>
          </w:p>
          <w:p w:rsidR="007C2C48" w:rsidRDefault="007C2C48" w:rsidP="009307EA">
            <w:pPr>
              <w:rPr>
                <w:rFonts w:ascii="Arial Narrow" w:hAnsi="Arial Narrow" w:cs="Arial"/>
                <w:spacing w:val="0"/>
                <w:sz w:val="16"/>
                <w:szCs w:val="16"/>
                <w:lang w:eastAsia="en-GB"/>
              </w:rPr>
            </w:pPr>
          </w:p>
          <w:p w:rsidR="007C2C48" w:rsidRPr="00EA3BBF" w:rsidRDefault="007C2C48" w:rsidP="009307EA">
            <w:pPr>
              <w:rPr>
                <w:rFonts w:ascii="Arial Narrow" w:hAnsi="Arial Narrow" w:cs="Arial"/>
                <w:spacing w:val="0"/>
                <w:sz w:val="16"/>
                <w:szCs w:val="16"/>
                <w:lang w:eastAsia="en-GB"/>
              </w:rPr>
            </w:pPr>
          </w:p>
        </w:tc>
        <w:tc>
          <w:tcPr>
            <w:tcW w:w="2410" w:type="dxa"/>
            <w:tcBorders>
              <w:top w:val="single" w:sz="8" w:space="0" w:color="auto"/>
              <w:left w:val="nil"/>
              <w:bottom w:val="single" w:sz="4" w:space="0" w:color="auto"/>
              <w:right w:val="single" w:sz="4" w:space="0" w:color="auto"/>
            </w:tcBorders>
            <w:shd w:val="clear" w:color="000000" w:fill="FFFFFF"/>
            <w:hideMark/>
          </w:tcPr>
          <w:p w:rsidR="009307EA" w:rsidRPr="00CC2A0C"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Board Secretary along with:</w:t>
            </w:r>
            <w:r w:rsidRPr="00EA3BBF">
              <w:rPr>
                <w:rFonts w:ascii="Arial Narrow" w:hAnsi="Arial Narrow" w:cs="Arial"/>
                <w:spacing w:val="0"/>
                <w:sz w:val="16"/>
                <w:szCs w:val="16"/>
                <w:lang w:eastAsia="en-GB"/>
              </w:rPr>
              <w:br/>
            </w:r>
          </w:p>
          <w:p w:rsidR="009307EA" w:rsidRPr="00CC2A0C"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br/>
              <w:t xml:space="preserve">1. Director of Communications </w:t>
            </w:r>
          </w:p>
          <w:p w:rsidR="009307EA" w:rsidRPr="00CC2A0C" w:rsidRDefault="009307EA" w:rsidP="00EA3BBF">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 xml:space="preserve">and Stakeholder </w:t>
            </w:r>
          </w:p>
          <w:p w:rsidR="009307EA" w:rsidRPr="00CC2A0C" w:rsidRDefault="009307EA" w:rsidP="00EA3BBF">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Relationships</w:t>
            </w:r>
          </w:p>
          <w:p w:rsidR="009307EA" w:rsidRPr="00CC2A0C"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br/>
              <w:t>2. ELT</w:t>
            </w:r>
          </w:p>
          <w:p w:rsidR="009307EA" w:rsidRPr="00CC2A0C" w:rsidRDefault="009307EA" w:rsidP="009307EA">
            <w:pPr>
              <w:rPr>
                <w:rFonts w:ascii="Arial Narrow" w:hAnsi="Arial Narrow" w:cs="Arial"/>
                <w:spacing w:val="0"/>
                <w:sz w:val="16"/>
                <w:szCs w:val="16"/>
                <w:lang w:eastAsia="en-GB"/>
              </w:rPr>
            </w:pPr>
          </w:p>
          <w:p w:rsidR="009307EA" w:rsidRPr="00CC2A0C" w:rsidRDefault="00EA3BBF"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br/>
              <w:t>3. Board Chair / Chief Executive</w:t>
            </w:r>
          </w:p>
          <w:p w:rsidR="009307EA" w:rsidRPr="00CC2A0C" w:rsidRDefault="009307EA" w:rsidP="009307EA">
            <w:pPr>
              <w:rPr>
                <w:rFonts w:ascii="Arial Narrow" w:hAnsi="Arial Narrow" w:cs="Arial"/>
                <w:spacing w:val="0"/>
                <w:sz w:val="16"/>
                <w:szCs w:val="16"/>
                <w:lang w:eastAsia="en-GB"/>
              </w:rPr>
            </w:pPr>
          </w:p>
          <w:p w:rsidR="00EA3BBF" w:rsidRPr="00CC2A0C" w:rsidRDefault="00EA3BBF"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br/>
              <w:t>4. Chief Executive</w:t>
            </w:r>
          </w:p>
          <w:p w:rsidR="009307EA" w:rsidRPr="00CC2A0C" w:rsidRDefault="009307EA" w:rsidP="009307EA">
            <w:pPr>
              <w:rPr>
                <w:rFonts w:ascii="Arial Narrow" w:hAnsi="Arial Narrow" w:cs="Arial"/>
                <w:spacing w:val="0"/>
                <w:sz w:val="16"/>
                <w:szCs w:val="16"/>
                <w:lang w:eastAsia="en-GB"/>
              </w:rPr>
            </w:pPr>
          </w:p>
          <w:p w:rsidR="009307EA" w:rsidRPr="00CC2A0C" w:rsidRDefault="009307EA" w:rsidP="009307EA">
            <w:pPr>
              <w:rPr>
                <w:rFonts w:ascii="Arial Narrow" w:hAnsi="Arial Narrow" w:cs="Arial"/>
                <w:spacing w:val="0"/>
                <w:sz w:val="16"/>
                <w:szCs w:val="16"/>
                <w:lang w:eastAsia="en-GB"/>
              </w:rPr>
            </w:pPr>
          </w:p>
          <w:p w:rsidR="009307EA" w:rsidRPr="00EA3BBF" w:rsidRDefault="009307EA"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4. </w:t>
            </w:r>
            <w:r w:rsidRPr="00CC2A0C">
              <w:rPr>
                <w:rFonts w:ascii="Arial Narrow" w:hAnsi="Arial Narrow" w:cs="Arial"/>
                <w:spacing w:val="0"/>
                <w:sz w:val="16"/>
                <w:szCs w:val="16"/>
                <w:lang w:eastAsia="en-GB"/>
              </w:rPr>
              <w:t>Board Secretary</w:t>
            </w:r>
          </w:p>
        </w:tc>
        <w:tc>
          <w:tcPr>
            <w:tcW w:w="1134" w:type="dxa"/>
            <w:tcBorders>
              <w:top w:val="single" w:sz="8" w:space="0" w:color="auto"/>
              <w:left w:val="nil"/>
              <w:bottom w:val="single" w:sz="4" w:space="0" w:color="auto"/>
              <w:right w:val="single" w:sz="4" w:space="0" w:color="auto"/>
            </w:tcBorders>
            <w:shd w:val="clear" w:color="000000" w:fill="FFFFFF"/>
            <w:hideMark/>
          </w:tcPr>
          <w:p w:rsidR="00EA3BBF" w:rsidRPr="00EA3BBF" w:rsidRDefault="00EA3BBF" w:rsidP="00EA3BBF">
            <w:pPr>
              <w:jc w:val="center"/>
              <w:rPr>
                <w:rFonts w:ascii="Arial Narrow" w:hAnsi="Arial Narrow" w:cs="Arial"/>
                <w:spacing w:val="0"/>
                <w:sz w:val="16"/>
                <w:szCs w:val="16"/>
                <w:lang w:eastAsia="en-GB"/>
              </w:rPr>
            </w:pPr>
            <w:r w:rsidRPr="00EA3BBF">
              <w:rPr>
                <w:rFonts w:ascii="Arial Narrow" w:hAnsi="Arial Narrow" w:cs="Arial"/>
                <w:spacing w:val="0"/>
                <w:sz w:val="16"/>
                <w:szCs w:val="16"/>
                <w:lang w:eastAsia="en-GB"/>
              </w:rPr>
              <w:t>31-Dec-24</w:t>
            </w:r>
          </w:p>
        </w:tc>
        <w:tc>
          <w:tcPr>
            <w:tcW w:w="709" w:type="dxa"/>
            <w:tcBorders>
              <w:top w:val="single" w:sz="8" w:space="0" w:color="auto"/>
              <w:left w:val="nil"/>
              <w:bottom w:val="single" w:sz="4" w:space="0" w:color="auto"/>
              <w:right w:val="single" w:sz="4" w:space="0" w:color="auto"/>
            </w:tcBorders>
            <w:shd w:val="clear" w:color="auto" w:fill="auto"/>
            <w:hideMark/>
          </w:tcPr>
          <w:p w:rsidR="00EA3BBF" w:rsidRPr="00EA3BBF" w:rsidRDefault="00EA3BBF" w:rsidP="00EA3BBF">
            <w:pPr>
              <w:jc w:val="cente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Open</w:t>
            </w:r>
          </w:p>
        </w:tc>
        <w:tc>
          <w:tcPr>
            <w:tcW w:w="2551" w:type="dxa"/>
            <w:tcBorders>
              <w:top w:val="single" w:sz="8" w:space="0" w:color="auto"/>
              <w:left w:val="nil"/>
              <w:bottom w:val="single" w:sz="4" w:space="0" w:color="auto"/>
              <w:right w:val="single" w:sz="8"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Who is a stakeholder to NHS </w:t>
            </w:r>
            <w:proofErr w:type="gramStart"/>
            <w:r w:rsidRPr="00EA3BBF">
              <w:rPr>
                <w:rFonts w:ascii="Arial Narrow" w:hAnsi="Arial Narrow" w:cs="Arial"/>
                <w:spacing w:val="0"/>
                <w:sz w:val="16"/>
                <w:szCs w:val="16"/>
                <w:lang w:eastAsia="en-GB"/>
              </w:rPr>
              <w:t>GJ.</w:t>
            </w:r>
            <w:proofErr w:type="gramEnd"/>
            <w:r w:rsidRPr="00EA3BBF">
              <w:rPr>
                <w:rFonts w:ascii="Arial Narrow" w:hAnsi="Arial Narrow" w:cs="Arial"/>
                <w:spacing w:val="0"/>
                <w:sz w:val="16"/>
                <w:szCs w:val="16"/>
                <w:lang w:eastAsia="en-GB"/>
              </w:rPr>
              <w:t xml:space="preserve">  Need to explore good stakeholder relationships i.e. high value/importance/ patients/staff.  Need to be clearer on this to be able to action further i.e. commissioning, relationships, </w:t>
            </w:r>
            <w:r w:rsidR="009307EA" w:rsidRPr="00CC2A0C">
              <w:rPr>
                <w:rFonts w:ascii="Arial Narrow" w:hAnsi="Arial Narrow" w:cs="Arial"/>
                <w:spacing w:val="0"/>
                <w:sz w:val="16"/>
                <w:szCs w:val="16"/>
                <w:lang w:eastAsia="en-GB"/>
              </w:rPr>
              <w:t>and strategic</w:t>
            </w:r>
            <w:r w:rsidRPr="00EA3BBF">
              <w:rPr>
                <w:rFonts w:ascii="Arial Narrow" w:hAnsi="Arial Narrow" w:cs="Arial"/>
                <w:spacing w:val="0"/>
                <w:sz w:val="16"/>
                <w:szCs w:val="16"/>
                <w:lang w:eastAsia="en-GB"/>
              </w:rPr>
              <w:t xml:space="preserve"> partnerships.</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 xml:space="preserve">How do we further promote NHS GJ identity and the value of working with NHS </w:t>
            </w:r>
            <w:proofErr w:type="gramStart"/>
            <w:r w:rsidRPr="00EA3BBF">
              <w:rPr>
                <w:rFonts w:ascii="Arial Narrow" w:hAnsi="Arial Narrow" w:cs="Arial"/>
                <w:spacing w:val="0"/>
                <w:sz w:val="16"/>
                <w:szCs w:val="16"/>
                <w:lang w:eastAsia="en-GB"/>
              </w:rPr>
              <w:t>GJ.</w:t>
            </w:r>
            <w:proofErr w:type="gramEnd"/>
          </w:p>
        </w:tc>
      </w:tr>
      <w:tr w:rsidR="00C40C44" w:rsidRPr="00EA3BBF" w:rsidTr="007C2C48">
        <w:trPr>
          <w:trHeight w:val="2394"/>
        </w:trPr>
        <w:tc>
          <w:tcPr>
            <w:tcW w:w="14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vAlign w:val="center"/>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Influencing Culture</w:t>
            </w:r>
          </w:p>
        </w:tc>
        <w:tc>
          <w:tcPr>
            <w:tcW w:w="2507" w:type="dxa"/>
            <w:tcBorders>
              <w:top w:val="nil"/>
              <w:left w:val="single" w:sz="8" w:space="0" w:color="FFFFFF" w:themeColor="background1"/>
              <w:bottom w:val="single" w:sz="4" w:space="0" w:color="auto"/>
              <w:right w:val="single" w:sz="4" w:space="0" w:color="auto"/>
            </w:tcBorders>
            <w:shd w:val="clear" w:color="auto" w:fill="auto"/>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Ensure that the board creates a psychologically safe environment for staff to speak out, raise concerns and report them.</w:t>
            </w:r>
          </w:p>
        </w:tc>
        <w:tc>
          <w:tcPr>
            <w:tcW w:w="3686" w:type="dxa"/>
            <w:tcBorders>
              <w:top w:val="nil"/>
              <w:left w:val="nil"/>
              <w:bottom w:val="single" w:sz="4" w:space="0" w:color="auto"/>
              <w:right w:val="single" w:sz="4" w:space="0" w:color="auto"/>
            </w:tcBorders>
            <w:shd w:val="clear" w:color="000000" w:fill="FFFFFF"/>
            <w:hideMark/>
          </w:tcPr>
          <w:p w:rsidR="009307EA" w:rsidRPr="00A83D64" w:rsidRDefault="00EA3BBF" w:rsidP="003A5422">
            <w:pPr>
              <w:pStyle w:val="ListParagraph"/>
              <w:numPr>
                <w:ilvl w:val="0"/>
                <w:numId w:val="26"/>
              </w:numPr>
              <w:ind w:left="174" w:hanging="174"/>
              <w:rPr>
                <w:rFonts w:ascii="Arial Narrow" w:hAnsi="Arial Narrow" w:cs="Arial"/>
                <w:sz w:val="16"/>
                <w:szCs w:val="16"/>
              </w:rPr>
            </w:pPr>
            <w:r w:rsidRPr="00A83D64">
              <w:rPr>
                <w:rFonts w:ascii="Arial Narrow" w:hAnsi="Arial Narrow" w:cs="Arial"/>
                <w:sz w:val="16"/>
                <w:szCs w:val="16"/>
              </w:rPr>
              <w:t>To link into triangulation of performance (IPR) to include</w:t>
            </w:r>
            <w:r w:rsidR="009307EA" w:rsidRPr="00A83D64">
              <w:rPr>
                <w:rFonts w:ascii="Arial Narrow" w:hAnsi="Arial Narrow" w:cs="Arial"/>
                <w:sz w:val="16"/>
                <w:szCs w:val="16"/>
              </w:rPr>
              <w:t xml:space="preserve"> data on culture</w:t>
            </w:r>
          </w:p>
          <w:p w:rsidR="009307EA" w:rsidRPr="00CC2A0C" w:rsidRDefault="009307EA" w:rsidP="009307EA">
            <w:pPr>
              <w:pStyle w:val="ListParagraph"/>
              <w:ind w:left="174" w:hanging="174"/>
              <w:rPr>
                <w:rFonts w:ascii="Arial Narrow" w:hAnsi="Arial Narrow" w:cs="Arial"/>
                <w:sz w:val="16"/>
                <w:szCs w:val="16"/>
              </w:rPr>
            </w:pPr>
          </w:p>
          <w:p w:rsidR="00EA3BBF" w:rsidRPr="00CC2A0C" w:rsidRDefault="00EA3BBF" w:rsidP="009307EA">
            <w:pPr>
              <w:pStyle w:val="ListParagraph"/>
              <w:ind w:left="174" w:hanging="174"/>
              <w:rPr>
                <w:rFonts w:ascii="Arial Narrow" w:hAnsi="Arial Narrow" w:cs="Arial"/>
                <w:sz w:val="16"/>
                <w:szCs w:val="16"/>
              </w:rPr>
            </w:pPr>
            <w:r w:rsidRPr="00CC2A0C">
              <w:rPr>
                <w:rFonts w:ascii="Arial Narrow" w:hAnsi="Arial Narrow" w:cs="Arial"/>
                <w:sz w:val="16"/>
                <w:szCs w:val="16"/>
              </w:rPr>
              <w:t>2. Agendas to end with 'Debrief' item.  This will allow Chairs to ascertain what went well, what did not go well and what</w:t>
            </w:r>
            <w:r w:rsidR="009307EA" w:rsidRPr="00CC2A0C">
              <w:rPr>
                <w:rFonts w:ascii="Arial Narrow" w:hAnsi="Arial Narrow" w:cs="Arial"/>
                <w:sz w:val="16"/>
                <w:szCs w:val="16"/>
              </w:rPr>
              <w:t xml:space="preserve"> </w:t>
            </w:r>
            <w:r w:rsidRPr="00CC2A0C">
              <w:rPr>
                <w:rFonts w:ascii="Arial Narrow" w:hAnsi="Arial Narrow" w:cs="Arial"/>
                <w:sz w:val="16"/>
                <w:szCs w:val="16"/>
              </w:rPr>
              <w:t xml:space="preserve">could be done better to ensure constant review of the agenda management of the meeting. </w:t>
            </w:r>
          </w:p>
        </w:tc>
        <w:tc>
          <w:tcPr>
            <w:tcW w:w="1843" w:type="dxa"/>
            <w:tcBorders>
              <w:top w:val="nil"/>
              <w:left w:val="nil"/>
              <w:bottom w:val="single" w:sz="4" w:space="0" w:color="auto"/>
              <w:right w:val="single" w:sz="4" w:space="0" w:color="auto"/>
            </w:tcBorders>
            <w:shd w:val="clear" w:color="000000" w:fill="FFFFFF"/>
            <w:hideMark/>
          </w:tcPr>
          <w:p w:rsidR="009307EA" w:rsidRPr="00CC2A0C" w:rsidRDefault="00EA3BBF" w:rsidP="00EA3BBF">
            <w:pP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 xml:space="preserve">1. Staff Governance </w:t>
            </w:r>
            <w:r w:rsidR="00A83D64">
              <w:rPr>
                <w:rFonts w:ascii="Arial Narrow" w:hAnsi="Arial Narrow" w:cs="Arial"/>
                <w:color w:val="000000"/>
                <w:spacing w:val="0"/>
                <w:sz w:val="16"/>
                <w:szCs w:val="16"/>
                <w:lang w:eastAsia="en-GB"/>
              </w:rPr>
              <w:t>and</w:t>
            </w:r>
          </w:p>
          <w:p w:rsidR="00A83D64" w:rsidRDefault="009307EA" w:rsidP="009307EA">
            <w:pPr>
              <w:rPr>
                <w:rFonts w:ascii="Arial Narrow" w:hAnsi="Arial Narrow" w:cs="Arial"/>
                <w:color w:val="000000"/>
                <w:spacing w:val="0"/>
                <w:sz w:val="16"/>
                <w:szCs w:val="16"/>
                <w:lang w:eastAsia="en-GB"/>
              </w:rPr>
            </w:pPr>
            <w:r w:rsidRPr="00CC2A0C">
              <w:rPr>
                <w:rFonts w:ascii="Arial Narrow" w:hAnsi="Arial Narrow" w:cs="Arial"/>
                <w:color w:val="000000"/>
                <w:spacing w:val="0"/>
                <w:sz w:val="16"/>
                <w:szCs w:val="16"/>
                <w:lang w:eastAsia="en-GB"/>
              </w:rPr>
              <w:t xml:space="preserve">    </w:t>
            </w:r>
            <w:r w:rsidR="00EA3BBF" w:rsidRPr="00EA3BBF">
              <w:rPr>
                <w:rFonts w:ascii="Arial Narrow" w:hAnsi="Arial Narrow" w:cs="Arial"/>
                <w:color w:val="000000"/>
                <w:spacing w:val="0"/>
                <w:sz w:val="16"/>
                <w:szCs w:val="16"/>
                <w:lang w:eastAsia="en-GB"/>
              </w:rPr>
              <w:t xml:space="preserve">Person Centred </w:t>
            </w:r>
            <w:r w:rsidR="00A83D64">
              <w:rPr>
                <w:rFonts w:ascii="Arial Narrow" w:hAnsi="Arial Narrow" w:cs="Arial"/>
                <w:color w:val="000000"/>
                <w:spacing w:val="0"/>
                <w:sz w:val="16"/>
                <w:szCs w:val="16"/>
                <w:lang w:eastAsia="en-GB"/>
              </w:rPr>
              <w:t xml:space="preserve">     </w:t>
            </w:r>
          </w:p>
          <w:p w:rsidR="00EA3BBF" w:rsidRPr="00EA3BBF" w:rsidRDefault="00A83D64" w:rsidP="00A83D64">
            <w:pPr>
              <w:rPr>
                <w:rFonts w:ascii="Arial Narrow" w:hAnsi="Arial Narrow" w:cs="Arial"/>
                <w:color w:val="000000"/>
                <w:spacing w:val="0"/>
                <w:sz w:val="16"/>
                <w:szCs w:val="16"/>
                <w:lang w:eastAsia="en-GB"/>
              </w:rPr>
            </w:pPr>
            <w:r>
              <w:rPr>
                <w:rFonts w:ascii="Arial Narrow" w:hAnsi="Arial Narrow" w:cs="Arial"/>
                <w:color w:val="000000"/>
                <w:spacing w:val="0"/>
                <w:sz w:val="16"/>
                <w:szCs w:val="16"/>
                <w:lang w:eastAsia="en-GB"/>
              </w:rPr>
              <w:t xml:space="preserve">    C</w:t>
            </w:r>
            <w:r w:rsidR="00EA3BBF" w:rsidRPr="00EA3BBF">
              <w:rPr>
                <w:rFonts w:ascii="Arial Narrow" w:hAnsi="Arial Narrow" w:cs="Arial"/>
                <w:color w:val="000000"/>
                <w:spacing w:val="0"/>
                <w:sz w:val="16"/>
                <w:szCs w:val="16"/>
                <w:lang w:eastAsia="en-GB"/>
              </w:rPr>
              <w:t>ommittee</w:t>
            </w:r>
            <w:r>
              <w:rPr>
                <w:rFonts w:ascii="Arial Narrow" w:hAnsi="Arial Narrow" w:cs="Arial"/>
                <w:color w:val="000000"/>
                <w:spacing w:val="0"/>
                <w:sz w:val="16"/>
                <w:szCs w:val="16"/>
                <w:lang w:eastAsia="en-GB"/>
              </w:rPr>
              <w:t xml:space="preserve"> </w:t>
            </w:r>
            <w:r w:rsidR="009307EA" w:rsidRPr="00CC2A0C">
              <w:rPr>
                <w:rFonts w:ascii="Arial Narrow" w:hAnsi="Arial Narrow" w:cs="Arial"/>
                <w:color w:val="000000"/>
                <w:spacing w:val="0"/>
                <w:sz w:val="16"/>
                <w:szCs w:val="16"/>
                <w:lang w:eastAsia="en-GB"/>
              </w:rPr>
              <w:t>(SGPCC</w:t>
            </w:r>
            <w:proofErr w:type="gramStart"/>
            <w:r w:rsidR="009307EA" w:rsidRPr="00CC2A0C">
              <w:rPr>
                <w:rFonts w:ascii="Arial Narrow" w:hAnsi="Arial Narrow" w:cs="Arial"/>
                <w:color w:val="000000"/>
                <w:spacing w:val="0"/>
                <w:sz w:val="16"/>
                <w:szCs w:val="16"/>
                <w:lang w:eastAsia="en-GB"/>
              </w:rPr>
              <w:t>)</w:t>
            </w:r>
            <w:proofErr w:type="gramEnd"/>
            <w:r w:rsidR="00EA3BBF" w:rsidRPr="00EA3BBF">
              <w:rPr>
                <w:rFonts w:ascii="Arial Narrow" w:hAnsi="Arial Narrow" w:cs="Arial"/>
                <w:color w:val="000000"/>
                <w:spacing w:val="0"/>
                <w:sz w:val="16"/>
                <w:szCs w:val="16"/>
                <w:lang w:eastAsia="en-GB"/>
              </w:rPr>
              <w:br/>
            </w:r>
            <w:r w:rsidR="00EA3BBF" w:rsidRPr="00EA3BBF">
              <w:rPr>
                <w:rFonts w:ascii="Arial Narrow" w:hAnsi="Arial Narrow" w:cs="Arial"/>
                <w:color w:val="000000"/>
                <w:spacing w:val="0"/>
                <w:sz w:val="16"/>
                <w:szCs w:val="16"/>
                <w:lang w:eastAsia="en-GB"/>
              </w:rPr>
              <w:br/>
              <w:t>2. Board / All Governance</w:t>
            </w:r>
            <w:r w:rsidR="00EA3BBF" w:rsidRPr="00EA3BBF">
              <w:rPr>
                <w:rFonts w:ascii="Arial Narrow" w:hAnsi="Arial Narrow" w:cs="Arial"/>
                <w:color w:val="000000"/>
                <w:spacing w:val="0"/>
                <w:sz w:val="16"/>
                <w:szCs w:val="16"/>
                <w:lang w:eastAsia="en-GB"/>
              </w:rPr>
              <w:br/>
              <w:t xml:space="preserve">    Committees</w:t>
            </w:r>
          </w:p>
        </w:tc>
        <w:tc>
          <w:tcPr>
            <w:tcW w:w="2410" w:type="dxa"/>
            <w:tcBorders>
              <w:top w:val="nil"/>
              <w:left w:val="nil"/>
              <w:bottom w:val="single" w:sz="4" w:space="0" w:color="auto"/>
              <w:right w:val="single" w:sz="4" w:space="0" w:color="auto"/>
            </w:tcBorders>
            <w:shd w:val="clear" w:color="000000" w:fill="FFFFFF"/>
            <w:hideMark/>
          </w:tcPr>
          <w:p w:rsidR="009307EA" w:rsidRPr="00CC2A0C" w:rsidRDefault="00EA3BBF" w:rsidP="009307EA">
            <w:pPr>
              <w:pStyle w:val="ListParagraph"/>
              <w:numPr>
                <w:ilvl w:val="0"/>
                <w:numId w:val="27"/>
              </w:numPr>
              <w:ind w:left="182" w:hanging="182"/>
              <w:rPr>
                <w:rFonts w:ascii="Arial Narrow" w:hAnsi="Arial Narrow" w:cs="Arial"/>
                <w:sz w:val="16"/>
                <w:szCs w:val="16"/>
              </w:rPr>
            </w:pPr>
            <w:r w:rsidRPr="00CC2A0C">
              <w:rPr>
                <w:rFonts w:ascii="Arial Narrow" w:hAnsi="Arial Narrow" w:cs="Arial"/>
                <w:sz w:val="16"/>
                <w:szCs w:val="16"/>
              </w:rPr>
              <w:t xml:space="preserve">Director of Transformation, </w:t>
            </w:r>
          </w:p>
          <w:p w:rsidR="00EA3BBF" w:rsidRPr="00CC2A0C" w:rsidRDefault="00EA3BBF" w:rsidP="00A83D64">
            <w:pPr>
              <w:pStyle w:val="ListParagraph"/>
              <w:ind w:left="182"/>
              <w:rPr>
                <w:rFonts w:ascii="Arial Narrow" w:hAnsi="Arial Narrow" w:cs="Arial"/>
                <w:sz w:val="16"/>
                <w:szCs w:val="16"/>
              </w:rPr>
            </w:pPr>
            <w:r w:rsidRPr="00CC2A0C">
              <w:rPr>
                <w:rFonts w:ascii="Arial Narrow" w:hAnsi="Arial Narrow" w:cs="Arial"/>
                <w:sz w:val="16"/>
                <w:szCs w:val="16"/>
              </w:rPr>
              <w:t>Strategy, Planning and Performance</w:t>
            </w:r>
            <w:r w:rsidR="009307EA" w:rsidRPr="00CC2A0C">
              <w:rPr>
                <w:rFonts w:ascii="Arial Narrow" w:hAnsi="Arial Narrow" w:cs="Arial"/>
                <w:sz w:val="16"/>
                <w:szCs w:val="16"/>
              </w:rPr>
              <w:t xml:space="preserve"> / Director of </w:t>
            </w:r>
            <w:r w:rsidRPr="00CC2A0C">
              <w:rPr>
                <w:rFonts w:ascii="Arial Narrow" w:hAnsi="Arial Narrow" w:cs="Arial"/>
                <w:sz w:val="16"/>
                <w:szCs w:val="16"/>
              </w:rPr>
              <w:t xml:space="preserve">People </w:t>
            </w:r>
            <w:r w:rsidR="00CC2A0C" w:rsidRPr="00CC2A0C">
              <w:rPr>
                <w:rFonts w:ascii="Arial Narrow" w:hAnsi="Arial Narrow" w:cs="Arial"/>
                <w:sz w:val="16"/>
                <w:szCs w:val="16"/>
              </w:rPr>
              <w:t>and Culture</w:t>
            </w:r>
            <w:r w:rsidR="00CC2A0C" w:rsidRPr="00CC2A0C">
              <w:rPr>
                <w:rFonts w:ascii="Arial Narrow" w:hAnsi="Arial Narrow" w:cs="Arial"/>
                <w:sz w:val="16"/>
                <w:szCs w:val="16"/>
              </w:rPr>
              <w:br/>
            </w:r>
            <w:r w:rsidR="00CC2A0C" w:rsidRPr="00CC2A0C">
              <w:rPr>
                <w:rFonts w:ascii="Arial Narrow" w:hAnsi="Arial Narrow" w:cs="Arial"/>
                <w:sz w:val="16"/>
                <w:szCs w:val="16"/>
              </w:rPr>
              <w:br/>
              <w:t>2. Board Secretary</w:t>
            </w:r>
          </w:p>
        </w:tc>
        <w:tc>
          <w:tcPr>
            <w:tcW w:w="1134" w:type="dxa"/>
            <w:tcBorders>
              <w:top w:val="nil"/>
              <w:left w:val="nil"/>
              <w:bottom w:val="single" w:sz="4" w:space="0" w:color="auto"/>
              <w:right w:val="single" w:sz="4" w:space="0" w:color="auto"/>
            </w:tcBorders>
            <w:shd w:val="clear" w:color="000000" w:fill="FFFFFF"/>
            <w:hideMark/>
          </w:tcPr>
          <w:p w:rsidR="00EA3BBF" w:rsidRPr="00EA3BBF" w:rsidRDefault="00EA3BBF" w:rsidP="00EA3BBF">
            <w:pPr>
              <w:jc w:val="center"/>
              <w:rPr>
                <w:rFonts w:ascii="Arial Narrow" w:hAnsi="Arial Narrow" w:cs="Arial"/>
                <w:spacing w:val="0"/>
                <w:sz w:val="16"/>
                <w:szCs w:val="16"/>
                <w:lang w:eastAsia="en-GB"/>
              </w:rPr>
            </w:pPr>
            <w:r w:rsidRPr="00EA3BBF">
              <w:rPr>
                <w:rFonts w:ascii="Arial Narrow" w:hAnsi="Arial Narrow" w:cs="Arial"/>
                <w:spacing w:val="0"/>
                <w:sz w:val="16"/>
                <w:szCs w:val="16"/>
                <w:lang w:eastAsia="en-GB"/>
              </w:rPr>
              <w:t>31-May-24</w:t>
            </w:r>
          </w:p>
        </w:tc>
        <w:tc>
          <w:tcPr>
            <w:tcW w:w="709" w:type="dxa"/>
            <w:tcBorders>
              <w:top w:val="nil"/>
              <w:left w:val="nil"/>
              <w:bottom w:val="single" w:sz="4" w:space="0" w:color="auto"/>
              <w:right w:val="single" w:sz="4" w:space="0" w:color="auto"/>
            </w:tcBorders>
            <w:shd w:val="clear" w:color="auto" w:fill="auto"/>
            <w:hideMark/>
          </w:tcPr>
          <w:p w:rsidR="00EA3BBF" w:rsidRDefault="00EA3BBF" w:rsidP="00EA3BBF">
            <w:pPr>
              <w:jc w:val="cente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Open</w:t>
            </w:r>
          </w:p>
          <w:p w:rsidR="003370B9" w:rsidRDefault="003370B9" w:rsidP="00EA3BBF">
            <w:pPr>
              <w:jc w:val="center"/>
              <w:rPr>
                <w:rFonts w:ascii="Arial Narrow" w:hAnsi="Arial Narrow" w:cs="Arial"/>
                <w:color w:val="000000"/>
                <w:spacing w:val="0"/>
                <w:sz w:val="16"/>
                <w:szCs w:val="16"/>
                <w:lang w:eastAsia="en-GB"/>
              </w:rPr>
            </w:pPr>
          </w:p>
          <w:p w:rsidR="003370B9" w:rsidRDefault="003370B9" w:rsidP="00EA3BBF">
            <w:pPr>
              <w:jc w:val="center"/>
              <w:rPr>
                <w:rFonts w:ascii="Arial Narrow" w:hAnsi="Arial Narrow" w:cs="Arial"/>
                <w:color w:val="000000"/>
                <w:spacing w:val="0"/>
                <w:sz w:val="16"/>
                <w:szCs w:val="16"/>
                <w:lang w:eastAsia="en-GB"/>
              </w:rPr>
            </w:pPr>
          </w:p>
          <w:p w:rsidR="003370B9" w:rsidRDefault="003370B9" w:rsidP="00EA3BBF">
            <w:pPr>
              <w:jc w:val="center"/>
              <w:rPr>
                <w:rFonts w:ascii="Arial Narrow" w:hAnsi="Arial Narrow" w:cs="Arial"/>
                <w:color w:val="000000"/>
                <w:spacing w:val="0"/>
                <w:sz w:val="16"/>
                <w:szCs w:val="16"/>
                <w:lang w:eastAsia="en-GB"/>
              </w:rPr>
            </w:pPr>
          </w:p>
          <w:p w:rsidR="003370B9" w:rsidRPr="00EA3BBF" w:rsidRDefault="003370B9" w:rsidP="00EA3BBF">
            <w:pPr>
              <w:jc w:val="center"/>
              <w:rPr>
                <w:rFonts w:ascii="Arial Narrow" w:hAnsi="Arial Narrow" w:cs="Arial"/>
                <w:color w:val="000000"/>
                <w:spacing w:val="0"/>
                <w:sz w:val="16"/>
                <w:szCs w:val="16"/>
                <w:lang w:eastAsia="en-GB"/>
              </w:rPr>
            </w:pPr>
            <w:r>
              <w:rPr>
                <w:rFonts w:ascii="Arial Narrow" w:hAnsi="Arial Narrow" w:cs="Arial"/>
                <w:color w:val="000000"/>
                <w:spacing w:val="0"/>
                <w:sz w:val="16"/>
                <w:szCs w:val="16"/>
                <w:lang w:eastAsia="en-GB"/>
              </w:rPr>
              <w:t>Closed</w:t>
            </w:r>
            <w:bookmarkStart w:id="0" w:name="_GoBack"/>
            <w:bookmarkEnd w:id="0"/>
          </w:p>
        </w:tc>
        <w:tc>
          <w:tcPr>
            <w:tcW w:w="2551" w:type="dxa"/>
            <w:tcBorders>
              <w:top w:val="nil"/>
              <w:left w:val="nil"/>
              <w:bottom w:val="single" w:sz="4" w:space="0" w:color="auto"/>
              <w:right w:val="single" w:sz="8" w:space="0" w:color="auto"/>
            </w:tcBorders>
            <w:shd w:val="clear" w:color="000000" w:fill="FFFFFF"/>
            <w:hideMark/>
          </w:tcPr>
          <w:p w:rsidR="00CC2A0C" w:rsidRPr="00CC2A0C" w:rsidRDefault="00EA3BBF" w:rsidP="00CC2A0C">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Consideration of Integrated Performance Reporting around culture - how culture is defined - via mechanisms such as </w:t>
            </w:r>
            <w:proofErr w:type="spellStart"/>
            <w:r w:rsidRPr="00EA3BBF">
              <w:rPr>
                <w:rFonts w:ascii="Arial Narrow" w:hAnsi="Arial Narrow" w:cs="Arial"/>
                <w:spacing w:val="0"/>
                <w:sz w:val="16"/>
                <w:szCs w:val="16"/>
                <w:lang w:eastAsia="en-GB"/>
              </w:rPr>
              <w:t>iMatter</w:t>
            </w:r>
            <w:proofErr w:type="spellEnd"/>
            <w:r w:rsidRPr="00EA3BBF">
              <w:rPr>
                <w:rFonts w:ascii="Arial Narrow" w:hAnsi="Arial Narrow" w:cs="Arial"/>
                <w:spacing w:val="0"/>
                <w:sz w:val="16"/>
                <w:szCs w:val="16"/>
                <w:lang w:eastAsia="en-GB"/>
              </w:rPr>
              <w:t>.</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 xml:space="preserve">Clarity of how this is reflected in the work of the  </w:t>
            </w:r>
            <w:r w:rsidR="00CC2A0C">
              <w:rPr>
                <w:rFonts w:ascii="Arial Narrow" w:hAnsi="Arial Narrow" w:cs="Arial"/>
                <w:spacing w:val="0"/>
                <w:sz w:val="16"/>
                <w:szCs w:val="16"/>
                <w:lang w:eastAsia="en-GB"/>
              </w:rPr>
              <w:t xml:space="preserve">      Governance Committees: </w:t>
            </w:r>
            <w:r w:rsidR="00CC2A0C">
              <w:rPr>
                <w:rFonts w:ascii="Arial Narrow" w:hAnsi="Arial Narrow" w:cs="Arial"/>
                <w:spacing w:val="0"/>
                <w:sz w:val="16"/>
                <w:szCs w:val="16"/>
                <w:lang w:eastAsia="en-GB"/>
              </w:rPr>
              <w:br/>
            </w:r>
            <w:r w:rsidRPr="00EA3BBF">
              <w:rPr>
                <w:rFonts w:ascii="Arial Narrow" w:hAnsi="Arial Narrow" w:cs="Arial"/>
                <w:spacing w:val="0"/>
                <w:sz w:val="16"/>
                <w:szCs w:val="16"/>
                <w:lang w:eastAsia="en-GB"/>
              </w:rPr>
              <w:t xml:space="preserve"> - Meetings/teams to allow </w:t>
            </w:r>
            <w:r w:rsidR="00CC2A0C" w:rsidRPr="00CC2A0C">
              <w:rPr>
                <w:rFonts w:ascii="Arial Narrow" w:hAnsi="Arial Narrow" w:cs="Arial"/>
                <w:spacing w:val="0"/>
                <w:sz w:val="16"/>
                <w:szCs w:val="16"/>
                <w:lang w:eastAsia="en-GB"/>
              </w:rPr>
              <w:t xml:space="preserve">            </w:t>
            </w:r>
          </w:p>
          <w:p w:rsidR="00CC2A0C" w:rsidRPr="00CC2A0C" w:rsidRDefault="00CC2A0C" w:rsidP="00CC2A0C">
            <w:pPr>
              <w:rPr>
                <w:rFonts w:ascii="Arial Narrow" w:hAnsi="Arial Narrow" w:cs="Arial"/>
                <w:spacing w:val="0"/>
                <w:sz w:val="16"/>
                <w:szCs w:val="16"/>
                <w:lang w:eastAsia="en-GB"/>
              </w:rPr>
            </w:pPr>
            <w:r>
              <w:rPr>
                <w:rFonts w:ascii="Arial Narrow" w:hAnsi="Arial Narrow" w:cs="Arial"/>
                <w:spacing w:val="0"/>
                <w:sz w:val="16"/>
                <w:szCs w:val="16"/>
                <w:lang w:eastAsia="en-GB"/>
              </w:rPr>
              <w:t xml:space="preserve"> </w:t>
            </w: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'speak out' and 'speak</w:t>
            </w:r>
            <w:r>
              <w:rPr>
                <w:rFonts w:ascii="Arial Narrow" w:hAnsi="Arial Narrow" w:cs="Arial"/>
                <w:spacing w:val="0"/>
                <w:sz w:val="16"/>
                <w:szCs w:val="16"/>
                <w:lang w:eastAsia="en-GB"/>
              </w:rPr>
              <w:t xml:space="preserve"> </w:t>
            </w:r>
            <w:r w:rsidR="007C2C48">
              <w:rPr>
                <w:rFonts w:ascii="Arial Narrow" w:hAnsi="Arial Narrow" w:cs="Arial"/>
                <w:spacing w:val="0"/>
                <w:sz w:val="16"/>
                <w:szCs w:val="16"/>
                <w:lang w:eastAsia="en-GB"/>
              </w:rPr>
              <w:t xml:space="preserve">up' </w:t>
            </w:r>
            <w:r w:rsidR="007C2C48">
              <w:rPr>
                <w:rFonts w:ascii="Arial Narrow" w:hAnsi="Arial Narrow" w:cs="Arial"/>
                <w:spacing w:val="0"/>
                <w:sz w:val="16"/>
                <w:szCs w:val="16"/>
                <w:lang w:eastAsia="en-GB"/>
              </w:rPr>
              <w:br/>
            </w:r>
            <w:r w:rsidR="00EA3BBF" w:rsidRPr="00EA3BBF">
              <w:rPr>
                <w:rFonts w:ascii="Arial Narrow" w:hAnsi="Arial Narrow" w:cs="Arial"/>
                <w:spacing w:val="0"/>
                <w:sz w:val="16"/>
                <w:szCs w:val="16"/>
                <w:lang w:eastAsia="en-GB"/>
              </w:rPr>
              <w:t xml:space="preserve"> - Review balance of data </w:t>
            </w:r>
            <w:r w:rsidR="007C2C48">
              <w:rPr>
                <w:rFonts w:ascii="Arial Narrow" w:hAnsi="Arial Narrow" w:cs="Arial"/>
                <w:spacing w:val="0"/>
                <w:sz w:val="16"/>
                <w:szCs w:val="16"/>
                <w:lang w:eastAsia="en-GB"/>
              </w:rPr>
              <w:t>versus</w:t>
            </w:r>
          </w:p>
          <w:p w:rsidR="00EA3BBF" w:rsidRDefault="00CC2A0C" w:rsidP="007C2C48">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 xml:space="preserve">progress/process of </w:t>
            </w:r>
            <w:r w:rsidRPr="00CC2A0C">
              <w:rPr>
                <w:rFonts w:ascii="Arial Narrow" w:hAnsi="Arial Narrow" w:cs="Arial"/>
                <w:spacing w:val="0"/>
                <w:sz w:val="16"/>
                <w:szCs w:val="16"/>
                <w:lang w:eastAsia="en-GB"/>
              </w:rPr>
              <w:t>change</w:t>
            </w:r>
          </w:p>
          <w:p w:rsidR="007C2C48" w:rsidRDefault="007C2C48" w:rsidP="007C2C48">
            <w:pPr>
              <w:rPr>
                <w:rFonts w:ascii="Arial Narrow" w:hAnsi="Arial Narrow" w:cs="Arial"/>
                <w:spacing w:val="0"/>
                <w:sz w:val="16"/>
                <w:szCs w:val="16"/>
                <w:lang w:eastAsia="en-GB"/>
              </w:rPr>
            </w:pPr>
          </w:p>
          <w:p w:rsidR="007C2C48" w:rsidRPr="00EA3BBF" w:rsidRDefault="007C2C48" w:rsidP="007C2C48">
            <w:pPr>
              <w:rPr>
                <w:rFonts w:ascii="Arial Narrow" w:hAnsi="Arial Narrow" w:cs="Arial"/>
                <w:spacing w:val="0"/>
                <w:sz w:val="16"/>
                <w:szCs w:val="16"/>
                <w:lang w:eastAsia="en-GB"/>
              </w:rPr>
            </w:pPr>
          </w:p>
        </w:tc>
      </w:tr>
      <w:tr w:rsidR="00A83D64" w:rsidRPr="00EA3BBF" w:rsidTr="00D04F6C">
        <w:trPr>
          <w:trHeight w:val="1618"/>
        </w:trPr>
        <w:tc>
          <w:tcPr>
            <w:tcW w:w="1452" w:type="dxa"/>
            <w:vMerge w:val="restart"/>
            <w:tcBorders>
              <w:top w:val="single" w:sz="8" w:space="0" w:color="FFFFFF" w:themeColor="background1"/>
              <w:left w:val="single" w:sz="8" w:space="0" w:color="FFFFFF" w:themeColor="background1"/>
              <w:right w:val="single" w:sz="8" w:space="0" w:color="FFFFFF" w:themeColor="background1"/>
            </w:tcBorders>
            <w:shd w:val="clear" w:color="000000" w:fill="002060"/>
            <w:vAlign w:val="center"/>
            <w:hideMark/>
          </w:tcPr>
          <w:p w:rsidR="00A83D64" w:rsidRPr="00EA3BBF" w:rsidRDefault="00A83D64"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Diversity, Skills and Experience</w:t>
            </w:r>
          </w:p>
        </w:tc>
        <w:tc>
          <w:tcPr>
            <w:tcW w:w="2507" w:type="dxa"/>
            <w:tcBorders>
              <w:top w:val="nil"/>
              <w:left w:val="single" w:sz="8" w:space="0" w:color="FFFFFF" w:themeColor="background1"/>
              <w:bottom w:val="single" w:sz="4" w:space="0" w:color="auto"/>
              <w:right w:val="single" w:sz="4" w:space="0" w:color="auto"/>
            </w:tcBorders>
            <w:shd w:val="clear" w:color="000000" w:fill="FFFFFF"/>
            <w:hideMark/>
          </w:tcPr>
          <w:p w:rsidR="00A83D64" w:rsidRPr="00EA3BBF" w:rsidRDefault="00A83D64" w:rsidP="00EA3BBF">
            <w:pP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Take a strategic succession planning approach in identifying gaps in the diversity, skills and experience required of the Board to inform future recruitment and undertake any targeted action required to address under-representation on the Board</w:t>
            </w:r>
          </w:p>
        </w:tc>
        <w:tc>
          <w:tcPr>
            <w:tcW w:w="3686" w:type="dxa"/>
            <w:tcBorders>
              <w:top w:val="nil"/>
              <w:left w:val="nil"/>
              <w:bottom w:val="single" w:sz="4" w:space="0" w:color="auto"/>
              <w:right w:val="single" w:sz="4" w:space="0" w:color="auto"/>
            </w:tcBorders>
            <w:shd w:val="clear" w:color="000000" w:fill="FFFFFF"/>
            <w:hideMark/>
          </w:tcPr>
          <w:p w:rsidR="00A83D64" w:rsidRDefault="00A83D64" w:rsidP="00A83D64">
            <w:pPr>
              <w:pStyle w:val="ListParagraph"/>
              <w:numPr>
                <w:ilvl w:val="0"/>
                <w:numId w:val="28"/>
              </w:numPr>
              <w:ind w:left="174" w:hanging="174"/>
              <w:rPr>
                <w:rFonts w:ascii="Arial Narrow" w:hAnsi="Arial Narrow" w:cs="Arial"/>
                <w:sz w:val="16"/>
                <w:szCs w:val="16"/>
              </w:rPr>
            </w:pPr>
            <w:r w:rsidRPr="00CC2A0C">
              <w:rPr>
                <w:rFonts w:ascii="Arial Narrow" w:hAnsi="Arial Narrow" w:cs="Arial"/>
                <w:sz w:val="16"/>
                <w:szCs w:val="16"/>
              </w:rPr>
              <w:t>NHS GJ to influen</w:t>
            </w:r>
            <w:r>
              <w:rPr>
                <w:rFonts w:ascii="Arial Narrow" w:hAnsi="Arial Narrow" w:cs="Arial"/>
                <w:sz w:val="16"/>
                <w:szCs w:val="16"/>
              </w:rPr>
              <w:t>ce process as much as possible</w:t>
            </w:r>
          </w:p>
          <w:p w:rsidR="00A83D64" w:rsidRDefault="00A83D64" w:rsidP="00A83D64">
            <w:pPr>
              <w:pStyle w:val="ListParagraph"/>
              <w:ind w:left="174"/>
              <w:rPr>
                <w:rFonts w:ascii="Arial Narrow" w:hAnsi="Arial Narrow" w:cs="Arial"/>
                <w:sz w:val="16"/>
                <w:szCs w:val="16"/>
              </w:rPr>
            </w:pPr>
          </w:p>
          <w:p w:rsidR="00A83D64" w:rsidRDefault="00A83D64" w:rsidP="00A61BCB">
            <w:pPr>
              <w:pStyle w:val="ListParagraph"/>
              <w:numPr>
                <w:ilvl w:val="0"/>
                <w:numId w:val="28"/>
              </w:numPr>
              <w:ind w:left="174" w:hanging="174"/>
              <w:rPr>
                <w:rFonts w:ascii="Arial Narrow" w:hAnsi="Arial Narrow" w:cs="Arial"/>
                <w:sz w:val="16"/>
                <w:szCs w:val="16"/>
              </w:rPr>
            </w:pPr>
            <w:r w:rsidRPr="00A83D64">
              <w:rPr>
                <w:rFonts w:ascii="Arial Narrow" w:hAnsi="Arial Narrow" w:cs="Arial"/>
                <w:sz w:val="16"/>
                <w:szCs w:val="16"/>
              </w:rPr>
              <w:t>Continued 1:1 discussions for training requirements and refresh of Board Skills Matrix</w:t>
            </w:r>
          </w:p>
          <w:p w:rsidR="00A83D64" w:rsidRPr="00A83D64" w:rsidRDefault="00A83D64" w:rsidP="00A83D64">
            <w:pPr>
              <w:pStyle w:val="ListParagraph"/>
              <w:rPr>
                <w:rFonts w:ascii="Arial Narrow" w:hAnsi="Arial Narrow" w:cs="Arial"/>
                <w:sz w:val="16"/>
                <w:szCs w:val="16"/>
              </w:rPr>
            </w:pPr>
          </w:p>
          <w:p w:rsidR="00A83D64" w:rsidRDefault="00A83D64" w:rsidP="00A83D64">
            <w:pPr>
              <w:pStyle w:val="ListParagraph"/>
              <w:numPr>
                <w:ilvl w:val="0"/>
                <w:numId w:val="28"/>
              </w:numPr>
              <w:ind w:left="174" w:hanging="174"/>
              <w:rPr>
                <w:rFonts w:ascii="Arial Narrow" w:hAnsi="Arial Narrow" w:cs="Arial"/>
                <w:sz w:val="16"/>
                <w:szCs w:val="16"/>
              </w:rPr>
            </w:pPr>
            <w:r w:rsidRPr="00CC2A0C">
              <w:rPr>
                <w:rFonts w:ascii="Arial Narrow" w:hAnsi="Arial Narrow" w:cs="Arial"/>
                <w:sz w:val="16"/>
                <w:szCs w:val="16"/>
              </w:rPr>
              <w:t>Support for Chair/Chief Executive in delivery good news to other Boards who are not doing so well</w:t>
            </w:r>
          </w:p>
          <w:p w:rsidR="00A83D64" w:rsidRDefault="00A83D64" w:rsidP="007C2C48">
            <w:pPr>
              <w:rPr>
                <w:rFonts w:ascii="Arial Narrow" w:hAnsi="Arial Narrow" w:cs="Arial"/>
                <w:sz w:val="16"/>
                <w:szCs w:val="16"/>
              </w:rPr>
            </w:pPr>
          </w:p>
          <w:p w:rsidR="00A83D64" w:rsidRPr="007C2C48" w:rsidRDefault="00A83D64" w:rsidP="007C2C48">
            <w:pPr>
              <w:rPr>
                <w:rFonts w:ascii="Arial Narrow" w:hAnsi="Arial Narrow" w:cs="Arial"/>
                <w:sz w:val="16"/>
                <w:szCs w:val="16"/>
              </w:rPr>
            </w:pPr>
          </w:p>
        </w:tc>
        <w:tc>
          <w:tcPr>
            <w:tcW w:w="1843" w:type="dxa"/>
            <w:tcBorders>
              <w:top w:val="nil"/>
              <w:left w:val="nil"/>
              <w:bottom w:val="single" w:sz="4" w:space="0" w:color="auto"/>
              <w:right w:val="single" w:sz="4" w:space="0" w:color="auto"/>
            </w:tcBorders>
            <w:shd w:val="clear" w:color="000000" w:fill="FFFFFF"/>
            <w:noWrap/>
            <w:hideMark/>
          </w:tcPr>
          <w:p w:rsidR="00A83D64" w:rsidRPr="00EA3BBF" w:rsidRDefault="00A83D64"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Board</w:t>
            </w:r>
          </w:p>
        </w:tc>
        <w:tc>
          <w:tcPr>
            <w:tcW w:w="2410" w:type="dxa"/>
            <w:tcBorders>
              <w:top w:val="nil"/>
              <w:left w:val="nil"/>
              <w:bottom w:val="single" w:sz="4" w:space="0" w:color="auto"/>
              <w:right w:val="single" w:sz="4" w:space="0" w:color="auto"/>
            </w:tcBorders>
            <w:shd w:val="clear" w:color="000000" w:fill="FFFFFF"/>
            <w:hideMark/>
          </w:tcPr>
          <w:p w:rsidR="00A83D64" w:rsidRPr="00EA3BBF" w:rsidRDefault="00A83D64"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1.  Board Chair / Director of Strategic </w:t>
            </w:r>
            <w:r w:rsidRPr="00EA3BBF">
              <w:rPr>
                <w:rFonts w:ascii="Arial Narrow" w:hAnsi="Arial Narrow" w:cs="Arial"/>
                <w:spacing w:val="0"/>
                <w:sz w:val="16"/>
                <w:szCs w:val="16"/>
                <w:lang w:eastAsia="en-GB"/>
              </w:rPr>
              <w:br/>
              <w:t xml:space="preserve">     Communications and Stakeholder </w:t>
            </w:r>
            <w:r w:rsidRPr="00EA3BBF">
              <w:rPr>
                <w:rFonts w:ascii="Arial Narrow" w:hAnsi="Arial Narrow" w:cs="Arial"/>
                <w:spacing w:val="0"/>
                <w:sz w:val="16"/>
                <w:szCs w:val="16"/>
                <w:lang w:eastAsia="en-GB"/>
              </w:rPr>
              <w:br/>
              <w:t xml:space="preserve">     Relations</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 xml:space="preserve">2. </w:t>
            </w:r>
            <w:r>
              <w:rPr>
                <w:rFonts w:ascii="Arial Narrow" w:hAnsi="Arial Narrow" w:cs="Arial"/>
                <w:spacing w:val="0"/>
                <w:sz w:val="16"/>
                <w:szCs w:val="16"/>
                <w:lang w:eastAsia="en-GB"/>
              </w:rPr>
              <w:t xml:space="preserve"> </w:t>
            </w:r>
            <w:r w:rsidRPr="00EA3BBF">
              <w:rPr>
                <w:rFonts w:ascii="Arial Narrow" w:hAnsi="Arial Narrow" w:cs="Arial"/>
                <w:spacing w:val="0"/>
                <w:sz w:val="16"/>
                <w:szCs w:val="16"/>
                <w:lang w:eastAsia="en-GB"/>
              </w:rPr>
              <w:t>Board Chair / Board Secretary</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3.</w:t>
            </w:r>
            <w:r>
              <w:rPr>
                <w:rFonts w:ascii="Arial Narrow" w:hAnsi="Arial Narrow" w:cs="Arial"/>
                <w:spacing w:val="0"/>
                <w:sz w:val="16"/>
                <w:szCs w:val="16"/>
                <w:lang w:eastAsia="en-GB"/>
              </w:rPr>
              <w:t xml:space="preserve"> </w:t>
            </w:r>
            <w:r w:rsidRPr="00EA3BBF">
              <w:rPr>
                <w:rFonts w:ascii="Arial Narrow" w:hAnsi="Arial Narrow" w:cs="Arial"/>
                <w:spacing w:val="0"/>
                <w:sz w:val="16"/>
                <w:szCs w:val="16"/>
                <w:lang w:eastAsia="en-GB"/>
              </w:rPr>
              <w:t xml:space="preserve"> All Board Members</w:t>
            </w:r>
          </w:p>
        </w:tc>
        <w:tc>
          <w:tcPr>
            <w:tcW w:w="1134" w:type="dxa"/>
            <w:tcBorders>
              <w:top w:val="nil"/>
              <w:left w:val="nil"/>
              <w:bottom w:val="single" w:sz="4" w:space="0" w:color="auto"/>
              <w:right w:val="single" w:sz="4" w:space="0" w:color="auto"/>
            </w:tcBorders>
            <w:shd w:val="clear" w:color="000000" w:fill="FFFFFF"/>
            <w:hideMark/>
          </w:tcPr>
          <w:p w:rsidR="00A83D64" w:rsidRPr="00EA3BBF" w:rsidRDefault="00A83D64" w:rsidP="00EA3BBF">
            <w:pPr>
              <w:jc w:val="center"/>
              <w:rPr>
                <w:rFonts w:ascii="Arial Narrow" w:hAnsi="Arial Narrow" w:cs="Arial"/>
                <w:spacing w:val="0"/>
                <w:sz w:val="16"/>
                <w:szCs w:val="16"/>
                <w:lang w:eastAsia="en-GB"/>
              </w:rPr>
            </w:pPr>
            <w:r w:rsidRPr="00EA3BBF">
              <w:rPr>
                <w:rFonts w:ascii="Arial Narrow" w:hAnsi="Arial Narrow" w:cs="Arial"/>
                <w:spacing w:val="0"/>
                <w:sz w:val="16"/>
                <w:szCs w:val="16"/>
                <w:lang w:eastAsia="en-GB"/>
              </w:rPr>
              <w:t>31-Mar-24</w:t>
            </w:r>
          </w:p>
        </w:tc>
        <w:tc>
          <w:tcPr>
            <w:tcW w:w="709" w:type="dxa"/>
            <w:tcBorders>
              <w:top w:val="nil"/>
              <w:left w:val="nil"/>
              <w:bottom w:val="single" w:sz="4" w:space="0" w:color="auto"/>
              <w:right w:val="single" w:sz="4" w:space="0" w:color="auto"/>
            </w:tcBorders>
            <w:shd w:val="clear" w:color="auto" w:fill="auto"/>
            <w:hideMark/>
          </w:tcPr>
          <w:p w:rsidR="00A83D64" w:rsidRPr="00EA3BBF" w:rsidRDefault="00A83D64" w:rsidP="00EA3BBF">
            <w:pPr>
              <w:jc w:val="cente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Open</w:t>
            </w:r>
          </w:p>
        </w:tc>
        <w:tc>
          <w:tcPr>
            <w:tcW w:w="2551" w:type="dxa"/>
            <w:tcBorders>
              <w:top w:val="nil"/>
              <w:left w:val="nil"/>
              <w:bottom w:val="single" w:sz="4" w:space="0" w:color="auto"/>
              <w:right w:val="single" w:sz="8" w:space="0" w:color="auto"/>
            </w:tcBorders>
            <w:shd w:val="clear" w:color="000000" w:fill="FFFFFF"/>
            <w:hideMark/>
          </w:tcPr>
          <w:p w:rsidR="00A83D64" w:rsidRPr="00EA3BBF" w:rsidRDefault="00A83D64"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Consideration of Public Appointment process run by SG</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Review training and skills requirement of Non-Executive Directors</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Influencing of external stakeholders</w:t>
            </w:r>
          </w:p>
        </w:tc>
      </w:tr>
      <w:tr w:rsidR="00A83D64" w:rsidRPr="00EA3BBF" w:rsidTr="00D04F6C">
        <w:trPr>
          <w:trHeight w:val="1618"/>
        </w:trPr>
        <w:tc>
          <w:tcPr>
            <w:tcW w:w="1452" w:type="dxa"/>
            <w:vMerge/>
            <w:tcBorders>
              <w:left w:val="single" w:sz="8" w:space="0" w:color="FFFFFF" w:themeColor="background1"/>
              <w:bottom w:val="single" w:sz="8" w:space="0" w:color="FFFFFF" w:themeColor="background1"/>
              <w:right w:val="single" w:sz="8" w:space="0" w:color="FFFFFF" w:themeColor="background1"/>
            </w:tcBorders>
            <w:shd w:val="clear" w:color="000000" w:fill="002060"/>
            <w:vAlign w:val="center"/>
          </w:tcPr>
          <w:p w:rsidR="00A83D64" w:rsidRPr="00A83D64" w:rsidRDefault="00A83D64" w:rsidP="00A83D64">
            <w:pPr>
              <w:rPr>
                <w:rFonts w:ascii="Arial Narrow" w:hAnsi="Arial Narrow" w:cs="Arial"/>
                <w:b/>
                <w:bCs/>
                <w:color w:val="FFFFFF" w:themeColor="background1"/>
                <w:spacing w:val="0"/>
                <w:sz w:val="16"/>
                <w:szCs w:val="16"/>
                <w:lang w:eastAsia="en-GB"/>
              </w:rPr>
            </w:pPr>
          </w:p>
        </w:tc>
        <w:tc>
          <w:tcPr>
            <w:tcW w:w="2507" w:type="dxa"/>
            <w:tcBorders>
              <w:top w:val="nil"/>
              <w:left w:val="single" w:sz="8" w:space="0" w:color="FFFFFF" w:themeColor="background1"/>
              <w:bottom w:val="single" w:sz="4" w:space="0" w:color="auto"/>
              <w:right w:val="single" w:sz="4" w:space="0" w:color="auto"/>
            </w:tcBorders>
            <w:shd w:val="clear" w:color="000000" w:fill="FFFFFF"/>
          </w:tcPr>
          <w:p w:rsidR="00A83D64" w:rsidRPr="00EA3BBF" w:rsidRDefault="00A83D64" w:rsidP="00A83D64">
            <w:pP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Actively seek opportunities to inform and contribute to the development of Scottish Government policies and strategies for healthcare in Scotland</w:t>
            </w:r>
          </w:p>
        </w:tc>
        <w:tc>
          <w:tcPr>
            <w:tcW w:w="3686" w:type="dxa"/>
            <w:tcBorders>
              <w:top w:val="nil"/>
              <w:left w:val="nil"/>
              <w:bottom w:val="single" w:sz="4" w:space="0" w:color="auto"/>
              <w:right w:val="single" w:sz="4" w:space="0" w:color="auto"/>
            </w:tcBorders>
            <w:shd w:val="clear" w:color="000000" w:fill="FFFFFF"/>
          </w:tcPr>
          <w:p w:rsidR="00A83D64" w:rsidRDefault="00A83D64" w:rsidP="00A83D64">
            <w:pPr>
              <w:pStyle w:val="ListParagraph"/>
              <w:numPr>
                <w:ilvl w:val="0"/>
                <w:numId w:val="29"/>
              </w:numPr>
              <w:ind w:left="174" w:hanging="174"/>
              <w:rPr>
                <w:rFonts w:ascii="Arial Narrow" w:hAnsi="Arial Narrow" w:cs="Arial"/>
                <w:sz w:val="16"/>
                <w:szCs w:val="16"/>
              </w:rPr>
            </w:pPr>
            <w:r w:rsidRPr="00A83D64">
              <w:rPr>
                <w:rFonts w:ascii="Arial Narrow" w:hAnsi="Arial Narrow" w:cs="Arial"/>
                <w:sz w:val="16"/>
                <w:szCs w:val="16"/>
              </w:rPr>
              <w:t>Maximise external relationships at every opportunity.</w:t>
            </w:r>
          </w:p>
          <w:p w:rsidR="00A83D64" w:rsidRPr="00A83D64" w:rsidRDefault="00A83D64" w:rsidP="00A83D64">
            <w:pPr>
              <w:pStyle w:val="ListParagraph"/>
              <w:ind w:left="174" w:hanging="174"/>
              <w:rPr>
                <w:rFonts w:ascii="Arial Narrow" w:hAnsi="Arial Narrow" w:cs="Arial"/>
                <w:sz w:val="16"/>
                <w:szCs w:val="16"/>
              </w:rPr>
            </w:pPr>
          </w:p>
          <w:p w:rsidR="00A83D64" w:rsidRPr="00A83D64" w:rsidRDefault="00A83D64" w:rsidP="00A83D64">
            <w:pPr>
              <w:pStyle w:val="ListParagraph"/>
              <w:numPr>
                <w:ilvl w:val="0"/>
                <w:numId w:val="29"/>
              </w:numPr>
              <w:ind w:left="174" w:hanging="174"/>
              <w:rPr>
                <w:rFonts w:ascii="Arial Narrow" w:hAnsi="Arial Narrow" w:cs="Arial"/>
                <w:sz w:val="16"/>
                <w:szCs w:val="16"/>
              </w:rPr>
            </w:pPr>
            <w:r w:rsidRPr="00A83D64">
              <w:rPr>
                <w:rFonts w:ascii="Arial Narrow" w:hAnsi="Arial Narrow" w:cs="Arial"/>
                <w:sz w:val="16"/>
                <w:szCs w:val="16"/>
              </w:rPr>
              <w:t>Review areas of policy where NHS GJ can influence</w:t>
            </w:r>
          </w:p>
        </w:tc>
        <w:tc>
          <w:tcPr>
            <w:tcW w:w="1843" w:type="dxa"/>
            <w:tcBorders>
              <w:top w:val="nil"/>
              <w:left w:val="nil"/>
              <w:bottom w:val="single" w:sz="4" w:space="0" w:color="auto"/>
              <w:right w:val="single" w:sz="4" w:space="0" w:color="auto"/>
            </w:tcBorders>
            <w:shd w:val="clear" w:color="000000" w:fill="FFFFFF"/>
            <w:noWrap/>
          </w:tcPr>
          <w:p w:rsidR="00A83D64" w:rsidRPr="00EA3BBF" w:rsidRDefault="00A83D64" w:rsidP="00A83D64">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Board / </w:t>
            </w:r>
            <w:r w:rsidRPr="00EA3BBF">
              <w:rPr>
                <w:rFonts w:ascii="Arial Narrow" w:hAnsi="Arial Narrow" w:cs="Arial"/>
                <w:spacing w:val="0"/>
                <w:sz w:val="16"/>
                <w:szCs w:val="16"/>
                <w:lang w:eastAsia="en-GB"/>
              </w:rPr>
              <w:br/>
              <w:t>Strategic Portfolio Governance Committee</w:t>
            </w:r>
          </w:p>
        </w:tc>
        <w:tc>
          <w:tcPr>
            <w:tcW w:w="2410" w:type="dxa"/>
            <w:tcBorders>
              <w:top w:val="nil"/>
              <w:left w:val="nil"/>
              <w:bottom w:val="single" w:sz="4" w:space="0" w:color="auto"/>
              <w:right w:val="single" w:sz="4" w:space="0" w:color="auto"/>
            </w:tcBorders>
            <w:shd w:val="clear" w:color="000000" w:fill="FFFFFF"/>
          </w:tcPr>
          <w:p w:rsidR="00A83D64" w:rsidRPr="00EA3BBF" w:rsidRDefault="00A83D64" w:rsidP="00A83D64">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Board Members / Executive Leadership Team</w:t>
            </w:r>
          </w:p>
        </w:tc>
        <w:tc>
          <w:tcPr>
            <w:tcW w:w="1134" w:type="dxa"/>
            <w:tcBorders>
              <w:top w:val="nil"/>
              <w:left w:val="nil"/>
              <w:bottom w:val="single" w:sz="4" w:space="0" w:color="auto"/>
              <w:right w:val="single" w:sz="4" w:space="0" w:color="auto"/>
            </w:tcBorders>
            <w:shd w:val="clear" w:color="000000" w:fill="FFFFFF"/>
          </w:tcPr>
          <w:p w:rsidR="00A83D64" w:rsidRPr="00EA3BBF" w:rsidRDefault="00A83D64" w:rsidP="00A83D64">
            <w:pPr>
              <w:jc w:val="center"/>
              <w:rPr>
                <w:rFonts w:ascii="Arial Narrow" w:hAnsi="Arial Narrow" w:cs="Arial"/>
                <w:spacing w:val="0"/>
                <w:sz w:val="16"/>
                <w:szCs w:val="16"/>
                <w:lang w:eastAsia="en-GB"/>
              </w:rPr>
            </w:pPr>
            <w:r w:rsidRPr="00EA3BBF">
              <w:rPr>
                <w:rFonts w:ascii="Arial Narrow" w:hAnsi="Arial Narrow" w:cs="Arial"/>
                <w:spacing w:val="0"/>
                <w:sz w:val="16"/>
                <w:szCs w:val="16"/>
                <w:lang w:eastAsia="en-GB"/>
              </w:rPr>
              <w:t>31-Mar-25</w:t>
            </w:r>
          </w:p>
        </w:tc>
        <w:tc>
          <w:tcPr>
            <w:tcW w:w="709" w:type="dxa"/>
            <w:tcBorders>
              <w:top w:val="nil"/>
              <w:left w:val="nil"/>
              <w:bottom w:val="single" w:sz="4" w:space="0" w:color="auto"/>
              <w:right w:val="single" w:sz="4" w:space="0" w:color="auto"/>
            </w:tcBorders>
            <w:shd w:val="clear" w:color="auto" w:fill="auto"/>
          </w:tcPr>
          <w:p w:rsidR="00A83D64" w:rsidRPr="00EA3BBF" w:rsidRDefault="00A83D64" w:rsidP="00A83D64">
            <w:pPr>
              <w:jc w:val="cente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Open</w:t>
            </w:r>
          </w:p>
        </w:tc>
        <w:tc>
          <w:tcPr>
            <w:tcW w:w="2551" w:type="dxa"/>
            <w:tcBorders>
              <w:top w:val="nil"/>
              <w:left w:val="nil"/>
              <w:bottom w:val="single" w:sz="4" w:space="0" w:color="auto"/>
              <w:right w:val="single" w:sz="8" w:space="0" w:color="auto"/>
            </w:tcBorders>
            <w:shd w:val="clear" w:color="000000" w:fill="FFFFFF"/>
          </w:tcPr>
          <w:p w:rsidR="00A83D64" w:rsidRPr="00EA3BBF" w:rsidRDefault="00A83D64" w:rsidP="00A83D64">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How do we influence.  Ensure Board members are equipped to ask appropriate questions, constructively challenge and influence areas to promote NHS GJ model.  </w:t>
            </w:r>
          </w:p>
        </w:tc>
      </w:tr>
      <w:tr w:rsidR="00A83D64" w:rsidRPr="00EA3BBF" w:rsidTr="00AA1432">
        <w:trPr>
          <w:trHeight w:val="315"/>
        </w:trPr>
        <w:tc>
          <w:tcPr>
            <w:tcW w:w="14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lastRenderedPageBreak/>
              <w:t xml:space="preserve">Priority Area </w:t>
            </w:r>
          </w:p>
        </w:tc>
        <w:tc>
          <w:tcPr>
            <w:tcW w:w="25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Blueprint Function</w:t>
            </w:r>
          </w:p>
        </w:tc>
        <w:tc>
          <w:tcPr>
            <w:tcW w:w="36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 xml:space="preserve">High level Action </w:t>
            </w: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Interdependency</w:t>
            </w:r>
          </w:p>
        </w:tc>
        <w:tc>
          <w:tcPr>
            <w:tcW w:w="2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Lead</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jc w:val="cente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Timeline</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jc w:val="cente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Status</w:t>
            </w:r>
          </w:p>
        </w:tc>
        <w:tc>
          <w:tcPr>
            <w:tcW w:w="25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Intended Good Governance Outcome</w:t>
            </w:r>
          </w:p>
        </w:tc>
      </w:tr>
      <w:tr w:rsidR="00C40C44" w:rsidRPr="00EA3BBF" w:rsidTr="002472F1">
        <w:trPr>
          <w:trHeight w:val="1981"/>
        </w:trPr>
        <w:tc>
          <w:tcPr>
            <w:tcW w:w="1452" w:type="dxa"/>
            <w:tcBorders>
              <w:top w:val="nil"/>
              <w:left w:val="single" w:sz="8" w:space="0" w:color="auto"/>
              <w:bottom w:val="single" w:sz="8" w:space="0" w:color="FFFFFF" w:themeColor="background1"/>
              <w:right w:val="single" w:sz="4" w:space="0" w:color="auto"/>
            </w:tcBorders>
            <w:shd w:val="clear" w:color="auto" w:fill="002060"/>
            <w:vAlign w:val="center"/>
            <w:hideMark/>
          </w:tcPr>
          <w:p w:rsidR="00EA3BBF" w:rsidRPr="00EA3BBF" w:rsidRDefault="00A83D64"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Roles, Responsibilities and Accountabilities</w:t>
            </w:r>
          </w:p>
        </w:tc>
        <w:tc>
          <w:tcPr>
            <w:tcW w:w="2507" w:type="dxa"/>
            <w:tcBorders>
              <w:top w:val="nil"/>
              <w:left w:val="nil"/>
              <w:bottom w:val="single" w:sz="4" w:space="0" w:color="auto"/>
              <w:right w:val="single" w:sz="4" w:space="0" w:color="auto"/>
            </w:tcBorders>
            <w:shd w:val="clear" w:color="000000" w:fill="FFFFFF"/>
            <w:hideMark/>
          </w:tcPr>
          <w:p w:rsidR="00EA3BBF" w:rsidRPr="00EA3BBF" w:rsidRDefault="00EA3BBF" w:rsidP="00EA3BBF">
            <w:pP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Maximise the effectiveness of the Board's Standing Committees and Advisory Committees within the system of governance, e.g. Area Clinical Forum (ACF)/Area Partnership Forum (AFP) in scrutinising, monitoring and evaluating progress towards achieving the Board's plans and priorities and escalating issues to the Board as appropriate</w:t>
            </w:r>
          </w:p>
        </w:tc>
        <w:tc>
          <w:tcPr>
            <w:tcW w:w="3686" w:type="dxa"/>
            <w:tcBorders>
              <w:top w:val="nil"/>
              <w:left w:val="nil"/>
              <w:bottom w:val="single" w:sz="4" w:space="0" w:color="auto"/>
              <w:right w:val="single" w:sz="4" w:space="0" w:color="auto"/>
            </w:tcBorders>
            <w:shd w:val="clear" w:color="000000" w:fill="FFFFFF"/>
            <w:hideMark/>
          </w:tcPr>
          <w:p w:rsidR="002472F1" w:rsidRDefault="00EA3BBF" w:rsidP="002472F1">
            <w:pPr>
              <w:ind w:left="205" w:hanging="205"/>
              <w:rPr>
                <w:rFonts w:ascii="Arial Narrow" w:hAnsi="Arial Narrow" w:cs="Arial"/>
                <w:spacing w:val="0"/>
                <w:sz w:val="16"/>
                <w:szCs w:val="16"/>
                <w:lang w:eastAsia="en-GB"/>
              </w:rPr>
            </w:pPr>
            <w:r w:rsidRPr="00EA3BBF">
              <w:rPr>
                <w:rFonts w:ascii="Arial Narrow" w:hAnsi="Arial Narrow" w:cs="Arial"/>
                <w:spacing w:val="0"/>
                <w:sz w:val="16"/>
                <w:szCs w:val="16"/>
                <w:lang w:eastAsia="en-GB"/>
              </w:rPr>
              <w:t>1. Review what is currently in place and the decision-making around this.</w:t>
            </w:r>
          </w:p>
          <w:p w:rsidR="002472F1" w:rsidRDefault="002472F1" w:rsidP="002472F1">
            <w:pPr>
              <w:ind w:left="205" w:hanging="205"/>
              <w:rPr>
                <w:rFonts w:ascii="Arial Narrow" w:hAnsi="Arial Narrow" w:cs="Arial"/>
                <w:spacing w:val="0"/>
                <w:sz w:val="16"/>
                <w:szCs w:val="16"/>
                <w:lang w:eastAsia="en-GB"/>
              </w:rPr>
            </w:pPr>
          </w:p>
          <w:p w:rsidR="002472F1" w:rsidRDefault="00EA3BBF" w:rsidP="002472F1">
            <w:pPr>
              <w:ind w:left="205" w:hanging="205"/>
              <w:rPr>
                <w:rFonts w:ascii="Arial Narrow" w:hAnsi="Arial Narrow" w:cs="Arial"/>
                <w:spacing w:val="0"/>
                <w:sz w:val="16"/>
                <w:szCs w:val="16"/>
                <w:lang w:eastAsia="en-GB"/>
              </w:rPr>
            </w:pPr>
            <w:r w:rsidRPr="00EA3BBF">
              <w:rPr>
                <w:rFonts w:ascii="Arial Narrow" w:hAnsi="Arial Narrow" w:cs="Arial"/>
                <w:spacing w:val="0"/>
                <w:sz w:val="16"/>
                <w:szCs w:val="16"/>
                <w:lang w:eastAsia="en-GB"/>
              </w:rPr>
              <w:t>2. Ensure continuous discussion going forward to enable NHS GJ to be an influencer.  This includes</w:t>
            </w:r>
            <w:r w:rsidR="002472F1">
              <w:rPr>
                <w:rFonts w:ascii="Arial Narrow" w:hAnsi="Arial Narrow" w:cs="Arial"/>
                <w:spacing w:val="0"/>
                <w:sz w:val="16"/>
                <w:szCs w:val="16"/>
                <w:lang w:eastAsia="en-GB"/>
              </w:rPr>
              <w:t xml:space="preserve"> </w:t>
            </w:r>
            <w:r w:rsidRPr="00EA3BBF">
              <w:rPr>
                <w:rFonts w:ascii="Arial Narrow" w:hAnsi="Arial Narrow" w:cs="Arial"/>
                <w:spacing w:val="0"/>
                <w:sz w:val="16"/>
                <w:szCs w:val="16"/>
                <w:lang w:eastAsia="en-GB"/>
              </w:rPr>
              <w:t xml:space="preserve">representation on the National Planning and Delivery Board. </w:t>
            </w:r>
          </w:p>
          <w:p w:rsidR="002472F1" w:rsidRDefault="002472F1" w:rsidP="002472F1">
            <w:pPr>
              <w:ind w:left="205" w:hanging="205"/>
              <w:rPr>
                <w:rFonts w:ascii="Arial Narrow" w:hAnsi="Arial Narrow" w:cs="Arial"/>
                <w:spacing w:val="0"/>
                <w:sz w:val="16"/>
                <w:szCs w:val="16"/>
                <w:lang w:eastAsia="en-GB"/>
              </w:rPr>
            </w:pPr>
          </w:p>
          <w:p w:rsidR="00EA3BBF" w:rsidRPr="00EA3BBF" w:rsidRDefault="00EA3BBF" w:rsidP="002472F1">
            <w:pPr>
              <w:ind w:left="205" w:hanging="205"/>
              <w:rPr>
                <w:rFonts w:ascii="Arial Narrow" w:hAnsi="Arial Narrow" w:cs="Arial"/>
                <w:spacing w:val="0"/>
                <w:sz w:val="16"/>
                <w:szCs w:val="16"/>
                <w:lang w:eastAsia="en-GB"/>
              </w:rPr>
            </w:pPr>
            <w:r w:rsidRPr="00EA3BBF">
              <w:rPr>
                <w:rFonts w:ascii="Arial Narrow" w:hAnsi="Arial Narrow" w:cs="Arial"/>
                <w:spacing w:val="0"/>
                <w:sz w:val="16"/>
                <w:szCs w:val="16"/>
                <w:lang w:eastAsia="en-GB"/>
              </w:rPr>
              <w:t>3. Non Executive Chairs to be involved in Scotland network of Committee Chairs</w:t>
            </w:r>
          </w:p>
        </w:tc>
        <w:tc>
          <w:tcPr>
            <w:tcW w:w="1843" w:type="dxa"/>
            <w:tcBorders>
              <w:top w:val="nil"/>
              <w:left w:val="nil"/>
              <w:bottom w:val="single" w:sz="4" w:space="0" w:color="auto"/>
              <w:right w:val="single" w:sz="4"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Board</w:t>
            </w:r>
          </w:p>
        </w:tc>
        <w:tc>
          <w:tcPr>
            <w:tcW w:w="2410" w:type="dxa"/>
            <w:tcBorders>
              <w:top w:val="nil"/>
              <w:left w:val="nil"/>
              <w:bottom w:val="single" w:sz="4" w:space="0" w:color="auto"/>
              <w:right w:val="single" w:sz="4"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Director of Transformation, Strategy, Planning and Performance / Board Secretary</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Chief Executive</w:t>
            </w:r>
          </w:p>
        </w:tc>
        <w:tc>
          <w:tcPr>
            <w:tcW w:w="1134" w:type="dxa"/>
            <w:tcBorders>
              <w:top w:val="nil"/>
              <w:left w:val="nil"/>
              <w:bottom w:val="single" w:sz="4" w:space="0" w:color="auto"/>
              <w:right w:val="single" w:sz="4" w:space="0" w:color="auto"/>
            </w:tcBorders>
            <w:shd w:val="clear" w:color="000000" w:fill="FFFFFF"/>
            <w:hideMark/>
          </w:tcPr>
          <w:p w:rsidR="00EA3BBF" w:rsidRPr="00EA3BBF" w:rsidRDefault="00EA3BBF" w:rsidP="00EA3BBF">
            <w:pPr>
              <w:jc w:val="center"/>
              <w:rPr>
                <w:rFonts w:ascii="Arial Narrow" w:hAnsi="Arial Narrow" w:cs="Arial"/>
                <w:spacing w:val="0"/>
                <w:sz w:val="16"/>
                <w:szCs w:val="16"/>
                <w:lang w:eastAsia="en-GB"/>
              </w:rPr>
            </w:pPr>
            <w:r w:rsidRPr="00EA3BBF">
              <w:rPr>
                <w:rFonts w:ascii="Arial Narrow" w:hAnsi="Arial Narrow" w:cs="Arial"/>
                <w:spacing w:val="0"/>
                <w:sz w:val="16"/>
                <w:szCs w:val="16"/>
                <w:lang w:eastAsia="en-GB"/>
              </w:rPr>
              <w:t>31-Dec-24</w:t>
            </w:r>
          </w:p>
        </w:tc>
        <w:tc>
          <w:tcPr>
            <w:tcW w:w="709" w:type="dxa"/>
            <w:tcBorders>
              <w:top w:val="nil"/>
              <w:left w:val="nil"/>
              <w:bottom w:val="single" w:sz="4" w:space="0" w:color="auto"/>
              <w:right w:val="single" w:sz="4" w:space="0" w:color="auto"/>
            </w:tcBorders>
            <w:shd w:val="clear" w:color="auto" w:fill="auto"/>
            <w:hideMark/>
          </w:tcPr>
          <w:p w:rsidR="00EA3BBF" w:rsidRPr="00EA3BBF" w:rsidRDefault="00EA3BBF" w:rsidP="00EA3BBF">
            <w:pPr>
              <w:jc w:val="cente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Open</w:t>
            </w:r>
          </w:p>
        </w:tc>
        <w:tc>
          <w:tcPr>
            <w:tcW w:w="2551" w:type="dxa"/>
            <w:tcBorders>
              <w:top w:val="nil"/>
              <w:left w:val="nil"/>
              <w:bottom w:val="single" w:sz="4" w:space="0" w:color="auto"/>
              <w:right w:val="single" w:sz="8"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To review Advisory Committees - what we have to inform and be part of the decision making process for business change.</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 xml:space="preserve">Regional Planning - consideration of NHS GJ current </w:t>
            </w:r>
            <w:r w:rsidRPr="00EA3BBF">
              <w:rPr>
                <w:rFonts w:ascii="Arial Narrow" w:hAnsi="Arial Narrow" w:cs="Arial"/>
                <w:spacing w:val="0"/>
                <w:sz w:val="16"/>
                <w:szCs w:val="16"/>
                <w:lang w:eastAsia="en-GB"/>
              </w:rPr>
              <w:br/>
              <w:t xml:space="preserve"> planning role in supporting all NHS Boards</w:t>
            </w:r>
          </w:p>
        </w:tc>
      </w:tr>
      <w:tr w:rsidR="00C40C44" w:rsidRPr="00EA3BBF" w:rsidTr="002472F1">
        <w:trPr>
          <w:trHeight w:val="1952"/>
        </w:trPr>
        <w:tc>
          <w:tcPr>
            <w:tcW w:w="14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vAlign w:val="center"/>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The Assurance Framework</w:t>
            </w:r>
          </w:p>
        </w:tc>
        <w:tc>
          <w:tcPr>
            <w:tcW w:w="2507" w:type="dxa"/>
            <w:tcBorders>
              <w:top w:val="nil"/>
              <w:left w:val="single" w:sz="8" w:space="0" w:color="FFFFFF" w:themeColor="background1"/>
              <w:bottom w:val="single" w:sz="4" w:space="0" w:color="auto"/>
              <w:right w:val="single" w:sz="4" w:space="0" w:color="auto"/>
            </w:tcBorders>
            <w:shd w:val="clear" w:color="auto" w:fill="auto"/>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Measure the Board's performance by benchmarking results against those of similar organisations.</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Review of information cascaded to sub Board level and upwards</w:t>
            </w:r>
          </w:p>
        </w:tc>
        <w:tc>
          <w:tcPr>
            <w:tcW w:w="3686" w:type="dxa"/>
            <w:tcBorders>
              <w:top w:val="nil"/>
              <w:left w:val="nil"/>
              <w:bottom w:val="single" w:sz="4" w:space="0" w:color="auto"/>
              <w:right w:val="single" w:sz="4"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Provide opportunity to triangulate data with reports and benchmarking information. Better oversight and consistency of system-wide assurance at Board level. </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Review of internal governance of sub Board level</w:t>
            </w:r>
          </w:p>
        </w:tc>
        <w:tc>
          <w:tcPr>
            <w:tcW w:w="1843" w:type="dxa"/>
            <w:tcBorders>
              <w:top w:val="nil"/>
              <w:left w:val="nil"/>
              <w:bottom w:val="single" w:sz="4" w:space="0" w:color="auto"/>
              <w:right w:val="single" w:sz="4" w:space="0" w:color="auto"/>
            </w:tcBorders>
            <w:shd w:val="clear" w:color="000000" w:fill="FFFFFF"/>
            <w:hideMark/>
          </w:tcPr>
          <w:p w:rsidR="00EA3BBF" w:rsidRPr="00EA3BBF" w:rsidRDefault="00EA3BBF" w:rsidP="00EA3BBF">
            <w:pPr>
              <w:spacing w:after="240"/>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 xml:space="preserve">Board / </w:t>
            </w:r>
            <w:r w:rsidRPr="00EA3BBF">
              <w:rPr>
                <w:rFonts w:ascii="Arial Narrow" w:hAnsi="Arial Narrow" w:cs="Arial"/>
                <w:color w:val="000000"/>
                <w:spacing w:val="0"/>
                <w:sz w:val="16"/>
                <w:szCs w:val="16"/>
                <w:lang w:eastAsia="en-GB"/>
              </w:rPr>
              <w:br/>
              <w:t>All Governance Committees</w:t>
            </w:r>
            <w:r w:rsidRPr="00EA3BBF">
              <w:rPr>
                <w:rFonts w:ascii="Arial Narrow" w:hAnsi="Arial Narrow" w:cs="Arial"/>
                <w:color w:val="000000"/>
                <w:spacing w:val="0"/>
                <w:sz w:val="16"/>
                <w:szCs w:val="16"/>
                <w:lang w:eastAsia="en-GB"/>
              </w:rPr>
              <w:br/>
            </w:r>
          </w:p>
        </w:tc>
        <w:tc>
          <w:tcPr>
            <w:tcW w:w="2410" w:type="dxa"/>
            <w:tcBorders>
              <w:top w:val="nil"/>
              <w:left w:val="nil"/>
              <w:bottom w:val="single" w:sz="4" w:space="0" w:color="auto"/>
              <w:right w:val="single" w:sz="4"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Director of Transformation, Strategy, Planning and Performance </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Board Secretary</w:t>
            </w:r>
          </w:p>
        </w:tc>
        <w:tc>
          <w:tcPr>
            <w:tcW w:w="1134" w:type="dxa"/>
            <w:tcBorders>
              <w:top w:val="nil"/>
              <w:left w:val="nil"/>
              <w:bottom w:val="single" w:sz="4" w:space="0" w:color="auto"/>
              <w:right w:val="single" w:sz="4" w:space="0" w:color="auto"/>
            </w:tcBorders>
            <w:shd w:val="clear" w:color="000000" w:fill="FFFFFF"/>
            <w:hideMark/>
          </w:tcPr>
          <w:p w:rsidR="00EA3BBF" w:rsidRPr="00EA3BBF" w:rsidRDefault="00EA3BBF" w:rsidP="00EA3BBF">
            <w:pPr>
              <w:jc w:val="center"/>
              <w:rPr>
                <w:rFonts w:ascii="Arial Narrow" w:hAnsi="Arial Narrow" w:cs="Arial"/>
                <w:spacing w:val="0"/>
                <w:sz w:val="16"/>
                <w:szCs w:val="16"/>
                <w:lang w:eastAsia="en-GB"/>
              </w:rPr>
            </w:pPr>
            <w:r w:rsidRPr="00EA3BBF">
              <w:rPr>
                <w:rFonts w:ascii="Arial Narrow" w:hAnsi="Arial Narrow" w:cs="Arial"/>
                <w:spacing w:val="0"/>
                <w:sz w:val="16"/>
                <w:szCs w:val="16"/>
                <w:lang w:eastAsia="en-GB"/>
              </w:rPr>
              <w:t>30-Sep-24</w:t>
            </w:r>
          </w:p>
        </w:tc>
        <w:tc>
          <w:tcPr>
            <w:tcW w:w="709" w:type="dxa"/>
            <w:tcBorders>
              <w:top w:val="nil"/>
              <w:left w:val="nil"/>
              <w:bottom w:val="single" w:sz="4" w:space="0" w:color="auto"/>
              <w:right w:val="single" w:sz="4" w:space="0" w:color="auto"/>
            </w:tcBorders>
            <w:shd w:val="clear" w:color="auto" w:fill="auto"/>
            <w:hideMark/>
          </w:tcPr>
          <w:p w:rsidR="00EA3BBF" w:rsidRPr="00EA3BBF" w:rsidRDefault="00EA3BBF" w:rsidP="00EA3BBF">
            <w:pPr>
              <w:jc w:val="cente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Open</w:t>
            </w:r>
          </w:p>
        </w:tc>
        <w:tc>
          <w:tcPr>
            <w:tcW w:w="2551" w:type="dxa"/>
            <w:tcBorders>
              <w:top w:val="nil"/>
              <w:left w:val="nil"/>
              <w:bottom w:val="single" w:sz="4" w:space="0" w:color="auto"/>
              <w:right w:val="single" w:sz="8"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Data in IPR to include broader sources to assist with triangulation and to refer to any live critical issues facing NHS GJ. IPR also to include description of trends, trajectories and benchmark with other Boards.</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Use of promoting NHS GJ i.e. patient stories and keep doing these, not to be distracted by others issues.</w:t>
            </w:r>
          </w:p>
        </w:tc>
      </w:tr>
      <w:tr w:rsidR="00C40C44" w:rsidRPr="00EA3BBF" w:rsidTr="002472F1">
        <w:trPr>
          <w:trHeight w:val="1556"/>
        </w:trPr>
        <w:tc>
          <w:tcPr>
            <w:tcW w:w="1452" w:type="dxa"/>
            <w:tcBorders>
              <w:top w:val="single" w:sz="8" w:space="0" w:color="FFFFFF" w:themeColor="background1"/>
              <w:left w:val="single" w:sz="8" w:space="0" w:color="auto"/>
              <w:bottom w:val="single" w:sz="8" w:space="0" w:color="auto"/>
              <w:right w:val="single" w:sz="4" w:space="0" w:color="auto"/>
            </w:tcBorders>
            <w:shd w:val="clear" w:color="000000" w:fill="002060"/>
            <w:vAlign w:val="center"/>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The Integrated Governance System and the Operating System</w:t>
            </w:r>
          </w:p>
        </w:tc>
        <w:tc>
          <w:tcPr>
            <w:tcW w:w="2507" w:type="dxa"/>
            <w:tcBorders>
              <w:top w:val="nil"/>
              <w:left w:val="nil"/>
              <w:bottom w:val="single" w:sz="8" w:space="0" w:color="auto"/>
              <w:right w:val="single" w:sz="4"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Ensure Board Members have a clear understanding of the NHS Scotland Performance Management Framework, ladder of escalation and the positioning of the Board within this framework, now known as NHS Scotland: support and intervention framework</w:t>
            </w:r>
          </w:p>
        </w:tc>
        <w:tc>
          <w:tcPr>
            <w:tcW w:w="3686" w:type="dxa"/>
            <w:tcBorders>
              <w:top w:val="nil"/>
              <w:left w:val="nil"/>
              <w:bottom w:val="single" w:sz="8" w:space="0" w:color="auto"/>
              <w:right w:val="single" w:sz="4"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To understand what the compliance for the NHS Scotland Support and Intervention Framework means for NHS Golden Jubilee as a National Board.  Draft interim Framework to be taken to Board Seminar for further consideration</w:t>
            </w:r>
          </w:p>
        </w:tc>
        <w:tc>
          <w:tcPr>
            <w:tcW w:w="1843" w:type="dxa"/>
            <w:tcBorders>
              <w:top w:val="nil"/>
              <w:left w:val="nil"/>
              <w:bottom w:val="single" w:sz="8" w:space="0" w:color="auto"/>
              <w:right w:val="single" w:sz="4"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Board / </w:t>
            </w:r>
            <w:r w:rsidRPr="00EA3BBF">
              <w:rPr>
                <w:rFonts w:ascii="Arial Narrow" w:hAnsi="Arial Narrow" w:cs="Arial"/>
                <w:spacing w:val="0"/>
                <w:sz w:val="16"/>
                <w:szCs w:val="16"/>
                <w:lang w:eastAsia="en-GB"/>
              </w:rPr>
              <w:br/>
              <w:t>Strategic Portfolio Governance Committee</w:t>
            </w:r>
          </w:p>
        </w:tc>
        <w:tc>
          <w:tcPr>
            <w:tcW w:w="2410" w:type="dxa"/>
            <w:tcBorders>
              <w:top w:val="nil"/>
              <w:left w:val="nil"/>
              <w:bottom w:val="single" w:sz="8" w:space="0" w:color="auto"/>
              <w:right w:val="single" w:sz="4"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Chief Executive</w:t>
            </w:r>
          </w:p>
        </w:tc>
        <w:tc>
          <w:tcPr>
            <w:tcW w:w="1134" w:type="dxa"/>
            <w:tcBorders>
              <w:top w:val="nil"/>
              <w:left w:val="nil"/>
              <w:bottom w:val="single" w:sz="8" w:space="0" w:color="auto"/>
              <w:right w:val="single" w:sz="4" w:space="0" w:color="auto"/>
            </w:tcBorders>
            <w:shd w:val="clear" w:color="000000" w:fill="FFFFFF"/>
            <w:hideMark/>
          </w:tcPr>
          <w:p w:rsidR="00EA3BBF" w:rsidRPr="00EA3BBF" w:rsidRDefault="00EA3BBF" w:rsidP="00EA3BBF">
            <w:pPr>
              <w:jc w:val="center"/>
              <w:rPr>
                <w:rFonts w:ascii="Arial Narrow" w:hAnsi="Arial Narrow" w:cs="Arial"/>
                <w:spacing w:val="0"/>
                <w:sz w:val="16"/>
                <w:szCs w:val="16"/>
                <w:lang w:eastAsia="en-GB"/>
              </w:rPr>
            </w:pPr>
            <w:r w:rsidRPr="00EA3BBF">
              <w:rPr>
                <w:rFonts w:ascii="Arial Narrow" w:hAnsi="Arial Narrow" w:cs="Arial"/>
                <w:spacing w:val="0"/>
                <w:sz w:val="16"/>
                <w:szCs w:val="16"/>
                <w:lang w:eastAsia="en-GB"/>
              </w:rPr>
              <w:t>01-Mar-24</w:t>
            </w:r>
          </w:p>
        </w:tc>
        <w:tc>
          <w:tcPr>
            <w:tcW w:w="709" w:type="dxa"/>
            <w:tcBorders>
              <w:top w:val="nil"/>
              <w:left w:val="nil"/>
              <w:bottom w:val="single" w:sz="8" w:space="0" w:color="auto"/>
              <w:right w:val="single" w:sz="4" w:space="0" w:color="auto"/>
            </w:tcBorders>
            <w:shd w:val="clear" w:color="auto" w:fill="auto"/>
            <w:hideMark/>
          </w:tcPr>
          <w:p w:rsidR="00EA3BBF" w:rsidRPr="00EA3BBF" w:rsidRDefault="00EA3BBF" w:rsidP="00EA3BBF">
            <w:pPr>
              <w:jc w:val="cente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Open</w:t>
            </w:r>
          </w:p>
        </w:tc>
        <w:tc>
          <w:tcPr>
            <w:tcW w:w="2551" w:type="dxa"/>
            <w:tcBorders>
              <w:top w:val="nil"/>
              <w:left w:val="nil"/>
              <w:bottom w:val="single" w:sz="8" w:space="0" w:color="auto"/>
              <w:right w:val="single" w:sz="8"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To look at trajectories, trends and benchmarking again other Boards and how this will affect NHS GJ Annual Delivery Plan, especially if other NHS Boards are escalated. </w:t>
            </w:r>
          </w:p>
        </w:tc>
      </w:tr>
    </w:tbl>
    <w:p w:rsidR="007112CD" w:rsidRDefault="007112CD" w:rsidP="00EE764A">
      <w:pPr>
        <w:pStyle w:val="ListParagraph"/>
        <w:spacing w:before="40" w:after="40" w:line="276" w:lineRule="auto"/>
        <w:ind w:left="993"/>
        <w:rPr>
          <w:rFonts w:cs="Arial"/>
          <w:color w:val="000000"/>
          <w:szCs w:val="24"/>
          <w:highlight w:val="lightGray"/>
        </w:rPr>
      </w:pPr>
    </w:p>
    <w:p w:rsidR="00C40C44" w:rsidRDefault="00C40C44" w:rsidP="00EE764A">
      <w:pPr>
        <w:pStyle w:val="ListParagraph"/>
        <w:spacing w:before="40" w:after="40" w:line="276" w:lineRule="auto"/>
        <w:ind w:left="993"/>
        <w:rPr>
          <w:rFonts w:cs="Arial"/>
          <w:color w:val="000000"/>
          <w:szCs w:val="24"/>
          <w:highlight w:val="lightGray"/>
        </w:rPr>
      </w:pPr>
    </w:p>
    <w:p w:rsidR="00C40C44" w:rsidRPr="000466D9" w:rsidRDefault="00C40C44" w:rsidP="00EE764A">
      <w:pPr>
        <w:pStyle w:val="ListParagraph"/>
        <w:spacing w:before="40" w:after="40" w:line="276" w:lineRule="auto"/>
        <w:ind w:left="993"/>
        <w:rPr>
          <w:rFonts w:cs="Arial"/>
          <w:color w:val="000000"/>
          <w:szCs w:val="24"/>
          <w:highlight w:val="lightGray"/>
        </w:rPr>
      </w:pPr>
    </w:p>
    <w:sectPr w:rsidR="00C40C44" w:rsidRPr="000466D9" w:rsidSect="007C2C48">
      <w:headerReference w:type="default" r:id="rId7"/>
      <w:footerReference w:type="default" r:id="rId8"/>
      <w:pgSz w:w="16838" w:h="11906" w:orient="landscape"/>
      <w:pgMar w:top="567" w:right="312" w:bottom="567" w:left="284" w:header="573"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DBE" w:rsidRDefault="00A91DBE">
      <w:r>
        <w:separator/>
      </w:r>
    </w:p>
  </w:endnote>
  <w:endnote w:type="continuationSeparator" w:id="0">
    <w:p w:rsidR="00A91DBE" w:rsidRDefault="00A9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3370B9">
      <w:rPr>
        <w:rFonts w:cs="Arial"/>
        <w:noProof/>
        <w:sz w:val="16"/>
        <w:szCs w:val="16"/>
      </w:rPr>
      <w:t>2</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3370B9">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DBE" w:rsidRDefault="00A91DBE">
      <w:r>
        <w:separator/>
      </w:r>
    </w:p>
  </w:footnote>
  <w:footnote w:type="continuationSeparator" w:id="0">
    <w:p w:rsidR="00A91DBE" w:rsidRDefault="00A91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6646E5"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Board Public </w:t>
    </w:r>
    <w:r w:rsidR="00EA3BBF">
      <w:rPr>
        <w:rFonts w:cs="Arial"/>
        <w:b/>
        <w:color w:val="2E74B5" w:themeColor="accent1" w:themeShade="BF"/>
        <w:sz w:val="20"/>
      </w:rPr>
      <w:t>Item 8</w:t>
    </w:r>
    <w:r w:rsidR="00B87EED">
      <w:rPr>
        <w:rFonts w:cs="Arial"/>
        <w:b/>
        <w:color w:val="2E74B5" w:themeColor="accent1" w:themeShade="BF"/>
        <w:sz w:val="20"/>
      </w:rPr>
      <w:t>.</w:t>
    </w:r>
    <w:r w:rsidR="00434991">
      <w:rPr>
        <w:rFonts w:cs="Arial"/>
        <w:b/>
        <w:color w:val="2E74B5" w:themeColor="accent1" w:themeShade="BF"/>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D6692B"/>
    <w:multiLevelType w:val="hybridMultilevel"/>
    <w:tmpl w:val="18829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9373B"/>
    <w:multiLevelType w:val="hybridMultilevel"/>
    <w:tmpl w:val="DD384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1D0330B4"/>
    <w:multiLevelType w:val="hybridMultilevel"/>
    <w:tmpl w:val="592E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4EB1704"/>
    <w:multiLevelType w:val="hybridMultilevel"/>
    <w:tmpl w:val="B9FEE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B55A31"/>
    <w:multiLevelType w:val="hybridMultilevel"/>
    <w:tmpl w:val="FA8C5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EE5A5A"/>
    <w:multiLevelType w:val="hybridMultilevel"/>
    <w:tmpl w:val="DECA9762"/>
    <w:lvl w:ilvl="0" w:tplc="38FA1AEE">
      <w:start w:val="1"/>
      <w:numFmt w:val="bullet"/>
      <w:lvlText w:val="•"/>
      <w:lvlJc w:val="left"/>
      <w:pPr>
        <w:tabs>
          <w:tab w:val="num" w:pos="720"/>
        </w:tabs>
        <w:ind w:left="720" w:hanging="360"/>
      </w:pPr>
      <w:rPr>
        <w:rFonts w:ascii="Calibri" w:hAnsi="Calibri" w:hint="default"/>
      </w:rPr>
    </w:lvl>
    <w:lvl w:ilvl="1" w:tplc="9920E51A" w:tentative="1">
      <w:start w:val="1"/>
      <w:numFmt w:val="bullet"/>
      <w:lvlText w:val="•"/>
      <w:lvlJc w:val="left"/>
      <w:pPr>
        <w:tabs>
          <w:tab w:val="num" w:pos="1440"/>
        </w:tabs>
        <w:ind w:left="1440" w:hanging="360"/>
      </w:pPr>
      <w:rPr>
        <w:rFonts w:ascii="Calibri" w:hAnsi="Calibri" w:hint="default"/>
      </w:rPr>
    </w:lvl>
    <w:lvl w:ilvl="2" w:tplc="925C41B4" w:tentative="1">
      <w:start w:val="1"/>
      <w:numFmt w:val="bullet"/>
      <w:lvlText w:val="•"/>
      <w:lvlJc w:val="left"/>
      <w:pPr>
        <w:tabs>
          <w:tab w:val="num" w:pos="2160"/>
        </w:tabs>
        <w:ind w:left="2160" w:hanging="360"/>
      </w:pPr>
      <w:rPr>
        <w:rFonts w:ascii="Calibri" w:hAnsi="Calibri" w:hint="default"/>
      </w:rPr>
    </w:lvl>
    <w:lvl w:ilvl="3" w:tplc="0E1831E6" w:tentative="1">
      <w:start w:val="1"/>
      <w:numFmt w:val="bullet"/>
      <w:lvlText w:val="•"/>
      <w:lvlJc w:val="left"/>
      <w:pPr>
        <w:tabs>
          <w:tab w:val="num" w:pos="2880"/>
        </w:tabs>
        <w:ind w:left="2880" w:hanging="360"/>
      </w:pPr>
      <w:rPr>
        <w:rFonts w:ascii="Calibri" w:hAnsi="Calibri" w:hint="default"/>
      </w:rPr>
    </w:lvl>
    <w:lvl w:ilvl="4" w:tplc="B9A8D3A4" w:tentative="1">
      <w:start w:val="1"/>
      <w:numFmt w:val="bullet"/>
      <w:lvlText w:val="•"/>
      <w:lvlJc w:val="left"/>
      <w:pPr>
        <w:tabs>
          <w:tab w:val="num" w:pos="3600"/>
        </w:tabs>
        <w:ind w:left="3600" w:hanging="360"/>
      </w:pPr>
      <w:rPr>
        <w:rFonts w:ascii="Calibri" w:hAnsi="Calibri" w:hint="default"/>
      </w:rPr>
    </w:lvl>
    <w:lvl w:ilvl="5" w:tplc="F4D8BD8A" w:tentative="1">
      <w:start w:val="1"/>
      <w:numFmt w:val="bullet"/>
      <w:lvlText w:val="•"/>
      <w:lvlJc w:val="left"/>
      <w:pPr>
        <w:tabs>
          <w:tab w:val="num" w:pos="4320"/>
        </w:tabs>
        <w:ind w:left="4320" w:hanging="360"/>
      </w:pPr>
      <w:rPr>
        <w:rFonts w:ascii="Calibri" w:hAnsi="Calibri" w:hint="default"/>
      </w:rPr>
    </w:lvl>
    <w:lvl w:ilvl="6" w:tplc="06BEEBA8" w:tentative="1">
      <w:start w:val="1"/>
      <w:numFmt w:val="bullet"/>
      <w:lvlText w:val="•"/>
      <w:lvlJc w:val="left"/>
      <w:pPr>
        <w:tabs>
          <w:tab w:val="num" w:pos="5040"/>
        </w:tabs>
        <w:ind w:left="5040" w:hanging="360"/>
      </w:pPr>
      <w:rPr>
        <w:rFonts w:ascii="Calibri" w:hAnsi="Calibri" w:hint="default"/>
      </w:rPr>
    </w:lvl>
    <w:lvl w:ilvl="7" w:tplc="18E2DA64" w:tentative="1">
      <w:start w:val="1"/>
      <w:numFmt w:val="bullet"/>
      <w:lvlText w:val="•"/>
      <w:lvlJc w:val="left"/>
      <w:pPr>
        <w:tabs>
          <w:tab w:val="num" w:pos="5760"/>
        </w:tabs>
        <w:ind w:left="5760" w:hanging="360"/>
      </w:pPr>
      <w:rPr>
        <w:rFonts w:ascii="Calibri" w:hAnsi="Calibri" w:hint="default"/>
      </w:rPr>
    </w:lvl>
    <w:lvl w:ilvl="8" w:tplc="F1BA17C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1" w15:restartNumberingAfterBreak="0">
    <w:nsid w:val="27E70BCC"/>
    <w:multiLevelType w:val="hybridMultilevel"/>
    <w:tmpl w:val="7568968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B7071C3"/>
    <w:multiLevelType w:val="hybridMultilevel"/>
    <w:tmpl w:val="15CEDBB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8707EC"/>
    <w:multiLevelType w:val="hybridMultilevel"/>
    <w:tmpl w:val="311097A6"/>
    <w:lvl w:ilvl="0" w:tplc="08090001">
      <w:start w:val="1"/>
      <w:numFmt w:val="bullet"/>
      <w:lvlText w:val=""/>
      <w:lvlJc w:val="left"/>
      <w:pPr>
        <w:ind w:left="360" w:hanging="360"/>
      </w:pPr>
      <w:rPr>
        <w:rFonts w:ascii="Symbol" w:hAnsi="Symbol" w:hint="default"/>
      </w:rPr>
    </w:lvl>
    <w:lvl w:ilvl="1" w:tplc="403C9EE6">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4E62D9"/>
    <w:multiLevelType w:val="hybridMultilevel"/>
    <w:tmpl w:val="5FA49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1"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4"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EE47F12"/>
    <w:multiLevelType w:val="hybridMultilevel"/>
    <w:tmpl w:val="DCF8B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2C715F"/>
    <w:multiLevelType w:val="hybridMultilevel"/>
    <w:tmpl w:val="0FE65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446B41"/>
    <w:multiLevelType w:val="hybridMultilevel"/>
    <w:tmpl w:val="7A1E4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D34B5F"/>
    <w:multiLevelType w:val="hybridMultilevel"/>
    <w:tmpl w:val="92DC9434"/>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23"/>
  </w:num>
  <w:num w:numId="2">
    <w:abstractNumId w:val="0"/>
  </w:num>
  <w:num w:numId="3">
    <w:abstractNumId w:val="17"/>
  </w:num>
  <w:num w:numId="4">
    <w:abstractNumId w:val="24"/>
  </w:num>
  <w:num w:numId="5">
    <w:abstractNumId w:val="14"/>
  </w:num>
  <w:num w:numId="6">
    <w:abstractNumId w:val="10"/>
  </w:num>
  <w:num w:numId="7">
    <w:abstractNumId w:val="18"/>
  </w:num>
  <w:num w:numId="8">
    <w:abstractNumId w:val="7"/>
  </w:num>
  <w:num w:numId="9">
    <w:abstractNumId w:val="21"/>
  </w:num>
  <w:num w:numId="10">
    <w:abstractNumId w:val="4"/>
  </w:num>
  <w:num w:numId="11">
    <w:abstractNumId w:val="22"/>
  </w:num>
  <w:num w:numId="12">
    <w:abstractNumId w:val="1"/>
  </w:num>
  <w:num w:numId="13">
    <w:abstractNumId w:val="6"/>
  </w:num>
  <w:num w:numId="14">
    <w:abstractNumId w:val="12"/>
  </w:num>
  <w:num w:numId="15">
    <w:abstractNumId w:val="15"/>
  </w:num>
  <w:num w:numId="16">
    <w:abstractNumId w:val="13"/>
  </w:num>
  <w:num w:numId="17">
    <w:abstractNumId w:val="20"/>
  </w:num>
  <w:num w:numId="18">
    <w:abstractNumId w:val="11"/>
  </w:num>
  <w:num w:numId="19">
    <w:abstractNumId w:val="26"/>
  </w:num>
  <w:num w:numId="20">
    <w:abstractNumId w:val="5"/>
  </w:num>
  <w:num w:numId="21">
    <w:abstractNumId w:val="16"/>
  </w:num>
  <w:num w:numId="22">
    <w:abstractNumId w:val="28"/>
  </w:num>
  <w:num w:numId="23">
    <w:abstractNumId w:val="9"/>
  </w:num>
  <w:num w:numId="24">
    <w:abstractNumId w:val="8"/>
  </w:num>
  <w:num w:numId="25">
    <w:abstractNumId w:val="27"/>
  </w:num>
  <w:num w:numId="26">
    <w:abstractNumId w:val="2"/>
  </w:num>
  <w:num w:numId="27">
    <w:abstractNumId w:val="3"/>
  </w:num>
  <w:num w:numId="28">
    <w:abstractNumId w:val="2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66D9"/>
    <w:rsid w:val="00047714"/>
    <w:rsid w:val="000566A0"/>
    <w:rsid w:val="00073441"/>
    <w:rsid w:val="00091974"/>
    <w:rsid w:val="000945DB"/>
    <w:rsid w:val="000F7706"/>
    <w:rsid w:val="00125A9E"/>
    <w:rsid w:val="00140DB3"/>
    <w:rsid w:val="0023473B"/>
    <w:rsid w:val="0024219F"/>
    <w:rsid w:val="002472F1"/>
    <w:rsid w:val="00266503"/>
    <w:rsid w:val="0027517F"/>
    <w:rsid w:val="003370B9"/>
    <w:rsid w:val="0033790B"/>
    <w:rsid w:val="003664FB"/>
    <w:rsid w:val="003C3FE6"/>
    <w:rsid w:val="003F7F61"/>
    <w:rsid w:val="004170C7"/>
    <w:rsid w:val="00430C09"/>
    <w:rsid w:val="00434991"/>
    <w:rsid w:val="00446219"/>
    <w:rsid w:val="00455A39"/>
    <w:rsid w:val="00486989"/>
    <w:rsid w:val="00495B36"/>
    <w:rsid w:val="004A39D0"/>
    <w:rsid w:val="004B5BB8"/>
    <w:rsid w:val="004C24DE"/>
    <w:rsid w:val="00591C18"/>
    <w:rsid w:val="006062B2"/>
    <w:rsid w:val="00610728"/>
    <w:rsid w:val="006173A9"/>
    <w:rsid w:val="00630CF1"/>
    <w:rsid w:val="00634345"/>
    <w:rsid w:val="006646E5"/>
    <w:rsid w:val="006933DB"/>
    <w:rsid w:val="006D1343"/>
    <w:rsid w:val="007112CD"/>
    <w:rsid w:val="007C28FB"/>
    <w:rsid w:val="007C2C48"/>
    <w:rsid w:val="007F32CF"/>
    <w:rsid w:val="0081674B"/>
    <w:rsid w:val="00816E22"/>
    <w:rsid w:val="00837891"/>
    <w:rsid w:val="00847FEA"/>
    <w:rsid w:val="00883828"/>
    <w:rsid w:val="00886D18"/>
    <w:rsid w:val="00912CBC"/>
    <w:rsid w:val="00927C6C"/>
    <w:rsid w:val="009307EA"/>
    <w:rsid w:val="009338F1"/>
    <w:rsid w:val="009807B4"/>
    <w:rsid w:val="009F2E44"/>
    <w:rsid w:val="00A03164"/>
    <w:rsid w:val="00A1230A"/>
    <w:rsid w:val="00A13C6D"/>
    <w:rsid w:val="00A2680C"/>
    <w:rsid w:val="00A40076"/>
    <w:rsid w:val="00A62B58"/>
    <w:rsid w:val="00A83D64"/>
    <w:rsid w:val="00A84C97"/>
    <w:rsid w:val="00A854FD"/>
    <w:rsid w:val="00A91DBE"/>
    <w:rsid w:val="00AA77F7"/>
    <w:rsid w:val="00AC5742"/>
    <w:rsid w:val="00AE522B"/>
    <w:rsid w:val="00AE7869"/>
    <w:rsid w:val="00AF0530"/>
    <w:rsid w:val="00AF356A"/>
    <w:rsid w:val="00B00962"/>
    <w:rsid w:val="00B178D4"/>
    <w:rsid w:val="00B546C8"/>
    <w:rsid w:val="00B562FA"/>
    <w:rsid w:val="00B57FAB"/>
    <w:rsid w:val="00B7445F"/>
    <w:rsid w:val="00B77902"/>
    <w:rsid w:val="00B851FC"/>
    <w:rsid w:val="00B87EED"/>
    <w:rsid w:val="00BA30B1"/>
    <w:rsid w:val="00BD4F63"/>
    <w:rsid w:val="00BF3AF0"/>
    <w:rsid w:val="00C31C8F"/>
    <w:rsid w:val="00C40C44"/>
    <w:rsid w:val="00C87B62"/>
    <w:rsid w:val="00C94BF7"/>
    <w:rsid w:val="00CA0C3A"/>
    <w:rsid w:val="00CB4BE9"/>
    <w:rsid w:val="00CB5AE7"/>
    <w:rsid w:val="00CC2A0C"/>
    <w:rsid w:val="00CC6308"/>
    <w:rsid w:val="00CE1F80"/>
    <w:rsid w:val="00DA409D"/>
    <w:rsid w:val="00DD2D3D"/>
    <w:rsid w:val="00DD4AFD"/>
    <w:rsid w:val="00DD6252"/>
    <w:rsid w:val="00DF1BE0"/>
    <w:rsid w:val="00E16D19"/>
    <w:rsid w:val="00E26E34"/>
    <w:rsid w:val="00E616EB"/>
    <w:rsid w:val="00E71596"/>
    <w:rsid w:val="00E71CD2"/>
    <w:rsid w:val="00EA3BBF"/>
    <w:rsid w:val="00EE764A"/>
    <w:rsid w:val="00F13B10"/>
    <w:rsid w:val="00F3256A"/>
    <w:rsid w:val="00F3337D"/>
    <w:rsid w:val="00F944D9"/>
    <w:rsid w:val="00FD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13E2"/>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Default">
    <w:name w:val="Default"/>
    <w:rsid w:val="00BD4F63"/>
    <w:pPr>
      <w:autoSpaceDE w:val="0"/>
      <w:autoSpaceDN w:val="0"/>
      <w:adjustRightInd w:val="0"/>
      <w:spacing w:after="0" w:line="240" w:lineRule="auto"/>
    </w:pPr>
    <w:rPr>
      <w:color w:val="000000"/>
    </w:rPr>
  </w:style>
  <w:style w:type="table" w:styleId="TableGrid">
    <w:name w:val="Table Grid"/>
    <w:basedOn w:val="TableNormal"/>
    <w:uiPriority w:val="39"/>
    <w:rsid w:val="00F13B1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13B10"/>
    <w:rPr>
      <w:rFonts w:ascii="Calibri" w:eastAsia="Calibri" w:hAnsi="Calibri" w:cs="Times New Roman"/>
      <w:sz w:val="22"/>
      <w:szCs w:val="22"/>
      <w:lang w:eastAsia="en-GB"/>
    </w:rPr>
  </w:style>
  <w:style w:type="character" w:customStyle="1" w:styleId="apple-converted-space">
    <w:name w:val="apple-converted-space"/>
    <w:basedOn w:val="DefaultParagraphFont"/>
    <w:rsid w:val="00E26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525856">
      <w:bodyDiv w:val="1"/>
      <w:marLeft w:val="0"/>
      <w:marRight w:val="0"/>
      <w:marTop w:val="0"/>
      <w:marBottom w:val="0"/>
      <w:divBdr>
        <w:top w:val="none" w:sz="0" w:space="0" w:color="auto"/>
        <w:left w:val="none" w:sz="0" w:space="0" w:color="auto"/>
        <w:bottom w:val="none" w:sz="0" w:space="0" w:color="auto"/>
        <w:right w:val="none" w:sz="0" w:space="0" w:color="auto"/>
      </w:divBdr>
    </w:div>
    <w:div w:id="602686096">
      <w:bodyDiv w:val="1"/>
      <w:marLeft w:val="0"/>
      <w:marRight w:val="0"/>
      <w:marTop w:val="0"/>
      <w:marBottom w:val="0"/>
      <w:divBdr>
        <w:top w:val="none" w:sz="0" w:space="0" w:color="auto"/>
        <w:left w:val="none" w:sz="0" w:space="0" w:color="auto"/>
        <w:bottom w:val="none" w:sz="0" w:space="0" w:color="auto"/>
        <w:right w:val="none" w:sz="0" w:space="0" w:color="auto"/>
      </w:divBdr>
    </w:div>
    <w:div w:id="1964454907">
      <w:bodyDiv w:val="1"/>
      <w:marLeft w:val="0"/>
      <w:marRight w:val="0"/>
      <w:marTop w:val="0"/>
      <w:marBottom w:val="0"/>
      <w:divBdr>
        <w:top w:val="none" w:sz="0" w:space="0" w:color="auto"/>
        <w:left w:val="none" w:sz="0" w:space="0" w:color="auto"/>
        <w:bottom w:val="none" w:sz="0" w:space="0" w:color="auto"/>
        <w:right w:val="none" w:sz="0" w:space="0" w:color="auto"/>
      </w:divBdr>
      <w:divsChild>
        <w:div w:id="68891041">
          <w:marLeft w:val="446"/>
          <w:marRight w:val="0"/>
          <w:marTop w:val="0"/>
          <w:marBottom w:val="120"/>
          <w:divBdr>
            <w:top w:val="none" w:sz="0" w:space="0" w:color="auto"/>
            <w:left w:val="none" w:sz="0" w:space="0" w:color="auto"/>
            <w:bottom w:val="none" w:sz="0" w:space="0" w:color="auto"/>
            <w:right w:val="none" w:sz="0" w:space="0" w:color="auto"/>
          </w:divBdr>
        </w:div>
        <w:div w:id="1769039397">
          <w:marLeft w:val="446"/>
          <w:marRight w:val="0"/>
          <w:marTop w:val="0"/>
          <w:marBottom w:val="120"/>
          <w:divBdr>
            <w:top w:val="none" w:sz="0" w:space="0" w:color="auto"/>
            <w:left w:val="none" w:sz="0" w:space="0" w:color="auto"/>
            <w:bottom w:val="none" w:sz="0" w:space="0" w:color="auto"/>
            <w:right w:val="none" w:sz="0" w:space="0" w:color="auto"/>
          </w:divBdr>
        </w:div>
        <w:div w:id="714964468">
          <w:marLeft w:val="446"/>
          <w:marRight w:val="0"/>
          <w:marTop w:val="0"/>
          <w:marBottom w:val="120"/>
          <w:divBdr>
            <w:top w:val="none" w:sz="0" w:space="0" w:color="auto"/>
            <w:left w:val="none" w:sz="0" w:space="0" w:color="auto"/>
            <w:bottom w:val="none" w:sz="0" w:space="0" w:color="auto"/>
            <w:right w:val="none" w:sz="0" w:space="0" w:color="auto"/>
          </w:divBdr>
        </w:div>
        <w:div w:id="1309017980">
          <w:marLeft w:val="446"/>
          <w:marRight w:val="0"/>
          <w:marTop w:val="0"/>
          <w:marBottom w:val="120"/>
          <w:divBdr>
            <w:top w:val="none" w:sz="0" w:space="0" w:color="auto"/>
            <w:left w:val="none" w:sz="0" w:space="0" w:color="auto"/>
            <w:bottom w:val="none" w:sz="0" w:space="0" w:color="auto"/>
            <w:right w:val="none" w:sz="0" w:space="0" w:color="auto"/>
          </w:divBdr>
        </w:div>
        <w:div w:id="499464347">
          <w:marLeft w:val="446"/>
          <w:marRight w:val="0"/>
          <w:marTop w:val="0"/>
          <w:marBottom w:val="120"/>
          <w:divBdr>
            <w:top w:val="none" w:sz="0" w:space="0" w:color="auto"/>
            <w:left w:val="none" w:sz="0" w:space="0" w:color="auto"/>
            <w:bottom w:val="none" w:sz="0" w:space="0" w:color="auto"/>
            <w:right w:val="none" w:sz="0" w:space="0" w:color="auto"/>
          </w:divBdr>
        </w:div>
        <w:div w:id="979727424">
          <w:marLeft w:val="446"/>
          <w:marRight w:val="0"/>
          <w:marTop w:val="0"/>
          <w:marBottom w:val="120"/>
          <w:divBdr>
            <w:top w:val="none" w:sz="0" w:space="0" w:color="auto"/>
            <w:left w:val="none" w:sz="0" w:space="0" w:color="auto"/>
            <w:bottom w:val="none" w:sz="0" w:space="0" w:color="auto"/>
            <w:right w:val="none" w:sz="0" w:space="0" w:color="auto"/>
          </w:divBdr>
        </w:div>
        <w:div w:id="1097679871">
          <w:marLeft w:val="446"/>
          <w:marRight w:val="0"/>
          <w:marTop w:val="0"/>
          <w:marBottom w:val="120"/>
          <w:divBdr>
            <w:top w:val="none" w:sz="0" w:space="0" w:color="auto"/>
            <w:left w:val="none" w:sz="0" w:space="0" w:color="auto"/>
            <w:bottom w:val="none" w:sz="0" w:space="0" w:color="auto"/>
            <w:right w:val="none" w:sz="0" w:space="0" w:color="auto"/>
          </w:divBdr>
        </w:div>
        <w:div w:id="748841858">
          <w:marLeft w:val="446"/>
          <w:marRight w:val="0"/>
          <w:marTop w:val="0"/>
          <w:marBottom w:val="120"/>
          <w:divBdr>
            <w:top w:val="none" w:sz="0" w:space="0" w:color="auto"/>
            <w:left w:val="none" w:sz="0" w:space="0" w:color="auto"/>
            <w:bottom w:val="none" w:sz="0" w:space="0" w:color="auto"/>
            <w:right w:val="none" w:sz="0" w:space="0" w:color="auto"/>
          </w:divBdr>
        </w:div>
      </w:divsChild>
    </w:div>
    <w:div w:id="206012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3</cp:revision>
  <cp:lastPrinted>2019-10-07T12:25:00Z</cp:lastPrinted>
  <dcterms:created xsi:type="dcterms:W3CDTF">2024-04-04T11:35:00Z</dcterms:created>
  <dcterms:modified xsi:type="dcterms:W3CDTF">2024-04-10T09:39:00Z</dcterms:modified>
</cp:coreProperties>
</file>