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46" w:rsidRDefault="00156BDF" w:rsidP="00131796">
      <w:pPr>
        <w:jc w:val="center"/>
        <w:rPr>
          <w:rFonts w:ascii="Arial" w:hAnsi="Arial" w:cs="Arial"/>
          <w:sz w:val="24"/>
          <w:szCs w:val="24"/>
        </w:rPr>
      </w:pPr>
      <w:r w:rsidRPr="00A204E4">
        <w:rPr>
          <w:rFonts w:ascii="Arial" w:hAnsi="Arial" w:cs="Arial"/>
          <w:noProof/>
          <w:sz w:val="24"/>
          <w:szCs w:val="24"/>
          <w:lang w:eastAsia="en-GB"/>
        </w:rPr>
        <w:drawing>
          <wp:anchor distT="0" distB="0" distL="114300" distR="114300" simplePos="0" relativeHeight="251658240" behindDoc="0" locked="0" layoutInCell="1" allowOverlap="1" wp14:anchorId="48796DCA" wp14:editId="7575ACFB">
            <wp:simplePos x="0" y="0"/>
            <wp:positionH relativeFrom="margin">
              <wp:align>left</wp:align>
            </wp:positionH>
            <wp:positionV relativeFrom="margin">
              <wp:posOffset>48884</wp:posOffset>
            </wp:positionV>
            <wp:extent cx="3784600" cy="2670175"/>
            <wp:effectExtent l="133350" t="114300" r="139700" b="1682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84600" cy="2670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003A1846">
        <w:rPr>
          <w:noProof/>
          <w:lang w:eastAsia="en-GB"/>
        </w:rPr>
        <w:drawing>
          <wp:inline distT="0" distB="0" distL="0" distR="0" wp14:anchorId="3E7A07C7" wp14:editId="6A893B07">
            <wp:extent cx="1566916" cy="9249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268" cy="936913"/>
                    </a:xfrm>
                    <a:prstGeom prst="rect">
                      <a:avLst/>
                    </a:prstGeom>
                    <a:noFill/>
                    <a:ln>
                      <a:noFill/>
                    </a:ln>
                  </pic:spPr>
                </pic:pic>
              </a:graphicData>
            </a:graphic>
          </wp:inline>
        </w:drawing>
      </w:r>
      <w:bookmarkStart w:id="0" w:name="_GoBack"/>
      <w:bookmarkEnd w:id="0"/>
    </w:p>
    <w:p w:rsidR="003A1846" w:rsidRDefault="003A1846"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A50166" w:rsidRDefault="00A50166" w:rsidP="00131796">
      <w:pPr>
        <w:jc w:val="center"/>
        <w:rPr>
          <w:rFonts w:ascii="Arial" w:hAnsi="Arial" w:cs="Arial"/>
          <w:sz w:val="24"/>
          <w:szCs w:val="24"/>
        </w:rPr>
      </w:pPr>
    </w:p>
    <w:p w:rsidR="004265A6" w:rsidRDefault="004265A6" w:rsidP="00131796">
      <w:pPr>
        <w:jc w:val="center"/>
        <w:rPr>
          <w:rFonts w:ascii="Arial" w:hAnsi="Arial" w:cs="Arial"/>
          <w:sz w:val="24"/>
          <w:szCs w:val="24"/>
        </w:rPr>
      </w:pPr>
    </w:p>
    <w:p w:rsidR="00A50166" w:rsidRDefault="00A50166" w:rsidP="00131796">
      <w:pPr>
        <w:jc w:val="center"/>
        <w:rPr>
          <w:rFonts w:ascii="Arial" w:hAnsi="Arial" w:cs="Arial"/>
          <w:b/>
          <w:sz w:val="48"/>
          <w:szCs w:val="48"/>
        </w:rPr>
      </w:pPr>
      <w:r w:rsidRPr="00A50166">
        <w:rPr>
          <w:rFonts w:ascii="Arial" w:hAnsi="Arial" w:cs="Arial"/>
          <w:b/>
          <w:sz w:val="48"/>
          <w:szCs w:val="48"/>
        </w:rPr>
        <w:t>NHS GOLDEN JUBILEE</w:t>
      </w:r>
    </w:p>
    <w:p w:rsidR="00A50166" w:rsidRDefault="00A50166" w:rsidP="00131796">
      <w:pPr>
        <w:jc w:val="center"/>
        <w:rPr>
          <w:rFonts w:ascii="Arial" w:hAnsi="Arial" w:cs="Arial"/>
          <w:b/>
          <w:sz w:val="48"/>
          <w:szCs w:val="48"/>
        </w:rPr>
      </w:pPr>
      <w:r>
        <w:rPr>
          <w:rFonts w:ascii="Arial" w:hAnsi="Arial" w:cs="Arial"/>
          <w:b/>
          <w:sz w:val="48"/>
          <w:szCs w:val="48"/>
        </w:rPr>
        <w:t>SUMMARY FINANCIAL REPORT</w:t>
      </w:r>
    </w:p>
    <w:p w:rsidR="00A50166" w:rsidRDefault="001F1EBF" w:rsidP="00131796">
      <w:pPr>
        <w:jc w:val="center"/>
        <w:rPr>
          <w:rFonts w:ascii="Arial" w:hAnsi="Arial" w:cs="Arial"/>
          <w:b/>
          <w:sz w:val="48"/>
          <w:szCs w:val="48"/>
        </w:rPr>
      </w:pPr>
      <w:r>
        <w:rPr>
          <w:rFonts w:ascii="Arial" w:hAnsi="Arial" w:cs="Arial"/>
          <w:b/>
          <w:sz w:val="48"/>
          <w:szCs w:val="48"/>
        </w:rPr>
        <w:t>MONTH 2</w:t>
      </w:r>
      <w:r w:rsidR="00A50166">
        <w:rPr>
          <w:rFonts w:ascii="Arial" w:hAnsi="Arial" w:cs="Arial"/>
          <w:b/>
          <w:sz w:val="48"/>
          <w:szCs w:val="48"/>
        </w:rPr>
        <w:t xml:space="preserve"> </w:t>
      </w:r>
    </w:p>
    <w:p w:rsidR="00A50166" w:rsidRPr="00A50166" w:rsidRDefault="00A50166" w:rsidP="00131796">
      <w:pPr>
        <w:jc w:val="center"/>
        <w:rPr>
          <w:rFonts w:ascii="Arial" w:hAnsi="Arial" w:cs="Arial"/>
          <w:b/>
          <w:sz w:val="48"/>
          <w:szCs w:val="48"/>
        </w:rPr>
      </w:pPr>
      <w:r>
        <w:rPr>
          <w:rFonts w:ascii="Arial" w:hAnsi="Arial" w:cs="Arial"/>
          <w:b/>
          <w:sz w:val="48"/>
          <w:szCs w:val="48"/>
        </w:rPr>
        <w:t xml:space="preserve">AS AT </w:t>
      </w:r>
      <w:r w:rsidR="00C95782">
        <w:rPr>
          <w:rFonts w:ascii="Arial" w:hAnsi="Arial" w:cs="Arial"/>
          <w:b/>
          <w:sz w:val="48"/>
          <w:szCs w:val="48"/>
        </w:rPr>
        <w:t>31</w:t>
      </w:r>
      <w:r w:rsidR="00C95782" w:rsidRPr="00C95782">
        <w:rPr>
          <w:rFonts w:ascii="Arial" w:hAnsi="Arial" w:cs="Arial"/>
          <w:b/>
          <w:sz w:val="48"/>
          <w:szCs w:val="48"/>
          <w:vertAlign w:val="superscript"/>
        </w:rPr>
        <w:t>ST</w:t>
      </w:r>
      <w:r w:rsidR="00C95782">
        <w:rPr>
          <w:rFonts w:ascii="Arial" w:hAnsi="Arial" w:cs="Arial"/>
          <w:b/>
          <w:sz w:val="48"/>
          <w:szCs w:val="48"/>
        </w:rPr>
        <w:t xml:space="preserve"> MAY</w:t>
      </w:r>
      <w:r w:rsidR="001F1EBF">
        <w:rPr>
          <w:rFonts w:ascii="Arial" w:hAnsi="Arial" w:cs="Arial"/>
          <w:b/>
          <w:sz w:val="48"/>
          <w:szCs w:val="48"/>
        </w:rPr>
        <w:t xml:space="preserve"> 2024</w:t>
      </w:r>
    </w:p>
    <w:p w:rsidR="00A50166" w:rsidRDefault="00A5016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Pr="00594355" w:rsidRDefault="00131796" w:rsidP="003A1846">
      <w:pPr>
        <w:jc w:val="right"/>
        <w:rPr>
          <w:rFonts w:ascii="Arial" w:hAnsi="Arial" w:cs="Arial"/>
          <w:sz w:val="24"/>
          <w:szCs w:val="24"/>
        </w:rPr>
      </w:pPr>
    </w:p>
    <w:p w:rsidR="00131796" w:rsidRPr="00594355" w:rsidRDefault="00131796" w:rsidP="00A204E4">
      <w:pP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Default="00131796" w:rsidP="00131796">
      <w:pPr>
        <w:jc w:val="center"/>
        <w:rPr>
          <w:rFonts w:ascii="Arial" w:hAnsi="Arial" w:cs="Arial"/>
          <w:sz w:val="24"/>
          <w:szCs w:val="24"/>
        </w:rPr>
      </w:pPr>
    </w:p>
    <w:p w:rsidR="00092F47" w:rsidRPr="00594355" w:rsidRDefault="00092F47" w:rsidP="00131796">
      <w:pPr>
        <w:jc w:val="center"/>
        <w:rPr>
          <w:rFonts w:ascii="Arial" w:hAnsi="Arial" w:cs="Arial"/>
          <w:sz w:val="24"/>
          <w:szCs w:val="24"/>
        </w:rPr>
      </w:pPr>
    </w:p>
    <w:tbl>
      <w:tblPr>
        <w:tblStyle w:val="TableGrid"/>
        <w:tblW w:w="10772" w:type="dxa"/>
        <w:tblLook w:val="04A0" w:firstRow="1" w:lastRow="0" w:firstColumn="1" w:lastColumn="0" w:noHBand="0" w:noVBand="1"/>
      </w:tblPr>
      <w:tblGrid>
        <w:gridCol w:w="10772"/>
      </w:tblGrid>
      <w:tr w:rsidR="00131796" w:rsidRPr="00594355" w:rsidTr="006F7A23">
        <w:trPr>
          <w:trHeight w:val="567"/>
        </w:trPr>
        <w:tc>
          <w:tcPr>
            <w:tcW w:w="10772" w:type="dxa"/>
            <w:shd w:val="clear" w:color="auto" w:fill="E7E6E6" w:themeFill="background2"/>
          </w:tcPr>
          <w:p w:rsidR="00594355" w:rsidRPr="00BD37A2" w:rsidRDefault="00131796" w:rsidP="00C95782">
            <w:pPr>
              <w:ind w:left="-5"/>
              <w:rPr>
                <w:rFonts w:ascii="Arial" w:hAnsi="Arial" w:cs="Arial"/>
                <w:b/>
                <w:sz w:val="36"/>
                <w:szCs w:val="36"/>
              </w:rPr>
            </w:pPr>
            <w:r w:rsidRPr="00BD37A2">
              <w:rPr>
                <w:rFonts w:ascii="Arial" w:hAnsi="Arial" w:cs="Arial"/>
                <w:b/>
                <w:color w:val="002060"/>
                <w:sz w:val="36"/>
                <w:szCs w:val="36"/>
              </w:rPr>
              <w:lastRenderedPageBreak/>
              <w:t>F</w:t>
            </w:r>
            <w:r w:rsidR="006877BA" w:rsidRPr="00BD37A2">
              <w:rPr>
                <w:rFonts w:ascii="Arial" w:hAnsi="Arial" w:cs="Arial"/>
                <w:b/>
                <w:color w:val="002060"/>
                <w:sz w:val="36"/>
                <w:szCs w:val="36"/>
              </w:rPr>
              <w:t xml:space="preserve">INANCIAL POSITION </w:t>
            </w:r>
            <w:r w:rsidR="006D2F23">
              <w:rPr>
                <w:rFonts w:ascii="Arial" w:hAnsi="Arial" w:cs="Arial"/>
                <w:b/>
                <w:color w:val="002060"/>
                <w:sz w:val="36"/>
                <w:szCs w:val="36"/>
              </w:rPr>
              <w:t>31</w:t>
            </w:r>
            <w:r w:rsidR="00C95782">
              <w:rPr>
                <w:rFonts w:ascii="Arial" w:hAnsi="Arial" w:cs="Arial"/>
                <w:b/>
                <w:color w:val="002060"/>
                <w:sz w:val="36"/>
                <w:szCs w:val="36"/>
              </w:rPr>
              <w:t>ST</w:t>
            </w:r>
            <w:r w:rsidR="006D2F23">
              <w:rPr>
                <w:rFonts w:ascii="Arial" w:hAnsi="Arial" w:cs="Arial"/>
                <w:b/>
                <w:color w:val="002060"/>
                <w:sz w:val="36"/>
                <w:szCs w:val="36"/>
              </w:rPr>
              <w:t xml:space="preserve"> M</w:t>
            </w:r>
            <w:r w:rsidR="00C95782">
              <w:rPr>
                <w:rFonts w:ascii="Arial" w:hAnsi="Arial" w:cs="Arial"/>
                <w:b/>
                <w:color w:val="002060"/>
                <w:sz w:val="36"/>
                <w:szCs w:val="36"/>
              </w:rPr>
              <w:t>AY</w:t>
            </w:r>
            <w:r w:rsidR="001F1EBF">
              <w:rPr>
                <w:rFonts w:ascii="Arial" w:hAnsi="Arial" w:cs="Arial"/>
                <w:b/>
                <w:color w:val="002060"/>
                <w:sz w:val="36"/>
                <w:szCs w:val="36"/>
              </w:rPr>
              <w:t xml:space="preserve"> 2024</w:t>
            </w:r>
            <w:r w:rsidR="006877BA" w:rsidRPr="00BD37A2">
              <w:rPr>
                <w:rFonts w:ascii="Arial" w:hAnsi="Arial" w:cs="Arial"/>
                <w:b/>
                <w:color w:val="002060"/>
                <w:sz w:val="36"/>
                <w:szCs w:val="36"/>
              </w:rPr>
              <w:t xml:space="preserve"> (</w:t>
            </w:r>
            <w:r w:rsidR="001F1EBF">
              <w:rPr>
                <w:rFonts w:ascii="Arial" w:hAnsi="Arial" w:cs="Arial"/>
                <w:b/>
                <w:color w:val="002060"/>
                <w:sz w:val="36"/>
                <w:szCs w:val="36"/>
              </w:rPr>
              <w:t>MONTH 2</w:t>
            </w:r>
            <w:r w:rsidR="006877BA" w:rsidRPr="00BD37A2">
              <w:rPr>
                <w:rFonts w:ascii="Arial" w:hAnsi="Arial" w:cs="Arial"/>
                <w:b/>
                <w:color w:val="002060"/>
                <w:sz w:val="36"/>
                <w:szCs w:val="36"/>
              </w:rPr>
              <w:t>)</w:t>
            </w:r>
          </w:p>
        </w:tc>
      </w:tr>
      <w:tr w:rsidR="00FF51B4" w:rsidRPr="00594355" w:rsidTr="00BD37A2">
        <w:trPr>
          <w:trHeight w:val="567"/>
        </w:trPr>
        <w:tc>
          <w:tcPr>
            <w:tcW w:w="10772" w:type="dxa"/>
            <w:shd w:val="clear" w:color="auto" w:fill="E7E6E6" w:themeFill="background2"/>
          </w:tcPr>
          <w:p w:rsidR="00FF51B4" w:rsidRPr="00BD37A2" w:rsidRDefault="006877BA" w:rsidP="006877BA">
            <w:pPr>
              <w:pStyle w:val="NoSpacing"/>
              <w:rPr>
                <w:rFonts w:ascii="Arial" w:hAnsi="Arial" w:cs="Arial"/>
                <w:b/>
                <w:sz w:val="36"/>
                <w:szCs w:val="36"/>
              </w:rPr>
            </w:pPr>
            <w:r w:rsidRPr="00BD37A2">
              <w:rPr>
                <w:rFonts w:ascii="Arial" w:hAnsi="Arial" w:cs="Arial"/>
                <w:b/>
                <w:color w:val="002060"/>
                <w:sz w:val="36"/>
                <w:szCs w:val="36"/>
              </w:rPr>
              <w:t>EXECUTIVE S</w:t>
            </w:r>
            <w:r w:rsidR="00FF51B4" w:rsidRPr="00BD37A2">
              <w:rPr>
                <w:rFonts w:ascii="Arial" w:hAnsi="Arial" w:cs="Arial"/>
                <w:b/>
                <w:color w:val="002060"/>
                <w:sz w:val="36"/>
                <w:szCs w:val="36"/>
              </w:rPr>
              <w:t>UMMARY</w:t>
            </w:r>
          </w:p>
        </w:tc>
      </w:tr>
      <w:tr w:rsidR="00D04E68" w:rsidRPr="00594355" w:rsidTr="00BD37A2">
        <w:tc>
          <w:tcPr>
            <w:tcW w:w="10772" w:type="dxa"/>
          </w:tcPr>
          <w:p w:rsidR="00D04E68" w:rsidRPr="005961DA" w:rsidRDefault="00A974AA" w:rsidP="00CE17E4">
            <w:pPr>
              <w:pStyle w:val="NoSpacing"/>
              <w:numPr>
                <w:ilvl w:val="0"/>
                <w:numId w:val="21"/>
              </w:numPr>
              <w:spacing w:before="120"/>
              <w:rPr>
                <w:rFonts w:ascii="Arial" w:hAnsi="Arial" w:cs="Arial"/>
                <w:b/>
                <w:color w:val="002060"/>
                <w:sz w:val="24"/>
                <w:szCs w:val="24"/>
              </w:rPr>
            </w:pPr>
            <w:r>
              <w:rPr>
                <w:rFonts w:ascii="Arial" w:hAnsi="Arial" w:cs="Arial"/>
                <w:b/>
                <w:color w:val="002060"/>
                <w:sz w:val="32"/>
                <w:szCs w:val="24"/>
              </w:rPr>
              <w:t>2024/25</w:t>
            </w:r>
            <w:r w:rsidR="00D04E68" w:rsidRPr="00D22A23">
              <w:rPr>
                <w:rFonts w:ascii="Arial" w:hAnsi="Arial" w:cs="Arial"/>
                <w:b/>
                <w:color w:val="002060"/>
                <w:sz w:val="32"/>
                <w:szCs w:val="24"/>
              </w:rPr>
              <w:t xml:space="preserve"> to </w:t>
            </w:r>
            <w:r>
              <w:rPr>
                <w:rFonts w:ascii="Arial" w:hAnsi="Arial" w:cs="Arial"/>
                <w:b/>
                <w:color w:val="002060"/>
                <w:sz w:val="32"/>
                <w:szCs w:val="24"/>
              </w:rPr>
              <w:t>2026/26</w:t>
            </w:r>
            <w:r w:rsidR="00D04E68" w:rsidRPr="00D22A23">
              <w:rPr>
                <w:rFonts w:ascii="Arial" w:hAnsi="Arial" w:cs="Arial"/>
                <w:b/>
                <w:color w:val="002060"/>
                <w:sz w:val="32"/>
                <w:szCs w:val="24"/>
              </w:rPr>
              <w:t xml:space="preserve"> F</w:t>
            </w:r>
            <w:r w:rsidR="00945899" w:rsidRPr="00D22A23">
              <w:rPr>
                <w:rFonts w:ascii="Arial" w:hAnsi="Arial" w:cs="Arial"/>
                <w:b/>
                <w:color w:val="002060"/>
                <w:sz w:val="32"/>
                <w:szCs w:val="24"/>
              </w:rPr>
              <w:t>INANCIAL PLAN</w:t>
            </w:r>
          </w:p>
          <w:p w:rsidR="00D04E68" w:rsidRPr="00D04E68" w:rsidRDefault="00D04E68" w:rsidP="00333285">
            <w:pPr>
              <w:pStyle w:val="NoSpacing"/>
              <w:rPr>
                <w:rFonts w:ascii="Arial" w:hAnsi="Arial" w:cs="Arial"/>
                <w:b/>
                <w:sz w:val="24"/>
                <w:szCs w:val="24"/>
              </w:rPr>
            </w:pPr>
          </w:p>
          <w:p w:rsidR="006D2F23" w:rsidRDefault="00D04E68" w:rsidP="00B47ED7">
            <w:pPr>
              <w:pStyle w:val="NoSpacing"/>
              <w:jc w:val="both"/>
              <w:rPr>
                <w:rFonts w:ascii="Arial" w:hAnsi="Arial" w:cs="Arial"/>
                <w:sz w:val="24"/>
                <w:szCs w:val="24"/>
              </w:rPr>
            </w:pPr>
            <w:r>
              <w:rPr>
                <w:rFonts w:ascii="Arial" w:hAnsi="Arial" w:cs="Arial"/>
                <w:sz w:val="24"/>
                <w:szCs w:val="24"/>
              </w:rPr>
              <w:t>The NHS Golden Jubilee Board in March 202</w:t>
            </w:r>
            <w:r w:rsidR="006D2F23">
              <w:rPr>
                <w:rFonts w:ascii="Arial" w:hAnsi="Arial" w:cs="Arial"/>
                <w:sz w:val="24"/>
                <w:szCs w:val="24"/>
              </w:rPr>
              <w:t>4</w:t>
            </w:r>
            <w:r>
              <w:rPr>
                <w:rFonts w:ascii="Arial" w:hAnsi="Arial" w:cs="Arial"/>
                <w:sz w:val="24"/>
                <w:szCs w:val="24"/>
              </w:rPr>
              <w:t xml:space="preserve"> approved a 3 year break-even Financial Plan for the period </w:t>
            </w:r>
            <w:r w:rsidR="00A974AA">
              <w:rPr>
                <w:rFonts w:ascii="Arial" w:hAnsi="Arial" w:cs="Arial"/>
                <w:sz w:val="24"/>
                <w:szCs w:val="24"/>
              </w:rPr>
              <w:t>2024/25</w:t>
            </w:r>
            <w:r>
              <w:rPr>
                <w:rFonts w:ascii="Arial" w:hAnsi="Arial" w:cs="Arial"/>
                <w:sz w:val="24"/>
                <w:szCs w:val="24"/>
              </w:rPr>
              <w:t xml:space="preserve"> to 202</w:t>
            </w:r>
            <w:r w:rsidR="00A974AA">
              <w:rPr>
                <w:rFonts w:ascii="Arial" w:hAnsi="Arial" w:cs="Arial"/>
                <w:sz w:val="24"/>
                <w:szCs w:val="24"/>
              </w:rPr>
              <w:t>6/27</w:t>
            </w:r>
            <w:r w:rsidR="006D2F23">
              <w:rPr>
                <w:rFonts w:ascii="Arial" w:hAnsi="Arial" w:cs="Arial"/>
                <w:sz w:val="24"/>
                <w:szCs w:val="24"/>
              </w:rPr>
              <w:t>, with considerable levels of efficiencies to be delivered</w:t>
            </w:r>
            <w:r w:rsidR="00425B9F">
              <w:rPr>
                <w:rFonts w:ascii="Arial" w:hAnsi="Arial" w:cs="Arial"/>
                <w:sz w:val="24"/>
                <w:szCs w:val="24"/>
              </w:rPr>
              <w:t xml:space="preserve"> (</w:t>
            </w:r>
            <w:r w:rsidR="00425B9F" w:rsidRPr="00425B9F">
              <w:rPr>
                <w:rFonts w:ascii="Arial" w:hAnsi="Arial" w:cs="Arial"/>
                <w:color w:val="FF0000"/>
                <w:sz w:val="24"/>
                <w:szCs w:val="24"/>
              </w:rPr>
              <w:t>-</w:t>
            </w:r>
            <w:r w:rsidR="00425B9F" w:rsidRPr="00425B9F">
              <w:rPr>
                <w:rFonts w:ascii="Arial" w:hAnsi="Arial" w:cs="Arial"/>
                <w:b/>
                <w:color w:val="FF0000"/>
                <w:sz w:val="24"/>
                <w:szCs w:val="24"/>
              </w:rPr>
              <w:t>£9.994m</w:t>
            </w:r>
            <w:r w:rsidR="00425B9F">
              <w:rPr>
                <w:rFonts w:ascii="Arial" w:hAnsi="Arial" w:cs="Arial"/>
                <w:sz w:val="24"/>
                <w:szCs w:val="24"/>
              </w:rPr>
              <w:t>)</w:t>
            </w:r>
            <w:r>
              <w:rPr>
                <w:rFonts w:ascii="Arial" w:hAnsi="Arial" w:cs="Arial"/>
                <w:sz w:val="24"/>
                <w:szCs w:val="24"/>
              </w:rPr>
              <w:t xml:space="preserve">. </w:t>
            </w:r>
          </w:p>
          <w:p w:rsidR="006D2F23" w:rsidRDefault="006D2F23" w:rsidP="00B47ED7">
            <w:pPr>
              <w:pStyle w:val="NoSpacing"/>
              <w:jc w:val="both"/>
              <w:rPr>
                <w:rFonts w:ascii="Arial" w:hAnsi="Arial" w:cs="Arial"/>
                <w:sz w:val="24"/>
                <w:szCs w:val="24"/>
              </w:rPr>
            </w:pPr>
          </w:p>
          <w:p w:rsidR="006D2F23" w:rsidRDefault="00964FC1" w:rsidP="00B47ED7">
            <w:pPr>
              <w:pStyle w:val="NoSpacing"/>
              <w:jc w:val="both"/>
              <w:rPr>
                <w:rFonts w:ascii="Arial" w:hAnsi="Arial" w:cs="Arial"/>
                <w:sz w:val="24"/>
                <w:szCs w:val="24"/>
              </w:rPr>
            </w:pPr>
            <w:r>
              <w:rPr>
                <w:rFonts w:ascii="Arial" w:hAnsi="Arial" w:cs="Arial"/>
                <w:sz w:val="24"/>
                <w:szCs w:val="24"/>
              </w:rPr>
              <w:t xml:space="preserve">The </w:t>
            </w:r>
            <w:r w:rsidR="006D2F23">
              <w:rPr>
                <w:rFonts w:ascii="Arial" w:hAnsi="Arial" w:cs="Arial"/>
                <w:sz w:val="24"/>
                <w:szCs w:val="24"/>
              </w:rPr>
              <w:t xml:space="preserve">’Achieving the Balance’ Programme is now progressing to deliver and monitor the saving </w:t>
            </w:r>
            <w:r w:rsidR="00A611F8">
              <w:rPr>
                <w:rFonts w:ascii="Arial" w:hAnsi="Arial" w:cs="Arial"/>
                <w:sz w:val="24"/>
                <w:szCs w:val="24"/>
              </w:rPr>
              <w:t>work streams</w:t>
            </w:r>
            <w:r w:rsidR="006D2F23">
              <w:rPr>
                <w:rFonts w:ascii="Arial" w:hAnsi="Arial" w:cs="Arial"/>
                <w:sz w:val="24"/>
                <w:szCs w:val="24"/>
              </w:rPr>
              <w:t xml:space="preserve"> focussing on delivery for 2024/25 and beyond.</w:t>
            </w:r>
          </w:p>
          <w:p w:rsidR="00D04E68" w:rsidRPr="001E4495"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b/>
                <w:color w:val="002060"/>
                <w:sz w:val="28"/>
                <w:szCs w:val="24"/>
              </w:rPr>
            </w:pPr>
            <w:r w:rsidRPr="00646AB9">
              <w:rPr>
                <w:rFonts w:ascii="Arial" w:hAnsi="Arial" w:cs="Arial"/>
                <w:b/>
                <w:color w:val="002060"/>
                <w:sz w:val="28"/>
                <w:szCs w:val="24"/>
              </w:rPr>
              <w:t>D</w:t>
            </w:r>
            <w:r w:rsidR="00D22A23" w:rsidRPr="00646AB9">
              <w:rPr>
                <w:rFonts w:ascii="Arial" w:hAnsi="Arial" w:cs="Arial"/>
                <w:b/>
                <w:color w:val="002060"/>
                <w:sz w:val="28"/>
                <w:szCs w:val="24"/>
              </w:rPr>
              <w:t>ELIVERY OF 202</w:t>
            </w:r>
            <w:r w:rsidR="006D2F23">
              <w:rPr>
                <w:rFonts w:ascii="Arial" w:hAnsi="Arial" w:cs="Arial"/>
                <w:b/>
                <w:color w:val="002060"/>
                <w:sz w:val="28"/>
                <w:szCs w:val="24"/>
              </w:rPr>
              <w:t>4</w:t>
            </w:r>
            <w:r w:rsidR="00D22A23" w:rsidRPr="00646AB9">
              <w:rPr>
                <w:rFonts w:ascii="Arial" w:hAnsi="Arial" w:cs="Arial"/>
                <w:b/>
                <w:color w:val="002060"/>
                <w:sz w:val="28"/>
                <w:szCs w:val="24"/>
              </w:rPr>
              <w:t>/2</w:t>
            </w:r>
            <w:r w:rsidR="006D2F23">
              <w:rPr>
                <w:rFonts w:ascii="Arial" w:hAnsi="Arial" w:cs="Arial"/>
                <w:b/>
                <w:color w:val="002060"/>
                <w:sz w:val="28"/>
                <w:szCs w:val="24"/>
              </w:rPr>
              <w:t>5</w:t>
            </w:r>
            <w:r w:rsidR="00D22A23" w:rsidRPr="00646AB9">
              <w:rPr>
                <w:rFonts w:ascii="Arial" w:hAnsi="Arial" w:cs="Arial"/>
                <w:b/>
                <w:color w:val="002060"/>
                <w:sz w:val="28"/>
                <w:szCs w:val="24"/>
              </w:rPr>
              <w:t xml:space="preserve"> FINANCIAL PLAN</w:t>
            </w:r>
          </w:p>
          <w:p w:rsidR="00B47ED7" w:rsidRPr="00646AB9" w:rsidRDefault="00B47ED7" w:rsidP="00333285">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696"/>
            </w:tblGrid>
            <w:tr w:rsidR="004265A6" w:rsidTr="00425B9F">
              <w:trPr>
                <w:trHeight w:val="416"/>
              </w:trPr>
              <w:tc>
                <w:tcPr>
                  <w:tcW w:w="2835" w:type="dxa"/>
                </w:tcPr>
                <w:p w:rsidR="004265A6" w:rsidRPr="00976C64" w:rsidRDefault="004265A6" w:rsidP="002F76A6">
                  <w:pPr>
                    <w:pStyle w:val="NoSpacing"/>
                    <w:rPr>
                      <w:rFonts w:ascii="Arial" w:hAnsi="Arial" w:cs="Arial"/>
                      <w:b/>
                      <w:sz w:val="24"/>
                      <w:szCs w:val="24"/>
                    </w:rPr>
                  </w:pPr>
                  <w:r w:rsidRPr="00976C64">
                    <w:rPr>
                      <w:rFonts w:ascii="Arial" w:hAnsi="Arial" w:cs="Arial"/>
                      <w:b/>
                      <w:sz w:val="24"/>
                      <w:szCs w:val="24"/>
                    </w:rPr>
                    <w:t>Current Risk Rating</w:t>
                  </w:r>
                </w:p>
              </w:tc>
              <w:tc>
                <w:tcPr>
                  <w:tcW w:w="1696" w:type="dxa"/>
                  <w:shd w:val="clear" w:color="auto" w:fill="FF0000"/>
                </w:tcPr>
                <w:p w:rsidR="004265A6" w:rsidRPr="00F20EF9" w:rsidRDefault="006D2F23" w:rsidP="00976C64">
                  <w:pPr>
                    <w:jc w:val="center"/>
                    <w:rPr>
                      <w:rFonts w:ascii="Arial" w:hAnsi="Arial" w:cs="Arial"/>
                      <w:b/>
                      <w:sz w:val="24"/>
                      <w:szCs w:val="24"/>
                      <w:highlight w:val="green"/>
                    </w:rPr>
                  </w:pPr>
                  <w:r>
                    <w:rPr>
                      <w:rFonts w:ascii="Arial" w:hAnsi="Arial" w:cs="Arial"/>
                      <w:b/>
                      <w:sz w:val="24"/>
                      <w:szCs w:val="24"/>
                    </w:rPr>
                    <w:t>High</w:t>
                  </w:r>
                </w:p>
              </w:tc>
            </w:tr>
          </w:tbl>
          <w:p w:rsidR="00D04E68" w:rsidRDefault="00D04E68" w:rsidP="00333285">
            <w:pPr>
              <w:pStyle w:val="NoSpacing"/>
              <w:rPr>
                <w:rFonts w:ascii="Arial" w:hAnsi="Arial" w:cs="Arial"/>
                <w:b/>
                <w:sz w:val="24"/>
                <w:szCs w:val="24"/>
                <w:u w:val="single"/>
              </w:rPr>
            </w:pPr>
          </w:p>
          <w:p w:rsidR="00D04E68" w:rsidRPr="00A15AC0"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D04E68" w:rsidRDefault="00D04E68" w:rsidP="002F76A6">
            <w:pPr>
              <w:pStyle w:val="NoSpacing"/>
              <w:rPr>
                <w:rFonts w:ascii="Arial" w:hAnsi="Arial" w:cs="Arial"/>
                <w:sz w:val="24"/>
                <w:szCs w:val="24"/>
              </w:rPr>
            </w:pPr>
            <w:r>
              <w:rPr>
                <w:rFonts w:ascii="Arial" w:hAnsi="Arial" w:cs="Arial"/>
                <w:sz w:val="24"/>
                <w:szCs w:val="24"/>
              </w:rPr>
              <w:t xml:space="preserve">For </w:t>
            </w:r>
            <w:r w:rsidR="001F1EBF">
              <w:rPr>
                <w:rFonts w:ascii="Arial" w:hAnsi="Arial" w:cs="Arial"/>
                <w:sz w:val="24"/>
                <w:szCs w:val="24"/>
              </w:rPr>
              <w:t>2024/25</w:t>
            </w:r>
            <w:r>
              <w:rPr>
                <w:rFonts w:ascii="Arial" w:hAnsi="Arial" w:cs="Arial"/>
                <w:sz w:val="24"/>
                <w:szCs w:val="24"/>
              </w:rPr>
              <w:t xml:space="preserve"> a break-even outturn position </w:t>
            </w:r>
            <w:r w:rsidRPr="00594355">
              <w:rPr>
                <w:rFonts w:ascii="Arial" w:hAnsi="Arial" w:cs="Arial"/>
                <w:sz w:val="24"/>
                <w:szCs w:val="24"/>
              </w:rPr>
              <w:t xml:space="preserve">requires </w:t>
            </w:r>
            <w:r>
              <w:rPr>
                <w:rFonts w:ascii="Arial" w:hAnsi="Arial" w:cs="Arial"/>
                <w:sz w:val="24"/>
                <w:szCs w:val="24"/>
              </w:rPr>
              <w:t>the</w:t>
            </w:r>
            <w:r w:rsidRPr="00594355">
              <w:rPr>
                <w:rFonts w:ascii="Arial" w:hAnsi="Arial" w:cs="Arial"/>
                <w:sz w:val="24"/>
                <w:szCs w:val="24"/>
              </w:rPr>
              <w:t xml:space="preserve"> deliver</w:t>
            </w:r>
            <w:r>
              <w:rPr>
                <w:rFonts w:ascii="Arial" w:hAnsi="Arial" w:cs="Arial"/>
                <w:sz w:val="24"/>
                <w:szCs w:val="24"/>
              </w:rPr>
              <w:t>y</w:t>
            </w:r>
            <w:r w:rsidRPr="00594355">
              <w:rPr>
                <w:rFonts w:ascii="Arial" w:hAnsi="Arial" w:cs="Arial"/>
                <w:sz w:val="24"/>
                <w:szCs w:val="24"/>
              </w:rPr>
              <w:t xml:space="preserve"> </w:t>
            </w:r>
            <w:r>
              <w:rPr>
                <w:rFonts w:ascii="Arial" w:hAnsi="Arial" w:cs="Arial"/>
                <w:sz w:val="24"/>
                <w:szCs w:val="24"/>
              </w:rPr>
              <w:t xml:space="preserve">of </w:t>
            </w:r>
            <w:r w:rsidR="00D77176" w:rsidRPr="00D77176">
              <w:rPr>
                <w:rFonts w:ascii="Arial" w:hAnsi="Arial" w:cs="Arial"/>
                <w:color w:val="FF0000"/>
                <w:sz w:val="24"/>
                <w:szCs w:val="24"/>
              </w:rPr>
              <w:t>-</w:t>
            </w:r>
            <w:r w:rsidR="001F1EBF">
              <w:rPr>
                <w:rFonts w:ascii="Arial" w:hAnsi="Arial" w:cs="Arial"/>
                <w:color w:val="FF0000"/>
                <w:sz w:val="24"/>
                <w:szCs w:val="24"/>
              </w:rPr>
              <w:t>£9.94</w:t>
            </w:r>
            <w:r w:rsidR="00302CC2">
              <w:rPr>
                <w:rFonts w:ascii="Arial" w:hAnsi="Arial" w:cs="Arial"/>
                <w:color w:val="FF0000"/>
                <w:sz w:val="24"/>
                <w:szCs w:val="24"/>
              </w:rPr>
              <w:t>4</w:t>
            </w:r>
            <w:r w:rsidRPr="00D77176">
              <w:rPr>
                <w:rFonts w:ascii="Arial" w:hAnsi="Arial" w:cs="Arial"/>
                <w:color w:val="FF0000"/>
                <w:sz w:val="24"/>
                <w:szCs w:val="24"/>
              </w:rPr>
              <w:t>m</w:t>
            </w:r>
            <w:r w:rsidRPr="00594355">
              <w:rPr>
                <w:rFonts w:ascii="Arial" w:hAnsi="Arial" w:cs="Arial"/>
                <w:color w:val="FF0000"/>
                <w:sz w:val="24"/>
                <w:szCs w:val="24"/>
              </w:rPr>
              <w:t xml:space="preserve"> </w:t>
            </w:r>
            <w:r w:rsidRPr="00594355">
              <w:rPr>
                <w:rFonts w:ascii="Arial" w:hAnsi="Arial" w:cs="Arial"/>
                <w:sz w:val="24"/>
                <w:szCs w:val="24"/>
              </w:rPr>
              <w:t xml:space="preserve">of in-year </w:t>
            </w:r>
            <w:r>
              <w:rPr>
                <w:rFonts w:ascii="Arial" w:hAnsi="Arial" w:cs="Arial"/>
                <w:sz w:val="24"/>
                <w:szCs w:val="24"/>
              </w:rPr>
              <w:t>savings /budget reductions</w:t>
            </w:r>
            <w:r w:rsidR="006D2F23">
              <w:rPr>
                <w:rFonts w:ascii="Arial" w:hAnsi="Arial" w:cs="Arial"/>
                <w:sz w:val="24"/>
                <w:szCs w:val="24"/>
              </w:rPr>
              <w:t>/increased income opportunities</w:t>
            </w:r>
            <w:r>
              <w:rPr>
                <w:rFonts w:ascii="Arial" w:hAnsi="Arial" w:cs="Arial"/>
                <w:sz w:val="24"/>
                <w:szCs w:val="24"/>
              </w:rPr>
              <w:t xml:space="preserve"> </w:t>
            </w:r>
            <w:r w:rsidRPr="00594355">
              <w:rPr>
                <w:rFonts w:ascii="Arial" w:hAnsi="Arial" w:cs="Arial"/>
                <w:sz w:val="24"/>
                <w:szCs w:val="24"/>
              </w:rPr>
              <w:t>through a combination of recurring and non-recurring measures</w:t>
            </w:r>
            <w:r>
              <w:rPr>
                <w:rFonts w:ascii="Arial" w:hAnsi="Arial" w:cs="Arial"/>
                <w:sz w:val="24"/>
                <w:szCs w:val="24"/>
              </w:rPr>
              <w:t>.</w:t>
            </w:r>
          </w:p>
          <w:p w:rsidR="00D04E68" w:rsidRDefault="00D04E68" w:rsidP="00333285">
            <w:pPr>
              <w:pStyle w:val="NoSpacing"/>
              <w:rPr>
                <w:rFonts w:ascii="Arial" w:hAnsi="Arial" w:cs="Arial"/>
                <w:sz w:val="24"/>
                <w:szCs w:val="24"/>
              </w:rPr>
            </w:pPr>
          </w:p>
          <w:p w:rsidR="00D04E68" w:rsidRDefault="00D04E68" w:rsidP="00976C64">
            <w:pPr>
              <w:pStyle w:val="NoSpacing"/>
              <w:rPr>
                <w:rFonts w:ascii="Arial" w:hAnsi="Arial" w:cs="Arial"/>
                <w:sz w:val="24"/>
                <w:szCs w:val="24"/>
              </w:rPr>
            </w:pPr>
            <w:r w:rsidRPr="00990201">
              <w:rPr>
                <w:rFonts w:ascii="Arial" w:hAnsi="Arial" w:cs="Arial"/>
                <w:sz w:val="24"/>
                <w:szCs w:val="24"/>
              </w:rPr>
              <w:t xml:space="preserve">The Year to Date (YTD) core revenue position as at the end of </w:t>
            </w:r>
            <w:r w:rsidR="001F1EBF">
              <w:rPr>
                <w:rFonts w:ascii="Arial" w:hAnsi="Arial" w:cs="Arial"/>
                <w:sz w:val="24"/>
                <w:szCs w:val="24"/>
              </w:rPr>
              <w:t xml:space="preserve">May </w:t>
            </w:r>
            <w:r w:rsidR="00D962A5">
              <w:rPr>
                <w:rFonts w:ascii="Arial" w:hAnsi="Arial" w:cs="Arial"/>
                <w:sz w:val="24"/>
                <w:szCs w:val="24"/>
              </w:rPr>
              <w:t>2024</w:t>
            </w:r>
            <w:r w:rsidRPr="00990201">
              <w:rPr>
                <w:rFonts w:ascii="Arial" w:hAnsi="Arial" w:cs="Arial"/>
                <w:sz w:val="24"/>
                <w:szCs w:val="24"/>
              </w:rPr>
              <w:t xml:space="preserve"> is </w:t>
            </w:r>
            <w:r w:rsidR="00990201" w:rsidRPr="00990201">
              <w:rPr>
                <w:rFonts w:ascii="Arial" w:hAnsi="Arial" w:cs="Arial"/>
                <w:sz w:val="24"/>
                <w:szCs w:val="24"/>
              </w:rPr>
              <w:t>a</w:t>
            </w:r>
            <w:r w:rsidR="001F1EBF">
              <w:rPr>
                <w:rFonts w:ascii="Arial" w:hAnsi="Arial" w:cs="Arial"/>
                <w:sz w:val="24"/>
                <w:szCs w:val="24"/>
              </w:rPr>
              <w:t>n adverse</w:t>
            </w:r>
            <w:r w:rsidRPr="00990201">
              <w:rPr>
                <w:rFonts w:ascii="Arial" w:hAnsi="Arial" w:cs="Arial"/>
                <w:sz w:val="24"/>
                <w:szCs w:val="24"/>
              </w:rPr>
              <w:t xml:space="preserve"> variance of </w:t>
            </w:r>
            <w:r w:rsidR="001F1EBF" w:rsidRPr="001F1EBF">
              <w:rPr>
                <w:rFonts w:ascii="Arial" w:hAnsi="Arial" w:cs="Arial"/>
                <w:color w:val="FF0000"/>
                <w:sz w:val="24"/>
                <w:szCs w:val="24"/>
              </w:rPr>
              <w:t>-£746k</w:t>
            </w:r>
            <w:r w:rsidR="004265A6">
              <w:rPr>
                <w:rFonts w:ascii="Arial" w:hAnsi="Arial" w:cs="Arial"/>
                <w:sz w:val="24"/>
                <w:szCs w:val="24"/>
              </w:rPr>
              <w:t>.</w:t>
            </w:r>
            <w:r w:rsidRPr="00990201">
              <w:rPr>
                <w:rFonts w:ascii="Arial" w:hAnsi="Arial" w:cs="Arial"/>
                <w:sz w:val="24"/>
                <w:szCs w:val="24"/>
              </w:rPr>
              <w:t xml:space="preserve"> This represents </w:t>
            </w:r>
            <w:r w:rsidR="00990201">
              <w:rPr>
                <w:rFonts w:ascii="Arial" w:hAnsi="Arial" w:cs="Arial"/>
                <w:sz w:val="24"/>
                <w:szCs w:val="24"/>
              </w:rPr>
              <w:t>a</w:t>
            </w:r>
            <w:r w:rsidR="001F1EBF">
              <w:rPr>
                <w:rFonts w:ascii="Arial" w:hAnsi="Arial" w:cs="Arial"/>
                <w:sz w:val="24"/>
                <w:szCs w:val="24"/>
              </w:rPr>
              <w:t>n adverse</w:t>
            </w:r>
            <w:r w:rsidRPr="00990201">
              <w:rPr>
                <w:rFonts w:ascii="Arial" w:hAnsi="Arial" w:cs="Arial"/>
                <w:sz w:val="24"/>
                <w:szCs w:val="24"/>
              </w:rPr>
              <w:t xml:space="preserve"> % variance of</w:t>
            </w:r>
            <w:r w:rsidR="00FD7EAC" w:rsidRPr="00990201">
              <w:rPr>
                <w:rFonts w:ascii="Arial" w:hAnsi="Arial" w:cs="Arial"/>
                <w:sz w:val="24"/>
                <w:szCs w:val="24"/>
              </w:rPr>
              <w:t xml:space="preserve"> </w:t>
            </w:r>
            <w:r w:rsidR="001F1EBF" w:rsidRPr="006C1BDC">
              <w:rPr>
                <w:rFonts w:ascii="Arial" w:hAnsi="Arial" w:cs="Arial"/>
                <w:color w:val="FF0000"/>
                <w:sz w:val="24"/>
                <w:szCs w:val="24"/>
              </w:rPr>
              <w:t>-1.89</w:t>
            </w:r>
            <w:r w:rsidR="00A777CD" w:rsidRPr="006C1BDC">
              <w:rPr>
                <w:rFonts w:ascii="Arial" w:hAnsi="Arial" w:cs="Arial"/>
                <w:color w:val="FF0000"/>
                <w:sz w:val="24"/>
                <w:szCs w:val="24"/>
              </w:rPr>
              <w:t>%</w:t>
            </w:r>
            <w:r w:rsidRPr="006C1BDC">
              <w:rPr>
                <w:rFonts w:ascii="Arial" w:hAnsi="Arial" w:cs="Arial"/>
                <w:color w:val="FF0000"/>
                <w:sz w:val="24"/>
                <w:szCs w:val="24"/>
              </w:rPr>
              <w:t xml:space="preserve">. </w:t>
            </w:r>
          </w:p>
          <w:p w:rsidR="00964FC1" w:rsidRPr="0055458F" w:rsidRDefault="00964FC1" w:rsidP="00976C64">
            <w:pPr>
              <w:pStyle w:val="NoSpacing"/>
              <w:rPr>
                <w:rFonts w:ascii="Arial" w:hAnsi="Arial" w:cs="Arial"/>
                <w:sz w:val="24"/>
                <w:szCs w:val="24"/>
              </w:rPr>
            </w:pPr>
          </w:p>
          <w:p w:rsidR="00D04E68" w:rsidRPr="001E4495" w:rsidRDefault="00D04E68" w:rsidP="00333285">
            <w:pPr>
              <w:pStyle w:val="NoSpacing"/>
              <w:rPr>
                <w:rFonts w:ascii="Arial" w:hAnsi="Arial" w:cs="Arial"/>
                <w:b/>
                <w:sz w:val="24"/>
                <w:szCs w:val="24"/>
              </w:rPr>
            </w:pPr>
          </w:p>
          <w:p w:rsidR="00D04E68" w:rsidRDefault="00D04E68" w:rsidP="00976C64">
            <w:pPr>
              <w:pStyle w:val="NoSpacing"/>
              <w:rPr>
                <w:rFonts w:ascii="Arial" w:hAnsi="Arial" w:cs="Arial"/>
                <w:b/>
                <w:color w:val="002060"/>
                <w:sz w:val="28"/>
                <w:szCs w:val="24"/>
              </w:rPr>
            </w:pPr>
            <w:r w:rsidRPr="00646AB9">
              <w:rPr>
                <w:rFonts w:ascii="Arial" w:hAnsi="Arial" w:cs="Arial"/>
                <w:b/>
                <w:color w:val="002060"/>
                <w:sz w:val="28"/>
                <w:szCs w:val="24"/>
              </w:rPr>
              <w:t>202</w:t>
            </w:r>
            <w:r w:rsidR="006D2F23">
              <w:rPr>
                <w:rFonts w:ascii="Arial" w:hAnsi="Arial" w:cs="Arial"/>
                <w:b/>
                <w:color w:val="002060"/>
                <w:sz w:val="28"/>
                <w:szCs w:val="24"/>
              </w:rPr>
              <w:t>4</w:t>
            </w:r>
            <w:r w:rsidRPr="00646AB9">
              <w:rPr>
                <w:rFonts w:ascii="Arial" w:hAnsi="Arial" w:cs="Arial"/>
                <w:b/>
                <w:color w:val="002060"/>
                <w:sz w:val="28"/>
                <w:szCs w:val="24"/>
              </w:rPr>
              <w:t>/202</w:t>
            </w:r>
            <w:r w:rsidR="006D2F23">
              <w:rPr>
                <w:rFonts w:ascii="Arial" w:hAnsi="Arial" w:cs="Arial"/>
                <w:b/>
                <w:color w:val="002060"/>
                <w:sz w:val="28"/>
                <w:szCs w:val="24"/>
              </w:rPr>
              <w:t>5</w:t>
            </w:r>
            <w:r w:rsidRPr="00646AB9">
              <w:rPr>
                <w:rFonts w:ascii="Arial" w:hAnsi="Arial" w:cs="Arial"/>
                <w:b/>
                <w:color w:val="002060"/>
                <w:sz w:val="28"/>
                <w:szCs w:val="24"/>
              </w:rPr>
              <w:t xml:space="preserve"> </w:t>
            </w:r>
            <w:r w:rsidR="00D22A23" w:rsidRPr="00646AB9">
              <w:rPr>
                <w:rFonts w:ascii="Arial" w:hAnsi="Arial" w:cs="Arial"/>
                <w:b/>
                <w:color w:val="002060"/>
                <w:sz w:val="28"/>
                <w:szCs w:val="24"/>
              </w:rPr>
              <w:t xml:space="preserve">TO </w:t>
            </w:r>
            <w:r w:rsidRPr="00646AB9">
              <w:rPr>
                <w:rFonts w:ascii="Arial" w:hAnsi="Arial" w:cs="Arial"/>
                <w:b/>
                <w:color w:val="002060"/>
                <w:sz w:val="28"/>
                <w:szCs w:val="24"/>
              </w:rPr>
              <w:t>202</w:t>
            </w:r>
            <w:r w:rsidR="006D2F23">
              <w:rPr>
                <w:rFonts w:ascii="Arial" w:hAnsi="Arial" w:cs="Arial"/>
                <w:b/>
                <w:color w:val="002060"/>
                <w:sz w:val="28"/>
                <w:szCs w:val="24"/>
              </w:rPr>
              <w:t>6</w:t>
            </w:r>
            <w:r w:rsidRPr="00646AB9">
              <w:rPr>
                <w:rFonts w:ascii="Arial" w:hAnsi="Arial" w:cs="Arial"/>
                <w:b/>
                <w:color w:val="002060"/>
                <w:sz w:val="28"/>
                <w:szCs w:val="24"/>
              </w:rPr>
              <w:t>/2</w:t>
            </w:r>
            <w:r w:rsidR="006D2F23">
              <w:rPr>
                <w:rFonts w:ascii="Arial" w:hAnsi="Arial" w:cs="Arial"/>
                <w:b/>
                <w:color w:val="002060"/>
                <w:sz w:val="28"/>
                <w:szCs w:val="24"/>
              </w:rPr>
              <w:t>7</w:t>
            </w:r>
            <w:r w:rsidRPr="00646AB9">
              <w:rPr>
                <w:rFonts w:ascii="Arial" w:hAnsi="Arial" w:cs="Arial"/>
                <w:b/>
                <w:color w:val="002060"/>
                <w:sz w:val="28"/>
                <w:szCs w:val="24"/>
              </w:rPr>
              <w:t xml:space="preserve"> F</w:t>
            </w:r>
            <w:r w:rsidR="00D22A23" w:rsidRPr="00646AB9">
              <w:rPr>
                <w:rFonts w:ascii="Arial" w:hAnsi="Arial" w:cs="Arial"/>
                <w:b/>
                <w:color w:val="002060"/>
                <w:sz w:val="28"/>
                <w:szCs w:val="24"/>
              </w:rPr>
              <w:t>INANCIAL PLAN</w:t>
            </w:r>
            <w:r w:rsidR="00862928">
              <w:rPr>
                <w:rFonts w:ascii="Arial" w:hAnsi="Arial" w:cs="Arial"/>
                <w:b/>
                <w:color w:val="002060"/>
                <w:sz w:val="28"/>
                <w:szCs w:val="24"/>
              </w:rPr>
              <w:t xml:space="preserve"> </w:t>
            </w:r>
          </w:p>
          <w:p w:rsidR="00B47ED7" w:rsidRPr="00646AB9" w:rsidRDefault="00B47ED7" w:rsidP="00976C64">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B47ED7">
              <w:trPr>
                <w:trHeight w:val="283"/>
              </w:trPr>
              <w:tc>
                <w:tcPr>
                  <w:tcW w:w="2835" w:type="dxa"/>
                </w:tcPr>
                <w:p w:rsidR="00D04E68" w:rsidRPr="00976C64" w:rsidRDefault="00D04E68" w:rsidP="002F76A6">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rsidR="00D04E68" w:rsidRPr="00976C64" w:rsidRDefault="00D04E68" w:rsidP="00976C64">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rsidR="00D04E68" w:rsidRPr="00976C64" w:rsidRDefault="00D04E68" w:rsidP="00976C64">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D04E68" w:rsidRDefault="00D04E68" w:rsidP="00A15AC0">
            <w:pPr>
              <w:pStyle w:val="NoSpacing"/>
              <w:rPr>
                <w:rFonts w:ascii="Arial" w:hAnsi="Arial" w:cs="Arial"/>
                <w:sz w:val="24"/>
                <w:szCs w:val="24"/>
              </w:rPr>
            </w:pPr>
          </w:p>
          <w:p w:rsidR="00964FC1" w:rsidRDefault="00964FC1" w:rsidP="00A15AC0">
            <w:pPr>
              <w:pStyle w:val="NoSpacing"/>
              <w:rPr>
                <w:rFonts w:ascii="Arial" w:hAnsi="Arial" w:cs="Arial"/>
                <w:sz w:val="24"/>
                <w:szCs w:val="24"/>
              </w:rPr>
            </w:pPr>
          </w:p>
          <w:p w:rsidR="00862928" w:rsidRDefault="00862928" w:rsidP="00A15AC0">
            <w:pPr>
              <w:pStyle w:val="NoSpacing"/>
              <w:rPr>
                <w:rFonts w:ascii="Arial" w:hAnsi="Arial" w:cs="Arial"/>
                <w:sz w:val="24"/>
                <w:szCs w:val="24"/>
                <w:u w:val="single"/>
              </w:rPr>
            </w:pPr>
            <w:r w:rsidRPr="00862928">
              <w:rPr>
                <w:rFonts w:ascii="Arial" w:hAnsi="Arial" w:cs="Arial"/>
                <w:sz w:val="24"/>
                <w:szCs w:val="24"/>
                <w:u w:val="single"/>
              </w:rPr>
              <w:t>March 2024</w:t>
            </w:r>
            <w:r w:rsidR="006D2F23">
              <w:rPr>
                <w:rFonts w:ascii="Arial" w:hAnsi="Arial" w:cs="Arial"/>
                <w:sz w:val="24"/>
                <w:szCs w:val="24"/>
                <w:u w:val="single"/>
              </w:rPr>
              <w:t>/25 – 2026/27</w:t>
            </w:r>
            <w:r w:rsidRPr="00862928">
              <w:rPr>
                <w:rFonts w:ascii="Arial" w:hAnsi="Arial" w:cs="Arial"/>
                <w:sz w:val="24"/>
                <w:szCs w:val="24"/>
                <w:u w:val="single"/>
              </w:rPr>
              <w:t xml:space="preserve"> Financial Plan</w:t>
            </w:r>
          </w:p>
          <w:p w:rsidR="00425B9F" w:rsidRPr="00862928" w:rsidRDefault="00425B9F" w:rsidP="00A15AC0">
            <w:pPr>
              <w:pStyle w:val="NoSpacing"/>
              <w:rPr>
                <w:rFonts w:ascii="Arial" w:hAnsi="Arial" w:cs="Arial"/>
                <w:sz w:val="24"/>
                <w:szCs w:val="24"/>
                <w:u w:val="single"/>
              </w:rPr>
            </w:pPr>
          </w:p>
          <w:p w:rsidR="006329EB" w:rsidRDefault="006329EB" w:rsidP="00A15AC0">
            <w:pPr>
              <w:pStyle w:val="NoSpacing"/>
              <w:rPr>
                <w:rFonts w:ascii="Arial" w:hAnsi="Arial" w:cs="Arial"/>
                <w:sz w:val="24"/>
                <w:szCs w:val="24"/>
              </w:rPr>
            </w:pPr>
            <w:r>
              <w:rPr>
                <w:rFonts w:ascii="Arial" w:hAnsi="Arial" w:cs="Arial"/>
                <w:sz w:val="24"/>
                <w:szCs w:val="24"/>
              </w:rPr>
              <w:t xml:space="preserve">The </w:t>
            </w:r>
            <w:r w:rsidR="006D2F23">
              <w:rPr>
                <w:rFonts w:ascii="Arial" w:hAnsi="Arial" w:cs="Arial"/>
                <w:sz w:val="24"/>
                <w:szCs w:val="24"/>
              </w:rPr>
              <w:t xml:space="preserve">final </w:t>
            </w:r>
            <w:r>
              <w:rPr>
                <w:rFonts w:ascii="Arial" w:hAnsi="Arial" w:cs="Arial"/>
                <w:sz w:val="24"/>
                <w:szCs w:val="24"/>
              </w:rPr>
              <w:t>2024/25 to 2026/27 3 year pla</w:t>
            </w:r>
            <w:r w:rsidR="00A974AA">
              <w:rPr>
                <w:rFonts w:ascii="Arial" w:hAnsi="Arial" w:cs="Arial"/>
                <w:sz w:val="24"/>
                <w:szCs w:val="24"/>
              </w:rPr>
              <w:t xml:space="preserve">n was submitted to SG, </w:t>
            </w:r>
            <w:r>
              <w:rPr>
                <w:rFonts w:ascii="Arial" w:hAnsi="Arial" w:cs="Arial"/>
                <w:sz w:val="24"/>
                <w:szCs w:val="24"/>
              </w:rPr>
              <w:t xml:space="preserve">following approval at FPC. This shows a savings requirement of </w:t>
            </w:r>
            <w:r w:rsidRPr="006329EB">
              <w:rPr>
                <w:rFonts w:ascii="Arial" w:hAnsi="Arial" w:cs="Arial"/>
                <w:color w:val="FF0000"/>
                <w:sz w:val="24"/>
                <w:szCs w:val="24"/>
              </w:rPr>
              <w:t>(£9.944m)</w:t>
            </w:r>
            <w:r>
              <w:rPr>
                <w:rFonts w:ascii="Arial" w:hAnsi="Arial" w:cs="Arial"/>
                <w:sz w:val="24"/>
                <w:szCs w:val="24"/>
              </w:rPr>
              <w:t xml:space="preserve"> for 2024/25, rising to </w:t>
            </w:r>
            <w:r w:rsidRPr="006329EB">
              <w:rPr>
                <w:rFonts w:ascii="Arial" w:hAnsi="Arial" w:cs="Arial"/>
                <w:color w:val="FF0000"/>
                <w:sz w:val="24"/>
                <w:szCs w:val="24"/>
              </w:rPr>
              <w:t xml:space="preserve">(£11.028m) </w:t>
            </w:r>
            <w:r>
              <w:rPr>
                <w:rFonts w:ascii="Arial" w:hAnsi="Arial" w:cs="Arial"/>
                <w:sz w:val="24"/>
                <w:szCs w:val="24"/>
              </w:rPr>
              <w:t xml:space="preserve">for 2025/26 and </w:t>
            </w:r>
            <w:r w:rsidRPr="006329EB">
              <w:rPr>
                <w:rFonts w:ascii="Arial" w:hAnsi="Arial" w:cs="Arial"/>
                <w:color w:val="FF0000"/>
                <w:sz w:val="24"/>
                <w:szCs w:val="24"/>
              </w:rPr>
              <w:t xml:space="preserve">(£11.481m) </w:t>
            </w:r>
            <w:r>
              <w:rPr>
                <w:rFonts w:ascii="Arial" w:hAnsi="Arial" w:cs="Arial"/>
                <w:sz w:val="24"/>
                <w:szCs w:val="24"/>
              </w:rPr>
              <w:t>for the final year of the plan in 2026/27.</w:t>
            </w:r>
          </w:p>
          <w:p w:rsidR="00964FC1" w:rsidRDefault="00964FC1" w:rsidP="00A15AC0">
            <w:pPr>
              <w:pStyle w:val="NoSpacing"/>
              <w:rPr>
                <w:rFonts w:ascii="Arial" w:hAnsi="Arial" w:cs="Arial"/>
                <w:sz w:val="24"/>
                <w:szCs w:val="24"/>
              </w:rPr>
            </w:pPr>
            <w:r>
              <w:rPr>
                <w:rFonts w:ascii="Arial" w:hAnsi="Arial" w:cs="Arial"/>
                <w:sz w:val="24"/>
                <w:szCs w:val="24"/>
              </w:rPr>
              <w:t xml:space="preserve"> </w:t>
            </w:r>
          </w:p>
          <w:p w:rsidR="00EC7F81" w:rsidRDefault="006329EB" w:rsidP="00A15AC0">
            <w:pPr>
              <w:pStyle w:val="NoSpacing"/>
              <w:rPr>
                <w:rFonts w:ascii="Arial" w:hAnsi="Arial" w:cs="Arial"/>
                <w:sz w:val="24"/>
                <w:szCs w:val="24"/>
              </w:rPr>
            </w:pPr>
            <w:r>
              <w:rPr>
                <w:rFonts w:ascii="Arial" w:hAnsi="Arial" w:cs="Arial"/>
                <w:sz w:val="24"/>
                <w:szCs w:val="24"/>
              </w:rPr>
              <w:t xml:space="preserve">Whilst savings plans </w:t>
            </w:r>
            <w:r w:rsidR="00A974AA">
              <w:rPr>
                <w:rFonts w:ascii="Arial" w:hAnsi="Arial" w:cs="Arial"/>
                <w:sz w:val="24"/>
                <w:szCs w:val="24"/>
              </w:rPr>
              <w:t xml:space="preserve">have been </w:t>
            </w:r>
            <w:r>
              <w:rPr>
                <w:rFonts w:ascii="Arial" w:hAnsi="Arial" w:cs="Arial"/>
                <w:sz w:val="24"/>
                <w:szCs w:val="24"/>
              </w:rPr>
              <w:t>developed mainly around workforce challenges, including enhanced vacancy management, review of agency costs and Waiting list initiatives, there remains a significant gap to identify in 2024/25 at this time.</w:t>
            </w:r>
          </w:p>
          <w:p w:rsidR="00425B9F" w:rsidRDefault="00425B9F" w:rsidP="00A15AC0">
            <w:pPr>
              <w:pStyle w:val="NoSpacing"/>
              <w:rPr>
                <w:rFonts w:ascii="Arial" w:hAnsi="Arial" w:cs="Arial"/>
                <w:sz w:val="24"/>
                <w:szCs w:val="24"/>
              </w:rPr>
            </w:pPr>
          </w:p>
          <w:p w:rsidR="006D2F23" w:rsidRDefault="006D2F23" w:rsidP="00A15AC0">
            <w:pPr>
              <w:pStyle w:val="NoSpacing"/>
              <w:rPr>
                <w:rFonts w:ascii="Arial" w:hAnsi="Arial" w:cs="Arial"/>
                <w:sz w:val="24"/>
                <w:szCs w:val="24"/>
              </w:rPr>
            </w:pPr>
            <w:r>
              <w:rPr>
                <w:rFonts w:ascii="Arial" w:hAnsi="Arial" w:cs="Arial"/>
                <w:sz w:val="24"/>
                <w:szCs w:val="24"/>
              </w:rPr>
              <w:t xml:space="preserve">As </w:t>
            </w:r>
            <w:r w:rsidR="00A611F8">
              <w:rPr>
                <w:rFonts w:ascii="Arial" w:hAnsi="Arial" w:cs="Arial"/>
                <w:sz w:val="24"/>
                <w:szCs w:val="24"/>
              </w:rPr>
              <w:t>work streams</w:t>
            </w:r>
            <w:r>
              <w:rPr>
                <w:rFonts w:ascii="Arial" w:hAnsi="Arial" w:cs="Arial"/>
                <w:sz w:val="24"/>
                <w:szCs w:val="24"/>
              </w:rPr>
              <w:t xml:space="preserve"> progress under ‘Achieving the </w:t>
            </w:r>
            <w:r w:rsidR="00C95782">
              <w:rPr>
                <w:rFonts w:ascii="Arial" w:hAnsi="Arial" w:cs="Arial"/>
                <w:sz w:val="24"/>
                <w:szCs w:val="24"/>
              </w:rPr>
              <w:t>B</w:t>
            </w:r>
            <w:r>
              <w:rPr>
                <w:rFonts w:ascii="Arial" w:hAnsi="Arial" w:cs="Arial"/>
                <w:sz w:val="24"/>
                <w:szCs w:val="24"/>
              </w:rPr>
              <w:t xml:space="preserve">alance’ not all efficiency targets have been released into the position as at May, with final phasing </w:t>
            </w:r>
            <w:r w:rsidR="00425B9F">
              <w:rPr>
                <w:rFonts w:ascii="Arial" w:hAnsi="Arial" w:cs="Arial"/>
                <w:sz w:val="24"/>
                <w:szCs w:val="24"/>
              </w:rPr>
              <w:t xml:space="preserve">to be </w:t>
            </w:r>
            <w:r>
              <w:rPr>
                <w:rFonts w:ascii="Arial" w:hAnsi="Arial" w:cs="Arial"/>
                <w:sz w:val="24"/>
                <w:szCs w:val="24"/>
              </w:rPr>
              <w:t>agreed as part of the month 3 reporting schedule.</w:t>
            </w:r>
          </w:p>
          <w:p w:rsidR="00425B9F" w:rsidRDefault="00425B9F" w:rsidP="00A15AC0">
            <w:pPr>
              <w:pStyle w:val="NoSpacing"/>
              <w:rPr>
                <w:rFonts w:ascii="Arial" w:hAnsi="Arial" w:cs="Arial"/>
                <w:sz w:val="24"/>
                <w:szCs w:val="24"/>
              </w:rPr>
            </w:pPr>
          </w:p>
          <w:p w:rsidR="00425B9F" w:rsidRDefault="00425B9F" w:rsidP="00A15AC0">
            <w:pPr>
              <w:pStyle w:val="NoSpacing"/>
              <w:rPr>
                <w:rFonts w:ascii="Arial" w:hAnsi="Arial" w:cs="Arial"/>
                <w:sz w:val="24"/>
                <w:szCs w:val="24"/>
              </w:rPr>
            </w:pPr>
          </w:p>
          <w:p w:rsidR="00425B9F" w:rsidRDefault="00425B9F" w:rsidP="00A15AC0">
            <w:pPr>
              <w:pStyle w:val="NoSpacing"/>
              <w:rPr>
                <w:rFonts w:ascii="Arial" w:hAnsi="Arial" w:cs="Arial"/>
                <w:sz w:val="24"/>
                <w:szCs w:val="24"/>
              </w:rPr>
            </w:pPr>
          </w:p>
          <w:p w:rsidR="00425B9F" w:rsidRDefault="00425B9F" w:rsidP="00A15AC0">
            <w:pPr>
              <w:pStyle w:val="NoSpacing"/>
              <w:rPr>
                <w:rFonts w:ascii="Arial" w:hAnsi="Arial" w:cs="Arial"/>
                <w:sz w:val="24"/>
                <w:szCs w:val="24"/>
              </w:rPr>
            </w:pPr>
          </w:p>
          <w:p w:rsidR="00425B9F" w:rsidRDefault="00425B9F" w:rsidP="00A15AC0">
            <w:pPr>
              <w:pStyle w:val="NoSpacing"/>
              <w:rPr>
                <w:rFonts w:ascii="Arial" w:hAnsi="Arial" w:cs="Arial"/>
                <w:sz w:val="24"/>
                <w:szCs w:val="24"/>
              </w:rPr>
            </w:pPr>
          </w:p>
          <w:p w:rsidR="00425B9F" w:rsidRDefault="00425B9F" w:rsidP="00A15AC0">
            <w:pPr>
              <w:pStyle w:val="NoSpacing"/>
              <w:rPr>
                <w:rFonts w:ascii="Arial" w:hAnsi="Arial" w:cs="Arial"/>
                <w:sz w:val="24"/>
                <w:szCs w:val="24"/>
              </w:rPr>
            </w:pPr>
          </w:p>
          <w:p w:rsidR="00D04E68" w:rsidRPr="00594355" w:rsidRDefault="00D04E68" w:rsidP="00976C64">
            <w:pPr>
              <w:pStyle w:val="NoSpacing"/>
              <w:rPr>
                <w:rFonts w:ascii="Arial" w:hAnsi="Arial" w:cs="Arial"/>
                <w:sz w:val="24"/>
                <w:szCs w:val="24"/>
              </w:rPr>
            </w:pPr>
          </w:p>
        </w:tc>
      </w:tr>
      <w:tr w:rsidR="00D04E68" w:rsidRPr="00594355" w:rsidTr="00BD37A2">
        <w:tc>
          <w:tcPr>
            <w:tcW w:w="10772" w:type="dxa"/>
          </w:tcPr>
          <w:p w:rsidR="004265A6" w:rsidRDefault="001F1EBF" w:rsidP="00553A02">
            <w:pPr>
              <w:pStyle w:val="NoSpacing"/>
              <w:numPr>
                <w:ilvl w:val="0"/>
                <w:numId w:val="21"/>
              </w:numPr>
              <w:spacing w:before="120"/>
              <w:rPr>
                <w:rFonts w:ascii="Arial" w:hAnsi="Arial" w:cs="Arial"/>
                <w:b/>
                <w:color w:val="002060"/>
                <w:sz w:val="32"/>
                <w:szCs w:val="32"/>
              </w:rPr>
            </w:pPr>
            <w:r>
              <w:rPr>
                <w:rFonts w:ascii="Arial" w:hAnsi="Arial" w:cs="Arial"/>
                <w:b/>
                <w:color w:val="002060"/>
                <w:sz w:val="32"/>
                <w:szCs w:val="32"/>
              </w:rPr>
              <w:t>2024/25</w:t>
            </w:r>
            <w:r w:rsidR="00D04E68" w:rsidRPr="00553A02">
              <w:rPr>
                <w:rFonts w:ascii="Arial" w:hAnsi="Arial" w:cs="Arial"/>
                <w:b/>
                <w:color w:val="002060"/>
                <w:sz w:val="32"/>
                <w:szCs w:val="32"/>
              </w:rPr>
              <w:t xml:space="preserve"> </w:t>
            </w:r>
            <w:r w:rsidR="008373A3" w:rsidRPr="00553A02">
              <w:rPr>
                <w:rFonts w:ascii="Arial" w:hAnsi="Arial" w:cs="Arial"/>
                <w:b/>
                <w:color w:val="002060"/>
                <w:sz w:val="32"/>
                <w:szCs w:val="32"/>
              </w:rPr>
              <w:t>C</w:t>
            </w:r>
            <w:r w:rsidR="00945899" w:rsidRPr="00553A02">
              <w:rPr>
                <w:rFonts w:ascii="Arial" w:hAnsi="Arial" w:cs="Arial"/>
                <w:b/>
                <w:color w:val="002060"/>
                <w:sz w:val="32"/>
                <w:szCs w:val="32"/>
              </w:rPr>
              <w:t>ORE INCOME POSITION</w:t>
            </w:r>
          </w:p>
          <w:p w:rsidR="00D04E68" w:rsidRPr="00553A02" w:rsidRDefault="00945899" w:rsidP="004265A6">
            <w:pPr>
              <w:pStyle w:val="NoSpacing"/>
            </w:pPr>
            <w:r w:rsidRPr="00553A02">
              <w:t xml:space="preserve"> </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F20EF9">
              <w:trPr>
                <w:trHeight w:val="283"/>
              </w:trPr>
              <w:tc>
                <w:tcPr>
                  <w:tcW w:w="2835" w:type="dxa"/>
                </w:tcPr>
                <w:p w:rsidR="00D04E68" w:rsidRPr="00976C64" w:rsidRDefault="00D04E68" w:rsidP="00E11F0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rsidR="00D04E68" w:rsidRPr="00976C64" w:rsidRDefault="00F20EF9" w:rsidP="00E11F0A">
                  <w:pPr>
                    <w:jc w:val="center"/>
                    <w:rPr>
                      <w:rFonts w:ascii="Arial" w:hAnsi="Arial" w:cs="Arial"/>
                      <w:b/>
                      <w:sz w:val="24"/>
                      <w:szCs w:val="24"/>
                    </w:rPr>
                  </w:pPr>
                  <w:r>
                    <w:rPr>
                      <w:rFonts w:ascii="Arial" w:hAnsi="Arial" w:cs="Arial"/>
                      <w:b/>
                      <w:sz w:val="24"/>
                      <w:szCs w:val="24"/>
                    </w:rPr>
                    <w:t>Low</w:t>
                  </w:r>
                </w:p>
              </w:tc>
            </w:tr>
          </w:tbl>
          <w:p w:rsidR="00D04E68" w:rsidRPr="00E0176C" w:rsidRDefault="00D04E68" w:rsidP="00333285">
            <w:pPr>
              <w:pStyle w:val="NoSpacing"/>
              <w:rPr>
                <w:rFonts w:ascii="Arial" w:hAnsi="Arial" w:cs="Arial"/>
                <w:b/>
                <w:sz w:val="24"/>
                <w:szCs w:val="24"/>
              </w:rPr>
            </w:pPr>
          </w:p>
          <w:p w:rsidR="00D04E68" w:rsidRDefault="00D04E68" w:rsidP="002F76A6">
            <w:pPr>
              <w:pStyle w:val="NoSpacing"/>
              <w:rPr>
                <w:rFonts w:ascii="Arial" w:hAnsi="Arial" w:cs="Arial"/>
                <w:sz w:val="24"/>
                <w:szCs w:val="24"/>
              </w:rPr>
            </w:pPr>
          </w:p>
          <w:p w:rsidR="00B47ED7" w:rsidRDefault="00B47ED7" w:rsidP="002F76A6">
            <w:pPr>
              <w:pStyle w:val="NoSpacing"/>
              <w:rPr>
                <w:rFonts w:ascii="Arial" w:hAnsi="Arial" w:cs="Arial"/>
                <w:sz w:val="24"/>
                <w:szCs w:val="24"/>
              </w:rPr>
            </w:pPr>
          </w:p>
          <w:p w:rsidR="006329EB" w:rsidRDefault="00322B71" w:rsidP="002F76A6">
            <w:pPr>
              <w:pStyle w:val="NoSpacing"/>
              <w:rPr>
                <w:rFonts w:ascii="Arial" w:hAnsi="Arial" w:cs="Arial"/>
                <w:sz w:val="24"/>
                <w:szCs w:val="24"/>
              </w:rPr>
            </w:pPr>
            <w:r>
              <w:rPr>
                <w:rFonts w:ascii="Arial" w:hAnsi="Arial" w:cs="Arial"/>
                <w:sz w:val="24"/>
                <w:szCs w:val="24"/>
              </w:rPr>
              <w:t>Income is £56k</w:t>
            </w:r>
            <w:r w:rsidR="00D04E68" w:rsidRPr="00881F59">
              <w:rPr>
                <w:rFonts w:ascii="Arial" w:hAnsi="Arial" w:cs="Arial"/>
                <w:sz w:val="24"/>
                <w:szCs w:val="24"/>
              </w:rPr>
              <w:t xml:space="preserve"> or </w:t>
            </w:r>
            <w:r w:rsidR="000A2CEF" w:rsidRPr="00172FD9">
              <w:rPr>
                <w:rFonts w:ascii="Arial" w:hAnsi="Arial" w:cs="Arial"/>
                <w:sz w:val="24"/>
                <w:szCs w:val="24"/>
              </w:rPr>
              <w:t>0.</w:t>
            </w:r>
            <w:r>
              <w:rPr>
                <w:rFonts w:ascii="Arial" w:hAnsi="Arial" w:cs="Arial"/>
                <w:sz w:val="24"/>
                <w:szCs w:val="24"/>
              </w:rPr>
              <w:t>13</w:t>
            </w:r>
            <w:r w:rsidR="000A2CEF" w:rsidRPr="00172FD9">
              <w:rPr>
                <w:rFonts w:ascii="Arial" w:hAnsi="Arial" w:cs="Arial"/>
                <w:sz w:val="24"/>
                <w:szCs w:val="24"/>
              </w:rPr>
              <w:t>%</w:t>
            </w:r>
            <w:r w:rsidR="00D04E68" w:rsidRPr="005E7DA9">
              <w:rPr>
                <w:rFonts w:ascii="Arial" w:hAnsi="Arial" w:cs="Arial"/>
                <w:sz w:val="24"/>
                <w:szCs w:val="24"/>
              </w:rPr>
              <w:t xml:space="preserve"> </w:t>
            </w:r>
            <w:r w:rsidR="00D04E68" w:rsidRPr="00881F59">
              <w:rPr>
                <w:rFonts w:ascii="Arial" w:hAnsi="Arial" w:cs="Arial"/>
                <w:sz w:val="24"/>
                <w:szCs w:val="24"/>
              </w:rPr>
              <w:t>abo</w:t>
            </w:r>
            <w:r w:rsidR="00881F59">
              <w:rPr>
                <w:rFonts w:ascii="Arial" w:hAnsi="Arial" w:cs="Arial"/>
                <w:sz w:val="24"/>
                <w:szCs w:val="24"/>
              </w:rPr>
              <w:t xml:space="preserve">ve the Financial Plan at </w:t>
            </w:r>
            <w:r w:rsidR="001F1EBF">
              <w:rPr>
                <w:rFonts w:ascii="Arial" w:hAnsi="Arial" w:cs="Arial"/>
                <w:sz w:val="24"/>
                <w:szCs w:val="24"/>
              </w:rPr>
              <w:t>Month 2</w:t>
            </w:r>
            <w:r w:rsidR="00D04E68" w:rsidRPr="00881F59">
              <w:rPr>
                <w:rFonts w:ascii="Arial" w:hAnsi="Arial" w:cs="Arial"/>
                <w:sz w:val="24"/>
                <w:szCs w:val="24"/>
              </w:rPr>
              <w:t>.</w:t>
            </w:r>
            <w:r w:rsidR="00D04E68" w:rsidRPr="00C8512C">
              <w:rPr>
                <w:rFonts w:ascii="Arial" w:hAnsi="Arial" w:cs="Arial"/>
                <w:sz w:val="24"/>
                <w:szCs w:val="24"/>
              </w:rPr>
              <w:t xml:space="preserve"> </w:t>
            </w:r>
            <w:r w:rsidR="004265A6">
              <w:rPr>
                <w:rFonts w:ascii="Arial" w:hAnsi="Arial" w:cs="Arial"/>
                <w:sz w:val="24"/>
                <w:szCs w:val="24"/>
              </w:rPr>
              <w:t xml:space="preserve"> </w:t>
            </w:r>
            <w:r w:rsidR="006329EB">
              <w:rPr>
                <w:rFonts w:ascii="Arial" w:hAnsi="Arial" w:cs="Arial"/>
                <w:sz w:val="24"/>
                <w:szCs w:val="24"/>
              </w:rPr>
              <w:t xml:space="preserve">The main over-performance continues to be around service </w:t>
            </w:r>
            <w:r>
              <w:rPr>
                <w:rFonts w:ascii="Arial" w:hAnsi="Arial" w:cs="Arial"/>
                <w:sz w:val="24"/>
                <w:szCs w:val="24"/>
              </w:rPr>
              <w:t>Cardiac and Thoracic</w:t>
            </w:r>
            <w:r w:rsidR="00E85CC1">
              <w:rPr>
                <w:rFonts w:ascii="Arial" w:hAnsi="Arial" w:cs="Arial"/>
                <w:sz w:val="24"/>
                <w:szCs w:val="24"/>
              </w:rPr>
              <w:t xml:space="preserve"> activity for NWOS Boards</w:t>
            </w:r>
            <w:r w:rsidR="006329EB">
              <w:rPr>
                <w:rFonts w:ascii="Arial" w:hAnsi="Arial" w:cs="Arial"/>
                <w:sz w:val="24"/>
                <w:szCs w:val="24"/>
              </w:rPr>
              <w:t>.</w:t>
            </w:r>
          </w:p>
          <w:p w:rsidR="00E85CC1" w:rsidRDefault="00425B9F" w:rsidP="002F76A6">
            <w:pPr>
              <w:pStyle w:val="NoSpacing"/>
              <w:rPr>
                <w:rFonts w:ascii="Arial" w:hAnsi="Arial" w:cs="Arial"/>
                <w:sz w:val="24"/>
                <w:szCs w:val="24"/>
              </w:rPr>
            </w:pPr>
            <w:r>
              <w:rPr>
                <w:rFonts w:ascii="Arial" w:hAnsi="Arial" w:cs="Arial"/>
                <w:sz w:val="24"/>
                <w:szCs w:val="24"/>
              </w:rPr>
              <w:t>At</w:t>
            </w:r>
            <w:r w:rsidR="00E85CC1">
              <w:rPr>
                <w:rFonts w:ascii="Arial" w:hAnsi="Arial" w:cs="Arial"/>
                <w:sz w:val="24"/>
                <w:szCs w:val="24"/>
              </w:rPr>
              <w:t xml:space="preserve"> this time not all the NES allocations have been fully agreed so there is a small level of risk for activity plans later in the year</w:t>
            </w:r>
            <w:r>
              <w:rPr>
                <w:rFonts w:ascii="Arial" w:hAnsi="Arial" w:cs="Arial"/>
                <w:sz w:val="24"/>
                <w:szCs w:val="24"/>
              </w:rPr>
              <w:t xml:space="preserve"> for those Boards not agreeing their full allocation</w:t>
            </w:r>
            <w:r w:rsidR="00E85CC1">
              <w:rPr>
                <w:rFonts w:ascii="Arial" w:hAnsi="Arial" w:cs="Arial"/>
                <w:sz w:val="24"/>
                <w:szCs w:val="24"/>
              </w:rPr>
              <w:t>.</w:t>
            </w:r>
          </w:p>
          <w:p w:rsidR="005E7DA9" w:rsidRDefault="005E7DA9" w:rsidP="00333285">
            <w:pPr>
              <w:pStyle w:val="NoSpacing"/>
              <w:rPr>
                <w:rFonts w:ascii="Arial" w:hAnsi="Arial" w:cs="Arial"/>
                <w:sz w:val="24"/>
                <w:szCs w:val="24"/>
                <w:highlight w:val="red"/>
              </w:rPr>
            </w:pPr>
          </w:p>
        </w:tc>
      </w:tr>
      <w:tr w:rsidR="00D04E68" w:rsidRPr="00594355" w:rsidTr="00BD37A2">
        <w:tc>
          <w:tcPr>
            <w:tcW w:w="10772" w:type="dxa"/>
            <w:shd w:val="clear" w:color="auto" w:fill="auto"/>
          </w:tcPr>
          <w:p w:rsidR="00D04E68" w:rsidRPr="00D22A23" w:rsidRDefault="001F1EBF" w:rsidP="00CE17E4">
            <w:pPr>
              <w:pStyle w:val="NoSpacing"/>
              <w:numPr>
                <w:ilvl w:val="0"/>
                <w:numId w:val="21"/>
              </w:numPr>
              <w:spacing w:before="120"/>
              <w:rPr>
                <w:rFonts w:ascii="Arial" w:hAnsi="Arial" w:cs="Arial"/>
                <w:b/>
                <w:color w:val="002060"/>
                <w:sz w:val="32"/>
                <w:szCs w:val="24"/>
              </w:rPr>
            </w:pPr>
            <w:r>
              <w:rPr>
                <w:rFonts w:ascii="Arial" w:hAnsi="Arial" w:cs="Arial"/>
                <w:b/>
                <w:color w:val="002060"/>
                <w:sz w:val="32"/>
                <w:szCs w:val="24"/>
              </w:rPr>
              <w:t>2024/25</w:t>
            </w:r>
            <w:r w:rsidR="00D04E68" w:rsidRPr="00D22A23">
              <w:rPr>
                <w:rFonts w:ascii="Arial" w:hAnsi="Arial" w:cs="Arial"/>
                <w:b/>
                <w:color w:val="002060"/>
                <w:sz w:val="32"/>
                <w:szCs w:val="24"/>
              </w:rPr>
              <w:t xml:space="preserve"> </w:t>
            </w:r>
            <w:r w:rsidR="008373A3" w:rsidRPr="00D22A23">
              <w:rPr>
                <w:rFonts w:ascii="Arial" w:hAnsi="Arial" w:cs="Arial"/>
                <w:b/>
                <w:color w:val="002060"/>
                <w:sz w:val="32"/>
                <w:szCs w:val="24"/>
              </w:rPr>
              <w:t>C</w:t>
            </w:r>
            <w:r w:rsidR="00945899" w:rsidRPr="00D22A23">
              <w:rPr>
                <w:rFonts w:ascii="Arial" w:hAnsi="Arial" w:cs="Arial"/>
                <w:b/>
                <w:color w:val="002060"/>
                <w:sz w:val="32"/>
                <w:szCs w:val="24"/>
              </w:rPr>
              <w:t>ORE EXPENDITURE POSITION</w:t>
            </w:r>
          </w:p>
          <w:p w:rsidR="00B47ED7" w:rsidRDefault="00B47ED7" w:rsidP="00CA7417">
            <w:pPr>
              <w:pStyle w:val="NoSpacing"/>
              <w:rPr>
                <w:rFonts w:ascii="Arial" w:hAnsi="Arial" w:cs="Arial"/>
                <w:sz w:val="24"/>
                <w:szCs w:val="24"/>
              </w:rPr>
            </w:pPr>
          </w:p>
          <w:p w:rsidR="00CA7417" w:rsidRDefault="00CA7417" w:rsidP="00E11F0A">
            <w:pPr>
              <w:pStyle w:val="NoSpacing"/>
              <w:rPr>
                <w:rFonts w:ascii="Arial" w:hAnsi="Arial" w:cs="Arial"/>
                <w:sz w:val="24"/>
                <w:szCs w:val="24"/>
              </w:rPr>
            </w:pPr>
            <w:r w:rsidRPr="006864A2">
              <w:rPr>
                <w:rFonts w:ascii="Arial" w:hAnsi="Arial" w:cs="Arial"/>
                <w:sz w:val="24"/>
                <w:szCs w:val="24"/>
              </w:rPr>
              <w:t xml:space="preserve">Core Expenditure is </w:t>
            </w:r>
            <w:r w:rsidR="00322B71">
              <w:rPr>
                <w:rFonts w:ascii="Arial" w:hAnsi="Arial" w:cs="Arial"/>
                <w:color w:val="FF0000"/>
                <w:sz w:val="24"/>
                <w:szCs w:val="24"/>
              </w:rPr>
              <w:t>-£746</w:t>
            </w:r>
            <w:r w:rsidR="00736A88">
              <w:rPr>
                <w:rFonts w:ascii="Arial" w:hAnsi="Arial" w:cs="Arial"/>
                <w:color w:val="FF0000"/>
                <w:sz w:val="24"/>
                <w:szCs w:val="24"/>
              </w:rPr>
              <w:t>k</w:t>
            </w:r>
            <w:r w:rsidRPr="006864A2">
              <w:rPr>
                <w:rFonts w:ascii="Arial" w:hAnsi="Arial" w:cs="Arial"/>
                <w:color w:val="FF0000"/>
                <w:sz w:val="24"/>
                <w:szCs w:val="24"/>
              </w:rPr>
              <w:t xml:space="preserve"> </w:t>
            </w:r>
            <w:r w:rsidRPr="006864A2">
              <w:rPr>
                <w:rFonts w:ascii="Arial" w:hAnsi="Arial" w:cs="Arial"/>
                <w:sz w:val="24"/>
                <w:szCs w:val="24"/>
              </w:rPr>
              <w:t xml:space="preserve">or </w:t>
            </w:r>
            <w:r w:rsidR="00E94843" w:rsidRPr="006864A2">
              <w:rPr>
                <w:rFonts w:ascii="Arial" w:eastAsia="Times New Roman" w:hAnsi="Arial" w:cs="Arial"/>
                <w:bCs/>
                <w:color w:val="FF0000"/>
                <w:lang w:eastAsia="en-GB"/>
              </w:rPr>
              <w:t>-</w:t>
            </w:r>
            <w:r w:rsidR="00322B71">
              <w:rPr>
                <w:rFonts w:ascii="Arial" w:eastAsia="Times New Roman" w:hAnsi="Arial" w:cs="Arial"/>
                <w:bCs/>
                <w:color w:val="FF0000"/>
                <w:sz w:val="24"/>
                <w:szCs w:val="24"/>
                <w:lang w:eastAsia="en-GB"/>
              </w:rPr>
              <w:t>1.89</w:t>
            </w:r>
            <w:r w:rsidR="00E94843" w:rsidRPr="006864A2">
              <w:rPr>
                <w:rFonts w:ascii="Arial" w:eastAsia="Times New Roman" w:hAnsi="Arial" w:cs="Arial"/>
                <w:bCs/>
                <w:color w:val="FF0000"/>
                <w:sz w:val="24"/>
                <w:szCs w:val="24"/>
                <w:lang w:eastAsia="en-GB"/>
              </w:rPr>
              <w:t>%</w:t>
            </w:r>
            <w:r w:rsidRPr="006864A2">
              <w:rPr>
                <w:rFonts w:ascii="Arial" w:hAnsi="Arial" w:cs="Arial"/>
                <w:sz w:val="24"/>
                <w:szCs w:val="24"/>
              </w:rPr>
              <w:t xml:space="preserve"> abo</w:t>
            </w:r>
            <w:r w:rsidR="00BA52CE" w:rsidRPr="006864A2">
              <w:rPr>
                <w:rFonts w:ascii="Arial" w:hAnsi="Arial" w:cs="Arial"/>
                <w:sz w:val="24"/>
                <w:szCs w:val="24"/>
              </w:rPr>
              <w:t xml:space="preserve">ve the Financial Plan at </w:t>
            </w:r>
            <w:r w:rsidR="001F1EBF">
              <w:rPr>
                <w:rFonts w:ascii="Arial" w:hAnsi="Arial" w:cs="Arial"/>
                <w:sz w:val="24"/>
                <w:szCs w:val="24"/>
              </w:rPr>
              <w:t>Month 2</w:t>
            </w:r>
            <w:r w:rsidRPr="006864A2">
              <w:rPr>
                <w:rFonts w:ascii="Arial" w:hAnsi="Arial" w:cs="Arial"/>
                <w:sz w:val="24"/>
                <w:szCs w:val="24"/>
              </w:rPr>
              <w:t>.</w:t>
            </w:r>
          </w:p>
          <w:p w:rsidR="009A3D20" w:rsidRDefault="009A3D20" w:rsidP="00E11F0A">
            <w:pPr>
              <w:pStyle w:val="NoSpacing"/>
              <w:rPr>
                <w:rFonts w:ascii="Arial" w:hAnsi="Arial" w:cs="Arial"/>
                <w:b/>
                <w:sz w:val="24"/>
                <w:szCs w:val="24"/>
              </w:rPr>
            </w:pPr>
          </w:p>
          <w:p w:rsidR="00D04E68" w:rsidRDefault="00D22A23" w:rsidP="00594461">
            <w:pPr>
              <w:pStyle w:val="NoSpacing"/>
              <w:rPr>
                <w:rFonts w:ascii="Arial" w:hAnsi="Arial" w:cs="Arial"/>
                <w:b/>
                <w:color w:val="002060"/>
                <w:sz w:val="28"/>
                <w:szCs w:val="24"/>
              </w:rPr>
            </w:pPr>
            <w:r w:rsidRPr="00646AB9">
              <w:rPr>
                <w:rFonts w:ascii="Arial" w:hAnsi="Arial" w:cs="Arial"/>
                <w:b/>
                <w:color w:val="002060"/>
                <w:sz w:val="28"/>
                <w:szCs w:val="24"/>
              </w:rPr>
              <w:t>PAY COSTS</w:t>
            </w:r>
          </w:p>
          <w:p w:rsidR="00B47ED7" w:rsidRPr="00646AB9" w:rsidRDefault="00B47ED7" w:rsidP="00594461">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4A44DA">
              <w:trPr>
                <w:trHeight w:val="283"/>
              </w:trPr>
              <w:tc>
                <w:tcPr>
                  <w:tcW w:w="2835" w:type="dxa"/>
                </w:tcPr>
                <w:p w:rsidR="00D04E68" w:rsidRPr="00976C64" w:rsidRDefault="00D04E68" w:rsidP="00594461">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04E68" w:rsidRPr="00976C64" w:rsidRDefault="00F20EF9" w:rsidP="00594461">
                  <w:pPr>
                    <w:jc w:val="center"/>
                    <w:rPr>
                      <w:rFonts w:ascii="Arial" w:hAnsi="Arial" w:cs="Arial"/>
                      <w:b/>
                      <w:sz w:val="24"/>
                      <w:szCs w:val="24"/>
                    </w:rPr>
                  </w:pPr>
                  <w:r>
                    <w:rPr>
                      <w:rFonts w:ascii="Arial" w:hAnsi="Arial" w:cs="Arial"/>
                      <w:b/>
                      <w:sz w:val="24"/>
                      <w:szCs w:val="24"/>
                    </w:rPr>
                    <w:t>Medium</w:t>
                  </w:r>
                </w:p>
              </w:tc>
            </w:tr>
          </w:tbl>
          <w:p w:rsidR="00D04E68" w:rsidRDefault="00D04E68" w:rsidP="00333285">
            <w:pPr>
              <w:pStyle w:val="NoSpacing"/>
              <w:rPr>
                <w:rFonts w:ascii="Arial" w:hAnsi="Arial" w:cs="Arial"/>
                <w:sz w:val="24"/>
                <w:szCs w:val="24"/>
                <w:highlight w:val="red"/>
              </w:rPr>
            </w:pPr>
          </w:p>
          <w:p w:rsidR="00D04E68" w:rsidRDefault="00D04E68" w:rsidP="00333285">
            <w:pPr>
              <w:pStyle w:val="NoSpacing"/>
              <w:rPr>
                <w:rFonts w:ascii="Arial" w:hAnsi="Arial" w:cs="Arial"/>
                <w:sz w:val="24"/>
                <w:szCs w:val="24"/>
                <w:highlight w:val="red"/>
              </w:rPr>
            </w:pPr>
          </w:p>
          <w:p w:rsidR="00B47ED7" w:rsidRDefault="00B47ED7" w:rsidP="00333285">
            <w:pPr>
              <w:pStyle w:val="NoSpacing"/>
              <w:rPr>
                <w:rFonts w:ascii="Arial" w:hAnsi="Arial" w:cs="Arial"/>
                <w:sz w:val="24"/>
                <w:szCs w:val="24"/>
              </w:rPr>
            </w:pPr>
          </w:p>
          <w:p w:rsidR="00D9579D" w:rsidRDefault="00D04E68" w:rsidP="00333285">
            <w:pPr>
              <w:pStyle w:val="NoSpacing"/>
              <w:rPr>
                <w:rFonts w:ascii="Arial" w:hAnsi="Arial" w:cs="Arial"/>
                <w:sz w:val="24"/>
                <w:szCs w:val="24"/>
              </w:rPr>
            </w:pPr>
            <w:r w:rsidRPr="00594461">
              <w:rPr>
                <w:rFonts w:ascii="Arial" w:hAnsi="Arial" w:cs="Arial"/>
                <w:sz w:val="24"/>
                <w:szCs w:val="24"/>
              </w:rPr>
              <w:t>In overall terms</w:t>
            </w:r>
            <w:r>
              <w:rPr>
                <w:rFonts w:ascii="Arial" w:hAnsi="Arial" w:cs="Arial"/>
                <w:sz w:val="24"/>
                <w:szCs w:val="24"/>
              </w:rPr>
              <w:t>,</w:t>
            </w:r>
            <w:r w:rsidR="006864A2">
              <w:rPr>
                <w:rFonts w:ascii="Arial" w:hAnsi="Arial" w:cs="Arial"/>
                <w:sz w:val="24"/>
                <w:szCs w:val="24"/>
              </w:rPr>
              <w:t xml:space="preserve"> Pay costs at </w:t>
            </w:r>
            <w:r w:rsidR="001F1EBF">
              <w:rPr>
                <w:rFonts w:ascii="Arial" w:hAnsi="Arial" w:cs="Arial"/>
                <w:sz w:val="24"/>
                <w:szCs w:val="24"/>
              </w:rPr>
              <w:t>Month 2</w:t>
            </w:r>
            <w:r w:rsidR="00322B71">
              <w:rPr>
                <w:rFonts w:ascii="Arial" w:hAnsi="Arial" w:cs="Arial"/>
                <w:sz w:val="24"/>
                <w:szCs w:val="24"/>
              </w:rPr>
              <w:t xml:space="preserve"> are ov</w:t>
            </w:r>
            <w:r w:rsidRPr="00594461">
              <w:rPr>
                <w:rFonts w:ascii="Arial" w:hAnsi="Arial" w:cs="Arial"/>
                <w:sz w:val="24"/>
                <w:szCs w:val="24"/>
              </w:rPr>
              <w:t xml:space="preserve">erspent by </w:t>
            </w:r>
            <w:r w:rsidR="00322B71">
              <w:rPr>
                <w:rFonts w:ascii="Arial" w:hAnsi="Arial" w:cs="Arial"/>
                <w:color w:val="FF0000"/>
                <w:sz w:val="24"/>
                <w:szCs w:val="24"/>
              </w:rPr>
              <w:t>-£107k</w:t>
            </w:r>
            <w:r w:rsidR="00322B71" w:rsidRPr="006864A2">
              <w:rPr>
                <w:rFonts w:ascii="Arial" w:hAnsi="Arial" w:cs="Arial"/>
                <w:color w:val="FF0000"/>
                <w:sz w:val="24"/>
                <w:szCs w:val="24"/>
              </w:rPr>
              <w:t xml:space="preserve"> </w:t>
            </w:r>
            <w:r w:rsidR="005E7DA9" w:rsidRPr="005E7DA9">
              <w:rPr>
                <w:rFonts w:ascii="Arial" w:hAnsi="Arial" w:cs="Arial"/>
                <w:sz w:val="24"/>
                <w:szCs w:val="24"/>
              </w:rPr>
              <w:t xml:space="preserve">or </w:t>
            </w:r>
            <w:r w:rsidR="00322B71" w:rsidRPr="006864A2">
              <w:rPr>
                <w:rFonts w:ascii="Arial" w:eastAsia="Times New Roman" w:hAnsi="Arial" w:cs="Arial"/>
                <w:bCs/>
                <w:color w:val="FF0000"/>
                <w:lang w:eastAsia="en-GB"/>
              </w:rPr>
              <w:t>-</w:t>
            </w:r>
            <w:r w:rsidR="00322B71">
              <w:rPr>
                <w:rFonts w:ascii="Arial" w:eastAsia="Times New Roman" w:hAnsi="Arial" w:cs="Arial"/>
                <w:bCs/>
                <w:color w:val="FF0000"/>
                <w:sz w:val="24"/>
                <w:szCs w:val="24"/>
                <w:lang w:eastAsia="en-GB"/>
              </w:rPr>
              <w:t>0.39</w:t>
            </w:r>
            <w:r w:rsidR="00322B71" w:rsidRPr="006864A2">
              <w:rPr>
                <w:rFonts w:ascii="Arial" w:eastAsia="Times New Roman" w:hAnsi="Arial" w:cs="Arial"/>
                <w:bCs/>
                <w:color w:val="FF0000"/>
                <w:sz w:val="24"/>
                <w:szCs w:val="24"/>
                <w:lang w:eastAsia="en-GB"/>
              </w:rPr>
              <w:t>%</w:t>
            </w:r>
            <w:r w:rsidR="00322B71" w:rsidRPr="006864A2">
              <w:rPr>
                <w:rFonts w:ascii="Arial" w:hAnsi="Arial" w:cs="Arial"/>
                <w:sz w:val="24"/>
                <w:szCs w:val="24"/>
              </w:rPr>
              <w:t xml:space="preserve"> </w:t>
            </w:r>
            <w:r w:rsidR="00E85CC1">
              <w:rPr>
                <w:rFonts w:ascii="Arial" w:hAnsi="Arial" w:cs="Arial"/>
                <w:sz w:val="24"/>
                <w:szCs w:val="24"/>
              </w:rPr>
              <w:t>above</w:t>
            </w:r>
            <w:r w:rsidR="00E85CC1" w:rsidRPr="005E7DA9">
              <w:rPr>
                <w:rFonts w:ascii="Arial" w:hAnsi="Arial" w:cs="Arial"/>
                <w:sz w:val="24"/>
                <w:szCs w:val="24"/>
              </w:rPr>
              <w:t xml:space="preserve"> </w:t>
            </w:r>
            <w:r w:rsidR="005E7DA9" w:rsidRPr="005E7DA9">
              <w:rPr>
                <w:rFonts w:ascii="Arial" w:hAnsi="Arial" w:cs="Arial"/>
                <w:sz w:val="24"/>
                <w:szCs w:val="24"/>
              </w:rPr>
              <w:t>plan</w:t>
            </w:r>
            <w:r w:rsidR="006C074C">
              <w:rPr>
                <w:rFonts w:ascii="Arial" w:hAnsi="Arial" w:cs="Arial"/>
                <w:sz w:val="24"/>
                <w:szCs w:val="24"/>
              </w:rPr>
              <w:t xml:space="preserve">, </w:t>
            </w:r>
            <w:r w:rsidR="006329EB">
              <w:rPr>
                <w:rFonts w:ascii="Arial" w:hAnsi="Arial" w:cs="Arial"/>
                <w:sz w:val="24"/>
                <w:szCs w:val="24"/>
              </w:rPr>
              <w:t xml:space="preserve">primarily reflecting the </w:t>
            </w:r>
            <w:r w:rsidR="00E85CC1">
              <w:rPr>
                <w:rFonts w:ascii="Arial" w:hAnsi="Arial" w:cs="Arial"/>
                <w:sz w:val="24"/>
                <w:szCs w:val="24"/>
              </w:rPr>
              <w:t>pressures across medical staffing areas with the level of WLIs and agency undertaken YTD</w:t>
            </w:r>
            <w:r w:rsidR="006329EB">
              <w:rPr>
                <w:rFonts w:ascii="Arial" w:hAnsi="Arial" w:cs="Arial"/>
                <w:sz w:val="24"/>
                <w:szCs w:val="24"/>
              </w:rPr>
              <w:t>.</w:t>
            </w:r>
          </w:p>
          <w:p w:rsidR="00B47ED7" w:rsidRDefault="00B47ED7" w:rsidP="00333285">
            <w:pPr>
              <w:pStyle w:val="NoSpacing"/>
              <w:rPr>
                <w:rFonts w:ascii="Arial" w:hAnsi="Arial" w:cs="Arial"/>
                <w:sz w:val="24"/>
                <w:szCs w:val="24"/>
              </w:rPr>
            </w:pPr>
          </w:p>
          <w:p w:rsidR="00785B88" w:rsidRDefault="00E85CC1" w:rsidP="007B6ACA">
            <w:pPr>
              <w:pStyle w:val="NoSpacing"/>
              <w:rPr>
                <w:rFonts w:ascii="Arial" w:hAnsi="Arial" w:cs="Arial"/>
                <w:sz w:val="24"/>
                <w:szCs w:val="24"/>
              </w:rPr>
            </w:pPr>
            <w:r>
              <w:rPr>
                <w:rFonts w:ascii="Arial" w:hAnsi="Arial" w:cs="Arial"/>
                <w:sz w:val="24"/>
                <w:szCs w:val="24"/>
              </w:rPr>
              <w:t>In particular, WLI expenditure across NES D</w:t>
            </w:r>
            <w:r w:rsidR="004177B6">
              <w:rPr>
                <w:rFonts w:ascii="Arial" w:hAnsi="Arial" w:cs="Arial"/>
                <w:sz w:val="24"/>
                <w:szCs w:val="24"/>
              </w:rPr>
              <w:t>i</w:t>
            </w:r>
            <w:r>
              <w:rPr>
                <w:rFonts w:ascii="Arial" w:hAnsi="Arial" w:cs="Arial"/>
                <w:sz w:val="24"/>
                <w:szCs w:val="24"/>
              </w:rPr>
              <w:t xml:space="preserve">vision is </w:t>
            </w:r>
            <w:r w:rsidR="004177B6">
              <w:rPr>
                <w:rFonts w:ascii="Arial" w:hAnsi="Arial" w:cs="Arial"/>
                <w:sz w:val="24"/>
                <w:szCs w:val="24"/>
              </w:rPr>
              <w:t>£127k</w:t>
            </w:r>
            <w:r>
              <w:rPr>
                <w:rFonts w:ascii="Arial" w:hAnsi="Arial" w:cs="Arial"/>
                <w:sz w:val="24"/>
                <w:szCs w:val="24"/>
              </w:rPr>
              <w:t xml:space="preserve"> higher in the first 2 months of the year compared with the same period in 2023/24</w:t>
            </w:r>
            <w:r w:rsidR="004177B6">
              <w:rPr>
                <w:rFonts w:ascii="Arial" w:hAnsi="Arial" w:cs="Arial"/>
                <w:sz w:val="24"/>
                <w:szCs w:val="24"/>
              </w:rPr>
              <w:t xml:space="preserve"> (an increase of almost 70%)</w:t>
            </w:r>
            <w:r>
              <w:rPr>
                <w:rFonts w:ascii="Arial" w:hAnsi="Arial" w:cs="Arial"/>
                <w:sz w:val="24"/>
                <w:szCs w:val="24"/>
              </w:rPr>
              <w:t>.</w:t>
            </w:r>
          </w:p>
          <w:p w:rsidR="00E85CC1" w:rsidRDefault="00E85CC1" w:rsidP="007B6ACA">
            <w:pPr>
              <w:pStyle w:val="NoSpacing"/>
              <w:rPr>
                <w:rFonts w:ascii="Arial" w:hAnsi="Arial" w:cs="Arial"/>
                <w:sz w:val="24"/>
                <w:szCs w:val="24"/>
              </w:rPr>
            </w:pPr>
          </w:p>
          <w:p w:rsidR="007B6ACA" w:rsidRDefault="007B6ACA" w:rsidP="007B6ACA">
            <w:pPr>
              <w:pStyle w:val="NoSpacing"/>
              <w:rPr>
                <w:rFonts w:ascii="Arial" w:hAnsi="Arial" w:cs="Arial"/>
                <w:sz w:val="24"/>
                <w:szCs w:val="24"/>
              </w:rPr>
            </w:pPr>
            <w:r>
              <w:rPr>
                <w:rFonts w:ascii="Arial" w:hAnsi="Arial" w:cs="Arial"/>
                <w:sz w:val="24"/>
                <w:szCs w:val="24"/>
              </w:rPr>
              <w:t xml:space="preserve">Further analysis is provided </w:t>
            </w:r>
            <w:r w:rsidRPr="00A64E01">
              <w:rPr>
                <w:rFonts w:ascii="Arial" w:hAnsi="Arial" w:cs="Arial"/>
                <w:sz w:val="24"/>
                <w:szCs w:val="24"/>
              </w:rPr>
              <w:t>within the relevant section of the main re</w:t>
            </w:r>
            <w:r>
              <w:rPr>
                <w:rFonts w:ascii="Arial" w:hAnsi="Arial" w:cs="Arial"/>
                <w:sz w:val="24"/>
                <w:szCs w:val="24"/>
              </w:rPr>
              <w:t>p</w:t>
            </w:r>
            <w:r w:rsidRPr="00A64E01">
              <w:rPr>
                <w:rFonts w:ascii="Arial" w:hAnsi="Arial" w:cs="Arial"/>
                <w:sz w:val="24"/>
                <w:szCs w:val="24"/>
              </w:rPr>
              <w:t>ort.</w:t>
            </w:r>
          </w:p>
          <w:p w:rsidR="00445CF4" w:rsidRPr="00646AB9" w:rsidRDefault="00445CF4" w:rsidP="00333285">
            <w:pPr>
              <w:pStyle w:val="NoSpacing"/>
              <w:rPr>
                <w:rFonts w:ascii="Arial" w:hAnsi="Arial" w:cs="Arial"/>
                <w:sz w:val="28"/>
                <w:szCs w:val="24"/>
              </w:rPr>
            </w:pPr>
          </w:p>
          <w:p w:rsidR="00D22A23" w:rsidRDefault="00D22A23" w:rsidP="00333285">
            <w:pPr>
              <w:pStyle w:val="NoSpacing"/>
              <w:rPr>
                <w:rFonts w:ascii="Arial" w:hAnsi="Arial" w:cs="Arial"/>
                <w:b/>
                <w:color w:val="002060"/>
                <w:sz w:val="28"/>
                <w:szCs w:val="24"/>
              </w:rPr>
            </w:pPr>
            <w:r w:rsidRPr="00646AB9">
              <w:rPr>
                <w:rFonts w:ascii="Arial" w:hAnsi="Arial" w:cs="Arial"/>
                <w:b/>
                <w:color w:val="002060"/>
                <w:sz w:val="28"/>
                <w:szCs w:val="24"/>
              </w:rPr>
              <w:t>NON PAY COSTS</w:t>
            </w:r>
          </w:p>
          <w:p w:rsidR="00B47ED7" w:rsidRPr="00646AB9" w:rsidRDefault="00B47ED7" w:rsidP="00333285">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4A44DA">
              <w:trPr>
                <w:trHeight w:val="283"/>
              </w:trPr>
              <w:tc>
                <w:tcPr>
                  <w:tcW w:w="2835" w:type="dxa"/>
                </w:tcPr>
                <w:p w:rsidR="00D04E68" w:rsidRPr="00976C64" w:rsidRDefault="00D04E68" w:rsidP="00E67C47">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rsidR="00D04E68" w:rsidRPr="00976C64" w:rsidRDefault="00D04E68" w:rsidP="00E67C47">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rsidR="00D04E68" w:rsidRDefault="00D04E68" w:rsidP="00333285">
            <w:pPr>
              <w:pStyle w:val="NoSpacing"/>
              <w:rPr>
                <w:rFonts w:ascii="Arial" w:hAnsi="Arial" w:cs="Arial"/>
                <w:b/>
                <w:sz w:val="24"/>
                <w:szCs w:val="24"/>
                <w:highlight w:val="red"/>
              </w:rPr>
            </w:pPr>
          </w:p>
          <w:p w:rsidR="00D04E68" w:rsidRDefault="00D04E68" w:rsidP="00333285">
            <w:pPr>
              <w:pStyle w:val="NoSpacing"/>
              <w:rPr>
                <w:rFonts w:ascii="Arial" w:hAnsi="Arial" w:cs="Arial"/>
                <w:b/>
                <w:sz w:val="24"/>
                <w:szCs w:val="24"/>
                <w:highlight w:val="red"/>
              </w:rPr>
            </w:pPr>
          </w:p>
          <w:p w:rsidR="00B47ED7" w:rsidRDefault="00B47ED7" w:rsidP="00333285">
            <w:pPr>
              <w:pStyle w:val="NoSpacing"/>
              <w:rPr>
                <w:rFonts w:ascii="Arial" w:hAnsi="Arial" w:cs="Arial"/>
                <w:sz w:val="24"/>
                <w:szCs w:val="24"/>
              </w:rPr>
            </w:pPr>
          </w:p>
          <w:p w:rsidR="00E85CC1" w:rsidRDefault="00D04E68" w:rsidP="00333285">
            <w:pPr>
              <w:pStyle w:val="NoSpacing"/>
              <w:rPr>
                <w:rFonts w:ascii="Arial" w:hAnsi="Arial" w:cs="Arial"/>
                <w:sz w:val="24"/>
                <w:szCs w:val="24"/>
              </w:rPr>
            </w:pPr>
            <w:r w:rsidRPr="006864A2">
              <w:rPr>
                <w:rFonts w:ascii="Arial" w:hAnsi="Arial" w:cs="Arial"/>
                <w:sz w:val="24"/>
                <w:szCs w:val="24"/>
              </w:rPr>
              <w:t>In overall</w:t>
            </w:r>
            <w:r w:rsidR="006864A2" w:rsidRPr="006864A2">
              <w:rPr>
                <w:rFonts w:ascii="Arial" w:hAnsi="Arial" w:cs="Arial"/>
                <w:sz w:val="24"/>
                <w:szCs w:val="24"/>
              </w:rPr>
              <w:t xml:space="preserve"> terms, Non Pay costs at </w:t>
            </w:r>
            <w:r w:rsidR="001F1EBF">
              <w:rPr>
                <w:rFonts w:ascii="Arial" w:hAnsi="Arial" w:cs="Arial"/>
                <w:sz w:val="24"/>
                <w:szCs w:val="24"/>
              </w:rPr>
              <w:t>Month 2</w:t>
            </w:r>
            <w:r w:rsidRPr="006864A2">
              <w:rPr>
                <w:rFonts w:ascii="Arial" w:hAnsi="Arial" w:cs="Arial"/>
                <w:sz w:val="24"/>
                <w:szCs w:val="24"/>
              </w:rPr>
              <w:t xml:space="preserve"> are overspent by </w:t>
            </w:r>
            <w:r w:rsidR="006864A2" w:rsidRPr="006864A2">
              <w:rPr>
                <w:rFonts w:ascii="Arial" w:hAnsi="Arial" w:cs="Arial"/>
                <w:color w:val="FF0000"/>
                <w:sz w:val="24"/>
                <w:szCs w:val="24"/>
              </w:rPr>
              <w:t>-</w:t>
            </w:r>
            <w:r w:rsidR="000078D3">
              <w:rPr>
                <w:rFonts w:ascii="Arial" w:hAnsi="Arial" w:cs="Arial"/>
                <w:color w:val="FF0000"/>
                <w:sz w:val="24"/>
                <w:szCs w:val="24"/>
              </w:rPr>
              <w:t>£695</w:t>
            </w:r>
            <w:r w:rsidR="00322B71">
              <w:rPr>
                <w:rFonts w:ascii="Arial" w:hAnsi="Arial" w:cs="Arial"/>
                <w:color w:val="FF0000"/>
                <w:sz w:val="24"/>
                <w:szCs w:val="24"/>
              </w:rPr>
              <w:t>k</w:t>
            </w:r>
            <w:r w:rsidRPr="006864A2">
              <w:rPr>
                <w:rFonts w:ascii="Arial" w:hAnsi="Arial" w:cs="Arial"/>
                <w:color w:val="FF0000"/>
                <w:sz w:val="24"/>
                <w:szCs w:val="24"/>
              </w:rPr>
              <w:t xml:space="preserve"> </w:t>
            </w:r>
            <w:r w:rsidR="005E7DA9" w:rsidRPr="005E7DA9">
              <w:rPr>
                <w:rFonts w:ascii="Arial" w:hAnsi="Arial" w:cs="Arial"/>
                <w:sz w:val="24"/>
                <w:szCs w:val="24"/>
              </w:rPr>
              <w:t xml:space="preserve">equating </w:t>
            </w:r>
            <w:r w:rsidR="005E7DA9" w:rsidRPr="005B7196">
              <w:rPr>
                <w:rFonts w:ascii="Arial" w:hAnsi="Arial" w:cs="Arial"/>
                <w:sz w:val="24"/>
                <w:szCs w:val="24"/>
              </w:rPr>
              <w:t xml:space="preserve">to </w:t>
            </w:r>
            <w:r w:rsidR="00F91DAC" w:rsidRPr="005B7196">
              <w:rPr>
                <w:rFonts w:ascii="Arial" w:hAnsi="Arial" w:cs="Arial"/>
                <w:color w:val="FF0000"/>
                <w:sz w:val="24"/>
                <w:szCs w:val="24"/>
              </w:rPr>
              <w:t>-</w:t>
            </w:r>
            <w:r w:rsidR="000078D3">
              <w:rPr>
                <w:rFonts w:ascii="Arial" w:hAnsi="Arial" w:cs="Arial"/>
                <w:color w:val="FF0000"/>
                <w:sz w:val="24"/>
                <w:szCs w:val="24"/>
              </w:rPr>
              <w:t>5.70</w:t>
            </w:r>
            <w:r w:rsidR="005E7DA9" w:rsidRPr="005B7196">
              <w:rPr>
                <w:rFonts w:ascii="Arial" w:hAnsi="Arial" w:cs="Arial"/>
                <w:color w:val="FF0000"/>
                <w:sz w:val="24"/>
                <w:szCs w:val="24"/>
              </w:rPr>
              <w:t>%</w:t>
            </w:r>
            <w:r w:rsidR="005E7DA9">
              <w:rPr>
                <w:rFonts w:ascii="Arial" w:hAnsi="Arial" w:cs="Arial"/>
                <w:color w:val="FF0000"/>
                <w:sz w:val="24"/>
                <w:szCs w:val="24"/>
              </w:rPr>
              <w:t xml:space="preserve"> </w:t>
            </w:r>
            <w:r w:rsidR="005E7DA9" w:rsidRPr="005E7DA9">
              <w:rPr>
                <w:rFonts w:ascii="Arial" w:hAnsi="Arial" w:cs="Arial"/>
                <w:sz w:val="24"/>
                <w:szCs w:val="24"/>
              </w:rPr>
              <w:t>above</w:t>
            </w:r>
            <w:r w:rsidR="00E85CC1">
              <w:rPr>
                <w:rFonts w:ascii="Arial" w:hAnsi="Arial" w:cs="Arial"/>
                <w:sz w:val="24"/>
                <w:szCs w:val="24"/>
              </w:rPr>
              <w:t xml:space="preserve"> the</w:t>
            </w:r>
            <w:r w:rsidR="005E7DA9" w:rsidRPr="005E7DA9">
              <w:rPr>
                <w:rFonts w:ascii="Arial" w:hAnsi="Arial" w:cs="Arial"/>
                <w:sz w:val="24"/>
                <w:szCs w:val="24"/>
              </w:rPr>
              <w:t xml:space="preserve"> YTD budget </w:t>
            </w:r>
            <w:r w:rsidRPr="006864A2">
              <w:rPr>
                <w:rFonts w:ascii="Arial" w:hAnsi="Arial" w:cs="Arial"/>
                <w:sz w:val="24"/>
                <w:szCs w:val="24"/>
              </w:rPr>
              <w:t xml:space="preserve">across a number of </w:t>
            </w:r>
            <w:r w:rsidR="001D5D4B" w:rsidRPr="006864A2">
              <w:rPr>
                <w:rFonts w:ascii="Arial" w:hAnsi="Arial" w:cs="Arial"/>
                <w:sz w:val="24"/>
                <w:szCs w:val="24"/>
              </w:rPr>
              <w:t xml:space="preserve">Board </w:t>
            </w:r>
            <w:r w:rsidRPr="006864A2">
              <w:rPr>
                <w:rFonts w:ascii="Arial" w:hAnsi="Arial" w:cs="Arial"/>
                <w:sz w:val="24"/>
                <w:szCs w:val="24"/>
              </w:rPr>
              <w:t>expenditure categories.</w:t>
            </w:r>
            <w:r w:rsidR="000D5FD7">
              <w:rPr>
                <w:rFonts w:ascii="Arial" w:hAnsi="Arial" w:cs="Arial"/>
                <w:sz w:val="24"/>
                <w:szCs w:val="24"/>
              </w:rPr>
              <w:t xml:space="preserve"> </w:t>
            </w:r>
            <w:r w:rsidR="00E85CC1">
              <w:rPr>
                <w:rFonts w:ascii="Arial" w:hAnsi="Arial" w:cs="Arial"/>
                <w:sz w:val="24"/>
                <w:szCs w:val="24"/>
              </w:rPr>
              <w:t>Whilst non-pay consumable budgets have now been re-based to reflect activity levels within the ADP, YTD over-performance and case-mix, combined with pressures within PPE and FM</w:t>
            </w:r>
            <w:r w:rsidR="00426B3A">
              <w:rPr>
                <w:rFonts w:ascii="Arial" w:hAnsi="Arial" w:cs="Arial"/>
                <w:sz w:val="24"/>
                <w:szCs w:val="24"/>
              </w:rPr>
              <w:t>, as well as YTD gaps in efficiency plans</w:t>
            </w:r>
            <w:r w:rsidR="00E85CC1">
              <w:rPr>
                <w:rFonts w:ascii="Arial" w:hAnsi="Arial" w:cs="Arial"/>
                <w:sz w:val="24"/>
                <w:szCs w:val="24"/>
              </w:rPr>
              <w:t xml:space="preserve"> account for the majority of the YTD overspend at month 2.</w:t>
            </w:r>
          </w:p>
          <w:p w:rsidR="00B47ED7" w:rsidRDefault="00B47ED7" w:rsidP="00333285">
            <w:pPr>
              <w:pStyle w:val="NoSpacing"/>
              <w:rPr>
                <w:rFonts w:ascii="Arial" w:hAnsi="Arial" w:cs="Arial"/>
                <w:sz w:val="24"/>
                <w:szCs w:val="24"/>
              </w:rPr>
            </w:pPr>
          </w:p>
          <w:p w:rsidR="00B47ED7" w:rsidRDefault="001E6A2F" w:rsidP="004177B6">
            <w:pPr>
              <w:pStyle w:val="NoSpacing"/>
              <w:rPr>
                <w:rFonts w:ascii="Arial" w:hAnsi="Arial" w:cs="Arial"/>
                <w:sz w:val="24"/>
                <w:szCs w:val="24"/>
              </w:rPr>
            </w:pPr>
            <w:r>
              <w:rPr>
                <w:rFonts w:ascii="Arial" w:hAnsi="Arial" w:cs="Arial"/>
                <w:sz w:val="24"/>
                <w:szCs w:val="24"/>
              </w:rPr>
              <w:t xml:space="preserve">Further analysis is provided </w:t>
            </w:r>
            <w:r w:rsidR="00A64E01" w:rsidRPr="00A64E01">
              <w:rPr>
                <w:rFonts w:ascii="Arial" w:hAnsi="Arial" w:cs="Arial"/>
                <w:sz w:val="24"/>
                <w:szCs w:val="24"/>
              </w:rPr>
              <w:t>within the relevant section of the main re</w:t>
            </w:r>
            <w:r w:rsidR="00D9579D">
              <w:rPr>
                <w:rFonts w:ascii="Arial" w:hAnsi="Arial" w:cs="Arial"/>
                <w:sz w:val="24"/>
                <w:szCs w:val="24"/>
              </w:rPr>
              <w:t>p</w:t>
            </w:r>
            <w:r w:rsidR="00A64E01" w:rsidRPr="00A64E01">
              <w:rPr>
                <w:rFonts w:ascii="Arial" w:hAnsi="Arial" w:cs="Arial"/>
                <w:sz w:val="24"/>
                <w:szCs w:val="24"/>
              </w:rPr>
              <w:t>ort</w:t>
            </w:r>
            <w:r w:rsidR="00D04E68" w:rsidRPr="00A64E01">
              <w:rPr>
                <w:rFonts w:ascii="Arial" w:hAnsi="Arial" w:cs="Arial"/>
                <w:sz w:val="24"/>
                <w:szCs w:val="24"/>
              </w:rPr>
              <w:t>.</w:t>
            </w:r>
          </w:p>
          <w:p w:rsidR="00594A3A" w:rsidRDefault="00594A3A" w:rsidP="004177B6">
            <w:pPr>
              <w:pStyle w:val="NoSpacing"/>
              <w:rPr>
                <w:rFonts w:ascii="Arial" w:hAnsi="Arial" w:cs="Arial"/>
                <w:sz w:val="24"/>
                <w:szCs w:val="24"/>
                <w:highlight w:val="red"/>
              </w:rPr>
            </w:pPr>
          </w:p>
        </w:tc>
      </w:tr>
      <w:tr w:rsidR="00D04E68" w:rsidRPr="00594355" w:rsidTr="00BD37A2">
        <w:tc>
          <w:tcPr>
            <w:tcW w:w="10772" w:type="dxa"/>
          </w:tcPr>
          <w:p w:rsidR="00945899" w:rsidRPr="004265A6" w:rsidRDefault="001F1EBF" w:rsidP="00553A02">
            <w:pPr>
              <w:pStyle w:val="NoSpacing"/>
              <w:numPr>
                <w:ilvl w:val="0"/>
                <w:numId w:val="21"/>
              </w:numPr>
              <w:spacing w:before="120"/>
              <w:rPr>
                <w:rFonts w:ascii="Arial" w:hAnsi="Arial" w:cs="Arial"/>
                <w:sz w:val="24"/>
                <w:szCs w:val="24"/>
              </w:rPr>
            </w:pPr>
            <w:r>
              <w:rPr>
                <w:rFonts w:ascii="Arial" w:hAnsi="Arial" w:cs="Arial"/>
                <w:b/>
                <w:color w:val="002060"/>
                <w:sz w:val="32"/>
                <w:szCs w:val="24"/>
              </w:rPr>
              <w:t>2024/25</w:t>
            </w:r>
            <w:r w:rsidR="00D04E68" w:rsidRPr="00553A02">
              <w:rPr>
                <w:rFonts w:ascii="Arial" w:hAnsi="Arial" w:cs="Arial"/>
                <w:b/>
                <w:color w:val="002060"/>
                <w:sz w:val="32"/>
                <w:szCs w:val="24"/>
              </w:rPr>
              <w:t xml:space="preserve"> E</w:t>
            </w:r>
            <w:r w:rsidR="00945899" w:rsidRPr="00553A02">
              <w:rPr>
                <w:rFonts w:ascii="Arial" w:hAnsi="Arial" w:cs="Arial"/>
                <w:b/>
                <w:color w:val="002060"/>
                <w:sz w:val="32"/>
                <w:szCs w:val="24"/>
              </w:rPr>
              <w:t xml:space="preserve">FFICIENCY REQUIREMENT </w:t>
            </w:r>
          </w:p>
          <w:p w:rsidR="004265A6" w:rsidRPr="004265A6" w:rsidRDefault="004265A6" w:rsidP="004265A6">
            <w:pPr>
              <w:pStyle w:val="NoSpacing"/>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0A2CEF">
              <w:trPr>
                <w:trHeight w:val="283"/>
              </w:trPr>
              <w:tc>
                <w:tcPr>
                  <w:tcW w:w="2835" w:type="dxa"/>
                </w:tcPr>
                <w:p w:rsidR="00D04E68" w:rsidRPr="00976C64" w:rsidRDefault="00D04E68" w:rsidP="00D04E68">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04E68" w:rsidRPr="00976C64" w:rsidRDefault="00E85CC1" w:rsidP="00D04E68">
                  <w:pPr>
                    <w:jc w:val="center"/>
                    <w:rPr>
                      <w:rFonts w:ascii="Arial" w:hAnsi="Arial" w:cs="Arial"/>
                      <w:b/>
                      <w:sz w:val="24"/>
                      <w:szCs w:val="24"/>
                    </w:rPr>
                  </w:pPr>
                  <w:r>
                    <w:rPr>
                      <w:rFonts w:ascii="Arial" w:hAnsi="Arial" w:cs="Arial"/>
                      <w:b/>
                      <w:sz w:val="24"/>
                      <w:szCs w:val="24"/>
                    </w:rPr>
                    <w:t>High</w:t>
                  </w:r>
                </w:p>
              </w:tc>
            </w:tr>
          </w:tbl>
          <w:p w:rsid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p>
          <w:p w:rsidR="00D04E68" w:rsidRP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r w:rsidRPr="004A44DA">
              <w:rPr>
                <w:rFonts w:ascii="Arial" w:hAnsi="Arial" w:cs="Arial"/>
                <w:sz w:val="24"/>
                <w:szCs w:val="24"/>
              </w:rPr>
              <w:t xml:space="preserve">There is a </w:t>
            </w:r>
            <w:r w:rsidR="00D77176" w:rsidRPr="00D77176">
              <w:rPr>
                <w:rFonts w:ascii="Arial" w:hAnsi="Arial" w:cs="Arial"/>
                <w:color w:val="FF0000"/>
                <w:sz w:val="24"/>
                <w:szCs w:val="24"/>
              </w:rPr>
              <w:t>-</w:t>
            </w:r>
            <w:r w:rsidRPr="00D77176">
              <w:rPr>
                <w:rFonts w:ascii="Arial" w:hAnsi="Arial" w:cs="Arial"/>
                <w:color w:val="FF0000"/>
                <w:sz w:val="24"/>
                <w:szCs w:val="24"/>
              </w:rPr>
              <w:t>£</w:t>
            </w:r>
            <w:r w:rsidR="00785B88">
              <w:rPr>
                <w:rFonts w:ascii="Arial" w:hAnsi="Arial" w:cs="Arial"/>
                <w:color w:val="FF0000"/>
                <w:sz w:val="24"/>
                <w:szCs w:val="24"/>
              </w:rPr>
              <w:t>9.944</w:t>
            </w:r>
            <w:r w:rsidR="00A777CD" w:rsidRPr="004A44DA">
              <w:rPr>
                <w:rFonts w:ascii="Arial" w:hAnsi="Arial" w:cs="Arial"/>
                <w:color w:val="FF0000"/>
                <w:sz w:val="24"/>
                <w:szCs w:val="24"/>
              </w:rPr>
              <w:t>m</w:t>
            </w:r>
            <w:r w:rsidRPr="004A44DA">
              <w:rPr>
                <w:rFonts w:ascii="Arial" w:hAnsi="Arial" w:cs="Arial"/>
                <w:sz w:val="24"/>
                <w:szCs w:val="24"/>
              </w:rPr>
              <w:t xml:space="preserve"> efficiency requirement within the Financial Plan to achieve the targeted break</w:t>
            </w:r>
            <w:r w:rsidR="0025303A">
              <w:rPr>
                <w:rFonts w:ascii="Arial" w:hAnsi="Arial" w:cs="Arial"/>
                <w:sz w:val="24"/>
                <w:szCs w:val="24"/>
              </w:rPr>
              <w:t>-</w:t>
            </w:r>
            <w:r w:rsidRPr="004A44DA">
              <w:rPr>
                <w:rFonts w:ascii="Arial" w:hAnsi="Arial" w:cs="Arial"/>
                <w:sz w:val="24"/>
                <w:szCs w:val="24"/>
              </w:rPr>
              <w:t xml:space="preserve">even position for </w:t>
            </w:r>
            <w:r w:rsidR="001F1EBF">
              <w:rPr>
                <w:rFonts w:ascii="Arial" w:hAnsi="Arial" w:cs="Arial"/>
                <w:sz w:val="24"/>
                <w:szCs w:val="24"/>
              </w:rPr>
              <w:t>2024/25</w:t>
            </w:r>
            <w:r w:rsidRPr="004A44DA">
              <w:rPr>
                <w:rFonts w:ascii="Arial" w:hAnsi="Arial" w:cs="Arial"/>
                <w:sz w:val="24"/>
                <w:szCs w:val="24"/>
              </w:rPr>
              <w:t xml:space="preserve">. </w:t>
            </w:r>
          </w:p>
          <w:p w:rsidR="007B6ACA" w:rsidRDefault="007B6ACA" w:rsidP="00333285">
            <w:pPr>
              <w:pStyle w:val="NoSpacing"/>
              <w:rPr>
                <w:rFonts w:ascii="Arial" w:hAnsi="Arial" w:cs="Arial"/>
                <w:sz w:val="24"/>
                <w:szCs w:val="24"/>
              </w:rPr>
            </w:pPr>
          </w:p>
          <w:p w:rsidR="00785B88" w:rsidRDefault="00785B88" w:rsidP="00333285">
            <w:pPr>
              <w:pStyle w:val="NoSpacing"/>
              <w:rPr>
                <w:rFonts w:ascii="Arial" w:hAnsi="Arial" w:cs="Arial"/>
                <w:sz w:val="24"/>
                <w:szCs w:val="24"/>
              </w:rPr>
            </w:pPr>
          </w:p>
          <w:p w:rsidR="004177B6" w:rsidRDefault="004177B6" w:rsidP="00333285">
            <w:pPr>
              <w:pStyle w:val="NoSpacing"/>
              <w:rPr>
                <w:rFonts w:ascii="Arial" w:hAnsi="Arial" w:cs="Arial"/>
                <w:sz w:val="24"/>
                <w:szCs w:val="24"/>
              </w:rPr>
            </w:pPr>
          </w:p>
          <w:p w:rsidR="00816466" w:rsidRPr="005E7DA9" w:rsidRDefault="003048D2" w:rsidP="00333285">
            <w:pPr>
              <w:pStyle w:val="NoSpacing"/>
              <w:rPr>
                <w:rFonts w:ascii="Arial" w:hAnsi="Arial" w:cs="Arial"/>
                <w:b/>
                <w:color w:val="002060"/>
                <w:sz w:val="28"/>
                <w:szCs w:val="24"/>
              </w:rPr>
            </w:pPr>
            <w:r w:rsidRPr="005E7DA9">
              <w:rPr>
                <w:rFonts w:ascii="Arial" w:hAnsi="Arial" w:cs="Arial"/>
                <w:b/>
                <w:color w:val="002060"/>
                <w:sz w:val="28"/>
                <w:szCs w:val="24"/>
              </w:rPr>
              <w:t>FULL YEAR SAVINGS PLAN</w:t>
            </w:r>
          </w:p>
          <w:p w:rsidR="00D04E68" w:rsidRPr="005E7DA9" w:rsidRDefault="00D04E68" w:rsidP="00333285">
            <w:pPr>
              <w:pStyle w:val="NoSpacing"/>
              <w:rPr>
                <w:rFonts w:ascii="Arial" w:hAnsi="Arial" w:cs="Arial"/>
                <w:sz w:val="24"/>
                <w:szCs w:val="24"/>
              </w:rPr>
            </w:pPr>
          </w:p>
          <w:p w:rsidR="005C19B7" w:rsidRDefault="00E85CC1" w:rsidP="00781DB7">
            <w:pPr>
              <w:pStyle w:val="NoSpacing"/>
              <w:rPr>
                <w:rFonts w:ascii="Arial" w:hAnsi="Arial" w:cs="Arial"/>
                <w:sz w:val="24"/>
                <w:szCs w:val="24"/>
              </w:rPr>
            </w:pPr>
            <w:r>
              <w:rPr>
                <w:rFonts w:ascii="Arial" w:hAnsi="Arial" w:cs="Arial"/>
                <w:sz w:val="24"/>
                <w:szCs w:val="24"/>
              </w:rPr>
              <w:t xml:space="preserve">The high level efficiency plan has been agreed by </w:t>
            </w:r>
            <w:r w:rsidR="00A611F8">
              <w:rPr>
                <w:rFonts w:ascii="Arial" w:hAnsi="Arial" w:cs="Arial"/>
                <w:sz w:val="24"/>
                <w:szCs w:val="24"/>
              </w:rPr>
              <w:t>Work stream</w:t>
            </w:r>
            <w:r>
              <w:rPr>
                <w:rFonts w:ascii="Arial" w:hAnsi="Arial" w:cs="Arial"/>
                <w:sz w:val="24"/>
                <w:szCs w:val="24"/>
              </w:rPr>
              <w:t xml:space="preserve"> and is currently being taken forward within the ‘Achieving the Balance’ Programme. At this time not all targets have been taken out of the YTD position as further work is being finalised as part of the month 3 review to allocate all savings based upon agreed phasing</w:t>
            </w:r>
            <w:r w:rsidR="004177B6">
              <w:rPr>
                <w:rFonts w:ascii="Arial" w:hAnsi="Arial" w:cs="Arial"/>
                <w:sz w:val="24"/>
                <w:szCs w:val="24"/>
              </w:rPr>
              <w:t xml:space="preserve"> of the </w:t>
            </w:r>
            <w:r w:rsidR="00A611F8">
              <w:rPr>
                <w:rFonts w:ascii="Arial" w:hAnsi="Arial" w:cs="Arial"/>
                <w:sz w:val="24"/>
                <w:szCs w:val="24"/>
              </w:rPr>
              <w:t>work streams</w:t>
            </w:r>
            <w:r w:rsidR="004177B6">
              <w:rPr>
                <w:rFonts w:ascii="Arial" w:hAnsi="Arial" w:cs="Arial"/>
                <w:sz w:val="24"/>
                <w:szCs w:val="24"/>
              </w:rPr>
              <w:t xml:space="preserve"> now in place</w:t>
            </w:r>
            <w:r>
              <w:rPr>
                <w:rFonts w:ascii="Arial" w:hAnsi="Arial" w:cs="Arial"/>
                <w:sz w:val="24"/>
                <w:szCs w:val="24"/>
              </w:rPr>
              <w:t>.</w:t>
            </w:r>
          </w:p>
          <w:p w:rsidR="00E85CC1" w:rsidRDefault="00E85CC1" w:rsidP="00781DB7">
            <w:pPr>
              <w:pStyle w:val="NoSpacing"/>
              <w:rPr>
                <w:rFonts w:ascii="Arial" w:hAnsi="Arial" w:cs="Arial"/>
                <w:sz w:val="24"/>
                <w:szCs w:val="24"/>
              </w:rPr>
            </w:pPr>
          </w:p>
          <w:p w:rsidR="00E85CC1" w:rsidRDefault="00E85CC1" w:rsidP="00781DB7">
            <w:pPr>
              <w:pStyle w:val="NoSpacing"/>
              <w:rPr>
                <w:rFonts w:ascii="Arial" w:hAnsi="Arial" w:cs="Arial"/>
                <w:sz w:val="24"/>
                <w:szCs w:val="24"/>
              </w:rPr>
            </w:pPr>
            <w:r>
              <w:rPr>
                <w:rFonts w:ascii="Arial" w:hAnsi="Arial" w:cs="Arial"/>
                <w:sz w:val="24"/>
                <w:szCs w:val="24"/>
              </w:rPr>
              <w:t>To-date £</w:t>
            </w:r>
            <w:r w:rsidR="001F1717">
              <w:rPr>
                <w:rFonts w:ascii="Arial" w:hAnsi="Arial" w:cs="Arial"/>
                <w:sz w:val="24"/>
                <w:szCs w:val="24"/>
              </w:rPr>
              <w:t>706</w:t>
            </w:r>
            <w:r w:rsidR="00C96166">
              <w:rPr>
                <w:rFonts w:ascii="Arial" w:hAnsi="Arial" w:cs="Arial"/>
                <w:sz w:val="24"/>
                <w:szCs w:val="24"/>
              </w:rPr>
              <w:t>k</w:t>
            </w:r>
            <w:r>
              <w:rPr>
                <w:rFonts w:ascii="Arial" w:hAnsi="Arial" w:cs="Arial"/>
                <w:sz w:val="24"/>
                <w:szCs w:val="24"/>
              </w:rPr>
              <w:t xml:space="preserve"> of savings have been delivered </w:t>
            </w:r>
            <w:r w:rsidR="00C96166">
              <w:rPr>
                <w:rFonts w:ascii="Arial" w:hAnsi="Arial" w:cs="Arial"/>
                <w:sz w:val="24"/>
                <w:szCs w:val="24"/>
              </w:rPr>
              <w:t xml:space="preserve">YTD </w:t>
            </w:r>
            <w:r>
              <w:rPr>
                <w:rFonts w:ascii="Arial" w:hAnsi="Arial" w:cs="Arial"/>
                <w:sz w:val="24"/>
                <w:szCs w:val="24"/>
              </w:rPr>
              <w:t>with a total forecast delivery of £</w:t>
            </w:r>
            <w:r w:rsidR="001F1717">
              <w:rPr>
                <w:rFonts w:ascii="Arial" w:hAnsi="Arial" w:cs="Arial"/>
                <w:sz w:val="24"/>
                <w:szCs w:val="24"/>
              </w:rPr>
              <w:t>5</w:t>
            </w:r>
            <w:r w:rsidR="004177B6">
              <w:rPr>
                <w:rFonts w:ascii="Arial" w:hAnsi="Arial" w:cs="Arial"/>
                <w:sz w:val="24"/>
                <w:szCs w:val="24"/>
              </w:rPr>
              <w:t>.</w:t>
            </w:r>
            <w:r w:rsidR="001F1717">
              <w:rPr>
                <w:rFonts w:ascii="Arial" w:hAnsi="Arial" w:cs="Arial"/>
                <w:sz w:val="24"/>
                <w:szCs w:val="24"/>
              </w:rPr>
              <w:t>504</w:t>
            </w:r>
            <w:r w:rsidR="004177B6">
              <w:rPr>
                <w:rFonts w:ascii="Arial" w:hAnsi="Arial" w:cs="Arial"/>
                <w:sz w:val="24"/>
                <w:szCs w:val="24"/>
              </w:rPr>
              <w:t>m</w:t>
            </w:r>
            <w:r>
              <w:rPr>
                <w:rFonts w:ascii="Arial" w:hAnsi="Arial" w:cs="Arial"/>
                <w:sz w:val="24"/>
                <w:szCs w:val="24"/>
              </w:rPr>
              <w:t xml:space="preserve"> by the year end. </w:t>
            </w:r>
            <w:r w:rsidR="00C96166">
              <w:rPr>
                <w:rFonts w:ascii="Arial" w:hAnsi="Arial" w:cs="Arial"/>
                <w:sz w:val="24"/>
                <w:szCs w:val="24"/>
              </w:rPr>
              <w:t>Other saving schemes are yet to be finalised, but the cur</w:t>
            </w:r>
            <w:r w:rsidR="003211ED">
              <w:rPr>
                <w:rFonts w:ascii="Arial" w:hAnsi="Arial" w:cs="Arial"/>
                <w:sz w:val="24"/>
                <w:szCs w:val="24"/>
              </w:rPr>
              <w:t>rent high level review indicates</w:t>
            </w:r>
            <w:r w:rsidR="00C96166">
              <w:rPr>
                <w:rFonts w:ascii="Arial" w:hAnsi="Arial" w:cs="Arial"/>
                <w:sz w:val="24"/>
                <w:szCs w:val="24"/>
              </w:rPr>
              <w:t xml:space="preserve"> a</w:t>
            </w:r>
            <w:r>
              <w:rPr>
                <w:rFonts w:ascii="Arial" w:hAnsi="Arial" w:cs="Arial"/>
                <w:sz w:val="24"/>
                <w:szCs w:val="24"/>
              </w:rPr>
              <w:t xml:space="preserve"> </w:t>
            </w:r>
            <w:r w:rsidR="004177B6">
              <w:rPr>
                <w:rFonts w:ascii="Arial" w:hAnsi="Arial" w:cs="Arial"/>
                <w:sz w:val="24"/>
                <w:szCs w:val="24"/>
              </w:rPr>
              <w:t xml:space="preserve">potential </w:t>
            </w:r>
            <w:r w:rsidR="003211ED">
              <w:rPr>
                <w:rFonts w:ascii="Arial" w:hAnsi="Arial" w:cs="Arial"/>
                <w:sz w:val="24"/>
                <w:szCs w:val="24"/>
              </w:rPr>
              <w:t xml:space="preserve">in-year </w:t>
            </w:r>
            <w:r>
              <w:rPr>
                <w:rFonts w:ascii="Arial" w:hAnsi="Arial" w:cs="Arial"/>
                <w:sz w:val="24"/>
                <w:szCs w:val="24"/>
              </w:rPr>
              <w:t xml:space="preserve">gap of £2.993m </w:t>
            </w:r>
            <w:r w:rsidR="003211ED">
              <w:rPr>
                <w:rFonts w:ascii="Arial" w:hAnsi="Arial" w:cs="Arial"/>
                <w:sz w:val="24"/>
                <w:szCs w:val="24"/>
              </w:rPr>
              <w:t xml:space="preserve">still </w:t>
            </w:r>
            <w:r>
              <w:rPr>
                <w:rFonts w:ascii="Arial" w:hAnsi="Arial" w:cs="Arial"/>
                <w:sz w:val="24"/>
                <w:szCs w:val="24"/>
              </w:rPr>
              <w:t>to be identified. The YTD position reflects this level of unidentified savings in the system to-date.</w:t>
            </w:r>
          </w:p>
          <w:p w:rsidR="00E85CC1" w:rsidRPr="00D04E68" w:rsidRDefault="00E85CC1" w:rsidP="00425B9F">
            <w:pPr>
              <w:pStyle w:val="NoSpacing"/>
              <w:jc w:val="both"/>
              <w:rPr>
                <w:rFonts w:ascii="Arial" w:hAnsi="Arial" w:cs="Arial"/>
                <w:sz w:val="24"/>
                <w:szCs w:val="24"/>
              </w:rPr>
            </w:pPr>
          </w:p>
        </w:tc>
      </w:tr>
      <w:tr w:rsidR="00FF51B4" w:rsidRPr="00594355" w:rsidTr="00BD37A2">
        <w:tc>
          <w:tcPr>
            <w:tcW w:w="10772" w:type="dxa"/>
          </w:tcPr>
          <w:p w:rsidR="00FF51B4" w:rsidRPr="003048D2" w:rsidRDefault="00FF51B4" w:rsidP="00CE17E4">
            <w:pPr>
              <w:pStyle w:val="NoSpacing"/>
              <w:numPr>
                <w:ilvl w:val="0"/>
                <w:numId w:val="21"/>
              </w:numPr>
              <w:spacing w:before="120"/>
              <w:rPr>
                <w:rFonts w:ascii="Arial" w:hAnsi="Arial" w:cs="Arial"/>
                <w:b/>
                <w:color w:val="002060"/>
                <w:sz w:val="32"/>
                <w:szCs w:val="24"/>
              </w:rPr>
            </w:pPr>
            <w:r w:rsidRPr="003048D2">
              <w:rPr>
                <w:rFonts w:ascii="Arial" w:hAnsi="Arial" w:cs="Arial"/>
                <w:b/>
                <w:color w:val="002060"/>
                <w:sz w:val="32"/>
                <w:szCs w:val="24"/>
              </w:rPr>
              <w:t>N</w:t>
            </w:r>
            <w:r w:rsidR="00945899" w:rsidRPr="003048D2">
              <w:rPr>
                <w:rFonts w:ascii="Arial" w:hAnsi="Arial" w:cs="Arial"/>
                <w:b/>
                <w:color w:val="002060"/>
                <w:sz w:val="32"/>
                <w:szCs w:val="24"/>
              </w:rPr>
              <w:t xml:space="preserve">ON-CORE REVENUE </w:t>
            </w:r>
            <w:r w:rsidRPr="003048D2">
              <w:rPr>
                <w:rFonts w:ascii="Arial" w:hAnsi="Arial" w:cs="Arial"/>
                <w:b/>
                <w:color w:val="002060"/>
                <w:sz w:val="32"/>
                <w:szCs w:val="24"/>
              </w:rPr>
              <w:t>P</w:t>
            </w:r>
            <w:r w:rsidR="00945899" w:rsidRPr="003048D2">
              <w:rPr>
                <w:rFonts w:ascii="Arial" w:hAnsi="Arial" w:cs="Arial"/>
                <w:b/>
                <w:color w:val="002060"/>
                <w:sz w:val="32"/>
                <w:szCs w:val="24"/>
              </w:rPr>
              <w:t xml:space="preserve">OSITION </w:t>
            </w:r>
            <w:r w:rsidRPr="003048D2">
              <w:rPr>
                <w:rFonts w:ascii="Arial" w:hAnsi="Arial" w:cs="Arial"/>
                <w:b/>
                <w:color w:val="002060"/>
                <w:sz w:val="32"/>
                <w:szCs w:val="24"/>
              </w:rPr>
              <w:t xml:space="preserve"> </w:t>
            </w:r>
          </w:p>
          <w:p w:rsidR="00FF51B4" w:rsidRDefault="00FF51B4" w:rsidP="00333285">
            <w:pPr>
              <w:pStyle w:val="NoSpacing"/>
              <w:rPr>
                <w:rFonts w:ascii="Arial" w:hAnsi="Arial" w:cs="Arial"/>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976C64" w:rsidTr="006877BA">
              <w:trPr>
                <w:trHeight w:val="283"/>
              </w:trPr>
              <w:tc>
                <w:tcPr>
                  <w:tcW w:w="2835" w:type="dxa"/>
                </w:tcPr>
                <w:p w:rsidR="006877BA" w:rsidRPr="00976C64" w:rsidRDefault="006877BA" w:rsidP="006877B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rsidR="006877BA" w:rsidRPr="00976C64" w:rsidRDefault="006877BA" w:rsidP="006877BA">
                  <w:pPr>
                    <w:jc w:val="center"/>
                    <w:rPr>
                      <w:rFonts w:ascii="Arial" w:hAnsi="Arial" w:cs="Arial"/>
                      <w:b/>
                      <w:sz w:val="24"/>
                      <w:szCs w:val="24"/>
                    </w:rPr>
                  </w:pPr>
                  <w:r>
                    <w:rPr>
                      <w:rFonts w:ascii="Arial" w:hAnsi="Arial" w:cs="Arial"/>
                      <w:b/>
                      <w:sz w:val="24"/>
                      <w:szCs w:val="24"/>
                    </w:rPr>
                    <w:t>Low</w:t>
                  </w:r>
                </w:p>
              </w:tc>
            </w:tr>
          </w:tbl>
          <w:p w:rsidR="00FF51B4" w:rsidRDefault="00FF51B4" w:rsidP="00333285">
            <w:pPr>
              <w:pStyle w:val="NoSpacing"/>
              <w:rPr>
                <w:rFonts w:ascii="Arial" w:hAnsi="Arial" w:cs="Arial"/>
                <w:sz w:val="24"/>
                <w:szCs w:val="24"/>
              </w:rPr>
            </w:pPr>
          </w:p>
          <w:p w:rsidR="00FF51B4" w:rsidRDefault="00FF51B4" w:rsidP="00333285">
            <w:pPr>
              <w:pStyle w:val="NoSpacing"/>
              <w:rPr>
                <w:rFonts w:ascii="Arial" w:hAnsi="Arial" w:cs="Arial"/>
                <w:sz w:val="24"/>
                <w:szCs w:val="24"/>
              </w:rPr>
            </w:pPr>
          </w:p>
          <w:p w:rsidR="00B47ED7" w:rsidRDefault="00B47ED7" w:rsidP="00333285">
            <w:pPr>
              <w:pStyle w:val="NoSpacing"/>
              <w:rPr>
                <w:rFonts w:ascii="Arial" w:hAnsi="Arial" w:cs="Arial"/>
                <w:sz w:val="24"/>
                <w:szCs w:val="24"/>
              </w:rPr>
            </w:pPr>
          </w:p>
          <w:p w:rsidR="008373A3" w:rsidRDefault="0006314C" w:rsidP="00333285">
            <w:pPr>
              <w:pStyle w:val="NoSpacing"/>
              <w:rPr>
                <w:rFonts w:ascii="Arial" w:hAnsi="Arial" w:cs="Arial"/>
                <w:sz w:val="24"/>
                <w:szCs w:val="24"/>
              </w:rPr>
            </w:pPr>
            <w:r>
              <w:rPr>
                <w:rFonts w:ascii="Arial" w:hAnsi="Arial" w:cs="Arial"/>
                <w:sz w:val="24"/>
                <w:szCs w:val="24"/>
              </w:rPr>
              <w:t xml:space="preserve">Non-Core position at </w:t>
            </w:r>
            <w:r w:rsidR="001F1EBF">
              <w:rPr>
                <w:rFonts w:ascii="Arial" w:hAnsi="Arial" w:cs="Arial"/>
                <w:sz w:val="24"/>
                <w:szCs w:val="24"/>
              </w:rPr>
              <w:t>Month 2</w:t>
            </w:r>
            <w:r w:rsidR="008373A3">
              <w:rPr>
                <w:rFonts w:ascii="Arial" w:hAnsi="Arial" w:cs="Arial"/>
                <w:sz w:val="24"/>
                <w:szCs w:val="24"/>
              </w:rPr>
              <w:t xml:space="preserve"> is anticipated to be break-even (expenditure matched by SG Income)</w:t>
            </w:r>
            <w:r w:rsidR="00B47ED7">
              <w:rPr>
                <w:rFonts w:ascii="Arial" w:hAnsi="Arial" w:cs="Arial"/>
                <w:sz w:val="24"/>
                <w:szCs w:val="24"/>
              </w:rPr>
              <w:t>.</w:t>
            </w:r>
          </w:p>
          <w:p w:rsidR="004D2DDF" w:rsidRPr="00D04E68" w:rsidRDefault="004D2DDF" w:rsidP="00333285">
            <w:pPr>
              <w:pStyle w:val="NoSpacing"/>
              <w:rPr>
                <w:rFonts w:ascii="Arial" w:hAnsi="Arial" w:cs="Arial"/>
                <w:sz w:val="24"/>
                <w:szCs w:val="24"/>
              </w:rPr>
            </w:pPr>
          </w:p>
        </w:tc>
      </w:tr>
      <w:tr w:rsidR="00D04E68" w:rsidRPr="00594355" w:rsidTr="00BD37A2">
        <w:tc>
          <w:tcPr>
            <w:tcW w:w="10772" w:type="dxa"/>
          </w:tcPr>
          <w:p w:rsidR="00D04E68" w:rsidRPr="00BC457E" w:rsidRDefault="00D04E68" w:rsidP="00CE17E4">
            <w:pPr>
              <w:pStyle w:val="NoSpacing"/>
              <w:numPr>
                <w:ilvl w:val="0"/>
                <w:numId w:val="21"/>
              </w:numPr>
              <w:spacing w:before="120"/>
              <w:rPr>
                <w:rFonts w:ascii="Arial" w:hAnsi="Arial" w:cs="Arial"/>
                <w:b/>
                <w:color w:val="002060"/>
                <w:sz w:val="32"/>
                <w:szCs w:val="32"/>
              </w:rPr>
            </w:pPr>
            <w:r w:rsidRPr="00BC457E">
              <w:rPr>
                <w:rFonts w:ascii="Arial" w:hAnsi="Arial" w:cs="Arial"/>
                <w:b/>
                <w:color w:val="002060"/>
                <w:sz w:val="32"/>
                <w:szCs w:val="32"/>
              </w:rPr>
              <w:t>C</w:t>
            </w:r>
            <w:r w:rsidR="00945899" w:rsidRPr="00BC457E">
              <w:rPr>
                <w:rFonts w:ascii="Arial" w:hAnsi="Arial" w:cs="Arial"/>
                <w:b/>
                <w:color w:val="002060"/>
                <w:sz w:val="32"/>
                <w:szCs w:val="32"/>
              </w:rPr>
              <w:t>APITAL INCOME AND EXPENDITURE</w:t>
            </w:r>
          </w:p>
          <w:p w:rsidR="006877BA" w:rsidRPr="00FF51B4" w:rsidRDefault="006877BA" w:rsidP="006877BA">
            <w:pPr>
              <w:pStyle w:val="NoSpacing"/>
              <w:rPr>
                <w:rFonts w:ascii="Arial" w:hAnsi="Arial" w:cs="Arial"/>
                <w:b/>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976C64" w:rsidTr="000A2CEF">
              <w:trPr>
                <w:trHeight w:val="283"/>
              </w:trPr>
              <w:tc>
                <w:tcPr>
                  <w:tcW w:w="2835" w:type="dxa"/>
                </w:tcPr>
                <w:p w:rsidR="006877BA" w:rsidRPr="00976C64" w:rsidRDefault="006877BA" w:rsidP="006877B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6877BA" w:rsidRPr="00976C64" w:rsidRDefault="006877BA" w:rsidP="006877BA">
                  <w:pPr>
                    <w:jc w:val="center"/>
                    <w:rPr>
                      <w:rFonts w:ascii="Arial" w:hAnsi="Arial" w:cs="Arial"/>
                      <w:b/>
                      <w:sz w:val="24"/>
                      <w:szCs w:val="24"/>
                    </w:rPr>
                  </w:pPr>
                  <w:r>
                    <w:rPr>
                      <w:rFonts w:ascii="Arial" w:hAnsi="Arial" w:cs="Arial"/>
                      <w:b/>
                      <w:sz w:val="24"/>
                      <w:szCs w:val="24"/>
                    </w:rPr>
                    <w:t>Medium</w:t>
                  </w:r>
                </w:p>
              </w:tc>
            </w:tr>
          </w:tbl>
          <w:p w:rsidR="00D04E68" w:rsidRDefault="00D04E68" w:rsidP="00333285">
            <w:pPr>
              <w:pStyle w:val="NoSpacing"/>
              <w:rPr>
                <w:rFonts w:ascii="Arial" w:hAnsi="Arial" w:cs="Arial"/>
                <w:sz w:val="24"/>
                <w:szCs w:val="24"/>
              </w:rPr>
            </w:pPr>
          </w:p>
          <w:p w:rsidR="006877BA" w:rsidRDefault="006877BA" w:rsidP="00333285">
            <w:pPr>
              <w:pStyle w:val="NoSpacing"/>
              <w:rPr>
                <w:rFonts w:ascii="Arial" w:hAnsi="Arial" w:cs="Arial"/>
                <w:sz w:val="24"/>
                <w:szCs w:val="24"/>
              </w:rPr>
            </w:pPr>
          </w:p>
          <w:p w:rsidR="00471832" w:rsidRDefault="00471832" w:rsidP="00021A45">
            <w:pPr>
              <w:pStyle w:val="NoSpacing"/>
              <w:rPr>
                <w:rFonts w:ascii="Arial" w:hAnsi="Arial" w:cs="Arial"/>
                <w:sz w:val="24"/>
                <w:szCs w:val="24"/>
              </w:rPr>
            </w:pPr>
          </w:p>
          <w:p w:rsidR="00327973" w:rsidRDefault="00327973" w:rsidP="00781DB7">
            <w:pPr>
              <w:pStyle w:val="NoSpacing"/>
              <w:rPr>
                <w:rFonts w:ascii="Arial" w:hAnsi="Arial" w:cs="Arial"/>
                <w:sz w:val="24"/>
                <w:szCs w:val="24"/>
              </w:rPr>
            </w:pPr>
            <w:r>
              <w:rPr>
                <w:rFonts w:ascii="Arial" w:hAnsi="Arial" w:cs="Arial"/>
                <w:sz w:val="24"/>
                <w:szCs w:val="24"/>
              </w:rPr>
              <w:t xml:space="preserve">Core Capital allocations of £4.637m are expected but have not been formally confirmed by Scottish Government as at the end of May. </w:t>
            </w:r>
          </w:p>
          <w:p w:rsidR="00327973" w:rsidRDefault="00327973" w:rsidP="00781DB7">
            <w:pPr>
              <w:pStyle w:val="NoSpacing"/>
              <w:rPr>
                <w:rFonts w:ascii="Arial" w:hAnsi="Arial" w:cs="Arial"/>
                <w:sz w:val="24"/>
                <w:szCs w:val="24"/>
              </w:rPr>
            </w:pPr>
          </w:p>
          <w:p w:rsidR="00327973" w:rsidRDefault="00327973" w:rsidP="00781DB7">
            <w:pPr>
              <w:pStyle w:val="NoSpacing"/>
              <w:rPr>
                <w:rFonts w:ascii="Arial" w:hAnsi="Arial" w:cs="Arial"/>
                <w:sz w:val="24"/>
                <w:szCs w:val="24"/>
              </w:rPr>
            </w:pPr>
            <w:r>
              <w:rPr>
                <w:rFonts w:ascii="Arial" w:hAnsi="Arial" w:cs="Arial"/>
                <w:sz w:val="24"/>
                <w:szCs w:val="24"/>
              </w:rPr>
              <w:t>The Phasing of Phase 2 and associated Work Task Orders (WTOs) are being reviewed in light of the delayed handover of the surgical centre and a final split of required funding between 2024/25 and 2025/26 will be agreed with Scottish Government as part of Quarter 1 review.</w:t>
            </w:r>
          </w:p>
          <w:p w:rsidR="00327973" w:rsidRDefault="00327973" w:rsidP="00781DB7">
            <w:pPr>
              <w:pStyle w:val="NoSpacing"/>
              <w:rPr>
                <w:rFonts w:ascii="Arial" w:hAnsi="Arial" w:cs="Arial"/>
                <w:sz w:val="24"/>
                <w:szCs w:val="24"/>
              </w:rPr>
            </w:pPr>
          </w:p>
          <w:p w:rsidR="00327973" w:rsidRDefault="00327973" w:rsidP="00781DB7">
            <w:pPr>
              <w:pStyle w:val="NoSpacing"/>
              <w:rPr>
                <w:rFonts w:ascii="Arial" w:hAnsi="Arial" w:cs="Arial"/>
                <w:sz w:val="24"/>
                <w:szCs w:val="24"/>
              </w:rPr>
            </w:pPr>
            <w:r>
              <w:rPr>
                <w:rFonts w:ascii="Arial" w:hAnsi="Arial" w:cs="Arial"/>
                <w:sz w:val="24"/>
                <w:szCs w:val="24"/>
              </w:rPr>
              <w:t>Recent meetings with SG colleagues have confirmed their intention to fund the remaining elements of this expenditure in full.</w:t>
            </w:r>
          </w:p>
          <w:p w:rsidR="00327973" w:rsidRDefault="00327973" w:rsidP="00781DB7">
            <w:pPr>
              <w:pStyle w:val="NoSpacing"/>
              <w:rPr>
                <w:rFonts w:ascii="Arial" w:hAnsi="Arial" w:cs="Arial"/>
                <w:sz w:val="24"/>
                <w:szCs w:val="24"/>
              </w:rPr>
            </w:pPr>
          </w:p>
          <w:p w:rsidR="00327973" w:rsidRDefault="00327973" w:rsidP="00781DB7">
            <w:pPr>
              <w:pStyle w:val="NoSpacing"/>
              <w:rPr>
                <w:rFonts w:ascii="Arial" w:hAnsi="Arial" w:cs="Arial"/>
                <w:sz w:val="24"/>
                <w:szCs w:val="24"/>
              </w:rPr>
            </w:pPr>
            <w:r>
              <w:rPr>
                <w:rFonts w:ascii="Arial" w:hAnsi="Arial" w:cs="Arial"/>
                <w:sz w:val="24"/>
                <w:szCs w:val="24"/>
              </w:rPr>
              <w:t xml:space="preserve">The new Capital Delivery group (CDG) met in May and conducted a risk assessment of all individual capital items required across all areas of the organisation. The </w:t>
            </w:r>
            <w:r w:rsidR="00A611F8">
              <w:rPr>
                <w:rFonts w:ascii="Arial" w:hAnsi="Arial" w:cs="Arial"/>
                <w:sz w:val="24"/>
                <w:szCs w:val="24"/>
              </w:rPr>
              <w:t>risk-assessed</w:t>
            </w:r>
            <w:r>
              <w:rPr>
                <w:rFonts w:ascii="Arial" w:hAnsi="Arial" w:cs="Arial"/>
                <w:sz w:val="24"/>
                <w:szCs w:val="24"/>
              </w:rPr>
              <w:t xml:space="preserve"> list was provided to the Strategic Capital Planning Group (SCPG) and a Capital Plan was developed for 24/25. SCPG also has recommended a £100k contingency be held for any ad hoc capital spend that may be required within the year. This plan has been taken to ELT for final approval.</w:t>
            </w:r>
          </w:p>
          <w:p w:rsidR="00205CE6" w:rsidRDefault="00205CE6" w:rsidP="00B47ED7">
            <w:pPr>
              <w:pStyle w:val="NoSpacing"/>
              <w:jc w:val="both"/>
              <w:rPr>
                <w:rFonts w:ascii="Arial" w:hAnsi="Arial" w:cs="Arial"/>
                <w:sz w:val="24"/>
                <w:szCs w:val="24"/>
              </w:rPr>
            </w:pPr>
          </w:p>
          <w:p w:rsidR="00BC457E" w:rsidRPr="00594355" w:rsidRDefault="00BC457E" w:rsidP="00C301B1">
            <w:pPr>
              <w:pStyle w:val="NoSpacing"/>
              <w:ind w:left="720"/>
              <w:rPr>
                <w:rFonts w:ascii="Arial" w:hAnsi="Arial" w:cs="Arial"/>
                <w:sz w:val="24"/>
                <w:szCs w:val="24"/>
              </w:rPr>
            </w:pPr>
          </w:p>
        </w:tc>
      </w:tr>
      <w:tr w:rsidR="004D2DDF" w:rsidRPr="00594355" w:rsidTr="00BD37A2">
        <w:tc>
          <w:tcPr>
            <w:tcW w:w="10772" w:type="dxa"/>
            <w:shd w:val="clear" w:color="auto" w:fill="E7E6E6" w:themeFill="background2"/>
          </w:tcPr>
          <w:p w:rsidR="004D2DDF" w:rsidRPr="00BC457E" w:rsidRDefault="004D2DDF" w:rsidP="00594A3A">
            <w:pPr>
              <w:pStyle w:val="BodyText"/>
              <w:kinsoku w:val="0"/>
              <w:overflowPunct w:val="0"/>
              <w:spacing w:line="259" w:lineRule="auto"/>
              <w:ind w:right="-613"/>
              <w:rPr>
                <w:rFonts w:ascii="Arial" w:hAnsi="Arial" w:cs="Arial"/>
                <w:b/>
                <w:sz w:val="40"/>
                <w:szCs w:val="40"/>
              </w:rPr>
            </w:pPr>
            <w:r w:rsidRPr="00BC457E">
              <w:rPr>
                <w:rFonts w:ascii="Arial" w:hAnsi="Arial" w:cs="Arial"/>
                <w:b/>
                <w:color w:val="002060"/>
                <w:sz w:val="40"/>
                <w:szCs w:val="40"/>
              </w:rPr>
              <w:t xml:space="preserve">FINANCIAL </w:t>
            </w:r>
            <w:r w:rsidR="002A0943" w:rsidRPr="00BC457E">
              <w:rPr>
                <w:rFonts w:ascii="Arial" w:hAnsi="Arial" w:cs="Arial"/>
                <w:b/>
                <w:color w:val="002060"/>
                <w:sz w:val="40"/>
                <w:szCs w:val="40"/>
              </w:rPr>
              <w:t>REPORT</w:t>
            </w:r>
            <w:r w:rsidRPr="00BC457E">
              <w:rPr>
                <w:rFonts w:ascii="Arial" w:hAnsi="Arial" w:cs="Arial"/>
                <w:b/>
                <w:color w:val="002060"/>
                <w:sz w:val="40"/>
                <w:szCs w:val="40"/>
              </w:rPr>
              <w:t xml:space="preserve"> AT </w:t>
            </w:r>
            <w:r w:rsidR="00594A3A">
              <w:rPr>
                <w:rFonts w:ascii="Arial" w:hAnsi="Arial" w:cs="Arial"/>
                <w:b/>
                <w:color w:val="002060"/>
                <w:sz w:val="40"/>
                <w:szCs w:val="40"/>
              </w:rPr>
              <w:t>31</w:t>
            </w:r>
            <w:r w:rsidR="00594A3A" w:rsidRPr="00594A3A">
              <w:rPr>
                <w:rFonts w:ascii="Arial" w:hAnsi="Arial" w:cs="Arial"/>
                <w:b/>
                <w:color w:val="002060"/>
                <w:sz w:val="40"/>
                <w:szCs w:val="40"/>
                <w:vertAlign w:val="superscript"/>
              </w:rPr>
              <w:t>ST</w:t>
            </w:r>
            <w:r w:rsidR="00594A3A">
              <w:rPr>
                <w:rFonts w:ascii="Arial" w:hAnsi="Arial" w:cs="Arial"/>
                <w:b/>
                <w:color w:val="002060"/>
                <w:sz w:val="40"/>
                <w:szCs w:val="40"/>
              </w:rPr>
              <w:t xml:space="preserve"> MAY</w:t>
            </w:r>
            <w:r w:rsidR="001F1EBF">
              <w:rPr>
                <w:rFonts w:ascii="Arial" w:hAnsi="Arial" w:cs="Arial"/>
                <w:b/>
                <w:color w:val="002060"/>
                <w:sz w:val="40"/>
                <w:szCs w:val="40"/>
              </w:rPr>
              <w:t xml:space="preserve"> 2024</w:t>
            </w:r>
            <w:r w:rsidR="0006314C">
              <w:rPr>
                <w:rFonts w:ascii="Arial" w:hAnsi="Arial" w:cs="Arial"/>
                <w:b/>
                <w:color w:val="002060"/>
                <w:sz w:val="40"/>
                <w:szCs w:val="40"/>
              </w:rPr>
              <w:t xml:space="preserve"> (</w:t>
            </w:r>
            <w:r w:rsidR="001F1EBF">
              <w:rPr>
                <w:rFonts w:ascii="Arial" w:hAnsi="Arial" w:cs="Arial"/>
                <w:b/>
                <w:color w:val="002060"/>
                <w:sz w:val="40"/>
                <w:szCs w:val="40"/>
              </w:rPr>
              <w:t>Month 2</w:t>
            </w:r>
            <w:r w:rsidR="0006314C">
              <w:rPr>
                <w:rFonts w:ascii="Arial" w:hAnsi="Arial" w:cs="Arial"/>
                <w:b/>
                <w:color w:val="002060"/>
                <w:sz w:val="40"/>
                <w:szCs w:val="40"/>
              </w:rPr>
              <w:t>)</w:t>
            </w:r>
            <w:r w:rsidRPr="00BC457E">
              <w:rPr>
                <w:rFonts w:ascii="Arial" w:hAnsi="Arial" w:cs="Arial"/>
                <w:b/>
                <w:color w:val="002060"/>
                <w:sz w:val="40"/>
                <w:szCs w:val="40"/>
              </w:rPr>
              <w:t xml:space="preserve"> </w:t>
            </w:r>
          </w:p>
        </w:tc>
      </w:tr>
      <w:tr w:rsidR="004F3FF4" w:rsidRPr="00594355" w:rsidTr="00DE54B1">
        <w:tc>
          <w:tcPr>
            <w:tcW w:w="10772" w:type="dxa"/>
            <w:tcBorders>
              <w:bottom w:val="single" w:sz="4" w:space="0" w:color="auto"/>
            </w:tcBorders>
          </w:tcPr>
          <w:p w:rsidR="004F3FF4" w:rsidRPr="004265A6" w:rsidRDefault="004F3FF4" w:rsidP="00BC457E">
            <w:pPr>
              <w:pStyle w:val="NoSpacing"/>
              <w:spacing w:before="120"/>
              <w:rPr>
                <w:rFonts w:ascii="Arial" w:hAnsi="Arial" w:cs="Arial"/>
                <w:b/>
                <w:color w:val="002060"/>
                <w:sz w:val="32"/>
                <w:szCs w:val="32"/>
              </w:rPr>
            </w:pPr>
            <w:r w:rsidRPr="004265A6">
              <w:rPr>
                <w:rFonts w:ascii="Arial" w:hAnsi="Arial" w:cs="Arial"/>
                <w:b/>
                <w:color w:val="002060"/>
                <w:sz w:val="32"/>
                <w:szCs w:val="32"/>
              </w:rPr>
              <w:t>SECTION 1: NHS GOLDEN JUBILEE- OVERALL POSITION</w:t>
            </w: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500545" w:rsidRDefault="005C19B7" w:rsidP="00B47ED7">
            <w:pPr>
              <w:pStyle w:val="BodyText"/>
              <w:kinsoku w:val="0"/>
              <w:overflowPunct w:val="0"/>
              <w:spacing w:line="259" w:lineRule="auto"/>
              <w:rPr>
                <w:rFonts w:ascii="Arial" w:hAnsi="Arial" w:cs="Arial"/>
                <w:sz w:val="24"/>
                <w:szCs w:val="24"/>
              </w:rPr>
            </w:pPr>
            <w:r w:rsidRPr="005C19B7">
              <w:rPr>
                <w:rFonts w:ascii="Arial" w:hAnsi="Arial" w:cs="Arial"/>
                <w:sz w:val="24"/>
                <w:szCs w:val="24"/>
              </w:rPr>
              <w:t xml:space="preserve">The table below provides the overall high level summary position of the Board as at the end of </w:t>
            </w:r>
          </w:p>
          <w:p w:rsidR="005C19B7" w:rsidRDefault="00736A88" w:rsidP="00B47ED7">
            <w:pPr>
              <w:pStyle w:val="BodyText"/>
              <w:kinsoku w:val="0"/>
              <w:overflowPunct w:val="0"/>
              <w:spacing w:line="259" w:lineRule="auto"/>
              <w:rPr>
                <w:rFonts w:ascii="Arial" w:hAnsi="Arial" w:cs="Arial"/>
                <w:color w:val="FF0000"/>
                <w:sz w:val="24"/>
                <w:szCs w:val="24"/>
              </w:rPr>
            </w:pPr>
            <w:r>
              <w:rPr>
                <w:rFonts w:ascii="Arial" w:hAnsi="Arial" w:cs="Arial"/>
                <w:sz w:val="24"/>
                <w:szCs w:val="24"/>
              </w:rPr>
              <w:t xml:space="preserve">February </w:t>
            </w:r>
            <w:r w:rsidR="00D962A5">
              <w:rPr>
                <w:rFonts w:ascii="Arial" w:hAnsi="Arial" w:cs="Arial"/>
                <w:sz w:val="24"/>
                <w:szCs w:val="24"/>
              </w:rPr>
              <w:t>2024</w:t>
            </w:r>
            <w:r w:rsidR="005C19B7" w:rsidRPr="005C19B7">
              <w:rPr>
                <w:rFonts w:ascii="Arial" w:hAnsi="Arial" w:cs="Arial"/>
                <w:sz w:val="24"/>
                <w:szCs w:val="24"/>
              </w:rPr>
              <w:t xml:space="preserve">, at </w:t>
            </w:r>
            <w:r w:rsidR="001F1EBF">
              <w:rPr>
                <w:rFonts w:ascii="Arial" w:hAnsi="Arial" w:cs="Arial"/>
                <w:sz w:val="24"/>
                <w:szCs w:val="24"/>
              </w:rPr>
              <w:t>Month 2</w:t>
            </w:r>
            <w:r w:rsidR="005C19B7" w:rsidRPr="005C19B7">
              <w:rPr>
                <w:rFonts w:ascii="Arial" w:hAnsi="Arial" w:cs="Arial"/>
                <w:sz w:val="24"/>
                <w:szCs w:val="24"/>
              </w:rPr>
              <w:t>.</w:t>
            </w:r>
            <w:r w:rsidR="005C19B7">
              <w:rPr>
                <w:rFonts w:ascii="Arial" w:hAnsi="Arial" w:cs="Arial"/>
                <w:sz w:val="24"/>
                <w:szCs w:val="24"/>
              </w:rPr>
              <w:t xml:space="preserve"> The net position shows a </w:t>
            </w:r>
            <w:r w:rsidR="00785B88" w:rsidRPr="005C19B7">
              <w:rPr>
                <w:rFonts w:ascii="Arial" w:hAnsi="Arial" w:cs="Arial"/>
                <w:color w:val="FF0000"/>
                <w:sz w:val="24"/>
                <w:szCs w:val="24"/>
              </w:rPr>
              <w:t>-£</w:t>
            </w:r>
            <w:r w:rsidR="00785B88">
              <w:rPr>
                <w:rFonts w:ascii="Arial" w:hAnsi="Arial" w:cs="Arial"/>
                <w:color w:val="FF0000"/>
                <w:sz w:val="24"/>
                <w:szCs w:val="24"/>
              </w:rPr>
              <w:t xml:space="preserve">746k </w:t>
            </w:r>
            <w:r w:rsidR="00785B88" w:rsidRPr="00785B88">
              <w:rPr>
                <w:rFonts w:ascii="Arial" w:hAnsi="Arial" w:cs="Arial"/>
                <w:sz w:val="24"/>
                <w:szCs w:val="24"/>
              </w:rPr>
              <w:t>adverse</w:t>
            </w:r>
            <w:r w:rsidR="005C19B7" w:rsidRPr="00785B88">
              <w:rPr>
                <w:rFonts w:ascii="Arial" w:hAnsi="Arial" w:cs="Arial"/>
                <w:sz w:val="24"/>
                <w:szCs w:val="24"/>
              </w:rPr>
              <w:t xml:space="preserve"> </w:t>
            </w:r>
            <w:r w:rsidR="005C19B7">
              <w:rPr>
                <w:rFonts w:ascii="Arial" w:hAnsi="Arial" w:cs="Arial"/>
                <w:sz w:val="24"/>
                <w:szCs w:val="24"/>
              </w:rPr>
              <w:t xml:space="preserve">position, with </w:t>
            </w:r>
            <w:r w:rsidR="00695B94">
              <w:rPr>
                <w:rFonts w:ascii="Arial" w:hAnsi="Arial" w:cs="Arial"/>
                <w:sz w:val="24"/>
                <w:szCs w:val="24"/>
              </w:rPr>
              <w:t xml:space="preserve">over-recovery </w:t>
            </w:r>
            <w:r w:rsidR="005C19B7">
              <w:rPr>
                <w:rFonts w:ascii="Arial" w:hAnsi="Arial" w:cs="Arial"/>
                <w:sz w:val="24"/>
                <w:szCs w:val="24"/>
              </w:rPr>
              <w:t>of income of £</w:t>
            </w:r>
            <w:r w:rsidR="00785B88">
              <w:rPr>
                <w:rFonts w:ascii="Arial" w:hAnsi="Arial" w:cs="Arial"/>
                <w:sz w:val="24"/>
                <w:szCs w:val="24"/>
              </w:rPr>
              <w:t xml:space="preserve">56k </w:t>
            </w:r>
            <w:r w:rsidR="005C19B7">
              <w:rPr>
                <w:rFonts w:ascii="Arial" w:hAnsi="Arial" w:cs="Arial"/>
                <w:sz w:val="24"/>
                <w:szCs w:val="24"/>
              </w:rPr>
              <w:t xml:space="preserve">offsetting expenditure pressures of </w:t>
            </w:r>
            <w:r w:rsidR="005C19B7" w:rsidRPr="005C19B7">
              <w:rPr>
                <w:rFonts w:ascii="Arial" w:hAnsi="Arial" w:cs="Arial"/>
                <w:color w:val="FF0000"/>
                <w:sz w:val="24"/>
                <w:szCs w:val="24"/>
              </w:rPr>
              <w:t>-£</w:t>
            </w:r>
            <w:r w:rsidR="00785B88">
              <w:rPr>
                <w:rFonts w:ascii="Arial" w:hAnsi="Arial" w:cs="Arial"/>
                <w:color w:val="FF0000"/>
                <w:sz w:val="24"/>
                <w:szCs w:val="24"/>
              </w:rPr>
              <w:t>802</w:t>
            </w:r>
            <w:r>
              <w:rPr>
                <w:rFonts w:ascii="Arial" w:hAnsi="Arial" w:cs="Arial"/>
                <w:color w:val="FF0000"/>
                <w:sz w:val="24"/>
                <w:szCs w:val="24"/>
              </w:rPr>
              <w:t>k</w:t>
            </w:r>
            <w:r w:rsidR="00B74A26">
              <w:rPr>
                <w:rFonts w:ascii="Arial" w:hAnsi="Arial" w:cs="Arial"/>
                <w:color w:val="FF0000"/>
                <w:sz w:val="24"/>
                <w:szCs w:val="24"/>
              </w:rPr>
              <w:t>.</w:t>
            </w:r>
          </w:p>
          <w:p w:rsidR="00B47ED7" w:rsidRDefault="00B47ED7" w:rsidP="00B47ED7">
            <w:pPr>
              <w:pStyle w:val="BodyText"/>
              <w:kinsoku w:val="0"/>
              <w:overflowPunct w:val="0"/>
              <w:spacing w:line="259" w:lineRule="auto"/>
              <w:jc w:val="both"/>
              <w:rPr>
                <w:rFonts w:ascii="Arial" w:hAnsi="Arial" w:cs="Arial"/>
                <w:sz w:val="24"/>
                <w:szCs w:val="24"/>
              </w:rPr>
            </w:pPr>
          </w:p>
          <w:p w:rsidR="00594A3A" w:rsidRDefault="00594A3A" w:rsidP="00B47ED7">
            <w:pPr>
              <w:pStyle w:val="BodyText"/>
              <w:kinsoku w:val="0"/>
              <w:overflowPunct w:val="0"/>
              <w:spacing w:line="259" w:lineRule="auto"/>
              <w:jc w:val="both"/>
              <w:rPr>
                <w:rFonts w:ascii="Arial" w:hAnsi="Arial" w:cs="Arial"/>
                <w:sz w:val="24"/>
                <w:szCs w:val="24"/>
              </w:rPr>
            </w:pPr>
          </w:p>
          <w:p w:rsidR="008414F1" w:rsidRDefault="008414F1" w:rsidP="00781DB7">
            <w:pPr>
              <w:pStyle w:val="BodyText"/>
              <w:kinsoku w:val="0"/>
              <w:overflowPunct w:val="0"/>
              <w:spacing w:line="259" w:lineRule="auto"/>
              <w:rPr>
                <w:rFonts w:ascii="Arial" w:hAnsi="Arial" w:cs="Arial"/>
                <w:sz w:val="24"/>
                <w:szCs w:val="24"/>
              </w:rPr>
            </w:pPr>
            <w:r w:rsidRPr="005B7196">
              <w:rPr>
                <w:rFonts w:ascii="Arial" w:hAnsi="Arial" w:cs="Arial"/>
                <w:sz w:val="24"/>
                <w:szCs w:val="24"/>
              </w:rPr>
              <w:t xml:space="preserve">It should be noted that </w:t>
            </w:r>
            <w:r w:rsidR="008A3D56">
              <w:rPr>
                <w:rFonts w:ascii="Arial" w:hAnsi="Arial" w:cs="Arial"/>
                <w:sz w:val="24"/>
                <w:szCs w:val="24"/>
              </w:rPr>
              <w:t xml:space="preserve">budgets </w:t>
            </w:r>
            <w:r w:rsidR="00785B88">
              <w:rPr>
                <w:rFonts w:ascii="Arial" w:hAnsi="Arial" w:cs="Arial"/>
                <w:sz w:val="24"/>
                <w:szCs w:val="24"/>
              </w:rPr>
              <w:t>have</w:t>
            </w:r>
            <w:r w:rsidR="00BA4D75">
              <w:rPr>
                <w:rFonts w:ascii="Arial" w:hAnsi="Arial" w:cs="Arial"/>
                <w:sz w:val="24"/>
                <w:szCs w:val="24"/>
              </w:rPr>
              <w:t xml:space="preserve"> been released from </w:t>
            </w:r>
            <w:r w:rsidRPr="005B7196">
              <w:rPr>
                <w:rFonts w:ascii="Arial" w:hAnsi="Arial" w:cs="Arial"/>
                <w:sz w:val="24"/>
                <w:szCs w:val="24"/>
              </w:rPr>
              <w:t xml:space="preserve">NSD service level agreements for SNAFHs and </w:t>
            </w:r>
            <w:r w:rsidR="00785B88">
              <w:rPr>
                <w:rFonts w:ascii="Arial" w:hAnsi="Arial" w:cs="Arial"/>
                <w:sz w:val="24"/>
                <w:szCs w:val="24"/>
              </w:rPr>
              <w:t>HL&amp;D Medical Service Planning</w:t>
            </w:r>
            <w:r w:rsidR="00B076FF">
              <w:rPr>
                <w:rFonts w:ascii="Arial" w:hAnsi="Arial" w:cs="Arial"/>
                <w:sz w:val="24"/>
                <w:szCs w:val="24"/>
              </w:rPr>
              <w:t xml:space="preserve"> </w:t>
            </w:r>
            <w:r w:rsidRPr="005B7196">
              <w:rPr>
                <w:rFonts w:ascii="Arial" w:hAnsi="Arial" w:cs="Arial"/>
                <w:sz w:val="24"/>
                <w:szCs w:val="24"/>
              </w:rPr>
              <w:t>into both the income and expenditure positions</w:t>
            </w:r>
            <w:r w:rsidR="00327973">
              <w:rPr>
                <w:rFonts w:ascii="Arial" w:hAnsi="Arial" w:cs="Arial"/>
                <w:sz w:val="24"/>
                <w:szCs w:val="24"/>
              </w:rPr>
              <w:t>, reflecting the proposed SLA values for 2024/25.</w:t>
            </w:r>
          </w:p>
          <w:p w:rsidR="00785B88" w:rsidRDefault="00785B88" w:rsidP="00BB5C3A">
            <w:pPr>
              <w:pStyle w:val="BodyText"/>
              <w:kinsoku w:val="0"/>
              <w:overflowPunct w:val="0"/>
              <w:spacing w:line="259" w:lineRule="auto"/>
              <w:ind w:right="-613"/>
              <w:rPr>
                <w:rFonts w:ascii="Arial" w:hAnsi="Arial" w:cs="Arial"/>
                <w:b/>
                <w:sz w:val="24"/>
                <w:szCs w:val="24"/>
              </w:rPr>
            </w:pPr>
          </w:p>
          <w:p w:rsidR="004F3FF4" w:rsidRDefault="004F3FF4" w:rsidP="00BB5C3A">
            <w:pPr>
              <w:pStyle w:val="BodyText"/>
              <w:kinsoku w:val="0"/>
              <w:overflowPunct w:val="0"/>
              <w:spacing w:line="259" w:lineRule="auto"/>
              <w:ind w:right="-613"/>
              <w:rPr>
                <w:rFonts w:ascii="Arial" w:hAnsi="Arial" w:cs="Arial"/>
                <w:b/>
                <w:sz w:val="24"/>
                <w:szCs w:val="24"/>
              </w:rPr>
            </w:pPr>
            <w:r w:rsidRPr="00C47C05">
              <w:rPr>
                <w:rFonts w:ascii="Arial" w:hAnsi="Arial" w:cs="Arial"/>
                <w:b/>
                <w:sz w:val="24"/>
                <w:szCs w:val="24"/>
              </w:rPr>
              <w:t>Table 1</w:t>
            </w:r>
          </w:p>
          <w:p w:rsidR="00E678A5" w:rsidRDefault="00907553" w:rsidP="00BB5C3A">
            <w:pPr>
              <w:pStyle w:val="BodyText"/>
              <w:kinsoku w:val="0"/>
              <w:overflowPunct w:val="0"/>
              <w:spacing w:line="259" w:lineRule="auto"/>
              <w:ind w:right="-613"/>
              <w:rPr>
                <w:rFonts w:ascii="Arial" w:hAnsi="Arial" w:cs="Arial"/>
                <w:b/>
                <w:sz w:val="24"/>
                <w:szCs w:val="24"/>
              </w:rPr>
            </w:pPr>
            <w:r w:rsidRPr="00907553">
              <w:rPr>
                <w:rFonts w:ascii="Arial" w:hAnsi="Arial" w:cs="Arial"/>
                <w:b/>
                <w:noProof/>
                <w:sz w:val="24"/>
                <w:szCs w:val="24"/>
              </w:rPr>
              <w:drawing>
                <wp:inline distT="0" distB="0" distL="0" distR="0">
                  <wp:extent cx="5975350" cy="26733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5350" cy="2673350"/>
                          </a:xfrm>
                          <a:prstGeom prst="rect">
                            <a:avLst/>
                          </a:prstGeom>
                          <a:noFill/>
                          <a:ln>
                            <a:noFill/>
                          </a:ln>
                        </pic:spPr>
                      </pic:pic>
                    </a:graphicData>
                  </a:graphic>
                </wp:inline>
              </w:drawing>
            </w:r>
          </w:p>
          <w:p w:rsidR="00721A1F" w:rsidRDefault="00721A1F" w:rsidP="00BB5C3A">
            <w:pPr>
              <w:pStyle w:val="BodyText"/>
              <w:kinsoku w:val="0"/>
              <w:overflowPunct w:val="0"/>
              <w:spacing w:line="259" w:lineRule="auto"/>
              <w:ind w:right="-613"/>
              <w:rPr>
                <w:rFonts w:ascii="Arial" w:hAnsi="Arial" w:cs="Arial"/>
                <w:b/>
                <w:sz w:val="24"/>
                <w:szCs w:val="24"/>
              </w:rPr>
            </w:pP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4F3FF4" w:rsidRDefault="004F3FF4" w:rsidP="000A3F46">
            <w:pPr>
              <w:pStyle w:val="BodyText"/>
              <w:kinsoku w:val="0"/>
              <w:overflowPunct w:val="0"/>
              <w:spacing w:line="259" w:lineRule="auto"/>
              <w:ind w:right="-613"/>
              <w:rPr>
                <w:rFonts w:ascii="Arial" w:hAnsi="Arial" w:cs="Arial"/>
                <w:b/>
                <w:sz w:val="24"/>
                <w:szCs w:val="24"/>
              </w:rPr>
            </w:pPr>
            <w:r w:rsidRPr="00E851E0">
              <w:rPr>
                <w:rFonts w:ascii="Arial" w:hAnsi="Arial" w:cs="Arial"/>
                <w:b/>
                <w:color w:val="002060"/>
                <w:sz w:val="24"/>
                <w:szCs w:val="24"/>
              </w:rPr>
              <w:t>Appendix 1</w:t>
            </w:r>
            <w:r w:rsidRPr="00E851E0">
              <w:rPr>
                <w:rFonts w:ascii="Arial" w:hAnsi="Arial" w:cs="Arial"/>
                <w:b/>
                <w:sz w:val="24"/>
                <w:szCs w:val="24"/>
              </w:rPr>
              <w:t xml:space="preserve"> </w:t>
            </w:r>
            <w:r w:rsidRPr="00E851E0">
              <w:rPr>
                <w:rFonts w:ascii="Arial" w:hAnsi="Arial" w:cs="Arial"/>
                <w:sz w:val="24"/>
                <w:szCs w:val="24"/>
              </w:rPr>
              <w:t>provides more detail on the overall position</w:t>
            </w:r>
            <w:r w:rsidRPr="00E851E0">
              <w:rPr>
                <w:rFonts w:ascii="Arial" w:hAnsi="Arial" w:cs="Arial"/>
                <w:b/>
                <w:sz w:val="24"/>
                <w:szCs w:val="24"/>
              </w:rPr>
              <w:t>.</w:t>
            </w:r>
          </w:p>
          <w:p w:rsidR="00B47ED7" w:rsidRDefault="00B47ED7" w:rsidP="000A3F46">
            <w:pPr>
              <w:pStyle w:val="BodyText"/>
              <w:kinsoku w:val="0"/>
              <w:overflowPunct w:val="0"/>
              <w:spacing w:line="259" w:lineRule="auto"/>
              <w:ind w:right="-613"/>
              <w:rPr>
                <w:rFonts w:ascii="Arial" w:hAnsi="Arial" w:cs="Arial"/>
                <w:b/>
                <w:color w:val="002060"/>
                <w:sz w:val="24"/>
                <w:szCs w:val="24"/>
              </w:rPr>
            </w:pPr>
          </w:p>
          <w:p w:rsidR="00E678A5" w:rsidRPr="005961DA" w:rsidRDefault="00E678A5" w:rsidP="000A3F46">
            <w:pPr>
              <w:pStyle w:val="BodyText"/>
              <w:kinsoku w:val="0"/>
              <w:overflowPunct w:val="0"/>
              <w:spacing w:line="259" w:lineRule="auto"/>
              <w:ind w:right="-613"/>
              <w:rPr>
                <w:rFonts w:ascii="Arial" w:hAnsi="Arial" w:cs="Arial"/>
                <w:b/>
                <w:color w:val="002060"/>
                <w:sz w:val="24"/>
                <w:szCs w:val="24"/>
              </w:rPr>
            </w:pPr>
          </w:p>
        </w:tc>
      </w:tr>
      <w:tr w:rsidR="00126E3C" w:rsidRPr="00594355" w:rsidTr="00F14AC2">
        <w:tc>
          <w:tcPr>
            <w:tcW w:w="10772" w:type="dxa"/>
            <w:tcBorders>
              <w:bottom w:val="single" w:sz="4" w:space="0" w:color="auto"/>
            </w:tcBorders>
          </w:tcPr>
          <w:p w:rsidR="00126E3C" w:rsidRPr="00B8391A" w:rsidRDefault="00AF0CEA" w:rsidP="00F14AC2">
            <w:pPr>
              <w:pStyle w:val="NoSpacing"/>
              <w:rPr>
                <w:rFonts w:ascii="Arial" w:hAnsi="Arial" w:cs="Arial"/>
                <w:b/>
                <w:color w:val="002060"/>
                <w:sz w:val="32"/>
                <w:szCs w:val="32"/>
              </w:rPr>
            </w:pPr>
            <w:r w:rsidRPr="00B8391A">
              <w:rPr>
                <w:rFonts w:ascii="Arial" w:hAnsi="Arial" w:cs="Arial"/>
                <w:b/>
                <w:color w:val="002060"/>
                <w:sz w:val="32"/>
                <w:szCs w:val="32"/>
              </w:rPr>
              <w:t xml:space="preserve">SECTION 2: </w:t>
            </w:r>
            <w:r w:rsidR="001F1EBF">
              <w:rPr>
                <w:rFonts w:ascii="Arial" w:hAnsi="Arial" w:cs="Arial"/>
                <w:b/>
                <w:color w:val="002060"/>
                <w:sz w:val="32"/>
                <w:szCs w:val="32"/>
              </w:rPr>
              <w:t>2024/25</w:t>
            </w:r>
            <w:r w:rsidR="00126E3C" w:rsidRPr="00B8391A">
              <w:rPr>
                <w:rFonts w:ascii="Arial" w:hAnsi="Arial" w:cs="Arial"/>
                <w:b/>
                <w:color w:val="002060"/>
                <w:sz w:val="32"/>
                <w:szCs w:val="32"/>
              </w:rPr>
              <w:t xml:space="preserve"> CORE INCOME POSITION  </w:t>
            </w:r>
          </w:p>
          <w:p w:rsidR="00B47ED7" w:rsidRDefault="00B47ED7" w:rsidP="00B47ED7"/>
          <w:p w:rsidR="00126E3C" w:rsidRDefault="006864A2" w:rsidP="00B47ED7">
            <w:pPr>
              <w:rPr>
                <w:rFonts w:ascii="Arial" w:hAnsi="Arial" w:cs="Arial"/>
                <w:sz w:val="24"/>
                <w:szCs w:val="24"/>
              </w:rPr>
            </w:pPr>
            <w:r w:rsidRPr="00B47ED7">
              <w:rPr>
                <w:rFonts w:ascii="Arial" w:hAnsi="Arial" w:cs="Arial"/>
                <w:sz w:val="24"/>
                <w:szCs w:val="24"/>
              </w:rPr>
              <w:t xml:space="preserve">Income is </w:t>
            </w:r>
            <w:r w:rsidR="000078D3">
              <w:rPr>
                <w:rFonts w:ascii="Arial" w:hAnsi="Arial" w:cs="Arial"/>
                <w:sz w:val="24"/>
                <w:szCs w:val="24"/>
              </w:rPr>
              <w:t>£56k</w:t>
            </w:r>
            <w:r w:rsidR="000A3F46" w:rsidRPr="00B47ED7">
              <w:rPr>
                <w:rFonts w:ascii="Arial" w:hAnsi="Arial" w:cs="Arial"/>
                <w:sz w:val="24"/>
                <w:szCs w:val="24"/>
              </w:rPr>
              <w:t xml:space="preserve"> or </w:t>
            </w:r>
            <w:r w:rsidR="000078D3">
              <w:rPr>
                <w:rFonts w:ascii="Arial" w:hAnsi="Arial" w:cs="Arial"/>
                <w:sz w:val="24"/>
                <w:szCs w:val="24"/>
              </w:rPr>
              <w:t>0.13</w:t>
            </w:r>
            <w:r w:rsidR="000A2CEF" w:rsidRPr="00172FD9">
              <w:rPr>
                <w:rFonts w:ascii="Arial" w:hAnsi="Arial" w:cs="Arial"/>
                <w:sz w:val="24"/>
                <w:szCs w:val="24"/>
              </w:rPr>
              <w:t>%</w:t>
            </w:r>
            <w:r w:rsidR="000A3F46" w:rsidRPr="00B47ED7">
              <w:rPr>
                <w:rFonts w:ascii="Arial" w:hAnsi="Arial" w:cs="Arial"/>
                <w:sz w:val="24"/>
                <w:szCs w:val="24"/>
              </w:rPr>
              <w:t xml:space="preserve"> </w:t>
            </w:r>
            <w:r w:rsidR="00126E3C" w:rsidRPr="00B47ED7">
              <w:rPr>
                <w:rFonts w:ascii="Arial" w:hAnsi="Arial" w:cs="Arial"/>
                <w:sz w:val="24"/>
                <w:szCs w:val="24"/>
              </w:rPr>
              <w:t>abo</w:t>
            </w:r>
            <w:r w:rsidRPr="00B47ED7">
              <w:rPr>
                <w:rFonts w:ascii="Arial" w:hAnsi="Arial" w:cs="Arial"/>
                <w:sz w:val="24"/>
                <w:szCs w:val="24"/>
              </w:rPr>
              <w:t xml:space="preserve">ve the Financial Plan at </w:t>
            </w:r>
            <w:r w:rsidR="001F1EBF">
              <w:rPr>
                <w:rFonts w:ascii="Arial" w:hAnsi="Arial" w:cs="Arial"/>
                <w:sz w:val="24"/>
                <w:szCs w:val="24"/>
              </w:rPr>
              <w:t>Month 2</w:t>
            </w:r>
            <w:r w:rsidR="00126E3C" w:rsidRPr="00B47ED7">
              <w:rPr>
                <w:rFonts w:ascii="Arial" w:hAnsi="Arial" w:cs="Arial"/>
                <w:sz w:val="24"/>
                <w:szCs w:val="24"/>
              </w:rPr>
              <w:t xml:space="preserve">. </w:t>
            </w:r>
          </w:p>
          <w:p w:rsidR="00126E3C" w:rsidRDefault="00126E3C" w:rsidP="00126E3C">
            <w:pPr>
              <w:pStyle w:val="NoSpacing"/>
              <w:rPr>
                <w:rFonts w:ascii="Arial" w:hAnsi="Arial" w:cs="Arial"/>
                <w:sz w:val="24"/>
                <w:szCs w:val="24"/>
              </w:rPr>
            </w:pPr>
          </w:p>
          <w:p w:rsidR="00126E3C"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 xml:space="preserve">REVENUE RESOURCE LIMIT </w:t>
            </w:r>
            <w:r w:rsidR="00126E3C" w:rsidRPr="00646AB9">
              <w:rPr>
                <w:rFonts w:ascii="Arial" w:hAnsi="Arial" w:cs="Arial"/>
                <w:b/>
                <w:color w:val="002060"/>
                <w:sz w:val="28"/>
                <w:szCs w:val="24"/>
              </w:rPr>
              <w:t>(RRL)</w:t>
            </w:r>
          </w:p>
          <w:p w:rsidR="00126E3C" w:rsidRDefault="00126E3C" w:rsidP="00126E3C">
            <w:pPr>
              <w:pStyle w:val="NoSpacing"/>
              <w:rPr>
                <w:rFonts w:ascii="Arial" w:hAnsi="Arial" w:cs="Arial"/>
                <w:sz w:val="24"/>
                <w:szCs w:val="24"/>
              </w:rPr>
            </w:pPr>
          </w:p>
          <w:p w:rsidR="0067265B" w:rsidRPr="00AB4462" w:rsidRDefault="00126E3C" w:rsidP="00B47ED7">
            <w:pPr>
              <w:pStyle w:val="NoSpacing"/>
              <w:jc w:val="both"/>
              <w:rPr>
                <w:rFonts w:ascii="Arial" w:hAnsi="Arial" w:cs="Arial"/>
                <w:sz w:val="24"/>
                <w:szCs w:val="24"/>
              </w:rPr>
            </w:pPr>
            <w:r w:rsidRPr="00AB4462">
              <w:rPr>
                <w:rFonts w:ascii="Arial" w:hAnsi="Arial" w:cs="Arial"/>
                <w:sz w:val="24"/>
                <w:szCs w:val="24"/>
              </w:rPr>
              <w:t>RRL all</w:t>
            </w:r>
            <w:r w:rsidR="006864A2" w:rsidRPr="00AB4462">
              <w:rPr>
                <w:rFonts w:ascii="Arial" w:hAnsi="Arial" w:cs="Arial"/>
                <w:sz w:val="24"/>
                <w:szCs w:val="24"/>
              </w:rPr>
              <w:t xml:space="preserve">ocations for the year at </w:t>
            </w:r>
            <w:r w:rsidR="001F1EBF">
              <w:rPr>
                <w:rFonts w:ascii="Arial" w:hAnsi="Arial" w:cs="Arial"/>
                <w:sz w:val="24"/>
                <w:szCs w:val="24"/>
              </w:rPr>
              <w:t>Month 2</w:t>
            </w:r>
            <w:r w:rsidRPr="00AB4462">
              <w:rPr>
                <w:rFonts w:ascii="Arial" w:hAnsi="Arial" w:cs="Arial"/>
                <w:sz w:val="24"/>
                <w:szCs w:val="24"/>
              </w:rPr>
              <w:t xml:space="preserve"> are currently anti</w:t>
            </w:r>
            <w:r w:rsidR="006864A2" w:rsidRPr="00AB4462">
              <w:rPr>
                <w:rFonts w:ascii="Arial" w:hAnsi="Arial" w:cs="Arial"/>
                <w:sz w:val="24"/>
                <w:szCs w:val="24"/>
              </w:rPr>
              <w:t>cipated at £</w:t>
            </w:r>
            <w:r w:rsidR="00907553">
              <w:rPr>
                <w:rFonts w:ascii="Arial" w:hAnsi="Arial" w:cs="Arial"/>
                <w:sz w:val="24"/>
                <w:szCs w:val="24"/>
              </w:rPr>
              <w:t>154.475m</w:t>
            </w:r>
            <w:r w:rsidR="006864A2" w:rsidRPr="00AB4462">
              <w:rPr>
                <w:rFonts w:ascii="Arial" w:hAnsi="Arial" w:cs="Arial"/>
                <w:sz w:val="24"/>
                <w:szCs w:val="24"/>
              </w:rPr>
              <w:t xml:space="preserve">. </w:t>
            </w:r>
          </w:p>
          <w:p w:rsidR="00327973" w:rsidRDefault="006864A2" w:rsidP="00B47ED7">
            <w:pPr>
              <w:pStyle w:val="NoSpacing"/>
              <w:jc w:val="both"/>
              <w:rPr>
                <w:rFonts w:ascii="Arial" w:hAnsi="Arial" w:cs="Arial"/>
                <w:sz w:val="24"/>
                <w:szCs w:val="24"/>
              </w:rPr>
            </w:pPr>
            <w:r w:rsidRPr="00AB4462">
              <w:rPr>
                <w:rFonts w:ascii="Arial" w:hAnsi="Arial" w:cs="Arial"/>
                <w:sz w:val="24"/>
                <w:szCs w:val="24"/>
              </w:rPr>
              <w:t xml:space="preserve">At </w:t>
            </w:r>
            <w:r w:rsidR="001F1EBF">
              <w:rPr>
                <w:rFonts w:ascii="Arial" w:hAnsi="Arial" w:cs="Arial"/>
                <w:sz w:val="24"/>
                <w:szCs w:val="24"/>
              </w:rPr>
              <w:t>Month 2</w:t>
            </w:r>
            <w:r w:rsidR="00A011AD" w:rsidRPr="00AB4462">
              <w:rPr>
                <w:rFonts w:ascii="Arial" w:hAnsi="Arial" w:cs="Arial"/>
                <w:sz w:val="24"/>
                <w:szCs w:val="24"/>
              </w:rPr>
              <w:t>, £</w:t>
            </w:r>
            <w:r w:rsidR="00327973">
              <w:rPr>
                <w:rFonts w:ascii="Arial" w:hAnsi="Arial" w:cs="Arial"/>
                <w:sz w:val="24"/>
                <w:szCs w:val="24"/>
              </w:rPr>
              <w:t>25.746</w:t>
            </w:r>
            <w:r w:rsidR="00907553">
              <w:rPr>
                <w:rFonts w:ascii="Arial" w:hAnsi="Arial" w:cs="Arial"/>
                <w:sz w:val="24"/>
                <w:szCs w:val="24"/>
              </w:rPr>
              <w:t>m</w:t>
            </w:r>
            <w:r w:rsidR="00126E3C" w:rsidRPr="00AB4462">
              <w:rPr>
                <w:rFonts w:ascii="Arial" w:hAnsi="Arial" w:cs="Arial"/>
                <w:sz w:val="24"/>
                <w:szCs w:val="24"/>
              </w:rPr>
              <w:t xml:space="preserve"> has been released</w:t>
            </w:r>
            <w:r w:rsidR="00327973">
              <w:rPr>
                <w:rFonts w:ascii="Arial" w:hAnsi="Arial" w:cs="Arial"/>
                <w:sz w:val="24"/>
                <w:szCs w:val="24"/>
              </w:rPr>
              <w:t xml:space="preserve"> into the position</w:t>
            </w:r>
            <w:r w:rsidR="00126E3C" w:rsidRPr="00AB4462">
              <w:rPr>
                <w:rFonts w:ascii="Arial" w:hAnsi="Arial" w:cs="Arial"/>
                <w:sz w:val="24"/>
                <w:szCs w:val="24"/>
              </w:rPr>
              <w:t>.</w:t>
            </w:r>
            <w:r w:rsidR="00AB4462" w:rsidRPr="00AB4462">
              <w:rPr>
                <w:rFonts w:ascii="Arial" w:hAnsi="Arial" w:cs="Arial"/>
                <w:sz w:val="24"/>
                <w:szCs w:val="24"/>
              </w:rPr>
              <w:t xml:space="preserve"> </w:t>
            </w:r>
          </w:p>
          <w:p w:rsidR="00327973" w:rsidRDefault="00327973" w:rsidP="00B47ED7">
            <w:pPr>
              <w:pStyle w:val="NoSpacing"/>
              <w:jc w:val="both"/>
              <w:rPr>
                <w:rFonts w:ascii="Arial" w:hAnsi="Arial" w:cs="Arial"/>
                <w:sz w:val="24"/>
                <w:szCs w:val="24"/>
              </w:rPr>
            </w:pPr>
          </w:p>
          <w:p w:rsidR="00126E3C" w:rsidRDefault="00AB4462" w:rsidP="00781DB7">
            <w:pPr>
              <w:pStyle w:val="NoSpacing"/>
              <w:rPr>
                <w:rFonts w:ascii="Arial" w:hAnsi="Arial" w:cs="Arial"/>
                <w:sz w:val="24"/>
                <w:szCs w:val="24"/>
              </w:rPr>
            </w:pPr>
            <w:r w:rsidRPr="00AB4462">
              <w:rPr>
                <w:rFonts w:ascii="Arial" w:hAnsi="Arial" w:cs="Arial"/>
                <w:sz w:val="24"/>
                <w:szCs w:val="24"/>
              </w:rPr>
              <w:t>£27.578</w:t>
            </w:r>
            <w:r w:rsidR="005C19B7" w:rsidRPr="00AB4462">
              <w:rPr>
                <w:rFonts w:ascii="Arial" w:hAnsi="Arial" w:cs="Arial"/>
                <w:sz w:val="24"/>
                <w:szCs w:val="24"/>
              </w:rPr>
              <w:t xml:space="preserve">m of the </w:t>
            </w:r>
            <w:r w:rsidR="00327973">
              <w:rPr>
                <w:rFonts w:ascii="Arial" w:hAnsi="Arial" w:cs="Arial"/>
                <w:sz w:val="24"/>
                <w:szCs w:val="24"/>
              </w:rPr>
              <w:t xml:space="preserve">annual </w:t>
            </w:r>
            <w:r w:rsidR="005C19B7" w:rsidRPr="00AB4462">
              <w:rPr>
                <w:rFonts w:ascii="Arial" w:hAnsi="Arial" w:cs="Arial"/>
                <w:sz w:val="24"/>
                <w:szCs w:val="24"/>
              </w:rPr>
              <w:t>RRL relates to the marginal SLAs undertaken within NES for other Territorial Boards</w:t>
            </w:r>
            <w:r w:rsidRPr="00AB4462">
              <w:rPr>
                <w:rFonts w:ascii="Arial" w:hAnsi="Arial" w:cs="Arial"/>
                <w:sz w:val="24"/>
                <w:szCs w:val="24"/>
              </w:rPr>
              <w:t>.</w:t>
            </w:r>
            <w:r w:rsidR="0003329F">
              <w:rPr>
                <w:rFonts w:ascii="Arial" w:hAnsi="Arial" w:cs="Arial"/>
                <w:sz w:val="24"/>
                <w:szCs w:val="24"/>
              </w:rPr>
              <w:t xml:space="preserve"> </w:t>
            </w:r>
          </w:p>
          <w:p w:rsidR="00907553" w:rsidRDefault="00907553" w:rsidP="00126E3C">
            <w:pPr>
              <w:pStyle w:val="NoSpacing"/>
              <w:rPr>
                <w:rFonts w:ascii="Arial" w:hAnsi="Arial" w:cs="Arial"/>
                <w:b/>
                <w:sz w:val="24"/>
                <w:szCs w:val="24"/>
              </w:rPr>
            </w:pPr>
          </w:p>
          <w:p w:rsidR="00126E3C" w:rsidRDefault="00BB63E0" w:rsidP="00126E3C">
            <w:pPr>
              <w:pStyle w:val="NoSpacing"/>
              <w:rPr>
                <w:rFonts w:ascii="Arial" w:hAnsi="Arial" w:cs="Arial"/>
                <w:b/>
                <w:sz w:val="24"/>
                <w:szCs w:val="24"/>
              </w:rPr>
            </w:pPr>
            <w:r>
              <w:rPr>
                <w:rFonts w:ascii="Arial" w:hAnsi="Arial" w:cs="Arial"/>
                <w:b/>
                <w:sz w:val="24"/>
                <w:szCs w:val="24"/>
              </w:rPr>
              <w:t>Table 2</w:t>
            </w:r>
          </w:p>
          <w:p w:rsidR="00721A1F" w:rsidRDefault="00907553" w:rsidP="00126E3C">
            <w:pPr>
              <w:pStyle w:val="NoSpacing"/>
              <w:rPr>
                <w:rFonts w:ascii="Arial" w:hAnsi="Arial" w:cs="Arial"/>
                <w:b/>
                <w:sz w:val="24"/>
                <w:szCs w:val="24"/>
              </w:rPr>
            </w:pPr>
            <w:r w:rsidRPr="00907553">
              <w:rPr>
                <w:rFonts w:ascii="Arial" w:hAnsi="Arial" w:cs="Arial"/>
                <w:b/>
                <w:noProof/>
                <w:sz w:val="24"/>
                <w:szCs w:val="24"/>
                <w:lang w:eastAsia="en-GB"/>
              </w:rPr>
              <w:drawing>
                <wp:inline distT="0" distB="0" distL="0" distR="0">
                  <wp:extent cx="5886450" cy="958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958850"/>
                          </a:xfrm>
                          <a:prstGeom prst="rect">
                            <a:avLst/>
                          </a:prstGeom>
                          <a:noFill/>
                          <a:ln>
                            <a:noFill/>
                          </a:ln>
                        </pic:spPr>
                      </pic:pic>
                    </a:graphicData>
                  </a:graphic>
                </wp:inline>
              </w:drawing>
            </w:r>
          </w:p>
          <w:p w:rsidR="005E2953" w:rsidRDefault="005E2953" w:rsidP="00126E3C">
            <w:pPr>
              <w:pStyle w:val="NoSpacing"/>
              <w:rPr>
                <w:rFonts w:ascii="Arial" w:hAnsi="Arial" w:cs="Arial"/>
                <w:b/>
                <w:sz w:val="24"/>
                <w:szCs w:val="24"/>
              </w:rPr>
            </w:pPr>
          </w:p>
          <w:p w:rsidR="00B57CBF" w:rsidRDefault="00B57CBF" w:rsidP="00126E3C">
            <w:pPr>
              <w:pStyle w:val="NoSpacing"/>
              <w:rPr>
                <w:rFonts w:ascii="Arial" w:hAnsi="Arial" w:cs="Arial"/>
                <w:b/>
                <w:sz w:val="24"/>
                <w:szCs w:val="24"/>
              </w:rPr>
            </w:pPr>
          </w:p>
          <w:p w:rsidR="00907553" w:rsidRDefault="00907553" w:rsidP="00126E3C">
            <w:pPr>
              <w:pStyle w:val="NoSpacing"/>
              <w:rPr>
                <w:rFonts w:ascii="Arial" w:hAnsi="Arial" w:cs="Arial"/>
                <w:b/>
                <w:sz w:val="24"/>
                <w:szCs w:val="24"/>
              </w:rPr>
            </w:pPr>
          </w:p>
          <w:p w:rsidR="00B57CBF" w:rsidRDefault="00B57CBF" w:rsidP="00126E3C">
            <w:pPr>
              <w:pStyle w:val="NoSpacing"/>
              <w:rPr>
                <w:rFonts w:ascii="Arial" w:hAnsi="Arial" w:cs="Arial"/>
                <w:b/>
                <w:sz w:val="24"/>
                <w:szCs w:val="24"/>
              </w:rPr>
            </w:pPr>
          </w:p>
          <w:p w:rsidR="00B57CBF" w:rsidRDefault="00B57CBF" w:rsidP="00126E3C">
            <w:pPr>
              <w:pStyle w:val="NoSpacing"/>
              <w:rPr>
                <w:rFonts w:ascii="Arial" w:hAnsi="Arial" w:cs="Arial"/>
                <w:b/>
                <w:sz w:val="24"/>
                <w:szCs w:val="24"/>
              </w:rPr>
            </w:pPr>
          </w:p>
          <w:p w:rsidR="00B57CBF" w:rsidRDefault="00B57CBF" w:rsidP="00126E3C">
            <w:pPr>
              <w:pStyle w:val="NoSpacing"/>
              <w:rPr>
                <w:rFonts w:ascii="Arial" w:hAnsi="Arial" w:cs="Arial"/>
                <w:b/>
                <w:sz w:val="24"/>
                <w:szCs w:val="24"/>
              </w:rPr>
            </w:pPr>
          </w:p>
          <w:p w:rsidR="00B57CBF" w:rsidRDefault="00B57CBF" w:rsidP="00126E3C">
            <w:pPr>
              <w:pStyle w:val="NoSpacing"/>
              <w:rPr>
                <w:rFonts w:ascii="Arial" w:hAnsi="Arial" w:cs="Arial"/>
                <w:b/>
                <w:sz w:val="24"/>
                <w:szCs w:val="24"/>
              </w:rPr>
            </w:pPr>
          </w:p>
          <w:p w:rsidR="00B57CBF" w:rsidRDefault="00B57CBF" w:rsidP="00126E3C">
            <w:pPr>
              <w:pStyle w:val="NoSpacing"/>
              <w:rPr>
                <w:rFonts w:ascii="Arial" w:hAnsi="Arial" w:cs="Arial"/>
                <w:b/>
                <w:sz w:val="24"/>
                <w:szCs w:val="24"/>
              </w:rPr>
            </w:pPr>
          </w:p>
          <w:p w:rsidR="00B57CBF" w:rsidRDefault="00B57CBF" w:rsidP="00126E3C">
            <w:pPr>
              <w:pStyle w:val="NoSpacing"/>
              <w:rPr>
                <w:rFonts w:ascii="Arial" w:hAnsi="Arial" w:cs="Arial"/>
                <w:b/>
                <w:sz w:val="24"/>
                <w:szCs w:val="24"/>
              </w:rPr>
            </w:pPr>
          </w:p>
          <w:p w:rsidR="000C5637"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SERVICE LEVEL AGREEMENTS (SLA INCOME)</w:t>
            </w:r>
          </w:p>
          <w:p w:rsidR="000C5637" w:rsidRPr="000C5637" w:rsidRDefault="000C5637" w:rsidP="00126E3C">
            <w:pPr>
              <w:pStyle w:val="NoSpacing"/>
              <w:rPr>
                <w:rFonts w:ascii="Arial" w:hAnsi="Arial" w:cs="Arial"/>
                <w:b/>
                <w:color w:val="002060"/>
                <w:sz w:val="24"/>
                <w:szCs w:val="24"/>
              </w:rPr>
            </w:pPr>
          </w:p>
          <w:p w:rsidR="00126E3C" w:rsidRDefault="00A011AD" w:rsidP="00126E3C">
            <w:pPr>
              <w:pStyle w:val="NoSpacing"/>
              <w:rPr>
                <w:rFonts w:ascii="Arial" w:hAnsi="Arial" w:cs="Arial"/>
                <w:sz w:val="24"/>
                <w:szCs w:val="24"/>
              </w:rPr>
            </w:pPr>
            <w:r w:rsidRPr="008D21AC">
              <w:rPr>
                <w:rFonts w:ascii="Arial" w:hAnsi="Arial" w:cs="Arial"/>
                <w:sz w:val="24"/>
                <w:szCs w:val="24"/>
              </w:rPr>
              <w:t>Total SLA income</w:t>
            </w:r>
            <w:r w:rsidR="008D21AC" w:rsidRPr="008D21AC">
              <w:rPr>
                <w:rFonts w:ascii="Arial" w:hAnsi="Arial" w:cs="Arial"/>
                <w:sz w:val="24"/>
                <w:szCs w:val="24"/>
              </w:rPr>
              <w:t xml:space="preserve"> is £0.</w:t>
            </w:r>
            <w:r w:rsidR="00907553">
              <w:rPr>
                <w:rFonts w:ascii="Arial" w:hAnsi="Arial" w:cs="Arial"/>
                <w:sz w:val="24"/>
                <w:szCs w:val="24"/>
              </w:rPr>
              <w:t>072</w:t>
            </w:r>
            <w:r w:rsidR="005E2953" w:rsidRPr="008D21AC">
              <w:rPr>
                <w:rFonts w:ascii="Arial" w:hAnsi="Arial" w:cs="Arial"/>
                <w:sz w:val="24"/>
                <w:szCs w:val="24"/>
              </w:rPr>
              <w:t>m</w:t>
            </w:r>
            <w:r w:rsidR="00126E3C" w:rsidRPr="008D21AC">
              <w:rPr>
                <w:rFonts w:ascii="Arial" w:hAnsi="Arial" w:cs="Arial"/>
                <w:sz w:val="24"/>
                <w:szCs w:val="24"/>
              </w:rPr>
              <w:t xml:space="preserve"> over-recover</w:t>
            </w:r>
            <w:r w:rsidRPr="008D21AC">
              <w:rPr>
                <w:rFonts w:ascii="Arial" w:hAnsi="Arial" w:cs="Arial"/>
                <w:sz w:val="24"/>
                <w:szCs w:val="24"/>
              </w:rPr>
              <w:t xml:space="preserve">ed at </w:t>
            </w:r>
            <w:r w:rsidR="001F1EBF">
              <w:rPr>
                <w:rFonts w:ascii="Arial" w:hAnsi="Arial" w:cs="Arial"/>
                <w:sz w:val="24"/>
                <w:szCs w:val="24"/>
              </w:rPr>
              <w:t>Month 2</w:t>
            </w:r>
            <w:r w:rsidR="0039349B" w:rsidRPr="008D21AC">
              <w:rPr>
                <w:rFonts w:ascii="Arial" w:hAnsi="Arial" w:cs="Arial"/>
                <w:sz w:val="24"/>
                <w:szCs w:val="24"/>
              </w:rPr>
              <w:t>.</w:t>
            </w:r>
          </w:p>
          <w:p w:rsidR="00835031" w:rsidRDefault="00835031" w:rsidP="00126E3C">
            <w:pPr>
              <w:pStyle w:val="NoSpacing"/>
              <w:rPr>
                <w:rFonts w:ascii="Arial" w:hAnsi="Arial" w:cs="Arial"/>
                <w:b/>
                <w:sz w:val="24"/>
                <w:szCs w:val="24"/>
              </w:rPr>
            </w:pPr>
          </w:p>
          <w:p w:rsidR="00A011AD" w:rsidRDefault="00BB63E0" w:rsidP="00126E3C">
            <w:pPr>
              <w:pStyle w:val="NoSpacing"/>
              <w:rPr>
                <w:rFonts w:ascii="Arial" w:hAnsi="Arial" w:cs="Arial"/>
                <w:b/>
                <w:sz w:val="24"/>
                <w:szCs w:val="24"/>
              </w:rPr>
            </w:pPr>
            <w:r>
              <w:rPr>
                <w:rFonts w:ascii="Arial" w:hAnsi="Arial" w:cs="Arial"/>
                <w:b/>
                <w:sz w:val="24"/>
                <w:szCs w:val="24"/>
              </w:rPr>
              <w:t>Table 3</w:t>
            </w:r>
          </w:p>
          <w:p w:rsidR="00721A1F" w:rsidRDefault="00907553" w:rsidP="00126E3C">
            <w:pPr>
              <w:pStyle w:val="NoSpacing"/>
              <w:rPr>
                <w:rFonts w:ascii="Arial" w:hAnsi="Arial" w:cs="Arial"/>
                <w:b/>
                <w:sz w:val="24"/>
                <w:szCs w:val="24"/>
              </w:rPr>
            </w:pPr>
            <w:r w:rsidRPr="00907553">
              <w:rPr>
                <w:rFonts w:ascii="Arial" w:hAnsi="Arial" w:cs="Arial"/>
                <w:b/>
                <w:noProof/>
                <w:sz w:val="24"/>
                <w:szCs w:val="24"/>
                <w:lang w:eastAsia="en-GB"/>
              </w:rPr>
              <w:drawing>
                <wp:inline distT="0" distB="0" distL="0" distR="0">
                  <wp:extent cx="5886450" cy="1530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1530350"/>
                          </a:xfrm>
                          <a:prstGeom prst="rect">
                            <a:avLst/>
                          </a:prstGeom>
                          <a:noFill/>
                          <a:ln>
                            <a:noFill/>
                          </a:ln>
                        </pic:spPr>
                      </pic:pic>
                    </a:graphicData>
                  </a:graphic>
                </wp:inline>
              </w:drawing>
            </w:r>
          </w:p>
          <w:p w:rsidR="00B076FF" w:rsidRPr="00A84B11" w:rsidRDefault="00B076FF" w:rsidP="00B47ED7">
            <w:pPr>
              <w:pStyle w:val="NoSpacing"/>
              <w:jc w:val="both"/>
              <w:rPr>
                <w:rFonts w:ascii="Arial" w:hAnsi="Arial" w:cs="Arial"/>
                <w:sz w:val="24"/>
                <w:szCs w:val="24"/>
                <w:highlight w:val="yellow"/>
              </w:rPr>
            </w:pPr>
          </w:p>
          <w:p w:rsidR="00E41C8F" w:rsidRPr="008878ED" w:rsidRDefault="00E45391" w:rsidP="00781DB7">
            <w:pPr>
              <w:pStyle w:val="NoSpacing"/>
              <w:rPr>
                <w:rFonts w:ascii="Arial" w:hAnsi="Arial" w:cs="Arial"/>
                <w:sz w:val="24"/>
                <w:szCs w:val="24"/>
              </w:rPr>
            </w:pPr>
            <w:r w:rsidRPr="008878ED">
              <w:rPr>
                <w:rFonts w:ascii="Arial" w:hAnsi="Arial" w:cs="Arial"/>
                <w:sz w:val="24"/>
                <w:szCs w:val="24"/>
              </w:rPr>
              <w:t xml:space="preserve">The NSD SLA and TAVI are on target for income performance. </w:t>
            </w:r>
          </w:p>
          <w:p w:rsidR="00E41C8F" w:rsidRPr="008878ED" w:rsidRDefault="00E41C8F" w:rsidP="00781DB7">
            <w:pPr>
              <w:pStyle w:val="NoSpacing"/>
              <w:rPr>
                <w:rFonts w:ascii="Arial" w:hAnsi="Arial" w:cs="Arial"/>
                <w:sz w:val="24"/>
                <w:szCs w:val="24"/>
              </w:rPr>
            </w:pPr>
          </w:p>
          <w:p w:rsidR="00634AD2" w:rsidRPr="008878ED" w:rsidRDefault="00E45391" w:rsidP="00781DB7">
            <w:pPr>
              <w:pStyle w:val="NoSpacing"/>
              <w:rPr>
                <w:rFonts w:ascii="Arial" w:hAnsi="Arial" w:cs="Arial"/>
                <w:sz w:val="24"/>
                <w:szCs w:val="24"/>
              </w:rPr>
            </w:pPr>
            <w:r w:rsidRPr="008878ED">
              <w:rPr>
                <w:rFonts w:ascii="Arial" w:hAnsi="Arial" w:cs="Arial"/>
                <w:sz w:val="24"/>
                <w:szCs w:val="24"/>
              </w:rPr>
              <w:t xml:space="preserve">Cardiac and </w:t>
            </w:r>
            <w:r w:rsidR="00B171AC" w:rsidRPr="008878ED">
              <w:rPr>
                <w:rFonts w:ascii="Arial" w:hAnsi="Arial" w:cs="Arial"/>
                <w:sz w:val="24"/>
                <w:szCs w:val="24"/>
              </w:rPr>
              <w:t>Thoracic</w:t>
            </w:r>
            <w:r w:rsidR="005E2953" w:rsidRPr="008878ED">
              <w:rPr>
                <w:rFonts w:ascii="Arial" w:hAnsi="Arial" w:cs="Arial"/>
                <w:sz w:val="24"/>
                <w:szCs w:val="24"/>
              </w:rPr>
              <w:t xml:space="preserve"> </w:t>
            </w:r>
            <w:r w:rsidR="00C7110D" w:rsidRPr="008878ED">
              <w:rPr>
                <w:rFonts w:ascii="Arial" w:hAnsi="Arial" w:cs="Arial"/>
                <w:sz w:val="24"/>
                <w:szCs w:val="24"/>
              </w:rPr>
              <w:t xml:space="preserve">are ahead of plan </w:t>
            </w:r>
            <w:r w:rsidR="005E2953" w:rsidRPr="008878ED">
              <w:rPr>
                <w:rFonts w:ascii="Arial" w:hAnsi="Arial" w:cs="Arial"/>
                <w:sz w:val="24"/>
                <w:szCs w:val="24"/>
              </w:rPr>
              <w:t>by £</w:t>
            </w:r>
            <w:r w:rsidRPr="008878ED">
              <w:rPr>
                <w:rFonts w:ascii="Arial" w:hAnsi="Arial" w:cs="Arial"/>
                <w:sz w:val="24"/>
                <w:szCs w:val="24"/>
              </w:rPr>
              <w:t>18</w:t>
            </w:r>
            <w:r w:rsidR="005E2953" w:rsidRPr="008878ED">
              <w:rPr>
                <w:rFonts w:ascii="Arial" w:hAnsi="Arial" w:cs="Arial"/>
                <w:sz w:val="24"/>
                <w:szCs w:val="24"/>
              </w:rPr>
              <w:t>k and £</w:t>
            </w:r>
            <w:r w:rsidRPr="008878ED">
              <w:rPr>
                <w:rFonts w:ascii="Arial" w:hAnsi="Arial" w:cs="Arial"/>
                <w:sz w:val="24"/>
                <w:szCs w:val="24"/>
              </w:rPr>
              <w:t>82</w:t>
            </w:r>
            <w:r w:rsidR="00634AD2" w:rsidRPr="008878ED">
              <w:rPr>
                <w:rFonts w:ascii="Arial" w:hAnsi="Arial" w:cs="Arial"/>
                <w:sz w:val="24"/>
                <w:szCs w:val="24"/>
              </w:rPr>
              <w:t>k respectively</w:t>
            </w:r>
            <w:r w:rsidR="00C7110D" w:rsidRPr="008878ED">
              <w:rPr>
                <w:rFonts w:ascii="Arial" w:hAnsi="Arial" w:cs="Arial"/>
                <w:sz w:val="24"/>
                <w:szCs w:val="24"/>
              </w:rPr>
              <w:t xml:space="preserve"> due to over performance in non </w:t>
            </w:r>
            <w:proofErr w:type="spellStart"/>
            <w:r w:rsidR="00C7110D" w:rsidRPr="008878ED">
              <w:rPr>
                <w:rFonts w:ascii="Arial" w:hAnsi="Arial" w:cs="Arial"/>
                <w:sz w:val="24"/>
                <w:szCs w:val="24"/>
              </w:rPr>
              <w:t>WoS</w:t>
            </w:r>
            <w:proofErr w:type="spellEnd"/>
            <w:r w:rsidR="00634AD2" w:rsidRPr="008878ED">
              <w:rPr>
                <w:rFonts w:ascii="Arial" w:hAnsi="Arial" w:cs="Arial"/>
                <w:sz w:val="24"/>
                <w:szCs w:val="24"/>
              </w:rPr>
              <w:t>.</w:t>
            </w:r>
          </w:p>
          <w:p w:rsidR="00E45391" w:rsidRPr="008878ED" w:rsidRDefault="00E45391" w:rsidP="00781DB7">
            <w:pPr>
              <w:pStyle w:val="NoSpacing"/>
              <w:rPr>
                <w:rFonts w:ascii="Arial" w:hAnsi="Arial" w:cs="Arial"/>
                <w:sz w:val="24"/>
                <w:szCs w:val="24"/>
              </w:rPr>
            </w:pPr>
          </w:p>
          <w:p w:rsidR="00E45391" w:rsidRPr="008878ED" w:rsidRDefault="00E45391" w:rsidP="00781DB7">
            <w:pPr>
              <w:pStyle w:val="NoSpacing"/>
              <w:rPr>
                <w:rFonts w:ascii="Arial" w:hAnsi="Arial" w:cs="Arial"/>
                <w:sz w:val="24"/>
                <w:szCs w:val="24"/>
              </w:rPr>
            </w:pPr>
            <w:r w:rsidRPr="008878ED">
              <w:rPr>
                <w:rFonts w:ascii="Arial" w:hAnsi="Arial" w:cs="Arial"/>
                <w:sz w:val="24"/>
                <w:szCs w:val="24"/>
              </w:rPr>
              <w:t xml:space="preserve">Cardiology is under performing in non </w:t>
            </w:r>
            <w:proofErr w:type="spellStart"/>
            <w:r w:rsidRPr="008878ED">
              <w:rPr>
                <w:rFonts w:ascii="Arial" w:hAnsi="Arial" w:cs="Arial"/>
                <w:sz w:val="24"/>
                <w:szCs w:val="24"/>
              </w:rPr>
              <w:t>WoS</w:t>
            </w:r>
            <w:proofErr w:type="spellEnd"/>
            <w:r w:rsidRPr="008878ED">
              <w:rPr>
                <w:rFonts w:ascii="Arial" w:hAnsi="Arial" w:cs="Arial"/>
                <w:sz w:val="24"/>
                <w:szCs w:val="24"/>
              </w:rPr>
              <w:t xml:space="preserve"> by </w:t>
            </w:r>
            <w:r w:rsidRPr="008878ED">
              <w:rPr>
                <w:rFonts w:ascii="Arial" w:hAnsi="Arial" w:cs="Arial"/>
                <w:color w:val="FF0000"/>
                <w:sz w:val="24"/>
                <w:szCs w:val="24"/>
              </w:rPr>
              <w:t>-£28k</w:t>
            </w:r>
            <w:r w:rsidRPr="008878ED">
              <w:rPr>
                <w:rFonts w:ascii="Arial" w:hAnsi="Arial" w:cs="Arial"/>
                <w:sz w:val="24"/>
                <w:szCs w:val="24"/>
              </w:rPr>
              <w:t>.</w:t>
            </w:r>
          </w:p>
          <w:p w:rsidR="00146943" w:rsidRPr="008878ED" w:rsidRDefault="00146943" w:rsidP="00B47ED7">
            <w:pPr>
              <w:pStyle w:val="NoSpacing"/>
              <w:jc w:val="both"/>
              <w:rPr>
                <w:rFonts w:ascii="Arial" w:hAnsi="Arial" w:cs="Arial"/>
                <w:sz w:val="24"/>
                <w:szCs w:val="24"/>
              </w:rPr>
            </w:pPr>
          </w:p>
          <w:p w:rsidR="00907553" w:rsidRPr="0080724E" w:rsidRDefault="00907553" w:rsidP="00907553">
            <w:pPr>
              <w:pStyle w:val="NoSpacing"/>
              <w:rPr>
                <w:rFonts w:ascii="Arial" w:hAnsi="Arial" w:cs="Arial"/>
                <w:b/>
                <w:sz w:val="24"/>
                <w:szCs w:val="24"/>
              </w:rPr>
            </w:pPr>
            <w:r>
              <w:rPr>
                <w:rFonts w:ascii="Arial" w:hAnsi="Arial" w:cs="Arial"/>
                <w:b/>
                <w:sz w:val="24"/>
                <w:szCs w:val="24"/>
              </w:rPr>
              <w:t>Table 4</w:t>
            </w:r>
          </w:p>
          <w:p w:rsidR="00907553" w:rsidRDefault="00907553" w:rsidP="00B47ED7">
            <w:pPr>
              <w:pStyle w:val="NoSpacing"/>
              <w:jc w:val="both"/>
              <w:rPr>
                <w:rFonts w:ascii="Arial" w:hAnsi="Arial" w:cs="Arial"/>
                <w:sz w:val="24"/>
                <w:szCs w:val="24"/>
              </w:rPr>
            </w:pPr>
            <w:r w:rsidRPr="00907553">
              <w:rPr>
                <w:rFonts w:ascii="Arial" w:hAnsi="Arial" w:cs="Arial"/>
                <w:noProof/>
                <w:sz w:val="24"/>
                <w:szCs w:val="24"/>
                <w:u w:val="single"/>
                <w:lang w:eastAsia="en-GB"/>
              </w:rPr>
              <w:drawing>
                <wp:inline distT="0" distB="0" distL="0" distR="0" wp14:anchorId="22E0A526" wp14:editId="1F2C77C7">
                  <wp:extent cx="5886450" cy="958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958850"/>
                          </a:xfrm>
                          <a:prstGeom prst="rect">
                            <a:avLst/>
                          </a:prstGeom>
                          <a:noFill/>
                          <a:ln>
                            <a:noFill/>
                          </a:ln>
                        </pic:spPr>
                      </pic:pic>
                    </a:graphicData>
                  </a:graphic>
                </wp:inline>
              </w:drawing>
            </w:r>
          </w:p>
          <w:p w:rsidR="00907553" w:rsidRDefault="00907553" w:rsidP="00B47ED7">
            <w:pPr>
              <w:pStyle w:val="NoSpacing"/>
              <w:jc w:val="both"/>
              <w:rPr>
                <w:rFonts w:ascii="Arial" w:hAnsi="Arial" w:cs="Arial"/>
                <w:sz w:val="24"/>
                <w:szCs w:val="24"/>
              </w:rPr>
            </w:pPr>
          </w:p>
          <w:p w:rsidR="000C5637" w:rsidRPr="00F14AC2" w:rsidRDefault="000C5637" w:rsidP="00B36375">
            <w:pPr>
              <w:rPr>
                <w:rFonts w:ascii="Arial" w:hAnsi="Arial" w:cs="Arial"/>
                <w:b/>
                <w:color w:val="002060"/>
                <w:sz w:val="24"/>
                <w:szCs w:val="24"/>
              </w:rPr>
            </w:pPr>
            <w:r w:rsidRPr="00F14AC2">
              <w:rPr>
                <w:rFonts w:ascii="Arial" w:hAnsi="Arial" w:cs="Arial"/>
                <w:b/>
                <w:color w:val="002060"/>
                <w:sz w:val="24"/>
                <w:szCs w:val="24"/>
              </w:rPr>
              <w:t>HOTEL AND OTHER INCOME</w:t>
            </w:r>
          </w:p>
          <w:p w:rsidR="000C5637" w:rsidRPr="00B36375" w:rsidRDefault="000C5637" w:rsidP="00B36375">
            <w:pPr>
              <w:rPr>
                <w:rFonts w:ascii="Arial" w:hAnsi="Arial" w:cs="Arial"/>
                <w:b/>
                <w:color w:val="002060"/>
                <w:sz w:val="24"/>
                <w:szCs w:val="24"/>
              </w:rPr>
            </w:pPr>
          </w:p>
          <w:p w:rsidR="00126E3C" w:rsidRDefault="00126E3C" w:rsidP="00781DB7">
            <w:pPr>
              <w:rPr>
                <w:rFonts w:ascii="Arial" w:hAnsi="Arial" w:cs="Arial"/>
                <w:sz w:val="24"/>
                <w:szCs w:val="24"/>
                <w:u w:val="single"/>
              </w:rPr>
            </w:pPr>
            <w:r w:rsidRPr="00AB4462">
              <w:rPr>
                <w:rFonts w:ascii="Arial" w:hAnsi="Arial" w:cs="Arial"/>
                <w:sz w:val="24"/>
                <w:szCs w:val="24"/>
              </w:rPr>
              <w:t>GJ</w:t>
            </w:r>
            <w:r w:rsidR="00B171AC" w:rsidRPr="00AB4462">
              <w:rPr>
                <w:rFonts w:ascii="Arial" w:hAnsi="Arial" w:cs="Arial"/>
                <w:sz w:val="24"/>
                <w:szCs w:val="24"/>
              </w:rPr>
              <w:t xml:space="preserve"> Conference Hotel income is</w:t>
            </w:r>
            <w:r w:rsidR="00E45391">
              <w:rPr>
                <w:rFonts w:ascii="Arial" w:hAnsi="Arial" w:cs="Arial"/>
                <w:sz w:val="24"/>
                <w:szCs w:val="24"/>
              </w:rPr>
              <w:t xml:space="preserve"> £18</w:t>
            </w:r>
            <w:r w:rsidR="00907553">
              <w:rPr>
                <w:rFonts w:ascii="Arial" w:hAnsi="Arial" w:cs="Arial"/>
                <w:sz w:val="24"/>
                <w:szCs w:val="24"/>
              </w:rPr>
              <w:t>k under</w:t>
            </w:r>
            <w:r w:rsidRPr="00AB4462">
              <w:rPr>
                <w:rFonts w:ascii="Arial" w:hAnsi="Arial" w:cs="Arial"/>
                <w:sz w:val="24"/>
                <w:szCs w:val="24"/>
              </w:rPr>
              <w:t xml:space="preserve">-recovered and all </w:t>
            </w:r>
            <w:r w:rsidR="0039349B" w:rsidRPr="00AB4462">
              <w:rPr>
                <w:rFonts w:ascii="Arial" w:hAnsi="Arial" w:cs="Arial"/>
                <w:sz w:val="24"/>
                <w:szCs w:val="24"/>
              </w:rPr>
              <w:t>O</w:t>
            </w:r>
            <w:r w:rsidRPr="00AB4462">
              <w:rPr>
                <w:rFonts w:ascii="Arial" w:hAnsi="Arial" w:cs="Arial"/>
                <w:sz w:val="24"/>
                <w:szCs w:val="24"/>
              </w:rPr>
              <w:t xml:space="preserve">ther Income sources </w:t>
            </w:r>
            <w:r w:rsidR="0003329F">
              <w:rPr>
                <w:rFonts w:ascii="Arial" w:hAnsi="Arial" w:cs="Arial"/>
                <w:sz w:val="24"/>
                <w:szCs w:val="24"/>
              </w:rPr>
              <w:t xml:space="preserve">generally </w:t>
            </w:r>
            <w:r w:rsidR="00A611F8">
              <w:rPr>
                <w:rFonts w:ascii="Arial" w:hAnsi="Arial" w:cs="Arial"/>
                <w:sz w:val="24"/>
                <w:szCs w:val="24"/>
              </w:rPr>
              <w:t>on plan</w:t>
            </w:r>
            <w:r w:rsidR="0003329F">
              <w:rPr>
                <w:rFonts w:ascii="Arial" w:hAnsi="Arial" w:cs="Arial"/>
                <w:sz w:val="24"/>
                <w:szCs w:val="24"/>
              </w:rPr>
              <w:t>, with a small over-achievement of just</w:t>
            </w:r>
            <w:r w:rsidR="00907553">
              <w:rPr>
                <w:rFonts w:ascii="Arial" w:hAnsi="Arial" w:cs="Arial"/>
                <w:sz w:val="24"/>
                <w:szCs w:val="24"/>
              </w:rPr>
              <w:t xml:space="preserve"> £2</w:t>
            </w:r>
            <w:r w:rsidR="00172FD9" w:rsidRPr="00AB4462">
              <w:rPr>
                <w:rFonts w:ascii="Arial" w:hAnsi="Arial" w:cs="Arial"/>
                <w:sz w:val="24"/>
                <w:szCs w:val="24"/>
              </w:rPr>
              <w:t>k</w:t>
            </w:r>
            <w:r w:rsidR="00327973">
              <w:rPr>
                <w:rFonts w:ascii="Arial" w:hAnsi="Arial" w:cs="Arial"/>
                <w:sz w:val="24"/>
                <w:szCs w:val="24"/>
              </w:rPr>
              <w:t>.</w:t>
            </w:r>
          </w:p>
          <w:p w:rsidR="001D145E" w:rsidRDefault="001D145E"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Default="0003329F" w:rsidP="00DE54B1">
            <w:pPr>
              <w:pStyle w:val="BodyText"/>
              <w:kinsoku w:val="0"/>
              <w:overflowPunct w:val="0"/>
              <w:spacing w:line="259" w:lineRule="auto"/>
              <w:ind w:right="-613"/>
              <w:rPr>
                <w:rFonts w:ascii="Arial" w:hAnsi="Arial" w:cs="Arial"/>
                <w:sz w:val="24"/>
                <w:szCs w:val="24"/>
                <w:u w:val="single"/>
              </w:rPr>
            </w:pPr>
          </w:p>
          <w:p w:rsidR="0003329F" w:rsidRPr="000C4723" w:rsidRDefault="0003329F" w:rsidP="00DE54B1">
            <w:pPr>
              <w:pStyle w:val="BodyText"/>
              <w:kinsoku w:val="0"/>
              <w:overflowPunct w:val="0"/>
              <w:spacing w:line="259" w:lineRule="auto"/>
              <w:ind w:right="-613"/>
              <w:rPr>
                <w:rFonts w:ascii="Arial" w:hAnsi="Arial" w:cs="Arial"/>
                <w:sz w:val="24"/>
                <w:szCs w:val="24"/>
                <w:u w:val="single"/>
              </w:rPr>
            </w:pPr>
          </w:p>
        </w:tc>
      </w:tr>
      <w:tr w:rsidR="006A2EF2" w:rsidRPr="00594355" w:rsidTr="00F14AC2">
        <w:tc>
          <w:tcPr>
            <w:tcW w:w="10772" w:type="dxa"/>
            <w:tcBorders>
              <w:top w:val="single" w:sz="4" w:space="0" w:color="auto"/>
            </w:tcBorders>
          </w:tcPr>
          <w:p w:rsidR="00325AE1" w:rsidRPr="00F14AC2" w:rsidRDefault="00BB63E0" w:rsidP="00F14AC2">
            <w:pPr>
              <w:pStyle w:val="BodyText"/>
              <w:rPr>
                <w:rFonts w:ascii="Arial" w:hAnsi="Arial" w:cs="Arial"/>
                <w:b/>
                <w:color w:val="002060"/>
                <w:sz w:val="32"/>
                <w:szCs w:val="32"/>
              </w:rPr>
            </w:pPr>
            <w:r w:rsidRPr="00F14AC2">
              <w:rPr>
                <w:rFonts w:ascii="Arial" w:hAnsi="Arial" w:cs="Arial"/>
                <w:b/>
                <w:color w:val="002060"/>
                <w:sz w:val="32"/>
                <w:szCs w:val="32"/>
              </w:rPr>
              <w:t xml:space="preserve">SECTION 3: </w:t>
            </w:r>
            <w:r w:rsidR="001F1EBF">
              <w:rPr>
                <w:rFonts w:ascii="Arial" w:hAnsi="Arial" w:cs="Arial"/>
                <w:b/>
                <w:color w:val="002060"/>
                <w:sz w:val="32"/>
                <w:szCs w:val="32"/>
              </w:rPr>
              <w:t>2024/25</w:t>
            </w:r>
            <w:r w:rsidRPr="00F14AC2">
              <w:rPr>
                <w:rFonts w:ascii="Arial" w:hAnsi="Arial" w:cs="Arial"/>
                <w:b/>
                <w:color w:val="002060"/>
                <w:sz w:val="32"/>
                <w:szCs w:val="32"/>
              </w:rPr>
              <w:t xml:space="preserve"> CORE EXPENDITURE POSITION</w:t>
            </w:r>
          </w:p>
          <w:p w:rsidR="00BB63E0" w:rsidRPr="00B00CAF" w:rsidRDefault="0003329F" w:rsidP="00D50948">
            <w:pPr>
              <w:pStyle w:val="NoSpacing"/>
              <w:spacing w:before="100" w:beforeAutospacing="1"/>
              <w:rPr>
                <w:rFonts w:ascii="Arial" w:hAnsi="Arial" w:cs="Arial"/>
                <w:sz w:val="24"/>
                <w:szCs w:val="24"/>
              </w:rPr>
            </w:pPr>
            <w:r>
              <w:rPr>
                <w:rFonts w:ascii="Arial" w:hAnsi="Arial" w:cs="Arial"/>
                <w:sz w:val="24"/>
                <w:szCs w:val="24"/>
              </w:rPr>
              <w:t>Total e</w:t>
            </w:r>
            <w:r w:rsidR="00A011AD" w:rsidRPr="00B00CAF">
              <w:rPr>
                <w:rFonts w:ascii="Arial" w:hAnsi="Arial" w:cs="Arial"/>
                <w:sz w:val="24"/>
                <w:szCs w:val="24"/>
              </w:rPr>
              <w:t xml:space="preserve">xpenditure to date </w:t>
            </w:r>
            <w:r w:rsidR="0044196C" w:rsidRPr="00B00CAF">
              <w:rPr>
                <w:rFonts w:ascii="Arial" w:hAnsi="Arial" w:cs="Arial"/>
                <w:sz w:val="24"/>
                <w:szCs w:val="24"/>
              </w:rPr>
              <w:t>of £</w:t>
            </w:r>
            <w:r w:rsidR="00907553">
              <w:rPr>
                <w:rFonts w:ascii="Arial" w:hAnsi="Arial" w:cs="Arial"/>
                <w:sz w:val="24"/>
                <w:szCs w:val="24"/>
              </w:rPr>
              <w:t>40.259</w:t>
            </w:r>
            <w:r w:rsidR="00B00CAF" w:rsidRPr="00B00CAF">
              <w:rPr>
                <w:rFonts w:ascii="Arial" w:hAnsi="Arial" w:cs="Arial"/>
                <w:sz w:val="24"/>
                <w:szCs w:val="24"/>
              </w:rPr>
              <w:t>m</w:t>
            </w:r>
            <w:r w:rsidR="00BB63E0" w:rsidRPr="00B00CAF">
              <w:rPr>
                <w:rFonts w:ascii="Arial" w:hAnsi="Arial" w:cs="Arial"/>
                <w:sz w:val="24"/>
                <w:szCs w:val="24"/>
              </w:rPr>
              <w:t xml:space="preserve"> is ahead of th</w:t>
            </w:r>
            <w:r w:rsidR="00C331D9" w:rsidRPr="00B00CAF">
              <w:rPr>
                <w:rFonts w:ascii="Arial" w:hAnsi="Arial" w:cs="Arial"/>
                <w:sz w:val="24"/>
                <w:szCs w:val="24"/>
              </w:rPr>
              <w:t xml:space="preserve">e year </w:t>
            </w:r>
            <w:r w:rsidR="00E45391">
              <w:rPr>
                <w:rFonts w:ascii="Arial" w:hAnsi="Arial" w:cs="Arial"/>
                <w:sz w:val="24"/>
                <w:szCs w:val="24"/>
              </w:rPr>
              <w:t>to date budget of £39.457</w:t>
            </w:r>
            <w:r w:rsidR="00BB63E0" w:rsidRPr="00B00CAF">
              <w:rPr>
                <w:rFonts w:ascii="Arial" w:hAnsi="Arial" w:cs="Arial"/>
                <w:sz w:val="24"/>
                <w:szCs w:val="24"/>
              </w:rPr>
              <w:t xml:space="preserve">m </w:t>
            </w:r>
            <w:r w:rsidR="00D50948" w:rsidRPr="00B00CAF">
              <w:rPr>
                <w:rFonts w:ascii="Arial" w:hAnsi="Arial" w:cs="Arial"/>
                <w:sz w:val="24"/>
                <w:szCs w:val="24"/>
              </w:rPr>
              <w:t xml:space="preserve">resulting in an </w:t>
            </w:r>
            <w:r w:rsidR="00BB63E0" w:rsidRPr="00B00CAF">
              <w:rPr>
                <w:rFonts w:ascii="Arial" w:hAnsi="Arial" w:cs="Arial"/>
                <w:sz w:val="24"/>
                <w:szCs w:val="24"/>
              </w:rPr>
              <w:t xml:space="preserve">adverse variance of </w:t>
            </w:r>
            <w:r w:rsidR="00D77176" w:rsidRPr="00B00CAF">
              <w:rPr>
                <w:rFonts w:ascii="Arial" w:hAnsi="Arial" w:cs="Arial"/>
                <w:color w:val="FF0000"/>
                <w:sz w:val="24"/>
                <w:szCs w:val="24"/>
              </w:rPr>
              <w:t>-</w:t>
            </w:r>
            <w:r w:rsidR="00E45391">
              <w:rPr>
                <w:rFonts w:ascii="Arial" w:hAnsi="Arial" w:cs="Arial"/>
                <w:color w:val="FF0000"/>
                <w:sz w:val="24"/>
                <w:szCs w:val="24"/>
              </w:rPr>
              <w:t>£802</w:t>
            </w:r>
            <w:r w:rsidR="00B00CAF" w:rsidRPr="00B00CAF">
              <w:rPr>
                <w:rFonts w:ascii="Arial" w:hAnsi="Arial" w:cs="Arial"/>
                <w:color w:val="FF0000"/>
                <w:sz w:val="24"/>
                <w:szCs w:val="24"/>
              </w:rPr>
              <w:t>k</w:t>
            </w:r>
            <w:r w:rsidR="00F015BB" w:rsidRPr="00B00CAF">
              <w:rPr>
                <w:rFonts w:ascii="Arial" w:hAnsi="Arial" w:cs="Arial"/>
                <w:color w:val="FF0000"/>
                <w:sz w:val="24"/>
                <w:szCs w:val="24"/>
              </w:rPr>
              <w:t xml:space="preserve"> </w:t>
            </w:r>
            <w:r w:rsidR="00F015BB" w:rsidRPr="00B00CAF">
              <w:rPr>
                <w:rFonts w:ascii="Arial" w:hAnsi="Arial" w:cs="Arial"/>
                <w:sz w:val="24"/>
                <w:szCs w:val="24"/>
              </w:rPr>
              <w:t>overall</w:t>
            </w:r>
            <w:r w:rsidR="001D145E" w:rsidRPr="00B00CAF">
              <w:rPr>
                <w:rFonts w:ascii="Arial" w:hAnsi="Arial" w:cs="Arial"/>
                <w:sz w:val="24"/>
                <w:szCs w:val="24"/>
              </w:rPr>
              <w:t xml:space="preserve"> </w:t>
            </w:r>
            <w:r w:rsidR="001D145E" w:rsidRPr="00E45391">
              <w:rPr>
                <w:rFonts w:ascii="Arial" w:hAnsi="Arial" w:cs="Arial"/>
                <w:color w:val="FF0000"/>
                <w:sz w:val="24"/>
                <w:szCs w:val="24"/>
              </w:rPr>
              <w:t>(</w:t>
            </w:r>
            <w:r w:rsidR="00E45391">
              <w:rPr>
                <w:rFonts w:ascii="Arial" w:hAnsi="Arial" w:cs="Arial"/>
                <w:color w:val="FF0000"/>
                <w:sz w:val="24"/>
                <w:szCs w:val="24"/>
              </w:rPr>
              <w:t>-2.03</w:t>
            </w:r>
            <w:r w:rsidR="001D145E" w:rsidRPr="00B00CAF">
              <w:rPr>
                <w:rFonts w:ascii="Arial" w:hAnsi="Arial" w:cs="Arial"/>
                <w:color w:val="FF0000"/>
                <w:sz w:val="24"/>
                <w:szCs w:val="24"/>
              </w:rPr>
              <w:t>%)</w:t>
            </w:r>
            <w:r w:rsidR="005B4BA0" w:rsidRPr="00B00CAF">
              <w:rPr>
                <w:rFonts w:ascii="Arial" w:hAnsi="Arial" w:cs="Arial"/>
                <w:color w:val="FF0000"/>
                <w:sz w:val="24"/>
                <w:szCs w:val="24"/>
              </w:rPr>
              <w:t>.</w:t>
            </w:r>
          </w:p>
          <w:p w:rsidR="005B4BA0" w:rsidRPr="00B00CAF" w:rsidRDefault="005B4BA0" w:rsidP="00BB63E0">
            <w:pPr>
              <w:pStyle w:val="BodyText"/>
              <w:kinsoku w:val="0"/>
              <w:overflowPunct w:val="0"/>
              <w:ind w:right="-613"/>
              <w:rPr>
                <w:rFonts w:ascii="Arial" w:hAnsi="Arial" w:cs="Arial"/>
                <w:sz w:val="24"/>
                <w:szCs w:val="24"/>
              </w:rPr>
            </w:pPr>
          </w:p>
          <w:p w:rsidR="00DB432A" w:rsidRPr="00B00CAF" w:rsidRDefault="00E45391" w:rsidP="00FC246F">
            <w:pPr>
              <w:pStyle w:val="BodyText"/>
              <w:numPr>
                <w:ilvl w:val="0"/>
                <w:numId w:val="26"/>
              </w:numPr>
              <w:kinsoku w:val="0"/>
              <w:overflowPunct w:val="0"/>
              <w:ind w:right="-613"/>
              <w:rPr>
                <w:rFonts w:ascii="Arial" w:hAnsi="Arial" w:cs="Arial"/>
                <w:sz w:val="24"/>
                <w:szCs w:val="24"/>
              </w:rPr>
            </w:pPr>
            <w:r>
              <w:rPr>
                <w:rFonts w:ascii="Arial" w:hAnsi="Arial" w:cs="Arial"/>
                <w:sz w:val="24"/>
                <w:szCs w:val="24"/>
              </w:rPr>
              <w:t>Pay Costs ov</w:t>
            </w:r>
            <w:r w:rsidR="00BB63E0" w:rsidRPr="00B00CAF">
              <w:rPr>
                <w:rFonts w:ascii="Arial" w:hAnsi="Arial" w:cs="Arial"/>
                <w:sz w:val="24"/>
                <w:szCs w:val="24"/>
              </w:rPr>
              <w:t xml:space="preserve">erspend of </w:t>
            </w:r>
            <w:r w:rsidRPr="00E45391">
              <w:rPr>
                <w:rFonts w:ascii="Arial" w:hAnsi="Arial" w:cs="Arial"/>
                <w:color w:val="FF0000"/>
                <w:sz w:val="24"/>
                <w:szCs w:val="24"/>
              </w:rPr>
              <w:t>-</w:t>
            </w:r>
            <w:r w:rsidR="00721A1F" w:rsidRPr="00E45391">
              <w:rPr>
                <w:rFonts w:ascii="Arial" w:hAnsi="Arial" w:cs="Arial"/>
                <w:color w:val="FF0000"/>
                <w:sz w:val="24"/>
                <w:szCs w:val="24"/>
              </w:rPr>
              <w:t>£</w:t>
            </w:r>
            <w:r w:rsidRPr="00E45391">
              <w:rPr>
                <w:rFonts w:ascii="Arial" w:hAnsi="Arial" w:cs="Arial"/>
                <w:color w:val="FF0000"/>
                <w:sz w:val="24"/>
                <w:szCs w:val="24"/>
              </w:rPr>
              <w:t>107k</w:t>
            </w:r>
            <w:r w:rsidR="00C331D9" w:rsidRPr="00E45391">
              <w:rPr>
                <w:rFonts w:ascii="Arial" w:hAnsi="Arial" w:cs="Arial"/>
                <w:color w:val="FF0000"/>
                <w:sz w:val="24"/>
                <w:szCs w:val="24"/>
              </w:rPr>
              <w:t xml:space="preserve">, </w:t>
            </w:r>
            <w:r w:rsidRPr="00E45391">
              <w:rPr>
                <w:rFonts w:ascii="Arial" w:hAnsi="Arial" w:cs="Arial"/>
                <w:color w:val="FF0000"/>
                <w:sz w:val="24"/>
                <w:szCs w:val="24"/>
              </w:rPr>
              <w:t>-</w:t>
            </w:r>
            <w:r w:rsidR="00C331D9" w:rsidRPr="00E45391">
              <w:rPr>
                <w:rFonts w:ascii="Arial" w:hAnsi="Arial" w:cs="Arial"/>
                <w:color w:val="FF0000"/>
                <w:sz w:val="24"/>
                <w:szCs w:val="24"/>
              </w:rPr>
              <w:t>0.</w:t>
            </w:r>
            <w:r w:rsidRPr="00E45391">
              <w:rPr>
                <w:rFonts w:ascii="Arial" w:hAnsi="Arial" w:cs="Arial"/>
                <w:color w:val="FF0000"/>
                <w:sz w:val="24"/>
                <w:szCs w:val="24"/>
              </w:rPr>
              <w:t>39</w:t>
            </w:r>
            <w:r w:rsidR="00F015BB" w:rsidRPr="00E45391">
              <w:rPr>
                <w:rFonts w:ascii="Arial" w:hAnsi="Arial" w:cs="Arial"/>
                <w:color w:val="FF0000"/>
                <w:sz w:val="24"/>
                <w:szCs w:val="24"/>
              </w:rPr>
              <w:t>%</w:t>
            </w:r>
          </w:p>
          <w:p w:rsidR="00721A1F" w:rsidRDefault="00BB63E0" w:rsidP="00B36375">
            <w:pPr>
              <w:pStyle w:val="BodyText"/>
              <w:numPr>
                <w:ilvl w:val="0"/>
                <w:numId w:val="26"/>
              </w:numPr>
              <w:kinsoku w:val="0"/>
              <w:overflowPunct w:val="0"/>
              <w:ind w:right="-613"/>
              <w:rPr>
                <w:rFonts w:ascii="Arial" w:hAnsi="Arial" w:cs="Arial"/>
                <w:color w:val="FF0000"/>
                <w:sz w:val="24"/>
                <w:szCs w:val="24"/>
              </w:rPr>
            </w:pPr>
            <w:r w:rsidRPr="00B00CAF">
              <w:rPr>
                <w:rFonts w:ascii="Arial" w:hAnsi="Arial" w:cs="Arial"/>
                <w:sz w:val="24"/>
                <w:szCs w:val="24"/>
              </w:rPr>
              <w:t xml:space="preserve">Non-Pay Costs </w:t>
            </w:r>
            <w:r w:rsidR="00D77176" w:rsidRPr="00B00CAF">
              <w:rPr>
                <w:rFonts w:ascii="Arial" w:hAnsi="Arial" w:cs="Arial"/>
                <w:color w:val="FF0000"/>
                <w:sz w:val="24"/>
                <w:szCs w:val="24"/>
              </w:rPr>
              <w:t>-</w:t>
            </w:r>
            <w:r w:rsidR="00E45391">
              <w:rPr>
                <w:rFonts w:ascii="Arial" w:hAnsi="Arial" w:cs="Arial"/>
                <w:color w:val="FF0000"/>
                <w:sz w:val="24"/>
                <w:szCs w:val="24"/>
              </w:rPr>
              <w:t>£695k</w:t>
            </w:r>
            <w:r w:rsidR="00022314" w:rsidRPr="00B00CAF">
              <w:rPr>
                <w:rFonts w:ascii="Arial" w:hAnsi="Arial" w:cs="Arial"/>
                <w:color w:val="FF0000"/>
                <w:sz w:val="24"/>
                <w:szCs w:val="24"/>
              </w:rPr>
              <w:t>, -</w:t>
            </w:r>
            <w:r w:rsidR="00E45391">
              <w:rPr>
                <w:rFonts w:ascii="Arial" w:hAnsi="Arial" w:cs="Arial"/>
                <w:color w:val="FF0000"/>
                <w:sz w:val="24"/>
                <w:szCs w:val="24"/>
              </w:rPr>
              <w:t>5.70</w:t>
            </w:r>
            <w:r w:rsidR="00F015BB" w:rsidRPr="00B00CAF">
              <w:rPr>
                <w:rFonts w:ascii="Arial" w:hAnsi="Arial" w:cs="Arial"/>
                <w:color w:val="FF0000"/>
                <w:sz w:val="24"/>
                <w:szCs w:val="24"/>
              </w:rPr>
              <w:t>%</w:t>
            </w:r>
          </w:p>
          <w:p w:rsidR="00646AB9" w:rsidRDefault="00646AB9" w:rsidP="00BB63E0">
            <w:pPr>
              <w:pStyle w:val="NoSpacing"/>
              <w:rPr>
                <w:rFonts w:ascii="Arial" w:hAnsi="Arial" w:cs="Arial"/>
                <w:color w:val="FF0000"/>
                <w:sz w:val="24"/>
                <w:szCs w:val="24"/>
              </w:rPr>
            </w:pPr>
          </w:p>
          <w:p w:rsidR="00297B55" w:rsidRDefault="00297B55" w:rsidP="00BB63E0">
            <w:pPr>
              <w:pStyle w:val="NoSpacing"/>
              <w:rPr>
                <w:rFonts w:ascii="Arial" w:hAnsi="Arial" w:cs="Arial"/>
                <w:b/>
                <w:color w:val="002060"/>
                <w:sz w:val="28"/>
                <w:szCs w:val="24"/>
              </w:rPr>
            </w:pPr>
            <w:r w:rsidRPr="00B171AC">
              <w:rPr>
                <w:rFonts w:ascii="Arial" w:hAnsi="Arial" w:cs="Arial"/>
                <w:b/>
                <w:color w:val="002060"/>
                <w:sz w:val="28"/>
                <w:szCs w:val="24"/>
              </w:rPr>
              <w:t xml:space="preserve">PAY COSTS AT </w:t>
            </w:r>
            <w:r w:rsidR="001F1EBF">
              <w:rPr>
                <w:rFonts w:ascii="Arial" w:hAnsi="Arial" w:cs="Arial"/>
                <w:b/>
                <w:color w:val="002060"/>
                <w:sz w:val="28"/>
                <w:szCs w:val="24"/>
              </w:rPr>
              <w:t>MONTH 2</w:t>
            </w:r>
          </w:p>
          <w:p w:rsidR="0039349B" w:rsidRDefault="0039349B" w:rsidP="00BB63E0">
            <w:pPr>
              <w:pStyle w:val="NoSpacing"/>
              <w:rPr>
                <w:rFonts w:ascii="Arial" w:hAnsi="Arial" w:cs="Arial"/>
                <w:color w:val="FF0000"/>
                <w:sz w:val="24"/>
                <w:szCs w:val="24"/>
              </w:rPr>
            </w:pPr>
          </w:p>
          <w:p w:rsidR="000C168E" w:rsidRDefault="00BB63E0" w:rsidP="00BB63E0">
            <w:pPr>
              <w:pStyle w:val="NoSpacing"/>
              <w:rPr>
                <w:rFonts w:ascii="Arial" w:hAnsi="Arial" w:cs="Arial"/>
                <w:b/>
                <w:sz w:val="24"/>
                <w:szCs w:val="24"/>
              </w:rPr>
            </w:pPr>
            <w:r>
              <w:rPr>
                <w:rFonts w:ascii="Arial" w:hAnsi="Arial" w:cs="Arial"/>
                <w:b/>
                <w:sz w:val="24"/>
                <w:szCs w:val="24"/>
              </w:rPr>
              <w:t>Table 5</w:t>
            </w:r>
            <w:r w:rsidR="00F015BB">
              <w:rPr>
                <w:rFonts w:ascii="Arial" w:hAnsi="Arial" w:cs="Arial"/>
                <w:b/>
                <w:sz w:val="24"/>
                <w:szCs w:val="24"/>
              </w:rPr>
              <w:t xml:space="preserve"> – Pay Costs</w:t>
            </w:r>
          </w:p>
          <w:p w:rsidR="00022314" w:rsidRPr="00445CF4" w:rsidRDefault="00E45391" w:rsidP="00BB63E0">
            <w:pPr>
              <w:pStyle w:val="NoSpacing"/>
              <w:rPr>
                <w:rFonts w:ascii="Arial" w:hAnsi="Arial" w:cs="Arial"/>
                <w:b/>
                <w:sz w:val="24"/>
                <w:szCs w:val="24"/>
              </w:rPr>
            </w:pPr>
            <w:r w:rsidRPr="00E45391">
              <w:rPr>
                <w:rFonts w:ascii="Arial" w:hAnsi="Arial" w:cs="Arial"/>
                <w:b/>
                <w:noProof/>
                <w:sz w:val="24"/>
                <w:szCs w:val="24"/>
                <w:lang w:eastAsia="en-GB"/>
              </w:rPr>
              <w:drawing>
                <wp:inline distT="0" distB="0" distL="0" distR="0">
                  <wp:extent cx="5886450" cy="1530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6450" cy="1530350"/>
                          </a:xfrm>
                          <a:prstGeom prst="rect">
                            <a:avLst/>
                          </a:prstGeom>
                          <a:noFill/>
                          <a:ln>
                            <a:noFill/>
                          </a:ln>
                        </pic:spPr>
                      </pic:pic>
                    </a:graphicData>
                  </a:graphic>
                </wp:inline>
              </w:drawing>
            </w:r>
          </w:p>
          <w:p w:rsidR="0003329F" w:rsidRDefault="0003329F" w:rsidP="00BB63E0">
            <w:pPr>
              <w:pStyle w:val="BodyText"/>
              <w:kinsoku w:val="0"/>
              <w:overflowPunct w:val="0"/>
              <w:spacing w:before="120" w:line="259" w:lineRule="auto"/>
              <w:ind w:right="-613"/>
              <w:rPr>
                <w:rFonts w:ascii="Arial" w:hAnsi="Arial" w:cs="Arial"/>
                <w:b/>
                <w:color w:val="002060"/>
                <w:sz w:val="24"/>
                <w:szCs w:val="24"/>
              </w:rPr>
            </w:pPr>
          </w:p>
          <w:p w:rsidR="00D22A23" w:rsidRPr="00F015BB" w:rsidRDefault="00D22A23" w:rsidP="00BB63E0">
            <w:pPr>
              <w:pStyle w:val="BodyText"/>
              <w:kinsoku w:val="0"/>
              <w:overflowPunct w:val="0"/>
              <w:spacing w:before="120" w:line="259" w:lineRule="auto"/>
              <w:ind w:right="-613"/>
              <w:rPr>
                <w:rFonts w:ascii="Arial" w:hAnsi="Arial" w:cs="Arial"/>
                <w:b/>
                <w:color w:val="002060"/>
                <w:sz w:val="24"/>
                <w:szCs w:val="24"/>
              </w:rPr>
            </w:pPr>
            <w:r w:rsidRPr="000B3D76">
              <w:rPr>
                <w:rFonts w:ascii="Arial" w:hAnsi="Arial" w:cs="Arial"/>
                <w:b/>
                <w:color w:val="002060"/>
                <w:sz w:val="24"/>
                <w:szCs w:val="24"/>
              </w:rPr>
              <w:t>M</w:t>
            </w:r>
            <w:r w:rsidR="000C5637" w:rsidRPr="000B3D76">
              <w:rPr>
                <w:rFonts w:ascii="Arial" w:hAnsi="Arial" w:cs="Arial"/>
                <w:b/>
                <w:color w:val="002060"/>
                <w:sz w:val="24"/>
                <w:szCs w:val="24"/>
              </w:rPr>
              <w:t>EDICAL PAY COSTS</w:t>
            </w:r>
            <w:r w:rsidR="000C5637" w:rsidRPr="00775BE8">
              <w:rPr>
                <w:rFonts w:ascii="Arial" w:hAnsi="Arial" w:cs="Arial"/>
                <w:b/>
                <w:color w:val="002060"/>
                <w:sz w:val="24"/>
                <w:szCs w:val="24"/>
                <w:highlight w:val="yellow"/>
              </w:rPr>
              <w:t xml:space="preserve"> </w:t>
            </w:r>
          </w:p>
          <w:p w:rsidR="00B36375" w:rsidRDefault="00B36375" w:rsidP="000D234F">
            <w:pPr>
              <w:pStyle w:val="NoSpacing"/>
              <w:rPr>
                <w:rFonts w:ascii="Arial" w:hAnsi="Arial" w:cs="Arial"/>
                <w:sz w:val="24"/>
                <w:szCs w:val="24"/>
              </w:rPr>
            </w:pPr>
          </w:p>
          <w:p w:rsidR="00BB63E0" w:rsidRPr="00DD42C2" w:rsidRDefault="00781DB7" w:rsidP="00781DB7">
            <w:pPr>
              <w:rPr>
                <w:rFonts w:ascii="Arial" w:hAnsi="Arial" w:cs="Arial"/>
                <w:sz w:val="24"/>
                <w:szCs w:val="24"/>
              </w:rPr>
            </w:pPr>
            <w:proofErr w:type="gramStart"/>
            <w:r>
              <w:rPr>
                <w:rFonts w:ascii="Arial" w:hAnsi="Arial" w:cs="Arial"/>
                <w:sz w:val="24"/>
                <w:szCs w:val="24"/>
              </w:rPr>
              <w:t xml:space="preserve">The </w:t>
            </w:r>
            <w:r w:rsidR="00BB63E0" w:rsidRPr="00DD42C2">
              <w:rPr>
                <w:rFonts w:ascii="Arial" w:hAnsi="Arial" w:cs="Arial"/>
                <w:sz w:val="24"/>
                <w:szCs w:val="24"/>
              </w:rPr>
              <w:t>overspend</w:t>
            </w:r>
            <w:proofErr w:type="gramEnd"/>
            <w:r w:rsidR="00BB63E0" w:rsidRPr="00DD42C2">
              <w:rPr>
                <w:rFonts w:ascii="Arial" w:hAnsi="Arial" w:cs="Arial"/>
                <w:sz w:val="24"/>
                <w:szCs w:val="24"/>
              </w:rPr>
              <w:t xml:space="preserve"> </w:t>
            </w:r>
            <w:r w:rsidR="00B076FF" w:rsidRPr="00DD42C2">
              <w:rPr>
                <w:rFonts w:ascii="Arial" w:hAnsi="Arial" w:cs="Arial"/>
                <w:sz w:val="24"/>
                <w:szCs w:val="24"/>
              </w:rPr>
              <w:t>in</w:t>
            </w:r>
            <w:r w:rsidR="00BB63E0" w:rsidRPr="00DD42C2">
              <w:rPr>
                <w:rFonts w:ascii="Arial" w:hAnsi="Arial" w:cs="Arial"/>
                <w:sz w:val="24"/>
                <w:szCs w:val="24"/>
              </w:rPr>
              <w:t xml:space="preserve"> the Medical staff category</w:t>
            </w:r>
            <w:r w:rsidR="00B076FF" w:rsidRPr="00DD42C2">
              <w:rPr>
                <w:rFonts w:ascii="Arial" w:hAnsi="Arial" w:cs="Arial"/>
                <w:sz w:val="24"/>
                <w:szCs w:val="24"/>
              </w:rPr>
              <w:t xml:space="preserve"> is</w:t>
            </w:r>
            <w:r w:rsidR="00BB63E0" w:rsidRPr="00DD42C2">
              <w:rPr>
                <w:rFonts w:ascii="Arial" w:hAnsi="Arial" w:cs="Arial"/>
                <w:sz w:val="24"/>
                <w:szCs w:val="24"/>
              </w:rPr>
              <w:t xml:space="preserve"> </w:t>
            </w:r>
            <w:r w:rsidR="00E45391">
              <w:rPr>
                <w:rFonts w:ascii="Arial" w:hAnsi="Arial" w:cs="Arial"/>
                <w:color w:val="FF0000"/>
                <w:sz w:val="24"/>
                <w:szCs w:val="24"/>
              </w:rPr>
              <w:t>-£285</w:t>
            </w:r>
            <w:r w:rsidR="00BB63E0" w:rsidRPr="00DD42C2">
              <w:rPr>
                <w:rFonts w:ascii="Arial" w:hAnsi="Arial" w:cs="Arial"/>
                <w:color w:val="FF0000"/>
                <w:sz w:val="24"/>
                <w:szCs w:val="24"/>
              </w:rPr>
              <w:t>k</w:t>
            </w:r>
            <w:r w:rsidR="007D5CE5" w:rsidRPr="00DD42C2">
              <w:rPr>
                <w:rFonts w:ascii="Arial" w:hAnsi="Arial" w:cs="Arial"/>
                <w:sz w:val="24"/>
                <w:szCs w:val="24"/>
              </w:rPr>
              <w:t xml:space="preserve"> – </w:t>
            </w:r>
            <w:r w:rsidR="008878ED">
              <w:rPr>
                <w:rFonts w:ascii="Arial" w:hAnsi="Arial" w:cs="Arial"/>
                <w:sz w:val="24"/>
                <w:szCs w:val="24"/>
              </w:rPr>
              <w:t xml:space="preserve">the main drivers of overspend are within NES division with a high rate of WLI being paid this month.  HL&amp;D division has seen budget released from </w:t>
            </w:r>
            <w:r w:rsidR="00722254" w:rsidRPr="00DD42C2">
              <w:rPr>
                <w:rFonts w:ascii="Arial" w:hAnsi="Arial" w:cs="Arial"/>
                <w:sz w:val="24"/>
                <w:szCs w:val="24"/>
              </w:rPr>
              <w:t>Medical Service Planning</w:t>
            </w:r>
            <w:r w:rsidR="00B076FF" w:rsidRPr="00DD42C2">
              <w:rPr>
                <w:rFonts w:ascii="Arial" w:hAnsi="Arial" w:cs="Arial"/>
                <w:sz w:val="24"/>
                <w:szCs w:val="24"/>
              </w:rPr>
              <w:t xml:space="preserve"> </w:t>
            </w:r>
            <w:r w:rsidR="001D145E" w:rsidRPr="00DD42C2">
              <w:rPr>
                <w:rFonts w:ascii="Arial" w:hAnsi="Arial" w:cs="Arial"/>
                <w:sz w:val="24"/>
                <w:szCs w:val="24"/>
              </w:rPr>
              <w:t>as well as increased funding for posts fr</w:t>
            </w:r>
            <w:r w:rsidR="00A84B11">
              <w:rPr>
                <w:rFonts w:ascii="Arial" w:hAnsi="Arial" w:cs="Arial"/>
                <w:sz w:val="24"/>
                <w:szCs w:val="24"/>
              </w:rPr>
              <w:t>om the revised NSD SLAs</w:t>
            </w:r>
            <w:r w:rsidR="00BB63E0" w:rsidRPr="00DD42C2">
              <w:rPr>
                <w:rFonts w:ascii="Arial" w:hAnsi="Arial" w:cs="Arial"/>
                <w:sz w:val="24"/>
                <w:szCs w:val="24"/>
              </w:rPr>
              <w:t xml:space="preserve">. </w:t>
            </w:r>
          </w:p>
          <w:p w:rsidR="00BB63E0" w:rsidRPr="000E2F76" w:rsidRDefault="00BB63E0" w:rsidP="00781DB7">
            <w:pPr>
              <w:rPr>
                <w:rFonts w:ascii="Arial" w:hAnsi="Arial" w:cs="Arial"/>
                <w:sz w:val="24"/>
                <w:szCs w:val="24"/>
                <w:highlight w:val="yellow"/>
              </w:rPr>
            </w:pPr>
          </w:p>
          <w:p w:rsidR="0003329F" w:rsidRDefault="00DD42C2" w:rsidP="00781DB7">
            <w:pPr>
              <w:rPr>
                <w:rFonts w:ascii="Arial" w:hAnsi="Arial" w:cs="Arial"/>
                <w:sz w:val="24"/>
                <w:szCs w:val="24"/>
              </w:rPr>
            </w:pPr>
            <w:r w:rsidRPr="00DD42C2">
              <w:rPr>
                <w:rFonts w:ascii="Arial" w:hAnsi="Arial" w:cs="Arial"/>
                <w:sz w:val="24"/>
                <w:szCs w:val="24"/>
              </w:rPr>
              <w:t>The main areas of overspends, are detailed further within the Divisional narratives</w:t>
            </w:r>
            <w:r w:rsidR="00DE5226">
              <w:rPr>
                <w:rFonts w:ascii="Arial" w:hAnsi="Arial" w:cs="Arial"/>
                <w:sz w:val="24"/>
                <w:szCs w:val="24"/>
              </w:rPr>
              <w:t>.</w:t>
            </w:r>
            <w:r w:rsidRPr="00DD42C2">
              <w:rPr>
                <w:rFonts w:ascii="Arial" w:hAnsi="Arial" w:cs="Arial"/>
                <w:sz w:val="24"/>
                <w:szCs w:val="24"/>
              </w:rPr>
              <w:t xml:space="preserve"> </w:t>
            </w:r>
            <w:r w:rsidR="00DE5226">
              <w:rPr>
                <w:rFonts w:ascii="Arial" w:hAnsi="Arial" w:cs="Arial"/>
                <w:sz w:val="24"/>
                <w:szCs w:val="24"/>
              </w:rPr>
              <w:t>T</w:t>
            </w:r>
            <w:r w:rsidR="007E679F" w:rsidRPr="00DD42C2">
              <w:rPr>
                <w:rFonts w:ascii="Arial" w:hAnsi="Arial" w:cs="Arial"/>
                <w:sz w:val="24"/>
                <w:szCs w:val="24"/>
              </w:rPr>
              <w:t xml:space="preserve">he </w:t>
            </w:r>
            <w:r w:rsidR="00500545" w:rsidRPr="00DD42C2">
              <w:rPr>
                <w:rFonts w:ascii="Arial" w:hAnsi="Arial" w:cs="Arial"/>
                <w:sz w:val="24"/>
                <w:szCs w:val="24"/>
              </w:rPr>
              <w:t xml:space="preserve">key underlying </w:t>
            </w:r>
            <w:r w:rsidR="007E679F" w:rsidRPr="00DD42C2">
              <w:rPr>
                <w:rFonts w:ascii="Arial" w:hAnsi="Arial" w:cs="Arial"/>
                <w:sz w:val="24"/>
                <w:szCs w:val="24"/>
              </w:rPr>
              <w:t xml:space="preserve">position is due to both short and long term sickness absence and vacancies within both Consultant and Junior rotas over both HL&amp;D and NES divisions. </w:t>
            </w:r>
          </w:p>
          <w:p w:rsidR="0003329F" w:rsidRDefault="0003329F" w:rsidP="00781DB7">
            <w:pPr>
              <w:rPr>
                <w:rFonts w:ascii="Arial" w:hAnsi="Arial" w:cs="Arial"/>
                <w:sz w:val="24"/>
                <w:szCs w:val="24"/>
              </w:rPr>
            </w:pPr>
          </w:p>
          <w:p w:rsidR="00C149EF" w:rsidRDefault="00DE5226" w:rsidP="00781DB7">
            <w:pPr>
              <w:rPr>
                <w:rFonts w:ascii="Arial" w:hAnsi="Arial" w:cs="Arial"/>
                <w:sz w:val="24"/>
                <w:szCs w:val="24"/>
              </w:rPr>
            </w:pPr>
            <w:r>
              <w:rPr>
                <w:rFonts w:ascii="Arial" w:hAnsi="Arial" w:cs="Arial"/>
                <w:sz w:val="24"/>
                <w:szCs w:val="24"/>
              </w:rPr>
              <w:t>Divisions continue to</w:t>
            </w:r>
            <w:r w:rsidRPr="00DD42C2">
              <w:rPr>
                <w:rFonts w:ascii="Arial" w:hAnsi="Arial" w:cs="Arial"/>
                <w:sz w:val="24"/>
                <w:szCs w:val="24"/>
              </w:rPr>
              <w:t xml:space="preserve"> </w:t>
            </w:r>
            <w:r w:rsidR="007E679F" w:rsidRPr="00DD42C2">
              <w:rPr>
                <w:rFonts w:ascii="Arial" w:hAnsi="Arial" w:cs="Arial"/>
                <w:sz w:val="24"/>
                <w:szCs w:val="24"/>
              </w:rPr>
              <w:t xml:space="preserve">use Agency staff and </w:t>
            </w:r>
            <w:r>
              <w:rPr>
                <w:rFonts w:ascii="Arial" w:hAnsi="Arial" w:cs="Arial"/>
                <w:sz w:val="24"/>
                <w:szCs w:val="24"/>
              </w:rPr>
              <w:t xml:space="preserve">increased levels of </w:t>
            </w:r>
            <w:r w:rsidR="007E679F" w:rsidRPr="00DD42C2">
              <w:rPr>
                <w:rFonts w:ascii="Arial" w:hAnsi="Arial" w:cs="Arial"/>
                <w:sz w:val="24"/>
                <w:szCs w:val="24"/>
              </w:rPr>
              <w:t xml:space="preserve">WLIs to cover service gaps and maintain </w:t>
            </w:r>
            <w:r w:rsidR="00662459" w:rsidRPr="00DD42C2">
              <w:rPr>
                <w:rFonts w:ascii="Arial" w:hAnsi="Arial" w:cs="Arial"/>
                <w:sz w:val="24"/>
                <w:szCs w:val="24"/>
              </w:rPr>
              <w:t xml:space="preserve">planned </w:t>
            </w:r>
            <w:r w:rsidR="007E679F" w:rsidRPr="00DD42C2">
              <w:rPr>
                <w:rFonts w:ascii="Arial" w:hAnsi="Arial" w:cs="Arial"/>
                <w:sz w:val="24"/>
                <w:szCs w:val="24"/>
              </w:rPr>
              <w:t>levels of activity.</w:t>
            </w:r>
            <w:r w:rsidR="007E679F" w:rsidRPr="00B36375">
              <w:rPr>
                <w:rFonts w:ascii="Arial" w:hAnsi="Arial" w:cs="Arial"/>
                <w:sz w:val="24"/>
                <w:szCs w:val="24"/>
              </w:rPr>
              <w:t xml:space="preserve"> </w:t>
            </w:r>
            <w:r w:rsidR="00C149EF">
              <w:rPr>
                <w:rFonts w:ascii="Arial" w:hAnsi="Arial" w:cs="Arial"/>
                <w:sz w:val="24"/>
                <w:szCs w:val="24"/>
              </w:rPr>
              <w:t xml:space="preserve">The current YTD expenditure related to </w:t>
            </w:r>
            <w:r w:rsidR="00475919">
              <w:rPr>
                <w:rFonts w:ascii="Arial" w:hAnsi="Arial" w:cs="Arial"/>
                <w:sz w:val="24"/>
                <w:szCs w:val="24"/>
              </w:rPr>
              <w:t>WLI payments</w:t>
            </w:r>
            <w:r w:rsidR="00C149EF">
              <w:rPr>
                <w:rFonts w:ascii="Arial" w:hAnsi="Arial" w:cs="Arial"/>
                <w:sz w:val="24"/>
                <w:szCs w:val="24"/>
              </w:rPr>
              <w:t xml:space="preserve"> is now </w:t>
            </w:r>
            <w:r w:rsidR="00475919">
              <w:rPr>
                <w:rFonts w:ascii="Arial" w:hAnsi="Arial" w:cs="Arial"/>
                <w:sz w:val="24"/>
                <w:szCs w:val="24"/>
              </w:rPr>
              <w:t xml:space="preserve">50% higher than </w:t>
            </w:r>
            <w:r w:rsidR="00C149EF">
              <w:rPr>
                <w:rFonts w:ascii="Arial" w:hAnsi="Arial" w:cs="Arial"/>
                <w:sz w:val="24"/>
                <w:szCs w:val="24"/>
              </w:rPr>
              <w:t xml:space="preserve">at </w:t>
            </w:r>
            <w:r w:rsidR="001F1EBF">
              <w:rPr>
                <w:rFonts w:ascii="Arial" w:hAnsi="Arial" w:cs="Arial"/>
                <w:sz w:val="24"/>
                <w:szCs w:val="24"/>
              </w:rPr>
              <w:t>Month 2</w:t>
            </w:r>
            <w:r w:rsidR="0003329F">
              <w:rPr>
                <w:rFonts w:ascii="Arial" w:hAnsi="Arial" w:cs="Arial"/>
                <w:sz w:val="24"/>
                <w:szCs w:val="24"/>
              </w:rPr>
              <w:t xml:space="preserve"> 2023</w:t>
            </w:r>
            <w:r w:rsidR="00C149EF">
              <w:rPr>
                <w:rFonts w:ascii="Arial" w:hAnsi="Arial" w:cs="Arial"/>
                <w:sz w:val="24"/>
                <w:szCs w:val="24"/>
              </w:rPr>
              <w:t>/2</w:t>
            </w:r>
            <w:r w:rsidR="0003329F">
              <w:rPr>
                <w:rFonts w:ascii="Arial" w:hAnsi="Arial" w:cs="Arial"/>
                <w:sz w:val="24"/>
                <w:szCs w:val="24"/>
              </w:rPr>
              <w:t>4</w:t>
            </w:r>
            <w:r w:rsidR="00C149EF">
              <w:rPr>
                <w:rFonts w:ascii="Arial" w:hAnsi="Arial" w:cs="Arial"/>
                <w:sz w:val="24"/>
                <w:szCs w:val="24"/>
              </w:rPr>
              <w:t>.</w:t>
            </w:r>
          </w:p>
          <w:p w:rsidR="00DE5226" w:rsidRDefault="00DE5226" w:rsidP="00781DB7">
            <w:pPr>
              <w:rPr>
                <w:rFonts w:ascii="Arial" w:hAnsi="Arial" w:cs="Arial"/>
                <w:sz w:val="24"/>
                <w:szCs w:val="24"/>
              </w:rPr>
            </w:pPr>
          </w:p>
          <w:p w:rsidR="00DE5226" w:rsidRPr="00B36375" w:rsidRDefault="00DE5226" w:rsidP="00781DB7">
            <w:pPr>
              <w:rPr>
                <w:rFonts w:ascii="Arial" w:hAnsi="Arial" w:cs="Arial"/>
                <w:sz w:val="24"/>
                <w:szCs w:val="24"/>
              </w:rPr>
            </w:pPr>
            <w:r>
              <w:rPr>
                <w:rFonts w:ascii="Arial" w:hAnsi="Arial" w:cs="Arial"/>
                <w:sz w:val="24"/>
                <w:szCs w:val="24"/>
              </w:rPr>
              <w:t xml:space="preserve">As part of the efficiency </w:t>
            </w:r>
            <w:r w:rsidR="00A611F8">
              <w:rPr>
                <w:rFonts w:ascii="Arial" w:hAnsi="Arial" w:cs="Arial"/>
                <w:sz w:val="24"/>
                <w:szCs w:val="24"/>
              </w:rPr>
              <w:t>programme,</w:t>
            </w:r>
            <w:r>
              <w:rPr>
                <w:rFonts w:ascii="Arial" w:hAnsi="Arial" w:cs="Arial"/>
                <w:sz w:val="24"/>
                <w:szCs w:val="24"/>
              </w:rPr>
              <w:t xml:space="preserve"> a </w:t>
            </w:r>
            <w:r w:rsidR="00A611F8">
              <w:rPr>
                <w:rFonts w:ascii="Arial" w:hAnsi="Arial" w:cs="Arial"/>
                <w:sz w:val="24"/>
                <w:szCs w:val="24"/>
              </w:rPr>
              <w:t>work stream</w:t>
            </w:r>
            <w:r>
              <w:rPr>
                <w:rFonts w:ascii="Arial" w:hAnsi="Arial" w:cs="Arial"/>
                <w:sz w:val="24"/>
                <w:szCs w:val="24"/>
              </w:rPr>
              <w:t xml:space="preserve"> has been </w:t>
            </w:r>
            <w:r w:rsidR="0003329F">
              <w:rPr>
                <w:rFonts w:ascii="Arial" w:hAnsi="Arial" w:cs="Arial"/>
                <w:sz w:val="24"/>
                <w:szCs w:val="24"/>
              </w:rPr>
              <w:t>initiated</w:t>
            </w:r>
            <w:r>
              <w:rPr>
                <w:rFonts w:ascii="Arial" w:hAnsi="Arial" w:cs="Arial"/>
                <w:sz w:val="24"/>
                <w:szCs w:val="24"/>
              </w:rPr>
              <w:t xml:space="preserve"> to review the historic use of medical agency and WLIs in covering vacancies and recovering the activity position across both Divisions, to provide further clarity on the decisions made in incurring these significant increased costs.</w:t>
            </w:r>
          </w:p>
          <w:p w:rsidR="007F0F52" w:rsidRDefault="007F0F52"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Default="0003329F" w:rsidP="00B36375">
            <w:pPr>
              <w:jc w:val="both"/>
              <w:rPr>
                <w:rFonts w:ascii="Arial" w:hAnsi="Arial" w:cs="Arial"/>
                <w:sz w:val="24"/>
                <w:szCs w:val="24"/>
              </w:rPr>
            </w:pPr>
          </w:p>
          <w:p w:rsidR="0003329F" w:rsidRPr="00B36375" w:rsidRDefault="0003329F" w:rsidP="00B36375">
            <w:pPr>
              <w:jc w:val="both"/>
              <w:rPr>
                <w:rFonts w:ascii="Arial" w:hAnsi="Arial" w:cs="Arial"/>
                <w:sz w:val="24"/>
                <w:szCs w:val="24"/>
              </w:rPr>
            </w:pPr>
          </w:p>
          <w:p w:rsidR="0015192C" w:rsidRDefault="0015192C" w:rsidP="00781DB7">
            <w:pPr>
              <w:rPr>
                <w:rFonts w:ascii="Arial" w:hAnsi="Arial" w:cs="Arial"/>
                <w:sz w:val="24"/>
                <w:szCs w:val="24"/>
              </w:rPr>
            </w:pPr>
            <w:r w:rsidRPr="00B36375">
              <w:rPr>
                <w:rFonts w:ascii="Arial" w:hAnsi="Arial" w:cs="Arial"/>
                <w:sz w:val="24"/>
                <w:szCs w:val="24"/>
              </w:rPr>
              <w:t>The key pressures within medical pay relates to medical agency costs and Waiting List initiative</w:t>
            </w:r>
            <w:r w:rsidR="00B36375">
              <w:rPr>
                <w:rFonts w:ascii="Arial" w:hAnsi="Arial" w:cs="Arial"/>
                <w:sz w:val="24"/>
                <w:szCs w:val="24"/>
              </w:rPr>
              <w:t xml:space="preserve"> payment in the following areas:</w:t>
            </w:r>
          </w:p>
          <w:p w:rsidR="00B36375" w:rsidRDefault="00B36375" w:rsidP="00B36375">
            <w:pPr>
              <w:jc w:val="both"/>
              <w:rPr>
                <w:rFonts w:ascii="Arial" w:hAnsi="Arial" w:cs="Arial"/>
                <w:sz w:val="24"/>
                <w:szCs w:val="24"/>
              </w:rPr>
            </w:pPr>
          </w:p>
          <w:p w:rsidR="0015192C" w:rsidRPr="00662459" w:rsidRDefault="00662459" w:rsidP="00454B78">
            <w:pPr>
              <w:pStyle w:val="NoSpacing"/>
              <w:rPr>
                <w:rFonts w:ascii="Arial" w:hAnsi="Arial" w:cs="Arial"/>
                <w:b/>
                <w:sz w:val="24"/>
                <w:szCs w:val="24"/>
              </w:rPr>
            </w:pPr>
            <w:r w:rsidRPr="00662459">
              <w:rPr>
                <w:rFonts w:ascii="Arial" w:hAnsi="Arial" w:cs="Arial"/>
                <w:b/>
                <w:sz w:val="24"/>
                <w:szCs w:val="24"/>
              </w:rPr>
              <w:t>Table 6 – Medical staff key expenditure pressures</w:t>
            </w:r>
          </w:p>
          <w:tbl>
            <w:tblPr>
              <w:tblStyle w:val="TableGrid"/>
              <w:tblW w:w="0" w:type="auto"/>
              <w:tblLook w:val="04A0" w:firstRow="1" w:lastRow="0" w:firstColumn="1" w:lastColumn="0" w:noHBand="0" w:noVBand="1"/>
            </w:tblPr>
            <w:tblGrid>
              <w:gridCol w:w="4137"/>
              <w:gridCol w:w="1276"/>
              <w:gridCol w:w="992"/>
              <w:gridCol w:w="1984"/>
            </w:tblGrid>
            <w:tr w:rsidR="0015192C" w:rsidTr="001F2DBE">
              <w:tc>
                <w:tcPr>
                  <w:tcW w:w="4137" w:type="dxa"/>
                </w:tcPr>
                <w:p w:rsidR="0015192C" w:rsidRPr="007F0F52" w:rsidRDefault="0015192C" w:rsidP="000E43F5">
                  <w:pPr>
                    <w:pStyle w:val="NoSpacing"/>
                    <w:rPr>
                      <w:rFonts w:ascii="Arial" w:hAnsi="Arial" w:cs="Arial"/>
                      <w:b/>
                      <w:sz w:val="24"/>
                      <w:szCs w:val="24"/>
                    </w:rPr>
                  </w:pPr>
                  <w:r w:rsidRPr="007F0F52">
                    <w:rPr>
                      <w:rFonts w:ascii="Arial" w:hAnsi="Arial" w:cs="Arial"/>
                      <w:b/>
                      <w:sz w:val="24"/>
                      <w:szCs w:val="24"/>
                    </w:rPr>
                    <w:t>Pressure</w:t>
                  </w:r>
                </w:p>
              </w:tc>
              <w:tc>
                <w:tcPr>
                  <w:tcW w:w="1276"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HLD</w:t>
                  </w:r>
                </w:p>
              </w:tc>
              <w:tc>
                <w:tcPr>
                  <w:tcW w:w="992"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NES</w:t>
                  </w:r>
                </w:p>
              </w:tc>
              <w:tc>
                <w:tcPr>
                  <w:tcW w:w="1984"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Total</w:t>
                  </w:r>
                </w:p>
              </w:tc>
            </w:tr>
            <w:tr w:rsidR="0015192C" w:rsidTr="001F2DBE">
              <w:tc>
                <w:tcPr>
                  <w:tcW w:w="4137" w:type="dxa"/>
                </w:tcPr>
                <w:p w:rsidR="0015192C" w:rsidRPr="007F0F52" w:rsidRDefault="0015192C" w:rsidP="00454B78">
                  <w:pPr>
                    <w:pStyle w:val="NoSpacing"/>
                    <w:rPr>
                      <w:rFonts w:ascii="Arial" w:hAnsi="Arial" w:cs="Arial"/>
                      <w:b/>
                      <w:sz w:val="24"/>
                      <w:szCs w:val="24"/>
                    </w:rPr>
                  </w:pPr>
                  <w:r w:rsidRPr="007F0F52">
                    <w:rPr>
                      <w:rFonts w:ascii="Arial" w:hAnsi="Arial" w:cs="Arial"/>
                      <w:b/>
                      <w:sz w:val="24"/>
                      <w:szCs w:val="24"/>
                    </w:rPr>
                    <w:t>Agency:-</w:t>
                  </w:r>
                </w:p>
              </w:tc>
              <w:tc>
                <w:tcPr>
                  <w:tcW w:w="1276" w:type="dxa"/>
                </w:tcPr>
                <w:p w:rsidR="0015192C" w:rsidRDefault="0015192C" w:rsidP="00454B78">
                  <w:pPr>
                    <w:pStyle w:val="NoSpacing"/>
                    <w:rPr>
                      <w:rFonts w:ascii="Arial" w:hAnsi="Arial" w:cs="Arial"/>
                      <w:sz w:val="24"/>
                      <w:szCs w:val="24"/>
                    </w:rPr>
                  </w:pPr>
                </w:p>
              </w:tc>
              <w:tc>
                <w:tcPr>
                  <w:tcW w:w="992" w:type="dxa"/>
                </w:tcPr>
                <w:p w:rsidR="0015192C" w:rsidRDefault="0015192C" w:rsidP="00454B78">
                  <w:pPr>
                    <w:pStyle w:val="NoSpacing"/>
                    <w:rPr>
                      <w:rFonts w:ascii="Arial" w:hAnsi="Arial" w:cs="Arial"/>
                      <w:sz w:val="24"/>
                      <w:szCs w:val="24"/>
                    </w:rPr>
                  </w:pPr>
                </w:p>
              </w:tc>
              <w:tc>
                <w:tcPr>
                  <w:tcW w:w="1984" w:type="dxa"/>
                </w:tcPr>
                <w:p w:rsidR="0015192C" w:rsidRDefault="0015192C" w:rsidP="00454B78">
                  <w:pPr>
                    <w:pStyle w:val="NoSpacing"/>
                    <w:rPr>
                      <w:rFonts w:ascii="Arial" w:hAnsi="Arial" w:cs="Arial"/>
                      <w:sz w:val="24"/>
                      <w:szCs w:val="24"/>
                    </w:rPr>
                  </w:pPr>
                </w:p>
              </w:tc>
            </w:tr>
            <w:tr w:rsidR="007F0F52" w:rsidTr="001F2DBE">
              <w:tc>
                <w:tcPr>
                  <w:tcW w:w="4137" w:type="dxa"/>
                </w:tcPr>
                <w:p w:rsidR="007F0F52" w:rsidRDefault="007F0F52" w:rsidP="007F0F52">
                  <w:pPr>
                    <w:pStyle w:val="NoSpacing"/>
                    <w:rPr>
                      <w:rFonts w:ascii="Arial" w:hAnsi="Arial" w:cs="Arial"/>
                      <w:sz w:val="24"/>
                      <w:szCs w:val="24"/>
                    </w:rPr>
                  </w:pPr>
                  <w:r>
                    <w:rPr>
                      <w:rFonts w:ascii="Arial" w:hAnsi="Arial" w:cs="Arial"/>
                      <w:sz w:val="24"/>
                      <w:szCs w:val="24"/>
                    </w:rPr>
                    <w:t>Radiology</w:t>
                  </w:r>
                </w:p>
              </w:tc>
              <w:tc>
                <w:tcPr>
                  <w:tcW w:w="1276" w:type="dxa"/>
                </w:tcPr>
                <w:p w:rsidR="007F0F52" w:rsidRPr="007F0F52" w:rsidRDefault="00475919" w:rsidP="007F0F52">
                  <w:pPr>
                    <w:pStyle w:val="NoSpacing"/>
                    <w:jc w:val="center"/>
                    <w:rPr>
                      <w:rFonts w:ascii="Arial" w:hAnsi="Arial" w:cs="Arial"/>
                      <w:color w:val="FF0000"/>
                      <w:sz w:val="24"/>
                      <w:szCs w:val="24"/>
                    </w:rPr>
                  </w:pPr>
                  <w:r>
                    <w:rPr>
                      <w:rFonts w:ascii="Arial" w:hAnsi="Arial" w:cs="Arial"/>
                      <w:color w:val="FF0000"/>
                      <w:sz w:val="24"/>
                      <w:szCs w:val="24"/>
                    </w:rPr>
                    <w:t>-£19</w:t>
                  </w:r>
                  <w:r w:rsidR="007F0F52" w:rsidRPr="007F0F52">
                    <w:rPr>
                      <w:rFonts w:ascii="Arial" w:hAnsi="Arial" w:cs="Arial"/>
                      <w:color w:val="FF0000"/>
                      <w:sz w:val="24"/>
                      <w:szCs w:val="24"/>
                    </w:rPr>
                    <w:t>k</w:t>
                  </w:r>
                </w:p>
              </w:tc>
              <w:tc>
                <w:tcPr>
                  <w:tcW w:w="992" w:type="dxa"/>
                </w:tcPr>
                <w:p w:rsidR="007F0F52" w:rsidRDefault="007F0F52" w:rsidP="007F0F52">
                  <w:pPr>
                    <w:pStyle w:val="NoSpacing"/>
                    <w:jc w:val="center"/>
                    <w:rPr>
                      <w:rFonts w:ascii="Arial" w:hAnsi="Arial" w:cs="Arial"/>
                      <w:sz w:val="24"/>
                      <w:szCs w:val="24"/>
                    </w:rPr>
                  </w:pPr>
                </w:p>
              </w:tc>
              <w:tc>
                <w:tcPr>
                  <w:tcW w:w="1984" w:type="dxa"/>
                </w:tcPr>
                <w:p w:rsidR="007F0F52" w:rsidRDefault="00475919" w:rsidP="007F0F52">
                  <w:pPr>
                    <w:pStyle w:val="NoSpacing"/>
                    <w:jc w:val="center"/>
                    <w:rPr>
                      <w:rFonts w:ascii="Arial" w:hAnsi="Arial" w:cs="Arial"/>
                      <w:sz w:val="24"/>
                      <w:szCs w:val="24"/>
                    </w:rPr>
                  </w:pPr>
                  <w:r>
                    <w:rPr>
                      <w:rFonts w:ascii="Arial" w:hAnsi="Arial" w:cs="Arial"/>
                      <w:color w:val="FF0000"/>
                      <w:sz w:val="24"/>
                      <w:szCs w:val="24"/>
                    </w:rPr>
                    <w:t>-£19</w:t>
                  </w:r>
                  <w:r w:rsidR="007F0F52" w:rsidRPr="007F0F52">
                    <w:rPr>
                      <w:rFonts w:ascii="Arial" w:hAnsi="Arial" w:cs="Arial"/>
                      <w:color w:val="FF0000"/>
                      <w:sz w:val="24"/>
                      <w:szCs w:val="24"/>
                    </w:rPr>
                    <w:t>k</w:t>
                  </w:r>
                </w:p>
              </w:tc>
            </w:tr>
            <w:tr w:rsidR="007F0F52" w:rsidTr="001F2DBE">
              <w:tc>
                <w:tcPr>
                  <w:tcW w:w="4137" w:type="dxa"/>
                </w:tcPr>
                <w:p w:rsidR="007F0F52" w:rsidRDefault="007F0F52" w:rsidP="007F0F52">
                  <w:pPr>
                    <w:pStyle w:val="NoSpacing"/>
                    <w:rPr>
                      <w:rFonts w:ascii="Arial" w:hAnsi="Arial" w:cs="Arial"/>
                      <w:sz w:val="24"/>
                      <w:szCs w:val="24"/>
                    </w:rPr>
                  </w:pPr>
                  <w:r>
                    <w:rPr>
                      <w:rFonts w:ascii="Arial" w:hAnsi="Arial" w:cs="Arial"/>
                      <w:sz w:val="24"/>
                      <w:szCs w:val="24"/>
                    </w:rPr>
                    <w:t>Cardiac Registrars</w:t>
                  </w:r>
                </w:p>
              </w:tc>
              <w:tc>
                <w:tcPr>
                  <w:tcW w:w="1276" w:type="dxa"/>
                </w:tcPr>
                <w:p w:rsidR="007F0F52" w:rsidRPr="007F0F52" w:rsidRDefault="007F0F52" w:rsidP="007F0F52">
                  <w:pPr>
                    <w:pStyle w:val="NoSpacing"/>
                    <w:jc w:val="center"/>
                    <w:rPr>
                      <w:rFonts w:ascii="Arial" w:hAnsi="Arial" w:cs="Arial"/>
                      <w:color w:val="FF0000"/>
                      <w:sz w:val="24"/>
                      <w:szCs w:val="24"/>
                    </w:rPr>
                  </w:pPr>
                </w:p>
              </w:tc>
              <w:tc>
                <w:tcPr>
                  <w:tcW w:w="992" w:type="dxa"/>
                </w:tcPr>
                <w:p w:rsidR="007F0F52" w:rsidRDefault="007F0F52" w:rsidP="007F0F52">
                  <w:pPr>
                    <w:pStyle w:val="NoSpacing"/>
                    <w:jc w:val="center"/>
                    <w:rPr>
                      <w:rFonts w:ascii="Arial" w:hAnsi="Arial" w:cs="Arial"/>
                      <w:sz w:val="24"/>
                      <w:szCs w:val="24"/>
                    </w:rPr>
                  </w:pPr>
                </w:p>
              </w:tc>
              <w:tc>
                <w:tcPr>
                  <w:tcW w:w="1984" w:type="dxa"/>
                </w:tcPr>
                <w:p w:rsidR="007F0F52" w:rsidRDefault="007F0F52" w:rsidP="007F0F52">
                  <w:pPr>
                    <w:pStyle w:val="NoSpacing"/>
                    <w:jc w:val="center"/>
                    <w:rPr>
                      <w:rFonts w:ascii="Arial" w:hAnsi="Arial" w:cs="Arial"/>
                      <w:sz w:val="24"/>
                      <w:szCs w:val="24"/>
                    </w:rPr>
                  </w:pPr>
                </w:p>
              </w:tc>
            </w:tr>
            <w:tr w:rsidR="007F0F52" w:rsidTr="001F2DBE">
              <w:tc>
                <w:tcPr>
                  <w:tcW w:w="4137" w:type="dxa"/>
                </w:tcPr>
                <w:p w:rsidR="007F0F52" w:rsidRDefault="007F0F52" w:rsidP="007F0F52">
                  <w:pPr>
                    <w:pStyle w:val="NoSpacing"/>
                    <w:rPr>
                      <w:rFonts w:ascii="Arial" w:hAnsi="Arial" w:cs="Arial"/>
                      <w:sz w:val="24"/>
                      <w:szCs w:val="24"/>
                    </w:rPr>
                  </w:pPr>
                  <w:r>
                    <w:rPr>
                      <w:rFonts w:ascii="Arial" w:hAnsi="Arial" w:cs="Arial"/>
                      <w:sz w:val="24"/>
                      <w:szCs w:val="24"/>
                    </w:rPr>
                    <w:t>Ophthalmology</w:t>
                  </w:r>
                </w:p>
              </w:tc>
              <w:tc>
                <w:tcPr>
                  <w:tcW w:w="1276" w:type="dxa"/>
                </w:tcPr>
                <w:p w:rsidR="007F0F52" w:rsidRDefault="007F0F52" w:rsidP="007F0F52">
                  <w:pPr>
                    <w:pStyle w:val="NoSpacing"/>
                    <w:jc w:val="center"/>
                    <w:rPr>
                      <w:rFonts w:ascii="Arial" w:hAnsi="Arial" w:cs="Arial"/>
                      <w:sz w:val="24"/>
                      <w:szCs w:val="24"/>
                    </w:rPr>
                  </w:pPr>
                </w:p>
              </w:tc>
              <w:tc>
                <w:tcPr>
                  <w:tcW w:w="992" w:type="dxa"/>
                </w:tcPr>
                <w:p w:rsidR="007F0F52" w:rsidRPr="007F0F52" w:rsidRDefault="00475919" w:rsidP="007F0F52">
                  <w:pPr>
                    <w:pStyle w:val="NoSpacing"/>
                    <w:jc w:val="center"/>
                    <w:rPr>
                      <w:rFonts w:ascii="Arial" w:hAnsi="Arial" w:cs="Arial"/>
                      <w:color w:val="FF0000"/>
                      <w:sz w:val="24"/>
                      <w:szCs w:val="24"/>
                    </w:rPr>
                  </w:pPr>
                  <w:r>
                    <w:rPr>
                      <w:rFonts w:ascii="Arial" w:hAnsi="Arial" w:cs="Arial"/>
                      <w:color w:val="FF0000"/>
                      <w:sz w:val="24"/>
                      <w:szCs w:val="24"/>
                    </w:rPr>
                    <w:t>-£93</w:t>
                  </w:r>
                  <w:r w:rsidR="007F0F52" w:rsidRPr="007F0F52">
                    <w:rPr>
                      <w:rFonts w:ascii="Arial" w:hAnsi="Arial" w:cs="Arial"/>
                      <w:color w:val="FF0000"/>
                      <w:sz w:val="24"/>
                      <w:szCs w:val="24"/>
                    </w:rPr>
                    <w:t>k</w:t>
                  </w:r>
                </w:p>
              </w:tc>
              <w:tc>
                <w:tcPr>
                  <w:tcW w:w="1984" w:type="dxa"/>
                </w:tcPr>
                <w:p w:rsidR="007F0F52" w:rsidRDefault="00475919" w:rsidP="007F0F52">
                  <w:pPr>
                    <w:pStyle w:val="NoSpacing"/>
                    <w:jc w:val="center"/>
                    <w:rPr>
                      <w:rFonts w:ascii="Arial" w:hAnsi="Arial" w:cs="Arial"/>
                      <w:sz w:val="24"/>
                      <w:szCs w:val="24"/>
                    </w:rPr>
                  </w:pPr>
                  <w:r>
                    <w:rPr>
                      <w:rFonts w:ascii="Arial" w:hAnsi="Arial" w:cs="Arial"/>
                      <w:color w:val="FF0000"/>
                      <w:sz w:val="24"/>
                      <w:szCs w:val="24"/>
                    </w:rPr>
                    <w:t>-£93</w:t>
                  </w:r>
                  <w:r w:rsidR="007F0F52" w:rsidRPr="007F0F52">
                    <w:rPr>
                      <w:rFonts w:ascii="Arial" w:hAnsi="Arial" w:cs="Arial"/>
                      <w:color w:val="FF0000"/>
                      <w:sz w:val="24"/>
                      <w:szCs w:val="24"/>
                    </w:rPr>
                    <w:t>k</w:t>
                  </w:r>
                </w:p>
              </w:tc>
            </w:tr>
            <w:tr w:rsidR="007F0F52" w:rsidTr="001F2DBE">
              <w:tc>
                <w:tcPr>
                  <w:tcW w:w="4137" w:type="dxa"/>
                </w:tcPr>
                <w:p w:rsidR="007F0F52" w:rsidRDefault="007F0F52" w:rsidP="007F0F52">
                  <w:pPr>
                    <w:pStyle w:val="NoSpacing"/>
                    <w:rPr>
                      <w:rFonts w:ascii="Arial" w:hAnsi="Arial" w:cs="Arial"/>
                      <w:sz w:val="24"/>
                      <w:szCs w:val="24"/>
                    </w:rPr>
                  </w:pPr>
                  <w:r>
                    <w:rPr>
                      <w:rFonts w:ascii="Arial" w:hAnsi="Arial" w:cs="Arial"/>
                      <w:sz w:val="24"/>
                      <w:szCs w:val="24"/>
                    </w:rPr>
                    <w:t>General Anaesthetics Registrars</w:t>
                  </w:r>
                </w:p>
              </w:tc>
              <w:tc>
                <w:tcPr>
                  <w:tcW w:w="1276" w:type="dxa"/>
                </w:tcPr>
                <w:p w:rsidR="007F0F52" w:rsidRDefault="007F0F52" w:rsidP="007F0F52">
                  <w:pPr>
                    <w:pStyle w:val="NoSpacing"/>
                    <w:jc w:val="center"/>
                    <w:rPr>
                      <w:rFonts w:ascii="Arial" w:hAnsi="Arial" w:cs="Arial"/>
                      <w:sz w:val="24"/>
                      <w:szCs w:val="24"/>
                    </w:rPr>
                  </w:pPr>
                </w:p>
              </w:tc>
              <w:tc>
                <w:tcPr>
                  <w:tcW w:w="992" w:type="dxa"/>
                </w:tcPr>
                <w:p w:rsidR="007F0F52" w:rsidRPr="007F0F52" w:rsidRDefault="00475919" w:rsidP="007F0F52">
                  <w:pPr>
                    <w:pStyle w:val="NoSpacing"/>
                    <w:jc w:val="center"/>
                    <w:rPr>
                      <w:rFonts w:ascii="Arial" w:hAnsi="Arial" w:cs="Arial"/>
                      <w:color w:val="FF0000"/>
                      <w:sz w:val="24"/>
                      <w:szCs w:val="24"/>
                    </w:rPr>
                  </w:pPr>
                  <w:r>
                    <w:rPr>
                      <w:rFonts w:ascii="Arial" w:hAnsi="Arial" w:cs="Arial"/>
                      <w:color w:val="FF0000"/>
                      <w:sz w:val="24"/>
                      <w:szCs w:val="24"/>
                    </w:rPr>
                    <w:t>-£5k</w:t>
                  </w:r>
                </w:p>
              </w:tc>
              <w:tc>
                <w:tcPr>
                  <w:tcW w:w="1984" w:type="dxa"/>
                </w:tcPr>
                <w:p w:rsidR="007F0F52" w:rsidRDefault="00475919" w:rsidP="007F0F52">
                  <w:pPr>
                    <w:pStyle w:val="NoSpacing"/>
                    <w:jc w:val="center"/>
                    <w:rPr>
                      <w:rFonts w:ascii="Arial" w:hAnsi="Arial" w:cs="Arial"/>
                      <w:sz w:val="24"/>
                      <w:szCs w:val="24"/>
                    </w:rPr>
                  </w:pPr>
                  <w:r w:rsidRPr="00475919">
                    <w:rPr>
                      <w:rFonts w:ascii="Arial" w:hAnsi="Arial" w:cs="Arial"/>
                      <w:color w:val="FF0000"/>
                      <w:sz w:val="24"/>
                      <w:szCs w:val="24"/>
                    </w:rPr>
                    <w:t>-£5k</w:t>
                  </w:r>
                </w:p>
              </w:tc>
            </w:tr>
            <w:tr w:rsidR="007F0F52" w:rsidTr="001F2DBE">
              <w:tc>
                <w:tcPr>
                  <w:tcW w:w="4137" w:type="dxa"/>
                </w:tcPr>
                <w:p w:rsidR="007F0F52" w:rsidRDefault="007F0F52" w:rsidP="007F0F52">
                  <w:pPr>
                    <w:pStyle w:val="NoSpacing"/>
                    <w:rPr>
                      <w:rFonts w:ascii="Arial" w:hAnsi="Arial" w:cs="Arial"/>
                      <w:sz w:val="24"/>
                      <w:szCs w:val="24"/>
                    </w:rPr>
                  </w:pPr>
                  <w:r>
                    <w:rPr>
                      <w:rFonts w:ascii="Arial" w:hAnsi="Arial" w:cs="Arial"/>
                      <w:sz w:val="24"/>
                      <w:szCs w:val="24"/>
                    </w:rPr>
                    <w:t>Orthopaedics</w:t>
                  </w:r>
                </w:p>
              </w:tc>
              <w:tc>
                <w:tcPr>
                  <w:tcW w:w="1276" w:type="dxa"/>
                </w:tcPr>
                <w:p w:rsidR="007F0F52" w:rsidRDefault="007F0F52" w:rsidP="007F0F52">
                  <w:pPr>
                    <w:pStyle w:val="NoSpacing"/>
                    <w:jc w:val="center"/>
                    <w:rPr>
                      <w:rFonts w:ascii="Arial" w:hAnsi="Arial" w:cs="Arial"/>
                      <w:sz w:val="24"/>
                      <w:szCs w:val="24"/>
                    </w:rPr>
                  </w:pPr>
                </w:p>
              </w:tc>
              <w:tc>
                <w:tcPr>
                  <w:tcW w:w="992" w:type="dxa"/>
                </w:tcPr>
                <w:p w:rsidR="007F0F52" w:rsidRPr="007F0F52" w:rsidRDefault="007F0F52" w:rsidP="007F0F52">
                  <w:pPr>
                    <w:pStyle w:val="NoSpacing"/>
                    <w:jc w:val="center"/>
                    <w:rPr>
                      <w:rFonts w:ascii="Arial" w:hAnsi="Arial" w:cs="Arial"/>
                      <w:color w:val="FF0000"/>
                      <w:sz w:val="24"/>
                      <w:szCs w:val="24"/>
                    </w:rPr>
                  </w:pPr>
                </w:p>
              </w:tc>
              <w:tc>
                <w:tcPr>
                  <w:tcW w:w="1984" w:type="dxa"/>
                </w:tcPr>
                <w:p w:rsidR="007F0F52" w:rsidRDefault="007F0F52" w:rsidP="007F0F52">
                  <w:pPr>
                    <w:pStyle w:val="NoSpacing"/>
                    <w:jc w:val="center"/>
                    <w:rPr>
                      <w:rFonts w:ascii="Arial" w:hAnsi="Arial" w:cs="Arial"/>
                      <w:sz w:val="24"/>
                      <w:szCs w:val="24"/>
                    </w:rPr>
                  </w:pPr>
                </w:p>
              </w:tc>
            </w:tr>
            <w:tr w:rsidR="0015192C" w:rsidTr="001F2DBE">
              <w:tc>
                <w:tcPr>
                  <w:tcW w:w="4137" w:type="dxa"/>
                </w:tcPr>
                <w:p w:rsidR="0015192C" w:rsidRDefault="0015192C" w:rsidP="00454B78">
                  <w:pPr>
                    <w:pStyle w:val="NoSpacing"/>
                    <w:rPr>
                      <w:rFonts w:ascii="Arial" w:hAnsi="Arial" w:cs="Arial"/>
                      <w:sz w:val="24"/>
                      <w:szCs w:val="24"/>
                    </w:rPr>
                  </w:pPr>
                </w:p>
              </w:tc>
              <w:tc>
                <w:tcPr>
                  <w:tcW w:w="1276" w:type="dxa"/>
                </w:tcPr>
                <w:p w:rsidR="0015192C" w:rsidRPr="007F0F52" w:rsidRDefault="00475919" w:rsidP="007F0F52">
                  <w:pPr>
                    <w:pStyle w:val="NoSpacing"/>
                    <w:jc w:val="center"/>
                    <w:rPr>
                      <w:rFonts w:ascii="Arial" w:hAnsi="Arial" w:cs="Arial"/>
                      <w:b/>
                      <w:color w:val="FF0000"/>
                      <w:sz w:val="24"/>
                      <w:szCs w:val="24"/>
                    </w:rPr>
                  </w:pPr>
                  <w:r>
                    <w:rPr>
                      <w:rFonts w:ascii="Arial" w:hAnsi="Arial" w:cs="Arial"/>
                      <w:b/>
                      <w:color w:val="FF0000"/>
                      <w:sz w:val="24"/>
                      <w:szCs w:val="24"/>
                    </w:rPr>
                    <w:t>-£1</w:t>
                  </w:r>
                  <w:r w:rsidR="001F2DBE">
                    <w:rPr>
                      <w:rFonts w:ascii="Arial" w:hAnsi="Arial" w:cs="Arial"/>
                      <w:b/>
                      <w:color w:val="FF0000"/>
                      <w:sz w:val="24"/>
                      <w:szCs w:val="24"/>
                    </w:rPr>
                    <w:t>9</w:t>
                  </w:r>
                  <w:r w:rsidR="007F0F52" w:rsidRPr="007F0F52">
                    <w:rPr>
                      <w:rFonts w:ascii="Arial" w:hAnsi="Arial" w:cs="Arial"/>
                      <w:b/>
                      <w:color w:val="FF0000"/>
                      <w:sz w:val="24"/>
                      <w:szCs w:val="24"/>
                    </w:rPr>
                    <w:t>k</w:t>
                  </w:r>
                </w:p>
              </w:tc>
              <w:tc>
                <w:tcPr>
                  <w:tcW w:w="992" w:type="dxa"/>
                </w:tcPr>
                <w:p w:rsidR="0015192C" w:rsidRPr="007F0F52" w:rsidRDefault="00475919" w:rsidP="007F0F52">
                  <w:pPr>
                    <w:pStyle w:val="NoSpacing"/>
                    <w:jc w:val="center"/>
                    <w:rPr>
                      <w:rFonts w:ascii="Arial" w:hAnsi="Arial" w:cs="Arial"/>
                      <w:b/>
                      <w:color w:val="FF0000"/>
                      <w:sz w:val="24"/>
                      <w:szCs w:val="24"/>
                    </w:rPr>
                  </w:pPr>
                  <w:r>
                    <w:rPr>
                      <w:rFonts w:ascii="Arial" w:hAnsi="Arial" w:cs="Arial"/>
                      <w:b/>
                      <w:color w:val="FF0000"/>
                      <w:sz w:val="24"/>
                      <w:szCs w:val="24"/>
                    </w:rPr>
                    <w:t>-£98</w:t>
                  </w:r>
                  <w:r w:rsidR="007F0F52" w:rsidRPr="007F0F52">
                    <w:rPr>
                      <w:rFonts w:ascii="Arial" w:hAnsi="Arial" w:cs="Arial"/>
                      <w:b/>
                      <w:color w:val="FF0000"/>
                      <w:sz w:val="24"/>
                      <w:szCs w:val="24"/>
                    </w:rPr>
                    <w:t>k</w:t>
                  </w:r>
                </w:p>
              </w:tc>
              <w:tc>
                <w:tcPr>
                  <w:tcW w:w="1984" w:type="dxa"/>
                </w:tcPr>
                <w:p w:rsidR="0015192C" w:rsidRPr="007F0F52" w:rsidRDefault="00475919" w:rsidP="007F0F52">
                  <w:pPr>
                    <w:pStyle w:val="NoSpacing"/>
                    <w:jc w:val="center"/>
                    <w:rPr>
                      <w:rFonts w:ascii="Arial" w:hAnsi="Arial" w:cs="Arial"/>
                      <w:b/>
                      <w:color w:val="FF0000"/>
                      <w:sz w:val="24"/>
                      <w:szCs w:val="24"/>
                    </w:rPr>
                  </w:pPr>
                  <w:r>
                    <w:rPr>
                      <w:rFonts w:ascii="Arial" w:hAnsi="Arial" w:cs="Arial"/>
                      <w:b/>
                      <w:color w:val="FF0000"/>
                      <w:sz w:val="24"/>
                      <w:szCs w:val="24"/>
                    </w:rPr>
                    <w:t>-£117</w:t>
                  </w:r>
                  <w:r w:rsidR="007F0F52" w:rsidRPr="007F0F52">
                    <w:rPr>
                      <w:rFonts w:ascii="Arial" w:hAnsi="Arial" w:cs="Arial"/>
                      <w:b/>
                      <w:color w:val="FF0000"/>
                      <w:sz w:val="24"/>
                      <w:szCs w:val="24"/>
                    </w:rPr>
                    <w:t>k</w:t>
                  </w:r>
                </w:p>
              </w:tc>
            </w:tr>
            <w:tr w:rsidR="007F0F52" w:rsidTr="001F2DBE">
              <w:tc>
                <w:tcPr>
                  <w:tcW w:w="4137" w:type="dxa"/>
                </w:tcPr>
                <w:p w:rsidR="007F0F52" w:rsidRPr="007F0F52" w:rsidRDefault="007F0F52" w:rsidP="00454B78">
                  <w:pPr>
                    <w:pStyle w:val="NoSpacing"/>
                    <w:rPr>
                      <w:rFonts w:ascii="Arial" w:hAnsi="Arial" w:cs="Arial"/>
                      <w:b/>
                      <w:sz w:val="24"/>
                      <w:szCs w:val="24"/>
                    </w:rPr>
                  </w:pPr>
                  <w:r w:rsidRPr="007F0F52">
                    <w:rPr>
                      <w:rFonts w:ascii="Arial" w:hAnsi="Arial" w:cs="Arial"/>
                      <w:b/>
                      <w:sz w:val="24"/>
                      <w:szCs w:val="24"/>
                    </w:rPr>
                    <w:t>Waiting List Initiatives:-</w:t>
                  </w:r>
                </w:p>
              </w:tc>
              <w:tc>
                <w:tcPr>
                  <w:tcW w:w="1276" w:type="dxa"/>
                </w:tcPr>
                <w:p w:rsidR="007F0F52" w:rsidRPr="007F0F52" w:rsidRDefault="007F0F52" w:rsidP="00454B78">
                  <w:pPr>
                    <w:pStyle w:val="NoSpacing"/>
                    <w:rPr>
                      <w:rFonts w:ascii="Arial" w:hAnsi="Arial" w:cs="Arial"/>
                      <w:color w:val="FF0000"/>
                      <w:sz w:val="24"/>
                      <w:szCs w:val="24"/>
                    </w:rPr>
                  </w:pPr>
                </w:p>
              </w:tc>
              <w:tc>
                <w:tcPr>
                  <w:tcW w:w="992" w:type="dxa"/>
                </w:tcPr>
                <w:p w:rsidR="007F0F52" w:rsidRPr="007F0F52" w:rsidRDefault="007F0F52" w:rsidP="00454B78">
                  <w:pPr>
                    <w:pStyle w:val="NoSpacing"/>
                    <w:rPr>
                      <w:rFonts w:ascii="Arial" w:hAnsi="Arial" w:cs="Arial"/>
                      <w:color w:val="FF0000"/>
                      <w:sz w:val="24"/>
                      <w:szCs w:val="24"/>
                    </w:rPr>
                  </w:pPr>
                </w:p>
              </w:tc>
              <w:tc>
                <w:tcPr>
                  <w:tcW w:w="1984" w:type="dxa"/>
                </w:tcPr>
                <w:p w:rsidR="007F0F52" w:rsidRPr="007F0F52" w:rsidRDefault="007F0F52" w:rsidP="00454B78">
                  <w:pPr>
                    <w:pStyle w:val="NoSpacing"/>
                    <w:rPr>
                      <w:rFonts w:ascii="Arial" w:hAnsi="Arial" w:cs="Arial"/>
                      <w:color w:val="FF0000"/>
                      <w:sz w:val="24"/>
                      <w:szCs w:val="24"/>
                    </w:rPr>
                  </w:pPr>
                </w:p>
              </w:tc>
            </w:tr>
            <w:tr w:rsidR="007F0F52" w:rsidTr="001F2DBE">
              <w:tc>
                <w:tcPr>
                  <w:tcW w:w="4137" w:type="dxa"/>
                </w:tcPr>
                <w:p w:rsidR="007F0F52" w:rsidRPr="00A01CA2" w:rsidRDefault="007F0F52" w:rsidP="007F0F52">
                  <w:pPr>
                    <w:pStyle w:val="NoSpacing"/>
                    <w:rPr>
                      <w:rFonts w:ascii="Arial" w:hAnsi="Arial" w:cs="Arial"/>
                      <w:sz w:val="24"/>
                      <w:szCs w:val="24"/>
                    </w:rPr>
                  </w:pPr>
                  <w:r w:rsidRPr="00A01CA2">
                    <w:rPr>
                      <w:rFonts w:ascii="Arial" w:hAnsi="Arial" w:cs="Arial"/>
                      <w:sz w:val="24"/>
                      <w:szCs w:val="24"/>
                    </w:rPr>
                    <w:t xml:space="preserve">Cardiac </w:t>
                  </w:r>
                </w:p>
              </w:tc>
              <w:tc>
                <w:tcPr>
                  <w:tcW w:w="1276" w:type="dxa"/>
                </w:tcPr>
                <w:p w:rsidR="007F0F52" w:rsidRPr="00A01CA2" w:rsidRDefault="00475919" w:rsidP="007F0F52">
                  <w:pPr>
                    <w:pStyle w:val="NoSpacing"/>
                    <w:jc w:val="center"/>
                    <w:rPr>
                      <w:rFonts w:ascii="Arial" w:hAnsi="Arial" w:cs="Arial"/>
                      <w:color w:val="FF0000"/>
                      <w:sz w:val="24"/>
                      <w:szCs w:val="24"/>
                    </w:rPr>
                  </w:pPr>
                  <w:r>
                    <w:rPr>
                      <w:rFonts w:ascii="Arial" w:hAnsi="Arial" w:cs="Arial"/>
                      <w:color w:val="FF0000"/>
                      <w:sz w:val="24"/>
                      <w:szCs w:val="24"/>
                    </w:rPr>
                    <w:t>-£8</w:t>
                  </w:r>
                  <w:r w:rsidR="001F2DBE">
                    <w:rPr>
                      <w:rFonts w:ascii="Arial" w:hAnsi="Arial" w:cs="Arial"/>
                      <w:color w:val="FF0000"/>
                      <w:sz w:val="24"/>
                      <w:szCs w:val="24"/>
                    </w:rPr>
                    <w:t>3</w:t>
                  </w:r>
                  <w:r w:rsidR="007F0F52" w:rsidRPr="00A01CA2">
                    <w:rPr>
                      <w:rFonts w:ascii="Arial" w:hAnsi="Arial" w:cs="Arial"/>
                      <w:color w:val="FF0000"/>
                      <w:sz w:val="24"/>
                      <w:szCs w:val="24"/>
                    </w:rPr>
                    <w:t>k</w:t>
                  </w:r>
                </w:p>
              </w:tc>
              <w:tc>
                <w:tcPr>
                  <w:tcW w:w="992" w:type="dxa"/>
                </w:tcPr>
                <w:p w:rsidR="007F0F52" w:rsidRPr="00A01CA2" w:rsidRDefault="007F0F52" w:rsidP="007F0F52">
                  <w:pPr>
                    <w:pStyle w:val="NoSpacing"/>
                    <w:rPr>
                      <w:rFonts w:ascii="Arial" w:hAnsi="Arial" w:cs="Arial"/>
                      <w:color w:val="FF0000"/>
                      <w:sz w:val="24"/>
                      <w:szCs w:val="24"/>
                    </w:rPr>
                  </w:pPr>
                </w:p>
              </w:tc>
              <w:tc>
                <w:tcPr>
                  <w:tcW w:w="1984" w:type="dxa"/>
                </w:tcPr>
                <w:p w:rsidR="007F0F52" w:rsidRPr="00A01CA2" w:rsidRDefault="00475919" w:rsidP="007F0F52">
                  <w:pPr>
                    <w:pStyle w:val="NoSpacing"/>
                    <w:jc w:val="center"/>
                    <w:rPr>
                      <w:rFonts w:ascii="Arial" w:hAnsi="Arial" w:cs="Arial"/>
                      <w:color w:val="FF0000"/>
                      <w:sz w:val="24"/>
                      <w:szCs w:val="24"/>
                    </w:rPr>
                  </w:pPr>
                  <w:r>
                    <w:rPr>
                      <w:rFonts w:ascii="Arial" w:hAnsi="Arial" w:cs="Arial"/>
                      <w:color w:val="FF0000"/>
                      <w:sz w:val="24"/>
                      <w:szCs w:val="24"/>
                    </w:rPr>
                    <w:t>-£8</w:t>
                  </w:r>
                  <w:r w:rsidR="001F2DBE">
                    <w:rPr>
                      <w:rFonts w:ascii="Arial" w:hAnsi="Arial" w:cs="Arial"/>
                      <w:color w:val="FF0000"/>
                      <w:sz w:val="24"/>
                      <w:szCs w:val="24"/>
                    </w:rPr>
                    <w:t>3</w:t>
                  </w:r>
                  <w:r w:rsidR="007F0F52" w:rsidRPr="00A01CA2">
                    <w:rPr>
                      <w:rFonts w:ascii="Arial" w:hAnsi="Arial" w:cs="Arial"/>
                      <w:color w:val="FF0000"/>
                      <w:sz w:val="24"/>
                      <w:szCs w:val="24"/>
                    </w:rPr>
                    <w:t>k</w:t>
                  </w:r>
                </w:p>
              </w:tc>
            </w:tr>
            <w:tr w:rsidR="007F0F52" w:rsidTr="001F2DBE">
              <w:tc>
                <w:tcPr>
                  <w:tcW w:w="4137" w:type="dxa"/>
                </w:tcPr>
                <w:p w:rsidR="007F0F52" w:rsidRPr="00A01CA2" w:rsidRDefault="007F0F52" w:rsidP="007F0F52">
                  <w:pPr>
                    <w:pStyle w:val="NoSpacing"/>
                    <w:rPr>
                      <w:rFonts w:ascii="Arial" w:hAnsi="Arial" w:cs="Arial"/>
                      <w:sz w:val="24"/>
                      <w:szCs w:val="24"/>
                    </w:rPr>
                  </w:pPr>
                  <w:r w:rsidRPr="00A01CA2">
                    <w:rPr>
                      <w:rFonts w:ascii="Arial" w:hAnsi="Arial" w:cs="Arial"/>
                      <w:sz w:val="24"/>
                      <w:szCs w:val="24"/>
                    </w:rPr>
                    <w:t>CT Anaesthetics</w:t>
                  </w:r>
                </w:p>
              </w:tc>
              <w:tc>
                <w:tcPr>
                  <w:tcW w:w="1276" w:type="dxa"/>
                </w:tcPr>
                <w:p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CD5972">
                    <w:rPr>
                      <w:rFonts w:ascii="Arial" w:hAnsi="Arial" w:cs="Arial"/>
                      <w:color w:val="FF0000"/>
                      <w:sz w:val="24"/>
                      <w:szCs w:val="24"/>
                    </w:rPr>
                    <w:t>81</w:t>
                  </w:r>
                  <w:r w:rsidRPr="00A01CA2">
                    <w:rPr>
                      <w:rFonts w:ascii="Arial" w:hAnsi="Arial" w:cs="Arial"/>
                      <w:color w:val="FF0000"/>
                      <w:sz w:val="24"/>
                      <w:szCs w:val="24"/>
                    </w:rPr>
                    <w:t>k</w:t>
                  </w:r>
                </w:p>
              </w:tc>
              <w:tc>
                <w:tcPr>
                  <w:tcW w:w="992" w:type="dxa"/>
                </w:tcPr>
                <w:p w:rsidR="007F0F52" w:rsidRPr="00A01CA2" w:rsidRDefault="007F0F52" w:rsidP="007F0F52">
                  <w:pPr>
                    <w:pStyle w:val="NoSpacing"/>
                    <w:rPr>
                      <w:rFonts w:ascii="Arial" w:hAnsi="Arial" w:cs="Arial"/>
                      <w:color w:val="FF0000"/>
                      <w:sz w:val="24"/>
                      <w:szCs w:val="24"/>
                    </w:rPr>
                  </w:pPr>
                </w:p>
              </w:tc>
              <w:tc>
                <w:tcPr>
                  <w:tcW w:w="1984" w:type="dxa"/>
                </w:tcPr>
                <w:p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475919">
                    <w:rPr>
                      <w:rFonts w:ascii="Arial" w:hAnsi="Arial" w:cs="Arial"/>
                      <w:color w:val="FF0000"/>
                      <w:sz w:val="24"/>
                      <w:szCs w:val="24"/>
                    </w:rPr>
                    <w:t>74</w:t>
                  </w:r>
                  <w:r w:rsidRPr="00A01CA2">
                    <w:rPr>
                      <w:rFonts w:ascii="Arial" w:hAnsi="Arial" w:cs="Arial"/>
                      <w:color w:val="FF0000"/>
                      <w:sz w:val="24"/>
                      <w:szCs w:val="24"/>
                    </w:rPr>
                    <w:t>k</w:t>
                  </w:r>
                </w:p>
              </w:tc>
            </w:tr>
            <w:tr w:rsidR="00475919" w:rsidTr="001F2DBE">
              <w:tc>
                <w:tcPr>
                  <w:tcW w:w="4137" w:type="dxa"/>
                </w:tcPr>
                <w:p w:rsidR="00475919" w:rsidRPr="00A01CA2" w:rsidRDefault="00475919" w:rsidP="00475919">
                  <w:pPr>
                    <w:pStyle w:val="NoSpacing"/>
                    <w:rPr>
                      <w:rFonts w:ascii="Arial" w:hAnsi="Arial" w:cs="Arial"/>
                      <w:sz w:val="24"/>
                      <w:szCs w:val="24"/>
                    </w:rPr>
                  </w:pPr>
                  <w:r w:rsidRPr="00A01CA2">
                    <w:rPr>
                      <w:rFonts w:ascii="Arial" w:hAnsi="Arial" w:cs="Arial"/>
                      <w:sz w:val="24"/>
                      <w:szCs w:val="24"/>
                    </w:rPr>
                    <w:t xml:space="preserve">General Anaesthetics </w:t>
                  </w:r>
                </w:p>
              </w:tc>
              <w:tc>
                <w:tcPr>
                  <w:tcW w:w="1276" w:type="dxa"/>
                </w:tcPr>
                <w:p w:rsidR="00475919" w:rsidRPr="00A01CA2" w:rsidRDefault="00475919" w:rsidP="00475919">
                  <w:pPr>
                    <w:pStyle w:val="NoSpacing"/>
                    <w:rPr>
                      <w:rFonts w:ascii="Arial" w:hAnsi="Arial" w:cs="Arial"/>
                      <w:color w:val="FF0000"/>
                      <w:sz w:val="24"/>
                      <w:szCs w:val="24"/>
                    </w:rPr>
                  </w:pPr>
                </w:p>
              </w:tc>
              <w:tc>
                <w:tcPr>
                  <w:tcW w:w="992" w:type="dxa"/>
                </w:tcPr>
                <w:p w:rsidR="00475919" w:rsidRPr="007F0F52" w:rsidRDefault="00475919" w:rsidP="00475919">
                  <w:pPr>
                    <w:pStyle w:val="NoSpacing"/>
                    <w:jc w:val="center"/>
                    <w:rPr>
                      <w:rFonts w:ascii="Arial" w:hAnsi="Arial" w:cs="Arial"/>
                      <w:color w:val="FF0000"/>
                      <w:sz w:val="24"/>
                      <w:szCs w:val="24"/>
                    </w:rPr>
                  </w:pPr>
                  <w:r w:rsidRPr="007F0F52">
                    <w:rPr>
                      <w:rFonts w:ascii="Arial" w:hAnsi="Arial" w:cs="Arial"/>
                      <w:color w:val="FF0000"/>
                      <w:sz w:val="24"/>
                      <w:szCs w:val="24"/>
                    </w:rPr>
                    <w:t>-£</w:t>
                  </w:r>
                  <w:r>
                    <w:rPr>
                      <w:rFonts w:ascii="Arial" w:hAnsi="Arial" w:cs="Arial"/>
                      <w:color w:val="FF0000"/>
                      <w:sz w:val="24"/>
                      <w:szCs w:val="24"/>
                    </w:rPr>
                    <w:t>1</w:t>
                  </w:r>
                  <w:r w:rsidRPr="007F0F52">
                    <w:rPr>
                      <w:rFonts w:ascii="Arial" w:hAnsi="Arial" w:cs="Arial"/>
                      <w:color w:val="FF0000"/>
                      <w:sz w:val="24"/>
                      <w:szCs w:val="24"/>
                    </w:rPr>
                    <w:t>20k</w:t>
                  </w:r>
                </w:p>
              </w:tc>
              <w:tc>
                <w:tcPr>
                  <w:tcW w:w="1984" w:type="dxa"/>
                </w:tcPr>
                <w:p w:rsidR="00475919" w:rsidRDefault="00475919" w:rsidP="00475919">
                  <w:pPr>
                    <w:pStyle w:val="NoSpacing"/>
                    <w:jc w:val="center"/>
                    <w:rPr>
                      <w:rFonts w:ascii="Arial" w:hAnsi="Arial" w:cs="Arial"/>
                      <w:sz w:val="24"/>
                      <w:szCs w:val="24"/>
                    </w:rPr>
                  </w:pPr>
                  <w:r w:rsidRPr="007F0F52">
                    <w:rPr>
                      <w:rFonts w:ascii="Arial" w:hAnsi="Arial" w:cs="Arial"/>
                      <w:color w:val="FF0000"/>
                      <w:sz w:val="24"/>
                      <w:szCs w:val="24"/>
                    </w:rPr>
                    <w:t>-£</w:t>
                  </w:r>
                  <w:r>
                    <w:rPr>
                      <w:rFonts w:ascii="Arial" w:hAnsi="Arial" w:cs="Arial"/>
                      <w:color w:val="FF0000"/>
                      <w:sz w:val="24"/>
                      <w:szCs w:val="24"/>
                    </w:rPr>
                    <w:t>1</w:t>
                  </w:r>
                  <w:r w:rsidRPr="007F0F52">
                    <w:rPr>
                      <w:rFonts w:ascii="Arial" w:hAnsi="Arial" w:cs="Arial"/>
                      <w:color w:val="FF0000"/>
                      <w:sz w:val="24"/>
                      <w:szCs w:val="24"/>
                    </w:rPr>
                    <w:t>20k</w:t>
                  </w:r>
                </w:p>
              </w:tc>
            </w:tr>
            <w:tr w:rsidR="007F0F52" w:rsidTr="001F2DBE">
              <w:tc>
                <w:tcPr>
                  <w:tcW w:w="4137" w:type="dxa"/>
                </w:tcPr>
                <w:p w:rsidR="007F0F52" w:rsidRPr="00A01CA2" w:rsidRDefault="007F0F52" w:rsidP="007F0F52">
                  <w:pPr>
                    <w:pStyle w:val="NoSpacing"/>
                    <w:rPr>
                      <w:rFonts w:ascii="Arial" w:hAnsi="Arial" w:cs="Arial"/>
                      <w:sz w:val="24"/>
                      <w:szCs w:val="24"/>
                    </w:rPr>
                  </w:pPr>
                  <w:r w:rsidRPr="00A01CA2">
                    <w:rPr>
                      <w:rFonts w:ascii="Arial" w:hAnsi="Arial" w:cs="Arial"/>
                      <w:sz w:val="24"/>
                      <w:szCs w:val="24"/>
                    </w:rPr>
                    <w:t>Orthopaedics</w:t>
                  </w:r>
                </w:p>
              </w:tc>
              <w:tc>
                <w:tcPr>
                  <w:tcW w:w="1276" w:type="dxa"/>
                </w:tcPr>
                <w:p w:rsidR="007F0F52" w:rsidRPr="00A01CA2" w:rsidRDefault="007F0F52" w:rsidP="007F0F52">
                  <w:pPr>
                    <w:pStyle w:val="NoSpacing"/>
                    <w:rPr>
                      <w:rFonts w:ascii="Arial" w:hAnsi="Arial" w:cs="Arial"/>
                      <w:color w:val="FF0000"/>
                      <w:sz w:val="24"/>
                      <w:szCs w:val="24"/>
                    </w:rPr>
                  </w:pPr>
                </w:p>
              </w:tc>
              <w:tc>
                <w:tcPr>
                  <w:tcW w:w="992" w:type="dxa"/>
                </w:tcPr>
                <w:p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475919">
                    <w:rPr>
                      <w:rFonts w:ascii="Arial" w:hAnsi="Arial" w:cs="Arial"/>
                      <w:color w:val="FF0000"/>
                      <w:sz w:val="24"/>
                      <w:szCs w:val="24"/>
                    </w:rPr>
                    <w:t>25</w:t>
                  </w:r>
                  <w:r w:rsidRPr="00A01CA2">
                    <w:rPr>
                      <w:rFonts w:ascii="Arial" w:hAnsi="Arial" w:cs="Arial"/>
                      <w:color w:val="FF0000"/>
                      <w:sz w:val="24"/>
                      <w:szCs w:val="24"/>
                    </w:rPr>
                    <w:t>k</w:t>
                  </w:r>
                </w:p>
              </w:tc>
              <w:tc>
                <w:tcPr>
                  <w:tcW w:w="1984" w:type="dxa"/>
                </w:tcPr>
                <w:p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475919">
                    <w:rPr>
                      <w:rFonts w:ascii="Arial" w:hAnsi="Arial" w:cs="Arial"/>
                      <w:color w:val="FF0000"/>
                      <w:sz w:val="24"/>
                      <w:szCs w:val="24"/>
                    </w:rPr>
                    <w:t>25</w:t>
                  </w:r>
                  <w:r w:rsidRPr="00A01CA2">
                    <w:rPr>
                      <w:rFonts w:ascii="Arial" w:hAnsi="Arial" w:cs="Arial"/>
                      <w:color w:val="FF0000"/>
                      <w:sz w:val="24"/>
                      <w:szCs w:val="24"/>
                    </w:rPr>
                    <w:t>k</w:t>
                  </w:r>
                </w:p>
              </w:tc>
            </w:tr>
            <w:tr w:rsidR="00CD5972" w:rsidTr="001F2DBE">
              <w:tc>
                <w:tcPr>
                  <w:tcW w:w="4137" w:type="dxa"/>
                </w:tcPr>
                <w:p w:rsidR="00CD5972" w:rsidRPr="00A01CA2" w:rsidRDefault="00CD5972" w:rsidP="00CD5972">
                  <w:pPr>
                    <w:pStyle w:val="NoSpacing"/>
                    <w:rPr>
                      <w:rFonts w:ascii="Arial" w:hAnsi="Arial" w:cs="Arial"/>
                      <w:sz w:val="24"/>
                      <w:szCs w:val="24"/>
                    </w:rPr>
                  </w:pPr>
                  <w:r>
                    <w:rPr>
                      <w:rFonts w:ascii="Arial" w:hAnsi="Arial" w:cs="Arial"/>
                      <w:sz w:val="24"/>
                      <w:szCs w:val="24"/>
                    </w:rPr>
                    <w:t>Ophthalmology</w:t>
                  </w:r>
                </w:p>
              </w:tc>
              <w:tc>
                <w:tcPr>
                  <w:tcW w:w="1276" w:type="dxa"/>
                </w:tcPr>
                <w:p w:rsidR="00CD5972" w:rsidRPr="00A01CA2" w:rsidRDefault="00CD5972" w:rsidP="00CD5972">
                  <w:pPr>
                    <w:pStyle w:val="NoSpacing"/>
                    <w:rPr>
                      <w:rFonts w:ascii="Arial" w:hAnsi="Arial" w:cs="Arial"/>
                      <w:color w:val="FF0000"/>
                      <w:sz w:val="24"/>
                      <w:szCs w:val="24"/>
                    </w:rPr>
                  </w:pPr>
                  <w:r>
                    <w:rPr>
                      <w:rFonts w:ascii="Arial" w:hAnsi="Arial" w:cs="Arial"/>
                      <w:color w:val="FF0000"/>
                      <w:sz w:val="24"/>
                      <w:szCs w:val="24"/>
                    </w:rPr>
                    <w:t xml:space="preserve">    </w:t>
                  </w:r>
                </w:p>
              </w:tc>
              <w:tc>
                <w:tcPr>
                  <w:tcW w:w="992" w:type="dxa"/>
                </w:tcPr>
                <w:p w:rsidR="00CD5972" w:rsidRPr="00A01CA2" w:rsidRDefault="00CD5972" w:rsidP="00CD5972">
                  <w:pPr>
                    <w:pStyle w:val="NoSpacing"/>
                    <w:rPr>
                      <w:rFonts w:ascii="Arial" w:hAnsi="Arial" w:cs="Arial"/>
                      <w:color w:val="FF0000"/>
                      <w:sz w:val="24"/>
                      <w:szCs w:val="24"/>
                    </w:rPr>
                  </w:pPr>
                  <w:r>
                    <w:rPr>
                      <w:rFonts w:ascii="Arial" w:hAnsi="Arial" w:cs="Arial"/>
                      <w:color w:val="FF0000"/>
                      <w:sz w:val="24"/>
                      <w:szCs w:val="24"/>
                    </w:rPr>
                    <w:t xml:space="preserve">  -£43k</w:t>
                  </w:r>
                </w:p>
              </w:tc>
              <w:tc>
                <w:tcPr>
                  <w:tcW w:w="1984" w:type="dxa"/>
                </w:tcPr>
                <w:p w:rsidR="00CD5972" w:rsidRPr="00A01CA2" w:rsidRDefault="00CD5972" w:rsidP="00CD5972">
                  <w:pPr>
                    <w:pStyle w:val="NoSpacing"/>
                    <w:jc w:val="center"/>
                    <w:rPr>
                      <w:rFonts w:ascii="Arial" w:hAnsi="Arial" w:cs="Arial"/>
                      <w:color w:val="FF0000"/>
                      <w:sz w:val="24"/>
                      <w:szCs w:val="24"/>
                    </w:rPr>
                  </w:pPr>
                  <w:r>
                    <w:rPr>
                      <w:rFonts w:ascii="Arial" w:hAnsi="Arial" w:cs="Arial"/>
                      <w:color w:val="FF0000"/>
                      <w:sz w:val="24"/>
                      <w:szCs w:val="24"/>
                    </w:rPr>
                    <w:t>-£43k</w:t>
                  </w:r>
                </w:p>
              </w:tc>
            </w:tr>
            <w:tr w:rsidR="00CD5972" w:rsidTr="001F2DBE">
              <w:tc>
                <w:tcPr>
                  <w:tcW w:w="4137" w:type="dxa"/>
                </w:tcPr>
                <w:p w:rsidR="00CD5972" w:rsidRPr="00A01CA2" w:rsidRDefault="00CD5972" w:rsidP="00CD5972">
                  <w:pPr>
                    <w:pStyle w:val="NoSpacing"/>
                    <w:rPr>
                      <w:rFonts w:ascii="Arial" w:hAnsi="Arial" w:cs="Arial"/>
                      <w:sz w:val="24"/>
                      <w:szCs w:val="24"/>
                    </w:rPr>
                  </w:pPr>
                  <w:r>
                    <w:rPr>
                      <w:rFonts w:ascii="Arial" w:hAnsi="Arial" w:cs="Arial"/>
                      <w:sz w:val="24"/>
                      <w:szCs w:val="24"/>
                    </w:rPr>
                    <w:t>General Surgery</w:t>
                  </w:r>
                </w:p>
              </w:tc>
              <w:tc>
                <w:tcPr>
                  <w:tcW w:w="1276" w:type="dxa"/>
                </w:tcPr>
                <w:p w:rsidR="00CD5972" w:rsidRPr="00A01CA2" w:rsidRDefault="00CD5972" w:rsidP="00CD5972">
                  <w:pPr>
                    <w:pStyle w:val="NoSpacing"/>
                    <w:rPr>
                      <w:rFonts w:ascii="Arial" w:hAnsi="Arial" w:cs="Arial"/>
                      <w:color w:val="FF0000"/>
                      <w:sz w:val="24"/>
                      <w:szCs w:val="24"/>
                    </w:rPr>
                  </w:pPr>
                </w:p>
              </w:tc>
              <w:tc>
                <w:tcPr>
                  <w:tcW w:w="992" w:type="dxa"/>
                </w:tcPr>
                <w:p w:rsidR="00CD5972" w:rsidRPr="00A01CA2" w:rsidRDefault="00CD5972" w:rsidP="00CD5972">
                  <w:pPr>
                    <w:pStyle w:val="NoSpacing"/>
                    <w:rPr>
                      <w:rFonts w:ascii="Arial" w:hAnsi="Arial" w:cs="Arial"/>
                      <w:color w:val="FF0000"/>
                      <w:sz w:val="24"/>
                      <w:szCs w:val="24"/>
                    </w:rPr>
                  </w:pPr>
                  <w:r>
                    <w:rPr>
                      <w:rFonts w:ascii="Arial" w:hAnsi="Arial" w:cs="Arial"/>
                      <w:color w:val="FF0000"/>
                      <w:sz w:val="24"/>
                      <w:szCs w:val="24"/>
                    </w:rPr>
                    <w:t>-£120k</w:t>
                  </w:r>
                </w:p>
              </w:tc>
              <w:tc>
                <w:tcPr>
                  <w:tcW w:w="1984" w:type="dxa"/>
                </w:tcPr>
                <w:p w:rsidR="00CD5972" w:rsidRPr="00A01CA2" w:rsidRDefault="00CD5972" w:rsidP="00CD5972">
                  <w:pPr>
                    <w:pStyle w:val="NoSpacing"/>
                    <w:jc w:val="center"/>
                    <w:rPr>
                      <w:rFonts w:ascii="Arial" w:hAnsi="Arial" w:cs="Arial"/>
                      <w:color w:val="FF0000"/>
                      <w:sz w:val="24"/>
                      <w:szCs w:val="24"/>
                    </w:rPr>
                  </w:pPr>
                  <w:r>
                    <w:rPr>
                      <w:rFonts w:ascii="Arial" w:hAnsi="Arial" w:cs="Arial"/>
                      <w:color w:val="FF0000"/>
                      <w:sz w:val="24"/>
                      <w:szCs w:val="24"/>
                    </w:rPr>
                    <w:t>-£120k</w:t>
                  </w:r>
                </w:p>
              </w:tc>
            </w:tr>
            <w:tr w:rsidR="00CD5972" w:rsidTr="001F2DBE">
              <w:tc>
                <w:tcPr>
                  <w:tcW w:w="4137" w:type="dxa"/>
                </w:tcPr>
                <w:p w:rsidR="00CD5972" w:rsidRDefault="00CD5972" w:rsidP="00CD5972">
                  <w:pPr>
                    <w:pStyle w:val="NoSpacing"/>
                    <w:rPr>
                      <w:rFonts w:ascii="Arial" w:hAnsi="Arial" w:cs="Arial"/>
                      <w:sz w:val="24"/>
                      <w:szCs w:val="24"/>
                    </w:rPr>
                  </w:pPr>
                </w:p>
              </w:tc>
              <w:tc>
                <w:tcPr>
                  <w:tcW w:w="1276"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Pr>
                      <w:rFonts w:ascii="Arial" w:hAnsi="Arial" w:cs="Arial"/>
                      <w:b/>
                      <w:color w:val="FF0000"/>
                      <w:sz w:val="24"/>
                      <w:szCs w:val="24"/>
                    </w:rPr>
                    <w:t>164</w:t>
                  </w:r>
                  <w:r w:rsidRPr="007F0F52">
                    <w:rPr>
                      <w:rFonts w:ascii="Arial" w:hAnsi="Arial" w:cs="Arial"/>
                      <w:b/>
                      <w:color w:val="FF0000"/>
                      <w:sz w:val="24"/>
                      <w:szCs w:val="24"/>
                    </w:rPr>
                    <w:t>k</w:t>
                  </w:r>
                </w:p>
              </w:tc>
              <w:tc>
                <w:tcPr>
                  <w:tcW w:w="992"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Pr>
                      <w:rFonts w:ascii="Arial" w:hAnsi="Arial" w:cs="Arial"/>
                      <w:b/>
                      <w:color w:val="FF0000"/>
                      <w:sz w:val="24"/>
                      <w:szCs w:val="24"/>
                    </w:rPr>
                    <w:t>308</w:t>
                  </w:r>
                  <w:r w:rsidRPr="007F0F52">
                    <w:rPr>
                      <w:rFonts w:ascii="Arial" w:hAnsi="Arial" w:cs="Arial"/>
                      <w:b/>
                      <w:color w:val="FF0000"/>
                      <w:sz w:val="24"/>
                      <w:szCs w:val="24"/>
                    </w:rPr>
                    <w:t>k</w:t>
                  </w:r>
                </w:p>
              </w:tc>
              <w:tc>
                <w:tcPr>
                  <w:tcW w:w="1984"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sidR="0020407A">
                    <w:rPr>
                      <w:rFonts w:ascii="Arial" w:hAnsi="Arial" w:cs="Arial"/>
                      <w:b/>
                      <w:color w:val="FF0000"/>
                      <w:sz w:val="24"/>
                      <w:szCs w:val="24"/>
                    </w:rPr>
                    <w:t>472</w:t>
                  </w:r>
                  <w:r>
                    <w:rPr>
                      <w:rFonts w:ascii="Arial" w:hAnsi="Arial" w:cs="Arial"/>
                      <w:b/>
                      <w:color w:val="FF0000"/>
                      <w:sz w:val="24"/>
                      <w:szCs w:val="24"/>
                    </w:rPr>
                    <w:t>k</w:t>
                  </w:r>
                </w:p>
              </w:tc>
            </w:tr>
            <w:tr w:rsidR="00CD5972" w:rsidTr="001F2DBE">
              <w:tc>
                <w:tcPr>
                  <w:tcW w:w="4137" w:type="dxa"/>
                </w:tcPr>
                <w:p w:rsidR="00CD5972" w:rsidRPr="00662459" w:rsidRDefault="00CD5972" w:rsidP="00CD5972">
                  <w:pPr>
                    <w:pStyle w:val="NoSpacing"/>
                    <w:rPr>
                      <w:rFonts w:ascii="Arial" w:hAnsi="Arial" w:cs="Arial"/>
                      <w:b/>
                      <w:sz w:val="23"/>
                      <w:szCs w:val="23"/>
                    </w:rPr>
                  </w:pPr>
                  <w:r w:rsidRPr="00662459">
                    <w:rPr>
                      <w:rFonts w:ascii="Arial" w:hAnsi="Arial" w:cs="Arial"/>
                      <w:b/>
                      <w:sz w:val="23"/>
                      <w:szCs w:val="23"/>
                    </w:rPr>
                    <w:t>Grand Total of Medical Pressures</w:t>
                  </w:r>
                </w:p>
              </w:tc>
              <w:tc>
                <w:tcPr>
                  <w:tcW w:w="1276"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Pr>
                      <w:rFonts w:ascii="Arial" w:hAnsi="Arial" w:cs="Arial"/>
                      <w:b/>
                      <w:color w:val="FF0000"/>
                      <w:sz w:val="24"/>
                      <w:szCs w:val="24"/>
                    </w:rPr>
                    <w:t>183k</w:t>
                  </w:r>
                </w:p>
              </w:tc>
              <w:tc>
                <w:tcPr>
                  <w:tcW w:w="992"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20407A">
                    <w:rPr>
                      <w:rFonts w:ascii="Arial" w:hAnsi="Arial" w:cs="Arial"/>
                      <w:b/>
                      <w:color w:val="FF0000"/>
                      <w:sz w:val="24"/>
                      <w:szCs w:val="24"/>
                    </w:rPr>
                    <w:t>406</w:t>
                  </w:r>
                  <w:r w:rsidRPr="007F0F52">
                    <w:rPr>
                      <w:rFonts w:ascii="Arial" w:hAnsi="Arial" w:cs="Arial"/>
                      <w:b/>
                      <w:color w:val="FF0000"/>
                      <w:sz w:val="24"/>
                      <w:szCs w:val="24"/>
                    </w:rPr>
                    <w:t>k</w:t>
                  </w:r>
                </w:p>
              </w:tc>
              <w:tc>
                <w:tcPr>
                  <w:tcW w:w="1984"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20407A">
                    <w:rPr>
                      <w:rFonts w:ascii="Arial" w:hAnsi="Arial" w:cs="Arial"/>
                      <w:b/>
                      <w:color w:val="FF0000"/>
                      <w:sz w:val="24"/>
                      <w:szCs w:val="24"/>
                    </w:rPr>
                    <w:t>589</w:t>
                  </w:r>
                  <w:r>
                    <w:rPr>
                      <w:rFonts w:ascii="Arial" w:hAnsi="Arial" w:cs="Arial"/>
                      <w:b/>
                      <w:color w:val="FF0000"/>
                      <w:sz w:val="24"/>
                      <w:szCs w:val="24"/>
                    </w:rPr>
                    <w:t>k</w:t>
                  </w:r>
                </w:p>
              </w:tc>
            </w:tr>
          </w:tbl>
          <w:p w:rsidR="002C22A6" w:rsidRDefault="002C22A6" w:rsidP="007E679F">
            <w:pPr>
              <w:pStyle w:val="BodyText"/>
              <w:kinsoku w:val="0"/>
              <w:overflowPunct w:val="0"/>
              <w:ind w:right="-613"/>
              <w:rPr>
                <w:rFonts w:ascii="Arial" w:hAnsi="Arial" w:cs="Arial"/>
                <w:bCs/>
                <w:iCs/>
                <w:sz w:val="24"/>
                <w:szCs w:val="24"/>
              </w:rPr>
            </w:pPr>
          </w:p>
          <w:p w:rsidR="007F0F52" w:rsidRDefault="00662459" w:rsidP="00781DB7">
            <w:pPr>
              <w:rPr>
                <w:rFonts w:ascii="Arial" w:hAnsi="Arial" w:cs="Arial"/>
                <w:sz w:val="24"/>
                <w:szCs w:val="24"/>
              </w:rPr>
            </w:pPr>
            <w:r w:rsidRPr="00B36375">
              <w:rPr>
                <w:rFonts w:ascii="Arial" w:hAnsi="Arial" w:cs="Arial"/>
                <w:sz w:val="24"/>
                <w:szCs w:val="24"/>
              </w:rPr>
              <w:t xml:space="preserve">These pressures are </w:t>
            </w:r>
            <w:r w:rsidR="00146943" w:rsidRPr="00B36375">
              <w:rPr>
                <w:rFonts w:ascii="Arial" w:hAnsi="Arial" w:cs="Arial"/>
                <w:sz w:val="24"/>
                <w:szCs w:val="24"/>
              </w:rPr>
              <w:t xml:space="preserve">partially </w:t>
            </w:r>
            <w:r w:rsidRPr="00B36375">
              <w:rPr>
                <w:rFonts w:ascii="Arial" w:hAnsi="Arial" w:cs="Arial"/>
                <w:sz w:val="24"/>
                <w:szCs w:val="24"/>
              </w:rPr>
              <w:t>offset with the level of vacancy underspends across both Divisions</w:t>
            </w:r>
            <w:r w:rsidR="00DE5226">
              <w:rPr>
                <w:rFonts w:ascii="Arial" w:hAnsi="Arial" w:cs="Arial"/>
                <w:sz w:val="24"/>
                <w:szCs w:val="24"/>
              </w:rPr>
              <w:t>, demonstrating the current recruitment challenges faced by the Board</w:t>
            </w:r>
            <w:r w:rsidRPr="00B36375">
              <w:rPr>
                <w:rFonts w:ascii="Arial" w:hAnsi="Arial" w:cs="Arial"/>
                <w:sz w:val="24"/>
                <w:szCs w:val="24"/>
              </w:rPr>
              <w:t>.</w:t>
            </w:r>
          </w:p>
          <w:p w:rsidR="00475919" w:rsidRDefault="00475919" w:rsidP="00781DB7">
            <w:pPr>
              <w:rPr>
                <w:rFonts w:ascii="Arial" w:hAnsi="Arial" w:cs="Arial"/>
                <w:sz w:val="24"/>
                <w:szCs w:val="24"/>
              </w:rPr>
            </w:pPr>
          </w:p>
          <w:p w:rsidR="00D22A23" w:rsidRPr="00B36375" w:rsidRDefault="00D22A23" w:rsidP="00781DB7">
            <w:pPr>
              <w:rPr>
                <w:rFonts w:ascii="Arial" w:hAnsi="Arial" w:cs="Arial"/>
                <w:b/>
                <w:color w:val="002060"/>
                <w:sz w:val="24"/>
                <w:szCs w:val="24"/>
              </w:rPr>
            </w:pPr>
            <w:r w:rsidRPr="00B36375">
              <w:rPr>
                <w:rFonts w:ascii="Arial" w:hAnsi="Arial" w:cs="Arial"/>
                <w:b/>
                <w:color w:val="002060"/>
                <w:sz w:val="24"/>
                <w:szCs w:val="24"/>
              </w:rPr>
              <w:t>N</w:t>
            </w:r>
            <w:r w:rsidR="000C5637" w:rsidRPr="00B36375">
              <w:rPr>
                <w:rFonts w:ascii="Arial" w:hAnsi="Arial" w:cs="Arial"/>
                <w:b/>
                <w:color w:val="002060"/>
                <w:sz w:val="24"/>
                <w:szCs w:val="24"/>
              </w:rPr>
              <w:t>URSING PAY COSTS</w:t>
            </w:r>
          </w:p>
          <w:p w:rsidR="000C5637" w:rsidRPr="00B36375" w:rsidRDefault="000C5637" w:rsidP="00781DB7">
            <w:pPr>
              <w:rPr>
                <w:rFonts w:ascii="Arial" w:hAnsi="Arial" w:cs="Arial"/>
                <w:b/>
                <w:color w:val="002060"/>
                <w:sz w:val="24"/>
                <w:szCs w:val="24"/>
              </w:rPr>
            </w:pPr>
          </w:p>
          <w:p w:rsidR="0003329F" w:rsidRDefault="00454B78" w:rsidP="00781DB7">
            <w:pPr>
              <w:rPr>
                <w:rFonts w:ascii="Arial" w:hAnsi="Arial" w:cs="Arial"/>
                <w:sz w:val="24"/>
                <w:szCs w:val="24"/>
              </w:rPr>
            </w:pPr>
            <w:r w:rsidRPr="00B36375">
              <w:rPr>
                <w:rFonts w:ascii="Arial" w:hAnsi="Arial" w:cs="Arial"/>
                <w:sz w:val="24"/>
                <w:szCs w:val="24"/>
              </w:rPr>
              <w:t>Nursing</w:t>
            </w:r>
            <w:r w:rsidR="00775BE8" w:rsidRPr="00B36375">
              <w:rPr>
                <w:rFonts w:ascii="Arial" w:hAnsi="Arial" w:cs="Arial"/>
                <w:sz w:val="24"/>
                <w:szCs w:val="24"/>
              </w:rPr>
              <w:t xml:space="preserve"> pay costs are undersp</w:t>
            </w:r>
            <w:r w:rsidR="00EE0A11">
              <w:rPr>
                <w:rFonts w:ascii="Arial" w:hAnsi="Arial" w:cs="Arial"/>
                <w:sz w:val="24"/>
                <w:szCs w:val="24"/>
              </w:rPr>
              <w:t>ent by £78k</w:t>
            </w:r>
            <w:r w:rsidR="00775BE8" w:rsidRPr="00B36375">
              <w:rPr>
                <w:rFonts w:ascii="Arial" w:hAnsi="Arial" w:cs="Arial"/>
                <w:sz w:val="24"/>
                <w:szCs w:val="24"/>
              </w:rPr>
              <w:t xml:space="preserve"> at </w:t>
            </w:r>
            <w:r w:rsidR="001F1EBF">
              <w:rPr>
                <w:rFonts w:ascii="Arial" w:hAnsi="Arial" w:cs="Arial"/>
                <w:sz w:val="24"/>
                <w:szCs w:val="24"/>
              </w:rPr>
              <w:t>Month 2</w:t>
            </w:r>
            <w:r w:rsidRPr="00B36375">
              <w:rPr>
                <w:rFonts w:ascii="Arial" w:hAnsi="Arial" w:cs="Arial"/>
                <w:sz w:val="24"/>
                <w:szCs w:val="24"/>
              </w:rPr>
              <w:t xml:space="preserve">. This figure is after </w:t>
            </w:r>
            <w:r w:rsidR="0003329F">
              <w:rPr>
                <w:rFonts w:ascii="Arial" w:hAnsi="Arial" w:cs="Arial"/>
                <w:sz w:val="24"/>
                <w:szCs w:val="24"/>
              </w:rPr>
              <w:t xml:space="preserve">phasing part of the Nurse vacancy efficiency saving target </w:t>
            </w:r>
            <w:r w:rsidR="000D5FD7">
              <w:rPr>
                <w:rFonts w:ascii="Arial" w:hAnsi="Arial" w:cs="Arial"/>
                <w:sz w:val="24"/>
                <w:szCs w:val="24"/>
              </w:rPr>
              <w:t xml:space="preserve">of </w:t>
            </w:r>
            <w:r w:rsidR="00EE0A11">
              <w:rPr>
                <w:rFonts w:ascii="Arial" w:hAnsi="Arial" w:cs="Arial"/>
                <w:sz w:val="24"/>
                <w:szCs w:val="24"/>
              </w:rPr>
              <w:t>£400k</w:t>
            </w:r>
            <w:r w:rsidR="00775BE8" w:rsidRPr="00B36375">
              <w:rPr>
                <w:rFonts w:ascii="Arial" w:hAnsi="Arial" w:cs="Arial"/>
                <w:sz w:val="24"/>
                <w:szCs w:val="24"/>
              </w:rPr>
              <w:t xml:space="preserve"> </w:t>
            </w:r>
            <w:r w:rsidR="0003329F">
              <w:rPr>
                <w:rFonts w:ascii="Arial" w:hAnsi="Arial" w:cs="Arial"/>
                <w:sz w:val="24"/>
                <w:szCs w:val="24"/>
              </w:rPr>
              <w:t xml:space="preserve">into the position </w:t>
            </w:r>
            <w:r w:rsidR="00500545" w:rsidRPr="00B36375">
              <w:rPr>
                <w:rFonts w:ascii="Arial" w:hAnsi="Arial" w:cs="Arial"/>
                <w:sz w:val="24"/>
                <w:szCs w:val="24"/>
              </w:rPr>
              <w:t>YTD</w:t>
            </w:r>
            <w:r w:rsidR="0003329F">
              <w:rPr>
                <w:rFonts w:ascii="Arial" w:hAnsi="Arial" w:cs="Arial"/>
                <w:sz w:val="24"/>
                <w:szCs w:val="24"/>
              </w:rPr>
              <w:t>.</w:t>
            </w:r>
          </w:p>
          <w:p w:rsidR="0003329F" w:rsidRDefault="0003329F" w:rsidP="00781DB7">
            <w:pPr>
              <w:rPr>
                <w:rFonts w:ascii="Arial" w:hAnsi="Arial" w:cs="Arial"/>
                <w:sz w:val="24"/>
                <w:szCs w:val="24"/>
              </w:rPr>
            </w:pPr>
          </w:p>
          <w:p w:rsidR="005E3657" w:rsidRPr="00B36375" w:rsidRDefault="0003329F" w:rsidP="00781DB7">
            <w:pPr>
              <w:rPr>
                <w:rFonts w:ascii="Arial" w:hAnsi="Arial" w:cs="Arial"/>
                <w:sz w:val="24"/>
                <w:szCs w:val="24"/>
              </w:rPr>
            </w:pPr>
            <w:r>
              <w:rPr>
                <w:rFonts w:ascii="Arial" w:hAnsi="Arial" w:cs="Arial"/>
                <w:sz w:val="24"/>
                <w:szCs w:val="24"/>
              </w:rPr>
              <w:t>This</w:t>
            </w:r>
            <w:r w:rsidR="00662459" w:rsidRPr="00B36375">
              <w:rPr>
                <w:rFonts w:ascii="Arial" w:hAnsi="Arial" w:cs="Arial"/>
                <w:sz w:val="24"/>
                <w:szCs w:val="24"/>
              </w:rPr>
              <w:t xml:space="preserve"> </w:t>
            </w:r>
            <w:r>
              <w:rPr>
                <w:rFonts w:ascii="Arial" w:hAnsi="Arial" w:cs="Arial"/>
                <w:sz w:val="24"/>
                <w:szCs w:val="24"/>
              </w:rPr>
              <w:t>reflects</w:t>
            </w:r>
            <w:r w:rsidR="00662459" w:rsidRPr="00B36375">
              <w:rPr>
                <w:rFonts w:ascii="Arial" w:hAnsi="Arial" w:cs="Arial"/>
                <w:sz w:val="24"/>
                <w:szCs w:val="24"/>
              </w:rPr>
              <w:t xml:space="preserve"> the on-going level of vacancies</w:t>
            </w:r>
            <w:r w:rsidR="00B076FF" w:rsidRPr="00B36375">
              <w:rPr>
                <w:rFonts w:ascii="Arial" w:hAnsi="Arial" w:cs="Arial"/>
                <w:sz w:val="24"/>
                <w:szCs w:val="24"/>
              </w:rPr>
              <w:t xml:space="preserve"> </w:t>
            </w:r>
            <w:r w:rsidR="00662459" w:rsidRPr="00B36375">
              <w:rPr>
                <w:rFonts w:ascii="Arial" w:hAnsi="Arial" w:cs="Arial"/>
                <w:sz w:val="24"/>
                <w:szCs w:val="24"/>
              </w:rPr>
              <w:t>across the system</w:t>
            </w:r>
            <w:r>
              <w:rPr>
                <w:rFonts w:ascii="Arial" w:hAnsi="Arial" w:cs="Arial"/>
                <w:sz w:val="24"/>
                <w:szCs w:val="24"/>
              </w:rPr>
              <w:t xml:space="preserve"> and the scale of the on-going recruitment challenge</w:t>
            </w:r>
            <w:r w:rsidR="00454B78" w:rsidRPr="00B36375">
              <w:rPr>
                <w:rFonts w:ascii="Arial" w:hAnsi="Arial" w:cs="Arial"/>
                <w:sz w:val="24"/>
                <w:szCs w:val="24"/>
              </w:rPr>
              <w:t>.</w:t>
            </w:r>
            <w:r w:rsidR="00662459" w:rsidRPr="00B36375">
              <w:rPr>
                <w:rFonts w:ascii="Arial" w:hAnsi="Arial" w:cs="Arial"/>
                <w:sz w:val="24"/>
                <w:szCs w:val="24"/>
              </w:rPr>
              <w:t xml:space="preserve"> Whilst this is supporting the current efficiency position, Divisions </w:t>
            </w:r>
            <w:r w:rsidR="00500545" w:rsidRPr="00B36375">
              <w:rPr>
                <w:rFonts w:ascii="Arial" w:hAnsi="Arial" w:cs="Arial"/>
                <w:sz w:val="24"/>
                <w:szCs w:val="24"/>
              </w:rPr>
              <w:t>continue</w:t>
            </w:r>
            <w:r w:rsidR="002F1EA2" w:rsidRPr="00B36375">
              <w:rPr>
                <w:rFonts w:ascii="Arial" w:hAnsi="Arial" w:cs="Arial"/>
                <w:sz w:val="24"/>
                <w:szCs w:val="24"/>
              </w:rPr>
              <w:t xml:space="preserve"> </w:t>
            </w:r>
            <w:r w:rsidR="00500545" w:rsidRPr="00B36375">
              <w:rPr>
                <w:rFonts w:ascii="Arial" w:hAnsi="Arial" w:cs="Arial"/>
                <w:sz w:val="24"/>
                <w:szCs w:val="24"/>
              </w:rPr>
              <w:t xml:space="preserve">to </w:t>
            </w:r>
            <w:r w:rsidR="00662459" w:rsidRPr="00B36375">
              <w:rPr>
                <w:rFonts w:ascii="Arial" w:hAnsi="Arial" w:cs="Arial"/>
                <w:sz w:val="24"/>
                <w:szCs w:val="24"/>
              </w:rPr>
              <w:t xml:space="preserve">work with </w:t>
            </w:r>
            <w:r w:rsidR="00F14AC2">
              <w:rPr>
                <w:rFonts w:ascii="Arial" w:hAnsi="Arial" w:cs="Arial"/>
                <w:sz w:val="24"/>
                <w:szCs w:val="24"/>
              </w:rPr>
              <w:t>F</w:t>
            </w:r>
            <w:r w:rsidR="00662459" w:rsidRPr="00B36375">
              <w:rPr>
                <w:rFonts w:ascii="Arial" w:hAnsi="Arial" w:cs="Arial"/>
                <w:sz w:val="24"/>
                <w:szCs w:val="24"/>
              </w:rPr>
              <w:t xml:space="preserve">inance and </w:t>
            </w:r>
            <w:r w:rsidR="00F14AC2">
              <w:rPr>
                <w:rFonts w:ascii="Arial" w:hAnsi="Arial" w:cs="Arial"/>
                <w:sz w:val="24"/>
                <w:szCs w:val="24"/>
              </w:rPr>
              <w:t>P</w:t>
            </w:r>
            <w:r w:rsidR="00662459" w:rsidRPr="00B36375">
              <w:rPr>
                <w:rFonts w:ascii="Arial" w:hAnsi="Arial" w:cs="Arial"/>
                <w:sz w:val="24"/>
                <w:szCs w:val="24"/>
              </w:rPr>
              <w:t>erformance colleagues to identify recurring transformational savings plans.</w:t>
            </w:r>
          </w:p>
          <w:p w:rsidR="0025303A" w:rsidRPr="00B36375" w:rsidRDefault="0025303A" w:rsidP="00781DB7">
            <w:pPr>
              <w:rPr>
                <w:rFonts w:ascii="Arial" w:hAnsi="Arial" w:cs="Arial"/>
                <w:color w:val="000000" w:themeColor="text1"/>
                <w:sz w:val="24"/>
                <w:szCs w:val="24"/>
              </w:rPr>
            </w:pPr>
          </w:p>
          <w:p w:rsidR="000C5637" w:rsidRPr="00B36375" w:rsidRDefault="000C5637" w:rsidP="00781DB7">
            <w:pPr>
              <w:rPr>
                <w:rFonts w:ascii="Arial" w:hAnsi="Arial" w:cs="Arial"/>
                <w:b/>
                <w:color w:val="002060"/>
                <w:sz w:val="24"/>
                <w:szCs w:val="24"/>
              </w:rPr>
            </w:pPr>
            <w:r w:rsidRPr="00B36375">
              <w:rPr>
                <w:rFonts w:ascii="Arial" w:hAnsi="Arial" w:cs="Arial"/>
                <w:b/>
                <w:color w:val="002060"/>
                <w:sz w:val="24"/>
                <w:szCs w:val="24"/>
              </w:rPr>
              <w:t>CLINCIAL PAY COSTS</w:t>
            </w:r>
          </w:p>
          <w:p w:rsidR="00646AB9" w:rsidRPr="00B36375" w:rsidRDefault="00646AB9" w:rsidP="00781DB7">
            <w:pPr>
              <w:rPr>
                <w:rFonts w:ascii="Arial" w:hAnsi="Arial" w:cs="Arial"/>
                <w:b/>
                <w:color w:val="002060"/>
                <w:sz w:val="24"/>
                <w:szCs w:val="24"/>
              </w:rPr>
            </w:pPr>
          </w:p>
          <w:p w:rsidR="00C149EF" w:rsidRPr="00B36375" w:rsidRDefault="00C149EF" w:rsidP="00781DB7">
            <w:pPr>
              <w:rPr>
                <w:rFonts w:ascii="Arial" w:hAnsi="Arial" w:cs="Arial"/>
                <w:b/>
                <w:color w:val="002060"/>
                <w:sz w:val="24"/>
                <w:szCs w:val="24"/>
              </w:rPr>
            </w:pPr>
            <w:r w:rsidRPr="007A1045">
              <w:rPr>
                <w:rFonts w:ascii="Arial" w:hAnsi="Arial" w:cs="Arial"/>
                <w:sz w:val="24"/>
                <w:szCs w:val="24"/>
              </w:rPr>
              <w:t>Clinical pay costs underspend</w:t>
            </w:r>
            <w:r w:rsidR="00DB35FF">
              <w:rPr>
                <w:rFonts w:ascii="Arial" w:hAnsi="Arial" w:cs="Arial"/>
                <w:sz w:val="24"/>
                <w:szCs w:val="24"/>
              </w:rPr>
              <w:t>s</w:t>
            </w:r>
            <w:r w:rsidRPr="007A1045">
              <w:rPr>
                <w:rFonts w:ascii="Arial" w:hAnsi="Arial" w:cs="Arial"/>
                <w:sz w:val="24"/>
                <w:szCs w:val="24"/>
              </w:rPr>
              <w:t xml:space="preserve"> </w:t>
            </w:r>
            <w:r w:rsidR="00DB35FF">
              <w:rPr>
                <w:rFonts w:ascii="Arial" w:hAnsi="Arial" w:cs="Arial"/>
                <w:sz w:val="24"/>
                <w:szCs w:val="24"/>
              </w:rPr>
              <w:t>are</w:t>
            </w:r>
            <w:r w:rsidR="00EE0A11">
              <w:rPr>
                <w:rFonts w:ascii="Arial" w:hAnsi="Arial" w:cs="Arial"/>
                <w:sz w:val="24"/>
                <w:szCs w:val="24"/>
              </w:rPr>
              <w:t xml:space="preserve"> £29</w:t>
            </w:r>
            <w:r w:rsidRPr="007A1045">
              <w:rPr>
                <w:rFonts w:ascii="Arial" w:hAnsi="Arial" w:cs="Arial"/>
                <w:sz w:val="24"/>
                <w:szCs w:val="24"/>
              </w:rPr>
              <w:t xml:space="preserve">k at </w:t>
            </w:r>
            <w:r w:rsidR="001F1EBF">
              <w:rPr>
                <w:rFonts w:ascii="Arial" w:hAnsi="Arial" w:cs="Arial"/>
                <w:sz w:val="24"/>
                <w:szCs w:val="24"/>
              </w:rPr>
              <w:t>Month 2</w:t>
            </w:r>
            <w:r w:rsidR="00EE0A11">
              <w:rPr>
                <w:rFonts w:ascii="Arial" w:hAnsi="Arial" w:cs="Arial"/>
                <w:sz w:val="24"/>
                <w:szCs w:val="24"/>
              </w:rPr>
              <w:t xml:space="preserve">.  </w:t>
            </w:r>
            <w:r w:rsidR="00DB35FF">
              <w:rPr>
                <w:rFonts w:ascii="Arial" w:hAnsi="Arial" w:cs="Arial"/>
                <w:sz w:val="24"/>
                <w:szCs w:val="24"/>
              </w:rPr>
              <w:t xml:space="preserve">This is after £59k of efficiency savings have been factored into the YTD position relating to the vacancy management </w:t>
            </w:r>
            <w:r w:rsidR="00A611F8">
              <w:rPr>
                <w:rFonts w:ascii="Arial" w:hAnsi="Arial" w:cs="Arial"/>
                <w:sz w:val="24"/>
                <w:szCs w:val="24"/>
              </w:rPr>
              <w:t>work stream</w:t>
            </w:r>
            <w:r w:rsidR="00DB35FF">
              <w:rPr>
                <w:rFonts w:ascii="Arial" w:hAnsi="Arial" w:cs="Arial"/>
                <w:sz w:val="24"/>
                <w:szCs w:val="24"/>
              </w:rPr>
              <w:t xml:space="preserve"> for </w:t>
            </w:r>
            <w:r w:rsidR="00A611F8">
              <w:rPr>
                <w:rFonts w:ascii="Arial" w:hAnsi="Arial" w:cs="Arial"/>
                <w:sz w:val="24"/>
                <w:szCs w:val="24"/>
              </w:rPr>
              <w:t>Clinical</w:t>
            </w:r>
            <w:r w:rsidR="00DB35FF">
              <w:rPr>
                <w:rFonts w:ascii="Arial" w:hAnsi="Arial" w:cs="Arial"/>
                <w:sz w:val="24"/>
                <w:szCs w:val="24"/>
              </w:rPr>
              <w:t xml:space="preserve"> staffing.</w:t>
            </w:r>
            <w:r w:rsidRPr="007A1045">
              <w:rPr>
                <w:rFonts w:ascii="Arial" w:hAnsi="Arial" w:cs="Arial"/>
                <w:sz w:val="24"/>
                <w:szCs w:val="24"/>
              </w:rPr>
              <w:t xml:space="preserve"> </w:t>
            </w:r>
          </w:p>
          <w:p w:rsidR="00B36375" w:rsidRPr="00B36375" w:rsidRDefault="00B36375" w:rsidP="00781DB7">
            <w:pPr>
              <w:rPr>
                <w:rFonts w:ascii="Arial" w:hAnsi="Arial" w:cs="Arial"/>
                <w:b/>
                <w:color w:val="002060"/>
                <w:sz w:val="24"/>
                <w:szCs w:val="24"/>
              </w:rPr>
            </w:pPr>
          </w:p>
          <w:p w:rsidR="000C5637" w:rsidRPr="00B36375" w:rsidRDefault="000C5637" w:rsidP="00781DB7">
            <w:pPr>
              <w:rPr>
                <w:rFonts w:ascii="Arial" w:hAnsi="Arial" w:cs="Arial"/>
                <w:b/>
                <w:color w:val="002060"/>
                <w:sz w:val="24"/>
                <w:szCs w:val="24"/>
              </w:rPr>
            </w:pPr>
            <w:r w:rsidRPr="00B36375">
              <w:rPr>
                <w:rFonts w:ascii="Arial" w:hAnsi="Arial" w:cs="Arial"/>
                <w:b/>
                <w:color w:val="002060"/>
                <w:sz w:val="24"/>
                <w:szCs w:val="24"/>
              </w:rPr>
              <w:t xml:space="preserve">SUPPORT PAY COSTS </w:t>
            </w:r>
          </w:p>
          <w:p w:rsidR="007E679F" w:rsidRPr="00B36375" w:rsidRDefault="007E679F" w:rsidP="00781DB7">
            <w:pPr>
              <w:rPr>
                <w:rFonts w:ascii="Arial" w:hAnsi="Arial" w:cs="Arial"/>
                <w:b/>
                <w:color w:val="002060"/>
                <w:sz w:val="24"/>
                <w:szCs w:val="24"/>
              </w:rPr>
            </w:pPr>
          </w:p>
          <w:p w:rsidR="007E679F" w:rsidRPr="00B36375" w:rsidRDefault="003979B4" w:rsidP="00781DB7">
            <w:pPr>
              <w:rPr>
                <w:rFonts w:ascii="Arial" w:hAnsi="Arial" w:cs="Arial"/>
                <w:sz w:val="24"/>
                <w:szCs w:val="24"/>
              </w:rPr>
            </w:pPr>
            <w:r>
              <w:rPr>
                <w:rFonts w:ascii="Arial" w:hAnsi="Arial" w:cs="Arial"/>
                <w:sz w:val="24"/>
                <w:szCs w:val="24"/>
              </w:rPr>
              <w:t>Support pay costs are und</w:t>
            </w:r>
            <w:r w:rsidR="007E679F" w:rsidRPr="00B36375">
              <w:rPr>
                <w:rFonts w:ascii="Arial" w:hAnsi="Arial" w:cs="Arial"/>
                <w:sz w:val="24"/>
                <w:szCs w:val="24"/>
              </w:rPr>
              <w:t xml:space="preserve">erspent by </w:t>
            </w:r>
            <w:r w:rsidR="00EE0A11">
              <w:rPr>
                <w:rFonts w:ascii="Arial" w:hAnsi="Arial" w:cs="Arial"/>
                <w:sz w:val="24"/>
                <w:szCs w:val="24"/>
              </w:rPr>
              <w:t>£16</w:t>
            </w:r>
            <w:r w:rsidR="00EE0A11" w:rsidRPr="007A1045">
              <w:rPr>
                <w:rFonts w:ascii="Arial" w:hAnsi="Arial" w:cs="Arial"/>
                <w:sz w:val="24"/>
                <w:szCs w:val="24"/>
              </w:rPr>
              <w:t xml:space="preserve">k </w:t>
            </w:r>
            <w:r>
              <w:rPr>
                <w:rFonts w:ascii="Arial" w:hAnsi="Arial" w:cs="Arial"/>
                <w:sz w:val="24"/>
                <w:szCs w:val="24"/>
              </w:rPr>
              <w:t xml:space="preserve">overall </w:t>
            </w:r>
            <w:r w:rsidR="007E679F" w:rsidRPr="00B36375">
              <w:rPr>
                <w:rFonts w:ascii="Arial" w:hAnsi="Arial" w:cs="Arial"/>
                <w:sz w:val="24"/>
                <w:szCs w:val="24"/>
              </w:rPr>
              <w:t xml:space="preserve">with </w:t>
            </w:r>
            <w:r>
              <w:rPr>
                <w:rFonts w:ascii="Arial" w:hAnsi="Arial" w:cs="Arial"/>
                <w:sz w:val="24"/>
                <w:szCs w:val="24"/>
              </w:rPr>
              <w:t>pressures of</w:t>
            </w:r>
            <w:r w:rsidR="007E679F" w:rsidRPr="00B36375">
              <w:rPr>
                <w:rFonts w:ascii="Arial" w:hAnsi="Arial" w:cs="Arial"/>
                <w:sz w:val="24"/>
                <w:szCs w:val="24"/>
              </w:rPr>
              <w:t xml:space="preserve"> </w:t>
            </w:r>
            <w:r w:rsidR="005E3657" w:rsidRPr="00B36375">
              <w:rPr>
                <w:rFonts w:ascii="Arial" w:hAnsi="Arial" w:cs="Arial"/>
                <w:color w:val="FF0000"/>
                <w:sz w:val="24"/>
                <w:szCs w:val="24"/>
              </w:rPr>
              <w:t>-£</w:t>
            </w:r>
            <w:r w:rsidR="00EE0A11">
              <w:rPr>
                <w:rFonts w:ascii="Arial" w:hAnsi="Arial" w:cs="Arial"/>
                <w:color w:val="FF0000"/>
                <w:sz w:val="24"/>
                <w:szCs w:val="24"/>
              </w:rPr>
              <w:t>33</w:t>
            </w:r>
            <w:r w:rsidR="007E679F" w:rsidRPr="00B36375">
              <w:rPr>
                <w:rFonts w:ascii="Arial" w:hAnsi="Arial" w:cs="Arial"/>
                <w:color w:val="FF0000"/>
                <w:sz w:val="24"/>
                <w:szCs w:val="24"/>
              </w:rPr>
              <w:t xml:space="preserve">k </w:t>
            </w:r>
            <w:r w:rsidR="007E679F" w:rsidRPr="00B36375">
              <w:rPr>
                <w:rFonts w:ascii="Arial" w:hAnsi="Arial" w:cs="Arial"/>
                <w:sz w:val="24"/>
                <w:szCs w:val="24"/>
              </w:rPr>
              <w:t>relating to the Hotel</w:t>
            </w:r>
            <w:r w:rsidR="002F1EA2" w:rsidRPr="00B36375">
              <w:rPr>
                <w:rFonts w:ascii="Arial" w:hAnsi="Arial" w:cs="Arial"/>
                <w:sz w:val="24"/>
                <w:szCs w:val="24"/>
              </w:rPr>
              <w:t xml:space="preserve"> </w:t>
            </w:r>
            <w:r w:rsidR="00DE5226">
              <w:rPr>
                <w:rFonts w:ascii="Arial" w:hAnsi="Arial" w:cs="Arial"/>
                <w:sz w:val="24"/>
                <w:szCs w:val="24"/>
              </w:rPr>
              <w:t>activity</w:t>
            </w:r>
            <w:r w:rsidR="00EE0A11">
              <w:rPr>
                <w:rFonts w:ascii="Arial" w:hAnsi="Arial" w:cs="Arial"/>
                <w:sz w:val="24"/>
                <w:szCs w:val="24"/>
              </w:rPr>
              <w:t>.</w:t>
            </w:r>
            <w:r w:rsidR="007E679F" w:rsidRPr="00B36375">
              <w:rPr>
                <w:rFonts w:ascii="Arial" w:hAnsi="Arial" w:cs="Arial"/>
                <w:sz w:val="24"/>
                <w:szCs w:val="24"/>
              </w:rPr>
              <w:t xml:space="preserve"> </w:t>
            </w:r>
            <w:r w:rsidR="00D5018A" w:rsidRPr="00D73789">
              <w:rPr>
                <w:rFonts w:ascii="Arial" w:hAnsi="Arial" w:cs="Arial"/>
                <w:sz w:val="24"/>
                <w:szCs w:val="24"/>
              </w:rPr>
              <w:t>The</w:t>
            </w:r>
            <w:r w:rsidR="007E679F" w:rsidRPr="00D73789">
              <w:rPr>
                <w:rFonts w:ascii="Arial" w:hAnsi="Arial" w:cs="Arial"/>
                <w:sz w:val="24"/>
                <w:szCs w:val="24"/>
              </w:rPr>
              <w:t xml:space="preserve"> </w:t>
            </w:r>
            <w:r w:rsidR="00297B55" w:rsidRPr="00D73789">
              <w:rPr>
                <w:rFonts w:ascii="Arial" w:hAnsi="Arial" w:cs="Arial"/>
                <w:sz w:val="24"/>
                <w:szCs w:val="24"/>
              </w:rPr>
              <w:t>other pressures</w:t>
            </w:r>
            <w:r w:rsidR="000A797E" w:rsidRPr="00D73789">
              <w:rPr>
                <w:rFonts w:ascii="Arial" w:hAnsi="Arial" w:cs="Arial"/>
                <w:sz w:val="24"/>
                <w:szCs w:val="24"/>
              </w:rPr>
              <w:t xml:space="preserve"> are</w:t>
            </w:r>
            <w:r w:rsidR="007E679F" w:rsidRPr="00D73789">
              <w:rPr>
                <w:rFonts w:ascii="Arial" w:hAnsi="Arial" w:cs="Arial"/>
                <w:sz w:val="24"/>
                <w:szCs w:val="24"/>
              </w:rPr>
              <w:t xml:space="preserve"> mostly within </w:t>
            </w:r>
            <w:proofErr w:type="spellStart"/>
            <w:r w:rsidR="007E679F" w:rsidRPr="00D73789">
              <w:rPr>
                <w:rFonts w:ascii="Arial" w:hAnsi="Arial" w:cs="Arial"/>
                <w:sz w:val="24"/>
                <w:szCs w:val="24"/>
              </w:rPr>
              <w:t>Portering</w:t>
            </w:r>
            <w:proofErr w:type="spellEnd"/>
            <w:r w:rsidR="007E679F" w:rsidRPr="00D73789">
              <w:rPr>
                <w:rFonts w:ascii="Arial" w:hAnsi="Arial" w:cs="Arial"/>
                <w:sz w:val="24"/>
                <w:szCs w:val="24"/>
              </w:rPr>
              <w:t xml:space="preserve"> and Housekeeping due to </w:t>
            </w:r>
            <w:r w:rsidR="00DE5226" w:rsidRPr="00D73789">
              <w:rPr>
                <w:rFonts w:ascii="Arial" w:hAnsi="Arial" w:cs="Arial"/>
                <w:sz w:val="24"/>
                <w:szCs w:val="24"/>
              </w:rPr>
              <w:t xml:space="preserve">the continued </w:t>
            </w:r>
            <w:r w:rsidR="007E679F" w:rsidRPr="00D73789">
              <w:rPr>
                <w:rFonts w:ascii="Arial" w:hAnsi="Arial" w:cs="Arial"/>
                <w:sz w:val="24"/>
                <w:szCs w:val="24"/>
              </w:rPr>
              <w:t xml:space="preserve">additional hours worked to maintain services </w:t>
            </w:r>
            <w:r w:rsidR="00297B55" w:rsidRPr="00D73789">
              <w:rPr>
                <w:rFonts w:ascii="Arial" w:hAnsi="Arial" w:cs="Arial"/>
                <w:sz w:val="24"/>
                <w:szCs w:val="24"/>
              </w:rPr>
              <w:t>related to the high levels</w:t>
            </w:r>
            <w:r w:rsidR="007E679F" w:rsidRPr="00D73789">
              <w:rPr>
                <w:rFonts w:ascii="Arial" w:hAnsi="Arial" w:cs="Arial"/>
                <w:sz w:val="24"/>
                <w:szCs w:val="24"/>
              </w:rPr>
              <w:t xml:space="preserve"> of </w:t>
            </w:r>
            <w:r w:rsidR="000A797E" w:rsidRPr="00D73789">
              <w:rPr>
                <w:rFonts w:ascii="Arial" w:hAnsi="Arial" w:cs="Arial"/>
                <w:sz w:val="24"/>
                <w:szCs w:val="24"/>
              </w:rPr>
              <w:t xml:space="preserve">vacancies and </w:t>
            </w:r>
            <w:r w:rsidR="007E679F" w:rsidRPr="00D73789">
              <w:rPr>
                <w:rFonts w:ascii="Arial" w:hAnsi="Arial" w:cs="Arial"/>
                <w:sz w:val="24"/>
                <w:szCs w:val="24"/>
              </w:rPr>
              <w:t xml:space="preserve">sickness absence </w:t>
            </w:r>
            <w:r w:rsidR="00EE0A11">
              <w:rPr>
                <w:rFonts w:ascii="Arial" w:hAnsi="Arial" w:cs="Arial"/>
                <w:sz w:val="24"/>
                <w:szCs w:val="24"/>
              </w:rPr>
              <w:t>but there has been a recruitment fair in Glasgow city centre which has renewed interest in the vacancies which HR are progressing</w:t>
            </w:r>
            <w:r w:rsidR="007E679F" w:rsidRPr="00D73789">
              <w:rPr>
                <w:rFonts w:ascii="Arial" w:hAnsi="Arial" w:cs="Arial"/>
                <w:sz w:val="24"/>
                <w:szCs w:val="24"/>
              </w:rPr>
              <w:t>.</w:t>
            </w:r>
            <w:r w:rsidR="007E679F" w:rsidRPr="00B36375">
              <w:rPr>
                <w:rFonts w:ascii="Arial" w:hAnsi="Arial" w:cs="Arial"/>
                <w:sz w:val="24"/>
                <w:szCs w:val="24"/>
              </w:rPr>
              <w:t xml:space="preserve">  </w:t>
            </w:r>
          </w:p>
          <w:p w:rsidR="007E679F" w:rsidRPr="00B36375" w:rsidRDefault="007E679F" w:rsidP="00B36375">
            <w:pPr>
              <w:jc w:val="both"/>
              <w:rPr>
                <w:rFonts w:ascii="Arial" w:hAnsi="Arial" w:cs="Arial"/>
                <w:b/>
                <w:color w:val="002060"/>
                <w:sz w:val="24"/>
                <w:szCs w:val="24"/>
              </w:rPr>
            </w:pPr>
          </w:p>
          <w:p w:rsidR="00E77B0D" w:rsidRDefault="00E77B0D" w:rsidP="00B36375">
            <w:pPr>
              <w:jc w:val="both"/>
              <w:rPr>
                <w:rFonts w:ascii="Arial" w:hAnsi="Arial" w:cs="Arial"/>
                <w:b/>
                <w:color w:val="002060"/>
                <w:sz w:val="24"/>
                <w:szCs w:val="24"/>
              </w:rPr>
            </w:pPr>
          </w:p>
          <w:p w:rsidR="00E77B0D" w:rsidRDefault="00E77B0D" w:rsidP="00B36375">
            <w:pPr>
              <w:jc w:val="both"/>
              <w:rPr>
                <w:rFonts w:ascii="Arial" w:hAnsi="Arial" w:cs="Arial"/>
                <w:b/>
                <w:color w:val="002060"/>
                <w:sz w:val="24"/>
                <w:szCs w:val="24"/>
              </w:rPr>
            </w:pPr>
          </w:p>
          <w:p w:rsidR="00E77B0D" w:rsidRDefault="00E77B0D" w:rsidP="00B36375">
            <w:pPr>
              <w:jc w:val="both"/>
              <w:rPr>
                <w:rFonts w:ascii="Arial" w:hAnsi="Arial" w:cs="Arial"/>
                <w:b/>
                <w:color w:val="002060"/>
                <w:sz w:val="24"/>
                <w:szCs w:val="24"/>
              </w:rPr>
            </w:pPr>
          </w:p>
          <w:p w:rsidR="00E77B0D" w:rsidRDefault="00E77B0D" w:rsidP="00B36375">
            <w:pPr>
              <w:jc w:val="both"/>
              <w:rPr>
                <w:rFonts w:ascii="Arial" w:hAnsi="Arial" w:cs="Arial"/>
                <w:b/>
                <w:color w:val="002060"/>
                <w:sz w:val="24"/>
                <w:szCs w:val="24"/>
              </w:rPr>
            </w:pPr>
          </w:p>
          <w:p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ADMIN PAY COSTS</w:t>
            </w:r>
          </w:p>
          <w:p w:rsidR="00BB63E0" w:rsidRPr="00B36375" w:rsidRDefault="00BB63E0" w:rsidP="00B36375">
            <w:pPr>
              <w:jc w:val="both"/>
              <w:rPr>
                <w:rFonts w:ascii="Arial" w:hAnsi="Arial" w:cs="Arial"/>
                <w:sz w:val="24"/>
                <w:szCs w:val="24"/>
              </w:rPr>
            </w:pPr>
          </w:p>
          <w:p w:rsidR="00C149EF" w:rsidRPr="00B36375" w:rsidRDefault="00C149EF" w:rsidP="00781DB7">
            <w:pPr>
              <w:rPr>
                <w:rFonts w:ascii="Arial" w:hAnsi="Arial" w:cs="Arial"/>
                <w:sz w:val="24"/>
                <w:szCs w:val="24"/>
              </w:rPr>
            </w:pPr>
            <w:r w:rsidRPr="00B36375">
              <w:rPr>
                <w:rFonts w:ascii="Arial" w:hAnsi="Arial" w:cs="Arial"/>
                <w:sz w:val="24"/>
                <w:szCs w:val="24"/>
              </w:rPr>
              <w:t xml:space="preserve">Admin pay costs are </w:t>
            </w:r>
            <w:r w:rsidR="003979B4">
              <w:rPr>
                <w:rFonts w:ascii="Arial" w:hAnsi="Arial" w:cs="Arial"/>
                <w:sz w:val="24"/>
                <w:szCs w:val="24"/>
              </w:rPr>
              <w:t>und</w:t>
            </w:r>
            <w:r>
              <w:rPr>
                <w:rFonts w:ascii="Arial" w:hAnsi="Arial" w:cs="Arial"/>
                <w:sz w:val="24"/>
                <w:szCs w:val="24"/>
              </w:rPr>
              <w:t xml:space="preserve">erspent </w:t>
            </w:r>
            <w:r w:rsidR="003979B4">
              <w:rPr>
                <w:rFonts w:ascii="Arial" w:hAnsi="Arial" w:cs="Arial"/>
                <w:sz w:val="24"/>
                <w:szCs w:val="24"/>
              </w:rPr>
              <w:t xml:space="preserve">by </w:t>
            </w:r>
            <w:r w:rsidR="00EE0A11">
              <w:rPr>
                <w:rFonts w:ascii="Arial" w:hAnsi="Arial" w:cs="Arial"/>
                <w:sz w:val="24"/>
                <w:szCs w:val="24"/>
              </w:rPr>
              <w:t>£54</w:t>
            </w:r>
            <w:r w:rsidR="00EE0A11" w:rsidRPr="007A1045">
              <w:rPr>
                <w:rFonts w:ascii="Arial" w:hAnsi="Arial" w:cs="Arial"/>
                <w:sz w:val="24"/>
                <w:szCs w:val="24"/>
              </w:rPr>
              <w:t xml:space="preserve">k </w:t>
            </w:r>
            <w:r w:rsidRPr="00B36375">
              <w:rPr>
                <w:rFonts w:ascii="Arial" w:hAnsi="Arial" w:cs="Arial"/>
                <w:sz w:val="24"/>
                <w:szCs w:val="24"/>
              </w:rPr>
              <w:t xml:space="preserve">at </w:t>
            </w:r>
            <w:r w:rsidR="001F1EBF">
              <w:rPr>
                <w:rFonts w:ascii="Arial" w:hAnsi="Arial" w:cs="Arial"/>
                <w:sz w:val="24"/>
                <w:szCs w:val="24"/>
              </w:rPr>
              <w:t>Month 2</w:t>
            </w:r>
            <w:r>
              <w:rPr>
                <w:rFonts w:ascii="Arial" w:hAnsi="Arial" w:cs="Arial"/>
                <w:sz w:val="24"/>
                <w:szCs w:val="24"/>
              </w:rPr>
              <w:t xml:space="preserve">, </w:t>
            </w:r>
            <w:r w:rsidR="003979B4">
              <w:rPr>
                <w:rFonts w:ascii="Arial" w:hAnsi="Arial" w:cs="Arial"/>
                <w:sz w:val="24"/>
                <w:szCs w:val="24"/>
              </w:rPr>
              <w:t xml:space="preserve">with a small overspend of </w:t>
            </w:r>
            <w:r w:rsidR="003979B4" w:rsidRPr="003979B4">
              <w:rPr>
                <w:rFonts w:ascii="Arial" w:hAnsi="Arial" w:cs="Arial"/>
                <w:color w:val="FF0000"/>
                <w:sz w:val="24"/>
                <w:szCs w:val="24"/>
              </w:rPr>
              <w:t>-£3k</w:t>
            </w:r>
            <w:r w:rsidR="00EE0A11">
              <w:rPr>
                <w:rFonts w:ascii="Arial" w:hAnsi="Arial" w:cs="Arial"/>
                <w:sz w:val="24"/>
                <w:szCs w:val="24"/>
              </w:rPr>
              <w:t xml:space="preserve"> </w:t>
            </w:r>
            <w:r w:rsidR="003979B4">
              <w:rPr>
                <w:rFonts w:ascii="Arial" w:hAnsi="Arial" w:cs="Arial"/>
                <w:sz w:val="24"/>
                <w:szCs w:val="24"/>
              </w:rPr>
              <w:t xml:space="preserve">in the </w:t>
            </w:r>
            <w:r w:rsidR="00EE0A11">
              <w:rPr>
                <w:rFonts w:ascii="Arial" w:hAnsi="Arial" w:cs="Arial"/>
                <w:sz w:val="24"/>
                <w:szCs w:val="24"/>
              </w:rPr>
              <w:t>Hotel</w:t>
            </w:r>
            <w:r w:rsidR="003979B4">
              <w:rPr>
                <w:rFonts w:ascii="Arial" w:hAnsi="Arial" w:cs="Arial"/>
                <w:sz w:val="24"/>
                <w:szCs w:val="24"/>
              </w:rPr>
              <w:t>.</w:t>
            </w:r>
            <w:r w:rsidR="00EE0A11">
              <w:rPr>
                <w:rFonts w:ascii="Arial" w:hAnsi="Arial" w:cs="Arial"/>
                <w:sz w:val="24"/>
                <w:szCs w:val="24"/>
              </w:rPr>
              <w:t xml:space="preserve"> </w:t>
            </w:r>
            <w:r w:rsidR="003979B4">
              <w:rPr>
                <w:rFonts w:ascii="Arial" w:hAnsi="Arial" w:cs="Arial"/>
                <w:sz w:val="24"/>
                <w:szCs w:val="24"/>
              </w:rPr>
              <w:t>Efficiencies of £35k have been identified across Corporate areas YTD, with further work required to identify further areas of efficiency in Month 3</w:t>
            </w:r>
            <w:r w:rsidR="00341991">
              <w:rPr>
                <w:rFonts w:ascii="Arial" w:hAnsi="Arial" w:cs="Arial"/>
                <w:sz w:val="24"/>
                <w:szCs w:val="24"/>
              </w:rPr>
              <w:t xml:space="preserve">.  </w:t>
            </w:r>
          </w:p>
          <w:p w:rsidR="007B30BC" w:rsidRDefault="007B30BC" w:rsidP="00781DB7">
            <w:pPr>
              <w:pStyle w:val="NoSpacing"/>
              <w:rPr>
                <w:rFonts w:ascii="Arial" w:hAnsi="Arial" w:cs="Arial"/>
                <w:b/>
                <w:sz w:val="24"/>
                <w:szCs w:val="24"/>
                <w:u w:val="single"/>
              </w:rPr>
            </w:pPr>
          </w:p>
          <w:p w:rsidR="000C5637" w:rsidRPr="00B36375" w:rsidRDefault="0074391A" w:rsidP="00781DB7">
            <w:pPr>
              <w:pStyle w:val="NoSpacing"/>
              <w:rPr>
                <w:rFonts w:ascii="Arial" w:hAnsi="Arial" w:cs="Arial"/>
                <w:b/>
                <w:color w:val="002060"/>
                <w:sz w:val="24"/>
                <w:szCs w:val="24"/>
              </w:rPr>
            </w:pPr>
            <w:r w:rsidRPr="00B36375">
              <w:rPr>
                <w:rFonts w:ascii="Arial" w:hAnsi="Arial" w:cs="Arial"/>
                <w:b/>
                <w:color w:val="002060"/>
                <w:sz w:val="24"/>
                <w:szCs w:val="24"/>
              </w:rPr>
              <w:t xml:space="preserve">NON PAY COSTS AT </w:t>
            </w:r>
            <w:r w:rsidR="001F1EBF">
              <w:rPr>
                <w:rFonts w:ascii="Arial" w:hAnsi="Arial" w:cs="Arial"/>
                <w:b/>
                <w:color w:val="002060"/>
                <w:sz w:val="24"/>
                <w:szCs w:val="24"/>
              </w:rPr>
              <w:t>MONTH 2</w:t>
            </w:r>
          </w:p>
          <w:p w:rsidR="00263328" w:rsidRPr="00B36375" w:rsidRDefault="00263328" w:rsidP="00781DB7">
            <w:pPr>
              <w:pStyle w:val="NoSpacing"/>
              <w:rPr>
                <w:rFonts w:ascii="Arial" w:hAnsi="Arial" w:cs="Arial"/>
                <w:b/>
                <w:color w:val="002060"/>
                <w:sz w:val="24"/>
                <w:szCs w:val="24"/>
              </w:rPr>
            </w:pPr>
          </w:p>
          <w:p w:rsidR="00263328" w:rsidRPr="000D5FD7" w:rsidRDefault="00263328" w:rsidP="00781DB7">
            <w:pPr>
              <w:rPr>
                <w:rFonts w:ascii="Arial" w:hAnsi="Arial" w:cs="Arial"/>
                <w:sz w:val="24"/>
                <w:szCs w:val="24"/>
              </w:rPr>
            </w:pPr>
            <w:r w:rsidRPr="00B36375">
              <w:rPr>
                <w:rFonts w:ascii="Arial" w:hAnsi="Arial" w:cs="Arial"/>
                <w:sz w:val="24"/>
                <w:szCs w:val="24"/>
              </w:rPr>
              <w:t xml:space="preserve">Total Non-Pay costs are overspent at </w:t>
            </w:r>
            <w:r w:rsidR="001F1EBF">
              <w:rPr>
                <w:rFonts w:ascii="Arial" w:hAnsi="Arial" w:cs="Arial"/>
                <w:sz w:val="24"/>
                <w:szCs w:val="24"/>
              </w:rPr>
              <w:t>Month 2</w:t>
            </w:r>
            <w:r w:rsidRPr="00B36375">
              <w:rPr>
                <w:rFonts w:ascii="Arial" w:hAnsi="Arial" w:cs="Arial"/>
                <w:sz w:val="24"/>
                <w:szCs w:val="24"/>
              </w:rPr>
              <w:t xml:space="preserve"> by </w:t>
            </w:r>
            <w:r w:rsidRPr="00B36375">
              <w:rPr>
                <w:rFonts w:ascii="Arial" w:hAnsi="Arial" w:cs="Arial"/>
                <w:color w:val="FF0000"/>
                <w:sz w:val="24"/>
                <w:szCs w:val="24"/>
              </w:rPr>
              <w:t>-£</w:t>
            </w:r>
            <w:r w:rsidR="00341991">
              <w:rPr>
                <w:rFonts w:ascii="Arial" w:hAnsi="Arial" w:cs="Arial"/>
                <w:color w:val="FF0000"/>
                <w:sz w:val="24"/>
                <w:szCs w:val="24"/>
              </w:rPr>
              <w:t>695k</w:t>
            </w:r>
            <w:r w:rsidRPr="00B36375">
              <w:rPr>
                <w:rFonts w:ascii="Arial" w:hAnsi="Arial" w:cs="Arial"/>
                <w:color w:val="FF0000"/>
                <w:sz w:val="24"/>
                <w:szCs w:val="24"/>
              </w:rPr>
              <w:t xml:space="preserve">. </w:t>
            </w:r>
          </w:p>
          <w:p w:rsidR="00263328" w:rsidRPr="000D5FD7" w:rsidRDefault="00263328" w:rsidP="00781DB7">
            <w:pPr>
              <w:rPr>
                <w:rFonts w:ascii="Arial" w:hAnsi="Arial" w:cs="Arial"/>
                <w:sz w:val="24"/>
                <w:szCs w:val="24"/>
              </w:rPr>
            </w:pPr>
          </w:p>
          <w:p w:rsidR="00341991" w:rsidRDefault="003979B4" w:rsidP="00781DB7">
            <w:pPr>
              <w:rPr>
                <w:rFonts w:ascii="Arial" w:hAnsi="Arial" w:cs="Arial"/>
                <w:sz w:val="24"/>
                <w:szCs w:val="24"/>
              </w:rPr>
            </w:pPr>
            <w:r>
              <w:rPr>
                <w:rFonts w:ascii="Arial" w:hAnsi="Arial" w:cs="Arial"/>
                <w:sz w:val="24"/>
                <w:szCs w:val="24"/>
              </w:rPr>
              <w:t>All non-pay budgets have now been re-based to reflect the costs of activity within the 24/25 ADP.</w:t>
            </w:r>
            <w:r w:rsidR="009868A8">
              <w:rPr>
                <w:rFonts w:ascii="Arial" w:hAnsi="Arial" w:cs="Arial"/>
                <w:sz w:val="24"/>
                <w:szCs w:val="24"/>
              </w:rPr>
              <w:t xml:space="preserve"> </w:t>
            </w:r>
            <w:r>
              <w:rPr>
                <w:rFonts w:ascii="Arial" w:hAnsi="Arial" w:cs="Arial"/>
                <w:sz w:val="24"/>
                <w:szCs w:val="24"/>
              </w:rPr>
              <w:t xml:space="preserve">Key pressures to-date relate to the over-performance on activity plans, particularly across NES in orthopaedic joints and endoscopy and HLD across NSD SLAs. </w:t>
            </w:r>
          </w:p>
          <w:p w:rsidR="00341991" w:rsidRDefault="00341991" w:rsidP="00781DB7">
            <w:pPr>
              <w:rPr>
                <w:rFonts w:ascii="Arial" w:hAnsi="Arial" w:cs="Arial"/>
                <w:sz w:val="24"/>
                <w:szCs w:val="24"/>
              </w:rPr>
            </w:pPr>
          </w:p>
          <w:p w:rsidR="003979B4" w:rsidRDefault="003979B4" w:rsidP="00341991">
            <w:pPr>
              <w:jc w:val="both"/>
              <w:rPr>
                <w:rFonts w:ascii="Arial" w:hAnsi="Arial" w:cs="Arial"/>
                <w:sz w:val="24"/>
                <w:szCs w:val="24"/>
              </w:rPr>
            </w:pPr>
          </w:p>
          <w:p w:rsidR="00BB63E0" w:rsidRDefault="00297B55" w:rsidP="00BB63E0">
            <w:pPr>
              <w:pStyle w:val="BodyText"/>
              <w:kinsoku w:val="0"/>
              <w:overflowPunct w:val="0"/>
              <w:ind w:right="-613"/>
              <w:rPr>
                <w:rFonts w:ascii="Arial" w:hAnsi="Arial" w:cs="Arial"/>
                <w:b/>
                <w:sz w:val="24"/>
                <w:szCs w:val="24"/>
              </w:rPr>
            </w:pPr>
            <w:r>
              <w:rPr>
                <w:rFonts w:ascii="Arial" w:hAnsi="Arial" w:cs="Arial"/>
                <w:b/>
                <w:sz w:val="24"/>
                <w:szCs w:val="24"/>
              </w:rPr>
              <w:t>Table 7</w:t>
            </w:r>
            <w:r w:rsidR="008D7285">
              <w:rPr>
                <w:rFonts w:ascii="Arial" w:hAnsi="Arial" w:cs="Arial"/>
                <w:b/>
                <w:sz w:val="24"/>
                <w:szCs w:val="24"/>
              </w:rPr>
              <w:t xml:space="preserve"> – Non-</w:t>
            </w:r>
            <w:r w:rsidR="00146943">
              <w:rPr>
                <w:rFonts w:ascii="Arial" w:hAnsi="Arial" w:cs="Arial"/>
                <w:b/>
                <w:sz w:val="24"/>
                <w:szCs w:val="24"/>
              </w:rPr>
              <w:t>P</w:t>
            </w:r>
            <w:r w:rsidR="008D7285">
              <w:rPr>
                <w:rFonts w:ascii="Arial" w:hAnsi="Arial" w:cs="Arial"/>
                <w:b/>
                <w:sz w:val="24"/>
                <w:szCs w:val="24"/>
              </w:rPr>
              <w:t xml:space="preserve">ay </w:t>
            </w:r>
            <w:r w:rsidR="00146943">
              <w:rPr>
                <w:rFonts w:ascii="Arial" w:hAnsi="Arial" w:cs="Arial"/>
                <w:b/>
                <w:sz w:val="24"/>
                <w:szCs w:val="24"/>
              </w:rPr>
              <w:t>S</w:t>
            </w:r>
            <w:r w:rsidR="008D7285">
              <w:rPr>
                <w:rFonts w:ascii="Arial" w:hAnsi="Arial" w:cs="Arial"/>
                <w:b/>
                <w:sz w:val="24"/>
                <w:szCs w:val="24"/>
              </w:rPr>
              <w:t>ummary</w:t>
            </w:r>
          </w:p>
          <w:p w:rsidR="005E3657" w:rsidRDefault="00341991" w:rsidP="00126E3C">
            <w:pPr>
              <w:pStyle w:val="BodyText"/>
              <w:kinsoku w:val="0"/>
              <w:overflowPunct w:val="0"/>
              <w:spacing w:before="120" w:line="259" w:lineRule="auto"/>
              <w:ind w:right="-613"/>
              <w:rPr>
                <w:rFonts w:ascii="Arial" w:hAnsi="Arial" w:cs="Arial"/>
                <w:b/>
                <w:color w:val="002060"/>
                <w:sz w:val="24"/>
                <w:szCs w:val="24"/>
              </w:rPr>
            </w:pPr>
            <w:r w:rsidRPr="00341991">
              <w:rPr>
                <w:rFonts w:ascii="Arial" w:hAnsi="Arial" w:cs="Arial"/>
                <w:b/>
                <w:noProof/>
                <w:color w:val="002060"/>
                <w:sz w:val="24"/>
                <w:szCs w:val="24"/>
              </w:rPr>
              <w:drawing>
                <wp:inline distT="0" distB="0" distL="0" distR="0">
                  <wp:extent cx="5886450" cy="1720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6450" cy="1720850"/>
                          </a:xfrm>
                          <a:prstGeom prst="rect">
                            <a:avLst/>
                          </a:prstGeom>
                          <a:noFill/>
                          <a:ln>
                            <a:noFill/>
                          </a:ln>
                        </pic:spPr>
                      </pic:pic>
                    </a:graphicData>
                  </a:graphic>
                </wp:inline>
              </w:drawing>
            </w:r>
          </w:p>
          <w:p w:rsidR="003979B4" w:rsidRDefault="003979B4" w:rsidP="00126E3C">
            <w:pPr>
              <w:pStyle w:val="BodyText"/>
              <w:kinsoku w:val="0"/>
              <w:overflowPunct w:val="0"/>
              <w:spacing w:before="120" w:line="259" w:lineRule="auto"/>
              <w:ind w:right="-613"/>
              <w:rPr>
                <w:rFonts w:ascii="Arial" w:hAnsi="Arial" w:cs="Arial"/>
                <w:b/>
                <w:color w:val="002060"/>
                <w:sz w:val="24"/>
                <w:szCs w:val="24"/>
              </w:rPr>
            </w:pPr>
          </w:p>
          <w:p w:rsidR="00BB63E0" w:rsidRPr="00263328" w:rsidRDefault="00263328" w:rsidP="00126E3C">
            <w:pPr>
              <w:pStyle w:val="BodyText"/>
              <w:kinsoku w:val="0"/>
              <w:overflowPunct w:val="0"/>
              <w:spacing w:before="120" w:line="259" w:lineRule="auto"/>
              <w:ind w:right="-613"/>
              <w:rPr>
                <w:rFonts w:ascii="Arial" w:hAnsi="Arial" w:cs="Arial"/>
                <w:b/>
                <w:color w:val="FF0000"/>
                <w:sz w:val="24"/>
                <w:szCs w:val="24"/>
              </w:rPr>
            </w:pPr>
            <w:r>
              <w:rPr>
                <w:rFonts w:ascii="Arial" w:hAnsi="Arial" w:cs="Arial"/>
                <w:b/>
                <w:color w:val="002060"/>
                <w:sz w:val="24"/>
                <w:szCs w:val="24"/>
              </w:rPr>
              <w:t xml:space="preserve">PHARMACY SUPPLIES </w:t>
            </w:r>
            <w:r w:rsidR="00341991">
              <w:rPr>
                <w:rFonts w:ascii="Arial" w:hAnsi="Arial" w:cs="Arial"/>
                <w:b/>
                <w:color w:val="FF0000"/>
                <w:sz w:val="24"/>
                <w:szCs w:val="24"/>
              </w:rPr>
              <w:t>-£60</w:t>
            </w:r>
            <w:r w:rsidRPr="00263328">
              <w:rPr>
                <w:rFonts w:ascii="Arial" w:hAnsi="Arial" w:cs="Arial"/>
                <w:b/>
                <w:color w:val="FF0000"/>
                <w:sz w:val="24"/>
                <w:szCs w:val="24"/>
              </w:rPr>
              <w:t>K</w:t>
            </w:r>
            <w:r w:rsidR="00341991">
              <w:rPr>
                <w:rFonts w:ascii="Arial" w:hAnsi="Arial" w:cs="Arial"/>
                <w:b/>
                <w:color w:val="FF0000"/>
                <w:sz w:val="24"/>
                <w:szCs w:val="24"/>
              </w:rPr>
              <w:t xml:space="preserve"> (6.22</w:t>
            </w:r>
            <w:r w:rsidR="00496F7A">
              <w:rPr>
                <w:rFonts w:ascii="Arial" w:hAnsi="Arial" w:cs="Arial"/>
                <w:b/>
                <w:color w:val="FF0000"/>
                <w:sz w:val="24"/>
                <w:szCs w:val="24"/>
              </w:rPr>
              <w:t xml:space="preserve">% of </w:t>
            </w:r>
            <w:r w:rsidR="002D6EB7">
              <w:rPr>
                <w:rFonts w:ascii="Arial" w:hAnsi="Arial" w:cs="Arial"/>
                <w:b/>
                <w:color w:val="FF0000"/>
                <w:sz w:val="24"/>
                <w:szCs w:val="24"/>
              </w:rPr>
              <w:t>YTD</w:t>
            </w:r>
            <w:r w:rsidR="00496F7A">
              <w:rPr>
                <w:rFonts w:ascii="Arial" w:hAnsi="Arial" w:cs="Arial"/>
                <w:b/>
                <w:color w:val="FF0000"/>
                <w:sz w:val="24"/>
                <w:szCs w:val="24"/>
              </w:rPr>
              <w:t xml:space="preserve"> Budget)</w:t>
            </w:r>
          </w:p>
          <w:p w:rsidR="00891816" w:rsidRPr="00A94E94" w:rsidRDefault="00891816" w:rsidP="00891816">
            <w:pPr>
              <w:pStyle w:val="BodyText"/>
              <w:kinsoku w:val="0"/>
              <w:overflowPunct w:val="0"/>
              <w:ind w:right="-613"/>
              <w:rPr>
                <w:rFonts w:ascii="Arial" w:hAnsi="Arial" w:cs="Arial"/>
                <w:bCs/>
                <w:iCs/>
                <w:color w:val="000000" w:themeColor="text1"/>
                <w:sz w:val="24"/>
                <w:szCs w:val="24"/>
              </w:rPr>
            </w:pPr>
          </w:p>
          <w:p w:rsidR="00891816" w:rsidRDefault="003979B4" w:rsidP="00781DB7">
            <w:pPr>
              <w:rPr>
                <w:rFonts w:ascii="Arial" w:hAnsi="Arial" w:cs="Arial"/>
                <w:sz w:val="24"/>
                <w:szCs w:val="24"/>
              </w:rPr>
            </w:pPr>
            <w:r>
              <w:rPr>
                <w:rFonts w:ascii="Arial" w:hAnsi="Arial" w:cs="Arial"/>
                <w:sz w:val="24"/>
                <w:szCs w:val="24"/>
              </w:rPr>
              <w:t>The key areas of pressure across pharmacy supplies relates to some high cost patients treated within NSD funded services (£39k) as well as the over-performance in NES activity (£14k).</w:t>
            </w:r>
          </w:p>
          <w:p w:rsidR="003979B4" w:rsidRDefault="003979B4" w:rsidP="00781DB7">
            <w:pPr>
              <w:rPr>
                <w:rFonts w:ascii="Arial" w:hAnsi="Arial" w:cs="Arial"/>
                <w:sz w:val="24"/>
                <w:szCs w:val="24"/>
              </w:rPr>
            </w:pPr>
          </w:p>
          <w:p w:rsidR="003979B4" w:rsidRDefault="003979B4" w:rsidP="00781DB7">
            <w:pPr>
              <w:rPr>
                <w:rFonts w:ascii="Arial" w:hAnsi="Arial" w:cs="Arial"/>
                <w:sz w:val="24"/>
                <w:szCs w:val="24"/>
              </w:rPr>
            </w:pPr>
            <w:r>
              <w:rPr>
                <w:rFonts w:ascii="Arial" w:hAnsi="Arial" w:cs="Arial"/>
                <w:sz w:val="24"/>
                <w:szCs w:val="24"/>
              </w:rPr>
              <w:t>Savings identified to-date relating to specific medicine switches and contract changes total £43k, with a total saving of £257k by the year end expected.</w:t>
            </w:r>
          </w:p>
          <w:p w:rsidR="00487BF0" w:rsidRDefault="00487BF0" w:rsidP="00781DB7">
            <w:pPr>
              <w:rPr>
                <w:rFonts w:ascii="Arial" w:hAnsi="Arial" w:cs="Arial"/>
                <w:sz w:val="24"/>
                <w:szCs w:val="24"/>
              </w:rPr>
            </w:pPr>
          </w:p>
          <w:p w:rsidR="00891816" w:rsidRPr="00263328" w:rsidRDefault="00263328" w:rsidP="00781DB7">
            <w:pPr>
              <w:pStyle w:val="BodyText"/>
              <w:kinsoku w:val="0"/>
              <w:overflowPunct w:val="0"/>
              <w:spacing w:line="259" w:lineRule="auto"/>
              <w:ind w:right="-613"/>
              <w:rPr>
                <w:rFonts w:ascii="Arial" w:hAnsi="Arial" w:cs="Arial"/>
                <w:b/>
                <w:color w:val="FF0000"/>
                <w:sz w:val="24"/>
                <w:szCs w:val="24"/>
              </w:rPr>
            </w:pPr>
            <w:r w:rsidRPr="00263328">
              <w:rPr>
                <w:rFonts w:ascii="Arial" w:hAnsi="Arial" w:cs="Arial"/>
                <w:b/>
                <w:color w:val="002060"/>
                <w:sz w:val="24"/>
                <w:szCs w:val="24"/>
              </w:rPr>
              <w:t>SURGICAL SUPPLIES</w:t>
            </w:r>
            <w:r w:rsidR="00891816" w:rsidRPr="00263328">
              <w:rPr>
                <w:rFonts w:ascii="Arial" w:hAnsi="Arial" w:cs="Arial"/>
                <w:color w:val="002060"/>
                <w:sz w:val="24"/>
                <w:szCs w:val="24"/>
              </w:rPr>
              <w:t xml:space="preserve"> </w:t>
            </w:r>
            <w:r w:rsidR="00B74A26">
              <w:rPr>
                <w:rFonts w:ascii="Arial" w:hAnsi="Arial" w:cs="Arial"/>
                <w:b/>
                <w:bCs/>
                <w:iCs/>
                <w:color w:val="FF0000"/>
                <w:sz w:val="24"/>
                <w:szCs w:val="24"/>
              </w:rPr>
              <w:t>-£</w:t>
            </w:r>
            <w:r w:rsidR="00341991">
              <w:rPr>
                <w:rFonts w:ascii="Arial" w:hAnsi="Arial" w:cs="Arial"/>
                <w:b/>
                <w:bCs/>
                <w:iCs/>
                <w:color w:val="FF0000"/>
                <w:sz w:val="24"/>
                <w:szCs w:val="24"/>
              </w:rPr>
              <w:t>253</w:t>
            </w:r>
            <w:r w:rsidR="0025303A" w:rsidRPr="00496F7A">
              <w:rPr>
                <w:rFonts w:ascii="Arial" w:hAnsi="Arial" w:cs="Arial"/>
                <w:b/>
                <w:bCs/>
                <w:iCs/>
                <w:color w:val="FF0000"/>
                <w:sz w:val="24"/>
                <w:szCs w:val="24"/>
              </w:rPr>
              <w:t>k</w:t>
            </w:r>
            <w:r w:rsidR="00891816" w:rsidRPr="00496F7A">
              <w:rPr>
                <w:rFonts w:ascii="Arial" w:hAnsi="Arial" w:cs="Arial"/>
                <w:b/>
                <w:bCs/>
                <w:iCs/>
                <w:color w:val="FF0000"/>
                <w:sz w:val="24"/>
                <w:szCs w:val="24"/>
              </w:rPr>
              <w:t xml:space="preserve"> </w:t>
            </w:r>
            <w:r w:rsidR="00341991">
              <w:rPr>
                <w:rFonts w:ascii="Arial" w:hAnsi="Arial" w:cs="Arial"/>
                <w:b/>
                <w:bCs/>
                <w:iCs/>
                <w:color w:val="FF0000"/>
                <w:sz w:val="24"/>
                <w:szCs w:val="24"/>
              </w:rPr>
              <w:t>(4.3</w:t>
            </w:r>
            <w:r w:rsidR="00496F7A" w:rsidRPr="00496F7A">
              <w:rPr>
                <w:rFonts w:ascii="Arial" w:hAnsi="Arial" w:cs="Arial"/>
                <w:b/>
                <w:bCs/>
                <w:iCs/>
                <w:color w:val="FF0000"/>
                <w:sz w:val="24"/>
                <w:szCs w:val="24"/>
              </w:rPr>
              <w:t xml:space="preserve">% of </w:t>
            </w:r>
            <w:r w:rsidR="002D6EB7">
              <w:rPr>
                <w:rFonts w:ascii="Arial" w:hAnsi="Arial" w:cs="Arial"/>
                <w:b/>
                <w:bCs/>
                <w:iCs/>
                <w:color w:val="FF0000"/>
                <w:sz w:val="24"/>
                <w:szCs w:val="24"/>
              </w:rPr>
              <w:t>YTD</w:t>
            </w:r>
            <w:r w:rsidR="00496F7A" w:rsidRPr="00496F7A">
              <w:rPr>
                <w:rFonts w:ascii="Arial" w:hAnsi="Arial" w:cs="Arial"/>
                <w:b/>
                <w:bCs/>
                <w:iCs/>
                <w:color w:val="FF0000"/>
                <w:sz w:val="24"/>
                <w:szCs w:val="24"/>
              </w:rPr>
              <w:t xml:space="preserve"> Budget)</w:t>
            </w:r>
          </w:p>
          <w:p w:rsidR="00F14AC2" w:rsidRDefault="00F14AC2" w:rsidP="00781DB7">
            <w:pPr>
              <w:pStyle w:val="NoSpacing"/>
            </w:pPr>
          </w:p>
          <w:p w:rsidR="00341991" w:rsidRDefault="00891816" w:rsidP="00781DB7">
            <w:pPr>
              <w:rPr>
                <w:rFonts w:ascii="Arial" w:hAnsi="Arial" w:cs="Arial"/>
                <w:sz w:val="24"/>
                <w:szCs w:val="24"/>
              </w:rPr>
            </w:pPr>
            <w:r w:rsidRPr="00F14AC2">
              <w:rPr>
                <w:rFonts w:ascii="Arial" w:hAnsi="Arial" w:cs="Arial"/>
                <w:sz w:val="24"/>
                <w:szCs w:val="24"/>
              </w:rPr>
              <w:t xml:space="preserve">Surgical Supplies </w:t>
            </w:r>
            <w:r w:rsidR="00761EEB" w:rsidRPr="00F14AC2">
              <w:rPr>
                <w:rFonts w:ascii="Arial" w:hAnsi="Arial" w:cs="Arial"/>
                <w:sz w:val="24"/>
                <w:szCs w:val="24"/>
              </w:rPr>
              <w:t>overspend across</w:t>
            </w:r>
            <w:r w:rsidR="00A41F18" w:rsidRPr="00F14AC2">
              <w:rPr>
                <w:rFonts w:ascii="Arial" w:hAnsi="Arial" w:cs="Arial"/>
                <w:sz w:val="24"/>
                <w:szCs w:val="24"/>
              </w:rPr>
              <w:t xml:space="preserve"> all D</w:t>
            </w:r>
            <w:r w:rsidR="00722254" w:rsidRPr="00F14AC2">
              <w:rPr>
                <w:rFonts w:ascii="Arial" w:hAnsi="Arial" w:cs="Arial"/>
                <w:sz w:val="24"/>
                <w:szCs w:val="24"/>
              </w:rPr>
              <w:t>ivision</w:t>
            </w:r>
            <w:r w:rsidR="00063316" w:rsidRPr="00F14AC2">
              <w:rPr>
                <w:rFonts w:ascii="Arial" w:hAnsi="Arial" w:cs="Arial"/>
                <w:sz w:val="24"/>
                <w:szCs w:val="24"/>
              </w:rPr>
              <w:t>’s</w:t>
            </w:r>
            <w:r w:rsidR="00341991">
              <w:rPr>
                <w:rFonts w:ascii="Arial" w:hAnsi="Arial" w:cs="Arial"/>
                <w:sz w:val="24"/>
                <w:szCs w:val="24"/>
              </w:rPr>
              <w:t xml:space="preserve"> and the increase in costs of the consumables and devices along with the increased activity have seen this rise.</w:t>
            </w:r>
          </w:p>
          <w:p w:rsidR="002D6EB7" w:rsidRDefault="002D6EB7" w:rsidP="00781DB7">
            <w:pPr>
              <w:rPr>
                <w:rFonts w:ascii="Arial" w:hAnsi="Arial" w:cs="Arial"/>
                <w:sz w:val="24"/>
                <w:szCs w:val="24"/>
              </w:rPr>
            </w:pPr>
          </w:p>
          <w:p w:rsidR="002D6EB7" w:rsidRDefault="003979B4" w:rsidP="00781DB7">
            <w:pPr>
              <w:rPr>
                <w:rFonts w:ascii="Arial" w:hAnsi="Arial" w:cs="Arial"/>
                <w:sz w:val="24"/>
                <w:szCs w:val="24"/>
              </w:rPr>
            </w:pPr>
            <w:r>
              <w:rPr>
                <w:rFonts w:ascii="Arial" w:hAnsi="Arial" w:cs="Arial"/>
                <w:sz w:val="24"/>
                <w:szCs w:val="24"/>
              </w:rPr>
              <w:t>Costs associated with NSD national services have only been funded at agreed 2024/25 SLA values, with pressures</w:t>
            </w:r>
            <w:r w:rsidR="0068369A">
              <w:rPr>
                <w:rFonts w:ascii="Arial" w:hAnsi="Arial" w:cs="Arial"/>
                <w:sz w:val="24"/>
                <w:szCs w:val="24"/>
              </w:rPr>
              <w:t xml:space="preserve"> associated with YTD activity contributing to the over-performance YTD.</w:t>
            </w:r>
          </w:p>
          <w:p w:rsidR="0068369A" w:rsidRDefault="0068369A" w:rsidP="00781DB7">
            <w:pPr>
              <w:rPr>
                <w:rFonts w:ascii="Arial" w:hAnsi="Arial" w:cs="Arial"/>
                <w:sz w:val="24"/>
                <w:szCs w:val="24"/>
              </w:rPr>
            </w:pPr>
          </w:p>
          <w:p w:rsidR="0068369A" w:rsidRDefault="0068369A" w:rsidP="00781DB7">
            <w:pPr>
              <w:rPr>
                <w:rFonts w:ascii="Arial" w:hAnsi="Arial" w:cs="Arial"/>
                <w:sz w:val="24"/>
                <w:szCs w:val="24"/>
              </w:rPr>
            </w:pPr>
            <w:r>
              <w:rPr>
                <w:rFonts w:ascii="Arial" w:hAnsi="Arial" w:cs="Arial"/>
                <w:sz w:val="24"/>
                <w:szCs w:val="24"/>
              </w:rPr>
              <w:t>NES pressures of £224k relate mainly to the over-performance on orthopaedic joint and Endoscopy activity across prosthesis, consumables and theatres.</w:t>
            </w:r>
          </w:p>
          <w:p w:rsidR="00341991" w:rsidRPr="000D5FD7" w:rsidRDefault="00341991" w:rsidP="00781DB7">
            <w:pPr>
              <w:rPr>
                <w:rFonts w:ascii="Arial" w:hAnsi="Arial" w:cs="Arial"/>
                <w:sz w:val="24"/>
                <w:szCs w:val="24"/>
              </w:rPr>
            </w:pPr>
          </w:p>
          <w:p w:rsidR="00B74A26" w:rsidRDefault="0068369A" w:rsidP="00781DB7">
            <w:pPr>
              <w:rPr>
                <w:rFonts w:ascii="Arial" w:hAnsi="Arial" w:cs="Arial"/>
                <w:sz w:val="24"/>
                <w:szCs w:val="24"/>
              </w:rPr>
            </w:pPr>
            <w:r>
              <w:rPr>
                <w:rFonts w:ascii="Arial" w:hAnsi="Arial" w:cs="Arial"/>
                <w:sz w:val="24"/>
                <w:szCs w:val="24"/>
              </w:rPr>
              <w:t xml:space="preserve">As the year progresses and a better understanding of forecast activity is provided, some additional income may be agreed to support this level of over-performance via the </w:t>
            </w:r>
            <w:proofErr w:type="spellStart"/>
            <w:r>
              <w:rPr>
                <w:rFonts w:ascii="Arial" w:hAnsi="Arial" w:cs="Arial"/>
                <w:sz w:val="24"/>
                <w:szCs w:val="24"/>
              </w:rPr>
              <w:t>Topslice</w:t>
            </w:r>
            <w:proofErr w:type="spellEnd"/>
            <w:r>
              <w:rPr>
                <w:rFonts w:ascii="Arial" w:hAnsi="Arial" w:cs="Arial"/>
                <w:sz w:val="24"/>
                <w:szCs w:val="24"/>
              </w:rPr>
              <w:t xml:space="preserve"> mechanism with Territorial Boards. (Currently the RRL for the </w:t>
            </w:r>
            <w:proofErr w:type="spellStart"/>
            <w:r>
              <w:rPr>
                <w:rFonts w:ascii="Arial" w:hAnsi="Arial" w:cs="Arial"/>
                <w:sz w:val="24"/>
                <w:szCs w:val="24"/>
              </w:rPr>
              <w:t>topslice</w:t>
            </w:r>
            <w:proofErr w:type="spellEnd"/>
            <w:r>
              <w:rPr>
                <w:rFonts w:ascii="Arial" w:hAnsi="Arial" w:cs="Arial"/>
                <w:sz w:val="24"/>
                <w:szCs w:val="24"/>
              </w:rPr>
              <w:t xml:space="preserve"> represents the activity within the ADP).</w:t>
            </w:r>
          </w:p>
          <w:p w:rsidR="00A43E2C" w:rsidRPr="00B36375" w:rsidRDefault="00A43E2C" w:rsidP="00B36375">
            <w:pPr>
              <w:jc w:val="both"/>
              <w:rPr>
                <w:rFonts w:ascii="Arial" w:hAnsi="Arial" w:cs="Arial"/>
                <w:sz w:val="24"/>
                <w:szCs w:val="24"/>
              </w:rPr>
            </w:pPr>
          </w:p>
          <w:p w:rsidR="00E77B0D" w:rsidRDefault="00E77B0D" w:rsidP="00126E3C">
            <w:pPr>
              <w:pStyle w:val="BodyText"/>
              <w:kinsoku w:val="0"/>
              <w:overflowPunct w:val="0"/>
              <w:spacing w:before="120" w:line="259" w:lineRule="auto"/>
              <w:ind w:right="-613"/>
              <w:rPr>
                <w:rFonts w:ascii="Arial" w:hAnsi="Arial" w:cs="Arial"/>
                <w:b/>
                <w:color w:val="002060"/>
                <w:sz w:val="24"/>
                <w:szCs w:val="24"/>
              </w:rPr>
            </w:pPr>
          </w:p>
          <w:p w:rsidR="00263328" w:rsidRDefault="006F5FE3" w:rsidP="00126E3C">
            <w:pPr>
              <w:pStyle w:val="BodyText"/>
              <w:kinsoku w:val="0"/>
              <w:overflowPunct w:val="0"/>
              <w:spacing w:before="120" w:line="259" w:lineRule="auto"/>
              <w:ind w:right="-613"/>
              <w:rPr>
                <w:rFonts w:ascii="Arial" w:hAnsi="Arial" w:cs="Arial"/>
                <w:b/>
                <w:color w:val="002060"/>
                <w:sz w:val="24"/>
                <w:szCs w:val="24"/>
              </w:rPr>
            </w:pPr>
            <w:r>
              <w:rPr>
                <w:rFonts w:ascii="Arial" w:hAnsi="Arial" w:cs="Arial"/>
                <w:b/>
                <w:color w:val="002060"/>
                <w:sz w:val="24"/>
                <w:szCs w:val="24"/>
              </w:rPr>
              <w:t xml:space="preserve">LAB/RADIOLOGY SUPPLIES </w:t>
            </w:r>
            <w:r w:rsidR="002D6EB7">
              <w:rPr>
                <w:rFonts w:ascii="Arial" w:hAnsi="Arial" w:cs="Arial"/>
                <w:b/>
                <w:bCs/>
                <w:iCs/>
                <w:color w:val="FF0000"/>
                <w:sz w:val="24"/>
                <w:szCs w:val="24"/>
              </w:rPr>
              <w:t>-£46</w:t>
            </w:r>
            <w:r w:rsidR="00AB45B2" w:rsidRPr="0074391A">
              <w:rPr>
                <w:rFonts w:ascii="Arial" w:hAnsi="Arial" w:cs="Arial"/>
                <w:b/>
                <w:bCs/>
                <w:iCs/>
                <w:color w:val="FF0000"/>
                <w:sz w:val="24"/>
                <w:szCs w:val="24"/>
              </w:rPr>
              <w:t>k</w:t>
            </w:r>
            <w:r w:rsidR="002D6EB7">
              <w:rPr>
                <w:rFonts w:ascii="Arial" w:hAnsi="Arial" w:cs="Arial"/>
                <w:b/>
                <w:bCs/>
                <w:iCs/>
                <w:color w:val="FF0000"/>
                <w:sz w:val="24"/>
                <w:szCs w:val="24"/>
              </w:rPr>
              <w:t xml:space="preserve"> (15.35</w:t>
            </w:r>
            <w:r w:rsidR="00496F7A">
              <w:rPr>
                <w:rFonts w:ascii="Arial" w:hAnsi="Arial" w:cs="Arial"/>
                <w:b/>
                <w:bCs/>
                <w:iCs/>
                <w:color w:val="FF0000"/>
                <w:sz w:val="24"/>
                <w:szCs w:val="24"/>
              </w:rPr>
              <w:t xml:space="preserve">% of </w:t>
            </w:r>
            <w:r w:rsidR="002D6EB7">
              <w:rPr>
                <w:rFonts w:ascii="Arial" w:hAnsi="Arial" w:cs="Arial"/>
                <w:b/>
                <w:bCs/>
                <w:iCs/>
                <w:color w:val="FF0000"/>
                <w:sz w:val="24"/>
                <w:szCs w:val="24"/>
              </w:rPr>
              <w:t>YTD</w:t>
            </w:r>
            <w:r w:rsidR="00496F7A">
              <w:rPr>
                <w:rFonts w:ascii="Arial" w:hAnsi="Arial" w:cs="Arial"/>
                <w:b/>
                <w:bCs/>
                <w:iCs/>
                <w:color w:val="FF0000"/>
                <w:sz w:val="24"/>
                <w:szCs w:val="24"/>
              </w:rPr>
              <w:t xml:space="preserve"> Budget)</w:t>
            </w:r>
          </w:p>
          <w:p w:rsidR="00891816" w:rsidRPr="00A94E94" w:rsidRDefault="00891816" w:rsidP="00891816">
            <w:pPr>
              <w:pStyle w:val="BodyText"/>
              <w:kinsoku w:val="0"/>
              <w:overflowPunct w:val="0"/>
              <w:ind w:right="-613"/>
              <w:rPr>
                <w:rFonts w:ascii="Arial" w:hAnsi="Arial" w:cs="Arial"/>
                <w:sz w:val="24"/>
                <w:szCs w:val="24"/>
              </w:rPr>
            </w:pPr>
          </w:p>
          <w:p w:rsidR="00891816" w:rsidRPr="00514EEE" w:rsidRDefault="00891816" w:rsidP="00B36375">
            <w:pPr>
              <w:jc w:val="both"/>
              <w:rPr>
                <w:rFonts w:ascii="Arial" w:hAnsi="Arial" w:cs="Arial"/>
                <w:bCs/>
                <w:iCs/>
                <w:sz w:val="24"/>
                <w:szCs w:val="24"/>
              </w:rPr>
            </w:pPr>
            <w:r w:rsidRPr="00514EEE">
              <w:rPr>
                <w:rFonts w:ascii="Arial" w:hAnsi="Arial" w:cs="Arial"/>
                <w:sz w:val="24"/>
                <w:szCs w:val="24"/>
              </w:rPr>
              <w:t xml:space="preserve">NES </w:t>
            </w:r>
            <w:r w:rsidRPr="00514EEE">
              <w:rPr>
                <w:rFonts w:ascii="Arial" w:hAnsi="Arial" w:cs="Arial"/>
                <w:bCs/>
                <w:iCs/>
                <w:color w:val="000000" w:themeColor="text1"/>
                <w:sz w:val="24"/>
                <w:szCs w:val="24"/>
              </w:rPr>
              <w:t xml:space="preserve">are showing </w:t>
            </w:r>
            <w:proofErr w:type="gramStart"/>
            <w:r w:rsidRPr="00514EEE">
              <w:rPr>
                <w:rFonts w:ascii="Arial" w:hAnsi="Arial" w:cs="Arial"/>
                <w:bCs/>
                <w:iCs/>
                <w:color w:val="000000" w:themeColor="text1"/>
                <w:sz w:val="24"/>
                <w:szCs w:val="24"/>
              </w:rPr>
              <w:t>an overspend</w:t>
            </w:r>
            <w:proofErr w:type="gramEnd"/>
            <w:r w:rsidRPr="00514EEE">
              <w:rPr>
                <w:rFonts w:ascii="Arial" w:hAnsi="Arial" w:cs="Arial"/>
                <w:bCs/>
                <w:iCs/>
                <w:color w:val="000000" w:themeColor="text1"/>
                <w:sz w:val="24"/>
                <w:szCs w:val="24"/>
              </w:rPr>
              <w:t xml:space="preserve"> of </w:t>
            </w:r>
            <w:r w:rsidR="00D77176" w:rsidRPr="00514EEE">
              <w:rPr>
                <w:rFonts w:ascii="Arial" w:hAnsi="Arial" w:cs="Arial"/>
                <w:bCs/>
                <w:iCs/>
                <w:color w:val="FF0000"/>
                <w:sz w:val="24"/>
                <w:szCs w:val="24"/>
              </w:rPr>
              <w:t>-</w:t>
            </w:r>
            <w:r w:rsidRPr="00514EEE">
              <w:rPr>
                <w:rFonts w:ascii="Arial" w:hAnsi="Arial" w:cs="Arial"/>
                <w:bCs/>
                <w:iCs/>
                <w:color w:val="FF0000"/>
                <w:sz w:val="24"/>
                <w:szCs w:val="24"/>
              </w:rPr>
              <w:t>£</w:t>
            </w:r>
            <w:r w:rsidR="002D6EB7">
              <w:rPr>
                <w:rFonts w:ascii="Arial" w:hAnsi="Arial" w:cs="Arial"/>
                <w:bCs/>
                <w:iCs/>
                <w:color w:val="FF0000"/>
                <w:sz w:val="24"/>
                <w:szCs w:val="24"/>
              </w:rPr>
              <w:t>13</w:t>
            </w:r>
            <w:r w:rsidRPr="00514EEE">
              <w:rPr>
                <w:rFonts w:ascii="Arial" w:hAnsi="Arial" w:cs="Arial"/>
                <w:bCs/>
                <w:iCs/>
                <w:color w:val="FF0000"/>
                <w:sz w:val="24"/>
                <w:szCs w:val="24"/>
              </w:rPr>
              <w:t>k</w:t>
            </w:r>
            <w:r w:rsidR="00702FAC" w:rsidRPr="00514EEE">
              <w:rPr>
                <w:rFonts w:ascii="Arial" w:hAnsi="Arial" w:cs="Arial"/>
                <w:bCs/>
                <w:iCs/>
                <w:color w:val="FF0000"/>
                <w:sz w:val="24"/>
                <w:szCs w:val="24"/>
              </w:rPr>
              <w:t xml:space="preserve"> YTD</w:t>
            </w:r>
            <w:r w:rsidR="00DB432A" w:rsidRPr="00514EEE">
              <w:rPr>
                <w:rFonts w:ascii="Arial" w:hAnsi="Arial" w:cs="Arial"/>
                <w:bCs/>
                <w:iCs/>
                <w:color w:val="FF0000"/>
                <w:sz w:val="24"/>
                <w:szCs w:val="24"/>
              </w:rPr>
              <w:t xml:space="preserve">. </w:t>
            </w:r>
            <w:r w:rsidR="00DB432A" w:rsidRPr="00514EEE">
              <w:rPr>
                <w:rFonts w:ascii="Arial" w:hAnsi="Arial" w:cs="Arial"/>
                <w:bCs/>
                <w:iCs/>
                <w:sz w:val="24"/>
                <w:szCs w:val="24"/>
              </w:rPr>
              <w:t>T</w:t>
            </w:r>
            <w:r w:rsidR="0074391A" w:rsidRPr="00514EEE">
              <w:rPr>
                <w:rFonts w:ascii="Arial" w:hAnsi="Arial" w:cs="Arial"/>
                <w:bCs/>
                <w:iCs/>
                <w:sz w:val="24"/>
                <w:szCs w:val="24"/>
              </w:rPr>
              <w:t>his</w:t>
            </w:r>
            <w:r w:rsidR="00DB432A" w:rsidRPr="00514EEE">
              <w:rPr>
                <w:rFonts w:ascii="Arial" w:hAnsi="Arial" w:cs="Arial"/>
                <w:bCs/>
                <w:iCs/>
                <w:sz w:val="24"/>
                <w:szCs w:val="24"/>
              </w:rPr>
              <w:t xml:space="preserve"> </w:t>
            </w:r>
            <w:r w:rsidRPr="00514EEE">
              <w:rPr>
                <w:rFonts w:ascii="Arial" w:hAnsi="Arial" w:cs="Arial"/>
                <w:bCs/>
                <w:iCs/>
                <w:sz w:val="24"/>
                <w:szCs w:val="24"/>
              </w:rPr>
              <w:t xml:space="preserve">in the main is due to increased costs within </w:t>
            </w:r>
          </w:p>
          <w:p w:rsidR="00891816" w:rsidRPr="00514EEE" w:rsidRDefault="00891816" w:rsidP="00B36375">
            <w:pPr>
              <w:jc w:val="both"/>
              <w:rPr>
                <w:rFonts w:ascii="Arial" w:hAnsi="Arial" w:cs="Arial"/>
                <w:bCs/>
                <w:iCs/>
                <w:sz w:val="24"/>
                <w:szCs w:val="24"/>
              </w:rPr>
            </w:pPr>
            <w:r w:rsidRPr="00514EEE">
              <w:rPr>
                <w:rFonts w:ascii="Arial" w:hAnsi="Arial" w:cs="Arial"/>
                <w:bCs/>
                <w:iCs/>
                <w:sz w:val="24"/>
                <w:szCs w:val="24"/>
              </w:rPr>
              <w:t>Anaesthetics Theatres relat</w:t>
            </w:r>
            <w:r w:rsidR="00DB432A" w:rsidRPr="00514EEE">
              <w:rPr>
                <w:rFonts w:ascii="Arial" w:hAnsi="Arial" w:cs="Arial"/>
                <w:bCs/>
                <w:iCs/>
                <w:sz w:val="24"/>
                <w:szCs w:val="24"/>
              </w:rPr>
              <w:t>ing</w:t>
            </w:r>
            <w:r w:rsidRPr="00514EEE">
              <w:rPr>
                <w:rFonts w:ascii="Arial" w:hAnsi="Arial" w:cs="Arial"/>
                <w:bCs/>
                <w:iCs/>
                <w:sz w:val="24"/>
                <w:szCs w:val="24"/>
              </w:rPr>
              <w:t xml:space="preserve"> to Lab Costs Type 2 and </w:t>
            </w:r>
            <w:r w:rsidR="004D3A39" w:rsidRPr="00514EEE">
              <w:rPr>
                <w:rFonts w:ascii="Arial" w:hAnsi="Arial" w:cs="Arial"/>
                <w:bCs/>
                <w:iCs/>
                <w:sz w:val="24"/>
                <w:szCs w:val="24"/>
              </w:rPr>
              <w:t>disposable</w:t>
            </w:r>
            <w:r w:rsidR="00695B94" w:rsidRPr="00514EEE">
              <w:rPr>
                <w:rFonts w:ascii="Arial" w:hAnsi="Arial" w:cs="Arial"/>
                <w:bCs/>
                <w:iCs/>
                <w:sz w:val="24"/>
                <w:szCs w:val="24"/>
              </w:rPr>
              <w:t xml:space="preserve"> issues </w:t>
            </w:r>
            <w:r w:rsidR="00B4684B" w:rsidRPr="00514EEE">
              <w:rPr>
                <w:rFonts w:ascii="Arial" w:hAnsi="Arial" w:cs="Arial"/>
                <w:bCs/>
                <w:iCs/>
                <w:sz w:val="24"/>
                <w:szCs w:val="24"/>
              </w:rPr>
              <w:t xml:space="preserve">based upon </w:t>
            </w:r>
            <w:r w:rsidR="0068369A">
              <w:rPr>
                <w:rFonts w:ascii="Arial" w:hAnsi="Arial" w:cs="Arial"/>
                <w:bCs/>
                <w:iCs/>
                <w:sz w:val="24"/>
                <w:szCs w:val="24"/>
              </w:rPr>
              <w:t>the activity undertaken to-date.</w:t>
            </w:r>
          </w:p>
          <w:p w:rsidR="00C27D03" w:rsidRPr="00514EEE" w:rsidRDefault="00C27D03" w:rsidP="00891816">
            <w:pPr>
              <w:pStyle w:val="BodyText"/>
              <w:kinsoku w:val="0"/>
              <w:overflowPunct w:val="0"/>
              <w:ind w:right="-613"/>
              <w:rPr>
                <w:rFonts w:ascii="Arial" w:hAnsi="Arial" w:cs="Arial"/>
                <w:bCs/>
                <w:iCs/>
                <w:sz w:val="24"/>
                <w:szCs w:val="24"/>
              </w:rPr>
            </w:pPr>
          </w:p>
          <w:p w:rsidR="00A43E2C" w:rsidRDefault="0074391A" w:rsidP="00F37EE1">
            <w:pPr>
              <w:rPr>
                <w:rFonts w:ascii="Arial" w:hAnsi="Arial" w:cs="Arial"/>
                <w:sz w:val="24"/>
                <w:szCs w:val="24"/>
              </w:rPr>
            </w:pPr>
            <w:r w:rsidRPr="00514EEE">
              <w:rPr>
                <w:rFonts w:ascii="Arial" w:hAnsi="Arial" w:cs="Arial"/>
                <w:sz w:val="24"/>
                <w:szCs w:val="24"/>
              </w:rPr>
              <w:t xml:space="preserve">HL&amp;D are showing </w:t>
            </w:r>
            <w:proofErr w:type="gramStart"/>
            <w:r w:rsidR="00843C27" w:rsidRPr="00514EEE">
              <w:rPr>
                <w:rFonts w:ascii="Arial" w:hAnsi="Arial" w:cs="Arial"/>
                <w:sz w:val="24"/>
                <w:szCs w:val="24"/>
              </w:rPr>
              <w:t>an overspend</w:t>
            </w:r>
            <w:proofErr w:type="gramEnd"/>
            <w:r w:rsidR="00843C27" w:rsidRPr="00514EEE">
              <w:rPr>
                <w:rFonts w:ascii="Arial" w:hAnsi="Arial" w:cs="Arial"/>
                <w:sz w:val="24"/>
                <w:szCs w:val="24"/>
              </w:rPr>
              <w:t xml:space="preserve"> </w:t>
            </w:r>
            <w:r w:rsidR="00843C27" w:rsidRPr="00514EEE">
              <w:rPr>
                <w:rFonts w:ascii="Arial" w:hAnsi="Arial" w:cs="Arial"/>
                <w:bCs/>
                <w:iCs/>
                <w:color w:val="000000" w:themeColor="text1"/>
                <w:sz w:val="24"/>
                <w:szCs w:val="24"/>
              </w:rPr>
              <w:t xml:space="preserve">of </w:t>
            </w:r>
            <w:r w:rsidR="00843C27" w:rsidRPr="00514EEE">
              <w:rPr>
                <w:rFonts w:ascii="Arial" w:hAnsi="Arial" w:cs="Arial"/>
                <w:bCs/>
                <w:iCs/>
                <w:color w:val="FF0000"/>
                <w:sz w:val="24"/>
                <w:szCs w:val="24"/>
              </w:rPr>
              <w:t>-£</w:t>
            </w:r>
            <w:r w:rsidR="002D6EB7">
              <w:rPr>
                <w:rFonts w:ascii="Arial" w:hAnsi="Arial" w:cs="Arial"/>
                <w:bCs/>
                <w:iCs/>
                <w:color w:val="FF0000"/>
                <w:sz w:val="24"/>
                <w:szCs w:val="24"/>
              </w:rPr>
              <w:t>33</w:t>
            </w:r>
            <w:r w:rsidR="00843C27" w:rsidRPr="00514EEE">
              <w:rPr>
                <w:rFonts w:ascii="Arial" w:hAnsi="Arial" w:cs="Arial"/>
                <w:bCs/>
                <w:iCs/>
                <w:color w:val="FF0000"/>
                <w:sz w:val="24"/>
                <w:szCs w:val="24"/>
              </w:rPr>
              <w:t>k YTD</w:t>
            </w:r>
            <w:r w:rsidR="00843C27" w:rsidRPr="00514EEE">
              <w:rPr>
                <w:rFonts w:ascii="Arial" w:hAnsi="Arial" w:cs="Arial"/>
                <w:sz w:val="24"/>
                <w:szCs w:val="24"/>
              </w:rPr>
              <w:t>.</w:t>
            </w:r>
            <w:r w:rsidR="00702FAC" w:rsidRPr="00514EEE">
              <w:rPr>
                <w:rFonts w:ascii="Arial" w:hAnsi="Arial" w:cs="Arial"/>
                <w:sz w:val="24"/>
                <w:szCs w:val="24"/>
              </w:rPr>
              <w:t xml:space="preserve"> </w:t>
            </w:r>
            <w:r w:rsidR="00843C27" w:rsidRPr="00514EEE">
              <w:rPr>
                <w:rFonts w:ascii="Arial" w:hAnsi="Arial" w:cs="Arial"/>
                <w:sz w:val="24"/>
                <w:szCs w:val="24"/>
              </w:rPr>
              <w:t xml:space="preserve">The main driver of </w:t>
            </w:r>
            <w:r w:rsidR="00702FAC" w:rsidRPr="00514EEE">
              <w:rPr>
                <w:rFonts w:ascii="Arial" w:hAnsi="Arial" w:cs="Arial"/>
                <w:sz w:val="24"/>
                <w:szCs w:val="24"/>
              </w:rPr>
              <w:t>this relates</w:t>
            </w:r>
            <w:r w:rsidR="0070695B" w:rsidRPr="00514EEE">
              <w:rPr>
                <w:rFonts w:ascii="Arial" w:hAnsi="Arial" w:cs="Arial"/>
                <w:sz w:val="24"/>
                <w:szCs w:val="24"/>
              </w:rPr>
              <w:t xml:space="preserve"> to </w:t>
            </w:r>
            <w:r w:rsidR="00843C27" w:rsidRPr="00514EEE">
              <w:rPr>
                <w:rFonts w:ascii="Arial" w:hAnsi="Arial" w:cs="Arial"/>
                <w:sz w:val="24"/>
                <w:szCs w:val="24"/>
              </w:rPr>
              <w:t xml:space="preserve">Tissue Typing and </w:t>
            </w:r>
            <w:r w:rsidR="008A04C9" w:rsidRPr="00514EEE">
              <w:rPr>
                <w:rFonts w:ascii="Arial" w:hAnsi="Arial" w:cs="Arial"/>
                <w:sz w:val="24"/>
                <w:szCs w:val="24"/>
              </w:rPr>
              <w:t xml:space="preserve">SACCS </w:t>
            </w:r>
            <w:r w:rsidR="00843C27" w:rsidRPr="00514EEE">
              <w:rPr>
                <w:rFonts w:ascii="Arial" w:hAnsi="Arial" w:cs="Arial"/>
                <w:sz w:val="24"/>
                <w:szCs w:val="24"/>
              </w:rPr>
              <w:t xml:space="preserve">Cath Lab </w:t>
            </w:r>
            <w:r w:rsidR="00286401" w:rsidRPr="00514EEE">
              <w:rPr>
                <w:rFonts w:ascii="Arial" w:hAnsi="Arial" w:cs="Arial"/>
                <w:sz w:val="24"/>
                <w:szCs w:val="24"/>
              </w:rPr>
              <w:t xml:space="preserve">increased </w:t>
            </w:r>
            <w:r w:rsidR="00843C27" w:rsidRPr="00514EEE">
              <w:rPr>
                <w:rFonts w:ascii="Arial" w:hAnsi="Arial" w:cs="Arial"/>
                <w:sz w:val="24"/>
                <w:szCs w:val="24"/>
              </w:rPr>
              <w:t xml:space="preserve">use of Septal </w:t>
            </w:r>
            <w:proofErr w:type="spellStart"/>
            <w:r w:rsidR="00843C27" w:rsidRPr="00514EEE">
              <w:rPr>
                <w:rFonts w:ascii="Arial" w:hAnsi="Arial" w:cs="Arial"/>
                <w:sz w:val="24"/>
                <w:szCs w:val="24"/>
              </w:rPr>
              <w:t>O</w:t>
            </w:r>
            <w:r w:rsidR="00286401" w:rsidRPr="00514EEE">
              <w:rPr>
                <w:rFonts w:ascii="Arial" w:hAnsi="Arial" w:cs="Arial"/>
                <w:sz w:val="24"/>
                <w:szCs w:val="24"/>
              </w:rPr>
              <w:t>ccluders</w:t>
            </w:r>
            <w:proofErr w:type="spellEnd"/>
            <w:r w:rsidR="00286401" w:rsidRPr="00514EEE">
              <w:rPr>
                <w:rFonts w:ascii="Arial" w:hAnsi="Arial" w:cs="Arial"/>
                <w:sz w:val="24"/>
                <w:szCs w:val="24"/>
              </w:rPr>
              <w:t>.</w:t>
            </w:r>
            <w:r w:rsidR="0068369A">
              <w:rPr>
                <w:rFonts w:ascii="Arial" w:hAnsi="Arial" w:cs="Arial"/>
                <w:sz w:val="24"/>
                <w:szCs w:val="24"/>
              </w:rPr>
              <w:t xml:space="preserve"> Funding has only been provided at the level of the current SLA with NSD.</w:t>
            </w:r>
          </w:p>
          <w:p w:rsidR="00286401" w:rsidRDefault="00286401" w:rsidP="00F37EE1">
            <w:pPr>
              <w:rPr>
                <w:rFonts w:ascii="Arial" w:hAnsi="Arial" w:cs="Arial"/>
                <w:sz w:val="24"/>
                <w:szCs w:val="24"/>
              </w:rPr>
            </w:pPr>
          </w:p>
          <w:p w:rsidR="00C27D03" w:rsidRPr="00357B6C" w:rsidRDefault="00C27D03" w:rsidP="00C27D03">
            <w:pPr>
              <w:pStyle w:val="BodyText"/>
              <w:kinsoku w:val="0"/>
              <w:overflowPunct w:val="0"/>
              <w:ind w:right="-613"/>
              <w:rPr>
                <w:rFonts w:ascii="Arial" w:hAnsi="Arial" w:cs="Arial"/>
                <w:b/>
                <w:bCs/>
                <w:iCs/>
                <w:color w:val="1F4E79" w:themeColor="accent1" w:themeShade="80"/>
                <w:sz w:val="24"/>
                <w:szCs w:val="24"/>
              </w:rPr>
            </w:pPr>
            <w:r w:rsidRPr="00357B6C">
              <w:rPr>
                <w:rFonts w:ascii="Arial" w:hAnsi="Arial" w:cs="Arial"/>
                <w:b/>
                <w:color w:val="1F4E79" w:themeColor="accent1" w:themeShade="80"/>
                <w:sz w:val="24"/>
                <w:szCs w:val="24"/>
              </w:rPr>
              <w:t>PPE</w:t>
            </w:r>
            <w:r w:rsidRPr="00357B6C">
              <w:rPr>
                <w:rFonts w:ascii="Arial" w:hAnsi="Arial" w:cs="Arial"/>
                <w:color w:val="1F4E79" w:themeColor="accent1" w:themeShade="80"/>
                <w:sz w:val="24"/>
                <w:szCs w:val="24"/>
              </w:rPr>
              <w:t xml:space="preserve"> </w:t>
            </w:r>
            <w:r w:rsidR="002D6EB7">
              <w:rPr>
                <w:rFonts w:ascii="Arial" w:hAnsi="Arial" w:cs="Arial"/>
                <w:b/>
                <w:bCs/>
                <w:iCs/>
                <w:color w:val="FF0000"/>
                <w:sz w:val="24"/>
                <w:szCs w:val="24"/>
              </w:rPr>
              <w:t>-£256K (14.25% of YTD Budget)</w:t>
            </w:r>
          </w:p>
          <w:p w:rsidR="00C27D03" w:rsidRPr="00A94E94" w:rsidRDefault="00C27D03" w:rsidP="00C27D03">
            <w:pPr>
              <w:pStyle w:val="BodyText"/>
              <w:kinsoku w:val="0"/>
              <w:overflowPunct w:val="0"/>
              <w:ind w:right="-613"/>
              <w:rPr>
                <w:rFonts w:ascii="Arial" w:hAnsi="Arial" w:cs="Arial"/>
                <w:bCs/>
                <w:iCs/>
                <w:sz w:val="24"/>
                <w:szCs w:val="24"/>
                <w:u w:val="single"/>
              </w:rPr>
            </w:pPr>
          </w:p>
          <w:p w:rsidR="00D90EB2" w:rsidRDefault="00357B6C" w:rsidP="00781DB7">
            <w:pPr>
              <w:rPr>
                <w:rFonts w:ascii="Arial" w:hAnsi="Arial" w:cs="Arial"/>
                <w:sz w:val="24"/>
                <w:szCs w:val="24"/>
              </w:rPr>
            </w:pPr>
            <w:r>
              <w:rPr>
                <w:rFonts w:ascii="Arial" w:hAnsi="Arial" w:cs="Arial"/>
                <w:sz w:val="24"/>
                <w:szCs w:val="24"/>
              </w:rPr>
              <w:t xml:space="preserve">NES is </w:t>
            </w:r>
            <w:r w:rsidRPr="00357B6C">
              <w:rPr>
                <w:rFonts w:ascii="Arial" w:hAnsi="Arial" w:cs="Arial"/>
                <w:color w:val="FF0000"/>
                <w:sz w:val="24"/>
                <w:szCs w:val="24"/>
              </w:rPr>
              <w:t>-£</w:t>
            </w:r>
            <w:r w:rsidR="002D6EB7">
              <w:rPr>
                <w:rFonts w:ascii="Arial" w:hAnsi="Arial" w:cs="Arial"/>
                <w:color w:val="FF0000"/>
                <w:sz w:val="24"/>
                <w:szCs w:val="24"/>
              </w:rPr>
              <w:t>63</w:t>
            </w:r>
            <w:r>
              <w:rPr>
                <w:rFonts w:ascii="Arial" w:hAnsi="Arial" w:cs="Arial"/>
                <w:color w:val="FF0000"/>
                <w:sz w:val="24"/>
                <w:szCs w:val="24"/>
              </w:rPr>
              <w:t>k</w:t>
            </w:r>
            <w:r w:rsidR="00F37EE1" w:rsidRPr="00357B6C">
              <w:rPr>
                <w:rFonts w:ascii="Arial" w:hAnsi="Arial" w:cs="Arial"/>
                <w:sz w:val="24"/>
                <w:szCs w:val="24"/>
              </w:rPr>
              <w:t xml:space="preserve"> </w:t>
            </w:r>
            <w:r w:rsidR="00CE4CFF">
              <w:rPr>
                <w:rFonts w:ascii="Arial" w:hAnsi="Arial" w:cs="Arial"/>
                <w:sz w:val="24"/>
                <w:szCs w:val="24"/>
              </w:rPr>
              <w:t xml:space="preserve">overspent YTD, with the key pressures across </w:t>
            </w:r>
            <w:r w:rsidR="00D90EB2">
              <w:rPr>
                <w:rFonts w:ascii="Arial" w:hAnsi="Arial" w:cs="Arial"/>
                <w:sz w:val="24"/>
                <w:szCs w:val="24"/>
              </w:rPr>
              <w:t xml:space="preserve">Cardiac </w:t>
            </w:r>
            <w:r>
              <w:rPr>
                <w:rFonts w:ascii="Arial" w:hAnsi="Arial" w:cs="Arial"/>
                <w:sz w:val="24"/>
                <w:szCs w:val="24"/>
              </w:rPr>
              <w:t>Theatres</w:t>
            </w:r>
            <w:r w:rsidR="00D90EB2">
              <w:rPr>
                <w:rFonts w:ascii="Arial" w:hAnsi="Arial" w:cs="Arial"/>
                <w:sz w:val="24"/>
                <w:szCs w:val="24"/>
              </w:rPr>
              <w:t xml:space="preserve"> </w:t>
            </w:r>
            <w:r w:rsidR="00CE4CFF">
              <w:rPr>
                <w:rFonts w:ascii="Arial" w:hAnsi="Arial" w:cs="Arial"/>
                <w:sz w:val="24"/>
                <w:szCs w:val="24"/>
              </w:rPr>
              <w:t>(</w:t>
            </w:r>
            <w:r w:rsidR="00D90EB2" w:rsidRPr="00D90EB2">
              <w:rPr>
                <w:rFonts w:ascii="Arial" w:hAnsi="Arial" w:cs="Arial"/>
                <w:color w:val="FF0000"/>
                <w:sz w:val="24"/>
                <w:szCs w:val="24"/>
              </w:rPr>
              <w:t>-£</w:t>
            </w:r>
            <w:r w:rsidR="002D6EB7">
              <w:rPr>
                <w:rFonts w:ascii="Arial" w:hAnsi="Arial" w:cs="Arial"/>
                <w:color w:val="FF0000"/>
                <w:sz w:val="24"/>
                <w:szCs w:val="24"/>
              </w:rPr>
              <w:t>1</w:t>
            </w:r>
            <w:r w:rsidR="00D90EB2">
              <w:rPr>
                <w:rFonts w:ascii="Arial" w:hAnsi="Arial" w:cs="Arial"/>
                <w:color w:val="FF0000"/>
                <w:sz w:val="24"/>
                <w:szCs w:val="24"/>
              </w:rPr>
              <w:t>8</w:t>
            </w:r>
            <w:r w:rsidR="00D90EB2" w:rsidRPr="00D90EB2">
              <w:rPr>
                <w:rFonts w:ascii="Arial" w:hAnsi="Arial" w:cs="Arial"/>
                <w:color w:val="FF0000"/>
                <w:sz w:val="24"/>
                <w:szCs w:val="24"/>
              </w:rPr>
              <w:t>k</w:t>
            </w:r>
            <w:r w:rsidR="00CE4CFF">
              <w:rPr>
                <w:rFonts w:ascii="Arial" w:hAnsi="Arial" w:cs="Arial"/>
                <w:color w:val="FF0000"/>
                <w:sz w:val="24"/>
                <w:szCs w:val="24"/>
              </w:rPr>
              <w:t>)</w:t>
            </w:r>
            <w:r w:rsidR="00D90EB2">
              <w:rPr>
                <w:rFonts w:ascii="Arial" w:hAnsi="Arial" w:cs="Arial"/>
                <w:sz w:val="24"/>
                <w:szCs w:val="24"/>
              </w:rPr>
              <w:t xml:space="preserve"> and </w:t>
            </w:r>
            <w:r w:rsidR="00CE4CFF">
              <w:rPr>
                <w:rFonts w:ascii="Arial" w:hAnsi="Arial" w:cs="Arial"/>
                <w:sz w:val="24"/>
                <w:szCs w:val="24"/>
              </w:rPr>
              <w:t>the patient coordination centre relating to service contracts (</w:t>
            </w:r>
            <w:r w:rsidR="00CE4CFF" w:rsidRPr="00CE4CFF">
              <w:rPr>
                <w:rFonts w:ascii="Arial" w:hAnsi="Arial" w:cs="Arial"/>
                <w:color w:val="FF0000"/>
                <w:sz w:val="24"/>
                <w:szCs w:val="24"/>
              </w:rPr>
              <w:t>-£25k</w:t>
            </w:r>
            <w:r w:rsidR="00CE4CFF">
              <w:rPr>
                <w:rFonts w:ascii="Arial" w:hAnsi="Arial" w:cs="Arial"/>
                <w:sz w:val="24"/>
                <w:szCs w:val="24"/>
              </w:rPr>
              <w:t>).  There are also pressures across a number of ward areas on expenditure on computer hardware and small items of equipment (</w:t>
            </w:r>
            <w:r w:rsidR="00CE4CFF" w:rsidRPr="00CE4CFF">
              <w:rPr>
                <w:rFonts w:ascii="Arial" w:hAnsi="Arial" w:cs="Arial"/>
                <w:color w:val="FF0000"/>
                <w:sz w:val="24"/>
                <w:szCs w:val="24"/>
              </w:rPr>
              <w:t>-£28k</w:t>
            </w:r>
            <w:r w:rsidR="00CE4CFF">
              <w:rPr>
                <w:rFonts w:ascii="Arial" w:hAnsi="Arial" w:cs="Arial"/>
                <w:sz w:val="24"/>
                <w:szCs w:val="24"/>
              </w:rPr>
              <w:t>).</w:t>
            </w:r>
          </w:p>
          <w:p w:rsidR="00D90EB2" w:rsidRDefault="00D90EB2" w:rsidP="00781DB7">
            <w:pPr>
              <w:rPr>
                <w:rFonts w:ascii="Arial" w:hAnsi="Arial" w:cs="Arial"/>
                <w:sz w:val="24"/>
                <w:szCs w:val="24"/>
              </w:rPr>
            </w:pPr>
          </w:p>
          <w:p w:rsidR="000910C8" w:rsidRPr="0003293B" w:rsidRDefault="002D6EB7" w:rsidP="00781DB7">
            <w:pPr>
              <w:rPr>
                <w:rFonts w:ascii="Arial" w:hAnsi="Arial" w:cs="Arial"/>
                <w:sz w:val="24"/>
                <w:szCs w:val="24"/>
              </w:rPr>
            </w:pPr>
            <w:r>
              <w:rPr>
                <w:rFonts w:ascii="Arial" w:hAnsi="Arial" w:cs="Arial"/>
                <w:sz w:val="24"/>
                <w:szCs w:val="24"/>
              </w:rPr>
              <w:t>Corporate</w:t>
            </w:r>
            <w:r w:rsidR="00357B6C">
              <w:rPr>
                <w:rFonts w:ascii="Arial" w:hAnsi="Arial" w:cs="Arial"/>
                <w:sz w:val="24"/>
                <w:szCs w:val="24"/>
              </w:rPr>
              <w:t xml:space="preserve"> is </w:t>
            </w:r>
            <w:r>
              <w:rPr>
                <w:rFonts w:ascii="Arial" w:hAnsi="Arial" w:cs="Arial"/>
                <w:color w:val="FF0000"/>
                <w:sz w:val="24"/>
                <w:szCs w:val="24"/>
              </w:rPr>
              <w:t>-£174</w:t>
            </w:r>
            <w:r w:rsidR="00357B6C" w:rsidRPr="00357B6C">
              <w:rPr>
                <w:rFonts w:ascii="Arial" w:hAnsi="Arial" w:cs="Arial"/>
                <w:color w:val="FF0000"/>
                <w:sz w:val="24"/>
                <w:szCs w:val="24"/>
              </w:rPr>
              <w:t xml:space="preserve">k </w:t>
            </w:r>
            <w:r w:rsidR="00CE4CFF" w:rsidRPr="00CE4CFF">
              <w:rPr>
                <w:rFonts w:ascii="Arial" w:hAnsi="Arial" w:cs="Arial"/>
                <w:sz w:val="24"/>
                <w:szCs w:val="24"/>
              </w:rPr>
              <w:t>overspent</w:t>
            </w:r>
            <w:r w:rsidR="00CE4CFF">
              <w:rPr>
                <w:rFonts w:ascii="Arial" w:hAnsi="Arial" w:cs="Arial"/>
                <w:sz w:val="24"/>
                <w:szCs w:val="24"/>
              </w:rPr>
              <w:t xml:space="preserve"> </w:t>
            </w:r>
            <w:r w:rsidR="00286401" w:rsidRPr="00CE4CFF">
              <w:rPr>
                <w:rFonts w:ascii="Arial" w:hAnsi="Arial" w:cs="Arial"/>
                <w:sz w:val="24"/>
                <w:szCs w:val="24"/>
              </w:rPr>
              <w:t>YTD</w:t>
            </w:r>
            <w:r w:rsidR="00286401">
              <w:rPr>
                <w:rFonts w:ascii="Arial" w:hAnsi="Arial" w:cs="Arial"/>
                <w:sz w:val="24"/>
                <w:szCs w:val="24"/>
              </w:rPr>
              <w:t>,</w:t>
            </w:r>
            <w:r>
              <w:rPr>
                <w:rFonts w:ascii="Arial" w:hAnsi="Arial" w:cs="Arial"/>
                <w:sz w:val="24"/>
                <w:szCs w:val="24"/>
              </w:rPr>
              <w:t xml:space="preserve"> </w:t>
            </w:r>
            <w:r w:rsidR="00CE4CFF">
              <w:rPr>
                <w:rFonts w:ascii="Arial" w:hAnsi="Arial" w:cs="Arial"/>
                <w:sz w:val="24"/>
                <w:szCs w:val="24"/>
              </w:rPr>
              <w:t xml:space="preserve">with the majority of the pressures relating to maintenance and contractual works across Estates and Facilities. There are also increased pressures within </w:t>
            </w:r>
            <w:r w:rsidR="00820F9A">
              <w:rPr>
                <w:rFonts w:ascii="Arial" w:hAnsi="Arial" w:cs="Arial"/>
                <w:sz w:val="24"/>
                <w:szCs w:val="24"/>
              </w:rPr>
              <w:t xml:space="preserve">EHealth </w:t>
            </w:r>
            <w:r w:rsidR="00CE4CFF">
              <w:rPr>
                <w:rFonts w:ascii="Arial" w:hAnsi="Arial" w:cs="Arial"/>
                <w:sz w:val="24"/>
                <w:szCs w:val="24"/>
              </w:rPr>
              <w:t>relating to the</w:t>
            </w:r>
            <w:r w:rsidR="00820F9A" w:rsidRPr="00820F9A">
              <w:rPr>
                <w:rFonts w:ascii="Arial" w:hAnsi="Arial" w:cs="Arial"/>
                <w:sz w:val="24"/>
                <w:szCs w:val="24"/>
              </w:rPr>
              <w:t xml:space="preserve"> purchase of computer and telecom equipment </w:t>
            </w:r>
            <w:r w:rsidR="00CE4CFF">
              <w:rPr>
                <w:rFonts w:ascii="Arial" w:hAnsi="Arial" w:cs="Arial"/>
                <w:sz w:val="24"/>
                <w:szCs w:val="24"/>
              </w:rPr>
              <w:t>and other c</w:t>
            </w:r>
            <w:r w:rsidR="00820F9A">
              <w:rPr>
                <w:rFonts w:ascii="Arial" w:hAnsi="Arial" w:cs="Arial"/>
                <w:sz w:val="24"/>
                <w:szCs w:val="24"/>
              </w:rPr>
              <w:t>ontractors</w:t>
            </w:r>
            <w:r w:rsidR="00CE4CFF">
              <w:rPr>
                <w:rFonts w:ascii="Arial" w:hAnsi="Arial" w:cs="Arial"/>
                <w:sz w:val="24"/>
                <w:szCs w:val="24"/>
              </w:rPr>
              <w:t>.</w:t>
            </w:r>
            <w:r w:rsidR="00820F9A">
              <w:rPr>
                <w:rFonts w:ascii="Arial" w:hAnsi="Arial" w:cs="Arial"/>
                <w:sz w:val="24"/>
                <w:szCs w:val="24"/>
              </w:rPr>
              <w:t xml:space="preserve"> </w:t>
            </w:r>
          </w:p>
          <w:p w:rsidR="00E678A5" w:rsidRPr="00EB4212" w:rsidRDefault="00E678A5" w:rsidP="00781DB7">
            <w:pPr>
              <w:pStyle w:val="BodyText"/>
              <w:kinsoku w:val="0"/>
              <w:overflowPunct w:val="0"/>
              <w:spacing w:line="259" w:lineRule="auto"/>
              <w:ind w:right="-613"/>
              <w:rPr>
                <w:rFonts w:ascii="Arial" w:hAnsi="Arial" w:cs="Arial"/>
                <w:b/>
                <w:sz w:val="24"/>
                <w:szCs w:val="24"/>
              </w:rPr>
            </w:pPr>
          </w:p>
          <w:p w:rsidR="00891816" w:rsidRPr="00263328" w:rsidRDefault="00891816" w:rsidP="00781DB7">
            <w:pPr>
              <w:pStyle w:val="BodyText"/>
              <w:kinsoku w:val="0"/>
              <w:overflowPunct w:val="0"/>
              <w:ind w:right="-613"/>
              <w:rPr>
                <w:rFonts w:ascii="Arial" w:hAnsi="Arial" w:cs="Arial"/>
                <w:b/>
                <w:bCs/>
                <w:iCs/>
                <w:sz w:val="24"/>
                <w:szCs w:val="24"/>
              </w:rPr>
            </w:pPr>
            <w:r w:rsidRPr="00263328">
              <w:rPr>
                <w:rFonts w:ascii="Arial" w:hAnsi="Arial" w:cs="Arial"/>
                <w:b/>
                <w:color w:val="002060"/>
                <w:sz w:val="24"/>
                <w:szCs w:val="24"/>
              </w:rPr>
              <w:t>FM</w:t>
            </w:r>
            <w:r w:rsidRPr="00263328">
              <w:rPr>
                <w:rFonts w:ascii="Arial" w:hAnsi="Arial" w:cs="Arial"/>
                <w:sz w:val="24"/>
                <w:szCs w:val="24"/>
              </w:rPr>
              <w:t xml:space="preserve"> </w:t>
            </w:r>
            <w:r w:rsidR="00C27D03">
              <w:rPr>
                <w:rFonts w:ascii="Arial" w:hAnsi="Arial" w:cs="Arial"/>
                <w:b/>
                <w:bCs/>
                <w:iCs/>
                <w:color w:val="FF0000"/>
                <w:sz w:val="24"/>
                <w:szCs w:val="24"/>
              </w:rPr>
              <w:t>-£</w:t>
            </w:r>
            <w:r w:rsidR="00820F9A">
              <w:rPr>
                <w:rFonts w:ascii="Arial" w:hAnsi="Arial" w:cs="Arial"/>
                <w:b/>
                <w:bCs/>
                <w:iCs/>
                <w:color w:val="FF0000"/>
                <w:sz w:val="24"/>
                <w:szCs w:val="24"/>
              </w:rPr>
              <w:t>80k (3.3</w:t>
            </w:r>
            <w:r w:rsidR="00496F7A">
              <w:rPr>
                <w:rFonts w:ascii="Arial" w:hAnsi="Arial" w:cs="Arial"/>
                <w:b/>
                <w:bCs/>
                <w:iCs/>
                <w:color w:val="FF0000"/>
                <w:sz w:val="24"/>
                <w:szCs w:val="24"/>
              </w:rPr>
              <w:t>% of Annual Budget)</w:t>
            </w:r>
          </w:p>
          <w:p w:rsidR="00891816" w:rsidRPr="00A94E94" w:rsidRDefault="00891816" w:rsidP="00781DB7">
            <w:pPr>
              <w:pStyle w:val="BodyText"/>
              <w:kinsoku w:val="0"/>
              <w:overflowPunct w:val="0"/>
              <w:ind w:right="-613"/>
              <w:rPr>
                <w:rFonts w:ascii="Arial" w:hAnsi="Arial" w:cs="Arial"/>
                <w:bCs/>
                <w:iCs/>
                <w:sz w:val="24"/>
                <w:szCs w:val="24"/>
                <w:u w:val="single"/>
              </w:rPr>
            </w:pPr>
          </w:p>
          <w:p w:rsidR="00143514" w:rsidRDefault="00143514" w:rsidP="00781DB7">
            <w:pPr>
              <w:rPr>
                <w:rFonts w:ascii="Arial" w:hAnsi="Arial" w:cs="Arial"/>
                <w:sz w:val="24"/>
                <w:szCs w:val="24"/>
              </w:rPr>
            </w:pPr>
            <w:r>
              <w:rPr>
                <w:rFonts w:ascii="Arial" w:hAnsi="Arial" w:cs="Arial"/>
                <w:sz w:val="24"/>
                <w:szCs w:val="24"/>
              </w:rPr>
              <w:t xml:space="preserve">HL&amp;D overspend is </w:t>
            </w:r>
            <w:r w:rsidR="00CE4CFF">
              <w:rPr>
                <w:rFonts w:ascii="Arial" w:hAnsi="Arial" w:cs="Arial"/>
                <w:sz w:val="24"/>
                <w:szCs w:val="24"/>
              </w:rPr>
              <w:t>(</w:t>
            </w:r>
            <w:r w:rsidRPr="009555C9">
              <w:rPr>
                <w:rFonts w:ascii="Arial" w:hAnsi="Arial" w:cs="Arial"/>
                <w:color w:val="FF0000"/>
                <w:sz w:val="24"/>
                <w:szCs w:val="24"/>
              </w:rPr>
              <w:t>-£</w:t>
            </w:r>
            <w:r>
              <w:rPr>
                <w:rFonts w:ascii="Arial" w:hAnsi="Arial" w:cs="Arial"/>
                <w:color w:val="FF0000"/>
                <w:sz w:val="24"/>
                <w:szCs w:val="24"/>
              </w:rPr>
              <w:t>14</w:t>
            </w:r>
            <w:r w:rsidRPr="009555C9">
              <w:rPr>
                <w:rFonts w:ascii="Arial" w:hAnsi="Arial" w:cs="Arial"/>
                <w:color w:val="FF0000"/>
                <w:sz w:val="24"/>
                <w:szCs w:val="24"/>
              </w:rPr>
              <w:t>k</w:t>
            </w:r>
            <w:r w:rsidR="00CE4CFF">
              <w:rPr>
                <w:rFonts w:ascii="Arial" w:hAnsi="Arial" w:cs="Arial"/>
                <w:color w:val="FF0000"/>
                <w:sz w:val="24"/>
                <w:szCs w:val="24"/>
              </w:rPr>
              <w:t>)</w:t>
            </w:r>
            <w:r w:rsidRPr="009555C9">
              <w:rPr>
                <w:rFonts w:ascii="Arial" w:hAnsi="Arial" w:cs="Arial"/>
                <w:color w:val="FF0000"/>
                <w:sz w:val="24"/>
                <w:szCs w:val="24"/>
              </w:rPr>
              <w:t xml:space="preserve"> –</w:t>
            </w:r>
            <w:r>
              <w:rPr>
                <w:rFonts w:ascii="Arial" w:hAnsi="Arial" w:cs="Arial"/>
                <w:color w:val="FF0000"/>
                <w:sz w:val="24"/>
                <w:szCs w:val="24"/>
              </w:rPr>
              <w:t xml:space="preserve"> </w:t>
            </w:r>
            <w:r w:rsidRPr="00640CB7">
              <w:rPr>
                <w:rFonts w:ascii="Arial" w:hAnsi="Arial" w:cs="Arial"/>
                <w:sz w:val="24"/>
                <w:szCs w:val="24"/>
              </w:rPr>
              <w:t xml:space="preserve">the main pressure </w:t>
            </w:r>
            <w:r w:rsidR="00CE4CFF">
              <w:rPr>
                <w:rFonts w:ascii="Arial" w:hAnsi="Arial" w:cs="Arial"/>
                <w:sz w:val="24"/>
                <w:szCs w:val="24"/>
              </w:rPr>
              <w:t>relating to</w:t>
            </w:r>
            <w:r w:rsidRPr="00640CB7">
              <w:rPr>
                <w:rFonts w:ascii="Arial" w:hAnsi="Arial" w:cs="Arial"/>
                <w:sz w:val="24"/>
                <w:szCs w:val="24"/>
              </w:rPr>
              <w:t xml:space="preserve"> disposables, laundry and cleaning materials. </w:t>
            </w:r>
          </w:p>
          <w:p w:rsidR="00761EEB" w:rsidRPr="009555C9" w:rsidRDefault="00761EEB" w:rsidP="00781DB7">
            <w:pPr>
              <w:rPr>
                <w:rFonts w:ascii="Arial" w:hAnsi="Arial" w:cs="Arial"/>
                <w:sz w:val="24"/>
                <w:szCs w:val="24"/>
              </w:rPr>
            </w:pPr>
          </w:p>
          <w:p w:rsidR="000B3914" w:rsidRDefault="00B8489D" w:rsidP="00781DB7">
            <w:pPr>
              <w:rPr>
                <w:rFonts w:ascii="Arial" w:hAnsi="Arial" w:cs="Arial"/>
                <w:sz w:val="24"/>
                <w:szCs w:val="24"/>
              </w:rPr>
            </w:pPr>
            <w:r w:rsidRPr="009555C9">
              <w:rPr>
                <w:rFonts w:ascii="Arial" w:hAnsi="Arial" w:cs="Arial"/>
                <w:sz w:val="24"/>
                <w:szCs w:val="24"/>
              </w:rPr>
              <w:t xml:space="preserve">NES is overspent by </w:t>
            </w:r>
            <w:r w:rsidR="00CE4CFF">
              <w:rPr>
                <w:rFonts w:ascii="Arial" w:hAnsi="Arial" w:cs="Arial"/>
                <w:sz w:val="24"/>
                <w:szCs w:val="24"/>
              </w:rPr>
              <w:t>(</w:t>
            </w:r>
            <w:r w:rsidRPr="009555C9">
              <w:rPr>
                <w:rFonts w:ascii="Arial" w:hAnsi="Arial" w:cs="Arial"/>
                <w:color w:val="FF0000"/>
                <w:sz w:val="24"/>
                <w:szCs w:val="24"/>
              </w:rPr>
              <w:t>-£</w:t>
            </w:r>
            <w:r w:rsidR="00143514">
              <w:rPr>
                <w:rFonts w:ascii="Arial" w:hAnsi="Arial" w:cs="Arial"/>
                <w:color w:val="FF0000"/>
                <w:sz w:val="24"/>
                <w:szCs w:val="24"/>
              </w:rPr>
              <w:t>33</w:t>
            </w:r>
            <w:r w:rsidRPr="009555C9">
              <w:rPr>
                <w:rFonts w:ascii="Arial" w:hAnsi="Arial" w:cs="Arial"/>
                <w:color w:val="FF0000"/>
                <w:sz w:val="24"/>
                <w:szCs w:val="24"/>
              </w:rPr>
              <w:t>k</w:t>
            </w:r>
            <w:r w:rsidR="00CE4CFF">
              <w:rPr>
                <w:rFonts w:ascii="Arial" w:hAnsi="Arial" w:cs="Arial"/>
                <w:color w:val="FF0000"/>
                <w:sz w:val="24"/>
                <w:szCs w:val="24"/>
              </w:rPr>
              <w:t>)</w:t>
            </w:r>
            <w:r w:rsidRPr="009555C9">
              <w:rPr>
                <w:rFonts w:ascii="Arial" w:hAnsi="Arial" w:cs="Arial"/>
                <w:color w:val="FF0000"/>
                <w:sz w:val="24"/>
                <w:szCs w:val="24"/>
              </w:rPr>
              <w:t xml:space="preserve"> – </w:t>
            </w:r>
            <w:r w:rsidR="002800B0">
              <w:rPr>
                <w:rFonts w:ascii="Arial" w:hAnsi="Arial" w:cs="Arial"/>
                <w:sz w:val="24"/>
                <w:szCs w:val="24"/>
              </w:rPr>
              <w:t>Transport</w:t>
            </w:r>
            <w:r w:rsidRPr="009555C9">
              <w:rPr>
                <w:rFonts w:ascii="Arial" w:hAnsi="Arial" w:cs="Arial"/>
                <w:sz w:val="24"/>
                <w:szCs w:val="24"/>
              </w:rPr>
              <w:t xml:space="preserve"> </w:t>
            </w:r>
            <w:r w:rsidR="00813CB0" w:rsidRPr="009555C9">
              <w:rPr>
                <w:rFonts w:ascii="Arial" w:hAnsi="Arial" w:cs="Arial"/>
                <w:sz w:val="24"/>
                <w:szCs w:val="24"/>
              </w:rPr>
              <w:t xml:space="preserve">being the </w:t>
            </w:r>
            <w:r w:rsidRPr="009555C9">
              <w:rPr>
                <w:rFonts w:ascii="Arial" w:hAnsi="Arial" w:cs="Arial"/>
                <w:sz w:val="24"/>
                <w:szCs w:val="24"/>
              </w:rPr>
              <w:t xml:space="preserve">main </w:t>
            </w:r>
            <w:r w:rsidR="00B4684B" w:rsidRPr="009555C9">
              <w:rPr>
                <w:rFonts w:ascii="Arial" w:hAnsi="Arial" w:cs="Arial"/>
                <w:sz w:val="24"/>
                <w:szCs w:val="24"/>
              </w:rPr>
              <w:t>over</w:t>
            </w:r>
            <w:r w:rsidRPr="009555C9">
              <w:rPr>
                <w:rFonts w:ascii="Arial" w:hAnsi="Arial" w:cs="Arial"/>
                <w:sz w:val="24"/>
                <w:szCs w:val="24"/>
              </w:rPr>
              <w:t xml:space="preserve">spend of </w:t>
            </w:r>
            <w:r w:rsidR="00CE4CFF">
              <w:rPr>
                <w:rFonts w:ascii="Arial" w:hAnsi="Arial" w:cs="Arial"/>
                <w:sz w:val="24"/>
                <w:szCs w:val="24"/>
              </w:rPr>
              <w:t>(</w:t>
            </w:r>
            <w:r w:rsidRPr="009555C9">
              <w:rPr>
                <w:rFonts w:ascii="Arial" w:hAnsi="Arial" w:cs="Arial"/>
                <w:color w:val="FF0000"/>
                <w:sz w:val="24"/>
                <w:szCs w:val="24"/>
              </w:rPr>
              <w:t>-£</w:t>
            </w:r>
            <w:r w:rsidR="00143514">
              <w:rPr>
                <w:rFonts w:ascii="Arial" w:hAnsi="Arial" w:cs="Arial"/>
                <w:color w:val="FF0000"/>
                <w:sz w:val="24"/>
                <w:szCs w:val="24"/>
              </w:rPr>
              <w:t>20</w:t>
            </w:r>
            <w:r w:rsidRPr="009555C9">
              <w:rPr>
                <w:rFonts w:ascii="Arial" w:hAnsi="Arial" w:cs="Arial"/>
                <w:color w:val="FF0000"/>
                <w:sz w:val="24"/>
                <w:szCs w:val="24"/>
              </w:rPr>
              <w:t>k</w:t>
            </w:r>
            <w:r w:rsidR="00CE4CFF">
              <w:rPr>
                <w:rFonts w:ascii="Arial" w:hAnsi="Arial" w:cs="Arial"/>
                <w:color w:val="FF0000"/>
                <w:sz w:val="24"/>
                <w:szCs w:val="24"/>
              </w:rPr>
              <w:t>)</w:t>
            </w:r>
            <w:r w:rsidRPr="009555C9">
              <w:rPr>
                <w:rFonts w:ascii="Arial" w:hAnsi="Arial" w:cs="Arial"/>
                <w:color w:val="FF0000"/>
                <w:sz w:val="24"/>
                <w:szCs w:val="24"/>
              </w:rPr>
              <w:t xml:space="preserve"> </w:t>
            </w:r>
            <w:r w:rsidR="00F90AAB">
              <w:rPr>
                <w:rFonts w:ascii="Arial" w:hAnsi="Arial" w:cs="Arial"/>
                <w:sz w:val="24"/>
                <w:szCs w:val="24"/>
              </w:rPr>
              <w:t>in Hospital Ambulance service charges</w:t>
            </w:r>
            <w:r w:rsidR="00143514">
              <w:rPr>
                <w:rFonts w:ascii="Arial" w:hAnsi="Arial" w:cs="Arial"/>
                <w:sz w:val="24"/>
                <w:szCs w:val="24"/>
              </w:rPr>
              <w:t xml:space="preserve">, General Services </w:t>
            </w:r>
            <w:r w:rsidR="00CE4CFF">
              <w:rPr>
                <w:rFonts w:ascii="Arial" w:hAnsi="Arial" w:cs="Arial"/>
                <w:sz w:val="24"/>
                <w:szCs w:val="24"/>
              </w:rPr>
              <w:t>(</w:t>
            </w:r>
            <w:r w:rsidR="00143514" w:rsidRPr="009555C9">
              <w:rPr>
                <w:rFonts w:ascii="Arial" w:hAnsi="Arial" w:cs="Arial"/>
                <w:color w:val="FF0000"/>
                <w:sz w:val="24"/>
                <w:szCs w:val="24"/>
              </w:rPr>
              <w:t>-£</w:t>
            </w:r>
            <w:r w:rsidR="00143514">
              <w:rPr>
                <w:rFonts w:ascii="Arial" w:hAnsi="Arial" w:cs="Arial"/>
                <w:color w:val="FF0000"/>
                <w:sz w:val="24"/>
                <w:szCs w:val="24"/>
              </w:rPr>
              <w:t>5</w:t>
            </w:r>
            <w:r w:rsidR="00143514" w:rsidRPr="009555C9">
              <w:rPr>
                <w:rFonts w:ascii="Arial" w:hAnsi="Arial" w:cs="Arial"/>
                <w:color w:val="FF0000"/>
                <w:sz w:val="24"/>
                <w:szCs w:val="24"/>
              </w:rPr>
              <w:t>k</w:t>
            </w:r>
            <w:r w:rsidR="00CE4CFF">
              <w:rPr>
                <w:rFonts w:ascii="Arial" w:hAnsi="Arial" w:cs="Arial"/>
                <w:color w:val="FF0000"/>
                <w:sz w:val="24"/>
                <w:szCs w:val="24"/>
              </w:rPr>
              <w:t>)</w:t>
            </w:r>
            <w:r w:rsidR="00143514">
              <w:rPr>
                <w:rFonts w:ascii="Arial" w:hAnsi="Arial" w:cs="Arial"/>
                <w:color w:val="FF0000"/>
                <w:sz w:val="24"/>
                <w:szCs w:val="24"/>
              </w:rPr>
              <w:t xml:space="preserve"> </w:t>
            </w:r>
            <w:r w:rsidR="00143514" w:rsidRPr="00CE4CFF">
              <w:rPr>
                <w:rFonts w:ascii="Arial" w:hAnsi="Arial" w:cs="Arial"/>
                <w:color w:val="000000" w:themeColor="text1"/>
                <w:sz w:val="24"/>
                <w:szCs w:val="24"/>
              </w:rPr>
              <w:t xml:space="preserve">and Provisions </w:t>
            </w:r>
            <w:r w:rsidR="00CE4CFF">
              <w:rPr>
                <w:rFonts w:ascii="Arial" w:hAnsi="Arial" w:cs="Arial"/>
                <w:color w:val="000000" w:themeColor="text1"/>
                <w:sz w:val="24"/>
                <w:szCs w:val="24"/>
              </w:rPr>
              <w:t>(</w:t>
            </w:r>
            <w:r w:rsidR="00143514" w:rsidRPr="009555C9">
              <w:rPr>
                <w:rFonts w:ascii="Arial" w:hAnsi="Arial" w:cs="Arial"/>
                <w:color w:val="FF0000"/>
                <w:sz w:val="24"/>
                <w:szCs w:val="24"/>
              </w:rPr>
              <w:t>-£</w:t>
            </w:r>
            <w:r w:rsidR="00143514">
              <w:rPr>
                <w:rFonts w:ascii="Arial" w:hAnsi="Arial" w:cs="Arial"/>
                <w:color w:val="FF0000"/>
                <w:sz w:val="24"/>
                <w:szCs w:val="24"/>
              </w:rPr>
              <w:t>5</w:t>
            </w:r>
            <w:r w:rsidR="00143514" w:rsidRPr="009555C9">
              <w:rPr>
                <w:rFonts w:ascii="Arial" w:hAnsi="Arial" w:cs="Arial"/>
                <w:color w:val="FF0000"/>
                <w:sz w:val="24"/>
                <w:szCs w:val="24"/>
              </w:rPr>
              <w:t>k</w:t>
            </w:r>
            <w:r w:rsidR="00CE4CFF">
              <w:rPr>
                <w:rFonts w:ascii="Arial" w:hAnsi="Arial" w:cs="Arial"/>
                <w:color w:val="FF0000"/>
                <w:sz w:val="24"/>
                <w:szCs w:val="24"/>
              </w:rPr>
              <w:t>)</w:t>
            </w:r>
            <w:r w:rsidR="00573B14" w:rsidRPr="009555C9">
              <w:rPr>
                <w:rFonts w:ascii="Arial" w:hAnsi="Arial" w:cs="Arial"/>
                <w:sz w:val="24"/>
                <w:szCs w:val="24"/>
              </w:rPr>
              <w:t>.</w:t>
            </w:r>
            <w:r w:rsidR="00813CB0" w:rsidRPr="009555C9">
              <w:rPr>
                <w:rFonts w:ascii="Arial" w:hAnsi="Arial" w:cs="Arial"/>
                <w:sz w:val="24"/>
                <w:szCs w:val="24"/>
              </w:rPr>
              <w:t xml:space="preserve"> </w:t>
            </w:r>
          </w:p>
          <w:p w:rsidR="005E789A" w:rsidRPr="009555C9" w:rsidRDefault="000B3914" w:rsidP="00781DB7">
            <w:pPr>
              <w:rPr>
                <w:rFonts w:ascii="Arial" w:hAnsi="Arial" w:cs="Arial"/>
                <w:sz w:val="24"/>
                <w:szCs w:val="24"/>
              </w:rPr>
            </w:pPr>
            <w:r w:rsidRPr="009555C9">
              <w:rPr>
                <w:rFonts w:ascii="Arial" w:hAnsi="Arial" w:cs="Arial"/>
                <w:sz w:val="24"/>
                <w:szCs w:val="24"/>
              </w:rPr>
              <w:t xml:space="preserve"> </w:t>
            </w:r>
          </w:p>
          <w:p w:rsidR="00E678A5" w:rsidRDefault="00891816" w:rsidP="00781DB7">
            <w:pPr>
              <w:rPr>
                <w:rFonts w:ascii="Arial" w:hAnsi="Arial" w:cs="Arial"/>
                <w:sz w:val="24"/>
                <w:szCs w:val="24"/>
              </w:rPr>
            </w:pPr>
            <w:r w:rsidRPr="009555C9">
              <w:rPr>
                <w:rFonts w:ascii="Arial" w:hAnsi="Arial" w:cs="Arial"/>
                <w:sz w:val="24"/>
                <w:szCs w:val="24"/>
              </w:rPr>
              <w:t xml:space="preserve">The Hotel is overspent by </w:t>
            </w:r>
            <w:r w:rsidR="00CE4CFF">
              <w:rPr>
                <w:rFonts w:ascii="Arial" w:hAnsi="Arial" w:cs="Arial"/>
                <w:sz w:val="24"/>
                <w:szCs w:val="24"/>
              </w:rPr>
              <w:t>(</w:t>
            </w:r>
            <w:r w:rsidR="00EB4212" w:rsidRPr="009555C9">
              <w:rPr>
                <w:rFonts w:ascii="Arial" w:hAnsi="Arial" w:cs="Arial"/>
                <w:color w:val="FF0000"/>
                <w:sz w:val="24"/>
                <w:szCs w:val="24"/>
              </w:rPr>
              <w:t>-£</w:t>
            </w:r>
            <w:r w:rsidR="00820F9A">
              <w:rPr>
                <w:rFonts w:ascii="Arial" w:hAnsi="Arial" w:cs="Arial"/>
                <w:color w:val="FF0000"/>
                <w:sz w:val="24"/>
                <w:szCs w:val="24"/>
              </w:rPr>
              <w:t>33</w:t>
            </w:r>
            <w:r w:rsidR="00D77176" w:rsidRPr="009555C9">
              <w:rPr>
                <w:rFonts w:ascii="Arial" w:hAnsi="Arial" w:cs="Arial"/>
                <w:color w:val="FF0000"/>
                <w:sz w:val="24"/>
                <w:szCs w:val="24"/>
              </w:rPr>
              <w:t>k</w:t>
            </w:r>
            <w:r w:rsidR="00CE4CFF">
              <w:rPr>
                <w:rFonts w:ascii="Arial" w:hAnsi="Arial" w:cs="Arial"/>
                <w:color w:val="FF0000"/>
                <w:sz w:val="24"/>
                <w:szCs w:val="24"/>
              </w:rPr>
              <w:t>)</w:t>
            </w:r>
            <w:r w:rsidRPr="009555C9">
              <w:rPr>
                <w:rFonts w:ascii="Arial" w:hAnsi="Arial" w:cs="Arial"/>
                <w:color w:val="FF0000"/>
                <w:sz w:val="24"/>
                <w:szCs w:val="24"/>
              </w:rPr>
              <w:t xml:space="preserve"> </w:t>
            </w:r>
            <w:r w:rsidRPr="009555C9">
              <w:rPr>
                <w:rFonts w:ascii="Arial" w:hAnsi="Arial" w:cs="Arial"/>
                <w:sz w:val="24"/>
                <w:szCs w:val="24"/>
              </w:rPr>
              <w:t xml:space="preserve">YTD </w:t>
            </w:r>
            <w:r w:rsidR="00813CB0" w:rsidRPr="009555C9">
              <w:rPr>
                <w:rFonts w:ascii="Arial" w:hAnsi="Arial" w:cs="Arial"/>
                <w:sz w:val="24"/>
                <w:szCs w:val="24"/>
              </w:rPr>
              <w:t xml:space="preserve">with the </w:t>
            </w:r>
            <w:r w:rsidRPr="009555C9">
              <w:rPr>
                <w:rFonts w:ascii="Arial" w:hAnsi="Arial" w:cs="Arial"/>
                <w:sz w:val="24"/>
                <w:szCs w:val="24"/>
              </w:rPr>
              <w:t xml:space="preserve">main drivers </w:t>
            </w:r>
            <w:r w:rsidR="00813CB0" w:rsidRPr="009555C9">
              <w:rPr>
                <w:rFonts w:ascii="Arial" w:hAnsi="Arial" w:cs="Arial"/>
                <w:sz w:val="24"/>
                <w:szCs w:val="24"/>
              </w:rPr>
              <w:t>being</w:t>
            </w:r>
            <w:r w:rsidRPr="009555C9">
              <w:rPr>
                <w:rFonts w:ascii="Arial" w:hAnsi="Arial" w:cs="Arial"/>
                <w:sz w:val="24"/>
                <w:szCs w:val="24"/>
              </w:rPr>
              <w:t xml:space="preserve"> </w:t>
            </w:r>
            <w:r w:rsidR="00820F9A">
              <w:rPr>
                <w:rFonts w:ascii="Arial" w:hAnsi="Arial" w:cs="Arial"/>
                <w:sz w:val="24"/>
                <w:szCs w:val="24"/>
              </w:rPr>
              <w:t>Training</w:t>
            </w:r>
            <w:r w:rsidR="00265B8C" w:rsidRPr="009555C9">
              <w:rPr>
                <w:rFonts w:ascii="Arial" w:hAnsi="Arial" w:cs="Arial"/>
                <w:sz w:val="24"/>
                <w:szCs w:val="24"/>
              </w:rPr>
              <w:t xml:space="preserve"> </w:t>
            </w:r>
            <w:r w:rsidR="00CE4CFF">
              <w:rPr>
                <w:rFonts w:ascii="Arial" w:hAnsi="Arial" w:cs="Arial"/>
                <w:sz w:val="24"/>
                <w:szCs w:val="24"/>
              </w:rPr>
              <w:t>(</w:t>
            </w:r>
            <w:r w:rsidR="00820F9A">
              <w:rPr>
                <w:rFonts w:ascii="Arial" w:hAnsi="Arial" w:cs="Arial"/>
                <w:color w:val="FF0000"/>
                <w:sz w:val="24"/>
                <w:szCs w:val="24"/>
              </w:rPr>
              <w:t>-£35k</w:t>
            </w:r>
            <w:r w:rsidR="00CE4CFF">
              <w:rPr>
                <w:rFonts w:ascii="Arial" w:hAnsi="Arial" w:cs="Arial"/>
                <w:color w:val="FF0000"/>
                <w:sz w:val="24"/>
                <w:szCs w:val="24"/>
              </w:rPr>
              <w:t>).</w:t>
            </w:r>
            <w:r w:rsidR="00820F9A">
              <w:rPr>
                <w:rFonts w:ascii="Arial" w:hAnsi="Arial" w:cs="Arial"/>
                <w:color w:val="FF0000"/>
                <w:sz w:val="24"/>
                <w:szCs w:val="24"/>
              </w:rPr>
              <w:t xml:space="preserve"> </w:t>
            </w:r>
          </w:p>
          <w:p w:rsidR="00820F9A" w:rsidRPr="009555C9" w:rsidRDefault="00820F9A" w:rsidP="00781DB7">
            <w:pPr>
              <w:rPr>
                <w:rFonts w:ascii="Arial" w:hAnsi="Arial" w:cs="Arial"/>
                <w:sz w:val="24"/>
                <w:szCs w:val="24"/>
              </w:rPr>
            </w:pPr>
          </w:p>
          <w:p w:rsidR="00891816" w:rsidRDefault="00891816" w:rsidP="00781DB7">
            <w:pPr>
              <w:pStyle w:val="BodyText"/>
              <w:kinsoku w:val="0"/>
              <w:overflowPunct w:val="0"/>
              <w:ind w:right="-613"/>
              <w:rPr>
                <w:rFonts w:ascii="Arial" w:hAnsi="Arial" w:cs="Arial"/>
                <w:b/>
                <w:bCs/>
                <w:iCs/>
                <w:color w:val="FF0000"/>
                <w:sz w:val="24"/>
                <w:szCs w:val="24"/>
              </w:rPr>
            </w:pPr>
            <w:r w:rsidRPr="006F42C9">
              <w:rPr>
                <w:rFonts w:ascii="Arial" w:hAnsi="Arial" w:cs="Arial"/>
                <w:b/>
                <w:color w:val="002060"/>
                <w:sz w:val="24"/>
                <w:szCs w:val="24"/>
              </w:rPr>
              <w:t>CS&amp;R&amp;</w:t>
            </w:r>
            <w:r w:rsidRPr="00143514">
              <w:rPr>
                <w:rFonts w:ascii="Arial" w:hAnsi="Arial" w:cs="Arial"/>
                <w:b/>
                <w:color w:val="44546A" w:themeColor="text2"/>
                <w:sz w:val="24"/>
                <w:szCs w:val="24"/>
              </w:rPr>
              <w:t xml:space="preserve">S </w:t>
            </w:r>
            <w:r w:rsidR="00143514" w:rsidRPr="00143514">
              <w:rPr>
                <w:rFonts w:ascii="Arial" w:hAnsi="Arial" w:cs="Arial"/>
                <w:b/>
                <w:bCs/>
                <w:iCs/>
                <w:color w:val="44546A" w:themeColor="text2"/>
                <w:sz w:val="24"/>
                <w:szCs w:val="24"/>
              </w:rPr>
              <w:t>£1</w:t>
            </w:r>
            <w:r w:rsidR="00F15CA7" w:rsidRPr="00143514">
              <w:rPr>
                <w:rFonts w:ascii="Arial" w:hAnsi="Arial" w:cs="Arial"/>
                <w:b/>
                <w:bCs/>
                <w:iCs/>
                <w:color w:val="44546A" w:themeColor="text2"/>
                <w:sz w:val="24"/>
                <w:szCs w:val="24"/>
              </w:rPr>
              <w:t>k</w:t>
            </w:r>
            <w:r w:rsidR="00CE4CFF">
              <w:rPr>
                <w:rFonts w:ascii="Arial" w:hAnsi="Arial" w:cs="Arial"/>
                <w:b/>
                <w:bCs/>
                <w:iCs/>
                <w:color w:val="44546A" w:themeColor="text2"/>
                <w:sz w:val="24"/>
                <w:szCs w:val="24"/>
              </w:rPr>
              <w:t xml:space="preserve"> (0.09</w:t>
            </w:r>
            <w:r w:rsidR="00496F7A" w:rsidRPr="00143514">
              <w:rPr>
                <w:rFonts w:ascii="Arial" w:hAnsi="Arial" w:cs="Arial"/>
                <w:b/>
                <w:bCs/>
                <w:iCs/>
                <w:color w:val="44546A" w:themeColor="text2"/>
                <w:sz w:val="24"/>
                <w:szCs w:val="24"/>
              </w:rPr>
              <w:t>% of Annual Budget)</w:t>
            </w:r>
          </w:p>
          <w:p w:rsidR="009555C9" w:rsidRPr="00263328" w:rsidRDefault="009555C9" w:rsidP="00781DB7">
            <w:pPr>
              <w:pStyle w:val="BodyText"/>
              <w:kinsoku w:val="0"/>
              <w:overflowPunct w:val="0"/>
              <w:ind w:right="-613"/>
              <w:rPr>
                <w:rFonts w:ascii="Arial" w:hAnsi="Arial" w:cs="Arial"/>
                <w:b/>
                <w:color w:val="002060"/>
                <w:sz w:val="24"/>
                <w:szCs w:val="24"/>
              </w:rPr>
            </w:pPr>
          </w:p>
          <w:p w:rsidR="00143514" w:rsidRDefault="00166944" w:rsidP="00781DB7">
            <w:pPr>
              <w:rPr>
                <w:rFonts w:ascii="Arial" w:hAnsi="Arial" w:cs="Arial"/>
                <w:sz w:val="24"/>
                <w:szCs w:val="24"/>
              </w:rPr>
            </w:pPr>
            <w:r>
              <w:rPr>
                <w:rFonts w:ascii="Arial" w:hAnsi="Arial" w:cs="Arial"/>
                <w:sz w:val="24"/>
                <w:szCs w:val="24"/>
              </w:rPr>
              <w:t>The</w:t>
            </w:r>
            <w:r w:rsidR="00143514">
              <w:rPr>
                <w:rFonts w:ascii="Arial" w:hAnsi="Arial" w:cs="Arial"/>
                <w:sz w:val="24"/>
                <w:szCs w:val="24"/>
              </w:rPr>
              <w:t>re is a slight under</w:t>
            </w:r>
            <w:r w:rsidR="00CE4CFF">
              <w:rPr>
                <w:rFonts w:ascii="Arial" w:hAnsi="Arial" w:cs="Arial"/>
                <w:sz w:val="24"/>
                <w:szCs w:val="24"/>
              </w:rPr>
              <w:t xml:space="preserve">spend showing overall divisions with the key underlying pressure relating to postage and stationery costs </w:t>
            </w:r>
            <w:r w:rsidR="00674235">
              <w:rPr>
                <w:rFonts w:ascii="Arial" w:hAnsi="Arial" w:cs="Arial"/>
                <w:sz w:val="24"/>
                <w:szCs w:val="24"/>
              </w:rPr>
              <w:t>(</w:t>
            </w:r>
            <w:r w:rsidR="00674235" w:rsidRPr="00674235">
              <w:rPr>
                <w:rFonts w:ascii="Arial" w:hAnsi="Arial" w:cs="Arial"/>
                <w:color w:val="FF0000"/>
                <w:sz w:val="24"/>
                <w:szCs w:val="24"/>
              </w:rPr>
              <w:t>-£51k</w:t>
            </w:r>
            <w:r w:rsidR="00674235">
              <w:rPr>
                <w:rFonts w:ascii="Arial" w:hAnsi="Arial" w:cs="Arial"/>
                <w:sz w:val="24"/>
                <w:szCs w:val="24"/>
              </w:rPr>
              <w:t xml:space="preserve">) </w:t>
            </w:r>
            <w:r w:rsidR="00CE4CFF">
              <w:rPr>
                <w:rFonts w:ascii="Arial" w:hAnsi="Arial" w:cs="Arial"/>
                <w:sz w:val="24"/>
                <w:szCs w:val="24"/>
              </w:rPr>
              <w:t>within NES</w:t>
            </w:r>
            <w:r w:rsidR="00674235">
              <w:rPr>
                <w:rFonts w:ascii="Arial" w:hAnsi="Arial" w:cs="Arial"/>
                <w:sz w:val="24"/>
                <w:szCs w:val="24"/>
              </w:rPr>
              <w:t xml:space="preserve"> driven by patient activity numbers to-date as well as increased recruitment costs relating to medical staffing (</w:t>
            </w:r>
            <w:r w:rsidR="00674235" w:rsidRPr="00674235">
              <w:rPr>
                <w:rFonts w:ascii="Arial" w:hAnsi="Arial" w:cs="Arial"/>
                <w:color w:val="FF0000"/>
                <w:sz w:val="24"/>
                <w:szCs w:val="24"/>
              </w:rPr>
              <w:t>-£29k</w:t>
            </w:r>
            <w:r w:rsidR="00674235">
              <w:rPr>
                <w:rFonts w:ascii="Arial" w:hAnsi="Arial" w:cs="Arial"/>
                <w:sz w:val="24"/>
                <w:szCs w:val="24"/>
              </w:rPr>
              <w:t>).</w:t>
            </w:r>
          </w:p>
          <w:p w:rsidR="00143514" w:rsidRDefault="00143514" w:rsidP="00781DB7">
            <w:pPr>
              <w:rPr>
                <w:rFonts w:ascii="Arial" w:hAnsi="Arial" w:cs="Arial"/>
                <w:sz w:val="24"/>
                <w:szCs w:val="24"/>
              </w:rPr>
            </w:pPr>
          </w:p>
          <w:p w:rsidR="00ED4CAF" w:rsidRPr="00674235" w:rsidRDefault="00674235" w:rsidP="00781DB7">
            <w:pPr>
              <w:rPr>
                <w:rFonts w:ascii="Arial" w:hAnsi="Arial" w:cs="Arial"/>
                <w:sz w:val="24"/>
                <w:szCs w:val="24"/>
              </w:rPr>
            </w:pPr>
            <w:r w:rsidRPr="00674235">
              <w:rPr>
                <w:rFonts w:ascii="Arial" w:hAnsi="Arial" w:cs="Arial"/>
                <w:sz w:val="24"/>
                <w:szCs w:val="24"/>
              </w:rPr>
              <w:t xml:space="preserve">This is offset with underspends </w:t>
            </w:r>
            <w:r w:rsidR="00A611F8" w:rsidRPr="00674235">
              <w:rPr>
                <w:rFonts w:ascii="Arial" w:hAnsi="Arial" w:cs="Arial"/>
                <w:sz w:val="24"/>
                <w:szCs w:val="24"/>
              </w:rPr>
              <w:t>within</w:t>
            </w:r>
            <w:r w:rsidRPr="00674235">
              <w:rPr>
                <w:rFonts w:ascii="Arial" w:hAnsi="Arial" w:cs="Arial"/>
                <w:sz w:val="24"/>
                <w:szCs w:val="24"/>
              </w:rPr>
              <w:t xml:space="preserve"> the Corporate areas relating to Recruitment and Professional fees (£94k)</w:t>
            </w:r>
            <w:r w:rsidR="00E77B0D">
              <w:rPr>
                <w:rFonts w:ascii="Arial" w:hAnsi="Arial" w:cs="Arial"/>
                <w:sz w:val="24"/>
                <w:szCs w:val="24"/>
              </w:rPr>
              <w:t>.</w:t>
            </w:r>
          </w:p>
          <w:p w:rsidR="00146943" w:rsidRDefault="00146943"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432EF9" w:rsidRDefault="00432EF9" w:rsidP="009555C9">
            <w:pPr>
              <w:jc w:val="both"/>
              <w:rPr>
                <w:rFonts w:ascii="Arial" w:hAnsi="Arial" w:cs="Arial"/>
                <w:sz w:val="24"/>
                <w:szCs w:val="24"/>
              </w:rPr>
            </w:pPr>
          </w:p>
          <w:p w:rsidR="00170806" w:rsidRDefault="00170806" w:rsidP="0070695B">
            <w:pPr>
              <w:pStyle w:val="BodyText"/>
              <w:kinsoku w:val="0"/>
              <w:overflowPunct w:val="0"/>
              <w:spacing w:line="259" w:lineRule="auto"/>
              <w:ind w:right="-613"/>
              <w:rPr>
                <w:rFonts w:ascii="Arial" w:hAnsi="Arial" w:cs="Arial"/>
                <w:b/>
                <w:color w:val="002060"/>
                <w:sz w:val="24"/>
                <w:szCs w:val="24"/>
              </w:rPr>
            </w:pPr>
          </w:p>
        </w:tc>
      </w:tr>
      <w:tr w:rsidR="00126E3C" w:rsidRPr="00594355" w:rsidTr="00D04E68">
        <w:tc>
          <w:tcPr>
            <w:tcW w:w="10772" w:type="dxa"/>
          </w:tcPr>
          <w:p w:rsidR="00126E3C" w:rsidRPr="00263328" w:rsidRDefault="00126E3C" w:rsidP="00126E3C">
            <w:pPr>
              <w:pStyle w:val="BodyText"/>
              <w:kinsoku w:val="0"/>
              <w:overflowPunct w:val="0"/>
              <w:spacing w:before="120" w:line="259" w:lineRule="auto"/>
              <w:ind w:right="-613"/>
              <w:rPr>
                <w:rFonts w:ascii="Arial" w:hAnsi="Arial" w:cs="Arial"/>
                <w:sz w:val="32"/>
                <w:szCs w:val="32"/>
              </w:rPr>
            </w:pPr>
            <w:r w:rsidRPr="00263328">
              <w:rPr>
                <w:rFonts w:ascii="Arial" w:hAnsi="Arial" w:cs="Arial"/>
                <w:b/>
                <w:color w:val="002060"/>
                <w:sz w:val="32"/>
                <w:szCs w:val="32"/>
              </w:rPr>
              <w:t xml:space="preserve">SECTION </w:t>
            </w:r>
            <w:r w:rsidR="00E3423E" w:rsidRPr="00263328">
              <w:rPr>
                <w:rFonts w:ascii="Arial" w:hAnsi="Arial" w:cs="Arial"/>
                <w:b/>
                <w:color w:val="002060"/>
                <w:sz w:val="32"/>
                <w:szCs w:val="32"/>
              </w:rPr>
              <w:t>4</w:t>
            </w:r>
            <w:r w:rsidRPr="00263328">
              <w:rPr>
                <w:rFonts w:ascii="Arial" w:hAnsi="Arial" w:cs="Arial"/>
                <w:b/>
                <w:color w:val="002060"/>
                <w:sz w:val="32"/>
                <w:szCs w:val="32"/>
              </w:rPr>
              <w:t xml:space="preserve">: NHS GOLDEN JUBILEE- DIVISIONAL PERFORMANCE </w:t>
            </w:r>
          </w:p>
          <w:p w:rsidR="00126E3C" w:rsidRDefault="00126E3C" w:rsidP="00126E3C">
            <w:pPr>
              <w:pStyle w:val="BodyText"/>
              <w:kinsoku w:val="0"/>
              <w:overflowPunct w:val="0"/>
              <w:ind w:right="-613"/>
              <w:rPr>
                <w:rFonts w:ascii="Arial" w:hAnsi="Arial" w:cs="Arial"/>
                <w:sz w:val="24"/>
                <w:szCs w:val="24"/>
              </w:rPr>
            </w:pPr>
          </w:p>
          <w:p w:rsidR="008D7285" w:rsidRPr="009555C9" w:rsidRDefault="00573B14" w:rsidP="00781DB7">
            <w:pPr>
              <w:rPr>
                <w:rFonts w:ascii="Arial" w:hAnsi="Arial" w:cs="Arial"/>
                <w:sz w:val="24"/>
                <w:szCs w:val="24"/>
              </w:rPr>
            </w:pPr>
            <w:r w:rsidRPr="009555C9">
              <w:rPr>
                <w:rFonts w:ascii="Arial" w:hAnsi="Arial" w:cs="Arial"/>
                <w:sz w:val="24"/>
                <w:szCs w:val="24"/>
              </w:rPr>
              <w:t xml:space="preserve">At </w:t>
            </w:r>
            <w:r w:rsidR="001F1EBF">
              <w:rPr>
                <w:rFonts w:ascii="Arial" w:hAnsi="Arial" w:cs="Arial"/>
                <w:sz w:val="24"/>
                <w:szCs w:val="24"/>
              </w:rPr>
              <w:t>Month 2</w:t>
            </w:r>
            <w:r w:rsidR="00126E3C" w:rsidRPr="009555C9">
              <w:rPr>
                <w:rFonts w:ascii="Arial" w:hAnsi="Arial" w:cs="Arial"/>
                <w:sz w:val="24"/>
                <w:szCs w:val="24"/>
              </w:rPr>
              <w:t xml:space="preserve">, NHS Golden Jubilee has a Pay </w:t>
            </w:r>
            <w:r w:rsidR="005E789A" w:rsidRPr="009555C9">
              <w:rPr>
                <w:rFonts w:ascii="Arial" w:hAnsi="Arial" w:cs="Arial"/>
                <w:sz w:val="24"/>
                <w:szCs w:val="24"/>
              </w:rPr>
              <w:t>und</w:t>
            </w:r>
            <w:r w:rsidR="00126E3C" w:rsidRPr="009555C9">
              <w:rPr>
                <w:rFonts w:ascii="Arial" w:hAnsi="Arial" w:cs="Arial"/>
                <w:sz w:val="24"/>
                <w:szCs w:val="24"/>
              </w:rPr>
              <w:t xml:space="preserve">erspend of </w:t>
            </w:r>
            <w:r w:rsidR="00F67A1A" w:rsidRPr="009555C9">
              <w:rPr>
                <w:rFonts w:ascii="Arial" w:hAnsi="Arial" w:cs="Arial"/>
                <w:color w:val="FF0000"/>
                <w:sz w:val="24"/>
                <w:szCs w:val="24"/>
              </w:rPr>
              <w:t>-£</w:t>
            </w:r>
            <w:r w:rsidR="00F67A1A">
              <w:rPr>
                <w:rFonts w:ascii="Arial" w:hAnsi="Arial" w:cs="Arial"/>
                <w:color w:val="FF0000"/>
                <w:sz w:val="24"/>
                <w:szCs w:val="24"/>
              </w:rPr>
              <w:t>107k</w:t>
            </w:r>
            <w:r w:rsidR="00F67A1A" w:rsidRPr="009555C9">
              <w:rPr>
                <w:rFonts w:ascii="Arial" w:hAnsi="Arial" w:cs="Arial"/>
                <w:sz w:val="24"/>
                <w:szCs w:val="24"/>
              </w:rPr>
              <w:t xml:space="preserve"> </w:t>
            </w:r>
            <w:r w:rsidR="00126E3C" w:rsidRPr="009555C9">
              <w:rPr>
                <w:rFonts w:ascii="Arial" w:hAnsi="Arial" w:cs="Arial"/>
                <w:sz w:val="24"/>
                <w:szCs w:val="24"/>
              </w:rPr>
              <w:t>and a Non-Pay overspend of</w:t>
            </w:r>
          </w:p>
          <w:p w:rsidR="00126E3C" w:rsidRPr="009555C9" w:rsidRDefault="00126E3C" w:rsidP="00781DB7">
            <w:pPr>
              <w:rPr>
                <w:rFonts w:ascii="Arial" w:hAnsi="Arial" w:cs="Arial"/>
                <w:sz w:val="24"/>
                <w:szCs w:val="24"/>
              </w:rPr>
            </w:pPr>
            <w:r w:rsidRPr="009555C9">
              <w:rPr>
                <w:rFonts w:ascii="Arial" w:hAnsi="Arial" w:cs="Arial"/>
                <w:sz w:val="24"/>
                <w:szCs w:val="24"/>
              </w:rPr>
              <w:t xml:space="preserve"> </w:t>
            </w:r>
            <w:r w:rsidR="00807EA0" w:rsidRPr="009555C9">
              <w:rPr>
                <w:rFonts w:ascii="Arial" w:hAnsi="Arial" w:cs="Arial"/>
                <w:color w:val="FF0000"/>
                <w:sz w:val="24"/>
                <w:szCs w:val="24"/>
              </w:rPr>
              <w:t>-£</w:t>
            </w:r>
            <w:r w:rsidR="00F67A1A">
              <w:rPr>
                <w:rFonts w:ascii="Arial" w:hAnsi="Arial" w:cs="Arial"/>
                <w:color w:val="FF0000"/>
                <w:sz w:val="24"/>
                <w:szCs w:val="24"/>
              </w:rPr>
              <w:t>695k</w:t>
            </w:r>
            <w:r w:rsidRPr="009555C9">
              <w:rPr>
                <w:rFonts w:ascii="Arial" w:hAnsi="Arial" w:cs="Arial"/>
                <w:sz w:val="24"/>
                <w:szCs w:val="24"/>
              </w:rPr>
              <w:t xml:space="preserve">. </w:t>
            </w:r>
          </w:p>
          <w:p w:rsidR="009555C9" w:rsidRPr="009555C9" w:rsidRDefault="009555C9" w:rsidP="00781DB7">
            <w:pPr>
              <w:rPr>
                <w:rFonts w:ascii="Arial" w:hAnsi="Arial" w:cs="Arial"/>
                <w:sz w:val="24"/>
                <w:szCs w:val="24"/>
              </w:rPr>
            </w:pPr>
          </w:p>
          <w:p w:rsidR="00126E3C" w:rsidRPr="009555C9" w:rsidRDefault="00126E3C" w:rsidP="00781DB7">
            <w:pPr>
              <w:rPr>
                <w:rFonts w:ascii="Arial" w:hAnsi="Arial" w:cs="Arial"/>
                <w:sz w:val="24"/>
                <w:szCs w:val="24"/>
              </w:rPr>
            </w:pPr>
            <w:r w:rsidRPr="009555C9">
              <w:rPr>
                <w:rFonts w:ascii="Arial" w:hAnsi="Arial" w:cs="Arial"/>
                <w:sz w:val="24"/>
                <w:szCs w:val="24"/>
              </w:rPr>
              <w:t>The following Table provides details of th</w:t>
            </w:r>
            <w:r w:rsidR="003920AA" w:rsidRPr="009555C9">
              <w:rPr>
                <w:rFonts w:ascii="Arial" w:hAnsi="Arial" w:cs="Arial"/>
                <w:sz w:val="24"/>
                <w:szCs w:val="24"/>
              </w:rPr>
              <w:t xml:space="preserve">ese </w:t>
            </w:r>
            <w:r w:rsidRPr="009555C9">
              <w:rPr>
                <w:rFonts w:ascii="Arial" w:hAnsi="Arial" w:cs="Arial"/>
                <w:sz w:val="24"/>
                <w:szCs w:val="24"/>
              </w:rPr>
              <w:t>variances for both Pay and Non-Pay together wit</w:t>
            </w:r>
            <w:r w:rsidR="00F67A1A">
              <w:rPr>
                <w:rFonts w:ascii="Arial" w:hAnsi="Arial" w:cs="Arial"/>
                <w:sz w:val="24"/>
                <w:szCs w:val="24"/>
              </w:rPr>
              <w:t>h an analysis over each of the 9</w:t>
            </w:r>
            <w:r w:rsidRPr="009555C9">
              <w:rPr>
                <w:rFonts w:ascii="Arial" w:hAnsi="Arial" w:cs="Arial"/>
                <w:sz w:val="24"/>
                <w:szCs w:val="24"/>
              </w:rPr>
              <w:t xml:space="preserve"> Divisions</w:t>
            </w:r>
            <w:r w:rsidR="00DF6BC9" w:rsidRPr="009555C9">
              <w:rPr>
                <w:rFonts w:ascii="Arial" w:hAnsi="Arial" w:cs="Arial"/>
                <w:sz w:val="24"/>
                <w:szCs w:val="24"/>
              </w:rPr>
              <w:t xml:space="preserve"> (with full analysis on the relevant Appendices)</w:t>
            </w:r>
            <w:r w:rsidR="009555C9" w:rsidRPr="009555C9">
              <w:rPr>
                <w:rFonts w:ascii="Arial" w:hAnsi="Arial" w:cs="Arial"/>
                <w:sz w:val="24"/>
                <w:szCs w:val="24"/>
              </w:rPr>
              <w:t>.</w:t>
            </w:r>
          </w:p>
          <w:p w:rsidR="00674235" w:rsidRDefault="00674235" w:rsidP="00781DB7">
            <w:pPr>
              <w:pStyle w:val="BodyText"/>
              <w:kinsoku w:val="0"/>
              <w:overflowPunct w:val="0"/>
              <w:ind w:right="-613"/>
              <w:rPr>
                <w:rFonts w:ascii="Arial" w:hAnsi="Arial" w:cs="Arial"/>
                <w:sz w:val="24"/>
                <w:szCs w:val="24"/>
              </w:rPr>
            </w:pPr>
          </w:p>
          <w:p w:rsidR="00CA7417" w:rsidRDefault="00E94843" w:rsidP="00781DB7">
            <w:pPr>
              <w:pStyle w:val="BodyText"/>
              <w:kinsoku w:val="0"/>
              <w:overflowPunct w:val="0"/>
              <w:ind w:right="-613"/>
              <w:rPr>
                <w:rFonts w:ascii="Arial" w:hAnsi="Arial" w:cs="Arial"/>
                <w:sz w:val="24"/>
                <w:szCs w:val="24"/>
              </w:rPr>
            </w:pPr>
            <w:r>
              <w:rPr>
                <w:rFonts w:ascii="Arial" w:hAnsi="Arial" w:cs="Arial"/>
                <w:b/>
                <w:sz w:val="24"/>
                <w:szCs w:val="24"/>
              </w:rPr>
              <w:t xml:space="preserve">Table </w:t>
            </w:r>
            <w:r w:rsidR="008D7285">
              <w:rPr>
                <w:rFonts w:ascii="Arial" w:hAnsi="Arial" w:cs="Arial"/>
                <w:b/>
                <w:sz w:val="24"/>
                <w:szCs w:val="24"/>
              </w:rPr>
              <w:t xml:space="preserve">8 – </w:t>
            </w:r>
            <w:r w:rsidR="00496F7A">
              <w:rPr>
                <w:rFonts w:ascii="Arial" w:hAnsi="Arial" w:cs="Arial"/>
                <w:b/>
                <w:sz w:val="24"/>
                <w:szCs w:val="24"/>
              </w:rPr>
              <w:t>P</w:t>
            </w:r>
            <w:r w:rsidR="008D7285">
              <w:rPr>
                <w:rFonts w:ascii="Arial" w:hAnsi="Arial" w:cs="Arial"/>
                <w:b/>
                <w:sz w:val="24"/>
                <w:szCs w:val="24"/>
              </w:rPr>
              <w:t>ay and Non-pay Variances by Division</w:t>
            </w:r>
          </w:p>
          <w:p w:rsidR="00E678A5" w:rsidRDefault="00E678A5" w:rsidP="000142DF">
            <w:pPr>
              <w:pStyle w:val="BodyText"/>
              <w:kinsoku w:val="0"/>
              <w:overflowPunct w:val="0"/>
              <w:ind w:right="-613"/>
              <w:rPr>
                <w:rFonts w:ascii="Arial" w:hAnsi="Arial" w:cs="Arial"/>
                <w:b/>
                <w:sz w:val="24"/>
                <w:szCs w:val="24"/>
                <w:u w:val="single"/>
              </w:rPr>
            </w:pPr>
          </w:p>
          <w:tbl>
            <w:tblPr>
              <w:tblW w:w="8388" w:type="dxa"/>
              <w:tblLook w:val="04A0" w:firstRow="1" w:lastRow="0" w:firstColumn="1" w:lastColumn="0" w:noHBand="0" w:noVBand="1"/>
            </w:tblPr>
            <w:tblGrid>
              <w:gridCol w:w="2097"/>
              <w:gridCol w:w="2097"/>
              <w:gridCol w:w="2097"/>
              <w:gridCol w:w="2097"/>
            </w:tblGrid>
            <w:tr w:rsidR="00084814" w:rsidRPr="00084814" w:rsidTr="00084814">
              <w:trPr>
                <w:trHeight w:val="585"/>
              </w:trPr>
              <w:tc>
                <w:tcPr>
                  <w:tcW w:w="2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 </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Variance Pay Costs</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Variance Non Pay Costs</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Total Variance</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NES</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-146,480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-444,272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-590,752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HLD</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26,285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-132,962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-106,677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Corporate</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31,394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-70,250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-38,856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Hotel</w:t>
                  </w:r>
                </w:p>
              </w:tc>
              <w:tc>
                <w:tcPr>
                  <w:tcW w:w="2097" w:type="dxa"/>
                  <w:tcBorders>
                    <w:top w:val="nil"/>
                    <w:left w:val="nil"/>
                    <w:bottom w:val="single" w:sz="4" w:space="0" w:color="auto"/>
                    <w:right w:val="single" w:sz="4" w:space="0" w:color="auto"/>
                  </w:tcBorders>
                  <w:shd w:val="clear" w:color="auto" w:fill="auto"/>
                  <w:noWrap/>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-36,597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-27,837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-64,434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CfSD</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0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0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0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NHSSA</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24,328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-24,328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0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GJRI</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1,537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8,821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10,358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Reserves</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000000"/>
                      <w:lang w:eastAsia="en-GB"/>
                    </w:rPr>
                    <w:t xml:space="preserve">0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-2,554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-2,554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Revenue</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-7,493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-1,402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color w:val="000000"/>
                      <w:lang w:eastAsia="en-GB"/>
                    </w:rPr>
                  </w:pPr>
                  <w:r w:rsidRPr="00084814">
                    <w:rPr>
                      <w:rFonts w:ascii="Calibri" w:eastAsia="Times New Roman" w:hAnsi="Calibri" w:cs="Calibri"/>
                      <w:color w:val="FF0000"/>
                      <w:lang w:eastAsia="en-GB"/>
                    </w:rPr>
                    <w:t xml:space="preserve">-8,895 </w:t>
                  </w:r>
                </w:p>
              </w:tc>
            </w:tr>
            <w:tr w:rsidR="00084814" w:rsidRPr="00084814" w:rsidTr="00084814">
              <w:trPr>
                <w:trHeight w:val="298"/>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Arial" w:eastAsia="Times New Roman" w:hAnsi="Arial" w:cs="Arial"/>
                      <w:b/>
                      <w:bCs/>
                      <w:color w:val="000000"/>
                      <w:lang w:eastAsia="en-GB"/>
                    </w:rPr>
                  </w:pPr>
                  <w:r w:rsidRPr="00084814">
                    <w:rPr>
                      <w:rFonts w:ascii="Arial" w:eastAsia="Times New Roman" w:hAnsi="Arial" w:cs="Arial"/>
                      <w:b/>
                      <w:bCs/>
                      <w:color w:val="000000"/>
                      <w:lang w:eastAsia="en-GB"/>
                    </w:rPr>
                    <w:t>Total Expenditure</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b/>
                      <w:color w:val="000000"/>
                      <w:lang w:eastAsia="en-GB"/>
                    </w:rPr>
                  </w:pPr>
                  <w:r w:rsidRPr="00084814">
                    <w:rPr>
                      <w:rFonts w:ascii="Calibri" w:eastAsia="Times New Roman" w:hAnsi="Calibri" w:cs="Calibri"/>
                      <w:b/>
                      <w:color w:val="FF0000"/>
                      <w:lang w:eastAsia="en-GB"/>
                    </w:rPr>
                    <w:t xml:space="preserve">-107,027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b/>
                      <w:color w:val="000000"/>
                      <w:lang w:eastAsia="en-GB"/>
                    </w:rPr>
                  </w:pPr>
                  <w:r w:rsidRPr="00084814">
                    <w:rPr>
                      <w:rFonts w:ascii="Calibri" w:eastAsia="Times New Roman" w:hAnsi="Calibri" w:cs="Calibri"/>
                      <w:b/>
                      <w:color w:val="FF0000"/>
                      <w:lang w:eastAsia="en-GB"/>
                    </w:rPr>
                    <w:t xml:space="preserve">-694,783 </w:t>
                  </w:r>
                </w:p>
              </w:tc>
              <w:tc>
                <w:tcPr>
                  <w:tcW w:w="2097" w:type="dxa"/>
                  <w:tcBorders>
                    <w:top w:val="nil"/>
                    <w:left w:val="nil"/>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jc w:val="right"/>
                    <w:rPr>
                      <w:rFonts w:ascii="Calibri" w:eastAsia="Times New Roman" w:hAnsi="Calibri" w:cs="Calibri"/>
                      <w:b/>
                      <w:color w:val="000000"/>
                      <w:lang w:eastAsia="en-GB"/>
                    </w:rPr>
                  </w:pPr>
                  <w:r w:rsidRPr="00084814">
                    <w:rPr>
                      <w:rFonts w:ascii="Calibri" w:eastAsia="Times New Roman" w:hAnsi="Calibri" w:cs="Calibri"/>
                      <w:b/>
                      <w:color w:val="FF0000"/>
                      <w:lang w:eastAsia="en-GB"/>
                    </w:rPr>
                    <w:t xml:space="preserve">-801,809 </w:t>
                  </w:r>
                </w:p>
              </w:tc>
            </w:tr>
          </w:tbl>
          <w:p w:rsidR="00F67A1A" w:rsidRDefault="00F67A1A" w:rsidP="000142DF">
            <w:pPr>
              <w:pStyle w:val="BodyText"/>
              <w:kinsoku w:val="0"/>
              <w:overflowPunct w:val="0"/>
              <w:ind w:right="-613"/>
              <w:rPr>
                <w:rFonts w:ascii="Arial" w:hAnsi="Arial" w:cs="Arial"/>
                <w:b/>
                <w:sz w:val="24"/>
                <w:szCs w:val="24"/>
                <w:u w:val="single"/>
              </w:rPr>
            </w:pPr>
          </w:p>
          <w:p w:rsidR="00F67A1A" w:rsidRDefault="00F67A1A" w:rsidP="000142DF">
            <w:pPr>
              <w:pStyle w:val="BodyText"/>
              <w:kinsoku w:val="0"/>
              <w:overflowPunct w:val="0"/>
              <w:ind w:right="-613"/>
              <w:rPr>
                <w:rFonts w:ascii="Arial" w:hAnsi="Arial" w:cs="Arial"/>
                <w:b/>
                <w:sz w:val="24"/>
                <w:szCs w:val="24"/>
                <w:u w:val="single"/>
              </w:rPr>
            </w:pPr>
          </w:p>
          <w:p w:rsidR="008D7285" w:rsidRP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1-Summary Finance Position (overall)</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2-</w:t>
            </w:r>
            <w:r w:rsidRPr="002A0943">
              <w:rPr>
                <w:rFonts w:ascii="Arial" w:hAnsi="Arial" w:cs="Arial"/>
                <w:sz w:val="24"/>
                <w:szCs w:val="24"/>
              </w:rPr>
              <w:t>National Elective Services (NES)</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3-</w:t>
            </w:r>
            <w:r w:rsidRPr="002A0943">
              <w:rPr>
                <w:rFonts w:ascii="Arial" w:hAnsi="Arial" w:cs="Arial"/>
                <w:sz w:val="24"/>
                <w:szCs w:val="24"/>
              </w:rPr>
              <w:t>Heart, Lung and Diagnostics (HLD)</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4-</w:t>
            </w:r>
            <w:r w:rsidRPr="002A0943">
              <w:rPr>
                <w:rFonts w:ascii="Arial" w:hAnsi="Arial" w:cs="Arial"/>
                <w:sz w:val="24"/>
                <w:szCs w:val="24"/>
              </w:rPr>
              <w:t>Corporate (Corp</w:t>
            </w:r>
            <w:r>
              <w:rPr>
                <w:rFonts w:ascii="Arial" w:hAnsi="Arial" w:cs="Arial"/>
                <w:sz w:val="24"/>
                <w:szCs w:val="24"/>
              </w:rPr>
              <w:t>orate</w:t>
            </w:r>
            <w:r w:rsidRPr="002A0943">
              <w:rPr>
                <w:rFonts w:ascii="Arial" w:hAnsi="Arial" w:cs="Arial"/>
                <w:sz w:val="24"/>
                <w:szCs w:val="24"/>
              </w:rPr>
              <w:t>)</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5-</w:t>
            </w:r>
            <w:r w:rsidRPr="002A0943">
              <w:rPr>
                <w:rFonts w:ascii="Arial" w:hAnsi="Arial" w:cs="Arial"/>
                <w:sz w:val="24"/>
                <w:szCs w:val="24"/>
              </w:rPr>
              <w:t>Golden Jubilee Conference Hotel (Hotel)</w:t>
            </w:r>
            <w:r>
              <w:rPr>
                <w:rFonts w:ascii="Arial" w:hAnsi="Arial" w:cs="Arial"/>
                <w:sz w:val="24"/>
                <w:szCs w:val="24"/>
              </w:rPr>
              <w:t xml:space="preserve"> (includes Income)</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6-</w:t>
            </w:r>
            <w:r w:rsidRPr="002A0943">
              <w:rPr>
                <w:rFonts w:ascii="Arial" w:hAnsi="Arial" w:cs="Arial"/>
                <w:sz w:val="24"/>
                <w:szCs w:val="24"/>
              </w:rPr>
              <w:t>Centre for Sustainable Delivery (CfSD)</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7-</w:t>
            </w:r>
            <w:r w:rsidRPr="002A0943">
              <w:rPr>
                <w:rFonts w:ascii="Arial" w:hAnsi="Arial" w:cs="Arial"/>
                <w:sz w:val="24"/>
                <w:szCs w:val="24"/>
              </w:rPr>
              <w:t>NHS Scotland Academy (NHSSA)</w:t>
            </w:r>
          </w:p>
          <w:p w:rsid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8-</w:t>
            </w:r>
            <w:r w:rsidRPr="002A0943">
              <w:rPr>
                <w:rFonts w:ascii="Arial" w:hAnsi="Arial" w:cs="Arial"/>
                <w:sz w:val="24"/>
                <w:szCs w:val="24"/>
              </w:rPr>
              <w:t>Golden Jubilee Research Institut</w:t>
            </w:r>
            <w:r>
              <w:rPr>
                <w:rFonts w:ascii="Arial" w:hAnsi="Arial" w:cs="Arial"/>
                <w:sz w:val="24"/>
                <w:szCs w:val="24"/>
              </w:rPr>
              <w:t>e</w:t>
            </w:r>
            <w:r w:rsidRPr="002A0943">
              <w:rPr>
                <w:rFonts w:ascii="Arial" w:hAnsi="Arial" w:cs="Arial"/>
                <w:sz w:val="24"/>
                <w:szCs w:val="24"/>
              </w:rPr>
              <w:t xml:space="preserve"> (GJRI) </w:t>
            </w:r>
          </w:p>
          <w:p w:rsidR="00432EF9" w:rsidRDefault="00432EF9" w:rsidP="00432EF9">
            <w:pPr>
              <w:pStyle w:val="BodyText"/>
              <w:numPr>
                <w:ilvl w:val="0"/>
                <w:numId w:val="27"/>
              </w:numPr>
              <w:kinsoku w:val="0"/>
              <w:overflowPunct w:val="0"/>
              <w:ind w:right="-613"/>
              <w:rPr>
                <w:rFonts w:ascii="Arial" w:hAnsi="Arial" w:cs="Arial"/>
                <w:sz w:val="24"/>
                <w:szCs w:val="24"/>
              </w:rPr>
            </w:pPr>
            <w:r>
              <w:rPr>
                <w:rFonts w:ascii="Arial" w:hAnsi="Arial" w:cs="Arial"/>
                <w:sz w:val="24"/>
                <w:szCs w:val="24"/>
              </w:rPr>
              <w:t xml:space="preserve">Appendix 9-Reserves and Revenue </w:t>
            </w:r>
            <w:r w:rsidRPr="002A0943">
              <w:rPr>
                <w:rFonts w:ascii="Arial" w:hAnsi="Arial" w:cs="Arial"/>
                <w:sz w:val="24"/>
                <w:szCs w:val="24"/>
              </w:rPr>
              <w:t xml:space="preserve"> </w:t>
            </w:r>
          </w:p>
          <w:p w:rsidR="00432EF9" w:rsidRDefault="00432EF9" w:rsidP="00432EF9">
            <w:pPr>
              <w:pStyle w:val="BodyText"/>
              <w:kinsoku w:val="0"/>
              <w:overflowPunct w:val="0"/>
              <w:ind w:left="360" w:right="-613"/>
              <w:rPr>
                <w:rFonts w:ascii="Arial" w:hAnsi="Arial" w:cs="Arial"/>
                <w:sz w:val="24"/>
                <w:szCs w:val="24"/>
              </w:rPr>
            </w:pPr>
          </w:p>
          <w:p w:rsidR="0070695B" w:rsidRDefault="0070695B" w:rsidP="000142DF">
            <w:pPr>
              <w:pStyle w:val="BodyText"/>
              <w:kinsoku w:val="0"/>
              <w:overflowPunct w:val="0"/>
              <w:ind w:right="-613"/>
              <w:rPr>
                <w:rFonts w:ascii="Arial" w:hAnsi="Arial" w:cs="Arial"/>
                <w:b/>
                <w:sz w:val="24"/>
                <w:szCs w:val="24"/>
                <w:u w:val="single"/>
              </w:rPr>
            </w:pPr>
          </w:p>
        </w:tc>
      </w:tr>
      <w:tr w:rsidR="00126E3C" w:rsidRPr="00594355" w:rsidTr="006273CA">
        <w:tc>
          <w:tcPr>
            <w:tcW w:w="10772" w:type="dxa"/>
          </w:tcPr>
          <w:p w:rsidR="0068021E" w:rsidRDefault="00126E3C" w:rsidP="00126E3C">
            <w:pPr>
              <w:pStyle w:val="NoSpacing"/>
              <w:spacing w:before="120"/>
              <w:rPr>
                <w:rFonts w:ascii="Arial" w:hAnsi="Arial" w:cs="Arial"/>
                <w:b/>
                <w:color w:val="002060"/>
                <w:sz w:val="32"/>
                <w:szCs w:val="32"/>
              </w:rPr>
            </w:pPr>
            <w:r w:rsidRPr="00CD5D26">
              <w:rPr>
                <w:rFonts w:ascii="Arial" w:hAnsi="Arial" w:cs="Arial"/>
                <w:b/>
                <w:color w:val="002060"/>
                <w:sz w:val="32"/>
                <w:szCs w:val="32"/>
              </w:rPr>
              <w:t xml:space="preserve">SECTION </w:t>
            </w:r>
            <w:r w:rsidR="00E3423E" w:rsidRPr="00CD5D26">
              <w:rPr>
                <w:rFonts w:ascii="Arial" w:hAnsi="Arial" w:cs="Arial"/>
                <w:b/>
                <w:color w:val="002060"/>
                <w:sz w:val="32"/>
                <w:szCs w:val="32"/>
              </w:rPr>
              <w:t>5</w:t>
            </w:r>
            <w:r w:rsidRPr="00CD5D26">
              <w:rPr>
                <w:rFonts w:ascii="Arial" w:hAnsi="Arial" w:cs="Arial"/>
                <w:b/>
                <w:color w:val="002060"/>
                <w:sz w:val="32"/>
                <w:szCs w:val="32"/>
              </w:rPr>
              <w:t xml:space="preserve">: </w:t>
            </w:r>
            <w:r w:rsidR="001F1EBF">
              <w:rPr>
                <w:rFonts w:ascii="Arial" w:hAnsi="Arial" w:cs="Arial"/>
                <w:b/>
                <w:color w:val="002060"/>
                <w:sz w:val="32"/>
                <w:szCs w:val="32"/>
              </w:rPr>
              <w:t>2024/25</w:t>
            </w:r>
            <w:r w:rsidRPr="00CD5D26">
              <w:rPr>
                <w:rFonts w:ascii="Arial" w:hAnsi="Arial" w:cs="Arial"/>
                <w:b/>
                <w:color w:val="002060"/>
                <w:sz w:val="32"/>
                <w:szCs w:val="32"/>
              </w:rPr>
              <w:t xml:space="preserve"> RRL ALLOCATIONS AND ANTICIPATED ALLOCATIONS</w:t>
            </w:r>
          </w:p>
          <w:p w:rsidR="009555C9" w:rsidRPr="009555C9" w:rsidRDefault="009555C9" w:rsidP="009555C9">
            <w:pPr>
              <w:rPr>
                <w:rFonts w:ascii="Arial" w:hAnsi="Arial" w:cs="Arial"/>
                <w:b/>
              </w:rPr>
            </w:pPr>
          </w:p>
          <w:p w:rsidR="00325AE1" w:rsidRPr="009555C9" w:rsidRDefault="00BC679E" w:rsidP="009555C9">
            <w:pPr>
              <w:rPr>
                <w:rFonts w:ascii="Arial" w:hAnsi="Arial" w:cs="Arial"/>
                <w:b/>
                <w:sz w:val="24"/>
                <w:szCs w:val="24"/>
              </w:rPr>
            </w:pPr>
            <w:r w:rsidRPr="009555C9">
              <w:rPr>
                <w:rFonts w:ascii="Arial" w:hAnsi="Arial" w:cs="Arial"/>
                <w:b/>
                <w:sz w:val="24"/>
                <w:szCs w:val="24"/>
              </w:rPr>
              <w:t>Table 9 – Current RRL allocations</w:t>
            </w:r>
            <w:r w:rsidR="00CD5D26" w:rsidRPr="009555C9">
              <w:rPr>
                <w:rFonts w:ascii="Arial" w:hAnsi="Arial" w:cs="Arial"/>
                <w:b/>
                <w:sz w:val="24"/>
                <w:szCs w:val="24"/>
              </w:rPr>
              <w:t xml:space="preserve"> as at end </w:t>
            </w:r>
            <w:r w:rsidR="00084814">
              <w:rPr>
                <w:rFonts w:ascii="Arial" w:hAnsi="Arial" w:cs="Arial"/>
                <w:b/>
                <w:sz w:val="24"/>
                <w:szCs w:val="24"/>
              </w:rPr>
              <w:t>May</w:t>
            </w:r>
            <w:r w:rsidR="00736A88">
              <w:rPr>
                <w:rFonts w:ascii="Arial" w:hAnsi="Arial" w:cs="Arial"/>
                <w:b/>
                <w:sz w:val="24"/>
                <w:szCs w:val="24"/>
              </w:rPr>
              <w:t xml:space="preserve"> </w:t>
            </w:r>
            <w:r w:rsidR="00D962A5">
              <w:rPr>
                <w:rFonts w:ascii="Arial" w:hAnsi="Arial" w:cs="Arial"/>
                <w:b/>
                <w:sz w:val="24"/>
                <w:szCs w:val="24"/>
              </w:rPr>
              <w:t>2024</w:t>
            </w:r>
          </w:p>
          <w:p w:rsidR="00CD5D26" w:rsidRPr="009555C9" w:rsidRDefault="006273CA" w:rsidP="009555C9">
            <w:pPr>
              <w:rPr>
                <w:rFonts w:ascii="Arial" w:hAnsi="Arial" w:cs="Arial"/>
                <w:b/>
                <w:sz w:val="24"/>
                <w:szCs w:val="24"/>
              </w:rPr>
            </w:pPr>
            <w:r>
              <w:rPr>
                <w:noProof/>
                <w:lang w:eastAsia="en-GB"/>
              </w:rPr>
              <w:drawing>
                <wp:inline distT="0" distB="0" distL="0" distR="0" wp14:anchorId="1B32D3DD" wp14:editId="630FA34A">
                  <wp:extent cx="4226170" cy="1656096"/>
                  <wp:effectExtent l="19050" t="19050" r="22225" b="203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33636" cy="1659022"/>
                          </a:xfrm>
                          <a:prstGeom prst="rect">
                            <a:avLst/>
                          </a:prstGeom>
                          <a:ln>
                            <a:solidFill>
                              <a:schemeClr val="accent1"/>
                            </a:solidFill>
                          </a:ln>
                        </pic:spPr>
                      </pic:pic>
                    </a:graphicData>
                  </a:graphic>
                </wp:inline>
              </w:drawing>
            </w:r>
          </w:p>
          <w:p w:rsidR="00F60B36" w:rsidRPr="00CD5D26" w:rsidRDefault="00F60B36" w:rsidP="00126E3C">
            <w:pPr>
              <w:pStyle w:val="BodyText"/>
              <w:kinsoku w:val="0"/>
              <w:overflowPunct w:val="0"/>
              <w:spacing w:line="259" w:lineRule="auto"/>
              <w:ind w:right="-613"/>
              <w:rPr>
                <w:rFonts w:ascii="Arial" w:hAnsi="Arial" w:cs="Arial"/>
                <w:sz w:val="12"/>
                <w:szCs w:val="12"/>
              </w:rPr>
            </w:pPr>
          </w:p>
          <w:p w:rsidR="0068021E" w:rsidRPr="00CD5D26" w:rsidRDefault="0068021E" w:rsidP="00126E3C">
            <w:pPr>
              <w:pStyle w:val="BodyText"/>
              <w:kinsoku w:val="0"/>
              <w:overflowPunct w:val="0"/>
              <w:spacing w:line="259" w:lineRule="auto"/>
              <w:ind w:right="-613"/>
              <w:rPr>
                <w:rFonts w:ascii="Arial" w:hAnsi="Arial" w:cs="Arial"/>
                <w:sz w:val="16"/>
                <w:szCs w:val="16"/>
              </w:rPr>
            </w:pPr>
          </w:p>
          <w:p w:rsidR="00DE54B1" w:rsidRDefault="00BC679E" w:rsidP="00781DB7">
            <w:pPr>
              <w:rPr>
                <w:rFonts w:ascii="Arial" w:hAnsi="Arial" w:cs="Arial"/>
                <w:sz w:val="24"/>
                <w:szCs w:val="24"/>
              </w:rPr>
            </w:pPr>
            <w:r w:rsidRPr="009555C9">
              <w:rPr>
                <w:rFonts w:ascii="Arial" w:hAnsi="Arial" w:cs="Arial"/>
                <w:sz w:val="24"/>
                <w:szCs w:val="24"/>
              </w:rPr>
              <w:t xml:space="preserve">Whilst ongoing discussions with Policy teams have indicated allocations have been agreed, </w:t>
            </w:r>
            <w:r w:rsidR="00312DF5">
              <w:rPr>
                <w:rFonts w:ascii="Arial" w:hAnsi="Arial" w:cs="Arial"/>
                <w:sz w:val="24"/>
                <w:szCs w:val="24"/>
              </w:rPr>
              <w:t xml:space="preserve">they have </w:t>
            </w:r>
            <w:r w:rsidRPr="009555C9">
              <w:rPr>
                <w:rFonts w:ascii="Arial" w:hAnsi="Arial" w:cs="Arial"/>
                <w:sz w:val="24"/>
                <w:szCs w:val="24"/>
              </w:rPr>
              <w:t>not been rec</w:t>
            </w:r>
            <w:r w:rsidR="00312DF5">
              <w:rPr>
                <w:rFonts w:ascii="Arial" w:hAnsi="Arial" w:cs="Arial"/>
                <w:sz w:val="24"/>
                <w:szCs w:val="24"/>
              </w:rPr>
              <w:t>eived in the allocation letter for Month 2 – this is not unusual as it is just the start of the financial year.</w:t>
            </w:r>
            <w:r w:rsidR="009555C9">
              <w:rPr>
                <w:rFonts w:ascii="Arial" w:hAnsi="Arial" w:cs="Arial"/>
                <w:sz w:val="24"/>
                <w:szCs w:val="24"/>
              </w:rPr>
              <w:t xml:space="preserve"> </w:t>
            </w:r>
          </w:p>
          <w:p w:rsidR="00170806" w:rsidRDefault="00170806" w:rsidP="00781DB7">
            <w:pPr>
              <w:rPr>
                <w:rFonts w:ascii="Arial" w:hAnsi="Arial" w:cs="Arial"/>
                <w:sz w:val="24"/>
                <w:szCs w:val="24"/>
              </w:rPr>
            </w:pPr>
          </w:p>
          <w:p w:rsidR="00084814" w:rsidRDefault="00A611F8" w:rsidP="00781DB7">
            <w:pPr>
              <w:rPr>
                <w:rFonts w:ascii="Arial" w:hAnsi="Arial" w:cs="Arial"/>
                <w:sz w:val="24"/>
                <w:szCs w:val="24"/>
              </w:rPr>
            </w:pPr>
            <w:r>
              <w:rPr>
                <w:rFonts w:ascii="Arial" w:hAnsi="Arial" w:cs="Arial"/>
                <w:sz w:val="24"/>
                <w:szCs w:val="24"/>
              </w:rPr>
              <w:t>However,</w:t>
            </w:r>
            <w:r w:rsidR="00084814">
              <w:rPr>
                <w:rFonts w:ascii="Arial" w:hAnsi="Arial" w:cs="Arial"/>
                <w:sz w:val="24"/>
                <w:szCs w:val="24"/>
              </w:rPr>
              <w:t xml:space="preserve"> there is an expectation that 80% of allocations will be issued by the end of June as indicated by a Letter from Richard McCallum earlier in the year.</w:t>
            </w:r>
          </w:p>
          <w:p w:rsidR="00170806" w:rsidRPr="00210F0E" w:rsidRDefault="00170806" w:rsidP="00312DF5">
            <w:pPr>
              <w:jc w:val="both"/>
              <w:rPr>
                <w:rFonts w:ascii="Arial" w:hAnsi="Arial" w:cs="Arial"/>
                <w:color w:val="002060"/>
                <w:sz w:val="24"/>
                <w:szCs w:val="24"/>
                <w:highlight w:val="yellow"/>
                <w:u w:val="single"/>
              </w:rPr>
            </w:pPr>
          </w:p>
        </w:tc>
      </w:tr>
      <w:tr w:rsidR="00126E3C" w:rsidRPr="00594355" w:rsidTr="00D04E68">
        <w:tc>
          <w:tcPr>
            <w:tcW w:w="10772" w:type="dxa"/>
          </w:tcPr>
          <w:p w:rsidR="00126E3C" w:rsidRPr="00E06F1E" w:rsidRDefault="00126E3C" w:rsidP="00126E3C">
            <w:pPr>
              <w:pStyle w:val="NoSpacing"/>
              <w:spacing w:before="120"/>
              <w:rPr>
                <w:rFonts w:ascii="Arial" w:hAnsi="Arial" w:cs="Arial"/>
                <w:color w:val="002060"/>
                <w:sz w:val="32"/>
                <w:szCs w:val="24"/>
              </w:rPr>
            </w:pPr>
            <w:r w:rsidRPr="00E06F1E">
              <w:rPr>
                <w:rFonts w:ascii="Arial" w:hAnsi="Arial" w:cs="Arial"/>
                <w:b/>
                <w:color w:val="002060"/>
                <w:sz w:val="32"/>
                <w:szCs w:val="24"/>
              </w:rPr>
              <w:t xml:space="preserve">SECTION </w:t>
            </w:r>
            <w:r w:rsidR="00E3423E" w:rsidRPr="00E06F1E">
              <w:rPr>
                <w:rFonts w:ascii="Arial" w:hAnsi="Arial" w:cs="Arial"/>
                <w:b/>
                <w:color w:val="002060"/>
                <w:sz w:val="32"/>
                <w:szCs w:val="24"/>
              </w:rPr>
              <w:t>6</w:t>
            </w:r>
            <w:r w:rsidRPr="00E06F1E">
              <w:rPr>
                <w:rFonts w:ascii="Arial" w:hAnsi="Arial" w:cs="Arial"/>
                <w:b/>
                <w:color w:val="002060"/>
                <w:sz w:val="32"/>
                <w:szCs w:val="24"/>
              </w:rPr>
              <w:t xml:space="preserve">: </w:t>
            </w:r>
            <w:r w:rsidR="001F1EBF">
              <w:rPr>
                <w:rFonts w:ascii="Arial" w:hAnsi="Arial" w:cs="Arial"/>
                <w:b/>
                <w:color w:val="002060"/>
                <w:sz w:val="32"/>
                <w:szCs w:val="24"/>
              </w:rPr>
              <w:t>2024/25</w:t>
            </w:r>
            <w:r w:rsidRPr="00E06F1E">
              <w:rPr>
                <w:rFonts w:ascii="Arial" w:hAnsi="Arial" w:cs="Arial"/>
                <w:b/>
                <w:color w:val="002060"/>
                <w:sz w:val="32"/>
                <w:szCs w:val="24"/>
              </w:rPr>
              <w:t xml:space="preserve"> EFFICIENCY REQUIREMENT </w:t>
            </w:r>
          </w:p>
          <w:p w:rsidR="00FF55A0" w:rsidRDefault="00FF55A0" w:rsidP="00126E3C">
            <w:pPr>
              <w:pStyle w:val="NoSpacing"/>
              <w:rPr>
                <w:rFonts w:ascii="Arial" w:hAnsi="Arial" w:cs="Arial"/>
                <w:sz w:val="24"/>
                <w:szCs w:val="24"/>
              </w:rPr>
            </w:pPr>
          </w:p>
          <w:p w:rsidR="00126E3C" w:rsidRPr="009555C9" w:rsidRDefault="00126E3C" w:rsidP="00781DB7">
            <w:pPr>
              <w:rPr>
                <w:rFonts w:ascii="Arial" w:hAnsi="Arial" w:cs="Arial"/>
                <w:sz w:val="24"/>
                <w:szCs w:val="24"/>
              </w:rPr>
            </w:pPr>
            <w:r w:rsidRPr="009555C9">
              <w:rPr>
                <w:rFonts w:ascii="Arial" w:hAnsi="Arial" w:cs="Arial"/>
                <w:sz w:val="24"/>
                <w:szCs w:val="24"/>
              </w:rPr>
              <w:t xml:space="preserve">There is a </w:t>
            </w:r>
            <w:r w:rsidR="00807EA0" w:rsidRPr="009555C9">
              <w:rPr>
                <w:rFonts w:ascii="Arial" w:hAnsi="Arial" w:cs="Arial"/>
                <w:color w:val="FF0000"/>
                <w:sz w:val="24"/>
                <w:szCs w:val="24"/>
              </w:rPr>
              <w:t>-£</w:t>
            </w:r>
            <w:r w:rsidR="00312DF5">
              <w:rPr>
                <w:rFonts w:ascii="Arial" w:hAnsi="Arial" w:cs="Arial"/>
                <w:color w:val="FF0000"/>
                <w:sz w:val="24"/>
                <w:szCs w:val="24"/>
              </w:rPr>
              <w:t>9.944</w:t>
            </w:r>
            <w:r w:rsidRPr="009555C9">
              <w:rPr>
                <w:rFonts w:ascii="Arial" w:hAnsi="Arial" w:cs="Arial"/>
                <w:color w:val="FF0000"/>
                <w:sz w:val="24"/>
                <w:szCs w:val="24"/>
              </w:rPr>
              <w:t>m</w:t>
            </w:r>
            <w:r w:rsidRPr="009555C9">
              <w:rPr>
                <w:rFonts w:ascii="Arial" w:hAnsi="Arial" w:cs="Arial"/>
                <w:sz w:val="24"/>
                <w:szCs w:val="24"/>
              </w:rPr>
              <w:t xml:space="preserve"> efficiency requirement within the Financial Plan to achieve the targeted break even position for </w:t>
            </w:r>
            <w:r w:rsidR="001F1EBF">
              <w:rPr>
                <w:rFonts w:ascii="Arial" w:hAnsi="Arial" w:cs="Arial"/>
                <w:sz w:val="24"/>
                <w:szCs w:val="24"/>
              </w:rPr>
              <w:t>2024/25</w:t>
            </w:r>
            <w:r w:rsidRPr="009555C9">
              <w:rPr>
                <w:rFonts w:ascii="Arial" w:hAnsi="Arial" w:cs="Arial"/>
                <w:sz w:val="24"/>
                <w:szCs w:val="24"/>
              </w:rPr>
              <w:t xml:space="preserve">. </w:t>
            </w:r>
          </w:p>
          <w:p w:rsidR="00126E3C" w:rsidRPr="009555C9" w:rsidRDefault="00126E3C" w:rsidP="00781DB7">
            <w:pPr>
              <w:rPr>
                <w:rFonts w:ascii="Arial" w:hAnsi="Arial" w:cs="Arial"/>
                <w:sz w:val="24"/>
                <w:szCs w:val="24"/>
              </w:rPr>
            </w:pPr>
          </w:p>
          <w:p w:rsidR="00126E3C" w:rsidRPr="00D07812" w:rsidRDefault="00126E3C" w:rsidP="00781DB7">
            <w:pPr>
              <w:rPr>
                <w:rFonts w:ascii="Arial" w:hAnsi="Arial" w:cs="Arial"/>
                <w:b/>
                <w:sz w:val="24"/>
                <w:szCs w:val="24"/>
                <w:u w:val="single"/>
              </w:rPr>
            </w:pPr>
            <w:r w:rsidRPr="00D07812">
              <w:rPr>
                <w:rFonts w:ascii="Arial" w:hAnsi="Arial" w:cs="Arial"/>
                <w:b/>
                <w:sz w:val="24"/>
                <w:szCs w:val="24"/>
                <w:u w:val="single"/>
              </w:rPr>
              <w:t>Full Year Non-Recurring Savings Plan</w:t>
            </w:r>
          </w:p>
          <w:p w:rsidR="00126E3C" w:rsidRPr="00D07812" w:rsidRDefault="00126E3C" w:rsidP="00781DB7">
            <w:pPr>
              <w:rPr>
                <w:rFonts w:ascii="Arial" w:hAnsi="Arial" w:cs="Arial"/>
                <w:sz w:val="24"/>
                <w:szCs w:val="24"/>
              </w:rPr>
            </w:pPr>
          </w:p>
          <w:p w:rsidR="00126E3C" w:rsidRDefault="00D07812" w:rsidP="00781DB7">
            <w:pPr>
              <w:rPr>
                <w:rFonts w:ascii="Arial" w:hAnsi="Arial" w:cs="Arial"/>
                <w:sz w:val="24"/>
                <w:szCs w:val="24"/>
              </w:rPr>
            </w:pPr>
            <w:r w:rsidRPr="00D07812">
              <w:rPr>
                <w:rFonts w:ascii="Arial" w:hAnsi="Arial" w:cs="Arial"/>
                <w:sz w:val="24"/>
                <w:szCs w:val="24"/>
              </w:rPr>
              <w:t xml:space="preserve">The proposed </w:t>
            </w:r>
            <w:r w:rsidR="00A611F8" w:rsidRPr="00D07812">
              <w:rPr>
                <w:rFonts w:ascii="Arial" w:hAnsi="Arial" w:cs="Arial"/>
                <w:sz w:val="24"/>
                <w:szCs w:val="24"/>
              </w:rPr>
              <w:t>Work stream</w:t>
            </w:r>
            <w:r w:rsidRPr="00D07812">
              <w:rPr>
                <w:rFonts w:ascii="Arial" w:hAnsi="Arial" w:cs="Arial"/>
                <w:sz w:val="24"/>
                <w:szCs w:val="24"/>
              </w:rPr>
              <w:t xml:space="preserve"> Programme was approved by ELT in May which is summarised below, identifying the level of savings planned against each </w:t>
            </w:r>
            <w:r w:rsidR="00A611F8" w:rsidRPr="00D07812">
              <w:rPr>
                <w:rFonts w:ascii="Arial" w:hAnsi="Arial" w:cs="Arial"/>
                <w:sz w:val="24"/>
                <w:szCs w:val="24"/>
              </w:rPr>
              <w:t>work stream</w:t>
            </w:r>
            <w:r w:rsidRPr="00D07812">
              <w:rPr>
                <w:rFonts w:ascii="Arial" w:hAnsi="Arial" w:cs="Arial"/>
                <w:sz w:val="24"/>
                <w:szCs w:val="24"/>
              </w:rPr>
              <w:t xml:space="preserve"> against each Division:</w:t>
            </w:r>
          </w:p>
          <w:p w:rsidR="003E331F" w:rsidRDefault="003E331F" w:rsidP="009555C9">
            <w:pPr>
              <w:jc w:val="both"/>
              <w:rPr>
                <w:rFonts w:ascii="Arial" w:hAnsi="Arial" w:cs="Arial"/>
                <w:sz w:val="24"/>
                <w:szCs w:val="24"/>
              </w:rPr>
            </w:pPr>
          </w:p>
          <w:p w:rsidR="003E331F" w:rsidRPr="003E331F" w:rsidRDefault="003E331F" w:rsidP="009555C9">
            <w:pPr>
              <w:jc w:val="both"/>
              <w:rPr>
                <w:rFonts w:ascii="Arial" w:hAnsi="Arial" w:cs="Arial"/>
                <w:b/>
                <w:sz w:val="24"/>
                <w:szCs w:val="24"/>
              </w:rPr>
            </w:pPr>
            <w:r w:rsidRPr="003E331F">
              <w:rPr>
                <w:rFonts w:ascii="Arial" w:hAnsi="Arial" w:cs="Arial"/>
                <w:b/>
                <w:sz w:val="24"/>
                <w:szCs w:val="24"/>
              </w:rPr>
              <w:t>Table 10</w:t>
            </w:r>
          </w:p>
          <w:p w:rsidR="00D07812" w:rsidRPr="00D07812" w:rsidRDefault="00D07812" w:rsidP="009555C9">
            <w:pPr>
              <w:jc w:val="both"/>
              <w:rPr>
                <w:rFonts w:ascii="Arial" w:hAnsi="Arial" w:cs="Arial"/>
                <w:sz w:val="24"/>
                <w:szCs w:val="24"/>
              </w:rPr>
            </w:pPr>
            <w:r w:rsidRPr="00D07812">
              <w:rPr>
                <w:rFonts w:ascii="Arial" w:hAnsi="Arial" w:cs="Arial"/>
                <w:noProof/>
                <w:sz w:val="24"/>
                <w:szCs w:val="24"/>
                <w:lang w:eastAsia="en-GB"/>
              </w:rPr>
              <w:drawing>
                <wp:inline distT="0" distB="0" distL="0" distR="0">
                  <wp:extent cx="4120662" cy="35520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8654" cy="3558931"/>
                          </a:xfrm>
                          <a:prstGeom prst="rect">
                            <a:avLst/>
                          </a:prstGeom>
                          <a:noFill/>
                          <a:ln>
                            <a:noFill/>
                          </a:ln>
                        </pic:spPr>
                      </pic:pic>
                    </a:graphicData>
                  </a:graphic>
                </wp:inline>
              </w:drawing>
            </w:r>
          </w:p>
          <w:p w:rsidR="00126E3C" w:rsidRPr="00312DF5" w:rsidRDefault="00126E3C" w:rsidP="00126E3C">
            <w:pPr>
              <w:pStyle w:val="NoSpacing"/>
              <w:rPr>
                <w:rFonts w:ascii="Arial" w:hAnsi="Arial" w:cs="Arial"/>
                <w:sz w:val="24"/>
                <w:szCs w:val="24"/>
                <w:highlight w:val="yellow"/>
              </w:rPr>
            </w:pPr>
          </w:p>
          <w:p w:rsidR="00170806" w:rsidRDefault="003E331F" w:rsidP="00781DB7">
            <w:pPr>
              <w:rPr>
                <w:rFonts w:ascii="Arial" w:hAnsi="Arial" w:cs="Arial"/>
                <w:sz w:val="24"/>
                <w:szCs w:val="24"/>
              </w:rPr>
            </w:pPr>
            <w:r w:rsidRPr="003E331F">
              <w:rPr>
                <w:rFonts w:ascii="Arial" w:hAnsi="Arial" w:cs="Arial"/>
                <w:sz w:val="24"/>
                <w:szCs w:val="24"/>
              </w:rPr>
              <w:t xml:space="preserve">Work has progressed on a number of </w:t>
            </w:r>
            <w:r w:rsidR="00A611F8" w:rsidRPr="003E331F">
              <w:rPr>
                <w:rFonts w:ascii="Arial" w:hAnsi="Arial" w:cs="Arial"/>
                <w:sz w:val="24"/>
                <w:szCs w:val="24"/>
              </w:rPr>
              <w:t>work streams</w:t>
            </w:r>
            <w:r w:rsidRPr="003E331F">
              <w:rPr>
                <w:rFonts w:ascii="Arial" w:hAnsi="Arial" w:cs="Arial"/>
                <w:sz w:val="24"/>
                <w:szCs w:val="24"/>
              </w:rPr>
              <w:t xml:space="preserve"> detailed in the table above, focussing on</w:t>
            </w:r>
            <w:r>
              <w:rPr>
                <w:rFonts w:ascii="Arial" w:hAnsi="Arial" w:cs="Arial"/>
                <w:sz w:val="24"/>
                <w:szCs w:val="24"/>
              </w:rPr>
              <w:t xml:space="preserve"> workforce management, Medicines and Procurement to-date.</w:t>
            </w:r>
          </w:p>
          <w:p w:rsidR="003E331F" w:rsidRDefault="003E331F" w:rsidP="00781DB7">
            <w:pPr>
              <w:rPr>
                <w:rFonts w:ascii="Arial" w:hAnsi="Arial" w:cs="Arial"/>
                <w:sz w:val="24"/>
                <w:szCs w:val="24"/>
              </w:rPr>
            </w:pPr>
          </w:p>
          <w:p w:rsidR="003E331F" w:rsidRDefault="003E331F" w:rsidP="00781DB7">
            <w:pPr>
              <w:rPr>
                <w:rFonts w:ascii="Arial" w:hAnsi="Arial" w:cs="Arial"/>
                <w:sz w:val="24"/>
                <w:szCs w:val="24"/>
              </w:rPr>
            </w:pPr>
            <w:r>
              <w:rPr>
                <w:rFonts w:ascii="Arial" w:hAnsi="Arial" w:cs="Arial"/>
                <w:sz w:val="24"/>
                <w:szCs w:val="24"/>
              </w:rPr>
              <w:t xml:space="preserve">Significant opportunity exists across HLD in particular in reviewing procurement savings across a wide range of consumables, with the HLD Value programme identifying a number of areas of focus that could deliver in the region of £1.3m by the </w:t>
            </w:r>
            <w:r w:rsidR="00A611F8">
              <w:rPr>
                <w:rFonts w:ascii="Arial" w:hAnsi="Arial" w:cs="Arial"/>
                <w:sz w:val="24"/>
                <w:szCs w:val="24"/>
              </w:rPr>
              <w:t>year-end</w:t>
            </w:r>
            <w:r>
              <w:rPr>
                <w:rFonts w:ascii="Arial" w:hAnsi="Arial" w:cs="Arial"/>
                <w:sz w:val="24"/>
                <w:szCs w:val="24"/>
              </w:rPr>
              <w:t>.</w:t>
            </w:r>
          </w:p>
          <w:p w:rsidR="003E331F" w:rsidRDefault="003E331F" w:rsidP="00781DB7">
            <w:pPr>
              <w:rPr>
                <w:rFonts w:ascii="Arial" w:hAnsi="Arial" w:cs="Arial"/>
                <w:sz w:val="24"/>
                <w:szCs w:val="24"/>
              </w:rPr>
            </w:pPr>
          </w:p>
          <w:p w:rsidR="003E331F" w:rsidRDefault="003E331F" w:rsidP="00781DB7">
            <w:pPr>
              <w:rPr>
                <w:rFonts w:ascii="Arial" w:hAnsi="Arial" w:cs="Arial"/>
                <w:sz w:val="24"/>
                <w:szCs w:val="24"/>
              </w:rPr>
            </w:pPr>
            <w:r>
              <w:rPr>
                <w:rFonts w:ascii="Arial" w:hAnsi="Arial" w:cs="Arial"/>
                <w:sz w:val="24"/>
                <w:szCs w:val="24"/>
              </w:rPr>
              <w:t xml:space="preserve">To-date only areas that have definitively identified savings in the YTD position have been removed from the YTD budget, as more robust plans are developed to agree the phasing of savings </w:t>
            </w:r>
            <w:r w:rsidR="00A611F8">
              <w:rPr>
                <w:rFonts w:ascii="Arial" w:hAnsi="Arial" w:cs="Arial"/>
                <w:sz w:val="24"/>
                <w:szCs w:val="24"/>
              </w:rPr>
              <w:t>for</w:t>
            </w:r>
            <w:r>
              <w:rPr>
                <w:rFonts w:ascii="Arial" w:hAnsi="Arial" w:cs="Arial"/>
                <w:sz w:val="24"/>
                <w:szCs w:val="24"/>
              </w:rPr>
              <w:t xml:space="preserve"> the remainder of the year.</w:t>
            </w:r>
          </w:p>
          <w:p w:rsidR="001F1717" w:rsidRDefault="001F1717" w:rsidP="009555C9">
            <w:pPr>
              <w:jc w:val="both"/>
              <w:rPr>
                <w:rFonts w:ascii="Arial" w:hAnsi="Arial" w:cs="Arial"/>
                <w:sz w:val="24"/>
                <w:szCs w:val="24"/>
              </w:rPr>
            </w:pPr>
          </w:p>
          <w:p w:rsidR="003E331F" w:rsidRDefault="003E331F" w:rsidP="00781DB7">
            <w:pPr>
              <w:rPr>
                <w:rFonts w:ascii="Arial" w:hAnsi="Arial" w:cs="Arial"/>
                <w:sz w:val="24"/>
                <w:szCs w:val="24"/>
              </w:rPr>
            </w:pPr>
            <w:r>
              <w:rPr>
                <w:rFonts w:ascii="Arial" w:hAnsi="Arial" w:cs="Arial"/>
                <w:sz w:val="24"/>
                <w:szCs w:val="24"/>
              </w:rPr>
              <w:t xml:space="preserve">The table below provides a summary of savings taken YTD with the corresponding forecast savings by the </w:t>
            </w:r>
            <w:r w:rsidR="00A611F8">
              <w:rPr>
                <w:rFonts w:ascii="Arial" w:hAnsi="Arial" w:cs="Arial"/>
                <w:sz w:val="24"/>
                <w:szCs w:val="24"/>
              </w:rPr>
              <w:t>year-end</w:t>
            </w:r>
            <w:r>
              <w:rPr>
                <w:rFonts w:ascii="Arial" w:hAnsi="Arial" w:cs="Arial"/>
                <w:sz w:val="24"/>
                <w:szCs w:val="24"/>
              </w:rPr>
              <w:t>.</w:t>
            </w:r>
          </w:p>
          <w:p w:rsidR="003E331F" w:rsidRDefault="003E331F" w:rsidP="009555C9">
            <w:pPr>
              <w:jc w:val="both"/>
              <w:rPr>
                <w:rFonts w:ascii="Arial" w:hAnsi="Arial" w:cs="Arial"/>
                <w:sz w:val="24"/>
                <w:szCs w:val="24"/>
              </w:rPr>
            </w:pPr>
          </w:p>
          <w:p w:rsidR="003E331F" w:rsidRPr="003E331F" w:rsidRDefault="003E331F" w:rsidP="009555C9">
            <w:pPr>
              <w:jc w:val="both"/>
              <w:rPr>
                <w:rFonts w:ascii="Arial" w:hAnsi="Arial" w:cs="Arial"/>
                <w:b/>
                <w:sz w:val="24"/>
                <w:szCs w:val="24"/>
              </w:rPr>
            </w:pPr>
            <w:r w:rsidRPr="003E331F">
              <w:rPr>
                <w:rFonts w:ascii="Arial" w:hAnsi="Arial" w:cs="Arial"/>
                <w:b/>
                <w:sz w:val="24"/>
                <w:szCs w:val="24"/>
              </w:rPr>
              <w:t>Table 11</w:t>
            </w:r>
          </w:p>
          <w:p w:rsidR="003E331F" w:rsidRDefault="001F1717" w:rsidP="009555C9">
            <w:pPr>
              <w:jc w:val="both"/>
              <w:rPr>
                <w:rFonts w:ascii="Arial" w:hAnsi="Arial" w:cs="Arial"/>
                <w:sz w:val="24"/>
                <w:szCs w:val="24"/>
              </w:rPr>
            </w:pPr>
            <w:r w:rsidRPr="001F1717">
              <w:rPr>
                <w:rFonts w:ascii="Arial" w:hAnsi="Arial" w:cs="Arial"/>
                <w:noProof/>
                <w:sz w:val="24"/>
                <w:szCs w:val="24"/>
                <w:lang w:eastAsia="en-GB"/>
              </w:rPr>
              <w:drawing>
                <wp:inline distT="0" distB="0" distL="0" distR="0">
                  <wp:extent cx="6154420" cy="37922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4420" cy="3792220"/>
                          </a:xfrm>
                          <a:prstGeom prst="rect">
                            <a:avLst/>
                          </a:prstGeom>
                          <a:noFill/>
                          <a:ln>
                            <a:noFill/>
                          </a:ln>
                        </pic:spPr>
                      </pic:pic>
                    </a:graphicData>
                  </a:graphic>
                </wp:inline>
              </w:drawing>
            </w:r>
          </w:p>
          <w:p w:rsidR="003E331F" w:rsidRDefault="003E331F" w:rsidP="009555C9">
            <w:pPr>
              <w:jc w:val="both"/>
              <w:rPr>
                <w:rFonts w:ascii="Arial" w:hAnsi="Arial" w:cs="Arial"/>
                <w:sz w:val="24"/>
                <w:szCs w:val="24"/>
              </w:rPr>
            </w:pPr>
          </w:p>
          <w:p w:rsidR="003E331F" w:rsidRDefault="00263305" w:rsidP="00781DB7">
            <w:pPr>
              <w:rPr>
                <w:rFonts w:ascii="Arial" w:hAnsi="Arial" w:cs="Arial"/>
                <w:sz w:val="24"/>
                <w:szCs w:val="24"/>
              </w:rPr>
            </w:pPr>
            <w:r>
              <w:rPr>
                <w:rFonts w:ascii="Arial" w:hAnsi="Arial" w:cs="Arial"/>
                <w:sz w:val="24"/>
                <w:szCs w:val="24"/>
              </w:rPr>
              <w:t>As</w:t>
            </w:r>
            <w:r w:rsidR="001F1717">
              <w:rPr>
                <w:rFonts w:ascii="Arial" w:hAnsi="Arial" w:cs="Arial"/>
                <w:sz w:val="24"/>
                <w:szCs w:val="24"/>
              </w:rPr>
              <w:t xml:space="preserve"> part of the Q1 review, a full phased efficiency plan will be factored into the Divisional budgets reflecting the level of savings to be identified by the </w:t>
            </w:r>
            <w:r w:rsidR="00A611F8">
              <w:rPr>
                <w:rFonts w:ascii="Arial" w:hAnsi="Arial" w:cs="Arial"/>
                <w:sz w:val="24"/>
                <w:szCs w:val="24"/>
              </w:rPr>
              <w:t>year-end</w:t>
            </w:r>
            <w:r w:rsidR="001F1717">
              <w:rPr>
                <w:rFonts w:ascii="Arial" w:hAnsi="Arial" w:cs="Arial"/>
                <w:sz w:val="24"/>
                <w:szCs w:val="24"/>
              </w:rPr>
              <w:t>.</w:t>
            </w:r>
          </w:p>
          <w:p w:rsidR="001F1717" w:rsidRDefault="001F1717" w:rsidP="00781DB7">
            <w:pPr>
              <w:rPr>
                <w:rFonts w:ascii="Arial" w:hAnsi="Arial" w:cs="Arial"/>
                <w:sz w:val="24"/>
                <w:szCs w:val="24"/>
              </w:rPr>
            </w:pPr>
          </w:p>
          <w:p w:rsidR="001F1717" w:rsidRDefault="001F1717" w:rsidP="00781DB7">
            <w:pPr>
              <w:rPr>
                <w:rFonts w:ascii="Arial" w:hAnsi="Arial" w:cs="Arial"/>
                <w:sz w:val="24"/>
                <w:szCs w:val="24"/>
              </w:rPr>
            </w:pPr>
            <w:r>
              <w:rPr>
                <w:rFonts w:ascii="Arial" w:hAnsi="Arial" w:cs="Arial"/>
                <w:sz w:val="24"/>
                <w:szCs w:val="24"/>
              </w:rPr>
              <w:t xml:space="preserve">Corporate flexibility opportunities will also be factored into the overall efficiency plan whilst </w:t>
            </w:r>
            <w:r w:rsidR="00A611F8">
              <w:rPr>
                <w:rFonts w:ascii="Arial" w:hAnsi="Arial" w:cs="Arial"/>
                <w:sz w:val="24"/>
                <w:szCs w:val="24"/>
              </w:rPr>
              <w:t>work streams</w:t>
            </w:r>
            <w:r>
              <w:rPr>
                <w:rFonts w:ascii="Arial" w:hAnsi="Arial" w:cs="Arial"/>
                <w:sz w:val="24"/>
                <w:szCs w:val="24"/>
              </w:rPr>
              <w:t xml:space="preserve"> progress and identify the necessary schemes for delivery.</w:t>
            </w:r>
          </w:p>
          <w:p w:rsidR="001F1717" w:rsidRDefault="001F1717" w:rsidP="00781DB7">
            <w:pPr>
              <w:rPr>
                <w:rFonts w:ascii="Arial" w:hAnsi="Arial" w:cs="Arial"/>
                <w:sz w:val="24"/>
                <w:szCs w:val="24"/>
              </w:rPr>
            </w:pPr>
          </w:p>
          <w:p w:rsidR="001F1717" w:rsidRDefault="001F1717" w:rsidP="00781DB7">
            <w:pPr>
              <w:rPr>
                <w:rFonts w:ascii="Arial" w:hAnsi="Arial" w:cs="Arial"/>
                <w:sz w:val="24"/>
                <w:szCs w:val="24"/>
              </w:rPr>
            </w:pPr>
            <w:r>
              <w:rPr>
                <w:rFonts w:ascii="Arial" w:hAnsi="Arial" w:cs="Arial"/>
                <w:sz w:val="24"/>
                <w:szCs w:val="24"/>
              </w:rPr>
              <w:t>Whilst the focus will remain on identifying recurring, transformational schemes, there will be a reliance on non-recurring solutions again this year to allow full recurring options to be developed.</w:t>
            </w:r>
          </w:p>
          <w:p w:rsidR="001F1717" w:rsidRPr="003E331F" w:rsidRDefault="001F1717" w:rsidP="00781DB7">
            <w:pPr>
              <w:rPr>
                <w:rFonts w:ascii="Arial" w:hAnsi="Arial" w:cs="Arial"/>
                <w:sz w:val="24"/>
                <w:szCs w:val="24"/>
              </w:rPr>
            </w:pPr>
          </w:p>
          <w:p w:rsidR="00126E3C" w:rsidRPr="003E331F" w:rsidRDefault="00126E3C" w:rsidP="00781DB7">
            <w:pPr>
              <w:rPr>
                <w:rFonts w:ascii="Arial" w:hAnsi="Arial" w:cs="Arial"/>
                <w:b/>
                <w:sz w:val="24"/>
                <w:szCs w:val="24"/>
                <w:u w:val="single"/>
              </w:rPr>
            </w:pPr>
            <w:r w:rsidRPr="003E331F">
              <w:rPr>
                <w:rFonts w:ascii="Arial" w:hAnsi="Arial" w:cs="Arial"/>
                <w:b/>
                <w:sz w:val="24"/>
                <w:szCs w:val="24"/>
                <w:u w:val="single"/>
              </w:rPr>
              <w:t>Sustainability &amp; Value</w:t>
            </w:r>
          </w:p>
          <w:p w:rsidR="00126E3C" w:rsidRPr="00312DF5" w:rsidRDefault="00126E3C" w:rsidP="00781DB7">
            <w:pPr>
              <w:rPr>
                <w:rFonts w:ascii="Arial" w:hAnsi="Arial" w:cs="Arial"/>
                <w:sz w:val="24"/>
                <w:szCs w:val="24"/>
                <w:highlight w:val="yellow"/>
              </w:rPr>
            </w:pPr>
          </w:p>
          <w:p w:rsidR="003050A0" w:rsidRDefault="001F1717" w:rsidP="00781DB7">
            <w:pPr>
              <w:rPr>
                <w:rFonts w:ascii="Arial" w:hAnsi="Arial" w:cs="Arial"/>
                <w:sz w:val="24"/>
                <w:szCs w:val="24"/>
              </w:rPr>
            </w:pPr>
            <w:r>
              <w:rPr>
                <w:rFonts w:ascii="Arial" w:hAnsi="Arial" w:cs="Arial"/>
                <w:sz w:val="24"/>
                <w:szCs w:val="24"/>
              </w:rPr>
              <w:t xml:space="preserve">Achieving the Balance Programme has been integrated to the Board’s reporting structure, reviewing all </w:t>
            </w:r>
            <w:r w:rsidR="00A611F8">
              <w:rPr>
                <w:rFonts w:ascii="Arial" w:hAnsi="Arial" w:cs="Arial"/>
                <w:sz w:val="24"/>
                <w:szCs w:val="24"/>
              </w:rPr>
              <w:t>work streams</w:t>
            </w:r>
            <w:r>
              <w:rPr>
                <w:rFonts w:ascii="Arial" w:hAnsi="Arial" w:cs="Arial"/>
                <w:sz w:val="24"/>
                <w:szCs w:val="24"/>
              </w:rPr>
              <w:t xml:space="preserve"> for progress and update on risks and recurring delivery.</w:t>
            </w:r>
          </w:p>
          <w:p w:rsidR="001F1717" w:rsidRDefault="001F1717" w:rsidP="00781DB7">
            <w:pPr>
              <w:rPr>
                <w:rFonts w:ascii="Arial" w:hAnsi="Arial" w:cs="Arial"/>
                <w:sz w:val="24"/>
                <w:szCs w:val="24"/>
              </w:rPr>
            </w:pPr>
          </w:p>
          <w:p w:rsidR="003050A0" w:rsidRPr="00312DF5" w:rsidRDefault="00C939DB" w:rsidP="00781DB7">
            <w:pPr>
              <w:rPr>
                <w:rFonts w:ascii="Arial" w:hAnsi="Arial" w:cs="Arial"/>
                <w:sz w:val="24"/>
                <w:szCs w:val="24"/>
                <w:highlight w:val="yellow"/>
              </w:rPr>
            </w:pPr>
            <w:r>
              <w:rPr>
                <w:rFonts w:ascii="Arial" w:hAnsi="Arial" w:cs="Arial"/>
                <w:sz w:val="24"/>
                <w:szCs w:val="24"/>
              </w:rPr>
              <w:t>The revised governance arrangements in place ensure all schemes are reviewed regularly to highlight all opportunities. All area</w:t>
            </w:r>
            <w:r w:rsidR="00E77B0D">
              <w:rPr>
                <w:rFonts w:ascii="Arial" w:hAnsi="Arial" w:cs="Arial"/>
                <w:sz w:val="24"/>
                <w:szCs w:val="24"/>
              </w:rPr>
              <w:t xml:space="preserve">s identified within the ’15 box </w:t>
            </w:r>
            <w:r>
              <w:rPr>
                <w:rFonts w:ascii="Arial" w:hAnsi="Arial" w:cs="Arial"/>
                <w:sz w:val="24"/>
                <w:szCs w:val="24"/>
              </w:rPr>
              <w:t xml:space="preserve">grid’ have been built into the </w:t>
            </w:r>
            <w:r w:rsidR="00A611F8">
              <w:rPr>
                <w:rFonts w:ascii="Arial" w:hAnsi="Arial" w:cs="Arial"/>
                <w:sz w:val="24"/>
                <w:szCs w:val="24"/>
              </w:rPr>
              <w:t>work stream</w:t>
            </w:r>
            <w:r>
              <w:rPr>
                <w:rFonts w:ascii="Arial" w:hAnsi="Arial" w:cs="Arial"/>
                <w:sz w:val="24"/>
                <w:szCs w:val="24"/>
              </w:rPr>
              <w:t xml:space="preserve"> areas the Board is progressing</w:t>
            </w:r>
            <w:r w:rsidRPr="00C939DB">
              <w:rPr>
                <w:rFonts w:ascii="Arial" w:hAnsi="Arial" w:cs="Arial"/>
                <w:sz w:val="24"/>
                <w:szCs w:val="24"/>
              </w:rPr>
              <w:t>.</w:t>
            </w:r>
            <w:r w:rsidR="003050A0" w:rsidRPr="00C939DB">
              <w:rPr>
                <w:rFonts w:ascii="Arial" w:hAnsi="Arial" w:cs="Arial"/>
                <w:sz w:val="24"/>
                <w:szCs w:val="24"/>
              </w:rPr>
              <w:t xml:space="preserve"> </w:t>
            </w:r>
            <w:r w:rsidR="00E77B0D">
              <w:rPr>
                <w:rFonts w:ascii="Arial" w:hAnsi="Arial" w:cs="Arial"/>
                <w:sz w:val="24"/>
                <w:szCs w:val="24"/>
              </w:rPr>
              <w:t xml:space="preserve"> </w:t>
            </w:r>
            <w:r w:rsidR="003050A0" w:rsidRPr="00C939DB">
              <w:rPr>
                <w:rFonts w:ascii="Arial" w:hAnsi="Arial" w:cs="Arial"/>
                <w:sz w:val="24"/>
                <w:szCs w:val="24"/>
              </w:rPr>
              <w:t>In particular a review of temporary staffing expenditure across all staff groups has identified the current level of expenditure associated with funded vacant posts, as</w:t>
            </w:r>
            <w:r w:rsidR="009860DB" w:rsidRPr="00C939DB">
              <w:rPr>
                <w:rFonts w:ascii="Arial" w:hAnsi="Arial" w:cs="Arial"/>
                <w:sz w:val="24"/>
                <w:szCs w:val="24"/>
              </w:rPr>
              <w:t xml:space="preserve"> </w:t>
            </w:r>
            <w:r w:rsidR="003050A0" w:rsidRPr="00C939DB">
              <w:rPr>
                <w:rFonts w:ascii="Arial" w:hAnsi="Arial" w:cs="Arial"/>
                <w:sz w:val="24"/>
                <w:szCs w:val="24"/>
              </w:rPr>
              <w:t>well as costs incurred to recover the Waiting Times Targets.</w:t>
            </w:r>
          </w:p>
          <w:p w:rsidR="003050A0" w:rsidRPr="00312DF5" w:rsidRDefault="003050A0" w:rsidP="00781DB7">
            <w:pPr>
              <w:rPr>
                <w:rFonts w:ascii="Arial" w:hAnsi="Arial" w:cs="Arial"/>
                <w:sz w:val="24"/>
                <w:szCs w:val="24"/>
                <w:highlight w:val="yellow"/>
              </w:rPr>
            </w:pPr>
          </w:p>
          <w:p w:rsidR="00C939DB" w:rsidRDefault="003050A0" w:rsidP="00781DB7">
            <w:pPr>
              <w:rPr>
                <w:rFonts w:ascii="Arial" w:hAnsi="Arial" w:cs="Arial"/>
                <w:sz w:val="24"/>
                <w:szCs w:val="24"/>
              </w:rPr>
            </w:pPr>
            <w:r w:rsidRPr="00C939DB">
              <w:rPr>
                <w:rFonts w:ascii="Arial" w:hAnsi="Arial" w:cs="Arial"/>
                <w:sz w:val="24"/>
                <w:szCs w:val="24"/>
              </w:rPr>
              <w:t xml:space="preserve">Reviews of Pharmacy costs with the Director of Pharmacy </w:t>
            </w:r>
            <w:r w:rsidR="00C939DB">
              <w:rPr>
                <w:rFonts w:ascii="Arial" w:hAnsi="Arial" w:cs="Arial"/>
                <w:sz w:val="24"/>
                <w:szCs w:val="24"/>
              </w:rPr>
              <w:t>have identified savings to date that will deliver £257k by the year end, with further work focussing on reducing variation, optimising dispensing and reducing the quantity of discharge medicines being finalised.</w:t>
            </w:r>
          </w:p>
          <w:p w:rsidR="00DA306C" w:rsidRPr="00312DF5" w:rsidRDefault="00C939DB" w:rsidP="009555C9">
            <w:pPr>
              <w:jc w:val="both"/>
              <w:rPr>
                <w:rFonts w:ascii="Arial" w:hAnsi="Arial" w:cs="Arial"/>
                <w:sz w:val="24"/>
                <w:szCs w:val="24"/>
                <w:highlight w:val="yellow"/>
              </w:rPr>
            </w:pPr>
            <w:r w:rsidRPr="00312DF5">
              <w:rPr>
                <w:rFonts w:ascii="Arial" w:hAnsi="Arial" w:cs="Arial"/>
                <w:sz w:val="24"/>
                <w:szCs w:val="24"/>
                <w:highlight w:val="yellow"/>
              </w:rPr>
              <w:t xml:space="preserve"> </w:t>
            </w:r>
          </w:p>
          <w:p w:rsidR="00DA306C" w:rsidRDefault="00DA306C" w:rsidP="00781DB7">
            <w:pPr>
              <w:rPr>
                <w:rFonts w:ascii="Arial" w:hAnsi="Arial" w:cs="Arial"/>
                <w:sz w:val="24"/>
                <w:szCs w:val="24"/>
              </w:rPr>
            </w:pPr>
            <w:r w:rsidRPr="00C939DB">
              <w:rPr>
                <w:rFonts w:ascii="Arial" w:hAnsi="Arial" w:cs="Arial"/>
                <w:sz w:val="24"/>
                <w:szCs w:val="24"/>
              </w:rPr>
              <w:t xml:space="preserve">Procurement and finance </w:t>
            </w:r>
            <w:r w:rsidR="00C939DB" w:rsidRPr="00C939DB">
              <w:rPr>
                <w:rFonts w:ascii="Arial" w:hAnsi="Arial" w:cs="Arial"/>
                <w:sz w:val="24"/>
                <w:szCs w:val="24"/>
              </w:rPr>
              <w:t>have created</w:t>
            </w:r>
            <w:r w:rsidRPr="00C939DB">
              <w:rPr>
                <w:rFonts w:ascii="Arial" w:hAnsi="Arial" w:cs="Arial"/>
                <w:sz w:val="24"/>
                <w:szCs w:val="24"/>
              </w:rPr>
              <w:t xml:space="preserve"> a detailed analysis tool to investigate the highest areas of expenditure where there will be opportunities to review current procurement and product mix across all specialties.</w:t>
            </w:r>
          </w:p>
          <w:p w:rsidR="00C939DB" w:rsidRPr="00C939DB" w:rsidRDefault="00C939DB" w:rsidP="00781DB7">
            <w:pPr>
              <w:rPr>
                <w:rFonts w:ascii="Arial" w:hAnsi="Arial" w:cs="Arial"/>
                <w:sz w:val="24"/>
                <w:szCs w:val="24"/>
              </w:rPr>
            </w:pPr>
          </w:p>
          <w:p w:rsidR="00C939DB" w:rsidRPr="00C939DB" w:rsidRDefault="00C939DB" w:rsidP="00781DB7">
            <w:pPr>
              <w:rPr>
                <w:rFonts w:ascii="Arial" w:hAnsi="Arial" w:cs="Arial"/>
                <w:sz w:val="24"/>
                <w:szCs w:val="24"/>
              </w:rPr>
            </w:pPr>
            <w:r w:rsidRPr="00C939DB">
              <w:rPr>
                <w:rFonts w:ascii="Arial" w:hAnsi="Arial" w:cs="Arial"/>
                <w:sz w:val="24"/>
                <w:szCs w:val="24"/>
              </w:rPr>
              <w:t>This has already supported the work undertaken in HLD in identifying potential savings across many areas. Further work is required to review similar areas across NES Division.</w:t>
            </w:r>
          </w:p>
          <w:p w:rsidR="00DA306C" w:rsidRPr="00C939DB" w:rsidRDefault="00DA306C" w:rsidP="00781DB7">
            <w:pPr>
              <w:rPr>
                <w:rFonts w:ascii="Arial" w:hAnsi="Arial" w:cs="Arial"/>
                <w:sz w:val="24"/>
                <w:szCs w:val="24"/>
              </w:rPr>
            </w:pPr>
          </w:p>
          <w:p w:rsidR="009555C9" w:rsidRDefault="00DA306C" w:rsidP="00781DB7">
            <w:pPr>
              <w:rPr>
                <w:rFonts w:ascii="Arial" w:hAnsi="Arial" w:cs="Arial"/>
                <w:sz w:val="24"/>
                <w:szCs w:val="24"/>
              </w:rPr>
            </w:pPr>
            <w:r w:rsidRPr="00C939DB">
              <w:rPr>
                <w:rFonts w:ascii="Arial" w:hAnsi="Arial" w:cs="Arial"/>
                <w:sz w:val="24"/>
                <w:szCs w:val="24"/>
              </w:rPr>
              <w:t>This work will support the revised governance arrangements associated with ‘Achieving a Balanced System’.</w:t>
            </w:r>
          </w:p>
          <w:p w:rsidR="00C95782" w:rsidRDefault="00C95782" w:rsidP="00C939DB">
            <w:pPr>
              <w:jc w:val="both"/>
              <w:rPr>
                <w:rFonts w:ascii="Arial" w:hAnsi="Arial" w:cs="Arial"/>
                <w:b/>
                <w:sz w:val="24"/>
                <w:szCs w:val="24"/>
                <w:u w:val="single"/>
              </w:rPr>
            </w:pPr>
          </w:p>
        </w:tc>
      </w:tr>
      <w:tr w:rsidR="00126E3C" w:rsidRPr="00594355" w:rsidTr="00D04E68">
        <w:tc>
          <w:tcPr>
            <w:tcW w:w="10772" w:type="dxa"/>
          </w:tcPr>
          <w:p w:rsidR="00126E3C" w:rsidRPr="00E06F1E" w:rsidRDefault="00126E3C" w:rsidP="00126E3C">
            <w:pPr>
              <w:pStyle w:val="BodyText"/>
              <w:kinsoku w:val="0"/>
              <w:overflowPunct w:val="0"/>
              <w:ind w:right="-613"/>
              <w:rPr>
                <w:rFonts w:ascii="Arial" w:hAnsi="Arial" w:cs="Arial"/>
                <w:b/>
                <w:color w:val="002060"/>
                <w:sz w:val="32"/>
                <w:szCs w:val="32"/>
              </w:rPr>
            </w:pPr>
            <w:r w:rsidRPr="00E06F1E">
              <w:rPr>
                <w:rFonts w:ascii="Arial" w:hAnsi="Arial" w:cs="Arial"/>
                <w:b/>
                <w:color w:val="002060"/>
                <w:sz w:val="32"/>
                <w:szCs w:val="32"/>
              </w:rPr>
              <w:t xml:space="preserve">SECTION </w:t>
            </w:r>
            <w:r w:rsidR="00D77176" w:rsidRPr="00E06F1E">
              <w:rPr>
                <w:rFonts w:ascii="Arial" w:hAnsi="Arial" w:cs="Arial"/>
                <w:b/>
                <w:color w:val="002060"/>
                <w:sz w:val="32"/>
                <w:szCs w:val="32"/>
              </w:rPr>
              <w:t>7</w:t>
            </w:r>
            <w:r w:rsidRPr="00E06F1E">
              <w:rPr>
                <w:rFonts w:ascii="Arial" w:hAnsi="Arial" w:cs="Arial"/>
                <w:b/>
                <w:color w:val="002060"/>
                <w:sz w:val="32"/>
                <w:szCs w:val="32"/>
              </w:rPr>
              <w:t xml:space="preserve">: NON CORE PERFORMANCE </w:t>
            </w:r>
          </w:p>
          <w:p w:rsidR="00126E3C" w:rsidRDefault="00126E3C" w:rsidP="00126E3C">
            <w:pPr>
              <w:pStyle w:val="BodyText"/>
              <w:kinsoku w:val="0"/>
              <w:overflowPunct w:val="0"/>
              <w:ind w:right="-613"/>
              <w:rPr>
                <w:rFonts w:ascii="Arial" w:hAnsi="Arial" w:cs="Arial"/>
                <w:sz w:val="24"/>
                <w:szCs w:val="24"/>
                <w:u w:val="single"/>
              </w:rPr>
            </w:pPr>
          </w:p>
          <w:p w:rsidR="00021A45" w:rsidRPr="0005544B" w:rsidRDefault="00021A45" w:rsidP="009555C9">
            <w:pPr>
              <w:rPr>
                <w:rFonts w:ascii="Arial" w:hAnsi="Arial" w:cs="Arial"/>
                <w:sz w:val="24"/>
                <w:szCs w:val="24"/>
              </w:rPr>
            </w:pPr>
            <w:r w:rsidRPr="0005544B">
              <w:rPr>
                <w:rFonts w:ascii="Arial" w:hAnsi="Arial" w:cs="Arial"/>
                <w:sz w:val="24"/>
                <w:szCs w:val="24"/>
              </w:rPr>
              <w:t xml:space="preserve">Non-Core position at </w:t>
            </w:r>
            <w:r w:rsidR="001F1EBF" w:rsidRPr="0005544B">
              <w:rPr>
                <w:rFonts w:ascii="Arial" w:hAnsi="Arial" w:cs="Arial"/>
                <w:sz w:val="24"/>
                <w:szCs w:val="24"/>
              </w:rPr>
              <w:t>Month 2</w:t>
            </w:r>
            <w:r w:rsidRPr="0005544B">
              <w:rPr>
                <w:rFonts w:ascii="Arial" w:hAnsi="Arial" w:cs="Arial"/>
                <w:sz w:val="24"/>
                <w:szCs w:val="24"/>
              </w:rPr>
              <w:t xml:space="preserve"> is anticipated to be break-even (expenditure below matched by SG Income</w:t>
            </w:r>
            <w:r w:rsidR="0005544B" w:rsidRPr="0005544B">
              <w:rPr>
                <w:rFonts w:ascii="Arial" w:hAnsi="Arial" w:cs="Arial"/>
                <w:sz w:val="24"/>
                <w:szCs w:val="24"/>
              </w:rPr>
              <w:t xml:space="preserve">. </w:t>
            </w:r>
          </w:p>
          <w:p w:rsidR="0005544B" w:rsidRPr="0005544B" w:rsidRDefault="0005544B" w:rsidP="009555C9">
            <w:pPr>
              <w:rPr>
                <w:rFonts w:ascii="Arial" w:hAnsi="Arial" w:cs="Arial"/>
                <w:sz w:val="24"/>
                <w:szCs w:val="24"/>
              </w:rPr>
            </w:pPr>
            <w:r w:rsidRPr="0005544B">
              <w:rPr>
                <w:rFonts w:ascii="Arial" w:hAnsi="Arial" w:cs="Arial"/>
                <w:sz w:val="24"/>
                <w:szCs w:val="24"/>
              </w:rPr>
              <w:t>Depreciation and AME elements will be reviewed as the year progresses</w:t>
            </w:r>
            <w:r>
              <w:rPr>
                <w:rFonts w:ascii="Arial" w:hAnsi="Arial" w:cs="Arial"/>
                <w:sz w:val="24"/>
                <w:szCs w:val="24"/>
              </w:rPr>
              <w:t xml:space="preserve"> to ensure Non-Core funding is increased to match any changes in-year.</w:t>
            </w:r>
          </w:p>
          <w:p w:rsidR="00146943" w:rsidRPr="0005544B" w:rsidRDefault="00146943" w:rsidP="009555C9">
            <w:pPr>
              <w:rPr>
                <w:rFonts w:ascii="Arial" w:hAnsi="Arial" w:cs="Arial"/>
                <w:sz w:val="24"/>
                <w:szCs w:val="24"/>
              </w:rPr>
            </w:pPr>
          </w:p>
          <w:p w:rsidR="00021A45" w:rsidRPr="0005544B" w:rsidRDefault="00021A45" w:rsidP="009555C9">
            <w:pPr>
              <w:rPr>
                <w:rFonts w:ascii="Arial" w:hAnsi="Arial" w:cs="Arial"/>
                <w:sz w:val="24"/>
                <w:szCs w:val="24"/>
              </w:rPr>
            </w:pPr>
            <w:r w:rsidRPr="0005544B">
              <w:rPr>
                <w:rFonts w:ascii="Arial" w:hAnsi="Arial" w:cs="Arial"/>
                <w:sz w:val="24"/>
                <w:szCs w:val="24"/>
              </w:rPr>
              <w:t xml:space="preserve">The main elements of Non-Core funding are </w:t>
            </w:r>
            <w:r w:rsidR="00780400" w:rsidRPr="0005544B">
              <w:rPr>
                <w:rFonts w:ascii="Arial" w:hAnsi="Arial" w:cs="Arial"/>
                <w:sz w:val="24"/>
                <w:szCs w:val="24"/>
              </w:rPr>
              <w:t>shown in the table below</w:t>
            </w:r>
            <w:r w:rsidR="009555C9" w:rsidRPr="0005544B">
              <w:rPr>
                <w:rFonts w:ascii="Arial" w:hAnsi="Arial" w:cs="Arial"/>
                <w:sz w:val="24"/>
                <w:szCs w:val="24"/>
              </w:rPr>
              <w:t>:</w:t>
            </w:r>
          </w:p>
          <w:p w:rsidR="00F14AC2" w:rsidRPr="0005544B" w:rsidRDefault="00F14AC2" w:rsidP="009555C9">
            <w:pPr>
              <w:rPr>
                <w:rFonts w:ascii="Arial" w:hAnsi="Arial" w:cs="Arial"/>
                <w:sz w:val="24"/>
                <w:szCs w:val="24"/>
              </w:rPr>
            </w:pPr>
          </w:p>
          <w:p w:rsidR="00E678A5" w:rsidRPr="0005544B" w:rsidRDefault="00E678A5" w:rsidP="00021A45">
            <w:pPr>
              <w:pStyle w:val="NoSpacing"/>
              <w:rPr>
                <w:rFonts w:ascii="Arial" w:hAnsi="Arial" w:cs="Arial"/>
              </w:rPr>
            </w:pPr>
          </w:p>
          <w:p w:rsidR="0064761B" w:rsidRPr="0005544B" w:rsidRDefault="00FC2FFF" w:rsidP="00021A45">
            <w:pPr>
              <w:pStyle w:val="NoSpacing"/>
              <w:rPr>
                <w:rFonts w:ascii="Arial" w:hAnsi="Arial" w:cs="Arial"/>
                <w:b/>
                <w:sz w:val="24"/>
                <w:szCs w:val="24"/>
              </w:rPr>
            </w:pPr>
            <w:r w:rsidRPr="0005544B">
              <w:rPr>
                <w:rFonts w:ascii="Arial" w:hAnsi="Arial" w:cs="Arial"/>
                <w:b/>
                <w:sz w:val="24"/>
                <w:szCs w:val="24"/>
              </w:rPr>
              <w:t>T</w:t>
            </w:r>
            <w:r w:rsidR="00126E3C" w:rsidRPr="0005544B">
              <w:rPr>
                <w:rFonts w:ascii="Arial" w:hAnsi="Arial" w:cs="Arial"/>
                <w:b/>
                <w:sz w:val="24"/>
                <w:szCs w:val="24"/>
              </w:rPr>
              <w:t>able</w:t>
            </w:r>
            <w:r w:rsidR="00780400" w:rsidRPr="0005544B">
              <w:rPr>
                <w:rFonts w:ascii="Arial" w:hAnsi="Arial" w:cs="Arial"/>
                <w:b/>
                <w:sz w:val="24"/>
                <w:szCs w:val="24"/>
              </w:rPr>
              <w:t xml:space="preserve"> 11</w:t>
            </w:r>
            <w:r w:rsidR="00126E3C" w:rsidRPr="0005544B">
              <w:rPr>
                <w:rFonts w:ascii="Arial" w:hAnsi="Arial" w:cs="Arial"/>
                <w:b/>
                <w:sz w:val="24"/>
                <w:szCs w:val="24"/>
              </w:rPr>
              <w:t xml:space="preserve"> </w:t>
            </w:r>
          </w:p>
          <w:tbl>
            <w:tblPr>
              <w:tblW w:w="9000" w:type="dxa"/>
              <w:tblLook w:val="04A0" w:firstRow="1" w:lastRow="0" w:firstColumn="1" w:lastColumn="0" w:noHBand="0" w:noVBand="1"/>
            </w:tblPr>
            <w:tblGrid>
              <w:gridCol w:w="5200"/>
              <w:gridCol w:w="3800"/>
            </w:tblGrid>
            <w:tr w:rsidR="0005544B" w:rsidTr="0005544B">
              <w:trPr>
                <w:trHeight w:val="348"/>
              </w:trPr>
              <w:tc>
                <w:tcPr>
                  <w:tcW w:w="5200" w:type="dxa"/>
                  <w:tcBorders>
                    <w:top w:val="single" w:sz="4" w:space="0" w:color="000000"/>
                    <w:left w:val="single" w:sz="4" w:space="0" w:color="000000"/>
                    <w:bottom w:val="single" w:sz="4" w:space="0" w:color="000000"/>
                    <w:right w:val="single" w:sz="4" w:space="0" w:color="000000"/>
                  </w:tcBorders>
                  <w:vAlign w:val="center"/>
                  <w:hideMark/>
                </w:tcPr>
                <w:p w:rsidR="0005544B" w:rsidRDefault="0005544B" w:rsidP="0005544B">
                  <w:pPr>
                    <w:spacing w:after="0" w:line="240" w:lineRule="auto"/>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Category</w:t>
                  </w:r>
                </w:p>
              </w:tc>
              <w:tc>
                <w:tcPr>
                  <w:tcW w:w="3800" w:type="dxa"/>
                  <w:tcBorders>
                    <w:top w:val="single" w:sz="4" w:space="0" w:color="000000"/>
                    <w:left w:val="nil"/>
                    <w:bottom w:val="single" w:sz="4" w:space="0" w:color="000000"/>
                    <w:right w:val="single" w:sz="4" w:space="0" w:color="000000"/>
                  </w:tcBorders>
                  <w:vAlign w:val="center"/>
                  <w:hideMark/>
                </w:tcPr>
                <w:p w:rsidR="0005544B" w:rsidRDefault="0005544B"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Annual Budget £</w:t>
                  </w:r>
                </w:p>
              </w:tc>
            </w:tr>
            <w:tr w:rsidR="0005544B" w:rsidTr="0005544B">
              <w:trPr>
                <w:trHeight w:val="348"/>
              </w:trPr>
              <w:tc>
                <w:tcPr>
                  <w:tcW w:w="5200" w:type="dxa"/>
                  <w:tcBorders>
                    <w:top w:val="nil"/>
                    <w:left w:val="single" w:sz="4" w:space="0" w:color="000000"/>
                    <w:bottom w:val="single" w:sz="4" w:space="0" w:color="000000"/>
                    <w:right w:val="single" w:sz="4" w:space="0" w:color="000000"/>
                  </w:tcBorders>
                  <w:vAlign w:val="center"/>
                  <w:hideMark/>
                </w:tcPr>
                <w:p w:rsidR="0005544B" w:rsidRDefault="0005544B" w:rsidP="0005544B">
                  <w:pPr>
                    <w:spacing w:after="0" w:line="240" w:lineRule="auto"/>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Annually Managed Expenditure (AME)</w:t>
                  </w:r>
                </w:p>
              </w:tc>
              <w:tc>
                <w:tcPr>
                  <w:tcW w:w="3800" w:type="dxa"/>
                  <w:tcBorders>
                    <w:top w:val="nil"/>
                    <w:left w:val="nil"/>
                    <w:bottom w:val="single" w:sz="4" w:space="0" w:color="000000"/>
                    <w:right w:val="single" w:sz="4" w:space="0" w:color="000000"/>
                  </w:tcBorders>
                  <w:vAlign w:val="center"/>
                  <w:hideMark/>
                </w:tcPr>
                <w:p w:rsidR="0005544B" w:rsidRDefault="0005544B"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227,000</w:t>
                  </w:r>
                </w:p>
              </w:tc>
            </w:tr>
            <w:tr w:rsidR="0005544B" w:rsidTr="0005544B">
              <w:trPr>
                <w:trHeight w:val="348"/>
              </w:trPr>
              <w:tc>
                <w:tcPr>
                  <w:tcW w:w="5200" w:type="dxa"/>
                  <w:tcBorders>
                    <w:top w:val="nil"/>
                    <w:left w:val="single" w:sz="4" w:space="0" w:color="000000"/>
                    <w:bottom w:val="single" w:sz="4" w:space="0" w:color="000000"/>
                    <w:right w:val="single" w:sz="4" w:space="0" w:color="000000"/>
                  </w:tcBorders>
                  <w:vAlign w:val="center"/>
                  <w:hideMark/>
                </w:tcPr>
                <w:p w:rsidR="0005544B" w:rsidRDefault="0005544B" w:rsidP="0005544B">
                  <w:pPr>
                    <w:spacing w:after="0" w:line="240" w:lineRule="auto"/>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Depreciation (Donated Assets)</w:t>
                  </w:r>
                </w:p>
              </w:tc>
              <w:tc>
                <w:tcPr>
                  <w:tcW w:w="3800" w:type="dxa"/>
                  <w:tcBorders>
                    <w:top w:val="nil"/>
                    <w:left w:val="nil"/>
                    <w:bottom w:val="single" w:sz="4" w:space="0" w:color="000000"/>
                    <w:right w:val="single" w:sz="4" w:space="0" w:color="000000"/>
                  </w:tcBorders>
                  <w:vAlign w:val="center"/>
                  <w:hideMark/>
                </w:tcPr>
                <w:p w:rsidR="0005544B" w:rsidRDefault="0005544B"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8,000</w:t>
                  </w:r>
                </w:p>
              </w:tc>
            </w:tr>
            <w:tr w:rsidR="0005544B" w:rsidTr="0005544B">
              <w:trPr>
                <w:trHeight w:val="348"/>
              </w:trPr>
              <w:tc>
                <w:tcPr>
                  <w:tcW w:w="5200" w:type="dxa"/>
                  <w:tcBorders>
                    <w:top w:val="nil"/>
                    <w:left w:val="single" w:sz="4" w:space="0" w:color="000000"/>
                    <w:bottom w:val="single" w:sz="4" w:space="0" w:color="000000"/>
                    <w:right w:val="single" w:sz="4" w:space="0" w:color="000000"/>
                  </w:tcBorders>
                  <w:vAlign w:val="center"/>
                  <w:hideMark/>
                </w:tcPr>
                <w:p w:rsidR="0005544B" w:rsidRDefault="0005544B" w:rsidP="0005544B">
                  <w:pPr>
                    <w:spacing w:after="0" w:line="240" w:lineRule="auto"/>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Depreciation (Board Capital)</w:t>
                  </w:r>
                </w:p>
              </w:tc>
              <w:tc>
                <w:tcPr>
                  <w:tcW w:w="3800" w:type="dxa"/>
                  <w:tcBorders>
                    <w:top w:val="nil"/>
                    <w:left w:val="nil"/>
                    <w:bottom w:val="single" w:sz="4" w:space="0" w:color="000000"/>
                    <w:right w:val="single" w:sz="4" w:space="0" w:color="000000"/>
                  </w:tcBorders>
                  <w:vAlign w:val="center"/>
                  <w:hideMark/>
                </w:tcPr>
                <w:p w:rsidR="0005544B" w:rsidRDefault="0005544B"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11,472,000</w:t>
                  </w:r>
                </w:p>
              </w:tc>
            </w:tr>
            <w:tr w:rsidR="0005544B" w:rsidTr="0005544B">
              <w:trPr>
                <w:trHeight w:val="348"/>
              </w:trPr>
              <w:tc>
                <w:tcPr>
                  <w:tcW w:w="5200" w:type="dxa"/>
                  <w:tcBorders>
                    <w:top w:val="nil"/>
                    <w:left w:val="single" w:sz="4" w:space="0" w:color="000000"/>
                    <w:bottom w:val="single" w:sz="4" w:space="0" w:color="000000"/>
                    <w:right w:val="single" w:sz="4" w:space="0" w:color="000000"/>
                  </w:tcBorders>
                  <w:vAlign w:val="center"/>
                  <w:hideMark/>
                </w:tcPr>
                <w:p w:rsidR="0005544B" w:rsidRDefault="0005544B" w:rsidP="0005544B">
                  <w:pPr>
                    <w:spacing w:after="0" w:line="240" w:lineRule="auto"/>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Depreciation (Leases)</w:t>
                  </w:r>
                </w:p>
              </w:tc>
              <w:tc>
                <w:tcPr>
                  <w:tcW w:w="3800" w:type="dxa"/>
                  <w:tcBorders>
                    <w:top w:val="nil"/>
                    <w:left w:val="nil"/>
                    <w:bottom w:val="single" w:sz="4" w:space="0" w:color="000000"/>
                    <w:right w:val="single" w:sz="4" w:space="0" w:color="000000"/>
                  </w:tcBorders>
                  <w:vAlign w:val="center"/>
                  <w:hideMark/>
                </w:tcPr>
                <w:p w:rsidR="0005544B" w:rsidRDefault="0005544B"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1,104,000</w:t>
                  </w:r>
                </w:p>
              </w:tc>
            </w:tr>
            <w:tr w:rsidR="0005544B" w:rsidTr="0005544B">
              <w:trPr>
                <w:trHeight w:val="348"/>
              </w:trPr>
              <w:tc>
                <w:tcPr>
                  <w:tcW w:w="5200" w:type="dxa"/>
                  <w:tcBorders>
                    <w:top w:val="nil"/>
                    <w:left w:val="single" w:sz="4" w:space="0" w:color="000000"/>
                    <w:bottom w:val="single" w:sz="4" w:space="0" w:color="000000"/>
                    <w:right w:val="single" w:sz="4" w:space="0" w:color="000000"/>
                  </w:tcBorders>
                  <w:vAlign w:val="center"/>
                </w:tcPr>
                <w:p w:rsidR="0005544B" w:rsidRDefault="0005544B" w:rsidP="0005544B">
                  <w:pPr>
                    <w:spacing w:after="0" w:line="240" w:lineRule="auto"/>
                    <w:rPr>
                      <w:rFonts w:ascii="Arial" w:eastAsia="Times New Roman" w:hAnsi="Arial" w:cs="Arial"/>
                      <w:color w:val="002060"/>
                      <w:sz w:val="28"/>
                      <w:szCs w:val="28"/>
                      <w:lang w:eastAsia="en-GB"/>
                    </w:rPr>
                  </w:pPr>
                </w:p>
              </w:tc>
              <w:tc>
                <w:tcPr>
                  <w:tcW w:w="3800" w:type="dxa"/>
                  <w:tcBorders>
                    <w:top w:val="nil"/>
                    <w:left w:val="nil"/>
                    <w:bottom w:val="single" w:sz="4" w:space="0" w:color="000000"/>
                    <w:right w:val="single" w:sz="4" w:space="0" w:color="000000"/>
                  </w:tcBorders>
                  <w:vAlign w:val="center"/>
                </w:tcPr>
                <w:p w:rsidR="0005544B" w:rsidRDefault="0005544B" w:rsidP="0005544B">
                  <w:pPr>
                    <w:spacing w:after="0" w:line="240" w:lineRule="auto"/>
                    <w:jc w:val="center"/>
                    <w:rPr>
                      <w:rFonts w:ascii="Arial" w:eastAsia="Times New Roman" w:hAnsi="Arial" w:cs="Arial"/>
                      <w:color w:val="002060"/>
                      <w:sz w:val="28"/>
                      <w:szCs w:val="28"/>
                      <w:lang w:eastAsia="en-GB"/>
                    </w:rPr>
                  </w:pPr>
                </w:p>
              </w:tc>
            </w:tr>
            <w:tr w:rsidR="0005544B" w:rsidTr="0005544B">
              <w:trPr>
                <w:trHeight w:val="348"/>
              </w:trPr>
              <w:tc>
                <w:tcPr>
                  <w:tcW w:w="5200" w:type="dxa"/>
                  <w:tcBorders>
                    <w:top w:val="nil"/>
                    <w:left w:val="single" w:sz="4" w:space="0" w:color="000000"/>
                    <w:bottom w:val="single" w:sz="4" w:space="0" w:color="000000"/>
                    <w:right w:val="single" w:sz="4" w:space="0" w:color="000000"/>
                  </w:tcBorders>
                  <w:vAlign w:val="center"/>
                  <w:hideMark/>
                </w:tcPr>
                <w:p w:rsidR="0005544B" w:rsidRDefault="0005544B" w:rsidP="0005544B">
                  <w:pPr>
                    <w:spacing w:after="0" w:line="240" w:lineRule="auto"/>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Total</w:t>
                  </w:r>
                </w:p>
              </w:tc>
              <w:tc>
                <w:tcPr>
                  <w:tcW w:w="3800" w:type="dxa"/>
                  <w:tcBorders>
                    <w:top w:val="nil"/>
                    <w:left w:val="nil"/>
                    <w:bottom w:val="single" w:sz="4" w:space="0" w:color="000000"/>
                    <w:right w:val="single" w:sz="4" w:space="0" w:color="000000"/>
                  </w:tcBorders>
                  <w:vAlign w:val="center"/>
                  <w:hideMark/>
                </w:tcPr>
                <w:p w:rsidR="0005544B" w:rsidRDefault="0005544B"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12,811,000</w:t>
                  </w:r>
                </w:p>
              </w:tc>
            </w:tr>
          </w:tbl>
          <w:p w:rsidR="00584702" w:rsidRPr="00312DF5" w:rsidRDefault="00584702" w:rsidP="00021A45">
            <w:pPr>
              <w:pStyle w:val="NoSpacing"/>
              <w:rPr>
                <w:rFonts w:ascii="Arial" w:hAnsi="Arial" w:cs="Arial"/>
                <w:b/>
                <w:sz w:val="24"/>
                <w:szCs w:val="24"/>
                <w:highlight w:val="yellow"/>
              </w:rPr>
            </w:pPr>
          </w:p>
          <w:p w:rsidR="00126E3C" w:rsidRDefault="00126E3C" w:rsidP="00126E3C">
            <w:pPr>
              <w:pStyle w:val="BodyText"/>
              <w:kinsoku w:val="0"/>
              <w:overflowPunct w:val="0"/>
              <w:spacing w:line="259" w:lineRule="auto"/>
              <w:ind w:right="-613"/>
              <w:rPr>
                <w:rFonts w:ascii="Arial" w:hAnsi="Arial" w:cs="Arial"/>
                <w:b/>
                <w:sz w:val="24"/>
                <w:szCs w:val="24"/>
                <w:u w:val="single"/>
              </w:rPr>
            </w:pPr>
          </w:p>
        </w:tc>
      </w:tr>
      <w:tr w:rsidR="00126E3C" w:rsidRPr="00594355" w:rsidTr="00D04E68">
        <w:tc>
          <w:tcPr>
            <w:tcW w:w="10772" w:type="dxa"/>
          </w:tcPr>
          <w:p w:rsidR="008026C8" w:rsidRDefault="008026C8" w:rsidP="00126E3C">
            <w:pPr>
              <w:pStyle w:val="BodyText"/>
              <w:kinsoku w:val="0"/>
              <w:overflowPunct w:val="0"/>
              <w:ind w:right="-613"/>
              <w:rPr>
                <w:rFonts w:ascii="Arial" w:hAnsi="Arial" w:cs="Arial"/>
                <w:b/>
                <w:color w:val="002060"/>
                <w:sz w:val="32"/>
                <w:szCs w:val="32"/>
              </w:rPr>
            </w:pPr>
          </w:p>
          <w:p w:rsidR="00126E3C" w:rsidRPr="00E06F1E" w:rsidRDefault="00126E3C" w:rsidP="00126E3C">
            <w:pPr>
              <w:pStyle w:val="BodyText"/>
              <w:kinsoku w:val="0"/>
              <w:overflowPunct w:val="0"/>
              <w:ind w:right="-613"/>
              <w:rPr>
                <w:rFonts w:ascii="Arial" w:hAnsi="Arial" w:cs="Arial"/>
                <w:b/>
                <w:color w:val="002060"/>
                <w:sz w:val="32"/>
                <w:szCs w:val="32"/>
              </w:rPr>
            </w:pPr>
            <w:r w:rsidRPr="00210F0E">
              <w:rPr>
                <w:rFonts w:ascii="Arial" w:hAnsi="Arial" w:cs="Arial"/>
                <w:b/>
                <w:color w:val="002060"/>
                <w:sz w:val="32"/>
                <w:szCs w:val="32"/>
              </w:rPr>
              <w:t xml:space="preserve">SECTION </w:t>
            </w:r>
            <w:r w:rsidR="00146943" w:rsidRPr="00210F0E">
              <w:rPr>
                <w:rFonts w:ascii="Arial" w:hAnsi="Arial" w:cs="Arial"/>
                <w:b/>
                <w:color w:val="002060"/>
                <w:sz w:val="32"/>
                <w:szCs w:val="32"/>
              </w:rPr>
              <w:t>8</w:t>
            </w:r>
            <w:r w:rsidRPr="00210F0E">
              <w:rPr>
                <w:rFonts w:ascii="Arial" w:hAnsi="Arial" w:cs="Arial"/>
                <w:b/>
                <w:color w:val="002060"/>
                <w:sz w:val="32"/>
                <w:szCs w:val="32"/>
              </w:rPr>
              <w:t>: CAPITAL INCOME AND EXPENDITURE</w:t>
            </w:r>
            <w:r w:rsidRPr="00E06F1E">
              <w:rPr>
                <w:rFonts w:ascii="Arial" w:hAnsi="Arial" w:cs="Arial"/>
                <w:b/>
                <w:color w:val="002060"/>
                <w:sz w:val="32"/>
                <w:szCs w:val="32"/>
              </w:rPr>
              <w:t xml:space="preserve"> </w:t>
            </w:r>
          </w:p>
          <w:p w:rsidR="00126E3C" w:rsidRPr="009555C9" w:rsidRDefault="00126E3C" w:rsidP="009555C9">
            <w:pPr>
              <w:jc w:val="both"/>
              <w:rPr>
                <w:rFonts w:ascii="Arial" w:hAnsi="Arial" w:cs="Arial"/>
                <w:highlight w:val="yellow"/>
              </w:rPr>
            </w:pPr>
          </w:p>
          <w:p w:rsidR="00021A45" w:rsidRDefault="00084814" w:rsidP="00781DB7">
            <w:pPr>
              <w:rPr>
                <w:rFonts w:ascii="Arial" w:hAnsi="Arial" w:cs="Arial"/>
                <w:sz w:val="24"/>
                <w:szCs w:val="24"/>
              </w:rPr>
            </w:pPr>
            <w:r w:rsidRPr="00084814">
              <w:rPr>
                <w:rFonts w:ascii="Arial" w:hAnsi="Arial" w:cs="Arial"/>
                <w:sz w:val="24"/>
                <w:szCs w:val="24"/>
              </w:rPr>
              <w:t>Capital allocations of £4.637</w:t>
            </w:r>
            <w:r w:rsidR="00021A45" w:rsidRPr="00084814">
              <w:rPr>
                <w:rFonts w:ascii="Arial" w:hAnsi="Arial" w:cs="Arial"/>
                <w:sz w:val="24"/>
                <w:szCs w:val="24"/>
              </w:rPr>
              <w:t xml:space="preserve">m have been confirmed by Scottish Government </w:t>
            </w:r>
            <w:r w:rsidRPr="00084814">
              <w:rPr>
                <w:rFonts w:ascii="Arial" w:hAnsi="Arial" w:cs="Arial"/>
                <w:sz w:val="24"/>
                <w:szCs w:val="24"/>
              </w:rPr>
              <w:t>in meetings held in June, but with no formal allocation letter received to-date.</w:t>
            </w:r>
          </w:p>
          <w:p w:rsidR="00084814" w:rsidRPr="00084814" w:rsidRDefault="00084814" w:rsidP="00781DB7">
            <w:pPr>
              <w:rPr>
                <w:rFonts w:ascii="Arial" w:hAnsi="Arial" w:cs="Arial"/>
                <w:sz w:val="24"/>
                <w:szCs w:val="24"/>
              </w:rPr>
            </w:pPr>
            <w:r>
              <w:rPr>
                <w:rFonts w:ascii="Arial" w:hAnsi="Arial" w:cs="Arial"/>
                <w:sz w:val="24"/>
                <w:szCs w:val="24"/>
              </w:rPr>
              <w:t>The Table below provides a summary of the anticipated Core Capital Allocations for 2024/25.</w:t>
            </w:r>
          </w:p>
          <w:p w:rsidR="00126E3C" w:rsidRPr="00084814" w:rsidRDefault="00126E3C" w:rsidP="009555C9">
            <w:pPr>
              <w:jc w:val="both"/>
              <w:rPr>
                <w:rFonts w:ascii="Arial" w:hAnsi="Arial" w:cs="Arial"/>
                <w:sz w:val="24"/>
                <w:szCs w:val="24"/>
              </w:rPr>
            </w:pPr>
          </w:p>
          <w:p w:rsidR="0064761B" w:rsidRPr="00084814" w:rsidRDefault="00780400" w:rsidP="00126E3C">
            <w:pPr>
              <w:pStyle w:val="NoSpacing"/>
              <w:rPr>
                <w:rFonts w:ascii="Arial" w:hAnsi="Arial" w:cs="Arial"/>
                <w:b/>
                <w:sz w:val="24"/>
                <w:szCs w:val="24"/>
              </w:rPr>
            </w:pPr>
            <w:r w:rsidRPr="00084814">
              <w:rPr>
                <w:rFonts w:ascii="Arial" w:hAnsi="Arial" w:cs="Arial"/>
                <w:b/>
                <w:sz w:val="24"/>
                <w:szCs w:val="24"/>
              </w:rPr>
              <w:t>Table 12</w:t>
            </w:r>
          </w:p>
          <w:tbl>
            <w:tblPr>
              <w:tblW w:w="6320" w:type="dxa"/>
              <w:tblLook w:val="04A0" w:firstRow="1" w:lastRow="0" w:firstColumn="1" w:lastColumn="0" w:noHBand="0" w:noVBand="1"/>
            </w:tblPr>
            <w:tblGrid>
              <w:gridCol w:w="4280"/>
              <w:gridCol w:w="2040"/>
            </w:tblGrid>
            <w:tr w:rsidR="00084814" w:rsidRPr="00084814" w:rsidTr="00084814">
              <w:trPr>
                <w:trHeight w:val="288"/>
              </w:trPr>
              <w:tc>
                <w:tcPr>
                  <w:tcW w:w="4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color w:val="000000"/>
                      <w:lang w:eastAsia="en-GB"/>
                    </w:rPr>
                  </w:pPr>
                  <w:r w:rsidRPr="00084814">
                    <w:rPr>
                      <w:rFonts w:ascii="Calibri" w:eastAsia="Times New Roman" w:hAnsi="Calibri" w:cs="Calibri"/>
                      <w:color w:val="000000"/>
                      <w:lang w:eastAsia="en-GB"/>
                    </w:rPr>
                    <w:t> </w:t>
                  </w:r>
                </w:p>
              </w:tc>
              <w:tc>
                <w:tcPr>
                  <w:tcW w:w="2040" w:type="dxa"/>
                  <w:tcBorders>
                    <w:top w:val="single" w:sz="8" w:space="0" w:color="auto"/>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b/>
                      <w:bCs/>
                      <w:color w:val="000000"/>
                      <w:lang w:eastAsia="en-GB"/>
                    </w:rPr>
                  </w:pPr>
                  <w:r w:rsidRPr="00084814">
                    <w:rPr>
                      <w:rFonts w:ascii="Calibri" w:eastAsia="Times New Roman" w:hAnsi="Calibri" w:cs="Calibri"/>
                      <w:b/>
                      <w:bCs/>
                      <w:color w:val="000000"/>
                      <w:lang w:eastAsia="en-GB"/>
                    </w:rPr>
                    <w:t>Expected Allocation</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A90A64" w:rsidRPr="00084814" w:rsidRDefault="00084814" w:rsidP="00084814">
                  <w:pPr>
                    <w:spacing w:after="0" w:line="240" w:lineRule="auto"/>
                    <w:rPr>
                      <w:rFonts w:ascii="Calibri" w:eastAsia="Times New Roman" w:hAnsi="Calibri" w:cs="Calibri"/>
                      <w:b/>
                      <w:color w:val="000000"/>
                      <w:lang w:eastAsia="en-GB"/>
                    </w:rPr>
                  </w:pPr>
                  <w:r w:rsidRPr="00084814">
                    <w:rPr>
                      <w:rFonts w:ascii="Calibri" w:eastAsia="Times New Roman" w:hAnsi="Calibri" w:cs="Calibri"/>
                      <w:b/>
                      <w:color w:val="000000"/>
                      <w:lang w:eastAsia="en-GB"/>
                    </w:rPr>
                    <w:t> </w:t>
                  </w:r>
                  <w:r w:rsidR="00A90A64" w:rsidRPr="00A90A64">
                    <w:rPr>
                      <w:rFonts w:ascii="Calibri" w:eastAsia="Times New Roman" w:hAnsi="Calibri" w:cs="Calibri"/>
                      <w:b/>
                      <w:color w:val="000000"/>
                      <w:lang w:eastAsia="en-GB"/>
                    </w:rPr>
                    <w:t>Allocations</w:t>
                  </w:r>
                </w:p>
              </w:tc>
              <w:tc>
                <w:tcPr>
                  <w:tcW w:w="2040" w:type="dxa"/>
                  <w:tcBorders>
                    <w:top w:val="nil"/>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b/>
                      <w:bCs/>
                      <w:color w:val="000000"/>
                      <w:lang w:eastAsia="en-GB"/>
                    </w:rPr>
                  </w:pPr>
                  <w:r w:rsidRPr="00084814">
                    <w:rPr>
                      <w:rFonts w:ascii="Calibri" w:eastAsia="Times New Roman" w:hAnsi="Calibri" w:cs="Calibri"/>
                      <w:b/>
                      <w:bCs/>
                      <w:color w:val="000000"/>
                      <w:lang w:eastAsia="en-GB"/>
                    </w:rPr>
                    <w:t>£m</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b/>
                      <w:color w:val="000000"/>
                      <w:lang w:eastAsia="en-GB"/>
                    </w:rPr>
                  </w:pPr>
                  <w:r w:rsidRPr="00084814">
                    <w:rPr>
                      <w:rFonts w:ascii="Calibri" w:eastAsia="Times New Roman" w:hAnsi="Calibri" w:cs="Calibri"/>
                      <w:b/>
                      <w:color w:val="000000"/>
                      <w:lang w:eastAsia="en-GB"/>
                    </w:rPr>
                    <w:t>Formula Core Capital</w:t>
                  </w:r>
                </w:p>
              </w:tc>
              <w:tc>
                <w:tcPr>
                  <w:tcW w:w="2040" w:type="dxa"/>
                  <w:tcBorders>
                    <w:top w:val="nil"/>
                    <w:left w:val="nil"/>
                    <w:bottom w:val="single" w:sz="4" w:space="0" w:color="auto"/>
                    <w:right w:val="single" w:sz="8" w:space="0" w:color="auto"/>
                  </w:tcBorders>
                  <w:shd w:val="clear" w:color="auto" w:fill="auto"/>
                  <w:noWrap/>
                  <w:vAlign w:val="center"/>
                  <w:hideMark/>
                </w:tcPr>
                <w:p w:rsidR="00084814" w:rsidRPr="00084814" w:rsidRDefault="00084814" w:rsidP="00084814">
                  <w:pPr>
                    <w:spacing w:after="0" w:line="240" w:lineRule="auto"/>
                    <w:jc w:val="center"/>
                    <w:rPr>
                      <w:rFonts w:ascii="Calibri" w:eastAsia="Times New Roman" w:hAnsi="Calibri" w:cs="Calibri"/>
                      <w:color w:val="000000"/>
                      <w:lang w:eastAsia="en-GB"/>
                    </w:rPr>
                  </w:pPr>
                  <w:r w:rsidRPr="00084814">
                    <w:rPr>
                      <w:rFonts w:ascii="Calibri" w:eastAsia="Times New Roman" w:hAnsi="Calibri" w:cs="Calibri"/>
                      <w:color w:val="000000"/>
                      <w:lang w:eastAsia="en-GB"/>
                    </w:rPr>
                    <w:t>2.691</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color w:val="000000"/>
                      <w:lang w:eastAsia="en-GB"/>
                    </w:rPr>
                  </w:pPr>
                  <w:r w:rsidRPr="00084814">
                    <w:rPr>
                      <w:rFonts w:ascii="Calibri" w:eastAsia="Times New Roman" w:hAnsi="Calibri" w:cs="Calibri"/>
                      <w:color w:val="000000"/>
                      <w:lang w:eastAsia="en-GB"/>
                    </w:rPr>
                    <w:t>23/24 Slippage</w:t>
                  </w:r>
                </w:p>
              </w:tc>
              <w:tc>
                <w:tcPr>
                  <w:tcW w:w="2040" w:type="dxa"/>
                  <w:tcBorders>
                    <w:top w:val="nil"/>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color w:val="000000"/>
                      <w:lang w:eastAsia="en-GB"/>
                    </w:rPr>
                  </w:pPr>
                  <w:r w:rsidRPr="00084814">
                    <w:rPr>
                      <w:rFonts w:ascii="Calibri" w:eastAsia="Times New Roman" w:hAnsi="Calibri" w:cs="Calibri"/>
                      <w:color w:val="000000"/>
                      <w:lang w:eastAsia="en-GB"/>
                    </w:rPr>
                    <w:t>1.246</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color w:val="000000"/>
                      <w:lang w:eastAsia="en-GB"/>
                    </w:rPr>
                  </w:pPr>
                  <w:r w:rsidRPr="00084814">
                    <w:rPr>
                      <w:rFonts w:ascii="Calibri" w:eastAsia="Times New Roman" w:hAnsi="Calibri" w:cs="Calibri"/>
                      <w:color w:val="000000"/>
                      <w:lang w:eastAsia="en-GB"/>
                    </w:rPr>
                    <w:t>Lifts</w:t>
                  </w:r>
                </w:p>
              </w:tc>
              <w:tc>
                <w:tcPr>
                  <w:tcW w:w="2040" w:type="dxa"/>
                  <w:tcBorders>
                    <w:top w:val="nil"/>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color w:val="000000"/>
                      <w:lang w:eastAsia="en-GB"/>
                    </w:rPr>
                  </w:pPr>
                  <w:r w:rsidRPr="00084814">
                    <w:rPr>
                      <w:rFonts w:ascii="Calibri" w:eastAsia="Times New Roman" w:hAnsi="Calibri" w:cs="Calibri"/>
                      <w:color w:val="000000"/>
                      <w:lang w:eastAsia="en-GB"/>
                    </w:rPr>
                    <w:t>0.7</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b/>
                      <w:bCs/>
                      <w:color w:val="000000"/>
                      <w:lang w:eastAsia="en-GB"/>
                    </w:rPr>
                  </w:pPr>
                  <w:r w:rsidRPr="00084814">
                    <w:rPr>
                      <w:rFonts w:ascii="Calibri" w:eastAsia="Times New Roman" w:hAnsi="Calibri" w:cs="Calibri"/>
                      <w:b/>
                      <w:bCs/>
                      <w:color w:val="000000"/>
                      <w:lang w:eastAsia="en-GB"/>
                    </w:rPr>
                    <w:t>Total Core Allocation</w:t>
                  </w:r>
                </w:p>
              </w:tc>
              <w:tc>
                <w:tcPr>
                  <w:tcW w:w="2040" w:type="dxa"/>
                  <w:tcBorders>
                    <w:top w:val="nil"/>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b/>
                      <w:bCs/>
                      <w:color w:val="000000"/>
                      <w:lang w:eastAsia="en-GB"/>
                    </w:rPr>
                  </w:pPr>
                  <w:r w:rsidRPr="00084814">
                    <w:rPr>
                      <w:rFonts w:ascii="Calibri" w:eastAsia="Times New Roman" w:hAnsi="Calibri" w:cs="Calibri"/>
                      <w:b/>
                      <w:bCs/>
                      <w:color w:val="000000"/>
                      <w:lang w:eastAsia="en-GB"/>
                    </w:rPr>
                    <w:t>4.637</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color w:val="000000"/>
                      <w:lang w:eastAsia="en-GB"/>
                    </w:rPr>
                  </w:pPr>
                  <w:r w:rsidRPr="00084814">
                    <w:rPr>
                      <w:rFonts w:ascii="Calibri" w:eastAsia="Times New Roman" w:hAnsi="Calibri" w:cs="Calibri"/>
                      <w:color w:val="000000"/>
                      <w:lang w:eastAsia="en-GB"/>
                    </w:rPr>
                    <w:t> </w:t>
                  </w:r>
                </w:p>
              </w:tc>
              <w:tc>
                <w:tcPr>
                  <w:tcW w:w="2040" w:type="dxa"/>
                  <w:tcBorders>
                    <w:top w:val="nil"/>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color w:val="000000"/>
                      <w:lang w:eastAsia="en-GB"/>
                    </w:rPr>
                  </w:pPr>
                  <w:r w:rsidRPr="00084814">
                    <w:rPr>
                      <w:rFonts w:ascii="Calibri" w:eastAsia="Times New Roman" w:hAnsi="Calibri" w:cs="Calibri"/>
                      <w:color w:val="000000"/>
                      <w:lang w:eastAsia="en-GB"/>
                    </w:rPr>
                    <w:t> </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color w:val="000000"/>
                      <w:lang w:eastAsia="en-GB"/>
                    </w:rPr>
                  </w:pPr>
                  <w:r w:rsidRPr="00084814">
                    <w:rPr>
                      <w:rFonts w:ascii="Calibri" w:eastAsia="Times New Roman" w:hAnsi="Calibri" w:cs="Calibri"/>
                      <w:color w:val="000000"/>
                      <w:lang w:eastAsia="en-GB"/>
                    </w:rPr>
                    <w:t>Phase 2</w:t>
                  </w:r>
                </w:p>
              </w:tc>
              <w:tc>
                <w:tcPr>
                  <w:tcW w:w="2040" w:type="dxa"/>
                  <w:tcBorders>
                    <w:top w:val="nil"/>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color w:val="000000"/>
                      <w:lang w:eastAsia="en-GB"/>
                    </w:rPr>
                  </w:pPr>
                  <w:r w:rsidRPr="00084814">
                    <w:rPr>
                      <w:rFonts w:ascii="Calibri" w:eastAsia="Times New Roman" w:hAnsi="Calibri" w:cs="Calibri"/>
                      <w:color w:val="000000"/>
                      <w:lang w:eastAsia="en-GB"/>
                    </w:rPr>
                    <w:t>tbc</w:t>
                  </w:r>
                </w:p>
              </w:tc>
            </w:tr>
            <w:tr w:rsidR="00084814" w:rsidRPr="00084814" w:rsidTr="00084814">
              <w:trPr>
                <w:trHeight w:val="288"/>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color w:val="000000"/>
                      <w:lang w:eastAsia="en-GB"/>
                    </w:rPr>
                  </w:pPr>
                  <w:r w:rsidRPr="00084814">
                    <w:rPr>
                      <w:rFonts w:ascii="Calibri" w:eastAsia="Times New Roman" w:hAnsi="Calibri" w:cs="Calibri"/>
                      <w:color w:val="000000"/>
                      <w:lang w:eastAsia="en-GB"/>
                    </w:rPr>
                    <w:t>Phase 2 Equipment</w:t>
                  </w:r>
                </w:p>
              </w:tc>
              <w:tc>
                <w:tcPr>
                  <w:tcW w:w="2040" w:type="dxa"/>
                  <w:tcBorders>
                    <w:top w:val="nil"/>
                    <w:left w:val="nil"/>
                    <w:bottom w:val="single" w:sz="4"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color w:val="000000"/>
                      <w:lang w:eastAsia="en-GB"/>
                    </w:rPr>
                  </w:pPr>
                  <w:r w:rsidRPr="00084814">
                    <w:rPr>
                      <w:rFonts w:ascii="Calibri" w:eastAsia="Times New Roman" w:hAnsi="Calibri" w:cs="Calibri"/>
                      <w:color w:val="000000"/>
                      <w:lang w:eastAsia="en-GB"/>
                    </w:rPr>
                    <w:t>tbc</w:t>
                  </w:r>
                </w:p>
              </w:tc>
            </w:tr>
            <w:tr w:rsidR="00084814" w:rsidRPr="00084814" w:rsidTr="00084814">
              <w:trPr>
                <w:trHeight w:val="300"/>
              </w:trPr>
              <w:tc>
                <w:tcPr>
                  <w:tcW w:w="4280" w:type="dxa"/>
                  <w:tcBorders>
                    <w:top w:val="nil"/>
                    <w:left w:val="single" w:sz="8" w:space="0" w:color="auto"/>
                    <w:bottom w:val="single" w:sz="8" w:space="0" w:color="auto"/>
                    <w:right w:val="single" w:sz="4" w:space="0" w:color="auto"/>
                  </w:tcBorders>
                  <w:shd w:val="clear" w:color="auto" w:fill="auto"/>
                  <w:noWrap/>
                  <w:vAlign w:val="bottom"/>
                  <w:hideMark/>
                </w:tcPr>
                <w:p w:rsidR="00084814" w:rsidRPr="00084814" w:rsidRDefault="00084814" w:rsidP="00084814">
                  <w:pPr>
                    <w:spacing w:after="0" w:line="240" w:lineRule="auto"/>
                    <w:rPr>
                      <w:rFonts w:ascii="Calibri" w:eastAsia="Times New Roman" w:hAnsi="Calibri" w:cs="Calibri"/>
                      <w:b/>
                      <w:bCs/>
                      <w:color w:val="000000"/>
                      <w:lang w:eastAsia="en-GB"/>
                    </w:rPr>
                  </w:pPr>
                  <w:r w:rsidRPr="00084814">
                    <w:rPr>
                      <w:rFonts w:ascii="Calibri" w:eastAsia="Times New Roman" w:hAnsi="Calibri" w:cs="Calibri"/>
                      <w:b/>
                      <w:bCs/>
                      <w:color w:val="000000"/>
                      <w:lang w:eastAsia="en-GB"/>
                    </w:rPr>
                    <w:t>Total Phase 2 Allocation</w:t>
                  </w:r>
                </w:p>
              </w:tc>
              <w:tc>
                <w:tcPr>
                  <w:tcW w:w="2040" w:type="dxa"/>
                  <w:tcBorders>
                    <w:top w:val="nil"/>
                    <w:left w:val="nil"/>
                    <w:bottom w:val="single" w:sz="8" w:space="0" w:color="auto"/>
                    <w:right w:val="single" w:sz="8" w:space="0" w:color="auto"/>
                  </w:tcBorders>
                  <w:shd w:val="clear" w:color="auto" w:fill="auto"/>
                  <w:noWrap/>
                  <w:vAlign w:val="bottom"/>
                  <w:hideMark/>
                </w:tcPr>
                <w:p w:rsidR="00084814" w:rsidRPr="00084814" w:rsidRDefault="00084814" w:rsidP="00084814">
                  <w:pPr>
                    <w:spacing w:after="0" w:line="240" w:lineRule="auto"/>
                    <w:jc w:val="center"/>
                    <w:rPr>
                      <w:rFonts w:ascii="Calibri" w:eastAsia="Times New Roman" w:hAnsi="Calibri" w:cs="Calibri"/>
                      <w:b/>
                      <w:bCs/>
                      <w:color w:val="000000"/>
                      <w:lang w:eastAsia="en-GB"/>
                    </w:rPr>
                  </w:pPr>
                  <w:r w:rsidRPr="00084814">
                    <w:rPr>
                      <w:rFonts w:ascii="Calibri" w:eastAsia="Times New Roman" w:hAnsi="Calibri" w:cs="Calibri"/>
                      <w:b/>
                      <w:bCs/>
                      <w:color w:val="000000"/>
                      <w:lang w:eastAsia="en-GB"/>
                    </w:rPr>
                    <w:t>0</w:t>
                  </w:r>
                </w:p>
              </w:tc>
            </w:tr>
          </w:tbl>
          <w:p w:rsidR="00126E3C" w:rsidRPr="00084814" w:rsidRDefault="00126E3C" w:rsidP="00126E3C">
            <w:pPr>
              <w:pStyle w:val="NoSpacing"/>
              <w:rPr>
                <w:rFonts w:ascii="Arial" w:hAnsi="Arial" w:cs="Arial"/>
                <w:sz w:val="24"/>
                <w:szCs w:val="24"/>
              </w:rPr>
            </w:pPr>
          </w:p>
          <w:p w:rsidR="00A90A64" w:rsidRDefault="00A90A64" w:rsidP="00781DB7">
            <w:pPr>
              <w:rPr>
                <w:rFonts w:ascii="Arial" w:hAnsi="Arial" w:cs="Arial"/>
                <w:sz w:val="24"/>
                <w:szCs w:val="24"/>
              </w:rPr>
            </w:pPr>
            <w:r>
              <w:rPr>
                <w:rFonts w:ascii="Arial" w:hAnsi="Arial" w:cs="Arial"/>
                <w:sz w:val="24"/>
                <w:szCs w:val="24"/>
              </w:rPr>
              <w:t xml:space="preserve">With the delay in the formal hand-over on the newly built surgical centre, Finance in liaison with the Director of Estates and the Board’s cost advisors are finalising the phasing of the Phase 2 </w:t>
            </w:r>
            <w:r w:rsidR="00A611F8">
              <w:rPr>
                <w:rFonts w:ascii="Arial" w:hAnsi="Arial" w:cs="Arial"/>
                <w:sz w:val="24"/>
                <w:szCs w:val="24"/>
              </w:rPr>
              <w:t>remaining</w:t>
            </w:r>
            <w:r>
              <w:rPr>
                <w:rFonts w:ascii="Arial" w:hAnsi="Arial" w:cs="Arial"/>
                <w:sz w:val="24"/>
                <w:szCs w:val="24"/>
              </w:rPr>
              <w:t xml:space="preserve"> works and associated Work Task Orders between 2024/25 and 2025/26.</w:t>
            </w:r>
          </w:p>
          <w:p w:rsidR="00A90A64" w:rsidRDefault="00A90A64" w:rsidP="00781DB7">
            <w:pPr>
              <w:rPr>
                <w:rFonts w:ascii="Arial" w:hAnsi="Arial" w:cs="Arial"/>
                <w:sz w:val="24"/>
                <w:szCs w:val="24"/>
              </w:rPr>
            </w:pPr>
          </w:p>
          <w:p w:rsidR="00126E3C" w:rsidRPr="00084814" w:rsidRDefault="00126E3C" w:rsidP="00781DB7">
            <w:pPr>
              <w:rPr>
                <w:rFonts w:ascii="Arial" w:hAnsi="Arial" w:cs="Arial"/>
                <w:sz w:val="24"/>
                <w:szCs w:val="24"/>
              </w:rPr>
            </w:pPr>
            <w:r w:rsidRPr="00084814">
              <w:rPr>
                <w:rFonts w:ascii="Arial" w:hAnsi="Arial" w:cs="Arial"/>
                <w:sz w:val="24"/>
                <w:szCs w:val="24"/>
              </w:rPr>
              <w:t xml:space="preserve">Based on the above, the following is </w:t>
            </w:r>
            <w:r w:rsidR="00021A45" w:rsidRPr="00084814">
              <w:rPr>
                <w:rFonts w:ascii="Arial" w:hAnsi="Arial" w:cs="Arial"/>
                <w:sz w:val="24"/>
                <w:szCs w:val="24"/>
              </w:rPr>
              <w:t xml:space="preserve">the Capital Expenditure Plan </w:t>
            </w:r>
            <w:r w:rsidRPr="00084814">
              <w:rPr>
                <w:rFonts w:ascii="Arial" w:hAnsi="Arial" w:cs="Arial"/>
                <w:sz w:val="24"/>
                <w:szCs w:val="24"/>
              </w:rPr>
              <w:t>split across th</w:t>
            </w:r>
            <w:r w:rsidR="009555C9" w:rsidRPr="00084814">
              <w:rPr>
                <w:rFonts w:ascii="Arial" w:hAnsi="Arial" w:cs="Arial"/>
                <w:sz w:val="24"/>
                <w:szCs w:val="24"/>
              </w:rPr>
              <w:t xml:space="preserve">e various monitoring categories. </w:t>
            </w:r>
          </w:p>
          <w:p w:rsidR="00A90A64" w:rsidRPr="00312DF5" w:rsidRDefault="00A90A64" w:rsidP="00126E3C">
            <w:pPr>
              <w:pStyle w:val="NoSpacing"/>
              <w:rPr>
                <w:rFonts w:ascii="Arial" w:hAnsi="Arial" w:cs="Arial"/>
                <w:sz w:val="24"/>
                <w:szCs w:val="24"/>
                <w:highlight w:val="yellow"/>
              </w:rPr>
            </w:pPr>
          </w:p>
          <w:p w:rsidR="00126E3C" w:rsidRPr="00A90A64" w:rsidRDefault="00807EA0" w:rsidP="00126E3C">
            <w:pPr>
              <w:pStyle w:val="NoSpacing"/>
              <w:rPr>
                <w:rFonts w:ascii="Arial" w:hAnsi="Arial" w:cs="Arial"/>
                <w:b/>
                <w:sz w:val="24"/>
                <w:szCs w:val="24"/>
              </w:rPr>
            </w:pPr>
            <w:r w:rsidRPr="00A90A64">
              <w:rPr>
                <w:rFonts w:ascii="Arial" w:hAnsi="Arial" w:cs="Arial"/>
                <w:b/>
                <w:sz w:val="24"/>
                <w:szCs w:val="24"/>
              </w:rPr>
              <w:t xml:space="preserve">Table </w:t>
            </w:r>
            <w:r w:rsidR="009555C9" w:rsidRPr="00A90A64">
              <w:rPr>
                <w:rFonts w:ascii="Arial" w:hAnsi="Arial" w:cs="Arial"/>
                <w:b/>
                <w:sz w:val="24"/>
                <w:szCs w:val="24"/>
              </w:rPr>
              <w:t>13</w:t>
            </w:r>
          </w:p>
          <w:p w:rsidR="0064761B" w:rsidRPr="00A90A64" w:rsidRDefault="0064761B" w:rsidP="00126E3C">
            <w:pPr>
              <w:pStyle w:val="NoSpacing"/>
              <w:rPr>
                <w:rFonts w:ascii="Arial" w:hAnsi="Arial" w:cs="Arial"/>
                <w:b/>
                <w:sz w:val="24"/>
                <w:szCs w:val="24"/>
              </w:rPr>
            </w:pPr>
          </w:p>
          <w:tbl>
            <w:tblPr>
              <w:tblW w:w="6320" w:type="dxa"/>
              <w:tblLook w:val="04A0" w:firstRow="1" w:lastRow="0" w:firstColumn="1" w:lastColumn="0" w:noHBand="0" w:noVBand="1"/>
            </w:tblPr>
            <w:tblGrid>
              <w:gridCol w:w="4280"/>
              <w:gridCol w:w="2040"/>
            </w:tblGrid>
            <w:tr w:rsidR="00A90A64" w:rsidRPr="00A90A64" w:rsidTr="00A90A64">
              <w:trPr>
                <w:trHeight w:val="288"/>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b/>
                      <w:bCs/>
                      <w:color w:val="000000"/>
                      <w:lang w:eastAsia="en-GB"/>
                    </w:rPr>
                  </w:pPr>
                  <w:r w:rsidRPr="00A90A64">
                    <w:rPr>
                      <w:rFonts w:ascii="Calibri" w:eastAsia="Times New Roman" w:hAnsi="Calibri" w:cs="Calibri"/>
                      <w:b/>
                      <w:bCs/>
                      <w:color w:val="000000"/>
                      <w:lang w:eastAsia="en-GB"/>
                    </w:rPr>
                    <w:t>Category</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b/>
                      <w:bCs/>
                      <w:color w:val="000000"/>
                      <w:lang w:eastAsia="en-GB"/>
                    </w:rPr>
                  </w:pPr>
                  <w:r w:rsidRPr="00A90A64">
                    <w:rPr>
                      <w:rFonts w:ascii="Calibri" w:eastAsia="Times New Roman" w:hAnsi="Calibri" w:cs="Calibri"/>
                      <w:b/>
                      <w:bCs/>
                      <w:color w:val="000000"/>
                      <w:lang w:eastAsia="en-GB"/>
                    </w:rPr>
                    <w:t>Capital Plan</w:t>
                  </w:r>
                </w:p>
              </w:tc>
            </w:tr>
            <w:tr w:rsidR="00A90A64" w:rsidRPr="00A90A64" w:rsidTr="00A90A64">
              <w:trPr>
                <w:trHeight w:val="576"/>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color w:val="000000"/>
                      <w:lang w:eastAsia="en-GB"/>
                    </w:rPr>
                  </w:pPr>
                  <w:r w:rsidRPr="00A90A64">
                    <w:rPr>
                      <w:rFonts w:ascii="Calibri" w:eastAsia="Times New Roman" w:hAnsi="Calibri" w:cs="Calibri"/>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b/>
                      <w:bCs/>
                      <w:color w:val="000000"/>
                      <w:lang w:eastAsia="en-GB"/>
                    </w:rPr>
                  </w:pPr>
                  <w:r w:rsidRPr="00A90A64">
                    <w:rPr>
                      <w:rFonts w:ascii="Calibri" w:eastAsia="Times New Roman" w:hAnsi="Calibri" w:cs="Calibri"/>
                      <w:b/>
                      <w:bCs/>
                      <w:color w:val="000000"/>
                      <w:lang w:eastAsia="en-GB"/>
                    </w:rPr>
                    <w:t>£m</w:t>
                  </w:r>
                </w:p>
              </w:tc>
            </w:tr>
            <w:tr w:rsidR="00A90A64" w:rsidRPr="00A90A64" w:rsidTr="00A90A64">
              <w:trPr>
                <w:trHeight w:val="288"/>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color w:val="000000"/>
                      <w:lang w:eastAsia="en-GB"/>
                    </w:rPr>
                  </w:pPr>
                  <w:r w:rsidRPr="00A90A64">
                    <w:rPr>
                      <w:rFonts w:ascii="Calibri" w:eastAsia="Times New Roman" w:hAnsi="Calibri" w:cs="Calibri"/>
                      <w:color w:val="000000"/>
                      <w:lang w:eastAsia="en-GB"/>
                    </w:rPr>
                    <w:t>Estates</w:t>
                  </w:r>
                </w:p>
              </w:tc>
              <w:tc>
                <w:tcPr>
                  <w:tcW w:w="2040" w:type="dxa"/>
                  <w:tcBorders>
                    <w:top w:val="nil"/>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color w:val="000000"/>
                      <w:lang w:eastAsia="en-GB"/>
                    </w:rPr>
                  </w:pPr>
                  <w:r w:rsidRPr="00A90A64">
                    <w:rPr>
                      <w:rFonts w:ascii="Calibri" w:eastAsia="Times New Roman" w:hAnsi="Calibri" w:cs="Calibri"/>
                      <w:color w:val="000000"/>
                      <w:lang w:eastAsia="en-GB"/>
                    </w:rPr>
                    <w:t>3.440</w:t>
                  </w:r>
                </w:p>
              </w:tc>
            </w:tr>
            <w:tr w:rsidR="00A90A64" w:rsidRPr="00A90A64" w:rsidTr="00A90A64">
              <w:trPr>
                <w:trHeight w:val="288"/>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color w:val="000000"/>
                      <w:lang w:eastAsia="en-GB"/>
                    </w:rPr>
                  </w:pPr>
                  <w:r w:rsidRPr="00A90A64">
                    <w:rPr>
                      <w:rFonts w:ascii="Calibri" w:eastAsia="Times New Roman" w:hAnsi="Calibri" w:cs="Calibri"/>
                      <w:color w:val="000000"/>
                      <w:lang w:eastAsia="en-GB"/>
                    </w:rPr>
                    <w:t>Medical Equipment</w:t>
                  </w:r>
                </w:p>
              </w:tc>
              <w:tc>
                <w:tcPr>
                  <w:tcW w:w="2040" w:type="dxa"/>
                  <w:tcBorders>
                    <w:top w:val="nil"/>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color w:val="000000"/>
                      <w:lang w:eastAsia="en-GB"/>
                    </w:rPr>
                  </w:pPr>
                  <w:r w:rsidRPr="00A90A64">
                    <w:rPr>
                      <w:rFonts w:ascii="Calibri" w:eastAsia="Times New Roman" w:hAnsi="Calibri" w:cs="Calibri"/>
                      <w:color w:val="000000"/>
                      <w:lang w:eastAsia="en-GB"/>
                    </w:rPr>
                    <w:t>1.050</w:t>
                  </w:r>
                </w:p>
              </w:tc>
            </w:tr>
            <w:tr w:rsidR="00A90A64" w:rsidRPr="00A90A64" w:rsidTr="00A90A64">
              <w:trPr>
                <w:trHeight w:val="288"/>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color w:val="000000"/>
                      <w:lang w:eastAsia="en-GB"/>
                    </w:rPr>
                  </w:pPr>
                  <w:r w:rsidRPr="00A90A64">
                    <w:rPr>
                      <w:rFonts w:ascii="Calibri" w:eastAsia="Times New Roman" w:hAnsi="Calibri" w:cs="Calibri"/>
                      <w:color w:val="000000"/>
                      <w:lang w:eastAsia="en-GB"/>
                    </w:rPr>
                    <w:t>Information Management and Technology</w:t>
                  </w:r>
                </w:p>
              </w:tc>
              <w:tc>
                <w:tcPr>
                  <w:tcW w:w="2040" w:type="dxa"/>
                  <w:tcBorders>
                    <w:top w:val="nil"/>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color w:val="000000"/>
                      <w:lang w:eastAsia="en-GB"/>
                    </w:rPr>
                  </w:pPr>
                  <w:r w:rsidRPr="00A90A64">
                    <w:rPr>
                      <w:rFonts w:ascii="Calibri" w:eastAsia="Times New Roman" w:hAnsi="Calibri" w:cs="Calibri"/>
                      <w:color w:val="000000"/>
                      <w:lang w:eastAsia="en-GB"/>
                    </w:rPr>
                    <w:t>0.047</w:t>
                  </w:r>
                </w:p>
              </w:tc>
            </w:tr>
            <w:tr w:rsidR="00A90A64" w:rsidRPr="00A90A64" w:rsidTr="00A90A64">
              <w:trPr>
                <w:trHeight w:val="288"/>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color w:val="000000"/>
                      <w:lang w:eastAsia="en-GB"/>
                    </w:rPr>
                  </w:pPr>
                  <w:r w:rsidRPr="00A90A64">
                    <w:rPr>
                      <w:rFonts w:ascii="Calibri" w:eastAsia="Times New Roman" w:hAnsi="Calibri" w:cs="Calibri"/>
                      <w:color w:val="000000"/>
                      <w:lang w:eastAsia="en-GB"/>
                    </w:rPr>
                    <w:t>Contingency</w:t>
                  </w:r>
                </w:p>
              </w:tc>
              <w:tc>
                <w:tcPr>
                  <w:tcW w:w="2040" w:type="dxa"/>
                  <w:tcBorders>
                    <w:top w:val="nil"/>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color w:val="000000"/>
                      <w:lang w:eastAsia="en-GB"/>
                    </w:rPr>
                  </w:pPr>
                  <w:r w:rsidRPr="00A90A64">
                    <w:rPr>
                      <w:rFonts w:ascii="Calibri" w:eastAsia="Times New Roman" w:hAnsi="Calibri" w:cs="Calibri"/>
                      <w:color w:val="000000"/>
                      <w:lang w:eastAsia="en-GB"/>
                    </w:rPr>
                    <w:t>0.100</w:t>
                  </w:r>
                </w:p>
              </w:tc>
            </w:tr>
            <w:tr w:rsidR="00A90A64" w:rsidRPr="00A90A64" w:rsidTr="00A90A64">
              <w:trPr>
                <w:trHeight w:val="288"/>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color w:val="000000"/>
                      <w:lang w:eastAsia="en-GB"/>
                    </w:rPr>
                  </w:pPr>
                  <w:r w:rsidRPr="00A90A64">
                    <w:rPr>
                      <w:rFonts w:ascii="Calibri" w:eastAsia="Times New Roman" w:hAnsi="Calibri" w:cs="Calibri"/>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color w:val="000000"/>
                      <w:lang w:eastAsia="en-GB"/>
                    </w:rPr>
                  </w:pPr>
                  <w:r w:rsidRPr="00A90A64">
                    <w:rPr>
                      <w:rFonts w:ascii="Calibri" w:eastAsia="Times New Roman" w:hAnsi="Calibri" w:cs="Calibri"/>
                      <w:color w:val="000000"/>
                      <w:lang w:eastAsia="en-GB"/>
                    </w:rPr>
                    <w:t> </w:t>
                  </w:r>
                </w:p>
              </w:tc>
            </w:tr>
            <w:tr w:rsidR="00A90A64" w:rsidRPr="00A90A64" w:rsidTr="00A90A64">
              <w:trPr>
                <w:trHeight w:val="288"/>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A90A64" w:rsidRPr="00A90A64" w:rsidRDefault="00A90A64" w:rsidP="00A90A64">
                  <w:pPr>
                    <w:spacing w:after="0" w:line="240" w:lineRule="auto"/>
                    <w:rPr>
                      <w:rFonts w:ascii="Calibri" w:eastAsia="Times New Roman" w:hAnsi="Calibri" w:cs="Calibri"/>
                      <w:b/>
                      <w:bCs/>
                      <w:color w:val="000000"/>
                      <w:lang w:eastAsia="en-GB"/>
                    </w:rPr>
                  </w:pPr>
                  <w:r w:rsidRPr="00A90A64">
                    <w:rPr>
                      <w:rFonts w:ascii="Calibri" w:eastAsia="Times New Roman" w:hAnsi="Calibri" w:cs="Calibri"/>
                      <w:b/>
                      <w:bCs/>
                      <w:color w:val="000000"/>
                      <w:lang w:eastAsia="en-GB"/>
                    </w:rPr>
                    <w:t>Total Planned Core Capital</w:t>
                  </w:r>
                </w:p>
              </w:tc>
              <w:tc>
                <w:tcPr>
                  <w:tcW w:w="2040" w:type="dxa"/>
                  <w:tcBorders>
                    <w:top w:val="nil"/>
                    <w:left w:val="nil"/>
                    <w:bottom w:val="single" w:sz="4" w:space="0" w:color="auto"/>
                    <w:right w:val="single" w:sz="4" w:space="0" w:color="auto"/>
                  </w:tcBorders>
                  <w:shd w:val="clear" w:color="auto" w:fill="auto"/>
                  <w:noWrap/>
                  <w:vAlign w:val="center"/>
                  <w:hideMark/>
                </w:tcPr>
                <w:p w:rsidR="00A90A64" w:rsidRPr="00A90A64" w:rsidRDefault="00A90A64" w:rsidP="00A90A64">
                  <w:pPr>
                    <w:spacing w:after="0" w:line="240" w:lineRule="auto"/>
                    <w:jc w:val="center"/>
                    <w:rPr>
                      <w:rFonts w:ascii="Calibri" w:eastAsia="Times New Roman" w:hAnsi="Calibri" w:cs="Calibri"/>
                      <w:b/>
                      <w:bCs/>
                      <w:color w:val="000000"/>
                      <w:lang w:eastAsia="en-GB"/>
                    </w:rPr>
                  </w:pPr>
                  <w:r w:rsidRPr="00A90A64">
                    <w:rPr>
                      <w:rFonts w:ascii="Calibri" w:eastAsia="Times New Roman" w:hAnsi="Calibri" w:cs="Calibri"/>
                      <w:b/>
                      <w:bCs/>
                      <w:color w:val="000000"/>
                      <w:lang w:eastAsia="en-GB"/>
                    </w:rPr>
                    <w:t>4.637</w:t>
                  </w:r>
                </w:p>
              </w:tc>
            </w:tr>
          </w:tbl>
          <w:p w:rsidR="00126E3C" w:rsidRPr="00A90A64" w:rsidRDefault="00126E3C" w:rsidP="00126E3C">
            <w:pPr>
              <w:pStyle w:val="BodyText"/>
              <w:kinsoku w:val="0"/>
              <w:overflowPunct w:val="0"/>
              <w:spacing w:line="259" w:lineRule="auto"/>
              <w:ind w:right="-613"/>
              <w:rPr>
                <w:rFonts w:ascii="Arial" w:hAnsi="Arial" w:cs="Arial"/>
                <w:sz w:val="24"/>
                <w:szCs w:val="24"/>
              </w:rPr>
            </w:pPr>
          </w:p>
          <w:p w:rsidR="00126E3C" w:rsidRPr="00A90A64" w:rsidRDefault="00A90A64" w:rsidP="00A90A64">
            <w:pPr>
              <w:pStyle w:val="BodyText"/>
              <w:kinsoku w:val="0"/>
              <w:overflowPunct w:val="0"/>
              <w:spacing w:line="259" w:lineRule="auto"/>
              <w:ind w:right="-613"/>
              <w:rPr>
                <w:rFonts w:ascii="Arial" w:hAnsi="Arial" w:cs="Arial"/>
                <w:sz w:val="24"/>
                <w:szCs w:val="24"/>
              </w:rPr>
            </w:pPr>
            <w:r w:rsidRPr="00A90A64">
              <w:rPr>
                <w:rFonts w:ascii="Arial" w:hAnsi="Arial" w:cs="Arial"/>
                <w:sz w:val="24"/>
                <w:szCs w:val="24"/>
              </w:rPr>
              <w:t>It is anticipated that the allocation letter for Core CRL will be received by Q1</w:t>
            </w:r>
          </w:p>
          <w:p w:rsidR="00A90A64" w:rsidRPr="00594355" w:rsidRDefault="00A90A64" w:rsidP="00A90A64">
            <w:pPr>
              <w:pStyle w:val="BodyText"/>
              <w:kinsoku w:val="0"/>
              <w:overflowPunct w:val="0"/>
              <w:spacing w:line="259" w:lineRule="auto"/>
              <w:ind w:right="-613"/>
              <w:rPr>
                <w:rFonts w:ascii="Arial" w:hAnsi="Arial" w:cs="Arial"/>
                <w:sz w:val="24"/>
                <w:szCs w:val="24"/>
                <w:highlight w:val="yellow"/>
              </w:rPr>
            </w:pPr>
          </w:p>
        </w:tc>
      </w:tr>
    </w:tbl>
    <w:tbl>
      <w:tblPr>
        <w:tblStyle w:val="TableGrid1"/>
        <w:tblW w:w="10885" w:type="dxa"/>
        <w:tblInd w:w="-5" w:type="dxa"/>
        <w:tblLook w:val="04A0" w:firstRow="1" w:lastRow="0" w:firstColumn="1" w:lastColumn="0" w:noHBand="0" w:noVBand="1"/>
      </w:tblPr>
      <w:tblGrid>
        <w:gridCol w:w="10885"/>
      </w:tblGrid>
      <w:tr w:rsidR="00CE18F3" w:rsidRPr="00594355" w:rsidTr="00BC03BA">
        <w:tc>
          <w:tcPr>
            <w:tcW w:w="10885" w:type="dxa"/>
            <w:shd w:val="clear" w:color="auto" w:fill="AEAAAA" w:themeFill="background2" w:themeFillShade="BF"/>
          </w:tcPr>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xml:space="preserve">Decision–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xml:space="preserve">(1) Approve the Summary Financial Report as at </w:t>
            </w:r>
            <w:r w:rsidR="00312DF5">
              <w:rPr>
                <w:rFonts w:ascii="Arial" w:hAnsi="Arial" w:cs="Arial"/>
                <w:b/>
                <w:bCs/>
                <w:iCs/>
                <w:color w:val="000000" w:themeColor="text1"/>
                <w:sz w:val="24"/>
                <w:szCs w:val="24"/>
              </w:rPr>
              <w:t>31 May</w:t>
            </w:r>
            <w:r w:rsidR="00736A88">
              <w:rPr>
                <w:rFonts w:ascii="Arial" w:hAnsi="Arial" w:cs="Arial"/>
                <w:b/>
                <w:bCs/>
                <w:iCs/>
                <w:color w:val="000000" w:themeColor="text1"/>
                <w:sz w:val="24"/>
                <w:szCs w:val="24"/>
              </w:rPr>
              <w:t xml:space="preserve"> 2024</w:t>
            </w:r>
            <w:r w:rsidRPr="00594355">
              <w:rPr>
                <w:rFonts w:ascii="Arial" w:hAnsi="Arial" w:cs="Arial"/>
                <w:b/>
                <w:bCs/>
                <w:iCs/>
                <w:color w:val="000000" w:themeColor="text1"/>
                <w:sz w:val="24"/>
                <w:szCs w:val="24"/>
              </w:rPr>
              <w:t xml:space="preserve"> (</w:t>
            </w:r>
            <w:r w:rsidR="001F1EBF">
              <w:rPr>
                <w:rFonts w:ascii="Arial" w:hAnsi="Arial" w:cs="Arial"/>
                <w:b/>
                <w:bCs/>
                <w:iCs/>
                <w:color w:val="000000" w:themeColor="text1"/>
                <w:sz w:val="24"/>
                <w:szCs w:val="24"/>
              </w:rPr>
              <w:t>Month 2</w:t>
            </w:r>
            <w:r w:rsidRPr="00594355">
              <w:rPr>
                <w:rFonts w:ascii="Arial" w:hAnsi="Arial" w:cs="Arial"/>
                <w:b/>
                <w:bCs/>
                <w:iCs/>
                <w:color w:val="000000" w:themeColor="text1"/>
                <w:sz w:val="24"/>
                <w:szCs w:val="24"/>
              </w:rPr>
              <w:t>)</w:t>
            </w:r>
          </w:p>
          <w:p w:rsidR="00CE18F3" w:rsidRPr="00594355" w:rsidRDefault="00CE18F3" w:rsidP="0074579B">
            <w:pPr>
              <w:kinsoku w:val="0"/>
              <w:overflowPunct w:val="0"/>
              <w:spacing w:before="2"/>
              <w:ind w:left="360"/>
              <w:rPr>
                <w:rFonts w:ascii="Arial" w:hAnsi="Arial" w:cs="Arial"/>
                <w:bCs/>
                <w:iCs/>
                <w:color w:val="000000" w:themeColor="text1"/>
                <w:sz w:val="24"/>
                <w:szCs w:val="24"/>
              </w:rPr>
            </w:pPr>
          </w:p>
        </w:tc>
      </w:tr>
    </w:tbl>
    <w:p w:rsidR="00CE18F3" w:rsidRPr="00594355" w:rsidRDefault="00CE18F3" w:rsidP="00CE18F3">
      <w:pPr>
        <w:jc w:val="both"/>
        <w:rPr>
          <w:rFonts w:ascii="Arial" w:hAnsi="Arial" w:cs="Arial"/>
          <w:b/>
          <w:sz w:val="24"/>
          <w:szCs w:val="24"/>
        </w:rPr>
      </w:pPr>
    </w:p>
    <w:p w:rsidR="00CE18F3" w:rsidRPr="00594355" w:rsidRDefault="00312DF5" w:rsidP="00CE18F3">
      <w:pPr>
        <w:jc w:val="both"/>
        <w:rPr>
          <w:rFonts w:ascii="Arial" w:hAnsi="Arial" w:cs="Arial"/>
          <w:b/>
          <w:sz w:val="24"/>
          <w:szCs w:val="24"/>
        </w:rPr>
      </w:pPr>
      <w:r>
        <w:rPr>
          <w:rFonts w:ascii="Arial" w:hAnsi="Arial" w:cs="Arial"/>
          <w:b/>
          <w:sz w:val="24"/>
          <w:szCs w:val="24"/>
        </w:rPr>
        <w:t>Graham Stewart</w:t>
      </w:r>
    </w:p>
    <w:p w:rsidR="00CE18F3" w:rsidRPr="00594355" w:rsidRDefault="00312DF5" w:rsidP="00CE18F3">
      <w:pPr>
        <w:jc w:val="both"/>
        <w:rPr>
          <w:rFonts w:ascii="Arial" w:hAnsi="Arial" w:cs="Arial"/>
          <w:b/>
          <w:sz w:val="24"/>
          <w:szCs w:val="24"/>
        </w:rPr>
      </w:pPr>
      <w:r>
        <w:rPr>
          <w:rFonts w:ascii="Arial" w:hAnsi="Arial" w:cs="Arial"/>
          <w:b/>
          <w:sz w:val="24"/>
          <w:szCs w:val="24"/>
        </w:rPr>
        <w:t xml:space="preserve">Interim </w:t>
      </w:r>
      <w:r w:rsidR="00CE18F3" w:rsidRPr="00594355">
        <w:rPr>
          <w:rFonts w:ascii="Arial" w:hAnsi="Arial" w:cs="Arial"/>
          <w:b/>
          <w:sz w:val="24"/>
          <w:szCs w:val="24"/>
        </w:rPr>
        <w:t>Director of Finance</w:t>
      </w:r>
    </w:p>
    <w:p w:rsidR="00CE18F3" w:rsidRPr="00594355" w:rsidRDefault="00CE18F3" w:rsidP="00CE18F3">
      <w:pPr>
        <w:jc w:val="both"/>
        <w:rPr>
          <w:rFonts w:ascii="Arial" w:hAnsi="Arial" w:cs="Arial"/>
          <w:b/>
          <w:color w:val="44546A" w:themeColor="text2"/>
          <w:sz w:val="24"/>
          <w:szCs w:val="24"/>
        </w:rPr>
      </w:pPr>
      <w:r w:rsidRPr="00594355">
        <w:rPr>
          <w:rFonts w:ascii="Arial" w:hAnsi="Arial" w:cs="Arial"/>
          <w:b/>
          <w:sz w:val="24"/>
          <w:szCs w:val="24"/>
        </w:rPr>
        <w:t>NHS Golden Jubilee</w:t>
      </w:r>
      <w:r w:rsidRPr="00594355">
        <w:rPr>
          <w:rFonts w:ascii="Arial" w:hAnsi="Arial" w:cs="Arial"/>
          <w:b/>
          <w:color w:val="44546A" w:themeColor="text2"/>
          <w:sz w:val="24"/>
          <w:szCs w:val="24"/>
        </w:rPr>
        <w:t xml:space="preserve"> </w:t>
      </w:r>
    </w:p>
    <w:p w:rsidR="007B5642" w:rsidRDefault="007B5642" w:rsidP="00CE18F3">
      <w:pPr>
        <w:jc w:val="both"/>
        <w:rPr>
          <w:rFonts w:ascii="Arial" w:hAnsi="Arial" w:cs="Arial"/>
          <w:b/>
          <w:color w:val="44546A" w:themeColor="text2"/>
          <w:sz w:val="24"/>
          <w:szCs w:val="24"/>
        </w:rPr>
      </w:pPr>
    </w:p>
    <w:p w:rsidR="007B5642" w:rsidRDefault="007B5642" w:rsidP="00CE18F3">
      <w:pPr>
        <w:jc w:val="both"/>
        <w:rPr>
          <w:rFonts w:ascii="Arial" w:hAnsi="Arial" w:cs="Arial"/>
          <w:b/>
          <w:color w:val="44546A" w:themeColor="text2"/>
          <w:sz w:val="24"/>
          <w:szCs w:val="24"/>
        </w:rPr>
      </w:pPr>
    </w:p>
    <w:p w:rsidR="007B5642" w:rsidRDefault="007B5642" w:rsidP="00CE18F3">
      <w:pPr>
        <w:jc w:val="both"/>
        <w:rPr>
          <w:rFonts w:ascii="Arial" w:hAnsi="Arial" w:cs="Arial"/>
          <w:b/>
          <w:color w:val="44546A" w:themeColor="text2"/>
          <w:sz w:val="24"/>
          <w:szCs w:val="24"/>
        </w:rPr>
      </w:pPr>
    </w:p>
    <w:p w:rsidR="007B5642" w:rsidRDefault="007B5642" w:rsidP="00CE18F3">
      <w:pPr>
        <w:jc w:val="both"/>
        <w:rPr>
          <w:rFonts w:ascii="Arial" w:hAnsi="Arial" w:cs="Arial"/>
          <w:b/>
          <w:color w:val="44546A" w:themeColor="text2"/>
          <w:sz w:val="24"/>
          <w:szCs w:val="24"/>
        </w:rPr>
      </w:pPr>
    </w:p>
    <w:p w:rsidR="007B5642" w:rsidRDefault="007B5642" w:rsidP="00CE18F3">
      <w:pPr>
        <w:jc w:val="both"/>
        <w:rPr>
          <w:rFonts w:ascii="Arial" w:hAnsi="Arial" w:cs="Arial"/>
          <w:b/>
          <w:color w:val="44546A" w:themeColor="text2"/>
          <w:sz w:val="24"/>
          <w:szCs w:val="24"/>
        </w:rPr>
        <w:sectPr w:rsidR="007B5642" w:rsidSect="005961DA">
          <w:headerReference w:type="default" r:id="rId22"/>
          <w:footerReference w:type="default" r:id="rId23"/>
          <w:pgSz w:w="11906" w:h="16838"/>
          <w:pgMar w:top="720" w:right="720" w:bottom="720" w:left="720" w:header="708" w:footer="708" w:gutter="0"/>
          <w:cols w:space="708"/>
          <w:docGrid w:linePitch="360"/>
        </w:sectPr>
      </w:pPr>
    </w:p>
    <w:p w:rsidR="007B5642" w:rsidRDefault="007B5642" w:rsidP="00CE18F3">
      <w:pPr>
        <w:jc w:val="both"/>
        <w:rPr>
          <w:rFonts w:ascii="Arial" w:hAnsi="Arial" w:cs="Arial"/>
          <w:b/>
          <w:color w:val="002060"/>
          <w:sz w:val="24"/>
          <w:szCs w:val="24"/>
        </w:rPr>
      </w:pPr>
      <w:r w:rsidRPr="00E06F1E">
        <w:rPr>
          <w:rFonts w:ascii="Arial" w:hAnsi="Arial" w:cs="Arial"/>
          <w:b/>
          <w:color w:val="002060"/>
          <w:sz w:val="24"/>
          <w:szCs w:val="24"/>
        </w:rPr>
        <w:t>APPENDIX 1</w:t>
      </w:r>
      <w:r w:rsidR="004E490D" w:rsidRPr="00E06F1E">
        <w:rPr>
          <w:rFonts w:ascii="Arial" w:hAnsi="Arial" w:cs="Arial"/>
          <w:b/>
          <w:color w:val="002060"/>
          <w:sz w:val="24"/>
          <w:szCs w:val="24"/>
        </w:rPr>
        <w:t xml:space="preserve"> – SUMMARY </w:t>
      </w:r>
      <w:r w:rsidR="009758AD" w:rsidRPr="00E06F1E">
        <w:rPr>
          <w:rFonts w:ascii="Arial" w:hAnsi="Arial" w:cs="Arial"/>
          <w:b/>
          <w:color w:val="002060"/>
          <w:sz w:val="24"/>
          <w:szCs w:val="24"/>
        </w:rPr>
        <w:t>FINANCE POSITION</w:t>
      </w:r>
    </w:p>
    <w:p w:rsidR="0025303A" w:rsidRDefault="0025303A" w:rsidP="00CE18F3">
      <w:pPr>
        <w:jc w:val="both"/>
        <w:rPr>
          <w:rFonts w:ascii="Arial" w:hAnsi="Arial" w:cs="Arial"/>
          <w:b/>
          <w:color w:val="002060"/>
          <w:sz w:val="24"/>
          <w:szCs w:val="24"/>
        </w:rPr>
      </w:pPr>
      <w:r>
        <w:rPr>
          <w:rFonts w:ascii="Arial" w:hAnsi="Arial" w:cs="Arial"/>
          <w:b/>
          <w:color w:val="002060"/>
          <w:sz w:val="24"/>
          <w:szCs w:val="24"/>
        </w:rPr>
        <w:t>INCOME</w:t>
      </w:r>
    </w:p>
    <w:p w:rsidR="00EC7F81" w:rsidRDefault="00302CC2" w:rsidP="00CE18F3">
      <w:pPr>
        <w:jc w:val="both"/>
        <w:rPr>
          <w:rFonts w:ascii="Arial" w:hAnsi="Arial" w:cs="Arial"/>
          <w:b/>
          <w:color w:val="002060"/>
          <w:sz w:val="24"/>
          <w:szCs w:val="24"/>
        </w:rPr>
      </w:pPr>
      <w:r w:rsidRPr="00302CC2">
        <w:rPr>
          <w:noProof/>
          <w:lang w:eastAsia="en-GB"/>
        </w:rPr>
        <w:drawing>
          <wp:inline distT="0" distB="0" distL="0" distR="0">
            <wp:extent cx="9601200" cy="349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01200" cy="3492500"/>
                    </a:xfrm>
                    <a:prstGeom prst="rect">
                      <a:avLst/>
                    </a:prstGeom>
                    <a:noFill/>
                    <a:ln>
                      <a:noFill/>
                    </a:ln>
                  </pic:spPr>
                </pic:pic>
              </a:graphicData>
            </a:graphic>
          </wp:inline>
        </w:drawing>
      </w:r>
    </w:p>
    <w:p w:rsidR="001F5E62" w:rsidRPr="00E06F1E"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FA3FA9" w:rsidRDefault="00FA3FA9" w:rsidP="00CE18F3">
      <w:pPr>
        <w:jc w:val="both"/>
        <w:rPr>
          <w:rFonts w:ascii="Arial" w:hAnsi="Arial" w:cs="Arial"/>
          <w:b/>
          <w:color w:val="002060"/>
          <w:sz w:val="24"/>
          <w:szCs w:val="24"/>
        </w:rPr>
      </w:pPr>
    </w:p>
    <w:p w:rsidR="004C771F" w:rsidRPr="00594355" w:rsidRDefault="001F5E62" w:rsidP="00CE18F3">
      <w:pPr>
        <w:jc w:val="both"/>
        <w:rPr>
          <w:rFonts w:ascii="Arial" w:hAnsi="Arial" w:cs="Arial"/>
          <w:b/>
          <w:color w:val="44546A" w:themeColor="text2"/>
          <w:sz w:val="24"/>
          <w:szCs w:val="24"/>
        </w:rPr>
      </w:pPr>
      <w:r w:rsidRPr="0025303A">
        <w:rPr>
          <w:rFonts w:ascii="Arial" w:hAnsi="Arial" w:cs="Arial"/>
          <w:b/>
          <w:color w:val="002060"/>
          <w:sz w:val="24"/>
          <w:szCs w:val="24"/>
        </w:rPr>
        <w:t>EXPENDITURE</w:t>
      </w:r>
    </w:p>
    <w:p w:rsidR="004C771F" w:rsidRPr="00594355" w:rsidRDefault="00302CC2" w:rsidP="00CE18F3">
      <w:pPr>
        <w:jc w:val="both"/>
        <w:rPr>
          <w:rFonts w:ascii="Arial" w:hAnsi="Arial" w:cs="Arial"/>
          <w:b/>
          <w:color w:val="44546A" w:themeColor="text2"/>
          <w:sz w:val="24"/>
          <w:szCs w:val="24"/>
        </w:rPr>
      </w:pPr>
      <w:r w:rsidRPr="00302CC2">
        <w:rPr>
          <w:noProof/>
          <w:lang w:eastAsia="en-GB"/>
        </w:rPr>
        <w:drawing>
          <wp:inline distT="0" distB="0" distL="0" distR="0">
            <wp:extent cx="9601200" cy="419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01200" cy="4197350"/>
                    </a:xfrm>
                    <a:prstGeom prst="rect">
                      <a:avLst/>
                    </a:prstGeom>
                    <a:noFill/>
                    <a:ln>
                      <a:noFill/>
                    </a:ln>
                  </pic:spPr>
                </pic:pic>
              </a:graphicData>
            </a:graphic>
          </wp:inline>
        </w:drawing>
      </w:r>
    </w:p>
    <w:p w:rsidR="00617F03" w:rsidRDefault="00617F03" w:rsidP="00CE18F3">
      <w:pPr>
        <w:jc w:val="both"/>
        <w:rPr>
          <w:rFonts w:ascii="Arial" w:hAnsi="Arial" w:cs="Arial"/>
          <w:b/>
          <w:color w:val="44546A" w:themeColor="text2"/>
          <w:sz w:val="24"/>
          <w:szCs w:val="24"/>
        </w:rPr>
      </w:pPr>
    </w:p>
    <w:p w:rsidR="00617F03" w:rsidRDefault="00617F03" w:rsidP="00CE18F3">
      <w:pPr>
        <w:jc w:val="both"/>
        <w:rPr>
          <w:rFonts w:ascii="Arial" w:hAnsi="Arial" w:cs="Arial"/>
          <w:b/>
          <w:color w:val="44546A" w:themeColor="text2"/>
          <w:sz w:val="24"/>
          <w:szCs w:val="24"/>
        </w:rPr>
      </w:pPr>
    </w:p>
    <w:p w:rsidR="005961DA" w:rsidRDefault="005961DA" w:rsidP="00CE18F3">
      <w:pPr>
        <w:jc w:val="both"/>
        <w:rPr>
          <w:rFonts w:ascii="Arial" w:hAnsi="Arial" w:cs="Arial"/>
          <w:b/>
          <w:color w:val="44546A" w:themeColor="text2"/>
          <w:sz w:val="24"/>
          <w:szCs w:val="24"/>
        </w:rPr>
      </w:pPr>
    </w:p>
    <w:p w:rsidR="005961DA" w:rsidRDefault="005961DA" w:rsidP="00CE18F3">
      <w:pPr>
        <w:jc w:val="both"/>
        <w:rPr>
          <w:rFonts w:ascii="Arial" w:hAnsi="Arial" w:cs="Arial"/>
          <w:b/>
          <w:color w:val="44546A" w:themeColor="text2"/>
          <w:sz w:val="24"/>
          <w:szCs w:val="24"/>
        </w:rPr>
      </w:pPr>
    </w:p>
    <w:p w:rsidR="00617F03" w:rsidRDefault="00617F03" w:rsidP="00CE18F3">
      <w:pPr>
        <w:jc w:val="both"/>
        <w:rPr>
          <w:rFonts w:ascii="Arial" w:hAnsi="Arial" w:cs="Arial"/>
          <w:b/>
          <w:color w:val="44546A" w:themeColor="text2"/>
          <w:sz w:val="24"/>
          <w:szCs w:val="24"/>
        </w:rPr>
        <w:sectPr w:rsidR="00617F03" w:rsidSect="007B5642">
          <w:pgSz w:w="16838" w:h="11906" w:orient="landscape"/>
          <w:pgMar w:top="720" w:right="720" w:bottom="720" w:left="720" w:header="709" w:footer="709" w:gutter="0"/>
          <w:cols w:space="708"/>
          <w:docGrid w:linePitch="360"/>
        </w:sectPr>
      </w:pPr>
    </w:p>
    <w:p w:rsidR="005056C2" w:rsidRDefault="00617F03" w:rsidP="00CE18F3">
      <w:pPr>
        <w:jc w:val="both"/>
        <w:rPr>
          <w:rFonts w:ascii="Arial" w:hAnsi="Arial" w:cs="Arial"/>
          <w:b/>
          <w:color w:val="44546A" w:themeColor="text2"/>
          <w:sz w:val="24"/>
          <w:szCs w:val="24"/>
        </w:rPr>
      </w:pPr>
      <w:r>
        <w:rPr>
          <w:rFonts w:ascii="Arial" w:hAnsi="Arial" w:cs="Arial"/>
          <w:b/>
          <w:color w:val="44546A" w:themeColor="text2"/>
          <w:sz w:val="24"/>
          <w:szCs w:val="24"/>
        </w:rPr>
        <w:t xml:space="preserve">APPENDIX </w:t>
      </w:r>
      <w:r w:rsidR="00E06F1E">
        <w:rPr>
          <w:rFonts w:ascii="Arial" w:hAnsi="Arial" w:cs="Arial"/>
          <w:b/>
          <w:color w:val="44546A" w:themeColor="text2"/>
          <w:sz w:val="24"/>
          <w:szCs w:val="24"/>
        </w:rPr>
        <w:t>2</w:t>
      </w:r>
      <w:r w:rsidR="005C3F3D">
        <w:rPr>
          <w:rFonts w:ascii="Arial" w:hAnsi="Arial" w:cs="Arial"/>
          <w:b/>
          <w:color w:val="44546A" w:themeColor="text2"/>
          <w:sz w:val="24"/>
          <w:szCs w:val="24"/>
        </w:rPr>
        <w:t xml:space="preserve"> D</w:t>
      </w:r>
      <w:r>
        <w:rPr>
          <w:rFonts w:ascii="Arial" w:hAnsi="Arial" w:cs="Arial"/>
          <w:b/>
          <w:color w:val="44546A" w:themeColor="text2"/>
          <w:sz w:val="24"/>
          <w:szCs w:val="24"/>
        </w:rPr>
        <w:t>IVISIONAL ANALYSIS</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NATIONAL ELECTIVE SERVICE (NES)</w:t>
      </w:r>
      <w:r>
        <w:rPr>
          <w:rFonts w:ascii="Arial" w:hAnsi="Arial" w:cs="Arial"/>
          <w:b/>
          <w:color w:val="44546A" w:themeColor="text2"/>
          <w:sz w:val="24"/>
          <w:szCs w:val="24"/>
        </w:rPr>
        <w:t xml:space="preserve"> </w:t>
      </w:r>
    </w:p>
    <w:p w:rsidR="008C292D" w:rsidRDefault="00302CC2" w:rsidP="000142DF">
      <w:pPr>
        <w:spacing w:after="40"/>
      </w:pPr>
      <w:r w:rsidRPr="00302CC2">
        <w:rPr>
          <w:noProof/>
          <w:lang w:eastAsia="en-GB"/>
        </w:rPr>
        <w:drawing>
          <wp:inline distT="0" distB="0" distL="0" distR="0">
            <wp:extent cx="6645910" cy="3401549"/>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5910" cy="3401549"/>
                    </a:xfrm>
                    <a:prstGeom prst="rect">
                      <a:avLst/>
                    </a:prstGeom>
                    <a:noFill/>
                    <a:ln>
                      <a:noFill/>
                    </a:ln>
                  </pic:spPr>
                </pic:pic>
              </a:graphicData>
            </a:graphic>
          </wp:inline>
        </w:drawing>
      </w:r>
    </w:p>
    <w:p w:rsidR="00283477" w:rsidRDefault="00283477" w:rsidP="000142DF">
      <w:pPr>
        <w:spacing w:after="40"/>
      </w:pPr>
    </w:p>
    <w:tbl>
      <w:tblPr>
        <w:tblStyle w:val="TableGrid"/>
        <w:tblW w:w="0" w:type="auto"/>
        <w:tblLook w:val="04A0" w:firstRow="1" w:lastRow="0" w:firstColumn="1" w:lastColumn="0" w:noHBand="0" w:noVBand="1"/>
      </w:tblPr>
      <w:tblGrid>
        <w:gridCol w:w="10456"/>
      </w:tblGrid>
      <w:tr w:rsidR="00D2043C" w:rsidTr="00D2043C">
        <w:tc>
          <w:tcPr>
            <w:tcW w:w="10456" w:type="dxa"/>
          </w:tcPr>
          <w:p w:rsidR="000D22AF" w:rsidRPr="00E94843" w:rsidRDefault="000D22AF" w:rsidP="000D22AF">
            <w:pPr>
              <w:pStyle w:val="BodyText"/>
              <w:kinsoku w:val="0"/>
              <w:overflowPunct w:val="0"/>
              <w:ind w:right="-613"/>
              <w:rPr>
                <w:rFonts w:ascii="Arial" w:hAnsi="Arial" w:cs="Arial"/>
                <w:b/>
                <w:sz w:val="24"/>
                <w:szCs w:val="24"/>
              </w:rPr>
            </w:pPr>
            <w:r>
              <w:rPr>
                <w:rFonts w:ascii="Arial" w:hAnsi="Arial" w:cs="Arial"/>
                <w:b/>
                <w:sz w:val="24"/>
                <w:szCs w:val="24"/>
              </w:rPr>
              <w:t>Analysis of the Division</w:t>
            </w:r>
          </w:p>
          <w:p w:rsidR="000D22AF" w:rsidRDefault="000D22AF" w:rsidP="000D22AF">
            <w:pPr>
              <w:pStyle w:val="BodyText"/>
              <w:kinsoku w:val="0"/>
              <w:overflowPunct w:val="0"/>
              <w:ind w:right="-613"/>
              <w:rPr>
                <w:rFonts w:ascii="Arial" w:hAnsi="Arial" w:cs="Arial"/>
                <w:b/>
                <w:sz w:val="24"/>
                <w:szCs w:val="24"/>
                <w:highlight w:val="green"/>
              </w:rPr>
            </w:pPr>
          </w:p>
          <w:p w:rsidR="000D22AF" w:rsidRPr="009555C9" w:rsidRDefault="000D22AF" w:rsidP="00781DB7">
            <w:pPr>
              <w:rPr>
                <w:rFonts w:ascii="Arial" w:hAnsi="Arial" w:cs="Arial"/>
                <w:sz w:val="24"/>
                <w:szCs w:val="24"/>
              </w:rPr>
            </w:pPr>
            <w:r w:rsidRPr="009555C9">
              <w:rPr>
                <w:rFonts w:ascii="Arial" w:hAnsi="Arial" w:cs="Arial"/>
                <w:sz w:val="24"/>
                <w:szCs w:val="24"/>
              </w:rPr>
              <w:t xml:space="preserve">NES </w:t>
            </w:r>
            <w:r w:rsidR="00E57291">
              <w:rPr>
                <w:rFonts w:ascii="Arial" w:hAnsi="Arial" w:cs="Arial"/>
                <w:sz w:val="24"/>
                <w:szCs w:val="24"/>
              </w:rPr>
              <w:t xml:space="preserve">is overspent by </w:t>
            </w:r>
            <w:r w:rsidR="00E57291" w:rsidRPr="009555C9">
              <w:rPr>
                <w:rFonts w:ascii="Arial" w:hAnsi="Arial" w:cs="Arial"/>
                <w:color w:val="FF0000"/>
                <w:sz w:val="24"/>
                <w:szCs w:val="24"/>
              </w:rPr>
              <w:t>-£</w:t>
            </w:r>
            <w:r w:rsidR="00302CC2">
              <w:rPr>
                <w:rFonts w:ascii="Arial" w:hAnsi="Arial" w:cs="Arial"/>
                <w:color w:val="FF0000"/>
                <w:sz w:val="24"/>
                <w:szCs w:val="24"/>
              </w:rPr>
              <w:t>591</w:t>
            </w:r>
            <w:r w:rsidR="00E57291" w:rsidRPr="009555C9">
              <w:rPr>
                <w:rFonts w:ascii="Arial" w:hAnsi="Arial" w:cs="Arial"/>
                <w:color w:val="FF0000"/>
                <w:sz w:val="24"/>
                <w:szCs w:val="24"/>
              </w:rPr>
              <w:t xml:space="preserve">k </w:t>
            </w:r>
            <w:r w:rsidRPr="009555C9">
              <w:rPr>
                <w:rFonts w:ascii="Arial" w:hAnsi="Arial" w:cs="Arial"/>
                <w:color w:val="FF0000"/>
                <w:sz w:val="24"/>
                <w:szCs w:val="24"/>
              </w:rPr>
              <w:t xml:space="preserve"> </w:t>
            </w:r>
            <w:r w:rsidRPr="009555C9">
              <w:rPr>
                <w:rFonts w:ascii="Arial" w:hAnsi="Arial" w:cs="Arial"/>
                <w:sz w:val="24"/>
                <w:szCs w:val="24"/>
              </w:rPr>
              <w:t>between Pay and Non Pay costs with the following key variances:</w:t>
            </w:r>
          </w:p>
          <w:p w:rsidR="000D22AF" w:rsidRPr="009555C9" w:rsidRDefault="000D22AF" w:rsidP="00781DB7">
            <w:pPr>
              <w:rPr>
                <w:rFonts w:ascii="Arial" w:hAnsi="Arial" w:cs="Arial"/>
                <w:sz w:val="24"/>
                <w:szCs w:val="24"/>
              </w:rPr>
            </w:pPr>
          </w:p>
          <w:p w:rsidR="000D22AF" w:rsidRPr="009555C9" w:rsidRDefault="000D22AF" w:rsidP="00781DB7">
            <w:pPr>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Pr="009555C9">
              <w:rPr>
                <w:rFonts w:ascii="Arial" w:hAnsi="Arial" w:cs="Arial"/>
                <w:color w:val="FF0000"/>
                <w:sz w:val="24"/>
                <w:szCs w:val="24"/>
              </w:rPr>
              <w:t>-</w:t>
            </w:r>
            <w:r w:rsidR="000142DF" w:rsidRPr="009555C9">
              <w:rPr>
                <w:rFonts w:ascii="Arial" w:hAnsi="Arial" w:cs="Arial"/>
                <w:color w:val="FF0000"/>
                <w:sz w:val="24"/>
                <w:szCs w:val="24"/>
              </w:rPr>
              <w:t>£</w:t>
            </w:r>
            <w:r w:rsidR="00302CC2">
              <w:rPr>
                <w:rFonts w:ascii="Arial" w:hAnsi="Arial" w:cs="Arial"/>
                <w:color w:val="FF0000"/>
                <w:sz w:val="24"/>
                <w:szCs w:val="24"/>
              </w:rPr>
              <w:t>310</w:t>
            </w:r>
            <w:r w:rsidRPr="009555C9">
              <w:rPr>
                <w:rFonts w:ascii="Arial" w:hAnsi="Arial" w:cs="Arial"/>
                <w:color w:val="FF0000"/>
                <w:sz w:val="24"/>
                <w:szCs w:val="24"/>
              </w:rPr>
              <w:t xml:space="preserve">k </w:t>
            </w:r>
          </w:p>
          <w:p w:rsidR="005C56F5" w:rsidRPr="009555C9" w:rsidRDefault="005C56F5" w:rsidP="00781DB7">
            <w:pPr>
              <w:rPr>
                <w:rFonts w:ascii="Arial" w:hAnsi="Arial" w:cs="Arial"/>
                <w:sz w:val="24"/>
                <w:szCs w:val="24"/>
              </w:rPr>
            </w:pPr>
          </w:p>
          <w:p w:rsidR="00780400" w:rsidRPr="009555C9" w:rsidRDefault="00780400" w:rsidP="00781DB7">
            <w:pPr>
              <w:rPr>
                <w:rFonts w:ascii="Arial" w:hAnsi="Arial" w:cs="Arial"/>
                <w:sz w:val="24"/>
                <w:szCs w:val="24"/>
              </w:rPr>
            </w:pPr>
            <w:r w:rsidRPr="009555C9">
              <w:rPr>
                <w:rFonts w:ascii="Arial" w:hAnsi="Arial" w:cs="Arial"/>
                <w:sz w:val="24"/>
                <w:szCs w:val="24"/>
              </w:rPr>
              <w:t>The key pressures across the Division YTD relate to agency and WLI costs associated with the following:-</w:t>
            </w:r>
          </w:p>
          <w:p w:rsidR="00780400" w:rsidRDefault="00780400" w:rsidP="00781DB7">
            <w:pPr>
              <w:rPr>
                <w:rFonts w:ascii="Arial" w:hAnsi="Arial" w:cs="Arial"/>
                <w:color w:val="FF0000"/>
                <w:sz w:val="24"/>
                <w:szCs w:val="24"/>
              </w:rPr>
            </w:pPr>
            <w:r w:rsidRPr="009555C9">
              <w:rPr>
                <w:rFonts w:ascii="Arial" w:hAnsi="Arial" w:cs="Arial"/>
                <w:sz w:val="24"/>
                <w:szCs w:val="24"/>
              </w:rPr>
              <w:t xml:space="preserve">General Anaesthetics - </w:t>
            </w:r>
            <w:r w:rsidR="005C3BE0">
              <w:rPr>
                <w:rFonts w:ascii="Arial" w:hAnsi="Arial" w:cs="Arial"/>
                <w:color w:val="FF0000"/>
                <w:sz w:val="24"/>
                <w:szCs w:val="24"/>
              </w:rPr>
              <w:t>£59</w:t>
            </w:r>
            <w:r w:rsidRPr="009555C9">
              <w:rPr>
                <w:rFonts w:ascii="Arial" w:hAnsi="Arial" w:cs="Arial"/>
                <w:color w:val="FF0000"/>
                <w:sz w:val="24"/>
                <w:szCs w:val="24"/>
              </w:rPr>
              <w:t>k</w:t>
            </w:r>
          </w:p>
          <w:p w:rsidR="005C3BE0" w:rsidRPr="009555C9" w:rsidRDefault="005C3BE0" w:rsidP="00781DB7">
            <w:pPr>
              <w:rPr>
                <w:rFonts w:ascii="Arial" w:hAnsi="Arial" w:cs="Arial"/>
                <w:sz w:val="24"/>
                <w:szCs w:val="24"/>
              </w:rPr>
            </w:pPr>
            <w:r w:rsidRPr="005C3BE0">
              <w:rPr>
                <w:rFonts w:ascii="Arial" w:hAnsi="Arial" w:cs="Arial"/>
                <w:sz w:val="24"/>
                <w:szCs w:val="24"/>
              </w:rPr>
              <w:t xml:space="preserve">General Surgery </w:t>
            </w:r>
            <w:r>
              <w:rPr>
                <w:rFonts w:ascii="Arial" w:hAnsi="Arial" w:cs="Arial"/>
                <w:color w:val="FF0000"/>
                <w:sz w:val="24"/>
                <w:szCs w:val="24"/>
              </w:rPr>
              <w:t>- £109k</w:t>
            </w:r>
          </w:p>
          <w:p w:rsidR="00780400" w:rsidRPr="009555C9" w:rsidRDefault="00780400" w:rsidP="00781DB7">
            <w:pPr>
              <w:rPr>
                <w:rFonts w:ascii="Arial" w:hAnsi="Arial" w:cs="Arial"/>
                <w:sz w:val="24"/>
                <w:szCs w:val="24"/>
              </w:rPr>
            </w:pPr>
            <w:r w:rsidRPr="009555C9">
              <w:rPr>
                <w:rFonts w:ascii="Arial" w:hAnsi="Arial" w:cs="Arial"/>
                <w:sz w:val="24"/>
                <w:szCs w:val="24"/>
              </w:rPr>
              <w:t xml:space="preserve">Orthopaedics - </w:t>
            </w:r>
            <w:r w:rsidR="005C3BE0">
              <w:rPr>
                <w:rFonts w:ascii="Arial" w:hAnsi="Arial" w:cs="Arial"/>
                <w:color w:val="FF0000"/>
                <w:sz w:val="24"/>
                <w:szCs w:val="24"/>
              </w:rPr>
              <w:t>£164</w:t>
            </w:r>
            <w:r w:rsidRPr="009555C9">
              <w:rPr>
                <w:rFonts w:ascii="Arial" w:hAnsi="Arial" w:cs="Arial"/>
                <w:color w:val="FF0000"/>
                <w:sz w:val="24"/>
                <w:szCs w:val="24"/>
              </w:rPr>
              <w:t>k</w:t>
            </w:r>
          </w:p>
          <w:p w:rsidR="006F42C9" w:rsidRPr="009555C9" w:rsidRDefault="002033E5" w:rsidP="00781DB7">
            <w:pPr>
              <w:rPr>
                <w:rFonts w:ascii="Arial" w:hAnsi="Arial" w:cs="Arial"/>
                <w:sz w:val="24"/>
                <w:szCs w:val="24"/>
              </w:rPr>
            </w:pPr>
            <w:r>
              <w:rPr>
                <w:rFonts w:ascii="Arial" w:hAnsi="Arial" w:cs="Arial"/>
                <w:sz w:val="24"/>
                <w:szCs w:val="24"/>
              </w:rPr>
              <w:t>Phase 2 appointments continue to be made.</w:t>
            </w:r>
            <w:r w:rsidR="00780400" w:rsidRPr="009555C9">
              <w:rPr>
                <w:rFonts w:ascii="Arial" w:hAnsi="Arial" w:cs="Arial"/>
                <w:sz w:val="24"/>
                <w:szCs w:val="24"/>
              </w:rPr>
              <w:t xml:space="preserve"> </w:t>
            </w:r>
          </w:p>
          <w:p w:rsidR="000D22AF" w:rsidRPr="009555C9" w:rsidRDefault="000D22AF" w:rsidP="00781DB7">
            <w:pPr>
              <w:rPr>
                <w:rFonts w:ascii="Arial" w:hAnsi="Arial" w:cs="Arial"/>
                <w:sz w:val="24"/>
                <w:szCs w:val="24"/>
              </w:rPr>
            </w:pPr>
          </w:p>
          <w:p w:rsidR="000D22AF" w:rsidRPr="009555C9" w:rsidRDefault="005C3BE0" w:rsidP="00781DB7">
            <w:pPr>
              <w:rPr>
                <w:rFonts w:ascii="Arial" w:hAnsi="Arial" w:cs="Arial"/>
                <w:color w:val="FF0000"/>
                <w:sz w:val="24"/>
                <w:szCs w:val="24"/>
              </w:rPr>
            </w:pPr>
            <w:r>
              <w:rPr>
                <w:rFonts w:ascii="Arial" w:hAnsi="Arial" w:cs="Arial"/>
                <w:sz w:val="24"/>
                <w:szCs w:val="24"/>
                <w:u w:val="single"/>
              </w:rPr>
              <w:t>Nursing</w:t>
            </w:r>
            <w:r w:rsidR="000D22AF" w:rsidRPr="009555C9">
              <w:rPr>
                <w:rFonts w:ascii="Arial" w:hAnsi="Arial" w:cs="Arial"/>
                <w:sz w:val="24"/>
                <w:szCs w:val="24"/>
                <w:u w:val="single"/>
              </w:rPr>
              <w:t xml:space="preserve"> Staffing</w:t>
            </w:r>
            <w:r w:rsidR="000142DF" w:rsidRPr="009555C9">
              <w:rPr>
                <w:rFonts w:ascii="Arial" w:hAnsi="Arial" w:cs="Arial"/>
                <w:sz w:val="24"/>
                <w:szCs w:val="24"/>
              </w:rPr>
              <w:t xml:space="preserve">  </w:t>
            </w:r>
            <w:r w:rsidRPr="005C3BE0">
              <w:rPr>
                <w:rFonts w:ascii="Arial" w:hAnsi="Arial" w:cs="Arial"/>
                <w:sz w:val="24"/>
                <w:szCs w:val="24"/>
              </w:rPr>
              <w:t>£54k</w:t>
            </w:r>
          </w:p>
          <w:p w:rsidR="000D22AF" w:rsidRPr="009555C9" w:rsidRDefault="000D22AF" w:rsidP="00781DB7">
            <w:pPr>
              <w:rPr>
                <w:rFonts w:ascii="Arial" w:hAnsi="Arial" w:cs="Arial"/>
                <w:sz w:val="24"/>
                <w:szCs w:val="24"/>
              </w:rPr>
            </w:pPr>
          </w:p>
          <w:p w:rsidR="000D22AF" w:rsidRPr="009555C9" w:rsidRDefault="005C3BE0" w:rsidP="00781DB7">
            <w:pPr>
              <w:rPr>
                <w:rFonts w:ascii="Arial" w:hAnsi="Arial" w:cs="Arial"/>
                <w:sz w:val="24"/>
                <w:szCs w:val="24"/>
              </w:rPr>
            </w:pPr>
            <w:r>
              <w:rPr>
                <w:rFonts w:ascii="Arial" w:hAnsi="Arial" w:cs="Arial"/>
                <w:sz w:val="24"/>
                <w:szCs w:val="24"/>
              </w:rPr>
              <w:t xml:space="preserve">This is showing a favourable position after £300k was removed to Efficiency Savings – this reflects the continued recruitment situation of vacancies.  </w:t>
            </w:r>
          </w:p>
          <w:p w:rsidR="009555C9" w:rsidRDefault="009555C9" w:rsidP="00781DB7">
            <w:pPr>
              <w:rPr>
                <w:rFonts w:ascii="Arial" w:hAnsi="Arial" w:cs="Arial"/>
                <w:sz w:val="24"/>
                <w:szCs w:val="24"/>
                <w:u w:val="single"/>
              </w:rPr>
            </w:pPr>
          </w:p>
          <w:p w:rsidR="00D2043C" w:rsidRPr="009555C9" w:rsidRDefault="000142DF" w:rsidP="00781DB7">
            <w:pPr>
              <w:rPr>
                <w:rFonts w:ascii="Arial" w:hAnsi="Arial" w:cs="Arial"/>
                <w:color w:val="FF0000"/>
                <w:sz w:val="24"/>
                <w:szCs w:val="24"/>
              </w:rPr>
            </w:pPr>
            <w:r w:rsidRPr="009555C9">
              <w:rPr>
                <w:rFonts w:ascii="Arial" w:hAnsi="Arial" w:cs="Arial"/>
                <w:sz w:val="24"/>
                <w:szCs w:val="24"/>
                <w:u w:val="single"/>
              </w:rPr>
              <w:t>Surgical Supplies</w:t>
            </w:r>
            <w:r w:rsidRPr="009555C9">
              <w:rPr>
                <w:rFonts w:ascii="Arial" w:hAnsi="Arial" w:cs="Arial"/>
                <w:sz w:val="24"/>
                <w:szCs w:val="24"/>
              </w:rPr>
              <w:t xml:space="preserve"> </w:t>
            </w:r>
            <w:r w:rsidR="008A1A9A" w:rsidRPr="009555C9">
              <w:rPr>
                <w:rFonts w:ascii="Arial" w:hAnsi="Arial" w:cs="Arial"/>
                <w:color w:val="FF0000"/>
                <w:sz w:val="24"/>
                <w:szCs w:val="24"/>
              </w:rPr>
              <w:t>-£</w:t>
            </w:r>
            <w:r w:rsidR="005C3BE0">
              <w:rPr>
                <w:rFonts w:ascii="Arial" w:hAnsi="Arial" w:cs="Arial"/>
                <w:color w:val="FF0000"/>
                <w:sz w:val="24"/>
                <w:szCs w:val="24"/>
              </w:rPr>
              <w:t>224</w:t>
            </w:r>
            <w:r w:rsidR="008A1A9A" w:rsidRPr="009555C9">
              <w:rPr>
                <w:rFonts w:ascii="Arial" w:hAnsi="Arial" w:cs="Arial"/>
                <w:color w:val="FF0000"/>
                <w:sz w:val="24"/>
                <w:szCs w:val="24"/>
              </w:rPr>
              <w:t>k</w:t>
            </w:r>
          </w:p>
          <w:p w:rsidR="000142DF" w:rsidRPr="009555C9" w:rsidRDefault="000142DF" w:rsidP="00781DB7">
            <w:pPr>
              <w:rPr>
                <w:rFonts w:ascii="Arial" w:hAnsi="Arial" w:cs="Arial"/>
                <w:color w:val="FF0000"/>
                <w:sz w:val="24"/>
                <w:szCs w:val="24"/>
              </w:rPr>
            </w:pPr>
          </w:p>
          <w:p w:rsidR="00886BA7" w:rsidRPr="009555C9" w:rsidRDefault="005C3BE0" w:rsidP="00781DB7">
            <w:pPr>
              <w:rPr>
                <w:rFonts w:ascii="Arial" w:hAnsi="Arial" w:cs="Arial"/>
                <w:sz w:val="24"/>
                <w:szCs w:val="24"/>
              </w:rPr>
            </w:pPr>
            <w:r>
              <w:rPr>
                <w:rFonts w:ascii="Arial" w:hAnsi="Arial" w:cs="Arial"/>
                <w:sz w:val="24"/>
                <w:szCs w:val="24"/>
              </w:rPr>
              <w:t>F</w:t>
            </w:r>
            <w:r w:rsidR="00780400" w:rsidRPr="009555C9">
              <w:rPr>
                <w:rFonts w:ascii="Arial" w:hAnsi="Arial" w:cs="Arial"/>
                <w:sz w:val="24"/>
                <w:szCs w:val="24"/>
              </w:rPr>
              <w:t xml:space="preserve">unding </w:t>
            </w:r>
            <w:r w:rsidR="009823FD" w:rsidRPr="009555C9">
              <w:rPr>
                <w:rFonts w:ascii="Arial" w:hAnsi="Arial" w:cs="Arial"/>
                <w:sz w:val="24"/>
                <w:szCs w:val="24"/>
              </w:rPr>
              <w:t xml:space="preserve">has been released to </w:t>
            </w:r>
            <w:r>
              <w:rPr>
                <w:rFonts w:ascii="Arial" w:hAnsi="Arial" w:cs="Arial"/>
                <w:sz w:val="24"/>
                <w:szCs w:val="24"/>
              </w:rPr>
              <w:t xml:space="preserve">the division but as the </w:t>
            </w:r>
            <w:r w:rsidR="009823FD" w:rsidRPr="009555C9">
              <w:rPr>
                <w:rFonts w:ascii="Arial" w:hAnsi="Arial" w:cs="Arial"/>
                <w:sz w:val="24"/>
                <w:szCs w:val="24"/>
              </w:rPr>
              <w:t>total</w:t>
            </w:r>
            <w:r w:rsidR="00780400" w:rsidRPr="009555C9">
              <w:rPr>
                <w:rFonts w:ascii="Arial" w:hAnsi="Arial" w:cs="Arial"/>
                <w:sz w:val="24"/>
                <w:szCs w:val="24"/>
              </w:rPr>
              <w:t xml:space="preserve"> activ</w:t>
            </w:r>
            <w:r w:rsidR="00585EDC" w:rsidRPr="009555C9">
              <w:rPr>
                <w:rFonts w:ascii="Arial" w:hAnsi="Arial" w:cs="Arial"/>
                <w:sz w:val="24"/>
                <w:szCs w:val="24"/>
              </w:rPr>
              <w:t xml:space="preserve">ity plans </w:t>
            </w:r>
            <w:r>
              <w:rPr>
                <w:rFonts w:ascii="Arial" w:hAnsi="Arial" w:cs="Arial"/>
                <w:sz w:val="24"/>
                <w:szCs w:val="24"/>
              </w:rPr>
              <w:t xml:space="preserve">have yet to be </w:t>
            </w:r>
            <w:r w:rsidR="00585EDC" w:rsidRPr="009555C9">
              <w:rPr>
                <w:rFonts w:ascii="Arial" w:hAnsi="Arial" w:cs="Arial"/>
                <w:sz w:val="24"/>
                <w:szCs w:val="24"/>
              </w:rPr>
              <w:t>agreed within the ADP</w:t>
            </w:r>
            <w:r w:rsidR="009555C9">
              <w:rPr>
                <w:rFonts w:ascii="Arial" w:hAnsi="Arial" w:cs="Arial"/>
                <w:sz w:val="24"/>
                <w:szCs w:val="24"/>
              </w:rPr>
              <w:t>, f</w:t>
            </w:r>
            <w:r w:rsidR="00780400" w:rsidRPr="009555C9">
              <w:rPr>
                <w:rFonts w:ascii="Arial" w:hAnsi="Arial" w:cs="Arial"/>
                <w:sz w:val="24"/>
                <w:szCs w:val="24"/>
              </w:rPr>
              <w:t xml:space="preserve">urther work </w:t>
            </w:r>
            <w:r>
              <w:rPr>
                <w:rFonts w:ascii="Arial" w:hAnsi="Arial" w:cs="Arial"/>
                <w:sz w:val="24"/>
                <w:szCs w:val="24"/>
              </w:rPr>
              <w:t>is needed once they have been finalised to release the accurate funding to the division.  There has been an increase in activity over the first two months of this year.</w:t>
            </w:r>
            <w:r w:rsidRPr="009555C9">
              <w:rPr>
                <w:rFonts w:ascii="Arial" w:hAnsi="Arial" w:cs="Arial"/>
                <w:sz w:val="24"/>
                <w:szCs w:val="24"/>
              </w:rPr>
              <w:t xml:space="preserve"> </w:t>
            </w:r>
          </w:p>
          <w:p w:rsidR="00D2043C" w:rsidRDefault="00D2043C" w:rsidP="00FC619B">
            <w:pPr>
              <w:pStyle w:val="BodyText"/>
              <w:kinsoku w:val="0"/>
              <w:overflowPunct w:val="0"/>
              <w:ind w:right="-613"/>
            </w:pPr>
          </w:p>
        </w:tc>
      </w:tr>
    </w:tbl>
    <w:p w:rsidR="00C9422E" w:rsidRDefault="00C9422E" w:rsidP="008C292D">
      <w:pPr>
        <w:jc w:val="both"/>
        <w:rPr>
          <w:rFonts w:ascii="Arial" w:hAnsi="Arial" w:cs="Arial"/>
          <w:b/>
          <w:color w:val="44546A" w:themeColor="text2"/>
          <w:sz w:val="24"/>
          <w:szCs w:val="24"/>
        </w:rPr>
      </w:pPr>
    </w:p>
    <w:p w:rsidR="008A1A9A" w:rsidRDefault="008A1A9A" w:rsidP="008C292D">
      <w:pPr>
        <w:jc w:val="both"/>
        <w:rPr>
          <w:rFonts w:ascii="Arial" w:hAnsi="Arial" w:cs="Arial"/>
          <w:b/>
          <w:color w:val="44546A" w:themeColor="text2"/>
          <w:sz w:val="24"/>
          <w:szCs w:val="24"/>
        </w:rPr>
      </w:pPr>
    </w:p>
    <w:p w:rsidR="005C3BE0" w:rsidRDefault="005C3BE0" w:rsidP="008C292D">
      <w:pPr>
        <w:jc w:val="both"/>
        <w:rPr>
          <w:rFonts w:ascii="Arial" w:hAnsi="Arial" w:cs="Arial"/>
          <w:b/>
          <w:color w:val="44546A" w:themeColor="text2"/>
          <w:sz w:val="24"/>
          <w:szCs w:val="24"/>
        </w:rPr>
      </w:pPr>
    </w:p>
    <w:p w:rsidR="005C3BE0" w:rsidRDefault="005C3BE0" w:rsidP="008C292D">
      <w:pPr>
        <w:jc w:val="both"/>
        <w:rPr>
          <w:rFonts w:ascii="Arial" w:hAnsi="Arial" w:cs="Arial"/>
          <w:b/>
          <w:color w:val="44546A" w:themeColor="text2"/>
          <w:sz w:val="24"/>
          <w:szCs w:val="24"/>
        </w:rPr>
      </w:pPr>
    </w:p>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3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HEART,</w:t>
      </w:r>
      <w:r w:rsidR="00EF5450">
        <w:rPr>
          <w:rFonts w:ascii="Arial" w:hAnsi="Arial" w:cs="Arial"/>
          <w:b/>
          <w:color w:val="44546A" w:themeColor="text2"/>
          <w:sz w:val="24"/>
          <w:szCs w:val="24"/>
        </w:rPr>
        <w:t xml:space="preserve"> </w:t>
      </w:r>
      <w:r>
        <w:rPr>
          <w:rFonts w:ascii="Arial" w:hAnsi="Arial" w:cs="Arial"/>
          <w:b/>
          <w:color w:val="44546A" w:themeColor="text2"/>
          <w:sz w:val="24"/>
          <w:szCs w:val="24"/>
        </w:rPr>
        <w:t xml:space="preserve">LUNG AND DIAGNOSTICS (HLD) </w:t>
      </w:r>
    </w:p>
    <w:p w:rsidR="008C292D" w:rsidRDefault="001A6BF9" w:rsidP="000142DF">
      <w:pPr>
        <w:spacing w:after="40"/>
      </w:pPr>
      <w:r w:rsidRPr="001A6BF9">
        <w:rPr>
          <w:noProof/>
          <w:lang w:eastAsia="en-GB"/>
        </w:rPr>
        <w:drawing>
          <wp:inline distT="0" distB="0" distL="0" distR="0">
            <wp:extent cx="6645910" cy="3401549"/>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5910" cy="3401549"/>
                    </a:xfrm>
                    <a:prstGeom prst="rect">
                      <a:avLst/>
                    </a:prstGeom>
                    <a:noFill/>
                    <a:ln>
                      <a:noFill/>
                    </a:ln>
                  </pic:spPr>
                </pic:pic>
              </a:graphicData>
            </a:graphic>
          </wp:inline>
        </w:drawing>
      </w:r>
    </w:p>
    <w:p w:rsidR="00D35C20" w:rsidRDefault="00D35C20" w:rsidP="000142DF">
      <w:pPr>
        <w:spacing w:after="40"/>
      </w:pPr>
    </w:p>
    <w:tbl>
      <w:tblPr>
        <w:tblStyle w:val="TableGrid"/>
        <w:tblW w:w="0" w:type="auto"/>
        <w:tblLook w:val="04A0" w:firstRow="1" w:lastRow="0" w:firstColumn="1" w:lastColumn="0" w:noHBand="0" w:noVBand="1"/>
      </w:tblPr>
      <w:tblGrid>
        <w:gridCol w:w="10456"/>
      </w:tblGrid>
      <w:tr w:rsidR="00E94843" w:rsidTr="00E94843">
        <w:tc>
          <w:tcPr>
            <w:tcW w:w="10456" w:type="dxa"/>
            <w:shd w:val="clear" w:color="auto" w:fill="auto"/>
          </w:tcPr>
          <w:p w:rsidR="00E94843" w:rsidRPr="00E94843" w:rsidRDefault="00E94843" w:rsidP="00E94843">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E94843" w:rsidRPr="00E94843" w:rsidRDefault="00E94843" w:rsidP="00E94843">
            <w:pPr>
              <w:pStyle w:val="BodyText"/>
              <w:kinsoku w:val="0"/>
              <w:overflowPunct w:val="0"/>
              <w:ind w:right="-613"/>
              <w:rPr>
                <w:rFonts w:ascii="Arial" w:hAnsi="Arial" w:cs="Arial"/>
                <w:b/>
                <w:sz w:val="24"/>
                <w:szCs w:val="24"/>
              </w:rPr>
            </w:pPr>
          </w:p>
          <w:p w:rsidR="00E94843" w:rsidRPr="009555C9" w:rsidRDefault="00E94843" w:rsidP="00781DB7">
            <w:pPr>
              <w:rPr>
                <w:rFonts w:ascii="Arial" w:hAnsi="Arial" w:cs="Arial"/>
                <w:sz w:val="24"/>
                <w:szCs w:val="24"/>
              </w:rPr>
            </w:pPr>
            <w:r w:rsidRPr="009555C9">
              <w:rPr>
                <w:rFonts w:ascii="Arial" w:hAnsi="Arial" w:cs="Arial"/>
                <w:sz w:val="24"/>
                <w:szCs w:val="24"/>
              </w:rPr>
              <w:t xml:space="preserve">HL&amp;D </w:t>
            </w:r>
            <w:r w:rsidR="00924BC3">
              <w:rPr>
                <w:rFonts w:ascii="Arial" w:hAnsi="Arial" w:cs="Arial"/>
                <w:sz w:val="24"/>
                <w:szCs w:val="24"/>
              </w:rPr>
              <w:t xml:space="preserve">is overspent by </w:t>
            </w:r>
            <w:r w:rsidR="00924BC3" w:rsidRPr="009555C9">
              <w:rPr>
                <w:rFonts w:ascii="Arial" w:hAnsi="Arial" w:cs="Arial"/>
                <w:color w:val="FF0000"/>
                <w:sz w:val="24"/>
                <w:szCs w:val="24"/>
              </w:rPr>
              <w:t>-£</w:t>
            </w:r>
            <w:r w:rsidR="001A6BF9">
              <w:rPr>
                <w:rFonts w:ascii="Arial" w:hAnsi="Arial" w:cs="Arial"/>
                <w:color w:val="FF0000"/>
                <w:sz w:val="24"/>
                <w:szCs w:val="24"/>
              </w:rPr>
              <w:t>107</w:t>
            </w:r>
            <w:r w:rsidR="00924BC3" w:rsidRPr="009555C9">
              <w:rPr>
                <w:rFonts w:ascii="Arial" w:hAnsi="Arial" w:cs="Arial"/>
                <w:color w:val="FF0000"/>
                <w:sz w:val="24"/>
                <w:szCs w:val="24"/>
              </w:rPr>
              <w:t xml:space="preserve">k </w:t>
            </w:r>
            <w:r w:rsidRPr="009555C9">
              <w:rPr>
                <w:rFonts w:ascii="Arial" w:hAnsi="Arial" w:cs="Arial"/>
                <w:sz w:val="24"/>
                <w:szCs w:val="24"/>
              </w:rPr>
              <w:t xml:space="preserve">between Pay and Non Pay costs the following key variances: </w:t>
            </w:r>
          </w:p>
          <w:p w:rsidR="00E94843" w:rsidRPr="009555C9" w:rsidRDefault="00E94843" w:rsidP="00781DB7">
            <w:pPr>
              <w:rPr>
                <w:rFonts w:ascii="Arial" w:hAnsi="Arial" w:cs="Arial"/>
                <w:sz w:val="24"/>
                <w:szCs w:val="24"/>
              </w:rPr>
            </w:pPr>
          </w:p>
          <w:p w:rsidR="00E94843" w:rsidRPr="009555C9" w:rsidRDefault="00E94843" w:rsidP="00781DB7">
            <w:pPr>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000142DF" w:rsidRPr="009555C9">
              <w:rPr>
                <w:rFonts w:ascii="Arial" w:hAnsi="Arial" w:cs="Arial"/>
                <w:sz w:val="24"/>
                <w:szCs w:val="24"/>
              </w:rPr>
              <w:t xml:space="preserve"> </w:t>
            </w:r>
            <w:r w:rsidR="001A6BF9">
              <w:rPr>
                <w:rFonts w:ascii="Arial" w:hAnsi="Arial" w:cs="Arial"/>
                <w:color w:val="FF0000"/>
                <w:sz w:val="24"/>
                <w:szCs w:val="24"/>
              </w:rPr>
              <w:t>-£1</w:t>
            </w:r>
            <w:r w:rsidRPr="009555C9">
              <w:rPr>
                <w:rFonts w:ascii="Arial" w:hAnsi="Arial" w:cs="Arial"/>
                <w:color w:val="FF0000"/>
                <w:sz w:val="24"/>
                <w:szCs w:val="24"/>
              </w:rPr>
              <w:t xml:space="preserve">k </w:t>
            </w:r>
          </w:p>
          <w:p w:rsidR="00E94843" w:rsidRPr="009555C9" w:rsidRDefault="00E94843" w:rsidP="00781DB7">
            <w:pPr>
              <w:rPr>
                <w:rFonts w:ascii="Arial" w:hAnsi="Arial" w:cs="Arial"/>
                <w:sz w:val="24"/>
                <w:szCs w:val="24"/>
              </w:rPr>
            </w:pPr>
          </w:p>
          <w:p w:rsidR="001A6BF9" w:rsidRDefault="001A6BF9" w:rsidP="00781DB7">
            <w:pPr>
              <w:rPr>
                <w:rFonts w:ascii="Arial" w:hAnsi="Arial" w:cs="Arial"/>
                <w:sz w:val="24"/>
                <w:szCs w:val="24"/>
              </w:rPr>
            </w:pPr>
            <w:r>
              <w:rPr>
                <w:rFonts w:ascii="Arial" w:hAnsi="Arial" w:cs="Arial"/>
                <w:sz w:val="24"/>
                <w:szCs w:val="24"/>
              </w:rPr>
              <w:t>Starting off strong at the start of this financial year with budget released for SNAHFs Business case, Flow Beds and the Medical Service Planning which now shows the correct funding for the majority of the medical specialties.</w:t>
            </w:r>
          </w:p>
          <w:p w:rsidR="00832121" w:rsidRPr="009555C9" w:rsidRDefault="001A6BF9" w:rsidP="00781DB7">
            <w:pPr>
              <w:rPr>
                <w:rFonts w:ascii="Arial" w:hAnsi="Arial" w:cs="Arial"/>
                <w:sz w:val="24"/>
                <w:szCs w:val="24"/>
              </w:rPr>
            </w:pPr>
            <w:r w:rsidRPr="009555C9">
              <w:rPr>
                <w:rFonts w:ascii="Arial" w:hAnsi="Arial" w:cs="Arial"/>
                <w:sz w:val="24"/>
                <w:szCs w:val="24"/>
              </w:rPr>
              <w:t xml:space="preserve"> </w:t>
            </w:r>
          </w:p>
          <w:p w:rsidR="00832121" w:rsidRPr="009555C9" w:rsidRDefault="001A6BF9" w:rsidP="00781DB7">
            <w:pPr>
              <w:rPr>
                <w:rFonts w:ascii="Arial" w:hAnsi="Arial" w:cs="Arial"/>
                <w:sz w:val="24"/>
                <w:szCs w:val="24"/>
              </w:rPr>
            </w:pPr>
            <w:r>
              <w:rPr>
                <w:rFonts w:ascii="Arial" w:hAnsi="Arial" w:cs="Arial"/>
                <w:sz w:val="24"/>
                <w:szCs w:val="24"/>
              </w:rPr>
              <w:t xml:space="preserve">There continues to see the use of Agency and WLI being used to cover sickness and vacancies at a cost of </w:t>
            </w:r>
            <w:r w:rsidRPr="001A6BF9">
              <w:rPr>
                <w:rFonts w:ascii="Arial" w:hAnsi="Arial" w:cs="Arial"/>
                <w:color w:val="FF0000"/>
                <w:sz w:val="24"/>
                <w:szCs w:val="24"/>
              </w:rPr>
              <w:t xml:space="preserve">£183k </w:t>
            </w:r>
            <w:r>
              <w:rPr>
                <w:rFonts w:ascii="Arial" w:hAnsi="Arial" w:cs="Arial"/>
                <w:sz w:val="24"/>
                <w:szCs w:val="24"/>
              </w:rPr>
              <w:t>YTD.</w:t>
            </w:r>
          </w:p>
          <w:p w:rsidR="00E94843" w:rsidRPr="009555C9" w:rsidRDefault="00E94843" w:rsidP="00781DB7">
            <w:pPr>
              <w:rPr>
                <w:rFonts w:ascii="Arial" w:hAnsi="Arial" w:cs="Arial"/>
                <w:sz w:val="24"/>
                <w:szCs w:val="24"/>
                <w:u w:val="single"/>
              </w:rPr>
            </w:pPr>
          </w:p>
          <w:p w:rsidR="00D2043C" w:rsidRPr="009555C9" w:rsidRDefault="00E94843" w:rsidP="00781DB7">
            <w:pPr>
              <w:rPr>
                <w:rFonts w:ascii="Arial" w:hAnsi="Arial" w:cs="Arial"/>
                <w:sz w:val="24"/>
                <w:szCs w:val="24"/>
                <w:u w:val="single"/>
              </w:rPr>
            </w:pPr>
            <w:r w:rsidRPr="009555C9">
              <w:rPr>
                <w:rFonts w:ascii="Arial" w:hAnsi="Arial" w:cs="Arial"/>
                <w:sz w:val="24"/>
                <w:szCs w:val="24"/>
                <w:u w:val="single"/>
              </w:rPr>
              <w:t>Pharmacy Supplies</w:t>
            </w:r>
            <w:r w:rsidRPr="009555C9">
              <w:rPr>
                <w:rFonts w:ascii="Arial" w:hAnsi="Arial" w:cs="Arial"/>
                <w:sz w:val="24"/>
                <w:szCs w:val="24"/>
              </w:rPr>
              <w:t xml:space="preserve"> </w:t>
            </w:r>
            <w:r w:rsidR="000142DF" w:rsidRPr="009555C9">
              <w:rPr>
                <w:rFonts w:ascii="Arial" w:hAnsi="Arial" w:cs="Arial"/>
                <w:color w:val="FF0000"/>
                <w:sz w:val="24"/>
                <w:szCs w:val="24"/>
              </w:rPr>
              <w:t>-£</w:t>
            </w:r>
            <w:r w:rsidR="001A6BF9">
              <w:rPr>
                <w:rFonts w:ascii="Arial" w:hAnsi="Arial" w:cs="Arial"/>
                <w:color w:val="FF0000"/>
                <w:sz w:val="24"/>
                <w:szCs w:val="24"/>
              </w:rPr>
              <w:t>39</w:t>
            </w:r>
            <w:r w:rsidRPr="009555C9">
              <w:rPr>
                <w:rFonts w:ascii="Arial" w:hAnsi="Arial" w:cs="Arial"/>
                <w:color w:val="FF0000"/>
                <w:sz w:val="24"/>
                <w:szCs w:val="24"/>
              </w:rPr>
              <w:t>k</w:t>
            </w:r>
          </w:p>
          <w:p w:rsidR="000D22AF" w:rsidRPr="009555C9" w:rsidRDefault="000D22AF" w:rsidP="00781DB7">
            <w:pPr>
              <w:rPr>
                <w:rFonts w:ascii="Arial" w:hAnsi="Arial" w:cs="Arial"/>
                <w:sz w:val="24"/>
                <w:szCs w:val="24"/>
              </w:rPr>
            </w:pPr>
          </w:p>
          <w:p w:rsidR="00487BF0" w:rsidRPr="00B36375" w:rsidRDefault="001A6BF9" w:rsidP="00781DB7">
            <w:pPr>
              <w:rPr>
                <w:rFonts w:ascii="Arial" w:hAnsi="Arial" w:cs="Arial"/>
                <w:sz w:val="24"/>
                <w:szCs w:val="24"/>
              </w:rPr>
            </w:pPr>
            <w:r>
              <w:rPr>
                <w:rFonts w:ascii="Arial" w:hAnsi="Arial" w:cs="Arial"/>
                <w:bCs/>
                <w:iCs/>
                <w:sz w:val="24"/>
                <w:szCs w:val="24"/>
              </w:rPr>
              <w:t xml:space="preserve">There was additional budget released to cover the NSD cost pressures and inflation in this division but the first part of the efficiency savings for the </w:t>
            </w:r>
            <w:r w:rsidR="00A611F8">
              <w:rPr>
                <w:rFonts w:ascii="Arial" w:hAnsi="Arial" w:cs="Arial"/>
                <w:bCs/>
                <w:iCs/>
                <w:sz w:val="24"/>
                <w:szCs w:val="24"/>
              </w:rPr>
              <w:t>work stream</w:t>
            </w:r>
            <w:r>
              <w:rPr>
                <w:rFonts w:ascii="Arial" w:hAnsi="Arial" w:cs="Arial"/>
                <w:bCs/>
                <w:iCs/>
                <w:sz w:val="24"/>
                <w:szCs w:val="24"/>
              </w:rPr>
              <w:t xml:space="preserve"> programmes has been input this month for the division.</w:t>
            </w:r>
          </w:p>
          <w:p w:rsidR="00E94843" w:rsidRPr="009555C9" w:rsidRDefault="00E94843" w:rsidP="00781DB7">
            <w:pPr>
              <w:rPr>
                <w:rFonts w:ascii="Arial" w:hAnsi="Arial" w:cs="Arial"/>
                <w:color w:val="FF0000"/>
                <w:sz w:val="24"/>
                <w:szCs w:val="24"/>
              </w:rPr>
            </w:pPr>
          </w:p>
          <w:p w:rsidR="00D2043C" w:rsidRPr="009555C9" w:rsidRDefault="00E94843" w:rsidP="00781DB7">
            <w:pPr>
              <w:rPr>
                <w:rFonts w:ascii="Arial" w:hAnsi="Arial" w:cs="Arial"/>
                <w:sz w:val="24"/>
                <w:szCs w:val="24"/>
              </w:rPr>
            </w:pPr>
            <w:r w:rsidRPr="009555C9">
              <w:rPr>
                <w:rFonts w:ascii="Arial" w:hAnsi="Arial" w:cs="Arial"/>
                <w:sz w:val="24"/>
                <w:szCs w:val="24"/>
                <w:u w:val="single"/>
              </w:rPr>
              <w:t>Surgical Supplies</w:t>
            </w:r>
            <w:r w:rsidRPr="009555C9">
              <w:rPr>
                <w:rFonts w:ascii="Arial" w:hAnsi="Arial" w:cs="Arial"/>
                <w:sz w:val="24"/>
                <w:szCs w:val="24"/>
              </w:rPr>
              <w:t xml:space="preserve">  </w:t>
            </w:r>
            <w:r w:rsidR="000142DF" w:rsidRPr="009555C9">
              <w:rPr>
                <w:rFonts w:ascii="Arial" w:hAnsi="Arial" w:cs="Arial"/>
                <w:color w:val="FF0000"/>
                <w:sz w:val="24"/>
                <w:szCs w:val="24"/>
              </w:rPr>
              <w:t>-£</w:t>
            </w:r>
            <w:r w:rsidR="00617C29">
              <w:rPr>
                <w:rFonts w:ascii="Arial" w:hAnsi="Arial" w:cs="Arial"/>
                <w:color w:val="FF0000"/>
                <w:sz w:val="24"/>
                <w:szCs w:val="24"/>
              </w:rPr>
              <w:t>191</w:t>
            </w:r>
            <w:r w:rsidR="00D2043C" w:rsidRPr="009555C9">
              <w:rPr>
                <w:rFonts w:ascii="Arial" w:hAnsi="Arial" w:cs="Arial"/>
                <w:color w:val="FF0000"/>
                <w:sz w:val="24"/>
                <w:szCs w:val="24"/>
              </w:rPr>
              <w:t xml:space="preserve">k </w:t>
            </w:r>
          </w:p>
          <w:p w:rsidR="000D22AF" w:rsidRPr="009555C9" w:rsidRDefault="000D22AF" w:rsidP="00781DB7">
            <w:pPr>
              <w:rPr>
                <w:rFonts w:ascii="Arial" w:hAnsi="Arial" w:cs="Arial"/>
                <w:sz w:val="24"/>
                <w:szCs w:val="24"/>
              </w:rPr>
            </w:pPr>
          </w:p>
          <w:p w:rsidR="00E94843" w:rsidRPr="00807EA0" w:rsidRDefault="0080619C" w:rsidP="00781DB7">
            <w:pPr>
              <w:rPr>
                <w:rFonts w:ascii="Arial" w:hAnsi="Arial" w:cs="Arial"/>
                <w:sz w:val="24"/>
                <w:szCs w:val="24"/>
                <w:highlight w:val="green"/>
              </w:rPr>
            </w:pPr>
            <w:r>
              <w:rPr>
                <w:rFonts w:ascii="Arial" w:hAnsi="Arial" w:cs="Arial"/>
                <w:sz w:val="24"/>
                <w:szCs w:val="24"/>
              </w:rPr>
              <w:t xml:space="preserve">Although budget has been released </w:t>
            </w:r>
            <w:r w:rsidR="006E109A" w:rsidRPr="009555C9">
              <w:rPr>
                <w:rFonts w:ascii="Arial" w:hAnsi="Arial" w:cs="Arial"/>
                <w:sz w:val="24"/>
                <w:szCs w:val="24"/>
              </w:rPr>
              <w:t xml:space="preserve">to cover the </w:t>
            </w:r>
            <w:r w:rsidR="001A6BF9">
              <w:rPr>
                <w:rFonts w:ascii="Arial" w:hAnsi="Arial" w:cs="Arial"/>
                <w:sz w:val="24"/>
                <w:szCs w:val="24"/>
              </w:rPr>
              <w:t xml:space="preserve">variable costs for the SNAHFs business </w:t>
            </w:r>
            <w:r w:rsidR="00A611F8">
              <w:rPr>
                <w:rFonts w:ascii="Arial" w:hAnsi="Arial" w:cs="Arial"/>
                <w:sz w:val="24"/>
                <w:szCs w:val="24"/>
              </w:rPr>
              <w:t>case,</w:t>
            </w:r>
            <w:r w:rsidR="001A6BF9">
              <w:rPr>
                <w:rFonts w:ascii="Arial" w:hAnsi="Arial" w:cs="Arial"/>
                <w:sz w:val="24"/>
                <w:szCs w:val="24"/>
              </w:rPr>
              <w:t xml:space="preserve"> it should be noted that the funding will not cover the full </w:t>
            </w:r>
            <w:r w:rsidR="00A611F8">
              <w:rPr>
                <w:rFonts w:ascii="Arial" w:hAnsi="Arial" w:cs="Arial"/>
                <w:sz w:val="24"/>
                <w:szCs w:val="24"/>
              </w:rPr>
              <w:t>year’s</w:t>
            </w:r>
            <w:r w:rsidR="001A6BF9">
              <w:rPr>
                <w:rFonts w:ascii="Arial" w:hAnsi="Arial" w:cs="Arial"/>
                <w:sz w:val="24"/>
                <w:szCs w:val="24"/>
              </w:rPr>
              <w:t xml:space="preserve"> costs of the agreed increased activity so ongoing robust control is needed to ensure we are aware of the pressures.</w:t>
            </w:r>
            <w:r w:rsidR="00FC619B" w:rsidRPr="009555C9">
              <w:rPr>
                <w:rFonts w:ascii="Arial" w:hAnsi="Arial" w:cs="Arial"/>
                <w:sz w:val="24"/>
                <w:szCs w:val="24"/>
              </w:rPr>
              <w:t xml:space="preserve"> </w:t>
            </w:r>
          </w:p>
          <w:p w:rsidR="00E94843" w:rsidRDefault="00E94843"/>
        </w:tc>
      </w:tr>
    </w:tbl>
    <w:p w:rsidR="00A054AA" w:rsidRDefault="00A054AA" w:rsidP="008C292D">
      <w:pPr>
        <w:jc w:val="both"/>
        <w:rPr>
          <w:rFonts w:ascii="Arial" w:hAnsi="Arial" w:cs="Arial"/>
          <w:b/>
          <w:color w:val="44546A" w:themeColor="text2"/>
          <w:sz w:val="24"/>
          <w:szCs w:val="24"/>
        </w:rPr>
      </w:pPr>
    </w:p>
    <w:p w:rsidR="00A054AA" w:rsidRDefault="00A054AA" w:rsidP="008C292D">
      <w:pPr>
        <w:jc w:val="both"/>
        <w:rPr>
          <w:rFonts w:ascii="Arial" w:hAnsi="Arial" w:cs="Arial"/>
          <w:b/>
          <w:color w:val="44546A" w:themeColor="text2"/>
          <w:sz w:val="24"/>
          <w:szCs w:val="24"/>
        </w:rPr>
      </w:pPr>
    </w:p>
    <w:p w:rsidR="001A6BF9" w:rsidRDefault="001A6BF9" w:rsidP="008C292D">
      <w:pPr>
        <w:jc w:val="both"/>
        <w:rPr>
          <w:rFonts w:ascii="Arial" w:hAnsi="Arial" w:cs="Arial"/>
          <w:b/>
          <w:color w:val="44546A" w:themeColor="text2"/>
          <w:sz w:val="24"/>
          <w:szCs w:val="24"/>
        </w:rPr>
      </w:pPr>
    </w:p>
    <w:p w:rsidR="00A054AA" w:rsidRDefault="00A054AA" w:rsidP="008C292D">
      <w:pPr>
        <w:jc w:val="both"/>
        <w:rPr>
          <w:rFonts w:ascii="Arial" w:hAnsi="Arial" w:cs="Arial"/>
          <w:b/>
          <w:color w:val="44546A" w:themeColor="text2"/>
          <w:sz w:val="24"/>
          <w:szCs w:val="24"/>
        </w:rPr>
      </w:pPr>
    </w:p>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4 DIVISIONAL ANALYSIS</w:t>
      </w:r>
      <w:r w:rsidR="007A586A">
        <w:rPr>
          <w:rFonts w:ascii="Arial" w:hAnsi="Arial" w:cs="Arial"/>
          <w:b/>
          <w:color w:val="44546A" w:themeColor="text2"/>
          <w:sz w:val="24"/>
          <w:szCs w:val="24"/>
        </w:rPr>
        <w:t xml:space="preserve"> </w:t>
      </w:r>
      <w:r w:rsidR="001C7CDD">
        <w:rPr>
          <w:rFonts w:ascii="Arial" w:hAnsi="Arial" w:cs="Arial"/>
          <w:b/>
          <w:color w:val="44546A" w:themeColor="text2"/>
          <w:sz w:val="24"/>
          <w:szCs w:val="24"/>
        </w:rPr>
        <w:t>- CORPORATE</w:t>
      </w:r>
      <w:r>
        <w:rPr>
          <w:rFonts w:ascii="Arial" w:hAnsi="Arial" w:cs="Arial"/>
          <w:b/>
          <w:color w:val="44546A" w:themeColor="text2"/>
          <w:sz w:val="24"/>
          <w:szCs w:val="24"/>
        </w:rPr>
        <w:t xml:space="preserve"> </w:t>
      </w:r>
    </w:p>
    <w:p w:rsidR="008C292D" w:rsidRDefault="008C292D"/>
    <w:tbl>
      <w:tblPr>
        <w:tblStyle w:val="TableGrid"/>
        <w:tblW w:w="0" w:type="auto"/>
        <w:tblLook w:val="04A0" w:firstRow="1" w:lastRow="0" w:firstColumn="1" w:lastColumn="0" w:noHBand="0" w:noVBand="1"/>
      </w:tblPr>
      <w:tblGrid>
        <w:gridCol w:w="10456"/>
      </w:tblGrid>
      <w:tr w:rsidR="000142DF" w:rsidTr="000142DF">
        <w:tc>
          <w:tcPr>
            <w:tcW w:w="10456" w:type="dxa"/>
          </w:tcPr>
          <w:p w:rsidR="000142DF" w:rsidRPr="00E94843" w:rsidRDefault="000142DF" w:rsidP="000142DF">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0142DF" w:rsidRDefault="001A6BF9" w:rsidP="000142DF">
            <w:pPr>
              <w:pStyle w:val="BodyText"/>
              <w:kinsoku w:val="0"/>
              <w:overflowPunct w:val="0"/>
              <w:ind w:right="-613"/>
              <w:rPr>
                <w:rFonts w:ascii="Arial" w:hAnsi="Arial" w:cs="Arial"/>
                <w:b/>
                <w:sz w:val="24"/>
                <w:szCs w:val="24"/>
              </w:rPr>
            </w:pPr>
            <w:r w:rsidRPr="001A6BF9">
              <w:rPr>
                <w:rFonts w:ascii="Arial" w:hAnsi="Arial" w:cs="Arial"/>
                <w:b/>
                <w:noProof/>
                <w:sz w:val="24"/>
                <w:szCs w:val="24"/>
              </w:rPr>
              <w:drawing>
                <wp:inline distT="0" distB="0" distL="0" distR="0">
                  <wp:extent cx="6642100" cy="34036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2100" cy="3403600"/>
                          </a:xfrm>
                          <a:prstGeom prst="rect">
                            <a:avLst/>
                          </a:prstGeom>
                          <a:noFill/>
                          <a:ln>
                            <a:noFill/>
                          </a:ln>
                        </pic:spPr>
                      </pic:pic>
                    </a:graphicData>
                  </a:graphic>
                </wp:inline>
              </w:drawing>
            </w:r>
          </w:p>
          <w:p w:rsidR="001A6BF9" w:rsidRDefault="001A6BF9" w:rsidP="000142DF">
            <w:pPr>
              <w:pStyle w:val="BodyText"/>
              <w:kinsoku w:val="0"/>
              <w:overflowPunct w:val="0"/>
              <w:ind w:right="-613"/>
              <w:rPr>
                <w:rFonts w:ascii="Arial" w:hAnsi="Arial" w:cs="Arial"/>
                <w:b/>
                <w:sz w:val="24"/>
                <w:szCs w:val="24"/>
              </w:rPr>
            </w:pPr>
          </w:p>
          <w:p w:rsidR="001A6BF9" w:rsidRPr="00E94843" w:rsidRDefault="001A6BF9" w:rsidP="000142DF">
            <w:pPr>
              <w:pStyle w:val="BodyText"/>
              <w:kinsoku w:val="0"/>
              <w:overflowPunct w:val="0"/>
              <w:ind w:right="-613"/>
              <w:rPr>
                <w:rFonts w:ascii="Arial" w:hAnsi="Arial" w:cs="Arial"/>
                <w:b/>
                <w:sz w:val="24"/>
                <w:szCs w:val="24"/>
              </w:rPr>
            </w:pPr>
          </w:p>
          <w:p w:rsidR="000142DF" w:rsidRPr="009555C9" w:rsidRDefault="000142DF" w:rsidP="009555C9">
            <w:pPr>
              <w:rPr>
                <w:rFonts w:ascii="Arial" w:hAnsi="Arial" w:cs="Arial"/>
                <w:sz w:val="24"/>
                <w:szCs w:val="24"/>
              </w:rPr>
            </w:pPr>
            <w:r w:rsidRPr="009555C9">
              <w:rPr>
                <w:rFonts w:ascii="Arial" w:hAnsi="Arial" w:cs="Arial"/>
                <w:sz w:val="24"/>
                <w:szCs w:val="24"/>
              </w:rPr>
              <w:t xml:space="preserve">Corporate is over by </w:t>
            </w:r>
            <w:r w:rsidRPr="009555C9">
              <w:rPr>
                <w:rFonts w:ascii="Arial" w:hAnsi="Arial" w:cs="Arial"/>
                <w:color w:val="FF0000"/>
                <w:sz w:val="24"/>
                <w:szCs w:val="24"/>
              </w:rPr>
              <w:t>-£</w:t>
            </w:r>
            <w:r w:rsidR="001A6BF9">
              <w:rPr>
                <w:rFonts w:ascii="Arial" w:hAnsi="Arial" w:cs="Arial"/>
                <w:color w:val="FF0000"/>
                <w:sz w:val="24"/>
                <w:szCs w:val="24"/>
              </w:rPr>
              <w:t>39</w:t>
            </w:r>
            <w:r w:rsidRPr="009555C9">
              <w:rPr>
                <w:rFonts w:ascii="Arial" w:hAnsi="Arial" w:cs="Arial"/>
                <w:color w:val="FF0000"/>
                <w:sz w:val="24"/>
                <w:szCs w:val="24"/>
              </w:rPr>
              <w:t xml:space="preserve">k </w:t>
            </w:r>
            <w:r w:rsidRPr="009555C9">
              <w:rPr>
                <w:rFonts w:ascii="Arial" w:hAnsi="Arial" w:cs="Arial"/>
                <w:sz w:val="24"/>
                <w:szCs w:val="24"/>
              </w:rPr>
              <w:t xml:space="preserve">between Pay and Non Pay costs with the following key variances: </w:t>
            </w:r>
          </w:p>
          <w:p w:rsidR="000142DF" w:rsidRPr="009555C9" w:rsidRDefault="000142DF" w:rsidP="009555C9">
            <w:pPr>
              <w:rPr>
                <w:rFonts w:ascii="Arial" w:hAnsi="Arial" w:cs="Arial"/>
                <w:sz w:val="24"/>
                <w:szCs w:val="24"/>
              </w:rPr>
            </w:pPr>
          </w:p>
          <w:p w:rsidR="000142DF" w:rsidRPr="009555C9" w:rsidRDefault="000142DF" w:rsidP="009555C9">
            <w:pPr>
              <w:rPr>
                <w:rFonts w:ascii="Arial" w:hAnsi="Arial" w:cs="Arial"/>
                <w:sz w:val="24"/>
                <w:szCs w:val="24"/>
                <w:u w:val="single"/>
              </w:rPr>
            </w:pPr>
            <w:r w:rsidRPr="009555C9">
              <w:rPr>
                <w:rFonts w:ascii="Arial" w:hAnsi="Arial" w:cs="Arial"/>
                <w:sz w:val="24"/>
                <w:szCs w:val="24"/>
                <w:u w:val="single"/>
              </w:rPr>
              <w:t xml:space="preserve">Support Staffing </w:t>
            </w:r>
            <w:r w:rsidR="001A6BF9" w:rsidRPr="001A6BF9">
              <w:rPr>
                <w:rFonts w:ascii="Arial" w:hAnsi="Arial" w:cs="Arial"/>
                <w:sz w:val="24"/>
                <w:szCs w:val="24"/>
              </w:rPr>
              <w:t>- Breakeven</w:t>
            </w:r>
            <w:r w:rsidRPr="001A6BF9">
              <w:rPr>
                <w:rFonts w:ascii="Arial" w:hAnsi="Arial" w:cs="Arial"/>
                <w:sz w:val="24"/>
                <w:szCs w:val="24"/>
              </w:rPr>
              <w:t xml:space="preserve">  </w:t>
            </w:r>
          </w:p>
          <w:p w:rsidR="000142DF" w:rsidRPr="009555C9" w:rsidRDefault="000142DF" w:rsidP="009555C9">
            <w:pPr>
              <w:rPr>
                <w:rFonts w:ascii="Arial" w:hAnsi="Arial" w:cs="Arial"/>
                <w:sz w:val="24"/>
                <w:szCs w:val="24"/>
                <w:u w:val="single"/>
              </w:rPr>
            </w:pPr>
          </w:p>
          <w:p w:rsidR="0014447E" w:rsidRPr="009555C9" w:rsidRDefault="001A6BF9" w:rsidP="00A93B6D">
            <w:pPr>
              <w:rPr>
                <w:rFonts w:ascii="Arial" w:hAnsi="Arial" w:cs="Arial"/>
                <w:sz w:val="24"/>
                <w:szCs w:val="24"/>
              </w:rPr>
            </w:pPr>
            <w:r>
              <w:rPr>
                <w:rFonts w:ascii="Arial" w:hAnsi="Arial" w:cs="Arial"/>
                <w:sz w:val="24"/>
                <w:szCs w:val="24"/>
              </w:rPr>
              <w:t xml:space="preserve">Budget has been released to cover all the areas within this category and Phase 2 funding has been given to cover all the new starts.  There has recently been attendance by GJ at a recruitment fair </w:t>
            </w:r>
            <w:r w:rsidR="00A93B6D">
              <w:rPr>
                <w:rFonts w:ascii="Arial" w:hAnsi="Arial" w:cs="Arial"/>
                <w:sz w:val="24"/>
                <w:szCs w:val="24"/>
              </w:rPr>
              <w:t xml:space="preserve">for </w:t>
            </w:r>
            <w:r>
              <w:rPr>
                <w:rFonts w:ascii="Arial" w:hAnsi="Arial" w:cs="Arial"/>
                <w:sz w:val="24"/>
                <w:szCs w:val="24"/>
              </w:rPr>
              <w:t xml:space="preserve">in central Glasgow which was very successful and HR are currently working through the names to arrange interviews. </w:t>
            </w:r>
          </w:p>
          <w:p w:rsidR="0014447E" w:rsidRPr="009555C9" w:rsidRDefault="0014447E" w:rsidP="009555C9">
            <w:pPr>
              <w:rPr>
                <w:rFonts w:ascii="Arial" w:hAnsi="Arial" w:cs="Arial"/>
                <w:sz w:val="24"/>
                <w:szCs w:val="24"/>
              </w:rPr>
            </w:pPr>
          </w:p>
          <w:p w:rsidR="00A93B6D" w:rsidRDefault="00A93B6D" w:rsidP="009555C9">
            <w:pPr>
              <w:rPr>
                <w:rFonts w:ascii="Arial" w:hAnsi="Arial" w:cs="Arial"/>
                <w:sz w:val="24"/>
                <w:szCs w:val="24"/>
              </w:rPr>
            </w:pPr>
            <w:r w:rsidRPr="00A93B6D">
              <w:rPr>
                <w:rFonts w:ascii="Arial" w:hAnsi="Arial" w:cs="Arial"/>
                <w:sz w:val="24"/>
                <w:szCs w:val="24"/>
                <w:u w:val="single"/>
              </w:rPr>
              <w:t>Admin Staffing</w:t>
            </w:r>
            <w:r>
              <w:rPr>
                <w:rFonts w:ascii="Arial" w:hAnsi="Arial" w:cs="Arial"/>
                <w:sz w:val="24"/>
                <w:szCs w:val="24"/>
              </w:rPr>
              <w:t xml:space="preserve"> - £4k</w:t>
            </w:r>
          </w:p>
          <w:p w:rsidR="0014447E" w:rsidRDefault="00A93B6D" w:rsidP="00A93B6D">
            <w:pPr>
              <w:rPr>
                <w:rFonts w:ascii="Arial" w:hAnsi="Arial" w:cs="Arial"/>
                <w:sz w:val="24"/>
                <w:szCs w:val="24"/>
              </w:rPr>
            </w:pPr>
            <w:r>
              <w:rPr>
                <w:rFonts w:ascii="Arial" w:hAnsi="Arial" w:cs="Arial"/>
                <w:sz w:val="24"/>
                <w:szCs w:val="24"/>
              </w:rPr>
              <w:t>HR have also seen budget released to cover the different working schemes that are happening within GJ – International Recruitment, Phase 2 posts and E</w:t>
            </w:r>
            <w:r w:rsidR="00A611F8">
              <w:rPr>
                <w:rFonts w:ascii="Arial" w:hAnsi="Arial" w:cs="Arial"/>
                <w:sz w:val="24"/>
                <w:szCs w:val="24"/>
              </w:rPr>
              <w:t>-</w:t>
            </w:r>
            <w:r>
              <w:rPr>
                <w:rFonts w:ascii="Arial" w:hAnsi="Arial" w:cs="Arial"/>
                <w:sz w:val="24"/>
                <w:szCs w:val="24"/>
              </w:rPr>
              <w:t xml:space="preserve">Rostering.  This has seen the cost pressures being covered. </w:t>
            </w:r>
          </w:p>
          <w:p w:rsidR="00BC2488" w:rsidRDefault="00BC2488" w:rsidP="009555C9">
            <w:pPr>
              <w:rPr>
                <w:rFonts w:ascii="Arial" w:hAnsi="Arial" w:cs="Arial"/>
                <w:sz w:val="24"/>
                <w:szCs w:val="24"/>
              </w:rPr>
            </w:pPr>
          </w:p>
          <w:p w:rsidR="00BC2488" w:rsidRPr="009555C9" w:rsidRDefault="00BC2488" w:rsidP="009555C9">
            <w:pPr>
              <w:rPr>
                <w:rFonts w:ascii="Arial" w:hAnsi="Arial" w:cs="Arial"/>
                <w:sz w:val="24"/>
                <w:szCs w:val="24"/>
              </w:rPr>
            </w:pPr>
            <w:r>
              <w:rPr>
                <w:rFonts w:ascii="Arial" w:hAnsi="Arial" w:cs="Arial"/>
                <w:sz w:val="24"/>
                <w:szCs w:val="24"/>
              </w:rPr>
              <w:t xml:space="preserve">E-Health have recruited to vacancies and this has resulted in a </w:t>
            </w:r>
            <w:r w:rsidR="00A93B6D">
              <w:rPr>
                <w:rFonts w:ascii="Arial" w:hAnsi="Arial" w:cs="Arial"/>
                <w:sz w:val="24"/>
                <w:szCs w:val="24"/>
              </w:rPr>
              <w:t xml:space="preserve">decrease in </w:t>
            </w:r>
            <w:r>
              <w:rPr>
                <w:rFonts w:ascii="Arial" w:hAnsi="Arial" w:cs="Arial"/>
                <w:sz w:val="24"/>
                <w:szCs w:val="24"/>
              </w:rPr>
              <w:t>the</w:t>
            </w:r>
            <w:r w:rsidR="00A611F8">
              <w:rPr>
                <w:rFonts w:ascii="Arial" w:hAnsi="Arial" w:cs="Arial"/>
                <w:sz w:val="24"/>
                <w:szCs w:val="24"/>
              </w:rPr>
              <w:t xml:space="preserve"> pressure in consultancy</w:t>
            </w:r>
            <w:r>
              <w:rPr>
                <w:rFonts w:ascii="Arial" w:hAnsi="Arial" w:cs="Arial"/>
                <w:sz w:val="24"/>
                <w:szCs w:val="24"/>
              </w:rPr>
              <w:t xml:space="preserve"> costs to support key projects </w:t>
            </w:r>
            <w:r w:rsidR="00A93B6D">
              <w:rPr>
                <w:rFonts w:ascii="Arial" w:hAnsi="Arial" w:cs="Arial"/>
                <w:sz w:val="24"/>
                <w:szCs w:val="24"/>
              </w:rPr>
              <w:t>being</w:t>
            </w:r>
            <w:r>
              <w:rPr>
                <w:rFonts w:ascii="Arial" w:hAnsi="Arial" w:cs="Arial"/>
                <w:sz w:val="24"/>
                <w:szCs w:val="24"/>
              </w:rPr>
              <w:t xml:space="preserve"> reduced.</w:t>
            </w:r>
          </w:p>
          <w:p w:rsidR="000142DF" w:rsidRPr="009555C9" w:rsidRDefault="000142DF" w:rsidP="009555C9">
            <w:pPr>
              <w:rPr>
                <w:rFonts w:ascii="Arial" w:hAnsi="Arial" w:cs="Arial"/>
                <w:sz w:val="24"/>
                <w:szCs w:val="24"/>
              </w:rPr>
            </w:pPr>
          </w:p>
          <w:p w:rsidR="009C74CE" w:rsidRPr="009555C9" w:rsidRDefault="00A93B6D" w:rsidP="009555C9">
            <w:pPr>
              <w:rPr>
                <w:rFonts w:ascii="Arial" w:hAnsi="Arial" w:cs="Arial"/>
                <w:sz w:val="24"/>
                <w:szCs w:val="24"/>
                <w:u w:val="single"/>
              </w:rPr>
            </w:pPr>
            <w:r>
              <w:rPr>
                <w:rFonts w:ascii="Arial" w:hAnsi="Arial" w:cs="Arial"/>
                <w:sz w:val="24"/>
                <w:szCs w:val="24"/>
                <w:u w:val="single"/>
              </w:rPr>
              <w:t>PPE</w:t>
            </w:r>
            <w:r w:rsidR="009C74CE" w:rsidRPr="009555C9">
              <w:rPr>
                <w:rFonts w:ascii="Arial" w:hAnsi="Arial" w:cs="Arial"/>
                <w:sz w:val="24"/>
                <w:szCs w:val="24"/>
                <w:u w:val="single"/>
              </w:rPr>
              <w:t xml:space="preserve"> </w:t>
            </w:r>
            <w:r w:rsidR="009C74CE" w:rsidRPr="009555C9">
              <w:rPr>
                <w:rFonts w:ascii="Arial" w:hAnsi="Arial" w:cs="Arial"/>
                <w:color w:val="FF0000"/>
                <w:sz w:val="24"/>
                <w:szCs w:val="24"/>
              </w:rPr>
              <w:t>-£</w:t>
            </w:r>
            <w:r>
              <w:rPr>
                <w:rFonts w:ascii="Arial" w:hAnsi="Arial" w:cs="Arial"/>
                <w:color w:val="FF0000"/>
                <w:sz w:val="24"/>
                <w:szCs w:val="24"/>
              </w:rPr>
              <w:t>164</w:t>
            </w:r>
            <w:r w:rsidR="009C74CE" w:rsidRPr="009555C9">
              <w:rPr>
                <w:rFonts w:ascii="Arial" w:hAnsi="Arial" w:cs="Arial"/>
                <w:color w:val="FF0000"/>
                <w:sz w:val="24"/>
                <w:szCs w:val="24"/>
              </w:rPr>
              <w:t>k</w:t>
            </w:r>
          </w:p>
          <w:p w:rsidR="009C74CE" w:rsidRPr="009555C9" w:rsidRDefault="009C74CE" w:rsidP="009555C9">
            <w:pPr>
              <w:rPr>
                <w:rFonts w:ascii="Arial" w:hAnsi="Arial" w:cs="Arial"/>
                <w:color w:val="FF0000"/>
                <w:sz w:val="24"/>
                <w:szCs w:val="24"/>
              </w:rPr>
            </w:pPr>
          </w:p>
          <w:p w:rsidR="000142DF" w:rsidRDefault="007E0245">
            <w:r w:rsidRPr="009555C9">
              <w:rPr>
                <w:rFonts w:ascii="Arial" w:eastAsia="Times New Roman" w:hAnsi="Arial" w:cs="Arial"/>
                <w:sz w:val="24"/>
                <w:szCs w:val="24"/>
                <w:lang w:eastAsia="en-GB"/>
              </w:rPr>
              <w:t xml:space="preserve">The main driver in this area is cost pressures within </w:t>
            </w:r>
            <w:r w:rsidR="00A611F8">
              <w:rPr>
                <w:rFonts w:ascii="Arial" w:eastAsia="Times New Roman" w:hAnsi="Arial" w:cs="Arial"/>
                <w:sz w:val="24"/>
                <w:szCs w:val="24"/>
                <w:lang w:eastAsia="en-GB"/>
              </w:rPr>
              <w:t>EHealth</w:t>
            </w:r>
            <w:r w:rsidR="00A93B6D">
              <w:rPr>
                <w:rFonts w:ascii="Arial" w:eastAsia="Times New Roman" w:hAnsi="Arial" w:cs="Arial"/>
                <w:sz w:val="24"/>
                <w:szCs w:val="24"/>
                <w:lang w:eastAsia="en-GB"/>
              </w:rPr>
              <w:t xml:space="preserve"> due to purchase and service of computer and telecom equipment to meet the ongoing recruitment and </w:t>
            </w:r>
            <w:r w:rsidR="00A611F8">
              <w:rPr>
                <w:rFonts w:ascii="Arial" w:eastAsia="Times New Roman" w:hAnsi="Arial" w:cs="Arial"/>
                <w:sz w:val="24"/>
                <w:szCs w:val="24"/>
                <w:lang w:eastAsia="en-GB"/>
              </w:rPr>
              <w:t>upgrade</w:t>
            </w:r>
            <w:r w:rsidR="00A93B6D">
              <w:rPr>
                <w:rFonts w:ascii="Arial" w:eastAsia="Times New Roman" w:hAnsi="Arial" w:cs="Arial"/>
                <w:sz w:val="24"/>
                <w:szCs w:val="24"/>
                <w:lang w:eastAsia="en-GB"/>
              </w:rPr>
              <w:t xml:space="preserve"> of various services with GJ. </w:t>
            </w:r>
          </w:p>
          <w:p w:rsidR="000142DF" w:rsidRDefault="000142DF"/>
        </w:tc>
      </w:tr>
    </w:tbl>
    <w:p w:rsidR="008C292D" w:rsidRDefault="008C292D"/>
    <w:p w:rsidR="008C292D" w:rsidRDefault="008C292D"/>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5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 xml:space="preserve">HOTEL </w:t>
      </w:r>
    </w:p>
    <w:p w:rsidR="008C292D" w:rsidRDefault="00A93B6D" w:rsidP="00201B62">
      <w:pPr>
        <w:spacing w:after="40"/>
        <w:jc w:val="both"/>
        <w:rPr>
          <w:rFonts w:ascii="Arial" w:hAnsi="Arial" w:cs="Arial"/>
          <w:b/>
          <w:color w:val="44546A" w:themeColor="text2"/>
          <w:sz w:val="24"/>
          <w:szCs w:val="24"/>
        </w:rPr>
      </w:pPr>
      <w:r w:rsidRPr="00A93B6D">
        <w:rPr>
          <w:noProof/>
          <w:lang w:eastAsia="en-GB"/>
        </w:rPr>
        <w:drawing>
          <wp:inline distT="0" distB="0" distL="0" distR="0">
            <wp:extent cx="6645910" cy="4035017"/>
            <wp:effectExtent l="0" t="0" r="254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5910" cy="403501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201B62" w:rsidTr="00201B62">
        <w:tc>
          <w:tcPr>
            <w:tcW w:w="10456" w:type="dxa"/>
          </w:tcPr>
          <w:p w:rsidR="007E0245" w:rsidRDefault="007E0245" w:rsidP="00201B62">
            <w:pPr>
              <w:rPr>
                <w:rFonts w:ascii="Arial" w:hAnsi="Arial" w:cs="Arial"/>
                <w:b/>
                <w:sz w:val="24"/>
                <w:szCs w:val="24"/>
              </w:rPr>
            </w:pPr>
          </w:p>
          <w:p w:rsidR="00D2643D" w:rsidRDefault="00D2643D" w:rsidP="00201B62">
            <w:pPr>
              <w:rPr>
                <w:rFonts w:ascii="Arial" w:hAnsi="Arial" w:cs="Arial"/>
                <w:b/>
                <w:sz w:val="24"/>
                <w:szCs w:val="24"/>
              </w:rPr>
            </w:pPr>
          </w:p>
          <w:p w:rsidR="00201B62" w:rsidRPr="009555C9" w:rsidRDefault="00201B62" w:rsidP="00781DB7">
            <w:pPr>
              <w:rPr>
                <w:rFonts w:ascii="Arial" w:hAnsi="Arial" w:cs="Arial"/>
                <w:b/>
                <w:sz w:val="24"/>
                <w:szCs w:val="24"/>
              </w:rPr>
            </w:pPr>
            <w:r w:rsidRPr="009555C9">
              <w:rPr>
                <w:rFonts w:ascii="Arial" w:hAnsi="Arial" w:cs="Arial"/>
                <w:b/>
                <w:sz w:val="24"/>
                <w:szCs w:val="24"/>
              </w:rPr>
              <w:t>Analysis of the Division</w:t>
            </w:r>
            <w:r w:rsidR="00D15060" w:rsidRPr="009555C9">
              <w:rPr>
                <w:rFonts w:ascii="Arial" w:hAnsi="Arial" w:cs="Arial"/>
                <w:b/>
                <w:sz w:val="24"/>
                <w:szCs w:val="24"/>
              </w:rPr>
              <w:t xml:space="preserve"> – The hotel is budgeted at a deficit of </w:t>
            </w:r>
            <w:r w:rsidR="00CE1F3B">
              <w:rPr>
                <w:rFonts w:ascii="Arial" w:hAnsi="Arial" w:cs="Arial"/>
                <w:b/>
                <w:color w:val="FF0000"/>
                <w:sz w:val="24"/>
                <w:szCs w:val="24"/>
              </w:rPr>
              <w:t>-£1.046</w:t>
            </w:r>
            <w:r w:rsidR="00D15060" w:rsidRPr="009555C9">
              <w:rPr>
                <w:rFonts w:ascii="Arial" w:hAnsi="Arial" w:cs="Arial"/>
                <w:b/>
                <w:color w:val="FF0000"/>
                <w:sz w:val="24"/>
                <w:szCs w:val="24"/>
              </w:rPr>
              <w:t xml:space="preserve">m </w:t>
            </w:r>
            <w:r w:rsidR="00D15060" w:rsidRPr="009555C9">
              <w:rPr>
                <w:rFonts w:ascii="Arial" w:hAnsi="Arial" w:cs="Arial"/>
                <w:b/>
                <w:sz w:val="24"/>
                <w:szCs w:val="24"/>
              </w:rPr>
              <w:t>(variances compared to this position)</w:t>
            </w:r>
          </w:p>
          <w:p w:rsidR="00201B62" w:rsidRPr="009555C9" w:rsidRDefault="00201B62" w:rsidP="00781DB7">
            <w:pPr>
              <w:rPr>
                <w:rFonts w:ascii="Arial" w:hAnsi="Arial" w:cs="Arial"/>
                <w:sz w:val="24"/>
                <w:szCs w:val="24"/>
              </w:rPr>
            </w:pPr>
          </w:p>
          <w:p w:rsidR="009823FD" w:rsidRPr="009555C9" w:rsidRDefault="00D15060" w:rsidP="00781DB7">
            <w:pPr>
              <w:rPr>
                <w:rFonts w:ascii="Arial" w:hAnsi="Arial" w:cs="Arial"/>
                <w:color w:val="FF0000"/>
                <w:sz w:val="24"/>
                <w:szCs w:val="24"/>
              </w:rPr>
            </w:pPr>
            <w:r w:rsidRPr="009555C9">
              <w:rPr>
                <w:rFonts w:ascii="Arial" w:hAnsi="Arial" w:cs="Arial"/>
                <w:sz w:val="24"/>
                <w:szCs w:val="24"/>
              </w:rPr>
              <w:t xml:space="preserve">The Hotel </w:t>
            </w:r>
            <w:r w:rsidR="00A16643" w:rsidRPr="009555C9">
              <w:rPr>
                <w:rFonts w:ascii="Arial" w:hAnsi="Arial" w:cs="Arial"/>
                <w:sz w:val="24"/>
                <w:szCs w:val="24"/>
              </w:rPr>
              <w:t xml:space="preserve">Pay </w:t>
            </w:r>
            <w:r w:rsidR="00201B62" w:rsidRPr="009555C9">
              <w:rPr>
                <w:rFonts w:ascii="Arial" w:hAnsi="Arial" w:cs="Arial"/>
                <w:sz w:val="24"/>
                <w:szCs w:val="24"/>
              </w:rPr>
              <w:t>is over</w:t>
            </w:r>
            <w:r w:rsidR="009823FD" w:rsidRPr="009555C9">
              <w:rPr>
                <w:rFonts w:ascii="Arial" w:hAnsi="Arial" w:cs="Arial"/>
                <w:sz w:val="24"/>
                <w:szCs w:val="24"/>
              </w:rPr>
              <w:t>spent</w:t>
            </w:r>
            <w:r w:rsidR="00201B62" w:rsidRPr="009555C9">
              <w:rPr>
                <w:rFonts w:ascii="Arial" w:hAnsi="Arial" w:cs="Arial"/>
                <w:sz w:val="24"/>
                <w:szCs w:val="24"/>
              </w:rPr>
              <w:t xml:space="preserve"> by </w:t>
            </w:r>
            <w:r w:rsidR="00201B62" w:rsidRPr="009555C9">
              <w:rPr>
                <w:rFonts w:ascii="Arial" w:hAnsi="Arial" w:cs="Arial"/>
                <w:color w:val="FF0000"/>
                <w:sz w:val="24"/>
                <w:szCs w:val="24"/>
              </w:rPr>
              <w:t>-£</w:t>
            </w:r>
            <w:r w:rsidR="00A93B6D">
              <w:rPr>
                <w:rFonts w:ascii="Arial" w:hAnsi="Arial" w:cs="Arial"/>
                <w:color w:val="FF0000"/>
                <w:sz w:val="24"/>
                <w:szCs w:val="24"/>
              </w:rPr>
              <w:t>37</w:t>
            </w:r>
            <w:r w:rsidR="001D2AF7" w:rsidRPr="009555C9">
              <w:rPr>
                <w:rFonts w:ascii="Arial" w:hAnsi="Arial" w:cs="Arial"/>
                <w:color w:val="FF0000"/>
                <w:sz w:val="24"/>
                <w:szCs w:val="24"/>
              </w:rPr>
              <w:t xml:space="preserve">k, </w:t>
            </w:r>
            <w:r w:rsidR="001D2AF7" w:rsidRPr="009555C9">
              <w:rPr>
                <w:rFonts w:ascii="Arial" w:hAnsi="Arial" w:cs="Arial"/>
                <w:sz w:val="24"/>
                <w:szCs w:val="24"/>
              </w:rPr>
              <w:t xml:space="preserve">Non Pay </w:t>
            </w:r>
            <w:r w:rsidR="00A93B6D">
              <w:rPr>
                <w:rFonts w:ascii="Arial" w:hAnsi="Arial" w:cs="Arial"/>
                <w:color w:val="FF0000"/>
                <w:sz w:val="24"/>
                <w:szCs w:val="24"/>
              </w:rPr>
              <w:t>-£28</w:t>
            </w:r>
            <w:r w:rsidR="00A16643" w:rsidRPr="009555C9">
              <w:rPr>
                <w:rFonts w:ascii="Arial" w:hAnsi="Arial" w:cs="Arial"/>
                <w:color w:val="FF0000"/>
                <w:sz w:val="24"/>
                <w:szCs w:val="24"/>
              </w:rPr>
              <w:t xml:space="preserve">k </w:t>
            </w:r>
            <w:r w:rsidR="00A93B6D">
              <w:rPr>
                <w:rFonts w:ascii="Arial" w:hAnsi="Arial" w:cs="Arial"/>
                <w:sz w:val="24"/>
                <w:szCs w:val="24"/>
              </w:rPr>
              <w:t>and Income under</w:t>
            </w:r>
            <w:r w:rsidR="00A16643" w:rsidRPr="009555C9">
              <w:rPr>
                <w:rFonts w:ascii="Arial" w:hAnsi="Arial" w:cs="Arial"/>
                <w:sz w:val="24"/>
                <w:szCs w:val="24"/>
              </w:rPr>
              <w:t xml:space="preserve"> performed at </w:t>
            </w:r>
            <w:r w:rsidR="00A16643" w:rsidRPr="00A93B6D">
              <w:rPr>
                <w:rFonts w:ascii="Arial" w:hAnsi="Arial" w:cs="Arial"/>
                <w:color w:val="FF0000"/>
                <w:sz w:val="24"/>
                <w:szCs w:val="24"/>
              </w:rPr>
              <w:t>£</w:t>
            </w:r>
            <w:r w:rsidR="00A93B6D">
              <w:rPr>
                <w:rFonts w:ascii="Arial" w:hAnsi="Arial" w:cs="Arial"/>
                <w:color w:val="FF0000"/>
                <w:sz w:val="24"/>
                <w:szCs w:val="24"/>
              </w:rPr>
              <w:t>18</w:t>
            </w:r>
            <w:r w:rsidR="00A16643" w:rsidRPr="00A93B6D">
              <w:rPr>
                <w:rFonts w:ascii="Arial" w:hAnsi="Arial" w:cs="Arial"/>
                <w:color w:val="FF0000"/>
                <w:sz w:val="24"/>
                <w:szCs w:val="24"/>
              </w:rPr>
              <w:t xml:space="preserve">k </w:t>
            </w:r>
            <w:r w:rsidR="00A16643" w:rsidRPr="009555C9">
              <w:rPr>
                <w:rFonts w:ascii="Arial" w:hAnsi="Arial" w:cs="Arial"/>
                <w:sz w:val="24"/>
                <w:szCs w:val="24"/>
              </w:rPr>
              <w:t xml:space="preserve">resulting in a </w:t>
            </w:r>
            <w:r w:rsidR="001F1EBF">
              <w:rPr>
                <w:rFonts w:ascii="Arial" w:hAnsi="Arial" w:cs="Arial"/>
                <w:sz w:val="24"/>
                <w:szCs w:val="24"/>
              </w:rPr>
              <w:t>Month 2</w:t>
            </w:r>
            <w:r w:rsidR="00A16643" w:rsidRPr="009555C9">
              <w:rPr>
                <w:rFonts w:ascii="Arial" w:hAnsi="Arial" w:cs="Arial"/>
                <w:sz w:val="24"/>
                <w:szCs w:val="24"/>
              </w:rPr>
              <w:t xml:space="preserve"> </w:t>
            </w:r>
            <w:r w:rsidR="001D2AF7" w:rsidRPr="009555C9">
              <w:rPr>
                <w:rFonts w:ascii="Arial" w:hAnsi="Arial" w:cs="Arial"/>
                <w:sz w:val="24"/>
                <w:szCs w:val="24"/>
              </w:rPr>
              <w:t>cumulative</w:t>
            </w:r>
            <w:r w:rsidRPr="009555C9">
              <w:rPr>
                <w:rFonts w:ascii="Arial" w:hAnsi="Arial" w:cs="Arial"/>
                <w:sz w:val="24"/>
                <w:szCs w:val="24"/>
              </w:rPr>
              <w:t xml:space="preserve"> overspend of </w:t>
            </w:r>
            <w:r w:rsidR="00A93B6D">
              <w:rPr>
                <w:rFonts w:ascii="Arial" w:hAnsi="Arial" w:cs="Arial"/>
                <w:color w:val="FF0000"/>
                <w:sz w:val="24"/>
                <w:szCs w:val="24"/>
              </w:rPr>
              <w:t>-£82</w:t>
            </w:r>
            <w:r w:rsidRPr="009555C9">
              <w:rPr>
                <w:rFonts w:ascii="Arial" w:hAnsi="Arial" w:cs="Arial"/>
                <w:color w:val="FF0000"/>
                <w:sz w:val="24"/>
                <w:szCs w:val="24"/>
              </w:rPr>
              <w:t>k</w:t>
            </w:r>
            <w:r w:rsidR="009823FD" w:rsidRPr="009555C9">
              <w:rPr>
                <w:rFonts w:ascii="Arial" w:hAnsi="Arial" w:cs="Arial"/>
                <w:color w:val="FF0000"/>
                <w:sz w:val="24"/>
                <w:szCs w:val="24"/>
              </w:rPr>
              <w:t xml:space="preserve">. </w:t>
            </w:r>
          </w:p>
          <w:p w:rsidR="004D3A39" w:rsidRDefault="004D3A39" w:rsidP="00781DB7">
            <w:pPr>
              <w:rPr>
                <w:rFonts w:ascii="Arial" w:hAnsi="Arial" w:cs="Arial"/>
                <w:sz w:val="24"/>
                <w:szCs w:val="24"/>
              </w:rPr>
            </w:pPr>
          </w:p>
          <w:p w:rsidR="00201B62" w:rsidRPr="009555C9" w:rsidRDefault="004D3A39" w:rsidP="00781DB7">
            <w:pPr>
              <w:rPr>
                <w:rFonts w:ascii="Arial" w:hAnsi="Arial" w:cs="Arial"/>
                <w:color w:val="FF0000"/>
                <w:sz w:val="24"/>
                <w:szCs w:val="24"/>
              </w:rPr>
            </w:pPr>
            <w:r>
              <w:rPr>
                <w:rFonts w:ascii="Arial" w:hAnsi="Arial" w:cs="Arial"/>
                <w:sz w:val="24"/>
                <w:szCs w:val="24"/>
              </w:rPr>
              <w:t>T</w:t>
            </w:r>
            <w:r w:rsidR="00201B62" w:rsidRPr="009555C9">
              <w:rPr>
                <w:rFonts w:ascii="Arial" w:hAnsi="Arial" w:cs="Arial"/>
                <w:sz w:val="24"/>
                <w:szCs w:val="24"/>
              </w:rPr>
              <w:t>he following key variances:</w:t>
            </w:r>
          </w:p>
          <w:p w:rsidR="009823FD" w:rsidRPr="009555C9" w:rsidRDefault="00EE60D4" w:rsidP="00781DB7">
            <w:pPr>
              <w:rPr>
                <w:rFonts w:ascii="Arial" w:hAnsi="Arial" w:cs="Arial"/>
                <w:sz w:val="24"/>
                <w:szCs w:val="24"/>
              </w:rPr>
            </w:pPr>
            <w:r w:rsidRPr="009555C9">
              <w:rPr>
                <w:rFonts w:ascii="Arial" w:hAnsi="Arial" w:cs="Arial"/>
                <w:sz w:val="24"/>
                <w:szCs w:val="24"/>
              </w:rPr>
              <w:t>Income £</w:t>
            </w:r>
            <w:r w:rsidR="006D0B47">
              <w:rPr>
                <w:rFonts w:ascii="Arial" w:hAnsi="Arial" w:cs="Arial"/>
                <w:sz w:val="24"/>
                <w:szCs w:val="24"/>
              </w:rPr>
              <w:t>18</w:t>
            </w:r>
            <w:r w:rsidR="00D15060" w:rsidRPr="009555C9">
              <w:rPr>
                <w:rFonts w:ascii="Arial" w:hAnsi="Arial" w:cs="Arial"/>
                <w:sz w:val="24"/>
                <w:szCs w:val="24"/>
              </w:rPr>
              <w:t>k</w:t>
            </w:r>
            <w:r w:rsidR="006D0B47">
              <w:rPr>
                <w:rFonts w:ascii="Arial" w:hAnsi="Arial" w:cs="Arial"/>
                <w:sz w:val="24"/>
                <w:szCs w:val="24"/>
              </w:rPr>
              <w:t xml:space="preserve"> - Income is under</w:t>
            </w:r>
            <w:r w:rsidR="009823FD" w:rsidRPr="009555C9">
              <w:rPr>
                <w:rFonts w:ascii="Arial" w:hAnsi="Arial" w:cs="Arial"/>
                <w:sz w:val="24"/>
                <w:szCs w:val="24"/>
              </w:rPr>
              <w:t xml:space="preserve"> recovered with the main elements being Rooms and Conferences</w:t>
            </w:r>
            <w:r w:rsidR="006D0B47">
              <w:rPr>
                <w:rFonts w:ascii="Arial" w:hAnsi="Arial" w:cs="Arial"/>
                <w:sz w:val="24"/>
                <w:szCs w:val="24"/>
              </w:rPr>
              <w:t xml:space="preserve"> at the start of the season.</w:t>
            </w:r>
            <w:r w:rsidR="009823FD" w:rsidRPr="009555C9">
              <w:rPr>
                <w:rFonts w:ascii="Arial" w:hAnsi="Arial" w:cs="Arial"/>
                <w:sz w:val="24"/>
                <w:szCs w:val="24"/>
              </w:rPr>
              <w:t xml:space="preserve"> </w:t>
            </w:r>
          </w:p>
          <w:p w:rsidR="00201B62" w:rsidRPr="009555C9" w:rsidRDefault="00D15060" w:rsidP="00781DB7">
            <w:pPr>
              <w:rPr>
                <w:rFonts w:ascii="Arial" w:hAnsi="Arial" w:cs="Arial"/>
                <w:color w:val="FF0000"/>
                <w:sz w:val="24"/>
                <w:szCs w:val="24"/>
              </w:rPr>
            </w:pPr>
            <w:r w:rsidRPr="009555C9">
              <w:rPr>
                <w:rFonts w:ascii="Arial" w:hAnsi="Arial" w:cs="Arial"/>
                <w:sz w:val="24"/>
                <w:szCs w:val="24"/>
              </w:rPr>
              <w:t xml:space="preserve">Expenditure </w:t>
            </w:r>
            <w:r w:rsidR="00986975" w:rsidRPr="009555C9">
              <w:rPr>
                <w:rFonts w:ascii="Arial" w:hAnsi="Arial" w:cs="Arial"/>
                <w:color w:val="FF0000"/>
                <w:sz w:val="24"/>
                <w:szCs w:val="24"/>
              </w:rPr>
              <w:t>-£</w:t>
            </w:r>
            <w:r w:rsidR="00CE1F3B">
              <w:rPr>
                <w:rFonts w:ascii="Arial" w:hAnsi="Arial" w:cs="Arial"/>
                <w:color w:val="FF0000"/>
                <w:sz w:val="24"/>
                <w:szCs w:val="24"/>
              </w:rPr>
              <w:t>679</w:t>
            </w:r>
            <w:r w:rsidRPr="009555C9">
              <w:rPr>
                <w:rFonts w:ascii="Arial" w:hAnsi="Arial" w:cs="Arial"/>
                <w:color w:val="FF0000"/>
                <w:sz w:val="24"/>
                <w:szCs w:val="24"/>
              </w:rPr>
              <w:t>k</w:t>
            </w:r>
            <w:r w:rsidR="009823FD" w:rsidRPr="009555C9">
              <w:rPr>
                <w:rFonts w:ascii="Arial" w:hAnsi="Arial" w:cs="Arial"/>
                <w:color w:val="FF0000"/>
                <w:sz w:val="24"/>
                <w:szCs w:val="24"/>
              </w:rPr>
              <w:t xml:space="preserve"> </w:t>
            </w:r>
            <w:r w:rsidR="009823FD" w:rsidRPr="009555C9">
              <w:rPr>
                <w:rFonts w:ascii="Arial" w:hAnsi="Arial" w:cs="Arial"/>
                <w:sz w:val="24"/>
                <w:szCs w:val="24"/>
              </w:rPr>
              <w:t xml:space="preserve">overspend, reflecting the pressures across Utilities, </w:t>
            </w:r>
            <w:r w:rsidR="004D3A39">
              <w:rPr>
                <w:rFonts w:ascii="Arial" w:hAnsi="Arial" w:cs="Arial"/>
                <w:sz w:val="24"/>
                <w:szCs w:val="24"/>
              </w:rPr>
              <w:t>C</w:t>
            </w:r>
            <w:r w:rsidR="009823FD" w:rsidRPr="009555C9">
              <w:rPr>
                <w:rFonts w:ascii="Arial" w:hAnsi="Arial" w:cs="Arial"/>
                <w:sz w:val="24"/>
                <w:szCs w:val="24"/>
              </w:rPr>
              <w:t>atering and Pays in delivering the level of income YTD</w:t>
            </w:r>
          </w:p>
          <w:p w:rsidR="00D15060" w:rsidRPr="009555C9" w:rsidRDefault="00D15060" w:rsidP="009555C9">
            <w:pPr>
              <w:jc w:val="both"/>
              <w:rPr>
                <w:rFonts w:ascii="Arial" w:hAnsi="Arial" w:cs="Arial"/>
                <w:sz w:val="24"/>
                <w:szCs w:val="24"/>
              </w:rPr>
            </w:pPr>
          </w:p>
          <w:p w:rsidR="009E1CD1" w:rsidRPr="009555C9" w:rsidRDefault="009E1CD1" w:rsidP="009555C9">
            <w:pPr>
              <w:jc w:val="both"/>
              <w:rPr>
                <w:rFonts w:ascii="Arial" w:hAnsi="Arial" w:cs="Arial"/>
                <w:sz w:val="24"/>
                <w:szCs w:val="24"/>
              </w:rPr>
            </w:pPr>
          </w:p>
          <w:p w:rsidR="00201B62" w:rsidRDefault="00201B62"/>
        </w:tc>
      </w:tr>
    </w:tbl>
    <w:p w:rsidR="008C292D" w:rsidRDefault="008C292D"/>
    <w:p w:rsidR="008C292D" w:rsidRDefault="008C292D"/>
    <w:p w:rsidR="006D5395" w:rsidRDefault="006D5395"/>
    <w:p w:rsidR="006D5395" w:rsidRDefault="006D5395"/>
    <w:p w:rsidR="009555C9" w:rsidRDefault="009555C9"/>
    <w:p w:rsidR="006D5395" w:rsidRDefault="006D5395"/>
    <w:p w:rsidR="006D0B47" w:rsidRDefault="006D0B47"/>
    <w:p w:rsidR="006D5395" w:rsidRDefault="006D5395"/>
    <w:p w:rsidR="005F7566" w:rsidRDefault="00F0773F" w:rsidP="005F7566">
      <w:pPr>
        <w:jc w:val="both"/>
        <w:rPr>
          <w:rFonts w:ascii="Arial" w:hAnsi="Arial" w:cs="Arial"/>
          <w:b/>
          <w:color w:val="44546A" w:themeColor="text2"/>
          <w:sz w:val="24"/>
          <w:szCs w:val="24"/>
        </w:rPr>
      </w:pPr>
      <w:r>
        <w:rPr>
          <w:rFonts w:ascii="Arial" w:hAnsi="Arial" w:cs="Arial"/>
          <w:b/>
          <w:color w:val="44546A" w:themeColor="text2"/>
          <w:sz w:val="24"/>
          <w:szCs w:val="24"/>
        </w:rPr>
        <w:t>APPENDIX 6</w:t>
      </w:r>
      <w:r w:rsidR="005F7566">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 xml:space="preserve">CfSD </w:t>
      </w:r>
    </w:p>
    <w:p w:rsidR="008C292D" w:rsidRDefault="006D0B47">
      <w:r w:rsidRPr="006D0B47">
        <w:rPr>
          <w:noProof/>
          <w:lang w:eastAsia="en-GB"/>
        </w:rPr>
        <w:drawing>
          <wp:inline distT="0" distB="0" distL="0" distR="0">
            <wp:extent cx="6645910" cy="3401549"/>
            <wp:effectExtent l="0" t="0" r="254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45910" cy="3401549"/>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8759B2" w:rsidRPr="008759B2" w:rsidRDefault="008759B2" w:rsidP="008759B2">
            <w:pPr>
              <w:pStyle w:val="BodyText"/>
              <w:kinsoku w:val="0"/>
              <w:overflowPunct w:val="0"/>
              <w:ind w:right="-613"/>
              <w:rPr>
                <w:rFonts w:ascii="Arial" w:hAnsi="Arial" w:cs="Arial"/>
                <w:b/>
                <w:sz w:val="24"/>
                <w:szCs w:val="24"/>
              </w:rPr>
            </w:pPr>
          </w:p>
          <w:p w:rsidR="008759B2" w:rsidRDefault="008759B2" w:rsidP="00781DB7">
            <w:r w:rsidRPr="008759B2">
              <w:rPr>
                <w:rFonts w:ascii="Arial" w:hAnsi="Arial" w:cs="Arial"/>
                <w:sz w:val="24"/>
                <w:szCs w:val="24"/>
              </w:rPr>
              <w:t xml:space="preserve">No financial issues to be reported </w:t>
            </w:r>
            <w:r w:rsidR="0014447E">
              <w:rPr>
                <w:rFonts w:ascii="Arial" w:hAnsi="Arial" w:cs="Arial"/>
                <w:sz w:val="24"/>
                <w:szCs w:val="24"/>
              </w:rPr>
              <w:t>as the Funding related to CfSD will reflect the outturn position by year-end.</w:t>
            </w:r>
          </w:p>
          <w:p w:rsidR="008759B2" w:rsidRDefault="008759B2"/>
          <w:p w:rsidR="008759B2" w:rsidRDefault="008759B2"/>
          <w:p w:rsidR="008759B2" w:rsidRDefault="008759B2"/>
        </w:tc>
      </w:tr>
    </w:tbl>
    <w:p w:rsidR="008C292D" w:rsidRDefault="008C292D"/>
    <w:p w:rsidR="008C292D" w:rsidRDefault="008C292D"/>
    <w:p w:rsidR="008C292D" w:rsidRDefault="008C292D"/>
    <w:p w:rsidR="00934511" w:rsidRDefault="00934511"/>
    <w:p w:rsidR="00886BA7" w:rsidRDefault="00886BA7"/>
    <w:p w:rsidR="008C292D" w:rsidRDefault="008C292D"/>
    <w:p w:rsidR="008C292D" w:rsidRDefault="008C292D"/>
    <w:p w:rsidR="008C292D" w:rsidRDefault="008C292D"/>
    <w:p w:rsidR="008C292D" w:rsidRDefault="008C292D"/>
    <w:p w:rsidR="008C292D" w:rsidRDefault="008C292D"/>
    <w:p w:rsidR="008C292D" w:rsidRDefault="008C292D"/>
    <w:p w:rsidR="009E1CD1" w:rsidRDefault="009E1CD1"/>
    <w:p w:rsidR="009E1CD1" w:rsidRDefault="009E1CD1"/>
    <w:p w:rsidR="008C292D" w:rsidRDefault="008C292D"/>
    <w:p w:rsidR="008C292D" w:rsidRDefault="008C292D"/>
    <w:p w:rsidR="008C292D" w:rsidRDefault="008C292D">
      <w:r>
        <w:rPr>
          <w:rFonts w:ascii="Arial" w:hAnsi="Arial" w:cs="Arial"/>
          <w:b/>
          <w:color w:val="44546A" w:themeColor="text2"/>
          <w:sz w:val="24"/>
          <w:szCs w:val="24"/>
        </w:rPr>
        <w:t xml:space="preserve">APPENDIX </w:t>
      </w:r>
      <w:r w:rsidR="000C65D0">
        <w:rPr>
          <w:rFonts w:ascii="Arial" w:hAnsi="Arial" w:cs="Arial"/>
          <w:b/>
          <w:color w:val="44546A" w:themeColor="text2"/>
          <w:sz w:val="24"/>
          <w:szCs w:val="24"/>
        </w:rPr>
        <w:t>7</w:t>
      </w:r>
      <w:r>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NHS SCOTLAND ACADEMY</w:t>
      </w:r>
    </w:p>
    <w:p w:rsidR="008C292D" w:rsidRDefault="006D0B47">
      <w:r w:rsidRPr="006D0B47">
        <w:rPr>
          <w:noProof/>
          <w:lang w:eastAsia="en-GB"/>
        </w:rPr>
        <w:drawing>
          <wp:inline distT="0" distB="0" distL="0" distR="0">
            <wp:extent cx="6645910" cy="3401549"/>
            <wp:effectExtent l="0" t="0" r="254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45910" cy="3401549"/>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8759B2" w:rsidRPr="008759B2" w:rsidRDefault="008759B2" w:rsidP="008759B2">
            <w:pPr>
              <w:pStyle w:val="BodyText"/>
              <w:kinsoku w:val="0"/>
              <w:overflowPunct w:val="0"/>
              <w:ind w:right="-613"/>
              <w:rPr>
                <w:rFonts w:ascii="Arial" w:hAnsi="Arial" w:cs="Arial"/>
                <w:b/>
                <w:sz w:val="24"/>
                <w:szCs w:val="24"/>
              </w:rPr>
            </w:pPr>
          </w:p>
          <w:p w:rsidR="008759B2" w:rsidRDefault="008759B2" w:rsidP="00934511">
            <w:pPr>
              <w:rPr>
                <w:rFonts w:ascii="Arial" w:hAnsi="Arial" w:cs="Arial"/>
                <w:b/>
                <w:color w:val="44546A" w:themeColor="text2"/>
                <w:sz w:val="24"/>
                <w:szCs w:val="24"/>
              </w:rPr>
            </w:pPr>
            <w:r w:rsidRPr="008759B2">
              <w:rPr>
                <w:rFonts w:ascii="Arial" w:hAnsi="Arial" w:cs="Arial"/>
                <w:sz w:val="24"/>
                <w:szCs w:val="24"/>
              </w:rPr>
              <w:t>No financial issues to be reported</w:t>
            </w:r>
            <w:r w:rsidR="0014447E">
              <w:rPr>
                <w:rFonts w:ascii="Arial" w:hAnsi="Arial" w:cs="Arial"/>
                <w:sz w:val="24"/>
                <w:szCs w:val="24"/>
              </w:rPr>
              <w:t xml:space="preserve">, although work continues with the Director of the Academy to firm up the forecast funding requirement for </w:t>
            </w:r>
            <w:r w:rsidR="001F1EBF">
              <w:rPr>
                <w:rFonts w:ascii="Arial" w:hAnsi="Arial" w:cs="Arial"/>
                <w:sz w:val="24"/>
                <w:szCs w:val="24"/>
              </w:rPr>
              <w:t>2024/25</w:t>
            </w:r>
            <w:r w:rsidR="0014447E">
              <w:rPr>
                <w:rFonts w:ascii="Arial" w:hAnsi="Arial" w:cs="Arial"/>
                <w:sz w:val="24"/>
                <w:szCs w:val="24"/>
              </w:rPr>
              <w:t>.</w:t>
            </w:r>
            <w:r w:rsidRPr="008759B2">
              <w:rPr>
                <w:rFonts w:ascii="Arial" w:hAnsi="Arial" w:cs="Arial"/>
                <w:sz w:val="24"/>
                <w:szCs w:val="24"/>
              </w:rPr>
              <w:t xml:space="preserve"> </w:t>
            </w:r>
          </w:p>
          <w:p w:rsidR="008759B2" w:rsidRDefault="008759B2" w:rsidP="00934511">
            <w:pPr>
              <w:rPr>
                <w:rFonts w:ascii="Arial" w:hAnsi="Arial" w:cs="Arial"/>
                <w:b/>
                <w:color w:val="44546A" w:themeColor="text2"/>
                <w:sz w:val="24"/>
                <w:szCs w:val="24"/>
              </w:rPr>
            </w:pPr>
          </w:p>
          <w:p w:rsidR="008759B2" w:rsidRDefault="008759B2" w:rsidP="00934511">
            <w:pPr>
              <w:rPr>
                <w:rFonts w:ascii="Arial" w:hAnsi="Arial" w:cs="Arial"/>
                <w:b/>
                <w:color w:val="44546A" w:themeColor="text2"/>
                <w:sz w:val="24"/>
                <w:szCs w:val="24"/>
              </w:rPr>
            </w:pPr>
          </w:p>
          <w:p w:rsidR="008759B2" w:rsidRDefault="008759B2" w:rsidP="00934511">
            <w:pPr>
              <w:rPr>
                <w:rFonts w:ascii="Arial" w:hAnsi="Arial" w:cs="Arial"/>
                <w:b/>
                <w:color w:val="44546A" w:themeColor="text2"/>
                <w:sz w:val="24"/>
                <w:szCs w:val="24"/>
              </w:rPr>
            </w:pPr>
          </w:p>
        </w:tc>
      </w:tr>
    </w:tbl>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7E0245" w:rsidRDefault="007E0245"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E1CD1" w:rsidRDefault="009E1CD1" w:rsidP="00934511">
      <w:pPr>
        <w:rPr>
          <w:rFonts w:ascii="Arial" w:hAnsi="Arial" w:cs="Arial"/>
          <w:b/>
          <w:color w:val="44546A" w:themeColor="text2"/>
          <w:sz w:val="24"/>
          <w:szCs w:val="24"/>
        </w:rPr>
      </w:pPr>
    </w:p>
    <w:p w:rsidR="009E1CD1" w:rsidRDefault="009E1CD1"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34511" w:rsidRDefault="00432EF9" w:rsidP="00934511">
      <w:r>
        <w:rPr>
          <w:rFonts w:ascii="Arial" w:hAnsi="Arial" w:cs="Arial"/>
          <w:b/>
          <w:color w:val="44546A" w:themeColor="text2"/>
          <w:sz w:val="24"/>
          <w:szCs w:val="24"/>
        </w:rPr>
        <w:t>APPENDIX 8</w:t>
      </w:r>
      <w:r w:rsidR="00934511">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934511">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934511">
        <w:rPr>
          <w:rFonts w:ascii="Arial" w:hAnsi="Arial" w:cs="Arial"/>
          <w:b/>
          <w:color w:val="44546A" w:themeColor="text2"/>
          <w:sz w:val="24"/>
          <w:szCs w:val="24"/>
        </w:rPr>
        <w:t>GOLDEN JUBILEE RESEARCH AND DEVELOPMENT</w:t>
      </w:r>
    </w:p>
    <w:p w:rsidR="008C292D" w:rsidRDefault="006D0B47">
      <w:r w:rsidRPr="006D0B47">
        <w:rPr>
          <w:noProof/>
          <w:lang w:eastAsia="en-GB"/>
        </w:rPr>
        <w:drawing>
          <wp:inline distT="0" distB="0" distL="0" distR="0">
            <wp:extent cx="6645910" cy="3401549"/>
            <wp:effectExtent l="0" t="0" r="254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45910" cy="3401549"/>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9949E7" w:rsidRDefault="008759B2" w:rsidP="009949E7">
            <w:pPr>
              <w:rPr>
                <w:rFonts w:ascii="Arial" w:hAnsi="Arial" w:cs="Arial"/>
                <w:b/>
                <w:sz w:val="24"/>
                <w:szCs w:val="24"/>
              </w:rPr>
            </w:pPr>
            <w:r w:rsidRPr="009949E7">
              <w:rPr>
                <w:rFonts w:ascii="Arial" w:hAnsi="Arial" w:cs="Arial"/>
                <w:b/>
                <w:sz w:val="24"/>
                <w:szCs w:val="24"/>
              </w:rPr>
              <w:t>Analysis of the Division</w:t>
            </w:r>
          </w:p>
          <w:p w:rsidR="008759B2" w:rsidRPr="009949E7" w:rsidRDefault="008759B2" w:rsidP="009949E7">
            <w:pPr>
              <w:rPr>
                <w:rFonts w:ascii="Arial" w:hAnsi="Arial" w:cs="Arial"/>
                <w:b/>
                <w:sz w:val="24"/>
                <w:szCs w:val="24"/>
              </w:rPr>
            </w:pPr>
          </w:p>
          <w:p w:rsidR="008759B2" w:rsidRPr="009949E7" w:rsidRDefault="008759B2" w:rsidP="009949E7">
            <w:pPr>
              <w:rPr>
                <w:rFonts w:ascii="Arial" w:hAnsi="Arial" w:cs="Arial"/>
                <w:sz w:val="24"/>
                <w:szCs w:val="24"/>
              </w:rPr>
            </w:pPr>
            <w:r w:rsidRPr="009949E7">
              <w:rPr>
                <w:rFonts w:ascii="Arial" w:hAnsi="Arial" w:cs="Arial"/>
                <w:sz w:val="24"/>
                <w:szCs w:val="24"/>
              </w:rPr>
              <w:t xml:space="preserve">No financial issues to be reported </w:t>
            </w:r>
            <w:r w:rsidR="0014447E" w:rsidRPr="009949E7">
              <w:rPr>
                <w:rFonts w:ascii="Arial" w:hAnsi="Arial" w:cs="Arial"/>
                <w:sz w:val="24"/>
                <w:szCs w:val="24"/>
              </w:rPr>
              <w:t>other than a vacancy currently in the process of being filled.</w:t>
            </w:r>
          </w:p>
          <w:p w:rsidR="008759B2" w:rsidRPr="009949E7" w:rsidRDefault="008759B2" w:rsidP="009949E7">
            <w:pPr>
              <w:rPr>
                <w:rFonts w:ascii="Arial" w:hAnsi="Arial" w:cs="Arial"/>
                <w:sz w:val="24"/>
                <w:szCs w:val="24"/>
              </w:rPr>
            </w:pPr>
          </w:p>
          <w:p w:rsidR="008759B2" w:rsidRDefault="008759B2"/>
          <w:p w:rsidR="008759B2" w:rsidRDefault="008759B2"/>
        </w:tc>
      </w:tr>
    </w:tbl>
    <w:p w:rsidR="008C292D" w:rsidRDefault="008C292D"/>
    <w:p w:rsidR="008C292D" w:rsidRDefault="008C292D"/>
    <w:p w:rsidR="008C292D" w:rsidRDefault="008C292D"/>
    <w:p w:rsidR="008C292D" w:rsidRDefault="008C292D"/>
    <w:p w:rsidR="008C292D" w:rsidRDefault="008C292D"/>
    <w:p w:rsidR="009F3918" w:rsidRDefault="009F3918"/>
    <w:p w:rsidR="009F3918" w:rsidRDefault="009F3918"/>
    <w:p w:rsidR="009E1CD1" w:rsidRDefault="009E1CD1"/>
    <w:p w:rsidR="009E1CD1" w:rsidRDefault="009E1CD1"/>
    <w:p w:rsidR="009F3918" w:rsidRDefault="009F3918"/>
    <w:p w:rsidR="0014447E" w:rsidRDefault="0014447E"/>
    <w:p w:rsidR="006D5395" w:rsidRDefault="006D5395"/>
    <w:p w:rsidR="009F3918" w:rsidRDefault="009F3918"/>
    <w:p w:rsidR="00283388" w:rsidRDefault="00283388"/>
    <w:p w:rsidR="007E0245" w:rsidRDefault="007E0245"/>
    <w:p w:rsidR="00674235" w:rsidRDefault="00674235"/>
    <w:p w:rsidR="008C292D" w:rsidRDefault="00432EF9">
      <w:pPr>
        <w:rPr>
          <w:rFonts w:ascii="Arial" w:hAnsi="Arial" w:cs="Arial"/>
          <w:b/>
          <w:color w:val="44546A" w:themeColor="text2"/>
          <w:sz w:val="24"/>
          <w:szCs w:val="24"/>
        </w:rPr>
      </w:pPr>
      <w:r>
        <w:rPr>
          <w:rFonts w:ascii="Arial" w:hAnsi="Arial" w:cs="Arial"/>
          <w:b/>
          <w:color w:val="44546A" w:themeColor="text2"/>
          <w:sz w:val="24"/>
          <w:szCs w:val="24"/>
        </w:rPr>
        <w:t>APPENDIX 9</w:t>
      </w:r>
      <w:r w:rsidR="009F3918">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9F3918">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9F3918">
        <w:rPr>
          <w:rFonts w:ascii="Arial" w:hAnsi="Arial" w:cs="Arial"/>
          <w:b/>
          <w:color w:val="44546A" w:themeColor="text2"/>
          <w:sz w:val="24"/>
          <w:szCs w:val="24"/>
        </w:rPr>
        <w:t xml:space="preserve">GOLDEN JUBILEE RESERVES AND </w:t>
      </w:r>
      <w:r w:rsidR="00674235">
        <w:rPr>
          <w:rFonts w:ascii="Arial" w:hAnsi="Arial" w:cs="Arial"/>
          <w:b/>
          <w:color w:val="44546A" w:themeColor="text2"/>
          <w:sz w:val="24"/>
          <w:szCs w:val="24"/>
        </w:rPr>
        <w:t>REVENUE</w:t>
      </w:r>
    </w:p>
    <w:p w:rsidR="007E0245" w:rsidRDefault="006D0B47">
      <w:r w:rsidRPr="006D0B47">
        <w:rPr>
          <w:noProof/>
          <w:lang w:eastAsia="en-GB"/>
        </w:rPr>
        <w:drawing>
          <wp:inline distT="0" distB="0" distL="0" distR="0">
            <wp:extent cx="6645910" cy="359017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45910" cy="3590175"/>
                    </a:xfrm>
                    <a:prstGeom prst="rect">
                      <a:avLst/>
                    </a:prstGeom>
                    <a:noFill/>
                    <a:ln>
                      <a:noFill/>
                    </a:ln>
                  </pic:spPr>
                </pic:pic>
              </a:graphicData>
            </a:graphic>
          </wp:inline>
        </w:drawing>
      </w:r>
    </w:p>
    <w:p w:rsidR="009F3918" w:rsidRDefault="00674235">
      <w:pPr>
        <w:rPr>
          <w:rFonts w:ascii="Arial" w:hAnsi="Arial" w:cs="Arial"/>
          <w:b/>
          <w:color w:val="44546A" w:themeColor="text2"/>
          <w:sz w:val="24"/>
          <w:szCs w:val="24"/>
        </w:rPr>
      </w:pPr>
      <w:r>
        <w:rPr>
          <w:rFonts w:ascii="Arial" w:hAnsi="Arial" w:cs="Arial"/>
          <w:b/>
          <w:color w:val="44546A" w:themeColor="text2"/>
          <w:sz w:val="24"/>
          <w:szCs w:val="24"/>
        </w:rPr>
        <w:t>REVENUE</w:t>
      </w:r>
    </w:p>
    <w:p w:rsidR="00E678A5" w:rsidRDefault="006D0B47">
      <w:pPr>
        <w:rPr>
          <w:rFonts w:ascii="Arial" w:hAnsi="Arial" w:cs="Arial"/>
          <w:b/>
          <w:color w:val="44546A" w:themeColor="text2"/>
          <w:sz w:val="24"/>
          <w:szCs w:val="24"/>
        </w:rPr>
      </w:pPr>
      <w:r w:rsidRPr="006D0B47">
        <w:rPr>
          <w:noProof/>
          <w:lang w:eastAsia="en-GB"/>
        </w:rPr>
        <w:drawing>
          <wp:inline distT="0" distB="0" distL="0" distR="0">
            <wp:extent cx="6645910" cy="3401549"/>
            <wp:effectExtent l="0" t="0" r="254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45910" cy="3401549"/>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Default="008759B2" w:rsidP="008759B2">
            <w:pPr>
              <w:rPr>
                <w:rFonts w:ascii="Arial" w:hAnsi="Arial" w:cs="Arial"/>
                <w:b/>
                <w:sz w:val="24"/>
                <w:szCs w:val="24"/>
              </w:rPr>
            </w:pPr>
            <w:r w:rsidRPr="00E94843">
              <w:rPr>
                <w:rFonts w:ascii="Arial" w:hAnsi="Arial" w:cs="Arial"/>
                <w:b/>
                <w:sz w:val="24"/>
                <w:szCs w:val="24"/>
              </w:rPr>
              <w:t>Analysis of the Division</w:t>
            </w:r>
          </w:p>
          <w:p w:rsidR="008759B2" w:rsidRDefault="008759B2" w:rsidP="008759B2">
            <w:pPr>
              <w:rPr>
                <w:rFonts w:ascii="Arial" w:hAnsi="Arial" w:cs="Arial"/>
                <w:b/>
                <w:sz w:val="24"/>
                <w:szCs w:val="24"/>
              </w:rPr>
            </w:pPr>
          </w:p>
          <w:p w:rsidR="008759B2" w:rsidRPr="00E94843" w:rsidRDefault="008759B2" w:rsidP="008759B2">
            <w:pPr>
              <w:rPr>
                <w:rFonts w:ascii="Arial" w:hAnsi="Arial" w:cs="Arial"/>
                <w:b/>
                <w:sz w:val="24"/>
                <w:szCs w:val="24"/>
              </w:rPr>
            </w:pPr>
            <w:r w:rsidRPr="008759B2">
              <w:rPr>
                <w:rFonts w:ascii="Arial" w:hAnsi="Arial" w:cs="Arial"/>
                <w:sz w:val="24"/>
                <w:szCs w:val="24"/>
              </w:rPr>
              <w:t>This area includes reserves and contingency budgets agreed within the Financial Plan</w:t>
            </w:r>
            <w:r w:rsidR="00695B94">
              <w:rPr>
                <w:rFonts w:ascii="Arial" w:hAnsi="Arial" w:cs="Arial"/>
                <w:sz w:val="24"/>
                <w:szCs w:val="24"/>
              </w:rPr>
              <w:t>.</w:t>
            </w:r>
          </w:p>
          <w:p w:rsidR="006F7A23" w:rsidRDefault="008759B2" w:rsidP="006F7A23">
            <w:pPr>
              <w:rPr>
                <w:rFonts w:ascii="Arial" w:hAnsi="Arial" w:cs="Arial"/>
                <w:sz w:val="24"/>
                <w:szCs w:val="24"/>
              </w:rPr>
            </w:pPr>
            <w:r w:rsidRPr="008759B2">
              <w:rPr>
                <w:rFonts w:ascii="Arial" w:hAnsi="Arial" w:cs="Arial"/>
                <w:sz w:val="24"/>
                <w:szCs w:val="24"/>
              </w:rPr>
              <w:t xml:space="preserve">No </w:t>
            </w:r>
            <w:r w:rsidR="006F7A23">
              <w:rPr>
                <w:rFonts w:ascii="Arial" w:hAnsi="Arial" w:cs="Arial"/>
                <w:sz w:val="24"/>
                <w:szCs w:val="24"/>
              </w:rPr>
              <w:t>financial issues to be reported.</w:t>
            </w:r>
          </w:p>
          <w:p w:rsidR="009E1CD1" w:rsidRDefault="009E1CD1" w:rsidP="006F7A23">
            <w:pPr>
              <w:rPr>
                <w:rFonts w:ascii="Arial" w:hAnsi="Arial" w:cs="Arial"/>
                <w:b/>
                <w:color w:val="44546A" w:themeColor="text2"/>
                <w:sz w:val="24"/>
                <w:szCs w:val="24"/>
              </w:rPr>
            </w:pPr>
          </w:p>
        </w:tc>
      </w:tr>
    </w:tbl>
    <w:p w:rsidR="008759B2" w:rsidRDefault="008759B2" w:rsidP="007A586A">
      <w:pPr>
        <w:jc w:val="both"/>
        <w:rPr>
          <w:rFonts w:ascii="Arial" w:hAnsi="Arial" w:cs="Arial"/>
          <w:b/>
          <w:color w:val="44546A" w:themeColor="text2"/>
          <w:sz w:val="24"/>
          <w:szCs w:val="24"/>
        </w:rPr>
      </w:pPr>
    </w:p>
    <w:sectPr w:rsidR="008759B2" w:rsidSect="00617F0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8F" w:rsidRDefault="001A6D8F" w:rsidP="00607224">
      <w:pPr>
        <w:spacing w:after="0" w:line="240" w:lineRule="auto"/>
      </w:pPr>
      <w:r>
        <w:separator/>
      </w:r>
    </w:p>
  </w:endnote>
  <w:endnote w:type="continuationSeparator" w:id="0">
    <w:p w:rsidR="001A6D8F" w:rsidRDefault="001A6D8F"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rsidR="00594A3A" w:rsidRDefault="00594A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7EDF">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7EDF">
              <w:rPr>
                <w:b/>
                <w:bCs/>
                <w:noProof/>
              </w:rPr>
              <w:t>26</w:t>
            </w:r>
            <w:r>
              <w:rPr>
                <w:b/>
                <w:bCs/>
                <w:sz w:val="24"/>
                <w:szCs w:val="24"/>
              </w:rPr>
              <w:fldChar w:fldCharType="end"/>
            </w:r>
          </w:p>
        </w:sdtContent>
      </w:sdt>
    </w:sdtContent>
  </w:sdt>
  <w:p w:rsidR="00594A3A" w:rsidRDefault="0059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8F" w:rsidRDefault="001A6D8F" w:rsidP="00607224">
      <w:pPr>
        <w:spacing w:after="0" w:line="240" w:lineRule="auto"/>
      </w:pPr>
      <w:r>
        <w:separator/>
      </w:r>
    </w:p>
  </w:footnote>
  <w:footnote w:type="continuationSeparator" w:id="0">
    <w:p w:rsidR="001A6D8F" w:rsidRDefault="001A6D8F"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B7" w:rsidRDefault="007A304A" w:rsidP="00781DB7">
    <w:pPr>
      <w:pStyle w:val="Header"/>
      <w:jc w:val="right"/>
    </w:pPr>
    <w:r>
      <w:t>Board Item 6.2</w:t>
    </w:r>
    <w:r w:rsidR="007C7EDF">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8C4"/>
    <w:multiLevelType w:val="hybridMultilevel"/>
    <w:tmpl w:val="A5CE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84A51"/>
    <w:multiLevelType w:val="hybridMultilevel"/>
    <w:tmpl w:val="7F58FBDC"/>
    <w:lvl w:ilvl="0" w:tplc="AC141D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C62B6"/>
    <w:multiLevelType w:val="hybridMultilevel"/>
    <w:tmpl w:val="4FE43420"/>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9B8140E"/>
    <w:multiLevelType w:val="hybridMultilevel"/>
    <w:tmpl w:val="3440FCD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09C61B88"/>
    <w:multiLevelType w:val="hybridMultilevel"/>
    <w:tmpl w:val="BA7E0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C1A5E"/>
    <w:multiLevelType w:val="hybridMultilevel"/>
    <w:tmpl w:val="0AAC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A0525"/>
    <w:multiLevelType w:val="hybridMultilevel"/>
    <w:tmpl w:val="08C23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4317AC"/>
    <w:multiLevelType w:val="hybridMultilevel"/>
    <w:tmpl w:val="290E730C"/>
    <w:lvl w:ilvl="0" w:tplc="99CA50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2740E"/>
    <w:multiLevelType w:val="hybridMultilevel"/>
    <w:tmpl w:val="416675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8B17B0"/>
    <w:multiLevelType w:val="hybridMultilevel"/>
    <w:tmpl w:val="756E8466"/>
    <w:lvl w:ilvl="0" w:tplc="396E99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95DCD"/>
    <w:multiLevelType w:val="hybridMultilevel"/>
    <w:tmpl w:val="9ED8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1230C5"/>
    <w:multiLevelType w:val="hybridMultilevel"/>
    <w:tmpl w:val="93661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E2AAC"/>
    <w:multiLevelType w:val="hybridMultilevel"/>
    <w:tmpl w:val="50F2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76CCE"/>
    <w:multiLevelType w:val="hybridMultilevel"/>
    <w:tmpl w:val="BB8ED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D8213E"/>
    <w:multiLevelType w:val="hybridMultilevel"/>
    <w:tmpl w:val="23F0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2B0C27"/>
    <w:multiLevelType w:val="hybridMultilevel"/>
    <w:tmpl w:val="17A69552"/>
    <w:lvl w:ilvl="0" w:tplc="D63C5C54">
      <w:numFmt w:val="bullet"/>
      <w:lvlText w:val=""/>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95A2C"/>
    <w:multiLevelType w:val="hybridMultilevel"/>
    <w:tmpl w:val="4A3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063D6"/>
    <w:multiLevelType w:val="hybridMultilevel"/>
    <w:tmpl w:val="4342C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2591E"/>
    <w:multiLevelType w:val="hybridMultilevel"/>
    <w:tmpl w:val="54F6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044B0"/>
    <w:multiLevelType w:val="hybridMultilevel"/>
    <w:tmpl w:val="8B38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8028AD"/>
    <w:multiLevelType w:val="hybridMultilevel"/>
    <w:tmpl w:val="7184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85260"/>
    <w:multiLevelType w:val="hybridMultilevel"/>
    <w:tmpl w:val="F776F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44317"/>
    <w:multiLevelType w:val="hybridMultilevel"/>
    <w:tmpl w:val="F3547D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7401C"/>
    <w:multiLevelType w:val="hybridMultilevel"/>
    <w:tmpl w:val="5F42E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D526B3"/>
    <w:multiLevelType w:val="hybridMultilevel"/>
    <w:tmpl w:val="9C4CA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D52ED3"/>
    <w:multiLevelType w:val="hybridMultilevel"/>
    <w:tmpl w:val="E202E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360266"/>
    <w:multiLevelType w:val="hybridMultilevel"/>
    <w:tmpl w:val="D1BA4C28"/>
    <w:lvl w:ilvl="0" w:tplc="FED0069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D776D7"/>
    <w:multiLevelType w:val="hybridMultilevel"/>
    <w:tmpl w:val="B712C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70441"/>
    <w:multiLevelType w:val="hybridMultilevel"/>
    <w:tmpl w:val="E55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F2A7D"/>
    <w:multiLevelType w:val="hybridMultilevel"/>
    <w:tmpl w:val="70D4CD4E"/>
    <w:lvl w:ilvl="0" w:tplc="C53C40F8">
      <w:start w:val="1"/>
      <w:numFmt w:val="bullet"/>
      <w:lvlText w:val="•"/>
      <w:lvlJc w:val="left"/>
      <w:pPr>
        <w:tabs>
          <w:tab w:val="num" w:pos="720"/>
        </w:tabs>
        <w:ind w:left="720" w:hanging="360"/>
      </w:pPr>
      <w:rPr>
        <w:rFonts w:ascii="Arial" w:hAnsi="Arial" w:hint="default"/>
      </w:rPr>
    </w:lvl>
    <w:lvl w:ilvl="1" w:tplc="EB34CAEA">
      <w:start w:val="206"/>
      <w:numFmt w:val="bullet"/>
      <w:lvlText w:val="•"/>
      <w:lvlJc w:val="left"/>
      <w:pPr>
        <w:tabs>
          <w:tab w:val="num" w:pos="1440"/>
        </w:tabs>
        <w:ind w:left="1440" w:hanging="360"/>
      </w:pPr>
      <w:rPr>
        <w:rFonts w:ascii="Arial" w:hAnsi="Arial" w:hint="default"/>
      </w:rPr>
    </w:lvl>
    <w:lvl w:ilvl="2" w:tplc="20222534" w:tentative="1">
      <w:start w:val="1"/>
      <w:numFmt w:val="bullet"/>
      <w:lvlText w:val="•"/>
      <w:lvlJc w:val="left"/>
      <w:pPr>
        <w:tabs>
          <w:tab w:val="num" w:pos="2160"/>
        </w:tabs>
        <w:ind w:left="2160" w:hanging="360"/>
      </w:pPr>
      <w:rPr>
        <w:rFonts w:ascii="Arial" w:hAnsi="Arial" w:hint="default"/>
      </w:rPr>
    </w:lvl>
    <w:lvl w:ilvl="3" w:tplc="C5CEE564" w:tentative="1">
      <w:start w:val="1"/>
      <w:numFmt w:val="bullet"/>
      <w:lvlText w:val="•"/>
      <w:lvlJc w:val="left"/>
      <w:pPr>
        <w:tabs>
          <w:tab w:val="num" w:pos="2880"/>
        </w:tabs>
        <w:ind w:left="2880" w:hanging="360"/>
      </w:pPr>
      <w:rPr>
        <w:rFonts w:ascii="Arial" w:hAnsi="Arial" w:hint="default"/>
      </w:rPr>
    </w:lvl>
    <w:lvl w:ilvl="4" w:tplc="E66C7A22" w:tentative="1">
      <w:start w:val="1"/>
      <w:numFmt w:val="bullet"/>
      <w:lvlText w:val="•"/>
      <w:lvlJc w:val="left"/>
      <w:pPr>
        <w:tabs>
          <w:tab w:val="num" w:pos="3600"/>
        </w:tabs>
        <w:ind w:left="3600" w:hanging="360"/>
      </w:pPr>
      <w:rPr>
        <w:rFonts w:ascii="Arial" w:hAnsi="Arial" w:hint="default"/>
      </w:rPr>
    </w:lvl>
    <w:lvl w:ilvl="5" w:tplc="CBF896F2" w:tentative="1">
      <w:start w:val="1"/>
      <w:numFmt w:val="bullet"/>
      <w:lvlText w:val="•"/>
      <w:lvlJc w:val="left"/>
      <w:pPr>
        <w:tabs>
          <w:tab w:val="num" w:pos="4320"/>
        </w:tabs>
        <w:ind w:left="4320" w:hanging="360"/>
      </w:pPr>
      <w:rPr>
        <w:rFonts w:ascii="Arial" w:hAnsi="Arial" w:hint="default"/>
      </w:rPr>
    </w:lvl>
    <w:lvl w:ilvl="6" w:tplc="3B26773C" w:tentative="1">
      <w:start w:val="1"/>
      <w:numFmt w:val="bullet"/>
      <w:lvlText w:val="•"/>
      <w:lvlJc w:val="left"/>
      <w:pPr>
        <w:tabs>
          <w:tab w:val="num" w:pos="5040"/>
        </w:tabs>
        <w:ind w:left="5040" w:hanging="360"/>
      </w:pPr>
      <w:rPr>
        <w:rFonts w:ascii="Arial" w:hAnsi="Arial" w:hint="default"/>
      </w:rPr>
    </w:lvl>
    <w:lvl w:ilvl="7" w:tplc="B48A9526" w:tentative="1">
      <w:start w:val="1"/>
      <w:numFmt w:val="bullet"/>
      <w:lvlText w:val="•"/>
      <w:lvlJc w:val="left"/>
      <w:pPr>
        <w:tabs>
          <w:tab w:val="num" w:pos="5760"/>
        </w:tabs>
        <w:ind w:left="5760" w:hanging="360"/>
      </w:pPr>
      <w:rPr>
        <w:rFonts w:ascii="Arial" w:hAnsi="Arial" w:hint="default"/>
      </w:rPr>
    </w:lvl>
    <w:lvl w:ilvl="8" w:tplc="37BA5E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50478"/>
    <w:multiLevelType w:val="hybridMultilevel"/>
    <w:tmpl w:val="640236E4"/>
    <w:lvl w:ilvl="0" w:tplc="DE12E4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D5CC4"/>
    <w:multiLevelType w:val="hybridMultilevel"/>
    <w:tmpl w:val="4C70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65606"/>
    <w:multiLevelType w:val="hybridMultilevel"/>
    <w:tmpl w:val="D124F1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E8564B"/>
    <w:multiLevelType w:val="hybridMultilevel"/>
    <w:tmpl w:val="9F5C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E27752"/>
    <w:multiLevelType w:val="hybridMultilevel"/>
    <w:tmpl w:val="D28E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F0C30"/>
    <w:multiLevelType w:val="hybridMultilevel"/>
    <w:tmpl w:val="7022690E"/>
    <w:lvl w:ilvl="0" w:tplc="BB367AC8">
      <w:start w:val="1"/>
      <w:numFmt w:val="decimal"/>
      <w:lvlText w:val="%1."/>
      <w:lvlJc w:val="left"/>
      <w:pPr>
        <w:ind w:left="360" w:hanging="360"/>
      </w:pPr>
      <w:rPr>
        <w:rFonts w:hint="default"/>
        <w:b/>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7E03E76"/>
    <w:multiLevelType w:val="hybridMultilevel"/>
    <w:tmpl w:val="1AB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A2F5D"/>
    <w:multiLevelType w:val="hybridMultilevel"/>
    <w:tmpl w:val="7070E780"/>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8" w15:restartNumberingAfterBreak="0">
    <w:nsid w:val="745B295C"/>
    <w:multiLevelType w:val="hybridMultilevel"/>
    <w:tmpl w:val="ECF8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E160D"/>
    <w:multiLevelType w:val="hybridMultilevel"/>
    <w:tmpl w:val="82C2B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A45A26"/>
    <w:multiLevelType w:val="hybridMultilevel"/>
    <w:tmpl w:val="5CDCB95C"/>
    <w:lvl w:ilvl="0" w:tplc="05C22A70">
      <w:start w:val="1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605C1A"/>
    <w:multiLevelType w:val="hybridMultilevel"/>
    <w:tmpl w:val="FDAC46F8"/>
    <w:lvl w:ilvl="0" w:tplc="D2F230D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12"/>
  </w:num>
  <w:num w:numId="4">
    <w:abstractNumId w:val="2"/>
  </w:num>
  <w:num w:numId="5">
    <w:abstractNumId w:val="37"/>
  </w:num>
  <w:num w:numId="6">
    <w:abstractNumId w:val="29"/>
  </w:num>
  <w:num w:numId="7">
    <w:abstractNumId w:val="5"/>
  </w:num>
  <w:num w:numId="8">
    <w:abstractNumId w:val="3"/>
  </w:num>
  <w:num w:numId="9">
    <w:abstractNumId w:val="17"/>
  </w:num>
  <w:num w:numId="10">
    <w:abstractNumId w:val="22"/>
  </w:num>
  <w:num w:numId="11">
    <w:abstractNumId w:val="27"/>
  </w:num>
  <w:num w:numId="12">
    <w:abstractNumId w:val="25"/>
  </w:num>
  <w:num w:numId="13">
    <w:abstractNumId w:val="33"/>
  </w:num>
  <w:num w:numId="14">
    <w:abstractNumId w:val="38"/>
  </w:num>
  <w:num w:numId="15">
    <w:abstractNumId w:val="16"/>
  </w:num>
  <w:num w:numId="16">
    <w:abstractNumId w:val="34"/>
  </w:num>
  <w:num w:numId="17">
    <w:abstractNumId w:val="18"/>
  </w:num>
  <w:num w:numId="18">
    <w:abstractNumId w:val="24"/>
  </w:num>
  <w:num w:numId="19">
    <w:abstractNumId w:val="14"/>
  </w:num>
  <w:num w:numId="20">
    <w:abstractNumId w:val="4"/>
  </w:num>
  <w:num w:numId="21">
    <w:abstractNumId w:val="35"/>
  </w:num>
  <w:num w:numId="22">
    <w:abstractNumId w:val="39"/>
  </w:num>
  <w:num w:numId="23">
    <w:abstractNumId w:val="32"/>
  </w:num>
  <w:num w:numId="24">
    <w:abstractNumId w:val="19"/>
  </w:num>
  <w:num w:numId="25">
    <w:abstractNumId w:val="23"/>
  </w:num>
  <w:num w:numId="26">
    <w:abstractNumId w:val="1"/>
  </w:num>
  <w:num w:numId="27">
    <w:abstractNumId w:val="13"/>
  </w:num>
  <w:num w:numId="28">
    <w:abstractNumId w:val="41"/>
  </w:num>
  <w:num w:numId="29">
    <w:abstractNumId w:val="15"/>
  </w:num>
  <w:num w:numId="30">
    <w:abstractNumId w:val="30"/>
  </w:num>
  <w:num w:numId="31">
    <w:abstractNumId w:val="20"/>
  </w:num>
  <w:num w:numId="32">
    <w:abstractNumId w:val="8"/>
  </w:num>
  <w:num w:numId="33">
    <w:abstractNumId w:val="11"/>
  </w:num>
  <w:num w:numId="34">
    <w:abstractNumId w:val="26"/>
  </w:num>
  <w:num w:numId="35">
    <w:abstractNumId w:val="0"/>
  </w:num>
  <w:num w:numId="36">
    <w:abstractNumId w:val="10"/>
  </w:num>
  <w:num w:numId="37">
    <w:abstractNumId w:val="7"/>
  </w:num>
  <w:num w:numId="38">
    <w:abstractNumId w:val="31"/>
  </w:num>
  <w:num w:numId="39">
    <w:abstractNumId w:val="28"/>
  </w:num>
  <w:num w:numId="40">
    <w:abstractNumId w:val="40"/>
  </w:num>
  <w:num w:numId="41">
    <w:abstractNumId w:val="2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078D3"/>
    <w:rsid w:val="000142DF"/>
    <w:rsid w:val="00015F2B"/>
    <w:rsid w:val="00021A45"/>
    <w:rsid w:val="00022314"/>
    <w:rsid w:val="00032687"/>
    <w:rsid w:val="0003293B"/>
    <w:rsid w:val="0003329F"/>
    <w:rsid w:val="00052DFC"/>
    <w:rsid w:val="000532A4"/>
    <w:rsid w:val="0005544B"/>
    <w:rsid w:val="00060BFA"/>
    <w:rsid w:val="0006314C"/>
    <w:rsid w:val="00063316"/>
    <w:rsid w:val="00064B6E"/>
    <w:rsid w:val="0006730C"/>
    <w:rsid w:val="00076A59"/>
    <w:rsid w:val="00084814"/>
    <w:rsid w:val="000910C8"/>
    <w:rsid w:val="00091571"/>
    <w:rsid w:val="00092CA5"/>
    <w:rsid w:val="00092F47"/>
    <w:rsid w:val="000A2CEF"/>
    <w:rsid w:val="000A3F46"/>
    <w:rsid w:val="000A797E"/>
    <w:rsid w:val="000B3914"/>
    <w:rsid w:val="000B3D76"/>
    <w:rsid w:val="000B487D"/>
    <w:rsid w:val="000B7F92"/>
    <w:rsid w:val="000C168E"/>
    <w:rsid w:val="000C4723"/>
    <w:rsid w:val="000C5637"/>
    <w:rsid w:val="000C65D0"/>
    <w:rsid w:val="000D22AF"/>
    <w:rsid w:val="000D234F"/>
    <w:rsid w:val="000D2AB1"/>
    <w:rsid w:val="000D5FD7"/>
    <w:rsid w:val="000E2F76"/>
    <w:rsid w:val="000E43F5"/>
    <w:rsid w:val="000E4644"/>
    <w:rsid w:val="00114272"/>
    <w:rsid w:val="00117162"/>
    <w:rsid w:val="00126E3C"/>
    <w:rsid w:val="00131796"/>
    <w:rsid w:val="00143514"/>
    <w:rsid w:val="0014447E"/>
    <w:rsid w:val="001457EB"/>
    <w:rsid w:val="00146943"/>
    <w:rsid w:val="0015192C"/>
    <w:rsid w:val="00156BDF"/>
    <w:rsid w:val="00162A07"/>
    <w:rsid w:val="00163B22"/>
    <w:rsid w:val="00166944"/>
    <w:rsid w:val="00170806"/>
    <w:rsid w:val="00172FD9"/>
    <w:rsid w:val="00182C5B"/>
    <w:rsid w:val="00195537"/>
    <w:rsid w:val="0019739C"/>
    <w:rsid w:val="001A5E9C"/>
    <w:rsid w:val="001A6BF9"/>
    <w:rsid w:val="001A6D8F"/>
    <w:rsid w:val="001A7110"/>
    <w:rsid w:val="001A7EB9"/>
    <w:rsid w:val="001C7CDD"/>
    <w:rsid w:val="001D145E"/>
    <w:rsid w:val="001D2269"/>
    <w:rsid w:val="001D2AF7"/>
    <w:rsid w:val="001D4228"/>
    <w:rsid w:val="001D454A"/>
    <w:rsid w:val="001D5D4B"/>
    <w:rsid w:val="001D7790"/>
    <w:rsid w:val="001E115F"/>
    <w:rsid w:val="001E4495"/>
    <w:rsid w:val="001E6A2F"/>
    <w:rsid w:val="001E74E2"/>
    <w:rsid w:val="001F1717"/>
    <w:rsid w:val="001F1EBF"/>
    <w:rsid w:val="001F1ECD"/>
    <w:rsid w:val="001F2DBE"/>
    <w:rsid w:val="001F5E62"/>
    <w:rsid w:val="001F78E1"/>
    <w:rsid w:val="00201B62"/>
    <w:rsid w:val="00202BBB"/>
    <w:rsid w:val="002033E5"/>
    <w:rsid w:val="0020407A"/>
    <w:rsid w:val="00204707"/>
    <w:rsid w:val="00205CE6"/>
    <w:rsid w:val="00210F0E"/>
    <w:rsid w:val="00210F67"/>
    <w:rsid w:val="00222017"/>
    <w:rsid w:val="00234CCF"/>
    <w:rsid w:val="0023693C"/>
    <w:rsid w:val="00244123"/>
    <w:rsid w:val="00246764"/>
    <w:rsid w:val="0025303A"/>
    <w:rsid w:val="00254353"/>
    <w:rsid w:val="00263305"/>
    <w:rsid w:val="00263328"/>
    <w:rsid w:val="00265B8C"/>
    <w:rsid w:val="0026633A"/>
    <w:rsid w:val="0027524C"/>
    <w:rsid w:val="002800B0"/>
    <w:rsid w:val="00283388"/>
    <w:rsid w:val="00283477"/>
    <w:rsid w:val="00286401"/>
    <w:rsid w:val="00297B55"/>
    <w:rsid w:val="002A03CB"/>
    <w:rsid w:val="002A0943"/>
    <w:rsid w:val="002A5580"/>
    <w:rsid w:val="002B2009"/>
    <w:rsid w:val="002C22A6"/>
    <w:rsid w:val="002C4607"/>
    <w:rsid w:val="002D3400"/>
    <w:rsid w:val="002D423D"/>
    <w:rsid w:val="002D6EB7"/>
    <w:rsid w:val="002E4C0A"/>
    <w:rsid w:val="002F1EA2"/>
    <w:rsid w:val="002F76A6"/>
    <w:rsid w:val="00302CC2"/>
    <w:rsid w:val="003048D2"/>
    <w:rsid w:val="003050A0"/>
    <w:rsid w:val="00307435"/>
    <w:rsid w:val="0031081A"/>
    <w:rsid w:val="00311B2F"/>
    <w:rsid w:val="00312DF5"/>
    <w:rsid w:val="00314ADE"/>
    <w:rsid w:val="00321052"/>
    <w:rsid w:val="003211ED"/>
    <w:rsid w:val="00322B71"/>
    <w:rsid w:val="00325AE1"/>
    <w:rsid w:val="00327973"/>
    <w:rsid w:val="00333285"/>
    <w:rsid w:val="00335823"/>
    <w:rsid w:val="00336A16"/>
    <w:rsid w:val="00336D56"/>
    <w:rsid w:val="00340FFB"/>
    <w:rsid w:val="00341991"/>
    <w:rsid w:val="003469BA"/>
    <w:rsid w:val="00357718"/>
    <w:rsid w:val="00357B6C"/>
    <w:rsid w:val="00360AF2"/>
    <w:rsid w:val="00361FD7"/>
    <w:rsid w:val="0036202A"/>
    <w:rsid w:val="003634F1"/>
    <w:rsid w:val="00364A54"/>
    <w:rsid w:val="00366554"/>
    <w:rsid w:val="00390D76"/>
    <w:rsid w:val="003920AA"/>
    <w:rsid w:val="0039349B"/>
    <w:rsid w:val="00395050"/>
    <w:rsid w:val="00396D63"/>
    <w:rsid w:val="003979B4"/>
    <w:rsid w:val="003A087E"/>
    <w:rsid w:val="003A1846"/>
    <w:rsid w:val="003B5803"/>
    <w:rsid w:val="003C4583"/>
    <w:rsid w:val="003C7697"/>
    <w:rsid w:val="003D703D"/>
    <w:rsid w:val="003E0863"/>
    <w:rsid w:val="003E331F"/>
    <w:rsid w:val="003F03C4"/>
    <w:rsid w:val="003F4E4B"/>
    <w:rsid w:val="003F511B"/>
    <w:rsid w:val="0040789A"/>
    <w:rsid w:val="004177B6"/>
    <w:rsid w:val="0042108E"/>
    <w:rsid w:val="00423C33"/>
    <w:rsid w:val="00425B9F"/>
    <w:rsid w:val="004265A6"/>
    <w:rsid w:val="00426B3A"/>
    <w:rsid w:val="00427851"/>
    <w:rsid w:val="00432EF9"/>
    <w:rsid w:val="0044196C"/>
    <w:rsid w:val="0044242C"/>
    <w:rsid w:val="00445A7D"/>
    <w:rsid w:val="00445CF4"/>
    <w:rsid w:val="00454B78"/>
    <w:rsid w:val="00457B1B"/>
    <w:rsid w:val="00460AC3"/>
    <w:rsid w:val="00464455"/>
    <w:rsid w:val="00471832"/>
    <w:rsid w:val="00474BFF"/>
    <w:rsid w:val="00475919"/>
    <w:rsid w:val="00487BF0"/>
    <w:rsid w:val="00487CF3"/>
    <w:rsid w:val="0049022B"/>
    <w:rsid w:val="004940CB"/>
    <w:rsid w:val="00496F7A"/>
    <w:rsid w:val="004A44DA"/>
    <w:rsid w:val="004B3482"/>
    <w:rsid w:val="004C52C1"/>
    <w:rsid w:val="004C6066"/>
    <w:rsid w:val="004C771F"/>
    <w:rsid w:val="004D0161"/>
    <w:rsid w:val="004D2DDF"/>
    <w:rsid w:val="004D3A39"/>
    <w:rsid w:val="004E352B"/>
    <w:rsid w:val="004E490D"/>
    <w:rsid w:val="004E6B59"/>
    <w:rsid w:val="004F2590"/>
    <w:rsid w:val="004F3B5F"/>
    <w:rsid w:val="004F3FF4"/>
    <w:rsid w:val="004F66FF"/>
    <w:rsid w:val="004F72D6"/>
    <w:rsid w:val="00500545"/>
    <w:rsid w:val="005034D9"/>
    <w:rsid w:val="005056C2"/>
    <w:rsid w:val="00514EEE"/>
    <w:rsid w:val="005158BE"/>
    <w:rsid w:val="00515924"/>
    <w:rsid w:val="00521D68"/>
    <w:rsid w:val="00524F86"/>
    <w:rsid w:val="00525477"/>
    <w:rsid w:val="0052612C"/>
    <w:rsid w:val="00536ADC"/>
    <w:rsid w:val="00537250"/>
    <w:rsid w:val="0054740E"/>
    <w:rsid w:val="00553A02"/>
    <w:rsid w:val="0055458F"/>
    <w:rsid w:val="005612E4"/>
    <w:rsid w:val="00564779"/>
    <w:rsid w:val="0056733B"/>
    <w:rsid w:val="005701D3"/>
    <w:rsid w:val="00571E08"/>
    <w:rsid w:val="0057346E"/>
    <w:rsid w:val="00573B14"/>
    <w:rsid w:val="00584702"/>
    <w:rsid w:val="00585EDC"/>
    <w:rsid w:val="00594355"/>
    <w:rsid w:val="00594461"/>
    <w:rsid w:val="00594A3A"/>
    <w:rsid w:val="005961DA"/>
    <w:rsid w:val="005B4BA0"/>
    <w:rsid w:val="005B4C50"/>
    <w:rsid w:val="005B4F7A"/>
    <w:rsid w:val="005B7196"/>
    <w:rsid w:val="005C19B7"/>
    <w:rsid w:val="005C1DF9"/>
    <w:rsid w:val="005C35FD"/>
    <w:rsid w:val="005C3BE0"/>
    <w:rsid w:val="005C3F3D"/>
    <w:rsid w:val="005C56F5"/>
    <w:rsid w:val="005D36BE"/>
    <w:rsid w:val="005E2953"/>
    <w:rsid w:val="005E3657"/>
    <w:rsid w:val="005E789A"/>
    <w:rsid w:val="005E7DA9"/>
    <w:rsid w:val="005F5552"/>
    <w:rsid w:val="005F6E8B"/>
    <w:rsid w:val="005F7566"/>
    <w:rsid w:val="00601063"/>
    <w:rsid w:val="00601326"/>
    <w:rsid w:val="00607224"/>
    <w:rsid w:val="00612421"/>
    <w:rsid w:val="00616F52"/>
    <w:rsid w:val="00617265"/>
    <w:rsid w:val="00617C29"/>
    <w:rsid w:val="00617F03"/>
    <w:rsid w:val="00624323"/>
    <w:rsid w:val="006273CA"/>
    <w:rsid w:val="006329EB"/>
    <w:rsid w:val="00634AD2"/>
    <w:rsid w:val="00637EAC"/>
    <w:rsid w:val="00640CB7"/>
    <w:rsid w:val="00646925"/>
    <w:rsid w:val="00646AB9"/>
    <w:rsid w:val="0064761B"/>
    <w:rsid w:val="00651C6A"/>
    <w:rsid w:val="006569A7"/>
    <w:rsid w:val="00657BC9"/>
    <w:rsid w:val="00662459"/>
    <w:rsid w:val="00663941"/>
    <w:rsid w:val="0067265B"/>
    <w:rsid w:val="00673161"/>
    <w:rsid w:val="00674235"/>
    <w:rsid w:val="0068021E"/>
    <w:rsid w:val="00680B09"/>
    <w:rsid w:val="0068369A"/>
    <w:rsid w:val="006864A2"/>
    <w:rsid w:val="006877BA"/>
    <w:rsid w:val="0069260B"/>
    <w:rsid w:val="00695B94"/>
    <w:rsid w:val="00697BC8"/>
    <w:rsid w:val="006A0728"/>
    <w:rsid w:val="006A2EF2"/>
    <w:rsid w:val="006B0C26"/>
    <w:rsid w:val="006B0F8F"/>
    <w:rsid w:val="006C074C"/>
    <w:rsid w:val="006C1BDC"/>
    <w:rsid w:val="006C222B"/>
    <w:rsid w:val="006C7C7C"/>
    <w:rsid w:val="006D0B47"/>
    <w:rsid w:val="006D2F23"/>
    <w:rsid w:val="006D5395"/>
    <w:rsid w:val="006D69EE"/>
    <w:rsid w:val="006E109A"/>
    <w:rsid w:val="006E1CA2"/>
    <w:rsid w:val="006E5AD1"/>
    <w:rsid w:val="006F2950"/>
    <w:rsid w:val="006F42C9"/>
    <w:rsid w:val="006F5B07"/>
    <w:rsid w:val="006F5FE3"/>
    <w:rsid w:val="006F7A23"/>
    <w:rsid w:val="00702FAC"/>
    <w:rsid w:val="0070695B"/>
    <w:rsid w:val="007206AD"/>
    <w:rsid w:val="007213EB"/>
    <w:rsid w:val="00721A1F"/>
    <w:rsid w:val="00722254"/>
    <w:rsid w:val="00736A88"/>
    <w:rsid w:val="0074391A"/>
    <w:rsid w:val="0074579B"/>
    <w:rsid w:val="007513B0"/>
    <w:rsid w:val="0075142D"/>
    <w:rsid w:val="00761EEB"/>
    <w:rsid w:val="007621BB"/>
    <w:rsid w:val="00763E50"/>
    <w:rsid w:val="00772589"/>
    <w:rsid w:val="00774DBD"/>
    <w:rsid w:val="00775BE8"/>
    <w:rsid w:val="0077646D"/>
    <w:rsid w:val="0078015D"/>
    <w:rsid w:val="0078017D"/>
    <w:rsid w:val="00780400"/>
    <w:rsid w:val="00781DB7"/>
    <w:rsid w:val="007846ED"/>
    <w:rsid w:val="00785B88"/>
    <w:rsid w:val="00785DC7"/>
    <w:rsid w:val="00796637"/>
    <w:rsid w:val="007A1045"/>
    <w:rsid w:val="007A304A"/>
    <w:rsid w:val="007A586A"/>
    <w:rsid w:val="007B0ED1"/>
    <w:rsid w:val="007B30BC"/>
    <w:rsid w:val="007B3A5C"/>
    <w:rsid w:val="007B5642"/>
    <w:rsid w:val="007B5778"/>
    <w:rsid w:val="007B6ACA"/>
    <w:rsid w:val="007C1DDB"/>
    <w:rsid w:val="007C721D"/>
    <w:rsid w:val="007C7EDF"/>
    <w:rsid w:val="007D053C"/>
    <w:rsid w:val="007D3CE7"/>
    <w:rsid w:val="007D3D80"/>
    <w:rsid w:val="007D5CE5"/>
    <w:rsid w:val="007D7388"/>
    <w:rsid w:val="007E0245"/>
    <w:rsid w:val="007E4F3C"/>
    <w:rsid w:val="007E679F"/>
    <w:rsid w:val="007E77D7"/>
    <w:rsid w:val="007E7A78"/>
    <w:rsid w:val="007F0F52"/>
    <w:rsid w:val="007F45E3"/>
    <w:rsid w:val="008026C8"/>
    <w:rsid w:val="0080278B"/>
    <w:rsid w:val="00802B1D"/>
    <w:rsid w:val="008038BD"/>
    <w:rsid w:val="00805048"/>
    <w:rsid w:val="00805E98"/>
    <w:rsid w:val="0080619C"/>
    <w:rsid w:val="0080724E"/>
    <w:rsid w:val="00807EA0"/>
    <w:rsid w:val="00813CB0"/>
    <w:rsid w:val="00816466"/>
    <w:rsid w:val="00820F9A"/>
    <w:rsid w:val="00823528"/>
    <w:rsid w:val="00832121"/>
    <w:rsid w:val="00832843"/>
    <w:rsid w:val="00835031"/>
    <w:rsid w:val="008373A3"/>
    <w:rsid w:val="0084038C"/>
    <w:rsid w:val="008414F1"/>
    <w:rsid w:val="00843C27"/>
    <w:rsid w:val="00844A63"/>
    <w:rsid w:val="0085395A"/>
    <w:rsid w:val="00854C2A"/>
    <w:rsid w:val="00857439"/>
    <w:rsid w:val="008576B4"/>
    <w:rsid w:val="00862928"/>
    <w:rsid w:val="00867599"/>
    <w:rsid w:val="008759B2"/>
    <w:rsid w:val="00876DA2"/>
    <w:rsid w:val="00881F59"/>
    <w:rsid w:val="008854E5"/>
    <w:rsid w:val="00886992"/>
    <w:rsid w:val="00886BA7"/>
    <w:rsid w:val="008878ED"/>
    <w:rsid w:val="00891816"/>
    <w:rsid w:val="00892727"/>
    <w:rsid w:val="00892A37"/>
    <w:rsid w:val="0089770B"/>
    <w:rsid w:val="008A04C9"/>
    <w:rsid w:val="008A1A9A"/>
    <w:rsid w:val="008A3D56"/>
    <w:rsid w:val="008B1069"/>
    <w:rsid w:val="008B599A"/>
    <w:rsid w:val="008B60EA"/>
    <w:rsid w:val="008C292D"/>
    <w:rsid w:val="008C424A"/>
    <w:rsid w:val="008C7D0A"/>
    <w:rsid w:val="008D21AC"/>
    <w:rsid w:val="008D6A79"/>
    <w:rsid w:val="008D7285"/>
    <w:rsid w:val="008E3FD8"/>
    <w:rsid w:val="00901375"/>
    <w:rsid w:val="00907553"/>
    <w:rsid w:val="00914BBD"/>
    <w:rsid w:val="00917170"/>
    <w:rsid w:val="00924BC3"/>
    <w:rsid w:val="00925FC6"/>
    <w:rsid w:val="009272A5"/>
    <w:rsid w:val="009331EB"/>
    <w:rsid w:val="00934511"/>
    <w:rsid w:val="00935C65"/>
    <w:rsid w:val="0094061B"/>
    <w:rsid w:val="0094407F"/>
    <w:rsid w:val="00945899"/>
    <w:rsid w:val="009521A5"/>
    <w:rsid w:val="009555C9"/>
    <w:rsid w:val="00962E3B"/>
    <w:rsid w:val="00964FC1"/>
    <w:rsid w:val="009758AD"/>
    <w:rsid w:val="00976C64"/>
    <w:rsid w:val="00981FEB"/>
    <w:rsid w:val="009823FD"/>
    <w:rsid w:val="009860DB"/>
    <w:rsid w:val="009868A8"/>
    <w:rsid w:val="00986975"/>
    <w:rsid w:val="00987076"/>
    <w:rsid w:val="00990201"/>
    <w:rsid w:val="00992F38"/>
    <w:rsid w:val="00993AFD"/>
    <w:rsid w:val="009949E7"/>
    <w:rsid w:val="009A3D20"/>
    <w:rsid w:val="009A676F"/>
    <w:rsid w:val="009B0DB0"/>
    <w:rsid w:val="009B3922"/>
    <w:rsid w:val="009B590D"/>
    <w:rsid w:val="009C54DD"/>
    <w:rsid w:val="009C74CE"/>
    <w:rsid w:val="009D2379"/>
    <w:rsid w:val="009D2BD0"/>
    <w:rsid w:val="009E1CD1"/>
    <w:rsid w:val="009E617D"/>
    <w:rsid w:val="009F3918"/>
    <w:rsid w:val="00A011AD"/>
    <w:rsid w:val="00A01CA2"/>
    <w:rsid w:val="00A05068"/>
    <w:rsid w:val="00A054AA"/>
    <w:rsid w:val="00A1139A"/>
    <w:rsid w:val="00A15AC0"/>
    <w:rsid w:val="00A16643"/>
    <w:rsid w:val="00A16748"/>
    <w:rsid w:val="00A16C3F"/>
    <w:rsid w:val="00A204E4"/>
    <w:rsid w:val="00A24CCE"/>
    <w:rsid w:val="00A31FFE"/>
    <w:rsid w:val="00A34154"/>
    <w:rsid w:val="00A41F18"/>
    <w:rsid w:val="00A42548"/>
    <w:rsid w:val="00A43E2C"/>
    <w:rsid w:val="00A447A8"/>
    <w:rsid w:val="00A50166"/>
    <w:rsid w:val="00A544FD"/>
    <w:rsid w:val="00A611F8"/>
    <w:rsid w:val="00A64E01"/>
    <w:rsid w:val="00A64EEC"/>
    <w:rsid w:val="00A777CD"/>
    <w:rsid w:val="00A84B11"/>
    <w:rsid w:val="00A90A64"/>
    <w:rsid w:val="00A93B6D"/>
    <w:rsid w:val="00A94E94"/>
    <w:rsid w:val="00A974AA"/>
    <w:rsid w:val="00AA164E"/>
    <w:rsid w:val="00AA4EFE"/>
    <w:rsid w:val="00AB26FF"/>
    <w:rsid w:val="00AB4462"/>
    <w:rsid w:val="00AB45B2"/>
    <w:rsid w:val="00AF0546"/>
    <w:rsid w:val="00AF065E"/>
    <w:rsid w:val="00AF0CEA"/>
    <w:rsid w:val="00AF59C8"/>
    <w:rsid w:val="00AF64DD"/>
    <w:rsid w:val="00B00CAF"/>
    <w:rsid w:val="00B02061"/>
    <w:rsid w:val="00B029E4"/>
    <w:rsid w:val="00B04EFA"/>
    <w:rsid w:val="00B055B3"/>
    <w:rsid w:val="00B076FF"/>
    <w:rsid w:val="00B078C0"/>
    <w:rsid w:val="00B107E7"/>
    <w:rsid w:val="00B1320E"/>
    <w:rsid w:val="00B16C19"/>
    <w:rsid w:val="00B171AC"/>
    <w:rsid w:val="00B17A7E"/>
    <w:rsid w:val="00B17CC5"/>
    <w:rsid w:val="00B23494"/>
    <w:rsid w:val="00B3459F"/>
    <w:rsid w:val="00B36375"/>
    <w:rsid w:val="00B400DC"/>
    <w:rsid w:val="00B40142"/>
    <w:rsid w:val="00B40335"/>
    <w:rsid w:val="00B4518B"/>
    <w:rsid w:val="00B4684B"/>
    <w:rsid w:val="00B47ED7"/>
    <w:rsid w:val="00B57CBF"/>
    <w:rsid w:val="00B74A26"/>
    <w:rsid w:val="00B82393"/>
    <w:rsid w:val="00B8391A"/>
    <w:rsid w:val="00B84710"/>
    <w:rsid w:val="00B8489D"/>
    <w:rsid w:val="00B85FCD"/>
    <w:rsid w:val="00B978F1"/>
    <w:rsid w:val="00BA4D75"/>
    <w:rsid w:val="00BA52CE"/>
    <w:rsid w:val="00BB0963"/>
    <w:rsid w:val="00BB5C3A"/>
    <w:rsid w:val="00BB63E0"/>
    <w:rsid w:val="00BC03BA"/>
    <w:rsid w:val="00BC2488"/>
    <w:rsid w:val="00BC457E"/>
    <w:rsid w:val="00BC60E9"/>
    <w:rsid w:val="00BC679E"/>
    <w:rsid w:val="00BD0B88"/>
    <w:rsid w:val="00BD0DA9"/>
    <w:rsid w:val="00BD37A2"/>
    <w:rsid w:val="00BE07DB"/>
    <w:rsid w:val="00BF02AF"/>
    <w:rsid w:val="00BF3DAC"/>
    <w:rsid w:val="00C149EF"/>
    <w:rsid w:val="00C203D4"/>
    <w:rsid w:val="00C23040"/>
    <w:rsid w:val="00C27D03"/>
    <w:rsid w:val="00C301B1"/>
    <w:rsid w:val="00C3133F"/>
    <w:rsid w:val="00C331D9"/>
    <w:rsid w:val="00C44C4D"/>
    <w:rsid w:val="00C47C05"/>
    <w:rsid w:val="00C47CC2"/>
    <w:rsid w:val="00C7044D"/>
    <w:rsid w:val="00C7110D"/>
    <w:rsid w:val="00C72E02"/>
    <w:rsid w:val="00C76EA7"/>
    <w:rsid w:val="00C835A2"/>
    <w:rsid w:val="00C83CF1"/>
    <w:rsid w:val="00C8512C"/>
    <w:rsid w:val="00C86D1D"/>
    <w:rsid w:val="00C90733"/>
    <w:rsid w:val="00C93213"/>
    <w:rsid w:val="00C939DB"/>
    <w:rsid w:val="00C9422E"/>
    <w:rsid w:val="00C95782"/>
    <w:rsid w:val="00C96166"/>
    <w:rsid w:val="00C96C2E"/>
    <w:rsid w:val="00CA00FD"/>
    <w:rsid w:val="00CA4C39"/>
    <w:rsid w:val="00CA7417"/>
    <w:rsid w:val="00CB0E7B"/>
    <w:rsid w:val="00CB17A5"/>
    <w:rsid w:val="00CC05CB"/>
    <w:rsid w:val="00CD062E"/>
    <w:rsid w:val="00CD5110"/>
    <w:rsid w:val="00CD593D"/>
    <w:rsid w:val="00CD5972"/>
    <w:rsid w:val="00CD5D26"/>
    <w:rsid w:val="00CE111A"/>
    <w:rsid w:val="00CE17E4"/>
    <w:rsid w:val="00CE18F3"/>
    <w:rsid w:val="00CE1F3B"/>
    <w:rsid w:val="00CE4CFF"/>
    <w:rsid w:val="00CF4DA3"/>
    <w:rsid w:val="00D00EB1"/>
    <w:rsid w:val="00D04E68"/>
    <w:rsid w:val="00D07812"/>
    <w:rsid w:val="00D14CEC"/>
    <w:rsid w:val="00D15060"/>
    <w:rsid w:val="00D17F12"/>
    <w:rsid w:val="00D2043C"/>
    <w:rsid w:val="00D22A23"/>
    <w:rsid w:val="00D2643D"/>
    <w:rsid w:val="00D272C8"/>
    <w:rsid w:val="00D27478"/>
    <w:rsid w:val="00D35C20"/>
    <w:rsid w:val="00D5018A"/>
    <w:rsid w:val="00D50948"/>
    <w:rsid w:val="00D53CBF"/>
    <w:rsid w:val="00D57CD5"/>
    <w:rsid w:val="00D73789"/>
    <w:rsid w:val="00D761B9"/>
    <w:rsid w:val="00D77176"/>
    <w:rsid w:val="00D82040"/>
    <w:rsid w:val="00D82DA2"/>
    <w:rsid w:val="00D84390"/>
    <w:rsid w:val="00D90EB2"/>
    <w:rsid w:val="00D9579D"/>
    <w:rsid w:val="00D962A5"/>
    <w:rsid w:val="00DA306C"/>
    <w:rsid w:val="00DA3A18"/>
    <w:rsid w:val="00DA6717"/>
    <w:rsid w:val="00DB06CC"/>
    <w:rsid w:val="00DB35FF"/>
    <w:rsid w:val="00DB432A"/>
    <w:rsid w:val="00DC1E84"/>
    <w:rsid w:val="00DD42C2"/>
    <w:rsid w:val="00DE0C98"/>
    <w:rsid w:val="00DE5226"/>
    <w:rsid w:val="00DE54B1"/>
    <w:rsid w:val="00DE7583"/>
    <w:rsid w:val="00DF6BC9"/>
    <w:rsid w:val="00E0176C"/>
    <w:rsid w:val="00E02853"/>
    <w:rsid w:val="00E034AB"/>
    <w:rsid w:val="00E04E53"/>
    <w:rsid w:val="00E05C98"/>
    <w:rsid w:val="00E06F1E"/>
    <w:rsid w:val="00E1014D"/>
    <w:rsid w:val="00E11ADA"/>
    <w:rsid w:val="00E11F0A"/>
    <w:rsid w:val="00E231FD"/>
    <w:rsid w:val="00E27965"/>
    <w:rsid w:val="00E324EE"/>
    <w:rsid w:val="00E3423E"/>
    <w:rsid w:val="00E3452D"/>
    <w:rsid w:val="00E350A9"/>
    <w:rsid w:val="00E41C8F"/>
    <w:rsid w:val="00E420FD"/>
    <w:rsid w:val="00E45391"/>
    <w:rsid w:val="00E47992"/>
    <w:rsid w:val="00E511DA"/>
    <w:rsid w:val="00E57291"/>
    <w:rsid w:val="00E60FC3"/>
    <w:rsid w:val="00E658B3"/>
    <w:rsid w:val="00E678A5"/>
    <w:rsid w:val="00E67C47"/>
    <w:rsid w:val="00E67CE7"/>
    <w:rsid w:val="00E77B0D"/>
    <w:rsid w:val="00E851E0"/>
    <w:rsid w:val="00E85CC1"/>
    <w:rsid w:val="00E94843"/>
    <w:rsid w:val="00EA0ADC"/>
    <w:rsid w:val="00EA517C"/>
    <w:rsid w:val="00EB11CE"/>
    <w:rsid w:val="00EB4212"/>
    <w:rsid w:val="00EC7F81"/>
    <w:rsid w:val="00ED1872"/>
    <w:rsid w:val="00ED3983"/>
    <w:rsid w:val="00ED4647"/>
    <w:rsid w:val="00ED4CAF"/>
    <w:rsid w:val="00EE0A11"/>
    <w:rsid w:val="00EE0D82"/>
    <w:rsid w:val="00EE60D4"/>
    <w:rsid w:val="00EF5450"/>
    <w:rsid w:val="00EF644B"/>
    <w:rsid w:val="00F015BB"/>
    <w:rsid w:val="00F071F7"/>
    <w:rsid w:val="00F0773F"/>
    <w:rsid w:val="00F100C9"/>
    <w:rsid w:val="00F14AC2"/>
    <w:rsid w:val="00F15CA7"/>
    <w:rsid w:val="00F16221"/>
    <w:rsid w:val="00F20EF9"/>
    <w:rsid w:val="00F304D9"/>
    <w:rsid w:val="00F374A0"/>
    <w:rsid w:val="00F37EE1"/>
    <w:rsid w:val="00F4246E"/>
    <w:rsid w:val="00F447D4"/>
    <w:rsid w:val="00F467D2"/>
    <w:rsid w:val="00F50629"/>
    <w:rsid w:val="00F57666"/>
    <w:rsid w:val="00F60B36"/>
    <w:rsid w:val="00F67A1A"/>
    <w:rsid w:val="00F72B47"/>
    <w:rsid w:val="00F82A10"/>
    <w:rsid w:val="00F85FC0"/>
    <w:rsid w:val="00F90AAB"/>
    <w:rsid w:val="00F91DAC"/>
    <w:rsid w:val="00F9528C"/>
    <w:rsid w:val="00FA3FA9"/>
    <w:rsid w:val="00FA4BA4"/>
    <w:rsid w:val="00FC246F"/>
    <w:rsid w:val="00FC2FFF"/>
    <w:rsid w:val="00FC59FF"/>
    <w:rsid w:val="00FC619B"/>
    <w:rsid w:val="00FC6203"/>
    <w:rsid w:val="00FC684C"/>
    <w:rsid w:val="00FD3BD1"/>
    <w:rsid w:val="00FD76AF"/>
    <w:rsid w:val="00FD7EAC"/>
    <w:rsid w:val="00FE0148"/>
    <w:rsid w:val="00FE568E"/>
    <w:rsid w:val="00FE5C1B"/>
    <w:rsid w:val="00FF51B4"/>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4749"/>
  <w15:chartTrackingRefBased/>
  <w15:docId w15:val="{1F1E41BD-99C5-4E3B-95D7-7A8B47A3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 w:type="paragraph" w:customStyle="1" w:styleId="msonormal0">
    <w:name w:val="msonormal"/>
    <w:basedOn w:val="Normal"/>
    <w:rsid w:val="007B5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7B564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4">
    <w:name w:val="xl74"/>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7">
    <w:name w:val="xl77"/>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character" w:customStyle="1" w:styleId="ui-provider">
    <w:name w:val="ui-provider"/>
    <w:basedOn w:val="DefaultParagraphFont"/>
    <w:rsid w:val="00487BF0"/>
  </w:style>
  <w:style w:type="character" w:customStyle="1" w:styleId="Heading1Char">
    <w:name w:val="Heading 1 Char"/>
    <w:basedOn w:val="DefaultParagraphFont"/>
    <w:link w:val="Heading1"/>
    <w:uiPriority w:val="9"/>
    <w:rsid w:val="004265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61">
      <w:bodyDiv w:val="1"/>
      <w:marLeft w:val="0"/>
      <w:marRight w:val="0"/>
      <w:marTop w:val="0"/>
      <w:marBottom w:val="0"/>
      <w:divBdr>
        <w:top w:val="none" w:sz="0" w:space="0" w:color="auto"/>
        <w:left w:val="none" w:sz="0" w:space="0" w:color="auto"/>
        <w:bottom w:val="none" w:sz="0" w:space="0" w:color="auto"/>
        <w:right w:val="none" w:sz="0" w:space="0" w:color="auto"/>
      </w:divBdr>
    </w:div>
    <w:div w:id="56636821">
      <w:bodyDiv w:val="1"/>
      <w:marLeft w:val="0"/>
      <w:marRight w:val="0"/>
      <w:marTop w:val="0"/>
      <w:marBottom w:val="0"/>
      <w:divBdr>
        <w:top w:val="none" w:sz="0" w:space="0" w:color="auto"/>
        <w:left w:val="none" w:sz="0" w:space="0" w:color="auto"/>
        <w:bottom w:val="none" w:sz="0" w:space="0" w:color="auto"/>
        <w:right w:val="none" w:sz="0" w:space="0" w:color="auto"/>
      </w:divBdr>
    </w:div>
    <w:div w:id="82337198">
      <w:bodyDiv w:val="1"/>
      <w:marLeft w:val="0"/>
      <w:marRight w:val="0"/>
      <w:marTop w:val="0"/>
      <w:marBottom w:val="0"/>
      <w:divBdr>
        <w:top w:val="none" w:sz="0" w:space="0" w:color="auto"/>
        <w:left w:val="none" w:sz="0" w:space="0" w:color="auto"/>
        <w:bottom w:val="none" w:sz="0" w:space="0" w:color="auto"/>
        <w:right w:val="none" w:sz="0" w:space="0" w:color="auto"/>
      </w:divBdr>
    </w:div>
    <w:div w:id="102307366">
      <w:bodyDiv w:val="1"/>
      <w:marLeft w:val="0"/>
      <w:marRight w:val="0"/>
      <w:marTop w:val="0"/>
      <w:marBottom w:val="0"/>
      <w:divBdr>
        <w:top w:val="none" w:sz="0" w:space="0" w:color="auto"/>
        <w:left w:val="none" w:sz="0" w:space="0" w:color="auto"/>
        <w:bottom w:val="none" w:sz="0" w:space="0" w:color="auto"/>
        <w:right w:val="none" w:sz="0" w:space="0" w:color="auto"/>
      </w:divBdr>
    </w:div>
    <w:div w:id="134372300">
      <w:bodyDiv w:val="1"/>
      <w:marLeft w:val="0"/>
      <w:marRight w:val="0"/>
      <w:marTop w:val="0"/>
      <w:marBottom w:val="0"/>
      <w:divBdr>
        <w:top w:val="none" w:sz="0" w:space="0" w:color="auto"/>
        <w:left w:val="none" w:sz="0" w:space="0" w:color="auto"/>
        <w:bottom w:val="none" w:sz="0" w:space="0" w:color="auto"/>
        <w:right w:val="none" w:sz="0" w:space="0" w:color="auto"/>
      </w:divBdr>
    </w:div>
    <w:div w:id="182014260">
      <w:bodyDiv w:val="1"/>
      <w:marLeft w:val="0"/>
      <w:marRight w:val="0"/>
      <w:marTop w:val="0"/>
      <w:marBottom w:val="0"/>
      <w:divBdr>
        <w:top w:val="none" w:sz="0" w:space="0" w:color="auto"/>
        <w:left w:val="none" w:sz="0" w:space="0" w:color="auto"/>
        <w:bottom w:val="none" w:sz="0" w:space="0" w:color="auto"/>
        <w:right w:val="none" w:sz="0" w:space="0" w:color="auto"/>
      </w:divBdr>
    </w:div>
    <w:div w:id="183709028">
      <w:bodyDiv w:val="1"/>
      <w:marLeft w:val="0"/>
      <w:marRight w:val="0"/>
      <w:marTop w:val="0"/>
      <w:marBottom w:val="0"/>
      <w:divBdr>
        <w:top w:val="none" w:sz="0" w:space="0" w:color="auto"/>
        <w:left w:val="none" w:sz="0" w:space="0" w:color="auto"/>
        <w:bottom w:val="none" w:sz="0" w:space="0" w:color="auto"/>
        <w:right w:val="none" w:sz="0" w:space="0" w:color="auto"/>
      </w:divBdr>
    </w:div>
    <w:div w:id="186724099">
      <w:bodyDiv w:val="1"/>
      <w:marLeft w:val="0"/>
      <w:marRight w:val="0"/>
      <w:marTop w:val="0"/>
      <w:marBottom w:val="0"/>
      <w:divBdr>
        <w:top w:val="none" w:sz="0" w:space="0" w:color="auto"/>
        <w:left w:val="none" w:sz="0" w:space="0" w:color="auto"/>
        <w:bottom w:val="none" w:sz="0" w:space="0" w:color="auto"/>
        <w:right w:val="none" w:sz="0" w:space="0" w:color="auto"/>
      </w:divBdr>
    </w:div>
    <w:div w:id="187378686">
      <w:bodyDiv w:val="1"/>
      <w:marLeft w:val="0"/>
      <w:marRight w:val="0"/>
      <w:marTop w:val="0"/>
      <w:marBottom w:val="0"/>
      <w:divBdr>
        <w:top w:val="none" w:sz="0" w:space="0" w:color="auto"/>
        <w:left w:val="none" w:sz="0" w:space="0" w:color="auto"/>
        <w:bottom w:val="none" w:sz="0" w:space="0" w:color="auto"/>
        <w:right w:val="none" w:sz="0" w:space="0" w:color="auto"/>
      </w:divBdr>
    </w:div>
    <w:div w:id="202987336">
      <w:bodyDiv w:val="1"/>
      <w:marLeft w:val="0"/>
      <w:marRight w:val="0"/>
      <w:marTop w:val="0"/>
      <w:marBottom w:val="0"/>
      <w:divBdr>
        <w:top w:val="none" w:sz="0" w:space="0" w:color="auto"/>
        <w:left w:val="none" w:sz="0" w:space="0" w:color="auto"/>
        <w:bottom w:val="none" w:sz="0" w:space="0" w:color="auto"/>
        <w:right w:val="none" w:sz="0" w:space="0" w:color="auto"/>
      </w:divBdr>
    </w:div>
    <w:div w:id="209273301">
      <w:bodyDiv w:val="1"/>
      <w:marLeft w:val="0"/>
      <w:marRight w:val="0"/>
      <w:marTop w:val="0"/>
      <w:marBottom w:val="0"/>
      <w:divBdr>
        <w:top w:val="none" w:sz="0" w:space="0" w:color="auto"/>
        <w:left w:val="none" w:sz="0" w:space="0" w:color="auto"/>
        <w:bottom w:val="none" w:sz="0" w:space="0" w:color="auto"/>
        <w:right w:val="none" w:sz="0" w:space="0" w:color="auto"/>
      </w:divBdr>
    </w:div>
    <w:div w:id="258876814">
      <w:bodyDiv w:val="1"/>
      <w:marLeft w:val="0"/>
      <w:marRight w:val="0"/>
      <w:marTop w:val="0"/>
      <w:marBottom w:val="0"/>
      <w:divBdr>
        <w:top w:val="none" w:sz="0" w:space="0" w:color="auto"/>
        <w:left w:val="none" w:sz="0" w:space="0" w:color="auto"/>
        <w:bottom w:val="none" w:sz="0" w:space="0" w:color="auto"/>
        <w:right w:val="none" w:sz="0" w:space="0" w:color="auto"/>
      </w:divBdr>
    </w:div>
    <w:div w:id="270624713">
      <w:bodyDiv w:val="1"/>
      <w:marLeft w:val="0"/>
      <w:marRight w:val="0"/>
      <w:marTop w:val="0"/>
      <w:marBottom w:val="0"/>
      <w:divBdr>
        <w:top w:val="none" w:sz="0" w:space="0" w:color="auto"/>
        <w:left w:val="none" w:sz="0" w:space="0" w:color="auto"/>
        <w:bottom w:val="none" w:sz="0" w:space="0" w:color="auto"/>
        <w:right w:val="none" w:sz="0" w:space="0" w:color="auto"/>
      </w:divBdr>
    </w:div>
    <w:div w:id="329723117">
      <w:bodyDiv w:val="1"/>
      <w:marLeft w:val="0"/>
      <w:marRight w:val="0"/>
      <w:marTop w:val="0"/>
      <w:marBottom w:val="0"/>
      <w:divBdr>
        <w:top w:val="none" w:sz="0" w:space="0" w:color="auto"/>
        <w:left w:val="none" w:sz="0" w:space="0" w:color="auto"/>
        <w:bottom w:val="none" w:sz="0" w:space="0" w:color="auto"/>
        <w:right w:val="none" w:sz="0" w:space="0" w:color="auto"/>
      </w:divBdr>
    </w:div>
    <w:div w:id="333651476">
      <w:bodyDiv w:val="1"/>
      <w:marLeft w:val="0"/>
      <w:marRight w:val="0"/>
      <w:marTop w:val="0"/>
      <w:marBottom w:val="0"/>
      <w:divBdr>
        <w:top w:val="none" w:sz="0" w:space="0" w:color="auto"/>
        <w:left w:val="none" w:sz="0" w:space="0" w:color="auto"/>
        <w:bottom w:val="none" w:sz="0" w:space="0" w:color="auto"/>
        <w:right w:val="none" w:sz="0" w:space="0" w:color="auto"/>
      </w:divBdr>
    </w:div>
    <w:div w:id="344327400">
      <w:bodyDiv w:val="1"/>
      <w:marLeft w:val="0"/>
      <w:marRight w:val="0"/>
      <w:marTop w:val="0"/>
      <w:marBottom w:val="0"/>
      <w:divBdr>
        <w:top w:val="none" w:sz="0" w:space="0" w:color="auto"/>
        <w:left w:val="none" w:sz="0" w:space="0" w:color="auto"/>
        <w:bottom w:val="none" w:sz="0" w:space="0" w:color="auto"/>
        <w:right w:val="none" w:sz="0" w:space="0" w:color="auto"/>
      </w:divBdr>
    </w:div>
    <w:div w:id="435298669">
      <w:bodyDiv w:val="1"/>
      <w:marLeft w:val="0"/>
      <w:marRight w:val="0"/>
      <w:marTop w:val="0"/>
      <w:marBottom w:val="0"/>
      <w:divBdr>
        <w:top w:val="none" w:sz="0" w:space="0" w:color="auto"/>
        <w:left w:val="none" w:sz="0" w:space="0" w:color="auto"/>
        <w:bottom w:val="none" w:sz="0" w:space="0" w:color="auto"/>
        <w:right w:val="none" w:sz="0" w:space="0" w:color="auto"/>
      </w:divBdr>
    </w:div>
    <w:div w:id="452409765">
      <w:bodyDiv w:val="1"/>
      <w:marLeft w:val="0"/>
      <w:marRight w:val="0"/>
      <w:marTop w:val="0"/>
      <w:marBottom w:val="0"/>
      <w:divBdr>
        <w:top w:val="none" w:sz="0" w:space="0" w:color="auto"/>
        <w:left w:val="none" w:sz="0" w:space="0" w:color="auto"/>
        <w:bottom w:val="none" w:sz="0" w:space="0" w:color="auto"/>
        <w:right w:val="none" w:sz="0" w:space="0" w:color="auto"/>
      </w:divBdr>
    </w:div>
    <w:div w:id="499202853">
      <w:bodyDiv w:val="1"/>
      <w:marLeft w:val="0"/>
      <w:marRight w:val="0"/>
      <w:marTop w:val="0"/>
      <w:marBottom w:val="0"/>
      <w:divBdr>
        <w:top w:val="none" w:sz="0" w:space="0" w:color="auto"/>
        <w:left w:val="none" w:sz="0" w:space="0" w:color="auto"/>
        <w:bottom w:val="none" w:sz="0" w:space="0" w:color="auto"/>
        <w:right w:val="none" w:sz="0" w:space="0" w:color="auto"/>
      </w:divBdr>
    </w:div>
    <w:div w:id="510412041">
      <w:bodyDiv w:val="1"/>
      <w:marLeft w:val="0"/>
      <w:marRight w:val="0"/>
      <w:marTop w:val="0"/>
      <w:marBottom w:val="0"/>
      <w:divBdr>
        <w:top w:val="none" w:sz="0" w:space="0" w:color="auto"/>
        <w:left w:val="none" w:sz="0" w:space="0" w:color="auto"/>
        <w:bottom w:val="none" w:sz="0" w:space="0" w:color="auto"/>
        <w:right w:val="none" w:sz="0" w:space="0" w:color="auto"/>
      </w:divBdr>
    </w:div>
    <w:div w:id="513301214">
      <w:bodyDiv w:val="1"/>
      <w:marLeft w:val="0"/>
      <w:marRight w:val="0"/>
      <w:marTop w:val="0"/>
      <w:marBottom w:val="0"/>
      <w:divBdr>
        <w:top w:val="none" w:sz="0" w:space="0" w:color="auto"/>
        <w:left w:val="none" w:sz="0" w:space="0" w:color="auto"/>
        <w:bottom w:val="none" w:sz="0" w:space="0" w:color="auto"/>
        <w:right w:val="none" w:sz="0" w:space="0" w:color="auto"/>
      </w:divBdr>
    </w:div>
    <w:div w:id="524486239">
      <w:bodyDiv w:val="1"/>
      <w:marLeft w:val="0"/>
      <w:marRight w:val="0"/>
      <w:marTop w:val="0"/>
      <w:marBottom w:val="0"/>
      <w:divBdr>
        <w:top w:val="none" w:sz="0" w:space="0" w:color="auto"/>
        <w:left w:val="none" w:sz="0" w:space="0" w:color="auto"/>
        <w:bottom w:val="none" w:sz="0" w:space="0" w:color="auto"/>
        <w:right w:val="none" w:sz="0" w:space="0" w:color="auto"/>
      </w:divBdr>
    </w:div>
    <w:div w:id="527377347">
      <w:bodyDiv w:val="1"/>
      <w:marLeft w:val="0"/>
      <w:marRight w:val="0"/>
      <w:marTop w:val="0"/>
      <w:marBottom w:val="0"/>
      <w:divBdr>
        <w:top w:val="none" w:sz="0" w:space="0" w:color="auto"/>
        <w:left w:val="none" w:sz="0" w:space="0" w:color="auto"/>
        <w:bottom w:val="none" w:sz="0" w:space="0" w:color="auto"/>
        <w:right w:val="none" w:sz="0" w:space="0" w:color="auto"/>
      </w:divBdr>
    </w:div>
    <w:div w:id="547376821">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57396748">
      <w:bodyDiv w:val="1"/>
      <w:marLeft w:val="0"/>
      <w:marRight w:val="0"/>
      <w:marTop w:val="0"/>
      <w:marBottom w:val="0"/>
      <w:divBdr>
        <w:top w:val="none" w:sz="0" w:space="0" w:color="auto"/>
        <w:left w:val="none" w:sz="0" w:space="0" w:color="auto"/>
        <w:bottom w:val="none" w:sz="0" w:space="0" w:color="auto"/>
        <w:right w:val="none" w:sz="0" w:space="0" w:color="auto"/>
      </w:divBdr>
    </w:div>
    <w:div w:id="627248575">
      <w:bodyDiv w:val="1"/>
      <w:marLeft w:val="0"/>
      <w:marRight w:val="0"/>
      <w:marTop w:val="0"/>
      <w:marBottom w:val="0"/>
      <w:divBdr>
        <w:top w:val="none" w:sz="0" w:space="0" w:color="auto"/>
        <w:left w:val="none" w:sz="0" w:space="0" w:color="auto"/>
        <w:bottom w:val="none" w:sz="0" w:space="0" w:color="auto"/>
        <w:right w:val="none" w:sz="0" w:space="0" w:color="auto"/>
      </w:divBdr>
    </w:div>
    <w:div w:id="651059059">
      <w:bodyDiv w:val="1"/>
      <w:marLeft w:val="0"/>
      <w:marRight w:val="0"/>
      <w:marTop w:val="0"/>
      <w:marBottom w:val="0"/>
      <w:divBdr>
        <w:top w:val="none" w:sz="0" w:space="0" w:color="auto"/>
        <w:left w:val="none" w:sz="0" w:space="0" w:color="auto"/>
        <w:bottom w:val="none" w:sz="0" w:space="0" w:color="auto"/>
        <w:right w:val="none" w:sz="0" w:space="0" w:color="auto"/>
      </w:divBdr>
    </w:div>
    <w:div w:id="669216135">
      <w:bodyDiv w:val="1"/>
      <w:marLeft w:val="0"/>
      <w:marRight w:val="0"/>
      <w:marTop w:val="0"/>
      <w:marBottom w:val="0"/>
      <w:divBdr>
        <w:top w:val="none" w:sz="0" w:space="0" w:color="auto"/>
        <w:left w:val="none" w:sz="0" w:space="0" w:color="auto"/>
        <w:bottom w:val="none" w:sz="0" w:space="0" w:color="auto"/>
        <w:right w:val="none" w:sz="0" w:space="0" w:color="auto"/>
      </w:divBdr>
    </w:div>
    <w:div w:id="677736616">
      <w:bodyDiv w:val="1"/>
      <w:marLeft w:val="0"/>
      <w:marRight w:val="0"/>
      <w:marTop w:val="0"/>
      <w:marBottom w:val="0"/>
      <w:divBdr>
        <w:top w:val="none" w:sz="0" w:space="0" w:color="auto"/>
        <w:left w:val="none" w:sz="0" w:space="0" w:color="auto"/>
        <w:bottom w:val="none" w:sz="0" w:space="0" w:color="auto"/>
        <w:right w:val="none" w:sz="0" w:space="0" w:color="auto"/>
      </w:divBdr>
    </w:div>
    <w:div w:id="684405068">
      <w:bodyDiv w:val="1"/>
      <w:marLeft w:val="0"/>
      <w:marRight w:val="0"/>
      <w:marTop w:val="0"/>
      <w:marBottom w:val="0"/>
      <w:divBdr>
        <w:top w:val="none" w:sz="0" w:space="0" w:color="auto"/>
        <w:left w:val="none" w:sz="0" w:space="0" w:color="auto"/>
        <w:bottom w:val="none" w:sz="0" w:space="0" w:color="auto"/>
        <w:right w:val="none" w:sz="0" w:space="0" w:color="auto"/>
      </w:divBdr>
    </w:div>
    <w:div w:id="710804705">
      <w:bodyDiv w:val="1"/>
      <w:marLeft w:val="0"/>
      <w:marRight w:val="0"/>
      <w:marTop w:val="0"/>
      <w:marBottom w:val="0"/>
      <w:divBdr>
        <w:top w:val="none" w:sz="0" w:space="0" w:color="auto"/>
        <w:left w:val="none" w:sz="0" w:space="0" w:color="auto"/>
        <w:bottom w:val="none" w:sz="0" w:space="0" w:color="auto"/>
        <w:right w:val="none" w:sz="0" w:space="0" w:color="auto"/>
      </w:divBdr>
    </w:div>
    <w:div w:id="714893213">
      <w:bodyDiv w:val="1"/>
      <w:marLeft w:val="0"/>
      <w:marRight w:val="0"/>
      <w:marTop w:val="0"/>
      <w:marBottom w:val="0"/>
      <w:divBdr>
        <w:top w:val="none" w:sz="0" w:space="0" w:color="auto"/>
        <w:left w:val="none" w:sz="0" w:space="0" w:color="auto"/>
        <w:bottom w:val="none" w:sz="0" w:space="0" w:color="auto"/>
        <w:right w:val="none" w:sz="0" w:space="0" w:color="auto"/>
      </w:divBdr>
    </w:div>
    <w:div w:id="748040075">
      <w:bodyDiv w:val="1"/>
      <w:marLeft w:val="0"/>
      <w:marRight w:val="0"/>
      <w:marTop w:val="0"/>
      <w:marBottom w:val="0"/>
      <w:divBdr>
        <w:top w:val="none" w:sz="0" w:space="0" w:color="auto"/>
        <w:left w:val="none" w:sz="0" w:space="0" w:color="auto"/>
        <w:bottom w:val="none" w:sz="0" w:space="0" w:color="auto"/>
        <w:right w:val="none" w:sz="0" w:space="0" w:color="auto"/>
      </w:divBdr>
    </w:div>
    <w:div w:id="771053984">
      <w:bodyDiv w:val="1"/>
      <w:marLeft w:val="0"/>
      <w:marRight w:val="0"/>
      <w:marTop w:val="0"/>
      <w:marBottom w:val="0"/>
      <w:divBdr>
        <w:top w:val="none" w:sz="0" w:space="0" w:color="auto"/>
        <w:left w:val="none" w:sz="0" w:space="0" w:color="auto"/>
        <w:bottom w:val="none" w:sz="0" w:space="0" w:color="auto"/>
        <w:right w:val="none" w:sz="0" w:space="0" w:color="auto"/>
      </w:divBdr>
    </w:div>
    <w:div w:id="794954437">
      <w:bodyDiv w:val="1"/>
      <w:marLeft w:val="0"/>
      <w:marRight w:val="0"/>
      <w:marTop w:val="0"/>
      <w:marBottom w:val="0"/>
      <w:divBdr>
        <w:top w:val="none" w:sz="0" w:space="0" w:color="auto"/>
        <w:left w:val="none" w:sz="0" w:space="0" w:color="auto"/>
        <w:bottom w:val="none" w:sz="0" w:space="0" w:color="auto"/>
        <w:right w:val="none" w:sz="0" w:space="0" w:color="auto"/>
      </w:divBdr>
    </w:div>
    <w:div w:id="825246816">
      <w:bodyDiv w:val="1"/>
      <w:marLeft w:val="0"/>
      <w:marRight w:val="0"/>
      <w:marTop w:val="0"/>
      <w:marBottom w:val="0"/>
      <w:divBdr>
        <w:top w:val="none" w:sz="0" w:space="0" w:color="auto"/>
        <w:left w:val="none" w:sz="0" w:space="0" w:color="auto"/>
        <w:bottom w:val="none" w:sz="0" w:space="0" w:color="auto"/>
        <w:right w:val="none" w:sz="0" w:space="0" w:color="auto"/>
      </w:divBdr>
    </w:div>
    <w:div w:id="877157582">
      <w:bodyDiv w:val="1"/>
      <w:marLeft w:val="0"/>
      <w:marRight w:val="0"/>
      <w:marTop w:val="0"/>
      <w:marBottom w:val="0"/>
      <w:divBdr>
        <w:top w:val="none" w:sz="0" w:space="0" w:color="auto"/>
        <w:left w:val="none" w:sz="0" w:space="0" w:color="auto"/>
        <w:bottom w:val="none" w:sz="0" w:space="0" w:color="auto"/>
        <w:right w:val="none" w:sz="0" w:space="0" w:color="auto"/>
      </w:divBdr>
    </w:div>
    <w:div w:id="910581954">
      <w:bodyDiv w:val="1"/>
      <w:marLeft w:val="0"/>
      <w:marRight w:val="0"/>
      <w:marTop w:val="0"/>
      <w:marBottom w:val="0"/>
      <w:divBdr>
        <w:top w:val="none" w:sz="0" w:space="0" w:color="auto"/>
        <w:left w:val="none" w:sz="0" w:space="0" w:color="auto"/>
        <w:bottom w:val="none" w:sz="0" w:space="0" w:color="auto"/>
        <w:right w:val="none" w:sz="0" w:space="0" w:color="auto"/>
      </w:divBdr>
    </w:div>
    <w:div w:id="942807576">
      <w:bodyDiv w:val="1"/>
      <w:marLeft w:val="0"/>
      <w:marRight w:val="0"/>
      <w:marTop w:val="0"/>
      <w:marBottom w:val="0"/>
      <w:divBdr>
        <w:top w:val="none" w:sz="0" w:space="0" w:color="auto"/>
        <w:left w:val="none" w:sz="0" w:space="0" w:color="auto"/>
        <w:bottom w:val="none" w:sz="0" w:space="0" w:color="auto"/>
        <w:right w:val="none" w:sz="0" w:space="0" w:color="auto"/>
      </w:divBdr>
    </w:div>
    <w:div w:id="967130495">
      <w:bodyDiv w:val="1"/>
      <w:marLeft w:val="0"/>
      <w:marRight w:val="0"/>
      <w:marTop w:val="0"/>
      <w:marBottom w:val="0"/>
      <w:divBdr>
        <w:top w:val="none" w:sz="0" w:space="0" w:color="auto"/>
        <w:left w:val="none" w:sz="0" w:space="0" w:color="auto"/>
        <w:bottom w:val="none" w:sz="0" w:space="0" w:color="auto"/>
        <w:right w:val="none" w:sz="0" w:space="0" w:color="auto"/>
      </w:divBdr>
    </w:div>
    <w:div w:id="983850753">
      <w:bodyDiv w:val="1"/>
      <w:marLeft w:val="0"/>
      <w:marRight w:val="0"/>
      <w:marTop w:val="0"/>
      <w:marBottom w:val="0"/>
      <w:divBdr>
        <w:top w:val="none" w:sz="0" w:space="0" w:color="auto"/>
        <w:left w:val="none" w:sz="0" w:space="0" w:color="auto"/>
        <w:bottom w:val="none" w:sz="0" w:space="0" w:color="auto"/>
        <w:right w:val="none" w:sz="0" w:space="0" w:color="auto"/>
      </w:divBdr>
    </w:div>
    <w:div w:id="1010451449">
      <w:bodyDiv w:val="1"/>
      <w:marLeft w:val="0"/>
      <w:marRight w:val="0"/>
      <w:marTop w:val="0"/>
      <w:marBottom w:val="0"/>
      <w:divBdr>
        <w:top w:val="none" w:sz="0" w:space="0" w:color="auto"/>
        <w:left w:val="none" w:sz="0" w:space="0" w:color="auto"/>
        <w:bottom w:val="none" w:sz="0" w:space="0" w:color="auto"/>
        <w:right w:val="none" w:sz="0" w:space="0" w:color="auto"/>
      </w:divBdr>
    </w:div>
    <w:div w:id="1033195417">
      <w:bodyDiv w:val="1"/>
      <w:marLeft w:val="0"/>
      <w:marRight w:val="0"/>
      <w:marTop w:val="0"/>
      <w:marBottom w:val="0"/>
      <w:divBdr>
        <w:top w:val="none" w:sz="0" w:space="0" w:color="auto"/>
        <w:left w:val="none" w:sz="0" w:space="0" w:color="auto"/>
        <w:bottom w:val="none" w:sz="0" w:space="0" w:color="auto"/>
        <w:right w:val="none" w:sz="0" w:space="0" w:color="auto"/>
      </w:divBdr>
    </w:div>
    <w:div w:id="1055086802">
      <w:bodyDiv w:val="1"/>
      <w:marLeft w:val="0"/>
      <w:marRight w:val="0"/>
      <w:marTop w:val="0"/>
      <w:marBottom w:val="0"/>
      <w:divBdr>
        <w:top w:val="none" w:sz="0" w:space="0" w:color="auto"/>
        <w:left w:val="none" w:sz="0" w:space="0" w:color="auto"/>
        <w:bottom w:val="none" w:sz="0" w:space="0" w:color="auto"/>
        <w:right w:val="none" w:sz="0" w:space="0" w:color="auto"/>
      </w:divBdr>
    </w:div>
    <w:div w:id="1103844048">
      <w:bodyDiv w:val="1"/>
      <w:marLeft w:val="0"/>
      <w:marRight w:val="0"/>
      <w:marTop w:val="0"/>
      <w:marBottom w:val="0"/>
      <w:divBdr>
        <w:top w:val="none" w:sz="0" w:space="0" w:color="auto"/>
        <w:left w:val="none" w:sz="0" w:space="0" w:color="auto"/>
        <w:bottom w:val="none" w:sz="0" w:space="0" w:color="auto"/>
        <w:right w:val="none" w:sz="0" w:space="0" w:color="auto"/>
      </w:divBdr>
    </w:div>
    <w:div w:id="1131480695">
      <w:bodyDiv w:val="1"/>
      <w:marLeft w:val="0"/>
      <w:marRight w:val="0"/>
      <w:marTop w:val="0"/>
      <w:marBottom w:val="0"/>
      <w:divBdr>
        <w:top w:val="none" w:sz="0" w:space="0" w:color="auto"/>
        <w:left w:val="none" w:sz="0" w:space="0" w:color="auto"/>
        <w:bottom w:val="none" w:sz="0" w:space="0" w:color="auto"/>
        <w:right w:val="none" w:sz="0" w:space="0" w:color="auto"/>
      </w:divBdr>
    </w:div>
    <w:div w:id="1212694028">
      <w:bodyDiv w:val="1"/>
      <w:marLeft w:val="0"/>
      <w:marRight w:val="0"/>
      <w:marTop w:val="0"/>
      <w:marBottom w:val="0"/>
      <w:divBdr>
        <w:top w:val="none" w:sz="0" w:space="0" w:color="auto"/>
        <w:left w:val="none" w:sz="0" w:space="0" w:color="auto"/>
        <w:bottom w:val="none" w:sz="0" w:space="0" w:color="auto"/>
        <w:right w:val="none" w:sz="0" w:space="0" w:color="auto"/>
      </w:divBdr>
    </w:div>
    <w:div w:id="1251157309">
      <w:bodyDiv w:val="1"/>
      <w:marLeft w:val="0"/>
      <w:marRight w:val="0"/>
      <w:marTop w:val="0"/>
      <w:marBottom w:val="0"/>
      <w:divBdr>
        <w:top w:val="none" w:sz="0" w:space="0" w:color="auto"/>
        <w:left w:val="none" w:sz="0" w:space="0" w:color="auto"/>
        <w:bottom w:val="none" w:sz="0" w:space="0" w:color="auto"/>
        <w:right w:val="none" w:sz="0" w:space="0" w:color="auto"/>
      </w:divBdr>
    </w:div>
    <w:div w:id="1313294870">
      <w:bodyDiv w:val="1"/>
      <w:marLeft w:val="0"/>
      <w:marRight w:val="0"/>
      <w:marTop w:val="0"/>
      <w:marBottom w:val="0"/>
      <w:divBdr>
        <w:top w:val="none" w:sz="0" w:space="0" w:color="auto"/>
        <w:left w:val="none" w:sz="0" w:space="0" w:color="auto"/>
        <w:bottom w:val="none" w:sz="0" w:space="0" w:color="auto"/>
        <w:right w:val="none" w:sz="0" w:space="0" w:color="auto"/>
      </w:divBdr>
    </w:div>
    <w:div w:id="1316764161">
      <w:bodyDiv w:val="1"/>
      <w:marLeft w:val="0"/>
      <w:marRight w:val="0"/>
      <w:marTop w:val="0"/>
      <w:marBottom w:val="0"/>
      <w:divBdr>
        <w:top w:val="none" w:sz="0" w:space="0" w:color="auto"/>
        <w:left w:val="none" w:sz="0" w:space="0" w:color="auto"/>
        <w:bottom w:val="none" w:sz="0" w:space="0" w:color="auto"/>
        <w:right w:val="none" w:sz="0" w:space="0" w:color="auto"/>
      </w:divBdr>
    </w:div>
    <w:div w:id="1351182799">
      <w:bodyDiv w:val="1"/>
      <w:marLeft w:val="0"/>
      <w:marRight w:val="0"/>
      <w:marTop w:val="0"/>
      <w:marBottom w:val="0"/>
      <w:divBdr>
        <w:top w:val="none" w:sz="0" w:space="0" w:color="auto"/>
        <w:left w:val="none" w:sz="0" w:space="0" w:color="auto"/>
        <w:bottom w:val="none" w:sz="0" w:space="0" w:color="auto"/>
        <w:right w:val="none" w:sz="0" w:space="0" w:color="auto"/>
      </w:divBdr>
    </w:div>
    <w:div w:id="1393965764">
      <w:bodyDiv w:val="1"/>
      <w:marLeft w:val="0"/>
      <w:marRight w:val="0"/>
      <w:marTop w:val="0"/>
      <w:marBottom w:val="0"/>
      <w:divBdr>
        <w:top w:val="none" w:sz="0" w:space="0" w:color="auto"/>
        <w:left w:val="none" w:sz="0" w:space="0" w:color="auto"/>
        <w:bottom w:val="none" w:sz="0" w:space="0" w:color="auto"/>
        <w:right w:val="none" w:sz="0" w:space="0" w:color="auto"/>
      </w:divBdr>
    </w:div>
    <w:div w:id="1410733071">
      <w:bodyDiv w:val="1"/>
      <w:marLeft w:val="0"/>
      <w:marRight w:val="0"/>
      <w:marTop w:val="0"/>
      <w:marBottom w:val="0"/>
      <w:divBdr>
        <w:top w:val="none" w:sz="0" w:space="0" w:color="auto"/>
        <w:left w:val="none" w:sz="0" w:space="0" w:color="auto"/>
        <w:bottom w:val="none" w:sz="0" w:space="0" w:color="auto"/>
        <w:right w:val="none" w:sz="0" w:space="0" w:color="auto"/>
      </w:divBdr>
    </w:div>
    <w:div w:id="1449735913">
      <w:bodyDiv w:val="1"/>
      <w:marLeft w:val="0"/>
      <w:marRight w:val="0"/>
      <w:marTop w:val="0"/>
      <w:marBottom w:val="0"/>
      <w:divBdr>
        <w:top w:val="none" w:sz="0" w:space="0" w:color="auto"/>
        <w:left w:val="none" w:sz="0" w:space="0" w:color="auto"/>
        <w:bottom w:val="none" w:sz="0" w:space="0" w:color="auto"/>
        <w:right w:val="none" w:sz="0" w:space="0" w:color="auto"/>
      </w:divBdr>
    </w:div>
    <w:div w:id="1485202032">
      <w:bodyDiv w:val="1"/>
      <w:marLeft w:val="0"/>
      <w:marRight w:val="0"/>
      <w:marTop w:val="0"/>
      <w:marBottom w:val="0"/>
      <w:divBdr>
        <w:top w:val="none" w:sz="0" w:space="0" w:color="auto"/>
        <w:left w:val="none" w:sz="0" w:space="0" w:color="auto"/>
        <w:bottom w:val="none" w:sz="0" w:space="0" w:color="auto"/>
        <w:right w:val="none" w:sz="0" w:space="0" w:color="auto"/>
      </w:divBdr>
    </w:div>
    <w:div w:id="1548567345">
      <w:bodyDiv w:val="1"/>
      <w:marLeft w:val="0"/>
      <w:marRight w:val="0"/>
      <w:marTop w:val="0"/>
      <w:marBottom w:val="0"/>
      <w:divBdr>
        <w:top w:val="none" w:sz="0" w:space="0" w:color="auto"/>
        <w:left w:val="none" w:sz="0" w:space="0" w:color="auto"/>
        <w:bottom w:val="none" w:sz="0" w:space="0" w:color="auto"/>
        <w:right w:val="none" w:sz="0" w:space="0" w:color="auto"/>
      </w:divBdr>
    </w:div>
    <w:div w:id="1572932519">
      <w:bodyDiv w:val="1"/>
      <w:marLeft w:val="0"/>
      <w:marRight w:val="0"/>
      <w:marTop w:val="0"/>
      <w:marBottom w:val="0"/>
      <w:divBdr>
        <w:top w:val="none" w:sz="0" w:space="0" w:color="auto"/>
        <w:left w:val="none" w:sz="0" w:space="0" w:color="auto"/>
        <w:bottom w:val="none" w:sz="0" w:space="0" w:color="auto"/>
        <w:right w:val="none" w:sz="0" w:space="0" w:color="auto"/>
      </w:divBdr>
    </w:div>
    <w:div w:id="1602102255">
      <w:bodyDiv w:val="1"/>
      <w:marLeft w:val="0"/>
      <w:marRight w:val="0"/>
      <w:marTop w:val="0"/>
      <w:marBottom w:val="0"/>
      <w:divBdr>
        <w:top w:val="none" w:sz="0" w:space="0" w:color="auto"/>
        <w:left w:val="none" w:sz="0" w:space="0" w:color="auto"/>
        <w:bottom w:val="none" w:sz="0" w:space="0" w:color="auto"/>
        <w:right w:val="none" w:sz="0" w:space="0" w:color="auto"/>
      </w:divBdr>
    </w:div>
    <w:div w:id="1609197963">
      <w:bodyDiv w:val="1"/>
      <w:marLeft w:val="0"/>
      <w:marRight w:val="0"/>
      <w:marTop w:val="0"/>
      <w:marBottom w:val="0"/>
      <w:divBdr>
        <w:top w:val="none" w:sz="0" w:space="0" w:color="auto"/>
        <w:left w:val="none" w:sz="0" w:space="0" w:color="auto"/>
        <w:bottom w:val="none" w:sz="0" w:space="0" w:color="auto"/>
        <w:right w:val="none" w:sz="0" w:space="0" w:color="auto"/>
      </w:divBdr>
    </w:div>
    <w:div w:id="1615554368">
      <w:bodyDiv w:val="1"/>
      <w:marLeft w:val="0"/>
      <w:marRight w:val="0"/>
      <w:marTop w:val="0"/>
      <w:marBottom w:val="0"/>
      <w:divBdr>
        <w:top w:val="none" w:sz="0" w:space="0" w:color="auto"/>
        <w:left w:val="none" w:sz="0" w:space="0" w:color="auto"/>
        <w:bottom w:val="none" w:sz="0" w:space="0" w:color="auto"/>
        <w:right w:val="none" w:sz="0" w:space="0" w:color="auto"/>
      </w:divBdr>
    </w:div>
    <w:div w:id="1630820509">
      <w:bodyDiv w:val="1"/>
      <w:marLeft w:val="0"/>
      <w:marRight w:val="0"/>
      <w:marTop w:val="0"/>
      <w:marBottom w:val="0"/>
      <w:divBdr>
        <w:top w:val="none" w:sz="0" w:space="0" w:color="auto"/>
        <w:left w:val="none" w:sz="0" w:space="0" w:color="auto"/>
        <w:bottom w:val="none" w:sz="0" w:space="0" w:color="auto"/>
        <w:right w:val="none" w:sz="0" w:space="0" w:color="auto"/>
      </w:divBdr>
    </w:div>
    <w:div w:id="1657369876">
      <w:bodyDiv w:val="1"/>
      <w:marLeft w:val="0"/>
      <w:marRight w:val="0"/>
      <w:marTop w:val="0"/>
      <w:marBottom w:val="0"/>
      <w:divBdr>
        <w:top w:val="none" w:sz="0" w:space="0" w:color="auto"/>
        <w:left w:val="none" w:sz="0" w:space="0" w:color="auto"/>
        <w:bottom w:val="none" w:sz="0" w:space="0" w:color="auto"/>
        <w:right w:val="none" w:sz="0" w:space="0" w:color="auto"/>
      </w:divBdr>
    </w:div>
    <w:div w:id="1750039882">
      <w:bodyDiv w:val="1"/>
      <w:marLeft w:val="0"/>
      <w:marRight w:val="0"/>
      <w:marTop w:val="0"/>
      <w:marBottom w:val="0"/>
      <w:divBdr>
        <w:top w:val="none" w:sz="0" w:space="0" w:color="auto"/>
        <w:left w:val="none" w:sz="0" w:space="0" w:color="auto"/>
        <w:bottom w:val="none" w:sz="0" w:space="0" w:color="auto"/>
        <w:right w:val="none" w:sz="0" w:space="0" w:color="auto"/>
      </w:divBdr>
    </w:div>
    <w:div w:id="1773816380">
      <w:bodyDiv w:val="1"/>
      <w:marLeft w:val="0"/>
      <w:marRight w:val="0"/>
      <w:marTop w:val="0"/>
      <w:marBottom w:val="0"/>
      <w:divBdr>
        <w:top w:val="none" w:sz="0" w:space="0" w:color="auto"/>
        <w:left w:val="none" w:sz="0" w:space="0" w:color="auto"/>
        <w:bottom w:val="none" w:sz="0" w:space="0" w:color="auto"/>
        <w:right w:val="none" w:sz="0" w:space="0" w:color="auto"/>
      </w:divBdr>
    </w:div>
    <w:div w:id="1776316879">
      <w:bodyDiv w:val="1"/>
      <w:marLeft w:val="0"/>
      <w:marRight w:val="0"/>
      <w:marTop w:val="0"/>
      <w:marBottom w:val="0"/>
      <w:divBdr>
        <w:top w:val="none" w:sz="0" w:space="0" w:color="auto"/>
        <w:left w:val="none" w:sz="0" w:space="0" w:color="auto"/>
        <w:bottom w:val="none" w:sz="0" w:space="0" w:color="auto"/>
        <w:right w:val="none" w:sz="0" w:space="0" w:color="auto"/>
      </w:divBdr>
    </w:div>
    <w:div w:id="1780175817">
      <w:bodyDiv w:val="1"/>
      <w:marLeft w:val="0"/>
      <w:marRight w:val="0"/>
      <w:marTop w:val="0"/>
      <w:marBottom w:val="0"/>
      <w:divBdr>
        <w:top w:val="none" w:sz="0" w:space="0" w:color="auto"/>
        <w:left w:val="none" w:sz="0" w:space="0" w:color="auto"/>
        <w:bottom w:val="none" w:sz="0" w:space="0" w:color="auto"/>
        <w:right w:val="none" w:sz="0" w:space="0" w:color="auto"/>
      </w:divBdr>
    </w:div>
    <w:div w:id="1831602425">
      <w:bodyDiv w:val="1"/>
      <w:marLeft w:val="0"/>
      <w:marRight w:val="0"/>
      <w:marTop w:val="0"/>
      <w:marBottom w:val="0"/>
      <w:divBdr>
        <w:top w:val="none" w:sz="0" w:space="0" w:color="auto"/>
        <w:left w:val="none" w:sz="0" w:space="0" w:color="auto"/>
        <w:bottom w:val="none" w:sz="0" w:space="0" w:color="auto"/>
        <w:right w:val="none" w:sz="0" w:space="0" w:color="auto"/>
      </w:divBdr>
    </w:div>
    <w:div w:id="1858694102">
      <w:bodyDiv w:val="1"/>
      <w:marLeft w:val="0"/>
      <w:marRight w:val="0"/>
      <w:marTop w:val="0"/>
      <w:marBottom w:val="0"/>
      <w:divBdr>
        <w:top w:val="none" w:sz="0" w:space="0" w:color="auto"/>
        <w:left w:val="none" w:sz="0" w:space="0" w:color="auto"/>
        <w:bottom w:val="none" w:sz="0" w:space="0" w:color="auto"/>
        <w:right w:val="none" w:sz="0" w:space="0" w:color="auto"/>
      </w:divBdr>
    </w:div>
    <w:div w:id="1861383815">
      <w:bodyDiv w:val="1"/>
      <w:marLeft w:val="0"/>
      <w:marRight w:val="0"/>
      <w:marTop w:val="0"/>
      <w:marBottom w:val="0"/>
      <w:divBdr>
        <w:top w:val="none" w:sz="0" w:space="0" w:color="auto"/>
        <w:left w:val="none" w:sz="0" w:space="0" w:color="auto"/>
        <w:bottom w:val="none" w:sz="0" w:space="0" w:color="auto"/>
        <w:right w:val="none" w:sz="0" w:space="0" w:color="auto"/>
      </w:divBdr>
    </w:div>
    <w:div w:id="1954701172">
      <w:bodyDiv w:val="1"/>
      <w:marLeft w:val="0"/>
      <w:marRight w:val="0"/>
      <w:marTop w:val="0"/>
      <w:marBottom w:val="0"/>
      <w:divBdr>
        <w:top w:val="none" w:sz="0" w:space="0" w:color="auto"/>
        <w:left w:val="none" w:sz="0" w:space="0" w:color="auto"/>
        <w:bottom w:val="none" w:sz="0" w:space="0" w:color="auto"/>
        <w:right w:val="none" w:sz="0" w:space="0" w:color="auto"/>
      </w:divBdr>
    </w:div>
    <w:div w:id="1974208195">
      <w:bodyDiv w:val="1"/>
      <w:marLeft w:val="0"/>
      <w:marRight w:val="0"/>
      <w:marTop w:val="0"/>
      <w:marBottom w:val="0"/>
      <w:divBdr>
        <w:top w:val="none" w:sz="0" w:space="0" w:color="auto"/>
        <w:left w:val="none" w:sz="0" w:space="0" w:color="auto"/>
        <w:bottom w:val="none" w:sz="0" w:space="0" w:color="auto"/>
        <w:right w:val="none" w:sz="0" w:space="0" w:color="auto"/>
      </w:divBdr>
    </w:div>
    <w:div w:id="1977710856">
      <w:bodyDiv w:val="1"/>
      <w:marLeft w:val="0"/>
      <w:marRight w:val="0"/>
      <w:marTop w:val="0"/>
      <w:marBottom w:val="0"/>
      <w:divBdr>
        <w:top w:val="none" w:sz="0" w:space="0" w:color="auto"/>
        <w:left w:val="none" w:sz="0" w:space="0" w:color="auto"/>
        <w:bottom w:val="none" w:sz="0" w:space="0" w:color="auto"/>
        <w:right w:val="none" w:sz="0" w:space="0" w:color="auto"/>
      </w:divBdr>
    </w:div>
    <w:div w:id="1978606433">
      <w:bodyDiv w:val="1"/>
      <w:marLeft w:val="0"/>
      <w:marRight w:val="0"/>
      <w:marTop w:val="0"/>
      <w:marBottom w:val="0"/>
      <w:divBdr>
        <w:top w:val="none" w:sz="0" w:space="0" w:color="auto"/>
        <w:left w:val="none" w:sz="0" w:space="0" w:color="auto"/>
        <w:bottom w:val="none" w:sz="0" w:space="0" w:color="auto"/>
        <w:right w:val="none" w:sz="0" w:space="0" w:color="auto"/>
      </w:divBdr>
    </w:div>
    <w:div w:id="1992709529">
      <w:bodyDiv w:val="1"/>
      <w:marLeft w:val="0"/>
      <w:marRight w:val="0"/>
      <w:marTop w:val="0"/>
      <w:marBottom w:val="0"/>
      <w:divBdr>
        <w:top w:val="none" w:sz="0" w:space="0" w:color="auto"/>
        <w:left w:val="none" w:sz="0" w:space="0" w:color="auto"/>
        <w:bottom w:val="none" w:sz="0" w:space="0" w:color="auto"/>
        <w:right w:val="none" w:sz="0" w:space="0" w:color="auto"/>
      </w:divBdr>
    </w:div>
    <w:div w:id="2033454970">
      <w:bodyDiv w:val="1"/>
      <w:marLeft w:val="0"/>
      <w:marRight w:val="0"/>
      <w:marTop w:val="0"/>
      <w:marBottom w:val="0"/>
      <w:divBdr>
        <w:top w:val="none" w:sz="0" w:space="0" w:color="auto"/>
        <w:left w:val="none" w:sz="0" w:space="0" w:color="auto"/>
        <w:bottom w:val="none" w:sz="0" w:space="0" w:color="auto"/>
        <w:right w:val="none" w:sz="0" w:space="0" w:color="auto"/>
      </w:divBdr>
    </w:div>
    <w:div w:id="2039772474">
      <w:bodyDiv w:val="1"/>
      <w:marLeft w:val="0"/>
      <w:marRight w:val="0"/>
      <w:marTop w:val="0"/>
      <w:marBottom w:val="0"/>
      <w:divBdr>
        <w:top w:val="none" w:sz="0" w:space="0" w:color="auto"/>
        <w:left w:val="none" w:sz="0" w:space="0" w:color="auto"/>
        <w:bottom w:val="none" w:sz="0" w:space="0" w:color="auto"/>
        <w:right w:val="none" w:sz="0" w:space="0" w:color="auto"/>
      </w:divBdr>
    </w:div>
    <w:div w:id="2045251510">
      <w:bodyDiv w:val="1"/>
      <w:marLeft w:val="0"/>
      <w:marRight w:val="0"/>
      <w:marTop w:val="0"/>
      <w:marBottom w:val="0"/>
      <w:divBdr>
        <w:top w:val="none" w:sz="0" w:space="0" w:color="auto"/>
        <w:left w:val="none" w:sz="0" w:space="0" w:color="auto"/>
        <w:bottom w:val="none" w:sz="0" w:space="0" w:color="auto"/>
        <w:right w:val="none" w:sz="0" w:space="0" w:color="auto"/>
      </w:divBdr>
    </w:div>
    <w:div w:id="2052849920">
      <w:bodyDiv w:val="1"/>
      <w:marLeft w:val="0"/>
      <w:marRight w:val="0"/>
      <w:marTop w:val="0"/>
      <w:marBottom w:val="0"/>
      <w:divBdr>
        <w:top w:val="none" w:sz="0" w:space="0" w:color="auto"/>
        <w:left w:val="none" w:sz="0" w:space="0" w:color="auto"/>
        <w:bottom w:val="none" w:sz="0" w:space="0" w:color="auto"/>
        <w:right w:val="none" w:sz="0" w:space="0" w:color="auto"/>
      </w:divBdr>
    </w:div>
    <w:div w:id="2059427307">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image" Target="media/image22.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image" Target="media/image21.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emf"/><Relationship Id="rId32" Type="http://schemas.openxmlformats.org/officeDocument/2006/relationships/image" Target="media/image20.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image" Target="media/image16.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5" ma:contentTypeDescription="Create a new document." ma:contentTypeScope="" ma:versionID="545a982f1cd419aeb2f53b494786b00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dc50cea662181382c26fd6f0e177658d"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6FAE-9119-4F21-9AA5-2269CCC8196C}">
  <ds:schemaRefs>
    <ds:schemaRef ds:uri="http://schemas.microsoft.com/sharepoint/v3/contenttype/forms"/>
  </ds:schemaRefs>
</ds:datastoreItem>
</file>

<file path=customXml/itemProps2.xml><?xml version="1.0" encoding="utf-8"?>
<ds:datastoreItem xmlns:ds="http://schemas.openxmlformats.org/officeDocument/2006/customXml" ds:itemID="{E4D1BED2-A3B8-4DB1-88B3-034AFC0CEE70}">
  <ds:schemaRefs>
    <ds:schemaRef ds:uri="http://schemas.microsoft.com/office/2006/metadata/properties"/>
    <ds:schemaRef ds:uri="http://schemas.microsoft.com/office/infopath/2007/PartnerControls"/>
    <ds:schemaRef ds:uri="00bb3a5e-402d-49f1-8819-0c5909c4f47c"/>
  </ds:schemaRefs>
</ds:datastoreItem>
</file>

<file path=customXml/itemProps3.xml><?xml version="1.0" encoding="utf-8"?>
<ds:datastoreItem xmlns:ds="http://schemas.openxmlformats.org/officeDocument/2006/customXml" ds:itemID="{BD2EB3BE-BB41-4FAF-9994-505B87E1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C1C52-6A08-49E2-896D-836867D7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Shannon Simpson (NHS GOLDEN JUBILEE)</cp:lastModifiedBy>
  <cp:revision>6</cp:revision>
  <cp:lastPrinted>2024-06-19T14:22:00Z</cp:lastPrinted>
  <dcterms:created xsi:type="dcterms:W3CDTF">2024-06-19T14:47:00Z</dcterms:created>
  <dcterms:modified xsi:type="dcterms:W3CDTF">2024-07-19T16:09:00Z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