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25E2EBF4" wp14:editId="0D82AC7C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  <w:bookmarkStart w:id="0" w:name="_GoBack"/>
      <w:bookmarkEnd w:id="0"/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602F42">
        <w:rPr>
          <w:rStyle w:val="Heading3Char"/>
          <w:b/>
        </w:rPr>
        <w:t>25 July 2024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A3D7C">
        <w:rPr>
          <w:rFonts w:cs="Arial"/>
          <w:bCs/>
        </w:rPr>
        <w:t>Audit and Risk Committee</w:t>
      </w:r>
      <w:r w:rsidR="00050D76" w:rsidRPr="00050D76">
        <w:rPr>
          <w:rFonts w:cs="Arial"/>
          <w:bCs/>
        </w:rPr>
        <w:t xml:space="preserve">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286190">
        <w:rPr>
          <w:rStyle w:val="Heading3Char"/>
          <w:b/>
        </w:rPr>
        <w:t>Graham Stewart</w:t>
      </w:r>
      <w:r w:rsidR="00C3506D">
        <w:rPr>
          <w:rStyle w:val="Heading3Char"/>
          <w:b/>
        </w:rPr>
        <w:t xml:space="preserve">, </w:t>
      </w:r>
      <w:r w:rsidR="00286190">
        <w:rPr>
          <w:rStyle w:val="Heading3Char"/>
          <w:b/>
        </w:rPr>
        <w:t xml:space="preserve">Interim </w:t>
      </w:r>
      <w:r w:rsidR="00C3506D">
        <w:rPr>
          <w:rStyle w:val="Heading3Char"/>
          <w:b/>
        </w:rPr>
        <w:t xml:space="preserve">Finance Director </w:t>
      </w:r>
      <w:r w:rsidR="00022EE5">
        <w:rPr>
          <w:rStyle w:val="Heading3Char"/>
          <w:b/>
        </w:rPr>
        <w:t xml:space="preserve"> </w:t>
      </w:r>
    </w:p>
    <w:p w:rsidR="0003098A" w:rsidRPr="00F3337D" w:rsidRDefault="00286190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Lindsay MacDonald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</w:p>
    <w:p w:rsidR="00430C09" w:rsidRDefault="00430C09" w:rsidP="00015FC0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8A1EF6">
        <w:rPr>
          <w:rStyle w:val="Heading3Char"/>
          <w:b/>
        </w:rPr>
        <w:t>Nicki Hamer, Head of Corporate Governance and Board Secretary</w:t>
      </w:r>
    </w:p>
    <w:p w:rsidR="008A1EF6" w:rsidRPr="008A1EF6" w:rsidRDefault="008A1EF6" w:rsidP="008A1EF6">
      <w:pPr>
        <w:rPr>
          <w:rFonts w:eastAsiaTheme="majorEastAsia"/>
        </w:rPr>
      </w:pPr>
    </w:p>
    <w:p w:rsidR="00B77902" w:rsidRPr="00B77902" w:rsidRDefault="00B77902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C07FB5">
        <w:rPr>
          <w:lang w:eastAsia="en-GB"/>
        </w:rPr>
        <w:t>NHS Golden Jubilee Board</w:t>
      </w:r>
      <w:r w:rsidRPr="009807B4">
        <w:rPr>
          <w:lang w:eastAsia="en-GB"/>
        </w:rPr>
        <w:t xml:space="preserve"> for: </w:t>
      </w: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8A1EF6">
        <w:rPr>
          <w:rFonts w:ascii="Arial" w:hAnsi="Arial" w:cs="Arial"/>
          <w:color w:val="000000"/>
          <w:sz w:val="24"/>
          <w:szCs w:val="24"/>
        </w:rPr>
        <w:t xml:space="preserve">all the </w:t>
      </w:r>
      <w:r w:rsidRPr="00E91820">
        <w:rPr>
          <w:rFonts w:ascii="Arial" w:hAnsi="Arial" w:cs="Arial"/>
          <w:color w:val="000000"/>
          <w:sz w:val="24"/>
          <w:szCs w:val="24"/>
        </w:rPr>
        <w:t>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9A3D7C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Audit and Risk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 xml:space="preserve">Committee </w:t>
      </w:r>
      <w:r w:rsidR="00050D76">
        <w:rPr>
          <w:rFonts w:cs="Arial"/>
          <w:bCs/>
        </w:rPr>
        <w:t xml:space="preserve">was held on </w:t>
      </w:r>
      <w:r w:rsidR="00495B81">
        <w:rPr>
          <w:rFonts w:cs="Arial"/>
          <w:bCs/>
        </w:rPr>
        <w:t xml:space="preserve">18 July </w:t>
      </w:r>
      <w:r w:rsidR="00EA2BC8">
        <w:rPr>
          <w:rFonts w:cs="Arial"/>
          <w:bCs/>
        </w:rPr>
        <w:t>2024</w:t>
      </w:r>
      <w:r w:rsidR="00050D76">
        <w:rPr>
          <w:rFonts w:cs="Arial"/>
          <w:bCs/>
        </w:rPr>
        <w:t xml:space="preserve">,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022EE5">
        <w:tc>
          <w:tcPr>
            <w:tcW w:w="1251" w:type="dxa"/>
            <w:gridSpan w:val="2"/>
          </w:tcPr>
          <w:p w:rsidR="00050D76" w:rsidRDefault="00050D76" w:rsidP="00F84DD9">
            <w:pPr>
              <w:ind w:left="34"/>
              <w:rPr>
                <w:rFonts w:cs="Arial"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Effective</w:t>
            </w: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Pr="00666AAB" w:rsidRDefault="00666AAB" w:rsidP="00666AA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:rsidR="00A76A8D" w:rsidRDefault="00A76A8D" w:rsidP="00011140">
            <w:pPr>
              <w:rPr>
                <w:rFonts w:cs="Arial"/>
                <w:szCs w:val="24"/>
              </w:rPr>
            </w:pPr>
          </w:p>
          <w:p w:rsidR="003B3C70" w:rsidRDefault="00602F42" w:rsidP="00495B81">
            <w:pPr>
              <w:spacing w:line="259" w:lineRule="auto"/>
              <w:rPr>
                <w:rFonts w:cs="Arial"/>
                <w:szCs w:val="24"/>
              </w:rPr>
            </w:pPr>
            <w:r w:rsidRPr="00602F42">
              <w:rPr>
                <w:rFonts w:cs="Arial"/>
                <w:szCs w:val="24"/>
              </w:rPr>
              <w:t xml:space="preserve">The Committee approved the quarterly Counter Fraud update </w:t>
            </w:r>
            <w:r>
              <w:rPr>
                <w:rFonts w:cs="Arial"/>
                <w:szCs w:val="24"/>
              </w:rPr>
              <w:t>report and noted t</w:t>
            </w:r>
            <w:r w:rsidR="003B3C70" w:rsidRPr="00602F42">
              <w:rPr>
                <w:rFonts w:cs="Arial"/>
                <w:szCs w:val="24"/>
              </w:rPr>
              <w:t>he</w:t>
            </w:r>
            <w:r w:rsidR="003B3C70">
              <w:rPr>
                <w:rFonts w:cs="Arial"/>
                <w:szCs w:val="24"/>
              </w:rPr>
              <w:t xml:space="preserve"> two cases rel</w:t>
            </w:r>
            <w:r>
              <w:rPr>
                <w:rFonts w:cs="Arial"/>
                <w:szCs w:val="24"/>
              </w:rPr>
              <w:t>ated to NHS</w:t>
            </w:r>
            <w:r w:rsidR="008A1EF6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GJ had been closed and that t</w:t>
            </w:r>
            <w:r w:rsidR="003B3C70">
              <w:rPr>
                <w:rFonts w:cs="Arial"/>
                <w:szCs w:val="24"/>
              </w:rPr>
              <w:t xml:space="preserve">here were no outstanding fraud cases at this time. </w:t>
            </w:r>
            <w:r>
              <w:rPr>
                <w:rFonts w:cs="Arial"/>
                <w:szCs w:val="24"/>
              </w:rPr>
              <w:t xml:space="preserve">  The Committee were assured of the robust process </w:t>
            </w:r>
            <w:r w:rsidR="004044B7">
              <w:rPr>
                <w:rFonts w:cs="Arial"/>
                <w:szCs w:val="24"/>
              </w:rPr>
              <w:t>around drug management at NHS GJ.</w:t>
            </w:r>
          </w:p>
          <w:p w:rsidR="003B3C70" w:rsidRDefault="003B3C70" w:rsidP="00495B81">
            <w:pPr>
              <w:spacing w:line="259" w:lineRule="auto"/>
              <w:rPr>
                <w:rFonts w:cs="Arial"/>
                <w:szCs w:val="24"/>
              </w:rPr>
            </w:pPr>
          </w:p>
          <w:p w:rsidR="003B3C70" w:rsidRDefault="00602F42" w:rsidP="00495B81">
            <w:pPr>
              <w:spacing w:line="259" w:lineRule="auto"/>
              <w:rPr>
                <w:rFonts w:cs="Arial"/>
                <w:szCs w:val="24"/>
              </w:rPr>
            </w:pPr>
            <w:r w:rsidRPr="00602F42">
              <w:rPr>
                <w:rFonts w:cs="Arial"/>
                <w:szCs w:val="24"/>
              </w:rPr>
              <w:t xml:space="preserve">The Committee noted the </w:t>
            </w:r>
            <w:r w:rsidR="003B3C70" w:rsidRPr="00602F42">
              <w:rPr>
                <w:rFonts w:cs="Arial"/>
                <w:szCs w:val="24"/>
              </w:rPr>
              <w:t>National Fraud Initiative Update</w:t>
            </w:r>
            <w:r>
              <w:rPr>
                <w:rFonts w:cs="Arial"/>
                <w:szCs w:val="24"/>
              </w:rPr>
              <w:t xml:space="preserve">, that the </w:t>
            </w:r>
            <w:r w:rsidR="003B3C70">
              <w:rPr>
                <w:rFonts w:cs="Arial"/>
                <w:szCs w:val="24"/>
              </w:rPr>
              <w:t>2022/23 exercise had concluded and auditors had</w:t>
            </w:r>
            <w:r>
              <w:rPr>
                <w:rFonts w:cs="Arial"/>
                <w:szCs w:val="24"/>
              </w:rPr>
              <w:t xml:space="preserve"> agreed</w:t>
            </w:r>
            <w:r w:rsidR="003B3C70">
              <w:rPr>
                <w:rFonts w:cs="Arial"/>
                <w:szCs w:val="24"/>
              </w:rPr>
              <w:t xml:space="preserve"> a positive outcome. It was expected that the 2024/25 work would begin soon. </w:t>
            </w:r>
          </w:p>
          <w:p w:rsidR="003B3C70" w:rsidRDefault="003B3C70" w:rsidP="00495B81">
            <w:pPr>
              <w:spacing w:line="259" w:lineRule="auto"/>
              <w:rPr>
                <w:rFonts w:cs="Arial"/>
                <w:szCs w:val="24"/>
              </w:rPr>
            </w:pPr>
          </w:p>
          <w:p w:rsidR="003B3C70" w:rsidRDefault="00602F42" w:rsidP="00495B81">
            <w:pPr>
              <w:spacing w:line="259" w:lineRule="auto"/>
              <w:rPr>
                <w:rFonts w:cs="Arial"/>
                <w:szCs w:val="24"/>
              </w:rPr>
            </w:pPr>
            <w:r w:rsidRPr="00602F42">
              <w:rPr>
                <w:rFonts w:cs="Arial"/>
                <w:szCs w:val="24"/>
              </w:rPr>
              <w:lastRenderedPageBreak/>
              <w:t xml:space="preserve">The Committee noted the </w:t>
            </w:r>
            <w:r w:rsidR="003B3C70" w:rsidRPr="00602F42">
              <w:rPr>
                <w:rFonts w:cs="Arial"/>
                <w:szCs w:val="24"/>
              </w:rPr>
              <w:t>NIS Audit &amp; Cyber Update</w:t>
            </w:r>
            <w:r w:rsidR="008A1EF6">
              <w:rPr>
                <w:rFonts w:cs="Arial"/>
                <w:szCs w:val="24"/>
              </w:rPr>
              <w:t xml:space="preserve"> and that m</w:t>
            </w:r>
            <w:r w:rsidR="00A41CE3">
              <w:rPr>
                <w:rFonts w:cs="Arial"/>
                <w:szCs w:val="24"/>
              </w:rPr>
              <w:t>eetings with the auditors were planned for October and November</w:t>
            </w:r>
            <w:r w:rsidR="008A1EF6">
              <w:rPr>
                <w:rFonts w:cs="Arial"/>
                <w:szCs w:val="24"/>
              </w:rPr>
              <w:t xml:space="preserve">.  As October is </w:t>
            </w:r>
            <w:r w:rsidR="00A41CE3">
              <w:rPr>
                <w:rFonts w:cs="Arial"/>
                <w:szCs w:val="24"/>
              </w:rPr>
              <w:t xml:space="preserve">Cyber </w:t>
            </w:r>
            <w:r w:rsidR="008A1EF6">
              <w:rPr>
                <w:rFonts w:cs="Arial"/>
                <w:szCs w:val="24"/>
              </w:rPr>
              <w:t>A</w:t>
            </w:r>
            <w:r w:rsidR="00A41CE3">
              <w:rPr>
                <w:rFonts w:cs="Arial"/>
                <w:szCs w:val="24"/>
              </w:rPr>
              <w:t>wareness month</w:t>
            </w:r>
            <w:r w:rsidR="008A1EF6">
              <w:rPr>
                <w:rFonts w:cs="Arial"/>
                <w:szCs w:val="24"/>
              </w:rPr>
              <w:t>,</w:t>
            </w:r>
            <w:r w:rsidR="00A41CE3">
              <w:rPr>
                <w:rFonts w:cs="Arial"/>
                <w:szCs w:val="24"/>
              </w:rPr>
              <w:t xml:space="preserve"> there would continue to be a focus on staff awareness</w:t>
            </w:r>
            <w:r w:rsidR="008A1EF6">
              <w:rPr>
                <w:rFonts w:cs="Arial"/>
                <w:szCs w:val="24"/>
              </w:rPr>
              <w:t xml:space="preserve"> in this area</w:t>
            </w:r>
            <w:r w:rsidR="00A41CE3">
              <w:rPr>
                <w:rFonts w:cs="Arial"/>
                <w:szCs w:val="24"/>
              </w:rPr>
              <w:t>.</w:t>
            </w:r>
          </w:p>
          <w:p w:rsidR="00342FCC" w:rsidRDefault="00342FCC" w:rsidP="00495B81">
            <w:pPr>
              <w:spacing w:line="259" w:lineRule="auto"/>
              <w:rPr>
                <w:rFonts w:cs="Arial"/>
                <w:szCs w:val="24"/>
              </w:rPr>
            </w:pPr>
          </w:p>
          <w:p w:rsidR="00342FCC" w:rsidRDefault="00602F42" w:rsidP="00495B81">
            <w:pPr>
              <w:spacing w:line="259" w:lineRule="auto"/>
              <w:rPr>
                <w:rFonts w:cs="Arial"/>
                <w:szCs w:val="24"/>
              </w:rPr>
            </w:pPr>
            <w:r w:rsidRPr="00602F42">
              <w:rPr>
                <w:rFonts w:cs="Arial"/>
                <w:szCs w:val="24"/>
              </w:rPr>
              <w:t>The Committee noted the ICO Audit Report Action Plan Update.</w:t>
            </w:r>
            <w:r>
              <w:rPr>
                <w:rFonts w:cs="Arial"/>
                <w:b/>
                <w:szCs w:val="24"/>
              </w:rPr>
              <w:t xml:space="preserve">  </w:t>
            </w:r>
            <w:r w:rsidR="00087D13">
              <w:rPr>
                <w:rFonts w:cs="Arial"/>
                <w:szCs w:val="24"/>
              </w:rPr>
              <w:t>T</w:t>
            </w:r>
            <w:r w:rsidR="00342FCC">
              <w:rPr>
                <w:rFonts w:cs="Arial"/>
                <w:szCs w:val="24"/>
              </w:rPr>
              <w:t>here had been significant prog</w:t>
            </w:r>
            <w:r w:rsidR="00087D13">
              <w:rPr>
                <w:rFonts w:cs="Arial"/>
                <w:szCs w:val="24"/>
              </w:rPr>
              <w:t>ress agains</w:t>
            </w:r>
            <w:r>
              <w:rPr>
                <w:rFonts w:cs="Arial"/>
                <w:szCs w:val="24"/>
              </w:rPr>
              <w:t xml:space="preserve">t all outstanding actions. </w:t>
            </w:r>
          </w:p>
          <w:p w:rsidR="00602F42" w:rsidRPr="00087D13" w:rsidRDefault="00602F42" w:rsidP="00495B81">
            <w:pPr>
              <w:spacing w:line="259" w:lineRule="auto"/>
              <w:rPr>
                <w:rFonts w:cs="Arial"/>
                <w:b/>
                <w:szCs w:val="24"/>
              </w:rPr>
            </w:pPr>
          </w:p>
          <w:p w:rsidR="00342FCC" w:rsidRDefault="00602F42" w:rsidP="00495B81">
            <w:pPr>
              <w:spacing w:line="259" w:lineRule="auto"/>
              <w:rPr>
                <w:rFonts w:cs="Arial"/>
                <w:szCs w:val="24"/>
              </w:rPr>
            </w:pPr>
            <w:r w:rsidRPr="00602F42">
              <w:rPr>
                <w:rFonts w:cs="Arial"/>
                <w:szCs w:val="24"/>
              </w:rPr>
              <w:t xml:space="preserve">The </w:t>
            </w:r>
            <w:r w:rsidR="00342FCC" w:rsidRPr="00602F42">
              <w:rPr>
                <w:rFonts w:cs="Arial"/>
                <w:szCs w:val="24"/>
              </w:rPr>
              <w:t>Internal audit update</w:t>
            </w:r>
            <w:r w:rsidR="00342FC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was noted by the Committee and that there had been no risks to the programme</w:t>
            </w:r>
            <w:r w:rsidR="00342FCC">
              <w:rPr>
                <w:rFonts w:cs="Arial"/>
                <w:szCs w:val="24"/>
              </w:rPr>
              <w:t xml:space="preserve"> identified.</w:t>
            </w:r>
          </w:p>
          <w:p w:rsidR="00342FCC" w:rsidRDefault="00342FCC" w:rsidP="00495B81">
            <w:pPr>
              <w:spacing w:line="259" w:lineRule="auto"/>
              <w:rPr>
                <w:rFonts w:cs="Arial"/>
                <w:szCs w:val="24"/>
              </w:rPr>
            </w:pPr>
          </w:p>
          <w:p w:rsidR="00087D13" w:rsidRDefault="00602F42" w:rsidP="00495B81">
            <w:pPr>
              <w:spacing w:line="259" w:lineRule="auto"/>
              <w:rPr>
                <w:rFonts w:cs="Arial"/>
                <w:szCs w:val="24"/>
              </w:rPr>
            </w:pPr>
            <w:r w:rsidRPr="00602F42">
              <w:rPr>
                <w:rFonts w:cs="Arial"/>
                <w:szCs w:val="24"/>
              </w:rPr>
              <w:t>The Committee received an update on the External A</w:t>
            </w:r>
            <w:r w:rsidR="00342FCC" w:rsidRPr="00602F42">
              <w:rPr>
                <w:rFonts w:cs="Arial"/>
                <w:szCs w:val="24"/>
              </w:rPr>
              <w:t>udit &amp;</w:t>
            </w:r>
            <w:r w:rsidR="00087D13" w:rsidRPr="00602F42">
              <w:rPr>
                <w:rFonts w:cs="Arial"/>
                <w:szCs w:val="24"/>
              </w:rPr>
              <w:t xml:space="preserve"> F</w:t>
            </w:r>
            <w:r w:rsidR="00342FCC" w:rsidRPr="00602F42">
              <w:rPr>
                <w:rFonts w:cs="Arial"/>
                <w:szCs w:val="24"/>
              </w:rPr>
              <w:t>inal account</w:t>
            </w:r>
            <w:r w:rsidR="00087D13" w:rsidRPr="00602F42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 xml:space="preserve">.  </w:t>
            </w:r>
            <w:r w:rsidR="00342FCC">
              <w:rPr>
                <w:rFonts w:cs="Arial"/>
                <w:szCs w:val="24"/>
              </w:rPr>
              <w:t>An additional seventh re</w:t>
            </w:r>
            <w:r>
              <w:rPr>
                <w:rFonts w:cs="Arial"/>
                <w:szCs w:val="24"/>
              </w:rPr>
              <w:t>lated party transaction risk had been</w:t>
            </w:r>
            <w:r w:rsidR="00342FCC">
              <w:rPr>
                <w:rFonts w:cs="Arial"/>
                <w:szCs w:val="24"/>
              </w:rPr>
              <w:t xml:space="preserve"> identified b</w:t>
            </w:r>
            <w:r>
              <w:rPr>
                <w:rFonts w:cs="Arial"/>
                <w:szCs w:val="24"/>
              </w:rPr>
              <w:t>y KPMG. Four of the seven risks we</w:t>
            </w:r>
            <w:r w:rsidR="00342FCC">
              <w:rPr>
                <w:rFonts w:cs="Arial"/>
                <w:szCs w:val="24"/>
              </w:rPr>
              <w:t xml:space="preserve">re complete, with another </w:t>
            </w:r>
            <w:r>
              <w:rPr>
                <w:rFonts w:cs="Arial"/>
                <w:szCs w:val="24"/>
              </w:rPr>
              <w:t>two forecast to be completed by</w:t>
            </w:r>
            <w:r w:rsidR="00342FCC">
              <w:rPr>
                <w:rFonts w:cs="Arial"/>
                <w:szCs w:val="24"/>
              </w:rPr>
              <w:t xml:space="preserve"> the end </w:t>
            </w:r>
            <w:r>
              <w:rPr>
                <w:rFonts w:cs="Arial"/>
                <w:szCs w:val="24"/>
              </w:rPr>
              <w:t>of September. The final one would</w:t>
            </w:r>
            <w:r w:rsidR="00342FCC">
              <w:rPr>
                <w:rFonts w:cs="Arial"/>
                <w:szCs w:val="24"/>
              </w:rPr>
              <w:t xml:space="preserve"> be closed off by March 2025. </w:t>
            </w:r>
          </w:p>
          <w:p w:rsidR="00342FCC" w:rsidRDefault="00342FCC" w:rsidP="00495B81">
            <w:pPr>
              <w:spacing w:line="259" w:lineRule="auto"/>
              <w:rPr>
                <w:rFonts w:cs="Arial"/>
                <w:szCs w:val="24"/>
              </w:rPr>
            </w:pPr>
          </w:p>
          <w:p w:rsidR="00342FCC" w:rsidRDefault="00602F42" w:rsidP="00495B81">
            <w:pPr>
              <w:spacing w:line="259" w:lineRule="auto"/>
              <w:rPr>
                <w:rFonts w:cs="Arial"/>
                <w:szCs w:val="24"/>
              </w:rPr>
            </w:pPr>
            <w:r w:rsidRPr="008A1EF6">
              <w:rPr>
                <w:rFonts w:cs="Arial"/>
                <w:szCs w:val="24"/>
              </w:rPr>
              <w:t xml:space="preserve">The Committee approved the </w:t>
            </w:r>
            <w:r w:rsidR="00342FCC" w:rsidRPr="008A1EF6">
              <w:rPr>
                <w:rFonts w:cs="Arial"/>
                <w:szCs w:val="24"/>
              </w:rPr>
              <w:t>Strategic Risk Register</w:t>
            </w:r>
            <w:r w:rsidR="00342FC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noting </w:t>
            </w:r>
            <w:r w:rsidR="008A1EF6">
              <w:rPr>
                <w:rFonts w:cs="Arial"/>
                <w:szCs w:val="24"/>
              </w:rPr>
              <w:t>that deep dives on certain risks will be completed over the Summer and reported through the next Committee cycle</w:t>
            </w:r>
            <w:r w:rsidR="00087D13">
              <w:rPr>
                <w:rFonts w:cs="Arial"/>
                <w:szCs w:val="24"/>
              </w:rPr>
              <w:t xml:space="preserve">. </w:t>
            </w:r>
          </w:p>
          <w:p w:rsidR="003B3C70" w:rsidRPr="00480CBB" w:rsidRDefault="003B3C70" w:rsidP="00495B81">
            <w:pPr>
              <w:spacing w:line="259" w:lineRule="auto"/>
              <w:rPr>
                <w:rFonts w:cs="Arial"/>
                <w:szCs w:val="24"/>
              </w:rPr>
            </w:pPr>
          </w:p>
        </w:tc>
      </w:tr>
    </w:tbl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</w:t>
      </w:r>
      <w:r w:rsidR="00DB4877">
        <w:rPr>
          <w:rFonts w:hAnsi="Arial" w:cs="Arial"/>
          <w:lang w:val="en-US"/>
        </w:rPr>
        <w:t xml:space="preserve"> </w:t>
      </w:r>
      <w:r w:rsidR="00022EE5">
        <w:rPr>
          <w:rFonts w:hAnsi="Arial" w:cs="Arial"/>
          <w:lang w:val="en-US"/>
        </w:rPr>
        <w:t xml:space="preserve">scheduled for </w:t>
      </w:r>
      <w:r w:rsidR="00495B81">
        <w:rPr>
          <w:rFonts w:hAnsi="Arial" w:cs="Arial"/>
          <w:lang w:val="en-US"/>
        </w:rPr>
        <w:t xml:space="preserve">Thursday 12 September </w:t>
      </w:r>
      <w:r w:rsidR="00DB4877">
        <w:rPr>
          <w:rFonts w:hAnsi="Arial" w:cs="Arial"/>
          <w:lang w:val="en-US"/>
        </w:rPr>
        <w:t>2024</w:t>
      </w:r>
      <w:r>
        <w:rPr>
          <w:rFonts w:hAnsi="Arial" w:cs="Arial"/>
          <w:lang w:val="en-US"/>
        </w:rPr>
        <w:t>.</w:t>
      </w:r>
    </w:p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FE7C8E">
        <w:rPr>
          <w:rFonts w:cs="Arial"/>
        </w:rPr>
        <w:t>Audit and Risk</w:t>
      </w:r>
      <w:r w:rsidR="007E133D">
        <w:rPr>
          <w:rFonts w:cs="Arial"/>
        </w:rPr>
        <w:t xml:space="preserve"> Update.</w:t>
      </w: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9D3597" w:rsidP="005F4D65">
      <w:pPr>
        <w:ind w:left="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Lindsay MacDonald</w:t>
      </w:r>
    </w:p>
    <w:p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9A3D7C">
        <w:rPr>
          <w:rFonts w:cs="Arial"/>
          <w:b/>
          <w:bCs/>
        </w:rPr>
        <w:t>Audit and Risk</w:t>
      </w:r>
      <w:r w:rsidR="00AD3B8D">
        <w:rPr>
          <w:rFonts w:cs="Arial"/>
          <w:b/>
          <w:bCs/>
        </w:rPr>
        <w:t xml:space="preserve"> Committee</w:t>
      </w:r>
    </w:p>
    <w:p w:rsidR="007E133D" w:rsidRDefault="00495B81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>July</w:t>
      </w:r>
      <w:r w:rsidR="00EA2BC8">
        <w:rPr>
          <w:rFonts w:cs="Arial"/>
          <w:b/>
          <w:bCs/>
        </w:rPr>
        <w:t xml:space="preserve"> 2024</w:t>
      </w:r>
    </w:p>
    <w:p w:rsidR="007E133D" w:rsidRPr="00050D76" w:rsidRDefault="007E133D" w:rsidP="00050D76"/>
    <w:sectPr w:rsidR="007E133D" w:rsidRPr="00050D76" w:rsidSect="003F7F6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3B" w:rsidRDefault="00BF323B">
      <w:r>
        <w:separator/>
      </w:r>
    </w:p>
  </w:endnote>
  <w:endnote w:type="continuationSeparator" w:id="0">
    <w:p w:rsidR="00BF323B" w:rsidRDefault="00BF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57375A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57375A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3B" w:rsidRDefault="00BF323B">
      <w:r>
        <w:separator/>
      </w:r>
    </w:p>
  </w:footnote>
  <w:footnote w:type="continuationSeparator" w:id="0">
    <w:p w:rsidR="00BF323B" w:rsidRDefault="00BF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B5" w:rsidRDefault="00C07FB5">
    <w:pPr>
      <w:pStyle w:val="Header"/>
    </w:pPr>
    <w:r>
      <w:tab/>
    </w:r>
    <w:r>
      <w:tab/>
      <w:t xml:space="preserve">Board </w:t>
    </w:r>
    <w:r w:rsidR="0057375A">
      <w:t>I</w:t>
    </w:r>
    <w:r>
      <w:t xml:space="preserve">tem 6.4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22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  <w:num w:numId="21">
    <w:abstractNumId w:val="1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1140"/>
    <w:rsid w:val="00015FC0"/>
    <w:rsid w:val="00022EE5"/>
    <w:rsid w:val="0003098A"/>
    <w:rsid w:val="00034ECA"/>
    <w:rsid w:val="000451B7"/>
    <w:rsid w:val="00047714"/>
    <w:rsid w:val="00050D76"/>
    <w:rsid w:val="0006550E"/>
    <w:rsid w:val="00072A23"/>
    <w:rsid w:val="00076EF2"/>
    <w:rsid w:val="00085465"/>
    <w:rsid w:val="00087D13"/>
    <w:rsid w:val="00091974"/>
    <w:rsid w:val="000945DB"/>
    <w:rsid w:val="000A345F"/>
    <w:rsid w:val="000C561F"/>
    <w:rsid w:val="000E2BDE"/>
    <w:rsid w:val="000F7706"/>
    <w:rsid w:val="00102D33"/>
    <w:rsid w:val="00107B3E"/>
    <w:rsid w:val="00125A9E"/>
    <w:rsid w:val="00140DB3"/>
    <w:rsid w:val="00154334"/>
    <w:rsid w:val="00160533"/>
    <w:rsid w:val="001D05E4"/>
    <w:rsid w:val="001D0FFB"/>
    <w:rsid w:val="001D11B6"/>
    <w:rsid w:val="001E1ABF"/>
    <w:rsid w:val="001E7464"/>
    <w:rsid w:val="0023473B"/>
    <w:rsid w:val="00253EAC"/>
    <w:rsid w:val="00262DD5"/>
    <w:rsid w:val="00281E3A"/>
    <w:rsid w:val="00286190"/>
    <w:rsid w:val="00293394"/>
    <w:rsid w:val="002B5B5F"/>
    <w:rsid w:val="002B72F8"/>
    <w:rsid w:val="002C13A1"/>
    <w:rsid w:val="002F4B67"/>
    <w:rsid w:val="00301BBF"/>
    <w:rsid w:val="0030558B"/>
    <w:rsid w:val="00310EBF"/>
    <w:rsid w:val="00320F38"/>
    <w:rsid w:val="0033790B"/>
    <w:rsid w:val="00342FCC"/>
    <w:rsid w:val="00346269"/>
    <w:rsid w:val="003473AE"/>
    <w:rsid w:val="00372380"/>
    <w:rsid w:val="003751DE"/>
    <w:rsid w:val="00380C4A"/>
    <w:rsid w:val="00392155"/>
    <w:rsid w:val="003B3C70"/>
    <w:rsid w:val="003D757C"/>
    <w:rsid w:val="003F7F61"/>
    <w:rsid w:val="004044B7"/>
    <w:rsid w:val="004247C4"/>
    <w:rsid w:val="00430C09"/>
    <w:rsid w:val="00440424"/>
    <w:rsid w:val="004460FA"/>
    <w:rsid w:val="00446219"/>
    <w:rsid w:val="00452DB8"/>
    <w:rsid w:val="00466A7E"/>
    <w:rsid w:val="00476B40"/>
    <w:rsid w:val="00480CBB"/>
    <w:rsid w:val="00482C25"/>
    <w:rsid w:val="0048325E"/>
    <w:rsid w:val="00495B36"/>
    <w:rsid w:val="00495B81"/>
    <w:rsid w:val="004C24DE"/>
    <w:rsid w:val="004C4472"/>
    <w:rsid w:val="0052127A"/>
    <w:rsid w:val="00523880"/>
    <w:rsid w:val="005420EA"/>
    <w:rsid w:val="005537D8"/>
    <w:rsid w:val="00563DB7"/>
    <w:rsid w:val="0057375A"/>
    <w:rsid w:val="005814A6"/>
    <w:rsid w:val="00591C18"/>
    <w:rsid w:val="005A04F7"/>
    <w:rsid w:val="005A2580"/>
    <w:rsid w:val="005A5BBA"/>
    <w:rsid w:val="005F3F9B"/>
    <w:rsid w:val="005F4D65"/>
    <w:rsid w:val="005F78F7"/>
    <w:rsid w:val="00602F42"/>
    <w:rsid w:val="00610728"/>
    <w:rsid w:val="00610876"/>
    <w:rsid w:val="006128F3"/>
    <w:rsid w:val="006173A9"/>
    <w:rsid w:val="00622193"/>
    <w:rsid w:val="0064075B"/>
    <w:rsid w:val="006438DD"/>
    <w:rsid w:val="006466CD"/>
    <w:rsid w:val="00664DBF"/>
    <w:rsid w:val="00666AAB"/>
    <w:rsid w:val="00681C8C"/>
    <w:rsid w:val="00682DC0"/>
    <w:rsid w:val="006960A2"/>
    <w:rsid w:val="006A76E1"/>
    <w:rsid w:val="006C1535"/>
    <w:rsid w:val="006C6D4B"/>
    <w:rsid w:val="006D1343"/>
    <w:rsid w:val="006D7AEE"/>
    <w:rsid w:val="0073091D"/>
    <w:rsid w:val="00736213"/>
    <w:rsid w:val="00744912"/>
    <w:rsid w:val="00756413"/>
    <w:rsid w:val="00785B8C"/>
    <w:rsid w:val="00785DD1"/>
    <w:rsid w:val="007865D9"/>
    <w:rsid w:val="00795B92"/>
    <w:rsid w:val="007A7C8C"/>
    <w:rsid w:val="007C3634"/>
    <w:rsid w:val="007D5D7E"/>
    <w:rsid w:val="007E133D"/>
    <w:rsid w:val="007F32CF"/>
    <w:rsid w:val="007F3BBE"/>
    <w:rsid w:val="00816E22"/>
    <w:rsid w:val="008763F0"/>
    <w:rsid w:val="00882CFA"/>
    <w:rsid w:val="008A1EF6"/>
    <w:rsid w:val="008B2B52"/>
    <w:rsid w:val="008D20C7"/>
    <w:rsid w:val="008F1E59"/>
    <w:rsid w:val="00916768"/>
    <w:rsid w:val="00916FA1"/>
    <w:rsid w:val="00923207"/>
    <w:rsid w:val="00927C6C"/>
    <w:rsid w:val="009615FE"/>
    <w:rsid w:val="009807B4"/>
    <w:rsid w:val="0098106F"/>
    <w:rsid w:val="00982384"/>
    <w:rsid w:val="00984AC2"/>
    <w:rsid w:val="009917DE"/>
    <w:rsid w:val="00996603"/>
    <w:rsid w:val="009A0996"/>
    <w:rsid w:val="009A3D7C"/>
    <w:rsid w:val="009D3597"/>
    <w:rsid w:val="009D4C83"/>
    <w:rsid w:val="009D6C8D"/>
    <w:rsid w:val="009E630D"/>
    <w:rsid w:val="00A1463C"/>
    <w:rsid w:val="00A24ED0"/>
    <w:rsid w:val="00A2680C"/>
    <w:rsid w:val="00A30CC7"/>
    <w:rsid w:val="00A314F6"/>
    <w:rsid w:val="00A32685"/>
    <w:rsid w:val="00A41CE3"/>
    <w:rsid w:val="00A43898"/>
    <w:rsid w:val="00A62B58"/>
    <w:rsid w:val="00A72814"/>
    <w:rsid w:val="00A76A8D"/>
    <w:rsid w:val="00A801F9"/>
    <w:rsid w:val="00A84C97"/>
    <w:rsid w:val="00AA77F7"/>
    <w:rsid w:val="00AD01F4"/>
    <w:rsid w:val="00AD3B8D"/>
    <w:rsid w:val="00AE522B"/>
    <w:rsid w:val="00AF0530"/>
    <w:rsid w:val="00AF1FA6"/>
    <w:rsid w:val="00AF356A"/>
    <w:rsid w:val="00B06E59"/>
    <w:rsid w:val="00B159C0"/>
    <w:rsid w:val="00B178D4"/>
    <w:rsid w:val="00B202C8"/>
    <w:rsid w:val="00B312CF"/>
    <w:rsid w:val="00B47E23"/>
    <w:rsid w:val="00B546C8"/>
    <w:rsid w:val="00B562FA"/>
    <w:rsid w:val="00B57607"/>
    <w:rsid w:val="00B57C23"/>
    <w:rsid w:val="00B7445F"/>
    <w:rsid w:val="00B77902"/>
    <w:rsid w:val="00B851FC"/>
    <w:rsid w:val="00BC6EC6"/>
    <w:rsid w:val="00BD7C57"/>
    <w:rsid w:val="00BE01E8"/>
    <w:rsid w:val="00BF323B"/>
    <w:rsid w:val="00BF3AF0"/>
    <w:rsid w:val="00BF6FFA"/>
    <w:rsid w:val="00C07FB5"/>
    <w:rsid w:val="00C17C68"/>
    <w:rsid w:val="00C3506D"/>
    <w:rsid w:val="00C87B62"/>
    <w:rsid w:val="00C94BF7"/>
    <w:rsid w:val="00C95B80"/>
    <w:rsid w:val="00CB6644"/>
    <w:rsid w:val="00CC7904"/>
    <w:rsid w:val="00CE0398"/>
    <w:rsid w:val="00D55622"/>
    <w:rsid w:val="00DA0BFA"/>
    <w:rsid w:val="00DA3DD2"/>
    <w:rsid w:val="00DA4EA8"/>
    <w:rsid w:val="00DB4877"/>
    <w:rsid w:val="00DB67D4"/>
    <w:rsid w:val="00DC4086"/>
    <w:rsid w:val="00DD2D3D"/>
    <w:rsid w:val="00DD6252"/>
    <w:rsid w:val="00DE04A0"/>
    <w:rsid w:val="00DF1BE0"/>
    <w:rsid w:val="00DF2ADD"/>
    <w:rsid w:val="00E029B4"/>
    <w:rsid w:val="00E067D1"/>
    <w:rsid w:val="00E16549"/>
    <w:rsid w:val="00E45D13"/>
    <w:rsid w:val="00E555A5"/>
    <w:rsid w:val="00E657F3"/>
    <w:rsid w:val="00E71CD2"/>
    <w:rsid w:val="00E82894"/>
    <w:rsid w:val="00E84B9D"/>
    <w:rsid w:val="00EA2BC8"/>
    <w:rsid w:val="00EB15A0"/>
    <w:rsid w:val="00EB2B54"/>
    <w:rsid w:val="00EB7BAD"/>
    <w:rsid w:val="00ED4F12"/>
    <w:rsid w:val="00EE008B"/>
    <w:rsid w:val="00EE747F"/>
    <w:rsid w:val="00EF275C"/>
    <w:rsid w:val="00EF7713"/>
    <w:rsid w:val="00F04DF8"/>
    <w:rsid w:val="00F1405E"/>
    <w:rsid w:val="00F3337D"/>
    <w:rsid w:val="00F365A9"/>
    <w:rsid w:val="00F614EC"/>
    <w:rsid w:val="00FB0DBB"/>
    <w:rsid w:val="00FB0DF4"/>
    <w:rsid w:val="00FB3B8C"/>
    <w:rsid w:val="00FB5D47"/>
    <w:rsid w:val="00FE7C8E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0C88B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D1A5-787A-4633-9145-2FB2F70D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3</cp:revision>
  <cp:lastPrinted>2023-05-12T08:13:00Z</cp:lastPrinted>
  <dcterms:created xsi:type="dcterms:W3CDTF">2024-07-19T11:41:00Z</dcterms:created>
  <dcterms:modified xsi:type="dcterms:W3CDTF">2024-07-19T15:39:00Z</dcterms:modified>
</cp:coreProperties>
</file>