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1DB84F06" wp14:editId="42BC6190">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CD0D3B">
        <w:rPr>
          <w:bCs w:val="0"/>
          <w:lang w:val="en-GB"/>
        </w:rPr>
        <w:t>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5C0CB1" w:rsidRDefault="004C5126" w:rsidP="00B268B1">
      <w:pPr>
        <w:rPr>
          <w:b/>
        </w:rPr>
      </w:pPr>
      <w:r>
        <w:rPr>
          <w:b/>
        </w:rPr>
        <w:t xml:space="preserve">Thursday </w:t>
      </w:r>
      <w:r w:rsidR="00873C44">
        <w:rPr>
          <w:b/>
        </w:rPr>
        <w:t>16 May</w:t>
      </w:r>
      <w:r w:rsidR="00F6065B">
        <w:rPr>
          <w:b/>
        </w:rPr>
        <w:t xml:space="preserve"> 2024</w:t>
      </w:r>
      <w:r w:rsidR="005C0CB1">
        <w:rPr>
          <w:b/>
        </w:rPr>
        <w:t>,</w:t>
      </w:r>
      <w:r w:rsidR="005C0CB1" w:rsidRPr="002F2272">
        <w:rPr>
          <w:b/>
        </w:rPr>
        <w:t xml:space="preserve"> </w:t>
      </w:r>
      <w:r w:rsidR="005C0CB1">
        <w:rPr>
          <w:b/>
        </w:rPr>
        <w:t>10:0</w:t>
      </w:r>
      <w:r w:rsidR="005C0CB1" w:rsidRPr="002F2272">
        <w:rPr>
          <w:b/>
        </w:rPr>
        <w:t>0-</w:t>
      </w:r>
      <w:r w:rsidR="005C0CB1">
        <w:rPr>
          <w:b/>
        </w:rPr>
        <w:t>12:0</w:t>
      </w:r>
      <w:r w:rsidR="005C0CB1" w:rsidRPr="002F2272">
        <w:rPr>
          <w:b/>
        </w:rPr>
        <w:t>0</w:t>
      </w:r>
    </w:p>
    <w:p w:rsidR="00D0582D" w:rsidRPr="002F2272" w:rsidRDefault="00D0582D" w:rsidP="00B268B1">
      <w:pPr>
        <w:rPr>
          <w:b/>
        </w:rPr>
      </w:pPr>
    </w:p>
    <w:p w:rsidR="00726A73" w:rsidRDefault="00686D17" w:rsidP="00B7495A">
      <w:pPr>
        <w:pStyle w:val="Heading3"/>
        <w:ind w:left="709" w:hanging="720"/>
        <w:rPr>
          <w:sz w:val="24"/>
          <w:szCs w:val="24"/>
        </w:rPr>
      </w:pPr>
      <w:r>
        <w:rPr>
          <w:sz w:val="24"/>
          <w:szCs w:val="24"/>
        </w:rPr>
        <w:t>Members</w:t>
      </w:r>
    </w:p>
    <w:p w:rsidR="00C86F7B" w:rsidRDefault="00873C44" w:rsidP="00B7495A">
      <w:pPr>
        <w:keepLines/>
        <w:widowControl w:val="0"/>
        <w:ind w:left="709" w:hanging="720"/>
        <w:rPr>
          <w:bCs/>
        </w:rPr>
      </w:pPr>
      <w:r>
        <w:rPr>
          <w:bCs/>
        </w:rPr>
        <w:t>Lindsay MacDonald</w:t>
      </w:r>
      <w:r w:rsidR="00C86F7B" w:rsidRPr="003665B5">
        <w:rPr>
          <w:bCs/>
        </w:rPr>
        <w:tab/>
      </w:r>
      <w:r w:rsidR="00C86F7B" w:rsidRPr="003665B5">
        <w:rPr>
          <w:bCs/>
        </w:rPr>
        <w:tab/>
        <w:t>Non-Executive Director (Chair)</w:t>
      </w:r>
      <w:bookmarkStart w:id="0" w:name="_GoBack"/>
      <w:bookmarkEnd w:id="0"/>
    </w:p>
    <w:p w:rsidR="009839AE" w:rsidRDefault="00BF08BB" w:rsidP="00B7495A">
      <w:pPr>
        <w:keepLines/>
        <w:widowControl w:val="0"/>
        <w:tabs>
          <w:tab w:val="left" w:pos="567"/>
        </w:tabs>
      </w:pPr>
      <w:r w:rsidRPr="00E13E58">
        <w:t>S</w:t>
      </w:r>
      <w:r w:rsidR="00E13E58">
        <w:t>tephen</w:t>
      </w:r>
      <w:r w:rsidRPr="00E13E58">
        <w:t xml:space="preserve"> </w:t>
      </w:r>
      <w:r w:rsidR="009839AE" w:rsidRPr="00E13E58">
        <w:t>McAllister</w:t>
      </w:r>
      <w:r w:rsidRPr="00E13E58">
        <w:tab/>
      </w:r>
      <w:r w:rsidR="009839AE" w:rsidRPr="00E13E58">
        <w:tab/>
        <w:t>Non-Executive Director</w:t>
      </w:r>
    </w:p>
    <w:p w:rsidR="00AB4EF5" w:rsidRDefault="00AB4EF5" w:rsidP="00AB4EF5">
      <w:pPr>
        <w:keepLines/>
        <w:widowControl w:val="0"/>
        <w:tabs>
          <w:tab w:val="left" w:pos="567"/>
        </w:tabs>
      </w:pPr>
      <w:r w:rsidRPr="003665B5">
        <w:t>M</w:t>
      </w:r>
      <w:r>
        <w:t>orag</w:t>
      </w:r>
      <w:r w:rsidRPr="003665B5">
        <w:t xml:space="preserve"> Brown</w:t>
      </w:r>
      <w:r w:rsidRPr="003665B5">
        <w:tab/>
      </w:r>
      <w:r w:rsidRPr="003665B5">
        <w:tab/>
      </w:r>
      <w:r w:rsidRPr="003665B5">
        <w:tab/>
        <w:t>Non-Executive Director</w:t>
      </w:r>
    </w:p>
    <w:p w:rsidR="002B0713" w:rsidRDefault="002B0713" w:rsidP="00AB4EF5">
      <w:pPr>
        <w:keepLines/>
        <w:widowControl w:val="0"/>
        <w:tabs>
          <w:tab w:val="left" w:pos="567"/>
        </w:tabs>
      </w:pPr>
      <w:r>
        <w:t>Rebecca Maxwell</w:t>
      </w:r>
      <w:r>
        <w:tab/>
      </w:r>
      <w:r>
        <w:tab/>
      </w:r>
      <w:r w:rsidRPr="003665B5">
        <w:t>Non-Executive Director</w:t>
      </w:r>
    </w:p>
    <w:p w:rsidR="00E13E58" w:rsidRPr="003665B5" w:rsidRDefault="00E13E58" w:rsidP="00E13E58">
      <w:pPr>
        <w:keepLines/>
        <w:widowControl w:val="0"/>
        <w:tabs>
          <w:tab w:val="left" w:pos="567"/>
        </w:tabs>
      </w:pPr>
      <w:r w:rsidRPr="003665B5">
        <w:t>J</w:t>
      </w:r>
      <w:r>
        <w:t xml:space="preserve">ane </w:t>
      </w:r>
      <w:r w:rsidRPr="003665B5">
        <w:t>Christie-Flight</w:t>
      </w:r>
      <w:r w:rsidRPr="003665B5">
        <w:tab/>
      </w:r>
      <w:r w:rsidRPr="003665B5">
        <w:tab/>
        <w:t>Employee Director</w:t>
      </w:r>
    </w:p>
    <w:p w:rsidR="0097668D" w:rsidRPr="003665B5" w:rsidRDefault="0097668D" w:rsidP="00B7495A">
      <w:pPr>
        <w:pStyle w:val="ListParagraph"/>
        <w:keepLines/>
        <w:widowControl w:val="0"/>
        <w:tabs>
          <w:tab w:val="left" w:pos="567"/>
        </w:tabs>
        <w:ind w:left="709" w:hanging="720"/>
        <w:rPr>
          <w:highlight w:val="yellow"/>
        </w:rPr>
      </w:pPr>
    </w:p>
    <w:p w:rsidR="003665B5" w:rsidRDefault="002C53B1" w:rsidP="00B268B1">
      <w:pPr>
        <w:ind w:left="709" w:hanging="720"/>
        <w:rPr>
          <w:b/>
        </w:rPr>
      </w:pPr>
      <w:r>
        <w:rPr>
          <w:b/>
        </w:rPr>
        <w:t xml:space="preserve">Core </w:t>
      </w:r>
      <w:r w:rsidR="00E53905">
        <w:rPr>
          <w:b/>
        </w:rPr>
        <w:t>Attendees</w:t>
      </w:r>
      <w:r>
        <w:rPr>
          <w:b/>
        </w:rPr>
        <w:t xml:space="preserve"> </w:t>
      </w:r>
    </w:p>
    <w:p w:rsidR="002C53B1" w:rsidRPr="00EA48BF" w:rsidRDefault="002C53B1" w:rsidP="002C53B1">
      <w:pPr>
        <w:ind w:left="709" w:right="-177" w:hanging="720"/>
      </w:pPr>
      <w:r>
        <w:t xml:space="preserve">Gordon James </w:t>
      </w:r>
      <w:r>
        <w:tab/>
      </w:r>
      <w:r>
        <w:tab/>
        <w:t xml:space="preserve">Chief Executive </w:t>
      </w:r>
    </w:p>
    <w:p w:rsidR="00BF08BB" w:rsidRPr="003665B5" w:rsidRDefault="00F6065B" w:rsidP="00B7495A">
      <w:pPr>
        <w:ind w:left="709" w:hanging="720"/>
      </w:pPr>
      <w:r>
        <w:rPr>
          <w:color w:val="000000" w:themeColor="text1"/>
        </w:rPr>
        <w:t>Carolynne O’Connor</w:t>
      </w:r>
      <w:r>
        <w:rPr>
          <w:color w:val="000000" w:themeColor="text1"/>
        </w:rPr>
        <w:tab/>
        <w:t>Executive Director of Operations/Deputy Chief Executive</w:t>
      </w:r>
    </w:p>
    <w:p w:rsidR="00BF08BB" w:rsidRDefault="00873C44" w:rsidP="00EA48BF">
      <w:pPr>
        <w:ind w:left="709" w:right="-177" w:hanging="720"/>
      </w:pPr>
      <w:r>
        <w:t>Graham Stewart</w:t>
      </w:r>
      <w:r>
        <w:tab/>
      </w:r>
      <w:r>
        <w:tab/>
        <w:t>Interim D</w:t>
      </w:r>
      <w:r w:rsidR="00BF08BB" w:rsidRPr="00EA48BF">
        <w:t>irector of Finance</w:t>
      </w:r>
    </w:p>
    <w:p w:rsidR="002C53B1" w:rsidRDefault="002C53B1" w:rsidP="00EA48BF">
      <w:pPr>
        <w:ind w:left="709" w:right="-177" w:hanging="720"/>
      </w:pPr>
    </w:p>
    <w:p w:rsidR="002C53B1" w:rsidRPr="002C53B1" w:rsidRDefault="002C53B1" w:rsidP="00EA48BF">
      <w:pPr>
        <w:ind w:left="709" w:right="-177" w:hanging="720"/>
        <w:rPr>
          <w:b/>
        </w:rPr>
      </w:pPr>
      <w:r>
        <w:rPr>
          <w:b/>
        </w:rPr>
        <w:t>In attendance</w:t>
      </w:r>
    </w:p>
    <w:p w:rsidR="00D46AD8" w:rsidRDefault="00D46AD8" w:rsidP="00EA48BF">
      <w:pPr>
        <w:ind w:left="709" w:right="-177" w:hanging="720"/>
      </w:pPr>
      <w:r>
        <w:t>Susan Douglas-Scott</w:t>
      </w:r>
      <w:r>
        <w:tab/>
        <w:t>Board Chair</w:t>
      </w:r>
    </w:p>
    <w:p w:rsidR="00F6065B" w:rsidRDefault="00873C44" w:rsidP="00EA48BF">
      <w:pPr>
        <w:ind w:left="709" w:right="-177" w:hanging="720"/>
      </w:pPr>
      <w:r>
        <w:t>Adam Haahr</w:t>
      </w:r>
      <w:r>
        <w:tab/>
      </w:r>
      <w:r>
        <w:tab/>
      </w:r>
      <w:r>
        <w:tab/>
        <w:t xml:space="preserve">Associate Director of Finance – Governance and Financial </w:t>
      </w:r>
      <w:r>
        <w:tab/>
      </w:r>
      <w:r>
        <w:tab/>
      </w:r>
      <w:r>
        <w:tab/>
      </w:r>
      <w:r>
        <w:tab/>
      </w:r>
      <w:r>
        <w:tab/>
      </w:r>
      <w:r>
        <w:tab/>
        <w:t>Accounting</w:t>
      </w:r>
    </w:p>
    <w:p w:rsidR="00F6065B" w:rsidRPr="00EA48BF" w:rsidRDefault="00F6065B" w:rsidP="00EA48BF">
      <w:pPr>
        <w:ind w:left="709" w:right="-177" w:hanging="720"/>
      </w:pPr>
      <w:r>
        <w:t xml:space="preserve">Kevin Daly </w:t>
      </w:r>
      <w:r>
        <w:tab/>
      </w:r>
      <w:r>
        <w:tab/>
      </w:r>
      <w:r>
        <w:tab/>
        <w:t xml:space="preserve">Head of Finance </w:t>
      </w:r>
    </w:p>
    <w:p w:rsidR="00BF08BB" w:rsidRDefault="00BF08BB" w:rsidP="00B7495A">
      <w:pPr>
        <w:ind w:left="709" w:hanging="720"/>
      </w:pPr>
      <w:r w:rsidRPr="003665B5">
        <w:t>N</w:t>
      </w:r>
      <w:r w:rsidR="003665B5" w:rsidRPr="003665B5">
        <w:t xml:space="preserve">icki </w:t>
      </w:r>
      <w:r w:rsidRPr="003665B5">
        <w:t>Hamer</w:t>
      </w:r>
      <w:r w:rsidRPr="003665B5">
        <w:tab/>
      </w:r>
      <w:r w:rsidRPr="003665B5">
        <w:tab/>
      </w:r>
      <w:r w:rsidRPr="003665B5">
        <w:tab/>
        <w:t>Head of Corporate Governance and Board Secretary</w:t>
      </w:r>
    </w:p>
    <w:p w:rsidR="00F6065B" w:rsidRDefault="00F6065B" w:rsidP="00F6065B">
      <w:pPr>
        <w:ind w:left="720" w:hanging="720"/>
        <w:rPr>
          <w:color w:val="000000" w:themeColor="text1"/>
        </w:rPr>
      </w:pPr>
      <w:r>
        <w:rPr>
          <w:color w:val="000000" w:themeColor="text1"/>
        </w:rPr>
        <w:t>Sharon Stott</w:t>
      </w:r>
      <w:r>
        <w:rPr>
          <w:color w:val="000000" w:themeColor="text1"/>
        </w:rPr>
        <w:tab/>
      </w:r>
      <w:r>
        <w:rPr>
          <w:color w:val="000000" w:themeColor="text1"/>
        </w:rPr>
        <w:tab/>
      </w:r>
      <w:r>
        <w:rPr>
          <w:color w:val="000000" w:themeColor="text1"/>
        </w:rPr>
        <w:tab/>
        <w:t>Head of Information Governance (from 10:</w:t>
      </w:r>
      <w:r w:rsidR="00671389">
        <w:rPr>
          <w:color w:val="000000" w:themeColor="text1"/>
        </w:rPr>
        <w:t>1</w:t>
      </w:r>
      <w:r>
        <w:rPr>
          <w:color w:val="000000" w:themeColor="text1"/>
        </w:rPr>
        <w:t>5)</w:t>
      </w:r>
    </w:p>
    <w:p w:rsidR="003E2156" w:rsidRDefault="003E2156" w:rsidP="003E2156">
      <w:pPr>
        <w:tabs>
          <w:tab w:val="left" w:pos="3119"/>
        </w:tabs>
        <w:ind w:left="2552" w:hanging="2552"/>
        <w:contextualSpacing/>
      </w:pPr>
      <w:r>
        <w:rPr>
          <w:color w:val="000000" w:themeColor="text1"/>
        </w:rPr>
        <w:t>John Scott</w:t>
      </w:r>
      <w:r>
        <w:rPr>
          <w:color w:val="000000" w:themeColor="text1"/>
        </w:rPr>
        <w:tab/>
        <w:t xml:space="preserve">     Dir</w:t>
      </w:r>
      <w:r>
        <w:t>ector of Facilities and Capital Projects (from 10:</w:t>
      </w:r>
      <w:r w:rsidR="001A0775">
        <w:t>3</w:t>
      </w:r>
      <w:r>
        <w:t>5)</w:t>
      </w:r>
    </w:p>
    <w:p w:rsidR="00F6065B" w:rsidRDefault="00F6065B" w:rsidP="00F6065B">
      <w:pPr>
        <w:tabs>
          <w:tab w:val="left" w:pos="3119"/>
        </w:tabs>
        <w:ind w:left="2552" w:hanging="2552"/>
        <w:contextualSpacing/>
      </w:pPr>
      <w:r>
        <w:rPr>
          <w:color w:val="000000" w:themeColor="text1"/>
        </w:rPr>
        <w:t>Katie Bryant</w:t>
      </w:r>
      <w:r>
        <w:rPr>
          <w:color w:val="000000" w:themeColor="text1"/>
        </w:rPr>
        <w:tab/>
        <w:t xml:space="preserve">     Head of Risk and Clinical Governance</w:t>
      </w:r>
      <w:r>
        <w:t xml:space="preserve"> (from 1</w:t>
      </w:r>
      <w:r w:rsidR="00541C22">
        <w:t>1</w:t>
      </w:r>
      <w:r>
        <w:t>:</w:t>
      </w:r>
      <w:r w:rsidR="00541C22">
        <w:t>45</w:t>
      </w:r>
      <w:r>
        <w:t>)</w:t>
      </w:r>
    </w:p>
    <w:p w:rsidR="003515B8" w:rsidRDefault="003665B5" w:rsidP="00B7495A">
      <w:pPr>
        <w:ind w:left="709" w:hanging="720"/>
        <w:rPr>
          <w:color w:val="000000" w:themeColor="text1"/>
        </w:rPr>
      </w:pPr>
      <w:r w:rsidRPr="003665B5">
        <w:rPr>
          <w:color w:val="000000" w:themeColor="text1"/>
        </w:rPr>
        <w:t xml:space="preserve">Rashpal </w:t>
      </w:r>
      <w:r w:rsidR="003515B8" w:rsidRPr="003665B5">
        <w:rPr>
          <w:color w:val="000000" w:themeColor="text1"/>
        </w:rPr>
        <w:t>Khangura</w:t>
      </w:r>
      <w:r w:rsidR="003515B8" w:rsidRPr="003665B5">
        <w:rPr>
          <w:color w:val="000000" w:themeColor="text1"/>
        </w:rPr>
        <w:tab/>
      </w:r>
      <w:r w:rsidR="00BF08BB" w:rsidRPr="003665B5">
        <w:rPr>
          <w:color w:val="000000" w:themeColor="text1"/>
        </w:rPr>
        <w:tab/>
      </w:r>
      <w:r w:rsidR="003515B8" w:rsidRPr="003665B5">
        <w:rPr>
          <w:color w:val="000000" w:themeColor="text1"/>
        </w:rPr>
        <w:t>KPMG</w:t>
      </w:r>
      <w:r w:rsidR="00BF08BB" w:rsidRPr="003665B5">
        <w:rPr>
          <w:color w:val="000000" w:themeColor="text1"/>
        </w:rPr>
        <w:t xml:space="preserve"> LLP</w:t>
      </w:r>
      <w:r w:rsidR="00154EF6">
        <w:rPr>
          <w:color w:val="000000" w:themeColor="text1"/>
        </w:rPr>
        <w:t>, External Auditor</w:t>
      </w:r>
      <w:r w:rsidR="00E13E58">
        <w:rPr>
          <w:color w:val="000000" w:themeColor="text1"/>
        </w:rPr>
        <w:t xml:space="preserve">    </w:t>
      </w:r>
    </w:p>
    <w:p w:rsidR="00F6065B" w:rsidRPr="003665B5" w:rsidRDefault="00D46AD8" w:rsidP="00B7495A">
      <w:pPr>
        <w:ind w:left="709" w:hanging="720"/>
        <w:rPr>
          <w:color w:val="000000" w:themeColor="text1"/>
        </w:rPr>
      </w:pPr>
      <w:r>
        <w:rPr>
          <w:color w:val="000000" w:themeColor="text1"/>
        </w:rPr>
        <w:t>David Eardley</w:t>
      </w:r>
      <w:r w:rsidR="00F6065B">
        <w:rPr>
          <w:color w:val="000000" w:themeColor="text1"/>
        </w:rPr>
        <w:t xml:space="preserve"> </w:t>
      </w:r>
      <w:r w:rsidR="00F6065B">
        <w:rPr>
          <w:color w:val="000000" w:themeColor="text1"/>
        </w:rPr>
        <w:tab/>
      </w:r>
      <w:r w:rsidR="00F6065B">
        <w:rPr>
          <w:color w:val="000000" w:themeColor="text1"/>
        </w:rPr>
        <w:tab/>
      </w:r>
      <w:r>
        <w:rPr>
          <w:color w:val="000000" w:themeColor="text1"/>
        </w:rPr>
        <w:t>Azets, Internal Auditor</w:t>
      </w:r>
    </w:p>
    <w:p w:rsidR="00F6065B" w:rsidRDefault="00F6065B" w:rsidP="00B7495A">
      <w:pPr>
        <w:ind w:left="709" w:hanging="720"/>
        <w:rPr>
          <w:color w:val="000000" w:themeColor="text1"/>
        </w:rPr>
      </w:pPr>
    </w:p>
    <w:p w:rsidR="00726A73" w:rsidRPr="003665B5" w:rsidRDefault="00726A73" w:rsidP="00B7495A">
      <w:pPr>
        <w:ind w:left="709" w:hanging="720"/>
        <w:rPr>
          <w:b/>
        </w:rPr>
      </w:pPr>
      <w:r w:rsidRPr="003665B5">
        <w:rPr>
          <w:b/>
        </w:rPr>
        <w:t>Minutes</w:t>
      </w:r>
    </w:p>
    <w:p w:rsidR="00ED4FC2" w:rsidRDefault="008C0C4E" w:rsidP="00D0582D">
      <w:pPr>
        <w:rPr>
          <w:bCs/>
        </w:rPr>
      </w:pPr>
      <w:r>
        <w:rPr>
          <w:bCs/>
          <w:iCs/>
        </w:rPr>
        <w:t>Claire Hendren</w:t>
      </w:r>
      <w:r w:rsidR="00726A73" w:rsidRPr="003665B5">
        <w:rPr>
          <w:bCs/>
          <w:iCs/>
        </w:rPr>
        <w:t xml:space="preserve"> </w:t>
      </w:r>
      <w:r w:rsidR="006D459F" w:rsidRPr="003665B5">
        <w:rPr>
          <w:bCs/>
          <w:iCs/>
        </w:rPr>
        <w:tab/>
      </w:r>
      <w:r w:rsidR="006D459F" w:rsidRPr="003665B5">
        <w:rPr>
          <w:bCs/>
          <w:iCs/>
        </w:rPr>
        <w:tab/>
      </w:r>
      <w:r>
        <w:rPr>
          <w:bCs/>
          <w:iCs/>
        </w:rPr>
        <w:t>Corporate Administrator</w:t>
      </w:r>
      <w:r w:rsidR="003665B5" w:rsidRPr="003665B5">
        <w:rPr>
          <w:bCs/>
          <w:iCs/>
        </w:rPr>
        <w:t xml:space="preserve"> </w:t>
      </w:r>
    </w:p>
    <w:p w:rsidR="00726A73" w:rsidRDefault="00726A73" w:rsidP="00D0582D">
      <w:pPr>
        <w:rPr>
          <w:bCs/>
        </w:rPr>
      </w:pPr>
    </w:p>
    <w:p w:rsidR="00064A6F" w:rsidRDefault="00064A6F" w:rsidP="009A13AD">
      <w:pPr>
        <w:pStyle w:val="Title"/>
        <w:numPr>
          <w:ilvl w:val="0"/>
          <w:numId w:val="1"/>
        </w:numPr>
        <w:jc w:val="left"/>
        <w:rPr>
          <w:rFonts w:ascii="Arial" w:hAnsi="Arial" w:cs="Arial"/>
          <w:color w:val="00B0F0"/>
          <w:sz w:val="24"/>
          <w:szCs w:val="24"/>
        </w:rPr>
      </w:pPr>
      <w:r w:rsidRPr="00064A6F">
        <w:rPr>
          <w:rFonts w:ascii="Arial" w:hAnsi="Arial" w:cs="Arial"/>
          <w:color w:val="00B0F0"/>
          <w:sz w:val="24"/>
          <w:szCs w:val="24"/>
        </w:rPr>
        <w:t>Opening Remarks</w:t>
      </w:r>
    </w:p>
    <w:p w:rsidR="00064A6F" w:rsidRPr="00064A6F" w:rsidRDefault="00064A6F" w:rsidP="00D0582D">
      <w:pPr>
        <w:pStyle w:val="Title"/>
        <w:ind w:left="720"/>
        <w:jc w:val="left"/>
        <w:rPr>
          <w:rFonts w:ascii="Arial" w:hAnsi="Arial" w:cs="Arial"/>
          <w:color w:val="00B0F0"/>
          <w:sz w:val="24"/>
          <w:szCs w:val="24"/>
        </w:rPr>
      </w:pPr>
    </w:p>
    <w:p w:rsidR="00712AEA" w:rsidRDefault="00064A6F" w:rsidP="00D0582D">
      <w:pPr>
        <w:pStyle w:val="Title"/>
        <w:jc w:val="left"/>
        <w:rPr>
          <w:rFonts w:ascii="Arial" w:hAnsi="Arial" w:cs="Arial"/>
          <w:b w:val="0"/>
          <w:bCs/>
          <w:sz w:val="24"/>
          <w:szCs w:val="24"/>
        </w:rPr>
      </w:pPr>
      <w:r>
        <w:rPr>
          <w:rFonts w:ascii="Arial" w:hAnsi="Arial" w:cs="Arial"/>
          <w:sz w:val="24"/>
          <w:szCs w:val="24"/>
        </w:rPr>
        <w:t>1.1</w:t>
      </w:r>
      <w:r>
        <w:rPr>
          <w:rFonts w:ascii="Arial" w:hAnsi="Arial" w:cs="Arial"/>
          <w:sz w:val="24"/>
          <w:szCs w:val="24"/>
        </w:rPr>
        <w:tab/>
      </w:r>
      <w:r w:rsidR="00E904D2" w:rsidRPr="004D28F0">
        <w:rPr>
          <w:rFonts w:ascii="Arial" w:hAnsi="Arial" w:cs="Arial"/>
          <w:sz w:val="24"/>
          <w:szCs w:val="24"/>
        </w:rPr>
        <w:t>Chair’s Introductory Remarks</w:t>
      </w:r>
      <w:r>
        <w:rPr>
          <w:rFonts w:ascii="Arial" w:hAnsi="Arial" w:cs="Arial"/>
          <w:sz w:val="24"/>
          <w:szCs w:val="24"/>
        </w:rPr>
        <w:t xml:space="preserve"> and Wellbeing Pause</w:t>
      </w:r>
      <w:r w:rsidR="00E904D2" w:rsidRPr="004D28F0">
        <w:rPr>
          <w:rFonts w:ascii="Arial" w:hAnsi="Arial" w:cs="Arial"/>
          <w:b w:val="0"/>
          <w:sz w:val="24"/>
          <w:szCs w:val="24"/>
        </w:rPr>
        <w:br/>
      </w:r>
    </w:p>
    <w:p w:rsidR="004C5126" w:rsidRDefault="00006EB7" w:rsidP="004C5126">
      <w:r>
        <w:rPr>
          <w:bCs/>
        </w:rPr>
        <w:tab/>
      </w:r>
      <w:r w:rsidR="00EE68AC">
        <w:t>The Chair</w:t>
      </w:r>
      <w:r w:rsidR="008C0C4E" w:rsidRPr="000F7BEA">
        <w:t xml:space="preserve"> opened the meeting and thanked everyone for their attendance. </w:t>
      </w:r>
      <w:r w:rsidR="00BB7384">
        <w:t xml:space="preserve"> </w:t>
      </w:r>
    </w:p>
    <w:p w:rsidR="00873C44" w:rsidRDefault="00873C44" w:rsidP="004C5126">
      <w:pPr>
        <w:rPr>
          <w:b/>
          <w:bCs/>
        </w:rPr>
      </w:pPr>
    </w:p>
    <w:p w:rsidR="00064A6F" w:rsidRPr="00D201CC" w:rsidRDefault="00006EB7" w:rsidP="00D0582D">
      <w:r>
        <w:tab/>
      </w:r>
      <w:r w:rsidR="00064A6F" w:rsidRPr="00D201CC">
        <w:t>The Committee welcomed the oppor</w:t>
      </w:r>
      <w:r w:rsidR="00EE68AC">
        <w:t xml:space="preserve">tunity for the Wellbeing Pause, aimed at helping </w:t>
      </w:r>
      <w:r w:rsidR="00EE68AC">
        <w:tab/>
        <w:t>maintain connections between colleagues.</w:t>
      </w:r>
    </w:p>
    <w:p w:rsidR="00064A6F" w:rsidRDefault="00064A6F" w:rsidP="00D0582D">
      <w:pPr>
        <w:pStyle w:val="Title"/>
        <w:jc w:val="left"/>
        <w:rPr>
          <w:rFonts w:ascii="Arial" w:hAnsi="Arial" w:cs="Arial"/>
          <w:b w:val="0"/>
          <w:sz w:val="24"/>
          <w:szCs w:val="24"/>
        </w:rPr>
      </w:pPr>
    </w:p>
    <w:p w:rsidR="0077274D" w:rsidRPr="002F0281" w:rsidRDefault="00064A6F" w:rsidP="00D0582D">
      <w:pPr>
        <w:pStyle w:val="Title"/>
        <w:jc w:val="left"/>
        <w:rPr>
          <w:rFonts w:ascii="Arial" w:hAnsi="Arial" w:cs="Arial"/>
          <w:sz w:val="24"/>
          <w:szCs w:val="24"/>
        </w:rPr>
      </w:pPr>
      <w:r>
        <w:rPr>
          <w:rFonts w:ascii="Arial" w:hAnsi="Arial" w:cs="Arial"/>
          <w:sz w:val="24"/>
          <w:szCs w:val="24"/>
        </w:rPr>
        <w:t>1.2</w:t>
      </w:r>
      <w:r>
        <w:rPr>
          <w:rFonts w:ascii="Arial" w:hAnsi="Arial" w:cs="Arial"/>
          <w:sz w:val="24"/>
          <w:szCs w:val="24"/>
        </w:rPr>
        <w:tab/>
        <w:t>Apologies</w:t>
      </w:r>
    </w:p>
    <w:p w:rsidR="002F0281" w:rsidRPr="00926F4A" w:rsidRDefault="002F0281" w:rsidP="00D0582D">
      <w:pPr>
        <w:pStyle w:val="Title"/>
        <w:jc w:val="left"/>
        <w:rPr>
          <w:rFonts w:ascii="Arial" w:hAnsi="Arial" w:cs="Arial"/>
          <w:sz w:val="24"/>
          <w:szCs w:val="24"/>
        </w:rPr>
      </w:pPr>
    </w:p>
    <w:p w:rsidR="0021557B" w:rsidRDefault="00006EB7" w:rsidP="0021557B">
      <w:r>
        <w:tab/>
      </w:r>
      <w:r w:rsidR="0021557B">
        <w:t>No formal a</w:t>
      </w:r>
      <w:r w:rsidR="00975AC2">
        <w:t>pologies were noted.</w:t>
      </w:r>
    </w:p>
    <w:p w:rsidR="004C5126" w:rsidRDefault="004C5126" w:rsidP="00D0582D">
      <w:pPr>
        <w:rPr>
          <w:b/>
        </w:rPr>
      </w:pPr>
    </w:p>
    <w:p w:rsidR="00712AEA" w:rsidRPr="00064A6F" w:rsidRDefault="00064A6F" w:rsidP="00D0582D">
      <w:pPr>
        <w:rPr>
          <w:bCs/>
        </w:rPr>
      </w:pPr>
      <w:r w:rsidRPr="00064A6F">
        <w:rPr>
          <w:b/>
        </w:rPr>
        <w:t>1.</w:t>
      </w:r>
      <w:r>
        <w:rPr>
          <w:b/>
        </w:rPr>
        <w:t>3</w:t>
      </w:r>
      <w:r w:rsidRPr="00064A6F">
        <w:rPr>
          <w:b/>
        </w:rPr>
        <w:tab/>
      </w:r>
      <w:r>
        <w:rPr>
          <w:b/>
        </w:rPr>
        <w:t xml:space="preserve">Declaration </w:t>
      </w:r>
      <w:r w:rsidR="00047273" w:rsidRPr="00064A6F">
        <w:rPr>
          <w:b/>
        </w:rPr>
        <w:t xml:space="preserve">of Interests </w:t>
      </w:r>
      <w:r w:rsidR="00A92400" w:rsidRPr="00064A6F">
        <w:rPr>
          <w:b/>
        </w:rPr>
        <w:br/>
      </w:r>
    </w:p>
    <w:p w:rsidR="00BD3C8E" w:rsidRDefault="00A92400" w:rsidP="00D0582D">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rsidR="00BD3C8E" w:rsidRDefault="00BD3C8E" w:rsidP="00D0582D">
      <w:pPr>
        <w:pStyle w:val="ListParagraph"/>
        <w:rPr>
          <w:b/>
          <w:bCs/>
          <w:highlight w:val="yellow"/>
        </w:rPr>
      </w:pPr>
    </w:p>
    <w:p w:rsidR="00064A6F" w:rsidRDefault="00064A6F" w:rsidP="009A13AD">
      <w:pPr>
        <w:pStyle w:val="Title"/>
        <w:numPr>
          <w:ilvl w:val="0"/>
          <w:numId w:val="1"/>
        </w:numPr>
        <w:jc w:val="left"/>
        <w:rPr>
          <w:rFonts w:ascii="Arial" w:hAnsi="Arial" w:cs="Arial"/>
          <w:color w:val="00B0F0"/>
          <w:sz w:val="24"/>
          <w:szCs w:val="24"/>
        </w:rPr>
      </w:pPr>
      <w:r>
        <w:rPr>
          <w:rFonts w:ascii="Arial" w:hAnsi="Arial" w:cs="Arial"/>
          <w:color w:val="00B0F0"/>
          <w:sz w:val="24"/>
          <w:szCs w:val="24"/>
        </w:rPr>
        <w:t xml:space="preserve">Updates from Meeting </w:t>
      </w:r>
      <w:r w:rsidR="004C5126">
        <w:rPr>
          <w:rFonts w:ascii="Arial" w:hAnsi="Arial" w:cs="Arial"/>
          <w:color w:val="00B0F0"/>
          <w:sz w:val="24"/>
          <w:szCs w:val="24"/>
        </w:rPr>
        <w:t>1</w:t>
      </w:r>
      <w:r w:rsidR="00873C44">
        <w:rPr>
          <w:rFonts w:ascii="Arial" w:hAnsi="Arial" w:cs="Arial"/>
          <w:color w:val="00B0F0"/>
          <w:sz w:val="24"/>
          <w:szCs w:val="24"/>
        </w:rPr>
        <w:t>4</w:t>
      </w:r>
      <w:r w:rsidR="00BB7384">
        <w:rPr>
          <w:rFonts w:ascii="Arial" w:hAnsi="Arial" w:cs="Arial"/>
          <w:color w:val="00B0F0"/>
          <w:sz w:val="24"/>
          <w:szCs w:val="24"/>
        </w:rPr>
        <w:t xml:space="preserve"> </w:t>
      </w:r>
      <w:r w:rsidR="00873C44">
        <w:rPr>
          <w:rFonts w:ascii="Arial" w:hAnsi="Arial" w:cs="Arial"/>
          <w:color w:val="00B0F0"/>
          <w:sz w:val="24"/>
          <w:szCs w:val="24"/>
        </w:rPr>
        <w:t>March</w:t>
      </w:r>
      <w:r w:rsidR="004C5126">
        <w:rPr>
          <w:rFonts w:ascii="Arial" w:hAnsi="Arial" w:cs="Arial"/>
          <w:color w:val="00B0F0"/>
          <w:sz w:val="24"/>
          <w:szCs w:val="24"/>
        </w:rPr>
        <w:t xml:space="preserve"> 2024</w:t>
      </w:r>
    </w:p>
    <w:p w:rsidR="00794A4A" w:rsidRPr="00896568" w:rsidRDefault="00064A6F" w:rsidP="00D0582D">
      <w:pPr>
        <w:pStyle w:val="ListParagraph"/>
        <w:ind w:left="0"/>
      </w:pPr>
      <w:r>
        <w:rPr>
          <w:b/>
          <w:bCs/>
        </w:rPr>
        <w:lastRenderedPageBreak/>
        <w:t>2.1</w:t>
      </w:r>
      <w:r>
        <w:rPr>
          <w:b/>
          <w:bCs/>
        </w:rPr>
        <w:tab/>
      </w:r>
      <w:r w:rsidR="00794A4A" w:rsidRPr="00064A6F">
        <w:rPr>
          <w:b/>
        </w:rPr>
        <w:t>Unapproved Minutes</w:t>
      </w:r>
    </w:p>
    <w:p w:rsidR="00794A4A" w:rsidRPr="00896568" w:rsidRDefault="00794A4A" w:rsidP="00D0582D">
      <w:pPr>
        <w:pStyle w:val="Title"/>
        <w:jc w:val="left"/>
        <w:rPr>
          <w:rFonts w:ascii="Arial" w:hAnsi="Arial" w:cs="Arial"/>
          <w:sz w:val="24"/>
          <w:szCs w:val="24"/>
        </w:rPr>
      </w:pPr>
    </w:p>
    <w:p w:rsidR="00BB7384" w:rsidRPr="00BB7384" w:rsidRDefault="00BB7384" w:rsidP="00BB7384">
      <w:pPr>
        <w:overflowPunct w:val="0"/>
        <w:autoSpaceDE w:val="0"/>
        <w:autoSpaceDN w:val="0"/>
        <w:adjustRightInd w:val="0"/>
        <w:ind w:left="720"/>
        <w:textAlignment w:val="baseline"/>
      </w:pPr>
      <w:r w:rsidRPr="00BB7384">
        <w:t xml:space="preserve">Minutes from the meeting held on </w:t>
      </w:r>
      <w:r w:rsidR="004C5126">
        <w:t>1</w:t>
      </w:r>
      <w:r w:rsidR="00873C44">
        <w:t>4</w:t>
      </w:r>
      <w:r w:rsidR="004C5126">
        <w:t xml:space="preserve"> </w:t>
      </w:r>
      <w:r w:rsidR="00873C44">
        <w:t>March</w:t>
      </w:r>
      <w:r w:rsidR="004C5126">
        <w:t xml:space="preserve"> 2024</w:t>
      </w:r>
      <w:r w:rsidRPr="00BB7384">
        <w:t xml:space="preserve"> were approved as an accurate record.</w:t>
      </w:r>
    </w:p>
    <w:p w:rsidR="00794A4A" w:rsidRPr="006264A6" w:rsidRDefault="00794A4A" w:rsidP="00D0582D">
      <w:pPr>
        <w:pStyle w:val="Title"/>
        <w:ind w:left="720"/>
        <w:jc w:val="left"/>
        <w:rPr>
          <w:rFonts w:ascii="Arial" w:hAnsi="Arial" w:cs="Arial"/>
          <w:b w:val="0"/>
          <w:sz w:val="24"/>
          <w:szCs w:val="24"/>
          <w:highlight w:val="yellow"/>
        </w:rPr>
      </w:pPr>
    </w:p>
    <w:p w:rsidR="00D137D7" w:rsidRPr="00896568" w:rsidRDefault="00DC0ACE" w:rsidP="00D0582D">
      <w:pPr>
        <w:pStyle w:val="Title"/>
        <w:jc w:val="left"/>
        <w:rPr>
          <w:rFonts w:ascii="Arial" w:hAnsi="Arial" w:cs="Arial"/>
          <w:sz w:val="24"/>
          <w:szCs w:val="24"/>
        </w:rPr>
      </w:pPr>
      <w:r>
        <w:rPr>
          <w:rFonts w:ascii="Arial" w:hAnsi="Arial" w:cs="Arial"/>
          <w:sz w:val="24"/>
          <w:szCs w:val="24"/>
        </w:rPr>
        <w:t>2</w:t>
      </w:r>
      <w:r w:rsidR="00794A4A" w:rsidRPr="00896568">
        <w:rPr>
          <w:rFonts w:ascii="Arial" w:hAnsi="Arial" w:cs="Arial"/>
          <w:sz w:val="24"/>
          <w:szCs w:val="24"/>
        </w:rPr>
        <w:t>.2</w:t>
      </w:r>
      <w:r w:rsidR="00794A4A" w:rsidRPr="00896568">
        <w:rPr>
          <w:rFonts w:ascii="Arial" w:hAnsi="Arial" w:cs="Arial"/>
          <w:sz w:val="24"/>
          <w:szCs w:val="24"/>
        </w:rPr>
        <w:tab/>
      </w:r>
      <w:r w:rsidR="00D137D7" w:rsidRPr="00896568">
        <w:rPr>
          <w:rFonts w:ascii="Arial" w:hAnsi="Arial" w:cs="Arial"/>
          <w:sz w:val="24"/>
          <w:szCs w:val="24"/>
        </w:rPr>
        <w:t xml:space="preserve">Action Log </w:t>
      </w:r>
    </w:p>
    <w:p w:rsidR="00450D71" w:rsidRPr="00896568" w:rsidRDefault="00450D71" w:rsidP="00D0582D">
      <w:pPr>
        <w:pStyle w:val="Title"/>
        <w:jc w:val="left"/>
        <w:rPr>
          <w:rFonts w:ascii="Arial" w:hAnsi="Arial" w:cs="Arial"/>
          <w:b w:val="0"/>
          <w:sz w:val="24"/>
          <w:szCs w:val="24"/>
        </w:rPr>
      </w:pPr>
    </w:p>
    <w:p w:rsidR="00FE631B" w:rsidRPr="00896568" w:rsidRDefault="00894C29" w:rsidP="00D0582D">
      <w:pPr>
        <w:pStyle w:val="Title"/>
        <w:jc w:val="left"/>
        <w:rPr>
          <w:rFonts w:ascii="Arial" w:hAnsi="Arial" w:cs="Arial"/>
          <w:b w:val="0"/>
          <w:sz w:val="24"/>
          <w:szCs w:val="24"/>
        </w:rPr>
      </w:pPr>
      <w:r w:rsidRPr="00896568">
        <w:rPr>
          <w:rFonts w:ascii="Arial" w:hAnsi="Arial" w:cs="Arial"/>
          <w:b w:val="0"/>
          <w:sz w:val="24"/>
          <w:szCs w:val="24"/>
        </w:rPr>
        <w:tab/>
        <w:t>The action log was reviewed</w:t>
      </w:r>
      <w:r w:rsidR="00FE631B" w:rsidRPr="00896568">
        <w:rPr>
          <w:rFonts w:ascii="Arial" w:hAnsi="Arial" w:cs="Arial"/>
          <w:b w:val="0"/>
          <w:sz w:val="24"/>
          <w:szCs w:val="24"/>
        </w:rPr>
        <w:t xml:space="preserve"> </w:t>
      </w:r>
      <w:r w:rsidR="00E05FAD" w:rsidRPr="00896568">
        <w:rPr>
          <w:rFonts w:ascii="Arial" w:hAnsi="Arial" w:cs="Arial"/>
          <w:b w:val="0"/>
          <w:sz w:val="24"/>
          <w:szCs w:val="24"/>
        </w:rPr>
        <w:t>and updated accordingly</w:t>
      </w:r>
      <w:r w:rsidR="00FE631B" w:rsidRPr="00896568">
        <w:rPr>
          <w:rFonts w:ascii="Arial" w:hAnsi="Arial" w:cs="Arial"/>
          <w:b w:val="0"/>
          <w:sz w:val="24"/>
          <w:szCs w:val="24"/>
        </w:rPr>
        <w:t>.</w:t>
      </w:r>
      <w:r w:rsidR="00E05FAD" w:rsidRPr="00896568">
        <w:rPr>
          <w:rFonts w:ascii="Arial" w:hAnsi="Arial" w:cs="Arial"/>
          <w:b w:val="0"/>
          <w:sz w:val="24"/>
          <w:szCs w:val="24"/>
        </w:rPr>
        <w:t xml:space="preserve"> </w:t>
      </w:r>
    </w:p>
    <w:p w:rsidR="00450D71" w:rsidRPr="00896568" w:rsidRDefault="00450D71" w:rsidP="00D0582D">
      <w:pPr>
        <w:pStyle w:val="Title"/>
        <w:ind w:left="720"/>
        <w:jc w:val="left"/>
        <w:rPr>
          <w:rFonts w:ascii="Arial" w:hAnsi="Arial" w:cs="Arial"/>
          <w:b w:val="0"/>
          <w:sz w:val="24"/>
          <w:szCs w:val="24"/>
        </w:rPr>
      </w:pPr>
    </w:p>
    <w:p w:rsidR="00695034" w:rsidRPr="00896568" w:rsidRDefault="00DC0ACE" w:rsidP="00D0582D">
      <w:pPr>
        <w:pStyle w:val="Title"/>
        <w:jc w:val="left"/>
        <w:rPr>
          <w:rFonts w:ascii="Arial" w:hAnsi="Arial" w:cs="Arial"/>
          <w:sz w:val="24"/>
          <w:szCs w:val="24"/>
        </w:rPr>
      </w:pPr>
      <w:r>
        <w:rPr>
          <w:rFonts w:ascii="Arial" w:hAnsi="Arial" w:cs="Arial"/>
          <w:sz w:val="24"/>
          <w:szCs w:val="24"/>
        </w:rPr>
        <w:t>2.3</w:t>
      </w:r>
      <w:r w:rsidR="00D137D7" w:rsidRPr="00896568">
        <w:rPr>
          <w:rFonts w:ascii="Arial" w:hAnsi="Arial" w:cs="Arial"/>
          <w:sz w:val="24"/>
          <w:szCs w:val="24"/>
        </w:rPr>
        <w:tab/>
      </w:r>
      <w:r w:rsidR="0077274D" w:rsidRPr="00896568">
        <w:rPr>
          <w:rFonts w:ascii="Arial" w:hAnsi="Arial" w:cs="Arial"/>
          <w:sz w:val="24"/>
          <w:szCs w:val="24"/>
        </w:rPr>
        <w:t>M</w:t>
      </w:r>
      <w:r w:rsidR="004C0CE2" w:rsidRPr="00896568">
        <w:rPr>
          <w:rFonts w:ascii="Arial" w:hAnsi="Arial" w:cs="Arial"/>
          <w:sz w:val="24"/>
          <w:szCs w:val="24"/>
        </w:rPr>
        <w:t>atters Arising</w:t>
      </w:r>
    </w:p>
    <w:p w:rsidR="00492DB7" w:rsidRPr="00896568" w:rsidRDefault="00492DB7" w:rsidP="00D0582D">
      <w:pPr>
        <w:pStyle w:val="Title"/>
        <w:jc w:val="left"/>
        <w:rPr>
          <w:rFonts w:ascii="Arial" w:hAnsi="Arial" w:cs="Arial"/>
          <w:sz w:val="24"/>
          <w:szCs w:val="24"/>
        </w:rPr>
      </w:pPr>
    </w:p>
    <w:p w:rsidR="00DC0ACE" w:rsidRPr="00896568" w:rsidRDefault="00492DB7" w:rsidP="00D0582D">
      <w:pPr>
        <w:pStyle w:val="Title"/>
        <w:jc w:val="left"/>
        <w:rPr>
          <w:rFonts w:ascii="Arial" w:hAnsi="Arial" w:cs="Arial"/>
          <w:b w:val="0"/>
          <w:sz w:val="24"/>
          <w:szCs w:val="24"/>
        </w:rPr>
      </w:pPr>
      <w:r w:rsidRPr="00896568">
        <w:rPr>
          <w:rFonts w:ascii="Arial" w:hAnsi="Arial" w:cs="Arial"/>
          <w:sz w:val="24"/>
          <w:szCs w:val="24"/>
        </w:rPr>
        <w:tab/>
      </w:r>
      <w:r w:rsidR="0005193F" w:rsidRPr="00896568">
        <w:rPr>
          <w:rFonts w:ascii="Arial" w:hAnsi="Arial" w:cs="Arial"/>
          <w:b w:val="0"/>
          <w:sz w:val="24"/>
          <w:szCs w:val="24"/>
        </w:rPr>
        <w:t>There were no matters arising.</w:t>
      </w:r>
      <w:r w:rsidRPr="00896568">
        <w:rPr>
          <w:rFonts w:ascii="Arial" w:hAnsi="Arial" w:cs="Arial"/>
          <w:b w:val="0"/>
          <w:sz w:val="24"/>
          <w:szCs w:val="24"/>
        </w:rPr>
        <w:t xml:space="preserve"> </w:t>
      </w:r>
    </w:p>
    <w:p w:rsidR="0097668D" w:rsidRPr="00DC0ACE" w:rsidRDefault="0097668D" w:rsidP="00D0582D">
      <w:pPr>
        <w:pStyle w:val="Title"/>
        <w:jc w:val="left"/>
        <w:rPr>
          <w:rFonts w:ascii="Arial" w:hAnsi="Arial" w:cs="Arial"/>
          <w:b w:val="0"/>
          <w:sz w:val="24"/>
          <w:szCs w:val="24"/>
        </w:rPr>
      </w:pPr>
    </w:p>
    <w:p w:rsidR="00DC0ACE" w:rsidRPr="00DC0ACE" w:rsidRDefault="00DC0ACE" w:rsidP="009A13AD">
      <w:pPr>
        <w:pStyle w:val="Title"/>
        <w:numPr>
          <w:ilvl w:val="0"/>
          <w:numId w:val="1"/>
        </w:numPr>
        <w:jc w:val="left"/>
        <w:rPr>
          <w:rFonts w:ascii="Arial" w:hAnsi="Arial" w:cs="Arial"/>
          <w:b w:val="0"/>
          <w:sz w:val="24"/>
          <w:szCs w:val="24"/>
        </w:rPr>
      </w:pPr>
      <w:r w:rsidRPr="00DC0ACE">
        <w:rPr>
          <w:rFonts w:ascii="Arial" w:hAnsi="Arial" w:cs="Arial"/>
          <w:color w:val="00B0F0"/>
          <w:sz w:val="24"/>
          <w:szCs w:val="24"/>
        </w:rPr>
        <w:t xml:space="preserve">Effective </w:t>
      </w:r>
    </w:p>
    <w:p w:rsidR="00DC0ACE" w:rsidRDefault="00DC0ACE" w:rsidP="00D0582D">
      <w:pPr>
        <w:pStyle w:val="Title"/>
        <w:jc w:val="left"/>
        <w:rPr>
          <w:rFonts w:ascii="Arial" w:hAnsi="Arial" w:cs="Arial"/>
          <w:bCs/>
          <w:sz w:val="24"/>
          <w:szCs w:val="24"/>
        </w:rPr>
      </w:pPr>
    </w:p>
    <w:p w:rsidR="00EA1765" w:rsidRDefault="00CC37C0" w:rsidP="00D0582D">
      <w:pPr>
        <w:rPr>
          <w:b/>
        </w:rPr>
      </w:pPr>
      <w:r>
        <w:rPr>
          <w:b/>
          <w:bCs/>
        </w:rPr>
        <w:t>3</w:t>
      </w:r>
      <w:r w:rsidR="00272D19" w:rsidRPr="00A622BC">
        <w:rPr>
          <w:b/>
          <w:bCs/>
        </w:rPr>
        <w:t>.1</w:t>
      </w:r>
      <w:r w:rsidR="00272D19" w:rsidRPr="00A622BC">
        <w:t xml:space="preserve"> </w:t>
      </w:r>
      <w:r w:rsidR="00376E84" w:rsidRPr="00A622BC">
        <w:rPr>
          <w:b/>
        </w:rPr>
        <w:tab/>
      </w:r>
      <w:r w:rsidR="00873C44">
        <w:rPr>
          <w:b/>
        </w:rPr>
        <w:t xml:space="preserve">Counter Fraud Quarterly Update </w:t>
      </w:r>
      <w:r w:rsidR="00621F1A" w:rsidRPr="00A622BC">
        <w:rPr>
          <w:b/>
        </w:rPr>
        <w:t xml:space="preserve"> </w:t>
      </w:r>
    </w:p>
    <w:p w:rsidR="00A622BC" w:rsidRDefault="00A622BC" w:rsidP="00D0582D">
      <w:pPr>
        <w:rPr>
          <w:b/>
        </w:rPr>
      </w:pPr>
    </w:p>
    <w:p w:rsidR="001D1A1C" w:rsidRDefault="00873C44" w:rsidP="001D1A1C">
      <w:pPr>
        <w:ind w:left="720"/>
        <w:contextualSpacing/>
      </w:pPr>
      <w:r>
        <w:t>Graham Stewart provided a</w:t>
      </w:r>
      <w:r w:rsidR="00D9366C">
        <w:t xml:space="preserve"> quarterly</w:t>
      </w:r>
      <w:r>
        <w:t xml:space="preserve"> update </w:t>
      </w:r>
      <w:r w:rsidR="00AD180C">
        <w:t xml:space="preserve">to the Committee </w:t>
      </w:r>
      <w:r w:rsidR="001D1A1C">
        <w:t xml:space="preserve">on </w:t>
      </w:r>
      <w:r>
        <w:t>Counter Fraud</w:t>
      </w:r>
      <w:r w:rsidR="00D9366C">
        <w:t>.</w:t>
      </w:r>
      <w:r w:rsidR="001D1A1C">
        <w:t xml:space="preserve">. </w:t>
      </w:r>
    </w:p>
    <w:p w:rsidR="00AD180C" w:rsidRDefault="00AD180C" w:rsidP="001D1A1C">
      <w:pPr>
        <w:ind w:left="720"/>
        <w:contextualSpacing/>
      </w:pPr>
    </w:p>
    <w:p w:rsidR="00186096" w:rsidRDefault="00186096" w:rsidP="00186096">
      <w:pPr>
        <w:pStyle w:val="ListParagraph"/>
      </w:pPr>
      <w:r>
        <w:t xml:space="preserve">The Committee was advised on the current position in relation to the investigation of cases noting that one had been closed with no fraud detected and the other continued to be investigated by Human Resources.  </w:t>
      </w:r>
    </w:p>
    <w:p w:rsidR="00AD180C" w:rsidRDefault="00AD180C" w:rsidP="001D1A1C">
      <w:pPr>
        <w:ind w:left="720"/>
        <w:contextualSpacing/>
      </w:pPr>
    </w:p>
    <w:p w:rsidR="001D1A1C" w:rsidRDefault="001D1A1C" w:rsidP="001D1A1C">
      <w:pPr>
        <w:ind w:left="720"/>
        <w:contextualSpacing/>
      </w:pPr>
      <w:r>
        <w:t xml:space="preserve">The Committee noted the </w:t>
      </w:r>
      <w:r w:rsidR="00873C44">
        <w:t>Counter Fraud Quarterly Update.</w:t>
      </w:r>
    </w:p>
    <w:p w:rsidR="00BB7384" w:rsidRDefault="00BB7384" w:rsidP="00D0582D">
      <w:pPr>
        <w:contextualSpacing/>
      </w:pPr>
    </w:p>
    <w:p w:rsidR="00BB7384" w:rsidRDefault="00BB7384" w:rsidP="00BB7384">
      <w:pPr>
        <w:rPr>
          <w:b/>
        </w:rPr>
      </w:pPr>
      <w:r>
        <w:rPr>
          <w:b/>
          <w:bCs/>
        </w:rPr>
        <w:t>3</w:t>
      </w:r>
      <w:r w:rsidRPr="00A622BC">
        <w:rPr>
          <w:b/>
          <w:bCs/>
        </w:rPr>
        <w:t>.</w:t>
      </w:r>
      <w:r>
        <w:rPr>
          <w:b/>
          <w:bCs/>
        </w:rPr>
        <w:t>2</w:t>
      </w:r>
      <w:r w:rsidRPr="00A622BC">
        <w:t xml:space="preserve"> </w:t>
      </w:r>
      <w:r w:rsidRPr="00A622BC">
        <w:rPr>
          <w:b/>
        </w:rPr>
        <w:tab/>
      </w:r>
      <w:r w:rsidR="00993977">
        <w:rPr>
          <w:b/>
        </w:rPr>
        <w:t xml:space="preserve">National Fraud Initiative </w:t>
      </w:r>
      <w:r w:rsidR="00F807E7">
        <w:rPr>
          <w:b/>
        </w:rPr>
        <w:t>Update</w:t>
      </w:r>
    </w:p>
    <w:p w:rsidR="00BB7384" w:rsidRDefault="00BB7384" w:rsidP="00D0582D">
      <w:pPr>
        <w:contextualSpacing/>
      </w:pPr>
    </w:p>
    <w:p w:rsidR="009809F8" w:rsidRDefault="00515F3F" w:rsidP="00D0582D">
      <w:pPr>
        <w:contextualSpacing/>
      </w:pPr>
      <w:r>
        <w:tab/>
      </w:r>
      <w:r w:rsidR="00993977">
        <w:t xml:space="preserve">Graham Stewart </w:t>
      </w:r>
      <w:r w:rsidR="00365146">
        <w:t xml:space="preserve">advised the </w:t>
      </w:r>
      <w:r w:rsidR="00F807E7">
        <w:t xml:space="preserve">Committee on the National Fraud Initiative </w:t>
      </w:r>
      <w:r w:rsidR="00275EDA">
        <w:t xml:space="preserve">reporting </w:t>
      </w:r>
      <w:r w:rsidR="00F807E7">
        <w:t xml:space="preserve"> </w:t>
      </w:r>
      <w:r w:rsidR="00365146">
        <w:tab/>
        <w:t xml:space="preserve">that </w:t>
      </w:r>
      <w:r w:rsidR="00F807E7">
        <w:t xml:space="preserve">the 2022/23 exercise </w:t>
      </w:r>
      <w:r w:rsidR="008B751F">
        <w:t>had been completed</w:t>
      </w:r>
      <w:r w:rsidR="00F807E7">
        <w:t xml:space="preserve"> and no instances of fraud had been </w:t>
      </w:r>
      <w:r w:rsidR="00365146">
        <w:tab/>
      </w:r>
      <w:r w:rsidR="00F807E7">
        <w:t>identified</w:t>
      </w:r>
      <w:r w:rsidR="005F338D">
        <w:t xml:space="preserve">.  Rashpal Khangura noted that KPMG carried out an assessment </w:t>
      </w:r>
      <w:r w:rsidR="005F338D">
        <w:tab/>
        <w:t>around the processes which had resulted in a positive “green” rating.</w:t>
      </w:r>
      <w:r w:rsidR="00F807E7">
        <w:t xml:space="preserve">  </w:t>
      </w:r>
    </w:p>
    <w:p w:rsidR="00F807E7" w:rsidRDefault="00F807E7" w:rsidP="00D0582D">
      <w:pPr>
        <w:contextualSpacing/>
      </w:pPr>
    </w:p>
    <w:p w:rsidR="00F807E7" w:rsidRDefault="00F807E7" w:rsidP="00D0582D">
      <w:pPr>
        <w:contextualSpacing/>
      </w:pPr>
      <w:r>
        <w:tab/>
        <w:t xml:space="preserve">Graham Stewart </w:t>
      </w:r>
      <w:r w:rsidR="0057007B">
        <w:t>reporte</w:t>
      </w:r>
      <w:r w:rsidR="00365146">
        <w:t xml:space="preserve">d </w:t>
      </w:r>
      <w:r>
        <w:t>that</w:t>
      </w:r>
      <w:r w:rsidR="00DC2FA5">
        <w:t xml:space="preserve"> the</w:t>
      </w:r>
      <w:r>
        <w:t xml:space="preserve"> </w:t>
      </w:r>
      <w:r w:rsidR="00DC2FA5">
        <w:t xml:space="preserve">final National Annual Report was </w:t>
      </w:r>
      <w:r w:rsidR="00365146">
        <w:t xml:space="preserve">due </w:t>
      </w:r>
      <w:r w:rsidR="00DC2FA5">
        <w:t xml:space="preserve">to be </w:t>
      </w:r>
      <w:r w:rsidR="0057007B">
        <w:tab/>
      </w:r>
      <w:r w:rsidR="00DC2FA5">
        <w:t xml:space="preserve">published on </w:t>
      </w:r>
      <w:r w:rsidR="00365146">
        <w:t>1</w:t>
      </w:r>
      <w:r w:rsidR="00DC2FA5">
        <w:t xml:space="preserve">5 August 2024 and the findings would be highlighted at a future </w:t>
      </w:r>
      <w:r w:rsidR="0057007B">
        <w:tab/>
      </w:r>
      <w:r w:rsidR="00DC2FA5">
        <w:t>meeting.</w:t>
      </w:r>
    </w:p>
    <w:p w:rsidR="005A5836" w:rsidRDefault="005A5836" w:rsidP="005A5836">
      <w:pPr>
        <w:contextualSpacing/>
      </w:pPr>
    </w:p>
    <w:p w:rsidR="00FD0DE1" w:rsidRDefault="00BB7384" w:rsidP="00D0582D">
      <w:pPr>
        <w:contextualSpacing/>
      </w:pPr>
      <w:r>
        <w:tab/>
        <w:t xml:space="preserve">The Committee noted the </w:t>
      </w:r>
      <w:r w:rsidR="00275EDA">
        <w:t xml:space="preserve">National Fraud Initiative Update.  </w:t>
      </w:r>
    </w:p>
    <w:p w:rsidR="00BB7384" w:rsidRDefault="00BB7384" w:rsidP="00D0582D">
      <w:pPr>
        <w:contextualSpacing/>
      </w:pPr>
    </w:p>
    <w:p w:rsidR="00BB7384" w:rsidRDefault="00BB7384" w:rsidP="00BB7384">
      <w:pPr>
        <w:rPr>
          <w:b/>
        </w:rPr>
      </w:pPr>
      <w:r>
        <w:rPr>
          <w:b/>
          <w:bCs/>
        </w:rPr>
        <w:t>3</w:t>
      </w:r>
      <w:r w:rsidRPr="00A622BC">
        <w:rPr>
          <w:b/>
          <w:bCs/>
        </w:rPr>
        <w:t>.</w:t>
      </w:r>
      <w:r>
        <w:rPr>
          <w:b/>
          <w:bCs/>
        </w:rPr>
        <w:t>3</w:t>
      </w:r>
      <w:r w:rsidRPr="00A622BC">
        <w:t xml:space="preserve"> </w:t>
      </w:r>
      <w:r w:rsidRPr="00A622BC">
        <w:rPr>
          <w:b/>
        </w:rPr>
        <w:tab/>
      </w:r>
      <w:r w:rsidR="00993977">
        <w:rPr>
          <w:b/>
        </w:rPr>
        <w:t>ICO Audit – Progress Update</w:t>
      </w:r>
      <w:r>
        <w:rPr>
          <w:b/>
        </w:rPr>
        <w:t xml:space="preserve"> </w:t>
      </w:r>
    </w:p>
    <w:p w:rsidR="00BB7384" w:rsidRDefault="00BB7384" w:rsidP="00BB7384">
      <w:pPr>
        <w:rPr>
          <w:b/>
        </w:rPr>
      </w:pPr>
    </w:p>
    <w:p w:rsidR="004B0DD3" w:rsidRDefault="005158F4" w:rsidP="00993977">
      <w:r>
        <w:rPr>
          <w:b/>
        </w:rPr>
        <w:tab/>
      </w:r>
      <w:r w:rsidR="00993977">
        <w:t>Sharon Stott</w:t>
      </w:r>
      <w:r w:rsidR="004B0DD3">
        <w:t xml:space="preserve"> presented an update on the Information Commissioner’</w:t>
      </w:r>
      <w:r w:rsidR="00186096">
        <w:t xml:space="preserve">s Office (ICO) </w:t>
      </w:r>
      <w:r w:rsidR="00186096">
        <w:tab/>
        <w:t>Audit Progress highlighting the following:</w:t>
      </w:r>
    </w:p>
    <w:p w:rsidR="004B0DD3" w:rsidRDefault="004B0DD3" w:rsidP="00993977"/>
    <w:p w:rsidR="00186096" w:rsidRDefault="00186096" w:rsidP="00186096">
      <w:pPr>
        <w:pStyle w:val="ListParagraph"/>
        <w:numPr>
          <w:ilvl w:val="0"/>
          <w:numId w:val="2"/>
        </w:numPr>
        <w:ind w:left="1134"/>
        <w:contextualSpacing/>
      </w:pPr>
      <w:r>
        <w:t>Audit findings reported an overall assurance of reasonable with 76% assurance across high and reasonable and 17% limited assurance</w:t>
      </w:r>
    </w:p>
    <w:p w:rsidR="00186096" w:rsidRDefault="00275EDA" w:rsidP="00186096">
      <w:pPr>
        <w:pStyle w:val="ListParagraph"/>
        <w:numPr>
          <w:ilvl w:val="0"/>
          <w:numId w:val="2"/>
        </w:numPr>
        <w:ind w:left="1134"/>
        <w:contextualSpacing/>
      </w:pPr>
      <w:r>
        <w:t>Eight of the t</w:t>
      </w:r>
      <w:r w:rsidR="00186096">
        <w:t xml:space="preserve">welve recommendations had </w:t>
      </w:r>
      <w:r>
        <w:t>been c</w:t>
      </w:r>
      <w:r w:rsidR="00186096">
        <w:t>ompleted</w:t>
      </w:r>
    </w:p>
    <w:p w:rsidR="00186096" w:rsidRDefault="00275EDA" w:rsidP="00186096">
      <w:pPr>
        <w:pStyle w:val="ListParagraph"/>
        <w:numPr>
          <w:ilvl w:val="0"/>
          <w:numId w:val="2"/>
        </w:numPr>
        <w:ind w:left="1134"/>
        <w:contextualSpacing/>
      </w:pPr>
      <w:r>
        <w:t>One of the</w:t>
      </w:r>
      <w:r w:rsidR="00365146">
        <w:t xml:space="preserve"> </w:t>
      </w:r>
      <w:r w:rsidR="00186096">
        <w:t xml:space="preserve">four outstanding recommendations </w:t>
      </w:r>
      <w:r>
        <w:t xml:space="preserve">was </w:t>
      </w:r>
      <w:r w:rsidR="00971E7E">
        <w:t>on target for completion.  The other three (two high and one</w:t>
      </w:r>
      <w:r w:rsidR="00365146">
        <w:t xml:space="preserve"> medium) related to recruitment</w:t>
      </w:r>
      <w:r w:rsidR="00971E7E">
        <w:t xml:space="preserve"> risks and had been added to the Corporate Risk Register</w:t>
      </w:r>
    </w:p>
    <w:p w:rsidR="00186096" w:rsidRDefault="00186096" w:rsidP="00186096">
      <w:pPr>
        <w:pStyle w:val="ListParagraph"/>
        <w:numPr>
          <w:ilvl w:val="0"/>
          <w:numId w:val="2"/>
        </w:numPr>
        <w:ind w:left="1134"/>
        <w:contextualSpacing/>
      </w:pPr>
      <w:r>
        <w:t>Next steps included further engagement with workforce colleagues and finalisation of migration to</w:t>
      </w:r>
      <w:r w:rsidR="00365146">
        <w:t xml:space="preserve"> the</w:t>
      </w:r>
      <w:r>
        <w:t xml:space="preserve"> One Trust digital platform </w:t>
      </w:r>
    </w:p>
    <w:p w:rsidR="004B0DD3" w:rsidRDefault="004B0DD3" w:rsidP="00993977"/>
    <w:p w:rsidR="00FC6A53" w:rsidRDefault="004B0DD3" w:rsidP="00BB7384">
      <w:r>
        <w:tab/>
      </w:r>
      <w:r w:rsidR="0049161A">
        <w:t xml:space="preserve">Sharon Stott </w:t>
      </w:r>
      <w:r w:rsidR="004B1F52">
        <w:t xml:space="preserve">provided </w:t>
      </w:r>
      <w:r w:rsidR="006C6407">
        <w:t xml:space="preserve">an update </w:t>
      </w:r>
      <w:r w:rsidR="004B1F52">
        <w:t>on the</w:t>
      </w:r>
      <w:r w:rsidR="0049161A">
        <w:t xml:space="preserve"> issue</w:t>
      </w:r>
      <w:r w:rsidR="00577FDB">
        <w:t>s</w:t>
      </w:r>
      <w:r w:rsidR="0049161A">
        <w:t xml:space="preserve"> around delays in the recruitment </w:t>
      </w:r>
      <w:r w:rsidR="004B1F52">
        <w:tab/>
      </w:r>
      <w:r w:rsidR="0049161A">
        <w:t xml:space="preserve">process for key roles which was </w:t>
      </w:r>
      <w:r w:rsidR="00577FDB">
        <w:t xml:space="preserve">currently </w:t>
      </w:r>
      <w:r w:rsidR="0049161A">
        <w:t xml:space="preserve">under review with Workforce colleagues. </w:t>
      </w:r>
      <w:r w:rsidR="00FC6A53">
        <w:t xml:space="preserve">The </w:t>
      </w:r>
      <w:r w:rsidR="004B1F52">
        <w:tab/>
      </w:r>
      <w:r w:rsidR="00FC6A53">
        <w:t xml:space="preserve">Committee noted the risk around </w:t>
      </w:r>
      <w:r w:rsidR="00975AC2">
        <w:t xml:space="preserve">potential </w:t>
      </w:r>
      <w:r w:rsidR="00FC6A53">
        <w:t xml:space="preserve">non-compliance </w:t>
      </w:r>
      <w:r w:rsidR="00975AC2">
        <w:t>on</w:t>
      </w:r>
      <w:r w:rsidR="00FC6A53">
        <w:t xml:space="preserve"> the NIS Directive as</w:t>
      </w:r>
      <w:r w:rsidR="0049161A">
        <w:t xml:space="preserve"> a </w:t>
      </w:r>
      <w:r w:rsidR="004B1F52">
        <w:tab/>
      </w:r>
      <w:r w:rsidR="0049161A">
        <w:t>result of the</w:t>
      </w:r>
      <w:r w:rsidR="00FC6A53">
        <w:t xml:space="preserve"> recruitment</w:t>
      </w:r>
      <w:r w:rsidR="004B1F52">
        <w:t xml:space="preserve"> </w:t>
      </w:r>
      <w:r w:rsidR="00FC6A53">
        <w:t xml:space="preserve">issues and looked </w:t>
      </w:r>
      <w:r w:rsidR="00975AC2">
        <w:t>forward to receiving an update at</w:t>
      </w:r>
      <w:r w:rsidR="00FC6A53">
        <w:t xml:space="preserve"> the next </w:t>
      </w:r>
      <w:r w:rsidR="00FC6A53">
        <w:tab/>
        <w:t>meeting.</w:t>
      </w:r>
    </w:p>
    <w:p w:rsidR="00FC6A53" w:rsidRDefault="00FC6A53" w:rsidP="00BB7384"/>
    <w:p w:rsidR="007D4C23" w:rsidRDefault="00FC6A53" w:rsidP="00BB7384">
      <w:r>
        <w:tab/>
      </w:r>
      <w:r w:rsidR="007D4C23">
        <w:t xml:space="preserve">The Committee </w:t>
      </w:r>
      <w:r w:rsidR="00993977">
        <w:t xml:space="preserve">approved </w:t>
      </w:r>
      <w:r w:rsidR="007D4C23">
        <w:t xml:space="preserve">the </w:t>
      </w:r>
      <w:r w:rsidR="00993977">
        <w:t xml:space="preserve">ICO Audit – Progress Update. </w:t>
      </w:r>
    </w:p>
    <w:p w:rsidR="007D4C23" w:rsidRDefault="007D4C23" w:rsidP="00BB7384"/>
    <w:p w:rsidR="00125FAB" w:rsidRDefault="00125FAB" w:rsidP="00125FAB">
      <w:pPr>
        <w:rPr>
          <w:b/>
        </w:rPr>
      </w:pPr>
      <w:r>
        <w:rPr>
          <w:b/>
          <w:bCs/>
        </w:rPr>
        <w:t>3</w:t>
      </w:r>
      <w:r w:rsidRPr="00A622BC">
        <w:rPr>
          <w:b/>
          <w:bCs/>
        </w:rPr>
        <w:t>.</w:t>
      </w:r>
      <w:r w:rsidR="00993977">
        <w:rPr>
          <w:b/>
          <w:bCs/>
        </w:rPr>
        <w:t>4</w:t>
      </w:r>
      <w:r w:rsidRPr="00A622BC">
        <w:t xml:space="preserve"> </w:t>
      </w:r>
      <w:r w:rsidRPr="00A622BC">
        <w:rPr>
          <w:b/>
        </w:rPr>
        <w:tab/>
      </w:r>
      <w:r>
        <w:rPr>
          <w:b/>
        </w:rPr>
        <w:t xml:space="preserve">Hospital Expansion Update </w:t>
      </w:r>
    </w:p>
    <w:p w:rsidR="00125FAB" w:rsidRDefault="00125FAB" w:rsidP="00494C27">
      <w:pPr>
        <w:rPr>
          <w:b/>
        </w:rPr>
      </w:pPr>
    </w:p>
    <w:p w:rsidR="00B70793" w:rsidRDefault="00494C27" w:rsidP="00B70793">
      <w:pPr>
        <w:ind w:left="709" w:firstLine="11"/>
      </w:pPr>
      <w:r>
        <w:rPr>
          <w:b/>
        </w:rPr>
        <w:t xml:space="preserve"> </w:t>
      </w:r>
      <w:r w:rsidR="00B70793">
        <w:t xml:space="preserve">John Scott presented an update on Phase Two, highlighting the following points: </w:t>
      </w:r>
    </w:p>
    <w:p w:rsidR="00B70793" w:rsidRDefault="00B70793" w:rsidP="00B70793"/>
    <w:p w:rsidR="00200DE1" w:rsidRDefault="0057007B" w:rsidP="00200DE1">
      <w:pPr>
        <w:pStyle w:val="ListParagraph"/>
        <w:numPr>
          <w:ilvl w:val="0"/>
          <w:numId w:val="2"/>
        </w:numPr>
        <w:ind w:left="1134"/>
        <w:contextualSpacing/>
      </w:pPr>
      <w:r>
        <w:t>The c</w:t>
      </w:r>
      <w:r w:rsidR="00200DE1">
        <w:t xml:space="preserve">hiller </w:t>
      </w:r>
      <w:r>
        <w:t xml:space="preserve">had been </w:t>
      </w:r>
      <w:r w:rsidR="00200DE1">
        <w:t xml:space="preserve">installed on the roof of the Eye Centre with the formal pre-start meeting held in April.  Work would commence in June </w:t>
      </w:r>
      <w:r>
        <w:t>to be completed by the end of</w:t>
      </w:r>
      <w:r w:rsidR="00200DE1">
        <w:t xml:space="preserve"> September 2024. </w:t>
      </w:r>
      <w:r w:rsidR="00975AC2">
        <w:t xml:space="preserve">The final connection would take place over </w:t>
      </w:r>
      <w:r w:rsidR="00275EDA">
        <w:t>a</w:t>
      </w:r>
      <w:r w:rsidR="00975AC2">
        <w:t xml:space="preserve"> weekend to ensure minimal disruption. </w:t>
      </w:r>
      <w:r w:rsidR="00200DE1">
        <w:t xml:space="preserve"> AtkinsRealis had been appointed to support development of the Post Occupancy Evaluation to be completed by July 2024</w:t>
      </w:r>
    </w:p>
    <w:p w:rsidR="00200DE1" w:rsidRDefault="00200DE1" w:rsidP="00200DE1">
      <w:pPr>
        <w:pStyle w:val="ListParagraph"/>
        <w:numPr>
          <w:ilvl w:val="0"/>
          <w:numId w:val="2"/>
        </w:numPr>
        <w:ind w:left="1134"/>
        <w:contextualSpacing/>
      </w:pPr>
      <w:r>
        <w:t>Following a final review meeting to discuss the water commissioning issues</w:t>
      </w:r>
      <w:r w:rsidR="0057007B">
        <w:t>,</w:t>
      </w:r>
      <w:r>
        <w:t xml:space="preserve"> work had commenced to replace the taps and showerheads and a full disinfect and flush of the system was planned for 22 – 24 May</w:t>
      </w:r>
      <w:r w:rsidR="0057007B">
        <w:t xml:space="preserve"> 2024</w:t>
      </w:r>
      <w:r>
        <w:t xml:space="preserve">. Water sampling results would be available by 21 June </w:t>
      </w:r>
      <w:r w:rsidR="0057007B">
        <w:t xml:space="preserve">2024 </w:t>
      </w:r>
      <w:r>
        <w:t>with a revised handover date towards the end of June</w:t>
      </w:r>
      <w:r w:rsidR="009A4540">
        <w:t xml:space="preserve"> 2024</w:t>
      </w:r>
    </w:p>
    <w:p w:rsidR="00200DE1" w:rsidRDefault="00200DE1" w:rsidP="00200DE1">
      <w:pPr>
        <w:pStyle w:val="ListParagraph"/>
        <w:numPr>
          <w:ilvl w:val="0"/>
          <w:numId w:val="2"/>
        </w:numPr>
        <w:ind w:left="1134"/>
        <w:contextualSpacing/>
      </w:pPr>
      <w:r>
        <w:t>Dependencies with Central Sterilising and Processing Department (CSPD) and Endoscopy Decontamination Unit (EDU) Equipment Installation works and Commissioning/Handover Key Stage Assurance Review</w:t>
      </w:r>
    </w:p>
    <w:p w:rsidR="00200DE1" w:rsidRDefault="00200DE1" w:rsidP="00200DE1">
      <w:pPr>
        <w:pStyle w:val="ListParagraph"/>
        <w:numPr>
          <w:ilvl w:val="0"/>
          <w:numId w:val="2"/>
        </w:numPr>
        <w:ind w:left="1134"/>
        <w:contextualSpacing/>
      </w:pPr>
      <w:r>
        <w:t>Clinical commissioning would be carried out in 3 phases over 12 weeks</w:t>
      </w:r>
    </w:p>
    <w:p w:rsidR="00200DE1" w:rsidRDefault="00200DE1" w:rsidP="00200DE1">
      <w:pPr>
        <w:pStyle w:val="ListParagraph"/>
        <w:numPr>
          <w:ilvl w:val="0"/>
          <w:numId w:val="2"/>
        </w:numPr>
        <w:ind w:left="1134"/>
        <w:contextualSpacing/>
      </w:pPr>
      <w:r>
        <w:t xml:space="preserve">The </w:t>
      </w:r>
      <w:r w:rsidR="009A4540">
        <w:t xml:space="preserve">planned </w:t>
      </w:r>
      <w:r>
        <w:t xml:space="preserve">completion date was to be confirmed </w:t>
      </w:r>
    </w:p>
    <w:p w:rsidR="00200DE1" w:rsidRDefault="00200DE1" w:rsidP="00200DE1">
      <w:pPr>
        <w:pStyle w:val="ListParagraph"/>
        <w:numPr>
          <w:ilvl w:val="0"/>
          <w:numId w:val="2"/>
        </w:numPr>
        <w:ind w:left="1134"/>
        <w:contextualSpacing/>
      </w:pPr>
      <w:r w:rsidRPr="00BA73A9">
        <w:t xml:space="preserve">Weekly principal meetings to review progress continued </w:t>
      </w:r>
    </w:p>
    <w:p w:rsidR="00200DE1" w:rsidRDefault="00200DE1" w:rsidP="00200DE1">
      <w:pPr>
        <w:pStyle w:val="ListParagraph"/>
        <w:numPr>
          <w:ilvl w:val="0"/>
          <w:numId w:val="2"/>
        </w:numPr>
        <w:ind w:left="1134"/>
        <w:contextualSpacing/>
      </w:pPr>
      <w:r>
        <w:t>Scottish Government letter would be issued prior to occupation</w:t>
      </w:r>
    </w:p>
    <w:p w:rsidR="00200DE1" w:rsidRDefault="00200DE1" w:rsidP="00200DE1">
      <w:pPr>
        <w:pStyle w:val="ListParagraph"/>
        <w:numPr>
          <w:ilvl w:val="0"/>
          <w:numId w:val="2"/>
        </w:numPr>
        <w:ind w:left="1134"/>
        <w:contextualSpacing/>
      </w:pPr>
      <w:r>
        <w:t>Market testing and sites surveys were underway for Work Task Order 2 in Theatre Recovery Reconfiguration and the scoping exercise was complete for Work Task Order 5 in Pharmacy</w:t>
      </w:r>
    </w:p>
    <w:p w:rsidR="00200DE1" w:rsidRDefault="00200DE1" w:rsidP="00200DE1">
      <w:pPr>
        <w:ind w:left="709" w:firstLine="11"/>
      </w:pPr>
      <w:r>
        <w:t xml:space="preserve">  </w:t>
      </w:r>
    </w:p>
    <w:p w:rsidR="00B70793" w:rsidRDefault="00B70793" w:rsidP="00B70793">
      <w:pPr>
        <w:ind w:left="709" w:firstLine="11"/>
      </w:pPr>
      <w:r>
        <w:t xml:space="preserve">The Committee thanked John Scott for the detailed </w:t>
      </w:r>
      <w:r w:rsidR="00A34314">
        <w:t>update.</w:t>
      </w:r>
    </w:p>
    <w:p w:rsidR="00B70793" w:rsidRDefault="00B70793" w:rsidP="00B70793">
      <w:pPr>
        <w:ind w:left="709" w:firstLine="11"/>
      </w:pPr>
    </w:p>
    <w:p w:rsidR="00B70793" w:rsidRDefault="00B70793" w:rsidP="00B70793">
      <w:pPr>
        <w:ind w:left="709" w:firstLine="11"/>
      </w:pPr>
      <w:r>
        <w:t xml:space="preserve">The Committee noted the Phase 2 Update. </w:t>
      </w:r>
    </w:p>
    <w:p w:rsidR="00494C27" w:rsidRDefault="00494C27" w:rsidP="00B70793"/>
    <w:p w:rsidR="00CC37C0" w:rsidRPr="005E3A20" w:rsidRDefault="005E3A20" w:rsidP="009A13AD">
      <w:pPr>
        <w:pStyle w:val="ListParagraph"/>
        <w:numPr>
          <w:ilvl w:val="0"/>
          <w:numId w:val="1"/>
        </w:numPr>
        <w:contextualSpacing/>
        <w:rPr>
          <w:b/>
          <w:color w:val="00B0F0"/>
        </w:rPr>
      </w:pPr>
      <w:r w:rsidRPr="005E3A20">
        <w:rPr>
          <w:b/>
          <w:color w:val="00B0F0"/>
        </w:rPr>
        <w:t>Auditor Reports</w:t>
      </w:r>
      <w:r w:rsidRPr="005E3A20">
        <w:rPr>
          <w:b/>
          <w:color w:val="00B0F0"/>
        </w:rPr>
        <w:br/>
      </w:r>
    </w:p>
    <w:p w:rsidR="006F610C" w:rsidRPr="00390D7F" w:rsidRDefault="005E3A20" w:rsidP="009A13AD">
      <w:pPr>
        <w:pStyle w:val="ListParagraph"/>
        <w:numPr>
          <w:ilvl w:val="1"/>
          <w:numId w:val="3"/>
        </w:numPr>
        <w:contextualSpacing/>
        <w:rPr>
          <w:b/>
        </w:rPr>
      </w:pPr>
      <w:r w:rsidRPr="00390D7F">
        <w:rPr>
          <w:b/>
        </w:rPr>
        <w:tab/>
        <w:t>Internal Audit</w:t>
      </w:r>
    </w:p>
    <w:p w:rsidR="006F610C" w:rsidRDefault="006F610C" w:rsidP="00D0582D">
      <w:pPr>
        <w:ind w:left="720" w:hanging="720"/>
        <w:contextualSpacing/>
        <w:rPr>
          <w:b/>
        </w:rPr>
      </w:pPr>
    </w:p>
    <w:p w:rsidR="00C87CDE" w:rsidRDefault="00C87CDE" w:rsidP="00C87CDE">
      <w:pPr>
        <w:ind w:left="720"/>
        <w:contextualSpacing/>
        <w:rPr>
          <w:b/>
        </w:rPr>
      </w:pPr>
      <w:r>
        <w:rPr>
          <w:b/>
        </w:rPr>
        <w:t xml:space="preserve">2023/24 Core Financial Controls – Capital Planning </w:t>
      </w:r>
    </w:p>
    <w:p w:rsidR="00C87CDE" w:rsidRDefault="00C87CDE" w:rsidP="00C87CDE">
      <w:pPr>
        <w:ind w:left="720"/>
        <w:contextualSpacing/>
        <w:rPr>
          <w:b/>
        </w:rPr>
      </w:pPr>
    </w:p>
    <w:p w:rsidR="00C87CDE" w:rsidRDefault="00C87CDE" w:rsidP="00C87CDE">
      <w:pPr>
        <w:ind w:left="720"/>
        <w:contextualSpacing/>
      </w:pPr>
      <w:r>
        <w:t>David Eardley</w:t>
      </w:r>
      <w:r w:rsidR="00D015EC">
        <w:t xml:space="preserve">, Internal Auditor with Azets, </w:t>
      </w:r>
      <w:r>
        <w:t>updated the Committee on the 2023/24 Core Financial Controls – Capital Planning outlining</w:t>
      </w:r>
      <w:r w:rsidR="00DB5135">
        <w:t xml:space="preserve"> examples of</w:t>
      </w:r>
      <w:r>
        <w:t xml:space="preserve"> good practice </w:t>
      </w:r>
      <w:r w:rsidR="00365146">
        <w:t>as well as</w:t>
      </w:r>
      <w:r w:rsidR="00DB5135">
        <w:t xml:space="preserve"> areas for improvement.  </w:t>
      </w:r>
    </w:p>
    <w:p w:rsidR="00DB5135" w:rsidRDefault="00DB5135" w:rsidP="00C87CDE">
      <w:pPr>
        <w:ind w:left="720"/>
        <w:contextualSpacing/>
      </w:pPr>
    </w:p>
    <w:p w:rsidR="00DB5135" w:rsidRDefault="00DB5135" w:rsidP="00C87CDE">
      <w:pPr>
        <w:ind w:left="720"/>
        <w:contextualSpacing/>
      </w:pPr>
      <w:r>
        <w:t xml:space="preserve">Graham Stewart </w:t>
      </w:r>
      <w:r w:rsidR="00365146">
        <w:t>advised</w:t>
      </w:r>
      <w:r>
        <w:t xml:space="preserve"> the Committee </w:t>
      </w:r>
      <w:r w:rsidR="008B751F">
        <w:t xml:space="preserve">that the </w:t>
      </w:r>
      <w:r>
        <w:t xml:space="preserve">Strategic Capital Planning Group and Capital Delivery Group </w:t>
      </w:r>
      <w:r w:rsidR="008B751F">
        <w:t xml:space="preserve">had </w:t>
      </w:r>
      <w:r w:rsidR="00365146">
        <w:t xml:space="preserve">been </w:t>
      </w:r>
      <w:r w:rsidR="008B751F">
        <w:t xml:space="preserve">formed to ensure good governance moving forwards.  </w:t>
      </w:r>
      <w:r w:rsidR="00365146">
        <w:t>Th</w:t>
      </w:r>
      <w:r w:rsidR="008B751F">
        <w:t xml:space="preserve">e groups recently met for the first time and </w:t>
      </w:r>
      <w:r w:rsidR="00365146">
        <w:t>good progress had</w:t>
      </w:r>
      <w:r>
        <w:t xml:space="preserve"> been made on the </w:t>
      </w:r>
      <w:r w:rsidR="0049161A">
        <w:t>C</w:t>
      </w:r>
      <w:r>
        <w:t xml:space="preserve">apital </w:t>
      </w:r>
      <w:r w:rsidR="0049161A">
        <w:t>P</w:t>
      </w:r>
      <w:r>
        <w:t xml:space="preserve">lan </w:t>
      </w:r>
      <w:r w:rsidR="00206240">
        <w:t xml:space="preserve">which </w:t>
      </w:r>
      <w:r>
        <w:t xml:space="preserve">would be </w:t>
      </w:r>
      <w:r w:rsidR="008B751F">
        <w:t>presented</w:t>
      </w:r>
      <w:r>
        <w:t xml:space="preserve"> to </w:t>
      </w:r>
      <w:r w:rsidR="009A4540">
        <w:t xml:space="preserve">the </w:t>
      </w:r>
      <w:r>
        <w:t>E</w:t>
      </w:r>
      <w:r w:rsidR="009A4540">
        <w:t xml:space="preserve">xecutive </w:t>
      </w:r>
      <w:r>
        <w:t>L</w:t>
      </w:r>
      <w:r w:rsidR="009A4540">
        <w:t xml:space="preserve">eadership </w:t>
      </w:r>
      <w:r>
        <w:t>T</w:t>
      </w:r>
      <w:r w:rsidR="009A4540">
        <w:t>eam (ELT)</w:t>
      </w:r>
      <w:r>
        <w:t xml:space="preserve"> for formal approval.  </w:t>
      </w:r>
    </w:p>
    <w:p w:rsidR="00DB5135" w:rsidRDefault="00DB5135" w:rsidP="00C87CDE">
      <w:pPr>
        <w:ind w:left="720"/>
        <w:contextualSpacing/>
      </w:pPr>
    </w:p>
    <w:p w:rsidR="00DB5135" w:rsidRDefault="00DB5135" w:rsidP="00C87CDE">
      <w:pPr>
        <w:ind w:left="720"/>
        <w:contextualSpacing/>
      </w:pPr>
      <w:r>
        <w:t>Gordon James noted that the Na</w:t>
      </w:r>
      <w:r w:rsidR="00206240">
        <w:t>tional Infrastructure Board was</w:t>
      </w:r>
      <w:r>
        <w:t xml:space="preserve"> currently progressing a newly formulated strategic approach to Capital Planning </w:t>
      </w:r>
      <w:r w:rsidR="00323930">
        <w:t xml:space="preserve">and </w:t>
      </w:r>
      <w:r w:rsidR="00206240">
        <w:t xml:space="preserve">details </w:t>
      </w:r>
      <w:r>
        <w:t>would be presented to ELT and Governance Committees</w:t>
      </w:r>
      <w:r w:rsidR="008B751F">
        <w:t xml:space="preserve"> </w:t>
      </w:r>
      <w:r w:rsidR="00365146">
        <w:t>in due course</w:t>
      </w:r>
      <w:r>
        <w:t>.</w:t>
      </w:r>
    </w:p>
    <w:p w:rsidR="00C87CDE" w:rsidRDefault="00C87CDE" w:rsidP="00C87CDE">
      <w:pPr>
        <w:ind w:left="720"/>
        <w:contextualSpacing/>
      </w:pPr>
    </w:p>
    <w:p w:rsidR="00C87CDE" w:rsidRPr="00C87CDE" w:rsidRDefault="00C87CDE" w:rsidP="00C87CDE">
      <w:pPr>
        <w:ind w:left="720"/>
        <w:contextualSpacing/>
      </w:pPr>
      <w:r>
        <w:t>The Committee noted the 2023/24 Core Financial Controls – Capital Planning</w:t>
      </w:r>
      <w:r w:rsidR="00DB5135">
        <w:t>.</w:t>
      </w:r>
    </w:p>
    <w:p w:rsidR="00C87CDE" w:rsidRDefault="00390D7F" w:rsidP="00390D7F">
      <w:pPr>
        <w:contextualSpacing/>
        <w:rPr>
          <w:b/>
        </w:rPr>
      </w:pPr>
      <w:r>
        <w:rPr>
          <w:b/>
        </w:rPr>
        <w:tab/>
      </w:r>
    </w:p>
    <w:p w:rsidR="00C87CDE" w:rsidRDefault="00C87CDE" w:rsidP="00C87CDE">
      <w:pPr>
        <w:ind w:left="720"/>
        <w:contextualSpacing/>
        <w:rPr>
          <w:b/>
        </w:rPr>
      </w:pPr>
      <w:r>
        <w:rPr>
          <w:b/>
        </w:rPr>
        <w:t xml:space="preserve">Workforce Capacity and Capability </w:t>
      </w:r>
    </w:p>
    <w:p w:rsidR="00DB5135" w:rsidRDefault="00C87CDE" w:rsidP="00390D7F">
      <w:pPr>
        <w:contextualSpacing/>
        <w:rPr>
          <w:b/>
        </w:rPr>
      </w:pPr>
      <w:r>
        <w:rPr>
          <w:b/>
        </w:rPr>
        <w:tab/>
      </w:r>
    </w:p>
    <w:p w:rsidR="00F4207E" w:rsidRDefault="00F4207E" w:rsidP="00F4207E">
      <w:pPr>
        <w:ind w:left="720"/>
        <w:contextualSpacing/>
      </w:pPr>
      <w:r>
        <w:t>David Eardley provided the Committee with a detailed overview of the findings from the review of Workforce and Capability Report, highlighting the recommendations and agreed management actions as noted.</w:t>
      </w:r>
    </w:p>
    <w:p w:rsidR="00C56E9A" w:rsidRDefault="00C56E9A" w:rsidP="00F4207E">
      <w:pPr>
        <w:ind w:left="720"/>
        <w:contextualSpacing/>
      </w:pPr>
    </w:p>
    <w:p w:rsidR="00C56E9A" w:rsidRDefault="00C56E9A" w:rsidP="00F4207E">
      <w:pPr>
        <w:ind w:left="720"/>
        <w:contextualSpacing/>
      </w:pPr>
      <w:r>
        <w:t xml:space="preserve">Graham Stewart welcomed the report and noted discussions were already underway with the Director of </w:t>
      </w:r>
      <w:r w:rsidR="00D9366C">
        <w:t>People and Culture</w:t>
      </w:r>
      <w:r>
        <w:t xml:space="preserve"> to put a focussed plan in place moving forwards. </w:t>
      </w:r>
    </w:p>
    <w:p w:rsidR="00F4207E" w:rsidRDefault="00F4207E" w:rsidP="00F4207E">
      <w:pPr>
        <w:ind w:left="720"/>
        <w:contextualSpacing/>
      </w:pPr>
    </w:p>
    <w:p w:rsidR="00C87CDE" w:rsidRPr="00C87CDE" w:rsidRDefault="00F4207E" w:rsidP="00390D7F">
      <w:pPr>
        <w:contextualSpacing/>
      </w:pPr>
      <w:r>
        <w:rPr>
          <w:b/>
        </w:rPr>
        <w:tab/>
      </w:r>
      <w:r w:rsidR="00C87CDE">
        <w:t>The Committee noted the Workforce Capacity and Capability Update.</w:t>
      </w:r>
    </w:p>
    <w:p w:rsidR="00C87CDE" w:rsidRDefault="00C87CDE" w:rsidP="00390D7F">
      <w:pPr>
        <w:contextualSpacing/>
        <w:rPr>
          <w:b/>
        </w:rPr>
      </w:pPr>
    </w:p>
    <w:p w:rsidR="006F610C" w:rsidRPr="00390D7F" w:rsidRDefault="00C87CDE" w:rsidP="00390D7F">
      <w:pPr>
        <w:contextualSpacing/>
        <w:rPr>
          <w:b/>
        </w:rPr>
      </w:pPr>
      <w:r>
        <w:rPr>
          <w:b/>
        </w:rPr>
        <w:tab/>
      </w:r>
      <w:r w:rsidR="00993977">
        <w:rPr>
          <w:b/>
        </w:rPr>
        <w:t xml:space="preserve">Annual Report 2023/24 </w:t>
      </w:r>
      <w:r w:rsidR="003C1144">
        <w:rPr>
          <w:b/>
        </w:rPr>
        <w:t xml:space="preserve"> </w:t>
      </w:r>
    </w:p>
    <w:p w:rsidR="006F610C" w:rsidRDefault="006F610C" w:rsidP="00D0582D">
      <w:pPr>
        <w:ind w:left="720"/>
        <w:contextualSpacing/>
        <w:rPr>
          <w:b/>
        </w:rPr>
      </w:pPr>
    </w:p>
    <w:p w:rsidR="00D015EC" w:rsidRDefault="00D015EC" w:rsidP="00D015EC">
      <w:pPr>
        <w:overflowPunct w:val="0"/>
        <w:autoSpaceDE w:val="0"/>
        <w:autoSpaceDN w:val="0"/>
        <w:adjustRightInd w:val="0"/>
        <w:ind w:left="720"/>
        <w:textAlignment w:val="baseline"/>
      </w:pPr>
      <w:r>
        <w:t>David Eardley</w:t>
      </w:r>
      <w:r w:rsidRPr="00D015EC">
        <w:t xml:space="preserve"> provided an </w:t>
      </w:r>
      <w:r w:rsidR="00185D70">
        <w:t>update</w:t>
      </w:r>
      <w:r w:rsidRPr="00D015EC">
        <w:t xml:space="preserve"> on the </w:t>
      </w:r>
      <w:r>
        <w:t>Annual Report 2023/24.</w:t>
      </w:r>
      <w:r w:rsidR="00E8575E">
        <w:t xml:space="preserve">  </w:t>
      </w:r>
      <w:r w:rsidR="00185D70">
        <w:t xml:space="preserve">The Committee was advised that the Internal Audit Opinion </w:t>
      </w:r>
      <w:r w:rsidR="009D76D1">
        <w:t xml:space="preserve">stated </w:t>
      </w:r>
      <w:r w:rsidR="008441E0">
        <w:t xml:space="preserve">that </w:t>
      </w:r>
      <w:r w:rsidR="009D76D1">
        <w:t>NHS Golden Jubilee had a framework of governance and internal control which was rated as reasonable assurance in the effective achievement of objectives.</w:t>
      </w:r>
    </w:p>
    <w:p w:rsidR="00D015EC" w:rsidRDefault="00D015EC" w:rsidP="00D015EC">
      <w:pPr>
        <w:overflowPunct w:val="0"/>
        <w:autoSpaceDE w:val="0"/>
        <w:autoSpaceDN w:val="0"/>
        <w:adjustRightInd w:val="0"/>
        <w:ind w:left="720"/>
        <w:textAlignment w:val="baseline"/>
      </w:pPr>
    </w:p>
    <w:p w:rsidR="00F4207E" w:rsidRDefault="00D015EC" w:rsidP="00E8575E">
      <w:pPr>
        <w:overflowPunct w:val="0"/>
        <w:autoSpaceDE w:val="0"/>
        <w:autoSpaceDN w:val="0"/>
        <w:adjustRightInd w:val="0"/>
        <w:ind w:left="720"/>
        <w:textAlignment w:val="baseline"/>
      </w:pPr>
      <w:r>
        <w:t xml:space="preserve">The Committee discussed the rating of reasonable which was confirmed by David Eardley to be the standard </w:t>
      </w:r>
      <w:r w:rsidR="00E8575E">
        <w:t>term used within internal audit processes</w:t>
      </w:r>
      <w:r w:rsidR="00EA0FAF">
        <w:t xml:space="preserve"> and no adverse areas had been highlighted within the report</w:t>
      </w:r>
      <w:r w:rsidR="00E8575E">
        <w:t xml:space="preserve">.  </w:t>
      </w:r>
    </w:p>
    <w:p w:rsidR="00E8575E" w:rsidRDefault="00E8575E" w:rsidP="00E8575E">
      <w:pPr>
        <w:overflowPunct w:val="0"/>
        <w:autoSpaceDE w:val="0"/>
        <w:autoSpaceDN w:val="0"/>
        <w:adjustRightInd w:val="0"/>
        <w:textAlignment w:val="baseline"/>
      </w:pPr>
    </w:p>
    <w:p w:rsidR="00C87CDE" w:rsidRDefault="00C87CDE" w:rsidP="00787670">
      <w:pPr>
        <w:ind w:left="720"/>
        <w:contextualSpacing/>
      </w:pPr>
      <w:r>
        <w:t xml:space="preserve">The Committee noted the Annual Report 2023/24. </w:t>
      </w:r>
    </w:p>
    <w:p w:rsidR="00C87CDE" w:rsidRDefault="00C87CDE" w:rsidP="00787670">
      <w:pPr>
        <w:ind w:left="720"/>
        <w:contextualSpacing/>
      </w:pPr>
    </w:p>
    <w:p w:rsidR="00C87CDE" w:rsidRDefault="00C87CDE" w:rsidP="00C87CDE">
      <w:pPr>
        <w:ind w:left="720"/>
        <w:contextualSpacing/>
      </w:pPr>
      <w:r>
        <w:rPr>
          <w:b/>
        </w:rPr>
        <w:t>Management Action Follow-up Q1 2024/25</w:t>
      </w:r>
    </w:p>
    <w:p w:rsidR="00C87CDE" w:rsidRDefault="00C87CDE" w:rsidP="00787670">
      <w:pPr>
        <w:ind w:left="720"/>
        <w:contextualSpacing/>
      </w:pPr>
    </w:p>
    <w:p w:rsidR="00F4207E" w:rsidRDefault="00F4207E" w:rsidP="00F4207E">
      <w:pPr>
        <w:ind w:left="720"/>
        <w:contextualSpacing/>
      </w:pPr>
      <w:r>
        <w:t>David Eardley updated the Committee on the Management Action Follow Up</w:t>
      </w:r>
      <w:r w:rsidR="00185D70">
        <w:t xml:space="preserve"> for quarter one</w:t>
      </w:r>
      <w:r>
        <w:t xml:space="preserve"> outlining </w:t>
      </w:r>
      <w:r w:rsidR="001953D7">
        <w:t>the</w:t>
      </w:r>
      <w:r>
        <w:t xml:space="preserve"> progress with the implementation of agreed recommendations. </w:t>
      </w:r>
      <w:r w:rsidR="001953D7">
        <w:t xml:space="preserve">  </w:t>
      </w:r>
    </w:p>
    <w:p w:rsidR="00F4207E" w:rsidRDefault="00F4207E" w:rsidP="00F4207E">
      <w:pPr>
        <w:ind w:left="720"/>
        <w:contextualSpacing/>
      </w:pPr>
    </w:p>
    <w:p w:rsidR="00F4207E" w:rsidRDefault="001953D7" w:rsidP="00F4207E">
      <w:pPr>
        <w:ind w:left="720"/>
        <w:contextualSpacing/>
      </w:pPr>
      <w:r>
        <w:t>The Committee discussed</w:t>
      </w:r>
      <w:r w:rsidR="00EA0FAF">
        <w:t xml:space="preserve"> the </w:t>
      </w:r>
      <w:r w:rsidR="00C56E9A">
        <w:t>recommendations</w:t>
      </w:r>
      <w:r w:rsidR="00EA0FAF">
        <w:t xml:space="preserve"> recognising the</w:t>
      </w:r>
      <w:r>
        <w:t xml:space="preserve"> </w:t>
      </w:r>
      <w:r w:rsidR="00C56E9A">
        <w:t xml:space="preserve">extensive </w:t>
      </w:r>
      <w:r>
        <w:t xml:space="preserve">work carried out to close a significant number of </w:t>
      </w:r>
      <w:r w:rsidR="00EA0FAF">
        <w:t>previously reported actions and noting the</w:t>
      </w:r>
      <w:r>
        <w:t xml:space="preserve"> relatively</w:t>
      </w:r>
      <w:r w:rsidR="00EA0FAF">
        <w:t xml:space="preserve"> small number</w:t>
      </w:r>
      <w:r w:rsidR="00C56E9A">
        <w:t xml:space="preserve"> which were outstanding</w:t>
      </w:r>
      <w:r w:rsidR="00EA0FAF">
        <w:t xml:space="preserve">.  Graham Stewart </w:t>
      </w:r>
      <w:r w:rsidR="00185D70">
        <w:t>reported</w:t>
      </w:r>
      <w:r>
        <w:t xml:space="preserve"> that a revised plan would be implemented to ensure timely progress on the remaining actions. </w:t>
      </w:r>
    </w:p>
    <w:p w:rsidR="00F4207E" w:rsidRDefault="00F4207E" w:rsidP="00F4207E">
      <w:pPr>
        <w:ind w:left="720"/>
        <w:contextualSpacing/>
      </w:pPr>
    </w:p>
    <w:p w:rsidR="00883A5F" w:rsidRDefault="00F4207E" w:rsidP="008923C5">
      <w:r>
        <w:tab/>
      </w:r>
      <w:r w:rsidR="00883A5F">
        <w:t xml:space="preserve">The Committee noted the </w:t>
      </w:r>
      <w:r w:rsidR="00993977">
        <w:t>Management Action Follow-up Q1 2024/25</w:t>
      </w:r>
      <w:r w:rsidR="00883A5F">
        <w:t xml:space="preserve">. </w:t>
      </w:r>
    </w:p>
    <w:p w:rsidR="00787670" w:rsidRDefault="00787670" w:rsidP="008923C5"/>
    <w:p w:rsidR="00787670" w:rsidRDefault="00787670" w:rsidP="008923C5">
      <w:pPr>
        <w:rPr>
          <w:b/>
        </w:rPr>
      </w:pPr>
      <w:r>
        <w:tab/>
      </w:r>
      <w:r w:rsidR="00993977">
        <w:rPr>
          <w:b/>
        </w:rPr>
        <w:t xml:space="preserve">Progress Report </w:t>
      </w:r>
    </w:p>
    <w:p w:rsidR="00883A5F" w:rsidRDefault="00883A5F" w:rsidP="008923C5">
      <w:pPr>
        <w:rPr>
          <w:b/>
        </w:rPr>
      </w:pPr>
    </w:p>
    <w:p w:rsidR="00F4207E" w:rsidRDefault="00F4207E" w:rsidP="00F4207E">
      <w:pPr>
        <w:ind w:left="720"/>
        <w:contextualSpacing/>
      </w:pPr>
      <w:r>
        <w:t>David Eardley provided an overview on the Internal Audit Progress Report (May 2024)</w:t>
      </w:r>
      <w:r w:rsidR="00B259AB">
        <w:t xml:space="preserve"> confirming the conclusion of the 2023/24 Annual Internal Audit plan</w:t>
      </w:r>
      <w:r>
        <w:t xml:space="preserve">.  </w:t>
      </w:r>
    </w:p>
    <w:p w:rsidR="00F4207E" w:rsidRDefault="00F4207E" w:rsidP="00F4207E">
      <w:pPr>
        <w:ind w:left="720"/>
        <w:contextualSpacing/>
      </w:pPr>
    </w:p>
    <w:p w:rsidR="00F4207E" w:rsidRDefault="00F4207E" w:rsidP="00F4207E">
      <w:pPr>
        <w:ind w:left="720"/>
        <w:contextualSpacing/>
      </w:pPr>
      <w:r w:rsidRPr="00DB0B15">
        <w:t xml:space="preserve">The Committee </w:t>
      </w:r>
      <w:r w:rsidR="00B259AB">
        <w:t xml:space="preserve">welcomed the Internal Audit plan for 2024/25 noting discussions had commenced around audits on Risk Management and Property Transactions Monitoring </w:t>
      </w:r>
      <w:r w:rsidR="008441E0">
        <w:t xml:space="preserve">which had been </w:t>
      </w:r>
      <w:r w:rsidR="00B259AB">
        <w:t xml:space="preserve">planned </w:t>
      </w:r>
      <w:r w:rsidR="00C56E9A">
        <w:t xml:space="preserve">to take place over the coming months. </w:t>
      </w:r>
    </w:p>
    <w:p w:rsidR="00F4207E" w:rsidRDefault="00F4207E" w:rsidP="00F4207E">
      <w:pPr>
        <w:ind w:left="720"/>
        <w:contextualSpacing/>
      </w:pPr>
    </w:p>
    <w:p w:rsidR="00F4207E" w:rsidRDefault="00F4207E" w:rsidP="00F4207E">
      <w:pPr>
        <w:ind w:left="720"/>
        <w:contextualSpacing/>
      </w:pPr>
      <w:r>
        <w:t>The Comm</w:t>
      </w:r>
      <w:r w:rsidR="008441E0">
        <w:t>ittee noted the Progress Report.</w:t>
      </w:r>
    </w:p>
    <w:p w:rsidR="00993977" w:rsidRDefault="00993977" w:rsidP="00F4207E"/>
    <w:p w:rsidR="00993977" w:rsidRDefault="00993977" w:rsidP="00993977">
      <w:pPr>
        <w:rPr>
          <w:b/>
        </w:rPr>
      </w:pPr>
      <w:r>
        <w:rPr>
          <w:b/>
          <w:bCs/>
        </w:rPr>
        <w:t>4</w:t>
      </w:r>
      <w:r w:rsidRPr="00A622BC">
        <w:rPr>
          <w:b/>
          <w:bCs/>
        </w:rPr>
        <w:t>.</w:t>
      </w:r>
      <w:r>
        <w:rPr>
          <w:b/>
          <w:bCs/>
        </w:rPr>
        <w:t>2</w:t>
      </w:r>
      <w:r w:rsidRPr="00A622BC">
        <w:t xml:space="preserve"> </w:t>
      </w:r>
      <w:r w:rsidRPr="00A622BC">
        <w:rPr>
          <w:b/>
        </w:rPr>
        <w:tab/>
      </w:r>
      <w:r>
        <w:rPr>
          <w:b/>
        </w:rPr>
        <w:t>External Audit Management Action Plan (March 2024)</w:t>
      </w:r>
    </w:p>
    <w:p w:rsidR="00993977" w:rsidRDefault="00993977" w:rsidP="00993977"/>
    <w:p w:rsidR="00993977" w:rsidRDefault="00993977" w:rsidP="00993977">
      <w:pPr>
        <w:ind w:left="720"/>
        <w:contextualSpacing/>
      </w:pPr>
      <w:r>
        <w:t xml:space="preserve">Rashpal Khangura </w:t>
      </w:r>
      <w:r w:rsidR="00975AC2">
        <w:t>provided</w:t>
      </w:r>
      <w:r w:rsidR="00186096">
        <w:t xml:space="preserve"> an update to the Committee on the </w:t>
      </w:r>
      <w:r w:rsidR="00770D6B">
        <w:t>External Audit</w:t>
      </w:r>
      <w:r w:rsidR="00275EDA">
        <w:t>.</w:t>
      </w:r>
    </w:p>
    <w:p w:rsidR="00993977" w:rsidRDefault="00993977" w:rsidP="00993977">
      <w:pPr>
        <w:ind w:left="720"/>
        <w:contextualSpacing/>
      </w:pPr>
    </w:p>
    <w:p w:rsidR="00FC6A53" w:rsidRDefault="00770D6B" w:rsidP="000F3DBD">
      <w:pPr>
        <w:pStyle w:val="ListParagraph"/>
        <w:contextualSpacing/>
        <w:rPr>
          <w:rFonts w:cs="Times New Roman"/>
          <w:spacing w:val="-3"/>
          <w:szCs w:val="20"/>
        </w:rPr>
      </w:pPr>
      <w:r>
        <w:rPr>
          <w:rFonts w:cs="Times New Roman"/>
          <w:spacing w:val="-3"/>
          <w:szCs w:val="20"/>
        </w:rPr>
        <w:t xml:space="preserve">Rashpal Khangura presented an outline of the progress on 2022/23 recommendations </w:t>
      </w:r>
      <w:r w:rsidR="003100F4">
        <w:rPr>
          <w:rFonts w:cs="Times New Roman"/>
          <w:spacing w:val="-3"/>
          <w:szCs w:val="20"/>
        </w:rPr>
        <w:t>highlight</w:t>
      </w:r>
      <w:r w:rsidR="008B751F">
        <w:rPr>
          <w:rFonts w:cs="Times New Roman"/>
          <w:spacing w:val="-3"/>
          <w:szCs w:val="20"/>
        </w:rPr>
        <w:t>ing</w:t>
      </w:r>
      <w:r w:rsidR="003100F4">
        <w:rPr>
          <w:rFonts w:cs="Times New Roman"/>
          <w:spacing w:val="-3"/>
          <w:szCs w:val="20"/>
        </w:rPr>
        <w:t xml:space="preserve"> the following:</w:t>
      </w:r>
      <w:r w:rsidR="00437AC9">
        <w:rPr>
          <w:rFonts w:cs="Times New Roman"/>
          <w:spacing w:val="-3"/>
          <w:szCs w:val="20"/>
        </w:rPr>
        <w:t xml:space="preserve"> </w:t>
      </w:r>
    </w:p>
    <w:p w:rsidR="00770D6B" w:rsidRDefault="00437AC9" w:rsidP="000F3DBD">
      <w:pPr>
        <w:pStyle w:val="ListParagraph"/>
        <w:contextualSpacing/>
        <w:rPr>
          <w:rFonts w:cs="Times New Roman"/>
          <w:spacing w:val="-3"/>
          <w:szCs w:val="20"/>
        </w:rPr>
      </w:pPr>
      <w:r>
        <w:rPr>
          <w:rFonts w:cs="Times New Roman"/>
          <w:spacing w:val="-3"/>
          <w:szCs w:val="20"/>
        </w:rPr>
        <w:t xml:space="preserve"> </w:t>
      </w:r>
    </w:p>
    <w:p w:rsidR="003100F4" w:rsidRDefault="00FC6A53" w:rsidP="003100F4">
      <w:pPr>
        <w:pStyle w:val="ListParagraph"/>
        <w:numPr>
          <w:ilvl w:val="0"/>
          <w:numId w:val="2"/>
        </w:numPr>
        <w:ind w:left="1134"/>
        <w:contextualSpacing/>
      </w:pPr>
      <w:r>
        <w:t xml:space="preserve">Audit fieldwork had commenced as per the audit timetable and was proceeding to plan </w:t>
      </w:r>
    </w:p>
    <w:p w:rsidR="003100F4" w:rsidRDefault="00FC6A53" w:rsidP="003100F4">
      <w:pPr>
        <w:pStyle w:val="ListParagraph"/>
        <w:numPr>
          <w:ilvl w:val="0"/>
          <w:numId w:val="2"/>
        </w:numPr>
        <w:ind w:left="1134"/>
        <w:contextualSpacing/>
      </w:pPr>
      <w:r>
        <w:t xml:space="preserve">Three of the recommendations had been fully implemented </w:t>
      </w:r>
    </w:p>
    <w:p w:rsidR="00FC6A53" w:rsidRDefault="00FC6A53" w:rsidP="003100F4">
      <w:pPr>
        <w:pStyle w:val="ListParagraph"/>
        <w:numPr>
          <w:ilvl w:val="0"/>
          <w:numId w:val="2"/>
        </w:numPr>
        <w:ind w:left="1134"/>
        <w:contextualSpacing/>
      </w:pPr>
      <w:r>
        <w:t>The remaining n</w:t>
      </w:r>
      <w:r w:rsidR="00975AC2">
        <w:t>i</w:t>
      </w:r>
      <w:r>
        <w:t>ne recommendations were progressing on track for completion</w:t>
      </w:r>
    </w:p>
    <w:p w:rsidR="00FC6A53" w:rsidRDefault="00FC6A53" w:rsidP="003100F4">
      <w:pPr>
        <w:pStyle w:val="ListParagraph"/>
        <w:numPr>
          <w:ilvl w:val="0"/>
          <w:numId w:val="2"/>
        </w:numPr>
        <w:ind w:left="1134"/>
        <w:contextualSpacing/>
      </w:pPr>
      <w:r>
        <w:t>The 2023/24 schedule was highlighted and there were no areas for concern on the timeline</w:t>
      </w:r>
    </w:p>
    <w:p w:rsidR="00FC6A53" w:rsidRDefault="00FC6A53" w:rsidP="000F3DBD">
      <w:pPr>
        <w:pStyle w:val="ListParagraph"/>
        <w:contextualSpacing/>
        <w:rPr>
          <w:rFonts w:cs="Times New Roman"/>
          <w:spacing w:val="-3"/>
          <w:szCs w:val="20"/>
        </w:rPr>
      </w:pPr>
    </w:p>
    <w:p w:rsidR="00BE545F" w:rsidRDefault="00FC6A53" w:rsidP="000F3DBD">
      <w:pPr>
        <w:pStyle w:val="ListParagraph"/>
        <w:contextualSpacing/>
        <w:rPr>
          <w:rFonts w:cs="Times New Roman"/>
          <w:spacing w:val="-3"/>
          <w:szCs w:val="20"/>
        </w:rPr>
      </w:pPr>
      <w:r>
        <w:rPr>
          <w:rFonts w:cs="Times New Roman"/>
          <w:spacing w:val="-3"/>
          <w:szCs w:val="20"/>
        </w:rPr>
        <w:t xml:space="preserve">Rashpal Khangura </w:t>
      </w:r>
      <w:r w:rsidR="000F1FB1">
        <w:rPr>
          <w:rFonts w:cs="Times New Roman"/>
          <w:spacing w:val="-3"/>
          <w:szCs w:val="20"/>
        </w:rPr>
        <w:t>was pleased to report exc</w:t>
      </w:r>
      <w:r w:rsidR="00975AC2">
        <w:rPr>
          <w:rFonts w:cs="Times New Roman"/>
          <w:spacing w:val="-3"/>
          <w:szCs w:val="20"/>
        </w:rPr>
        <w:t xml:space="preserve">ellent communication between KPMG and the </w:t>
      </w:r>
      <w:r w:rsidR="00D9366C">
        <w:rPr>
          <w:rFonts w:cs="Times New Roman"/>
          <w:spacing w:val="-3"/>
          <w:szCs w:val="20"/>
        </w:rPr>
        <w:t xml:space="preserve">NHS GJ </w:t>
      </w:r>
      <w:r w:rsidR="00975AC2">
        <w:rPr>
          <w:rFonts w:cs="Times New Roman"/>
          <w:spacing w:val="-3"/>
          <w:szCs w:val="20"/>
        </w:rPr>
        <w:t>Finance team which had ensured good progress</w:t>
      </w:r>
      <w:r w:rsidR="008B751F">
        <w:rPr>
          <w:rFonts w:cs="Times New Roman"/>
          <w:spacing w:val="-3"/>
          <w:szCs w:val="20"/>
        </w:rPr>
        <w:t xml:space="preserve"> on all of the recommendations.</w:t>
      </w:r>
    </w:p>
    <w:p w:rsidR="00227C8F" w:rsidRDefault="00227C8F" w:rsidP="00227C8F">
      <w:pPr>
        <w:pStyle w:val="ListParagraph"/>
        <w:contextualSpacing/>
      </w:pPr>
    </w:p>
    <w:p w:rsidR="00227C8F" w:rsidRDefault="00227C8F" w:rsidP="00227C8F">
      <w:pPr>
        <w:pStyle w:val="ListParagraph"/>
        <w:contextualSpacing/>
      </w:pPr>
      <w:r>
        <w:t xml:space="preserve">The Committee noted the </w:t>
      </w:r>
      <w:r w:rsidR="008923C5">
        <w:t xml:space="preserve">External </w:t>
      </w:r>
      <w:r w:rsidR="00993977">
        <w:t>Audit Management Action Plan</w:t>
      </w:r>
      <w:r w:rsidR="00275EDA">
        <w:t xml:space="preserve"> (March 2024)</w:t>
      </w:r>
      <w:r w:rsidR="00BE545F">
        <w:t xml:space="preserve">.  </w:t>
      </w:r>
    </w:p>
    <w:p w:rsidR="002153A8" w:rsidRDefault="002153A8" w:rsidP="002153A8">
      <w:pPr>
        <w:contextualSpacing/>
      </w:pPr>
    </w:p>
    <w:p w:rsidR="001564A8" w:rsidRDefault="002153A8" w:rsidP="002153A8">
      <w:pPr>
        <w:contextualSpacing/>
        <w:rPr>
          <w:b/>
          <w:color w:val="000000" w:themeColor="text1"/>
          <w:highlight w:val="yellow"/>
        </w:rPr>
      </w:pPr>
      <w:r>
        <w:rPr>
          <w:b/>
          <w:color w:val="00B0F0"/>
        </w:rPr>
        <w:t xml:space="preserve">5. </w:t>
      </w:r>
      <w:r>
        <w:rPr>
          <w:b/>
          <w:color w:val="00B0F0"/>
        </w:rPr>
        <w:tab/>
        <w:t xml:space="preserve">Corporate Governance </w:t>
      </w:r>
      <w:r w:rsidRPr="005E3A20">
        <w:rPr>
          <w:b/>
          <w:color w:val="00B0F0"/>
        </w:rPr>
        <w:br/>
      </w:r>
      <w:r w:rsidR="003C6B70">
        <w:rPr>
          <w:b/>
        </w:rPr>
        <w:t xml:space="preserve">   </w:t>
      </w:r>
    </w:p>
    <w:p w:rsidR="001564A8" w:rsidRDefault="001564A8" w:rsidP="001564A8">
      <w:pPr>
        <w:ind w:left="720" w:hanging="720"/>
        <w:contextualSpacing/>
        <w:rPr>
          <w:b/>
        </w:rPr>
      </w:pPr>
      <w:r>
        <w:rPr>
          <w:b/>
        </w:rPr>
        <w:t xml:space="preserve">5.1 </w:t>
      </w:r>
      <w:r>
        <w:rPr>
          <w:b/>
        </w:rPr>
        <w:tab/>
        <w:t xml:space="preserve">Strategic Risk Register </w:t>
      </w:r>
    </w:p>
    <w:p w:rsidR="00307756" w:rsidRDefault="00307756" w:rsidP="001564A8">
      <w:pPr>
        <w:ind w:left="720" w:hanging="720"/>
        <w:contextualSpacing/>
        <w:rPr>
          <w:b/>
        </w:rPr>
      </w:pPr>
    </w:p>
    <w:p w:rsidR="00200DE1" w:rsidRDefault="00200DE1" w:rsidP="00200DE1">
      <w:pPr>
        <w:ind w:left="720"/>
      </w:pPr>
      <w:r>
        <w:t xml:space="preserve">Katie Bryant </w:t>
      </w:r>
      <w:r w:rsidR="00493DA2">
        <w:t>provided an update to the</w:t>
      </w:r>
      <w:r>
        <w:t xml:space="preserve"> Committee on the key points of the Strategic Risk Register</w:t>
      </w:r>
      <w:r w:rsidR="00493DA2">
        <w:t>.</w:t>
      </w:r>
      <w:r w:rsidRPr="00AA0267">
        <w:t xml:space="preserve"> </w:t>
      </w:r>
    </w:p>
    <w:p w:rsidR="00493DA2" w:rsidRDefault="00493DA2" w:rsidP="00200DE1">
      <w:pPr>
        <w:ind w:left="720"/>
      </w:pPr>
    </w:p>
    <w:p w:rsidR="00200DE1" w:rsidRDefault="007A3412" w:rsidP="007A3412">
      <w:pPr>
        <w:rPr>
          <w:rFonts w:eastAsia="Arial"/>
          <w:lang w:val="en-US"/>
        </w:rPr>
      </w:pPr>
      <w:r>
        <w:tab/>
      </w:r>
      <w:r w:rsidR="00493DA2">
        <w:t xml:space="preserve">Katie Bryant advised the Committee that the Covid-19 Pandemic </w:t>
      </w:r>
      <w:r w:rsidR="008B751F">
        <w:t xml:space="preserve">risk </w:t>
      </w:r>
      <w:r>
        <w:t xml:space="preserve">had been merged </w:t>
      </w:r>
      <w:r>
        <w:tab/>
        <w:t>into the Healthcare Acquired Infection risk following close scrutiny</w:t>
      </w:r>
      <w:r w:rsidR="00F1522F">
        <w:t xml:space="preserve"> over the Winter</w:t>
      </w:r>
      <w:r w:rsidR="00D9366C">
        <w:t xml:space="preserve"> </w:t>
      </w:r>
      <w:r w:rsidR="0049161A">
        <w:tab/>
      </w:r>
      <w:r w:rsidR="00F1522F">
        <w:t>period</w:t>
      </w:r>
      <w:r w:rsidR="008B751F">
        <w:t xml:space="preserve">.  The </w:t>
      </w:r>
      <w:r>
        <w:t xml:space="preserve">International Recruitment risk had been reduced following the recent </w:t>
      </w:r>
      <w:r w:rsidR="00F1522F">
        <w:tab/>
      </w:r>
      <w:r>
        <w:rPr>
          <w:rFonts w:eastAsia="Arial"/>
          <w:lang w:val="en-US"/>
        </w:rPr>
        <w:t xml:space="preserve">recruitment of </w:t>
      </w:r>
      <w:r w:rsidR="00EA0FAF">
        <w:rPr>
          <w:rFonts w:eastAsia="Arial"/>
          <w:lang w:val="en-US"/>
        </w:rPr>
        <w:t>I</w:t>
      </w:r>
      <w:r w:rsidRPr="007A3412">
        <w:rPr>
          <w:rFonts w:eastAsia="Arial"/>
          <w:lang w:val="en-US"/>
        </w:rPr>
        <w:t>nternationa</w:t>
      </w:r>
      <w:r>
        <w:rPr>
          <w:rFonts w:eastAsia="Arial"/>
          <w:lang w:val="en-US"/>
        </w:rPr>
        <w:t xml:space="preserve">l nurses.  The Committee also noted the emerging risk </w:t>
      </w:r>
      <w:r w:rsidR="00F1522F">
        <w:rPr>
          <w:rFonts w:eastAsia="Arial"/>
          <w:lang w:val="en-US"/>
        </w:rPr>
        <w:tab/>
      </w:r>
      <w:r>
        <w:rPr>
          <w:rFonts w:eastAsia="Arial"/>
          <w:lang w:val="en-US"/>
        </w:rPr>
        <w:t>around Capital Planning requirements.</w:t>
      </w:r>
    </w:p>
    <w:p w:rsidR="007A3412" w:rsidRDefault="007A3412" w:rsidP="007A3412">
      <w:pPr>
        <w:rPr>
          <w:rFonts w:eastAsia="Arial"/>
          <w:lang w:val="en-US"/>
        </w:rPr>
      </w:pPr>
    </w:p>
    <w:p w:rsidR="00200DE1" w:rsidRDefault="00200DE1" w:rsidP="00F1522F">
      <w:pPr>
        <w:ind w:left="720"/>
      </w:pPr>
      <w:r>
        <w:t xml:space="preserve">The Committee discussed </w:t>
      </w:r>
      <w:r w:rsidR="00F1522F">
        <w:t xml:space="preserve">the increased </w:t>
      </w:r>
      <w:r>
        <w:t>r</w:t>
      </w:r>
      <w:r w:rsidR="00F1522F">
        <w:t xml:space="preserve">isk rating of the Waiting Times </w:t>
      </w:r>
      <w:r>
        <w:t xml:space="preserve">Management Risk from high to very high due to the ongoing challenges around </w:t>
      </w:r>
      <w:r w:rsidR="00F1522F">
        <w:t>C</w:t>
      </w:r>
      <w:r w:rsidR="007A3412">
        <w:t>ardiology and EP</w:t>
      </w:r>
      <w:r w:rsidR="00F1522F">
        <w:t xml:space="preserve">.  The Committee noted that this </w:t>
      </w:r>
      <w:r w:rsidR="00D01E50">
        <w:t xml:space="preserve">amendment </w:t>
      </w:r>
      <w:r w:rsidR="007A3412">
        <w:t xml:space="preserve">had been agreed at the recent </w:t>
      </w:r>
      <w:r w:rsidR="00F1522F">
        <w:t xml:space="preserve">meeting of the </w:t>
      </w:r>
      <w:r w:rsidR="007A3412">
        <w:t>Finance and Performance Committee</w:t>
      </w:r>
      <w:r w:rsidR="00F1522F">
        <w:t xml:space="preserve"> following robust discussion</w:t>
      </w:r>
      <w:r w:rsidR="007A3412">
        <w:t>.</w:t>
      </w:r>
    </w:p>
    <w:p w:rsidR="00200DE1" w:rsidRDefault="00200DE1" w:rsidP="00200DE1">
      <w:pPr>
        <w:ind w:left="720"/>
      </w:pPr>
    </w:p>
    <w:p w:rsidR="00200DE1" w:rsidRDefault="00200DE1" w:rsidP="00200DE1">
      <w:pPr>
        <w:ind w:left="720"/>
      </w:pPr>
      <w:r>
        <w:t xml:space="preserve">Carolynne O’Connor advised the Committee of the mitigations in place </w:t>
      </w:r>
      <w:r w:rsidR="00F1522F">
        <w:t xml:space="preserve">around this increased risk </w:t>
      </w:r>
      <w:r>
        <w:t xml:space="preserve">with the confirmed funding allowing an extensive plan to be put in place to double TAVI activity and reduce the backlog.  With regard to the current situation around </w:t>
      </w:r>
      <w:r w:rsidRPr="004036E0">
        <w:t>Electrophysiology (EP)</w:t>
      </w:r>
      <w:r>
        <w:t>, strategic discussions had commenced and Carolynne O’Connor noted recent communication with Scottish Government to investigate a potential bid from the Planned Care Funding.  </w:t>
      </w:r>
    </w:p>
    <w:p w:rsidR="00200DE1" w:rsidRDefault="00200DE1" w:rsidP="00200DE1">
      <w:pPr>
        <w:ind w:left="720"/>
      </w:pPr>
    </w:p>
    <w:p w:rsidR="00200DE1" w:rsidRDefault="005646C1" w:rsidP="00200DE1">
      <w:pPr>
        <w:ind w:left="720"/>
      </w:pPr>
      <w:r>
        <w:t>The Committee noted that the Waiting Times Management risk w</w:t>
      </w:r>
      <w:r w:rsidR="007A3412">
        <w:t>ould</w:t>
      </w:r>
      <w:r w:rsidR="00200DE1">
        <w:t xml:space="preserve"> be subject to regular review</w:t>
      </w:r>
      <w:r w:rsidR="007A3412">
        <w:t xml:space="preserve"> and it was anticipated the</w:t>
      </w:r>
      <w:r w:rsidR="00F1522F">
        <w:t xml:space="preserve"> </w:t>
      </w:r>
      <w:r>
        <w:t>rating</w:t>
      </w:r>
      <w:r w:rsidR="00F1522F">
        <w:t xml:space="preserve"> would be</w:t>
      </w:r>
      <w:r>
        <w:t xml:space="preserve"> lowered as the plan progressed.</w:t>
      </w:r>
    </w:p>
    <w:p w:rsidR="005646C1" w:rsidRDefault="005646C1" w:rsidP="00200DE1">
      <w:pPr>
        <w:ind w:left="720"/>
      </w:pPr>
    </w:p>
    <w:p w:rsidR="00200DE1" w:rsidRPr="009F419F" w:rsidRDefault="00200DE1" w:rsidP="00200DE1">
      <w:pPr>
        <w:ind w:left="720"/>
      </w:pPr>
      <w:r>
        <w:t xml:space="preserve">The Committee agreed that the risk around EP should be the focus of the agreed </w:t>
      </w:r>
      <w:r w:rsidR="007A3412">
        <w:t>d</w:t>
      </w:r>
      <w:r>
        <w:t xml:space="preserve">eep </w:t>
      </w:r>
      <w:r w:rsidR="007A3412">
        <w:t>d</w:t>
      </w:r>
      <w:r>
        <w:t xml:space="preserve">ive. </w:t>
      </w:r>
    </w:p>
    <w:p w:rsidR="00200DE1" w:rsidRDefault="00200DE1" w:rsidP="00200DE1">
      <w:pPr>
        <w:ind w:left="720"/>
      </w:pPr>
    </w:p>
    <w:p w:rsidR="00200DE1" w:rsidRDefault="00200DE1" w:rsidP="00200DE1">
      <w:pPr>
        <w:ind w:left="709" w:firstLine="11"/>
      </w:pPr>
      <w:r>
        <w:t>The Committee approved the Strategic Risk Register - May 2024.</w:t>
      </w:r>
    </w:p>
    <w:p w:rsidR="002153A8" w:rsidRDefault="002153A8" w:rsidP="002153A8">
      <w:pPr>
        <w:contextualSpacing/>
      </w:pPr>
    </w:p>
    <w:p w:rsidR="002153A8" w:rsidRDefault="002153A8" w:rsidP="002153A8">
      <w:pPr>
        <w:ind w:left="720" w:hanging="720"/>
        <w:contextualSpacing/>
        <w:rPr>
          <w:b/>
        </w:rPr>
      </w:pPr>
      <w:r>
        <w:rPr>
          <w:b/>
        </w:rPr>
        <w:t xml:space="preserve">5.2 </w:t>
      </w:r>
      <w:r>
        <w:rPr>
          <w:b/>
        </w:rPr>
        <w:tab/>
      </w:r>
      <w:r w:rsidR="00993977">
        <w:rPr>
          <w:b/>
        </w:rPr>
        <w:t>Audit and Risk Committee Annual Governance Report 2023/24</w:t>
      </w:r>
    </w:p>
    <w:p w:rsidR="00C7732E" w:rsidRDefault="00C7732E" w:rsidP="002153A8">
      <w:pPr>
        <w:ind w:left="720" w:hanging="720"/>
        <w:contextualSpacing/>
        <w:rPr>
          <w:b/>
        </w:rPr>
      </w:pPr>
    </w:p>
    <w:p w:rsidR="00200DE1" w:rsidRDefault="00200DE1" w:rsidP="00200DE1">
      <w:r>
        <w:tab/>
        <w:t xml:space="preserve">Nicki Hamer highlighted the Audit and Risk Committee Annual Governance Report </w:t>
      </w:r>
      <w:r>
        <w:tab/>
        <w:t xml:space="preserve">2023/24 noting the requirement for all Governance Committees to provide an Annual </w:t>
      </w:r>
      <w:r>
        <w:tab/>
        <w:t xml:space="preserve">Report to the Board on their activities </w:t>
      </w:r>
      <w:r w:rsidR="000F208B">
        <w:t xml:space="preserve">and to demonstrate that their duties had been </w:t>
      </w:r>
      <w:r w:rsidR="000F208B">
        <w:tab/>
        <w:t xml:space="preserve">fulfilled in line with the approved Terms of Reference.  </w:t>
      </w:r>
    </w:p>
    <w:p w:rsidR="000F208B" w:rsidRDefault="000F208B" w:rsidP="00200DE1"/>
    <w:p w:rsidR="00C7732E" w:rsidRDefault="00200DE1" w:rsidP="00200DE1">
      <w:r>
        <w:tab/>
      </w:r>
      <w:r w:rsidR="00C7732E">
        <w:t xml:space="preserve">The Committee approved </w:t>
      </w:r>
      <w:r w:rsidR="005646C1">
        <w:t xml:space="preserve">the </w:t>
      </w:r>
      <w:r w:rsidR="001A4264">
        <w:t>Audit and Risk Committee Governance Report</w:t>
      </w:r>
      <w:r w:rsidR="00C7732E">
        <w:t xml:space="preserve"> 202</w:t>
      </w:r>
      <w:r w:rsidR="001A4264">
        <w:t>3</w:t>
      </w:r>
      <w:r w:rsidR="00C7732E">
        <w:t>/2</w:t>
      </w:r>
      <w:r w:rsidR="001A4264">
        <w:t>4</w:t>
      </w:r>
      <w:r w:rsidR="00C7732E">
        <w:t>.</w:t>
      </w:r>
    </w:p>
    <w:p w:rsidR="009F4F4F" w:rsidRDefault="009F4F4F" w:rsidP="00307756">
      <w:pPr>
        <w:ind w:left="709"/>
        <w:contextualSpacing/>
      </w:pPr>
    </w:p>
    <w:p w:rsidR="009F4F4F" w:rsidRPr="00B2549C" w:rsidRDefault="009F4F4F" w:rsidP="009F4F4F">
      <w:pPr>
        <w:rPr>
          <w:b/>
        </w:rPr>
      </w:pPr>
      <w:r w:rsidRPr="00B2549C">
        <w:rPr>
          <w:b/>
          <w:color w:val="00B0F0"/>
        </w:rPr>
        <w:t>6.</w:t>
      </w:r>
      <w:r w:rsidRPr="00B2549C">
        <w:rPr>
          <w:b/>
          <w:color w:val="00B0F0"/>
        </w:rPr>
        <w:tab/>
        <w:t>Issues for Update</w:t>
      </w:r>
      <w:r w:rsidRPr="00B2549C">
        <w:rPr>
          <w:b/>
        </w:rPr>
        <w:br/>
      </w:r>
    </w:p>
    <w:p w:rsidR="009F4F4F" w:rsidRDefault="009F4F4F" w:rsidP="009F4F4F">
      <w:pPr>
        <w:rPr>
          <w:b/>
        </w:rPr>
      </w:pPr>
      <w:r w:rsidRPr="00B2549C">
        <w:rPr>
          <w:b/>
        </w:rPr>
        <w:t>6.1</w:t>
      </w:r>
      <w:r w:rsidRPr="00B2549C">
        <w:rPr>
          <w:b/>
        </w:rPr>
        <w:tab/>
        <w:t>Update to the Board</w:t>
      </w:r>
    </w:p>
    <w:p w:rsidR="00754EBD" w:rsidRDefault="00754EBD" w:rsidP="009F4F4F">
      <w:pPr>
        <w:rPr>
          <w:b/>
        </w:rPr>
      </w:pPr>
    </w:p>
    <w:p w:rsidR="0059385A" w:rsidRDefault="00754EBD" w:rsidP="0059385A">
      <w:pPr>
        <w:spacing w:line="259" w:lineRule="auto"/>
        <w:contextualSpacing/>
      </w:pPr>
      <w:r>
        <w:rPr>
          <w:b/>
        </w:rPr>
        <w:tab/>
      </w:r>
      <w:r w:rsidR="0059385A">
        <w:t xml:space="preserve">The Committee commended the Counter Fraud Quarterly Report noting there was only </w:t>
      </w:r>
      <w:r w:rsidR="0059385A">
        <w:tab/>
        <w:t xml:space="preserve">one case currently under investigation by Human Resources.  </w:t>
      </w:r>
    </w:p>
    <w:p w:rsidR="0059385A" w:rsidRDefault="0059385A" w:rsidP="0059385A">
      <w:pPr>
        <w:spacing w:line="259" w:lineRule="auto"/>
        <w:contextualSpacing/>
      </w:pPr>
    </w:p>
    <w:p w:rsidR="0059385A" w:rsidRDefault="0059385A" w:rsidP="0059385A">
      <w:pPr>
        <w:spacing w:line="259" w:lineRule="auto"/>
        <w:contextualSpacing/>
      </w:pPr>
      <w:r>
        <w:tab/>
        <w:t xml:space="preserve">The Committee welcomed the National Fraud Initiative Update noting the exercise had </w:t>
      </w:r>
      <w:r>
        <w:tab/>
        <w:t xml:space="preserve">been completed and no instances of fraud had been identified.  The processes around </w:t>
      </w:r>
      <w:r>
        <w:tab/>
        <w:t xml:space="preserve">the exercise had received a positive “green” rating following an assessment by </w:t>
      </w:r>
      <w:r>
        <w:tab/>
        <w:t xml:space="preserve">External Auditors. </w:t>
      </w:r>
    </w:p>
    <w:p w:rsidR="0059385A" w:rsidRDefault="0059385A" w:rsidP="0059385A">
      <w:pPr>
        <w:spacing w:line="259" w:lineRule="auto"/>
        <w:contextualSpacing/>
      </w:pPr>
    </w:p>
    <w:p w:rsidR="0059385A" w:rsidRDefault="0059385A" w:rsidP="0059385A">
      <w:pPr>
        <w:spacing w:line="259" w:lineRule="auto"/>
        <w:contextualSpacing/>
      </w:pPr>
      <w:r>
        <w:tab/>
        <w:t>The Committee received the ICO Audit Update</w:t>
      </w:r>
      <w:r w:rsidR="00D942AE">
        <w:t xml:space="preserve"> and</w:t>
      </w:r>
      <w:r>
        <w:t xml:space="preserve"> noted that eight out of the twelve </w:t>
      </w:r>
      <w:r>
        <w:tab/>
        <w:t xml:space="preserve">recommendations were completed with ongoing progress on the remaining four. </w:t>
      </w:r>
    </w:p>
    <w:p w:rsidR="0059385A" w:rsidRDefault="0059385A" w:rsidP="0059385A">
      <w:pPr>
        <w:spacing w:line="259" w:lineRule="auto"/>
        <w:contextualSpacing/>
        <w:rPr>
          <w:rFonts w:eastAsiaTheme="minorHAnsi"/>
          <w:lang w:val="en-US"/>
        </w:rPr>
      </w:pPr>
    </w:p>
    <w:p w:rsidR="0059385A" w:rsidRDefault="0059385A" w:rsidP="0059385A">
      <w:pPr>
        <w:spacing w:line="259" w:lineRule="auto"/>
        <w:contextualSpacing/>
        <w:rPr>
          <w:rFonts w:eastAsiaTheme="minorHAnsi"/>
          <w:lang w:val="en-US"/>
        </w:rPr>
      </w:pPr>
      <w:r>
        <w:rPr>
          <w:rFonts w:eastAsiaTheme="minorHAnsi"/>
          <w:lang w:val="en-US"/>
        </w:rPr>
        <w:tab/>
      </w:r>
      <w:r w:rsidRPr="00B312CF">
        <w:rPr>
          <w:rFonts w:eastAsiaTheme="minorHAnsi"/>
          <w:lang w:val="en-US"/>
        </w:rPr>
        <w:t xml:space="preserve">The Committee </w:t>
      </w:r>
      <w:r>
        <w:rPr>
          <w:rFonts w:eastAsiaTheme="minorHAnsi"/>
          <w:lang w:val="en-US"/>
        </w:rPr>
        <w:t>was pleased to receive</w:t>
      </w:r>
      <w:r w:rsidRPr="00B312CF">
        <w:rPr>
          <w:rFonts w:eastAsiaTheme="minorHAnsi"/>
          <w:lang w:val="en-US"/>
        </w:rPr>
        <w:t xml:space="preserve"> the Phase 2 update </w:t>
      </w:r>
      <w:r>
        <w:rPr>
          <w:rFonts w:eastAsiaTheme="minorHAnsi"/>
          <w:lang w:val="en-US"/>
        </w:rPr>
        <w:t xml:space="preserve">as it neared completion </w:t>
      </w:r>
      <w:r>
        <w:rPr>
          <w:rFonts w:eastAsiaTheme="minorHAnsi"/>
          <w:lang w:val="en-US"/>
        </w:rPr>
        <w:tab/>
        <w:t xml:space="preserve">and commended the progress despite ongoing challenges. </w:t>
      </w:r>
    </w:p>
    <w:p w:rsidR="0059385A" w:rsidRDefault="0059385A" w:rsidP="0059385A">
      <w:pPr>
        <w:spacing w:line="259" w:lineRule="auto"/>
        <w:rPr>
          <w:rFonts w:eastAsiaTheme="minorHAnsi"/>
          <w:lang w:val="en-US"/>
        </w:rPr>
      </w:pPr>
    </w:p>
    <w:p w:rsidR="0059385A" w:rsidRDefault="0059385A" w:rsidP="0059385A">
      <w:pPr>
        <w:spacing w:line="259" w:lineRule="auto"/>
      </w:pPr>
      <w:r>
        <w:tab/>
        <w:t xml:space="preserve">The Committee was pleased to receive the Internal Audit Updates noting good </w:t>
      </w:r>
      <w:r>
        <w:tab/>
        <w:t>progress across the reports.</w:t>
      </w:r>
    </w:p>
    <w:p w:rsidR="0059385A" w:rsidRDefault="0059385A" w:rsidP="0059385A"/>
    <w:p w:rsidR="0059385A" w:rsidRDefault="0059385A" w:rsidP="0059385A">
      <w:r>
        <w:tab/>
        <w:t xml:space="preserve">The Committee received an update on the External Audit Management Action Plan </w:t>
      </w:r>
      <w:r>
        <w:tab/>
        <w:t xml:space="preserve">commending the excellent communication between the teams, which had ensured </w:t>
      </w:r>
      <w:r>
        <w:tab/>
        <w:t xml:space="preserve">good progress on all the recommendations. </w:t>
      </w:r>
    </w:p>
    <w:p w:rsidR="0059385A" w:rsidRDefault="0059385A" w:rsidP="0059385A">
      <w:pPr>
        <w:spacing w:line="259" w:lineRule="auto"/>
        <w:rPr>
          <w:rFonts w:eastAsiaTheme="minorHAnsi"/>
          <w:lang w:val="en-US"/>
        </w:rPr>
      </w:pPr>
    </w:p>
    <w:p w:rsidR="0059385A" w:rsidRDefault="0059385A" w:rsidP="0059385A">
      <w:pPr>
        <w:spacing w:line="259" w:lineRule="auto"/>
        <w:rPr>
          <w:rFonts w:eastAsiaTheme="minorHAnsi"/>
          <w:lang w:val="en-US"/>
        </w:rPr>
      </w:pPr>
      <w:r>
        <w:rPr>
          <w:rFonts w:eastAsiaTheme="minorHAnsi"/>
          <w:lang w:val="en-US"/>
        </w:rPr>
        <w:tab/>
        <w:t xml:space="preserve">The Committee approved the Strategic Risk Register noting amendments to the risks </w:t>
      </w:r>
      <w:r>
        <w:rPr>
          <w:rFonts w:eastAsiaTheme="minorHAnsi"/>
          <w:lang w:val="en-US"/>
        </w:rPr>
        <w:tab/>
        <w:t xml:space="preserve">relating to the Covid-19 Pandemic, Waiting Times Management and International </w:t>
      </w:r>
      <w:r>
        <w:rPr>
          <w:rFonts w:eastAsiaTheme="minorHAnsi"/>
          <w:lang w:val="en-US"/>
        </w:rPr>
        <w:tab/>
        <w:t xml:space="preserve">Recruitment and the emerging risk around Capital Planning requirements.  The </w:t>
      </w:r>
      <w:r>
        <w:rPr>
          <w:rFonts w:eastAsiaTheme="minorHAnsi"/>
          <w:lang w:val="en-US"/>
        </w:rPr>
        <w:tab/>
      </w:r>
      <w:r>
        <w:rPr>
          <w:rFonts w:eastAsiaTheme="minorHAnsi"/>
          <w:lang w:val="en-US"/>
        </w:rPr>
        <w:tab/>
        <w:t xml:space="preserve">Committee also noted deep dives around focused areas of risk would commence </w:t>
      </w:r>
      <w:r>
        <w:rPr>
          <w:rFonts w:eastAsiaTheme="minorHAnsi"/>
          <w:lang w:val="en-US"/>
        </w:rPr>
        <w:tab/>
        <w:t>within the July Governance Committee cycle.</w:t>
      </w:r>
    </w:p>
    <w:p w:rsidR="0059385A" w:rsidRDefault="0059385A" w:rsidP="0059385A">
      <w:pPr>
        <w:spacing w:line="259" w:lineRule="auto"/>
        <w:rPr>
          <w:rFonts w:eastAsiaTheme="minorHAnsi"/>
          <w:lang w:val="en-US"/>
        </w:rPr>
      </w:pPr>
    </w:p>
    <w:p w:rsidR="0059385A" w:rsidRDefault="0059385A" w:rsidP="0059385A">
      <w:pPr>
        <w:spacing w:line="259" w:lineRule="auto"/>
        <w:rPr>
          <w:rFonts w:eastAsiaTheme="minorHAnsi"/>
          <w:lang w:val="en-US"/>
        </w:rPr>
      </w:pPr>
      <w:r>
        <w:rPr>
          <w:rFonts w:eastAsiaTheme="minorHAnsi"/>
          <w:lang w:val="en-US"/>
        </w:rPr>
        <w:tab/>
        <w:t xml:space="preserve">The Committee approved the Audit and Risk Committee Annual Governance Report </w:t>
      </w:r>
      <w:r>
        <w:rPr>
          <w:rFonts w:eastAsiaTheme="minorHAnsi"/>
          <w:lang w:val="en-US"/>
        </w:rPr>
        <w:tab/>
        <w:t>for 2023/2024.</w:t>
      </w:r>
    </w:p>
    <w:p w:rsidR="00631DEE" w:rsidRDefault="00631DEE" w:rsidP="0059385A">
      <w:pPr>
        <w:spacing w:line="259" w:lineRule="auto"/>
        <w:contextualSpacing/>
      </w:pPr>
    </w:p>
    <w:p w:rsidR="00323D8B" w:rsidRDefault="009F4F4F" w:rsidP="009F4F4F">
      <w:pPr>
        <w:ind w:left="720" w:hanging="720"/>
        <w:contextualSpacing/>
        <w:rPr>
          <w:b/>
          <w:color w:val="000000" w:themeColor="text1"/>
          <w:highlight w:val="yellow"/>
        </w:rPr>
      </w:pPr>
      <w:r>
        <w:rPr>
          <w:b/>
          <w:color w:val="00B0F0"/>
        </w:rPr>
        <w:t>7</w:t>
      </w:r>
      <w:r w:rsidRPr="00B2549C">
        <w:rPr>
          <w:b/>
          <w:color w:val="00B0F0"/>
        </w:rPr>
        <w:t>.</w:t>
      </w:r>
      <w:r w:rsidRPr="00B2549C">
        <w:rPr>
          <w:b/>
          <w:color w:val="00B0F0"/>
        </w:rPr>
        <w:tab/>
      </w:r>
      <w:r>
        <w:rPr>
          <w:b/>
          <w:color w:val="00B0F0"/>
        </w:rPr>
        <w:t>Any Other Competent Business</w:t>
      </w:r>
    </w:p>
    <w:p w:rsidR="00700730" w:rsidRDefault="00700730" w:rsidP="00CF6863">
      <w:pPr>
        <w:ind w:left="709"/>
      </w:pPr>
    </w:p>
    <w:p w:rsidR="00C7732E" w:rsidRDefault="00200DE1" w:rsidP="00C7732E">
      <w:pPr>
        <w:ind w:left="709"/>
      </w:pPr>
      <w:r w:rsidRPr="00B2549C">
        <w:t>There was no other competent business</w:t>
      </w:r>
      <w:r>
        <w:t>.</w:t>
      </w:r>
    </w:p>
    <w:p w:rsidR="00200DE1" w:rsidRDefault="00200DE1" w:rsidP="00C7732E">
      <w:pPr>
        <w:ind w:left="709"/>
      </w:pPr>
    </w:p>
    <w:p w:rsidR="009F4F4F" w:rsidRDefault="009F4F4F" w:rsidP="009F4F4F">
      <w:pPr>
        <w:ind w:left="720" w:hanging="720"/>
        <w:contextualSpacing/>
        <w:rPr>
          <w:b/>
          <w:color w:val="000000" w:themeColor="text1"/>
          <w:highlight w:val="yellow"/>
        </w:rPr>
      </w:pPr>
      <w:r>
        <w:rPr>
          <w:b/>
          <w:color w:val="00B0F0"/>
        </w:rPr>
        <w:t>8</w:t>
      </w:r>
      <w:r w:rsidRPr="00B2549C">
        <w:rPr>
          <w:b/>
          <w:color w:val="00B0F0"/>
        </w:rPr>
        <w:t>.</w:t>
      </w:r>
      <w:r w:rsidRPr="00B2549C">
        <w:rPr>
          <w:b/>
          <w:color w:val="00B0F0"/>
        </w:rPr>
        <w:tab/>
      </w:r>
      <w:r>
        <w:rPr>
          <w:b/>
          <w:color w:val="00B0F0"/>
        </w:rPr>
        <w:t xml:space="preserve">Date of Next Meeting </w:t>
      </w:r>
    </w:p>
    <w:p w:rsidR="00A82451" w:rsidRPr="00D0582D" w:rsidRDefault="00A82451" w:rsidP="00D0582D">
      <w:pPr>
        <w:pStyle w:val="Footer"/>
        <w:tabs>
          <w:tab w:val="clear" w:pos="4153"/>
          <w:tab w:val="clear" w:pos="8306"/>
        </w:tabs>
        <w:rPr>
          <w:b/>
          <w:color w:val="000000" w:themeColor="text1"/>
        </w:rPr>
      </w:pPr>
    </w:p>
    <w:p w:rsidR="001564A8" w:rsidRDefault="006D06C4" w:rsidP="003E6828">
      <w:pPr>
        <w:pStyle w:val="Footer"/>
        <w:tabs>
          <w:tab w:val="clear" w:pos="4153"/>
          <w:tab w:val="clear" w:pos="8306"/>
        </w:tabs>
        <w:ind w:firstLine="720"/>
        <w:rPr>
          <w:bCs/>
        </w:rPr>
      </w:pPr>
      <w:r w:rsidRPr="00D0582D">
        <w:rPr>
          <w:bCs/>
        </w:rPr>
        <w:t xml:space="preserve">The next meeting </w:t>
      </w:r>
      <w:r w:rsidR="00E34B22" w:rsidRPr="00D0582D">
        <w:rPr>
          <w:bCs/>
        </w:rPr>
        <w:t xml:space="preserve">was </w:t>
      </w:r>
      <w:r w:rsidRPr="00D0582D">
        <w:rPr>
          <w:bCs/>
        </w:rPr>
        <w:t>schedu</w:t>
      </w:r>
      <w:r w:rsidR="00054EA7" w:rsidRPr="00D0582D">
        <w:rPr>
          <w:bCs/>
        </w:rPr>
        <w:t xml:space="preserve">led for </w:t>
      </w:r>
      <w:r w:rsidR="00993977">
        <w:rPr>
          <w:bCs/>
        </w:rPr>
        <w:t>Tuesday 18 June</w:t>
      </w:r>
      <w:r w:rsidR="003C1144">
        <w:rPr>
          <w:bCs/>
        </w:rPr>
        <w:t xml:space="preserve"> 2024</w:t>
      </w:r>
      <w:r w:rsidR="00D0582D">
        <w:rPr>
          <w:bCs/>
        </w:rPr>
        <w:t xml:space="preserve"> at 1</w:t>
      </w:r>
      <w:r w:rsidR="00993977">
        <w:rPr>
          <w:bCs/>
        </w:rPr>
        <w:t>4</w:t>
      </w:r>
      <w:r w:rsidR="00D0582D">
        <w:rPr>
          <w:bCs/>
        </w:rPr>
        <w:t>:00.</w:t>
      </w:r>
      <w:r w:rsidR="00A14EC9">
        <w:rPr>
          <w:bCs/>
        </w:rPr>
        <w:t xml:space="preserve"> </w:t>
      </w:r>
      <w:r w:rsidR="00FD0C8E">
        <w:rPr>
          <w:bCs/>
        </w:rPr>
        <w:t xml:space="preserve"> </w:t>
      </w:r>
    </w:p>
    <w:sectPr w:rsidR="001564A8"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43" w:rsidRDefault="009C3A43">
      <w:r>
        <w:separator/>
      </w:r>
    </w:p>
  </w:endnote>
  <w:endnote w:type="continuationSeparator" w:id="0">
    <w:p w:rsidR="009C3A43" w:rsidRDefault="009C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DA" w:rsidRDefault="006F4ADA">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6F4ADA" w:rsidRDefault="006F4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6F4ADA" w:rsidRDefault="006F4ADA">
            <w:pPr>
              <w:pStyle w:val="Footer"/>
              <w:jc w:val="center"/>
            </w:pPr>
            <w:r>
              <w:t xml:space="preserve">Page </w:t>
            </w:r>
            <w:r>
              <w:rPr>
                <w:b/>
              </w:rPr>
              <w:fldChar w:fldCharType="begin"/>
            </w:r>
            <w:r>
              <w:rPr>
                <w:b/>
              </w:rPr>
              <w:instrText xml:space="preserve"> PAGE </w:instrText>
            </w:r>
            <w:r>
              <w:rPr>
                <w:b/>
              </w:rPr>
              <w:fldChar w:fldCharType="separate"/>
            </w:r>
            <w:r w:rsidR="003D14E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D14EE">
              <w:rPr>
                <w:b/>
                <w:noProof/>
              </w:rPr>
              <w:t>7</w:t>
            </w:r>
            <w:r>
              <w:rPr>
                <w:b/>
              </w:rPr>
              <w:fldChar w:fldCharType="end"/>
            </w:r>
          </w:p>
        </w:sdtContent>
      </w:sdt>
    </w:sdtContent>
  </w:sdt>
  <w:p w:rsidR="006F4ADA" w:rsidRDefault="006F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43" w:rsidRDefault="009C3A43">
      <w:r>
        <w:separator/>
      </w:r>
    </w:p>
  </w:footnote>
  <w:footnote w:type="continuationSeparator" w:id="0">
    <w:p w:rsidR="009C3A43" w:rsidRDefault="009C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DA" w:rsidRPr="00211008" w:rsidRDefault="00872660" w:rsidP="00211008">
    <w:pPr>
      <w:pStyle w:val="Header"/>
      <w:jc w:val="right"/>
    </w:pPr>
    <w:r>
      <w:t>B</w:t>
    </w:r>
    <w:r w:rsidR="003D14EE">
      <w:t>oard Item 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A143F"/>
    <w:multiLevelType w:val="multilevel"/>
    <w:tmpl w:val="FDDC65CC"/>
    <w:lvl w:ilvl="0">
      <w:start w:val="1"/>
      <w:numFmt w:val="decimal"/>
      <w:lvlText w:val="%1"/>
      <w:lvlJc w:val="left"/>
      <w:pPr>
        <w:ind w:left="720" w:hanging="720"/>
      </w:pPr>
      <w:rPr>
        <w:rFonts w:hint="default"/>
        <w:b/>
        <w:color w:val="00B0F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2"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316F"/>
    <w:rsid w:val="0002380E"/>
    <w:rsid w:val="00023997"/>
    <w:rsid w:val="000242A1"/>
    <w:rsid w:val="000242A7"/>
    <w:rsid w:val="00024494"/>
    <w:rsid w:val="000246C9"/>
    <w:rsid w:val="00024AA9"/>
    <w:rsid w:val="0002637D"/>
    <w:rsid w:val="000267DB"/>
    <w:rsid w:val="00026A20"/>
    <w:rsid w:val="00030696"/>
    <w:rsid w:val="00030B05"/>
    <w:rsid w:val="00030EBD"/>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586A"/>
    <w:rsid w:val="000A5DA0"/>
    <w:rsid w:val="000A6063"/>
    <w:rsid w:val="000A64EB"/>
    <w:rsid w:val="000A6E36"/>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1359"/>
    <w:rsid w:val="000D2602"/>
    <w:rsid w:val="000D2870"/>
    <w:rsid w:val="000D3C83"/>
    <w:rsid w:val="000D3ED8"/>
    <w:rsid w:val="000D408B"/>
    <w:rsid w:val="000D45E6"/>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1FB1"/>
    <w:rsid w:val="000F208B"/>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5F8"/>
    <w:rsid w:val="00121725"/>
    <w:rsid w:val="00122A1F"/>
    <w:rsid w:val="00122DFB"/>
    <w:rsid w:val="00122F87"/>
    <w:rsid w:val="001232CF"/>
    <w:rsid w:val="0012356A"/>
    <w:rsid w:val="00124A39"/>
    <w:rsid w:val="00124FE2"/>
    <w:rsid w:val="00125777"/>
    <w:rsid w:val="00125947"/>
    <w:rsid w:val="00125FAB"/>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D70"/>
    <w:rsid w:val="00185F8B"/>
    <w:rsid w:val="00186096"/>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3D7"/>
    <w:rsid w:val="001956D5"/>
    <w:rsid w:val="00195809"/>
    <w:rsid w:val="00195E37"/>
    <w:rsid w:val="00196076"/>
    <w:rsid w:val="0019745F"/>
    <w:rsid w:val="001977D7"/>
    <w:rsid w:val="00197A22"/>
    <w:rsid w:val="001A0488"/>
    <w:rsid w:val="001A0775"/>
    <w:rsid w:val="001A0E0F"/>
    <w:rsid w:val="001A148E"/>
    <w:rsid w:val="001A1879"/>
    <w:rsid w:val="001A1A4A"/>
    <w:rsid w:val="001A1CAA"/>
    <w:rsid w:val="001A1F3F"/>
    <w:rsid w:val="001A2691"/>
    <w:rsid w:val="001A3108"/>
    <w:rsid w:val="001A31F1"/>
    <w:rsid w:val="001A38E0"/>
    <w:rsid w:val="001A4264"/>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2C4"/>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DE1"/>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240"/>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3A8"/>
    <w:rsid w:val="0021557B"/>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6BE7"/>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5EDA"/>
    <w:rsid w:val="00276155"/>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880"/>
    <w:rsid w:val="002A3D53"/>
    <w:rsid w:val="002A4051"/>
    <w:rsid w:val="002A40C9"/>
    <w:rsid w:val="002A4400"/>
    <w:rsid w:val="002A47AB"/>
    <w:rsid w:val="002A48B4"/>
    <w:rsid w:val="002A48EA"/>
    <w:rsid w:val="002A58C2"/>
    <w:rsid w:val="002A60C5"/>
    <w:rsid w:val="002A616A"/>
    <w:rsid w:val="002A6261"/>
    <w:rsid w:val="002A6F56"/>
    <w:rsid w:val="002A72D1"/>
    <w:rsid w:val="002A78FF"/>
    <w:rsid w:val="002A7DF0"/>
    <w:rsid w:val="002B013D"/>
    <w:rsid w:val="002B0713"/>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68"/>
    <w:rsid w:val="002C2F69"/>
    <w:rsid w:val="002C3639"/>
    <w:rsid w:val="002C37B0"/>
    <w:rsid w:val="002C4657"/>
    <w:rsid w:val="002C4870"/>
    <w:rsid w:val="002C53B1"/>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B3B"/>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0F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930"/>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49C"/>
    <w:rsid w:val="00331722"/>
    <w:rsid w:val="00331B53"/>
    <w:rsid w:val="00331D44"/>
    <w:rsid w:val="003320DB"/>
    <w:rsid w:val="00332218"/>
    <w:rsid w:val="003324A9"/>
    <w:rsid w:val="0033260F"/>
    <w:rsid w:val="0033300F"/>
    <w:rsid w:val="0033329B"/>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5146"/>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14EE"/>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0BB"/>
    <w:rsid w:val="00406134"/>
    <w:rsid w:val="004065A0"/>
    <w:rsid w:val="0040760B"/>
    <w:rsid w:val="00407BD6"/>
    <w:rsid w:val="00410407"/>
    <w:rsid w:val="00410597"/>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47"/>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C7A"/>
    <w:rsid w:val="0045449A"/>
    <w:rsid w:val="004549A4"/>
    <w:rsid w:val="00455050"/>
    <w:rsid w:val="0045548C"/>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1A"/>
    <w:rsid w:val="004916DA"/>
    <w:rsid w:val="004918E9"/>
    <w:rsid w:val="00491D7D"/>
    <w:rsid w:val="00492DB7"/>
    <w:rsid w:val="00492EBD"/>
    <w:rsid w:val="0049392F"/>
    <w:rsid w:val="00493A79"/>
    <w:rsid w:val="00493DA2"/>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0DD3"/>
    <w:rsid w:val="004B13A0"/>
    <w:rsid w:val="004B1F52"/>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4306"/>
    <w:rsid w:val="004C447D"/>
    <w:rsid w:val="004C46FD"/>
    <w:rsid w:val="004C4951"/>
    <w:rsid w:val="004C4C9F"/>
    <w:rsid w:val="004C5126"/>
    <w:rsid w:val="004C5276"/>
    <w:rsid w:val="004C5335"/>
    <w:rsid w:val="004C5908"/>
    <w:rsid w:val="004C6859"/>
    <w:rsid w:val="004C6A1B"/>
    <w:rsid w:val="004C6CA5"/>
    <w:rsid w:val="004D0286"/>
    <w:rsid w:val="004D0513"/>
    <w:rsid w:val="004D0B8E"/>
    <w:rsid w:val="004D0BF6"/>
    <w:rsid w:val="004D0E11"/>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D7CA5"/>
    <w:rsid w:val="004E0412"/>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8F4"/>
    <w:rsid w:val="00515F1C"/>
    <w:rsid w:val="00515F3F"/>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C1"/>
    <w:rsid w:val="005646ED"/>
    <w:rsid w:val="00564C85"/>
    <w:rsid w:val="00564E56"/>
    <w:rsid w:val="00565749"/>
    <w:rsid w:val="00565750"/>
    <w:rsid w:val="00565B8F"/>
    <w:rsid w:val="00566AC3"/>
    <w:rsid w:val="00566E11"/>
    <w:rsid w:val="0056756F"/>
    <w:rsid w:val="00567A99"/>
    <w:rsid w:val="00567E1F"/>
    <w:rsid w:val="00567EDB"/>
    <w:rsid w:val="00567F6F"/>
    <w:rsid w:val="0057007B"/>
    <w:rsid w:val="00570893"/>
    <w:rsid w:val="00570BB4"/>
    <w:rsid w:val="00571BB0"/>
    <w:rsid w:val="00571BFA"/>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77FDB"/>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C44"/>
    <w:rsid w:val="00591EF7"/>
    <w:rsid w:val="0059210A"/>
    <w:rsid w:val="005923C7"/>
    <w:rsid w:val="005926A7"/>
    <w:rsid w:val="005927E7"/>
    <w:rsid w:val="0059385A"/>
    <w:rsid w:val="00593869"/>
    <w:rsid w:val="00594995"/>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923"/>
    <w:rsid w:val="005F02D2"/>
    <w:rsid w:val="005F0447"/>
    <w:rsid w:val="005F05FD"/>
    <w:rsid w:val="005F06BF"/>
    <w:rsid w:val="005F12AF"/>
    <w:rsid w:val="005F1570"/>
    <w:rsid w:val="005F1939"/>
    <w:rsid w:val="005F1EC0"/>
    <w:rsid w:val="005F1EF8"/>
    <w:rsid w:val="005F205B"/>
    <w:rsid w:val="005F2DC5"/>
    <w:rsid w:val="005F3344"/>
    <w:rsid w:val="005F338D"/>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6DA"/>
    <w:rsid w:val="00605A35"/>
    <w:rsid w:val="00605A5C"/>
    <w:rsid w:val="00605EF7"/>
    <w:rsid w:val="0060601A"/>
    <w:rsid w:val="006060E4"/>
    <w:rsid w:val="006071BC"/>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0DF"/>
    <w:rsid w:val="006709E4"/>
    <w:rsid w:val="0067109D"/>
    <w:rsid w:val="00671389"/>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D17"/>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33B"/>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362"/>
    <w:rsid w:val="006C0CC3"/>
    <w:rsid w:val="006C1558"/>
    <w:rsid w:val="006C1C11"/>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6407"/>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5FBD"/>
    <w:rsid w:val="006F610C"/>
    <w:rsid w:val="006F66B6"/>
    <w:rsid w:val="006F6750"/>
    <w:rsid w:val="006F70CC"/>
    <w:rsid w:val="006F731A"/>
    <w:rsid w:val="006F73C9"/>
    <w:rsid w:val="006F7E7C"/>
    <w:rsid w:val="0070007A"/>
    <w:rsid w:val="00700730"/>
    <w:rsid w:val="00700C0C"/>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70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0E0"/>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43"/>
    <w:rsid w:val="00727369"/>
    <w:rsid w:val="0072741A"/>
    <w:rsid w:val="00727BE9"/>
    <w:rsid w:val="00730105"/>
    <w:rsid w:val="00730C39"/>
    <w:rsid w:val="00730DE6"/>
    <w:rsid w:val="007312A1"/>
    <w:rsid w:val="0073164F"/>
    <w:rsid w:val="00731ACC"/>
    <w:rsid w:val="00732805"/>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35"/>
    <w:rsid w:val="00745FD8"/>
    <w:rsid w:val="00746398"/>
    <w:rsid w:val="00746C75"/>
    <w:rsid w:val="00747069"/>
    <w:rsid w:val="0074750B"/>
    <w:rsid w:val="0074770A"/>
    <w:rsid w:val="0075012D"/>
    <w:rsid w:val="007503C0"/>
    <w:rsid w:val="007505D7"/>
    <w:rsid w:val="00750B4D"/>
    <w:rsid w:val="00750B54"/>
    <w:rsid w:val="00750CD2"/>
    <w:rsid w:val="00750EF6"/>
    <w:rsid w:val="00752560"/>
    <w:rsid w:val="007528DE"/>
    <w:rsid w:val="00752B25"/>
    <w:rsid w:val="007533DE"/>
    <w:rsid w:val="007539C9"/>
    <w:rsid w:val="00753B08"/>
    <w:rsid w:val="0075401C"/>
    <w:rsid w:val="0075499A"/>
    <w:rsid w:val="00754EBD"/>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71"/>
    <w:rsid w:val="00766661"/>
    <w:rsid w:val="0076686E"/>
    <w:rsid w:val="0076709C"/>
    <w:rsid w:val="00767909"/>
    <w:rsid w:val="00767AF0"/>
    <w:rsid w:val="0077070D"/>
    <w:rsid w:val="00770765"/>
    <w:rsid w:val="00770D6B"/>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870DC"/>
    <w:rsid w:val="00787670"/>
    <w:rsid w:val="007900BB"/>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3AD"/>
    <w:rsid w:val="007A16A6"/>
    <w:rsid w:val="007A1AAA"/>
    <w:rsid w:val="007A2367"/>
    <w:rsid w:val="007A25EF"/>
    <w:rsid w:val="007A2C3F"/>
    <w:rsid w:val="007A2CBF"/>
    <w:rsid w:val="007A3412"/>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5F52"/>
    <w:rsid w:val="007C607A"/>
    <w:rsid w:val="007C627F"/>
    <w:rsid w:val="007C6694"/>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717"/>
    <w:rsid w:val="007E3E17"/>
    <w:rsid w:val="007E4439"/>
    <w:rsid w:val="007E49A8"/>
    <w:rsid w:val="007E4EAC"/>
    <w:rsid w:val="007E52EF"/>
    <w:rsid w:val="007E5427"/>
    <w:rsid w:val="007E558F"/>
    <w:rsid w:val="007E5A63"/>
    <w:rsid w:val="007E5C90"/>
    <w:rsid w:val="007E68DA"/>
    <w:rsid w:val="007E68DF"/>
    <w:rsid w:val="007E6CB8"/>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2D8"/>
    <w:rsid w:val="007F54B3"/>
    <w:rsid w:val="007F54F8"/>
    <w:rsid w:val="007F566B"/>
    <w:rsid w:val="007F592A"/>
    <w:rsid w:val="007F5AC4"/>
    <w:rsid w:val="007F5E98"/>
    <w:rsid w:val="007F5FC8"/>
    <w:rsid w:val="007F64F3"/>
    <w:rsid w:val="007F6602"/>
    <w:rsid w:val="007F6FB7"/>
    <w:rsid w:val="007F7BDF"/>
    <w:rsid w:val="00800B39"/>
    <w:rsid w:val="00800C6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1E0"/>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660"/>
    <w:rsid w:val="00872886"/>
    <w:rsid w:val="00873C44"/>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8D1"/>
    <w:rsid w:val="00882BEF"/>
    <w:rsid w:val="00883102"/>
    <w:rsid w:val="008832B8"/>
    <w:rsid w:val="00883441"/>
    <w:rsid w:val="00883A5F"/>
    <w:rsid w:val="008851D8"/>
    <w:rsid w:val="0088536F"/>
    <w:rsid w:val="0088581D"/>
    <w:rsid w:val="00885821"/>
    <w:rsid w:val="00885F93"/>
    <w:rsid w:val="00886DF4"/>
    <w:rsid w:val="00886EF4"/>
    <w:rsid w:val="008870A5"/>
    <w:rsid w:val="0088734B"/>
    <w:rsid w:val="008876D6"/>
    <w:rsid w:val="00887741"/>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51F"/>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1FFE"/>
    <w:rsid w:val="008E2157"/>
    <w:rsid w:val="008E2161"/>
    <w:rsid w:val="008E2180"/>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3A4A"/>
    <w:rsid w:val="00904FC2"/>
    <w:rsid w:val="009051F3"/>
    <w:rsid w:val="00905B24"/>
    <w:rsid w:val="00907010"/>
    <w:rsid w:val="0090714B"/>
    <w:rsid w:val="009077CE"/>
    <w:rsid w:val="00907920"/>
    <w:rsid w:val="00907A13"/>
    <w:rsid w:val="00910448"/>
    <w:rsid w:val="00910735"/>
    <w:rsid w:val="00911326"/>
    <w:rsid w:val="0091167A"/>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7E"/>
    <w:rsid w:val="00971EA9"/>
    <w:rsid w:val="00971F50"/>
    <w:rsid w:val="00972122"/>
    <w:rsid w:val="0097299F"/>
    <w:rsid w:val="00972C74"/>
    <w:rsid w:val="00973284"/>
    <w:rsid w:val="009737A4"/>
    <w:rsid w:val="009743E1"/>
    <w:rsid w:val="0097449F"/>
    <w:rsid w:val="009749B9"/>
    <w:rsid w:val="0097550A"/>
    <w:rsid w:val="00975AC2"/>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4FA"/>
    <w:rsid w:val="009875CB"/>
    <w:rsid w:val="0098790D"/>
    <w:rsid w:val="0098793F"/>
    <w:rsid w:val="00987F91"/>
    <w:rsid w:val="009903FA"/>
    <w:rsid w:val="00990910"/>
    <w:rsid w:val="0099091E"/>
    <w:rsid w:val="00990A4B"/>
    <w:rsid w:val="0099126C"/>
    <w:rsid w:val="009915D4"/>
    <w:rsid w:val="00991E7B"/>
    <w:rsid w:val="0099222D"/>
    <w:rsid w:val="0099256C"/>
    <w:rsid w:val="00992992"/>
    <w:rsid w:val="00992EF6"/>
    <w:rsid w:val="009931A6"/>
    <w:rsid w:val="0099329B"/>
    <w:rsid w:val="0099350E"/>
    <w:rsid w:val="009937FE"/>
    <w:rsid w:val="00993977"/>
    <w:rsid w:val="00994578"/>
    <w:rsid w:val="009947B9"/>
    <w:rsid w:val="009950C0"/>
    <w:rsid w:val="009954DB"/>
    <w:rsid w:val="00995BDC"/>
    <w:rsid w:val="00996ADD"/>
    <w:rsid w:val="00996EEF"/>
    <w:rsid w:val="009976F4"/>
    <w:rsid w:val="009A04A5"/>
    <w:rsid w:val="009A07BC"/>
    <w:rsid w:val="009A10A0"/>
    <w:rsid w:val="009A1162"/>
    <w:rsid w:val="009A1237"/>
    <w:rsid w:val="009A13AD"/>
    <w:rsid w:val="009A1521"/>
    <w:rsid w:val="009A1C91"/>
    <w:rsid w:val="009A29B2"/>
    <w:rsid w:val="009A3037"/>
    <w:rsid w:val="009A3F1D"/>
    <w:rsid w:val="009A4540"/>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EA5"/>
    <w:rsid w:val="009B5EB9"/>
    <w:rsid w:val="009B6A0E"/>
    <w:rsid w:val="009B6AB9"/>
    <w:rsid w:val="009B7169"/>
    <w:rsid w:val="009B7519"/>
    <w:rsid w:val="009B7651"/>
    <w:rsid w:val="009B7A4F"/>
    <w:rsid w:val="009B7BD2"/>
    <w:rsid w:val="009C0266"/>
    <w:rsid w:val="009C09AE"/>
    <w:rsid w:val="009C0EE0"/>
    <w:rsid w:val="009C12FA"/>
    <w:rsid w:val="009C16D7"/>
    <w:rsid w:val="009C2348"/>
    <w:rsid w:val="009C25D4"/>
    <w:rsid w:val="009C2955"/>
    <w:rsid w:val="009C2B08"/>
    <w:rsid w:val="009C2B33"/>
    <w:rsid w:val="009C2CBF"/>
    <w:rsid w:val="009C3026"/>
    <w:rsid w:val="009C3640"/>
    <w:rsid w:val="009C3A43"/>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6D1"/>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4082"/>
    <w:rsid w:val="00A34314"/>
    <w:rsid w:val="00A3438E"/>
    <w:rsid w:val="00A34E22"/>
    <w:rsid w:val="00A34FC4"/>
    <w:rsid w:val="00A34FE4"/>
    <w:rsid w:val="00A35787"/>
    <w:rsid w:val="00A357C3"/>
    <w:rsid w:val="00A359D4"/>
    <w:rsid w:val="00A35A23"/>
    <w:rsid w:val="00A35DA8"/>
    <w:rsid w:val="00A362A7"/>
    <w:rsid w:val="00A368D9"/>
    <w:rsid w:val="00A3696D"/>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198"/>
    <w:rsid w:val="00AB3A42"/>
    <w:rsid w:val="00AB3DFE"/>
    <w:rsid w:val="00AB4EF5"/>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180C"/>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9B5"/>
    <w:rsid w:val="00AE2D2C"/>
    <w:rsid w:val="00AE40C1"/>
    <w:rsid w:val="00AE4237"/>
    <w:rsid w:val="00AE45F1"/>
    <w:rsid w:val="00AE47FD"/>
    <w:rsid w:val="00AE49A5"/>
    <w:rsid w:val="00AE4A8E"/>
    <w:rsid w:val="00AE59F4"/>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9AB"/>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24D"/>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A90"/>
    <w:rsid w:val="00BC5C4D"/>
    <w:rsid w:val="00BC5D5E"/>
    <w:rsid w:val="00BC5EE5"/>
    <w:rsid w:val="00BC60DF"/>
    <w:rsid w:val="00BC61B8"/>
    <w:rsid w:val="00BC69DE"/>
    <w:rsid w:val="00BC6C45"/>
    <w:rsid w:val="00BC703D"/>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2319"/>
    <w:rsid w:val="00BE341D"/>
    <w:rsid w:val="00BE374D"/>
    <w:rsid w:val="00BE545F"/>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19C"/>
    <w:rsid w:val="00C212F3"/>
    <w:rsid w:val="00C21A4F"/>
    <w:rsid w:val="00C21CE9"/>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1B62"/>
    <w:rsid w:val="00C3206B"/>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E9A"/>
    <w:rsid w:val="00C56FA6"/>
    <w:rsid w:val="00C572F0"/>
    <w:rsid w:val="00C57992"/>
    <w:rsid w:val="00C57C96"/>
    <w:rsid w:val="00C57F7F"/>
    <w:rsid w:val="00C57F92"/>
    <w:rsid w:val="00C60450"/>
    <w:rsid w:val="00C605E8"/>
    <w:rsid w:val="00C60F67"/>
    <w:rsid w:val="00C60FEC"/>
    <w:rsid w:val="00C61967"/>
    <w:rsid w:val="00C630E5"/>
    <w:rsid w:val="00C63340"/>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69B"/>
    <w:rsid w:val="00C74802"/>
    <w:rsid w:val="00C74B1B"/>
    <w:rsid w:val="00C74E8F"/>
    <w:rsid w:val="00C754AA"/>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CDE"/>
    <w:rsid w:val="00C87D93"/>
    <w:rsid w:val="00C902E8"/>
    <w:rsid w:val="00C9041F"/>
    <w:rsid w:val="00C909D5"/>
    <w:rsid w:val="00C91028"/>
    <w:rsid w:val="00C91029"/>
    <w:rsid w:val="00C9149C"/>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3B"/>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AD8"/>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5EC"/>
    <w:rsid w:val="00D01CB9"/>
    <w:rsid w:val="00D01E17"/>
    <w:rsid w:val="00D01E50"/>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1F07"/>
    <w:rsid w:val="00D11FBF"/>
    <w:rsid w:val="00D12297"/>
    <w:rsid w:val="00D12797"/>
    <w:rsid w:val="00D12D0C"/>
    <w:rsid w:val="00D137D7"/>
    <w:rsid w:val="00D1415C"/>
    <w:rsid w:val="00D14709"/>
    <w:rsid w:val="00D153B3"/>
    <w:rsid w:val="00D155A3"/>
    <w:rsid w:val="00D15679"/>
    <w:rsid w:val="00D159A6"/>
    <w:rsid w:val="00D15C83"/>
    <w:rsid w:val="00D15F00"/>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997"/>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5FA8"/>
    <w:rsid w:val="00D460B9"/>
    <w:rsid w:val="00D463AC"/>
    <w:rsid w:val="00D468E4"/>
    <w:rsid w:val="00D46A0F"/>
    <w:rsid w:val="00D46AD8"/>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375"/>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18A"/>
    <w:rsid w:val="00D933C1"/>
    <w:rsid w:val="00D93438"/>
    <w:rsid w:val="00D9366C"/>
    <w:rsid w:val="00D93720"/>
    <w:rsid w:val="00D93E9C"/>
    <w:rsid w:val="00D942AE"/>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4D4D"/>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C0D"/>
    <w:rsid w:val="00DB5135"/>
    <w:rsid w:val="00DB5213"/>
    <w:rsid w:val="00DB5458"/>
    <w:rsid w:val="00DB5AFE"/>
    <w:rsid w:val="00DB5E04"/>
    <w:rsid w:val="00DB6249"/>
    <w:rsid w:val="00DB633D"/>
    <w:rsid w:val="00DB6CC8"/>
    <w:rsid w:val="00DB7D92"/>
    <w:rsid w:val="00DC00CF"/>
    <w:rsid w:val="00DC0990"/>
    <w:rsid w:val="00DC0ACE"/>
    <w:rsid w:val="00DC105A"/>
    <w:rsid w:val="00DC16AF"/>
    <w:rsid w:val="00DC16CB"/>
    <w:rsid w:val="00DC201B"/>
    <w:rsid w:val="00DC210F"/>
    <w:rsid w:val="00DC29F6"/>
    <w:rsid w:val="00DC2FA5"/>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36EE"/>
    <w:rsid w:val="00E0474D"/>
    <w:rsid w:val="00E04D70"/>
    <w:rsid w:val="00E04EC1"/>
    <w:rsid w:val="00E05005"/>
    <w:rsid w:val="00E054D3"/>
    <w:rsid w:val="00E05B9A"/>
    <w:rsid w:val="00E05FAD"/>
    <w:rsid w:val="00E06B5C"/>
    <w:rsid w:val="00E06FA5"/>
    <w:rsid w:val="00E07033"/>
    <w:rsid w:val="00E07398"/>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239"/>
    <w:rsid w:val="00E51D7F"/>
    <w:rsid w:val="00E52F13"/>
    <w:rsid w:val="00E534F1"/>
    <w:rsid w:val="00E5366A"/>
    <w:rsid w:val="00E53805"/>
    <w:rsid w:val="00E53905"/>
    <w:rsid w:val="00E5395A"/>
    <w:rsid w:val="00E53CEB"/>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C6B"/>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2261"/>
    <w:rsid w:val="00E8250F"/>
    <w:rsid w:val="00E827C3"/>
    <w:rsid w:val="00E833FD"/>
    <w:rsid w:val="00E83457"/>
    <w:rsid w:val="00E83560"/>
    <w:rsid w:val="00E8379E"/>
    <w:rsid w:val="00E83851"/>
    <w:rsid w:val="00E844A4"/>
    <w:rsid w:val="00E8495F"/>
    <w:rsid w:val="00E8575E"/>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19D1"/>
    <w:rsid w:val="00E921FB"/>
    <w:rsid w:val="00E925F9"/>
    <w:rsid w:val="00E935CA"/>
    <w:rsid w:val="00E93688"/>
    <w:rsid w:val="00E93FDD"/>
    <w:rsid w:val="00E942C2"/>
    <w:rsid w:val="00E9497E"/>
    <w:rsid w:val="00E94D63"/>
    <w:rsid w:val="00E961A1"/>
    <w:rsid w:val="00E96758"/>
    <w:rsid w:val="00E96C39"/>
    <w:rsid w:val="00E97B07"/>
    <w:rsid w:val="00E97CA8"/>
    <w:rsid w:val="00E97D91"/>
    <w:rsid w:val="00EA0017"/>
    <w:rsid w:val="00EA0426"/>
    <w:rsid w:val="00EA0A3F"/>
    <w:rsid w:val="00EA0FA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7AD"/>
    <w:rsid w:val="00ED196C"/>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52"/>
    <w:rsid w:val="00EE6190"/>
    <w:rsid w:val="00EE6848"/>
    <w:rsid w:val="00EE68AC"/>
    <w:rsid w:val="00EE698F"/>
    <w:rsid w:val="00EE6A06"/>
    <w:rsid w:val="00EE6CD1"/>
    <w:rsid w:val="00EE72EF"/>
    <w:rsid w:val="00EE75A1"/>
    <w:rsid w:val="00EE79AF"/>
    <w:rsid w:val="00EF0BF4"/>
    <w:rsid w:val="00EF115B"/>
    <w:rsid w:val="00EF1202"/>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3201"/>
    <w:rsid w:val="00F1434B"/>
    <w:rsid w:val="00F14493"/>
    <w:rsid w:val="00F146D1"/>
    <w:rsid w:val="00F1470E"/>
    <w:rsid w:val="00F14EBE"/>
    <w:rsid w:val="00F1522F"/>
    <w:rsid w:val="00F1572B"/>
    <w:rsid w:val="00F15905"/>
    <w:rsid w:val="00F15996"/>
    <w:rsid w:val="00F15BF9"/>
    <w:rsid w:val="00F15F8C"/>
    <w:rsid w:val="00F16086"/>
    <w:rsid w:val="00F168EB"/>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8CF"/>
    <w:rsid w:val="00F36A73"/>
    <w:rsid w:val="00F36BB0"/>
    <w:rsid w:val="00F37B41"/>
    <w:rsid w:val="00F403B8"/>
    <w:rsid w:val="00F406CA"/>
    <w:rsid w:val="00F408A6"/>
    <w:rsid w:val="00F408F0"/>
    <w:rsid w:val="00F40CF4"/>
    <w:rsid w:val="00F40D3D"/>
    <w:rsid w:val="00F40DE3"/>
    <w:rsid w:val="00F40EA3"/>
    <w:rsid w:val="00F4100F"/>
    <w:rsid w:val="00F410BD"/>
    <w:rsid w:val="00F41C89"/>
    <w:rsid w:val="00F41F78"/>
    <w:rsid w:val="00F4207E"/>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5E7F"/>
    <w:rsid w:val="00F461CC"/>
    <w:rsid w:val="00F4664C"/>
    <w:rsid w:val="00F46A4F"/>
    <w:rsid w:val="00F46B07"/>
    <w:rsid w:val="00F478C0"/>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66A"/>
    <w:rsid w:val="00F55D91"/>
    <w:rsid w:val="00F56487"/>
    <w:rsid w:val="00F564BE"/>
    <w:rsid w:val="00F566D5"/>
    <w:rsid w:val="00F56810"/>
    <w:rsid w:val="00F576C0"/>
    <w:rsid w:val="00F60279"/>
    <w:rsid w:val="00F6065B"/>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5C56"/>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6A05"/>
    <w:rsid w:val="00F76B91"/>
    <w:rsid w:val="00F76CD3"/>
    <w:rsid w:val="00F76DDD"/>
    <w:rsid w:val="00F77D5D"/>
    <w:rsid w:val="00F77E9A"/>
    <w:rsid w:val="00F77F51"/>
    <w:rsid w:val="00F80088"/>
    <w:rsid w:val="00F803AE"/>
    <w:rsid w:val="00F80686"/>
    <w:rsid w:val="00F807E7"/>
    <w:rsid w:val="00F80D3C"/>
    <w:rsid w:val="00F81CC6"/>
    <w:rsid w:val="00F824BD"/>
    <w:rsid w:val="00F824D2"/>
    <w:rsid w:val="00F82DF4"/>
    <w:rsid w:val="00F8301B"/>
    <w:rsid w:val="00F83059"/>
    <w:rsid w:val="00F8315A"/>
    <w:rsid w:val="00F847D5"/>
    <w:rsid w:val="00F8480A"/>
    <w:rsid w:val="00F849E3"/>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966"/>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11A"/>
    <w:rsid w:val="00FC5157"/>
    <w:rsid w:val="00FC5B31"/>
    <w:rsid w:val="00FC69BC"/>
    <w:rsid w:val="00FC6A53"/>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BB1"/>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DF5ABA"/>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77"/>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unhideWhenUsed/>
    <w:rsid w:val="00D258D9"/>
    <w:pPr>
      <w:spacing w:after="120"/>
    </w:pPr>
  </w:style>
  <w:style w:type="character" w:customStyle="1" w:styleId="BodyTextChar">
    <w:name w:val="Body Text Char"/>
    <w:basedOn w:val="DefaultParagraphFont"/>
    <w:link w:val="BodyText"/>
    <w:uiPriority w:val="99"/>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163206642">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B1937-4D18-4E90-961A-410BA577A40D}">
  <ds:schemaRefs>
    <ds:schemaRef ds:uri="00bb3a5e-402d-49f1-8819-0c5909c4f47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0e2d715-7a53-419b-b55f-b31bcc50b7f7"/>
    <ds:schemaRef ds:uri="http://www.w3.org/XML/1998/namespace"/>
  </ds:schemaRefs>
</ds:datastoreItem>
</file>

<file path=customXml/itemProps2.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EB21D8AE-F7C3-4818-8F12-DBB51A1F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Shannon Simpson (NHS GOLDEN JUBILEE)</cp:lastModifiedBy>
  <cp:revision>6</cp:revision>
  <cp:lastPrinted>2024-06-04T12:57:00Z</cp:lastPrinted>
  <dcterms:created xsi:type="dcterms:W3CDTF">2024-06-04T14:52:00Z</dcterms:created>
  <dcterms:modified xsi:type="dcterms:W3CDTF">2024-07-19T10:47:00Z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