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395844">
        <w:rPr>
          <w:rStyle w:val="Heading3Char"/>
          <w:b/>
        </w:rPr>
        <w:t>1</w:t>
      </w:r>
      <w:r w:rsidR="009B4751">
        <w:rPr>
          <w:rStyle w:val="Heading3Char"/>
          <w:b/>
        </w:rPr>
        <w:t xml:space="preserve">2 December </w:t>
      </w:r>
      <w:r w:rsidR="00F360BE">
        <w:rPr>
          <w:rStyle w:val="Heading3Char"/>
          <w:b/>
        </w:rPr>
        <w:t>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B4751">
        <w:rPr>
          <w:rStyle w:val="Heading3Char"/>
          <w:b/>
        </w:rPr>
        <w:t xml:space="preserve">Board Update - Staff Governance </w:t>
      </w:r>
      <w:r w:rsidR="00C45196">
        <w:rPr>
          <w:rStyle w:val="Heading3Char"/>
          <w:b/>
        </w:rPr>
        <w:t>and</w:t>
      </w:r>
      <w:r w:rsidR="009B4751">
        <w:rPr>
          <w:rStyle w:val="Heading3Char"/>
          <w:b/>
        </w:rPr>
        <w:t xml:space="preserve"> Person Centred Committee </w:t>
      </w:r>
    </w:p>
    <w:p w:rsidR="00D1022D" w:rsidRDefault="0003098A" w:rsidP="00E4622F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E4622F">
        <w:rPr>
          <w:rStyle w:val="Heading3Char"/>
          <w:b/>
        </w:rPr>
        <w:t xml:space="preserve">Laura Smith, Director of People &amp; Culture </w:t>
      </w:r>
      <w:r w:rsidR="009B4751">
        <w:rPr>
          <w:rStyle w:val="Heading3Char"/>
          <w:b/>
        </w:rPr>
        <w:t>Marcella Boyle</w:t>
      </w:r>
      <w:r w:rsidR="00E4622F">
        <w:rPr>
          <w:rStyle w:val="Heading3Char"/>
          <w:b/>
        </w:rPr>
        <w:t>, Non-Executive Director (Chair)</w:t>
      </w:r>
    </w:p>
    <w:p w:rsidR="00395844" w:rsidRPr="00395844" w:rsidRDefault="00395844" w:rsidP="00395844">
      <w:pPr>
        <w:rPr>
          <w:rFonts w:eastAsiaTheme="majorEastAsia"/>
        </w:rPr>
      </w:pPr>
    </w:p>
    <w:p w:rsidR="00E4622F" w:rsidRPr="00D1415F" w:rsidRDefault="00430C09" w:rsidP="00E4622F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E4622F">
        <w:rPr>
          <w:rStyle w:val="Heading3Char"/>
          <w:b/>
        </w:rPr>
        <w:t>Nicki Hamer, Head of Corporate Governance and Board Secretary</w:t>
      </w:r>
    </w:p>
    <w:p w:rsidR="00D1415F" w:rsidRPr="00D1415F" w:rsidRDefault="00D1415F" w:rsidP="00961989">
      <w:pPr>
        <w:pStyle w:val="Heading3"/>
        <w:spacing w:before="0"/>
        <w:ind w:left="4536" w:hanging="4536"/>
        <w:rPr>
          <w:b w:val="0"/>
        </w:rPr>
      </w:pP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B2471D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</w:p>
    <w:p w:rsidR="00B2471D" w:rsidRPr="0029489F" w:rsidRDefault="00430C09" w:rsidP="00B2471D">
      <w:pPr>
        <w:pStyle w:val="Heading2"/>
        <w:spacing w:line="276" w:lineRule="auto"/>
        <w:rPr>
          <w:sz w:val="26"/>
        </w:rPr>
      </w:pPr>
      <w:r w:rsidRPr="0029489F">
        <w:rPr>
          <w:sz w:val="26"/>
        </w:rPr>
        <w:tab/>
      </w:r>
      <w:r w:rsidR="00B2471D" w:rsidRPr="0029489F">
        <w:rPr>
          <w:rFonts w:cs="Arial"/>
          <w:bCs/>
          <w:color w:val="FF0000"/>
          <w:sz w:val="26"/>
        </w:rPr>
        <w:t>There were no issues of concern raised at the meeting.</w:t>
      </w:r>
    </w:p>
    <w:p w:rsidR="00050D76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9B4751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>Staff Governance and Person Centred Committee</w:t>
      </w:r>
      <w:r w:rsidR="0061640C">
        <w:rPr>
          <w:rFonts w:cs="Arial"/>
          <w:bCs/>
        </w:rPr>
        <w:t xml:space="preserve"> Meeting</w:t>
      </w:r>
      <w:r w:rsidR="00050D76">
        <w:rPr>
          <w:rFonts w:cs="Arial"/>
          <w:bCs/>
        </w:rPr>
        <w:t xml:space="preserve"> was held on </w:t>
      </w:r>
      <w:r>
        <w:rPr>
          <w:rFonts w:cs="Arial"/>
          <w:bCs/>
        </w:rPr>
        <w:t>19 November 2024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:rsidR="005A26C3" w:rsidRDefault="005A26C3" w:rsidP="003D757C">
      <w:pPr>
        <w:ind w:left="709" w:right="183"/>
        <w:rPr>
          <w:rFonts w:cs="Arial"/>
          <w:bCs/>
        </w:rPr>
      </w:pPr>
    </w:p>
    <w:p w:rsidR="005A26C3" w:rsidRDefault="005A26C3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>There were no issues of concern raised at the meeting.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"/>
        <w:gridCol w:w="7586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B2471D" w:rsidRPr="00973522" w:rsidTr="008856AC">
        <w:tc>
          <w:tcPr>
            <w:tcW w:w="1251" w:type="dxa"/>
            <w:gridSpan w:val="2"/>
          </w:tcPr>
          <w:p w:rsidR="00B2471D" w:rsidRDefault="00B2471D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Well Informed</w:t>
            </w:r>
          </w:p>
        </w:tc>
        <w:tc>
          <w:tcPr>
            <w:tcW w:w="7929" w:type="dxa"/>
            <w:shd w:val="clear" w:color="auto" w:fill="auto"/>
          </w:tcPr>
          <w:p w:rsidR="00B2471D" w:rsidRDefault="00B2471D" w:rsidP="00B247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Staff Governance Section of the Integrated Performance Report for August 2024.</w:t>
            </w:r>
          </w:p>
          <w:p w:rsidR="00B2471D" w:rsidRDefault="00B2471D" w:rsidP="00B2471D">
            <w:pPr>
              <w:rPr>
                <w:rFonts w:cs="Arial"/>
                <w:szCs w:val="24"/>
              </w:rPr>
            </w:pPr>
          </w:p>
          <w:p w:rsidR="00B2471D" w:rsidRDefault="00B2471D" w:rsidP="00B247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Revised Key Performance Indicators (KPIs) and confirmed that the existing KPIs would be preserved at a Committee level with broader reporting at Board level.</w:t>
            </w:r>
          </w:p>
          <w:p w:rsidR="00B2471D" w:rsidRDefault="00B2471D" w:rsidP="00B247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The Committee received an update on the Blueprint for Good Governance implementation Plan and noted the preference for a two year cycle.</w:t>
            </w:r>
          </w:p>
          <w:p w:rsidR="00B2471D" w:rsidRDefault="00B2471D" w:rsidP="005A26C3">
            <w:pPr>
              <w:rPr>
                <w:rFonts w:cs="Arial"/>
                <w:szCs w:val="24"/>
              </w:rPr>
            </w:pPr>
          </w:p>
        </w:tc>
      </w:tr>
      <w:tr w:rsidR="00B2471D" w:rsidRPr="00973522" w:rsidTr="008856AC">
        <w:tc>
          <w:tcPr>
            <w:tcW w:w="1251" w:type="dxa"/>
            <w:gridSpan w:val="2"/>
          </w:tcPr>
          <w:p w:rsidR="00B2471D" w:rsidRDefault="00B2471D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Treated Fairly</w:t>
            </w:r>
          </w:p>
        </w:tc>
        <w:tc>
          <w:tcPr>
            <w:tcW w:w="7929" w:type="dxa"/>
            <w:shd w:val="clear" w:color="auto" w:fill="auto"/>
          </w:tcPr>
          <w:p w:rsidR="00B2471D" w:rsidRDefault="00B2471D" w:rsidP="00B247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Agenda for Change Update and were content with the progress made.</w:t>
            </w:r>
          </w:p>
          <w:p w:rsidR="00B2471D" w:rsidRDefault="00B2471D" w:rsidP="00B2471D">
            <w:pPr>
              <w:rPr>
                <w:rFonts w:cs="Arial"/>
                <w:szCs w:val="24"/>
              </w:rPr>
            </w:pPr>
          </w:p>
          <w:p w:rsidR="00B2471D" w:rsidRDefault="00B2471D" w:rsidP="00B247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commended </w:t>
            </w:r>
            <w:r w:rsidR="003167E0">
              <w:rPr>
                <w:rFonts w:cs="Arial"/>
                <w:szCs w:val="24"/>
              </w:rPr>
              <w:t>the key piece of work around investment in Staff Wellbeing and our Culture and looked forward to receiving further updates during 2025.</w:t>
            </w:r>
          </w:p>
          <w:p w:rsidR="00B2471D" w:rsidRDefault="00B2471D" w:rsidP="005A26C3">
            <w:pPr>
              <w:rPr>
                <w:rFonts w:cs="Arial"/>
                <w:szCs w:val="24"/>
              </w:rPr>
            </w:pPr>
          </w:p>
        </w:tc>
      </w:tr>
      <w:tr w:rsidR="003167E0" w:rsidRPr="00973522" w:rsidTr="008856AC">
        <w:tc>
          <w:tcPr>
            <w:tcW w:w="1251" w:type="dxa"/>
            <w:gridSpan w:val="2"/>
          </w:tcPr>
          <w:p w:rsidR="003167E0" w:rsidRDefault="003167E0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 Working Environment</w:t>
            </w:r>
          </w:p>
        </w:tc>
        <w:tc>
          <w:tcPr>
            <w:tcW w:w="7929" w:type="dxa"/>
            <w:shd w:val="clear" w:color="auto" w:fill="auto"/>
          </w:tcPr>
          <w:p w:rsidR="003167E0" w:rsidRDefault="003167E0" w:rsidP="003167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refreshed Strategic Risk Register, specifically noting the risk around retention and recruitment to senior positions within NHS GJ. </w:t>
            </w:r>
          </w:p>
          <w:p w:rsidR="003167E0" w:rsidRDefault="003167E0" w:rsidP="003167E0">
            <w:pPr>
              <w:rPr>
                <w:rFonts w:cs="Arial"/>
                <w:szCs w:val="24"/>
              </w:rPr>
            </w:pPr>
          </w:p>
          <w:p w:rsidR="003167E0" w:rsidRDefault="003167E0" w:rsidP="003167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Health and Safety Q2 Report and the progress being made.</w:t>
            </w:r>
          </w:p>
          <w:p w:rsidR="003167E0" w:rsidRDefault="003167E0" w:rsidP="003167E0">
            <w:pPr>
              <w:rPr>
                <w:rFonts w:cs="Arial"/>
                <w:szCs w:val="24"/>
              </w:rPr>
            </w:pPr>
          </w:p>
          <w:p w:rsidR="003167E0" w:rsidRDefault="003167E0" w:rsidP="003167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</w:t>
            </w:r>
            <w:r w:rsidR="00C4519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Occupational Health </w:t>
            </w:r>
            <w:r w:rsidR="00C45196">
              <w:rPr>
                <w:rFonts w:cs="Arial"/>
                <w:szCs w:val="24"/>
              </w:rPr>
              <w:t>2 Report</w:t>
            </w:r>
            <w:r>
              <w:rPr>
                <w:rFonts w:cs="Arial"/>
                <w:szCs w:val="24"/>
              </w:rPr>
              <w:t>.</w:t>
            </w:r>
          </w:p>
          <w:p w:rsidR="003167E0" w:rsidRDefault="003167E0" w:rsidP="005A26C3">
            <w:pPr>
              <w:rPr>
                <w:rFonts w:cs="Arial"/>
                <w:szCs w:val="24"/>
              </w:rPr>
            </w:pPr>
          </w:p>
        </w:tc>
      </w:tr>
      <w:tr w:rsidR="003167E0" w:rsidRPr="00973522" w:rsidTr="008856AC">
        <w:tc>
          <w:tcPr>
            <w:tcW w:w="1251" w:type="dxa"/>
            <w:gridSpan w:val="2"/>
          </w:tcPr>
          <w:p w:rsidR="003167E0" w:rsidRDefault="003167E0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Appropriately Trained</w:t>
            </w:r>
          </w:p>
        </w:tc>
        <w:tc>
          <w:tcPr>
            <w:tcW w:w="7929" w:type="dxa"/>
            <w:shd w:val="clear" w:color="auto" w:fill="auto"/>
          </w:tcPr>
          <w:p w:rsidR="0029489F" w:rsidRDefault="0029489F" w:rsidP="0029489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Medical Appraisal and Revalidation 6 Monthly Report.</w:t>
            </w:r>
          </w:p>
          <w:p w:rsidR="0029489F" w:rsidRDefault="0029489F" w:rsidP="0029489F">
            <w:pPr>
              <w:rPr>
                <w:rFonts w:cs="Arial"/>
                <w:szCs w:val="24"/>
              </w:rPr>
            </w:pPr>
          </w:p>
          <w:p w:rsidR="0029489F" w:rsidRDefault="0029489F" w:rsidP="0029489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welcomed a presentation on the Succession Planning Framework for the organisation.</w:t>
            </w:r>
          </w:p>
          <w:p w:rsidR="0029489F" w:rsidRDefault="0029489F" w:rsidP="003167E0">
            <w:pPr>
              <w:rPr>
                <w:rFonts w:cs="Arial"/>
                <w:szCs w:val="24"/>
              </w:rPr>
            </w:pPr>
          </w:p>
          <w:p w:rsidR="0029489F" w:rsidRDefault="0029489F" w:rsidP="003167E0">
            <w:pPr>
              <w:rPr>
                <w:rFonts w:cs="Arial"/>
                <w:szCs w:val="24"/>
              </w:rPr>
            </w:pP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29489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</w:tc>
        <w:tc>
          <w:tcPr>
            <w:tcW w:w="7929" w:type="dxa"/>
            <w:shd w:val="clear" w:color="auto" w:fill="auto"/>
          </w:tcPr>
          <w:p w:rsidR="0029489F" w:rsidRDefault="0029489F" w:rsidP="005A26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Quarter Two Feedback Report.</w:t>
            </w:r>
          </w:p>
          <w:p w:rsidR="0029489F" w:rsidRDefault="0029489F" w:rsidP="005A26C3">
            <w:pPr>
              <w:rPr>
                <w:rFonts w:cs="Arial"/>
                <w:szCs w:val="24"/>
              </w:rPr>
            </w:pPr>
          </w:p>
          <w:p w:rsidR="007A7227" w:rsidRDefault="007A7227" w:rsidP="005A26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29489F">
              <w:rPr>
                <w:rFonts w:cs="Arial"/>
                <w:szCs w:val="24"/>
              </w:rPr>
              <w:t>noted</w:t>
            </w:r>
            <w:r>
              <w:rPr>
                <w:rFonts w:cs="Arial"/>
                <w:szCs w:val="24"/>
              </w:rPr>
              <w:t xml:space="preserve"> the Whistleblowing Quarter Two Report</w:t>
            </w:r>
            <w:r w:rsidR="0029489F">
              <w:rPr>
                <w:rFonts w:cs="Arial"/>
                <w:szCs w:val="24"/>
              </w:rPr>
              <w:t xml:space="preserve"> and looked forward to receiving the outcomes from the staff survey</w:t>
            </w:r>
            <w:r>
              <w:rPr>
                <w:rFonts w:cs="Arial"/>
                <w:szCs w:val="24"/>
              </w:rPr>
              <w:t>.</w:t>
            </w:r>
          </w:p>
          <w:p w:rsidR="00813756" w:rsidRPr="00813756" w:rsidRDefault="00813756" w:rsidP="0029489F">
            <w:pPr>
              <w:rPr>
                <w:rFonts w:cs="Arial"/>
                <w:szCs w:val="24"/>
              </w:rPr>
            </w:pPr>
          </w:p>
        </w:tc>
      </w:tr>
    </w:tbl>
    <w:p w:rsidR="00156B76" w:rsidRDefault="00156B76" w:rsidP="00050D76"/>
    <w:p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>next</w:t>
      </w:r>
      <w:r w:rsidR="009B4751">
        <w:rPr>
          <w:rFonts w:hAnsi="Arial" w:cs="Arial"/>
          <w:lang w:val="en-US"/>
        </w:rPr>
        <w:t xml:space="preserve"> </w:t>
      </w:r>
      <w:r w:rsidR="009B4751">
        <w:rPr>
          <w:rFonts w:cs="Arial"/>
          <w:bCs/>
        </w:rPr>
        <w:t>Staff Governance and Person Centred Committee</w:t>
      </w:r>
      <w:r w:rsidR="00E7372F">
        <w:rPr>
          <w:rFonts w:hAnsi="Arial" w:cs="Arial"/>
          <w:lang w:val="en-US"/>
        </w:rPr>
        <w:t xml:space="preserve"> meeting is scheduled for</w:t>
      </w:r>
      <w:r w:rsidR="009B4751">
        <w:rPr>
          <w:rFonts w:hAnsi="Arial" w:cs="Arial"/>
          <w:lang w:val="en-US"/>
        </w:rPr>
        <w:t xml:space="preserve"> 4 March 2025</w:t>
      </w:r>
      <w:r w:rsidR="00793A83">
        <w:rPr>
          <w:rFonts w:hAnsi="Arial" w:cs="Arial"/>
          <w:lang w:val="en-US"/>
        </w:rPr>
        <w:t>.</w:t>
      </w: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</w:t>
      </w:r>
      <w:r w:rsidR="00EB67F0">
        <w:rPr>
          <w:rFonts w:cs="Arial"/>
        </w:rPr>
        <w:t>is</w:t>
      </w:r>
      <w:r w:rsidR="007E133D">
        <w:rPr>
          <w:rFonts w:cs="Arial"/>
        </w:rPr>
        <w:t xml:space="preserve"> asked to note the </w:t>
      </w:r>
      <w:r w:rsidR="009B4751">
        <w:rPr>
          <w:rFonts w:cs="Arial"/>
          <w:bCs/>
        </w:rPr>
        <w:t>Staff Governance and Person Centred Committee</w:t>
      </w:r>
      <w:r w:rsidR="009B4751">
        <w:rPr>
          <w:rFonts w:cs="Arial"/>
        </w:rPr>
        <w:t xml:space="preserve"> </w:t>
      </w:r>
      <w:r w:rsidR="0061640C">
        <w:rPr>
          <w:rFonts w:cs="Arial"/>
        </w:rPr>
        <w:t xml:space="preserve">Meeting </w:t>
      </w:r>
      <w:r w:rsidR="007E133D">
        <w:rPr>
          <w:rFonts w:cs="Arial"/>
        </w:rPr>
        <w:t>Update.</w:t>
      </w:r>
    </w:p>
    <w:p w:rsidR="005738FA" w:rsidRDefault="005738FA" w:rsidP="007E133D">
      <w:pPr>
        <w:ind w:right="183"/>
        <w:rPr>
          <w:rFonts w:cs="Arial"/>
        </w:rPr>
      </w:pPr>
    </w:p>
    <w:p w:rsidR="009B4751" w:rsidRDefault="009B4751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9B4751" w:rsidRDefault="009B4751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Marcella Boyle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B4751" w:rsidRPr="009B4751">
        <w:rPr>
          <w:rFonts w:cs="Arial"/>
          <w:b/>
          <w:bCs/>
        </w:rPr>
        <w:t>Staff Governance and Person Centred Committee</w:t>
      </w:r>
    </w:p>
    <w:p w:rsidR="007E133D" w:rsidRPr="005F1768" w:rsidRDefault="00395844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262D6A">
        <w:rPr>
          <w:rFonts w:cs="Arial"/>
          <w:b/>
          <w:bCs/>
        </w:rPr>
        <w:t xml:space="preserve"> </w:t>
      </w:r>
      <w:r w:rsidR="00931E82">
        <w:rPr>
          <w:rFonts w:cs="Arial"/>
          <w:b/>
          <w:bCs/>
        </w:rPr>
        <w:t>2024</w:t>
      </w:r>
    </w:p>
    <w:sectPr w:rsidR="007E133D" w:rsidRPr="005F1768" w:rsidSect="00B00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19" w:rsidRDefault="00600A19">
      <w:r>
        <w:separator/>
      </w:r>
    </w:p>
  </w:endnote>
  <w:endnote w:type="continuationSeparator" w:id="0">
    <w:p w:rsidR="00600A19" w:rsidRDefault="0060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7B" w:rsidRDefault="00B5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5507B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5507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7B" w:rsidRDefault="00B5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19" w:rsidRDefault="00600A19">
      <w:r>
        <w:separator/>
      </w:r>
    </w:p>
  </w:footnote>
  <w:footnote w:type="continuationSeparator" w:id="0">
    <w:p w:rsidR="00600A19" w:rsidRDefault="0060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7B" w:rsidRDefault="00B55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>Item</w:t>
    </w:r>
    <w:r w:rsidR="00B5507B">
      <w:rPr>
        <w:rFonts w:cs="Arial"/>
        <w:b/>
        <w:color w:val="2E74B5" w:themeColor="accent1" w:themeShade="BF"/>
        <w:sz w:val="20"/>
      </w:rPr>
      <w:t xml:space="preserve"> 5.2</w:t>
    </w:r>
    <w:r w:rsidR="00125A9E" w:rsidRPr="00125A9E">
      <w:rPr>
        <w:rFonts w:cs="Arial"/>
        <w:b/>
        <w:color w:val="2E74B5" w:themeColor="accent1" w:themeShade="BF"/>
        <w:sz w:val="20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7B" w:rsidRDefault="00B55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322E4"/>
    <w:rsid w:val="0004246B"/>
    <w:rsid w:val="00047714"/>
    <w:rsid w:val="00050D76"/>
    <w:rsid w:val="0006530B"/>
    <w:rsid w:val="00072A23"/>
    <w:rsid w:val="00075289"/>
    <w:rsid w:val="00090340"/>
    <w:rsid w:val="00090A61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56B76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473B"/>
    <w:rsid w:val="00241E41"/>
    <w:rsid w:val="00242F09"/>
    <w:rsid w:val="00244F6F"/>
    <w:rsid w:val="00245140"/>
    <w:rsid w:val="002459C1"/>
    <w:rsid w:val="00262D6A"/>
    <w:rsid w:val="002858CD"/>
    <w:rsid w:val="00287DCE"/>
    <w:rsid w:val="0029489F"/>
    <w:rsid w:val="002A0B5F"/>
    <w:rsid w:val="002E28E4"/>
    <w:rsid w:val="0030362F"/>
    <w:rsid w:val="0030733C"/>
    <w:rsid w:val="00311DF5"/>
    <w:rsid w:val="003167E0"/>
    <w:rsid w:val="003175D5"/>
    <w:rsid w:val="0033790B"/>
    <w:rsid w:val="00340810"/>
    <w:rsid w:val="00346269"/>
    <w:rsid w:val="00346655"/>
    <w:rsid w:val="003634D1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27B67"/>
    <w:rsid w:val="00430C09"/>
    <w:rsid w:val="004404AE"/>
    <w:rsid w:val="00446219"/>
    <w:rsid w:val="00466281"/>
    <w:rsid w:val="00484E18"/>
    <w:rsid w:val="00493CEF"/>
    <w:rsid w:val="00495B36"/>
    <w:rsid w:val="004A11DE"/>
    <w:rsid w:val="004C24DE"/>
    <w:rsid w:val="004C29B3"/>
    <w:rsid w:val="004C564E"/>
    <w:rsid w:val="004D752E"/>
    <w:rsid w:val="004E775A"/>
    <w:rsid w:val="004E7A32"/>
    <w:rsid w:val="004F25C0"/>
    <w:rsid w:val="00500825"/>
    <w:rsid w:val="00504C16"/>
    <w:rsid w:val="005238FD"/>
    <w:rsid w:val="005540A1"/>
    <w:rsid w:val="00556ABA"/>
    <w:rsid w:val="00557529"/>
    <w:rsid w:val="00563B5B"/>
    <w:rsid w:val="00566EE1"/>
    <w:rsid w:val="005738FA"/>
    <w:rsid w:val="00591C18"/>
    <w:rsid w:val="005A26C3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7CD2"/>
    <w:rsid w:val="00600A19"/>
    <w:rsid w:val="00603CAF"/>
    <w:rsid w:val="00610728"/>
    <w:rsid w:val="0061640C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5080D"/>
    <w:rsid w:val="00755EB8"/>
    <w:rsid w:val="00767BCA"/>
    <w:rsid w:val="00767C5F"/>
    <w:rsid w:val="00793A83"/>
    <w:rsid w:val="007A7227"/>
    <w:rsid w:val="007B75D3"/>
    <w:rsid w:val="007E133D"/>
    <w:rsid w:val="007F031D"/>
    <w:rsid w:val="007F32CF"/>
    <w:rsid w:val="00811E7D"/>
    <w:rsid w:val="00813756"/>
    <w:rsid w:val="00816E22"/>
    <w:rsid w:val="00836178"/>
    <w:rsid w:val="008856AC"/>
    <w:rsid w:val="00891956"/>
    <w:rsid w:val="00892214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B4751"/>
    <w:rsid w:val="009C5992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2471D"/>
    <w:rsid w:val="00B404A2"/>
    <w:rsid w:val="00B40F04"/>
    <w:rsid w:val="00B53C07"/>
    <w:rsid w:val="00B546C8"/>
    <w:rsid w:val="00B5507B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35C4"/>
    <w:rsid w:val="00BD5F51"/>
    <w:rsid w:val="00BE793D"/>
    <w:rsid w:val="00BF3AF0"/>
    <w:rsid w:val="00C1128C"/>
    <w:rsid w:val="00C133F3"/>
    <w:rsid w:val="00C33F1F"/>
    <w:rsid w:val="00C408D4"/>
    <w:rsid w:val="00C4455B"/>
    <w:rsid w:val="00C45196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43DFF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4622F"/>
    <w:rsid w:val="00E61120"/>
    <w:rsid w:val="00E71CD2"/>
    <w:rsid w:val="00E7372F"/>
    <w:rsid w:val="00E906A9"/>
    <w:rsid w:val="00E92930"/>
    <w:rsid w:val="00E979D1"/>
    <w:rsid w:val="00EB5480"/>
    <w:rsid w:val="00EB67F0"/>
    <w:rsid w:val="00EC596E"/>
    <w:rsid w:val="00ED2CF9"/>
    <w:rsid w:val="00ED38F7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77F75"/>
    <w:rsid w:val="00F87828"/>
    <w:rsid w:val="00F90519"/>
    <w:rsid w:val="00F9163B"/>
    <w:rsid w:val="00F95D11"/>
    <w:rsid w:val="00FA1EBE"/>
    <w:rsid w:val="00FA2C11"/>
    <w:rsid w:val="00FA7B9C"/>
    <w:rsid w:val="00FC4E25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0D11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4</cp:revision>
  <cp:lastPrinted>2024-09-10T08:46:00Z</cp:lastPrinted>
  <dcterms:created xsi:type="dcterms:W3CDTF">2024-12-04T14:46:00Z</dcterms:created>
  <dcterms:modified xsi:type="dcterms:W3CDTF">2024-12-05T09:46:00Z</dcterms:modified>
</cp:coreProperties>
</file>