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8E96C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4B7CDCFA" wp14:editId="103652F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F866F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043544FE" w14:textId="21BCC245" w:rsidR="009807B4" w:rsidRPr="000E7C8F" w:rsidRDefault="0023473B" w:rsidP="00B77902">
      <w:pPr>
        <w:pStyle w:val="Heading3"/>
        <w:spacing w:line="360" w:lineRule="auto"/>
        <w:ind w:left="4536" w:hanging="4536"/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EC1093">
        <w:rPr>
          <w:rStyle w:val="Heading3Char"/>
          <w:b/>
        </w:rPr>
        <w:t>NHS Golden Jubilee Board</w:t>
      </w:r>
      <w:r w:rsidR="008C236A">
        <w:rPr>
          <w:rStyle w:val="Heading3Char"/>
          <w:b/>
        </w:rPr>
        <w:t xml:space="preserve"> </w:t>
      </w:r>
    </w:p>
    <w:p w14:paraId="0AA470B6" w14:textId="4A4A4FA2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892BF5">
        <w:rPr>
          <w:rStyle w:val="Heading3Char"/>
          <w:b/>
        </w:rPr>
        <w:t>1</w:t>
      </w:r>
      <w:r w:rsidR="00EC1093">
        <w:rPr>
          <w:rStyle w:val="Heading3Char"/>
          <w:b/>
        </w:rPr>
        <w:t>2</w:t>
      </w:r>
      <w:r w:rsidR="00834821">
        <w:rPr>
          <w:rStyle w:val="Heading3Char"/>
          <w:b/>
        </w:rPr>
        <w:t xml:space="preserve"> </w:t>
      </w:r>
      <w:r w:rsidR="00EC1093">
        <w:rPr>
          <w:rStyle w:val="Heading3Char"/>
          <w:b/>
        </w:rPr>
        <w:t>December</w:t>
      </w:r>
      <w:r w:rsidR="000E7C8F" w:rsidRPr="000E7C8F">
        <w:rPr>
          <w:rStyle w:val="Heading3Char"/>
          <w:b/>
        </w:rPr>
        <w:t xml:space="preserve"> 202</w:t>
      </w:r>
      <w:r w:rsidR="00857CD3">
        <w:rPr>
          <w:rStyle w:val="Heading3Char"/>
          <w:b/>
        </w:rPr>
        <w:t>4</w:t>
      </w:r>
    </w:p>
    <w:p w14:paraId="61849E94" w14:textId="27B82D54" w:rsidR="00B77902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4A7AF2">
        <w:rPr>
          <w:rStyle w:val="Heading3Char"/>
          <w:b/>
        </w:rPr>
        <w:t>Summary Finan</w:t>
      </w:r>
      <w:r w:rsidR="008F6840">
        <w:rPr>
          <w:rStyle w:val="Heading3Char"/>
          <w:b/>
        </w:rPr>
        <w:t>cial</w:t>
      </w:r>
      <w:r w:rsidR="004A7AF2">
        <w:rPr>
          <w:rStyle w:val="Heading3Char"/>
          <w:b/>
        </w:rPr>
        <w:t xml:space="preserve"> Report </w:t>
      </w:r>
      <w:r w:rsidR="008F6840">
        <w:rPr>
          <w:rStyle w:val="Heading3Char"/>
          <w:b/>
        </w:rPr>
        <w:t>a</w:t>
      </w:r>
      <w:r w:rsidR="004A7AF2">
        <w:rPr>
          <w:rStyle w:val="Heading3Char"/>
          <w:b/>
        </w:rPr>
        <w:t xml:space="preserve">s </w:t>
      </w:r>
      <w:r w:rsidR="008F6840">
        <w:rPr>
          <w:rStyle w:val="Heading3Char"/>
          <w:b/>
        </w:rPr>
        <w:t>a</w:t>
      </w:r>
      <w:r w:rsidR="004A7AF2">
        <w:rPr>
          <w:rStyle w:val="Heading3Char"/>
          <w:b/>
        </w:rPr>
        <w:t xml:space="preserve">t </w:t>
      </w:r>
      <w:r w:rsidR="00CB247A">
        <w:rPr>
          <w:rStyle w:val="Heading3Char"/>
          <w:b/>
        </w:rPr>
        <w:t>31</w:t>
      </w:r>
      <w:r w:rsidR="007C7B31">
        <w:rPr>
          <w:rStyle w:val="Heading3Char"/>
          <w:b/>
        </w:rPr>
        <w:t xml:space="preserve"> </w:t>
      </w:r>
      <w:r w:rsidR="00CB247A">
        <w:rPr>
          <w:rStyle w:val="Heading3Char"/>
          <w:b/>
        </w:rPr>
        <w:t>August</w:t>
      </w:r>
      <w:r w:rsidR="007C7B31">
        <w:rPr>
          <w:rStyle w:val="Heading3Char"/>
          <w:b/>
        </w:rPr>
        <w:t xml:space="preserve"> 2024</w:t>
      </w:r>
    </w:p>
    <w:p w14:paraId="37C470E7" w14:textId="37973A2C"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7C7B31">
        <w:rPr>
          <w:rStyle w:val="Heading3Char"/>
          <w:b/>
        </w:rPr>
        <w:t>Jonny Gamble</w:t>
      </w:r>
      <w:r w:rsidR="000E7C8F">
        <w:rPr>
          <w:rStyle w:val="Heading3Char"/>
          <w:b/>
        </w:rPr>
        <w:t>, Director of Finance</w:t>
      </w:r>
    </w:p>
    <w:p w14:paraId="7374CFBE" w14:textId="0AC7E8F2" w:rsidR="00833AF5" w:rsidRPr="00833AF5" w:rsidRDefault="00430C09" w:rsidP="00923D9A">
      <w:pPr>
        <w:pStyle w:val="Heading3"/>
        <w:ind w:left="4536" w:hanging="4536"/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7C7B31">
        <w:rPr>
          <w:rStyle w:val="Heading3Char"/>
          <w:b/>
        </w:rPr>
        <w:t>Jonny Gamble, Director of Finance</w:t>
      </w:r>
    </w:p>
    <w:p w14:paraId="65B93DC3" w14:textId="77777777" w:rsidR="00B77902" w:rsidRPr="00B77902" w:rsidRDefault="00B77902" w:rsidP="0023416D"/>
    <w:p w14:paraId="0E83408D" w14:textId="77777777" w:rsidR="00430C09" w:rsidRDefault="00BF3AF0" w:rsidP="0023416D">
      <w:pPr>
        <w:pStyle w:val="Heading2"/>
        <w:spacing w:before="0"/>
      </w:pPr>
      <w:r>
        <w:t>1</w:t>
      </w:r>
      <w:r>
        <w:tab/>
      </w:r>
      <w:r w:rsidR="00430C09" w:rsidRPr="00F05C63">
        <w:t>Purpose</w:t>
      </w:r>
    </w:p>
    <w:p w14:paraId="5C502B7A" w14:textId="6CD0747F" w:rsidR="009807B4" w:rsidRDefault="00430C09" w:rsidP="0023416D">
      <w:pPr>
        <w:pStyle w:val="Heading3"/>
        <w:spacing w:before="0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446219" w:rsidRPr="009807B4">
        <w:rPr>
          <w:lang w:eastAsia="en-GB"/>
        </w:rPr>
        <w:t xml:space="preserve"> </w:t>
      </w:r>
      <w:r w:rsidR="008F6840">
        <w:rPr>
          <w:lang w:eastAsia="en-GB"/>
        </w:rPr>
        <w:t xml:space="preserve">paper </w:t>
      </w:r>
      <w:r w:rsidR="00446219" w:rsidRPr="009807B4">
        <w:rPr>
          <w:lang w:eastAsia="en-GB"/>
        </w:rPr>
        <w:t xml:space="preserve">is presented </w:t>
      </w:r>
      <w:r w:rsidR="0093069E">
        <w:rPr>
          <w:lang w:eastAsia="en-GB"/>
        </w:rPr>
        <w:t xml:space="preserve">to </w:t>
      </w:r>
      <w:r w:rsidR="00D124C5">
        <w:rPr>
          <w:lang w:eastAsia="en-GB"/>
        </w:rPr>
        <w:t>NHS Golden Jubilee Board</w:t>
      </w:r>
      <w:r w:rsidR="0093069E">
        <w:rPr>
          <w:lang w:eastAsia="en-GB"/>
        </w:rPr>
        <w:t xml:space="preserve"> </w:t>
      </w:r>
      <w:r w:rsidR="00446219" w:rsidRPr="009807B4">
        <w:rPr>
          <w:lang w:eastAsia="en-GB"/>
        </w:rPr>
        <w:t xml:space="preserve">for: </w:t>
      </w:r>
    </w:p>
    <w:p w14:paraId="0AA0C163" w14:textId="418A68B4" w:rsidR="00430C09" w:rsidRDefault="00CC5F74" w:rsidP="0023416D">
      <w:pPr>
        <w:pStyle w:val="Heading3"/>
        <w:numPr>
          <w:ilvl w:val="0"/>
          <w:numId w:val="9"/>
        </w:numPr>
        <w:autoSpaceDE w:val="0"/>
        <w:autoSpaceDN w:val="0"/>
        <w:adjustRightInd w:val="0"/>
        <w:spacing w:before="0"/>
        <w:ind w:left="1134"/>
        <w:rPr>
          <w:lang w:eastAsia="en-GB"/>
        </w:rPr>
      </w:pPr>
      <w:r>
        <w:rPr>
          <w:b w:val="0"/>
          <w:lang w:eastAsia="en-GB"/>
        </w:rPr>
        <w:t>Decision</w:t>
      </w:r>
      <w:r w:rsidR="005F6E03" w:rsidRPr="00401E1B">
        <w:rPr>
          <w:lang w:eastAsia="en-GB"/>
        </w:rPr>
        <w:t xml:space="preserve"> </w:t>
      </w:r>
    </w:p>
    <w:p w14:paraId="75454151" w14:textId="60CF1080" w:rsidR="00CC5F74" w:rsidRPr="00CC5F74" w:rsidRDefault="00CC5F74" w:rsidP="0023416D">
      <w:pPr>
        <w:rPr>
          <w:lang w:eastAsia="en-GB"/>
        </w:rPr>
      </w:pPr>
    </w:p>
    <w:p w14:paraId="1211B8BE" w14:textId="77777777" w:rsidR="00430C09" w:rsidRDefault="00430C09" w:rsidP="0023416D">
      <w:pPr>
        <w:pStyle w:val="Heading3"/>
        <w:spacing w:before="0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14:paraId="4CE8FA02" w14:textId="77777777" w:rsidR="009807B4" w:rsidRPr="00546124" w:rsidRDefault="009807B4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546124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20CC0648" w14:textId="77777777" w:rsidR="009807B4" w:rsidRDefault="009807B4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546124">
        <w:rPr>
          <w:rFonts w:ascii="Arial" w:hAnsi="Arial" w:cs="Arial"/>
          <w:color w:val="000000"/>
          <w:sz w:val="24"/>
          <w:szCs w:val="24"/>
        </w:rPr>
        <w:t>Legal requirement</w:t>
      </w:r>
    </w:p>
    <w:p w14:paraId="4E19ACAE" w14:textId="77777777" w:rsidR="005F6E03" w:rsidRPr="00546124" w:rsidRDefault="005F6E03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 Policy</w:t>
      </w:r>
    </w:p>
    <w:p w14:paraId="4A0275B6" w14:textId="77777777" w:rsidR="00430C09" w:rsidRDefault="00430C09" w:rsidP="0023416D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  <w:lang w:eastAsia="en-GB"/>
        </w:rPr>
      </w:pPr>
    </w:p>
    <w:p w14:paraId="5B6AB389" w14:textId="77777777" w:rsidR="00B546C8" w:rsidRPr="00B546C8" w:rsidRDefault="00B546C8" w:rsidP="0023416D">
      <w:pPr>
        <w:autoSpaceDE w:val="0"/>
        <w:autoSpaceDN w:val="0"/>
        <w:adjustRightInd w:val="0"/>
        <w:ind w:left="720"/>
        <w:rPr>
          <w:rFonts w:cs="Arial"/>
          <w:b/>
          <w:color w:val="000000"/>
          <w:szCs w:val="24"/>
        </w:rPr>
      </w:pPr>
      <w:r w:rsidRPr="00B546C8">
        <w:rPr>
          <w:rFonts w:cs="Arial"/>
          <w:b/>
          <w:color w:val="000000"/>
          <w:szCs w:val="24"/>
        </w:rPr>
        <w:t>This aligns to the following NHSGJ Corporate Objectives:</w:t>
      </w:r>
    </w:p>
    <w:p w14:paraId="2776889B" w14:textId="77777777" w:rsidR="00430C09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Safe</w:t>
      </w:r>
    </w:p>
    <w:p w14:paraId="09636320" w14:textId="77777777" w:rsidR="005F6E03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Effective</w:t>
      </w:r>
    </w:p>
    <w:p w14:paraId="44DE7AAC" w14:textId="77777777" w:rsidR="005F6E03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Person Centred</w:t>
      </w:r>
    </w:p>
    <w:p w14:paraId="2614ED3B" w14:textId="593119F4" w:rsidR="005F6E03" w:rsidRDefault="005F6E03" w:rsidP="0023416D">
      <w:pPr>
        <w:pStyle w:val="ListParagraph"/>
        <w:ind w:left="1134"/>
      </w:pPr>
    </w:p>
    <w:p w14:paraId="4BBD7956" w14:textId="77777777" w:rsidR="0023416D" w:rsidRDefault="0023416D" w:rsidP="0023416D">
      <w:pPr>
        <w:pStyle w:val="ListParagraph"/>
        <w:ind w:left="1134"/>
      </w:pPr>
    </w:p>
    <w:p w14:paraId="0BDDB49F" w14:textId="0B8A012A" w:rsidR="00430C09" w:rsidRDefault="00C94BF7" w:rsidP="0023416D">
      <w:pPr>
        <w:pStyle w:val="Heading2"/>
        <w:spacing w:before="0"/>
      </w:pPr>
      <w:r>
        <w:t>2</w:t>
      </w:r>
      <w:r w:rsidR="00BF3AF0">
        <w:tab/>
      </w:r>
      <w:r w:rsidR="00430C09">
        <w:t xml:space="preserve">Report </w:t>
      </w:r>
      <w:r w:rsidR="00D46EF5">
        <w:t>S</w:t>
      </w:r>
      <w:r w:rsidR="00430C09">
        <w:t>ummary</w:t>
      </w:r>
      <w:r w:rsidR="00430C09">
        <w:tab/>
      </w:r>
    </w:p>
    <w:p w14:paraId="5366F67A" w14:textId="77777777" w:rsidR="0003098A" w:rsidRDefault="0003098A" w:rsidP="0023416D">
      <w:pPr>
        <w:pStyle w:val="Heading3"/>
        <w:spacing w:before="0"/>
      </w:pPr>
    </w:p>
    <w:p w14:paraId="5D08EC68" w14:textId="66DA9CCD" w:rsidR="00D46EF5" w:rsidRDefault="00C94BF7" w:rsidP="00D46EF5">
      <w:pPr>
        <w:pStyle w:val="Heading2"/>
        <w:spacing w:before="0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14:paraId="6BBE5A8F" w14:textId="77777777" w:rsidR="00D46EF5" w:rsidRPr="00D46EF5" w:rsidRDefault="00D46EF5" w:rsidP="00D46EF5"/>
    <w:p w14:paraId="46D2534A" w14:textId="40C4175B" w:rsidR="005C7360" w:rsidRDefault="00F81D47" w:rsidP="007C7B31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The Finance Report as at </w:t>
      </w:r>
      <w:r w:rsidR="00CB247A">
        <w:rPr>
          <w:rFonts w:cs="Arial"/>
          <w:color w:val="000000"/>
          <w:szCs w:val="24"/>
        </w:rPr>
        <w:t>31</w:t>
      </w:r>
      <w:r w:rsidR="00857CD3">
        <w:rPr>
          <w:rFonts w:cs="Arial"/>
          <w:color w:val="000000"/>
          <w:szCs w:val="24"/>
        </w:rPr>
        <w:t xml:space="preserve"> </w:t>
      </w:r>
      <w:r w:rsidR="00CB247A">
        <w:rPr>
          <w:rFonts w:cs="Arial"/>
          <w:color w:val="000000"/>
          <w:szCs w:val="24"/>
        </w:rPr>
        <w:t>August</w:t>
      </w:r>
      <w:r w:rsidR="007C7B31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202</w:t>
      </w:r>
      <w:r w:rsidR="00857CD3">
        <w:rPr>
          <w:rFonts w:cs="Arial"/>
          <w:color w:val="000000"/>
          <w:szCs w:val="24"/>
        </w:rPr>
        <w:t>4</w:t>
      </w:r>
      <w:r>
        <w:rPr>
          <w:rFonts w:cs="Arial"/>
          <w:color w:val="000000"/>
          <w:szCs w:val="24"/>
        </w:rPr>
        <w:t xml:space="preserve"> </w:t>
      </w:r>
      <w:r w:rsidR="008F6840">
        <w:rPr>
          <w:rFonts w:cs="Arial"/>
          <w:color w:val="000000"/>
          <w:szCs w:val="24"/>
        </w:rPr>
        <w:t>(</w:t>
      </w:r>
      <w:r>
        <w:rPr>
          <w:rFonts w:cs="Arial"/>
          <w:color w:val="000000"/>
          <w:szCs w:val="24"/>
        </w:rPr>
        <w:t xml:space="preserve">Month </w:t>
      </w:r>
      <w:r w:rsidR="00CB247A">
        <w:rPr>
          <w:rFonts w:cs="Arial"/>
          <w:color w:val="000000"/>
          <w:szCs w:val="24"/>
        </w:rPr>
        <w:t>5</w:t>
      </w:r>
      <w:r w:rsidR="007C7B31">
        <w:rPr>
          <w:rFonts w:cs="Arial"/>
          <w:color w:val="000000"/>
          <w:szCs w:val="24"/>
        </w:rPr>
        <w:t>)</w:t>
      </w:r>
      <w:r>
        <w:rPr>
          <w:rFonts w:cs="Arial"/>
          <w:color w:val="000000"/>
          <w:szCs w:val="24"/>
        </w:rPr>
        <w:t xml:space="preserve"> is attached as Appendix 1.</w:t>
      </w:r>
      <w:r w:rsidR="00316D4B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 xml:space="preserve"> </w:t>
      </w:r>
    </w:p>
    <w:p w14:paraId="0CF57A36" w14:textId="77777777" w:rsidR="00063802" w:rsidRDefault="00063802" w:rsidP="0023416D">
      <w:pPr>
        <w:ind w:left="709"/>
        <w:rPr>
          <w:rFonts w:cs="Arial"/>
          <w:color w:val="000000"/>
          <w:szCs w:val="24"/>
        </w:rPr>
      </w:pPr>
    </w:p>
    <w:p w14:paraId="3F34E3C4" w14:textId="107E0F0C" w:rsidR="00CE5689" w:rsidRDefault="00C87B62" w:rsidP="0023416D">
      <w:pPr>
        <w:pStyle w:val="Heading2"/>
        <w:spacing w:before="0"/>
        <w:ind w:left="686" w:hanging="686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14:paraId="4F13E665" w14:textId="77777777" w:rsidR="00D46EF5" w:rsidRPr="00D46EF5" w:rsidRDefault="00D46EF5" w:rsidP="00D46EF5"/>
    <w:p w14:paraId="0130FE0B" w14:textId="7A51F346" w:rsidR="00F30F4C" w:rsidRDefault="00CE5689" w:rsidP="0023416D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Each meeting the </w:t>
      </w:r>
      <w:r w:rsidR="00EC1093">
        <w:rPr>
          <w:rFonts w:cs="Arial"/>
          <w:color w:val="000000"/>
          <w:szCs w:val="24"/>
        </w:rPr>
        <w:t>Board</w:t>
      </w:r>
      <w:r>
        <w:rPr>
          <w:rFonts w:cs="Arial"/>
          <w:color w:val="000000"/>
          <w:szCs w:val="24"/>
        </w:rPr>
        <w:t xml:space="preserve"> receives an update on the financial position of the Board as part of its standing Agenda items.</w:t>
      </w:r>
      <w:r w:rsidR="00A82672">
        <w:rPr>
          <w:rFonts w:cs="Arial"/>
          <w:color w:val="000000"/>
          <w:szCs w:val="24"/>
        </w:rPr>
        <w:t xml:space="preserve"> </w:t>
      </w:r>
    </w:p>
    <w:p w14:paraId="4F8E9AE7" w14:textId="77777777" w:rsidR="00063802" w:rsidRDefault="00063802" w:rsidP="0023416D">
      <w:pPr>
        <w:ind w:left="709"/>
        <w:rPr>
          <w:rFonts w:cs="Arial"/>
          <w:color w:val="000000"/>
          <w:szCs w:val="24"/>
        </w:rPr>
      </w:pPr>
    </w:p>
    <w:p w14:paraId="2CD95E85" w14:textId="77777777" w:rsidR="00F3337D" w:rsidRDefault="00C87B62" w:rsidP="0023416D">
      <w:pPr>
        <w:pStyle w:val="Heading2"/>
        <w:spacing w:before="0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14:paraId="25D090CF" w14:textId="77777777" w:rsidR="00246B07" w:rsidRPr="00BF3AF0" w:rsidRDefault="00246B07" w:rsidP="0023416D">
      <w:pPr>
        <w:ind w:left="720"/>
        <w:rPr>
          <w:rFonts w:cs="Arial"/>
          <w:color w:val="000000"/>
          <w:szCs w:val="24"/>
        </w:rPr>
      </w:pPr>
    </w:p>
    <w:p w14:paraId="4D50273F" w14:textId="186B1202" w:rsidR="00F3337D" w:rsidRDefault="00C87B62" w:rsidP="0023416D">
      <w:pPr>
        <w:pStyle w:val="Heading3"/>
        <w:spacing w:before="0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14:paraId="5E9E8BB3" w14:textId="77777777" w:rsidR="00AC28FE" w:rsidRPr="00AC28FE" w:rsidRDefault="00AC28FE" w:rsidP="00AC28FE"/>
    <w:p w14:paraId="16FE71C2" w14:textId="6426EDE1" w:rsidR="00F3337D" w:rsidRDefault="00246B07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Assists in</w:t>
      </w:r>
      <w:r w:rsidR="00C754FD">
        <w:rPr>
          <w:rFonts w:cs="Arial"/>
          <w:color w:val="000000"/>
          <w:szCs w:val="24"/>
        </w:rPr>
        <w:t xml:space="preserve"> the Board’s governance to ensure quality of care and patient services.</w:t>
      </w:r>
    </w:p>
    <w:p w14:paraId="3A5ED919" w14:textId="77777777" w:rsidR="00F3337D" w:rsidRPr="00F3337D" w:rsidRDefault="00F3337D" w:rsidP="0023416D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</w:p>
    <w:p w14:paraId="63BB61B5" w14:textId="3418BE7F" w:rsidR="00AA77F7" w:rsidRDefault="00C87B62" w:rsidP="0023416D">
      <w:pPr>
        <w:pStyle w:val="Heading3"/>
        <w:spacing w:before="0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14:paraId="2B3F9A13" w14:textId="77777777" w:rsidR="00AC28FE" w:rsidRDefault="00AC28FE" w:rsidP="00AC28FE">
      <w:pPr>
        <w:ind w:left="720"/>
        <w:rPr>
          <w:rFonts w:cs="Arial"/>
          <w:color w:val="000000"/>
          <w:szCs w:val="24"/>
        </w:rPr>
      </w:pPr>
    </w:p>
    <w:p w14:paraId="26A03D7D" w14:textId="4094E5C5" w:rsidR="00AA77F7" w:rsidRDefault="00F73E71" w:rsidP="00AC28FE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lastRenderedPageBreak/>
        <w:t>Some workforce considerations are considered in this report. For example details of pay costs for the period under consideration.</w:t>
      </w:r>
    </w:p>
    <w:p w14:paraId="6C63AAFD" w14:textId="77777777" w:rsidR="00F3337D" w:rsidRPr="00AA77F7" w:rsidRDefault="00F3337D" w:rsidP="0023416D">
      <w:pPr>
        <w:rPr>
          <w:rFonts w:cs="Arial"/>
          <w:color w:val="000000"/>
          <w:szCs w:val="24"/>
        </w:rPr>
      </w:pPr>
    </w:p>
    <w:p w14:paraId="46A3B029" w14:textId="24F7FD19" w:rsidR="00F3337D" w:rsidRDefault="00C87B62" w:rsidP="0023416D">
      <w:pPr>
        <w:pStyle w:val="Heading3"/>
        <w:spacing w:before="0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14:paraId="31B84725" w14:textId="77777777" w:rsidR="00AC28FE" w:rsidRDefault="00AC28FE" w:rsidP="00AC28FE">
      <w:pPr>
        <w:ind w:firstLine="720"/>
        <w:rPr>
          <w:rFonts w:cs="Arial"/>
          <w:color w:val="000000"/>
          <w:szCs w:val="24"/>
        </w:rPr>
      </w:pPr>
    </w:p>
    <w:p w14:paraId="5FE84E9C" w14:textId="08153C55" w:rsidR="00F3337D" w:rsidRDefault="00C754FD" w:rsidP="00AC28FE">
      <w:pPr>
        <w:ind w:firstLine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Ensures effective</w:t>
      </w:r>
      <w:r w:rsidRPr="00C754FD">
        <w:rPr>
          <w:rFonts w:cs="Arial"/>
          <w:color w:val="000000"/>
          <w:szCs w:val="24"/>
        </w:rPr>
        <w:t xml:space="preserve"> </w:t>
      </w:r>
      <w:r w:rsidR="00A82672">
        <w:rPr>
          <w:rFonts w:cs="Arial"/>
          <w:color w:val="000000"/>
          <w:szCs w:val="24"/>
        </w:rPr>
        <w:t xml:space="preserve">financial </w:t>
      </w:r>
      <w:r w:rsidR="00F73E71" w:rsidRPr="00C754FD">
        <w:rPr>
          <w:rFonts w:cs="Arial"/>
          <w:color w:val="000000"/>
          <w:szCs w:val="24"/>
        </w:rPr>
        <w:t>governance</w:t>
      </w:r>
      <w:r w:rsidR="00F73E71">
        <w:rPr>
          <w:rFonts w:cs="Arial"/>
          <w:color w:val="000000"/>
          <w:szCs w:val="24"/>
        </w:rPr>
        <w:t>, reporting</w:t>
      </w:r>
      <w:r w:rsidRPr="00C754FD">
        <w:rPr>
          <w:rFonts w:cs="Arial"/>
          <w:color w:val="000000"/>
          <w:szCs w:val="24"/>
        </w:rPr>
        <w:t xml:space="preserve"> </w:t>
      </w:r>
      <w:r w:rsidR="00A82672">
        <w:rPr>
          <w:rFonts w:cs="Arial"/>
          <w:color w:val="000000"/>
          <w:szCs w:val="24"/>
        </w:rPr>
        <w:t xml:space="preserve">and scrutiny </w:t>
      </w:r>
      <w:r>
        <w:rPr>
          <w:rFonts w:cs="Arial"/>
          <w:color w:val="000000"/>
          <w:szCs w:val="24"/>
        </w:rPr>
        <w:t>is in place</w:t>
      </w:r>
      <w:r w:rsidR="00A82672">
        <w:rPr>
          <w:rFonts w:cs="Arial"/>
          <w:color w:val="000000"/>
          <w:szCs w:val="24"/>
        </w:rPr>
        <w:t>.</w:t>
      </w:r>
    </w:p>
    <w:p w14:paraId="4F961E3E" w14:textId="77777777" w:rsidR="00A82672" w:rsidRDefault="00A82672" w:rsidP="0023416D">
      <w:pPr>
        <w:ind w:left="720"/>
        <w:rPr>
          <w:rFonts w:cs="Arial"/>
          <w:color w:val="000000"/>
          <w:szCs w:val="24"/>
        </w:rPr>
      </w:pPr>
    </w:p>
    <w:p w14:paraId="6E1C9501" w14:textId="0BC8919E" w:rsidR="00F3337D" w:rsidRDefault="00C87B62" w:rsidP="0023416D">
      <w:pPr>
        <w:pStyle w:val="Heading3"/>
        <w:spacing w:before="0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14:paraId="5C051A04" w14:textId="77777777" w:rsidR="00AC28FE" w:rsidRDefault="00AC28FE" w:rsidP="00AC28FE">
      <w:pPr>
        <w:ind w:left="720"/>
        <w:rPr>
          <w:rFonts w:cs="Arial"/>
          <w:color w:val="000000"/>
          <w:szCs w:val="24"/>
        </w:rPr>
      </w:pPr>
    </w:p>
    <w:p w14:paraId="598D3B80" w14:textId="027EF837" w:rsidR="00F3337D" w:rsidRDefault="00C754FD" w:rsidP="00AC28FE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Ensures effective governance is in place to ensure relevant risk assessment and mitigations are in place.</w:t>
      </w:r>
    </w:p>
    <w:p w14:paraId="1A308C52" w14:textId="77777777" w:rsidR="00F3337D" w:rsidRPr="00BF3AF0" w:rsidRDefault="00F3337D" w:rsidP="0023416D">
      <w:pPr>
        <w:rPr>
          <w:rFonts w:cs="Arial"/>
          <w:color w:val="000000"/>
          <w:szCs w:val="24"/>
        </w:rPr>
      </w:pPr>
    </w:p>
    <w:p w14:paraId="5383F211" w14:textId="36C98F83" w:rsidR="00F3337D" w:rsidRDefault="00C87B62" w:rsidP="0023416D">
      <w:pPr>
        <w:pStyle w:val="Heading3"/>
        <w:spacing w:before="0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14:paraId="339CBF96" w14:textId="77777777" w:rsidR="00AC28FE" w:rsidRDefault="00AC28FE" w:rsidP="00AC28FE">
      <w:pPr>
        <w:ind w:firstLine="720"/>
        <w:rPr>
          <w:rFonts w:cs="Arial"/>
          <w:color w:val="000000"/>
          <w:szCs w:val="24"/>
        </w:rPr>
      </w:pPr>
    </w:p>
    <w:p w14:paraId="00354D0C" w14:textId="2334974A" w:rsidR="00BF3AF0" w:rsidRPr="00C754FD" w:rsidRDefault="00F3337D" w:rsidP="00AC28FE">
      <w:pPr>
        <w:ind w:firstLine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 xml:space="preserve">An impact assessment </w:t>
      </w:r>
      <w:r w:rsidR="00F73E71">
        <w:rPr>
          <w:rFonts w:cs="Arial"/>
          <w:color w:val="000000"/>
          <w:szCs w:val="24"/>
        </w:rPr>
        <w:t>is not required to be</w:t>
      </w:r>
      <w:r w:rsidRPr="00C754FD">
        <w:rPr>
          <w:rFonts w:cs="Arial"/>
          <w:color w:val="000000"/>
          <w:szCs w:val="24"/>
        </w:rPr>
        <w:t xml:space="preserve"> completed</w:t>
      </w:r>
      <w:r w:rsidR="00C754FD" w:rsidRPr="00C754FD">
        <w:rPr>
          <w:rFonts w:cs="Arial"/>
          <w:color w:val="000000"/>
          <w:szCs w:val="24"/>
        </w:rPr>
        <w:t>.</w:t>
      </w:r>
    </w:p>
    <w:p w14:paraId="17D9825B" w14:textId="77777777" w:rsidR="00B178D4" w:rsidRDefault="00B178D4" w:rsidP="0023416D">
      <w:pPr>
        <w:pStyle w:val="Heading3"/>
        <w:spacing w:before="0"/>
        <w:rPr>
          <w:rFonts w:cs="Arial"/>
          <w:color w:val="000000"/>
        </w:rPr>
      </w:pPr>
    </w:p>
    <w:p w14:paraId="0E6A8AFF" w14:textId="75F4CF31" w:rsidR="00446219" w:rsidRDefault="00C87B62" w:rsidP="0023416D">
      <w:pPr>
        <w:pStyle w:val="Heading3"/>
        <w:spacing w:before="0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14:paraId="31251471" w14:textId="77777777" w:rsidR="00AC28FE" w:rsidRDefault="00AC28FE" w:rsidP="00AC28FE">
      <w:pPr>
        <w:ind w:firstLine="720"/>
        <w:rPr>
          <w:rFonts w:cs="Arial"/>
          <w:color w:val="000000"/>
          <w:szCs w:val="24"/>
        </w:rPr>
      </w:pPr>
    </w:p>
    <w:p w14:paraId="28630161" w14:textId="3A10CA13" w:rsidR="00446219" w:rsidRDefault="00C754FD" w:rsidP="00AC28FE">
      <w:pPr>
        <w:ind w:firstLine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 xml:space="preserve">No other </w:t>
      </w:r>
      <w:r w:rsidR="00A82672">
        <w:rPr>
          <w:rFonts w:cs="Arial"/>
          <w:color w:val="000000"/>
          <w:szCs w:val="24"/>
        </w:rPr>
        <w:t>impacts require to be noted</w:t>
      </w:r>
      <w:r w:rsidR="00446219" w:rsidRPr="00C754FD">
        <w:rPr>
          <w:rFonts w:cs="Arial"/>
          <w:color w:val="000000"/>
          <w:szCs w:val="24"/>
        </w:rPr>
        <w:t>.</w:t>
      </w:r>
    </w:p>
    <w:p w14:paraId="7938C0BB" w14:textId="77777777" w:rsidR="00AA77F7" w:rsidRPr="00F3337D" w:rsidRDefault="00AA77F7" w:rsidP="0023416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1146B7D4" w14:textId="2B8D57AD" w:rsidR="00446219" w:rsidRDefault="00446219" w:rsidP="0023416D">
      <w:pPr>
        <w:pStyle w:val="Heading3"/>
        <w:numPr>
          <w:ilvl w:val="2"/>
          <w:numId w:val="16"/>
        </w:numPr>
        <w:spacing w:before="0"/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14:paraId="68694B82" w14:textId="77777777" w:rsidR="00D46EF5" w:rsidRPr="00D46EF5" w:rsidRDefault="00D46EF5" w:rsidP="00D46EF5"/>
    <w:p w14:paraId="6106F716" w14:textId="4E1F39E3" w:rsidR="00F3337D" w:rsidRPr="00BF3AF0" w:rsidRDefault="00A82672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The Executive Leadership Team receives the monthly </w:t>
      </w:r>
      <w:r w:rsidR="00F73E71">
        <w:rPr>
          <w:rFonts w:cs="Arial"/>
          <w:color w:val="000000"/>
          <w:szCs w:val="24"/>
        </w:rPr>
        <w:t>F</w:t>
      </w:r>
      <w:r>
        <w:rPr>
          <w:rFonts w:cs="Arial"/>
          <w:color w:val="000000"/>
          <w:szCs w:val="24"/>
        </w:rPr>
        <w:t>inanc</w:t>
      </w:r>
      <w:r w:rsidR="00F73E71">
        <w:rPr>
          <w:rFonts w:cs="Arial"/>
          <w:color w:val="000000"/>
          <w:szCs w:val="24"/>
        </w:rPr>
        <w:t>e</w:t>
      </w:r>
      <w:r>
        <w:rPr>
          <w:rFonts w:cs="Arial"/>
          <w:color w:val="000000"/>
          <w:szCs w:val="24"/>
        </w:rPr>
        <w:t xml:space="preserve"> </w:t>
      </w:r>
      <w:r w:rsidR="00F73E71">
        <w:rPr>
          <w:rFonts w:cs="Arial"/>
          <w:color w:val="000000"/>
          <w:szCs w:val="24"/>
        </w:rPr>
        <w:t>R</w:t>
      </w:r>
      <w:r>
        <w:rPr>
          <w:rFonts w:cs="Arial"/>
          <w:color w:val="000000"/>
          <w:szCs w:val="24"/>
        </w:rPr>
        <w:t>eport as one of their standing Agenda items and in addition the monthly financial positon is provided to Scottish Government through the completion of their standard F</w:t>
      </w:r>
      <w:r w:rsidR="00F73E71">
        <w:rPr>
          <w:rFonts w:cs="Arial"/>
          <w:color w:val="000000"/>
          <w:szCs w:val="24"/>
        </w:rPr>
        <w:t xml:space="preserve">inancial </w:t>
      </w:r>
      <w:r>
        <w:rPr>
          <w:rFonts w:cs="Arial"/>
          <w:color w:val="000000"/>
          <w:szCs w:val="24"/>
        </w:rPr>
        <w:t>P</w:t>
      </w:r>
      <w:r w:rsidR="00F73E71">
        <w:rPr>
          <w:rFonts w:cs="Arial"/>
          <w:color w:val="000000"/>
          <w:szCs w:val="24"/>
        </w:rPr>
        <w:t xml:space="preserve">erformance </w:t>
      </w:r>
      <w:r>
        <w:rPr>
          <w:rFonts w:cs="Arial"/>
          <w:color w:val="000000"/>
          <w:szCs w:val="24"/>
        </w:rPr>
        <w:t>R</w:t>
      </w:r>
      <w:r w:rsidR="00F73E71">
        <w:rPr>
          <w:rFonts w:cs="Arial"/>
          <w:color w:val="000000"/>
          <w:szCs w:val="24"/>
        </w:rPr>
        <w:t>eturn (FPR)</w:t>
      </w:r>
      <w:r>
        <w:rPr>
          <w:rFonts w:cs="Arial"/>
          <w:color w:val="000000"/>
          <w:szCs w:val="24"/>
        </w:rPr>
        <w:t xml:space="preserve"> templates.</w:t>
      </w:r>
    </w:p>
    <w:p w14:paraId="6341F43C" w14:textId="77777777" w:rsidR="00B851FC" w:rsidRPr="00446219" w:rsidRDefault="00B851FC" w:rsidP="0023416D">
      <w:pPr>
        <w:pStyle w:val="ListParagraph"/>
        <w:ind w:left="1080"/>
        <w:rPr>
          <w:rFonts w:ascii="Arial" w:hAnsi="Arial" w:cs="Arial"/>
          <w:sz w:val="24"/>
          <w:szCs w:val="24"/>
          <w:highlight w:val="lightGray"/>
        </w:rPr>
      </w:pPr>
    </w:p>
    <w:p w14:paraId="74439B8D" w14:textId="71098A4C" w:rsidR="00446219" w:rsidRDefault="00446219" w:rsidP="0023416D">
      <w:pPr>
        <w:pStyle w:val="Heading3"/>
        <w:numPr>
          <w:ilvl w:val="2"/>
          <w:numId w:val="16"/>
        </w:numPr>
        <w:spacing w:before="0"/>
      </w:pPr>
      <w:r>
        <w:t>Route to the Meeting</w:t>
      </w:r>
    </w:p>
    <w:p w14:paraId="160B87EA" w14:textId="77777777" w:rsidR="00D46EF5" w:rsidRPr="00D46EF5" w:rsidRDefault="00D46EF5" w:rsidP="00D46EF5"/>
    <w:p w14:paraId="07EBAC6D" w14:textId="69702881" w:rsidR="00220C80" w:rsidRDefault="00736F9F" w:rsidP="0023416D">
      <w:pPr>
        <w:ind w:left="720"/>
        <w:rPr>
          <w:rFonts w:cs="Arial"/>
          <w:szCs w:val="24"/>
        </w:rPr>
      </w:pPr>
      <w:r>
        <w:rPr>
          <w:rFonts w:cs="Arial"/>
          <w:szCs w:val="24"/>
        </w:rPr>
        <w:t xml:space="preserve">The </w:t>
      </w:r>
      <w:r w:rsidR="002238EF">
        <w:rPr>
          <w:rFonts w:cs="Arial"/>
          <w:szCs w:val="24"/>
        </w:rPr>
        <w:t xml:space="preserve">Summary Finance Report </w:t>
      </w:r>
      <w:r w:rsidR="00F73E71">
        <w:rPr>
          <w:rFonts w:cs="Arial"/>
          <w:szCs w:val="24"/>
        </w:rPr>
        <w:t xml:space="preserve">for Month </w:t>
      </w:r>
      <w:r w:rsidR="00CB247A">
        <w:rPr>
          <w:rFonts w:cs="Arial"/>
          <w:szCs w:val="24"/>
        </w:rPr>
        <w:t>5</w:t>
      </w:r>
      <w:r w:rsidR="00F73E71">
        <w:rPr>
          <w:rFonts w:cs="Arial"/>
          <w:szCs w:val="24"/>
        </w:rPr>
        <w:t xml:space="preserve"> </w:t>
      </w:r>
      <w:r w:rsidR="00220C80">
        <w:rPr>
          <w:rFonts w:cs="Arial"/>
          <w:szCs w:val="24"/>
        </w:rPr>
        <w:t xml:space="preserve">has been </w:t>
      </w:r>
      <w:r w:rsidR="00EC1093">
        <w:rPr>
          <w:rFonts w:cs="Arial"/>
          <w:szCs w:val="24"/>
        </w:rPr>
        <w:t>presented to Finance and Performance Committee</w:t>
      </w:r>
    </w:p>
    <w:p w14:paraId="60B376CB" w14:textId="2ED3A19C" w:rsidR="00446219" w:rsidRPr="00BF3AF0" w:rsidRDefault="00446219" w:rsidP="0023416D">
      <w:pPr>
        <w:ind w:left="720"/>
        <w:rPr>
          <w:rFonts w:cs="Arial"/>
          <w:szCs w:val="24"/>
        </w:rPr>
      </w:pPr>
      <w:r w:rsidRPr="00BF3AF0">
        <w:rPr>
          <w:rFonts w:cs="Arial"/>
          <w:szCs w:val="24"/>
        </w:rPr>
        <w:t xml:space="preserve"> </w:t>
      </w:r>
    </w:p>
    <w:p w14:paraId="47B136F7" w14:textId="7F975918" w:rsidR="00BF3AF0" w:rsidRDefault="00BF3AF0" w:rsidP="0023416D">
      <w:pPr>
        <w:pStyle w:val="Heading2"/>
        <w:numPr>
          <w:ilvl w:val="1"/>
          <w:numId w:val="16"/>
        </w:numPr>
        <w:spacing w:before="0"/>
      </w:pPr>
      <w:r>
        <w:t>Recommendation</w:t>
      </w:r>
    </w:p>
    <w:p w14:paraId="466851ED" w14:textId="77777777" w:rsidR="00F81D47" w:rsidRPr="00F81D47" w:rsidRDefault="00F81D47" w:rsidP="0023416D">
      <w:pPr>
        <w:pStyle w:val="ListParagraph"/>
        <w:ind w:left="525"/>
      </w:pPr>
    </w:p>
    <w:p w14:paraId="1E436499" w14:textId="44F49371" w:rsidR="00FB6AC9" w:rsidRPr="00FB6AC9" w:rsidRDefault="00736F9F" w:rsidP="0023416D">
      <w:pPr>
        <w:pStyle w:val="Heading3"/>
        <w:numPr>
          <w:ilvl w:val="0"/>
          <w:numId w:val="9"/>
        </w:numPr>
        <w:spacing w:before="0"/>
        <w:ind w:left="1080"/>
        <w:rPr>
          <w:b w:val="0"/>
          <w:lang w:eastAsia="en-GB"/>
        </w:rPr>
      </w:pPr>
      <w:r w:rsidRPr="00401E1B">
        <w:rPr>
          <w:rFonts w:cs="Arial"/>
        </w:rPr>
        <w:t>Decision</w:t>
      </w:r>
      <w:r w:rsidRPr="00736F9F">
        <w:rPr>
          <w:rFonts w:cs="Arial"/>
          <w:b w:val="0"/>
        </w:rPr>
        <w:t xml:space="preserve"> </w:t>
      </w:r>
      <w:r>
        <w:rPr>
          <w:rFonts w:cs="Arial"/>
        </w:rPr>
        <w:t xml:space="preserve">– </w:t>
      </w:r>
      <w:r w:rsidR="00D124C5">
        <w:rPr>
          <w:rFonts w:cs="Arial"/>
        </w:rPr>
        <w:t>NHS Golden Jubilee</w:t>
      </w:r>
      <w:r w:rsidRPr="00401E1B">
        <w:rPr>
          <w:rFonts w:cs="Arial"/>
          <w:b w:val="0"/>
        </w:rPr>
        <w:t xml:space="preserve"> </w:t>
      </w:r>
      <w:r w:rsidR="00401E1B">
        <w:rPr>
          <w:rFonts w:cs="Arial"/>
          <w:b w:val="0"/>
        </w:rPr>
        <w:t xml:space="preserve">are asked </w:t>
      </w:r>
      <w:r w:rsidR="007179FD">
        <w:rPr>
          <w:rFonts w:cs="Arial"/>
          <w:b w:val="0"/>
        </w:rPr>
        <w:t>to</w:t>
      </w:r>
    </w:p>
    <w:p w14:paraId="44A61E46" w14:textId="77777777" w:rsidR="00FB6AC9" w:rsidRPr="00FB6AC9" w:rsidRDefault="00FB6AC9" w:rsidP="00FB6AC9">
      <w:pPr>
        <w:pStyle w:val="Heading3"/>
        <w:spacing w:before="0"/>
        <w:ind w:left="1080"/>
        <w:rPr>
          <w:b w:val="0"/>
          <w:lang w:eastAsia="en-GB"/>
        </w:rPr>
      </w:pPr>
    </w:p>
    <w:p w14:paraId="7496750C" w14:textId="0B4A7D9E" w:rsidR="00C87B62" w:rsidRDefault="007C7B31" w:rsidP="0064592D">
      <w:pPr>
        <w:pStyle w:val="Heading3"/>
        <w:numPr>
          <w:ilvl w:val="0"/>
          <w:numId w:val="22"/>
        </w:numPr>
        <w:spacing w:before="0"/>
        <w:rPr>
          <w:b w:val="0"/>
          <w:lang w:eastAsia="en-GB"/>
        </w:rPr>
      </w:pPr>
      <w:r>
        <w:rPr>
          <w:b w:val="0"/>
          <w:lang w:eastAsia="en-GB"/>
        </w:rPr>
        <w:t xml:space="preserve">Confirm that it has assurance on the Financial Position of the Health Board at </w:t>
      </w:r>
      <w:r w:rsidR="00CB247A">
        <w:rPr>
          <w:b w:val="0"/>
          <w:lang w:eastAsia="en-GB"/>
        </w:rPr>
        <w:t xml:space="preserve">31 August </w:t>
      </w:r>
      <w:r>
        <w:rPr>
          <w:b w:val="0"/>
          <w:lang w:eastAsia="en-GB"/>
        </w:rPr>
        <w:t>2024</w:t>
      </w:r>
    </w:p>
    <w:p w14:paraId="6F077E27" w14:textId="77777777" w:rsidR="0064592D" w:rsidRPr="00FB6AC9" w:rsidRDefault="0064592D" w:rsidP="0064592D">
      <w:pPr>
        <w:pStyle w:val="Heading3"/>
        <w:spacing w:before="0"/>
        <w:ind w:left="1080"/>
        <w:rPr>
          <w:b w:val="0"/>
          <w:lang w:eastAsia="en-GB"/>
        </w:rPr>
      </w:pPr>
    </w:p>
    <w:p w14:paraId="4B154CF6" w14:textId="77777777" w:rsidR="00736F9F" w:rsidRPr="00736F9F" w:rsidRDefault="00736F9F" w:rsidP="0023416D">
      <w:pPr>
        <w:pStyle w:val="ListParagraph"/>
        <w:rPr>
          <w:rFonts w:ascii="Arial" w:hAnsi="Arial" w:cs="Arial"/>
          <w:sz w:val="24"/>
          <w:szCs w:val="24"/>
        </w:rPr>
      </w:pPr>
    </w:p>
    <w:p w14:paraId="0B366019" w14:textId="3A195D02" w:rsidR="00C87B62" w:rsidRDefault="00892BF5" w:rsidP="0023416D">
      <w:pPr>
        <w:pStyle w:val="Heading2"/>
        <w:numPr>
          <w:ilvl w:val="0"/>
          <w:numId w:val="16"/>
        </w:numPr>
        <w:spacing w:before="0"/>
      </w:pPr>
      <w:r>
        <w:t>List of A</w:t>
      </w:r>
      <w:r w:rsidR="00C87B62">
        <w:t>ppendices</w:t>
      </w:r>
    </w:p>
    <w:p w14:paraId="137A2701" w14:textId="77777777" w:rsidR="0023416D" w:rsidRDefault="0023416D" w:rsidP="0023416D">
      <w:pPr>
        <w:ind w:firstLine="525"/>
        <w:rPr>
          <w:rFonts w:cs="Arial"/>
          <w:color w:val="000000" w:themeColor="text1"/>
          <w:szCs w:val="24"/>
        </w:rPr>
      </w:pPr>
    </w:p>
    <w:p w14:paraId="401153AF" w14:textId="6EF04B00" w:rsidR="00C87B62" w:rsidRDefault="00C87B62" w:rsidP="0023416D">
      <w:pPr>
        <w:ind w:firstLine="525"/>
        <w:rPr>
          <w:rFonts w:cs="Arial"/>
          <w:color w:val="000000" w:themeColor="text1"/>
          <w:szCs w:val="24"/>
        </w:rPr>
      </w:pPr>
      <w:r w:rsidRPr="00BF3AF0">
        <w:rPr>
          <w:rFonts w:cs="Arial"/>
          <w:color w:val="000000" w:themeColor="text1"/>
          <w:szCs w:val="24"/>
        </w:rPr>
        <w:t xml:space="preserve">The following appendices are included with this </w:t>
      </w:r>
      <w:r w:rsidR="00610728">
        <w:rPr>
          <w:rFonts w:cs="Arial"/>
          <w:color w:val="000000" w:themeColor="text1"/>
          <w:szCs w:val="24"/>
        </w:rPr>
        <w:t>report</w:t>
      </w:r>
      <w:r w:rsidRPr="00BF3AF0">
        <w:rPr>
          <w:rFonts w:cs="Arial"/>
          <w:color w:val="000000" w:themeColor="text1"/>
          <w:szCs w:val="24"/>
        </w:rPr>
        <w:t>:</w:t>
      </w:r>
    </w:p>
    <w:p w14:paraId="54AB99F9" w14:textId="77777777" w:rsidR="00F81D47" w:rsidRPr="00BF3AF0" w:rsidRDefault="00F81D47" w:rsidP="0023416D">
      <w:pPr>
        <w:ind w:firstLine="525"/>
        <w:rPr>
          <w:rFonts w:cs="Arial"/>
          <w:color w:val="000000"/>
          <w:szCs w:val="24"/>
        </w:rPr>
      </w:pPr>
    </w:p>
    <w:p w14:paraId="589880E0" w14:textId="60A10553" w:rsidR="008F6840" w:rsidRDefault="00736F9F" w:rsidP="0023416D">
      <w:pPr>
        <w:pStyle w:val="ListParagraph"/>
        <w:numPr>
          <w:ilvl w:val="0"/>
          <w:numId w:val="9"/>
        </w:numPr>
        <w:ind w:left="1134" w:hanging="425"/>
        <w:rPr>
          <w:rFonts w:ascii="Arial" w:hAnsi="Arial" w:cs="Arial"/>
          <w:color w:val="000000"/>
          <w:sz w:val="24"/>
          <w:szCs w:val="24"/>
        </w:rPr>
      </w:pPr>
      <w:r w:rsidRPr="00A857CC">
        <w:rPr>
          <w:rFonts w:ascii="Arial" w:hAnsi="Arial" w:cs="Arial"/>
          <w:color w:val="000000"/>
          <w:sz w:val="24"/>
          <w:szCs w:val="24"/>
        </w:rPr>
        <w:t xml:space="preserve">Appendix </w:t>
      </w:r>
      <w:r w:rsidR="00A857CC" w:rsidRPr="00A857CC">
        <w:rPr>
          <w:rFonts w:ascii="Arial" w:hAnsi="Arial" w:cs="Arial"/>
          <w:color w:val="000000"/>
          <w:sz w:val="24"/>
          <w:szCs w:val="24"/>
        </w:rPr>
        <w:t xml:space="preserve">No </w:t>
      </w:r>
      <w:r w:rsidRPr="00A857CC">
        <w:rPr>
          <w:rFonts w:ascii="Arial" w:hAnsi="Arial" w:cs="Arial"/>
          <w:color w:val="000000"/>
          <w:sz w:val="24"/>
          <w:szCs w:val="24"/>
        </w:rPr>
        <w:t>1</w:t>
      </w:r>
      <w:r w:rsidR="00C87B62" w:rsidRPr="00A857CC">
        <w:rPr>
          <w:rFonts w:ascii="Arial" w:hAnsi="Arial" w:cs="Arial"/>
          <w:color w:val="000000"/>
          <w:sz w:val="24"/>
          <w:szCs w:val="24"/>
        </w:rPr>
        <w:t xml:space="preserve">, </w:t>
      </w:r>
      <w:r w:rsidR="002238EF">
        <w:rPr>
          <w:rFonts w:ascii="Arial" w:hAnsi="Arial" w:cs="Arial"/>
          <w:color w:val="000000"/>
          <w:sz w:val="24"/>
          <w:szCs w:val="24"/>
        </w:rPr>
        <w:t>Summary Financ</w:t>
      </w:r>
      <w:r w:rsidR="008F6840">
        <w:rPr>
          <w:rFonts w:ascii="Arial" w:hAnsi="Arial" w:cs="Arial"/>
          <w:color w:val="000000"/>
          <w:sz w:val="24"/>
          <w:szCs w:val="24"/>
        </w:rPr>
        <w:t>ial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 Report </w:t>
      </w:r>
      <w:r w:rsidR="00F81D47">
        <w:rPr>
          <w:rFonts w:ascii="Arial" w:hAnsi="Arial" w:cs="Arial"/>
          <w:color w:val="000000"/>
          <w:sz w:val="24"/>
          <w:szCs w:val="24"/>
        </w:rPr>
        <w:t>a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s </w:t>
      </w:r>
      <w:r w:rsidR="00F81D47">
        <w:rPr>
          <w:rFonts w:ascii="Arial" w:hAnsi="Arial" w:cs="Arial"/>
          <w:color w:val="000000"/>
          <w:sz w:val="24"/>
          <w:szCs w:val="24"/>
        </w:rPr>
        <w:t>a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t </w:t>
      </w:r>
      <w:r w:rsidR="00892BF5">
        <w:rPr>
          <w:rFonts w:ascii="Arial" w:hAnsi="Arial" w:cs="Arial"/>
          <w:color w:val="000000"/>
          <w:sz w:val="24"/>
          <w:szCs w:val="24"/>
        </w:rPr>
        <w:t>3</w:t>
      </w:r>
      <w:r w:rsidR="00CB247A">
        <w:rPr>
          <w:rFonts w:ascii="Arial" w:hAnsi="Arial" w:cs="Arial"/>
          <w:color w:val="000000"/>
          <w:sz w:val="24"/>
          <w:szCs w:val="24"/>
        </w:rPr>
        <w:t>1 August</w:t>
      </w:r>
      <w:r w:rsidR="008F6840">
        <w:rPr>
          <w:rFonts w:ascii="Arial" w:hAnsi="Arial" w:cs="Arial"/>
          <w:color w:val="000000"/>
          <w:sz w:val="24"/>
          <w:szCs w:val="24"/>
        </w:rPr>
        <w:t xml:space="preserve"> 202</w:t>
      </w:r>
      <w:r w:rsidR="00857CD3">
        <w:rPr>
          <w:rFonts w:ascii="Arial" w:hAnsi="Arial" w:cs="Arial"/>
          <w:color w:val="000000"/>
          <w:sz w:val="24"/>
          <w:szCs w:val="24"/>
        </w:rPr>
        <w:t>4</w:t>
      </w:r>
      <w:r w:rsidR="008F6840">
        <w:rPr>
          <w:rFonts w:ascii="Arial" w:hAnsi="Arial" w:cs="Arial"/>
          <w:color w:val="000000"/>
          <w:sz w:val="24"/>
          <w:szCs w:val="24"/>
        </w:rPr>
        <w:t xml:space="preserve"> (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Month </w:t>
      </w:r>
      <w:r w:rsidR="00CB247A">
        <w:rPr>
          <w:rFonts w:ascii="Arial" w:hAnsi="Arial" w:cs="Arial"/>
          <w:color w:val="000000"/>
          <w:sz w:val="24"/>
          <w:szCs w:val="24"/>
        </w:rPr>
        <w:t>5</w:t>
      </w:r>
      <w:r w:rsidR="008F6840">
        <w:rPr>
          <w:rFonts w:ascii="Arial" w:hAnsi="Arial" w:cs="Arial"/>
          <w:color w:val="000000"/>
          <w:sz w:val="24"/>
          <w:szCs w:val="24"/>
        </w:rPr>
        <w:t>)</w:t>
      </w:r>
    </w:p>
    <w:p w14:paraId="10594370" w14:textId="77777777" w:rsidR="00C87B62" w:rsidRPr="00B77902" w:rsidRDefault="00C87B62" w:rsidP="0023416D">
      <w:pPr>
        <w:rPr>
          <w:rFonts w:cs="Arial"/>
          <w:color w:val="000000"/>
          <w:szCs w:val="24"/>
          <w:highlight w:val="lightGray"/>
        </w:rPr>
      </w:pPr>
      <w:bookmarkStart w:id="0" w:name="_GoBack"/>
      <w:bookmarkEnd w:id="0"/>
    </w:p>
    <w:sectPr w:rsidR="00C87B62" w:rsidRPr="00B77902" w:rsidSect="003F7F61">
      <w:headerReference w:type="default" r:id="rId12"/>
      <w:footerReference w:type="default" r:id="rId13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1A5F5" w14:textId="77777777" w:rsidR="001D1809" w:rsidRDefault="001D1809">
      <w:r>
        <w:separator/>
      </w:r>
    </w:p>
  </w:endnote>
  <w:endnote w:type="continuationSeparator" w:id="0">
    <w:p w14:paraId="17E171EF" w14:textId="77777777" w:rsidR="001D1809" w:rsidRDefault="001D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AD944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60ADAE3D" w14:textId="1E52CD6A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D124C5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D124C5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5C1C1" w14:textId="77777777" w:rsidR="001D1809" w:rsidRDefault="001D1809">
      <w:r>
        <w:separator/>
      </w:r>
    </w:p>
  </w:footnote>
  <w:footnote w:type="continuationSeparator" w:id="0">
    <w:p w14:paraId="5B678082" w14:textId="77777777" w:rsidR="001D1809" w:rsidRDefault="001D1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D589C" w14:textId="21912D14" w:rsidR="004824DC" w:rsidRPr="005A050E" w:rsidRDefault="00EC1093" w:rsidP="004824DC">
    <w:pPr>
      <w:pStyle w:val="Header"/>
      <w:jc w:val="right"/>
      <w:rPr>
        <w:rFonts w:cs="Arial"/>
        <w:b/>
        <w:color w:val="2E74B5" w:themeColor="accent1" w:themeShade="BF"/>
      </w:rPr>
    </w:pPr>
    <w:r w:rsidRPr="00D124C5">
      <w:rPr>
        <w:rFonts w:cs="Arial"/>
        <w:b/>
        <w:color w:val="2E74B5" w:themeColor="accent1" w:themeShade="BF"/>
      </w:rPr>
      <w:t>Board</w:t>
    </w:r>
    <w:r w:rsidR="004824DC" w:rsidRPr="00D124C5">
      <w:rPr>
        <w:rFonts w:cs="Arial"/>
        <w:b/>
        <w:color w:val="2E74B5" w:themeColor="accent1" w:themeShade="BF"/>
      </w:rPr>
      <w:t xml:space="preserve"> </w:t>
    </w:r>
    <w:r w:rsidR="00D124C5">
      <w:rPr>
        <w:rFonts w:cs="Arial"/>
        <w:b/>
        <w:color w:val="2E74B5" w:themeColor="accent1" w:themeShade="BF"/>
      </w:rPr>
      <w:t>Item 6.2</w:t>
    </w:r>
  </w:p>
  <w:p w14:paraId="4F5357F3" w14:textId="5C0CAAB2" w:rsidR="000E7C8F" w:rsidRPr="004824DC" w:rsidRDefault="000E7C8F" w:rsidP="00482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FD743D4"/>
    <w:multiLevelType w:val="hybridMultilevel"/>
    <w:tmpl w:val="CB3E7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7F2D6D"/>
    <w:multiLevelType w:val="hybridMultilevel"/>
    <w:tmpl w:val="18364C90"/>
    <w:lvl w:ilvl="0" w:tplc="487E9E52">
      <w:start w:val="1"/>
      <w:numFmt w:val="decimal"/>
      <w:lvlText w:val="(%1)"/>
      <w:lvlJc w:val="left"/>
      <w:pPr>
        <w:ind w:left="10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7" w:hanging="360"/>
      </w:pPr>
    </w:lvl>
    <w:lvl w:ilvl="2" w:tplc="0809001B" w:tentative="1">
      <w:start w:val="1"/>
      <w:numFmt w:val="lowerRoman"/>
      <w:lvlText w:val="%3."/>
      <w:lvlJc w:val="right"/>
      <w:pPr>
        <w:ind w:left="2457" w:hanging="180"/>
      </w:pPr>
    </w:lvl>
    <w:lvl w:ilvl="3" w:tplc="0809000F" w:tentative="1">
      <w:start w:val="1"/>
      <w:numFmt w:val="decimal"/>
      <w:lvlText w:val="%4."/>
      <w:lvlJc w:val="left"/>
      <w:pPr>
        <w:ind w:left="3177" w:hanging="360"/>
      </w:pPr>
    </w:lvl>
    <w:lvl w:ilvl="4" w:tplc="08090019" w:tentative="1">
      <w:start w:val="1"/>
      <w:numFmt w:val="lowerLetter"/>
      <w:lvlText w:val="%5."/>
      <w:lvlJc w:val="left"/>
      <w:pPr>
        <w:ind w:left="3897" w:hanging="360"/>
      </w:pPr>
    </w:lvl>
    <w:lvl w:ilvl="5" w:tplc="0809001B" w:tentative="1">
      <w:start w:val="1"/>
      <w:numFmt w:val="lowerRoman"/>
      <w:lvlText w:val="%6."/>
      <w:lvlJc w:val="right"/>
      <w:pPr>
        <w:ind w:left="4617" w:hanging="180"/>
      </w:pPr>
    </w:lvl>
    <w:lvl w:ilvl="6" w:tplc="0809000F" w:tentative="1">
      <w:start w:val="1"/>
      <w:numFmt w:val="decimal"/>
      <w:lvlText w:val="%7."/>
      <w:lvlJc w:val="left"/>
      <w:pPr>
        <w:ind w:left="5337" w:hanging="360"/>
      </w:pPr>
    </w:lvl>
    <w:lvl w:ilvl="7" w:tplc="08090019" w:tentative="1">
      <w:start w:val="1"/>
      <w:numFmt w:val="lowerLetter"/>
      <w:lvlText w:val="%8."/>
      <w:lvlJc w:val="left"/>
      <w:pPr>
        <w:ind w:left="6057" w:hanging="360"/>
      </w:pPr>
    </w:lvl>
    <w:lvl w:ilvl="8" w:tplc="080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 w15:restartNumberingAfterBreak="0">
    <w:nsid w:val="4F250679"/>
    <w:multiLevelType w:val="hybridMultilevel"/>
    <w:tmpl w:val="202226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43608F"/>
    <w:multiLevelType w:val="hybridMultilevel"/>
    <w:tmpl w:val="3B34A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9" w15:restartNumberingAfterBreak="0">
    <w:nsid w:val="684E5172"/>
    <w:multiLevelType w:val="hybridMultilevel"/>
    <w:tmpl w:val="83863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A1000"/>
    <w:multiLevelType w:val="hybridMultilevel"/>
    <w:tmpl w:val="D4D20FEA"/>
    <w:lvl w:ilvl="0" w:tplc="49280BBE">
      <w:start w:val="1"/>
      <w:numFmt w:val="decimal"/>
      <w:lvlText w:val="(%1)"/>
      <w:lvlJc w:val="left"/>
      <w:pPr>
        <w:ind w:left="144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21"/>
  </w:num>
  <w:num w:numId="5">
    <w:abstractNumId w:val="9"/>
  </w:num>
  <w:num w:numId="6">
    <w:abstractNumId w:val="6"/>
  </w:num>
  <w:num w:numId="7">
    <w:abstractNumId w:val="13"/>
  </w:num>
  <w:num w:numId="8">
    <w:abstractNumId w:val="5"/>
  </w:num>
  <w:num w:numId="9">
    <w:abstractNumId w:val="16"/>
  </w:num>
  <w:num w:numId="10">
    <w:abstractNumId w:val="2"/>
  </w:num>
  <w:num w:numId="11">
    <w:abstractNumId w:val="17"/>
  </w:num>
  <w:num w:numId="12">
    <w:abstractNumId w:val="1"/>
  </w:num>
  <w:num w:numId="13">
    <w:abstractNumId w:val="4"/>
  </w:num>
  <w:num w:numId="14">
    <w:abstractNumId w:val="7"/>
  </w:num>
  <w:num w:numId="15">
    <w:abstractNumId w:val="10"/>
  </w:num>
  <w:num w:numId="16">
    <w:abstractNumId w:val="8"/>
  </w:num>
  <w:num w:numId="17">
    <w:abstractNumId w:val="14"/>
  </w:num>
  <w:num w:numId="18">
    <w:abstractNumId w:val="19"/>
  </w:num>
  <w:num w:numId="19">
    <w:abstractNumId w:val="15"/>
  </w:num>
  <w:num w:numId="20">
    <w:abstractNumId w:val="3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63802"/>
    <w:rsid w:val="000708FD"/>
    <w:rsid w:val="00073943"/>
    <w:rsid w:val="00076929"/>
    <w:rsid w:val="00091974"/>
    <w:rsid w:val="000945DB"/>
    <w:rsid w:val="000E7C8F"/>
    <w:rsid w:val="000F7706"/>
    <w:rsid w:val="00114288"/>
    <w:rsid w:val="00125A9E"/>
    <w:rsid w:val="00140DB3"/>
    <w:rsid w:val="001926B2"/>
    <w:rsid w:val="001A4406"/>
    <w:rsid w:val="001C28B3"/>
    <w:rsid w:val="001D1809"/>
    <w:rsid w:val="001E2FE6"/>
    <w:rsid w:val="001F27DB"/>
    <w:rsid w:val="002143A5"/>
    <w:rsid w:val="00220C80"/>
    <w:rsid w:val="002238EF"/>
    <w:rsid w:val="0023416D"/>
    <w:rsid w:val="0023473B"/>
    <w:rsid w:val="002459D5"/>
    <w:rsid w:val="00246B07"/>
    <w:rsid w:val="002B00C7"/>
    <w:rsid w:val="002D3C8C"/>
    <w:rsid w:val="00316D4B"/>
    <w:rsid w:val="0033790B"/>
    <w:rsid w:val="003F7F61"/>
    <w:rsid w:val="00401E1B"/>
    <w:rsid w:val="004126E2"/>
    <w:rsid w:val="00427B3D"/>
    <w:rsid w:val="00430C09"/>
    <w:rsid w:val="00446219"/>
    <w:rsid w:val="004824DC"/>
    <w:rsid w:val="00495B36"/>
    <w:rsid w:val="004A3A5F"/>
    <w:rsid w:val="004A7AF2"/>
    <w:rsid w:val="004C24DE"/>
    <w:rsid w:val="004E1F4B"/>
    <w:rsid w:val="00546124"/>
    <w:rsid w:val="00577CFB"/>
    <w:rsid w:val="00591C18"/>
    <w:rsid w:val="005C7360"/>
    <w:rsid w:val="005D509D"/>
    <w:rsid w:val="005F6E03"/>
    <w:rsid w:val="00610728"/>
    <w:rsid w:val="006173A9"/>
    <w:rsid w:val="0064592D"/>
    <w:rsid w:val="006878C7"/>
    <w:rsid w:val="006B6463"/>
    <w:rsid w:val="006C5D29"/>
    <w:rsid w:val="006D1343"/>
    <w:rsid w:val="007179FD"/>
    <w:rsid w:val="00736F9F"/>
    <w:rsid w:val="007C5D53"/>
    <w:rsid w:val="007C7B31"/>
    <w:rsid w:val="007F32CF"/>
    <w:rsid w:val="00816E22"/>
    <w:rsid w:val="00833AF5"/>
    <w:rsid w:val="00834821"/>
    <w:rsid w:val="00846170"/>
    <w:rsid w:val="00857CD3"/>
    <w:rsid w:val="00892BF5"/>
    <w:rsid w:val="008C236A"/>
    <w:rsid w:val="008F6840"/>
    <w:rsid w:val="00923D9A"/>
    <w:rsid w:val="00927C6C"/>
    <w:rsid w:val="0093069E"/>
    <w:rsid w:val="00943C03"/>
    <w:rsid w:val="009549B5"/>
    <w:rsid w:val="009807B4"/>
    <w:rsid w:val="00993B31"/>
    <w:rsid w:val="009B1287"/>
    <w:rsid w:val="009F33DC"/>
    <w:rsid w:val="00A2680C"/>
    <w:rsid w:val="00A62B58"/>
    <w:rsid w:val="00A82672"/>
    <w:rsid w:val="00A84C97"/>
    <w:rsid w:val="00A857CC"/>
    <w:rsid w:val="00AA77F7"/>
    <w:rsid w:val="00AC28FE"/>
    <w:rsid w:val="00AE522B"/>
    <w:rsid w:val="00AE789C"/>
    <w:rsid w:val="00AF0530"/>
    <w:rsid w:val="00AF356A"/>
    <w:rsid w:val="00B178D4"/>
    <w:rsid w:val="00B546C8"/>
    <w:rsid w:val="00B562FA"/>
    <w:rsid w:val="00B7445F"/>
    <w:rsid w:val="00B77902"/>
    <w:rsid w:val="00B851FC"/>
    <w:rsid w:val="00BF3AF0"/>
    <w:rsid w:val="00C14D4B"/>
    <w:rsid w:val="00C754FD"/>
    <w:rsid w:val="00C87B62"/>
    <w:rsid w:val="00C94BF7"/>
    <w:rsid w:val="00CB247A"/>
    <w:rsid w:val="00CC5F74"/>
    <w:rsid w:val="00CE5689"/>
    <w:rsid w:val="00D124C5"/>
    <w:rsid w:val="00D4385E"/>
    <w:rsid w:val="00D46EF5"/>
    <w:rsid w:val="00DC1E3B"/>
    <w:rsid w:val="00DD2D3D"/>
    <w:rsid w:val="00DD6252"/>
    <w:rsid w:val="00DF1BE0"/>
    <w:rsid w:val="00DF31BC"/>
    <w:rsid w:val="00E00FD3"/>
    <w:rsid w:val="00E3614B"/>
    <w:rsid w:val="00E377BA"/>
    <w:rsid w:val="00E46160"/>
    <w:rsid w:val="00E71CD2"/>
    <w:rsid w:val="00EB777F"/>
    <w:rsid w:val="00EC1093"/>
    <w:rsid w:val="00F30F4C"/>
    <w:rsid w:val="00F3337D"/>
    <w:rsid w:val="00F73E71"/>
    <w:rsid w:val="00F81D47"/>
    <w:rsid w:val="00F95043"/>
    <w:rsid w:val="00FB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E39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415F7C2F9D1448A2B16A2FC211B14" ma:contentTypeVersion="14" ma:contentTypeDescription="Create a new document." ma:contentTypeScope="" ma:versionID="d6d8f37f89dffe8319c89645a4d95918">
  <xsd:schema xmlns:xsd="http://www.w3.org/2001/XMLSchema" xmlns:xs="http://www.w3.org/2001/XMLSchema" xmlns:p="http://schemas.microsoft.com/office/2006/metadata/properties" xmlns:ns3="00bb3a5e-402d-49f1-8819-0c5909c4f47c" xmlns:ns4="00e2d715-7a53-419b-b55f-b31bcc50b7f7" targetNamespace="http://schemas.microsoft.com/office/2006/metadata/properties" ma:root="true" ma:fieldsID="3c868d7e8bd1933032ed364a0220c04e" ns3:_="" ns4:_="">
    <xsd:import namespace="00bb3a5e-402d-49f1-8819-0c5909c4f47c"/>
    <xsd:import namespace="00e2d715-7a53-419b-b55f-b31bcc50b7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b3a5e-402d-49f1-8819-0c5909c4f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d715-7a53-419b-b55f-b31bcc50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bb3a5e-402d-49f1-8819-0c5909c4f4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959EE-297C-4257-BBFC-4CD23C6C7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b3a5e-402d-49f1-8819-0c5909c4f47c"/>
    <ds:schemaRef ds:uri="00e2d715-7a53-419b-b55f-b31bcc50b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59F3D-77A3-46C5-AB9D-5CE3B1F9637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0bb3a5e-402d-49f1-8819-0c5909c4f47c"/>
    <ds:schemaRef ds:uri="http://schemas.microsoft.com/office/2006/documentManagement/types"/>
    <ds:schemaRef ds:uri="http://schemas.microsoft.com/office/infopath/2007/PartnerControls"/>
    <ds:schemaRef ds:uri="00e2d715-7a53-419b-b55f-b31bcc50b7f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DFD063-2510-47E1-86A1-23CF12E14B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2081CF-5C9A-499D-9E79-1576BBEE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Shannon Curran (NHS GOLDEN JUBILEE)</cp:lastModifiedBy>
  <cp:revision>4</cp:revision>
  <cp:lastPrinted>2024-03-05T16:08:00Z</cp:lastPrinted>
  <dcterms:created xsi:type="dcterms:W3CDTF">2024-12-05T12:55:00Z</dcterms:created>
  <dcterms:modified xsi:type="dcterms:W3CDTF">2024-12-06T10:16:00Z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0x010100CE3415F7C2F9D1448A2B16A2FC211B14</vt:lpwstr>
  </property>
</Properties>
</file>