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tasks.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EF79D5">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Pr="000E68CB" w:rsidRDefault="00446219" w:rsidP="00EF79D5">
      <w:pPr>
        <w:pStyle w:val="Heading2"/>
        <w:rPr>
          <w:rStyle w:val="Heading3Char"/>
          <w:b/>
        </w:rPr>
      </w:pPr>
    </w:p>
    <w:p w14:paraId="6F41DA19" w14:textId="5DA0FBEC" w:rsidR="009807B4" w:rsidRPr="000E68CB" w:rsidRDefault="72538189" w:rsidP="00EF79D5">
      <w:pPr>
        <w:pStyle w:val="Heading3"/>
        <w:spacing w:line="360" w:lineRule="auto"/>
        <w:ind w:left="4536" w:hanging="4536"/>
      </w:pPr>
      <w:r w:rsidRPr="7CCC5C56">
        <w:rPr>
          <w:rStyle w:val="Heading3Char"/>
          <w:b/>
          <w:bCs/>
        </w:rPr>
        <w:t xml:space="preserve">Meeting: </w:t>
      </w:r>
      <w:r w:rsidR="00C7497C">
        <w:rPr>
          <w:rStyle w:val="Heading3Char"/>
          <w:b/>
          <w:bCs/>
        </w:rPr>
        <w:tab/>
      </w:r>
      <w:r w:rsidR="006369CF">
        <w:rPr>
          <w:rStyle w:val="Heading3Char"/>
          <w:b/>
        </w:rPr>
        <w:t>NHS Golden Jubilee Board Meeting</w:t>
      </w:r>
    </w:p>
    <w:p w14:paraId="4C58DF73" w14:textId="5228689B" w:rsidR="00430C09" w:rsidRPr="000E68CB" w:rsidRDefault="00430C09" w:rsidP="00EF79D5">
      <w:pPr>
        <w:pStyle w:val="Heading3"/>
        <w:spacing w:line="360" w:lineRule="auto"/>
        <w:ind w:left="4536" w:hanging="4536"/>
      </w:pPr>
      <w:r w:rsidRPr="000E68CB">
        <w:rPr>
          <w:rStyle w:val="Heading3Char"/>
          <w:b/>
        </w:rPr>
        <w:t>Meeting dat</w:t>
      </w:r>
      <w:r w:rsidR="004B4B30">
        <w:rPr>
          <w:rStyle w:val="Heading3Char"/>
          <w:b/>
        </w:rPr>
        <w:t>e</w:t>
      </w:r>
      <w:r w:rsidR="004B4B30">
        <w:rPr>
          <w:rStyle w:val="Heading3Char"/>
          <w:b/>
        </w:rPr>
        <w:tab/>
      </w:r>
      <w:r w:rsidR="00850067">
        <w:rPr>
          <w:rStyle w:val="Heading3Char"/>
          <w:b/>
        </w:rPr>
        <w:t>1</w:t>
      </w:r>
      <w:r w:rsidR="006369CF">
        <w:rPr>
          <w:rStyle w:val="Heading3Char"/>
          <w:b/>
        </w:rPr>
        <w:t>2</w:t>
      </w:r>
      <w:r w:rsidR="00850067">
        <w:rPr>
          <w:rStyle w:val="Heading3Char"/>
          <w:b/>
        </w:rPr>
        <w:t xml:space="preserve"> </w:t>
      </w:r>
      <w:r w:rsidR="006369CF">
        <w:rPr>
          <w:rStyle w:val="Heading3Char"/>
          <w:b/>
        </w:rPr>
        <w:t>December</w:t>
      </w:r>
      <w:r w:rsidR="00DD2F52">
        <w:rPr>
          <w:rStyle w:val="Heading3Char"/>
          <w:b/>
        </w:rPr>
        <w:t xml:space="preserve"> 202</w:t>
      </w:r>
      <w:r w:rsidR="00FC21F4">
        <w:rPr>
          <w:rStyle w:val="Heading3Char"/>
          <w:b/>
        </w:rPr>
        <w:t>4</w:t>
      </w:r>
    </w:p>
    <w:p w14:paraId="361E5ED8" w14:textId="06CA80A0" w:rsidR="00F47160" w:rsidRDefault="00430C09" w:rsidP="00EF79D5">
      <w:pPr>
        <w:pStyle w:val="Heading3"/>
        <w:spacing w:line="360" w:lineRule="auto"/>
        <w:ind w:left="4536" w:hanging="4536"/>
      </w:pPr>
      <w:bookmarkStart w:id="0" w:name="_Int_SPplRbXl"/>
      <w:r w:rsidRPr="71446AA7">
        <w:rPr>
          <w:rStyle w:val="Heading3Char"/>
          <w:b/>
          <w:bCs/>
        </w:rPr>
        <w:t>Title</w:t>
      </w:r>
      <w:r w:rsidR="00AA77F7" w:rsidRPr="71446AA7">
        <w:rPr>
          <w:rStyle w:val="Heading3Char"/>
          <w:b/>
          <w:bCs/>
        </w:rPr>
        <w:t>:</w:t>
      </w:r>
      <w:r w:rsidR="04EC2DAB" w:rsidRPr="71446AA7">
        <w:rPr>
          <w:rStyle w:val="Heading3Char"/>
          <w:b/>
          <w:bCs/>
        </w:rPr>
        <w:t xml:space="preserve"> </w:t>
      </w:r>
      <w:r>
        <w:tab/>
      </w:r>
      <w:bookmarkEnd w:id="0"/>
      <w:r w:rsidR="00F47160" w:rsidRPr="71446AA7">
        <w:rPr>
          <w:rStyle w:val="Heading3Char"/>
          <w:b/>
          <w:bCs/>
        </w:rPr>
        <w:t xml:space="preserve">2024/25 </w:t>
      </w:r>
      <w:r w:rsidR="00F47160">
        <w:t xml:space="preserve">Annual Delivery Plan Quarter </w:t>
      </w:r>
      <w:r w:rsidR="005221CD">
        <w:t>2</w:t>
      </w:r>
      <w:r w:rsidR="00F47160">
        <w:t xml:space="preserve"> Update</w:t>
      </w:r>
    </w:p>
    <w:p w14:paraId="004F7535" w14:textId="5B506422" w:rsidR="003511A9" w:rsidRPr="003511A9" w:rsidRDefault="0003098A" w:rsidP="00EF79D5">
      <w:pPr>
        <w:pStyle w:val="Heading3"/>
        <w:spacing w:line="360" w:lineRule="auto"/>
        <w:ind w:left="4536" w:hanging="4536"/>
      </w:pPr>
      <w:r w:rsidRPr="000E68CB">
        <w:rPr>
          <w:rStyle w:val="Heading3Char"/>
          <w:b/>
        </w:rPr>
        <w:t>R</w:t>
      </w:r>
      <w:r w:rsidR="00430C09" w:rsidRPr="000E68CB">
        <w:rPr>
          <w:rStyle w:val="Heading3Char"/>
          <w:b/>
        </w:rPr>
        <w:t>esponsible Executive/Non-Executive</w:t>
      </w:r>
      <w:r w:rsidRPr="000E68CB">
        <w:rPr>
          <w:rStyle w:val="Heading3Char"/>
          <w:b/>
        </w:rPr>
        <w:t xml:space="preserve">: </w:t>
      </w:r>
      <w:r w:rsidR="004B4B30">
        <w:rPr>
          <w:rStyle w:val="Heading3Char"/>
          <w:b/>
        </w:rPr>
        <w:tab/>
      </w:r>
      <w:r w:rsidR="00FC21F4">
        <w:rPr>
          <w:rStyle w:val="Heading3Char"/>
          <w:b/>
        </w:rPr>
        <w:t>Carole Anderson – Director of Transformation, Strategy, Planning and Performance</w:t>
      </w:r>
    </w:p>
    <w:p w14:paraId="65B75127" w14:textId="370B46EF" w:rsidR="00046F03" w:rsidRDefault="00430C09" w:rsidP="71446AA7">
      <w:pPr>
        <w:spacing w:line="360" w:lineRule="auto"/>
        <w:ind w:left="4536" w:hanging="4536"/>
        <w:rPr>
          <w:rStyle w:val="Heading3Char"/>
        </w:rPr>
      </w:pPr>
      <w:r w:rsidRPr="71446AA7">
        <w:rPr>
          <w:rStyle w:val="Heading3Char"/>
        </w:rPr>
        <w:t>Report Author</w:t>
      </w:r>
      <w:r w:rsidR="0003098A" w:rsidRPr="71446AA7">
        <w:rPr>
          <w:rStyle w:val="Heading3Char"/>
        </w:rPr>
        <w:t>:</w:t>
      </w:r>
      <w:r w:rsidR="16D04564" w:rsidRPr="71446AA7">
        <w:rPr>
          <w:rStyle w:val="Heading3Char"/>
        </w:rPr>
        <w:t xml:space="preserve"> </w:t>
      </w:r>
      <w:r>
        <w:tab/>
      </w:r>
      <w:r w:rsidR="00046F03" w:rsidRPr="71446AA7">
        <w:rPr>
          <w:rStyle w:val="Heading3Char"/>
        </w:rPr>
        <w:t>Zaid Tariq – Deputy Director of Quality, Performance, Planning and Programmes</w:t>
      </w:r>
    </w:p>
    <w:p w14:paraId="4392CF7F" w14:textId="0A958AC9" w:rsidR="009F741D" w:rsidRPr="00046F03" w:rsidRDefault="08E7A9FE" w:rsidP="7CCC5C56">
      <w:pPr>
        <w:spacing w:line="360" w:lineRule="auto"/>
        <w:ind w:left="4536"/>
        <w:rPr>
          <w:rStyle w:val="Heading3Char"/>
        </w:rPr>
      </w:pPr>
      <w:r w:rsidRPr="1B725057">
        <w:rPr>
          <w:rStyle w:val="Heading3Char"/>
        </w:rPr>
        <w:t>Ewen McGregor – Senior Plann</w:t>
      </w:r>
      <w:r w:rsidR="62FFCE47" w:rsidRPr="1B725057">
        <w:rPr>
          <w:rStyle w:val="Heading3Char"/>
        </w:rPr>
        <w:t>ing Manager</w:t>
      </w:r>
    </w:p>
    <w:p w14:paraId="3D89E099" w14:textId="62976980" w:rsidR="00A52536" w:rsidRDefault="00FC21F4" w:rsidP="00046F03">
      <w:pPr>
        <w:pStyle w:val="Heading3"/>
        <w:spacing w:line="360" w:lineRule="auto"/>
        <w:ind w:left="4536"/>
      </w:pPr>
      <w:r w:rsidRPr="00046F03">
        <w:rPr>
          <w:rStyle w:val="Heading3Char"/>
          <w:b/>
        </w:rPr>
        <w:t xml:space="preserve">Laura Morrison – </w:t>
      </w:r>
      <w:r w:rsidR="00A52536" w:rsidRPr="00046F03">
        <w:rPr>
          <w:rStyle w:val="Heading3Char"/>
          <w:b/>
        </w:rPr>
        <w:t>Planning and Improvement Lead</w:t>
      </w:r>
      <w:r w:rsidR="004B4B30">
        <w:tab/>
      </w:r>
    </w:p>
    <w:p w14:paraId="3D69C0AE" w14:textId="4AD7F654" w:rsidR="00B77902" w:rsidRPr="000E68CB" w:rsidRDefault="00547E05" w:rsidP="00EF79D5">
      <w:pPr>
        <w:pStyle w:val="Heading3"/>
        <w:spacing w:line="360" w:lineRule="auto"/>
        <w:ind w:left="4536" w:hanging="4536"/>
      </w:pPr>
      <w:r>
        <w:t xml:space="preserve"> </w:t>
      </w:r>
      <w:r w:rsidR="004B4B30">
        <w:tab/>
      </w:r>
      <w:r w:rsidR="004B4B30">
        <w:tab/>
      </w:r>
    </w:p>
    <w:p w14:paraId="1D119560" w14:textId="77777777" w:rsidR="00430C09" w:rsidRPr="000E68CB" w:rsidRDefault="00BF3AF0" w:rsidP="00EF79D5">
      <w:pPr>
        <w:pStyle w:val="Heading2"/>
        <w:spacing w:line="276" w:lineRule="auto"/>
      </w:pPr>
      <w:r w:rsidRPr="000E68CB">
        <w:t>1</w:t>
      </w:r>
      <w:r w:rsidRPr="000E68CB">
        <w:tab/>
      </w:r>
      <w:r w:rsidR="00430C09" w:rsidRPr="000E68CB">
        <w:t>Purpose</w:t>
      </w:r>
    </w:p>
    <w:p w14:paraId="74404FA1" w14:textId="77777777" w:rsidR="009807B4" w:rsidRPr="000E68CB" w:rsidRDefault="009807B4" w:rsidP="00EF79D5">
      <w:pPr>
        <w:autoSpaceDE w:val="0"/>
        <w:autoSpaceDN w:val="0"/>
        <w:adjustRightInd w:val="0"/>
        <w:spacing w:before="40" w:after="40" w:line="276" w:lineRule="auto"/>
        <w:ind w:left="720"/>
        <w:rPr>
          <w:rFonts w:cs="Arial"/>
          <w:color w:val="000000"/>
          <w:szCs w:val="24"/>
          <w:lang w:eastAsia="en-GB"/>
        </w:rPr>
      </w:pPr>
    </w:p>
    <w:p w14:paraId="623BC4C7" w14:textId="0353CD78" w:rsidR="009807B4" w:rsidRPr="000E68CB" w:rsidRDefault="00430C09" w:rsidP="00EF79D5">
      <w:pPr>
        <w:pStyle w:val="Heading3"/>
        <w:spacing w:line="276" w:lineRule="auto"/>
        <w:ind w:left="720"/>
        <w:rPr>
          <w:lang w:eastAsia="en-GB"/>
        </w:rPr>
      </w:pPr>
      <w:r w:rsidRPr="000E68CB">
        <w:rPr>
          <w:lang w:eastAsia="en-GB"/>
        </w:rPr>
        <w:t>This</w:t>
      </w:r>
      <w:r w:rsidR="005847D8">
        <w:rPr>
          <w:lang w:eastAsia="en-GB"/>
        </w:rPr>
        <w:t xml:space="preserve"> is presented to NHS Golden Jubilee </w:t>
      </w:r>
      <w:r w:rsidR="006369CF">
        <w:rPr>
          <w:lang w:eastAsia="en-GB"/>
        </w:rPr>
        <w:t>Board</w:t>
      </w:r>
      <w:r w:rsidR="00F43A49">
        <w:rPr>
          <w:lang w:eastAsia="en-GB"/>
        </w:rPr>
        <w:t xml:space="preserve"> </w:t>
      </w:r>
      <w:r w:rsidR="00446219" w:rsidRPr="000E68CB">
        <w:rPr>
          <w:lang w:eastAsia="en-GB"/>
        </w:rPr>
        <w:t xml:space="preserve">for: </w:t>
      </w:r>
    </w:p>
    <w:p w14:paraId="354B4DB5" w14:textId="00F1B52D" w:rsidR="00430C09" w:rsidRPr="000E68CB" w:rsidRDefault="00DD2F52" w:rsidP="00EF79D5">
      <w:pPr>
        <w:pStyle w:val="Heading3"/>
        <w:numPr>
          <w:ilvl w:val="0"/>
          <w:numId w:val="9"/>
        </w:numPr>
        <w:spacing w:line="276" w:lineRule="auto"/>
        <w:ind w:left="1080"/>
        <w:rPr>
          <w:b w:val="0"/>
          <w:lang w:eastAsia="en-GB"/>
        </w:rPr>
      </w:pPr>
      <w:r>
        <w:rPr>
          <w:b w:val="0"/>
          <w:lang w:eastAsia="en-GB"/>
        </w:rPr>
        <w:t>D</w:t>
      </w:r>
      <w:r w:rsidR="004B4B30">
        <w:rPr>
          <w:b w:val="0"/>
          <w:lang w:eastAsia="en-GB"/>
        </w:rPr>
        <w:t>iscussion</w:t>
      </w:r>
    </w:p>
    <w:p w14:paraId="24F0EEC6" w14:textId="77777777" w:rsidR="00430C09" w:rsidRPr="000E68CB" w:rsidRDefault="00430C09" w:rsidP="00EF79D5">
      <w:pPr>
        <w:autoSpaceDE w:val="0"/>
        <w:autoSpaceDN w:val="0"/>
        <w:adjustRightInd w:val="0"/>
        <w:spacing w:before="40" w:after="40" w:line="276" w:lineRule="auto"/>
        <w:ind w:left="720"/>
        <w:rPr>
          <w:rFonts w:cs="Arial"/>
          <w:color w:val="000000"/>
          <w:szCs w:val="24"/>
          <w:lang w:eastAsia="en-GB"/>
        </w:rPr>
      </w:pPr>
    </w:p>
    <w:p w14:paraId="4A04E97C" w14:textId="798D29AC" w:rsidR="00430C09" w:rsidRPr="000E68CB" w:rsidRDefault="00430C09" w:rsidP="00EF79D5">
      <w:pPr>
        <w:pStyle w:val="Heading3"/>
        <w:ind w:left="720"/>
        <w:rPr>
          <w:lang w:eastAsia="en-GB"/>
        </w:rPr>
      </w:pPr>
      <w:r w:rsidRPr="000E68CB">
        <w:rPr>
          <w:lang w:eastAsia="en-GB"/>
        </w:rPr>
        <w:t>This report relates to</w:t>
      </w:r>
      <w:r w:rsidR="00520830">
        <w:rPr>
          <w:lang w:eastAsia="en-GB"/>
        </w:rPr>
        <w:t xml:space="preserve"> a</w:t>
      </w:r>
      <w:r w:rsidRPr="000E68CB">
        <w:rPr>
          <w:lang w:eastAsia="en-GB"/>
        </w:rPr>
        <w:t>:</w:t>
      </w:r>
    </w:p>
    <w:p w14:paraId="397E25CB" w14:textId="193D9CF5" w:rsidR="009807B4" w:rsidRPr="000E68CB" w:rsidRDefault="009807B4" w:rsidP="00EF79D5">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0E68CB">
        <w:rPr>
          <w:rFonts w:ascii="Arial" w:hAnsi="Arial" w:cs="Arial"/>
          <w:color w:val="000000"/>
          <w:sz w:val="24"/>
          <w:szCs w:val="24"/>
        </w:rPr>
        <w:t>Annual Operation</w:t>
      </w:r>
      <w:r w:rsidR="00BE7ECA">
        <w:rPr>
          <w:rFonts w:ascii="Arial" w:hAnsi="Arial" w:cs="Arial"/>
          <w:color w:val="000000"/>
          <w:sz w:val="24"/>
          <w:szCs w:val="24"/>
        </w:rPr>
        <w:t>al</w:t>
      </w:r>
      <w:r w:rsidRPr="000E68CB">
        <w:rPr>
          <w:rFonts w:ascii="Arial" w:hAnsi="Arial" w:cs="Arial"/>
          <w:color w:val="000000"/>
          <w:sz w:val="24"/>
          <w:szCs w:val="24"/>
        </w:rPr>
        <w:t xml:space="preserve"> Plan</w:t>
      </w:r>
    </w:p>
    <w:p w14:paraId="5A99CE54" w14:textId="77777777" w:rsidR="00430C09" w:rsidRPr="000E68CB" w:rsidRDefault="00430C09" w:rsidP="00EF79D5">
      <w:pPr>
        <w:autoSpaceDE w:val="0"/>
        <w:autoSpaceDN w:val="0"/>
        <w:adjustRightInd w:val="0"/>
        <w:spacing w:before="40" w:after="40" w:line="276" w:lineRule="auto"/>
        <w:ind w:left="720"/>
        <w:rPr>
          <w:rFonts w:cs="Arial"/>
          <w:color w:val="000000"/>
          <w:szCs w:val="24"/>
          <w:lang w:eastAsia="en-GB"/>
        </w:rPr>
      </w:pPr>
    </w:p>
    <w:p w14:paraId="598D4CA6" w14:textId="41D3CC8E" w:rsidR="00430C09" w:rsidRPr="000E68CB" w:rsidRDefault="00430C09" w:rsidP="00EF79D5">
      <w:pPr>
        <w:pStyle w:val="Heading3"/>
        <w:ind w:left="720"/>
        <w:rPr>
          <w:lang w:eastAsia="en-GB"/>
        </w:rPr>
      </w:pPr>
      <w:r w:rsidRPr="000E68CB">
        <w:rPr>
          <w:lang w:eastAsia="en-GB"/>
        </w:rPr>
        <w:t>This aligns to the following</w:t>
      </w:r>
      <w:r w:rsidR="00047714" w:rsidRPr="000E68CB">
        <w:rPr>
          <w:lang w:eastAsia="en-GB"/>
        </w:rPr>
        <w:t xml:space="preserve"> NHS</w:t>
      </w:r>
      <w:r w:rsidR="001B1091">
        <w:rPr>
          <w:lang w:eastAsia="en-GB"/>
        </w:rPr>
        <w:t xml:space="preserve"> </w:t>
      </w:r>
      <w:r w:rsidR="00047714" w:rsidRPr="000E68CB">
        <w:rPr>
          <w:lang w:eastAsia="en-GB"/>
        </w:rPr>
        <w:t>Scotland</w:t>
      </w:r>
      <w:r w:rsidRPr="000E68CB">
        <w:rPr>
          <w:lang w:eastAsia="en-GB"/>
        </w:rPr>
        <w:t xml:space="preserve"> quality </w:t>
      </w:r>
      <w:r w:rsidR="009807B4" w:rsidRPr="000E68CB">
        <w:rPr>
          <w:lang w:eastAsia="en-GB"/>
        </w:rPr>
        <w:t>ambition(s)</w:t>
      </w:r>
      <w:r w:rsidRPr="000E68CB">
        <w:rPr>
          <w:lang w:eastAsia="en-GB"/>
        </w:rPr>
        <w:t>:</w:t>
      </w:r>
    </w:p>
    <w:p w14:paraId="1CC257DF" w14:textId="77777777" w:rsidR="003F7F61" w:rsidRPr="000E68CB" w:rsidRDefault="003F7F61" w:rsidP="00EF79D5">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0E68CB">
        <w:rPr>
          <w:rFonts w:ascii="Arial" w:hAnsi="Arial" w:cs="Arial"/>
          <w:color w:val="000000"/>
          <w:sz w:val="24"/>
          <w:szCs w:val="24"/>
        </w:rPr>
        <w:t>Safe</w:t>
      </w:r>
    </w:p>
    <w:p w14:paraId="66B1B823" w14:textId="77777777" w:rsidR="009807B4" w:rsidRPr="000E68CB" w:rsidRDefault="009807B4" w:rsidP="00EF79D5">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0E68CB">
        <w:rPr>
          <w:rFonts w:ascii="Arial" w:hAnsi="Arial" w:cs="Arial"/>
          <w:color w:val="000000"/>
          <w:sz w:val="24"/>
          <w:szCs w:val="24"/>
        </w:rPr>
        <w:t>Effective</w:t>
      </w:r>
    </w:p>
    <w:p w14:paraId="4AF20469" w14:textId="362327B5" w:rsidR="009807B4" w:rsidRPr="000E68CB" w:rsidRDefault="009807B4" w:rsidP="00EF79D5">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0E68CB">
        <w:rPr>
          <w:rFonts w:ascii="Arial" w:hAnsi="Arial" w:cs="Arial"/>
          <w:color w:val="000000"/>
          <w:sz w:val="24"/>
          <w:szCs w:val="24"/>
        </w:rPr>
        <w:t>Person Centred</w:t>
      </w:r>
    </w:p>
    <w:p w14:paraId="7DB70AAA" w14:textId="2AF7D19E" w:rsidR="00B546C8" w:rsidRPr="000E68CB" w:rsidRDefault="00B546C8" w:rsidP="00EF79D5">
      <w:pPr>
        <w:autoSpaceDE w:val="0"/>
        <w:autoSpaceDN w:val="0"/>
        <w:adjustRightInd w:val="0"/>
        <w:spacing w:before="40" w:after="40" w:line="276" w:lineRule="auto"/>
        <w:ind w:left="720"/>
        <w:rPr>
          <w:rFonts w:cs="Arial"/>
          <w:color w:val="000000"/>
          <w:szCs w:val="24"/>
        </w:rPr>
      </w:pPr>
    </w:p>
    <w:p w14:paraId="00315213" w14:textId="660018F0" w:rsidR="00B546C8" w:rsidRDefault="00B546C8" w:rsidP="00EF79D5">
      <w:pPr>
        <w:autoSpaceDE w:val="0"/>
        <w:autoSpaceDN w:val="0"/>
        <w:adjustRightInd w:val="0"/>
        <w:spacing w:before="40" w:after="40" w:line="276" w:lineRule="auto"/>
        <w:ind w:left="720"/>
        <w:rPr>
          <w:rFonts w:cs="Arial"/>
          <w:b/>
          <w:color w:val="000000"/>
          <w:szCs w:val="24"/>
        </w:rPr>
      </w:pPr>
      <w:r w:rsidRPr="000E68CB">
        <w:rPr>
          <w:rFonts w:cs="Arial"/>
          <w:b/>
          <w:color w:val="000000"/>
          <w:szCs w:val="24"/>
        </w:rPr>
        <w:t>This aligns to the following NHSGJ Corporate Objectives:</w:t>
      </w:r>
    </w:p>
    <w:p w14:paraId="71975A12" w14:textId="77777777" w:rsidR="00520830" w:rsidRPr="004B04C9" w:rsidRDefault="00520830" w:rsidP="00520830">
      <w:pPr>
        <w:pStyle w:val="ListParagraph"/>
        <w:numPr>
          <w:ilvl w:val="0"/>
          <w:numId w:val="33"/>
        </w:numPr>
        <w:autoSpaceDE w:val="0"/>
        <w:autoSpaceDN w:val="0"/>
        <w:adjustRightInd w:val="0"/>
        <w:spacing w:before="40" w:after="40" w:line="276" w:lineRule="auto"/>
        <w:ind w:left="1134"/>
        <w:rPr>
          <w:rFonts w:cs="Arial"/>
          <w:color w:val="000000"/>
          <w:szCs w:val="24"/>
        </w:rPr>
      </w:pPr>
      <w:r w:rsidRPr="004B04C9">
        <w:rPr>
          <w:rFonts w:ascii="Arial" w:hAnsi="Arial" w:cs="Arial"/>
          <w:color w:val="000000"/>
          <w:sz w:val="24"/>
          <w:szCs w:val="24"/>
        </w:rPr>
        <w:t>Leadership, Strategy and Risk</w:t>
      </w:r>
    </w:p>
    <w:p w14:paraId="56674EF0" w14:textId="77777777" w:rsidR="00520830" w:rsidRPr="004B04C9" w:rsidRDefault="00520830" w:rsidP="00520830">
      <w:pPr>
        <w:pStyle w:val="ListParagraph"/>
        <w:numPr>
          <w:ilvl w:val="0"/>
          <w:numId w:val="33"/>
        </w:numPr>
        <w:autoSpaceDE w:val="0"/>
        <w:autoSpaceDN w:val="0"/>
        <w:adjustRightInd w:val="0"/>
        <w:spacing w:before="40" w:after="40" w:line="276" w:lineRule="auto"/>
        <w:ind w:left="1134"/>
        <w:rPr>
          <w:rFonts w:ascii="Arial" w:hAnsi="Arial" w:cs="Arial"/>
          <w:color w:val="000000"/>
          <w:sz w:val="24"/>
          <w:szCs w:val="24"/>
        </w:rPr>
      </w:pPr>
      <w:r w:rsidRPr="004B04C9">
        <w:rPr>
          <w:rFonts w:ascii="Arial" w:hAnsi="Arial" w:cs="Arial"/>
          <w:color w:val="000000"/>
          <w:sz w:val="24"/>
          <w:szCs w:val="24"/>
        </w:rPr>
        <w:t>High Performing Organisation</w:t>
      </w:r>
    </w:p>
    <w:p w14:paraId="544C2454" w14:textId="77777777" w:rsidR="00520830" w:rsidRPr="004B04C9" w:rsidRDefault="00520830" w:rsidP="00520830">
      <w:pPr>
        <w:pStyle w:val="ListParagraph"/>
        <w:numPr>
          <w:ilvl w:val="0"/>
          <w:numId w:val="33"/>
        </w:numPr>
        <w:autoSpaceDE w:val="0"/>
        <w:autoSpaceDN w:val="0"/>
        <w:adjustRightInd w:val="0"/>
        <w:spacing w:before="40" w:after="40" w:line="276" w:lineRule="auto"/>
        <w:ind w:left="1134"/>
        <w:rPr>
          <w:rFonts w:ascii="Arial" w:hAnsi="Arial" w:cs="Arial"/>
          <w:color w:val="000000"/>
          <w:sz w:val="24"/>
          <w:szCs w:val="24"/>
        </w:rPr>
      </w:pPr>
      <w:r w:rsidRPr="004B04C9">
        <w:rPr>
          <w:rFonts w:ascii="Arial" w:hAnsi="Arial" w:cs="Arial"/>
          <w:color w:val="000000"/>
          <w:sz w:val="24"/>
          <w:szCs w:val="24"/>
        </w:rPr>
        <w:t>Optimal Workforce</w:t>
      </w:r>
    </w:p>
    <w:p w14:paraId="081A8DE0" w14:textId="77777777" w:rsidR="00520830" w:rsidRPr="004B04C9" w:rsidRDefault="00520830" w:rsidP="00520830">
      <w:pPr>
        <w:pStyle w:val="ListParagraph"/>
        <w:numPr>
          <w:ilvl w:val="0"/>
          <w:numId w:val="33"/>
        </w:numPr>
        <w:autoSpaceDE w:val="0"/>
        <w:autoSpaceDN w:val="0"/>
        <w:adjustRightInd w:val="0"/>
        <w:spacing w:before="40" w:after="40" w:line="276" w:lineRule="auto"/>
        <w:ind w:left="1134"/>
        <w:rPr>
          <w:rFonts w:ascii="Arial" w:hAnsi="Arial" w:cs="Arial"/>
          <w:color w:val="000000"/>
          <w:sz w:val="24"/>
          <w:szCs w:val="24"/>
        </w:rPr>
      </w:pPr>
      <w:r w:rsidRPr="004B04C9">
        <w:rPr>
          <w:rFonts w:ascii="Arial" w:hAnsi="Arial" w:cs="Arial"/>
          <w:color w:val="000000"/>
          <w:sz w:val="24"/>
          <w:szCs w:val="24"/>
        </w:rPr>
        <w:t>Facilities Expansion and Use</w:t>
      </w:r>
    </w:p>
    <w:p w14:paraId="7DC1784D" w14:textId="77777777" w:rsidR="00520830" w:rsidRPr="004B04C9" w:rsidRDefault="00520830" w:rsidP="00520830">
      <w:pPr>
        <w:pStyle w:val="ListParagraph"/>
        <w:numPr>
          <w:ilvl w:val="0"/>
          <w:numId w:val="33"/>
        </w:numPr>
        <w:autoSpaceDE w:val="0"/>
        <w:autoSpaceDN w:val="0"/>
        <w:adjustRightInd w:val="0"/>
        <w:spacing w:before="40" w:after="40" w:line="276" w:lineRule="auto"/>
        <w:ind w:left="1134"/>
        <w:rPr>
          <w:rFonts w:ascii="Arial" w:hAnsi="Arial" w:cs="Arial"/>
          <w:color w:val="000000"/>
          <w:sz w:val="24"/>
          <w:szCs w:val="24"/>
        </w:rPr>
      </w:pPr>
      <w:r w:rsidRPr="004B04C9">
        <w:rPr>
          <w:rFonts w:ascii="Arial" w:hAnsi="Arial" w:cs="Arial"/>
          <w:color w:val="000000"/>
          <w:sz w:val="24"/>
          <w:szCs w:val="24"/>
        </w:rPr>
        <w:t>Centre for Sustainable Delivery</w:t>
      </w:r>
    </w:p>
    <w:p w14:paraId="02312F71" w14:textId="77777777" w:rsidR="00520830" w:rsidRPr="004B04C9" w:rsidRDefault="00520830" w:rsidP="00520830">
      <w:pPr>
        <w:pStyle w:val="ListParagraph"/>
        <w:numPr>
          <w:ilvl w:val="0"/>
          <w:numId w:val="33"/>
        </w:numPr>
        <w:autoSpaceDE w:val="0"/>
        <w:autoSpaceDN w:val="0"/>
        <w:adjustRightInd w:val="0"/>
        <w:spacing w:before="40" w:after="40" w:line="276" w:lineRule="auto"/>
        <w:ind w:left="1134"/>
        <w:rPr>
          <w:rFonts w:ascii="Arial" w:hAnsi="Arial" w:cs="Arial"/>
          <w:color w:val="000000"/>
          <w:sz w:val="24"/>
          <w:szCs w:val="24"/>
        </w:rPr>
      </w:pPr>
      <w:r w:rsidRPr="004B04C9">
        <w:rPr>
          <w:rFonts w:ascii="Arial" w:hAnsi="Arial" w:cs="Arial"/>
          <w:color w:val="000000"/>
          <w:sz w:val="24"/>
          <w:szCs w:val="24"/>
        </w:rPr>
        <w:t>NHS Scotland Academy and Strategic Partnerships</w:t>
      </w:r>
    </w:p>
    <w:p w14:paraId="33F5B321" w14:textId="77777777" w:rsidR="00520830" w:rsidRPr="004B04C9" w:rsidRDefault="00520830" w:rsidP="00520830">
      <w:pPr>
        <w:pStyle w:val="ListParagraph"/>
        <w:numPr>
          <w:ilvl w:val="0"/>
          <w:numId w:val="33"/>
        </w:numPr>
        <w:autoSpaceDE w:val="0"/>
        <w:autoSpaceDN w:val="0"/>
        <w:adjustRightInd w:val="0"/>
        <w:spacing w:before="40" w:after="40" w:line="276" w:lineRule="auto"/>
        <w:ind w:left="1134"/>
        <w:rPr>
          <w:rFonts w:ascii="Arial" w:hAnsi="Arial" w:cs="Arial"/>
          <w:color w:val="000000"/>
          <w:sz w:val="24"/>
          <w:szCs w:val="24"/>
        </w:rPr>
      </w:pPr>
      <w:r w:rsidRPr="004B04C9">
        <w:rPr>
          <w:rFonts w:ascii="Arial" w:hAnsi="Arial" w:cs="Arial"/>
          <w:color w:val="000000"/>
          <w:sz w:val="24"/>
          <w:szCs w:val="24"/>
        </w:rPr>
        <w:t>Culture, Wellbeing and Values</w:t>
      </w:r>
    </w:p>
    <w:p w14:paraId="2CC9A43A" w14:textId="77777777" w:rsidR="00A80D6D" w:rsidRPr="000E68CB" w:rsidRDefault="00A80D6D" w:rsidP="00EF79D5">
      <w:pPr>
        <w:autoSpaceDE w:val="0"/>
        <w:autoSpaceDN w:val="0"/>
        <w:adjustRightInd w:val="0"/>
        <w:spacing w:before="40" w:after="40" w:line="276" w:lineRule="auto"/>
        <w:ind w:left="720"/>
        <w:rPr>
          <w:rFonts w:cs="Arial"/>
          <w:b/>
          <w:color w:val="000000"/>
          <w:szCs w:val="24"/>
        </w:rPr>
      </w:pPr>
      <w:bookmarkStart w:id="1" w:name="_GoBack"/>
      <w:bookmarkEnd w:id="1"/>
    </w:p>
    <w:p w14:paraId="41A006FD" w14:textId="005A8A62" w:rsidR="00430C09" w:rsidRPr="000E68CB" w:rsidRDefault="00430C09" w:rsidP="00EF79D5">
      <w:pPr>
        <w:spacing w:line="276" w:lineRule="auto"/>
      </w:pPr>
    </w:p>
    <w:p w14:paraId="3338DF65" w14:textId="77777777" w:rsidR="00430C09" w:rsidRPr="000E68CB" w:rsidRDefault="00C94BF7" w:rsidP="00EF79D5">
      <w:pPr>
        <w:pStyle w:val="Heading2"/>
        <w:spacing w:line="276" w:lineRule="auto"/>
      </w:pPr>
      <w:r w:rsidRPr="000E68CB">
        <w:t>2</w:t>
      </w:r>
      <w:r w:rsidR="00BF3AF0" w:rsidRPr="000E68CB">
        <w:tab/>
      </w:r>
      <w:r w:rsidR="00430C09" w:rsidRPr="000E68CB">
        <w:t>Report summary</w:t>
      </w:r>
      <w:r w:rsidR="00430C09" w:rsidRPr="000E68CB">
        <w:tab/>
      </w:r>
    </w:p>
    <w:p w14:paraId="27DEE41C" w14:textId="77777777" w:rsidR="0003098A" w:rsidRPr="000E68CB" w:rsidRDefault="0003098A" w:rsidP="00EF79D5">
      <w:pPr>
        <w:pStyle w:val="Heading3"/>
        <w:spacing w:line="276" w:lineRule="auto"/>
      </w:pPr>
    </w:p>
    <w:p w14:paraId="2CE1C56A" w14:textId="77777777" w:rsidR="00430C09" w:rsidRPr="000E68CB" w:rsidRDefault="00C94BF7" w:rsidP="00EF79D5">
      <w:pPr>
        <w:pStyle w:val="Heading2"/>
        <w:spacing w:before="0"/>
      </w:pPr>
      <w:r w:rsidRPr="000E68CB">
        <w:t>2</w:t>
      </w:r>
      <w:r w:rsidR="00BF3AF0" w:rsidRPr="000E68CB">
        <w:t>.1</w:t>
      </w:r>
      <w:r w:rsidR="00BF3AF0" w:rsidRPr="000E68CB">
        <w:tab/>
      </w:r>
      <w:r w:rsidR="00430C09" w:rsidRPr="000E68CB">
        <w:t>Situation</w:t>
      </w:r>
    </w:p>
    <w:p w14:paraId="02D324B5" w14:textId="3522D0F5" w:rsidR="00850067" w:rsidRDefault="00850067" w:rsidP="00BB79D7">
      <w:pPr>
        <w:spacing w:before="40" w:after="40" w:line="276" w:lineRule="auto"/>
        <w:ind w:left="720"/>
        <w:rPr>
          <w:rFonts w:cs="Arial"/>
          <w:color w:val="000000"/>
          <w:szCs w:val="24"/>
          <w:lang w:eastAsia="en-GB"/>
        </w:rPr>
      </w:pPr>
      <w:r>
        <w:rPr>
          <w:rFonts w:cs="Arial"/>
          <w:color w:val="000000"/>
          <w:szCs w:val="24"/>
        </w:rPr>
        <w:t xml:space="preserve">This paper and the accompanying presentation provides the </w:t>
      </w:r>
      <w:r w:rsidR="006369CF">
        <w:rPr>
          <w:rFonts w:cs="Arial"/>
          <w:color w:val="000000"/>
          <w:szCs w:val="24"/>
        </w:rPr>
        <w:t>NHS Golden Jubilee (GJ) Board</w:t>
      </w:r>
      <w:r w:rsidR="007B7E25">
        <w:rPr>
          <w:rFonts w:cs="Arial"/>
          <w:color w:val="000000"/>
          <w:szCs w:val="24"/>
        </w:rPr>
        <w:t xml:space="preserve"> </w:t>
      </w:r>
      <w:r>
        <w:rPr>
          <w:rFonts w:cs="Arial"/>
          <w:color w:val="000000"/>
          <w:szCs w:val="24"/>
        </w:rPr>
        <w:t>with an overview of key messages from</w:t>
      </w:r>
      <w:r w:rsidR="00712A0A" w:rsidRPr="00712A0A">
        <w:rPr>
          <w:rFonts w:cs="Arial"/>
          <w:color w:val="000000"/>
          <w:szCs w:val="24"/>
        </w:rPr>
        <w:t xml:space="preserve"> </w:t>
      </w:r>
      <w:r w:rsidR="006369CF">
        <w:rPr>
          <w:rFonts w:cs="Arial"/>
          <w:color w:val="000000"/>
          <w:szCs w:val="24"/>
        </w:rPr>
        <w:t xml:space="preserve">the </w:t>
      </w:r>
      <w:r w:rsidR="00712A0A">
        <w:rPr>
          <w:rFonts w:cs="Arial"/>
          <w:color w:val="000000"/>
          <w:szCs w:val="24"/>
        </w:rPr>
        <w:t xml:space="preserve">NHS </w:t>
      </w:r>
      <w:r w:rsidR="006369CF">
        <w:rPr>
          <w:rFonts w:cs="Arial"/>
          <w:color w:val="000000"/>
          <w:szCs w:val="24"/>
        </w:rPr>
        <w:t>GJ</w:t>
      </w:r>
      <w:r w:rsidR="00712A0A">
        <w:rPr>
          <w:rFonts w:cs="Arial"/>
          <w:color w:val="000000"/>
          <w:szCs w:val="24"/>
        </w:rPr>
        <w:t xml:space="preserve"> Annual Delivery Plan (ADP) </w:t>
      </w:r>
      <w:r>
        <w:rPr>
          <w:rFonts w:cs="Arial"/>
          <w:color w:val="000000"/>
          <w:szCs w:val="24"/>
        </w:rPr>
        <w:t xml:space="preserve">Quarter 2 </w:t>
      </w:r>
      <w:r w:rsidR="00C05D5A">
        <w:rPr>
          <w:rFonts w:cs="Arial"/>
          <w:color w:val="000000"/>
          <w:szCs w:val="24"/>
        </w:rPr>
        <w:t xml:space="preserve">(Q2) </w:t>
      </w:r>
      <w:r w:rsidR="00712A0A">
        <w:rPr>
          <w:rFonts w:cs="Arial"/>
          <w:color w:val="000000"/>
          <w:szCs w:val="24"/>
        </w:rPr>
        <w:t>update</w:t>
      </w:r>
      <w:r w:rsidRPr="00565308">
        <w:rPr>
          <w:rFonts w:cs="Arial"/>
          <w:color w:val="000000"/>
          <w:szCs w:val="24"/>
        </w:rPr>
        <w:t xml:space="preserve">. </w:t>
      </w:r>
      <w:r w:rsidR="00BB79D7" w:rsidRPr="00565308">
        <w:rPr>
          <w:rFonts w:cs="Arial"/>
          <w:color w:val="000000"/>
          <w:szCs w:val="24"/>
        </w:rPr>
        <w:t>The NHS Scotland Academy (NHSSA) ADP2</w:t>
      </w:r>
      <w:r w:rsidR="00BB79D7" w:rsidRPr="00BB79D7">
        <w:rPr>
          <w:rFonts w:cs="Arial"/>
          <w:color w:val="000000"/>
          <w:szCs w:val="24"/>
        </w:rPr>
        <w:t xml:space="preserve"> Delivery Planning Template </w:t>
      </w:r>
      <w:r w:rsidR="000E2E0E">
        <w:rPr>
          <w:rFonts w:cs="Arial"/>
          <w:color w:val="000000"/>
          <w:szCs w:val="24"/>
        </w:rPr>
        <w:t xml:space="preserve">(DPT) </w:t>
      </w:r>
      <w:r w:rsidR="00BB79D7" w:rsidRPr="00BB79D7">
        <w:rPr>
          <w:rFonts w:cs="Arial"/>
          <w:color w:val="000000"/>
          <w:szCs w:val="24"/>
        </w:rPr>
        <w:t xml:space="preserve">and </w:t>
      </w:r>
      <w:r w:rsidR="00712A0A" w:rsidRPr="00BB79D7">
        <w:rPr>
          <w:rFonts w:cs="Arial"/>
        </w:rPr>
        <w:t xml:space="preserve">Centre for Sustainable Delivery (CfSD) </w:t>
      </w:r>
      <w:r w:rsidR="00712A0A" w:rsidRPr="00BB79D7">
        <w:rPr>
          <w:lang w:eastAsia="en-GB"/>
        </w:rPr>
        <w:t xml:space="preserve">Strategic Portfolio Governance Committee </w:t>
      </w:r>
      <w:r w:rsidR="00712A0A" w:rsidRPr="00BB79D7">
        <w:rPr>
          <w:rFonts w:cs="Arial"/>
          <w:color w:val="000000"/>
          <w:szCs w:val="24"/>
          <w:lang w:eastAsia="en-GB"/>
        </w:rPr>
        <w:t xml:space="preserve">(SPGC) </w:t>
      </w:r>
      <w:r w:rsidR="00BB79D7">
        <w:rPr>
          <w:rFonts w:cs="Arial"/>
          <w:color w:val="000000"/>
          <w:szCs w:val="24"/>
          <w:lang w:eastAsia="en-GB"/>
        </w:rPr>
        <w:t>are</w:t>
      </w:r>
      <w:r w:rsidR="00712A0A" w:rsidRPr="00BB79D7">
        <w:rPr>
          <w:rFonts w:cs="Arial"/>
          <w:color w:val="000000"/>
          <w:szCs w:val="24"/>
          <w:lang w:eastAsia="en-GB"/>
        </w:rPr>
        <w:t xml:space="preserve"> </w:t>
      </w:r>
      <w:r w:rsidR="00BB79D7">
        <w:rPr>
          <w:rFonts w:cs="Arial"/>
          <w:color w:val="000000"/>
          <w:szCs w:val="24"/>
          <w:lang w:eastAsia="en-GB"/>
        </w:rPr>
        <w:t>included as appendices.</w:t>
      </w:r>
    </w:p>
    <w:p w14:paraId="241B8133" w14:textId="1DA9A96C" w:rsidR="00BB79D7" w:rsidRDefault="00BB79D7" w:rsidP="00BB79D7">
      <w:pPr>
        <w:spacing w:before="40" w:after="40" w:line="276" w:lineRule="auto"/>
        <w:ind w:left="720"/>
        <w:rPr>
          <w:rFonts w:cs="Arial"/>
          <w:color w:val="000000"/>
          <w:szCs w:val="24"/>
          <w:lang w:eastAsia="en-GB"/>
        </w:rPr>
      </w:pPr>
    </w:p>
    <w:p w14:paraId="1938597A" w14:textId="46051C07" w:rsidR="006B04D7" w:rsidRPr="007B7E25" w:rsidRDefault="00BB79D7" w:rsidP="006B04D7">
      <w:pPr>
        <w:spacing w:before="40" w:after="40" w:line="276" w:lineRule="auto"/>
        <w:ind w:left="720"/>
        <w:rPr>
          <w:rFonts w:cs="Arial"/>
          <w:szCs w:val="24"/>
          <w:highlight w:val="yellow"/>
        </w:rPr>
      </w:pPr>
      <w:r>
        <w:rPr>
          <w:rFonts w:cs="Arial"/>
          <w:color w:val="000000"/>
          <w:szCs w:val="24"/>
        </w:rPr>
        <w:t>Recognising the need to provide NHS Golden Jubilee’s (NHS GJ) Executive Leadership Team (ELT) with timely assurance and delivery updates, the Quarter 2 review was considered by ELT on 29 October.</w:t>
      </w:r>
      <w:r w:rsidR="006B04D7">
        <w:rPr>
          <w:rFonts w:cs="Arial"/>
          <w:color w:val="000000"/>
          <w:szCs w:val="24"/>
        </w:rPr>
        <w:t xml:space="preserve"> </w:t>
      </w:r>
      <w:r w:rsidR="006B04D7" w:rsidRPr="006B04D7">
        <w:rPr>
          <w:rFonts w:cs="Arial"/>
          <w:szCs w:val="24"/>
        </w:rPr>
        <w:t>Following disc</w:t>
      </w:r>
      <w:r w:rsidR="00C05D5A">
        <w:rPr>
          <w:rFonts w:cs="Arial"/>
          <w:szCs w:val="24"/>
        </w:rPr>
        <w:t xml:space="preserve">ussion at </w:t>
      </w:r>
      <w:r w:rsidR="00916C3B">
        <w:rPr>
          <w:rFonts w:cs="Arial"/>
          <w:szCs w:val="24"/>
        </w:rPr>
        <w:t>the Finance and Performance Committee (</w:t>
      </w:r>
      <w:r w:rsidR="00C05D5A">
        <w:rPr>
          <w:rFonts w:cs="Arial"/>
          <w:szCs w:val="24"/>
        </w:rPr>
        <w:t>FPC</w:t>
      </w:r>
      <w:r w:rsidR="00916C3B">
        <w:rPr>
          <w:rFonts w:cs="Arial"/>
          <w:szCs w:val="24"/>
        </w:rPr>
        <w:t>)</w:t>
      </w:r>
      <w:r w:rsidR="00EB3102">
        <w:rPr>
          <w:rFonts w:cs="Arial"/>
          <w:szCs w:val="24"/>
        </w:rPr>
        <w:t>,</w:t>
      </w:r>
      <w:r w:rsidR="00C05D5A">
        <w:rPr>
          <w:rFonts w:cs="Arial"/>
          <w:szCs w:val="24"/>
        </w:rPr>
        <w:t xml:space="preserve"> the Q2</w:t>
      </w:r>
      <w:r w:rsidR="006B04D7" w:rsidRPr="006B04D7">
        <w:rPr>
          <w:rFonts w:cs="Arial"/>
          <w:szCs w:val="24"/>
        </w:rPr>
        <w:t xml:space="preserve"> update </w:t>
      </w:r>
      <w:r w:rsidR="006369CF">
        <w:rPr>
          <w:rFonts w:cs="Arial"/>
          <w:szCs w:val="24"/>
        </w:rPr>
        <w:t>was</w:t>
      </w:r>
      <w:r w:rsidR="006B04D7" w:rsidRPr="006B04D7">
        <w:rPr>
          <w:rFonts w:cs="Arial"/>
          <w:szCs w:val="24"/>
        </w:rPr>
        <w:t xml:space="preserve"> submitted to Scottish Government on 20 November.</w:t>
      </w:r>
    </w:p>
    <w:p w14:paraId="10D54B63" w14:textId="77777777" w:rsidR="00BB79D7" w:rsidRDefault="00BB79D7" w:rsidP="00BB79D7">
      <w:pPr>
        <w:spacing w:before="40" w:after="40" w:line="276" w:lineRule="auto"/>
        <w:ind w:left="720"/>
        <w:rPr>
          <w:rFonts w:cs="Arial"/>
          <w:color w:val="000000"/>
          <w:szCs w:val="24"/>
        </w:rPr>
      </w:pPr>
    </w:p>
    <w:p w14:paraId="44EDA0B7" w14:textId="71B88256" w:rsidR="00A84B16" w:rsidRPr="00D37E00" w:rsidRDefault="00C87B62" w:rsidP="00EF79D5">
      <w:pPr>
        <w:pStyle w:val="Heading2"/>
        <w:spacing w:line="276" w:lineRule="auto"/>
        <w:ind w:left="686" w:hanging="686"/>
      </w:pPr>
      <w:r w:rsidRPr="000E68CB">
        <w:t>2</w:t>
      </w:r>
      <w:r w:rsidR="00BF3AF0" w:rsidRPr="000E68CB">
        <w:t>.2</w:t>
      </w:r>
      <w:r w:rsidR="00BF3AF0" w:rsidRPr="000E68CB">
        <w:tab/>
      </w:r>
      <w:r w:rsidR="00430C09" w:rsidRPr="000E68CB">
        <w:t>Background</w:t>
      </w:r>
    </w:p>
    <w:p w14:paraId="2D33B8F6" w14:textId="4F093A66" w:rsidR="005221CD" w:rsidRPr="00C05D5A" w:rsidRDefault="005221CD" w:rsidP="00F35560">
      <w:pPr>
        <w:spacing w:before="40" w:after="40" w:line="276" w:lineRule="auto"/>
        <w:ind w:left="720"/>
        <w:rPr>
          <w:rFonts w:cs="Arial"/>
          <w:szCs w:val="24"/>
        </w:rPr>
      </w:pPr>
      <w:r w:rsidRPr="00C05D5A">
        <w:t xml:space="preserve">Scottish Government </w:t>
      </w:r>
      <w:r w:rsidR="00E86F9F" w:rsidRPr="00C05D5A">
        <w:t>proposed a new approach to quarterly monitoring of progress against plans for</w:t>
      </w:r>
      <w:r w:rsidRPr="00C05D5A">
        <w:t xml:space="preserve"> 2024/25. This approach requested</w:t>
      </w:r>
      <w:r w:rsidR="00E86F9F" w:rsidRPr="00C05D5A">
        <w:t xml:space="preserve"> Boards to share their internal Delivery Plan progress or performance reports to inform on progress with the intent of ensuring receipt of </w:t>
      </w:r>
      <w:r w:rsidR="00E86F9F" w:rsidRPr="00C05D5A">
        <w:rPr>
          <w:rFonts w:cs="Arial"/>
          <w:szCs w:val="24"/>
        </w:rPr>
        <w:t>clear and consistent information whilst reducing workload and duplication of reporting.</w:t>
      </w:r>
      <w:r w:rsidR="00C05D5A" w:rsidRPr="00C05D5A">
        <w:rPr>
          <w:rFonts w:cs="Arial"/>
          <w:szCs w:val="24"/>
        </w:rPr>
        <w:t xml:space="preserve"> </w:t>
      </w:r>
      <w:r w:rsidR="00900499">
        <w:rPr>
          <w:rFonts w:cs="Arial"/>
          <w:szCs w:val="24"/>
        </w:rPr>
        <w:t>The Q2 update</w:t>
      </w:r>
      <w:r w:rsidR="00C05D5A">
        <w:rPr>
          <w:rFonts w:cs="Arial"/>
          <w:szCs w:val="24"/>
        </w:rPr>
        <w:t xml:space="preserve"> </w:t>
      </w:r>
      <w:r w:rsidRPr="00C05D5A">
        <w:rPr>
          <w:rFonts w:cs="Arial"/>
          <w:szCs w:val="24"/>
        </w:rPr>
        <w:t xml:space="preserve">provides information on progress against deliverables at end </w:t>
      </w:r>
      <w:r w:rsidR="0045767D" w:rsidRPr="00C05D5A">
        <w:rPr>
          <w:rFonts w:cs="Arial"/>
          <w:szCs w:val="24"/>
        </w:rPr>
        <w:t xml:space="preserve">of </w:t>
      </w:r>
      <w:r w:rsidRPr="00C05D5A">
        <w:rPr>
          <w:rFonts w:cs="Arial"/>
          <w:szCs w:val="24"/>
        </w:rPr>
        <w:t xml:space="preserve">September 2024 and a RAG status indicator for each deliverable. </w:t>
      </w:r>
    </w:p>
    <w:p w14:paraId="6D4D0C7D" w14:textId="3C724D01" w:rsidR="005221CD" w:rsidRPr="007B7E25" w:rsidRDefault="005221CD" w:rsidP="00F35560">
      <w:pPr>
        <w:spacing w:before="40" w:after="40" w:line="276" w:lineRule="auto"/>
        <w:ind w:left="720"/>
        <w:rPr>
          <w:rFonts w:cs="Arial"/>
          <w:szCs w:val="24"/>
          <w:highlight w:val="yellow"/>
        </w:rPr>
      </w:pPr>
    </w:p>
    <w:p w14:paraId="3408B217" w14:textId="35B1880B" w:rsidR="005221CD" w:rsidRPr="000E2E0E" w:rsidRDefault="005221CD" w:rsidP="005221CD">
      <w:pPr>
        <w:spacing w:before="40" w:after="40" w:line="276" w:lineRule="auto"/>
        <w:ind w:left="720"/>
        <w:rPr>
          <w:rFonts w:cs="Arial"/>
          <w:szCs w:val="24"/>
        </w:rPr>
      </w:pPr>
      <w:r w:rsidRPr="000E2E0E">
        <w:rPr>
          <w:rFonts w:cs="Arial"/>
          <w:szCs w:val="24"/>
        </w:rPr>
        <w:t xml:space="preserve">The new simplified </w:t>
      </w:r>
      <w:r w:rsidR="00C05D5A">
        <w:rPr>
          <w:rFonts w:cs="Arial"/>
          <w:szCs w:val="24"/>
        </w:rPr>
        <w:t>DPT</w:t>
      </w:r>
      <w:r w:rsidRPr="000E2E0E">
        <w:rPr>
          <w:rFonts w:cs="Arial"/>
          <w:szCs w:val="24"/>
        </w:rPr>
        <w:t xml:space="preserve"> has been developed to monitor progress of priority actions i</w:t>
      </w:r>
      <w:r w:rsidRPr="000E2E0E">
        <w:rPr>
          <w:rFonts w:cs="Arial"/>
          <w:color w:val="000000"/>
          <w:szCs w:val="24"/>
        </w:rPr>
        <w:t xml:space="preserve">n line with Scottish Government Planning Guidance which is structured around the ten national NHS recovery drivers: </w:t>
      </w:r>
    </w:p>
    <w:p w14:paraId="4CA4E316" w14:textId="77777777" w:rsidR="005221CD" w:rsidRPr="000E2E0E" w:rsidRDefault="005221CD" w:rsidP="005221CD">
      <w:pPr>
        <w:spacing w:before="40" w:after="40" w:line="276" w:lineRule="auto"/>
        <w:ind w:left="686"/>
        <w:rPr>
          <w:rFonts w:cs="Arial"/>
          <w:color w:val="000000"/>
          <w:szCs w:val="24"/>
        </w:rPr>
      </w:pPr>
    </w:p>
    <w:p w14:paraId="6CA8AED0" w14:textId="77777777" w:rsidR="005221CD" w:rsidRPr="000E2E0E" w:rsidRDefault="005221CD" w:rsidP="005221CD">
      <w:pPr>
        <w:pStyle w:val="ListParagraph"/>
        <w:numPr>
          <w:ilvl w:val="0"/>
          <w:numId w:val="29"/>
        </w:numPr>
        <w:spacing w:before="40" w:after="40" w:line="276" w:lineRule="auto"/>
        <w:rPr>
          <w:rFonts w:cs="Arial"/>
          <w:color w:val="000000"/>
          <w:szCs w:val="24"/>
        </w:rPr>
      </w:pPr>
      <w:r w:rsidRPr="000E2E0E">
        <w:rPr>
          <w:rFonts w:ascii="Arial" w:hAnsi="Arial" w:cs="Arial"/>
          <w:color w:val="000000"/>
          <w:sz w:val="24"/>
          <w:szCs w:val="24"/>
        </w:rPr>
        <w:t>Primary and Community Care</w:t>
      </w:r>
    </w:p>
    <w:p w14:paraId="1E474A04" w14:textId="77777777" w:rsidR="005221CD" w:rsidRPr="000E2E0E" w:rsidRDefault="005221CD" w:rsidP="005221CD">
      <w:pPr>
        <w:pStyle w:val="ListParagraph"/>
        <w:numPr>
          <w:ilvl w:val="0"/>
          <w:numId w:val="29"/>
        </w:numPr>
        <w:spacing w:before="40" w:after="40" w:line="276" w:lineRule="auto"/>
        <w:rPr>
          <w:rFonts w:ascii="Arial" w:hAnsi="Arial" w:cs="Arial"/>
          <w:color w:val="000000"/>
          <w:sz w:val="24"/>
          <w:szCs w:val="24"/>
        </w:rPr>
      </w:pPr>
      <w:r w:rsidRPr="000E2E0E">
        <w:rPr>
          <w:rFonts w:ascii="Arial" w:hAnsi="Arial" w:cs="Arial"/>
          <w:color w:val="000000"/>
          <w:sz w:val="24"/>
          <w:szCs w:val="24"/>
        </w:rPr>
        <w:t>Urgent and Unscheduled Care</w:t>
      </w:r>
    </w:p>
    <w:p w14:paraId="2FEF3706" w14:textId="77777777" w:rsidR="005221CD" w:rsidRPr="000E2E0E" w:rsidRDefault="005221CD" w:rsidP="005221CD">
      <w:pPr>
        <w:pStyle w:val="ListParagraph"/>
        <w:numPr>
          <w:ilvl w:val="0"/>
          <w:numId w:val="29"/>
        </w:numPr>
        <w:spacing w:before="40" w:after="40" w:line="276" w:lineRule="auto"/>
        <w:rPr>
          <w:rFonts w:ascii="Arial" w:hAnsi="Arial" w:cs="Arial"/>
          <w:color w:val="000000"/>
          <w:sz w:val="24"/>
          <w:szCs w:val="24"/>
        </w:rPr>
      </w:pPr>
      <w:r w:rsidRPr="000E2E0E">
        <w:rPr>
          <w:rFonts w:ascii="Arial" w:hAnsi="Arial" w:cs="Arial"/>
          <w:color w:val="000000"/>
          <w:sz w:val="24"/>
          <w:szCs w:val="24"/>
        </w:rPr>
        <w:t>Mental Health</w:t>
      </w:r>
    </w:p>
    <w:p w14:paraId="071EA42B" w14:textId="77777777" w:rsidR="005221CD" w:rsidRPr="000E2E0E" w:rsidRDefault="005221CD" w:rsidP="005221CD">
      <w:pPr>
        <w:pStyle w:val="ListParagraph"/>
        <w:numPr>
          <w:ilvl w:val="0"/>
          <w:numId w:val="29"/>
        </w:numPr>
        <w:spacing w:before="40" w:after="40" w:line="276" w:lineRule="auto"/>
        <w:rPr>
          <w:rFonts w:ascii="Arial" w:hAnsi="Arial" w:cs="Arial"/>
          <w:color w:val="000000"/>
          <w:sz w:val="24"/>
          <w:szCs w:val="24"/>
        </w:rPr>
      </w:pPr>
      <w:r w:rsidRPr="000E2E0E">
        <w:rPr>
          <w:rFonts w:ascii="Arial" w:hAnsi="Arial" w:cs="Arial"/>
          <w:color w:val="000000"/>
          <w:sz w:val="24"/>
          <w:szCs w:val="24"/>
        </w:rPr>
        <w:t>Planned Care</w:t>
      </w:r>
    </w:p>
    <w:p w14:paraId="3D8CC7EF" w14:textId="77777777" w:rsidR="005221CD" w:rsidRPr="000E2E0E" w:rsidRDefault="005221CD" w:rsidP="005221CD">
      <w:pPr>
        <w:pStyle w:val="ListParagraph"/>
        <w:numPr>
          <w:ilvl w:val="0"/>
          <w:numId w:val="29"/>
        </w:numPr>
        <w:spacing w:before="40" w:after="40" w:line="276" w:lineRule="auto"/>
        <w:rPr>
          <w:rFonts w:ascii="Arial" w:hAnsi="Arial" w:cs="Arial"/>
          <w:color w:val="000000"/>
          <w:sz w:val="24"/>
          <w:szCs w:val="24"/>
        </w:rPr>
      </w:pPr>
      <w:r w:rsidRPr="000E2E0E">
        <w:rPr>
          <w:rFonts w:ascii="Arial" w:hAnsi="Arial" w:cs="Arial"/>
          <w:color w:val="000000"/>
          <w:sz w:val="24"/>
          <w:szCs w:val="24"/>
        </w:rPr>
        <w:t>Cancer Care</w:t>
      </w:r>
    </w:p>
    <w:p w14:paraId="5CDEEC25" w14:textId="77777777" w:rsidR="005221CD" w:rsidRPr="000E2E0E" w:rsidRDefault="005221CD" w:rsidP="005221CD">
      <w:pPr>
        <w:pStyle w:val="ListParagraph"/>
        <w:numPr>
          <w:ilvl w:val="0"/>
          <w:numId w:val="29"/>
        </w:numPr>
        <w:spacing w:before="40" w:after="40" w:line="276" w:lineRule="auto"/>
        <w:rPr>
          <w:rFonts w:ascii="Arial" w:hAnsi="Arial" w:cs="Arial"/>
          <w:color w:val="000000"/>
          <w:sz w:val="24"/>
          <w:szCs w:val="24"/>
        </w:rPr>
      </w:pPr>
      <w:r w:rsidRPr="000E2E0E">
        <w:rPr>
          <w:rFonts w:ascii="Arial" w:hAnsi="Arial" w:cs="Arial"/>
          <w:color w:val="000000"/>
          <w:sz w:val="24"/>
          <w:szCs w:val="24"/>
        </w:rPr>
        <w:t>Health Inequalities and Population Health</w:t>
      </w:r>
    </w:p>
    <w:p w14:paraId="6F163CDA" w14:textId="77777777" w:rsidR="005221CD" w:rsidRPr="000E2E0E" w:rsidRDefault="005221CD" w:rsidP="005221CD">
      <w:pPr>
        <w:pStyle w:val="ListParagraph"/>
        <w:numPr>
          <w:ilvl w:val="0"/>
          <w:numId w:val="29"/>
        </w:numPr>
        <w:spacing w:before="40" w:after="40" w:line="276" w:lineRule="auto"/>
        <w:rPr>
          <w:rFonts w:ascii="Arial" w:hAnsi="Arial" w:cs="Arial"/>
          <w:color w:val="000000"/>
          <w:sz w:val="24"/>
          <w:szCs w:val="24"/>
        </w:rPr>
      </w:pPr>
      <w:r w:rsidRPr="000E2E0E">
        <w:rPr>
          <w:rFonts w:ascii="Arial" w:hAnsi="Arial" w:cs="Arial"/>
          <w:color w:val="000000"/>
          <w:sz w:val="24"/>
          <w:szCs w:val="24"/>
        </w:rPr>
        <w:t>Women and Children’s Health</w:t>
      </w:r>
    </w:p>
    <w:p w14:paraId="4329693C" w14:textId="77777777" w:rsidR="005221CD" w:rsidRPr="000E2E0E" w:rsidRDefault="005221CD" w:rsidP="005221CD">
      <w:pPr>
        <w:pStyle w:val="ListParagraph"/>
        <w:numPr>
          <w:ilvl w:val="0"/>
          <w:numId w:val="29"/>
        </w:numPr>
        <w:spacing w:before="40" w:after="40" w:line="276" w:lineRule="auto"/>
        <w:rPr>
          <w:rFonts w:ascii="Arial" w:hAnsi="Arial" w:cs="Arial"/>
          <w:color w:val="000000"/>
          <w:sz w:val="24"/>
          <w:szCs w:val="24"/>
        </w:rPr>
      </w:pPr>
      <w:r w:rsidRPr="000E2E0E">
        <w:rPr>
          <w:rFonts w:ascii="Arial" w:hAnsi="Arial" w:cs="Arial"/>
          <w:color w:val="000000"/>
          <w:sz w:val="24"/>
          <w:szCs w:val="24"/>
        </w:rPr>
        <w:t>Workforce</w:t>
      </w:r>
    </w:p>
    <w:p w14:paraId="26B70E52" w14:textId="77777777" w:rsidR="005221CD" w:rsidRPr="000E2E0E" w:rsidRDefault="005221CD" w:rsidP="005221CD">
      <w:pPr>
        <w:pStyle w:val="ListParagraph"/>
        <w:numPr>
          <w:ilvl w:val="0"/>
          <w:numId w:val="29"/>
        </w:numPr>
        <w:spacing w:before="40" w:after="40" w:line="276" w:lineRule="auto"/>
        <w:rPr>
          <w:rFonts w:ascii="Arial" w:hAnsi="Arial" w:cs="Arial"/>
          <w:color w:val="000000"/>
          <w:sz w:val="24"/>
          <w:szCs w:val="24"/>
        </w:rPr>
      </w:pPr>
      <w:r w:rsidRPr="000E2E0E">
        <w:rPr>
          <w:rFonts w:ascii="Arial" w:hAnsi="Arial" w:cs="Arial"/>
          <w:color w:val="000000"/>
          <w:sz w:val="24"/>
          <w:szCs w:val="24"/>
        </w:rPr>
        <w:t>Digital Services and Innovation Adoption</w:t>
      </w:r>
    </w:p>
    <w:p w14:paraId="57AD2C5D" w14:textId="77777777" w:rsidR="005221CD" w:rsidRPr="000E2E0E" w:rsidRDefault="005221CD" w:rsidP="005221CD">
      <w:pPr>
        <w:pStyle w:val="ListParagraph"/>
        <w:numPr>
          <w:ilvl w:val="0"/>
          <w:numId w:val="29"/>
        </w:numPr>
        <w:spacing w:before="40" w:after="40" w:line="276" w:lineRule="auto"/>
        <w:rPr>
          <w:rFonts w:cs="Arial"/>
          <w:color w:val="000000"/>
          <w:szCs w:val="24"/>
        </w:rPr>
      </w:pPr>
      <w:r w:rsidRPr="000E2E0E">
        <w:rPr>
          <w:rFonts w:ascii="Arial" w:hAnsi="Arial" w:cs="Arial"/>
          <w:color w:val="000000"/>
          <w:sz w:val="24"/>
          <w:szCs w:val="24"/>
        </w:rPr>
        <w:t xml:space="preserve">Climate </w:t>
      </w:r>
    </w:p>
    <w:p w14:paraId="298BDE0D" w14:textId="77777777" w:rsidR="005221CD" w:rsidRPr="000E2E0E" w:rsidRDefault="005221CD" w:rsidP="005221CD">
      <w:pPr>
        <w:spacing w:before="40" w:after="40" w:line="276" w:lineRule="auto"/>
        <w:ind w:left="686"/>
        <w:rPr>
          <w:rFonts w:cs="Arial"/>
          <w:color w:val="000000"/>
          <w:szCs w:val="24"/>
        </w:rPr>
      </w:pPr>
    </w:p>
    <w:p w14:paraId="517BA2BC" w14:textId="1464FAA7" w:rsidR="006D4280" w:rsidRDefault="008727EC" w:rsidP="1B725057">
      <w:pPr>
        <w:spacing w:before="40" w:after="40" w:line="276" w:lineRule="auto"/>
        <w:ind w:left="686"/>
        <w:rPr>
          <w:rFonts w:cs="Arial"/>
          <w:color w:val="000000"/>
        </w:rPr>
      </w:pPr>
      <w:r w:rsidRPr="1B725057">
        <w:rPr>
          <w:rFonts w:cs="Arial"/>
          <w:color w:val="000000" w:themeColor="text1"/>
        </w:rPr>
        <w:t xml:space="preserve">The new approach to quarterly reporting was supported by ELT on 2 October with agreement to implement from Q2 onwards. </w:t>
      </w:r>
      <w:r w:rsidR="00D167DF" w:rsidRPr="1B725057">
        <w:rPr>
          <w:rFonts w:cs="Arial"/>
          <w:color w:val="000000" w:themeColor="text1"/>
        </w:rPr>
        <w:t xml:space="preserve">The </w:t>
      </w:r>
      <w:r w:rsidR="00BE78D8" w:rsidRPr="1B725057">
        <w:rPr>
          <w:rFonts w:cs="Arial"/>
          <w:color w:val="000000" w:themeColor="text1"/>
        </w:rPr>
        <w:t>quarterly</w:t>
      </w:r>
      <w:r w:rsidR="00D167DF" w:rsidRPr="1B725057">
        <w:rPr>
          <w:rFonts w:cs="Arial"/>
          <w:color w:val="000000" w:themeColor="text1"/>
        </w:rPr>
        <w:t xml:space="preserve"> </w:t>
      </w:r>
      <w:r w:rsidR="00BE78D8" w:rsidRPr="1B725057">
        <w:rPr>
          <w:rFonts w:cs="Arial"/>
          <w:color w:val="000000" w:themeColor="text1"/>
        </w:rPr>
        <w:t xml:space="preserve">update Q2 </w:t>
      </w:r>
      <w:r w:rsidR="000E2E0E" w:rsidRPr="1B725057">
        <w:rPr>
          <w:rFonts w:cs="Arial"/>
          <w:color w:val="000000" w:themeColor="text1"/>
        </w:rPr>
        <w:t>DPT</w:t>
      </w:r>
      <w:r w:rsidR="00D167DF" w:rsidRPr="1B725057">
        <w:rPr>
          <w:rFonts w:cs="Arial"/>
          <w:color w:val="000000" w:themeColor="text1"/>
        </w:rPr>
        <w:t xml:space="preserve"> was considered by ELT</w:t>
      </w:r>
      <w:r w:rsidR="005221CD" w:rsidRPr="1B725057">
        <w:rPr>
          <w:rFonts w:cs="Arial"/>
          <w:color w:val="000000" w:themeColor="text1"/>
        </w:rPr>
        <w:t xml:space="preserve"> </w:t>
      </w:r>
      <w:r w:rsidR="00D167DF" w:rsidRPr="1B725057">
        <w:rPr>
          <w:rFonts w:cs="Arial"/>
          <w:color w:val="000000" w:themeColor="text1"/>
        </w:rPr>
        <w:t>on 29 October</w:t>
      </w:r>
      <w:r w:rsidR="00555BAA" w:rsidRPr="1B725057">
        <w:rPr>
          <w:rFonts w:cs="Arial"/>
          <w:color w:val="000000" w:themeColor="text1"/>
        </w:rPr>
        <w:t xml:space="preserve"> and discussed by FPC on 19 November</w:t>
      </w:r>
      <w:r w:rsidR="00D167DF" w:rsidRPr="1B725057">
        <w:rPr>
          <w:rFonts w:cs="Arial"/>
          <w:color w:val="000000" w:themeColor="text1"/>
        </w:rPr>
        <w:t>.</w:t>
      </w:r>
    </w:p>
    <w:p w14:paraId="6FCFB315" w14:textId="0AEBBE28" w:rsidR="1B725057" w:rsidRDefault="1B725057" w:rsidP="1B725057">
      <w:pPr>
        <w:spacing w:before="40" w:after="40" w:line="276" w:lineRule="auto"/>
        <w:ind w:left="686"/>
        <w:rPr>
          <w:rFonts w:cs="Arial"/>
          <w:color w:val="000000" w:themeColor="text1"/>
        </w:rPr>
      </w:pPr>
    </w:p>
    <w:p w14:paraId="3245821D" w14:textId="612F8C6C" w:rsidR="00F3337D" w:rsidRPr="000E68CB" w:rsidRDefault="00C87B62" w:rsidP="00EF79D5">
      <w:pPr>
        <w:pStyle w:val="Heading2"/>
      </w:pPr>
      <w:r w:rsidRPr="000E68CB">
        <w:lastRenderedPageBreak/>
        <w:t>2</w:t>
      </w:r>
      <w:r w:rsidR="00BF3AF0" w:rsidRPr="000E68CB">
        <w:t>.3</w:t>
      </w:r>
      <w:r w:rsidR="00BF3AF0" w:rsidRPr="000E68CB">
        <w:tab/>
      </w:r>
      <w:r w:rsidR="00F3337D" w:rsidRPr="000E68CB">
        <w:t>Assessment</w:t>
      </w:r>
    </w:p>
    <w:p w14:paraId="1A033DEA" w14:textId="02FCB9AF" w:rsidR="00D167DF" w:rsidRDefault="00353016" w:rsidP="00172D8B">
      <w:pPr>
        <w:spacing w:before="40" w:after="40" w:line="276" w:lineRule="auto"/>
        <w:ind w:left="720"/>
        <w:rPr>
          <w:rFonts w:cs="Arial"/>
          <w:color w:val="000000"/>
          <w:szCs w:val="24"/>
        </w:rPr>
      </w:pPr>
      <w:r w:rsidRPr="00200FCC">
        <w:rPr>
          <w:rFonts w:cs="Arial"/>
          <w:color w:val="000000"/>
          <w:szCs w:val="24"/>
        </w:rPr>
        <w:t>Senior organisational leads have reviewed and updated the templates for their respective areas. A short narrative progress update has been provid</w:t>
      </w:r>
      <w:r w:rsidR="004A554B">
        <w:rPr>
          <w:rFonts w:cs="Arial"/>
          <w:color w:val="000000"/>
          <w:szCs w:val="24"/>
        </w:rPr>
        <w:t>ed for each of the deliverables</w:t>
      </w:r>
      <w:r w:rsidRPr="00200FCC">
        <w:rPr>
          <w:rFonts w:cs="Arial"/>
          <w:color w:val="000000"/>
          <w:szCs w:val="24"/>
        </w:rPr>
        <w:t xml:space="preserve"> and RAG indicator statuses assigned</w:t>
      </w:r>
      <w:r w:rsidR="003F61E6" w:rsidRPr="00200FCC">
        <w:rPr>
          <w:rFonts w:cs="Arial"/>
          <w:color w:val="000000"/>
          <w:szCs w:val="24"/>
        </w:rPr>
        <w:t>.</w:t>
      </w:r>
      <w:r w:rsidR="00BE78D8">
        <w:rPr>
          <w:rFonts w:cs="Arial"/>
          <w:color w:val="000000"/>
          <w:szCs w:val="24"/>
        </w:rPr>
        <w:t xml:space="preserve"> </w:t>
      </w:r>
      <w:r w:rsidR="00D167DF">
        <w:rPr>
          <w:rFonts w:cs="Arial"/>
          <w:color w:val="000000"/>
          <w:szCs w:val="24"/>
        </w:rPr>
        <w:t>The</w:t>
      </w:r>
      <w:r w:rsidR="004A554B">
        <w:rPr>
          <w:rFonts w:cs="Arial"/>
          <w:color w:val="000000"/>
          <w:szCs w:val="24"/>
        </w:rPr>
        <w:t xml:space="preserve"> Q2 DPT</w:t>
      </w:r>
      <w:r w:rsidR="00BE78D8">
        <w:rPr>
          <w:rFonts w:cs="Arial"/>
          <w:color w:val="000000"/>
          <w:szCs w:val="24"/>
        </w:rPr>
        <w:t xml:space="preserve"> is</w:t>
      </w:r>
      <w:r w:rsidR="00D167DF">
        <w:rPr>
          <w:rFonts w:cs="Arial"/>
          <w:color w:val="000000"/>
          <w:szCs w:val="24"/>
        </w:rPr>
        <w:t xml:space="preserve"> available on request should members wish to view the detail which </w:t>
      </w:r>
      <w:r w:rsidR="00640337">
        <w:rPr>
          <w:rFonts w:cs="Arial"/>
          <w:color w:val="000000"/>
          <w:szCs w:val="24"/>
        </w:rPr>
        <w:t>was</w:t>
      </w:r>
      <w:r w:rsidR="00D167DF">
        <w:rPr>
          <w:rFonts w:cs="Arial"/>
          <w:color w:val="000000"/>
          <w:szCs w:val="24"/>
        </w:rPr>
        <w:t xml:space="preserve"> submitted to Scottish Government on 20 November.</w:t>
      </w:r>
    </w:p>
    <w:p w14:paraId="72E7CBDE" w14:textId="4A01AF8D" w:rsidR="00D167DF" w:rsidRDefault="00D167DF" w:rsidP="00172D8B">
      <w:pPr>
        <w:spacing w:before="40" w:after="40" w:line="276" w:lineRule="auto"/>
        <w:ind w:left="720"/>
        <w:rPr>
          <w:rFonts w:cs="Arial"/>
          <w:color w:val="000000"/>
          <w:szCs w:val="24"/>
        </w:rPr>
      </w:pPr>
    </w:p>
    <w:p w14:paraId="7B169D46" w14:textId="04825D86" w:rsidR="00D167DF" w:rsidRDefault="00D167DF" w:rsidP="00D167DF">
      <w:pPr>
        <w:spacing w:before="40" w:after="40" w:line="276" w:lineRule="auto"/>
        <w:ind w:left="720"/>
        <w:rPr>
          <w:rFonts w:cs="Arial"/>
          <w:color w:val="000000"/>
          <w:szCs w:val="24"/>
        </w:rPr>
      </w:pPr>
      <w:r>
        <w:rPr>
          <w:rFonts w:cs="Arial"/>
          <w:color w:val="000000"/>
          <w:szCs w:val="24"/>
        </w:rPr>
        <w:t>Table 1 outlines the overall RAG status of the Board’s deliverables at Q2 end:</w:t>
      </w:r>
    </w:p>
    <w:p w14:paraId="184A8E76" w14:textId="77777777" w:rsidR="00C05D5A" w:rsidRDefault="00C05D5A" w:rsidP="00D167DF">
      <w:pPr>
        <w:spacing w:before="40" w:after="40" w:line="276" w:lineRule="auto"/>
        <w:ind w:left="720"/>
        <w:rPr>
          <w:rFonts w:cs="Arial"/>
          <w:color w:val="000000"/>
          <w:szCs w:val="24"/>
        </w:rPr>
      </w:pPr>
    </w:p>
    <w:p w14:paraId="785E364D" w14:textId="77777777" w:rsidR="00D167DF" w:rsidRDefault="00D167DF" w:rsidP="00D167DF">
      <w:pPr>
        <w:keepNext/>
        <w:spacing w:before="40" w:after="40" w:line="276" w:lineRule="auto"/>
        <w:jc w:val="center"/>
      </w:pPr>
      <w:r>
        <w:rPr>
          <w:rFonts w:cs="Arial"/>
          <w:noProof/>
          <w:color w:val="000000"/>
          <w:szCs w:val="24"/>
          <w:lang w:eastAsia="en-GB"/>
        </w:rPr>
        <w:drawing>
          <wp:inline distT="0" distB="0" distL="0" distR="0" wp14:anchorId="64FE3F12" wp14:editId="4CC1FCDF">
            <wp:extent cx="5322570" cy="275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2570" cy="2755900"/>
                    </a:xfrm>
                    <a:prstGeom prst="rect">
                      <a:avLst/>
                    </a:prstGeom>
                    <a:noFill/>
                  </pic:spPr>
                </pic:pic>
              </a:graphicData>
            </a:graphic>
          </wp:inline>
        </w:drawing>
      </w:r>
    </w:p>
    <w:p w14:paraId="3DB89D0C" w14:textId="53B8E7F1" w:rsidR="00D167DF" w:rsidRDefault="00D167DF" w:rsidP="00D167DF">
      <w:pPr>
        <w:pStyle w:val="Caption"/>
        <w:ind w:firstLine="720"/>
        <w:rPr>
          <w:rFonts w:cs="Arial"/>
          <w:color w:val="000000"/>
          <w:szCs w:val="24"/>
        </w:rPr>
      </w:pPr>
      <w:r>
        <w:t xml:space="preserve">Table </w:t>
      </w:r>
      <w:r>
        <w:fldChar w:fldCharType="begin"/>
      </w:r>
      <w:r>
        <w:instrText>SEQ Table \* ARABIC</w:instrText>
      </w:r>
      <w:r>
        <w:fldChar w:fldCharType="separate"/>
      </w:r>
      <w:r>
        <w:rPr>
          <w:noProof/>
        </w:rPr>
        <w:t>1</w:t>
      </w:r>
      <w:r>
        <w:fldChar w:fldCharType="end"/>
      </w:r>
      <w:r>
        <w:t>: Q2 end position</w:t>
      </w:r>
    </w:p>
    <w:p w14:paraId="73F59ED8" w14:textId="794BAFE1" w:rsidR="008727EC" w:rsidRDefault="008727EC" w:rsidP="008727EC">
      <w:pPr>
        <w:spacing w:before="40" w:after="40" w:line="276" w:lineRule="auto"/>
        <w:ind w:left="686"/>
        <w:rPr>
          <w:rFonts w:cs="Arial"/>
          <w:color w:val="000000"/>
          <w:szCs w:val="24"/>
        </w:rPr>
      </w:pPr>
      <w:r>
        <w:rPr>
          <w:rFonts w:cs="Arial"/>
          <w:color w:val="000000"/>
          <w:szCs w:val="24"/>
        </w:rPr>
        <w:t>A one-off progress report was produced during Quarter 1 (Q1) while t</w:t>
      </w:r>
      <w:r w:rsidRPr="000E2E0E">
        <w:rPr>
          <w:rFonts w:cs="Arial"/>
          <w:szCs w:val="24"/>
        </w:rPr>
        <w:t xml:space="preserve">he new simplified </w:t>
      </w:r>
      <w:r>
        <w:rPr>
          <w:rFonts w:cs="Arial"/>
          <w:szCs w:val="24"/>
        </w:rPr>
        <w:t>DPT</w:t>
      </w:r>
      <w:r w:rsidRPr="000E2E0E">
        <w:rPr>
          <w:rFonts w:cs="Arial"/>
          <w:szCs w:val="24"/>
        </w:rPr>
        <w:t xml:space="preserve"> </w:t>
      </w:r>
      <w:r>
        <w:rPr>
          <w:rFonts w:cs="Arial"/>
          <w:szCs w:val="24"/>
        </w:rPr>
        <w:t>was being</w:t>
      </w:r>
      <w:r w:rsidRPr="000E2E0E">
        <w:rPr>
          <w:rFonts w:cs="Arial"/>
          <w:szCs w:val="24"/>
        </w:rPr>
        <w:t xml:space="preserve"> developed</w:t>
      </w:r>
      <w:r>
        <w:rPr>
          <w:rFonts w:cs="Arial"/>
          <w:szCs w:val="24"/>
        </w:rPr>
        <w:t xml:space="preserve">, as a result there is no comparison available between Q1 and Q2. This will be reinstated from Q3 onwards.  </w:t>
      </w:r>
    </w:p>
    <w:p w14:paraId="23C69076" w14:textId="77777777" w:rsidR="00D167DF" w:rsidRDefault="00D167DF" w:rsidP="00172D8B">
      <w:pPr>
        <w:spacing w:before="40" w:after="40" w:line="276" w:lineRule="auto"/>
        <w:ind w:left="720"/>
        <w:rPr>
          <w:rFonts w:cs="Arial"/>
          <w:color w:val="000000"/>
          <w:szCs w:val="24"/>
        </w:rPr>
      </w:pPr>
    </w:p>
    <w:p w14:paraId="3D17F8E6" w14:textId="23FABFB3" w:rsidR="007B1962" w:rsidRPr="00D167DF" w:rsidRDefault="007B1962" w:rsidP="00172D8B">
      <w:pPr>
        <w:spacing w:before="40" w:after="40" w:line="276" w:lineRule="auto"/>
        <w:ind w:left="720"/>
        <w:rPr>
          <w:rFonts w:cs="Arial"/>
        </w:rPr>
      </w:pPr>
      <w:r w:rsidRPr="00D167DF">
        <w:rPr>
          <w:rFonts w:cs="Arial"/>
        </w:rPr>
        <w:t>Following discussion with NHS Education for Scotland (NES)</w:t>
      </w:r>
      <w:r w:rsidR="006D0588" w:rsidRPr="00D167DF">
        <w:rPr>
          <w:rFonts w:cs="Arial"/>
        </w:rPr>
        <w:t>,</w:t>
      </w:r>
      <w:r w:rsidRPr="00D167DF">
        <w:rPr>
          <w:rFonts w:cs="Arial"/>
        </w:rPr>
        <w:t xml:space="preserve"> NHS Scotland Academy (NHSSA) will continue to complete the ADP2 template. The NHSSA ADP2 up</w:t>
      </w:r>
      <w:r w:rsidR="00916E67" w:rsidRPr="00D167DF">
        <w:rPr>
          <w:rFonts w:cs="Arial"/>
        </w:rPr>
        <w:t xml:space="preserve">date is included for note </w:t>
      </w:r>
      <w:r w:rsidRPr="00D167DF">
        <w:rPr>
          <w:rFonts w:cs="Arial"/>
        </w:rPr>
        <w:t>as appendix</w:t>
      </w:r>
      <w:r w:rsidR="009E7237">
        <w:rPr>
          <w:rFonts w:cs="Arial"/>
        </w:rPr>
        <w:t xml:space="preserve"> 1</w:t>
      </w:r>
      <w:r w:rsidRPr="00D167DF">
        <w:rPr>
          <w:rFonts w:cs="Arial"/>
        </w:rPr>
        <w:t xml:space="preserve">. </w:t>
      </w:r>
    </w:p>
    <w:p w14:paraId="5C5FF7DD" w14:textId="5C019BE2" w:rsidR="007B1962" w:rsidRPr="00D167DF" w:rsidRDefault="007B1962" w:rsidP="00172D8B">
      <w:pPr>
        <w:spacing w:before="40" w:after="40" w:line="276" w:lineRule="auto"/>
        <w:ind w:left="720"/>
        <w:rPr>
          <w:rFonts w:cs="Arial"/>
        </w:rPr>
      </w:pPr>
    </w:p>
    <w:p w14:paraId="1E67D36E" w14:textId="7B406B14" w:rsidR="00F35251" w:rsidRDefault="007B1962" w:rsidP="00F35251">
      <w:pPr>
        <w:spacing w:before="40" w:after="40" w:line="276" w:lineRule="auto"/>
        <w:ind w:left="720"/>
        <w:rPr>
          <w:rFonts w:cs="Arial"/>
          <w:color w:val="000000"/>
          <w:szCs w:val="24"/>
          <w:lang w:eastAsia="en-GB"/>
        </w:rPr>
      </w:pPr>
      <w:r w:rsidRPr="00D167DF">
        <w:rPr>
          <w:rFonts w:cs="Arial"/>
        </w:rPr>
        <w:t xml:space="preserve">The Centre for Sustainable Delivery (CfSD) continue to submit bi-monthly programme reports to </w:t>
      </w:r>
      <w:r w:rsidRPr="00D167DF">
        <w:rPr>
          <w:rFonts w:cs="Arial"/>
          <w:color w:val="000000"/>
          <w:szCs w:val="24"/>
          <w:lang w:eastAsia="en-GB"/>
        </w:rPr>
        <w:t xml:space="preserve">the </w:t>
      </w:r>
      <w:r w:rsidRPr="00D167DF">
        <w:rPr>
          <w:lang w:eastAsia="en-GB"/>
        </w:rPr>
        <w:t xml:space="preserve">Strategic Portfolio Governance Committee </w:t>
      </w:r>
      <w:r w:rsidRPr="00D167DF">
        <w:rPr>
          <w:rFonts w:cs="Arial"/>
          <w:color w:val="000000"/>
          <w:szCs w:val="24"/>
          <w:lang w:eastAsia="en-GB"/>
        </w:rPr>
        <w:t xml:space="preserve">(SPGC). </w:t>
      </w:r>
      <w:r w:rsidR="009E7237">
        <w:rPr>
          <w:rFonts w:cs="Arial"/>
          <w:color w:val="000000"/>
          <w:szCs w:val="24"/>
          <w:lang w:eastAsia="en-GB"/>
        </w:rPr>
        <w:t xml:space="preserve">The CfSD SPGC programme report is included as appendix 2. </w:t>
      </w:r>
    </w:p>
    <w:p w14:paraId="55E3B785" w14:textId="4000573D" w:rsidR="00D167DF" w:rsidRDefault="00D167DF" w:rsidP="00F35251">
      <w:pPr>
        <w:spacing w:before="40" w:after="40" w:line="276" w:lineRule="auto"/>
        <w:ind w:left="720"/>
        <w:rPr>
          <w:rFonts w:cs="Arial"/>
          <w:color w:val="000000"/>
          <w:szCs w:val="24"/>
          <w:lang w:eastAsia="en-GB"/>
        </w:rPr>
      </w:pPr>
    </w:p>
    <w:p w14:paraId="0C2606EF" w14:textId="2CA23EB3" w:rsidR="00D167DF" w:rsidRDefault="00D167DF" w:rsidP="00D167DF">
      <w:pPr>
        <w:spacing w:before="40" w:after="40" w:line="276" w:lineRule="auto"/>
        <w:ind w:left="720"/>
        <w:rPr>
          <w:rFonts w:cs="Arial"/>
          <w:color w:val="000000"/>
          <w:szCs w:val="24"/>
        </w:rPr>
      </w:pPr>
      <w:r>
        <w:rPr>
          <w:rFonts w:cs="Arial"/>
          <w:color w:val="000000"/>
          <w:szCs w:val="24"/>
        </w:rPr>
        <w:t xml:space="preserve">Further detail will be provided in the presentation to the </w:t>
      </w:r>
      <w:r w:rsidR="003F6430">
        <w:rPr>
          <w:rFonts w:cs="Arial"/>
          <w:color w:val="000000"/>
          <w:szCs w:val="24"/>
        </w:rPr>
        <w:t xml:space="preserve">Board </w:t>
      </w:r>
      <w:r>
        <w:rPr>
          <w:rFonts w:cs="Arial"/>
          <w:color w:val="000000"/>
          <w:szCs w:val="24"/>
        </w:rPr>
        <w:t xml:space="preserve">on </w:t>
      </w:r>
      <w:r w:rsidR="008C6461">
        <w:rPr>
          <w:rFonts w:cs="Arial"/>
          <w:color w:val="000000"/>
          <w:szCs w:val="24"/>
        </w:rPr>
        <w:t>12</w:t>
      </w:r>
      <w:r>
        <w:rPr>
          <w:rFonts w:cs="Arial"/>
          <w:color w:val="000000"/>
          <w:szCs w:val="24"/>
        </w:rPr>
        <w:t xml:space="preserve"> </w:t>
      </w:r>
      <w:r w:rsidR="003F6430">
        <w:rPr>
          <w:rFonts w:cs="Arial"/>
          <w:color w:val="000000"/>
          <w:szCs w:val="24"/>
        </w:rPr>
        <w:t>Dec</w:t>
      </w:r>
      <w:r>
        <w:rPr>
          <w:rFonts w:cs="Arial"/>
          <w:color w:val="000000"/>
          <w:szCs w:val="24"/>
        </w:rPr>
        <w:t xml:space="preserve">ember. </w:t>
      </w:r>
    </w:p>
    <w:p w14:paraId="1329D7A7" w14:textId="77777777" w:rsidR="00820362" w:rsidRPr="007B7E25" w:rsidRDefault="00820362" w:rsidP="00646C54">
      <w:pPr>
        <w:rPr>
          <w:highlight w:val="yellow"/>
        </w:rPr>
      </w:pPr>
    </w:p>
    <w:p w14:paraId="3F2871AE" w14:textId="77777777" w:rsidR="00F3337D" w:rsidRPr="007B7E25" w:rsidRDefault="00C87B62" w:rsidP="00EF79D5">
      <w:pPr>
        <w:pStyle w:val="Heading3"/>
        <w:spacing w:line="276" w:lineRule="auto"/>
      </w:pPr>
      <w:r w:rsidRPr="007B7E25">
        <w:t>2</w:t>
      </w:r>
      <w:r w:rsidR="00BF3AF0" w:rsidRPr="007B7E25">
        <w:t>.3.1</w:t>
      </w:r>
      <w:r w:rsidR="00BF3AF0" w:rsidRPr="007B7E25">
        <w:tab/>
      </w:r>
      <w:r w:rsidR="00F3337D" w:rsidRPr="007B7E25">
        <w:t>Quality/ Patient Care</w:t>
      </w:r>
    </w:p>
    <w:p w14:paraId="6850146F" w14:textId="77777777" w:rsidR="00794C8A" w:rsidRPr="007B7E25" w:rsidRDefault="00794C8A" w:rsidP="00794C8A">
      <w:pPr>
        <w:spacing w:before="40" w:after="40" w:line="276" w:lineRule="auto"/>
        <w:ind w:left="720"/>
        <w:rPr>
          <w:rFonts w:cs="Arial"/>
          <w:color w:val="000000"/>
          <w:szCs w:val="24"/>
        </w:rPr>
      </w:pPr>
      <w:r w:rsidRPr="007B7E25">
        <w:rPr>
          <w:rFonts w:cs="Arial"/>
          <w:color w:val="000000"/>
          <w:szCs w:val="24"/>
        </w:rPr>
        <w:t xml:space="preserve">No direct impact – progress monitoring. </w:t>
      </w:r>
    </w:p>
    <w:p w14:paraId="1FB426E8" w14:textId="77777777" w:rsidR="00D37E00" w:rsidRPr="007B7E25" w:rsidRDefault="00D37E00" w:rsidP="00EF79D5">
      <w:pPr>
        <w:ind w:firstLine="720"/>
        <w:rPr>
          <w:rFonts w:cs="Arial"/>
          <w:color w:val="000000"/>
          <w:szCs w:val="24"/>
        </w:rPr>
      </w:pPr>
    </w:p>
    <w:p w14:paraId="28A49038" w14:textId="77777777" w:rsidR="00AA77F7" w:rsidRPr="007B7E25" w:rsidRDefault="00C87B62" w:rsidP="00EF79D5">
      <w:pPr>
        <w:pStyle w:val="Heading3"/>
        <w:spacing w:line="276" w:lineRule="auto"/>
      </w:pPr>
      <w:r w:rsidRPr="007B7E25">
        <w:t>2</w:t>
      </w:r>
      <w:r w:rsidR="00BF3AF0" w:rsidRPr="007B7E25">
        <w:t>.3.2</w:t>
      </w:r>
      <w:r w:rsidR="00BF3AF0" w:rsidRPr="007B7E25">
        <w:tab/>
      </w:r>
      <w:r w:rsidR="00AA77F7" w:rsidRPr="007B7E25">
        <w:t>Workforce</w:t>
      </w:r>
    </w:p>
    <w:p w14:paraId="6E768055" w14:textId="77777777" w:rsidR="00794C8A" w:rsidRPr="007B7E25" w:rsidRDefault="00794C8A" w:rsidP="00794C8A">
      <w:pPr>
        <w:spacing w:before="40" w:after="40" w:line="276" w:lineRule="auto"/>
        <w:ind w:left="720"/>
        <w:rPr>
          <w:rFonts w:cs="Arial"/>
          <w:color w:val="000000"/>
          <w:szCs w:val="24"/>
        </w:rPr>
      </w:pPr>
      <w:r w:rsidRPr="007B7E25">
        <w:rPr>
          <w:rFonts w:cs="Arial"/>
          <w:color w:val="000000"/>
          <w:szCs w:val="24"/>
        </w:rPr>
        <w:t xml:space="preserve">No direct impact – progress monitoring. </w:t>
      </w:r>
    </w:p>
    <w:p w14:paraId="6E510C17" w14:textId="77777777" w:rsidR="00F3337D" w:rsidRPr="007B7E25" w:rsidRDefault="00F3337D" w:rsidP="00EF79D5">
      <w:pPr>
        <w:rPr>
          <w:rFonts w:cs="Arial"/>
          <w:color w:val="000000"/>
          <w:szCs w:val="24"/>
        </w:rPr>
      </w:pPr>
    </w:p>
    <w:p w14:paraId="3649D035" w14:textId="77777777" w:rsidR="00F3337D" w:rsidRPr="007B7E25" w:rsidRDefault="00C87B62" w:rsidP="00EF79D5">
      <w:pPr>
        <w:pStyle w:val="Heading3"/>
        <w:spacing w:line="276" w:lineRule="auto"/>
      </w:pPr>
      <w:r w:rsidRPr="007B7E25">
        <w:lastRenderedPageBreak/>
        <w:t>2</w:t>
      </w:r>
      <w:r w:rsidR="00BF3AF0" w:rsidRPr="007B7E25">
        <w:t>.3.3</w:t>
      </w:r>
      <w:r w:rsidR="00BF3AF0" w:rsidRPr="007B7E25">
        <w:tab/>
      </w:r>
      <w:r w:rsidR="00F3337D" w:rsidRPr="007B7E25">
        <w:t>Financial</w:t>
      </w:r>
    </w:p>
    <w:p w14:paraId="36D8E2CB" w14:textId="77777777" w:rsidR="00794C8A" w:rsidRPr="007B7E25" w:rsidRDefault="00794C8A" w:rsidP="00794C8A">
      <w:pPr>
        <w:spacing w:before="40" w:after="40" w:line="276" w:lineRule="auto"/>
        <w:ind w:left="720"/>
        <w:rPr>
          <w:rFonts w:cs="Arial"/>
          <w:color w:val="000000"/>
          <w:szCs w:val="24"/>
        </w:rPr>
      </w:pPr>
      <w:r w:rsidRPr="007B7E25">
        <w:rPr>
          <w:rFonts w:cs="Arial"/>
          <w:color w:val="000000"/>
          <w:szCs w:val="24"/>
        </w:rPr>
        <w:t xml:space="preserve">No direct impact – progress monitoring. </w:t>
      </w:r>
    </w:p>
    <w:p w14:paraId="3459A535" w14:textId="77777777" w:rsidR="00D37E00" w:rsidRPr="007B7E25" w:rsidRDefault="00D37E00" w:rsidP="00EF79D5">
      <w:pPr>
        <w:pStyle w:val="ListParagraph"/>
        <w:spacing w:before="40" w:after="40" w:line="276" w:lineRule="auto"/>
        <w:ind w:left="394" w:firstLine="326"/>
        <w:rPr>
          <w:rFonts w:ascii="Arial" w:eastAsia="Times New Roman" w:hAnsi="Arial" w:cs="Arial"/>
          <w:color w:val="000000"/>
          <w:spacing w:val="-3"/>
          <w:sz w:val="24"/>
          <w:szCs w:val="24"/>
          <w:highlight w:val="yellow"/>
          <w:lang w:eastAsia="en-US"/>
        </w:rPr>
      </w:pPr>
    </w:p>
    <w:p w14:paraId="39B04ABF" w14:textId="77777777" w:rsidR="00F3337D" w:rsidRPr="007B7E25" w:rsidRDefault="00C87B62" w:rsidP="00EF79D5">
      <w:pPr>
        <w:pStyle w:val="Heading3"/>
        <w:spacing w:line="276" w:lineRule="auto"/>
      </w:pPr>
      <w:r w:rsidRPr="007B7E25">
        <w:t>2</w:t>
      </w:r>
      <w:r w:rsidR="00BF3AF0" w:rsidRPr="007B7E25">
        <w:t>.3.4</w:t>
      </w:r>
      <w:r w:rsidR="00BF3AF0" w:rsidRPr="007B7E25">
        <w:tab/>
      </w:r>
      <w:r w:rsidR="00F3337D" w:rsidRPr="007B7E25">
        <w:t>Risk Assessment</w:t>
      </w:r>
      <w:r w:rsidR="00BF3AF0" w:rsidRPr="007B7E25">
        <w:t>/</w:t>
      </w:r>
      <w:r w:rsidR="00F3337D" w:rsidRPr="007B7E25">
        <w:t>Management</w:t>
      </w:r>
    </w:p>
    <w:p w14:paraId="6A7E5F8A" w14:textId="05197B86" w:rsidR="00D37E00" w:rsidRPr="007B7E25" w:rsidRDefault="00D37E00" w:rsidP="00EF79D5">
      <w:pPr>
        <w:spacing w:before="40" w:after="40" w:line="276" w:lineRule="auto"/>
        <w:ind w:left="720"/>
        <w:rPr>
          <w:rFonts w:cs="Arial"/>
          <w:color w:val="000000"/>
          <w:szCs w:val="24"/>
        </w:rPr>
      </w:pPr>
      <w:r w:rsidRPr="007B7E25">
        <w:rPr>
          <w:rFonts w:cs="Arial"/>
          <w:color w:val="000000"/>
          <w:szCs w:val="24"/>
        </w:rPr>
        <w:t xml:space="preserve">Risks will be assessed and managed locally within lead divisions / departments. Where necessary risks will be escalated through existing risk escalation hierarchy. </w:t>
      </w:r>
    </w:p>
    <w:p w14:paraId="46FDCAB4" w14:textId="77777777" w:rsidR="00F3337D" w:rsidRPr="007B7E25" w:rsidRDefault="00F3337D" w:rsidP="00EF79D5">
      <w:pPr>
        <w:spacing w:before="40" w:after="40" w:line="276" w:lineRule="auto"/>
        <w:rPr>
          <w:rFonts w:cs="Arial"/>
          <w:color w:val="000000"/>
          <w:szCs w:val="24"/>
          <w:highlight w:val="yellow"/>
        </w:rPr>
      </w:pPr>
    </w:p>
    <w:p w14:paraId="11562A85" w14:textId="77777777" w:rsidR="00F3337D" w:rsidRPr="007B7E25" w:rsidRDefault="00C87B62" w:rsidP="00EF79D5">
      <w:pPr>
        <w:pStyle w:val="Heading3"/>
        <w:spacing w:line="276" w:lineRule="auto"/>
      </w:pPr>
      <w:r w:rsidRPr="007B7E25">
        <w:t>2</w:t>
      </w:r>
      <w:r w:rsidR="00BF3AF0" w:rsidRPr="007B7E25">
        <w:t>.3.5</w:t>
      </w:r>
      <w:r w:rsidR="00BF3AF0" w:rsidRPr="007B7E25">
        <w:tab/>
      </w:r>
      <w:r w:rsidR="00F3337D" w:rsidRPr="007B7E25">
        <w:t>Equality and Diversity, including health inequalities</w:t>
      </w:r>
    </w:p>
    <w:p w14:paraId="06B0F6D0" w14:textId="305DEA4F" w:rsidR="00E86F9F" w:rsidRPr="007B7E25" w:rsidRDefault="009E7237" w:rsidP="00E86F9F">
      <w:pPr>
        <w:spacing w:before="40" w:after="40" w:line="276" w:lineRule="auto"/>
        <w:ind w:left="720"/>
        <w:rPr>
          <w:rFonts w:cs="Arial"/>
          <w:color w:val="000000"/>
          <w:szCs w:val="24"/>
        </w:rPr>
      </w:pPr>
      <w:r>
        <w:rPr>
          <w:rFonts w:cs="Arial"/>
          <w:color w:val="000000"/>
          <w:szCs w:val="24"/>
        </w:rPr>
        <w:t>DPTs</w:t>
      </w:r>
      <w:r w:rsidR="00E86F9F" w:rsidRPr="007B7E25">
        <w:rPr>
          <w:rFonts w:cs="Arial"/>
          <w:color w:val="000000"/>
          <w:szCs w:val="24"/>
        </w:rPr>
        <w:t xml:space="preserve"> form part of the Board’s internal Delivery Plan progress reporting framework. The Delivery Plan sets out NHS Golden Jubilee’s priorities for 2024-2027. These include services to patients, and organisational development priorities affecting staff. Relevant Board strategies and policies including Diversity and Inclusion Strategy, Equality Outcomes, and Health and Wellbeing Plan were considered in developing the Delivery Plan. </w:t>
      </w:r>
    </w:p>
    <w:p w14:paraId="18C9A7D2" w14:textId="77777777" w:rsidR="00E86F9F" w:rsidRPr="007B7E25" w:rsidRDefault="00E86F9F" w:rsidP="00E86F9F">
      <w:pPr>
        <w:spacing w:before="40" w:after="40" w:line="276" w:lineRule="auto"/>
        <w:ind w:left="720"/>
        <w:rPr>
          <w:rFonts w:cs="Arial"/>
          <w:color w:val="000000"/>
          <w:szCs w:val="24"/>
        </w:rPr>
      </w:pPr>
    </w:p>
    <w:p w14:paraId="0C2D0B8A" w14:textId="6AFCC454" w:rsidR="00F45A47" w:rsidRPr="007B7E25" w:rsidRDefault="00520830" w:rsidP="00F45A47">
      <w:pPr>
        <w:spacing w:before="40" w:after="40" w:line="276" w:lineRule="auto"/>
        <w:ind w:left="720"/>
        <w:rPr>
          <w:rFonts w:cs="Arial"/>
          <w:color w:val="000000"/>
          <w:szCs w:val="24"/>
        </w:rPr>
      </w:pPr>
      <w:r w:rsidRPr="007B7E25">
        <w:rPr>
          <w:rFonts w:cs="Arial"/>
          <w:color w:val="000000"/>
          <w:szCs w:val="24"/>
        </w:rPr>
        <w:t xml:space="preserve">An impact assessment has not been completed </w:t>
      </w:r>
      <w:r w:rsidR="007B7E25" w:rsidRPr="007B7E25">
        <w:rPr>
          <w:rFonts w:cs="Arial"/>
          <w:color w:val="000000"/>
          <w:szCs w:val="24"/>
        </w:rPr>
        <w:t>as</w:t>
      </w:r>
      <w:r w:rsidRPr="007B7E25">
        <w:rPr>
          <w:rFonts w:cs="Arial"/>
          <w:color w:val="000000"/>
          <w:szCs w:val="24"/>
        </w:rPr>
        <w:t xml:space="preserve"> t</w:t>
      </w:r>
      <w:r w:rsidR="00F45A47" w:rsidRPr="007B7E25">
        <w:rPr>
          <w:rFonts w:cs="Arial"/>
          <w:color w:val="000000"/>
          <w:szCs w:val="24"/>
        </w:rPr>
        <w:t xml:space="preserve">he contents of this paper and appendices are progress updates on existing signed-off plans, and do not therefore require an additional EQIA. </w:t>
      </w:r>
    </w:p>
    <w:p w14:paraId="538DD4EB" w14:textId="7AC386B5" w:rsidR="0030178B" w:rsidRPr="007B7E25" w:rsidRDefault="0030178B">
      <w:pPr>
        <w:spacing w:after="160" w:line="259" w:lineRule="auto"/>
        <w:rPr>
          <w:rFonts w:eastAsia="Calibri" w:cs="Arial"/>
          <w:color w:val="000000"/>
          <w:spacing w:val="0"/>
          <w:szCs w:val="24"/>
          <w:highlight w:val="yellow"/>
          <w:lang w:eastAsia="en-GB"/>
        </w:rPr>
      </w:pPr>
    </w:p>
    <w:p w14:paraId="032E2865" w14:textId="77777777" w:rsidR="00446219" w:rsidRPr="007B7E25" w:rsidRDefault="00C87B62" w:rsidP="00EF79D5">
      <w:pPr>
        <w:pStyle w:val="Heading3"/>
      </w:pPr>
      <w:r w:rsidRPr="007B7E25">
        <w:t>2</w:t>
      </w:r>
      <w:r w:rsidR="00BF3AF0" w:rsidRPr="007B7E25">
        <w:t>.3.6</w:t>
      </w:r>
      <w:r w:rsidR="00BF3AF0" w:rsidRPr="007B7E25">
        <w:tab/>
      </w:r>
      <w:r w:rsidR="00446219" w:rsidRPr="007B7E25">
        <w:t>Other</w:t>
      </w:r>
      <w:r w:rsidR="00BF3AF0" w:rsidRPr="007B7E25">
        <w:t xml:space="preserve"> impacts</w:t>
      </w:r>
    </w:p>
    <w:p w14:paraId="6BD06983" w14:textId="77777777" w:rsidR="0021141C" w:rsidRPr="007B7E25" w:rsidRDefault="0021141C" w:rsidP="00EF79D5">
      <w:pPr>
        <w:autoSpaceDE w:val="0"/>
        <w:autoSpaceDN w:val="0"/>
        <w:adjustRightInd w:val="0"/>
        <w:ind w:firstLine="720"/>
        <w:rPr>
          <w:rFonts w:eastAsiaTheme="minorHAnsi" w:cs="Arial"/>
          <w:color w:val="000000"/>
          <w:spacing w:val="0"/>
          <w:szCs w:val="23"/>
        </w:rPr>
      </w:pPr>
      <w:r w:rsidRPr="007B7E25">
        <w:rPr>
          <w:rFonts w:eastAsiaTheme="minorHAnsi" w:cs="Arial"/>
          <w:b/>
          <w:bCs/>
          <w:color w:val="000000"/>
          <w:spacing w:val="0"/>
          <w:szCs w:val="23"/>
        </w:rPr>
        <w:t xml:space="preserve">Climate Emergency and Sustainability </w:t>
      </w:r>
    </w:p>
    <w:p w14:paraId="356CC059" w14:textId="77777777" w:rsidR="0021141C" w:rsidRPr="007B7E25" w:rsidRDefault="0021141C" w:rsidP="00EF79D5">
      <w:pPr>
        <w:spacing w:before="40" w:after="40" w:line="276" w:lineRule="auto"/>
        <w:ind w:left="720"/>
        <w:rPr>
          <w:rFonts w:cs="Arial"/>
          <w:color w:val="000000"/>
          <w:szCs w:val="24"/>
        </w:rPr>
      </w:pPr>
      <w:r w:rsidRPr="007B7E25">
        <w:rPr>
          <w:rFonts w:cs="Arial"/>
          <w:color w:val="000000"/>
          <w:szCs w:val="24"/>
        </w:rPr>
        <w:t xml:space="preserve">No direct impact – progress monitoring. </w:t>
      </w:r>
    </w:p>
    <w:p w14:paraId="025FF64A" w14:textId="77777777" w:rsidR="00AA77F7" w:rsidRPr="007B7E25" w:rsidRDefault="00AA77F7" w:rsidP="00EF79D5">
      <w:pPr>
        <w:pStyle w:val="ListParagraph"/>
        <w:rPr>
          <w:rFonts w:ascii="Arial" w:hAnsi="Arial" w:cs="Arial"/>
          <w:color w:val="000000"/>
          <w:sz w:val="24"/>
          <w:szCs w:val="24"/>
          <w:highlight w:val="yellow"/>
        </w:rPr>
      </w:pPr>
    </w:p>
    <w:p w14:paraId="36782091" w14:textId="77777777" w:rsidR="00446219" w:rsidRPr="007B7E25" w:rsidRDefault="00446219" w:rsidP="00EF79D5">
      <w:pPr>
        <w:pStyle w:val="Heading3"/>
        <w:numPr>
          <w:ilvl w:val="2"/>
          <w:numId w:val="16"/>
        </w:numPr>
        <w:rPr>
          <w:rFonts w:eastAsia="Times New Roman"/>
        </w:rPr>
      </w:pPr>
      <w:r w:rsidRPr="007B7E25">
        <w:rPr>
          <w:rFonts w:eastAsia="Times New Roman"/>
        </w:rPr>
        <w:t>Communication, involvement, engagement and consultation</w:t>
      </w:r>
    </w:p>
    <w:p w14:paraId="0653C89C" w14:textId="5C2548B3" w:rsidR="00F3337D" w:rsidRPr="007B7E25" w:rsidRDefault="00446219" w:rsidP="00EF79D5">
      <w:pPr>
        <w:spacing w:before="40" w:after="240" w:line="276" w:lineRule="auto"/>
        <w:ind w:left="720"/>
        <w:rPr>
          <w:rFonts w:cs="Arial"/>
          <w:color w:val="000000"/>
          <w:szCs w:val="24"/>
        </w:rPr>
      </w:pPr>
      <w:r w:rsidRPr="007B7E25">
        <w:rPr>
          <w:rFonts w:cs="Arial"/>
          <w:color w:val="000000"/>
          <w:szCs w:val="24"/>
        </w:rPr>
        <w:t xml:space="preserve">The Board has carried out its duties to involve and engage </w:t>
      </w:r>
      <w:r w:rsidR="00AF0530" w:rsidRPr="007B7E25">
        <w:rPr>
          <w:rFonts w:cs="Arial"/>
          <w:color w:val="000000"/>
          <w:szCs w:val="24"/>
        </w:rPr>
        <w:t xml:space="preserve">external </w:t>
      </w:r>
      <w:r w:rsidRPr="007B7E25">
        <w:rPr>
          <w:rFonts w:cs="Arial"/>
          <w:color w:val="000000"/>
          <w:szCs w:val="24"/>
        </w:rPr>
        <w:t>stakeholders</w:t>
      </w:r>
      <w:r w:rsidR="00AF0530" w:rsidRPr="007B7E25">
        <w:rPr>
          <w:rFonts w:cs="Arial"/>
          <w:color w:val="000000"/>
          <w:szCs w:val="24"/>
        </w:rPr>
        <w:t xml:space="preserve"> where appropriate</w:t>
      </w:r>
      <w:r w:rsidRPr="007B7E25">
        <w:rPr>
          <w:rFonts w:cs="Arial"/>
          <w:color w:val="000000"/>
          <w:szCs w:val="24"/>
        </w:rPr>
        <w:t>:</w:t>
      </w:r>
    </w:p>
    <w:p w14:paraId="78FDD609" w14:textId="3E04A8DF" w:rsidR="003F6430" w:rsidRPr="003F6430" w:rsidRDefault="00E96056" w:rsidP="003F6430">
      <w:pPr>
        <w:pStyle w:val="ListParagraph"/>
        <w:numPr>
          <w:ilvl w:val="0"/>
          <w:numId w:val="4"/>
        </w:numPr>
        <w:spacing w:before="40" w:after="40" w:line="276" w:lineRule="auto"/>
        <w:ind w:left="1418" w:hanging="425"/>
        <w:rPr>
          <w:rFonts w:ascii="Arial" w:hAnsi="Arial" w:cs="Arial"/>
          <w:sz w:val="24"/>
          <w:szCs w:val="24"/>
        </w:rPr>
      </w:pPr>
      <w:r w:rsidRPr="007B7E25">
        <w:rPr>
          <w:rFonts w:ascii="Arial" w:hAnsi="Arial" w:cs="Arial"/>
          <w:sz w:val="24"/>
          <w:szCs w:val="24"/>
        </w:rPr>
        <w:t xml:space="preserve">Organisational leads, throughout </w:t>
      </w:r>
      <w:r w:rsidR="003A69EA" w:rsidRPr="007B7E25">
        <w:rPr>
          <w:rFonts w:ascii="Arial" w:hAnsi="Arial" w:cs="Arial"/>
          <w:sz w:val="24"/>
          <w:szCs w:val="24"/>
        </w:rPr>
        <w:t xml:space="preserve">September and </w:t>
      </w:r>
      <w:r w:rsidRPr="007B7E25">
        <w:rPr>
          <w:rFonts w:ascii="Arial" w:hAnsi="Arial" w:cs="Arial"/>
          <w:sz w:val="24"/>
          <w:szCs w:val="24"/>
        </w:rPr>
        <w:t>October 2024</w:t>
      </w:r>
    </w:p>
    <w:p w14:paraId="46E05957" w14:textId="2AD4247B" w:rsidR="00B851FC" w:rsidRPr="007B7E25" w:rsidRDefault="00B851FC" w:rsidP="00EF79D5">
      <w:pPr>
        <w:pStyle w:val="ListParagraph"/>
        <w:spacing w:before="40" w:after="40" w:line="276" w:lineRule="auto"/>
        <w:ind w:left="1440"/>
        <w:rPr>
          <w:rFonts w:ascii="Arial" w:hAnsi="Arial" w:cs="Arial"/>
          <w:sz w:val="24"/>
          <w:szCs w:val="24"/>
          <w:highlight w:val="yellow"/>
        </w:rPr>
      </w:pPr>
    </w:p>
    <w:p w14:paraId="5F7BC01A" w14:textId="478F4884" w:rsidR="00F45A47" w:rsidRPr="007B7E25" w:rsidRDefault="00446219" w:rsidP="00F45A47">
      <w:pPr>
        <w:pStyle w:val="Heading3"/>
        <w:numPr>
          <w:ilvl w:val="2"/>
          <w:numId w:val="16"/>
        </w:numPr>
      </w:pPr>
      <w:r w:rsidRPr="007B7E25">
        <w:t>Route to the Meeting</w:t>
      </w:r>
    </w:p>
    <w:p w14:paraId="345083AA" w14:textId="3A7E8FC3" w:rsidR="007B7E25" w:rsidRDefault="007B7E25" w:rsidP="007B7E25">
      <w:pPr>
        <w:ind w:left="720"/>
        <w:rPr>
          <w:rFonts w:cs="Arial"/>
          <w:szCs w:val="24"/>
        </w:rPr>
      </w:pPr>
      <w:r w:rsidRPr="007B7E25">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245DEEC1" w14:textId="7166BD66" w:rsidR="003F6430" w:rsidRDefault="003F6430" w:rsidP="007B7E25">
      <w:pPr>
        <w:ind w:left="720"/>
        <w:rPr>
          <w:rFonts w:cs="Arial"/>
          <w:szCs w:val="24"/>
        </w:rPr>
      </w:pPr>
    </w:p>
    <w:p w14:paraId="0D4BA22E" w14:textId="475B6A75" w:rsidR="003F6430" w:rsidRDefault="003F6430" w:rsidP="003F6430">
      <w:pPr>
        <w:pStyle w:val="ListParagraph"/>
        <w:numPr>
          <w:ilvl w:val="0"/>
          <w:numId w:val="4"/>
        </w:numPr>
        <w:spacing w:before="40" w:after="40" w:line="276" w:lineRule="auto"/>
        <w:ind w:left="1418" w:hanging="425"/>
        <w:rPr>
          <w:rFonts w:ascii="Arial" w:hAnsi="Arial" w:cs="Arial"/>
          <w:sz w:val="24"/>
          <w:szCs w:val="24"/>
        </w:rPr>
      </w:pPr>
      <w:r w:rsidRPr="003F6430">
        <w:rPr>
          <w:rFonts w:ascii="Arial" w:hAnsi="Arial" w:cs="Arial"/>
          <w:sz w:val="24"/>
          <w:szCs w:val="24"/>
        </w:rPr>
        <w:t xml:space="preserve">Executive Leadership Team, 29 October 2024 </w:t>
      </w:r>
    </w:p>
    <w:p w14:paraId="190FF5A7" w14:textId="17F9A2C3" w:rsidR="003F6430" w:rsidRPr="003F6430" w:rsidRDefault="003F6430" w:rsidP="003F6430">
      <w:pPr>
        <w:pStyle w:val="ListParagraph"/>
        <w:numPr>
          <w:ilvl w:val="0"/>
          <w:numId w:val="4"/>
        </w:numPr>
        <w:spacing w:before="40" w:after="40" w:line="276" w:lineRule="auto"/>
        <w:ind w:left="1418" w:hanging="425"/>
        <w:rPr>
          <w:rFonts w:ascii="Arial" w:hAnsi="Arial" w:cs="Arial"/>
          <w:sz w:val="24"/>
          <w:szCs w:val="24"/>
        </w:rPr>
      </w:pPr>
      <w:r>
        <w:rPr>
          <w:rFonts w:ascii="Arial" w:hAnsi="Arial" w:cs="Arial"/>
          <w:sz w:val="24"/>
          <w:szCs w:val="24"/>
        </w:rPr>
        <w:t>Finance and Performance Committee, 19 November 2024</w:t>
      </w:r>
      <w:r w:rsidR="00FF5C90">
        <w:rPr>
          <w:rFonts w:ascii="Arial" w:hAnsi="Arial" w:cs="Arial"/>
          <w:sz w:val="24"/>
          <w:szCs w:val="24"/>
        </w:rPr>
        <w:t xml:space="preserve"> </w:t>
      </w:r>
    </w:p>
    <w:p w14:paraId="6ACB2907" w14:textId="77777777" w:rsidR="007B7E25" w:rsidRPr="007B7E25" w:rsidRDefault="007B7E25" w:rsidP="007B7E25">
      <w:pPr>
        <w:ind w:left="720"/>
        <w:rPr>
          <w:highlight w:val="yellow"/>
        </w:rPr>
      </w:pPr>
    </w:p>
    <w:p w14:paraId="066AE47E" w14:textId="51F640BE" w:rsidR="00F45A47" w:rsidRPr="007B7E25" w:rsidRDefault="00C87B62" w:rsidP="00F45A47">
      <w:pPr>
        <w:pStyle w:val="Heading2"/>
      </w:pPr>
      <w:r w:rsidRPr="007B7E25">
        <w:t>2.</w:t>
      </w:r>
      <w:r w:rsidR="00BF3AF0" w:rsidRPr="007B7E25">
        <w:t>4</w:t>
      </w:r>
      <w:r w:rsidR="00BF3AF0" w:rsidRPr="007B7E25">
        <w:tab/>
        <w:t>Recommendation</w:t>
      </w:r>
    </w:p>
    <w:p w14:paraId="0015698A" w14:textId="2D319383" w:rsidR="00F45A47" w:rsidRPr="007B7E25" w:rsidRDefault="003F6430" w:rsidP="007B7E25">
      <w:pPr>
        <w:spacing w:before="40" w:after="40" w:line="276" w:lineRule="auto"/>
        <w:ind w:left="720"/>
        <w:rPr>
          <w:rFonts w:cs="Arial"/>
          <w:color w:val="000000"/>
          <w:szCs w:val="24"/>
        </w:rPr>
      </w:pPr>
      <w:r>
        <w:rPr>
          <w:rFonts w:cs="Arial"/>
          <w:color w:val="000000"/>
          <w:szCs w:val="24"/>
        </w:rPr>
        <w:t xml:space="preserve">NHS Golden Jubilee Board </w:t>
      </w:r>
      <w:r w:rsidRPr="00306AC0">
        <w:rPr>
          <w:rFonts w:cs="Arial"/>
          <w:color w:val="000000"/>
          <w:szCs w:val="24"/>
        </w:rPr>
        <w:t>members are ask</w:t>
      </w:r>
      <w:r>
        <w:rPr>
          <w:rFonts w:cs="Arial"/>
          <w:color w:val="000000"/>
          <w:szCs w:val="24"/>
        </w:rPr>
        <w:t xml:space="preserve">ed to note the </w:t>
      </w:r>
      <w:r w:rsidR="007B7E25" w:rsidRPr="007B7E25">
        <w:rPr>
          <w:rFonts w:cs="Arial"/>
          <w:color w:val="000000"/>
          <w:szCs w:val="24"/>
        </w:rPr>
        <w:t xml:space="preserve">quarterly updates </w:t>
      </w:r>
      <w:r>
        <w:rPr>
          <w:rFonts w:cs="Arial"/>
          <w:color w:val="000000"/>
          <w:szCs w:val="24"/>
        </w:rPr>
        <w:t xml:space="preserve">of </w:t>
      </w:r>
      <w:r w:rsidR="00F45A47" w:rsidRPr="007B7E25">
        <w:rPr>
          <w:rFonts w:cs="Arial"/>
          <w:color w:val="000000"/>
          <w:szCs w:val="24"/>
        </w:rPr>
        <w:t>NHS Golden Jubilee’s Q</w:t>
      </w:r>
      <w:r w:rsidR="00E96056" w:rsidRPr="007B7E25">
        <w:rPr>
          <w:rFonts w:cs="Arial"/>
          <w:color w:val="000000"/>
          <w:szCs w:val="24"/>
        </w:rPr>
        <w:t>2</w:t>
      </w:r>
      <w:r w:rsidR="00F45A47" w:rsidRPr="007B7E25">
        <w:rPr>
          <w:rFonts w:cs="Arial"/>
          <w:color w:val="000000"/>
          <w:szCs w:val="24"/>
        </w:rPr>
        <w:t xml:space="preserve"> Delivery Planning </w:t>
      </w:r>
      <w:r w:rsidR="00F33BD4" w:rsidRPr="007B7E25">
        <w:rPr>
          <w:rFonts w:cs="Arial"/>
          <w:color w:val="000000"/>
          <w:szCs w:val="24"/>
        </w:rPr>
        <w:t>T</w:t>
      </w:r>
      <w:r w:rsidR="00AB2536" w:rsidRPr="007B7E25">
        <w:rPr>
          <w:rFonts w:cs="Arial"/>
          <w:color w:val="000000"/>
          <w:szCs w:val="24"/>
        </w:rPr>
        <w:t>emplate</w:t>
      </w:r>
      <w:r w:rsidR="0078363F">
        <w:rPr>
          <w:rFonts w:cs="Arial"/>
          <w:color w:val="000000"/>
          <w:szCs w:val="24"/>
        </w:rPr>
        <w:t>.</w:t>
      </w:r>
      <w:r w:rsidR="00F45A47" w:rsidRPr="007B7E25">
        <w:rPr>
          <w:rFonts w:cs="Arial"/>
          <w:color w:val="000000"/>
          <w:szCs w:val="24"/>
        </w:rPr>
        <w:t xml:space="preserve"> </w:t>
      </w:r>
    </w:p>
    <w:p w14:paraId="7F06797C" w14:textId="77777777" w:rsidR="00A80D6D" w:rsidRPr="007B7E25" w:rsidRDefault="00A80D6D" w:rsidP="00EF79D5">
      <w:pPr>
        <w:spacing w:before="40" w:after="40" w:line="276" w:lineRule="auto"/>
        <w:ind w:left="972"/>
        <w:rPr>
          <w:rFonts w:cs="Arial"/>
          <w:color w:val="000000"/>
          <w:szCs w:val="24"/>
          <w:highlight w:val="yellow"/>
        </w:rPr>
      </w:pPr>
    </w:p>
    <w:p w14:paraId="068ED422" w14:textId="411A52CB" w:rsidR="00F45A47" w:rsidRPr="007B7E25" w:rsidRDefault="00C87B62" w:rsidP="00F45A47">
      <w:pPr>
        <w:pStyle w:val="Heading2"/>
        <w:numPr>
          <w:ilvl w:val="0"/>
          <w:numId w:val="16"/>
        </w:numPr>
        <w:spacing w:line="276" w:lineRule="auto"/>
        <w:ind w:left="709" w:hanging="709"/>
      </w:pPr>
      <w:r w:rsidRPr="007B7E25">
        <w:t>List of appendices</w:t>
      </w:r>
    </w:p>
    <w:p w14:paraId="7883CCDA" w14:textId="3FADBB9E" w:rsidR="00840C73" w:rsidRPr="007B7E25" w:rsidRDefault="00840C73" w:rsidP="00F45A47">
      <w:pPr>
        <w:spacing w:before="40" w:after="40" w:line="276" w:lineRule="auto"/>
        <w:ind w:firstLine="709"/>
        <w:rPr>
          <w:rFonts w:cs="Arial"/>
          <w:color w:val="000000"/>
          <w:szCs w:val="24"/>
        </w:rPr>
      </w:pPr>
      <w:r w:rsidRPr="007B7E25">
        <w:rPr>
          <w:rFonts w:cs="Arial"/>
          <w:color w:val="000000"/>
          <w:szCs w:val="24"/>
        </w:rPr>
        <w:t>The following appendices are included with this report:</w:t>
      </w:r>
    </w:p>
    <w:p w14:paraId="07037FD5" w14:textId="77777777" w:rsidR="007C1984" w:rsidRPr="007B7E25" w:rsidRDefault="007C1984" w:rsidP="00840C73">
      <w:pPr>
        <w:spacing w:before="40" w:after="40" w:line="276" w:lineRule="auto"/>
        <w:ind w:firstLine="525"/>
        <w:rPr>
          <w:rFonts w:cs="Arial"/>
          <w:color w:val="000000"/>
          <w:szCs w:val="24"/>
          <w:highlight w:val="yellow"/>
        </w:rPr>
      </w:pPr>
    </w:p>
    <w:p w14:paraId="5955B26A" w14:textId="3F483157" w:rsidR="00916E67" w:rsidRPr="000E2E0E" w:rsidRDefault="00F45A47" w:rsidP="00840C73">
      <w:pPr>
        <w:pStyle w:val="ListParagraph"/>
        <w:numPr>
          <w:ilvl w:val="0"/>
          <w:numId w:val="19"/>
        </w:numPr>
        <w:spacing w:before="40" w:after="40" w:line="276" w:lineRule="auto"/>
        <w:rPr>
          <w:rFonts w:ascii="Arial" w:hAnsi="Arial" w:cs="Arial"/>
          <w:sz w:val="24"/>
          <w:szCs w:val="24"/>
        </w:rPr>
      </w:pPr>
      <w:r w:rsidRPr="71446AA7">
        <w:rPr>
          <w:rFonts w:ascii="Arial" w:hAnsi="Arial" w:cs="Arial"/>
          <w:sz w:val="24"/>
          <w:szCs w:val="24"/>
        </w:rPr>
        <w:lastRenderedPageBreak/>
        <w:t xml:space="preserve">Appendix </w:t>
      </w:r>
      <w:r w:rsidR="007B7E25" w:rsidRPr="71446AA7">
        <w:rPr>
          <w:rFonts w:ascii="Arial" w:hAnsi="Arial" w:cs="Arial"/>
          <w:sz w:val="24"/>
          <w:szCs w:val="24"/>
        </w:rPr>
        <w:t>1</w:t>
      </w:r>
      <w:r w:rsidRPr="71446AA7">
        <w:rPr>
          <w:rFonts w:ascii="Arial" w:hAnsi="Arial" w:cs="Arial"/>
          <w:sz w:val="24"/>
          <w:szCs w:val="24"/>
        </w:rPr>
        <w:t xml:space="preserve">: </w:t>
      </w:r>
      <w:r w:rsidR="007B7E25" w:rsidRPr="71446AA7">
        <w:rPr>
          <w:rFonts w:ascii="Arial" w:hAnsi="Arial" w:cs="Arial"/>
          <w:sz w:val="24"/>
          <w:szCs w:val="24"/>
        </w:rPr>
        <w:t>NHSSA Q2 ADP2</w:t>
      </w:r>
    </w:p>
    <w:p w14:paraId="46C8ED93" w14:textId="226EF938" w:rsidR="00901047" w:rsidRPr="00565308" w:rsidRDefault="00916E67" w:rsidP="00840C73">
      <w:pPr>
        <w:pStyle w:val="ListParagraph"/>
        <w:numPr>
          <w:ilvl w:val="0"/>
          <w:numId w:val="19"/>
        </w:numPr>
        <w:spacing w:before="40" w:after="40" w:line="276" w:lineRule="auto"/>
        <w:rPr>
          <w:rFonts w:ascii="Arial" w:hAnsi="Arial" w:cs="Arial"/>
          <w:sz w:val="24"/>
          <w:szCs w:val="24"/>
        </w:rPr>
      </w:pPr>
      <w:r w:rsidRPr="00565308">
        <w:rPr>
          <w:rFonts w:ascii="Arial" w:hAnsi="Arial" w:cs="Arial"/>
          <w:sz w:val="24"/>
          <w:szCs w:val="24"/>
        </w:rPr>
        <w:t xml:space="preserve">Appendix </w:t>
      </w:r>
      <w:r w:rsidR="007B7E25" w:rsidRPr="00565308">
        <w:rPr>
          <w:rFonts w:ascii="Arial" w:hAnsi="Arial" w:cs="Arial"/>
          <w:sz w:val="24"/>
          <w:szCs w:val="24"/>
        </w:rPr>
        <w:t>2</w:t>
      </w:r>
      <w:r w:rsidRPr="00565308">
        <w:rPr>
          <w:rFonts w:ascii="Arial" w:hAnsi="Arial" w:cs="Arial"/>
          <w:sz w:val="24"/>
          <w:szCs w:val="24"/>
        </w:rPr>
        <w:t xml:space="preserve">: </w:t>
      </w:r>
      <w:r w:rsidR="007B7E25" w:rsidRPr="00565308">
        <w:rPr>
          <w:rFonts w:ascii="Arial" w:hAnsi="Arial" w:cs="Arial"/>
          <w:sz w:val="24"/>
          <w:szCs w:val="24"/>
        </w:rPr>
        <w:t xml:space="preserve">CfSD SPGC </w:t>
      </w:r>
      <w:r w:rsidR="001734D8">
        <w:rPr>
          <w:rFonts w:ascii="Arial" w:hAnsi="Arial" w:cs="Arial"/>
          <w:sz w:val="24"/>
          <w:szCs w:val="24"/>
        </w:rPr>
        <w:t>Programme Update Report</w:t>
      </w:r>
    </w:p>
    <w:p w14:paraId="75AB2BE6" w14:textId="0E8C6D29" w:rsidR="00F7773B" w:rsidRDefault="00F7773B" w:rsidP="00EF79D5">
      <w:pPr>
        <w:spacing w:before="40" w:after="40" w:line="276" w:lineRule="auto"/>
        <w:rPr>
          <w:rFonts w:cs="Arial"/>
          <w:color w:val="000000"/>
          <w:szCs w:val="24"/>
        </w:rPr>
      </w:pPr>
    </w:p>
    <w:p w14:paraId="43C581A5" w14:textId="03B10DBD" w:rsidR="00F7773B" w:rsidRPr="000E68CB" w:rsidRDefault="00F7773B" w:rsidP="00EF79D5">
      <w:pPr>
        <w:spacing w:before="40" w:after="40" w:line="276" w:lineRule="auto"/>
        <w:rPr>
          <w:rFonts w:cs="Arial"/>
          <w:color w:val="000000"/>
          <w:szCs w:val="24"/>
        </w:rPr>
      </w:pPr>
    </w:p>
    <w:sectPr w:rsidR="00F7773B" w:rsidRPr="000E68CB" w:rsidSect="003F7F61">
      <w:headerReference w:type="default" r:id="rId12"/>
      <w:footerReference w:type="default" r:id="rId13"/>
      <w:pgSz w:w="11906" w:h="16838"/>
      <w:pgMar w:top="827" w:right="849" w:bottom="851" w:left="993" w:header="570" w:footer="63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1D78D" w14:textId="77777777" w:rsidR="002F0BFA" w:rsidRDefault="002F0BFA">
      <w:r>
        <w:separator/>
      </w:r>
    </w:p>
  </w:endnote>
  <w:endnote w:type="continuationSeparator" w:id="0">
    <w:p w14:paraId="6CE11961" w14:textId="77777777" w:rsidR="002F0BFA" w:rsidRDefault="002F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6269C188"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5847D8">
      <w:rPr>
        <w:rFonts w:cs="Arial"/>
        <w:noProof/>
        <w:sz w:val="16"/>
        <w:szCs w:val="16"/>
      </w:rPr>
      <w:t>5</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5847D8">
      <w:rPr>
        <w:rFonts w:cs="Arial"/>
        <w:noProof/>
        <w:sz w:val="16"/>
        <w:szCs w:val="16"/>
      </w:rPr>
      <w:t>5</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5F7D0" w14:textId="77777777" w:rsidR="002F0BFA" w:rsidRDefault="002F0BFA">
      <w:r>
        <w:separator/>
      </w:r>
    </w:p>
  </w:footnote>
  <w:footnote w:type="continuationSeparator" w:id="0">
    <w:p w14:paraId="28DF52E2" w14:textId="77777777" w:rsidR="002F0BFA" w:rsidRDefault="002F0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63BC32FE" w:rsidR="00610728" w:rsidRPr="00125A9E" w:rsidRDefault="005847D8" w:rsidP="79439C94">
    <w:pPr>
      <w:pStyle w:val="Header"/>
      <w:tabs>
        <w:tab w:val="clear" w:pos="9026"/>
        <w:tab w:val="right" w:pos="9781"/>
      </w:tabs>
      <w:spacing w:after="120"/>
      <w:ind w:right="-1"/>
      <w:jc w:val="right"/>
      <w:rPr>
        <w:rFonts w:cs="Arial"/>
        <w:b/>
        <w:bCs/>
        <w:color w:val="2E74B5" w:themeColor="accent1" w:themeShade="BF"/>
        <w:sz w:val="20"/>
      </w:rPr>
    </w:pPr>
    <w:r>
      <w:rPr>
        <w:rFonts w:cs="Arial"/>
        <w:b/>
        <w:bCs/>
        <w:color w:val="2E74B5" w:themeColor="accent1" w:themeShade="BF"/>
        <w:sz w:val="20"/>
      </w:rPr>
      <w:t>Board Item 6.5</w:t>
    </w:r>
  </w:p>
</w:hdr>
</file>

<file path=word/intelligence2.xml><?xml version="1.0" encoding="utf-8"?>
<int2:intelligence xmlns:int2="http://schemas.microsoft.com/office/intelligence/2020/intelligence">
  <int2:observations>
    <int2:bookmark int2:bookmarkName="_Int_SPplRbXl" int2:invalidationBookmarkName="" int2:hashCode="x4srWdeY3dfdh1" int2:id="6IGWRWce">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08"/>
    <w:multiLevelType w:val="hybridMultilevel"/>
    <w:tmpl w:val="C58891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DB384C"/>
    <w:multiLevelType w:val="hybridMultilevel"/>
    <w:tmpl w:val="08B68C66"/>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3"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22759C"/>
    <w:multiLevelType w:val="hybridMultilevel"/>
    <w:tmpl w:val="6494F2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6" w15:restartNumberingAfterBreak="0">
    <w:nsid w:val="201F7EAE"/>
    <w:multiLevelType w:val="hybridMultilevel"/>
    <w:tmpl w:val="6E705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89454D3"/>
    <w:multiLevelType w:val="hybridMultilevel"/>
    <w:tmpl w:val="EFFC335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39162F58"/>
    <w:multiLevelType w:val="hybridMultilevel"/>
    <w:tmpl w:val="66902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49532A"/>
    <w:multiLevelType w:val="hybridMultilevel"/>
    <w:tmpl w:val="592C4FFC"/>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17"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C25AB6"/>
    <w:multiLevelType w:val="hybridMultilevel"/>
    <w:tmpl w:val="949A7B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52B389C"/>
    <w:multiLevelType w:val="hybridMultilevel"/>
    <w:tmpl w:val="10C81434"/>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20"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2"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5" w15:restartNumberingAfterBreak="0">
    <w:nsid w:val="616D5D61"/>
    <w:multiLevelType w:val="multilevel"/>
    <w:tmpl w:val="2FC638E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6" w15:restartNumberingAfterBreak="0">
    <w:nsid w:val="63E50BF9"/>
    <w:multiLevelType w:val="hybridMultilevel"/>
    <w:tmpl w:val="E8EC38CE"/>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27" w15:restartNumberingAfterBreak="0">
    <w:nsid w:val="673E0FC2"/>
    <w:multiLevelType w:val="hybridMultilevel"/>
    <w:tmpl w:val="7D6ABD80"/>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28" w15:restartNumberingAfterBreak="0">
    <w:nsid w:val="6A2C56A0"/>
    <w:multiLevelType w:val="multilevel"/>
    <w:tmpl w:val="1FDEF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526657"/>
    <w:multiLevelType w:val="hybridMultilevel"/>
    <w:tmpl w:val="E676D9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EC42E69"/>
    <w:multiLevelType w:val="hybridMultilevel"/>
    <w:tmpl w:val="AC48EA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D8E73A5"/>
    <w:multiLevelType w:val="hybridMultilevel"/>
    <w:tmpl w:val="9CE68F46"/>
    <w:lvl w:ilvl="0" w:tplc="08090001">
      <w:start w:val="1"/>
      <w:numFmt w:val="bullet"/>
      <w:lvlText w:val=""/>
      <w:lvlJc w:val="left"/>
      <w:pPr>
        <w:ind w:left="1406" w:hanging="360"/>
      </w:pPr>
      <w:rPr>
        <w:rFonts w:ascii="Symbol" w:hAnsi="Symbol" w:hint="default"/>
      </w:rPr>
    </w:lvl>
    <w:lvl w:ilvl="1" w:tplc="08090003">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num w:numId="1">
    <w:abstractNumId w:val="24"/>
  </w:num>
  <w:num w:numId="2">
    <w:abstractNumId w:val="1"/>
  </w:num>
  <w:num w:numId="3">
    <w:abstractNumId w:val="17"/>
  </w:num>
  <w:num w:numId="4">
    <w:abstractNumId w:val="30"/>
  </w:num>
  <w:num w:numId="5">
    <w:abstractNumId w:val="12"/>
  </w:num>
  <w:num w:numId="6">
    <w:abstractNumId w:val="9"/>
  </w:num>
  <w:num w:numId="7">
    <w:abstractNumId w:val="20"/>
  </w:num>
  <w:num w:numId="8">
    <w:abstractNumId w:val="8"/>
  </w:num>
  <w:num w:numId="9">
    <w:abstractNumId w:val="22"/>
  </w:num>
  <w:num w:numId="10">
    <w:abstractNumId w:val="5"/>
  </w:num>
  <w:num w:numId="11">
    <w:abstractNumId w:val="23"/>
  </w:num>
  <w:num w:numId="12">
    <w:abstractNumId w:val="3"/>
  </w:num>
  <w:num w:numId="13">
    <w:abstractNumId w:val="7"/>
  </w:num>
  <w:num w:numId="14">
    <w:abstractNumId w:val="10"/>
  </w:num>
  <w:num w:numId="15">
    <w:abstractNumId w:val="13"/>
  </w:num>
  <w:num w:numId="16">
    <w:abstractNumId w:val="11"/>
  </w:num>
  <w:num w:numId="17">
    <w:abstractNumId w:val="21"/>
  </w:num>
  <w:num w:numId="18">
    <w:abstractNumId w:val="4"/>
  </w:num>
  <w:num w:numId="19">
    <w:abstractNumId w:val="29"/>
  </w:num>
  <w:num w:numId="20">
    <w:abstractNumId w:val="6"/>
  </w:num>
  <w:num w:numId="21">
    <w:abstractNumId w:val="27"/>
  </w:num>
  <w:num w:numId="22">
    <w:abstractNumId w:val="31"/>
  </w:num>
  <w:num w:numId="23">
    <w:abstractNumId w:val="16"/>
  </w:num>
  <w:num w:numId="24">
    <w:abstractNumId w:val="2"/>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6"/>
  </w:num>
  <w:num w:numId="28">
    <w:abstractNumId w:val="15"/>
  </w:num>
  <w:num w:numId="29">
    <w:abstractNumId w:val="31"/>
  </w:num>
  <w:num w:numId="30">
    <w:abstractNumId w:val="18"/>
  </w:num>
  <w:num w:numId="31">
    <w:abstractNumId w:val="25"/>
  </w:num>
  <w:num w:numId="32">
    <w:abstractNumId w:val="28"/>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2464E"/>
    <w:rsid w:val="0003098A"/>
    <w:rsid w:val="0003390E"/>
    <w:rsid w:val="00046F03"/>
    <w:rsid w:val="00047714"/>
    <w:rsid w:val="00081F9D"/>
    <w:rsid w:val="000838CC"/>
    <w:rsid w:val="00091974"/>
    <w:rsid w:val="000945DB"/>
    <w:rsid w:val="00097AB6"/>
    <w:rsid w:val="000A4280"/>
    <w:rsid w:val="000A7D0D"/>
    <w:rsid w:val="000B3EA8"/>
    <w:rsid w:val="000B3FC8"/>
    <w:rsid w:val="000C039C"/>
    <w:rsid w:val="000C5B64"/>
    <w:rsid w:val="000D0637"/>
    <w:rsid w:val="000E2E0E"/>
    <w:rsid w:val="000E68CB"/>
    <w:rsid w:val="000E7767"/>
    <w:rsid w:val="000F1E29"/>
    <w:rsid w:val="000F3D93"/>
    <w:rsid w:val="000F534E"/>
    <w:rsid w:val="000F61B3"/>
    <w:rsid w:val="000F6853"/>
    <w:rsid w:val="000F7706"/>
    <w:rsid w:val="00110B22"/>
    <w:rsid w:val="0011284B"/>
    <w:rsid w:val="00125A9E"/>
    <w:rsid w:val="00127B57"/>
    <w:rsid w:val="00127D45"/>
    <w:rsid w:val="00140DB3"/>
    <w:rsid w:val="00150F87"/>
    <w:rsid w:val="001625ED"/>
    <w:rsid w:val="00170082"/>
    <w:rsid w:val="00172D8B"/>
    <w:rsid w:val="001734D8"/>
    <w:rsid w:val="00187876"/>
    <w:rsid w:val="00192CD9"/>
    <w:rsid w:val="00197449"/>
    <w:rsid w:val="001A1090"/>
    <w:rsid w:val="001A2530"/>
    <w:rsid w:val="001B1091"/>
    <w:rsid w:val="001B7757"/>
    <w:rsid w:val="001C7BF1"/>
    <w:rsid w:val="001D26AF"/>
    <w:rsid w:val="001D3ACC"/>
    <w:rsid w:val="001F6D39"/>
    <w:rsid w:val="00200FCC"/>
    <w:rsid w:val="0021141C"/>
    <w:rsid w:val="00211D7D"/>
    <w:rsid w:val="0023473B"/>
    <w:rsid w:val="002358EC"/>
    <w:rsid w:val="00237019"/>
    <w:rsid w:val="00240A69"/>
    <w:rsid w:val="00244894"/>
    <w:rsid w:val="00245B62"/>
    <w:rsid w:val="00260D4F"/>
    <w:rsid w:val="00273971"/>
    <w:rsid w:val="002D6B2E"/>
    <w:rsid w:val="002F081A"/>
    <w:rsid w:val="002F0BFA"/>
    <w:rsid w:val="0030178B"/>
    <w:rsid w:val="00304140"/>
    <w:rsid w:val="0031042B"/>
    <w:rsid w:val="003133F6"/>
    <w:rsid w:val="00315B00"/>
    <w:rsid w:val="003176E6"/>
    <w:rsid w:val="00321837"/>
    <w:rsid w:val="0032435A"/>
    <w:rsid w:val="00326FC9"/>
    <w:rsid w:val="0032735A"/>
    <w:rsid w:val="0033790B"/>
    <w:rsid w:val="00340D5C"/>
    <w:rsid w:val="00341BDE"/>
    <w:rsid w:val="003511A9"/>
    <w:rsid w:val="00353016"/>
    <w:rsid w:val="00361165"/>
    <w:rsid w:val="00367032"/>
    <w:rsid w:val="003672D5"/>
    <w:rsid w:val="00370A20"/>
    <w:rsid w:val="00376E2D"/>
    <w:rsid w:val="00377059"/>
    <w:rsid w:val="00391333"/>
    <w:rsid w:val="00392BB7"/>
    <w:rsid w:val="003A275D"/>
    <w:rsid w:val="003A3FAF"/>
    <w:rsid w:val="003A5E39"/>
    <w:rsid w:val="003A69EA"/>
    <w:rsid w:val="003C4D84"/>
    <w:rsid w:val="003D44D8"/>
    <w:rsid w:val="003D64AA"/>
    <w:rsid w:val="003E6EE4"/>
    <w:rsid w:val="003F61E6"/>
    <w:rsid w:val="003F6430"/>
    <w:rsid w:val="003F6A31"/>
    <w:rsid w:val="003F7F61"/>
    <w:rsid w:val="00411C6D"/>
    <w:rsid w:val="00411F07"/>
    <w:rsid w:val="004139B0"/>
    <w:rsid w:val="00421E82"/>
    <w:rsid w:val="004276FC"/>
    <w:rsid w:val="00430C09"/>
    <w:rsid w:val="004433C2"/>
    <w:rsid w:val="00444604"/>
    <w:rsid w:val="00446219"/>
    <w:rsid w:val="00450C0C"/>
    <w:rsid w:val="00451172"/>
    <w:rsid w:val="00451781"/>
    <w:rsid w:val="004542B7"/>
    <w:rsid w:val="00456C07"/>
    <w:rsid w:val="0045767D"/>
    <w:rsid w:val="00465A3E"/>
    <w:rsid w:val="004674AC"/>
    <w:rsid w:val="00474485"/>
    <w:rsid w:val="00477B6F"/>
    <w:rsid w:val="00484C9C"/>
    <w:rsid w:val="0049450A"/>
    <w:rsid w:val="00495B36"/>
    <w:rsid w:val="004A554B"/>
    <w:rsid w:val="004A6739"/>
    <w:rsid w:val="004B04C9"/>
    <w:rsid w:val="004B16D3"/>
    <w:rsid w:val="004B4B30"/>
    <w:rsid w:val="004B6D24"/>
    <w:rsid w:val="004B722A"/>
    <w:rsid w:val="004C24DE"/>
    <w:rsid w:val="004C3CAD"/>
    <w:rsid w:val="004E0AE3"/>
    <w:rsid w:val="004E0D5C"/>
    <w:rsid w:val="004E67C3"/>
    <w:rsid w:val="004E6AD7"/>
    <w:rsid w:val="005119DF"/>
    <w:rsid w:val="005176D6"/>
    <w:rsid w:val="00520830"/>
    <w:rsid w:val="0052146D"/>
    <w:rsid w:val="005221CD"/>
    <w:rsid w:val="005246C5"/>
    <w:rsid w:val="00524A31"/>
    <w:rsid w:val="00547E05"/>
    <w:rsid w:val="00555BAA"/>
    <w:rsid w:val="00565041"/>
    <w:rsid w:val="00565308"/>
    <w:rsid w:val="00582838"/>
    <w:rsid w:val="005847D8"/>
    <w:rsid w:val="00591C18"/>
    <w:rsid w:val="005A73CC"/>
    <w:rsid w:val="005B33C9"/>
    <w:rsid w:val="005B7F18"/>
    <w:rsid w:val="005C2211"/>
    <w:rsid w:val="005C2C8C"/>
    <w:rsid w:val="005C3CB1"/>
    <w:rsid w:val="005D13D2"/>
    <w:rsid w:val="005E2C59"/>
    <w:rsid w:val="005F63E2"/>
    <w:rsid w:val="00610728"/>
    <w:rsid w:val="00612F98"/>
    <w:rsid w:val="006173A9"/>
    <w:rsid w:val="006369CF"/>
    <w:rsid w:val="00640337"/>
    <w:rsid w:val="006456D4"/>
    <w:rsid w:val="00646C54"/>
    <w:rsid w:val="00651FA8"/>
    <w:rsid w:val="00664F4B"/>
    <w:rsid w:val="006724AF"/>
    <w:rsid w:val="00675037"/>
    <w:rsid w:val="0069081A"/>
    <w:rsid w:val="00690ED4"/>
    <w:rsid w:val="00695333"/>
    <w:rsid w:val="006A3CBD"/>
    <w:rsid w:val="006A7B1D"/>
    <w:rsid w:val="006B04D7"/>
    <w:rsid w:val="006B08B9"/>
    <w:rsid w:val="006D0588"/>
    <w:rsid w:val="006D1343"/>
    <w:rsid w:val="006D4280"/>
    <w:rsid w:val="006D458D"/>
    <w:rsid w:val="006E0A21"/>
    <w:rsid w:val="006E23C2"/>
    <w:rsid w:val="006E32A1"/>
    <w:rsid w:val="006E4862"/>
    <w:rsid w:val="006E72A1"/>
    <w:rsid w:val="006F6F3F"/>
    <w:rsid w:val="00701133"/>
    <w:rsid w:val="00703E23"/>
    <w:rsid w:val="0070619A"/>
    <w:rsid w:val="00712A0A"/>
    <w:rsid w:val="00731B06"/>
    <w:rsid w:val="007460EB"/>
    <w:rsid w:val="00754586"/>
    <w:rsid w:val="00760887"/>
    <w:rsid w:val="00762AD1"/>
    <w:rsid w:val="00773106"/>
    <w:rsid w:val="00775041"/>
    <w:rsid w:val="0078363F"/>
    <w:rsid w:val="00793258"/>
    <w:rsid w:val="00794C8A"/>
    <w:rsid w:val="007951A8"/>
    <w:rsid w:val="007B1962"/>
    <w:rsid w:val="007B7E25"/>
    <w:rsid w:val="007C0737"/>
    <w:rsid w:val="007C1984"/>
    <w:rsid w:val="007C3B8F"/>
    <w:rsid w:val="007D24C0"/>
    <w:rsid w:val="007F32CF"/>
    <w:rsid w:val="00805BC1"/>
    <w:rsid w:val="00816E22"/>
    <w:rsid w:val="00820362"/>
    <w:rsid w:val="00823C33"/>
    <w:rsid w:val="008263D6"/>
    <w:rsid w:val="00826C5C"/>
    <w:rsid w:val="00840C73"/>
    <w:rsid w:val="00841C23"/>
    <w:rsid w:val="008435F5"/>
    <w:rsid w:val="00847B67"/>
    <w:rsid w:val="00850067"/>
    <w:rsid w:val="00851155"/>
    <w:rsid w:val="00853156"/>
    <w:rsid w:val="00861B3B"/>
    <w:rsid w:val="00867878"/>
    <w:rsid w:val="008727EC"/>
    <w:rsid w:val="00874E60"/>
    <w:rsid w:val="008849D2"/>
    <w:rsid w:val="00893439"/>
    <w:rsid w:val="008B133B"/>
    <w:rsid w:val="008C1757"/>
    <w:rsid w:val="008C6461"/>
    <w:rsid w:val="008C7C49"/>
    <w:rsid w:val="008D3BB6"/>
    <w:rsid w:val="008D4D30"/>
    <w:rsid w:val="008D7642"/>
    <w:rsid w:val="008E4B1F"/>
    <w:rsid w:val="008F6D01"/>
    <w:rsid w:val="00900499"/>
    <w:rsid w:val="00901047"/>
    <w:rsid w:val="00904122"/>
    <w:rsid w:val="00916C30"/>
    <w:rsid w:val="00916C3B"/>
    <w:rsid w:val="00916E67"/>
    <w:rsid w:val="00927C6C"/>
    <w:rsid w:val="009378FC"/>
    <w:rsid w:val="00945CF1"/>
    <w:rsid w:val="00954233"/>
    <w:rsid w:val="0095588C"/>
    <w:rsid w:val="0095656C"/>
    <w:rsid w:val="00956F59"/>
    <w:rsid w:val="00967D19"/>
    <w:rsid w:val="009735F9"/>
    <w:rsid w:val="009745CD"/>
    <w:rsid w:val="009807B4"/>
    <w:rsid w:val="0098307F"/>
    <w:rsid w:val="00991ABE"/>
    <w:rsid w:val="009A2DE2"/>
    <w:rsid w:val="009E4A4D"/>
    <w:rsid w:val="009E7237"/>
    <w:rsid w:val="009F47F1"/>
    <w:rsid w:val="009F741D"/>
    <w:rsid w:val="00A00B54"/>
    <w:rsid w:val="00A01E36"/>
    <w:rsid w:val="00A01F44"/>
    <w:rsid w:val="00A071D3"/>
    <w:rsid w:val="00A11496"/>
    <w:rsid w:val="00A15B37"/>
    <w:rsid w:val="00A2680C"/>
    <w:rsid w:val="00A32A70"/>
    <w:rsid w:val="00A45885"/>
    <w:rsid w:val="00A4680C"/>
    <w:rsid w:val="00A472E0"/>
    <w:rsid w:val="00A52536"/>
    <w:rsid w:val="00A62B58"/>
    <w:rsid w:val="00A63990"/>
    <w:rsid w:val="00A65B56"/>
    <w:rsid w:val="00A70E14"/>
    <w:rsid w:val="00A7197D"/>
    <w:rsid w:val="00A80D6D"/>
    <w:rsid w:val="00A845FB"/>
    <w:rsid w:val="00A84B16"/>
    <w:rsid w:val="00A84C97"/>
    <w:rsid w:val="00A90D77"/>
    <w:rsid w:val="00A95A5A"/>
    <w:rsid w:val="00AA77F7"/>
    <w:rsid w:val="00AB2536"/>
    <w:rsid w:val="00AD0408"/>
    <w:rsid w:val="00AD47E8"/>
    <w:rsid w:val="00AE522B"/>
    <w:rsid w:val="00AF0530"/>
    <w:rsid w:val="00AF356A"/>
    <w:rsid w:val="00B178D4"/>
    <w:rsid w:val="00B20B58"/>
    <w:rsid w:val="00B23DDD"/>
    <w:rsid w:val="00B311D3"/>
    <w:rsid w:val="00B546C8"/>
    <w:rsid w:val="00B562FA"/>
    <w:rsid w:val="00B7445F"/>
    <w:rsid w:val="00B77902"/>
    <w:rsid w:val="00B851FC"/>
    <w:rsid w:val="00B87F7B"/>
    <w:rsid w:val="00B915D0"/>
    <w:rsid w:val="00B937F5"/>
    <w:rsid w:val="00B95661"/>
    <w:rsid w:val="00BB1106"/>
    <w:rsid w:val="00BB3CD7"/>
    <w:rsid w:val="00BB79D7"/>
    <w:rsid w:val="00BC262A"/>
    <w:rsid w:val="00BD177C"/>
    <w:rsid w:val="00BE756B"/>
    <w:rsid w:val="00BE78D8"/>
    <w:rsid w:val="00BE7ECA"/>
    <w:rsid w:val="00BF3AF0"/>
    <w:rsid w:val="00BF3B34"/>
    <w:rsid w:val="00BF5808"/>
    <w:rsid w:val="00C05D5A"/>
    <w:rsid w:val="00C2534E"/>
    <w:rsid w:val="00C2579B"/>
    <w:rsid w:val="00C44812"/>
    <w:rsid w:val="00C50A3C"/>
    <w:rsid w:val="00C5170C"/>
    <w:rsid w:val="00C529C4"/>
    <w:rsid w:val="00C65C98"/>
    <w:rsid w:val="00C70E1A"/>
    <w:rsid w:val="00C7497C"/>
    <w:rsid w:val="00C87B62"/>
    <w:rsid w:val="00C94BF7"/>
    <w:rsid w:val="00CB4BC3"/>
    <w:rsid w:val="00CB592B"/>
    <w:rsid w:val="00CD2B80"/>
    <w:rsid w:val="00CE1B85"/>
    <w:rsid w:val="00CE303F"/>
    <w:rsid w:val="00CE4D06"/>
    <w:rsid w:val="00CF6D6D"/>
    <w:rsid w:val="00D03E18"/>
    <w:rsid w:val="00D05D7D"/>
    <w:rsid w:val="00D07D65"/>
    <w:rsid w:val="00D167DF"/>
    <w:rsid w:val="00D264C6"/>
    <w:rsid w:val="00D32E74"/>
    <w:rsid w:val="00D37E00"/>
    <w:rsid w:val="00D457DB"/>
    <w:rsid w:val="00D5082D"/>
    <w:rsid w:val="00D61DBB"/>
    <w:rsid w:val="00D64C10"/>
    <w:rsid w:val="00D72A50"/>
    <w:rsid w:val="00D76163"/>
    <w:rsid w:val="00D87865"/>
    <w:rsid w:val="00D95B91"/>
    <w:rsid w:val="00DA3A3E"/>
    <w:rsid w:val="00DB0C92"/>
    <w:rsid w:val="00DB78CB"/>
    <w:rsid w:val="00DC013B"/>
    <w:rsid w:val="00DD2D3D"/>
    <w:rsid w:val="00DD2F52"/>
    <w:rsid w:val="00DD6252"/>
    <w:rsid w:val="00DE02E2"/>
    <w:rsid w:val="00DE0C6D"/>
    <w:rsid w:val="00DF1BE0"/>
    <w:rsid w:val="00DF3532"/>
    <w:rsid w:val="00E00FF1"/>
    <w:rsid w:val="00E04CFA"/>
    <w:rsid w:val="00E21FF6"/>
    <w:rsid w:val="00E26040"/>
    <w:rsid w:val="00E503B8"/>
    <w:rsid w:val="00E525B3"/>
    <w:rsid w:val="00E60028"/>
    <w:rsid w:val="00E61661"/>
    <w:rsid w:val="00E63B14"/>
    <w:rsid w:val="00E71CD2"/>
    <w:rsid w:val="00E86F9F"/>
    <w:rsid w:val="00E96056"/>
    <w:rsid w:val="00E97946"/>
    <w:rsid w:val="00EA3D54"/>
    <w:rsid w:val="00EB3102"/>
    <w:rsid w:val="00EB36CE"/>
    <w:rsid w:val="00EC508F"/>
    <w:rsid w:val="00ED40C4"/>
    <w:rsid w:val="00EE097E"/>
    <w:rsid w:val="00EE4D62"/>
    <w:rsid w:val="00EF79D5"/>
    <w:rsid w:val="00F04676"/>
    <w:rsid w:val="00F07F34"/>
    <w:rsid w:val="00F07F77"/>
    <w:rsid w:val="00F13D6F"/>
    <w:rsid w:val="00F3337D"/>
    <w:rsid w:val="00F333C7"/>
    <w:rsid w:val="00F33BD4"/>
    <w:rsid w:val="00F35251"/>
    <w:rsid w:val="00F35560"/>
    <w:rsid w:val="00F411FA"/>
    <w:rsid w:val="00F43A49"/>
    <w:rsid w:val="00F4570C"/>
    <w:rsid w:val="00F45A47"/>
    <w:rsid w:val="00F47160"/>
    <w:rsid w:val="00F55ED8"/>
    <w:rsid w:val="00F607CA"/>
    <w:rsid w:val="00F63F34"/>
    <w:rsid w:val="00F70658"/>
    <w:rsid w:val="00F7773B"/>
    <w:rsid w:val="00F914F3"/>
    <w:rsid w:val="00F948E2"/>
    <w:rsid w:val="00F97336"/>
    <w:rsid w:val="00FB0F30"/>
    <w:rsid w:val="00FC21F4"/>
    <w:rsid w:val="00FE3C2D"/>
    <w:rsid w:val="00FE4AE4"/>
    <w:rsid w:val="00FE6A50"/>
    <w:rsid w:val="00FF0B3D"/>
    <w:rsid w:val="00FF5C90"/>
    <w:rsid w:val="04EC2DAB"/>
    <w:rsid w:val="08E7A9FE"/>
    <w:rsid w:val="16D04564"/>
    <w:rsid w:val="1B725057"/>
    <w:rsid w:val="1FE4AF20"/>
    <w:rsid w:val="41C19D0E"/>
    <w:rsid w:val="61D867A0"/>
    <w:rsid w:val="62FFCE47"/>
    <w:rsid w:val="6C34DD09"/>
    <w:rsid w:val="71446AA7"/>
    <w:rsid w:val="72538189"/>
    <w:rsid w:val="79439C94"/>
    <w:rsid w:val="7CCC5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5FB"/>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39"/>
    <w:rsid w:val="00773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65A3E"/>
    <w:pPr>
      <w:spacing w:after="200"/>
    </w:pPr>
    <w:rPr>
      <w:i/>
      <w:iCs/>
      <w:color w:val="44546A" w:themeColor="text2"/>
      <w:sz w:val="18"/>
      <w:szCs w:val="18"/>
    </w:rPr>
  </w:style>
  <w:style w:type="paragraph" w:customStyle="1" w:styleId="paragraph">
    <w:name w:val="paragraph"/>
    <w:basedOn w:val="Normal"/>
    <w:rsid w:val="00820362"/>
    <w:pPr>
      <w:spacing w:before="100" w:beforeAutospacing="1" w:after="100" w:afterAutospacing="1"/>
    </w:pPr>
    <w:rPr>
      <w:rFonts w:ascii="Times New Roman" w:hAnsi="Times New Roman"/>
      <w:spacing w:val="0"/>
      <w:szCs w:val="24"/>
      <w:lang w:eastAsia="en-GB"/>
    </w:rPr>
  </w:style>
  <w:style w:type="character" w:customStyle="1" w:styleId="normaltextrun">
    <w:name w:val="normaltextrun"/>
    <w:basedOn w:val="DefaultParagraphFont"/>
    <w:rsid w:val="00820362"/>
  </w:style>
  <w:style w:type="character" w:customStyle="1" w:styleId="eop">
    <w:name w:val="eop"/>
    <w:basedOn w:val="DefaultParagraphFont"/>
    <w:rsid w:val="00820362"/>
  </w:style>
  <w:style w:type="character" w:customStyle="1" w:styleId="contextualspellingandgrammarerror">
    <w:name w:val="contextualspellingandgrammarerror"/>
    <w:basedOn w:val="DefaultParagraphFont"/>
    <w:rsid w:val="00820362"/>
  </w:style>
  <w:style w:type="character" w:customStyle="1" w:styleId="spellingerror">
    <w:name w:val="spellingerror"/>
    <w:basedOn w:val="DefaultParagraphFont"/>
    <w:rsid w:val="00820362"/>
  </w:style>
</w:styles>
</file>

<file path=word/tasks.xml><?xml version="1.0" encoding="utf-8"?>
<t:Tasks xmlns:t="http://schemas.microsoft.com/office/tasks/2019/documenttasks" xmlns:oel="http://schemas.microsoft.com/office/2019/extlst">
  <t:Task id="{4065F471-361B-4BA9-B5A3-DCFD87BD24D6}">
    <t:Anchor>
      <t:Comment id="889582471"/>
    </t:Anchor>
    <t:History>
      <t:Event id="{5B4A2974-724A-49C7-99D7-3A2A79503FC3}" time="2024-11-04T10:05:07.432Z">
        <t:Attribution userId="S::ewen.mcgregor2@gjnh.nhs.scot::51ec2f01-2963-458e-b746-56682aa7e3fe" userProvider="AD" userName="Ewen McGregor (NHS GOLDEN JUBILEE)"/>
        <t:Anchor>
          <t:Comment id="1400027036"/>
        </t:Anchor>
        <t:Create/>
      </t:Event>
      <t:Event id="{14A789C1-5C7E-48B0-BBA1-790723FF50D9}" time="2024-11-04T10:05:07.432Z">
        <t:Attribution userId="S::ewen.mcgregor2@gjnh.nhs.scot::51ec2f01-2963-458e-b746-56682aa7e3fe" userProvider="AD" userName="Ewen McGregor (NHS GOLDEN JUBILEE)"/>
        <t:Anchor>
          <t:Comment id="1400027036"/>
        </t:Anchor>
        <t:Assign userId="S::Laura.Morrison5@gjnh.nhs.scot::354f1d90-f82f-430f-8ffa-1e64e596d5f2" userProvider="AD" userName="Laura Morrison (NHS GOLDEN JUBILEE)"/>
      </t:Event>
      <t:Event id="{A0B3EFBF-1F49-447A-B10C-00EFE7ABB5CC}" time="2024-11-04T10:05:07.432Z">
        <t:Attribution userId="S::ewen.mcgregor2@gjnh.nhs.scot::51ec2f01-2963-458e-b746-56682aa7e3fe" userProvider="AD" userName="Ewen McGregor (NHS GOLDEN JUBILEE)"/>
        <t:Anchor>
          <t:Comment id="1400027036"/>
        </t:Anchor>
        <t:SetTitle title="@Laura Morrison (NHS GOLDEN JUBILEE) yes lets keep it in - they don't have to read it if they don't want to"/>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7087">
      <w:bodyDiv w:val="1"/>
      <w:marLeft w:val="0"/>
      <w:marRight w:val="0"/>
      <w:marTop w:val="0"/>
      <w:marBottom w:val="0"/>
      <w:divBdr>
        <w:top w:val="none" w:sz="0" w:space="0" w:color="auto"/>
        <w:left w:val="none" w:sz="0" w:space="0" w:color="auto"/>
        <w:bottom w:val="none" w:sz="0" w:space="0" w:color="auto"/>
        <w:right w:val="none" w:sz="0" w:space="0" w:color="auto"/>
      </w:divBdr>
      <w:divsChild>
        <w:div w:id="877619167">
          <w:marLeft w:val="0"/>
          <w:marRight w:val="0"/>
          <w:marTop w:val="0"/>
          <w:marBottom w:val="0"/>
          <w:divBdr>
            <w:top w:val="none" w:sz="0" w:space="0" w:color="auto"/>
            <w:left w:val="none" w:sz="0" w:space="0" w:color="auto"/>
            <w:bottom w:val="none" w:sz="0" w:space="0" w:color="auto"/>
            <w:right w:val="none" w:sz="0" w:space="0" w:color="auto"/>
          </w:divBdr>
        </w:div>
      </w:divsChild>
    </w:div>
    <w:div w:id="132257479">
      <w:bodyDiv w:val="1"/>
      <w:marLeft w:val="0"/>
      <w:marRight w:val="0"/>
      <w:marTop w:val="0"/>
      <w:marBottom w:val="0"/>
      <w:divBdr>
        <w:top w:val="none" w:sz="0" w:space="0" w:color="auto"/>
        <w:left w:val="none" w:sz="0" w:space="0" w:color="auto"/>
        <w:bottom w:val="none" w:sz="0" w:space="0" w:color="auto"/>
        <w:right w:val="none" w:sz="0" w:space="0" w:color="auto"/>
      </w:divBdr>
    </w:div>
    <w:div w:id="164901138">
      <w:bodyDiv w:val="1"/>
      <w:marLeft w:val="0"/>
      <w:marRight w:val="0"/>
      <w:marTop w:val="0"/>
      <w:marBottom w:val="0"/>
      <w:divBdr>
        <w:top w:val="none" w:sz="0" w:space="0" w:color="auto"/>
        <w:left w:val="none" w:sz="0" w:space="0" w:color="auto"/>
        <w:bottom w:val="none" w:sz="0" w:space="0" w:color="auto"/>
        <w:right w:val="none" w:sz="0" w:space="0" w:color="auto"/>
      </w:divBdr>
    </w:div>
    <w:div w:id="269431441">
      <w:bodyDiv w:val="1"/>
      <w:marLeft w:val="0"/>
      <w:marRight w:val="0"/>
      <w:marTop w:val="0"/>
      <w:marBottom w:val="0"/>
      <w:divBdr>
        <w:top w:val="none" w:sz="0" w:space="0" w:color="auto"/>
        <w:left w:val="none" w:sz="0" w:space="0" w:color="auto"/>
        <w:bottom w:val="none" w:sz="0" w:space="0" w:color="auto"/>
        <w:right w:val="none" w:sz="0" w:space="0" w:color="auto"/>
      </w:divBdr>
    </w:div>
    <w:div w:id="354186984">
      <w:bodyDiv w:val="1"/>
      <w:marLeft w:val="0"/>
      <w:marRight w:val="0"/>
      <w:marTop w:val="0"/>
      <w:marBottom w:val="0"/>
      <w:divBdr>
        <w:top w:val="none" w:sz="0" w:space="0" w:color="auto"/>
        <w:left w:val="none" w:sz="0" w:space="0" w:color="auto"/>
        <w:bottom w:val="none" w:sz="0" w:space="0" w:color="auto"/>
        <w:right w:val="none" w:sz="0" w:space="0" w:color="auto"/>
      </w:divBdr>
    </w:div>
    <w:div w:id="380135743">
      <w:bodyDiv w:val="1"/>
      <w:marLeft w:val="0"/>
      <w:marRight w:val="0"/>
      <w:marTop w:val="0"/>
      <w:marBottom w:val="0"/>
      <w:divBdr>
        <w:top w:val="none" w:sz="0" w:space="0" w:color="auto"/>
        <w:left w:val="none" w:sz="0" w:space="0" w:color="auto"/>
        <w:bottom w:val="none" w:sz="0" w:space="0" w:color="auto"/>
        <w:right w:val="none" w:sz="0" w:space="0" w:color="auto"/>
      </w:divBdr>
    </w:div>
    <w:div w:id="428699225">
      <w:bodyDiv w:val="1"/>
      <w:marLeft w:val="0"/>
      <w:marRight w:val="0"/>
      <w:marTop w:val="0"/>
      <w:marBottom w:val="0"/>
      <w:divBdr>
        <w:top w:val="none" w:sz="0" w:space="0" w:color="auto"/>
        <w:left w:val="none" w:sz="0" w:space="0" w:color="auto"/>
        <w:bottom w:val="none" w:sz="0" w:space="0" w:color="auto"/>
        <w:right w:val="none" w:sz="0" w:space="0" w:color="auto"/>
      </w:divBdr>
    </w:div>
    <w:div w:id="501161565">
      <w:bodyDiv w:val="1"/>
      <w:marLeft w:val="0"/>
      <w:marRight w:val="0"/>
      <w:marTop w:val="0"/>
      <w:marBottom w:val="0"/>
      <w:divBdr>
        <w:top w:val="none" w:sz="0" w:space="0" w:color="auto"/>
        <w:left w:val="none" w:sz="0" w:space="0" w:color="auto"/>
        <w:bottom w:val="none" w:sz="0" w:space="0" w:color="auto"/>
        <w:right w:val="none" w:sz="0" w:space="0" w:color="auto"/>
      </w:divBdr>
    </w:div>
    <w:div w:id="533927005">
      <w:bodyDiv w:val="1"/>
      <w:marLeft w:val="0"/>
      <w:marRight w:val="0"/>
      <w:marTop w:val="0"/>
      <w:marBottom w:val="0"/>
      <w:divBdr>
        <w:top w:val="none" w:sz="0" w:space="0" w:color="auto"/>
        <w:left w:val="none" w:sz="0" w:space="0" w:color="auto"/>
        <w:bottom w:val="none" w:sz="0" w:space="0" w:color="auto"/>
        <w:right w:val="none" w:sz="0" w:space="0" w:color="auto"/>
      </w:divBdr>
    </w:div>
    <w:div w:id="562838884">
      <w:bodyDiv w:val="1"/>
      <w:marLeft w:val="0"/>
      <w:marRight w:val="0"/>
      <w:marTop w:val="0"/>
      <w:marBottom w:val="0"/>
      <w:divBdr>
        <w:top w:val="none" w:sz="0" w:space="0" w:color="auto"/>
        <w:left w:val="none" w:sz="0" w:space="0" w:color="auto"/>
        <w:bottom w:val="none" w:sz="0" w:space="0" w:color="auto"/>
        <w:right w:val="none" w:sz="0" w:space="0" w:color="auto"/>
      </w:divBdr>
      <w:divsChild>
        <w:div w:id="878975869">
          <w:marLeft w:val="0"/>
          <w:marRight w:val="0"/>
          <w:marTop w:val="0"/>
          <w:marBottom w:val="0"/>
          <w:divBdr>
            <w:top w:val="none" w:sz="0" w:space="0" w:color="auto"/>
            <w:left w:val="none" w:sz="0" w:space="0" w:color="auto"/>
            <w:bottom w:val="none" w:sz="0" w:space="0" w:color="auto"/>
            <w:right w:val="none" w:sz="0" w:space="0" w:color="auto"/>
          </w:divBdr>
        </w:div>
      </w:divsChild>
    </w:div>
    <w:div w:id="677538915">
      <w:bodyDiv w:val="1"/>
      <w:marLeft w:val="0"/>
      <w:marRight w:val="0"/>
      <w:marTop w:val="0"/>
      <w:marBottom w:val="0"/>
      <w:divBdr>
        <w:top w:val="none" w:sz="0" w:space="0" w:color="auto"/>
        <w:left w:val="none" w:sz="0" w:space="0" w:color="auto"/>
        <w:bottom w:val="none" w:sz="0" w:space="0" w:color="auto"/>
        <w:right w:val="none" w:sz="0" w:space="0" w:color="auto"/>
      </w:divBdr>
    </w:div>
    <w:div w:id="924922281">
      <w:bodyDiv w:val="1"/>
      <w:marLeft w:val="0"/>
      <w:marRight w:val="0"/>
      <w:marTop w:val="0"/>
      <w:marBottom w:val="0"/>
      <w:divBdr>
        <w:top w:val="none" w:sz="0" w:space="0" w:color="auto"/>
        <w:left w:val="none" w:sz="0" w:space="0" w:color="auto"/>
        <w:bottom w:val="none" w:sz="0" w:space="0" w:color="auto"/>
        <w:right w:val="none" w:sz="0" w:space="0" w:color="auto"/>
      </w:divBdr>
    </w:div>
    <w:div w:id="1034504319">
      <w:bodyDiv w:val="1"/>
      <w:marLeft w:val="0"/>
      <w:marRight w:val="0"/>
      <w:marTop w:val="0"/>
      <w:marBottom w:val="0"/>
      <w:divBdr>
        <w:top w:val="none" w:sz="0" w:space="0" w:color="auto"/>
        <w:left w:val="none" w:sz="0" w:space="0" w:color="auto"/>
        <w:bottom w:val="none" w:sz="0" w:space="0" w:color="auto"/>
        <w:right w:val="none" w:sz="0" w:space="0" w:color="auto"/>
      </w:divBdr>
    </w:div>
    <w:div w:id="1170027916">
      <w:bodyDiv w:val="1"/>
      <w:marLeft w:val="0"/>
      <w:marRight w:val="0"/>
      <w:marTop w:val="0"/>
      <w:marBottom w:val="0"/>
      <w:divBdr>
        <w:top w:val="none" w:sz="0" w:space="0" w:color="auto"/>
        <w:left w:val="none" w:sz="0" w:space="0" w:color="auto"/>
        <w:bottom w:val="none" w:sz="0" w:space="0" w:color="auto"/>
        <w:right w:val="none" w:sz="0" w:space="0" w:color="auto"/>
      </w:divBdr>
      <w:divsChild>
        <w:div w:id="595334240">
          <w:marLeft w:val="360"/>
          <w:marRight w:val="0"/>
          <w:marTop w:val="0"/>
          <w:marBottom w:val="0"/>
          <w:divBdr>
            <w:top w:val="none" w:sz="0" w:space="0" w:color="auto"/>
            <w:left w:val="none" w:sz="0" w:space="0" w:color="auto"/>
            <w:bottom w:val="none" w:sz="0" w:space="0" w:color="auto"/>
            <w:right w:val="none" w:sz="0" w:space="0" w:color="auto"/>
          </w:divBdr>
        </w:div>
      </w:divsChild>
    </w:div>
    <w:div w:id="1183860966">
      <w:bodyDiv w:val="1"/>
      <w:marLeft w:val="0"/>
      <w:marRight w:val="0"/>
      <w:marTop w:val="0"/>
      <w:marBottom w:val="0"/>
      <w:divBdr>
        <w:top w:val="none" w:sz="0" w:space="0" w:color="auto"/>
        <w:left w:val="none" w:sz="0" w:space="0" w:color="auto"/>
        <w:bottom w:val="none" w:sz="0" w:space="0" w:color="auto"/>
        <w:right w:val="none" w:sz="0" w:space="0" w:color="auto"/>
      </w:divBdr>
    </w:div>
    <w:div w:id="1211303864">
      <w:bodyDiv w:val="1"/>
      <w:marLeft w:val="0"/>
      <w:marRight w:val="0"/>
      <w:marTop w:val="0"/>
      <w:marBottom w:val="0"/>
      <w:divBdr>
        <w:top w:val="none" w:sz="0" w:space="0" w:color="auto"/>
        <w:left w:val="none" w:sz="0" w:space="0" w:color="auto"/>
        <w:bottom w:val="none" w:sz="0" w:space="0" w:color="auto"/>
        <w:right w:val="none" w:sz="0" w:space="0" w:color="auto"/>
      </w:divBdr>
    </w:div>
    <w:div w:id="1324092160">
      <w:bodyDiv w:val="1"/>
      <w:marLeft w:val="0"/>
      <w:marRight w:val="0"/>
      <w:marTop w:val="0"/>
      <w:marBottom w:val="0"/>
      <w:divBdr>
        <w:top w:val="none" w:sz="0" w:space="0" w:color="auto"/>
        <w:left w:val="none" w:sz="0" w:space="0" w:color="auto"/>
        <w:bottom w:val="none" w:sz="0" w:space="0" w:color="auto"/>
        <w:right w:val="none" w:sz="0" w:space="0" w:color="auto"/>
      </w:divBdr>
    </w:div>
    <w:div w:id="1392927194">
      <w:bodyDiv w:val="1"/>
      <w:marLeft w:val="0"/>
      <w:marRight w:val="0"/>
      <w:marTop w:val="0"/>
      <w:marBottom w:val="0"/>
      <w:divBdr>
        <w:top w:val="none" w:sz="0" w:space="0" w:color="auto"/>
        <w:left w:val="none" w:sz="0" w:space="0" w:color="auto"/>
        <w:bottom w:val="none" w:sz="0" w:space="0" w:color="auto"/>
        <w:right w:val="none" w:sz="0" w:space="0" w:color="auto"/>
      </w:divBdr>
    </w:div>
    <w:div w:id="1401634479">
      <w:bodyDiv w:val="1"/>
      <w:marLeft w:val="0"/>
      <w:marRight w:val="0"/>
      <w:marTop w:val="0"/>
      <w:marBottom w:val="0"/>
      <w:divBdr>
        <w:top w:val="none" w:sz="0" w:space="0" w:color="auto"/>
        <w:left w:val="none" w:sz="0" w:space="0" w:color="auto"/>
        <w:bottom w:val="none" w:sz="0" w:space="0" w:color="auto"/>
        <w:right w:val="none" w:sz="0" w:space="0" w:color="auto"/>
      </w:divBdr>
    </w:div>
    <w:div w:id="1573545092">
      <w:bodyDiv w:val="1"/>
      <w:marLeft w:val="0"/>
      <w:marRight w:val="0"/>
      <w:marTop w:val="0"/>
      <w:marBottom w:val="0"/>
      <w:divBdr>
        <w:top w:val="none" w:sz="0" w:space="0" w:color="auto"/>
        <w:left w:val="none" w:sz="0" w:space="0" w:color="auto"/>
        <w:bottom w:val="none" w:sz="0" w:space="0" w:color="auto"/>
        <w:right w:val="none" w:sz="0" w:space="0" w:color="auto"/>
      </w:divBdr>
    </w:div>
    <w:div w:id="1640501234">
      <w:bodyDiv w:val="1"/>
      <w:marLeft w:val="0"/>
      <w:marRight w:val="0"/>
      <w:marTop w:val="0"/>
      <w:marBottom w:val="0"/>
      <w:divBdr>
        <w:top w:val="none" w:sz="0" w:space="0" w:color="auto"/>
        <w:left w:val="none" w:sz="0" w:space="0" w:color="auto"/>
        <w:bottom w:val="none" w:sz="0" w:space="0" w:color="auto"/>
        <w:right w:val="none" w:sz="0" w:space="0" w:color="auto"/>
      </w:divBdr>
    </w:div>
    <w:div w:id="1699430424">
      <w:bodyDiv w:val="1"/>
      <w:marLeft w:val="0"/>
      <w:marRight w:val="0"/>
      <w:marTop w:val="0"/>
      <w:marBottom w:val="0"/>
      <w:divBdr>
        <w:top w:val="none" w:sz="0" w:space="0" w:color="auto"/>
        <w:left w:val="none" w:sz="0" w:space="0" w:color="auto"/>
        <w:bottom w:val="none" w:sz="0" w:space="0" w:color="auto"/>
        <w:right w:val="none" w:sz="0" w:space="0" w:color="auto"/>
      </w:divBdr>
    </w:div>
    <w:div w:id="1922449670">
      <w:bodyDiv w:val="1"/>
      <w:marLeft w:val="0"/>
      <w:marRight w:val="0"/>
      <w:marTop w:val="0"/>
      <w:marBottom w:val="0"/>
      <w:divBdr>
        <w:top w:val="none" w:sz="0" w:space="0" w:color="auto"/>
        <w:left w:val="none" w:sz="0" w:space="0" w:color="auto"/>
        <w:bottom w:val="none" w:sz="0" w:space="0" w:color="auto"/>
        <w:right w:val="none" w:sz="0" w:space="0" w:color="auto"/>
      </w:divBdr>
      <w:divsChild>
        <w:div w:id="585840763">
          <w:marLeft w:val="0"/>
          <w:marRight w:val="0"/>
          <w:marTop w:val="0"/>
          <w:marBottom w:val="0"/>
          <w:divBdr>
            <w:top w:val="none" w:sz="0" w:space="0" w:color="auto"/>
            <w:left w:val="none" w:sz="0" w:space="0" w:color="auto"/>
            <w:bottom w:val="none" w:sz="0" w:space="0" w:color="auto"/>
            <w:right w:val="none" w:sz="0" w:space="0" w:color="auto"/>
          </w:divBdr>
        </w:div>
      </w:divsChild>
    </w:div>
    <w:div w:id="1936863729">
      <w:bodyDiv w:val="1"/>
      <w:marLeft w:val="0"/>
      <w:marRight w:val="0"/>
      <w:marTop w:val="0"/>
      <w:marBottom w:val="0"/>
      <w:divBdr>
        <w:top w:val="none" w:sz="0" w:space="0" w:color="auto"/>
        <w:left w:val="none" w:sz="0" w:space="0" w:color="auto"/>
        <w:bottom w:val="none" w:sz="0" w:space="0" w:color="auto"/>
        <w:right w:val="none" w:sz="0" w:space="0" w:color="auto"/>
      </w:divBdr>
    </w:div>
    <w:div w:id="2114662789">
      <w:bodyDiv w:val="1"/>
      <w:marLeft w:val="0"/>
      <w:marRight w:val="0"/>
      <w:marTop w:val="0"/>
      <w:marBottom w:val="0"/>
      <w:divBdr>
        <w:top w:val="none" w:sz="0" w:space="0" w:color="auto"/>
        <w:left w:val="none" w:sz="0" w:space="0" w:color="auto"/>
        <w:bottom w:val="none" w:sz="0" w:space="0" w:color="auto"/>
        <w:right w:val="none" w:sz="0" w:space="0" w:color="auto"/>
      </w:divBdr>
      <w:divsChild>
        <w:div w:id="17856323">
          <w:marLeft w:val="0"/>
          <w:marRight w:val="0"/>
          <w:marTop w:val="0"/>
          <w:marBottom w:val="0"/>
          <w:divBdr>
            <w:top w:val="none" w:sz="0" w:space="0" w:color="auto"/>
            <w:left w:val="none" w:sz="0" w:space="0" w:color="auto"/>
            <w:bottom w:val="none" w:sz="0" w:space="0" w:color="auto"/>
            <w:right w:val="none" w:sz="0" w:space="0" w:color="auto"/>
          </w:divBdr>
        </w:div>
      </w:divsChild>
    </w:div>
    <w:div w:id="2133741617">
      <w:bodyDiv w:val="1"/>
      <w:marLeft w:val="0"/>
      <w:marRight w:val="0"/>
      <w:marTop w:val="0"/>
      <w:marBottom w:val="0"/>
      <w:divBdr>
        <w:top w:val="none" w:sz="0" w:space="0" w:color="auto"/>
        <w:left w:val="none" w:sz="0" w:space="0" w:color="auto"/>
        <w:bottom w:val="none" w:sz="0" w:space="0" w:color="auto"/>
        <w:right w:val="none" w:sz="0" w:space="0" w:color="auto"/>
      </w:divBdr>
      <w:divsChild>
        <w:div w:id="130360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b5e459c66aee488c" Type="http://schemas.microsoft.com/office/2016/09/relationships/commentsIds" Target="commentsIds.xml"/><Relationship Id="rId3" Type="http://schemas.openxmlformats.org/officeDocument/2006/relationships/customXml" Target="../customXml/item3.xml"/><Relationship Id="R6790fa70ee684e01" Type="http://schemas.microsoft.com/office/2019/05/relationships/documenttasks" Target="tasks.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c418711e41b2449f" Type="http://schemas.microsoft.com/office/2020/10/relationships/intelligence" Target="intelligence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B8586B33552B43827CBF4DE1CC4FDC" ma:contentTypeVersion="4" ma:contentTypeDescription="Create a new document." ma:contentTypeScope="" ma:versionID="b20e1a33e5364756928030ea2cc03f29">
  <xsd:schema xmlns:xsd="http://www.w3.org/2001/XMLSchema" xmlns:xs="http://www.w3.org/2001/XMLSchema" xmlns:p="http://schemas.microsoft.com/office/2006/metadata/properties" xmlns:ns2="5174f311-f3bc-4797-b6a7-0c488b859617" targetNamespace="http://schemas.microsoft.com/office/2006/metadata/properties" ma:root="true" ma:fieldsID="79c7e31830422fdaa03964d6691df5ad" ns2:_="">
    <xsd:import namespace="5174f311-f3bc-4797-b6a7-0c488b8596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4f311-f3bc-4797-b6a7-0c488b85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10A76-B4F0-498F-9070-BEE7306D7C7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174f311-f3bc-4797-b6a7-0c488b859617"/>
    <ds:schemaRef ds:uri="http://www.w3.org/XML/1998/namespace"/>
    <ds:schemaRef ds:uri="http://purl.org/dc/dcmitype/"/>
  </ds:schemaRefs>
</ds:datastoreItem>
</file>

<file path=customXml/itemProps2.xml><?xml version="1.0" encoding="utf-8"?>
<ds:datastoreItem xmlns:ds="http://schemas.openxmlformats.org/officeDocument/2006/customXml" ds:itemID="{3B8B05B6-3503-4AC2-9382-3F41AB192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4f311-f3bc-4797-b6a7-0c488b859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6D80A-552A-4599-A140-B6E8D1DF5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908</Words>
  <Characters>5177</Characters>
  <Application>Microsoft Office Word</Application>
  <DocSecurity>0</DocSecurity>
  <Lines>43</Lines>
  <Paragraphs>12</Paragraphs>
  <ScaleCrop>false</ScaleCrop>
  <Company>GJNH</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Curran (NHS GOLDEN JUBILEE)</cp:lastModifiedBy>
  <cp:revision>39</cp:revision>
  <cp:lastPrinted>2024-05-20T11:20:00Z</cp:lastPrinted>
  <dcterms:created xsi:type="dcterms:W3CDTF">2024-10-31T08:09:00Z</dcterms:created>
  <dcterms:modified xsi:type="dcterms:W3CDTF">2024-12-04T11:25:00Z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0x01010044B8586B33552B43827CBF4DE1CC4FDC</vt:lpwstr>
  </property>
</Properties>
</file>