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072FC"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65E516AE" wp14:editId="20A3F5F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257F10E" w14:textId="77777777" w:rsidR="00446219" w:rsidRDefault="00446219" w:rsidP="0003098A">
      <w:pPr>
        <w:pStyle w:val="Heading2"/>
        <w:rPr>
          <w:rStyle w:val="Heading3Char"/>
          <w:b/>
          <w:highlight w:val="lightGray"/>
        </w:rPr>
      </w:pPr>
    </w:p>
    <w:p w14:paraId="12C7992E" w14:textId="48E9A9DF"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4E53F3">
        <w:rPr>
          <w:rStyle w:val="Heading3Char"/>
          <w:b/>
        </w:rPr>
        <w:t>NHS Golden Jubilee Board</w:t>
      </w:r>
    </w:p>
    <w:p w14:paraId="0E4C2D31" w14:textId="5882B620"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4E53F3">
        <w:rPr>
          <w:rStyle w:val="Heading3Char"/>
          <w:b/>
        </w:rPr>
        <w:t>12 December</w:t>
      </w:r>
      <w:r w:rsidR="00A4694D">
        <w:rPr>
          <w:rStyle w:val="Heading3Char"/>
          <w:b/>
        </w:rPr>
        <w:t xml:space="preserve"> 202</w:t>
      </w:r>
      <w:r w:rsidR="00167A85">
        <w:rPr>
          <w:rStyle w:val="Heading3Char"/>
          <w:b/>
        </w:rPr>
        <w:t>4</w:t>
      </w:r>
    </w:p>
    <w:p w14:paraId="1B6E5C1D" w14:textId="77777777"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C77BB9">
        <w:rPr>
          <w:color w:val="auto"/>
        </w:rPr>
        <w:t xml:space="preserve">Quarter 2 Report </w:t>
      </w:r>
    </w:p>
    <w:p w14:paraId="73D0778F" w14:textId="77777777"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 xml:space="preserve">Anne Marie Cavanagh, Director of Nursing </w:t>
      </w:r>
    </w:p>
    <w:p w14:paraId="1F879D8A"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30B382E3" w14:textId="77777777" w:rsidR="0089565A" w:rsidRDefault="0089565A" w:rsidP="001E42BC">
      <w:pPr>
        <w:rPr>
          <w:rFonts w:eastAsiaTheme="majorEastAsia"/>
        </w:rPr>
      </w:pPr>
    </w:p>
    <w:p w14:paraId="71B10A70" w14:textId="77777777" w:rsidR="001B2392" w:rsidRPr="0089565A" w:rsidRDefault="001B2392" w:rsidP="001E42BC">
      <w:pPr>
        <w:rPr>
          <w:rFonts w:eastAsiaTheme="majorEastAsia"/>
        </w:rPr>
      </w:pPr>
    </w:p>
    <w:p w14:paraId="2FEA71EF" w14:textId="77777777" w:rsidR="00430C09" w:rsidRDefault="00BF3AF0" w:rsidP="001E42BC">
      <w:pPr>
        <w:pStyle w:val="Heading2"/>
        <w:spacing w:before="0"/>
      </w:pPr>
      <w:r>
        <w:t>1</w:t>
      </w:r>
      <w:r>
        <w:tab/>
      </w:r>
      <w:r w:rsidR="00430C09" w:rsidRPr="00F05C63">
        <w:t>Purpose</w:t>
      </w:r>
    </w:p>
    <w:p w14:paraId="5021B26B" w14:textId="77777777" w:rsidR="009807B4" w:rsidRDefault="009807B4" w:rsidP="001E42BC">
      <w:pPr>
        <w:autoSpaceDE w:val="0"/>
        <w:autoSpaceDN w:val="0"/>
        <w:adjustRightInd w:val="0"/>
        <w:ind w:left="720"/>
        <w:rPr>
          <w:rFonts w:cs="Arial"/>
          <w:color w:val="000000"/>
          <w:szCs w:val="24"/>
          <w:lang w:eastAsia="en-GB"/>
        </w:rPr>
      </w:pPr>
    </w:p>
    <w:p w14:paraId="37C68F7C" w14:textId="0B889EB5"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4E53F3">
        <w:rPr>
          <w:lang w:eastAsia="en-GB"/>
        </w:rPr>
        <w:t>NHS G</w:t>
      </w:r>
      <w:r w:rsidR="0025585A">
        <w:rPr>
          <w:lang w:eastAsia="en-GB"/>
        </w:rPr>
        <w:t xml:space="preserve">olden </w:t>
      </w:r>
      <w:r w:rsidR="004E53F3">
        <w:rPr>
          <w:lang w:eastAsia="en-GB"/>
        </w:rPr>
        <w:t>J</w:t>
      </w:r>
      <w:r w:rsidR="0025585A">
        <w:rPr>
          <w:lang w:eastAsia="en-GB"/>
        </w:rPr>
        <w:t>ubilee</w:t>
      </w:r>
      <w:bookmarkStart w:id="0" w:name="_GoBack"/>
      <w:bookmarkEnd w:id="0"/>
      <w:r w:rsidR="004E53F3">
        <w:rPr>
          <w:lang w:eastAsia="en-GB"/>
        </w:rPr>
        <w:t xml:space="preserve"> Board f</w:t>
      </w:r>
      <w:r w:rsidR="00446219" w:rsidRPr="009807B4">
        <w:rPr>
          <w:lang w:eastAsia="en-GB"/>
        </w:rPr>
        <w:t xml:space="preserve">or: </w:t>
      </w:r>
    </w:p>
    <w:p w14:paraId="577B4F01" w14:textId="77777777" w:rsidR="001F1998" w:rsidRDefault="001F1998" w:rsidP="001F1998">
      <w:pPr>
        <w:pStyle w:val="Heading3"/>
        <w:numPr>
          <w:ilvl w:val="0"/>
          <w:numId w:val="9"/>
        </w:numPr>
        <w:spacing w:before="0"/>
        <w:ind w:left="1080"/>
        <w:rPr>
          <w:b w:val="0"/>
          <w:lang w:eastAsia="en-GB"/>
        </w:rPr>
      </w:pPr>
      <w:r>
        <w:rPr>
          <w:b w:val="0"/>
          <w:lang w:eastAsia="en-GB"/>
        </w:rPr>
        <w:t>Discussion</w:t>
      </w:r>
    </w:p>
    <w:p w14:paraId="3092B3BA" w14:textId="77777777" w:rsidR="001F1998" w:rsidRDefault="001F1998" w:rsidP="001E42BC">
      <w:pPr>
        <w:pStyle w:val="Heading3"/>
        <w:numPr>
          <w:ilvl w:val="0"/>
          <w:numId w:val="9"/>
        </w:numPr>
        <w:spacing w:before="0"/>
        <w:ind w:left="1080"/>
        <w:rPr>
          <w:b w:val="0"/>
          <w:lang w:eastAsia="en-GB"/>
        </w:rPr>
      </w:pPr>
      <w:r>
        <w:rPr>
          <w:b w:val="0"/>
          <w:lang w:eastAsia="en-GB"/>
        </w:rPr>
        <w:t>Decision</w:t>
      </w:r>
    </w:p>
    <w:p w14:paraId="030989F1" w14:textId="77777777" w:rsidR="00A4694D" w:rsidRPr="00A4694D" w:rsidRDefault="00A4694D" w:rsidP="00A4694D">
      <w:pPr>
        <w:rPr>
          <w:lang w:eastAsia="en-GB"/>
        </w:rPr>
      </w:pPr>
    </w:p>
    <w:p w14:paraId="1FFD8D0A"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5D186BBC" w14:textId="77777777" w:rsidR="00B65610" w:rsidRPr="00C77BB9"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0CE9F77F" w14:textId="77777777" w:rsidR="00C77BB9" w:rsidRPr="00C77BB9" w:rsidRDefault="00C77BB9"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Legal Requirement</w:t>
      </w:r>
    </w:p>
    <w:p w14:paraId="06C881B5" w14:textId="77777777" w:rsidR="00C77BB9" w:rsidRPr="00B65610" w:rsidRDefault="00C77BB9" w:rsidP="00C77BB9">
      <w:pPr>
        <w:pStyle w:val="ListParagraph"/>
        <w:autoSpaceDE w:val="0"/>
        <w:autoSpaceDN w:val="0"/>
        <w:adjustRightInd w:val="0"/>
        <w:ind w:left="1080"/>
        <w:rPr>
          <w:rFonts w:ascii="Arial" w:hAnsi="Arial" w:cs="Arial"/>
          <w:color w:val="000000"/>
          <w:sz w:val="28"/>
          <w:szCs w:val="24"/>
        </w:rPr>
      </w:pPr>
    </w:p>
    <w:p w14:paraId="79A3CEF5"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4792AE"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0D2D27D"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32E1BE82"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19564471" w14:textId="77777777" w:rsidR="00430C09" w:rsidRDefault="00430C09" w:rsidP="001E42BC"/>
    <w:p w14:paraId="1D8C5F68" w14:textId="77777777" w:rsidR="001B2392" w:rsidRDefault="001B2392" w:rsidP="001E42BC"/>
    <w:p w14:paraId="2D34EB64" w14:textId="77777777" w:rsidR="0003098A" w:rsidRDefault="00C94BF7" w:rsidP="001E42BC">
      <w:pPr>
        <w:pStyle w:val="Heading2"/>
        <w:spacing w:before="0"/>
      </w:pPr>
      <w:r>
        <w:t>2</w:t>
      </w:r>
      <w:r w:rsidR="00BF3AF0">
        <w:tab/>
      </w:r>
      <w:r w:rsidR="00430C09">
        <w:t>Report summary</w:t>
      </w:r>
      <w:r w:rsidR="00430C09">
        <w:tab/>
      </w:r>
    </w:p>
    <w:p w14:paraId="62372BE9" w14:textId="77777777" w:rsidR="0013424B" w:rsidRPr="00BB6378" w:rsidRDefault="0013424B" w:rsidP="001E42BC">
      <w:pPr>
        <w:rPr>
          <w:rFonts w:cs="Arial"/>
        </w:rPr>
      </w:pPr>
    </w:p>
    <w:p w14:paraId="799C8443" w14:textId="77777777" w:rsidR="00430C09" w:rsidRDefault="00C94BF7" w:rsidP="001E42BC">
      <w:pPr>
        <w:pStyle w:val="Heading2"/>
        <w:spacing w:before="0"/>
      </w:pPr>
      <w:r>
        <w:t>2</w:t>
      </w:r>
      <w:r w:rsidR="00BF3AF0">
        <w:t>.1</w:t>
      </w:r>
      <w:r w:rsidR="00BF3AF0">
        <w:tab/>
      </w:r>
      <w:r w:rsidR="00430C09" w:rsidRPr="00DA354A">
        <w:t>Situation</w:t>
      </w:r>
    </w:p>
    <w:p w14:paraId="048AF52E" w14:textId="77777777" w:rsidR="00425F99" w:rsidRPr="00425F99" w:rsidRDefault="00425F99" w:rsidP="00425F99"/>
    <w:p w14:paraId="61EC9C7B" w14:textId="77777777"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t>
      </w:r>
      <w:r w:rsidR="00E20D13">
        <w:rPr>
          <w:rFonts w:cs="Arial"/>
          <w:szCs w:val="23"/>
        </w:rPr>
        <w:t xml:space="preserve">and Once for Scotland Whistleblowing policy </w:t>
      </w:r>
      <w:r>
        <w:rPr>
          <w:rFonts w:cs="Arial"/>
          <w:szCs w:val="23"/>
        </w:rPr>
        <w:t>were launched on 1 April 2021 and a significant amount of work was and continues to be undertaken to ensure that the standards are implemented across the organisation.</w:t>
      </w:r>
    </w:p>
    <w:p w14:paraId="4D3C126B" w14:textId="77777777" w:rsidR="00A404A9" w:rsidRDefault="00A404A9" w:rsidP="001E42BC">
      <w:pPr>
        <w:ind w:left="686"/>
        <w:rPr>
          <w:rFonts w:cs="Arial"/>
          <w:szCs w:val="23"/>
        </w:rPr>
      </w:pPr>
    </w:p>
    <w:p w14:paraId="149B76C1" w14:textId="30F8203E" w:rsidR="00B65610" w:rsidRDefault="004E53F3" w:rsidP="00E20D13">
      <w:pPr>
        <w:ind w:left="686"/>
      </w:pPr>
      <w:r>
        <w:t>The Board</w:t>
      </w:r>
      <w:r w:rsidR="00C77BB9">
        <w:t xml:space="preserve"> is </w:t>
      </w:r>
      <w:r w:rsidR="00E20D13">
        <w:t xml:space="preserve">asked to discuss </w:t>
      </w:r>
      <w:r w:rsidR="00425355">
        <w:t xml:space="preserve">and approve </w:t>
      </w:r>
      <w:r w:rsidR="00E20D13">
        <w:t>the report on organisational activity</w:t>
      </w:r>
      <w:r w:rsidR="00425355">
        <w:t xml:space="preserve"> in relation to Whistleblowing C</w:t>
      </w:r>
      <w:r w:rsidR="00E20D13">
        <w:t>onc</w:t>
      </w:r>
      <w:r w:rsidR="00C77BB9">
        <w:t>erns raised in 202</w:t>
      </w:r>
      <w:r w:rsidR="00167A85">
        <w:t>4</w:t>
      </w:r>
      <w:r w:rsidR="00C77BB9">
        <w:t>-2</w:t>
      </w:r>
      <w:r w:rsidR="00167A85">
        <w:t>5</w:t>
      </w:r>
      <w:r w:rsidR="00C77BB9">
        <w:t xml:space="preserve"> Quarter 2 (1 July</w:t>
      </w:r>
      <w:r w:rsidR="00E20D13">
        <w:t xml:space="preserve"> to 30 </w:t>
      </w:r>
      <w:r w:rsidR="00C77BB9">
        <w:t>September</w:t>
      </w:r>
      <w:r w:rsidR="00E20D13">
        <w:t xml:space="preserve"> 202</w:t>
      </w:r>
      <w:r w:rsidR="00167A85">
        <w:t>4</w:t>
      </w:r>
      <w:r w:rsidR="00E20D13">
        <w:t>).</w:t>
      </w:r>
    </w:p>
    <w:p w14:paraId="2B278276" w14:textId="1DA55D56" w:rsidR="00E20D13" w:rsidRDefault="00E20D13" w:rsidP="00E20D13">
      <w:pPr>
        <w:ind w:left="686"/>
        <w:rPr>
          <w:rFonts w:cs="Arial"/>
          <w:szCs w:val="23"/>
        </w:rPr>
      </w:pPr>
    </w:p>
    <w:p w14:paraId="6BFA6A35" w14:textId="34793CA7" w:rsidR="00425355" w:rsidRDefault="00425355" w:rsidP="00E20D13">
      <w:pPr>
        <w:ind w:left="686"/>
        <w:rPr>
          <w:rFonts w:cs="Arial"/>
          <w:szCs w:val="23"/>
        </w:rPr>
      </w:pPr>
    </w:p>
    <w:p w14:paraId="25C4B320" w14:textId="77777777" w:rsidR="00430C09" w:rsidRDefault="00C87B62" w:rsidP="001E42BC">
      <w:pPr>
        <w:pStyle w:val="Heading2"/>
        <w:spacing w:before="0"/>
        <w:ind w:left="686" w:hanging="686"/>
      </w:pPr>
      <w:r>
        <w:t>2</w:t>
      </w:r>
      <w:r w:rsidR="00BF3AF0">
        <w:t>.2</w:t>
      </w:r>
      <w:r w:rsidR="00BF3AF0">
        <w:tab/>
      </w:r>
      <w:r w:rsidR="00430C09">
        <w:t>Background</w:t>
      </w:r>
    </w:p>
    <w:p w14:paraId="06188654" w14:textId="77777777" w:rsidR="00425F99" w:rsidRPr="00425F99" w:rsidRDefault="00425F99" w:rsidP="00425F99"/>
    <w:p w14:paraId="75E604BA" w14:textId="15B5C7DC" w:rsidR="00DC65A9" w:rsidRDefault="00B65610" w:rsidP="00DC65A9">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00DC65A9" w:rsidRPr="00DC65A9">
        <w:t xml:space="preserve"> </w:t>
      </w:r>
      <w:r w:rsidR="00DC65A9">
        <w:t xml:space="preserve">The Standards also require that Boards publish an annual report setting out </w:t>
      </w:r>
      <w:r w:rsidR="00DC65A9">
        <w:lastRenderedPageBreak/>
        <w:t xml:space="preserve">performance in handling whistleblowing concerns. The annual report will 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0AE698A4" w14:textId="77777777" w:rsidR="00167A85" w:rsidRDefault="00167A85" w:rsidP="00DC65A9">
      <w:pPr>
        <w:autoSpaceDE w:val="0"/>
        <w:autoSpaceDN w:val="0"/>
        <w:adjustRightInd w:val="0"/>
        <w:ind w:left="709"/>
      </w:pPr>
    </w:p>
    <w:p w14:paraId="66BF1AB7"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4C70C608" w14:textId="77777777" w:rsidR="00C13639" w:rsidRDefault="00C13639" w:rsidP="001E42BC">
      <w:pPr>
        <w:autoSpaceDE w:val="0"/>
        <w:autoSpaceDN w:val="0"/>
        <w:adjustRightInd w:val="0"/>
        <w:ind w:left="709"/>
      </w:pPr>
    </w:p>
    <w:p w14:paraId="1D69FBCC" w14:textId="77777777" w:rsidR="001015F9" w:rsidRDefault="00C13639" w:rsidP="00E20D13">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05ED8140" w14:textId="77777777" w:rsidR="00940C81" w:rsidRPr="00E8254C" w:rsidRDefault="00940C81" w:rsidP="00940C81">
      <w:pPr>
        <w:autoSpaceDE w:val="0"/>
        <w:autoSpaceDN w:val="0"/>
        <w:adjustRightInd w:val="0"/>
        <w:ind w:left="709"/>
      </w:pPr>
    </w:p>
    <w:p w14:paraId="03843A50" w14:textId="77777777" w:rsidR="00F3337D" w:rsidRDefault="00C87B62" w:rsidP="001E42BC">
      <w:pPr>
        <w:pStyle w:val="Heading2"/>
        <w:spacing w:before="0"/>
      </w:pPr>
      <w:r>
        <w:t>2</w:t>
      </w:r>
      <w:r w:rsidR="00BF3AF0">
        <w:t>.3</w:t>
      </w:r>
      <w:r w:rsidR="00BF3AF0">
        <w:tab/>
      </w:r>
      <w:r w:rsidR="00F3337D">
        <w:t>Assessment</w:t>
      </w:r>
    </w:p>
    <w:p w14:paraId="02BDBC2C" w14:textId="77777777" w:rsidR="00E20D13" w:rsidRDefault="00E20D13" w:rsidP="00E20D13">
      <w:pPr>
        <w:ind w:left="720"/>
      </w:pPr>
      <w:r>
        <w:t>As no concerns were raised as Whistleblowing in Q</w:t>
      </w:r>
      <w:r w:rsidR="00C77BB9">
        <w:t>2</w:t>
      </w:r>
      <w:r>
        <w:t xml:space="preserve"> it is not possible to provide a detailed report.  </w:t>
      </w:r>
    </w:p>
    <w:p w14:paraId="43E8A4CC" w14:textId="77777777" w:rsidR="00E20D13" w:rsidRDefault="00E20D13" w:rsidP="001015F9">
      <w:pPr>
        <w:ind w:left="720"/>
      </w:pPr>
    </w:p>
    <w:p w14:paraId="46B964E1" w14:textId="026B9E92" w:rsidR="00167A85" w:rsidRDefault="00C77BB9" w:rsidP="00C34657">
      <w:pPr>
        <w:ind w:left="720"/>
      </w:pPr>
      <w:r>
        <w:t xml:space="preserve">NHS Golden Jubilee </w:t>
      </w:r>
      <w:r w:rsidR="002924ED">
        <w:t xml:space="preserve">participated in the </w:t>
      </w:r>
      <w:r>
        <w:t xml:space="preserve">recent National Speak </w:t>
      </w:r>
      <w:proofErr w:type="gramStart"/>
      <w:r>
        <w:t>Up</w:t>
      </w:r>
      <w:proofErr w:type="gramEnd"/>
      <w:r>
        <w:t xml:space="preserve"> </w:t>
      </w:r>
      <w:r w:rsidR="00167A85">
        <w:t>Week</w:t>
      </w:r>
      <w:r>
        <w:t xml:space="preserve"> held on </w:t>
      </w:r>
      <w:r w:rsidR="00167A85">
        <w:t>30</w:t>
      </w:r>
      <w:r>
        <w:t xml:space="preserve"> September 202</w:t>
      </w:r>
      <w:r w:rsidR="00167A85">
        <w:t>4 with the them</w:t>
      </w:r>
      <w:r w:rsidR="000D25B2">
        <w:t>e</w:t>
      </w:r>
      <w:r w:rsidR="00167A85">
        <w:t xml:space="preserve"> ‘Enabling Speaking Up’</w:t>
      </w:r>
      <w:r>
        <w:t xml:space="preserve">.  </w:t>
      </w:r>
      <w:r w:rsidR="002924ED">
        <w:t xml:space="preserve">This was a networking opportunity across NHS </w:t>
      </w:r>
      <w:r w:rsidR="00167A85">
        <w:t xml:space="preserve">Health </w:t>
      </w:r>
      <w:r w:rsidR="002924ED">
        <w:t>Boards discussing how ‘speak up’ methodologies could be implemented within organisations.</w:t>
      </w:r>
      <w:r w:rsidR="00167A85">
        <w:t xml:space="preserve">  The five main areas were</w:t>
      </w:r>
      <w:r w:rsidR="00C34657">
        <w:t xml:space="preserve"> Leadership and Speak </w:t>
      </w:r>
      <w:proofErr w:type="gramStart"/>
      <w:r w:rsidR="00C34657">
        <w:t>Up</w:t>
      </w:r>
      <w:proofErr w:type="gramEnd"/>
      <w:r w:rsidR="00C34657">
        <w:t xml:space="preserve"> Culture, Access to the Process, Psychological Safety, Understanding the Experiences of All Involved and Building Trust.  We used quotations received from our Executive and Non-Executive cohort to support the process.  </w:t>
      </w:r>
      <w:r w:rsidR="00167A85">
        <w:t xml:space="preserve">We also provided </w:t>
      </w:r>
      <w:r w:rsidR="00C34657">
        <w:t xml:space="preserve">a short survey to give </w:t>
      </w:r>
      <w:r w:rsidR="00167A85">
        <w:t xml:space="preserve">staff the opportunity to, anonymously, let us have their view on the Whistleblowing process.  A </w:t>
      </w:r>
      <w:r w:rsidR="00C34657">
        <w:t>more</w:t>
      </w:r>
      <w:r w:rsidR="00167A85">
        <w:t xml:space="preserve"> detailed report on outcomes will be provided within the Quarter 3 Report.</w:t>
      </w:r>
    </w:p>
    <w:p w14:paraId="3541884A" w14:textId="77777777" w:rsidR="00167A85" w:rsidRDefault="00167A85" w:rsidP="00872DF3">
      <w:pPr>
        <w:ind w:left="720"/>
      </w:pPr>
    </w:p>
    <w:p w14:paraId="4F070485" w14:textId="5F01D595" w:rsidR="00872DF3" w:rsidRDefault="00167A85" w:rsidP="00872DF3">
      <w:pPr>
        <w:ind w:left="720"/>
      </w:pPr>
      <w:r>
        <w:t xml:space="preserve">We held our first Whistleblowing Oversight Group which </w:t>
      </w:r>
      <w:r w:rsidR="00C34657">
        <w:t xml:space="preserve">was very positive and allowed preparation for the Speak </w:t>
      </w:r>
      <w:proofErr w:type="gramStart"/>
      <w:r w:rsidR="00C34657">
        <w:t>Up</w:t>
      </w:r>
      <w:proofErr w:type="gramEnd"/>
      <w:r w:rsidR="00C34657">
        <w:t xml:space="preserve"> Week.  We also agreed a number of steps that will be taken forward over the coming months.  </w:t>
      </w:r>
      <w:r>
        <w:t xml:space="preserve"> </w:t>
      </w:r>
    </w:p>
    <w:p w14:paraId="5B454E10" w14:textId="77777777" w:rsidR="00C77BB9" w:rsidRPr="00872DF3" w:rsidRDefault="00C77BB9" w:rsidP="00872DF3">
      <w:pPr>
        <w:ind w:left="720"/>
      </w:pPr>
    </w:p>
    <w:p w14:paraId="0CD09D4C" w14:textId="77777777" w:rsidR="00C13639" w:rsidRDefault="00C13639" w:rsidP="00C13639">
      <w:pPr>
        <w:ind w:left="720"/>
        <w:rPr>
          <w:rFonts w:cs="Arial"/>
          <w:color w:val="000000"/>
          <w:szCs w:val="24"/>
        </w:rPr>
      </w:pPr>
      <w:r>
        <w:rPr>
          <w:rFonts w:cs="Arial"/>
          <w:color w:val="000000"/>
          <w:szCs w:val="24"/>
        </w:rPr>
        <w:t>Monthly reports are produced to monitor completion of the Turas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3A2F2C26" w14:textId="77777777" w:rsidR="00E20D13" w:rsidRDefault="00E20D13" w:rsidP="00C13639">
      <w:pPr>
        <w:ind w:left="720"/>
        <w:rPr>
          <w:rFonts w:cs="Arial"/>
          <w:color w:val="000000"/>
          <w:szCs w:val="24"/>
        </w:rPr>
      </w:pPr>
    </w:p>
    <w:p w14:paraId="3EBD88D8" w14:textId="77777777"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0837948C" w14:textId="77777777" w:rsidR="00A4694D" w:rsidRPr="00BF3AF0" w:rsidRDefault="00A4694D" w:rsidP="001E42BC">
      <w:pPr>
        <w:rPr>
          <w:rFonts w:cs="Arial"/>
          <w:color w:val="000000"/>
          <w:szCs w:val="24"/>
        </w:rPr>
      </w:pPr>
    </w:p>
    <w:p w14:paraId="574A7CAD" w14:textId="77777777" w:rsidR="00AA77F7" w:rsidRDefault="00C87B62" w:rsidP="001E42BC">
      <w:pPr>
        <w:pStyle w:val="Heading3"/>
        <w:spacing w:before="0"/>
      </w:pPr>
      <w:r>
        <w:t>2</w:t>
      </w:r>
      <w:r w:rsidR="001E42BC">
        <w:t>.3.1</w:t>
      </w:r>
      <w:r w:rsidR="00BF3AF0">
        <w:tab/>
      </w:r>
      <w:r w:rsidR="00AA77F7">
        <w:t>Workforce</w:t>
      </w:r>
    </w:p>
    <w:p w14:paraId="5F9DCD11"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43D0E54F"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3FF9E343" w14:textId="77777777" w:rsidR="00F3337D" w:rsidRDefault="00C87B62" w:rsidP="001E42BC">
      <w:pPr>
        <w:pStyle w:val="Heading3"/>
        <w:spacing w:before="0"/>
      </w:pPr>
      <w:r>
        <w:t>2</w:t>
      </w:r>
      <w:r w:rsidR="001E42BC">
        <w:t>.3.2</w:t>
      </w:r>
      <w:r w:rsidR="00BF3AF0">
        <w:tab/>
      </w:r>
      <w:r w:rsidR="00F3337D">
        <w:t>Financial</w:t>
      </w:r>
    </w:p>
    <w:p w14:paraId="709059D4"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6CD307B5" w14:textId="77777777"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76DBA7F5" w14:textId="77777777" w:rsidR="00F3337D" w:rsidRDefault="00C87B62" w:rsidP="001E42BC">
      <w:pPr>
        <w:pStyle w:val="Heading3"/>
        <w:spacing w:before="0"/>
      </w:pPr>
      <w:r>
        <w:t>2</w:t>
      </w:r>
      <w:r w:rsidR="001E42BC">
        <w:t>.3.3</w:t>
      </w:r>
      <w:r w:rsidR="00BF3AF0">
        <w:tab/>
      </w:r>
      <w:r w:rsidR="00F3337D">
        <w:t>Risk Assessment</w:t>
      </w:r>
      <w:r w:rsidR="00BF3AF0">
        <w:t>/</w:t>
      </w:r>
      <w:r w:rsidR="00F3337D">
        <w:t>Management</w:t>
      </w:r>
    </w:p>
    <w:p w14:paraId="63C74FEC"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7051FC8E" w14:textId="77777777" w:rsidR="00C7340D" w:rsidRPr="00711C18" w:rsidRDefault="00C7340D" w:rsidP="000C0E0E">
      <w:pPr>
        <w:pStyle w:val="ListParagraph"/>
        <w:ind w:left="1136"/>
        <w:contextualSpacing/>
        <w:rPr>
          <w:rFonts w:ascii="Arial" w:hAnsi="Arial" w:cs="Arial"/>
          <w:sz w:val="20"/>
        </w:rPr>
      </w:pPr>
    </w:p>
    <w:p w14:paraId="1452BC0A" w14:textId="77777777" w:rsidR="00F3337D" w:rsidRDefault="00C87B62" w:rsidP="000C0E0E">
      <w:pPr>
        <w:pStyle w:val="Heading3"/>
        <w:spacing w:before="0"/>
      </w:pPr>
      <w:r>
        <w:lastRenderedPageBreak/>
        <w:t>2</w:t>
      </w:r>
      <w:r w:rsidR="001E42BC">
        <w:t xml:space="preserve">.3.4  </w:t>
      </w:r>
      <w:r w:rsidR="001E42BC">
        <w:tab/>
      </w:r>
      <w:r w:rsidR="00F3337D">
        <w:t>Equality and Diversity, including health inequalities</w:t>
      </w:r>
    </w:p>
    <w:p w14:paraId="45048733" w14:textId="77777777" w:rsidR="00BF3AF0" w:rsidRPr="00940C81" w:rsidRDefault="001F1998" w:rsidP="00940C81">
      <w:pPr>
        <w:ind w:left="720"/>
      </w:pPr>
      <w:r>
        <w:t>A local Equality Impact Assessment (EQIA) for the Standards has been completed. This assesses the impact of the Whistleblowing Standards on staff and those who provide services on behalf of the NHS with protected characteristics.</w:t>
      </w:r>
      <w:r w:rsidR="00B940C0">
        <w:t xml:space="preserve">  </w:t>
      </w:r>
    </w:p>
    <w:p w14:paraId="59C398E0" w14:textId="77777777" w:rsidR="007122E1" w:rsidRPr="00BF3AF0" w:rsidRDefault="007122E1" w:rsidP="000C0E0E">
      <w:pPr>
        <w:ind w:left="720"/>
        <w:rPr>
          <w:rFonts w:cs="Arial"/>
          <w:color w:val="000000"/>
          <w:szCs w:val="24"/>
          <w:highlight w:val="lightGray"/>
        </w:rPr>
      </w:pPr>
    </w:p>
    <w:p w14:paraId="3FCCB20D"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2AD76D0C"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257F3469" w14:textId="77777777" w:rsidR="00872DF3" w:rsidRDefault="00872DF3" w:rsidP="000C0E0E">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14:paraId="1C0A6BD3" w14:textId="77777777" w:rsidR="00872DF3" w:rsidRDefault="00872DF3" w:rsidP="000C0E0E">
      <w:pPr>
        <w:pStyle w:val="ListParagraph"/>
        <w:rPr>
          <w:rFonts w:ascii="Arial" w:hAnsi="Arial" w:cs="Arial"/>
          <w:sz w:val="24"/>
        </w:rPr>
      </w:pPr>
    </w:p>
    <w:p w14:paraId="56D742A9"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1B253267" w14:textId="77777777" w:rsidR="00872DF3" w:rsidRPr="00F82882" w:rsidRDefault="00872DF3" w:rsidP="000C0E0E">
      <w:pPr>
        <w:pStyle w:val="ListParagraph"/>
        <w:rPr>
          <w:rFonts w:ascii="Arial" w:hAnsi="Arial" w:cs="Arial"/>
          <w:color w:val="000000"/>
          <w:sz w:val="24"/>
          <w:szCs w:val="24"/>
        </w:rPr>
      </w:pPr>
    </w:p>
    <w:p w14:paraId="7D0B473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34B748B1"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766C8E22" w14:textId="77777777" w:rsidR="00A404A9" w:rsidRDefault="00A404A9" w:rsidP="00A404A9">
      <w:pPr>
        <w:ind w:left="720"/>
        <w:rPr>
          <w:rFonts w:cs="Arial"/>
          <w:szCs w:val="24"/>
          <w:highlight w:val="lightGray"/>
        </w:rPr>
      </w:pPr>
    </w:p>
    <w:p w14:paraId="3D959468" w14:textId="77777777" w:rsidR="00872DF3" w:rsidRPr="00A404A9" w:rsidRDefault="00872DF3" w:rsidP="00A404A9">
      <w:pPr>
        <w:ind w:left="720"/>
        <w:rPr>
          <w:rFonts w:cs="Arial"/>
          <w:szCs w:val="24"/>
          <w:highlight w:val="lightGray"/>
        </w:rPr>
      </w:pPr>
    </w:p>
    <w:p w14:paraId="2E6B1C8B" w14:textId="77777777" w:rsidR="00BF3AF0" w:rsidRDefault="00C87B62" w:rsidP="00BF3AF0">
      <w:pPr>
        <w:pStyle w:val="Heading2"/>
      </w:pPr>
      <w:r>
        <w:t>2.</w:t>
      </w:r>
      <w:r w:rsidR="00BF3AF0">
        <w:t>4</w:t>
      </w:r>
      <w:r w:rsidR="00BF3AF0">
        <w:tab/>
        <w:t>Recommendation</w:t>
      </w:r>
    </w:p>
    <w:p w14:paraId="5E32D444" w14:textId="77777777" w:rsidR="00BF3AF0" w:rsidRPr="00BF3AF0" w:rsidRDefault="00BF3AF0" w:rsidP="00BF3AF0"/>
    <w:p w14:paraId="5F061163" w14:textId="413521A6" w:rsidR="00190271" w:rsidRDefault="004E53F3" w:rsidP="00190271">
      <w:pPr>
        <w:spacing w:before="40" w:after="40" w:line="276" w:lineRule="auto"/>
        <w:ind w:left="720"/>
        <w:rPr>
          <w:rFonts w:cs="Arial"/>
          <w:szCs w:val="24"/>
        </w:rPr>
      </w:pPr>
      <w:r>
        <w:rPr>
          <w:rFonts w:cs="Arial"/>
          <w:szCs w:val="24"/>
        </w:rPr>
        <w:t>NHS GJ Board</w:t>
      </w:r>
      <w:r w:rsidR="00A4694D">
        <w:rPr>
          <w:rFonts w:cs="Arial"/>
          <w:szCs w:val="24"/>
        </w:rPr>
        <w:t xml:space="preserve"> </w:t>
      </w:r>
      <w:r w:rsidR="00425355">
        <w:rPr>
          <w:rFonts w:cs="Arial"/>
          <w:szCs w:val="24"/>
        </w:rPr>
        <w:t>is</w:t>
      </w:r>
      <w:r w:rsidR="00A329D1">
        <w:rPr>
          <w:rFonts w:cs="Arial"/>
          <w:szCs w:val="24"/>
        </w:rPr>
        <w:t xml:space="preserve"> asked to</w:t>
      </w:r>
      <w:r w:rsidR="00190271">
        <w:rPr>
          <w:rFonts w:cs="Arial"/>
          <w:szCs w:val="24"/>
        </w:rPr>
        <w:t>:</w:t>
      </w:r>
    </w:p>
    <w:p w14:paraId="06D5F742" w14:textId="77777777"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A4694D">
        <w:rPr>
          <w:rFonts w:ascii="Arial" w:hAnsi="Arial" w:cs="Arial"/>
          <w:sz w:val="24"/>
          <w:szCs w:val="24"/>
        </w:rPr>
        <w:t xml:space="preserve">approve </w:t>
      </w:r>
      <w:r>
        <w:rPr>
          <w:rFonts w:ascii="Arial" w:hAnsi="Arial" w:cs="Arial"/>
          <w:sz w:val="24"/>
          <w:szCs w:val="24"/>
        </w:rPr>
        <w:t xml:space="preserve">the </w:t>
      </w:r>
      <w:r w:rsidR="00C77BB9">
        <w:rPr>
          <w:rFonts w:ascii="Arial" w:hAnsi="Arial" w:cs="Arial"/>
          <w:sz w:val="24"/>
          <w:szCs w:val="24"/>
        </w:rPr>
        <w:t>Whistleblowing Quarter 2</w:t>
      </w:r>
      <w:r w:rsidR="001F1998">
        <w:rPr>
          <w:rFonts w:ascii="Arial" w:hAnsi="Arial" w:cs="Arial"/>
          <w:sz w:val="24"/>
          <w:szCs w:val="24"/>
        </w:rPr>
        <w:t xml:space="preserve"> </w:t>
      </w:r>
      <w:r w:rsidR="00872DF3">
        <w:rPr>
          <w:rFonts w:ascii="Arial" w:hAnsi="Arial" w:cs="Arial"/>
          <w:sz w:val="24"/>
          <w:szCs w:val="24"/>
        </w:rPr>
        <w:t>Report</w:t>
      </w:r>
      <w:r>
        <w:rPr>
          <w:rFonts w:ascii="Arial" w:hAnsi="Arial" w:cs="Arial"/>
          <w:sz w:val="24"/>
          <w:szCs w:val="24"/>
        </w:rPr>
        <w:t>.</w:t>
      </w:r>
    </w:p>
    <w:p w14:paraId="597B4EDB" w14:textId="77777777" w:rsidR="00A329D1" w:rsidRDefault="00A329D1" w:rsidP="00A329D1">
      <w:pPr>
        <w:spacing w:before="40" w:after="40" w:line="276" w:lineRule="auto"/>
        <w:ind w:left="525"/>
        <w:rPr>
          <w:rFonts w:cs="Arial"/>
          <w:szCs w:val="24"/>
        </w:rPr>
      </w:pPr>
    </w:p>
    <w:p w14:paraId="6A8D0405" w14:textId="77777777" w:rsidR="001F1998" w:rsidRDefault="001F1998" w:rsidP="00A329D1">
      <w:pPr>
        <w:spacing w:before="40" w:after="40" w:line="276" w:lineRule="auto"/>
        <w:ind w:left="525"/>
        <w:rPr>
          <w:rFonts w:cs="Arial"/>
          <w:szCs w:val="24"/>
        </w:rPr>
      </w:pPr>
    </w:p>
    <w:p w14:paraId="3EE01333" w14:textId="77777777" w:rsidR="00C87B62" w:rsidRDefault="00C87B62" w:rsidP="00940C81">
      <w:pPr>
        <w:pStyle w:val="Heading2"/>
        <w:numPr>
          <w:ilvl w:val="0"/>
          <w:numId w:val="50"/>
        </w:numPr>
        <w:spacing w:line="276" w:lineRule="auto"/>
      </w:pPr>
      <w:r>
        <w:t>List of appendices</w:t>
      </w:r>
    </w:p>
    <w:p w14:paraId="354D6E22" w14:textId="77777777" w:rsidR="001F1998" w:rsidRDefault="001F1998" w:rsidP="00C77BB9">
      <w:pPr>
        <w:pStyle w:val="ListParagraph"/>
        <w:spacing w:before="40" w:after="40" w:line="276" w:lineRule="auto"/>
        <w:ind w:left="525"/>
        <w:rPr>
          <w:rFonts w:ascii="Arial" w:hAnsi="Arial" w:cs="Arial"/>
          <w:sz w:val="24"/>
          <w:szCs w:val="24"/>
        </w:rPr>
      </w:pPr>
      <w:r>
        <w:rPr>
          <w:rFonts w:ascii="Arial" w:hAnsi="Arial" w:cs="Arial"/>
          <w:sz w:val="24"/>
          <w:szCs w:val="24"/>
        </w:rPr>
        <w:t xml:space="preserve">There is </w:t>
      </w:r>
      <w:r w:rsidR="00C77BB9">
        <w:rPr>
          <w:rFonts w:ascii="Arial" w:hAnsi="Arial" w:cs="Arial"/>
          <w:sz w:val="24"/>
          <w:szCs w:val="24"/>
        </w:rPr>
        <w:t>no appendix with this report.</w:t>
      </w:r>
    </w:p>
    <w:p w14:paraId="7686E9B0" w14:textId="77777777" w:rsidR="0002694C" w:rsidRDefault="0002694C" w:rsidP="00A404A9">
      <w:pPr>
        <w:pStyle w:val="ListParagraph"/>
        <w:spacing w:before="40" w:after="40" w:line="276" w:lineRule="auto"/>
        <w:ind w:left="525"/>
        <w:rPr>
          <w:rFonts w:ascii="Arial" w:hAnsi="Arial" w:cs="Arial"/>
          <w:sz w:val="24"/>
          <w:szCs w:val="24"/>
        </w:rPr>
      </w:pPr>
    </w:p>
    <w:p w14:paraId="30BFEEE3" w14:textId="77777777" w:rsidR="0002694C" w:rsidRDefault="0002694C" w:rsidP="00A404A9">
      <w:pPr>
        <w:pStyle w:val="ListParagraph"/>
        <w:spacing w:before="40" w:after="40" w:line="276" w:lineRule="auto"/>
        <w:ind w:left="525"/>
        <w:rPr>
          <w:rFonts w:ascii="Arial" w:hAnsi="Arial" w:cs="Arial"/>
          <w:sz w:val="24"/>
          <w:szCs w:val="24"/>
        </w:rPr>
      </w:pPr>
    </w:p>
    <w:p w14:paraId="4E3C4E4F" w14:textId="77777777" w:rsidR="0002694C" w:rsidRDefault="0002694C" w:rsidP="00A404A9">
      <w:pPr>
        <w:pStyle w:val="ListParagraph"/>
        <w:spacing w:before="40" w:after="40" w:line="276" w:lineRule="auto"/>
        <w:ind w:left="525"/>
        <w:rPr>
          <w:rFonts w:ascii="Arial" w:hAnsi="Arial" w:cs="Arial"/>
          <w:sz w:val="24"/>
          <w:szCs w:val="24"/>
        </w:rPr>
      </w:pPr>
    </w:p>
    <w:p w14:paraId="7A95105A" w14:textId="77777777" w:rsidR="0002694C" w:rsidRDefault="0002694C" w:rsidP="00A404A9">
      <w:pPr>
        <w:pStyle w:val="ListParagraph"/>
        <w:spacing w:before="40" w:after="40" w:line="276" w:lineRule="auto"/>
        <w:ind w:left="525"/>
        <w:rPr>
          <w:rFonts w:ascii="Arial" w:hAnsi="Arial" w:cs="Arial"/>
          <w:sz w:val="24"/>
          <w:szCs w:val="24"/>
        </w:rPr>
      </w:pPr>
    </w:p>
    <w:sectPr w:rsidR="0002694C"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9F2ED" w14:textId="77777777" w:rsidR="00D10814" w:rsidRDefault="00D10814">
      <w:r>
        <w:separator/>
      </w:r>
    </w:p>
  </w:endnote>
  <w:endnote w:type="continuationSeparator" w:id="0">
    <w:p w14:paraId="110CEA09" w14:textId="77777777" w:rsidR="00D10814" w:rsidRDefault="00D1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F0B2" w14:textId="77777777" w:rsidR="00B65610" w:rsidRDefault="00B65610" w:rsidP="003F7F61">
    <w:pPr>
      <w:pStyle w:val="Footer"/>
      <w:jc w:val="center"/>
      <w:rPr>
        <w:rFonts w:cs="Arial"/>
        <w:sz w:val="16"/>
        <w:szCs w:val="16"/>
      </w:rPr>
    </w:pPr>
  </w:p>
  <w:p w14:paraId="4B309921" w14:textId="7D1EB04D"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5585A">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5585A">
      <w:rPr>
        <w:rFonts w:cs="Arial"/>
        <w:noProof/>
        <w:sz w:val="16"/>
        <w:szCs w:val="16"/>
      </w:rPr>
      <w:t>3</w:t>
    </w:r>
    <w:r w:rsidRPr="00C35168">
      <w:rPr>
        <w:rFonts w:cs="Arial"/>
        <w:sz w:val="16"/>
        <w:szCs w:val="16"/>
      </w:rPr>
      <w:fldChar w:fldCharType="end"/>
    </w:r>
  </w:p>
  <w:p w14:paraId="226F773C"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707DC" w14:textId="77777777" w:rsidR="00D10814" w:rsidRDefault="00D10814">
      <w:r>
        <w:separator/>
      </w:r>
    </w:p>
  </w:footnote>
  <w:footnote w:type="continuationSeparator" w:id="0">
    <w:p w14:paraId="5048E860" w14:textId="77777777" w:rsidR="00D10814" w:rsidRDefault="00D10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A3A12" w14:textId="519B536C" w:rsidR="0025585A" w:rsidRDefault="0025585A">
    <w:pPr>
      <w:pStyle w:val="Header"/>
    </w:pPr>
    <w:r>
      <w:tab/>
    </w:r>
    <w:r>
      <w:tab/>
      <w:t>Board Item 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0162"/>
    <w:rsid w:val="0002694C"/>
    <w:rsid w:val="0003098A"/>
    <w:rsid w:val="00047714"/>
    <w:rsid w:val="000752D8"/>
    <w:rsid w:val="00081582"/>
    <w:rsid w:val="00091974"/>
    <w:rsid w:val="00093C79"/>
    <w:rsid w:val="000945DB"/>
    <w:rsid w:val="000C0E0E"/>
    <w:rsid w:val="000D25B2"/>
    <w:rsid w:val="000F1F6A"/>
    <w:rsid w:val="000F3562"/>
    <w:rsid w:val="000F7706"/>
    <w:rsid w:val="001015F9"/>
    <w:rsid w:val="00125A9E"/>
    <w:rsid w:val="001270ED"/>
    <w:rsid w:val="0013424B"/>
    <w:rsid w:val="00140DB3"/>
    <w:rsid w:val="00141CCD"/>
    <w:rsid w:val="001526A9"/>
    <w:rsid w:val="00167A85"/>
    <w:rsid w:val="00190271"/>
    <w:rsid w:val="001B2392"/>
    <w:rsid w:val="001D2B08"/>
    <w:rsid w:val="001E42BC"/>
    <w:rsid w:val="001F1998"/>
    <w:rsid w:val="002066E9"/>
    <w:rsid w:val="0023473B"/>
    <w:rsid w:val="002517E7"/>
    <w:rsid w:val="00254409"/>
    <w:rsid w:val="0025585A"/>
    <w:rsid w:val="00272E32"/>
    <w:rsid w:val="00281D76"/>
    <w:rsid w:val="002852A2"/>
    <w:rsid w:val="002924ED"/>
    <w:rsid w:val="002B06CC"/>
    <w:rsid w:val="002B1466"/>
    <w:rsid w:val="002F09A9"/>
    <w:rsid w:val="0030628D"/>
    <w:rsid w:val="00320E91"/>
    <w:rsid w:val="0033790B"/>
    <w:rsid w:val="00340013"/>
    <w:rsid w:val="00356749"/>
    <w:rsid w:val="003D3169"/>
    <w:rsid w:val="003F394E"/>
    <w:rsid w:val="003F7F61"/>
    <w:rsid w:val="00425355"/>
    <w:rsid w:val="00425F99"/>
    <w:rsid w:val="00430C09"/>
    <w:rsid w:val="00441E8C"/>
    <w:rsid w:val="00446219"/>
    <w:rsid w:val="00447431"/>
    <w:rsid w:val="0047761D"/>
    <w:rsid w:val="004813A0"/>
    <w:rsid w:val="00484716"/>
    <w:rsid w:val="00495B36"/>
    <w:rsid w:val="004A51F4"/>
    <w:rsid w:val="004C24DE"/>
    <w:rsid w:val="004E53F3"/>
    <w:rsid w:val="004F3931"/>
    <w:rsid w:val="004F3CD2"/>
    <w:rsid w:val="00540139"/>
    <w:rsid w:val="00546B03"/>
    <w:rsid w:val="0055790C"/>
    <w:rsid w:val="00572A9A"/>
    <w:rsid w:val="00573F03"/>
    <w:rsid w:val="00583274"/>
    <w:rsid w:val="005841A7"/>
    <w:rsid w:val="00591C18"/>
    <w:rsid w:val="005A1707"/>
    <w:rsid w:val="005B26DC"/>
    <w:rsid w:val="005B74A3"/>
    <w:rsid w:val="005C3071"/>
    <w:rsid w:val="005C72BE"/>
    <w:rsid w:val="005F008E"/>
    <w:rsid w:val="00610728"/>
    <w:rsid w:val="00612399"/>
    <w:rsid w:val="006173A9"/>
    <w:rsid w:val="0065451A"/>
    <w:rsid w:val="00660A63"/>
    <w:rsid w:val="006936AD"/>
    <w:rsid w:val="0069779B"/>
    <w:rsid w:val="006D1343"/>
    <w:rsid w:val="00711C18"/>
    <w:rsid w:val="007122E1"/>
    <w:rsid w:val="00721B21"/>
    <w:rsid w:val="00745ED2"/>
    <w:rsid w:val="00746E1E"/>
    <w:rsid w:val="00794609"/>
    <w:rsid w:val="007A3AD6"/>
    <w:rsid w:val="007E4746"/>
    <w:rsid w:val="007F32CF"/>
    <w:rsid w:val="00810724"/>
    <w:rsid w:val="00816E22"/>
    <w:rsid w:val="00823A43"/>
    <w:rsid w:val="0085195D"/>
    <w:rsid w:val="00872DF3"/>
    <w:rsid w:val="0089483F"/>
    <w:rsid w:val="0089565A"/>
    <w:rsid w:val="008A6592"/>
    <w:rsid w:val="008C5EA1"/>
    <w:rsid w:val="008D423B"/>
    <w:rsid w:val="008E53B5"/>
    <w:rsid w:val="00927C6C"/>
    <w:rsid w:val="00940C81"/>
    <w:rsid w:val="009569FA"/>
    <w:rsid w:val="009807B4"/>
    <w:rsid w:val="00985E1F"/>
    <w:rsid w:val="00987CC1"/>
    <w:rsid w:val="009A3558"/>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522B"/>
    <w:rsid w:val="00AF011C"/>
    <w:rsid w:val="00AF0530"/>
    <w:rsid w:val="00AF356A"/>
    <w:rsid w:val="00AF5E45"/>
    <w:rsid w:val="00B01176"/>
    <w:rsid w:val="00B05D4C"/>
    <w:rsid w:val="00B178D4"/>
    <w:rsid w:val="00B25322"/>
    <w:rsid w:val="00B54431"/>
    <w:rsid w:val="00B546C8"/>
    <w:rsid w:val="00B562FA"/>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34657"/>
    <w:rsid w:val="00C7340D"/>
    <w:rsid w:val="00C77BB9"/>
    <w:rsid w:val="00C87B62"/>
    <w:rsid w:val="00C92EA5"/>
    <w:rsid w:val="00C93B24"/>
    <w:rsid w:val="00C94BF7"/>
    <w:rsid w:val="00CB1A2A"/>
    <w:rsid w:val="00CD460D"/>
    <w:rsid w:val="00CE0994"/>
    <w:rsid w:val="00D10814"/>
    <w:rsid w:val="00D505E8"/>
    <w:rsid w:val="00D51CFC"/>
    <w:rsid w:val="00D5343E"/>
    <w:rsid w:val="00D869EB"/>
    <w:rsid w:val="00D91111"/>
    <w:rsid w:val="00DC65A9"/>
    <w:rsid w:val="00DD2D3D"/>
    <w:rsid w:val="00DD6252"/>
    <w:rsid w:val="00DF1BE0"/>
    <w:rsid w:val="00E1462A"/>
    <w:rsid w:val="00E20D13"/>
    <w:rsid w:val="00E44E72"/>
    <w:rsid w:val="00E71CD2"/>
    <w:rsid w:val="00E8254C"/>
    <w:rsid w:val="00E90B2A"/>
    <w:rsid w:val="00E916CD"/>
    <w:rsid w:val="00EE2AAC"/>
    <w:rsid w:val="00EE414A"/>
    <w:rsid w:val="00EE4D60"/>
    <w:rsid w:val="00F1462A"/>
    <w:rsid w:val="00F23A93"/>
    <w:rsid w:val="00F3337D"/>
    <w:rsid w:val="00F36522"/>
    <w:rsid w:val="00F63960"/>
    <w:rsid w:val="00F644C8"/>
    <w:rsid w:val="00F82882"/>
    <w:rsid w:val="00FD1954"/>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331B"/>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 w:id="202836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841</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8</cp:revision>
  <cp:lastPrinted>2019-10-07T12:25:00Z</cp:lastPrinted>
  <dcterms:created xsi:type="dcterms:W3CDTF">2024-10-21T10:48:00Z</dcterms:created>
  <dcterms:modified xsi:type="dcterms:W3CDTF">2024-12-04T11:23:00Z</dcterms:modified>
</cp:coreProperties>
</file>