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BCCF3" w14:textId="25810B02"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noProof/>
          <w:sz w:val="24"/>
          <w:szCs w:val="24"/>
          <w:lang w:eastAsia="en-GB"/>
        </w:rPr>
        <w:drawing>
          <wp:anchor distT="0" distB="0" distL="114300" distR="114300" simplePos="0" relativeHeight="251659264" behindDoc="0" locked="0" layoutInCell="1" allowOverlap="1" wp14:anchorId="39ED629E" wp14:editId="62ED261B">
            <wp:simplePos x="0" y="0"/>
            <wp:positionH relativeFrom="margin">
              <wp:align>right</wp:align>
            </wp:positionH>
            <wp:positionV relativeFrom="margin">
              <wp:posOffset>-320139</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71118">
        <w:rPr>
          <w:rFonts w:ascii="Arial" w:hAnsi="Arial" w:cs="Arial"/>
          <w:b/>
          <w:sz w:val="24"/>
          <w:szCs w:val="24"/>
        </w:rPr>
        <w:t>A</w:t>
      </w:r>
      <w:r w:rsidRPr="0024092E">
        <w:rPr>
          <w:rFonts w:ascii="Arial" w:hAnsi="Arial" w:cs="Arial"/>
          <w:b/>
          <w:sz w:val="24"/>
          <w:szCs w:val="24"/>
        </w:rPr>
        <w:t xml:space="preserve">pproved Minutes </w:t>
      </w:r>
      <w:r w:rsidRPr="0024092E">
        <w:rPr>
          <w:rFonts w:ascii="Arial" w:hAnsi="Arial" w:cs="Arial"/>
          <w:b/>
          <w:sz w:val="24"/>
          <w:szCs w:val="24"/>
        </w:rPr>
        <w:tab/>
      </w:r>
    </w:p>
    <w:p w14:paraId="19D277DF" w14:textId="77777777"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 xml:space="preserve">     </w:t>
      </w:r>
      <w:r w:rsidRPr="0024092E">
        <w:rPr>
          <w:rFonts w:ascii="Arial" w:hAnsi="Arial" w:cs="Arial"/>
          <w:b/>
          <w:sz w:val="24"/>
          <w:szCs w:val="24"/>
        </w:rPr>
        <w:tab/>
      </w:r>
      <w:r w:rsidRPr="0024092E">
        <w:rPr>
          <w:rFonts w:ascii="Arial" w:hAnsi="Arial" w:cs="Arial"/>
          <w:b/>
          <w:sz w:val="24"/>
          <w:szCs w:val="24"/>
        </w:rPr>
        <w:tab/>
      </w:r>
      <w:r w:rsidRPr="0024092E">
        <w:rPr>
          <w:rFonts w:ascii="Arial" w:hAnsi="Arial" w:cs="Arial"/>
          <w:b/>
          <w:sz w:val="24"/>
          <w:szCs w:val="24"/>
        </w:rPr>
        <w:tab/>
      </w:r>
      <w:r w:rsidRPr="0024092E">
        <w:rPr>
          <w:rFonts w:ascii="Arial" w:hAnsi="Arial" w:cs="Arial"/>
          <w:b/>
          <w:sz w:val="24"/>
          <w:szCs w:val="24"/>
        </w:rPr>
        <w:tab/>
      </w:r>
    </w:p>
    <w:p w14:paraId="5D42D10B" w14:textId="77777777" w:rsidR="00367A47" w:rsidRDefault="00367A47" w:rsidP="00E2086B">
      <w:pPr>
        <w:tabs>
          <w:tab w:val="left" w:pos="1134"/>
        </w:tabs>
        <w:spacing w:after="0" w:line="240" w:lineRule="auto"/>
        <w:rPr>
          <w:rFonts w:ascii="Arial" w:hAnsi="Arial" w:cs="Arial"/>
          <w:b/>
          <w:sz w:val="24"/>
          <w:szCs w:val="24"/>
        </w:rPr>
      </w:pPr>
    </w:p>
    <w:p w14:paraId="3A4D6793" w14:textId="441E662E"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Meeting:</w:t>
      </w:r>
      <w:r w:rsidRPr="0024092E">
        <w:rPr>
          <w:rFonts w:ascii="Arial" w:hAnsi="Arial" w:cs="Arial"/>
          <w:b/>
          <w:sz w:val="24"/>
          <w:szCs w:val="24"/>
        </w:rPr>
        <w:tab/>
        <w:t xml:space="preserve">NHS Golden Jubilee Clinical Governance Committee </w:t>
      </w:r>
    </w:p>
    <w:p w14:paraId="468B49C5" w14:textId="0F69A67D"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Date:</w:t>
      </w:r>
      <w:r w:rsidRPr="0024092E">
        <w:rPr>
          <w:rFonts w:ascii="Arial" w:hAnsi="Arial" w:cs="Arial"/>
          <w:b/>
          <w:sz w:val="24"/>
          <w:szCs w:val="24"/>
        </w:rPr>
        <w:tab/>
      </w:r>
      <w:r w:rsidR="000763F1">
        <w:rPr>
          <w:rFonts w:ascii="Arial" w:hAnsi="Arial" w:cs="Arial"/>
          <w:b/>
          <w:sz w:val="24"/>
          <w:szCs w:val="24"/>
        </w:rPr>
        <w:t>T</w:t>
      </w:r>
      <w:r w:rsidR="00EF1AEC">
        <w:rPr>
          <w:rFonts w:ascii="Arial" w:hAnsi="Arial" w:cs="Arial"/>
          <w:b/>
          <w:sz w:val="24"/>
          <w:szCs w:val="24"/>
        </w:rPr>
        <w:t>hursday</w:t>
      </w:r>
      <w:r w:rsidR="000763F1">
        <w:rPr>
          <w:rFonts w:ascii="Arial" w:hAnsi="Arial" w:cs="Arial"/>
          <w:b/>
          <w:sz w:val="24"/>
          <w:szCs w:val="24"/>
        </w:rPr>
        <w:t xml:space="preserve"> </w:t>
      </w:r>
      <w:r w:rsidR="00D26A85">
        <w:rPr>
          <w:rFonts w:ascii="Arial" w:hAnsi="Arial" w:cs="Arial"/>
          <w:b/>
          <w:sz w:val="24"/>
          <w:szCs w:val="24"/>
        </w:rPr>
        <w:t xml:space="preserve">7 November </w:t>
      </w:r>
      <w:r w:rsidR="000763F1">
        <w:rPr>
          <w:rFonts w:ascii="Arial" w:hAnsi="Arial" w:cs="Arial"/>
          <w:b/>
          <w:sz w:val="24"/>
          <w:szCs w:val="24"/>
        </w:rPr>
        <w:t>2024</w:t>
      </w:r>
      <w:r w:rsidR="00AE1F86">
        <w:rPr>
          <w:rFonts w:ascii="Arial" w:hAnsi="Arial" w:cs="Arial"/>
          <w:b/>
          <w:sz w:val="24"/>
          <w:szCs w:val="24"/>
        </w:rPr>
        <w:t>, 1</w:t>
      </w:r>
      <w:r w:rsidR="00EF1AEC">
        <w:rPr>
          <w:rFonts w:ascii="Arial" w:hAnsi="Arial" w:cs="Arial"/>
          <w:b/>
          <w:sz w:val="24"/>
          <w:szCs w:val="24"/>
        </w:rPr>
        <w:t>4</w:t>
      </w:r>
      <w:r w:rsidR="00AE1F86">
        <w:rPr>
          <w:rFonts w:ascii="Arial" w:hAnsi="Arial" w:cs="Arial"/>
          <w:b/>
          <w:sz w:val="24"/>
          <w:szCs w:val="24"/>
        </w:rPr>
        <w:t>:</w:t>
      </w:r>
      <w:r w:rsidR="00EF1AEC">
        <w:rPr>
          <w:rFonts w:ascii="Arial" w:hAnsi="Arial" w:cs="Arial"/>
          <w:b/>
          <w:sz w:val="24"/>
          <w:szCs w:val="24"/>
        </w:rPr>
        <w:t>0</w:t>
      </w:r>
      <w:r w:rsidR="00AE1F86">
        <w:rPr>
          <w:rFonts w:ascii="Arial" w:hAnsi="Arial" w:cs="Arial"/>
          <w:b/>
          <w:sz w:val="24"/>
          <w:szCs w:val="24"/>
        </w:rPr>
        <w:t>0 – 16:30</w:t>
      </w:r>
    </w:p>
    <w:p w14:paraId="6899DC76" w14:textId="77777777"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Venue:</w:t>
      </w:r>
      <w:r w:rsidRPr="0024092E">
        <w:rPr>
          <w:rFonts w:ascii="Arial" w:hAnsi="Arial" w:cs="Arial"/>
          <w:b/>
          <w:sz w:val="24"/>
          <w:szCs w:val="24"/>
        </w:rPr>
        <w:tab/>
        <w:t>Microsoft Teams Meeting</w:t>
      </w:r>
    </w:p>
    <w:p w14:paraId="71AB8929" w14:textId="77777777" w:rsidR="0024092E" w:rsidRPr="0024092E" w:rsidRDefault="0024092E" w:rsidP="00E2086B">
      <w:pPr>
        <w:tabs>
          <w:tab w:val="left" w:pos="1134"/>
        </w:tabs>
        <w:spacing w:after="0" w:line="240" w:lineRule="auto"/>
        <w:rPr>
          <w:rFonts w:ascii="Arial" w:hAnsi="Arial" w:cs="Arial"/>
          <w:b/>
          <w:color w:val="FF0000"/>
          <w:sz w:val="24"/>
          <w:szCs w:val="24"/>
        </w:rPr>
      </w:pPr>
    </w:p>
    <w:p w14:paraId="5CB9D21E" w14:textId="77777777" w:rsidR="0024092E" w:rsidRPr="0024092E" w:rsidRDefault="0024092E" w:rsidP="00E2086B">
      <w:pPr>
        <w:tabs>
          <w:tab w:val="left" w:pos="1134"/>
        </w:tabs>
        <w:spacing w:after="0" w:line="240" w:lineRule="auto"/>
        <w:rPr>
          <w:rFonts w:ascii="Arial" w:hAnsi="Arial" w:cs="Arial"/>
          <w:b/>
          <w:color w:val="FF0000"/>
          <w:sz w:val="24"/>
          <w:szCs w:val="24"/>
        </w:rPr>
      </w:pPr>
      <w:bookmarkStart w:id="0" w:name="_GoBack"/>
      <w:bookmarkEnd w:id="0"/>
    </w:p>
    <w:p w14:paraId="5FBEBC36" w14:textId="77777777" w:rsidR="0024092E" w:rsidRPr="0024092E" w:rsidRDefault="0024092E" w:rsidP="00E2086B">
      <w:pPr>
        <w:spacing w:after="0" w:line="240" w:lineRule="auto"/>
        <w:rPr>
          <w:rFonts w:ascii="Arial" w:hAnsi="Arial" w:cs="Arial"/>
          <w:b/>
          <w:sz w:val="24"/>
          <w:szCs w:val="24"/>
        </w:rPr>
      </w:pPr>
      <w:r w:rsidRPr="0024092E">
        <w:rPr>
          <w:rFonts w:ascii="Arial" w:hAnsi="Arial" w:cs="Arial"/>
          <w:b/>
          <w:sz w:val="24"/>
          <w:szCs w:val="24"/>
        </w:rPr>
        <w:t xml:space="preserve">Members </w:t>
      </w:r>
    </w:p>
    <w:p w14:paraId="3347525D" w14:textId="35EE4781" w:rsidR="0024092E" w:rsidRPr="0024092E" w:rsidRDefault="0024092E" w:rsidP="00E2086B">
      <w:pPr>
        <w:tabs>
          <w:tab w:val="left" w:pos="3261"/>
        </w:tabs>
        <w:spacing w:after="0" w:line="240" w:lineRule="auto"/>
        <w:rPr>
          <w:rFonts w:ascii="Arial" w:hAnsi="Arial" w:cs="Arial"/>
          <w:sz w:val="24"/>
          <w:szCs w:val="24"/>
        </w:rPr>
      </w:pPr>
      <w:r w:rsidRPr="0024092E">
        <w:rPr>
          <w:rFonts w:ascii="Arial" w:hAnsi="Arial" w:cs="Arial"/>
          <w:sz w:val="24"/>
          <w:szCs w:val="24"/>
        </w:rPr>
        <w:t xml:space="preserve">Morag Brown </w:t>
      </w:r>
      <w:r w:rsidR="00D26A85">
        <w:rPr>
          <w:rFonts w:ascii="Arial" w:hAnsi="Arial" w:cs="Arial"/>
          <w:sz w:val="24"/>
          <w:szCs w:val="24"/>
        </w:rPr>
        <w:tab/>
      </w:r>
      <w:r w:rsidRPr="0024092E">
        <w:rPr>
          <w:rFonts w:ascii="Arial" w:hAnsi="Arial" w:cs="Arial"/>
          <w:sz w:val="24"/>
          <w:szCs w:val="24"/>
        </w:rPr>
        <w:t>Non-Executive Director (Chair)</w:t>
      </w:r>
    </w:p>
    <w:p w14:paraId="522F7F18" w14:textId="5937668F" w:rsidR="0024092E" w:rsidRPr="0024092E" w:rsidRDefault="0024092E" w:rsidP="00E2086B">
      <w:pPr>
        <w:tabs>
          <w:tab w:val="left" w:pos="3261"/>
        </w:tabs>
        <w:spacing w:after="0" w:line="240" w:lineRule="auto"/>
        <w:rPr>
          <w:rFonts w:ascii="Arial" w:hAnsi="Arial" w:cs="Arial"/>
          <w:sz w:val="24"/>
          <w:szCs w:val="24"/>
        </w:rPr>
      </w:pPr>
      <w:r w:rsidRPr="0024092E">
        <w:rPr>
          <w:rFonts w:ascii="Arial" w:hAnsi="Arial" w:cs="Arial"/>
          <w:sz w:val="24"/>
          <w:szCs w:val="24"/>
        </w:rPr>
        <w:t>Callum Blackburn</w:t>
      </w:r>
      <w:r w:rsidRPr="0024092E">
        <w:rPr>
          <w:rFonts w:ascii="Arial" w:hAnsi="Arial" w:cs="Arial"/>
          <w:sz w:val="24"/>
          <w:szCs w:val="24"/>
        </w:rPr>
        <w:tab/>
        <w:t xml:space="preserve">Non-Executive Director and Whistleblowing Champion </w:t>
      </w:r>
    </w:p>
    <w:p w14:paraId="5CFAEAF1" w14:textId="389FF8FF" w:rsidR="00C20054" w:rsidRDefault="00C20054" w:rsidP="00E2086B">
      <w:pPr>
        <w:tabs>
          <w:tab w:val="left" w:pos="3261"/>
        </w:tabs>
        <w:spacing w:after="0" w:line="240" w:lineRule="auto"/>
        <w:ind w:left="3600" w:hanging="3600"/>
        <w:rPr>
          <w:rFonts w:ascii="Arial" w:hAnsi="Arial" w:cs="Arial"/>
          <w:sz w:val="24"/>
          <w:szCs w:val="24"/>
        </w:rPr>
      </w:pPr>
      <w:r w:rsidRPr="007C3771">
        <w:rPr>
          <w:rFonts w:ascii="Arial" w:hAnsi="Arial" w:cs="Arial"/>
          <w:sz w:val="24"/>
          <w:szCs w:val="24"/>
        </w:rPr>
        <w:t>Jane Christie-Flight</w:t>
      </w:r>
      <w:r w:rsidRPr="007C3771">
        <w:rPr>
          <w:rFonts w:ascii="Arial" w:hAnsi="Arial" w:cs="Arial"/>
          <w:b/>
          <w:sz w:val="24"/>
          <w:szCs w:val="24"/>
        </w:rPr>
        <w:t xml:space="preserve"> </w:t>
      </w:r>
      <w:r w:rsidRPr="007C3771">
        <w:rPr>
          <w:rFonts w:ascii="Arial" w:hAnsi="Arial" w:cs="Arial"/>
          <w:b/>
          <w:sz w:val="24"/>
          <w:szCs w:val="24"/>
        </w:rPr>
        <w:tab/>
      </w:r>
      <w:r w:rsidRPr="007C3771">
        <w:rPr>
          <w:rFonts w:ascii="Arial" w:hAnsi="Arial" w:cs="Arial"/>
          <w:sz w:val="24"/>
          <w:szCs w:val="24"/>
        </w:rPr>
        <w:t>Employee Director</w:t>
      </w:r>
    </w:p>
    <w:p w14:paraId="032B963C" w14:textId="3C652157" w:rsidR="0024092E" w:rsidRDefault="0024092E" w:rsidP="00E2086B">
      <w:pPr>
        <w:tabs>
          <w:tab w:val="left" w:pos="3261"/>
        </w:tabs>
        <w:spacing w:after="0" w:line="240" w:lineRule="auto"/>
        <w:rPr>
          <w:rFonts w:ascii="Arial" w:hAnsi="Arial" w:cs="Arial"/>
          <w:sz w:val="24"/>
          <w:szCs w:val="24"/>
        </w:rPr>
      </w:pPr>
      <w:r w:rsidRPr="0024092E">
        <w:rPr>
          <w:rFonts w:ascii="Arial" w:hAnsi="Arial" w:cs="Arial"/>
          <w:sz w:val="24"/>
          <w:szCs w:val="24"/>
        </w:rPr>
        <w:t>Linda Semple</w:t>
      </w:r>
      <w:r w:rsidRPr="0024092E">
        <w:rPr>
          <w:rFonts w:ascii="Arial" w:hAnsi="Arial" w:cs="Arial"/>
          <w:sz w:val="24"/>
          <w:szCs w:val="24"/>
        </w:rPr>
        <w:tab/>
        <w:t>Non-Executive Director</w:t>
      </w:r>
    </w:p>
    <w:p w14:paraId="41A2462B" w14:textId="1FF44FDA" w:rsidR="00AE1F86" w:rsidRPr="007C3771" w:rsidRDefault="00AE1F86" w:rsidP="00E2086B">
      <w:pPr>
        <w:tabs>
          <w:tab w:val="left" w:pos="3261"/>
        </w:tabs>
        <w:spacing w:after="0" w:line="240" w:lineRule="auto"/>
        <w:ind w:left="3600" w:hanging="3600"/>
        <w:rPr>
          <w:rFonts w:ascii="Arial" w:hAnsi="Arial" w:cs="Arial"/>
          <w:sz w:val="24"/>
          <w:szCs w:val="24"/>
        </w:rPr>
      </w:pPr>
      <w:r>
        <w:rPr>
          <w:rFonts w:ascii="Arial" w:hAnsi="Arial" w:cs="Arial"/>
          <w:sz w:val="24"/>
          <w:szCs w:val="24"/>
        </w:rPr>
        <w:t>Rob Moore</w:t>
      </w:r>
      <w:r>
        <w:rPr>
          <w:rFonts w:ascii="Arial" w:hAnsi="Arial" w:cs="Arial"/>
          <w:sz w:val="24"/>
          <w:szCs w:val="24"/>
        </w:rPr>
        <w:tab/>
        <w:t>Non-Executive Director</w:t>
      </w:r>
    </w:p>
    <w:p w14:paraId="096AC83A" w14:textId="77777777" w:rsidR="00AE1F86" w:rsidRPr="0024092E" w:rsidRDefault="00AE1F86" w:rsidP="00E2086B">
      <w:pPr>
        <w:tabs>
          <w:tab w:val="left" w:pos="3261"/>
        </w:tabs>
        <w:spacing w:after="0" w:line="240" w:lineRule="auto"/>
        <w:rPr>
          <w:rFonts w:ascii="Arial" w:hAnsi="Arial" w:cs="Arial"/>
          <w:sz w:val="24"/>
          <w:szCs w:val="24"/>
        </w:rPr>
      </w:pPr>
    </w:p>
    <w:p w14:paraId="5422C2D9" w14:textId="77777777" w:rsidR="0024092E" w:rsidRPr="0024092E" w:rsidRDefault="0024092E" w:rsidP="00E2086B">
      <w:pPr>
        <w:tabs>
          <w:tab w:val="left" w:pos="3261"/>
        </w:tabs>
        <w:spacing w:after="0" w:line="240" w:lineRule="auto"/>
        <w:rPr>
          <w:rFonts w:ascii="Arial" w:hAnsi="Arial" w:cs="Arial"/>
          <w:b/>
          <w:sz w:val="24"/>
          <w:szCs w:val="24"/>
        </w:rPr>
      </w:pPr>
      <w:r w:rsidRPr="0024092E">
        <w:rPr>
          <w:rFonts w:ascii="Arial" w:hAnsi="Arial" w:cs="Arial"/>
          <w:b/>
          <w:sz w:val="24"/>
          <w:szCs w:val="24"/>
        </w:rPr>
        <w:t>Core Attendees</w:t>
      </w:r>
    </w:p>
    <w:p w14:paraId="5499EDBA" w14:textId="3C3121D8" w:rsidR="00AE1F86" w:rsidRDefault="00AE1F86" w:rsidP="00E2086B">
      <w:pPr>
        <w:tabs>
          <w:tab w:val="left" w:pos="3261"/>
        </w:tabs>
        <w:spacing w:after="0" w:line="240" w:lineRule="auto"/>
        <w:rPr>
          <w:rFonts w:ascii="Arial" w:hAnsi="Arial" w:cs="Arial"/>
          <w:color w:val="FF0000"/>
          <w:sz w:val="24"/>
          <w:szCs w:val="24"/>
        </w:rPr>
      </w:pPr>
      <w:r w:rsidRPr="0024092E">
        <w:rPr>
          <w:rFonts w:ascii="Arial" w:hAnsi="Arial" w:cs="Arial"/>
          <w:sz w:val="24"/>
          <w:szCs w:val="24"/>
        </w:rPr>
        <w:t>Gordon James</w:t>
      </w:r>
      <w:r w:rsidRPr="0024092E">
        <w:rPr>
          <w:rFonts w:ascii="Arial" w:hAnsi="Arial" w:cs="Arial"/>
          <w:sz w:val="24"/>
          <w:szCs w:val="24"/>
        </w:rPr>
        <w:tab/>
        <w:t>Chief Executive</w:t>
      </w:r>
      <w:r w:rsidRPr="0024092E">
        <w:rPr>
          <w:rFonts w:ascii="Arial" w:hAnsi="Arial" w:cs="Arial"/>
          <w:color w:val="FF0000"/>
          <w:sz w:val="24"/>
          <w:szCs w:val="24"/>
        </w:rPr>
        <w:t xml:space="preserve"> </w:t>
      </w:r>
    </w:p>
    <w:p w14:paraId="19C025FE" w14:textId="4560537E" w:rsidR="00D26A85" w:rsidRPr="0079139E" w:rsidRDefault="00D26A85" w:rsidP="00E2086B">
      <w:pPr>
        <w:pStyle w:val="NoSpacing"/>
        <w:tabs>
          <w:tab w:val="left" w:pos="3261"/>
        </w:tabs>
        <w:rPr>
          <w:rFonts w:ascii="Arial" w:hAnsi="Arial" w:cs="Arial"/>
          <w:sz w:val="24"/>
          <w:szCs w:val="24"/>
        </w:rPr>
      </w:pPr>
      <w:r w:rsidRPr="0079139E">
        <w:rPr>
          <w:rFonts w:ascii="Arial" w:hAnsi="Arial" w:cs="Arial"/>
          <w:sz w:val="24"/>
          <w:szCs w:val="24"/>
        </w:rPr>
        <w:t>Carolynne O’Connor</w:t>
      </w:r>
      <w:r>
        <w:rPr>
          <w:rFonts w:ascii="Arial" w:hAnsi="Arial" w:cs="Arial"/>
          <w:sz w:val="24"/>
          <w:szCs w:val="24"/>
        </w:rPr>
        <w:tab/>
      </w:r>
      <w:r w:rsidRPr="0079139E">
        <w:rPr>
          <w:rStyle w:val="normaltextrun"/>
          <w:rFonts w:ascii="Arial" w:hAnsi="Arial" w:cs="Arial"/>
          <w:color w:val="000000"/>
          <w:sz w:val="24"/>
          <w:szCs w:val="24"/>
        </w:rPr>
        <w:t>Director of Operations</w:t>
      </w:r>
      <w:r>
        <w:rPr>
          <w:rStyle w:val="normaltextrun"/>
          <w:rFonts w:ascii="Arial" w:hAnsi="Arial" w:cs="Arial"/>
          <w:color w:val="000000"/>
          <w:sz w:val="24"/>
          <w:szCs w:val="24"/>
        </w:rPr>
        <w:t>/</w:t>
      </w:r>
      <w:r w:rsidRPr="0079139E">
        <w:rPr>
          <w:rStyle w:val="normaltextrun"/>
          <w:rFonts w:ascii="Arial" w:hAnsi="Arial" w:cs="Arial"/>
          <w:color w:val="000000"/>
          <w:sz w:val="24"/>
          <w:szCs w:val="24"/>
        </w:rPr>
        <w:t>Deputy Chief Executive</w:t>
      </w:r>
    </w:p>
    <w:p w14:paraId="3041CBD1" w14:textId="392B2942" w:rsidR="0024092E" w:rsidRPr="0024092E" w:rsidRDefault="0024092E" w:rsidP="00E2086B">
      <w:pPr>
        <w:tabs>
          <w:tab w:val="left" w:pos="3261"/>
        </w:tabs>
        <w:spacing w:after="0" w:line="240" w:lineRule="auto"/>
        <w:rPr>
          <w:rFonts w:ascii="Arial" w:hAnsi="Arial" w:cs="Arial"/>
          <w:sz w:val="24"/>
          <w:szCs w:val="24"/>
        </w:rPr>
      </w:pPr>
      <w:r w:rsidRPr="0024092E">
        <w:rPr>
          <w:rFonts w:ascii="Arial" w:hAnsi="Arial" w:cs="Arial"/>
          <w:sz w:val="24"/>
          <w:szCs w:val="24"/>
        </w:rPr>
        <w:t>Mark MacGregor</w:t>
      </w:r>
      <w:r w:rsidRPr="0024092E">
        <w:rPr>
          <w:rFonts w:ascii="Arial" w:hAnsi="Arial" w:cs="Arial"/>
          <w:sz w:val="24"/>
          <w:szCs w:val="24"/>
        </w:rPr>
        <w:tab/>
        <w:t>Medical Director</w:t>
      </w:r>
    </w:p>
    <w:p w14:paraId="679D2147" w14:textId="39D6DD36" w:rsidR="00D26A85" w:rsidRPr="0079139E" w:rsidRDefault="00D26A85" w:rsidP="00E2086B">
      <w:pPr>
        <w:pStyle w:val="NoSpacing"/>
        <w:tabs>
          <w:tab w:val="left" w:pos="3261"/>
        </w:tabs>
        <w:rPr>
          <w:rFonts w:ascii="Arial" w:hAnsi="Arial" w:cs="Arial"/>
          <w:sz w:val="24"/>
          <w:szCs w:val="24"/>
        </w:rPr>
      </w:pPr>
      <w:r w:rsidRPr="0079139E">
        <w:rPr>
          <w:rFonts w:ascii="Arial" w:hAnsi="Arial" w:cs="Arial"/>
          <w:sz w:val="24"/>
          <w:szCs w:val="24"/>
        </w:rPr>
        <w:t xml:space="preserve">Anne Marie Cavanagh </w:t>
      </w:r>
      <w:r w:rsidRPr="0079139E">
        <w:rPr>
          <w:rFonts w:ascii="Arial" w:hAnsi="Arial" w:cs="Arial"/>
          <w:sz w:val="24"/>
          <w:szCs w:val="24"/>
        </w:rPr>
        <w:tab/>
        <w:t xml:space="preserve">Director of Nursing  </w:t>
      </w:r>
    </w:p>
    <w:p w14:paraId="72FCDFEF" w14:textId="77777777" w:rsidR="0024092E" w:rsidRPr="0024092E" w:rsidRDefault="0024092E" w:rsidP="00E2086B">
      <w:pPr>
        <w:tabs>
          <w:tab w:val="left" w:pos="3261"/>
        </w:tabs>
        <w:spacing w:after="0" w:line="240" w:lineRule="auto"/>
        <w:rPr>
          <w:rFonts w:ascii="Arial" w:hAnsi="Arial" w:cs="Arial"/>
          <w:b/>
          <w:sz w:val="24"/>
          <w:szCs w:val="24"/>
        </w:rPr>
      </w:pPr>
    </w:p>
    <w:p w14:paraId="6A27CDCE" w14:textId="77777777" w:rsidR="0024092E" w:rsidRPr="0024092E" w:rsidRDefault="0024092E" w:rsidP="00E2086B">
      <w:pPr>
        <w:tabs>
          <w:tab w:val="left" w:pos="3261"/>
        </w:tabs>
        <w:spacing w:after="0" w:line="240" w:lineRule="auto"/>
        <w:rPr>
          <w:rFonts w:ascii="Arial" w:hAnsi="Arial" w:cs="Arial"/>
          <w:b/>
          <w:sz w:val="24"/>
          <w:szCs w:val="24"/>
        </w:rPr>
      </w:pPr>
      <w:r w:rsidRPr="0024092E">
        <w:rPr>
          <w:rFonts w:ascii="Arial" w:hAnsi="Arial" w:cs="Arial"/>
          <w:b/>
          <w:sz w:val="24"/>
          <w:szCs w:val="24"/>
        </w:rPr>
        <w:t xml:space="preserve">In Attendance </w:t>
      </w:r>
    </w:p>
    <w:p w14:paraId="18BCF9A7" w14:textId="77777777" w:rsidR="001C0AD0" w:rsidRDefault="001C0AD0" w:rsidP="00E2086B">
      <w:pPr>
        <w:tabs>
          <w:tab w:val="left" w:pos="3261"/>
        </w:tabs>
        <w:spacing w:after="0" w:line="240" w:lineRule="auto"/>
        <w:ind w:left="3600" w:hanging="3600"/>
        <w:rPr>
          <w:rFonts w:ascii="Arial" w:hAnsi="Arial" w:cs="Arial"/>
          <w:sz w:val="24"/>
          <w:szCs w:val="24"/>
        </w:rPr>
      </w:pPr>
      <w:r w:rsidRPr="0079139E">
        <w:rPr>
          <w:rFonts w:ascii="Arial" w:hAnsi="Arial" w:cs="Arial"/>
          <w:sz w:val="24"/>
          <w:szCs w:val="24"/>
        </w:rPr>
        <w:t>Christine Nelson</w:t>
      </w:r>
      <w:r w:rsidRPr="0079139E">
        <w:rPr>
          <w:rFonts w:ascii="Arial" w:hAnsi="Arial" w:cs="Arial"/>
          <w:sz w:val="24"/>
          <w:szCs w:val="24"/>
        </w:rPr>
        <w:tab/>
        <w:t xml:space="preserve">Deputy Head of Corporate Governance </w:t>
      </w:r>
    </w:p>
    <w:p w14:paraId="30FE93ED" w14:textId="3F020173" w:rsidR="001C0AD0" w:rsidRPr="0079139E" w:rsidRDefault="001C0AD0" w:rsidP="00E2086B">
      <w:pPr>
        <w:tabs>
          <w:tab w:val="left" w:pos="3261"/>
        </w:tabs>
        <w:spacing w:after="0" w:line="240" w:lineRule="auto"/>
        <w:rPr>
          <w:rFonts w:ascii="Arial" w:hAnsi="Arial" w:cs="Arial"/>
          <w:sz w:val="24"/>
          <w:szCs w:val="24"/>
        </w:rPr>
      </w:pPr>
      <w:r w:rsidRPr="0079139E">
        <w:rPr>
          <w:rFonts w:ascii="Arial" w:hAnsi="Arial" w:cs="Arial"/>
          <w:sz w:val="24"/>
          <w:szCs w:val="24"/>
        </w:rPr>
        <w:t>Joe Hands</w:t>
      </w:r>
      <w:r w:rsidRPr="0079139E">
        <w:rPr>
          <w:rFonts w:ascii="Arial" w:hAnsi="Arial" w:cs="Arial"/>
          <w:sz w:val="24"/>
          <w:szCs w:val="24"/>
        </w:rPr>
        <w:tab/>
      </w:r>
      <w:r>
        <w:rPr>
          <w:rFonts w:ascii="Arial" w:hAnsi="Arial" w:cs="Arial"/>
          <w:sz w:val="24"/>
          <w:szCs w:val="24"/>
        </w:rPr>
        <w:t>Interim</w:t>
      </w:r>
      <w:r w:rsidRPr="0079139E">
        <w:rPr>
          <w:rFonts w:ascii="Arial" w:hAnsi="Arial" w:cs="Arial"/>
          <w:sz w:val="24"/>
          <w:szCs w:val="24"/>
        </w:rPr>
        <w:t xml:space="preserve"> Head of Risk</w:t>
      </w:r>
      <w:r>
        <w:rPr>
          <w:rFonts w:ascii="Arial" w:hAnsi="Arial" w:cs="Arial"/>
          <w:sz w:val="24"/>
          <w:szCs w:val="24"/>
        </w:rPr>
        <w:t xml:space="preserve"> and Clinical Governance </w:t>
      </w:r>
    </w:p>
    <w:p w14:paraId="578521E8" w14:textId="0820575F" w:rsidR="00D26A85" w:rsidRDefault="00D26A85" w:rsidP="00E2086B">
      <w:pPr>
        <w:tabs>
          <w:tab w:val="left" w:pos="2835"/>
          <w:tab w:val="left" w:pos="3261"/>
        </w:tabs>
        <w:spacing w:after="0" w:line="240" w:lineRule="auto"/>
        <w:ind w:left="3260" w:right="-85" w:hanging="3260"/>
        <w:rPr>
          <w:rFonts w:ascii="Arial" w:hAnsi="Arial" w:cs="Arial"/>
          <w:sz w:val="24"/>
          <w:szCs w:val="24"/>
        </w:rPr>
      </w:pPr>
      <w:r>
        <w:rPr>
          <w:rFonts w:ascii="Arial" w:hAnsi="Arial" w:cs="Arial"/>
          <w:sz w:val="24"/>
          <w:szCs w:val="24"/>
        </w:rPr>
        <w:t xml:space="preserve">Carole Anderson                   </w:t>
      </w:r>
      <w:r>
        <w:rPr>
          <w:rFonts w:ascii="Arial" w:hAnsi="Arial" w:cs="Arial"/>
          <w:sz w:val="24"/>
          <w:szCs w:val="24"/>
        </w:rPr>
        <w:tab/>
        <w:t>Director of Transformation, Strategy, Planning and Performance</w:t>
      </w:r>
      <w:r w:rsidR="00764204">
        <w:rPr>
          <w:rFonts w:ascii="Arial" w:hAnsi="Arial" w:cs="Arial"/>
          <w:sz w:val="24"/>
          <w:szCs w:val="24"/>
        </w:rPr>
        <w:t xml:space="preserve"> (</w:t>
      </w:r>
      <w:r w:rsidR="00367A47">
        <w:rPr>
          <w:rFonts w:ascii="Arial" w:hAnsi="Arial" w:cs="Arial"/>
          <w:sz w:val="24"/>
          <w:szCs w:val="24"/>
        </w:rPr>
        <w:t>Items 4.2 and 4.7</w:t>
      </w:r>
      <w:r w:rsidR="00764204">
        <w:rPr>
          <w:rFonts w:ascii="Arial" w:hAnsi="Arial" w:cs="Arial"/>
          <w:sz w:val="24"/>
          <w:szCs w:val="24"/>
        </w:rPr>
        <w:t>)</w:t>
      </w:r>
    </w:p>
    <w:p w14:paraId="04420FBA" w14:textId="7CFD0993" w:rsidR="00764204" w:rsidRDefault="00764204" w:rsidP="00E2086B">
      <w:pPr>
        <w:tabs>
          <w:tab w:val="left" w:pos="3261"/>
        </w:tabs>
        <w:spacing w:after="0" w:line="240" w:lineRule="auto"/>
        <w:ind w:left="3600" w:hanging="3600"/>
        <w:rPr>
          <w:rFonts w:ascii="Arial" w:hAnsi="Arial" w:cs="Arial"/>
          <w:sz w:val="24"/>
          <w:szCs w:val="24"/>
        </w:rPr>
      </w:pPr>
      <w:r>
        <w:rPr>
          <w:rFonts w:ascii="Arial" w:hAnsi="Arial" w:cs="Arial"/>
          <w:sz w:val="24"/>
          <w:szCs w:val="24"/>
        </w:rPr>
        <w:t>Catherine Sinclair</w:t>
      </w:r>
      <w:r>
        <w:rPr>
          <w:rFonts w:ascii="Arial" w:hAnsi="Arial" w:cs="Arial"/>
          <w:sz w:val="24"/>
          <w:szCs w:val="24"/>
        </w:rPr>
        <w:tab/>
        <w:t>Head of Research (</w:t>
      </w:r>
      <w:r w:rsidR="00367A47">
        <w:rPr>
          <w:rFonts w:ascii="Arial" w:hAnsi="Arial" w:cs="Arial"/>
          <w:sz w:val="24"/>
          <w:szCs w:val="24"/>
        </w:rPr>
        <w:t>Item 4.6</w:t>
      </w:r>
      <w:r>
        <w:rPr>
          <w:rFonts w:ascii="Arial" w:hAnsi="Arial" w:cs="Arial"/>
          <w:sz w:val="24"/>
          <w:szCs w:val="24"/>
        </w:rPr>
        <w:t>)</w:t>
      </w:r>
    </w:p>
    <w:p w14:paraId="3232FFCB" w14:textId="5BABB39D" w:rsidR="00764204" w:rsidRPr="0079139E" w:rsidRDefault="00764204" w:rsidP="00E2086B">
      <w:pPr>
        <w:tabs>
          <w:tab w:val="left" w:pos="3261"/>
        </w:tabs>
        <w:spacing w:after="0" w:line="240" w:lineRule="auto"/>
        <w:ind w:left="3600" w:hanging="3600"/>
        <w:rPr>
          <w:rFonts w:ascii="Arial" w:hAnsi="Arial" w:cs="Arial"/>
          <w:sz w:val="24"/>
          <w:szCs w:val="24"/>
        </w:rPr>
      </w:pPr>
      <w:r>
        <w:rPr>
          <w:rFonts w:ascii="Arial" w:hAnsi="Arial" w:cs="Arial"/>
          <w:sz w:val="24"/>
          <w:szCs w:val="24"/>
        </w:rPr>
        <w:t>Findlay Welsh</w:t>
      </w:r>
      <w:r>
        <w:rPr>
          <w:rFonts w:ascii="Arial" w:hAnsi="Arial" w:cs="Arial"/>
          <w:sz w:val="24"/>
          <w:szCs w:val="24"/>
        </w:rPr>
        <w:tab/>
        <w:t>Consultant Orthopaedic Surgeon (</w:t>
      </w:r>
      <w:r w:rsidR="00367A47">
        <w:rPr>
          <w:rFonts w:ascii="Arial" w:hAnsi="Arial" w:cs="Arial"/>
          <w:sz w:val="24"/>
          <w:szCs w:val="24"/>
        </w:rPr>
        <w:t>Item 4.4</w:t>
      </w:r>
      <w:r>
        <w:rPr>
          <w:rFonts w:ascii="Arial" w:hAnsi="Arial" w:cs="Arial"/>
          <w:sz w:val="24"/>
          <w:szCs w:val="24"/>
        </w:rPr>
        <w:t>)</w:t>
      </w:r>
    </w:p>
    <w:p w14:paraId="77F26E00" w14:textId="77777777" w:rsidR="001E431C" w:rsidRDefault="00764204" w:rsidP="00E2086B">
      <w:pPr>
        <w:tabs>
          <w:tab w:val="left" w:pos="3261"/>
        </w:tabs>
        <w:spacing w:after="0" w:line="240" w:lineRule="auto"/>
        <w:ind w:left="3600" w:hanging="3600"/>
        <w:rPr>
          <w:rFonts w:ascii="Arial" w:hAnsi="Arial" w:cs="Arial"/>
          <w:sz w:val="24"/>
          <w:szCs w:val="24"/>
        </w:rPr>
      </w:pPr>
      <w:r>
        <w:rPr>
          <w:rFonts w:ascii="Arial" w:hAnsi="Arial" w:cs="Arial"/>
          <w:sz w:val="24"/>
          <w:szCs w:val="24"/>
        </w:rPr>
        <w:t>Sharon Stott</w:t>
      </w:r>
      <w:r>
        <w:rPr>
          <w:rFonts w:ascii="Arial" w:hAnsi="Arial" w:cs="Arial"/>
          <w:sz w:val="24"/>
          <w:szCs w:val="24"/>
        </w:rPr>
        <w:tab/>
        <w:t>Head of Digital Governance</w:t>
      </w:r>
      <w:r w:rsidR="001E431C">
        <w:rPr>
          <w:rFonts w:ascii="Arial" w:hAnsi="Arial" w:cs="Arial"/>
          <w:sz w:val="24"/>
          <w:szCs w:val="24"/>
        </w:rPr>
        <w:t xml:space="preserve"> and Data Protection Officer</w:t>
      </w:r>
      <w:r>
        <w:rPr>
          <w:rFonts w:ascii="Arial" w:hAnsi="Arial" w:cs="Arial"/>
          <w:sz w:val="24"/>
          <w:szCs w:val="24"/>
        </w:rPr>
        <w:t xml:space="preserve"> </w:t>
      </w:r>
    </w:p>
    <w:p w14:paraId="76088A74" w14:textId="1F07C2D5" w:rsidR="00764204" w:rsidRDefault="001E431C" w:rsidP="00E2086B">
      <w:pPr>
        <w:tabs>
          <w:tab w:val="left" w:pos="3261"/>
          <w:tab w:val="left" w:pos="3600"/>
          <w:tab w:val="left" w:pos="4320"/>
          <w:tab w:val="center" w:pos="5017"/>
        </w:tabs>
        <w:spacing w:after="0" w:line="240" w:lineRule="auto"/>
        <w:ind w:left="3600" w:hanging="3600"/>
        <w:rPr>
          <w:rFonts w:ascii="Arial" w:hAnsi="Arial" w:cs="Arial"/>
          <w:b/>
          <w:sz w:val="24"/>
          <w:szCs w:val="24"/>
        </w:rPr>
      </w:pPr>
      <w:r>
        <w:rPr>
          <w:rFonts w:ascii="Arial" w:hAnsi="Arial" w:cs="Arial"/>
          <w:sz w:val="24"/>
          <w:szCs w:val="24"/>
        </w:rPr>
        <w:tab/>
      </w:r>
      <w:r w:rsidR="00764204">
        <w:rPr>
          <w:rFonts w:ascii="Arial" w:hAnsi="Arial" w:cs="Arial"/>
          <w:sz w:val="24"/>
          <w:szCs w:val="24"/>
        </w:rPr>
        <w:t>(</w:t>
      </w:r>
      <w:r w:rsidR="00367A47">
        <w:rPr>
          <w:rFonts w:ascii="Arial" w:hAnsi="Arial" w:cs="Arial"/>
          <w:sz w:val="24"/>
          <w:szCs w:val="24"/>
        </w:rPr>
        <w:t>Item 5.3</w:t>
      </w:r>
      <w:r w:rsidR="00764204">
        <w:rPr>
          <w:rFonts w:ascii="Arial" w:hAnsi="Arial" w:cs="Arial"/>
          <w:sz w:val="24"/>
          <w:szCs w:val="24"/>
        </w:rPr>
        <w:t>)</w:t>
      </w:r>
      <w:r w:rsidR="00764204">
        <w:rPr>
          <w:rFonts w:ascii="Arial" w:hAnsi="Arial" w:cs="Arial"/>
          <w:sz w:val="24"/>
          <w:szCs w:val="24"/>
        </w:rPr>
        <w:tab/>
      </w:r>
      <w:r w:rsidR="001C3234">
        <w:rPr>
          <w:rFonts w:ascii="Arial" w:hAnsi="Arial" w:cs="Arial"/>
          <w:sz w:val="24"/>
          <w:szCs w:val="24"/>
        </w:rPr>
        <w:tab/>
      </w:r>
    </w:p>
    <w:p w14:paraId="69C34FE6" w14:textId="77777777" w:rsidR="0024092E" w:rsidRPr="0024092E" w:rsidRDefault="0024092E" w:rsidP="00E2086B">
      <w:pPr>
        <w:tabs>
          <w:tab w:val="left" w:pos="3261"/>
        </w:tabs>
        <w:spacing w:after="0" w:line="240" w:lineRule="auto"/>
        <w:rPr>
          <w:rFonts w:ascii="Arial" w:hAnsi="Arial" w:cs="Arial"/>
          <w:b/>
          <w:sz w:val="24"/>
          <w:szCs w:val="24"/>
        </w:rPr>
      </w:pPr>
      <w:r w:rsidRPr="0024092E">
        <w:rPr>
          <w:rFonts w:ascii="Arial" w:hAnsi="Arial" w:cs="Arial"/>
          <w:b/>
          <w:sz w:val="24"/>
          <w:szCs w:val="24"/>
        </w:rPr>
        <w:t>Minutes</w:t>
      </w:r>
      <w:r w:rsidRPr="0024092E">
        <w:rPr>
          <w:rFonts w:ascii="Arial" w:hAnsi="Arial" w:cs="Arial"/>
          <w:b/>
          <w:sz w:val="24"/>
          <w:szCs w:val="24"/>
        </w:rPr>
        <w:tab/>
      </w:r>
    </w:p>
    <w:p w14:paraId="04DD11BC" w14:textId="67513F63" w:rsidR="0024092E" w:rsidRPr="0024092E" w:rsidRDefault="00764204" w:rsidP="00E2086B">
      <w:pPr>
        <w:tabs>
          <w:tab w:val="left" w:pos="3261"/>
        </w:tabs>
        <w:spacing w:after="0" w:line="240" w:lineRule="auto"/>
        <w:rPr>
          <w:rFonts w:ascii="Arial" w:hAnsi="Arial" w:cs="Arial"/>
          <w:sz w:val="24"/>
          <w:szCs w:val="24"/>
        </w:rPr>
      </w:pPr>
      <w:r>
        <w:rPr>
          <w:rFonts w:ascii="Arial" w:hAnsi="Arial" w:cs="Arial"/>
          <w:sz w:val="24"/>
          <w:szCs w:val="24"/>
        </w:rPr>
        <w:t>Tracey Wark</w:t>
      </w:r>
      <w:r w:rsidR="0024092E" w:rsidRPr="0024092E">
        <w:rPr>
          <w:rFonts w:ascii="Arial" w:hAnsi="Arial" w:cs="Arial"/>
          <w:sz w:val="24"/>
          <w:szCs w:val="24"/>
        </w:rPr>
        <w:tab/>
      </w:r>
      <w:r>
        <w:rPr>
          <w:rFonts w:ascii="Arial" w:hAnsi="Arial" w:cs="Arial"/>
          <w:sz w:val="24"/>
          <w:szCs w:val="24"/>
        </w:rPr>
        <w:t>PA to Chief Executive Office</w:t>
      </w:r>
    </w:p>
    <w:p w14:paraId="2FFE1158" w14:textId="77777777" w:rsidR="0024092E" w:rsidRPr="0024092E" w:rsidRDefault="0024092E" w:rsidP="00E2086B">
      <w:pPr>
        <w:tabs>
          <w:tab w:val="left" w:pos="3261"/>
        </w:tabs>
        <w:spacing w:after="0" w:line="240" w:lineRule="auto"/>
        <w:rPr>
          <w:rFonts w:ascii="Arial" w:hAnsi="Arial" w:cs="Arial"/>
          <w:color w:val="FF0000"/>
          <w:sz w:val="24"/>
          <w:szCs w:val="24"/>
        </w:rPr>
      </w:pPr>
    </w:p>
    <w:p w14:paraId="40EC31B7" w14:textId="77777777" w:rsidR="0024092E" w:rsidRPr="0024092E" w:rsidRDefault="0024092E" w:rsidP="00E2086B">
      <w:pPr>
        <w:spacing w:after="0" w:line="240" w:lineRule="auto"/>
        <w:rPr>
          <w:rFonts w:ascii="Arial" w:hAnsi="Arial" w:cs="Arial"/>
          <w:color w:val="FF0000"/>
          <w:sz w:val="24"/>
          <w:szCs w:val="24"/>
        </w:rPr>
      </w:pPr>
    </w:p>
    <w:p w14:paraId="403BFDAA" w14:textId="77777777" w:rsidR="0024092E" w:rsidRPr="0020666D" w:rsidRDefault="0024092E" w:rsidP="00E2086B">
      <w:pPr>
        <w:spacing w:after="0" w:line="240" w:lineRule="auto"/>
        <w:rPr>
          <w:rFonts w:ascii="Arial" w:hAnsi="Arial" w:cs="Arial"/>
          <w:b/>
          <w:color w:val="0070C0"/>
          <w:sz w:val="24"/>
          <w:szCs w:val="24"/>
        </w:rPr>
      </w:pPr>
      <w:r w:rsidRPr="0020666D">
        <w:rPr>
          <w:rFonts w:ascii="Arial" w:hAnsi="Arial" w:cs="Arial"/>
          <w:b/>
          <w:color w:val="0070C0"/>
          <w:sz w:val="24"/>
          <w:szCs w:val="24"/>
        </w:rPr>
        <w:t>1</w:t>
      </w:r>
      <w:r w:rsidRPr="0020666D">
        <w:rPr>
          <w:rFonts w:ascii="Arial" w:hAnsi="Arial" w:cs="Arial"/>
          <w:b/>
          <w:color w:val="0070C0"/>
          <w:sz w:val="24"/>
          <w:szCs w:val="24"/>
        </w:rPr>
        <w:tab/>
        <w:t xml:space="preserve">Opening Remarks </w:t>
      </w:r>
    </w:p>
    <w:p w14:paraId="587F47D6" w14:textId="77777777" w:rsidR="0024092E" w:rsidRPr="0024092E" w:rsidRDefault="0024092E" w:rsidP="00E2086B">
      <w:pPr>
        <w:spacing w:after="0" w:line="240" w:lineRule="auto"/>
        <w:rPr>
          <w:rFonts w:ascii="Arial" w:hAnsi="Arial" w:cs="Arial"/>
          <w:b/>
          <w:sz w:val="24"/>
          <w:szCs w:val="24"/>
        </w:rPr>
      </w:pPr>
    </w:p>
    <w:p w14:paraId="25F3B7DB" w14:textId="77777777" w:rsidR="0024092E" w:rsidRPr="0024092E" w:rsidRDefault="0024092E" w:rsidP="00E2086B">
      <w:pPr>
        <w:numPr>
          <w:ilvl w:val="1"/>
          <w:numId w:val="1"/>
        </w:numPr>
        <w:spacing w:after="0" w:line="240" w:lineRule="auto"/>
        <w:rPr>
          <w:rFonts w:ascii="Arial" w:hAnsi="Arial" w:cs="Arial"/>
          <w:b/>
          <w:sz w:val="24"/>
          <w:szCs w:val="24"/>
        </w:rPr>
      </w:pPr>
      <w:r w:rsidRPr="0024092E">
        <w:rPr>
          <w:rFonts w:ascii="Arial" w:hAnsi="Arial" w:cs="Arial"/>
          <w:b/>
          <w:sz w:val="24"/>
          <w:szCs w:val="24"/>
        </w:rPr>
        <w:t>Chair’s Introductory Remarks and Wellbeing Pause</w:t>
      </w:r>
    </w:p>
    <w:p w14:paraId="11E1219B" w14:textId="77777777" w:rsidR="0024092E" w:rsidRPr="0024092E" w:rsidRDefault="0024092E" w:rsidP="00E2086B">
      <w:pPr>
        <w:spacing w:after="0" w:line="240" w:lineRule="auto"/>
        <w:ind w:left="720"/>
        <w:rPr>
          <w:rFonts w:ascii="Arial" w:hAnsi="Arial" w:cs="Arial"/>
          <w:b/>
          <w:color w:val="FF0000"/>
          <w:sz w:val="24"/>
          <w:szCs w:val="24"/>
        </w:rPr>
      </w:pPr>
    </w:p>
    <w:p w14:paraId="04D2F102" w14:textId="74A71DBE" w:rsidR="0024092E" w:rsidRPr="0024092E" w:rsidRDefault="0024092E" w:rsidP="00E2086B">
      <w:pPr>
        <w:shd w:val="clear" w:color="auto" w:fill="FFFFFF" w:themeFill="background1"/>
        <w:spacing w:after="0" w:line="240" w:lineRule="auto"/>
        <w:ind w:left="709"/>
        <w:rPr>
          <w:rFonts w:ascii="Arial" w:hAnsi="Arial" w:cs="Arial"/>
          <w:sz w:val="24"/>
          <w:szCs w:val="24"/>
        </w:rPr>
      </w:pPr>
      <w:r w:rsidRPr="0024092E">
        <w:rPr>
          <w:rFonts w:ascii="Arial" w:hAnsi="Arial" w:cs="Arial"/>
          <w:sz w:val="24"/>
          <w:szCs w:val="24"/>
        </w:rPr>
        <w:t xml:space="preserve">Morag Brown </w:t>
      </w:r>
      <w:r w:rsidR="00C20054">
        <w:rPr>
          <w:rFonts w:ascii="Arial" w:hAnsi="Arial" w:cs="Arial"/>
          <w:sz w:val="24"/>
          <w:szCs w:val="24"/>
        </w:rPr>
        <w:t>opened the C</w:t>
      </w:r>
      <w:r w:rsidRPr="0024092E">
        <w:rPr>
          <w:rFonts w:ascii="Arial" w:hAnsi="Arial" w:cs="Arial"/>
          <w:sz w:val="24"/>
          <w:szCs w:val="24"/>
        </w:rPr>
        <w:t xml:space="preserve">ommittee meeting by welcoming </w:t>
      </w:r>
      <w:r w:rsidR="00C20054">
        <w:rPr>
          <w:rFonts w:ascii="Arial" w:hAnsi="Arial" w:cs="Arial"/>
          <w:sz w:val="24"/>
          <w:szCs w:val="24"/>
        </w:rPr>
        <w:t>everyone</w:t>
      </w:r>
      <w:r w:rsidRPr="0024092E">
        <w:rPr>
          <w:rFonts w:ascii="Arial" w:hAnsi="Arial" w:cs="Arial"/>
          <w:sz w:val="24"/>
          <w:szCs w:val="24"/>
        </w:rPr>
        <w:t xml:space="preserve"> and </w:t>
      </w:r>
      <w:r w:rsidR="00D675D2">
        <w:rPr>
          <w:rFonts w:ascii="Arial" w:hAnsi="Arial" w:cs="Arial"/>
          <w:sz w:val="24"/>
          <w:szCs w:val="24"/>
        </w:rPr>
        <w:t>all participated</w:t>
      </w:r>
      <w:r w:rsidR="007F0DF3">
        <w:rPr>
          <w:rFonts w:ascii="Arial" w:hAnsi="Arial" w:cs="Arial"/>
          <w:sz w:val="24"/>
          <w:szCs w:val="24"/>
        </w:rPr>
        <w:t xml:space="preserve"> in a short wellbeing pause</w:t>
      </w:r>
      <w:r w:rsidRPr="0024092E">
        <w:rPr>
          <w:rFonts w:ascii="Arial" w:hAnsi="Arial" w:cs="Arial"/>
          <w:sz w:val="24"/>
          <w:szCs w:val="24"/>
        </w:rPr>
        <w:t>.</w:t>
      </w:r>
    </w:p>
    <w:p w14:paraId="2B7487F5" w14:textId="77777777" w:rsidR="0024092E" w:rsidRPr="0024092E" w:rsidRDefault="0024092E" w:rsidP="00E2086B">
      <w:pPr>
        <w:spacing w:after="0" w:line="240" w:lineRule="auto"/>
        <w:ind w:left="720"/>
        <w:rPr>
          <w:b/>
        </w:rPr>
      </w:pPr>
    </w:p>
    <w:p w14:paraId="30909E9E" w14:textId="77777777" w:rsidR="0024092E" w:rsidRPr="0024092E" w:rsidRDefault="0024092E" w:rsidP="00E2086B">
      <w:pPr>
        <w:numPr>
          <w:ilvl w:val="1"/>
          <w:numId w:val="1"/>
        </w:numPr>
        <w:tabs>
          <w:tab w:val="left" w:pos="1160"/>
        </w:tabs>
        <w:spacing w:after="0" w:line="240" w:lineRule="auto"/>
        <w:contextualSpacing/>
        <w:rPr>
          <w:rFonts w:ascii="Arial" w:hAnsi="Arial" w:cs="Arial"/>
          <w:b/>
          <w:sz w:val="24"/>
          <w:szCs w:val="24"/>
        </w:rPr>
      </w:pPr>
      <w:r w:rsidRPr="0024092E">
        <w:rPr>
          <w:rFonts w:ascii="Arial" w:hAnsi="Arial" w:cs="Arial"/>
          <w:b/>
          <w:sz w:val="24"/>
          <w:szCs w:val="24"/>
        </w:rPr>
        <w:t>Apologies</w:t>
      </w:r>
    </w:p>
    <w:p w14:paraId="3721DA5B" w14:textId="77777777" w:rsidR="0024092E" w:rsidRPr="0024092E" w:rsidRDefault="0024092E" w:rsidP="00E2086B">
      <w:pPr>
        <w:spacing w:after="0" w:line="240" w:lineRule="auto"/>
        <w:ind w:left="720"/>
        <w:contextualSpacing/>
        <w:rPr>
          <w:rFonts w:ascii="Arial" w:hAnsi="Arial" w:cs="Arial"/>
          <w:sz w:val="24"/>
          <w:szCs w:val="24"/>
        </w:rPr>
      </w:pPr>
    </w:p>
    <w:p w14:paraId="111FB3D2" w14:textId="04E79A13" w:rsidR="00262F3B" w:rsidRDefault="00262F3B" w:rsidP="00E2086B">
      <w:pPr>
        <w:spacing w:after="0" w:line="240" w:lineRule="auto"/>
        <w:ind w:firstLine="720"/>
        <w:contextualSpacing/>
        <w:rPr>
          <w:rFonts w:ascii="Arial" w:hAnsi="Arial" w:cs="Arial"/>
          <w:sz w:val="24"/>
          <w:szCs w:val="24"/>
        </w:rPr>
      </w:pPr>
      <w:r w:rsidRPr="00E308EA">
        <w:rPr>
          <w:rFonts w:ascii="Arial" w:hAnsi="Arial" w:cs="Arial"/>
          <w:sz w:val="24"/>
          <w:szCs w:val="24"/>
        </w:rPr>
        <w:t>The</w:t>
      </w:r>
      <w:r w:rsidR="001C0AD0">
        <w:rPr>
          <w:rFonts w:ascii="Arial" w:hAnsi="Arial" w:cs="Arial"/>
          <w:sz w:val="24"/>
          <w:szCs w:val="24"/>
        </w:rPr>
        <w:t>re were no</w:t>
      </w:r>
      <w:r w:rsidRPr="00E308EA">
        <w:rPr>
          <w:rFonts w:ascii="Arial" w:hAnsi="Arial" w:cs="Arial"/>
          <w:sz w:val="24"/>
          <w:szCs w:val="24"/>
        </w:rPr>
        <w:t xml:space="preserve"> apologies noted.</w:t>
      </w:r>
    </w:p>
    <w:p w14:paraId="4FD09E52" w14:textId="77777777" w:rsidR="0024092E" w:rsidRPr="0024092E" w:rsidRDefault="0024092E" w:rsidP="00E2086B">
      <w:pPr>
        <w:spacing w:after="0" w:line="240" w:lineRule="auto"/>
        <w:ind w:left="720"/>
        <w:contextualSpacing/>
        <w:rPr>
          <w:rFonts w:ascii="Arial" w:hAnsi="Arial" w:cs="Arial"/>
          <w:color w:val="FF0000"/>
          <w:sz w:val="24"/>
          <w:szCs w:val="24"/>
        </w:rPr>
      </w:pPr>
    </w:p>
    <w:p w14:paraId="115692B3" w14:textId="77777777" w:rsidR="0024092E" w:rsidRPr="0024092E" w:rsidRDefault="0024092E" w:rsidP="00E2086B">
      <w:pPr>
        <w:numPr>
          <w:ilvl w:val="1"/>
          <w:numId w:val="1"/>
        </w:numPr>
        <w:tabs>
          <w:tab w:val="left" w:pos="1160"/>
        </w:tabs>
        <w:spacing w:after="0" w:line="240" w:lineRule="auto"/>
        <w:contextualSpacing/>
        <w:rPr>
          <w:rFonts w:ascii="Arial" w:hAnsi="Arial" w:cs="Arial"/>
          <w:b/>
          <w:sz w:val="24"/>
          <w:szCs w:val="24"/>
        </w:rPr>
      </w:pPr>
      <w:r w:rsidRPr="0024092E">
        <w:rPr>
          <w:rFonts w:ascii="Arial" w:hAnsi="Arial" w:cs="Arial"/>
          <w:b/>
          <w:sz w:val="24"/>
          <w:szCs w:val="24"/>
        </w:rPr>
        <w:t>Declaration of Interest</w:t>
      </w:r>
    </w:p>
    <w:p w14:paraId="41468783" w14:textId="77777777" w:rsidR="0024092E" w:rsidRPr="0024092E" w:rsidRDefault="0024092E" w:rsidP="00E2086B">
      <w:pPr>
        <w:tabs>
          <w:tab w:val="left" w:pos="1160"/>
        </w:tabs>
        <w:spacing w:after="0" w:line="240" w:lineRule="auto"/>
        <w:ind w:left="720"/>
        <w:contextualSpacing/>
        <w:rPr>
          <w:rFonts w:ascii="Arial" w:hAnsi="Arial" w:cs="Arial"/>
          <w:b/>
          <w:sz w:val="24"/>
          <w:szCs w:val="24"/>
        </w:rPr>
      </w:pPr>
    </w:p>
    <w:p w14:paraId="49C9860E" w14:textId="01C79617" w:rsidR="0024092E" w:rsidRDefault="0024092E" w:rsidP="00E2086B">
      <w:pPr>
        <w:tabs>
          <w:tab w:val="left" w:pos="1160"/>
        </w:tabs>
        <w:spacing w:after="0" w:line="240" w:lineRule="auto"/>
        <w:ind w:left="720"/>
        <w:rPr>
          <w:rFonts w:ascii="Arial" w:hAnsi="Arial" w:cs="Arial"/>
          <w:sz w:val="24"/>
          <w:szCs w:val="24"/>
        </w:rPr>
      </w:pPr>
      <w:r w:rsidRPr="0024092E">
        <w:rPr>
          <w:rFonts w:ascii="Arial" w:hAnsi="Arial" w:cs="Arial"/>
          <w:sz w:val="24"/>
          <w:szCs w:val="24"/>
        </w:rPr>
        <w:t>There were no declarations of interest noted.</w:t>
      </w:r>
    </w:p>
    <w:p w14:paraId="60D59AFD" w14:textId="77777777" w:rsidR="00367A47" w:rsidRPr="0024092E" w:rsidRDefault="00367A47" w:rsidP="00E2086B">
      <w:pPr>
        <w:tabs>
          <w:tab w:val="left" w:pos="1160"/>
        </w:tabs>
        <w:spacing w:after="0" w:line="240" w:lineRule="auto"/>
        <w:ind w:left="720"/>
        <w:rPr>
          <w:rFonts w:ascii="Arial" w:hAnsi="Arial" w:cs="Arial"/>
          <w:b/>
          <w:sz w:val="24"/>
          <w:szCs w:val="24"/>
        </w:rPr>
      </w:pPr>
    </w:p>
    <w:p w14:paraId="53289C47" w14:textId="77777777" w:rsidR="0024092E" w:rsidRPr="0024092E" w:rsidRDefault="0024092E" w:rsidP="00E2086B">
      <w:pPr>
        <w:tabs>
          <w:tab w:val="left" w:pos="1160"/>
        </w:tabs>
        <w:spacing w:after="0" w:line="240" w:lineRule="auto"/>
        <w:rPr>
          <w:color w:val="FF0000"/>
          <w:highlight w:val="yellow"/>
        </w:rPr>
      </w:pPr>
    </w:p>
    <w:p w14:paraId="58003DC9" w14:textId="3A8CFCD6" w:rsidR="0024092E" w:rsidRPr="00A72286" w:rsidRDefault="0024092E" w:rsidP="00E2086B">
      <w:pPr>
        <w:numPr>
          <w:ilvl w:val="0"/>
          <w:numId w:val="1"/>
        </w:numPr>
        <w:spacing w:after="0" w:line="240" w:lineRule="auto"/>
        <w:contextualSpacing/>
        <w:rPr>
          <w:rFonts w:ascii="Arial" w:hAnsi="Arial" w:cs="Arial"/>
          <w:b/>
          <w:color w:val="0070C0"/>
          <w:sz w:val="24"/>
          <w:szCs w:val="24"/>
        </w:rPr>
      </w:pPr>
      <w:r w:rsidRPr="00A72286">
        <w:rPr>
          <w:rFonts w:ascii="Arial" w:hAnsi="Arial" w:cs="Arial"/>
          <w:b/>
          <w:color w:val="0070C0"/>
          <w:sz w:val="24"/>
          <w:szCs w:val="24"/>
        </w:rPr>
        <w:lastRenderedPageBreak/>
        <w:t xml:space="preserve">Updates from Meeting on </w:t>
      </w:r>
      <w:r w:rsidR="00367A47" w:rsidRPr="00A72286">
        <w:rPr>
          <w:rFonts w:ascii="Arial" w:hAnsi="Arial" w:cs="Arial"/>
          <w:b/>
          <w:color w:val="0070C0"/>
          <w:sz w:val="24"/>
          <w:szCs w:val="24"/>
        </w:rPr>
        <w:t xml:space="preserve">5 September </w:t>
      </w:r>
      <w:r w:rsidRPr="00A72286">
        <w:rPr>
          <w:rFonts w:ascii="Arial" w:hAnsi="Arial" w:cs="Arial"/>
          <w:b/>
          <w:color w:val="0070C0"/>
          <w:sz w:val="24"/>
          <w:szCs w:val="24"/>
        </w:rPr>
        <w:t>2024</w:t>
      </w:r>
    </w:p>
    <w:p w14:paraId="1C4F3ABD" w14:textId="77777777" w:rsidR="0024092E" w:rsidRPr="0024092E" w:rsidRDefault="0024092E" w:rsidP="00E2086B">
      <w:pPr>
        <w:spacing w:after="0" w:line="240" w:lineRule="auto"/>
        <w:rPr>
          <w:b/>
          <w:color w:val="FF0000"/>
        </w:rPr>
      </w:pPr>
    </w:p>
    <w:p w14:paraId="268D1BA9" w14:textId="77777777" w:rsidR="0024092E" w:rsidRPr="0024092E" w:rsidRDefault="0024092E" w:rsidP="00E2086B">
      <w:pPr>
        <w:spacing w:after="0" w:line="240" w:lineRule="auto"/>
        <w:rPr>
          <w:rFonts w:ascii="Arial" w:hAnsi="Arial" w:cs="Arial"/>
          <w:b/>
          <w:sz w:val="24"/>
          <w:szCs w:val="24"/>
        </w:rPr>
      </w:pPr>
      <w:r w:rsidRPr="0024092E">
        <w:rPr>
          <w:rFonts w:ascii="Arial" w:hAnsi="Arial" w:cs="Arial"/>
          <w:b/>
          <w:sz w:val="24"/>
          <w:szCs w:val="24"/>
        </w:rPr>
        <w:t>2.1</w:t>
      </w:r>
      <w:r w:rsidRPr="0024092E">
        <w:rPr>
          <w:rFonts w:ascii="Arial" w:hAnsi="Arial" w:cs="Arial"/>
          <w:b/>
          <w:sz w:val="24"/>
          <w:szCs w:val="24"/>
        </w:rPr>
        <w:tab/>
        <w:t>Unapproved Minutes</w:t>
      </w:r>
    </w:p>
    <w:p w14:paraId="0E6AE250" w14:textId="77777777" w:rsidR="007F0DF3" w:rsidRDefault="007F0DF3" w:rsidP="00E2086B">
      <w:pPr>
        <w:spacing w:after="0" w:line="240" w:lineRule="auto"/>
        <w:ind w:left="720"/>
        <w:contextualSpacing/>
        <w:rPr>
          <w:rFonts w:ascii="Arial" w:hAnsi="Arial" w:cs="Arial"/>
          <w:sz w:val="24"/>
        </w:rPr>
      </w:pPr>
    </w:p>
    <w:p w14:paraId="3578C837" w14:textId="260AA8E1" w:rsidR="007F0DF3" w:rsidRDefault="007F0DF3" w:rsidP="00E2086B">
      <w:pPr>
        <w:spacing w:after="0" w:line="240" w:lineRule="auto"/>
        <w:ind w:left="720"/>
        <w:contextualSpacing/>
        <w:rPr>
          <w:rFonts w:ascii="Arial" w:hAnsi="Arial" w:cs="Arial"/>
          <w:sz w:val="24"/>
        </w:rPr>
      </w:pPr>
      <w:r>
        <w:rPr>
          <w:rFonts w:ascii="Arial" w:hAnsi="Arial" w:cs="Arial"/>
          <w:sz w:val="24"/>
        </w:rPr>
        <w:t xml:space="preserve">The Minutes of the meeting held on </w:t>
      </w:r>
      <w:r w:rsidR="00367A47">
        <w:rPr>
          <w:rFonts w:ascii="Arial" w:hAnsi="Arial" w:cs="Arial"/>
          <w:sz w:val="24"/>
        </w:rPr>
        <w:t xml:space="preserve">5 September </w:t>
      </w:r>
      <w:r>
        <w:rPr>
          <w:rFonts w:ascii="Arial" w:hAnsi="Arial" w:cs="Arial"/>
          <w:sz w:val="24"/>
        </w:rPr>
        <w:t>2024 were approved</w:t>
      </w:r>
      <w:r w:rsidR="00367A47">
        <w:rPr>
          <w:rFonts w:ascii="Arial" w:hAnsi="Arial" w:cs="Arial"/>
          <w:sz w:val="24"/>
        </w:rPr>
        <w:t xml:space="preserve"> as an accurate record.</w:t>
      </w:r>
    </w:p>
    <w:p w14:paraId="42EE6AF5" w14:textId="77777777" w:rsidR="00C20054" w:rsidRPr="0024092E" w:rsidRDefault="00C20054" w:rsidP="00E2086B">
      <w:pPr>
        <w:spacing w:after="0" w:line="240" w:lineRule="auto"/>
        <w:ind w:left="1440"/>
        <w:rPr>
          <w:b/>
          <w:color w:val="FF0000"/>
        </w:rPr>
      </w:pPr>
    </w:p>
    <w:p w14:paraId="5EE66850" w14:textId="77777777" w:rsidR="0024092E" w:rsidRDefault="0024092E" w:rsidP="00E2086B">
      <w:pPr>
        <w:spacing w:after="0" w:line="240" w:lineRule="auto"/>
        <w:rPr>
          <w:rFonts w:ascii="Arial" w:hAnsi="Arial" w:cs="Arial"/>
          <w:b/>
          <w:sz w:val="24"/>
          <w:szCs w:val="24"/>
        </w:rPr>
      </w:pPr>
      <w:r w:rsidRPr="0024092E">
        <w:rPr>
          <w:rFonts w:ascii="Arial" w:hAnsi="Arial" w:cs="Arial"/>
          <w:b/>
          <w:sz w:val="24"/>
          <w:szCs w:val="24"/>
        </w:rPr>
        <w:t>2.2</w:t>
      </w:r>
      <w:r w:rsidRPr="0024092E">
        <w:rPr>
          <w:rFonts w:ascii="Arial" w:hAnsi="Arial" w:cs="Arial"/>
          <w:b/>
          <w:sz w:val="24"/>
          <w:szCs w:val="24"/>
        </w:rPr>
        <w:tab/>
        <w:t>Action Log</w:t>
      </w:r>
    </w:p>
    <w:p w14:paraId="483CB53B" w14:textId="77777777" w:rsidR="0024092E" w:rsidRPr="0024092E" w:rsidRDefault="0024092E" w:rsidP="00E2086B">
      <w:pPr>
        <w:spacing w:after="0" w:line="240" w:lineRule="auto"/>
        <w:rPr>
          <w:rFonts w:ascii="Arial" w:hAnsi="Arial" w:cs="Arial"/>
          <w:b/>
          <w:sz w:val="24"/>
          <w:szCs w:val="24"/>
        </w:rPr>
      </w:pPr>
    </w:p>
    <w:p w14:paraId="75675534" w14:textId="3A0FEECB" w:rsidR="00C20054" w:rsidRDefault="001B7514" w:rsidP="00E2086B">
      <w:pPr>
        <w:spacing w:after="0" w:line="240" w:lineRule="auto"/>
        <w:ind w:left="720"/>
        <w:rPr>
          <w:rFonts w:ascii="Arial" w:hAnsi="Arial" w:cs="Arial"/>
          <w:sz w:val="24"/>
          <w:szCs w:val="24"/>
        </w:rPr>
      </w:pPr>
      <w:r>
        <w:rPr>
          <w:rFonts w:ascii="Arial" w:hAnsi="Arial" w:cs="Arial"/>
          <w:sz w:val="24"/>
          <w:szCs w:val="24"/>
        </w:rPr>
        <w:t xml:space="preserve">Morag </w:t>
      </w:r>
      <w:r w:rsidR="0024092E" w:rsidRPr="0024092E">
        <w:rPr>
          <w:rFonts w:ascii="Arial" w:hAnsi="Arial" w:cs="Arial"/>
          <w:sz w:val="24"/>
          <w:szCs w:val="24"/>
        </w:rPr>
        <w:t xml:space="preserve">Brown </w:t>
      </w:r>
      <w:r w:rsidR="00C20054">
        <w:rPr>
          <w:rFonts w:ascii="Arial" w:hAnsi="Arial" w:cs="Arial"/>
          <w:sz w:val="24"/>
          <w:szCs w:val="24"/>
        </w:rPr>
        <w:t xml:space="preserve">advised that </w:t>
      </w:r>
      <w:r>
        <w:rPr>
          <w:rFonts w:ascii="Arial" w:hAnsi="Arial" w:cs="Arial"/>
          <w:sz w:val="24"/>
          <w:szCs w:val="24"/>
        </w:rPr>
        <w:t>one action continued to be developed with a timeline of March 2025 and the other had been closed.</w:t>
      </w:r>
    </w:p>
    <w:p w14:paraId="3E0E1EAA" w14:textId="77777777" w:rsidR="0024092E" w:rsidRDefault="0024092E" w:rsidP="00E2086B">
      <w:pPr>
        <w:spacing w:after="0" w:line="240" w:lineRule="auto"/>
        <w:contextualSpacing/>
        <w:rPr>
          <w:rFonts w:ascii="Arial" w:hAnsi="Arial" w:cs="Arial"/>
          <w:color w:val="FF0000"/>
          <w:sz w:val="24"/>
          <w:szCs w:val="24"/>
        </w:rPr>
      </w:pPr>
      <w:r w:rsidRPr="0024092E">
        <w:rPr>
          <w:rFonts w:ascii="Arial" w:hAnsi="Arial" w:cs="Arial"/>
          <w:color w:val="FF0000"/>
          <w:sz w:val="24"/>
          <w:szCs w:val="24"/>
        </w:rPr>
        <w:tab/>
      </w:r>
    </w:p>
    <w:p w14:paraId="3EBB2A89" w14:textId="6B4C3C35" w:rsidR="007F0DF3" w:rsidRPr="00C20054" w:rsidRDefault="00C20054" w:rsidP="00E2086B">
      <w:pPr>
        <w:spacing w:after="0" w:line="240" w:lineRule="auto"/>
        <w:contextualSpacing/>
        <w:rPr>
          <w:rFonts w:ascii="Arial" w:hAnsi="Arial" w:cs="Arial"/>
          <w:sz w:val="24"/>
          <w:szCs w:val="24"/>
        </w:rPr>
      </w:pPr>
      <w:r>
        <w:rPr>
          <w:rFonts w:ascii="Arial" w:hAnsi="Arial" w:cs="Arial"/>
          <w:sz w:val="24"/>
          <w:szCs w:val="24"/>
        </w:rPr>
        <w:tab/>
      </w:r>
      <w:r w:rsidR="00EF1AEC">
        <w:rPr>
          <w:rFonts w:ascii="Arial" w:hAnsi="Arial" w:cs="Arial"/>
          <w:sz w:val="24"/>
          <w:szCs w:val="24"/>
        </w:rPr>
        <w:t xml:space="preserve">The </w:t>
      </w:r>
      <w:r w:rsidR="007F0DF3" w:rsidRPr="00C20054">
        <w:rPr>
          <w:rFonts w:ascii="Arial" w:hAnsi="Arial" w:cs="Arial"/>
          <w:sz w:val="24"/>
          <w:szCs w:val="24"/>
        </w:rPr>
        <w:t xml:space="preserve">Committee </w:t>
      </w:r>
      <w:r w:rsidR="001B7514">
        <w:rPr>
          <w:rFonts w:ascii="Arial" w:hAnsi="Arial" w:cs="Arial"/>
          <w:sz w:val="24"/>
          <w:szCs w:val="24"/>
        </w:rPr>
        <w:t>approved</w:t>
      </w:r>
      <w:r w:rsidR="007F0DF3" w:rsidRPr="00C20054">
        <w:rPr>
          <w:rFonts w:ascii="Arial" w:hAnsi="Arial" w:cs="Arial"/>
          <w:sz w:val="24"/>
          <w:szCs w:val="24"/>
        </w:rPr>
        <w:t xml:space="preserve"> the </w:t>
      </w:r>
      <w:r>
        <w:rPr>
          <w:rFonts w:ascii="Arial" w:hAnsi="Arial" w:cs="Arial"/>
          <w:sz w:val="24"/>
          <w:szCs w:val="24"/>
        </w:rPr>
        <w:t>A</w:t>
      </w:r>
      <w:r w:rsidR="007F0DF3" w:rsidRPr="00C20054">
        <w:rPr>
          <w:rFonts w:ascii="Arial" w:hAnsi="Arial" w:cs="Arial"/>
          <w:sz w:val="24"/>
          <w:szCs w:val="24"/>
        </w:rPr>
        <w:t xml:space="preserve">ction </w:t>
      </w:r>
      <w:r>
        <w:rPr>
          <w:rFonts w:ascii="Arial" w:hAnsi="Arial" w:cs="Arial"/>
          <w:sz w:val="24"/>
          <w:szCs w:val="24"/>
        </w:rPr>
        <w:t>L</w:t>
      </w:r>
      <w:r w:rsidR="007F0DF3" w:rsidRPr="00C20054">
        <w:rPr>
          <w:rFonts w:ascii="Arial" w:hAnsi="Arial" w:cs="Arial"/>
          <w:sz w:val="24"/>
          <w:szCs w:val="24"/>
        </w:rPr>
        <w:t>og.</w:t>
      </w:r>
    </w:p>
    <w:p w14:paraId="2D5BAE40" w14:textId="30E96D1A" w:rsidR="0024092E" w:rsidRDefault="0024092E" w:rsidP="00E2086B">
      <w:pPr>
        <w:spacing w:after="0" w:line="240" w:lineRule="auto"/>
        <w:rPr>
          <w:rFonts w:ascii="Arial" w:hAnsi="Arial" w:cs="Arial"/>
          <w:color w:val="FF0000"/>
          <w:sz w:val="24"/>
          <w:szCs w:val="24"/>
        </w:rPr>
      </w:pPr>
    </w:p>
    <w:p w14:paraId="060B5D29" w14:textId="59D54B17" w:rsidR="00C20054" w:rsidRPr="00C20054" w:rsidRDefault="00C20054" w:rsidP="00E2086B">
      <w:pPr>
        <w:spacing w:after="0" w:line="240" w:lineRule="auto"/>
        <w:rPr>
          <w:rFonts w:ascii="Arial" w:hAnsi="Arial" w:cs="Arial"/>
          <w:b/>
          <w:sz w:val="24"/>
          <w:szCs w:val="24"/>
        </w:rPr>
      </w:pPr>
      <w:r w:rsidRPr="00C20054">
        <w:rPr>
          <w:rFonts w:ascii="Arial" w:hAnsi="Arial" w:cs="Arial"/>
          <w:b/>
          <w:sz w:val="24"/>
          <w:szCs w:val="24"/>
        </w:rPr>
        <w:t>2.3</w:t>
      </w:r>
      <w:r w:rsidRPr="00C20054">
        <w:rPr>
          <w:rFonts w:ascii="Arial" w:hAnsi="Arial" w:cs="Arial"/>
          <w:b/>
          <w:sz w:val="24"/>
          <w:szCs w:val="24"/>
        </w:rPr>
        <w:tab/>
        <w:t>Matters Arising</w:t>
      </w:r>
    </w:p>
    <w:p w14:paraId="66AEA7BD" w14:textId="77777777" w:rsidR="00C20054" w:rsidRPr="00C20054" w:rsidRDefault="00C20054" w:rsidP="00E2086B">
      <w:pPr>
        <w:spacing w:after="0" w:line="240" w:lineRule="auto"/>
        <w:rPr>
          <w:rFonts w:ascii="Arial" w:hAnsi="Arial" w:cs="Arial"/>
          <w:b/>
          <w:sz w:val="24"/>
          <w:szCs w:val="24"/>
        </w:rPr>
      </w:pPr>
    </w:p>
    <w:p w14:paraId="5E3D2A00" w14:textId="4DE71A3E" w:rsidR="00A72286" w:rsidRPr="00E2086B" w:rsidRDefault="00C20054" w:rsidP="00E2086B">
      <w:pPr>
        <w:tabs>
          <w:tab w:val="left" w:pos="720"/>
          <w:tab w:val="left" w:pos="1440"/>
          <w:tab w:val="left" w:pos="2160"/>
          <w:tab w:val="left" w:pos="2880"/>
          <w:tab w:val="left" w:pos="3600"/>
          <w:tab w:val="center" w:pos="5017"/>
        </w:tabs>
        <w:spacing w:after="0" w:line="240" w:lineRule="auto"/>
        <w:rPr>
          <w:rFonts w:ascii="Arial" w:hAnsi="Arial" w:cs="Arial"/>
          <w:sz w:val="24"/>
          <w:szCs w:val="24"/>
        </w:rPr>
      </w:pPr>
      <w:r w:rsidRPr="00C20054">
        <w:rPr>
          <w:rFonts w:ascii="Arial" w:hAnsi="Arial" w:cs="Arial"/>
          <w:b/>
          <w:sz w:val="24"/>
          <w:szCs w:val="24"/>
        </w:rPr>
        <w:tab/>
      </w:r>
      <w:r w:rsidR="001B7514">
        <w:rPr>
          <w:rFonts w:ascii="Arial" w:hAnsi="Arial" w:cs="Arial"/>
          <w:sz w:val="24"/>
          <w:szCs w:val="24"/>
        </w:rPr>
        <w:t>There were no matters arising</w:t>
      </w:r>
      <w:r w:rsidRPr="00C20054">
        <w:rPr>
          <w:rFonts w:ascii="Arial" w:hAnsi="Arial" w:cs="Arial"/>
          <w:sz w:val="24"/>
          <w:szCs w:val="24"/>
        </w:rPr>
        <w:t>.</w:t>
      </w:r>
      <w:r w:rsidR="001C3234">
        <w:rPr>
          <w:rFonts w:ascii="Arial" w:hAnsi="Arial" w:cs="Arial"/>
          <w:sz w:val="24"/>
          <w:szCs w:val="24"/>
        </w:rPr>
        <w:tab/>
      </w:r>
    </w:p>
    <w:p w14:paraId="70CEC54D" w14:textId="77777777" w:rsidR="00C20054" w:rsidRPr="0024092E" w:rsidRDefault="00C20054" w:rsidP="00E2086B">
      <w:pPr>
        <w:spacing w:after="0" w:line="240" w:lineRule="auto"/>
        <w:rPr>
          <w:rFonts w:ascii="Arial" w:hAnsi="Arial" w:cs="Arial"/>
          <w:color w:val="FF0000"/>
          <w:sz w:val="24"/>
          <w:szCs w:val="24"/>
        </w:rPr>
      </w:pPr>
    </w:p>
    <w:p w14:paraId="313896FB" w14:textId="77777777" w:rsidR="0024092E" w:rsidRPr="00A72286" w:rsidRDefault="0024092E" w:rsidP="00E2086B">
      <w:pPr>
        <w:spacing w:after="0" w:line="240" w:lineRule="auto"/>
        <w:rPr>
          <w:rFonts w:ascii="Arial" w:hAnsi="Arial" w:cs="Arial"/>
          <w:b/>
          <w:color w:val="0070C0"/>
          <w:sz w:val="24"/>
          <w:szCs w:val="24"/>
        </w:rPr>
      </w:pPr>
      <w:r w:rsidRPr="00A72286">
        <w:rPr>
          <w:rFonts w:ascii="Arial" w:hAnsi="Arial" w:cs="Arial"/>
          <w:b/>
          <w:color w:val="0070C0"/>
          <w:sz w:val="24"/>
          <w:szCs w:val="24"/>
        </w:rPr>
        <w:t xml:space="preserve">3  </w:t>
      </w:r>
      <w:r w:rsidRPr="00A72286">
        <w:rPr>
          <w:rFonts w:ascii="Arial" w:hAnsi="Arial" w:cs="Arial"/>
          <w:b/>
          <w:color w:val="0070C0"/>
          <w:sz w:val="24"/>
          <w:szCs w:val="24"/>
        </w:rPr>
        <w:tab/>
        <w:t xml:space="preserve">Safe </w:t>
      </w:r>
    </w:p>
    <w:p w14:paraId="6304EAD5" w14:textId="77777777" w:rsidR="0024092E" w:rsidRPr="0024092E" w:rsidRDefault="0024092E" w:rsidP="00E2086B">
      <w:pPr>
        <w:spacing w:after="0" w:line="240" w:lineRule="auto"/>
        <w:ind w:left="720" w:hanging="720"/>
        <w:rPr>
          <w:rFonts w:ascii="Arial" w:hAnsi="Arial" w:cs="Arial"/>
          <w:b/>
          <w:color w:val="FF0000"/>
          <w:sz w:val="24"/>
          <w:szCs w:val="24"/>
        </w:rPr>
      </w:pPr>
    </w:p>
    <w:p w14:paraId="4EB1CA70" w14:textId="4FBB4A67" w:rsidR="0024092E" w:rsidRDefault="0024092E" w:rsidP="00E2086B">
      <w:pPr>
        <w:spacing w:after="0" w:line="240" w:lineRule="auto"/>
        <w:ind w:left="720" w:hanging="720"/>
        <w:rPr>
          <w:rFonts w:ascii="Arial" w:hAnsi="Arial" w:cs="Arial"/>
          <w:b/>
          <w:sz w:val="24"/>
          <w:szCs w:val="24"/>
        </w:rPr>
      </w:pPr>
      <w:r w:rsidRPr="0024092E">
        <w:rPr>
          <w:rFonts w:ascii="Arial" w:hAnsi="Arial" w:cs="Arial"/>
          <w:b/>
          <w:sz w:val="24"/>
          <w:szCs w:val="24"/>
        </w:rPr>
        <w:t>3.1</w:t>
      </w:r>
      <w:r w:rsidRPr="0024092E">
        <w:rPr>
          <w:rFonts w:ascii="Arial" w:hAnsi="Arial" w:cs="Arial"/>
          <w:b/>
          <w:sz w:val="24"/>
          <w:szCs w:val="24"/>
        </w:rPr>
        <w:tab/>
      </w:r>
      <w:r w:rsidR="00EF1AEC">
        <w:rPr>
          <w:rFonts w:ascii="Arial" w:hAnsi="Arial" w:cs="Arial"/>
          <w:b/>
          <w:sz w:val="24"/>
          <w:szCs w:val="24"/>
        </w:rPr>
        <w:t>Adverse Events/</w:t>
      </w:r>
      <w:r w:rsidRPr="0024092E">
        <w:rPr>
          <w:rFonts w:ascii="Arial" w:hAnsi="Arial" w:cs="Arial"/>
          <w:b/>
          <w:sz w:val="24"/>
          <w:szCs w:val="24"/>
        </w:rPr>
        <w:t xml:space="preserve">Significant Adverse Event Review (SAERs) Update </w:t>
      </w:r>
    </w:p>
    <w:p w14:paraId="5F223825" w14:textId="028005AD" w:rsidR="0006071B" w:rsidRDefault="0006071B" w:rsidP="00E2086B">
      <w:pPr>
        <w:spacing w:after="0" w:line="240" w:lineRule="auto"/>
        <w:ind w:left="720" w:hanging="720"/>
        <w:rPr>
          <w:rFonts w:ascii="Arial" w:hAnsi="Arial" w:cs="Arial"/>
          <w:b/>
          <w:sz w:val="24"/>
          <w:szCs w:val="24"/>
        </w:rPr>
      </w:pPr>
    </w:p>
    <w:p w14:paraId="46A3A849" w14:textId="5CEF5720" w:rsidR="0097327D" w:rsidRDefault="008676D9" w:rsidP="00E2086B">
      <w:pPr>
        <w:spacing w:after="0" w:line="240" w:lineRule="auto"/>
        <w:ind w:left="709" w:firstLine="11"/>
        <w:contextualSpacing/>
        <w:rPr>
          <w:rFonts w:ascii="Arial" w:hAnsi="Arial" w:cs="Arial"/>
          <w:sz w:val="24"/>
          <w:szCs w:val="24"/>
        </w:rPr>
      </w:pPr>
      <w:r w:rsidRPr="008676D9">
        <w:rPr>
          <w:rFonts w:ascii="Arial" w:hAnsi="Arial" w:cs="Arial"/>
          <w:sz w:val="24"/>
          <w:szCs w:val="24"/>
        </w:rPr>
        <w:t>Joe Hands</w:t>
      </w:r>
      <w:r w:rsidR="008E4353" w:rsidRPr="008676D9">
        <w:rPr>
          <w:rFonts w:ascii="Arial" w:hAnsi="Arial" w:cs="Arial"/>
          <w:sz w:val="24"/>
          <w:szCs w:val="24"/>
        </w:rPr>
        <w:t xml:space="preserve"> </w:t>
      </w:r>
      <w:r>
        <w:rPr>
          <w:rFonts w:ascii="Arial" w:hAnsi="Arial" w:cs="Arial"/>
          <w:sz w:val="24"/>
          <w:szCs w:val="24"/>
        </w:rPr>
        <w:t>introduced the Adverse Events/Significant Adverse Events (SAER) Update and advised there were eleven ongoing Significant Adverse E</w:t>
      </w:r>
      <w:r w:rsidR="00DB798A">
        <w:rPr>
          <w:rFonts w:ascii="Arial" w:hAnsi="Arial" w:cs="Arial"/>
          <w:sz w:val="24"/>
          <w:szCs w:val="24"/>
        </w:rPr>
        <w:t>vents.  The Committee noted that this was slightly above the level of capacity within the system and w</w:t>
      </w:r>
      <w:r w:rsidR="004472E5">
        <w:rPr>
          <w:rFonts w:ascii="Arial" w:hAnsi="Arial" w:cs="Arial"/>
          <w:sz w:val="24"/>
          <w:szCs w:val="24"/>
        </w:rPr>
        <w:t>as</w:t>
      </w:r>
      <w:r w:rsidR="00DB798A">
        <w:rPr>
          <w:rFonts w:ascii="Arial" w:hAnsi="Arial" w:cs="Arial"/>
          <w:sz w:val="24"/>
          <w:szCs w:val="24"/>
        </w:rPr>
        <w:t xml:space="preserve"> advised that this was due to various factors such as</w:t>
      </w:r>
      <w:r w:rsidR="00F25F9B" w:rsidRPr="00DB798A">
        <w:rPr>
          <w:rFonts w:ascii="Arial" w:hAnsi="Arial" w:cs="Arial"/>
          <w:sz w:val="24"/>
          <w:szCs w:val="24"/>
        </w:rPr>
        <w:t xml:space="preserve"> competing priorities </w:t>
      </w:r>
      <w:r w:rsidR="00B643F1" w:rsidRPr="00DB798A">
        <w:rPr>
          <w:rFonts w:ascii="Arial" w:hAnsi="Arial" w:cs="Arial"/>
          <w:sz w:val="24"/>
          <w:szCs w:val="24"/>
        </w:rPr>
        <w:t>and</w:t>
      </w:r>
      <w:r w:rsidR="00F25F9B" w:rsidRPr="00DB798A">
        <w:rPr>
          <w:rFonts w:ascii="Arial" w:hAnsi="Arial" w:cs="Arial"/>
          <w:sz w:val="24"/>
          <w:szCs w:val="24"/>
        </w:rPr>
        <w:t xml:space="preserve"> complex cases</w:t>
      </w:r>
      <w:r w:rsidR="004472E5">
        <w:rPr>
          <w:rFonts w:ascii="Arial" w:hAnsi="Arial" w:cs="Arial"/>
          <w:sz w:val="24"/>
          <w:szCs w:val="24"/>
        </w:rPr>
        <w:t>.  H</w:t>
      </w:r>
      <w:r w:rsidR="00B643F1" w:rsidRPr="00DB798A">
        <w:rPr>
          <w:rFonts w:ascii="Arial" w:hAnsi="Arial" w:cs="Arial"/>
          <w:sz w:val="24"/>
          <w:szCs w:val="24"/>
        </w:rPr>
        <w:t xml:space="preserve">owever the </w:t>
      </w:r>
      <w:r w:rsidR="005E6B6D">
        <w:rPr>
          <w:rFonts w:ascii="Arial" w:hAnsi="Arial" w:cs="Arial"/>
          <w:sz w:val="24"/>
          <w:szCs w:val="24"/>
        </w:rPr>
        <w:t xml:space="preserve">two </w:t>
      </w:r>
      <w:r w:rsidR="00B643F1" w:rsidRPr="00DB798A">
        <w:rPr>
          <w:rFonts w:ascii="Arial" w:hAnsi="Arial" w:cs="Arial"/>
          <w:sz w:val="24"/>
          <w:szCs w:val="24"/>
        </w:rPr>
        <w:t>main areas of concern were around t</w:t>
      </w:r>
      <w:r w:rsidR="00F25F9B" w:rsidRPr="00DB798A">
        <w:rPr>
          <w:rFonts w:ascii="Arial" w:hAnsi="Arial" w:cs="Arial"/>
          <w:sz w:val="24"/>
          <w:szCs w:val="24"/>
        </w:rPr>
        <w:t xml:space="preserve">he time taken from the </w:t>
      </w:r>
      <w:r w:rsidR="005E6B6D">
        <w:rPr>
          <w:rFonts w:ascii="Arial" w:hAnsi="Arial" w:cs="Arial"/>
          <w:sz w:val="24"/>
          <w:szCs w:val="24"/>
        </w:rPr>
        <w:t xml:space="preserve">SAER being commissioned </w:t>
      </w:r>
      <w:r w:rsidR="00F25F9B" w:rsidRPr="00DB798A">
        <w:rPr>
          <w:rFonts w:ascii="Arial" w:hAnsi="Arial" w:cs="Arial"/>
          <w:sz w:val="24"/>
          <w:szCs w:val="24"/>
        </w:rPr>
        <w:t xml:space="preserve">to </w:t>
      </w:r>
      <w:r w:rsidR="00B643F1" w:rsidRPr="00DB798A">
        <w:rPr>
          <w:rFonts w:ascii="Arial" w:hAnsi="Arial" w:cs="Arial"/>
          <w:sz w:val="24"/>
          <w:szCs w:val="24"/>
        </w:rPr>
        <w:t xml:space="preserve">the panel meeting and the time between the </w:t>
      </w:r>
      <w:r w:rsidR="00262F3B" w:rsidRPr="00DB798A">
        <w:rPr>
          <w:rFonts w:ascii="Arial" w:hAnsi="Arial" w:cs="Arial"/>
          <w:sz w:val="24"/>
          <w:szCs w:val="24"/>
        </w:rPr>
        <w:t>C</w:t>
      </w:r>
      <w:r w:rsidR="00B643F1" w:rsidRPr="00DB798A">
        <w:rPr>
          <w:rFonts w:ascii="Arial" w:hAnsi="Arial" w:cs="Arial"/>
          <w:sz w:val="24"/>
          <w:szCs w:val="24"/>
        </w:rPr>
        <w:t>hair and panel receiving the draft report to</w:t>
      </w:r>
      <w:r w:rsidR="00584061" w:rsidRPr="00DB798A">
        <w:rPr>
          <w:rFonts w:ascii="Arial" w:hAnsi="Arial" w:cs="Arial"/>
          <w:sz w:val="24"/>
          <w:szCs w:val="24"/>
        </w:rPr>
        <w:t xml:space="preserve"> the </w:t>
      </w:r>
      <w:r w:rsidR="00B643F1" w:rsidRPr="00DB798A">
        <w:rPr>
          <w:rFonts w:ascii="Arial" w:hAnsi="Arial" w:cs="Arial"/>
          <w:sz w:val="24"/>
          <w:szCs w:val="24"/>
        </w:rPr>
        <w:t xml:space="preserve">presentation of the final report. </w:t>
      </w:r>
    </w:p>
    <w:p w14:paraId="77B76DFC" w14:textId="5DF38376" w:rsidR="005E6B6D" w:rsidRDefault="005E6B6D" w:rsidP="00E2086B">
      <w:pPr>
        <w:spacing w:after="0" w:line="240" w:lineRule="auto"/>
        <w:ind w:left="709" w:firstLine="11"/>
        <w:contextualSpacing/>
        <w:rPr>
          <w:rFonts w:ascii="Arial" w:hAnsi="Arial" w:cs="Arial"/>
          <w:sz w:val="24"/>
          <w:szCs w:val="24"/>
        </w:rPr>
      </w:pPr>
    </w:p>
    <w:p w14:paraId="62073356" w14:textId="22DB77F5" w:rsidR="005E6B6D" w:rsidRPr="00DB798A" w:rsidRDefault="005E6B6D" w:rsidP="00E2086B">
      <w:pPr>
        <w:spacing w:after="0" w:line="240" w:lineRule="auto"/>
        <w:ind w:left="709" w:firstLine="11"/>
        <w:contextualSpacing/>
        <w:rPr>
          <w:rFonts w:ascii="Arial" w:eastAsia="Times New Roman" w:hAnsi="Arial" w:cs="Arial"/>
          <w:bCs/>
          <w:sz w:val="24"/>
          <w:szCs w:val="24"/>
        </w:rPr>
      </w:pPr>
      <w:r>
        <w:rPr>
          <w:rFonts w:ascii="Arial" w:hAnsi="Arial" w:cs="Arial"/>
          <w:sz w:val="24"/>
          <w:szCs w:val="24"/>
        </w:rPr>
        <w:t>Joe Hands reported there were three events under assessment for Significant Adverse Events and an additional reporting column had been included to note the total of new SAER</w:t>
      </w:r>
      <w:r w:rsidR="00AA30BB">
        <w:rPr>
          <w:rFonts w:ascii="Arial" w:hAnsi="Arial" w:cs="Arial"/>
          <w:sz w:val="24"/>
          <w:szCs w:val="24"/>
        </w:rPr>
        <w:t>s</w:t>
      </w:r>
      <w:r>
        <w:rPr>
          <w:rFonts w:ascii="Arial" w:hAnsi="Arial" w:cs="Arial"/>
          <w:sz w:val="24"/>
          <w:szCs w:val="24"/>
        </w:rPr>
        <w:t xml:space="preserve"> opened during the reporting month.</w:t>
      </w:r>
    </w:p>
    <w:p w14:paraId="0F7BC0D4" w14:textId="77777777" w:rsidR="00A77A38" w:rsidRPr="0006071B" w:rsidRDefault="00A77A38" w:rsidP="00E2086B">
      <w:pPr>
        <w:spacing w:after="0" w:line="240" w:lineRule="auto"/>
        <w:ind w:left="709"/>
        <w:contextualSpacing/>
        <w:rPr>
          <w:rFonts w:ascii="Arial" w:hAnsi="Arial" w:cs="Arial"/>
          <w:sz w:val="24"/>
          <w:szCs w:val="24"/>
          <w:highlight w:val="yellow"/>
        </w:rPr>
      </w:pPr>
    </w:p>
    <w:p w14:paraId="19A1435C" w14:textId="03A68B65" w:rsidR="00A77A38" w:rsidRPr="00AA30BB" w:rsidRDefault="00BF6706" w:rsidP="00E2086B">
      <w:pPr>
        <w:spacing w:after="0" w:line="240" w:lineRule="auto"/>
        <w:ind w:left="709"/>
        <w:contextualSpacing/>
        <w:rPr>
          <w:rFonts w:ascii="Arial" w:hAnsi="Arial" w:cs="Arial"/>
          <w:sz w:val="24"/>
          <w:szCs w:val="24"/>
        </w:rPr>
      </w:pPr>
      <w:r w:rsidRPr="00AA30BB">
        <w:rPr>
          <w:rFonts w:ascii="Arial" w:hAnsi="Arial" w:cs="Arial"/>
          <w:sz w:val="24"/>
          <w:szCs w:val="24"/>
        </w:rPr>
        <w:t xml:space="preserve">The Committee was advised that a </w:t>
      </w:r>
      <w:proofErr w:type="spellStart"/>
      <w:r w:rsidRPr="00AA30BB">
        <w:rPr>
          <w:rFonts w:ascii="Arial" w:hAnsi="Arial" w:cs="Arial"/>
          <w:sz w:val="24"/>
          <w:szCs w:val="24"/>
        </w:rPr>
        <w:t>thematical</w:t>
      </w:r>
      <w:proofErr w:type="spellEnd"/>
      <w:r w:rsidRPr="00AA30BB">
        <w:rPr>
          <w:rFonts w:ascii="Arial" w:hAnsi="Arial" w:cs="Arial"/>
          <w:sz w:val="24"/>
          <w:szCs w:val="24"/>
        </w:rPr>
        <w:t xml:space="preserve"> analysis had been carried out on the outstanding actions to establish emerging themes which would benefit from a collaborative approach from Clinical Governance and Quality Improvement.  Examples of the themes included checklists, development of Standard Operating Procedures, training, </w:t>
      </w:r>
      <w:r w:rsidR="00F25F9B" w:rsidRPr="00AA30BB">
        <w:rPr>
          <w:rFonts w:ascii="Arial" w:hAnsi="Arial" w:cs="Arial"/>
          <w:sz w:val="24"/>
          <w:szCs w:val="24"/>
        </w:rPr>
        <w:t xml:space="preserve">education, digital </w:t>
      </w:r>
      <w:r w:rsidRPr="00AA30BB">
        <w:rPr>
          <w:rFonts w:ascii="Arial" w:hAnsi="Arial" w:cs="Arial"/>
          <w:sz w:val="24"/>
          <w:szCs w:val="24"/>
        </w:rPr>
        <w:t xml:space="preserve">and documentation.  </w:t>
      </w:r>
    </w:p>
    <w:p w14:paraId="273E4F8D" w14:textId="5022EDD2" w:rsidR="00F25F9B" w:rsidRPr="00EA5F1B" w:rsidRDefault="00F25F9B" w:rsidP="00E2086B">
      <w:pPr>
        <w:spacing w:after="0" w:line="240" w:lineRule="auto"/>
        <w:ind w:left="709"/>
        <w:contextualSpacing/>
        <w:rPr>
          <w:rFonts w:ascii="Arial" w:hAnsi="Arial" w:cs="Arial"/>
          <w:sz w:val="24"/>
          <w:szCs w:val="24"/>
        </w:rPr>
      </w:pPr>
    </w:p>
    <w:p w14:paraId="1DC2DE00" w14:textId="77777777" w:rsidR="00EA5F1B" w:rsidRPr="00EA5F1B" w:rsidRDefault="00B643F1" w:rsidP="00E2086B">
      <w:pPr>
        <w:spacing w:after="0" w:line="240" w:lineRule="auto"/>
        <w:ind w:left="709"/>
        <w:contextualSpacing/>
        <w:rPr>
          <w:rFonts w:ascii="Arial" w:eastAsia="Times New Roman" w:hAnsi="Arial" w:cs="Arial"/>
          <w:bCs/>
          <w:sz w:val="24"/>
          <w:szCs w:val="24"/>
        </w:rPr>
      </w:pPr>
      <w:r w:rsidRPr="00EA5F1B">
        <w:rPr>
          <w:rFonts w:ascii="Arial" w:hAnsi="Arial" w:cs="Arial"/>
          <w:sz w:val="24"/>
          <w:szCs w:val="24"/>
        </w:rPr>
        <w:t xml:space="preserve">Joe Hands reported that </w:t>
      </w:r>
      <w:r w:rsidR="00F25F9B" w:rsidRPr="00EA5F1B">
        <w:rPr>
          <w:rFonts w:ascii="Arial" w:hAnsi="Arial" w:cs="Arial"/>
          <w:sz w:val="24"/>
          <w:szCs w:val="24"/>
        </w:rPr>
        <w:t>t</w:t>
      </w:r>
      <w:r w:rsidR="00F25F9B" w:rsidRPr="00EA5F1B">
        <w:rPr>
          <w:rFonts w:ascii="Arial" w:eastAsia="Times New Roman" w:hAnsi="Arial" w:cs="Arial"/>
          <w:bCs/>
          <w:sz w:val="24"/>
          <w:szCs w:val="24"/>
        </w:rPr>
        <w:t>here were 9</w:t>
      </w:r>
      <w:r w:rsidR="00AA30BB" w:rsidRPr="00EA5F1B">
        <w:rPr>
          <w:rFonts w:ascii="Arial" w:eastAsia="Times New Roman" w:hAnsi="Arial" w:cs="Arial"/>
          <w:bCs/>
          <w:sz w:val="24"/>
          <w:szCs w:val="24"/>
        </w:rPr>
        <w:t>0</w:t>
      </w:r>
      <w:r w:rsidR="00F25F9B" w:rsidRPr="00EA5F1B">
        <w:rPr>
          <w:rFonts w:ascii="Arial" w:eastAsia="Times New Roman" w:hAnsi="Arial" w:cs="Arial"/>
          <w:bCs/>
          <w:sz w:val="24"/>
          <w:szCs w:val="24"/>
        </w:rPr>
        <w:t xml:space="preserve"> open SAER actions, 2</w:t>
      </w:r>
      <w:r w:rsidR="00AA30BB" w:rsidRPr="00EA5F1B">
        <w:rPr>
          <w:rFonts w:ascii="Arial" w:eastAsia="Times New Roman" w:hAnsi="Arial" w:cs="Arial"/>
          <w:bCs/>
          <w:sz w:val="24"/>
          <w:szCs w:val="24"/>
        </w:rPr>
        <w:t>6</w:t>
      </w:r>
      <w:r w:rsidR="00F25F9B" w:rsidRPr="00EA5F1B">
        <w:rPr>
          <w:rFonts w:ascii="Arial" w:eastAsia="Times New Roman" w:hAnsi="Arial" w:cs="Arial"/>
          <w:bCs/>
          <w:sz w:val="24"/>
          <w:szCs w:val="24"/>
        </w:rPr>
        <w:t xml:space="preserve"> of these were more than six months overdue and </w:t>
      </w:r>
      <w:r w:rsidR="00EA5F1B" w:rsidRPr="00EA5F1B">
        <w:rPr>
          <w:rFonts w:ascii="Arial" w:eastAsia="Times New Roman" w:hAnsi="Arial" w:cs="Arial"/>
          <w:bCs/>
          <w:sz w:val="24"/>
          <w:szCs w:val="24"/>
        </w:rPr>
        <w:t xml:space="preserve">8 </w:t>
      </w:r>
      <w:r w:rsidR="00F25F9B" w:rsidRPr="00EA5F1B">
        <w:rPr>
          <w:rFonts w:ascii="Arial" w:eastAsia="Times New Roman" w:hAnsi="Arial" w:cs="Arial"/>
          <w:bCs/>
          <w:sz w:val="24"/>
          <w:szCs w:val="24"/>
        </w:rPr>
        <w:t xml:space="preserve">were between three and six months overdue.  It was noted that in </w:t>
      </w:r>
      <w:r w:rsidR="00EA5F1B" w:rsidRPr="00EA5F1B">
        <w:rPr>
          <w:rFonts w:ascii="Arial" w:eastAsia="Times New Roman" w:hAnsi="Arial" w:cs="Arial"/>
          <w:bCs/>
          <w:sz w:val="24"/>
          <w:szCs w:val="24"/>
        </w:rPr>
        <w:t xml:space="preserve">September </w:t>
      </w:r>
      <w:r w:rsidR="00F25F9B" w:rsidRPr="00EA5F1B">
        <w:rPr>
          <w:rFonts w:ascii="Arial" w:eastAsia="Times New Roman" w:hAnsi="Arial" w:cs="Arial"/>
          <w:bCs/>
          <w:sz w:val="24"/>
          <w:szCs w:val="24"/>
        </w:rPr>
        <w:t xml:space="preserve">2024 there were </w:t>
      </w:r>
      <w:r w:rsidR="00EA5F1B" w:rsidRPr="00EA5F1B">
        <w:rPr>
          <w:rFonts w:ascii="Arial" w:eastAsia="Times New Roman" w:hAnsi="Arial" w:cs="Arial"/>
          <w:bCs/>
          <w:sz w:val="24"/>
          <w:szCs w:val="24"/>
        </w:rPr>
        <w:t>14</w:t>
      </w:r>
      <w:r w:rsidR="00F25F9B" w:rsidRPr="00EA5F1B">
        <w:rPr>
          <w:rFonts w:ascii="Arial" w:eastAsia="Times New Roman" w:hAnsi="Arial" w:cs="Arial"/>
          <w:bCs/>
          <w:sz w:val="24"/>
          <w:szCs w:val="24"/>
        </w:rPr>
        <w:t xml:space="preserve"> actions closed</w:t>
      </w:r>
      <w:r w:rsidR="008928B9" w:rsidRPr="00EA5F1B">
        <w:rPr>
          <w:rFonts w:ascii="Arial" w:eastAsia="Times New Roman" w:hAnsi="Arial" w:cs="Arial"/>
          <w:bCs/>
          <w:sz w:val="24"/>
          <w:szCs w:val="24"/>
        </w:rPr>
        <w:t xml:space="preserve"> and </w:t>
      </w:r>
      <w:r w:rsidR="00EA5F1B" w:rsidRPr="00EA5F1B">
        <w:rPr>
          <w:rFonts w:ascii="Arial" w:eastAsia="Times New Roman" w:hAnsi="Arial" w:cs="Arial"/>
          <w:bCs/>
          <w:sz w:val="24"/>
          <w:szCs w:val="24"/>
        </w:rPr>
        <w:t>an additional 10 were added.</w:t>
      </w:r>
    </w:p>
    <w:p w14:paraId="49D23579" w14:textId="77777777" w:rsidR="00EA5F1B" w:rsidRPr="00EA5F1B" w:rsidRDefault="00EA5F1B" w:rsidP="00E2086B">
      <w:pPr>
        <w:spacing w:after="0" w:line="240" w:lineRule="auto"/>
        <w:ind w:left="709"/>
        <w:contextualSpacing/>
        <w:rPr>
          <w:rFonts w:ascii="Arial" w:eastAsia="Times New Roman" w:hAnsi="Arial" w:cs="Arial"/>
          <w:bCs/>
          <w:sz w:val="24"/>
          <w:szCs w:val="24"/>
        </w:rPr>
      </w:pPr>
    </w:p>
    <w:p w14:paraId="7D348413" w14:textId="584CFFEF" w:rsidR="00F25F9B" w:rsidRPr="0006071B" w:rsidRDefault="00EA5F1B" w:rsidP="00E2086B">
      <w:pPr>
        <w:spacing w:after="0" w:line="240" w:lineRule="auto"/>
        <w:ind w:left="709"/>
        <w:contextualSpacing/>
        <w:rPr>
          <w:rFonts w:ascii="Arial" w:eastAsia="Times New Roman" w:hAnsi="Arial" w:cs="Arial"/>
          <w:bCs/>
          <w:sz w:val="24"/>
          <w:szCs w:val="24"/>
          <w:highlight w:val="yellow"/>
        </w:rPr>
      </w:pPr>
      <w:r w:rsidRPr="00EA5F1B">
        <w:rPr>
          <w:rFonts w:ascii="Arial" w:eastAsia="Times New Roman" w:hAnsi="Arial" w:cs="Arial"/>
          <w:bCs/>
          <w:sz w:val="24"/>
          <w:szCs w:val="24"/>
        </w:rPr>
        <w:t>The Committee received an overview of the e</w:t>
      </w:r>
      <w:r w:rsidR="00DF2928">
        <w:rPr>
          <w:rFonts w:ascii="Arial" w:eastAsia="Times New Roman" w:hAnsi="Arial" w:cs="Arial"/>
          <w:bCs/>
          <w:sz w:val="24"/>
          <w:szCs w:val="24"/>
        </w:rPr>
        <w:t>scalation process for longer ter</w:t>
      </w:r>
      <w:r w:rsidRPr="00EA5F1B">
        <w:rPr>
          <w:rFonts w:ascii="Arial" w:eastAsia="Times New Roman" w:hAnsi="Arial" w:cs="Arial"/>
          <w:bCs/>
          <w:sz w:val="24"/>
          <w:szCs w:val="24"/>
        </w:rPr>
        <w:t>m SAER actions and noted a framework was being developed to further streamline the process.</w:t>
      </w:r>
    </w:p>
    <w:p w14:paraId="3BFAFF3A" w14:textId="6FE3201E" w:rsidR="00B643F1" w:rsidRDefault="00B643F1" w:rsidP="00E2086B">
      <w:pPr>
        <w:spacing w:after="0" w:line="240" w:lineRule="auto"/>
        <w:ind w:left="709"/>
        <w:contextualSpacing/>
        <w:rPr>
          <w:rFonts w:ascii="Arial" w:hAnsi="Arial" w:cs="Arial"/>
          <w:sz w:val="24"/>
          <w:szCs w:val="24"/>
          <w:highlight w:val="yellow"/>
        </w:rPr>
      </w:pPr>
    </w:p>
    <w:p w14:paraId="4F8B6973" w14:textId="3AA7D2A9" w:rsidR="00AA30BB" w:rsidRPr="00EA5F1B" w:rsidRDefault="00AA30BB" w:rsidP="00E2086B">
      <w:pPr>
        <w:tabs>
          <w:tab w:val="left" w:pos="980"/>
        </w:tabs>
        <w:spacing w:after="0" w:line="240" w:lineRule="auto"/>
        <w:ind w:left="709"/>
        <w:rPr>
          <w:rFonts w:ascii="Arial" w:hAnsi="Arial" w:cs="Arial"/>
          <w:sz w:val="24"/>
          <w:szCs w:val="24"/>
          <w:lang w:val="en-US"/>
        </w:rPr>
      </w:pPr>
      <w:r w:rsidRPr="00EA5F1B">
        <w:rPr>
          <w:rFonts w:ascii="Arial" w:hAnsi="Arial" w:cs="Arial"/>
          <w:sz w:val="24"/>
          <w:szCs w:val="24"/>
          <w:lang w:val="en-US"/>
        </w:rPr>
        <w:t xml:space="preserve">The Committee welcomed the ongoing work on the overdue actions whilst acknowledging that eight digital risks would be closed.  The Committee was pleased to </w:t>
      </w:r>
      <w:r w:rsidRPr="00EA5F1B">
        <w:rPr>
          <w:rFonts w:ascii="Arial" w:hAnsi="Arial" w:cs="Arial"/>
          <w:sz w:val="24"/>
          <w:szCs w:val="24"/>
          <w:lang w:val="en-US"/>
        </w:rPr>
        <w:lastRenderedPageBreak/>
        <w:t>note the work identified to reduce delays and improve commissioning of SAERS</w:t>
      </w:r>
      <w:r w:rsidR="006F6784">
        <w:rPr>
          <w:rFonts w:ascii="Arial" w:hAnsi="Arial" w:cs="Arial"/>
          <w:sz w:val="24"/>
          <w:szCs w:val="24"/>
          <w:lang w:val="en-US"/>
        </w:rPr>
        <w:t xml:space="preserve"> and looked forward to receiving the new formatted report at the next Committee cycle.</w:t>
      </w:r>
    </w:p>
    <w:p w14:paraId="59D7CDF6" w14:textId="77777777" w:rsidR="001C0AD0" w:rsidRDefault="001C0AD0" w:rsidP="00E2086B">
      <w:pPr>
        <w:spacing w:after="0" w:line="240" w:lineRule="auto"/>
        <w:ind w:left="709"/>
        <w:contextualSpacing/>
        <w:rPr>
          <w:rFonts w:ascii="Arial" w:hAnsi="Arial" w:cs="Arial"/>
          <w:sz w:val="24"/>
          <w:szCs w:val="24"/>
        </w:rPr>
      </w:pPr>
    </w:p>
    <w:p w14:paraId="77541D13" w14:textId="279B53D2" w:rsidR="00AA30BB" w:rsidRDefault="00D87E3B" w:rsidP="00E2086B">
      <w:pPr>
        <w:spacing w:after="0" w:line="240" w:lineRule="auto"/>
        <w:ind w:left="709"/>
        <w:contextualSpacing/>
        <w:rPr>
          <w:rFonts w:ascii="Arial" w:hAnsi="Arial" w:cs="Arial"/>
          <w:sz w:val="24"/>
          <w:szCs w:val="24"/>
        </w:rPr>
      </w:pPr>
      <w:r w:rsidRPr="00D87E3B">
        <w:rPr>
          <w:rFonts w:ascii="Arial" w:hAnsi="Arial" w:cs="Arial"/>
          <w:sz w:val="24"/>
          <w:szCs w:val="24"/>
        </w:rPr>
        <w:t>Anne Marie Cavanagh</w:t>
      </w:r>
      <w:r>
        <w:rPr>
          <w:rFonts w:ascii="Arial" w:hAnsi="Arial" w:cs="Arial"/>
          <w:sz w:val="24"/>
          <w:szCs w:val="24"/>
        </w:rPr>
        <w:t xml:space="preserve"> advised that the progress of SAERs was regularly reviewed by Executive Leadership Team and </w:t>
      </w:r>
      <w:r w:rsidR="001C0AD0">
        <w:rPr>
          <w:rFonts w:ascii="Arial" w:hAnsi="Arial" w:cs="Arial"/>
          <w:sz w:val="24"/>
          <w:szCs w:val="24"/>
        </w:rPr>
        <w:t>provided</w:t>
      </w:r>
      <w:r>
        <w:rPr>
          <w:rFonts w:ascii="Arial" w:hAnsi="Arial" w:cs="Arial"/>
          <w:sz w:val="24"/>
          <w:szCs w:val="24"/>
        </w:rPr>
        <w:t xml:space="preserve"> assurance that both triumvirate Divisions continued to be involved.   </w:t>
      </w:r>
    </w:p>
    <w:p w14:paraId="56CC1C5C" w14:textId="19EEB857" w:rsidR="006F6784" w:rsidRDefault="006F6784" w:rsidP="00E2086B">
      <w:pPr>
        <w:spacing w:after="0" w:line="240" w:lineRule="auto"/>
        <w:ind w:left="709"/>
        <w:contextualSpacing/>
        <w:rPr>
          <w:rFonts w:ascii="Arial" w:hAnsi="Arial" w:cs="Arial"/>
          <w:sz w:val="24"/>
          <w:szCs w:val="24"/>
        </w:rPr>
      </w:pPr>
    </w:p>
    <w:p w14:paraId="76229A8C" w14:textId="5CD322D7" w:rsidR="006F6784" w:rsidRPr="00D87E3B" w:rsidRDefault="006F6784" w:rsidP="00E2086B">
      <w:pPr>
        <w:spacing w:after="0" w:line="240" w:lineRule="auto"/>
        <w:ind w:left="709"/>
        <w:contextualSpacing/>
        <w:rPr>
          <w:rFonts w:ascii="Arial" w:hAnsi="Arial" w:cs="Arial"/>
          <w:sz w:val="24"/>
          <w:szCs w:val="24"/>
        </w:rPr>
      </w:pPr>
      <w:r>
        <w:rPr>
          <w:rFonts w:ascii="Arial" w:hAnsi="Arial" w:cs="Arial"/>
          <w:sz w:val="24"/>
          <w:szCs w:val="24"/>
        </w:rPr>
        <w:t xml:space="preserve">The Committee commended the Clinical Governance and Clinical teams involved for their direct approach in communications, </w:t>
      </w:r>
      <w:r w:rsidR="00D675D2">
        <w:rPr>
          <w:rFonts w:ascii="Arial" w:hAnsi="Arial" w:cs="Arial"/>
          <w:sz w:val="24"/>
          <w:szCs w:val="24"/>
        </w:rPr>
        <w:t>engagement</w:t>
      </w:r>
      <w:r>
        <w:rPr>
          <w:rFonts w:ascii="Arial" w:hAnsi="Arial" w:cs="Arial"/>
          <w:sz w:val="24"/>
          <w:szCs w:val="24"/>
        </w:rPr>
        <w:t xml:space="preserve"> and ensuring an improved process.</w:t>
      </w:r>
    </w:p>
    <w:p w14:paraId="6E2FD558" w14:textId="77777777" w:rsidR="0020666D" w:rsidRPr="0006071B" w:rsidRDefault="0020666D" w:rsidP="00E2086B">
      <w:pPr>
        <w:spacing w:after="0" w:line="240" w:lineRule="auto"/>
        <w:ind w:left="709"/>
        <w:contextualSpacing/>
        <w:rPr>
          <w:rFonts w:ascii="Arial" w:hAnsi="Arial" w:cs="Arial"/>
          <w:sz w:val="24"/>
          <w:szCs w:val="24"/>
          <w:highlight w:val="yellow"/>
        </w:rPr>
      </w:pPr>
    </w:p>
    <w:p w14:paraId="0F28F015" w14:textId="1DDBF6A2" w:rsidR="0095100A" w:rsidRPr="006F6784" w:rsidRDefault="00EF1AEC" w:rsidP="00E2086B">
      <w:pPr>
        <w:spacing w:after="0" w:line="240" w:lineRule="auto"/>
        <w:ind w:left="709"/>
        <w:contextualSpacing/>
        <w:rPr>
          <w:rFonts w:ascii="Arial" w:hAnsi="Arial" w:cs="Arial"/>
          <w:sz w:val="24"/>
          <w:szCs w:val="24"/>
        </w:rPr>
      </w:pPr>
      <w:r w:rsidRPr="006F6784">
        <w:rPr>
          <w:rFonts w:ascii="Arial" w:hAnsi="Arial" w:cs="Arial"/>
          <w:sz w:val="24"/>
          <w:szCs w:val="24"/>
        </w:rPr>
        <w:t xml:space="preserve">The </w:t>
      </w:r>
      <w:r w:rsidR="00210FF2" w:rsidRPr="006F6784">
        <w:rPr>
          <w:rFonts w:ascii="Arial" w:hAnsi="Arial" w:cs="Arial"/>
          <w:sz w:val="24"/>
          <w:szCs w:val="24"/>
        </w:rPr>
        <w:t>Committee noted the Adverse Events/</w:t>
      </w:r>
      <w:r w:rsidRPr="006F6784">
        <w:rPr>
          <w:rFonts w:ascii="Arial" w:hAnsi="Arial" w:cs="Arial"/>
          <w:sz w:val="24"/>
          <w:szCs w:val="24"/>
        </w:rPr>
        <w:t>Significant Adverse Event Review (SAERs) Update.</w:t>
      </w:r>
    </w:p>
    <w:p w14:paraId="3832C58F" w14:textId="77777777" w:rsidR="00EF1AEC" w:rsidRPr="00D36495" w:rsidRDefault="00EF1AEC" w:rsidP="00E2086B">
      <w:pPr>
        <w:spacing w:after="0" w:line="240" w:lineRule="auto"/>
        <w:ind w:left="709"/>
        <w:contextualSpacing/>
        <w:rPr>
          <w:rFonts w:ascii="Arial" w:hAnsi="Arial" w:cs="Arial"/>
          <w:sz w:val="24"/>
          <w:szCs w:val="24"/>
          <w:highlight w:val="yellow"/>
        </w:rPr>
      </w:pPr>
    </w:p>
    <w:p w14:paraId="6CD3F9B4" w14:textId="516B16E8" w:rsidR="00D36495" w:rsidRPr="00D36495" w:rsidRDefault="00A77A38" w:rsidP="00E2086B">
      <w:pPr>
        <w:spacing w:after="0" w:line="240" w:lineRule="auto"/>
        <w:ind w:left="720" w:hanging="720"/>
        <w:rPr>
          <w:rFonts w:ascii="Arial" w:hAnsi="Arial" w:cs="Arial"/>
          <w:sz w:val="24"/>
          <w:szCs w:val="24"/>
        </w:rPr>
      </w:pPr>
      <w:r w:rsidRPr="00D36495">
        <w:rPr>
          <w:rFonts w:ascii="Arial" w:hAnsi="Arial" w:cs="Arial"/>
          <w:b/>
          <w:sz w:val="24"/>
          <w:szCs w:val="24"/>
        </w:rPr>
        <w:t>3.2</w:t>
      </w:r>
      <w:r w:rsidRPr="00D36495">
        <w:rPr>
          <w:rFonts w:ascii="Arial" w:hAnsi="Arial" w:cs="Arial"/>
          <w:sz w:val="24"/>
          <w:szCs w:val="24"/>
        </w:rPr>
        <w:t xml:space="preserve"> </w:t>
      </w:r>
      <w:r w:rsidRPr="00D36495">
        <w:rPr>
          <w:rFonts w:ascii="Arial" w:hAnsi="Arial" w:cs="Arial"/>
          <w:sz w:val="24"/>
          <w:szCs w:val="24"/>
        </w:rPr>
        <w:tab/>
      </w:r>
      <w:r w:rsidR="00D36495" w:rsidRPr="00D36495">
        <w:rPr>
          <w:rFonts w:ascii="Arial" w:hAnsi="Arial" w:cs="Arial"/>
          <w:b/>
          <w:sz w:val="24"/>
          <w:szCs w:val="24"/>
        </w:rPr>
        <w:t>Strategic Risk Register</w:t>
      </w:r>
      <w:r w:rsidR="00D36495" w:rsidRPr="00D36495">
        <w:rPr>
          <w:rFonts w:ascii="Arial" w:hAnsi="Arial" w:cs="Arial"/>
          <w:b/>
          <w:sz w:val="24"/>
          <w:szCs w:val="24"/>
        </w:rPr>
        <w:br/>
      </w:r>
    </w:p>
    <w:p w14:paraId="42670346" w14:textId="3E063604" w:rsidR="00D36495" w:rsidRDefault="00D36495" w:rsidP="00E2086B">
      <w:pPr>
        <w:tabs>
          <w:tab w:val="left" w:pos="980"/>
        </w:tabs>
        <w:spacing w:after="0" w:line="240" w:lineRule="auto"/>
        <w:ind w:left="720"/>
        <w:rPr>
          <w:rFonts w:ascii="Arial" w:hAnsi="Arial" w:cs="Arial"/>
          <w:sz w:val="24"/>
          <w:szCs w:val="24"/>
          <w:lang w:val="en-US"/>
        </w:rPr>
      </w:pPr>
      <w:r w:rsidRPr="00D36495">
        <w:rPr>
          <w:rFonts w:ascii="Arial" w:hAnsi="Arial" w:cs="Arial"/>
          <w:sz w:val="24"/>
          <w:szCs w:val="24"/>
          <w:lang w:val="en-US"/>
        </w:rPr>
        <w:t>The Committee reviewed and approved the updated Strategic Risk Register and w</w:t>
      </w:r>
      <w:r w:rsidR="001C0AD0">
        <w:rPr>
          <w:rFonts w:ascii="Arial" w:hAnsi="Arial" w:cs="Arial"/>
          <w:sz w:val="24"/>
          <w:szCs w:val="24"/>
          <w:lang w:val="en-US"/>
        </w:rPr>
        <w:t>as</w:t>
      </w:r>
      <w:r w:rsidRPr="00D36495">
        <w:rPr>
          <w:rFonts w:ascii="Arial" w:hAnsi="Arial" w:cs="Arial"/>
          <w:sz w:val="24"/>
          <w:szCs w:val="24"/>
          <w:lang w:val="en-US"/>
        </w:rPr>
        <w:t xml:space="preserve"> assured by the deep dive undertaken regarding Healthcare Associated Infection (HAI) including risks and controls, foreseeable risks and additional controls.  The Committee noted the deep dive assessment tool and the mitigations in place.  Agreement was made that there would be benefit </w:t>
      </w:r>
      <w:r w:rsidR="001C0AD0">
        <w:rPr>
          <w:rFonts w:ascii="Arial" w:hAnsi="Arial" w:cs="Arial"/>
          <w:sz w:val="24"/>
          <w:szCs w:val="24"/>
          <w:lang w:val="en-US"/>
        </w:rPr>
        <w:t>to</w:t>
      </w:r>
      <w:r w:rsidRPr="00D36495">
        <w:rPr>
          <w:rFonts w:ascii="Arial" w:hAnsi="Arial" w:cs="Arial"/>
          <w:sz w:val="24"/>
          <w:szCs w:val="24"/>
          <w:lang w:val="en-US"/>
        </w:rPr>
        <w:t xml:space="preserve"> incorporating reference to </w:t>
      </w:r>
      <w:proofErr w:type="spellStart"/>
      <w:r w:rsidRPr="00D36495">
        <w:rPr>
          <w:rFonts w:ascii="Arial" w:hAnsi="Arial" w:cs="Arial"/>
          <w:sz w:val="24"/>
          <w:szCs w:val="24"/>
          <w:lang w:val="en-US"/>
        </w:rPr>
        <w:t>C</w:t>
      </w:r>
      <w:r w:rsidR="00DF2928">
        <w:rPr>
          <w:rFonts w:ascii="Arial" w:hAnsi="Arial" w:cs="Arial"/>
          <w:sz w:val="24"/>
          <w:szCs w:val="24"/>
          <w:lang w:val="en-US"/>
        </w:rPr>
        <w:t>ovid</w:t>
      </w:r>
      <w:proofErr w:type="spellEnd"/>
      <w:r w:rsidRPr="00D36495">
        <w:rPr>
          <w:rFonts w:ascii="Arial" w:hAnsi="Arial" w:cs="Arial"/>
          <w:sz w:val="24"/>
          <w:szCs w:val="24"/>
          <w:lang w:val="en-US"/>
        </w:rPr>
        <w:t xml:space="preserve"> within the infection control and respiratory section of the report.</w:t>
      </w:r>
    </w:p>
    <w:p w14:paraId="48C49003" w14:textId="77777777" w:rsidR="00CF7F40" w:rsidRDefault="00CF7F40" w:rsidP="00E2086B">
      <w:pPr>
        <w:tabs>
          <w:tab w:val="left" w:pos="980"/>
        </w:tabs>
        <w:spacing w:after="0" w:line="240" w:lineRule="auto"/>
        <w:ind w:left="720"/>
        <w:rPr>
          <w:rFonts w:ascii="Arial" w:hAnsi="Arial" w:cs="Arial"/>
          <w:sz w:val="24"/>
          <w:szCs w:val="24"/>
          <w:lang w:val="en-US"/>
        </w:rPr>
      </w:pPr>
    </w:p>
    <w:tbl>
      <w:tblPr>
        <w:tblStyle w:val="TableGrid"/>
        <w:tblW w:w="0" w:type="auto"/>
        <w:tblInd w:w="704" w:type="dxa"/>
        <w:tblLook w:val="04A0" w:firstRow="1" w:lastRow="0" w:firstColumn="1" w:lastColumn="0" w:noHBand="0" w:noVBand="1"/>
      </w:tblPr>
      <w:tblGrid>
        <w:gridCol w:w="1884"/>
        <w:gridCol w:w="4460"/>
        <w:gridCol w:w="1559"/>
        <w:gridCol w:w="1418"/>
      </w:tblGrid>
      <w:tr w:rsidR="0048696E" w:rsidRPr="00722ADE" w14:paraId="18F8D59E" w14:textId="77777777" w:rsidTr="0020666D">
        <w:tc>
          <w:tcPr>
            <w:tcW w:w="1884" w:type="dxa"/>
          </w:tcPr>
          <w:p w14:paraId="43890291" w14:textId="77777777" w:rsidR="0048696E" w:rsidRPr="00722ADE" w:rsidRDefault="0048696E" w:rsidP="00E2086B">
            <w:pPr>
              <w:rPr>
                <w:rFonts w:ascii="Arial" w:hAnsi="Arial" w:cs="Arial"/>
                <w:b/>
                <w:sz w:val="24"/>
                <w:szCs w:val="24"/>
              </w:rPr>
            </w:pPr>
            <w:r>
              <w:rPr>
                <w:rFonts w:ascii="Arial" w:hAnsi="Arial" w:cs="Arial"/>
                <w:b/>
                <w:sz w:val="24"/>
                <w:szCs w:val="24"/>
              </w:rPr>
              <w:t>Action No.</w:t>
            </w:r>
          </w:p>
        </w:tc>
        <w:tc>
          <w:tcPr>
            <w:tcW w:w="4460" w:type="dxa"/>
          </w:tcPr>
          <w:p w14:paraId="7A3454F5" w14:textId="77777777" w:rsidR="0048696E" w:rsidRPr="00722ADE" w:rsidRDefault="0048696E" w:rsidP="00E2086B">
            <w:pPr>
              <w:rPr>
                <w:rFonts w:ascii="Arial" w:hAnsi="Arial" w:cs="Arial"/>
                <w:b/>
                <w:sz w:val="24"/>
                <w:szCs w:val="24"/>
              </w:rPr>
            </w:pPr>
            <w:r w:rsidRPr="00722ADE">
              <w:rPr>
                <w:rFonts w:ascii="Arial" w:hAnsi="Arial" w:cs="Arial"/>
                <w:b/>
                <w:sz w:val="24"/>
                <w:szCs w:val="24"/>
              </w:rPr>
              <w:t>Action</w:t>
            </w:r>
          </w:p>
        </w:tc>
        <w:tc>
          <w:tcPr>
            <w:tcW w:w="1559" w:type="dxa"/>
          </w:tcPr>
          <w:p w14:paraId="44AC2481" w14:textId="77777777" w:rsidR="0048696E" w:rsidRPr="00722ADE" w:rsidRDefault="0048696E" w:rsidP="00E2086B">
            <w:pPr>
              <w:rPr>
                <w:rFonts w:ascii="Arial" w:hAnsi="Arial" w:cs="Arial"/>
                <w:b/>
                <w:sz w:val="24"/>
                <w:szCs w:val="24"/>
              </w:rPr>
            </w:pPr>
            <w:r w:rsidRPr="00722ADE">
              <w:rPr>
                <w:rFonts w:ascii="Arial" w:hAnsi="Arial" w:cs="Arial"/>
                <w:b/>
                <w:sz w:val="24"/>
                <w:szCs w:val="24"/>
              </w:rPr>
              <w:t xml:space="preserve">Lead </w:t>
            </w:r>
          </w:p>
        </w:tc>
        <w:tc>
          <w:tcPr>
            <w:tcW w:w="1418" w:type="dxa"/>
          </w:tcPr>
          <w:p w14:paraId="1B01391D" w14:textId="77777777" w:rsidR="0048696E" w:rsidRPr="00722ADE" w:rsidRDefault="0048696E" w:rsidP="00E2086B">
            <w:pPr>
              <w:rPr>
                <w:rFonts w:ascii="Arial" w:hAnsi="Arial" w:cs="Arial"/>
                <w:b/>
                <w:sz w:val="24"/>
                <w:szCs w:val="24"/>
              </w:rPr>
            </w:pPr>
            <w:r w:rsidRPr="00722ADE">
              <w:rPr>
                <w:rFonts w:ascii="Arial" w:hAnsi="Arial" w:cs="Arial"/>
                <w:b/>
                <w:sz w:val="24"/>
                <w:szCs w:val="24"/>
              </w:rPr>
              <w:t>Deadline</w:t>
            </w:r>
          </w:p>
        </w:tc>
      </w:tr>
      <w:tr w:rsidR="0048696E" w:rsidRPr="00722ADE" w14:paraId="24CB854A" w14:textId="77777777" w:rsidTr="0020666D">
        <w:trPr>
          <w:trHeight w:val="745"/>
        </w:trPr>
        <w:tc>
          <w:tcPr>
            <w:tcW w:w="1884" w:type="dxa"/>
          </w:tcPr>
          <w:p w14:paraId="1D27DE33" w14:textId="39D448FC" w:rsidR="00951E59" w:rsidRDefault="0048696E" w:rsidP="00E2086B">
            <w:pPr>
              <w:rPr>
                <w:rFonts w:ascii="Arial" w:hAnsi="Arial" w:cs="Arial"/>
                <w:sz w:val="24"/>
                <w:szCs w:val="24"/>
              </w:rPr>
            </w:pPr>
            <w:r>
              <w:rPr>
                <w:rFonts w:ascii="Arial" w:hAnsi="Arial" w:cs="Arial"/>
                <w:sz w:val="24"/>
                <w:szCs w:val="24"/>
              </w:rPr>
              <w:t>CCG2</w:t>
            </w:r>
            <w:r w:rsidR="00951E59">
              <w:rPr>
                <w:rFonts w:ascii="Arial" w:hAnsi="Arial" w:cs="Arial"/>
                <w:sz w:val="24"/>
                <w:szCs w:val="24"/>
              </w:rPr>
              <w:t>4</w:t>
            </w:r>
            <w:r>
              <w:rPr>
                <w:rFonts w:ascii="Arial" w:hAnsi="Arial" w:cs="Arial"/>
                <w:sz w:val="24"/>
                <w:szCs w:val="24"/>
              </w:rPr>
              <w:t>1107</w:t>
            </w:r>
            <w:r w:rsidRPr="00722ADE">
              <w:rPr>
                <w:rFonts w:ascii="Arial" w:hAnsi="Arial" w:cs="Arial"/>
                <w:sz w:val="24"/>
                <w:szCs w:val="24"/>
              </w:rPr>
              <w:t>/01</w:t>
            </w:r>
          </w:p>
          <w:p w14:paraId="2000D07A" w14:textId="77777777" w:rsidR="0048696E" w:rsidRPr="00951E59" w:rsidRDefault="0048696E" w:rsidP="00E2086B">
            <w:pPr>
              <w:jc w:val="center"/>
              <w:rPr>
                <w:rFonts w:ascii="Arial" w:hAnsi="Arial" w:cs="Arial"/>
                <w:sz w:val="24"/>
                <w:szCs w:val="24"/>
              </w:rPr>
            </w:pPr>
          </w:p>
        </w:tc>
        <w:tc>
          <w:tcPr>
            <w:tcW w:w="4460" w:type="dxa"/>
          </w:tcPr>
          <w:p w14:paraId="6E46806B" w14:textId="160FECCB" w:rsidR="0048696E" w:rsidRPr="00722ADE" w:rsidRDefault="0048696E" w:rsidP="00E2086B">
            <w:pPr>
              <w:pStyle w:val="NoSpacing"/>
              <w:rPr>
                <w:rFonts w:ascii="Arial" w:hAnsi="Arial" w:cs="Arial"/>
                <w:sz w:val="24"/>
                <w:szCs w:val="24"/>
              </w:rPr>
            </w:pPr>
            <w:r>
              <w:rPr>
                <w:rFonts w:ascii="Arial" w:hAnsi="Arial" w:cs="Arial"/>
                <w:b/>
                <w:bCs/>
                <w:color w:val="000000"/>
                <w:sz w:val="24"/>
                <w:szCs w:val="24"/>
              </w:rPr>
              <w:t xml:space="preserve">Strategic Risk Register </w:t>
            </w:r>
            <w:r w:rsidR="00DF2928">
              <w:rPr>
                <w:rFonts w:ascii="Arial" w:hAnsi="Arial" w:cs="Arial"/>
                <w:bCs/>
                <w:color w:val="000000"/>
                <w:sz w:val="24"/>
                <w:szCs w:val="24"/>
              </w:rPr>
              <w:t xml:space="preserve">– include reference to </w:t>
            </w:r>
            <w:proofErr w:type="spellStart"/>
            <w:r w:rsidR="00DF2928">
              <w:rPr>
                <w:rFonts w:ascii="Arial" w:hAnsi="Arial" w:cs="Arial"/>
                <w:bCs/>
                <w:color w:val="000000"/>
                <w:sz w:val="24"/>
                <w:szCs w:val="24"/>
              </w:rPr>
              <w:t>Covid</w:t>
            </w:r>
            <w:proofErr w:type="spellEnd"/>
            <w:r w:rsidRPr="0048696E">
              <w:rPr>
                <w:rFonts w:ascii="Arial" w:hAnsi="Arial" w:cs="Arial"/>
                <w:bCs/>
                <w:color w:val="000000"/>
                <w:sz w:val="24"/>
                <w:szCs w:val="24"/>
              </w:rPr>
              <w:t xml:space="preserve"> within the infection control and respiratory section of the report.</w:t>
            </w:r>
            <w:r w:rsidRPr="00722ADE">
              <w:rPr>
                <w:rFonts w:ascii="Arial" w:hAnsi="Arial" w:cs="Arial"/>
                <w:sz w:val="24"/>
                <w:szCs w:val="24"/>
              </w:rPr>
              <w:t xml:space="preserve"> </w:t>
            </w:r>
          </w:p>
        </w:tc>
        <w:tc>
          <w:tcPr>
            <w:tcW w:w="1559" w:type="dxa"/>
          </w:tcPr>
          <w:p w14:paraId="21B9719F" w14:textId="09AE1250" w:rsidR="0048696E" w:rsidRPr="00722ADE" w:rsidRDefault="0048696E" w:rsidP="00E2086B">
            <w:pPr>
              <w:rPr>
                <w:rFonts w:ascii="Arial" w:hAnsi="Arial" w:cs="Arial"/>
                <w:sz w:val="24"/>
                <w:szCs w:val="24"/>
              </w:rPr>
            </w:pPr>
            <w:r>
              <w:rPr>
                <w:rFonts w:ascii="Arial" w:hAnsi="Arial" w:cs="Arial"/>
                <w:sz w:val="24"/>
                <w:szCs w:val="24"/>
              </w:rPr>
              <w:t>Mark MacGregor</w:t>
            </w:r>
            <w:r w:rsidR="002D6191">
              <w:rPr>
                <w:rFonts w:ascii="Arial" w:hAnsi="Arial" w:cs="Arial"/>
                <w:sz w:val="24"/>
                <w:szCs w:val="24"/>
              </w:rPr>
              <w:t>/</w:t>
            </w:r>
            <w:r>
              <w:rPr>
                <w:rFonts w:ascii="Arial" w:hAnsi="Arial" w:cs="Arial"/>
                <w:sz w:val="24"/>
                <w:szCs w:val="24"/>
              </w:rPr>
              <w:t xml:space="preserve"> Anne Marie Cavanagh</w:t>
            </w:r>
          </w:p>
        </w:tc>
        <w:tc>
          <w:tcPr>
            <w:tcW w:w="1418" w:type="dxa"/>
          </w:tcPr>
          <w:p w14:paraId="1ACF7BC2" w14:textId="1F445E92" w:rsidR="0048696E" w:rsidRPr="00722ADE" w:rsidRDefault="0048696E" w:rsidP="00E2086B">
            <w:pPr>
              <w:rPr>
                <w:rFonts w:ascii="Arial" w:hAnsi="Arial" w:cs="Arial"/>
                <w:sz w:val="24"/>
                <w:szCs w:val="24"/>
              </w:rPr>
            </w:pPr>
            <w:r>
              <w:rPr>
                <w:rFonts w:ascii="Arial" w:hAnsi="Arial" w:cs="Arial"/>
                <w:sz w:val="24"/>
                <w:szCs w:val="24"/>
              </w:rPr>
              <w:t>06/03/2024</w:t>
            </w:r>
          </w:p>
        </w:tc>
      </w:tr>
    </w:tbl>
    <w:p w14:paraId="6DEFB6F9" w14:textId="77777777" w:rsidR="00D36495" w:rsidRPr="00D36495" w:rsidRDefault="00D36495" w:rsidP="00E2086B">
      <w:pPr>
        <w:spacing w:after="0" w:line="240" w:lineRule="auto"/>
        <w:ind w:left="720"/>
        <w:rPr>
          <w:rFonts w:ascii="Arial" w:hAnsi="Arial" w:cs="Arial"/>
          <w:sz w:val="24"/>
          <w:szCs w:val="24"/>
          <w:highlight w:val="yellow"/>
        </w:rPr>
      </w:pPr>
    </w:p>
    <w:p w14:paraId="70067626" w14:textId="77777777" w:rsidR="00D36495" w:rsidRPr="0020666D" w:rsidRDefault="00D36495" w:rsidP="00E2086B">
      <w:pPr>
        <w:spacing w:after="0" w:line="240" w:lineRule="auto"/>
        <w:ind w:left="720"/>
        <w:rPr>
          <w:rFonts w:ascii="Arial" w:hAnsi="Arial" w:cs="Arial"/>
          <w:sz w:val="24"/>
          <w:szCs w:val="24"/>
        </w:rPr>
      </w:pPr>
      <w:r w:rsidRPr="0020666D">
        <w:rPr>
          <w:rFonts w:ascii="Arial" w:hAnsi="Arial" w:cs="Arial"/>
          <w:sz w:val="24"/>
          <w:szCs w:val="24"/>
        </w:rPr>
        <w:t>The Committee approved the Strategic Risk Register.</w:t>
      </w:r>
    </w:p>
    <w:p w14:paraId="5D4BD7B4" w14:textId="77777777" w:rsidR="00A77A38" w:rsidRPr="0006071B" w:rsidRDefault="00A77A38" w:rsidP="00E2086B">
      <w:pPr>
        <w:spacing w:after="0" w:line="240" w:lineRule="auto"/>
        <w:ind w:left="720"/>
        <w:contextualSpacing/>
        <w:rPr>
          <w:rFonts w:ascii="Arial" w:hAnsi="Arial" w:cs="Arial"/>
          <w:sz w:val="24"/>
          <w:szCs w:val="24"/>
          <w:highlight w:val="yellow"/>
        </w:rPr>
      </w:pPr>
    </w:p>
    <w:p w14:paraId="53B2A736" w14:textId="77777777" w:rsidR="001C701E" w:rsidRPr="00BF4448" w:rsidRDefault="00A77A38" w:rsidP="00E2086B">
      <w:pPr>
        <w:spacing w:after="0" w:line="240" w:lineRule="auto"/>
        <w:ind w:left="720" w:hanging="720"/>
        <w:rPr>
          <w:rFonts w:ascii="Arial" w:hAnsi="Arial" w:cs="Arial"/>
          <w:b/>
          <w:sz w:val="24"/>
        </w:rPr>
      </w:pPr>
      <w:r w:rsidRPr="00BF4448">
        <w:rPr>
          <w:rFonts w:ascii="Arial" w:hAnsi="Arial" w:cs="Arial"/>
          <w:b/>
          <w:sz w:val="24"/>
        </w:rPr>
        <w:t xml:space="preserve">3.3 </w:t>
      </w:r>
      <w:r w:rsidRPr="00BF4448">
        <w:rPr>
          <w:rFonts w:ascii="Arial" w:hAnsi="Arial" w:cs="Arial"/>
          <w:b/>
          <w:sz w:val="24"/>
        </w:rPr>
        <w:tab/>
      </w:r>
      <w:r w:rsidR="001C701E" w:rsidRPr="00BF4448">
        <w:rPr>
          <w:rFonts w:ascii="Arial" w:hAnsi="Arial" w:cs="Arial"/>
          <w:b/>
          <w:sz w:val="24"/>
        </w:rPr>
        <w:t xml:space="preserve">Safe Staffing – Six Monthly Update </w:t>
      </w:r>
    </w:p>
    <w:p w14:paraId="419EEF5B" w14:textId="4C9F8A8D" w:rsidR="00A77A38" w:rsidRPr="002F76FA" w:rsidRDefault="00A77A38" w:rsidP="00E2086B">
      <w:pPr>
        <w:spacing w:after="0" w:line="240" w:lineRule="auto"/>
        <w:ind w:left="720" w:hanging="720"/>
        <w:rPr>
          <w:rFonts w:ascii="Arial" w:hAnsi="Arial" w:cs="Arial"/>
          <w:b/>
          <w:sz w:val="24"/>
          <w:szCs w:val="24"/>
          <w:highlight w:val="yellow"/>
        </w:rPr>
      </w:pPr>
    </w:p>
    <w:p w14:paraId="09F4EC22" w14:textId="0565C926" w:rsidR="002F76FA" w:rsidRPr="002F76FA" w:rsidRDefault="00BF4448" w:rsidP="00E2086B">
      <w:pPr>
        <w:spacing w:after="0" w:line="240" w:lineRule="auto"/>
        <w:ind w:left="720"/>
        <w:rPr>
          <w:rFonts w:ascii="Arial" w:hAnsi="Arial" w:cs="Arial"/>
          <w:sz w:val="24"/>
          <w:szCs w:val="24"/>
        </w:rPr>
      </w:pPr>
      <w:r w:rsidRPr="002F76FA">
        <w:rPr>
          <w:rFonts w:ascii="Arial" w:hAnsi="Arial" w:cs="Arial"/>
          <w:sz w:val="24"/>
          <w:szCs w:val="24"/>
        </w:rPr>
        <w:t xml:space="preserve">The Committee noted the Safe Staffing Six Monthly Update and celebrated </w:t>
      </w:r>
      <w:r w:rsidR="00F22821">
        <w:rPr>
          <w:rFonts w:ascii="Arial" w:hAnsi="Arial" w:cs="Arial"/>
          <w:sz w:val="24"/>
          <w:szCs w:val="24"/>
        </w:rPr>
        <w:t xml:space="preserve">the </w:t>
      </w:r>
      <w:r w:rsidRPr="002F76FA">
        <w:rPr>
          <w:rFonts w:ascii="Arial" w:hAnsi="Arial" w:cs="Arial"/>
          <w:sz w:val="24"/>
          <w:szCs w:val="24"/>
        </w:rPr>
        <w:t xml:space="preserve">work undertaken to progress the duties for the Health and Care (Staffing) (Scotland) Act which came into effect on 1 April 2024 and would become business as usual by April 2025.    </w:t>
      </w:r>
    </w:p>
    <w:p w14:paraId="58D2F32F" w14:textId="77777777" w:rsidR="00A72286" w:rsidRDefault="00A72286" w:rsidP="00E2086B">
      <w:pPr>
        <w:spacing w:after="0" w:line="240" w:lineRule="auto"/>
        <w:ind w:left="720"/>
        <w:rPr>
          <w:rFonts w:ascii="Arial" w:hAnsi="Arial" w:cs="Arial"/>
          <w:sz w:val="24"/>
          <w:szCs w:val="24"/>
        </w:rPr>
      </w:pPr>
    </w:p>
    <w:p w14:paraId="090D9973" w14:textId="0F531F9B" w:rsidR="00BF4448" w:rsidRDefault="00BF4448" w:rsidP="00E2086B">
      <w:pPr>
        <w:spacing w:after="0" w:line="240" w:lineRule="auto"/>
        <w:ind w:left="720"/>
        <w:rPr>
          <w:rFonts w:ascii="Arial" w:hAnsi="Arial" w:cs="Arial"/>
          <w:sz w:val="24"/>
          <w:szCs w:val="24"/>
        </w:rPr>
      </w:pPr>
      <w:r w:rsidRPr="002F76FA">
        <w:rPr>
          <w:rFonts w:ascii="Arial" w:hAnsi="Arial" w:cs="Arial"/>
          <w:sz w:val="24"/>
          <w:szCs w:val="24"/>
        </w:rPr>
        <w:t>The Committee recognised the very tight timescales for the Annual Report 2024/25 to be collated and submitted to S</w:t>
      </w:r>
      <w:r w:rsidR="002F76FA">
        <w:rPr>
          <w:rFonts w:ascii="Arial" w:hAnsi="Arial" w:cs="Arial"/>
          <w:sz w:val="24"/>
          <w:szCs w:val="24"/>
        </w:rPr>
        <w:t xml:space="preserve">cottish Government </w:t>
      </w:r>
      <w:r w:rsidRPr="002F76FA">
        <w:rPr>
          <w:rFonts w:ascii="Arial" w:hAnsi="Arial" w:cs="Arial"/>
          <w:sz w:val="24"/>
          <w:szCs w:val="24"/>
        </w:rPr>
        <w:t xml:space="preserve">by 30 April 2025 and noted the challenges with the </w:t>
      </w:r>
      <w:r w:rsidR="00DF2928">
        <w:rPr>
          <w:rFonts w:ascii="Arial" w:hAnsi="Arial" w:cs="Arial"/>
          <w:sz w:val="24"/>
          <w:szCs w:val="24"/>
        </w:rPr>
        <w:t>D</w:t>
      </w:r>
      <w:r w:rsidRPr="002F76FA">
        <w:rPr>
          <w:rFonts w:ascii="Arial" w:hAnsi="Arial" w:cs="Arial"/>
          <w:sz w:val="24"/>
          <w:szCs w:val="24"/>
        </w:rPr>
        <w:t xml:space="preserve">uty to ensure adequate time was given to clinical leads; the NHS Golden Jubilee positon for which was limited to 45%.    </w:t>
      </w:r>
    </w:p>
    <w:p w14:paraId="4B50F48F" w14:textId="77777777" w:rsidR="00A72286" w:rsidRDefault="00A72286" w:rsidP="00E2086B">
      <w:pPr>
        <w:spacing w:after="0" w:line="240" w:lineRule="auto"/>
        <w:ind w:left="720"/>
        <w:rPr>
          <w:rFonts w:ascii="Arial" w:hAnsi="Arial" w:cs="Arial"/>
          <w:sz w:val="24"/>
          <w:szCs w:val="24"/>
        </w:rPr>
      </w:pPr>
    </w:p>
    <w:p w14:paraId="5C71FA79" w14:textId="021D4978" w:rsidR="00A72286" w:rsidRDefault="00A72286" w:rsidP="00E2086B">
      <w:pPr>
        <w:spacing w:after="0" w:line="240" w:lineRule="auto"/>
        <w:ind w:left="720"/>
        <w:rPr>
          <w:rFonts w:ascii="Arial" w:hAnsi="Arial" w:cs="Arial"/>
          <w:sz w:val="24"/>
          <w:szCs w:val="24"/>
        </w:rPr>
      </w:pPr>
      <w:r>
        <w:rPr>
          <w:rFonts w:ascii="Arial" w:hAnsi="Arial" w:cs="Arial"/>
          <w:sz w:val="24"/>
          <w:szCs w:val="24"/>
        </w:rPr>
        <w:t xml:space="preserve">Mark MacGregor </w:t>
      </w:r>
      <w:r w:rsidR="00F22821">
        <w:rPr>
          <w:rFonts w:ascii="Arial" w:hAnsi="Arial" w:cs="Arial"/>
          <w:sz w:val="24"/>
          <w:szCs w:val="24"/>
        </w:rPr>
        <w:t>updated that engagement was ongoing with NHS Health Improvement Scotland to consider a redesign of the reporting template to enable easier and less timeous completion.</w:t>
      </w:r>
    </w:p>
    <w:p w14:paraId="38982FE0" w14:textId="23432E05" w:rsidR="00F22821" w:rsidRDefault="00F22821" w:rsidP="00E2086B">
      <w:pPr>
        <w:spacing w:after="0" w:line="240" w:lineRule="auto"/>
        <w:ind w:left="720"/>
        <w:rPr>
          <w:rFonts w:ascii="Arial" w:hAnsi="Arial" w:cs="Arial"/>
          <w:sz w:val="24"/>
          <w:szCs w:val="24"/>
        </w:rPr>
      </w:pPr>
    </w:p>
    <w:p w14:paraId="634947DC" w14:textId="14C0FD0C" w:rsidR="00F22821" w:rsidRDefault="00F22821" w:rsidP="00E2086B">
      <w:pPr>
        <w:spacing w:after="0" w:line="240" w:lineRule="auto"/>
        <w:ind w:left="720"/>
        <w:rPr>
          <w:rFonts w:ascii="Arial" w:hAnsi="Arial" w:cs="Arial"/>
          <w:sz w:val="24"/>
          <w:szCs w:val="24"/>
        </w:rPr>
      </w:pPr>
      <w:r>
        <w:rPr>
          <w:rFonts w:ascii="Arial" w:hAnsi="Arial" w:cs="Arial"/>
          <w:sz w:val="24"/>
          <w:szCs w:val="24"/>
        </w:rPr>
        <w:t>The Committee thanked colleagues for the work undertaken to date to facilitate and support safe staffing.</w:t>
      </w:r>
    </w:p>
    <w:p w14:paraId="22941496" w14:textId="77777777" w:rsidR="00E536C3" w:rsidRPr="00F22821" w:rsidRDefault="00E536C3" w:rsidP="00E2086B">
      <w:pPr>
        <w:spacing w:after="0" w:line="240" w:lineRule="auto"/>
        <w:ind w:left="720"/>
        <w:rPr>
          <w:rFonts w:ascii="Arial" w:hAnsi="Arial" w:cs="Arial"/>
          <w:sz w:val="24"/>
        </w:rPr>
      </w:pPr>
    </w:p>
    <w:p w14:paraId="406B561D" w14:textId="3F6D060E" w:rsidR="00210FF2" w:rsidRDefault="00EF1AEC" w:rsidP="00E2086B">
      <w:pPr>
        <w:spacing w:after="0" w:line="240" w:lineRule="auto"/>
        <w:ind w:left="720"/>
        <w:rPr>
          <w:rFonts w:ascii="Arial" w:hAnsi="Arial" w:cs="Arial"/>
          <w:sz w:val="24"/>
        </w:rPr>
      </w:pPr>
      <w:r w:rsidRPr="00F22821">
        <w:rPr>
          <w:rFonts w:ascii="Arial" w:hAnsi="Arial" w:cs="Arial"/>
          <w:sz w:val="24"/>
        </w:rPr>
        <w:lastRenderedPageBreak/>
        <w:t>The</w:t>
      </w:r>
      <w:r w:rsidR="00210FF2" w:rsidRPr="00F22821">
        <w:rPr>
          <w:rFonts w:ascii="Arial" w:hAnsi="Arial" w:cs="Arial"/>
          <w:sz w:val="24"/>
        </w:rPr>
        <w:t xml:space="preserve"> Committee </w:t>
      </w:r>
      <w:r w:rsidR="002F76FA" w:rsidRPr="00F22821">
        <w:rPr>
          <w:rFonts w:ascii="Arial" w:hAnsi="Arial" w:cs="Arial"/>
          <w:sz w:val="24"/>
        </w:rPr>
        <w:t xml:space="preserve">noted </w:t>
      </w:r>
      <w:r w:rsidR="00210FF2" w:rsidRPr="00F22821">
        <w:rPr>
          <w:rFonts w:ascii="Arial" w:hAnsi="Arial" w:cs="Arial"/>
          <w:sz w:val="24"/>
        </w:rPr>
        <w:t>the S</w:t>
      </w:r>
      <w:r w:rsidR="00DF2928">
        <w:rPr>
          <w:rFonts w:ascii="Arial" w:hAnsi="Arial" w:cs="Arial"/>
          <w:sz w:val="24"/>
        </w:rPr>
        <w:t>afe Staffing – Six Monthly Update.</w:t>
      </w:r>
    </w:p>
    <w:p w14:paraId="6EBF5D91" w14:textId="03C7F8DE" w:rsidR="00210FF2" w:rsidRDefault="00210FF2" w:rsidP="00E2086B">
      <w:pPr>
        <w:spacing w:after="0" w:line="240" w:lineRule="auto"/>
        <w:ind w:left="720"/>
        <w:rPr>
          <w:rFonts w:ascii="Arial" w:hAnsi="Arial" w:cs="Arial"/>
          <w:sz w:val="24"/>
          <w:highlight w:val="yellow"/>
        </w:rPr>
      </w:pPr>
    </w:p>
    <w:p w14:paraId="65AE56E2" w14:textId="77777777" w:rsidR="0095100A" w:rsidRPr="00BA7457" w:rsidRDefault="0095100A" w:rsidP="00E2086B">
      <w:pPr>
        <w:pStyle w:val="ListParagraph"/>
        <w:numPr>
          <w:ilvl w:val="0"/>
          <w:numId w:val="17"/>
        </w:numPr>
        <w:spacing w:after="0" w:line="240" w:lineRule="auto"/>
        <w:ind w:hanging="720"/>
        <w:rPr>
          <w:b/>
          <w:color w:val="0070C0"/>
        </w:rPr>
      </w:pPr>
      <w:r w:rsidRPr="00BA7457">
        <w:rPr>
          <w:b/>
          <w:color w:val="0070C0"/>
        </w:rPr>
        <w:t>Effective</w:t>
      </w:r>
    </w:p>
    <w:p w14:paraId="2395837A" w14:textId="77777777" w:rsidR="0024092E" w:rsidRPr="00BA7457" w:rsidRDefault="0024092E" w:rsidP="00E2086B">
      <w:pPr>
        <w:spacing w:after="0" w:line="240" w:lineRule="auto"/>
        <w:ind w:left="720"/>
        <w:rPr>
          <w:rFonts w:ascii="Arial" w:hAnsi="Arial" w:cs="Arial"/>
          <w:b/>
          <w:sz w:val="24"/>
          <w:szCs w:val="24"/>
        </w:rPr>
      </w:pPr>
    </w:p>
    <w:p w14:paraId="39E1B244" w14:textId="019FA3CD" w:rsidR="0095100A" w:rsidRPr="00BA7457" w:rsidRDefault="0095100A" w:rsidP="00E2086B">
      <w:pPr>
        <w:spacing w:after="0" w:line="240" w:lineRule="auto"/>
        <w:rPr>
          <w:rFonts w:ascii="Arial" w:hAnsi="Arial" w:cs="Arial"/>
          <w:b/>
          <w:sz w:val="24"/>
        </w:rPr>
      </w:pPr>
      <w:r w:rsidRPr="00BA7457">
        <w:rPr>
          <w:rFonts w:ascii="Arial" w:hAnsi="Arial" w:cs="Arial"/>
          <w:b/>
          <w:sz w:val="24"/>
        </w:rPr>
        <w:t>4.1</w:t>
      </w:r>
      <w:r w:rsidRPr="00BA7457">
        <w:rPr>
          <w:rFonts w:ascii="Arial" w:hAnsi="Arial" w:cs="Arial"/>
          <w:b/>
          <w:sz w:val="24"/>
        </w:rPr>
        <w:tab/>
        <w:t>Integrated Performance Report</w:t>
      </w:r>
      <w:r w:rsidR="00EF1AEC" w:rsidRPr="00BA7457">
        <w:rPr>
          <w:rFonts w:ascii="Arial" w:hAnsi="Arial" w:cs="Arial"/>
          <w:b/>
          <w:sz w:val="24"/>
        </w:rPr>
        <w:t xml:space="preserve"> </w:t>
      </w:r>
    </w:p>
    <w:p w14:paraId="4E17DF85" w14:textId="77777777" w:rsidR="00EF1AEC" w:rsidRPr="0006071B" w:rsidRDefault="00EF1AEC" w:rsidP="00E2086B">
      <w:pPr>
        <w:spacing w:after="0" w:line="240" w:lineRule="auto"/>
        <w:ind w:left="720"/>
        <w:rPr>
          <w:rFonts w:ascii="Arial" w:hAnsi="Arial" w:cs="Arial"/>
          <w:sz w:val="24"/>
          <w:szCs w:val="24"/>
          <w:highlight w:val="yellow"/>
        </w:rPr>
      </w:pPr>
    </w:p>
    <w:p w14:paraId="117CC7DC" w14:textId="44919510" w:rsidR="00B424BB" w:rsidRDefault="00B424BB" w:rsidP="00E2086B">
      <w:pPr>
        <w:spacing w:after="0" w:line="240" w:lineRule="auto"/>
        <w:ind w:left="720"/>
        <w:rPr>
          <w:rFonts w:ascii="Arial" w:hAnsi="Arial" w:cs="Arial"/>
          <w:sz w:val="24"/>
          <w:szCs w:val="24"/>
        </w:rPr>
      </w:pPr>
      <w:r>
        <w:rPr>
          <w:rFonts w:ascii="Arial" w:hAnsi="Arial" w:cs="Arial"/>
          <w:sz w:val="24"/>
          <w:szCs w:val="24"/>
        </w:rPr>
        <w:t>Anne Marie Cavanagh presented the Clinical Governance section of the Integrated Pe</w:t>
      </w:r>
      <w:r w:rsidR="00CD393E">
        <w:rPr>
          <w:rFonts w:ascii="Arial" w:hAnsi="Arial" w:cs="Arial"/>
          <w:sz w:val="24"/>
          <w:szCs w:val="24"/>
        </w:rPr>
        <w:t>r</w:t>
      </w:r>
      <w:r>
        <w:rPr>
          <w:rFonts w:ascii="Arial" w:hAnsi="Arial" w:cs="Arial"/>
          <w:sz w:val="24"/>
          <w:szCs w:val="24"/>
        </w:rPr>
        <w:t>formance Report (IPR) highlighting the salient points.</w:t>
      </w:r>
    </w:p>
    <w:p w14:paraId="2F4C28C4" w14:textId="77777777" w:rsidR="00B424BB" w:rsidRDefault="00B424BB" w:rsidP="00E2086B">
      <w:pPr>
        <w:spacing w:after="0" w:line="240" w:lineRule="auto"/>
        <w:ind w:left="720"/>
        <w:rPr>
          <w:rFonts w:ascii="Arial" w:hAnsi="Arial" w:cs="Arial"/>
          <w:sz w:val="24"/>
          <w:szCs w:val="24"/>
        </w:rPr>
      </w:pPr>
    </w:p>
    <w:p w14:paraId="764A69AC" w14:textId="5BCCF01E" w:rsidR="00026F3C" w:rsidRDefault="00B424BB" w:rsidP="00E2086B">
      <w:pPr>
        <w:spacing w:after="0" w:line="240" w:lineRule="auto"/>
        <w:ind w:left="720"/>
        <w:rPr>
          <w:rFonts w:ascii="Arial" w:hAnsi="Arial" w:cs="Arial"/>
          <w:sz w:val="24"/>
          <w:szCs w:val="24"/>
        </w:rPr>
      </w:pPr>
      <w:r>
        <w:rPr>
          <w:rFonts w:ascii="Arial" w:hAnsi="Arial" w:cs="Arial"/>
          <w:sz w:val="24"/>
          <w:szCs w:val="24"/>
        </w:rPr>
        <w:t>In July 2024 a total of 10 complaints were reported with six a</w:t>
      </w:r>
      <w:r w:rsidR="001C0AD0">
        <w:rPr>
          <w:rFonts w:ascii="Arial" w:hAnsi="Arial" w:cs="Arial"/>
          <w:sz w:val="24"/>
          <w:szCs w:val="24"/>
        </w:rPr>
        <w:t>t</w:t>
      </w:r>
      <w:r>
        <w:rPr>
          <w:rFonts w:ascii="Arial" w:hAnsi="Arial" w:cs="Arial"/>
          <w:sz w:val="24"/>
          <w:szCs w:val="24"/>
        </w:rPr>
        <w:t xml:space="preserve"> Stage One and four a</w:t>
      </w:r>
      <w:r w:rsidR="001C0AD0">
        <w:rPr>
          <w:rFonts w:ascii="Arial" w:hAnsi="Arial" w:cs="Arial"/>
          <w:sz w:val="24"/>
          <w:szCs w:val="24"/>
        </w:rPr>
        <w:t>t</w:t>
      </w:r>
      <w:r>
        <w:rPr>
          <w:rFonts w:ascii="Arial" w:hAnsi="Arial" w:cs="Arial"/>
          <w:sz w:val="24"/>
          <w:szCs w:val="24"/>
        </w:rPr>
        <w:t xml:space="preserve"> Stage </w:t>
      </w:r>
      <w:r w:rsidR="001C0AD0">
        <w:rPr>
          <w:rFonts w:ascii="Arial" w:hAnsi="Arial" w:cs="Arial"/>
          <w:sz w:val="24"/>
          <w:szCs w:val="24"/>
        </w:rPr>
        <w:t>T</w:t>
      </w:r>
      <w:r>
        <w:rPr>
          <w:rFonts w:ascii="Arial" w:hAnsi="Arial" w:cs="Arial"/>
          <w:sz w:val="24"/>
          <w:szCs w:val="24"/>
        </w:rPr>
        <w:t xml:space="preserve">wo.   </w:t>
      </w:r>
      <w:r w:rsidR="001C0AD0">
        <w:rPr>
          <w:rFonts w:ascii="Arial" w:hAnsi="Arial" w:cs="Arial"/>
          <w:sz w:val="24"/>
          <w:szCs w:val="24"/>
        </w:rPr>
        <w:t xml:space="preserve">With the exception of one, </w:t>
      </w:r>
      <w:r>
        <w:rPr>
          <w:rFonts w:ascii="Arial" w:hAnsi="Arial" w:cs="Arial"/>
          <w:sz w:val="24"/>
          <w:szCs w:val="24"/>
        </w:rPr>
        <w:t xml:space="preserve">the Stage </w:t>
      </w:r>
      <w:r w:rsidR="001C0AD0">
        <w:rPr>
          <w:rFonts w:ascii="Arial" w:hAnsi="Arial" w:cs="Arial"/>
          <w:sz w:val="24"/>
          <w:szCs w:val="24"/>
        </w:rPr>
        <w:t>O</w:t>
      </w:r>
      <w:r>
        <w:rPr>
          <w:rFonts w:ascii="Arial" w:hAnsi="Arial" w:cs="Arial"/>
          <w:sz w:val="24"/>
          <w:szCs w:val="24"/>
        </w:rPr>
        <w:t>ne complaints were investigated and responded to within the five working day timescale</w:t>
      </w:r>
      <w:r w:rsidR="001C0AD0">
        <w:rPr>
          <w:rFonts w:ascii="Arial" w:hAnsi="Arial" w:cs="Arial"/>
          <w:sz w:val="24"/>
          <w:szCs w:val="24"/>
        </w:rPr>
        <w:t>.</w:t>
      </w:r>
      <w:r>
        <w:rPr>
          <w:rFonts w:ascii="Arial" w:hAnsi="Arial" w:cs="Arial"/>
          <w:sz w:val="24"/>
          <w:szCs w:val="24"/>
        </w:rPr>
        <w:t xml:space="preserve"> 25% of the Stage </w:t>
      </w:r>
      <w:r w:rsidR="001C0AD0">
        <w:rPr>
          <w:rFonts w:ascii="Arial" w:hAnsi="Arial" w:cs="Arial"/>
          <w:sz w:val="24"/>
          <w:szCs w:val="24"/>
        </w:rPr>
        <w:t>T</w:t>
      </w:r>
      <w:r>
        <w:rPr>
          <w:rFonts w:ascii="Arial" w:hAnsi="Arial" w:cs="Arial"/>
          <w:sz w:val="24"/>
          <w:szCs w:val="24"/>
        </w:rPr>
        <w:t xml:space="preserve">wo complaints were responded to within the twenty day timescale.  </w:t>
      </w:r>
    </w:p>
    <w:p w14:paraId="5D9A1B55" w14:textId="4F05F79D" w:rsidR="00B424BB" w:rsidRDefault="00B424BB" w:rsidP="00E2086B">
      <w:pPr>
        <w:spacing w:after="0" w:line="240" w:lineRule="auto"/>
        <w:ind w:left="720"/>
        <w:rPr>
          <w:rFonts w:ascii="Arial" w:hAnsi="Arial" w:cs="Arial"/>
          <w:sz w:val="24"/>
          <w:szCs w:val="24"/>
        </w:rPr>
      </w:pPr>
    </w:p>
    <w:p w14:paraId="58873FE9" w14:textId="401C01FE" w:rsidR="00CD393E" w:rsidRDefault="00B424BB" w:rsidP="00E2086B">
      <w:pPr>
        <w:spacing w:after="0" w:line="240" w:lineRule="auto"/>
        <w:ind w:left="720"/>
        <w:rPr>
          <w:rFonts w:ascii="Arial" w:hAnsi="Arial" w:cs="Arial"/>
          <w:sz w:val="24"/>
          <w:szCs w:val="24"/>
        </w:rPr>
      </w:pPr>
      <w:r>
        <w:rPr>
          <w:rFonts w:ascii="Arial" w:hAnsi="Arial" w:cs="Arial"/>
          <w:sz w:val="24"/>
          <w:szCs w:val="24"/>
        </w:rPr>
        <w:t xml:space="preserve">The Committee </w:t>
      </w:r>
      <w:r w:rsidR="00B96C03">
        <w:rPr>
          <w:rFonts w:ascii="Arial" w:hAnsi="Arial" w:cs="Arial"/>
          <w:sz w:val="24"/>
          <w:szCs w:val="24"/>
        </w:rPr>
        <w:t>was</w:t>
      </w:r>
      <w:r>
        <w:rPr>
          <w:rFonts w:ascii="Arial" w:hAnsi="Arial" w:cs="Arial"/>
          <w:sz w:val="24"/>
          <w:szCs w:val="24"/>
        </w:rPr>
        <w:t xml:space="preserve"> advised there were no new Significant Adverse Events Reviews commissioned in August 2024</w:t>
      </w:r>
      <w:r w:rsidR="00CD393E">
        <w:rPr>
          <w:rFonts w:ascii="Arial" w:hAnsi="Arial" w:cs="Arial"/>
          <w:sz w:val="24"/>
          <w:szCs w:val="24"/>
        </w:rPr>
        <w:t xml:space="preserve">.  There had been a total of 12 deaths in August 2024 and nine in July 2024.  No </w:t>
      </w:r>
      <w:r w:rsidR="001C0AD0">
        <w:rPr>
          <w:rFonts w:ascii="Arial" w:hAnsi="Arial" w:cs="Arial"/>
          <w:sz w:val="24"/>
          <w:szCs w:val="24"/>
        </w:rPr>
        <w:t>W</w:t>
      </w:r>
      <w:r w:rsidR="00CD393E">
        <w:rPr>
          <w:rFonts w:ascii="Arial" w:hAnsi="Arial" w:cs="Arial"/>
          <w:sz w:val="24"/>
          <w:szCs w:val="24"/>
        </w:rPr>
        <w:t xml:space="preserve">histleblowing </w:t>
      </w:r>
      <w:r w:rsidR="001C0AD0">
        <w:rPr>
          <w:rFonts w:ascii="Arial" w:hAnsi="Arial" w:cs="Arial"/>
          <w:sz w:val="24"/>
          <w:szCs w:val="24"/>
        </w:rPr>
        <w:t>C</w:t>
      </w:r>
      <w:r w:rsidR="00CD393E">
        <w:rPr>
          <w:rFonts w:ascii="Arial" w:hAnsi="Arial" w:cs="Arial"/>
          <w:sz w:val="24"/>
          <w:szCs w:val="24"/>
        </w:rPr>
        <w:t xml:space="preserve">oncerns had been reported </w:t>
      </w:r>
      <w:r w:rsidR="001C0AD0">
        <w:rPr>
          <w:rFonts w:ascii="Arial" w:hAnsi="Arial" w:cs="Arial"/>
          <w:sz w:val="24"/>
          <w:szCs w:val="24"/>
        </w:rPr>
        <w:t>during</w:t>
      </w:r>
      <w:r w:rsidR="00CD393E">
        <w:rPr>
          <w:rFonts w:ascii="Arial" w:hAnsi="Arial" w:cs="Arial"/>
          <w:sz w:val="24"/>
          <w:szCs w:val="24"/>
        </w:rPr>
        <w:t xml:space="preserve"> the period.</w:t>
      </w:r>
    </w:p>
    <w:p w14:paraId="3D352140" w14:textId="77777777" w:rsidR="00CD393E" w:rsidRDefault="00CD393E" w:rsidP="00E2086B">
      <w:pPr>
        <w:spacing w:after="0" w:line="240" w:lineRule="auto"/>
        <w:ind w:left="720"/>
        <w:rPr>
          <w:rFonts w:ascii="Arial" w:hAnsi="Arial" w:cs="Arial"/>
          <w:sz w:val="24"/>
          <w:szCs w:val="24"/>
        </w:rPr>
      </w:pPr>
    </w:p>
    <w:p w14:paraId="5CD04801" w14:textId="47195D61" w:rsidR="00CD393E" w:rsidRDefault="00CD393E" w:rsidP="00E2086B">
      <w:pPr>
        <w:spacing w:after="0" w:line="240" w:lineRule="auto"/>
        <w:ind w:left="720"/>
        <w:rPr>
          <w:rFonts w:ascii="Arial" w:hAnsi="Arial" w:cs="Arial"/>
          <w:sz w:val="24"/>
          <w:szCs w:val="24"/>
        </w:rPr>
      </w:pPr>
      <w:r>
        <w:rPr>
          <w:rFonts w:ascii="Arial" w:hAnsi="Arial" w:cs="Arial"/>
          <w:sz w:val="24"/>
          <w:szCs w:val="24"/>
        </w:rPr>
        <w:t xml:space="preserve">The Committee received the Health Associated Infection Reporting Template (HAIRT) Report and noted there had been no activity in the reporting period.    There was one </w:t>
      </w:r>
      <w:r w:rsidR="00912A5A">
        <w:rPr>
          <w:rFonts w:ascii="Arial" w:hAnsi="Arial" w:cs="Arial"/>
          <w:sz w:val="24"/>
          <w:szCs w:val="24"/>
        </w:rPr>
        <w:t>S</w:t>
      </w:r>
      <w:r>
        <w:rPr>
          <w:rFonts w:ascii="Arial" w:hAnsi="Arial" w:cs="Arial"/>
          <w:sz w:val="24"/>
          <w:szCs w:val="24"/>
        </w:rPr>
        <w:t xml:space="preserve">urgical </w:t>
      </w:r>
      <w:r w:rsidR="00912A5A">
        <w:rPr>
          <w:rFonts w:ascii="Arial" w:hAnsi="Arial" w:cs="Arial"/>
          <w:sz w:val="24"/>
          <w:szCs w:val="24"/>
        </w:rPr>
        <w:t>S</w:t>
      </w:r>
      <w:r>
        <w:rPr>
          <w:rFonts w:ascii="Arial" w:hAnsi="Arial" w:cs="Arial"/>
          <w:sz w:val="24"/>
          <w:szCs w:val="24"/>
        </w:rPr>
        <w:t xml:space="preserve">ite </w:t>
      </w:r>
      <w:r w:rsidR="00912A5A">
        <w:rPr>
          <w:rFonts w:ascii="Arial" w:hAnsi="Arial" w:cs="Arial"/>
          <w:sz w:val="24"/>
          <w:szCs w:val="24"/>
        </w:rPr>
        <w:t>I</w:t>
      </w:r>
      <w:r>
        <w:rPr>
          <w:rFonts w:ascii="Arial" w:hAnsi="Arial" w:cs="Arial"/>
          <w:sz w:val="24"/>
          <w:szCs w:val="24"/>
        </w:rPr>
        <w:t xml:space="preserve">nfection reported in August (unconfirmed) in Cardiac Surgery with no incidence in Orthopaedic surgery in August or July 2024.   </w:t>
      </w:r>
    </w:p>
    <w:p w14:paraId="07D4524A" w14:textId="36C41A82" w:rsidR="00BD5A32" w:rsidRDefault="00BD5A32" w:rsidP="00E2086B">
      <w:pPr>
        <w:spacing w:after="0" w:line="240" w:lineRule="auto"/>
        <w:ind w:left="720"/>
        <w:rPr>
          <w:rFonts w:ascii="Arial" w:hAnsi="Arial" w:cs="Arial"/>
          <w:sz w:val="24"/>
          <w:szCs w:val="24"/>
        </w:rPr>
      </w:pPr>
    </w:p>
    <w:p w14:paraId="14D7D87E" w14:textId="5C9564F8" w:rsidR="00BA7457" w:rsidRDefault="00BD5A32" w:rsidP="00E2086B">
      <w:pPr>
        <w:spacing w:after="0" w:line="240" w:lineRule="auto"/>
        <w:ind w:left="720"/>
        <w:rPr>
          <w:rFonts w:ascii="Arial" w:hAnsi="Arial" w:cs="Arial"/>
          <w:sz w:val="24"/>
          <w:szCs w:val="24"/>
        </w:rPr>
      </w:pPr>
      <w:r>
        <w:rPr>
          <w:rFonts w:ascii="Arial" w:hAnsi="Arial" w:cs="Arial"/>
          <w:sz w:val="24"/>
          <w:szCs w:val="24"/>
        </w:rPr>
        <w:t xml:space="preserve">The Staff Vaccination programme for Flu and </w:t>
      </w:r>
      <w:proofErr w:type="spellStart"/>
      <w:r>
        <w:rPr>
          <w:rFonts w:ascii="Arial" w:hAnsi="Arial" w:cs="Arial"/>
          <w:sz w:val="24"/>
          <w:szCs w:val="24"/>
        </w:rPr>
        <w:t>Covid</w:t>
      </w:r>
      <w:proofErr w:type="spellEnd"/>
      <w:r>
        <w:rPr>
          <w:rFonts w:ascii="Arial" w:hAnsi="Arial" w:cs="Arial"/>
          <w:sz w:val="24"/>
          <w:szCs w:val="24"/>
        </w:rPr>
        <w:t xml:space="preserve"> was underway.</w:t>
      </w:r>
    </w:p>
    <w:p w14:paraId="6A4F6A96" w14:textId="0A59873B" w:rsidR="00BD5A32" w:rsidRDefault="00BD5A32" w:rsidP="00E2086B">
      <w:pPr>
        <w:spacing w:after="0" w:line="240" w:lineRule="auto"/>
        <w:ind w:left="720"/>
        <w:rPr>
          <w:rFonts w:ascii="Arial" w:hAnsi="Arial" w:cs="Arial"/>
          <w:sz w:val="24"/>
          <w:szCs w:val="24"/>
        </w:rPr>
      </w:pPr>
    </w:p>
    <w:p w14:paraId="1C223C8A" w14:textId="2452108B" w:rsidR="00BA7457" w:rsidRDefault="00BD5A32" w:rsidP="00E2086B">
      <w:pPr>
        <w:spacing w:after="0" w:line="240" w:lineRule="auto"/>
        <w:ind w:left="720"/>
      </w:pPr>
      <w:r>
        <w:rPr>
          <w:rFonts w:ascii="Arial" w:hAnsi="Arial" w:cs="Arial"/>
          <w:sz w:val="24"/>
          <w:szCs w:val="24"/>
        </w:rPr>
        <w:t>The Committee approved the Integrated Performance Report: Clinical Governance and HAIRT.</w:t>
      </w:r>
      <w:r>
        <w:t xml:space="preserve"> </w:t>
      </w:r>
    </w:p>
    <w:p w14:paraId="37C8778A" w14:textId="77777777" w:rsidR="00BA7457" w:rsidRPr="0006071B" w:rsidRDefault="00BA7457" w:rsidP="00E2086B">
      <w:pPr>
        <w:spacing w:after="0" w:line="240" w:lineRule="auto"/>
        <w:ind w:left="720"/>
        <w:rPr>
          <w:rFonts w:ascii="Arial" w:hAnsi="Arial" w:cs="Arial"/>
          <w:sz w:val="24"/>
          <w:szCs w:val="24"/>
          <w:highlight w:val="yellow"/>
        </w:rPr>
      </w:pPr>
    </w:p>
    <w:p w14:paraId="04CA2278" w14:textId="131ED780" w:rsidR="00AF1B86" w:rsidRPr="00AF1B86" w:rsidRDefault="007A26AA" w:rsidP="00E2086B">
      <w:pPr>
        <w:spacing w:after="0" w:line="240" w:lineRule="auto"/>
        <w:rPr>
          <w:rFonts w:ascii="Arial" w:hAnsi="Arial" w:cs="Arial"/>
          <w:b/>
          <w:sz w:val="24"/>
          <w:szCs w:val="24"/>
        </w:rPr>
      </w:pPr>
      <w:r w:rsidRPr="00AF1B86">
        <w:rPr>
          <w:rFonts w:ascii="Arial" w:hAnsi="Arial" w:cs="Arial"/>
          <w:b/>
          <w:sz w:val="24"/>
          <w:szCs w:val="24"/>
        </w:rPr>
        <w:t>4.2</w:t>
      </w:r>
      <w:r w:rsidRPr="00AF1B86">
        <w:rPr>
          <w:rFonts w:ascii="Arial" w:hAnsi="Arial" w:cs="Arial"/>
          <w:b/>
          <w:sz w:val="24"/>
          <w:szCs w:val="24"/>
        </w:rPr>
        <w:tab/>
      </w:r>
      <w:r w:rsidR="00AF1B86">
        <w:rPr>
          <w:rFonts w:ascii="Arial" w:hAnsi="Arial" w:cs="Arial"/>
          <w:b/>
          <w:sz w:val="24"/>
          <w:szCs w:val="24"/>
        </w:rPr>
        <w:t xml:space="preserve">Revised Key </w:t>
      </w:r>
      <w:r w:rsidR="00AF1B86" w:rsidRPr="00AF1B86">
        <w:rPr>
          <w:rFonts w:ascii="Arial" w:hAnsi="Arial" w:cs="Arial"/>
          <w:b/>
          <w:sz w:val="24"/>
          <w:szCs w:val="24"/>
        </w:rPr>
        <w:t>Performance Indicators for Clinical Governance Committee</w:t>
      </w:r>
    </w:p>
    <w:p w14:paraId="4B3D8F45" w14:textId="2E52E8AC" w:rsidR="0002709B" w:rsidRDefault="00BD5A32" w:rsidP="00E2086B">
      <w:pPr>
        <w:spacing w:after="0" w:line="240" w:lineRule="auto"/>
        <w:ind w:left="720"/>
        <w:rPr>
          <w:rFonts w:ascii="Arial" w:hAnsi="Arial" w:cs="Arial"/>
          <w:sz w:val="24"/>
          <w:szCs w:val="24"/>
        </w:rPr>
      </w:pPr>
      <w:r w:rsidRPr="00AF1B86">
        <w:rPr>
          <w:rFonts w:ascii="Arial" w:hAnsi="Arial" w:cs="Arial"/>
          <w:b/>
          <w:sz w:val="24"/>
          <w:szCs w:val="24"/>
          <w:highlight w:val="yellow"/>
        </w:rPr>
        <w:br/>
      </w:r>
      <w:r w:rsidR="0002709B">
        <w:rPr>
          <w:rFonts w:ascii="Arial" w:hAnsi="Arial" w:cs="Arial"/>
          <w:sz w:val="24"/>
          <w:szCs w:val="24"/>
        </w:rPr>
        <w:t xml:space="preserve">Carole Anderson presented the Revised Key </w:t>
      </w:r>
      <w:r w:rsidR="00D675D2">
        <w:rPr>
          <w:rFonts w:ascii="Arial" w:hAnsi="Arial" w:cs="Arial"/>
          <w:sz w:val="24"/>
          <w:szCs w:val="24"/>
        </w:rPr>
        <w:t>Performance</w:t>
      </w:r>
      <w:r w:rsidR="0002709B">
        <w:rPr>
          <w:rFonts w:ascii="Arial" w:hAnsi="Arial" w:cs="Arial"/>
          <w:sz w:val="24"/>
          <w:szCs w:val="24"/>
        </w:rPr>
        <w:t xml:space="preserve"> Indicators for Clinical Governance Committee.</w:t>
      </w:r>
    </w:p>
    <w:p w14:paraId="2513D690" w14:textId="77777777" w:rsidR="0002709B" w:rsidRDefault="0002709B" w:rsidP="00E2086B">
      <w:pPr>
        <w:spacing w:after="0" w:line="240" w:lineRule="auto"/>
        <w:ind w:left="720"/>
        <w:rPr>
          <w:rFonts w:ascii="Arial" w:hAnsi="Arial" w:cs="Arial"/>
          <w:sz w:val="24"/>
          <w:szCs w:val="24"/>
        </w:rPr>
      </w:pPr>
    </w:p>
    <w:p w14:paraId="6C6AB7EB" w14:textId="7CB48DD6" w:rsidR="00BD5A32" w:rsidRPr="00AF1B86" w:rsidRDefault="001F1747" w:rsidP="00E2086B">
      <w:pPr>
        <w:spacing w:after="0" w:line="240" w:lineRule="auto"/>
        <w:ind w:left="720"/>
        <w:rPr>
          <w:rFonts w:ascii="Arial" w:hAnsi="Arial" w:cs="Arial"/>
          <w:sz w:val="24"/>
          <w:szCs w:val="24"/>
        </w:rPr>
      </w:pPr>
      <w:r>
        <w:rPr>
          <w:rFonts w:ascii="Arial" w:hAnsi="Arial" w:cs="Arial"/>
          <w:sz w:val="24"/>
          <w:szCs w:val="24"/>
        </w:rPr>
        <w:t>Although presented for awareness, a</w:t>
      </w:r>
      <w:r w:rsidR="00BD5A32" w:rsidRPr="00AF1B86">
        <w:rPr>
          <w:rFonts w:ascii="Arial" w:hAnsi="Arial" w:cs="Arial"/>
          <w:sz w:val="24"/>
          <w:szCs w:val="24"/>
        </w:rPr>
        <w:t xml:space="preserve"> suite of </w:t>
      </w:r>
      <w:r w:rsidR="0002709B">
        <w:rPr>
          <w:rFonts w:ascii="Arial" w:hAnsi="Arial" w:cs="Arial"/>
          <w:sz w:val="24"/>
          <w:szCs w:val="24"/>
        </w:rPr>
        <w:t xml:space="preserve">detailed </w:t>
      </w:r>
      <w:r w:rsidR="00BD5A32" w:rsidRPr="00AF1B86">
        <w:rPr>
          <w:rFonts w:ascii="Arial" w:hAnsi="Arial" w:cs="Arial"/>
          <w:sz w:val="24"/>
          <w:szCs w:val="24"/>
        </w:rPr>
        <w:t>KPIs was approved for submission to future Clinical Governance Committee</w:t>
      </w:r>
      <w:r w:rsidR="00912A5A">
        <w:rPr>
          <w:rFonts w:ascii="Arial" w:hAnsi="Arial" w:cs="Arial"/>
          <w:sz w:val="24"/>
          <w:szCs w:val="24"/>
        </w:rPr>
        <w:t xml:space="preserve"> meeting</w:t>
      </w:r>
      <w:r w:rsidR="00BD5A32" w:rsidRPr="00AF1B86">
        <w:rPr>
          <w:rFonts w:ascii="Arial" w:hAnsi="Arial" w:cs="Arial"/>
          <w:sz w:val="24"/>
          <w:szCs w:val="24"/>
        </w:rPr>
        <w:t xml:space="preserve">s with a summarised suite for Board </w:t>
      </w:r>
      <w:r w:rsidR="0002709B">
        <w:rPr>
          <w:rFonts w:ascii="Arial" w:hAnsi="Arial" w:cs="Arial"/>
          <w:sz w:val="24"/>
          <w:szCs w:val="24"/>
        </w:rPr>
        <w:t xml:space="preserve">to provide </w:t>
      </w:r>
      <w:r w:rsidR="00BD5A32" w:rsidRPr="00AF1B86">
        <w:rPr>
          <w:rFonts w:ascii="Arial" w:hAnsi="Arial" w:cs="Arial"/>
          <w:sz w:val="24"/>
          <w:szCs w:val="24"/>
        </w:rPr>
        <w:t xml:space="preserve">assurance that the KPIs would be contained within the core Clinical Governance agenda to ensure </w:t>
      </w:r>
      <w:r w:rsidR="0002709B">
        <w:rPr>
          <w:rFonts w:ascii="Arial" w:hAnsi="Arial" w:cs="Arial"/>
          <w:sz w:val="24"/>
          <w:szCs w:val="24"/>
        </w:rPr>
        <w:t xml:space="preserve">continued </w:t>
      </w:r>
      <w:r w:rsidR="00BD5A32" w:rsidRPr="00AF1B86">
        <w:rPr>
          <w:rFonts w:ascii="Arial" w:hAnsi="Arial" w:cs="Arial"/>
          <w:sz w:val="24"/>
          <w:szCs w:val="24"/>
        </w:rPr>
        <w:t>effective due diligence.</w:t>
      </w:r>
    </w:p>
    <w:p w14:paraId="3B9AACE6" w14:textId="77777777" w:rsidR="0002709B" w:rsidRPr="0002709B" w:rsidRDefault="0002709B" w:rsidP="00E2086B">
      <w:pPr>
        <w:spacing w:after="0" w:line="240" w:lineRule="auto"/>
        <w:rPr>
          <w:rFonts w:ascii="Arial" w:hAnsi="Arial" w:cs="Arial"/>
          <w:sz w:val="24"/>
          <w:szCs w:val="24"/>
        </w:rPr>
      </w:pPr>
    </w:p>
    <w:p w14:paraId="7A856B19" w14:textId="77777777" w:rsidR="001F1747" w:rsidRDefault="0002709B" w:rsidP="00E2086B">
      <w:pPr>
        <w:spacing w:after="0" w:line="240" w:lineRule="auto"/>
        <w:ind w:left="720"/>
        <w:rPr>
          <w:rFonts w:ascii="Arial" w:hAnsi="Arial" w:cs="Arial"/>
          <w:sz w:val="24"/>
          <w:szCs w:val="24"/>
        </w:rPr>
      </w:pPr>
      <w:r w:rsidRPr="0002709B">
        <w:rPr>
          <w:rFonts w:ascii="Arial" w:hAnsi="Arial" w:cs="Arial"/>
          <w:sz w:val="24"/>
          <w:szCs w:val="24"/>
        </w:rPr>
        <w:t>The Committee approved the Revised Key Pe</w:t>
      </w:r>
      <w:r w:rsidR="001F1747">
        <w:rPr>
          <w:rFonts w:ascii="Arial" w:hAnsi="Arial" w:cs="Arial"/>
          <w:sz w:val="24"/>
          <w:szCs w:val="24"/>
        </w:rPr>
        <w:t>r</w:t>
      </w:r>
      <w:r w:rsidRPr="0002709B">
        <w:rPr>
          <w:rFonts w:ascii="Arial" w:hAnsi="Arial" w:cs="Arial"/>
          <w:sz w:val="24"/>
          <w:szCs w:val="24"/>
        </w:rPr>
        <w:t>formance Indicators for Clinical Governance Committee.</w:t>
      </w:r>
    </w:p>
    <w:p w14:paraId="5A282791" w14:textId="41C37834" w:rsidR="00DB2DB1" w:rsidRDefault="00DB2DB1" w:rsidP="00E2086B">
      <w:pPr>
        <w:spacing w:after="0" w:line="240" w:lineRule="auto"/>
        <w:rPr>
          <w:rFonts w:ascii="Arial" w:hAnsi="Arial" w:cs="Arial"/>
          <w:sz w:val="24"/>
          <w:szCs w:val="24"/>
        </w:rPr>
      </w:pPr>
    </w:p>
    <w:p w14:paraId="092A7B4B" w14:textId="38E0A47E" w:rsidR="007A26AA" w:rsidRPr="00DB2DB1" w:rsidRDefault="00DB2DB1" w:rsidP="00E2086B">
      <w:pPr>
        <w:spacing w:after="0" w:line="240" w:lineRule="auto"/>
        <w:rPr>
          <w:rFonts w:ascii="Arial" w:hAnsi="Arial" w:cs="Arial"/>
          <w:b/>
          <w:sz w:val="24"/>
          <w:szCs w:val="24"/>
        </w:rPr>
      </w:pPr>
      <w:r w:rsidRPr="00DB2DB1">
        <w:rPr>
          <w:rFonts w:ascii="Arial" w:hAnsi="Arial" w:cs="Arial"/>
          <w:b/>
          <w:sz w:val="24"/>
          <w:szCs w:val="24"/>
        </w:rPr>
        <w:t>4.3</w:t>
      </w:r>
      <w:r w:rsidRPr="00DB2DB1">
        <w:rPr>
          <w:rFonts w:ascii="Arial" w:hAnsi="Arial" w:cs="Arial"/>
          <w:b/>
          <w:sz w:val="24"/>
          <w:szCs w:val="24"/>
        </w:rPr>
        <w:tab/>
      </w:r>
      <w:r w:rsidR="007A26AA" w:rsidRPr="00DB2DB1">
        <w:rPr>
          <w:rFonts w:ascii="Arial" w:hAnsi="Arial" w:cs="Arial"/>
          <w:b/>
          <w:sz w:val="24"/>
          <w:szCs w:val="24"/>
        </w:rPr>
        <w:t>Clinical Governance Risk Management Group Update</w:t>
      </w:r>
    </w:p>
    <w:p w14:paraId="6AF80B8A" w14:textId="77777777" w:rsidR="00F16456" w:rsidRPr="00DB2DB1" w:rsidRDefault="00F16456" w:rsidP="00E2086B">
      <w:pPr>
        <w:spacing w:after="0" w:line="240" w:lineRule="auto"/>
        <w:rPr>
          <w:rFonts w:ascii="Arial" w:hAnsi="Arial" w:cs="Arial"/>
          <w:b/>
          <w:sz w:val="24"/>
          <w:szCs w:val="24"/>
        </w:rPr>
      </w:pPr>
    </w:p>
    <w:p w14:paraId="259DF37B" w14:textId="77777777" w:rsidR="00EF1AEC" w:rsidRPr="00DB2DB1" w:rsidRDefault="00EF1AEC" w:rsidP="00E2086B">
      <w:pPr>
        <w:spacing w:after="0" w:line="240" w:lineRule="auto"/>
        <w:ind w:left="720"/>
        <w:contextualSpacing/>
        <w:rPr>
          <w:rFonts w:ascii="Arial" w:hAnsi="Arial" w:cs="Arial"/>
          <w:sz w:val="24"/>
          <w:szCs w:val="24"/>
        </w:rPr>
      </w:pPr>
      <w:r w:rsidRPr="00DB2DB1">
        <w:rPr>
          <w:rFonts w:ascii="Arial" w:hAnsi="Arial" w:cs="Arial"/>
          <w:sz w:val="24"/>
          <w:szCs w:val="24"/>
        </w:rPr>
        <w:t xml:space="preserve">The Committee received the Clinical Governance and Risk Management Group (CGRMG) Update.   </w:t>
      </w:r>
    </w:p>
    <w:p w14:paraId="37928A34" w14:textId="77777777" w:rsidR="00EF1AEC" w:rsidRPr="00DB2DB1" w:rsidRDefault="00EF1AEC" w:rsidP="00E2086B">
      <w:pPr>
        <w:spacing w:after="0" w:line="240" w:lineRule="auto"/>
      </w:pPr>
    </w:p>
    <w:p w14:paraId="0BCCC28A" w14:textId="332022B6" w:rsidR="00EF1AEC" w:rsidRDefault="00EF1AEC" w:rsidP="00E2086B">
      <w:pPr>
        <w:spacing w:after="0" w:line="240" w:lineRule="auto"/>
        <w:ind w:left="720"/>
        <w:contextualSpacing/>
        <w:rPr>
          <w:rFonts w:ascii="Arial" w:hAnsi="Arial" w:cs="Arial"/>
          <w:sz w:val="24"/>
          <w:szCs w:val="24"/>
        </w:rPr>
      </w:pPr>
      <w:r w:rsidRPr="00DB2DB1">
        <w:rPr>
          <w:rFonts w:ascii="Arial" w:hAnsi="Arial" w:cs="Arial"/>
          <w:sz w:val="24"/>
          <w:szCs w:val="24"/>
        </w:rPr>
        <w:t xml:space="preserve">The key points </w:t>
      </w:r>
      <w:r w:rsidR="00DB2DB1">
        <w:rPr>
          <w:rFonts w:ascii="Arial" w:hAnsi="Arial" w:cs="Arial"/>
          <w:sz w:val="24"/>
          <w:szCs w:val="24"/>
        </w:rPr>
        <w:t xml:space="preserve">of note </w:t>
      </w:r>
      <w:r w:rsidR="00EB2063">
        <w:rPr>
          <w:rFonts w:ascii="Arial" w:hAnsi="Arial" w:cs="Arial"/>
          <w:sz w:val="24"/>
          <w:szCs w:val="24"/>
        </w:rPr>
        <w:t>related</w:t>
      </w:r>
      <w:r w:rsidRPr="00DB2DB1">
        <w:rPr>
          <w:rFonts w:ascii="Arial" w:hAnsi="Arial" w:cs="Arial"/>
          <w:sz w:val="24"/>
          <w:szCs w:val="24"/>
        </w:rPr>
        <w:t xml:space="preserve"> to acti</w:t>
      </w:r>
      <w:r w:rsidR="00DB2DB1">
        <w:rPr>
          <w:rFonts w:ascii="Arial" w:hAnsi="Arial" w:cs="Arial"/>
          <w:sz w:val="24"/>
          <w:szCs w:val="24"/>
        </w:rPr>
        <w:t xml:space="preserve">vity from CGRMG meetings included five policies and guidelines </w:t>
      </w:r>
      <w:r w:rsidR="00EB2063">
        <w:rPr>
          <w:rFonts w:ascii="Arial" w:hAnsi="Arial" w:cs="Arial"/>
          <w:sz w:val="24"/>
          <w:szCs w:val="24"/>
        </w:rPr>
        <w:t xml:space="preserve">and </w:t>
      </w:r>
      <w:r w:rsidR="00DB2DB1">
        <w:rPr>
          <w:rFonts w:ascii="Arial" w:hAnsi="Arial" w:cs="Arial"/>
          <w:sz w:val="24"/>
          <w:szCs w:val="24"/>
        </w:rPr>
        <w:t>two Significant Adverse Events Reports had been approved.</w:t>
      </w:r>
    </w:p>
    <w:p w14:paraId="33DF6074" w14:textId="77777777" w:rsidR="00DB2DB1" w:rsidRDefault="00DB2DB1" w:rsidP="00E2086B">
      <w:pPr>
        <w:spacing w:after="0" w:line="240" w:lineRule="auto"/>
        <w:ind w:left="720"/>
        <w:contextualSpacing/>
        <w:rPr>
          <w:rFonts w:ascii="Arial" w:hAnsi="Arial" w:cs="Arial"/>
          <w:sz w:val="24"/>
          <w:szCs w:val="24"/>
        </w:rPr>
      </w:pPr>
    </w:p>
    <w:p w14:paraId="29F561CB" w14:textId="75A0C1B3" w:rsidR="00DB2DB1" w:rsidRDefault="00DB2DB1" w:rsidP="00E2086B">
      <w:pPr>
        <w:spacing w:after="0" w:line="240" w:lineRule="auto"/>
        <w:ind w:left="720"/>
        <w:contextualSpacing/>
        <w:rPr>
          <w:rFonts w:ascii="Arial" w:hAnsi="Arial" w:cs="Arial"/>
          <w:sz w:val="24"/>
          <w:szCs w:val="24"/>
        </w:rPr>
      </w:pPr>
      <w:r>
        <w:rPr>
          <w:rFonts w:ascii="Arial" w:hAnsi="Arial" w:cs="Arial"/>
          <w:sz w:val="24"/>
          <w:szCs w:val="24"/>
        </w:rPr>
        <w:lastRenderedPageBreak/>
        <w:t xml:space="preserve">Joe Hands advised the following reports were received at CGRMG and would be presented to Clinical Governance Committee as individual agenda items: Service Reports, Projects, Risk and Resilience, Effectiveness and Other.  </w:t>
      </w:r>
    </w:p>
    <w:p w14:paraId="3333E032" w14:textId="781F01AB" w:rsidR="00CE62BF" w:rsidRDefault="00CE62BF" w:rsidP="00E2086B">
      <w:pPr>
        <w:spacing w:after="0" w:line="240" w:lineRule="auto"/>
        <w:ind w:left="720"/>
        <w:contextualSpacing/>
        <w:rPr>
          <w:rFonts w:ascii="Arial" w:hAnsi="Arial" w:cs="Arial"/>
          <w:sz w:val="24"/>
          <w:szCs w:val="24"/>
        </w:rPr>
      </w:pPr>
    </w:p>
    <w:p w14:paraId="588FEA24" w14:textId="47FA8765" w:rsidR="00CE62BF" w:rsidRDefault="00EB2063" w:rsidP="00E2086B">
      <w:pPr>
        <w:spacing w:after="0" w:line="240" w:lineRule="auto"/>
        <w:ind w:left="720"/>
        <w:contextualSpacing/>
        <w:rPr>
          <w:rFonts w:ascii="Arial" w:hAnsi="Arial" w:cs="Arial"/>
          <w:sz w:val="24"/>
          <w:szCs w:val="24"/>
        </w:rPr>
      </w:pPr>
      <w:r>
        <w:rPr>
          <w:rFonts w:ascii="Arial" w:hAnsi="Arial" w:cs="Arial"/>
          <w:sz w:val="24"/>
          <w:szCs w:val="24"/>
        </w:rPr>
        <w:t xml:space="preserve">The Committee noted </w:t>
      </w:r>
      <w:r w:rsidR="00CE62BF">
        <w:rPr>
          <w:rFonts w:ascii="Arial" w:hAnsi="Arial" w:cs="Arial"/>
          <w:sz w:val="24"/>
          <w:szCs w:val="24"/>
        </w:rPr>
        <w:t>the Clinical Governance and Risk Management Group Terms of Reference were under review.</w:t>
      </w:r>
    </w:p>
    <w:p w14:paraId="6B466AF7" w14:textId="6C4C152D" w:rsidR="00CE62BF" w:rsidRDefault="00CE62BF" w:rsidP="00E2086B">
      <w:pPr>
        <w:spacing w:after="0" w:line="240" w:lineRule="auto"/>
        <w:ind w:left="720"/>
        <w:contextualSpacing/>
        <w:rPr>
          <w:rFonts w:ascii="Arial" w:hAnsi="Arial" w:cs="Arial"/>
          <w:sz w:val="24"/>
          <w:szCs w:val="24"/>
        </w:rPr>
      </w:pPr>
    </w:p>
    <w:p w14:paraId="3DD53E95" w14:textId="29AAF7D8" w:rsidR="00CE62BF" w:rsidRDefault="00CE62BF" w:rsidP="00E2086B">
      <w:pPr>
        <w:spacing w:after="0" w:line="240" w:lineRule="auto"/>
        <w:ind w:left="720"/>
        <w:contextualSpacing/>
        <w:rPr>
          <w:rFonts w:ascii="Arial" w:hAnsi="Arial" w:cs="Arial"/>
          <w:sz w:val="24"/>
          <w:szCs w:val="24"/>
        </w:rPr>
      </w:pPr>
      <w:r>
        <w:rPr>
          <w:rFonts w:ascii="Arial" w:hAnsi="Arial" w:cs="Arial"/>
          <w:sz w:val="24"/>
          <w:szCs w:val="24"/>
        </w:rPr>
        <w:t>The Committee noted the Clinical Governance and Risk Management Group Update.</w:t>
      </w:r>
    </w:p>
    <w:p w14:paraId="1EF2D2B7" w14:textId="77777777" w:rsidR="00CE62BF" w:rsidRPr="00DB2DB1" w:rsidRDefault="00CE62BF" w:rsidP="00E2086B">
      <w:pPr>
        <w:spacing w:after="0" w:line="240" w:lineRule="auto"/>
        <w:ind w:left="720"/>
        <w:contextualSpacing/>
        <w:rPr>
          <w:rFonts w:ascii="Arial" w:hAnsi="Arial" w:cs="Arial"/>
          <w:sz w:val="24"/>
          <w:szCs w:val="24"/>
        </w:rPr>
      </w:pPr>
    </w:p>
    <w:p w14:paraId="62D11770" w14:textId="4AAAFA7B" w:rsidR="0095100A" w:rsidRPr="005D324B" w:rsidRDefault="0095100A" w:rsidP="00E2086B">
      <w:pPr>
        <w:spacing w:after="0" w:line="240" w:lineRule="auto"/>
        <w:rPr>
          <w:rFonts w:ascii="Arial" w:hAnsi="Arial" w:cs="Arial"/>
          <w:b/>
          <w:sz w:val="24"/>
        </w:rPr>
      </w:pPr>
      <w:r w:rsidRPr="005D324B">
        <w:rPr>
          <w:rFonts w:ascii="Arial" w:hAnsi="Arial" w:cs="Arial"/>
          <w:b/>
          <w:sz w:val="24"/>
        </w:rPr>
        <w:t>4.</w:t>
      </w:r>
      <w:r w:rsidR="004D26BA">
        <w:rPr>
          <w:rFonts w:ascii="Arial" w:hAnsi="Arial" w:cs="Arial"/>
          <w:b/>
          <w:sz w:val="24"/>
        </w:rPr>
        <w:t>4</w:t>
      </w:r>
      <w:r w:rsidRPr="005D324B">
        <w:rPr>
          <w:rFonts w:ascii="Arial" w:hAnsi="Arial" w:cs="Arial"/>
          <w:b/>
          <w:sz w:val="24"/>
        </w:rPr>
        <w:tab/>
      </w:r>
      <w:r w:rsidR="00EF1AEC" w:rsidRPr="005D324B">
        <w:rPr>
          <w:rFonts w:ascii="Arial" w:hAnsi="Arial" w:cs="Arial"/>
          <w:b/>
          <w:sz w:val="24"/>
        </w:rPr>
        <w:t xml:space="preserve">Clinical Department Update </w:t>
      </w:r>
    </w:p>
    <w:p w14:paraId="4C7EF490" w14:textId="767E2041" w:rsidR="006838C5" w:rsidRPr="005D324B" w:rsidRDefault="005D324B" w:rsidP="00E2086B">
      <w:pPr>
        <w:spacing w:after="0" w:line="240" w:lineRule="auto"/>
        <w:ind w:left="720"/>
        <w:rPr>
          <w:rFonts w:ascii="Arial" w:hAnsi="Arial" w:cs="Arial"/>
          <w:b/>
          <w:sz w:val="24"/>
        </w:rPr>
      </w:pPr>
      <w:r w:rsidRPr="005D324B">
        <w:rPr>
          <w:rFonts w:ascii="Arial" w:hAnsi="Arial" w:cs="Arial"/>
          <w:b/>
          <w:sz w:val="24"/>
        </w:rPr>
        <w:t xml:space="preserve">Orthopaedic </w:t>
      </w:r>
    </w:p>
    <w:p w14:paraId="41A866D1" w14:textId="77777777" w:rsidR="00EB2063" w:rsidRDefault="00EB2063" w:rsidP="00E2086B">
      <w:pPr>
        <w:spacing w:after="0" w:line="240" w:lineRule="auto"/>
        <w:ind w:left="720"/>
        <w:rPr>
          <w:rFonts w:ascii="Arial" w:hAnsi="Arial" w:cs="Arial"/>
          <w:sz w:val="24"/>
          <w:highlight w:val="yellow"/>
        </w:rPr>
      </w:pPr>
    </w:p>
    <w:p w14:paraId="4E9D57B1" w14:textId="72E07D1A" w:rsidR="005D324B" w:rsidRDefault="005D324B" w:rsidP="00E2086B">
      <w:pPr>
        <w:spacing w:line="240" w:lineRule="auto"/>
        <w:ind w:left="720"/>
        <w:rPr>
          <w:rFonts w:ascii="Arial" w:hAnsi="Arial" w:cs="Arial"/>
          <w:sz w:val="24"/>
          <w:szCs w:val="24"/>
        </w:rPr>
      </w:pPr>
      <w:r w:rsidRPr="005D324B">
        <w:rPr>
          <w:rFonts w:ascii="Arial" w:hAnsi="Arial" w:cs="Arial"/>
          <w:sz w:val="24"/>
          <w:szCs w:val="24"/>
        </w:rPr>
        <w:t xml:space="preserve">The Committee welcomed the Clinical Department: Orthopaedic Update presented by Findlay Welsh, Consultant Orthopaedic Surgeon and recognised the significant growth of the department and vigilance in maintaining an effective service whilst embedding in a new workforce.  The Committee commended the reduced stays, benefits of using recliner chairs and the increased Physiotherapy </w:t>
      </w:r>
      <w:r w:rsidR="00EB2063">
        <w:rPr>
          <w:rFonts w:ascii="Arial" w:hAnsi="Arial" w:cs="Arial"/>
          <w:sz w:val="24"/>
          <w:szCs w:val="24"/>
        </w:rPr>
        <w:t xml:space="preserve">service </w:t>
      </w:r>
      <w:r w:rsidRPr="005D324B">
        <w:rPr>
          <w:rFonts w:ascii="Arial" w:hAnsi="Arial" w:cs="Arial"/>
          <w:sz w:val="24"/>
          <w:szCs w:val="24"/>
        </w:rPr>
        <w:t xml:space="preserve">provision from 8am to 8pm.  The Committee discussed the issues being experienced by the department and recognised the challenging eHealth environment whilst longer term solutions were being developed. </w:t>
      </w:r>
    </w:p>
    <w:p w14:paraId="46BE48DB" w14:textId="331C7AC3" w:rsidR="008461F7" w:rsidRDefault="005D324B" w:rsidP="00E2086B">
      <w:pPr>
        <w:spacing w:line="240" w:lineRule="auto"/>
        <w:ind w:left="720"/>
        <w:rPr>
          <w:rFonts w:ascii="Arial" w:hAnsi="Arial" w:cs="Arial"/>
          <w:sz w:val="24"/>
          <w:szCs w:val="24"/>
        </w:rPr>
      </w:pPr>
      <w:r>
        <w:rPr>
          <w:rFonts w:ascii="Arial" w:hAnsi="Arial" w:cs="Arial"/>
          <w:sz w:val="24"/>
          <w:szCs w:val="24"/>
        </w:rPr>
        <w:t>The Committee noted that w</w:t>
      </w:r>
      <w:r w:rsidRPr="005D324B">
        <w:rPr>
          <w:rFonts w:ascii="Arial" w:hAnsi="Arial" w:cs="Arial"/>
          <w:sz w:val="24"/>
          <w:szCs w:val="24"/>
        </w:rPr>
        <w:t xml:space="preserve">ork would be undertaken to resolve </w:t>
      </w:r>
      <w:r w:rsidR="004F5832">
        <w:rPr>
          <w:rFonts w:ascii="Arial" w:hAnsi="Arial" w:cs="Arial"/>
          <w:sz w:val="24"/>
          <w:szCs w:val="24"/>
        </w:rPr>
        <w:t xml:space="preserve">operational </w:t>
      </w:r>
      <w:r w:rsidRPr="005D324B">
        <w:rPr>
          <w:rFonts w:ascii="Arial" w:hAnsi="Arial" w:cs="Arial"/>
          <w:sz w:val="24"/>
          <w:szCs w:val="24"/>
        </w:rPr>
        <w:t>challenges within X-Ray Department to ensure improvements for patients recognising the challenges placed on Radiology and clini</w:t>
      </w:r>
      <w:r w:rsidR="0038316B">
        <w:rPr>
          <w:rFonts w:ascii="Arial" w:hAnsi="Arial" w:cs="Arial"/>
          <w:sz w:val="24"/>
          <w:szCs w:val="24"/>
        </w:rPr>
        <w:t>cal colleagues for short stay patients.</w:t>
      </w:r>
    </w:p>
    <w:p w14:paraId="1D3754A0" w14:textId="1DADDDA4" w:rsidR="0038316B" w:rsidRPr="0038316B" w:rsidRDefault="0038316B" w:rsidP="00E2086B">
      <w:pPr>
        <w:spacing w:after="0" w:line="240" w:lineRule="auto"/>
        <w:ind w:left="720"/>
        <w:rPr>
          <w:rFonts w:ascii="Arial" w:hAnsi="Arial" w:cs="Arial"/>
          <w:sz w:val="24"/>
        </w:rPr>
      </w:pPr>
      <w:r>
        <w:rPr>
          <w:rFonts w:ascii="Arial" w:hAnsi="Arial" w:cs="Arial"/>
          <w:sz w:val="24"/>
          <w:szCs w:val="24"/>
        </w:rPr>
        <w:t>The Committee noted the large expansion of the O</w:t>
      </w:r>
      <w:r w:rsidR="004D26BA">
        <w:rPr>
          <w:rFonts w:ascii="Arial" w:hAnsi="Arial" w:cs="Arial"/>
          <w:sz w:val="24"/>
          <w:szCs w:val="24"/>
        </w:rPr>
        <w:t>rthopaedic department and comm</w:t>
      </w:r>
      <w:r>
        <w:rPr>
          <w:rFonts w:ascii="Arial" w:hAnsi="Arial" w:cs="Arial"/>
          <w:sz w:val="24"/>
          <w:szCs w:val="24"/>
        </w:rPr>
        <w:t>ended the work on maintaining infection vigilance, increased patient satisfaction and shorter stays.</w:t>
      </w:r>
    </w:p>
    <w:p w14:paraId="4C93AAC4" w14:textId="77777777" w:rsidR="008461F7" w:rsidRPr="0038316B" w:rsidRDefault="008461F7" w:rsidP="00E2086B">
      <w:pPr>
        <w:spacing w:after="0" w:line="240" w:lineRule="auto"/>
        <w:ind w:left="720"/>
        <w:rPr>
          <w:rFonts w:ascii="Arial" w:hAnsi="Arial" w:cs="Arial"/>
          <w:sz w:val="24"/>
        </w:rPr>
      </w:pPr>
    </w:p>
    <w:p w14:paraId="2753555F" w14:textId="34241D7F" w:rsidR="00026F3C" w:rsidRPr="0038316B" w:rsidRDefault="006838C5" w:rsidP="00E2086B">
      <w:pPr>
        <w:spacing w:after="0" w:line="240" w:lineRule="auto"/>
        <w:ind w:left="720"/>
        <w:rPr>
          <w:rFonts w:ascii="Arial" w:hAnsi="Arial" w:cs="Arial"/>
          <w:sz w:val="24"/>
        </w:rPr>
      </w:pPr>
      <w:r w:rsidRPr="0038316B">
        <w:rPr>
          <w:rFonts w:ascii="Arial" w:hAnsi="Arial" w:cs="Arial"/>
          <w:sz w:val="24"/>
        </w:rPr>
        <w:t xml:space="preserve">The Committee noted the Clinical Department Update. </w:t>
      </w:r>
    </w:p>
    <w:p w14:paraId="688C6295" w14:textId="2FBCA096" w:rsidR="006838C5" w:rsidRPr="0006071B" w:rsidRDefault="006838C5" w:rsidP="00E2086B">
      <w:pPr>
        <w:spacing w:after="0" w:line="240" w:lineRule="auto"/>
        <w:ind w:left="720"/>
        <w:rPr>
          <w:rFonts w:ascii="Arial" w:hAnsi="Arial" w:cs="Arial"/>
          <w:sz w:val="24"/>
          <w:highlight w:val="yellow"/>
        </w:rPr>
      </w:pPr>
    </w:p>
    <w:p w14:paraId="4034EDE7" w14:textId="033ED77C" w:rsidR="004D26BA" w:rsidRDefault="004D26BA" w:rsidP="00E2086B">
      <w:pPr>
        <w:pStyle w:val="ListParagraph"/>
        <w:spacing w:after="0" w:line="240" w:lineRule="auto"/>
        <w:ind w:left="0"/>
        <w:rPr>
          <w:highlight w:val="yellow"/>
        </w:rPr>
      </w:pPr>
      <w:r w:rsidRPr="004D26BA">
        <w:rPr>
          <w:b/>
        </w:rPr>
        <w:t>4.5</w:t>
      </w:r>
      <w:r w:rsidRPr="004D26BA">
        <w:rPr>
          <w:b/>
        </w:rPr>
        <w:tab/>
        <w:t>Medica</w:t>
      </w:r>
      <w:r w:rsidR="00B96C03">
        <w:rPr>
          <w:b/>
        </w:rPr>
        <w:t>tion</w:t>
      </w:r>
      <w:r w:rsidRPr="004D26BA">
        <w:rPr>
          <w:b/>
        </w:rPr>
        <w:t xml:space="preserve"> Reconciliation</w:t>
      </w:r>
      <w:r>
        <w:rPr>
          <w:b/>
          <w:highlight w:val="yellow"/>
        </w:rPr>
        <w:br/>
      </w:r>
    </w:p>
    <w:p w14:paraId="5E70646B" w14:textId="0655600E" w:rsidR="00C5546D" w:rsidRDefault="00C5546D" w:rsidP="00E2086B">
      <w:pPr>
        <w:pStyle w:val="ListParagraph"/>
        <w:spacing w:after="0" w:line="240" w:lineRule="auto"/>
        <w:ind w:left="709" w:firstLine="11"/>
      </w:pPr>
      <w:r w:rsidRPr="00C5546D">
        <w:t>Mark MacGregor</w:t>
      </w:r>
      <w:r w:rsidR="00B96C03">
        <w:t xml:space="preserve"> provided an update on Medication</w:t>
      </w:r>
      <w:r>
        <w:t xml:space="preserve"> Reconciliation work across NHS Golden Jubilee and highlighted the progress on the programme of work and next steps.</w:t>
      </w:r>
    </w:p>
    <w:p w14:paraId="1855E799" w14:textId="7A8499E2" w:rsidR="00C5546D" w:rsidRDefault="00C5546D" w:rsidP="00E2086B">
      <w:pPr>
        <w:pStyle w:val="ListParagraph"/>
        <w:spacing w:after="0" w:line="240" w:lineRule="auto"/>
        <w:ind w:left="709" w:firstLine="11"/>
      </w:pPr>
    </w:p>
    <w:p w14:paraId="4C107A1F" w14:textId="292C383F" w:rsidR="00C5546D" w:rsidRDefault="00B96C03" w:rsidP="00E2086B">
      <w:pPr>
        <w:pStyle w:val="ListParagraph"/>
        <w:spacing w:after="0" w:line="240" w:lineRule="auto"/>
        <w:ind w:left="709" w:firstLine="11"/>
      </w:pPr>
      <w:r>
        <w:t>The Committee noted that Medication</w:t>
      </w:r>
      <w:r w:rsidR="00C5546D">
        <w:t xml:space="preserve"> Reconciliation was defined as a process that a healthcare team undertook to ensure that the list of medication, both prescribed and over the counter, that a patient was taking was exactly the same as the list the healthcare team had.</w:t>
      </w:r>
    </w:p>
    <w:p w14:paraId="5B410C45" w14:textId="0EC9AA44" w:rsidR="00C5546D" w:rsidRDefault="00C5546D" w:rsidP="00E2086B">
      <w:pPr>
        <w:pStyle w:val="ListParagraph"/>
        <w:spacing w:after="0" w:line="240" w:lineRule="auto"/>
        <w:ind w:left="709" w:firstLine="11"/>
      </w:pPr>
    </w:p>
    <w:p w14:paraId="6995B204" w14:textId="7F4B2DE6" w:rsidR="00C5546D" w:rsidRDefault="00C5546D" w:rsidP="00E2086B">
      <w:pPr>
        <w:pStyle w:val="ListParagraph"/>
        <w:spacing w:after="0" w:line="240" w:lineRule="auto"/>
        <w:ind w:left="709" w:firstLine="11"/>
      </w:pPr>
      <w:r>
        <w:t>Mark</w:t>
      </w:r>
      <w:r w:rsidR="00B96C03">
        <w:t xml:space="preserve"> MacGregor explained that </w:t>
      </w:r>
      <w:r w:rsidR="00912A5A">
        <w:t>M</w:t>
      </w:r>
      <w:r w:rsidR="00B96C03">
        <w:t>edication</w:t>
      </w:r>
      <w:r>
        <w:t xml:space="preserve"> </w:t>
      </w:r>
      <w:r w:rsidR="00912A5A">
        <w:t>R</w:t>
      </w:r>
      <w:r>
        <w:t>econciliation had a combination of four processes including: accurate drug history taken from two different sources, one of which must always be the patient; patients have a safe and accurate transcription of clinical appropriate medicines on a</w:t>
      </w:r>
      <w:r w:rsidR="00774B1D">
        <w:t>n in-patient prescription chart</w:t>
      </w:r>
      <w:r>
        <w:t>; there was a documented</w:t>
      </w:r>
      <w:r w:rsidR="00774B1D">
        <w:t xml:space="preserve"> medicines plan for each medicine and a medicines reconciliation form must be signed.</w:t>
      </w:r>
    </w:p>
    <w:p w14:paraId="6819361F" w14:textId="42E36373" w:rsidR="00774B1D" w:rsidRDefault="00774B1D" w:rsidP="00E2086B">
      <w:pPr>
        <w:pStyle w:val="ListParagraph"/>
        <w:spacing w:after="0" w:line="240" w:lineRule="auto"/>
        <w:ind w:left="709" w:firstLine="11"/>
      </w:pPr>
    </w:p>
    <w:p w14:paraId="286B1815" w14:textId="022CC838" w:rsidR="00774B1D" w:rsidRDefault="00774B1D" w:rsidP="00E2086B">
      <w:pPr>
        <w:pStyle w:val="ListParagraph"/>
        <w:spacing w:after="0" w:line="240" w:lineRule="auto"/>
        <w:ind w:left="709" w:firstLine="11"/>
      </w:pPr>
      <w:r>
        <w:t>M</w:t>
      </w:r>
      <w:r w:rsidR="00B96C03">
        <w:t>edication</w:t>
      </w:r>
      <w:r>
        <w:t xml:space="preserve"> </w:t>
      </w:r>
      <w:r w:rsidR="00912A5A">
        <w:t>R</w:t>
      </w:r>
      <w:r>
        <w:t>econciliation was captured on the Scottish Patient Safety Programme spreadsheets and data collection measures had improved with identified staff collecting data within ward and clinical areas.</w:t>
      </w:r>
    </w:p>
    <w:p w14:paraId="017AB20C" w14:textId="51A260A6" w:rsidR="00774B1D" w:rsidRDefault="00774B1D" w:rsidP="00E2086B">
      <w:pPr>
        <w:pStyle w:val="ListParagraph"/>
        <w:spacing w:after="0" w:line="240" w:lineRule="auto"/>
        <w:ind w:left="709" w:firstLine="11"/>
      </w:pPr>
    </w:p>
    <w:p w14:paraId="7B341914" w14:textId="3061D166" w:rsidR="00774B1D" w:rsidRDefault="00774B1D" w:rsidP="00E2086B">
      <w:pPr>
        <w:pStyle w:val="ListParagraph"/>
        <w:spacing w:after="0" w:line="240" w:lineRule="auto"/>
        <w:ind w:left="709" w:firstLine="11"/>
      </w:pPr>
      <w:r>
        <w:t xml:space="preserve">The Committee </w:t>
      </w:r>
      <w:r w:rsidR="00B96C03">
        <w:t>was</w:t>
      </w:r>
      <w:r>
        <w:t xml:space="preserve"> assured of the improvement plans for data collection whilst recognising the challenges for the work.</w:t>
      </w:r>
    </w:p>
    <w:p w14:paraId="520999A6" w14:textId="77777777" w:rsidR="00774B1D" w:rsidRDefault="00774B1D" w:rsidP="00E2086B">
      <w:pPr>
        <w:pStyle w:val="ListParagraph"/>
        <w:spacing w:after="0" w:line="240" w:lineRule="auto"/>
        <w:ind w:left="709" w:firstLine="11"/>
      </w:pPr>
    </w:p>
    <w:p w14:paraId="5D470792" w14:textId="66BF09D9" w:rsidR="00774B1D" w:rsidRPr="00774B1D" w:rsidRDefault="00774B1D" w:rsidP="00E2086B">
      <w:pPr>
        <w:pStyle w:val="ListParagraph"/>
        <w:spacing w:after="0" w:line="240" w:lineRule="auto"/>
        <w:ind w:left="709" w:firstLine="11"/>
      </w:pPr>
      <w:r w:rsidRPr="00774B1D">
        <w:t>The Committee noted the Medicines Reconciliation.</w:t>
      </w:r>
      <w:r w:rsidRPr="00774B1D">
        <w:br/>
      </w:r>
    </w:p>
    <w:p w14:paraId="44AC3F25" w14:textId="3C3FD2A5" w:rsidR="00026F3C" w:rsidRPr="00774B1D" w:rsidRDefault="00774B1D" w:rsidP="00E2086B">
      <w:pPr>
        <w:spacing w:after="0" w:line="240" w:lineRule="auto"/>
        <w:rPr>
          <w:rFonts w:ascii="Arial" w:hAnsi="Arial" w:cs="Arial"/>
          <w:b/>
          <w:sz w:val="24"/>
          <w:szCs w:val="24"/>
        </w:rPr>
      </w:pPr>
      <w:r w:rsidRPr="00774B1D">
        <w:rPr>
          <w:rFonts w:ascii="Arial" w:hAnsi="Arial" w:cs="Arial"/>
          <w:b/>
          <w:sz w:val="24"/>
          <w:szCs w:val="24"/>
        </w:rPr>
        <w:t>4.6</w:t>
      </w:r>
      <w:r w:rsidRPr="00774B1D">
        <w:rPr>
          <w:rFonts w:ascii="Arial" w:hAnsi="Arial" w:cs="Arial"/>
          <w:b/>
          <w:sz w:val="24"/>
          <w:szCs w:val="24"/>
        </w:rPr>
        <w:tab/>
      </w:r>
      <w:r w:rsidR="00C5099E">
        <w:rPr>
          <w:rFonts w:ascii="Arial" w:hAnsi="Arial" w:cs="Arial"/>
          <w:b/>
          <w:sz w:val="24"/>
          <w:szCs w:val="24"/>
        </w:rPr>
        <w:t xml:space="preserve">NHS </w:t>
      </w:r>
      <w:r w:rsidR="006838C5" w:rsidRPr="00774B1D">
        <w:rPr>
          <w:rFonts w:ascii="Arial" w:hAnsi="Arial" w:cs="Arial"/>
          <w:b/>
          <w:sz w:val="24"/>
          <w:szCs w:val="24"/>
        </w:rPr>
        <w:t xml:space="preserve">Golden Jubilee Research Institute Q1 Performance Report </w:t>
      </w:r>
    </w:p>
    <w:p w14:paraId="1FAF6787" w14:textId="77777777" w:rsidR="00026F3C" w:rsidRPr="00774B1D" w:rsidRDefault="00026F3C" w:rsidP="00E2086B">
      <w:pPr>
        <w:pStyle w:val="ListParagraph"/>
        <w:spacing w:after="0" w:line="240" w:lineRule="auto"/>
        <w:ind w:left="1080"/>
        <w:rPr>
          <w:b/>
        </w:rPr>
      </w:pPr>
    </w:p>
    <w:p w14:paraId="1CE97CAF" w14:textId="17E33D19" w:rsidR="006838C5" w:rsidRPr="00774B1D" w:rsidRDefault="006838C5" w:rsidP="00E2086B">
      <w:pPr>
        <w:tabs>
          <w:tab w:val="left" w:pos="720"/>
        </w:tabs>
        <w:spacing w:after="0" w:line="240" w:lineRule="auto"/>
        <w:rPr>
          <w:rFonts w:ascii="Arial" w:hAnsi="Arial" w:cs="Arial"/>
          <w:sz w:val="24"/>
          <w:szCs w:val="24"/>
        </w:rPr>
      </w:pPr>
      <w:r w:rsidRPr="00774B1D">
        <w:rPr>
          <w:rFonts w:ascii="Arial" w:hAnsi="Arial" w:cs="Arial"/>
          <w:sz w:val="24"/>
          <w:szCs w:val="24"/>
        </w:rPr>
        <w:tab/>
        <w:t xml:space="preserve">Morag Brown welcomed Catherine Sinclair to the meeting to present an update on </w:t>
      </w:r>
      <w:r w:rsidRPr="00774B1D">
        <w:rPr>
          <w:rFonts w:ascii="Arial" w:hAnsi="Arial" w:cs="Arial"/>
          <w:sz w:val="24"/>
          <w:szCs w:val="24"/>
        </w:rPr>
        <w:tab/>
        <w:t>the Gold</w:t>
      </w:r>
      <w:r w:rsidR="00383FF0" w:rsidRPr="00774B1D">
        <w:rPr>
          <w:rFonts w:ascii="Arial" w:hAnsi="Arial" w:cs="Arial"/>
          <w:sz w:val="24"/>
          <w:szCs w:val="24"/>
        </w:rPr>
        <w:t>en Jubilee Research Institute Q</w:t>
      </w:r>
      <w:r w:rsidR="008519E0">
        <w:rPr>
          <w:rFonts w:ascii="Arial" w:hAnsi="Arial" w:cs="Arial"/>
          <w:sz w:val="24"/>
          <w:szCs w:val="24"/>
        </w:rPr>
        <w:t>2</w:t>
      </w:r>
      <w:r w:rsidRPr="00774B1D">
        <w:rPr>
          <w:rFonts w:ascii="Arial" w:hAnsi="Arial" w:cs="Arial"/>
          <w:sz w:val="24"/>
          <w:szCs w:val="24"/>
        </w:rPr>
        <w:t xml:space="preserve"> Performance Report.</w:t>
      </w:r>
    </w:p>
    <w:p w14:paraId="44611440" w14:textId="77777777" w:rsidR="006838C5" w:rsidRPr="00774B1D" w:rsidRDefault="006838C5" w:rsidP="00E2086B">
      <w:pPr>
        <w:tabs>
          <w:tab w:val="left" w:pos="720"/>
        </w:tabs>
        <w:spacing w:after="0" w:line="240" w:lineRule="auto"/>
        <w:rPr>
          <w:rFonts w:ascii="Arial" w:hAnsi="Arial" w:cs="Arial"/>
          <w:sz w:val="24"/>
          <w:szCs w:val="24"/>
          <w:highlight w:val="yellow"/>
        </w:rPr>
      </w:pPr>
    </w:p>
    <w:p w14:paraId="5B52AA73" w14:textId="4CF6E075" w:rsidR="006838C5" w:rsidRDefault="008519E0" w:rsidP="00E2086B">
      <w:pPr>
        <w:tabs>
          <w:tab w:val="left" w:pos="720"/>
        </w:tabs>
        <w:spacing w:after="0" w:line="240" w:lineRule="auto"/>
        <w:ind w:left="720"/>
        <w:rPr>
          <w:rFonts w:ascii="Arial" w:hAnsi="Arial" w:cs="Arial"/>
          <w:sz w:val="24"/>
          <w:szCs w:val="24"/>
        </w:rPr>
      </w:pPr>
      <w:r>
        <w:rPr>
          <w:rFonts w:ascii="Arial" w:hAnsi="Arial" w:cs="Arial"/>
          <w:sz w:val="24"/>
          <w:szCs w:val="24"/>
        </w:rPr>
        <w:t xml:space="preserve">The Committee </w:t>
      </w:r>
      <w:r w:rsidR="00B96C03">
        <w:rPr>
          <w:rFonts w:ascii="Arial" w:hAnsi="Arial" w:cs="Arial"/>
          <w:sz w:val="24"/>
          <w:szCs w:val="24"/>
        </w:rPr>
        <w:t>was</w:t>
      </w:r>
      <w:r>
        <w:rPr>
          <w:rFonts w:ascii="Arial" w:hAnsi="Arial" w:cs="Arial"/>
          <w:sz w:val="24"/>
          <w:szCs w:val="24"/>
        </w:rPr>
        <w:t xml:space="preserve"> advised eight projects were approved in the period against a </w:t>
      </w:r>
      <w:r w:rsidR="00281775">
        <w:rPr>
          <w:rFonts w:ascii="Arial" w:hAnsi="Arial" w:cs="Arial"/>
          <w:sz w:val="24"/>
          <w:szCs w:val="24"/>
        </w:rPr>
        <w:t xml:space="preserve">target of ten and noted the key highlights of each.  </w:t>
      </w:r>
    </w:p>
    <w:p w14:paraId="66A6B147" w14:textId="77777777" w:rsidR="00281775" w:rsidRDefault="00281775" w:rsidP="00E2086B">
      <w:pPr>
        <w:tabs>
          <w:tab w:val="left" w:pos="720"/>
        </w:tabs>
        <w:spacing w:after="0" w:line="240" w:lineRule="auto"/>
        <w:ind w:left="720"/>
        <w:rPr>
          <w:rFonts w:ascii="Arial" w:hAnsi="Arial" w:cs="Arial"/>
          <w:sz w:val="24"/>
          <w:szCs w:val="24"/>
        </w:rPr>
      </w:pPr>
    </w:p>
    <w:p w14:paraId="26A05C01" w14:textId="00592D10" w:rsidR="00C5099E" w:rsidRDefault="00281775" w:rsidP="00E2086B">
      <w:pPr>
        <w:tabs>
          <w:tab w:val="left" w:pos="720"/>
        </w:tabs>
        <w:spacing w:after="0" w:line="240" w:lineRule="auto"/>
        <w:ind w:left="720"/>
        <w:rPr>
          <w:rFonts w:ascii="Arial" w:hAnsi="Arial" w:cs="Arial"/>
          <w:sz w:val="24"/>
          <w:szCs w:val="24"/>
        </w:rPr>
      </w:pPr>
      <w:r>
        <w:rPr>
          <w:rFonts w:ascii="Arial" w:hAnsi="Arial" w:cs="Arial"/>
          <w:sz w:val="24"/>
          <w:szCs w:val="24"/>
        </w:rPr>
        <w:t xml:space="preserve">The Committee discussed the clear controls and processes in place to manage each project </w:t>
      </w:r>
      <w:r w:rsidR="0063723F">
        <w:rPr>
          <w:rFonts w:ascii="Arial" w:hAnsi="Arial" w:cs="Arial"/>
          <w:sz w:val="24"/>
          <w:szCs w:val="24"/>
        </w:rPr>
        <w:t>and commend</w:t>
      </w:r>
      <w:r w:rsidR="00C5099E">
        <w:rPr>
          <w:rFonts w:ascii="Arial" w:hAnsi="Arial" w:cs="Arial"/>
          <w:sz w:val="24"/>
          <w:szCs w:val="24"/>
        </w:rPr>
        <w:t>ed the volume of projects and income generated to date.</w:t>
      </w:r>
    </w:p>
    <w:p w14:paraId="698508EF" w14:textId="09D1F26A" w:rsidR="00281775" w:rsidRDefault="00281775" w:rsidP="00E2086B">
      <w:pPr>
        <w:tabs>
          <w:tab w:val="left" w:pos="720"/>
        </w:tabs>
        <w:spacing w:after="0" w:line="240" w:lineRule="auto"/>
        <w:ind w:left="720"/>
        <w:rPr>
          <w:rFonts w:ascii="Arial" w:hAnsi="Arial" w:cs="Arial"/>
          <w:sz w:val="24"/>
          <w:szCs w:val="24"/>
        </w:rPr>
      </w:pPr>
    </w:p>
    <w:p w14:paraId="7E3A7BBD" w14:textId="63D9C614" w:rsidR="00281775" w:rsidRPr="008519E0" w:rsidRDefault="00281775" w:rsidP="00E2086B">
      <w:pPr>
        <w:tabs>
          <w:tab w:val="left" w:pos="720"/>
        </w:tabs>
        <w:spacing w:after="0" w:line="240" w:lineRule="auto"/>
        <w:ind w:left="720"/>
        <w:rPr>
          <w:rFonts w:ascii="Arial" w:hAnsi="Arial" w:cs="Arial"/>
          <w:sz w:val="24"/>
          <w:szCs w:val="24"/>
        </w:rPr>
      </w:pPr>
      <w:r>
        <w:rPr>
          <w:rFonts w:ascii="Arial" w:hAnsi="Arial" w:cs="Arial"/>
          <w:sz w:val="24"/>
          <w:szCs w:val="24"/>
        </w:rPr>
        <w:t>The C</w:t>
      </w:r>
      <w:r w:rsidR="00C5099E">
        <w:rPr>
          <w:rFonts w:ascii="Arial" w:hAnsi="Arial" w:cs="Arial"/>
          <w:sz w:val="24"/>
          <w:szCs w:val="24"/>
        </w:rPr>
        <w:t xml:space="preserve">ommittee approved the NHS Golden Jubilee Research Institute Quarter Two Performance Report </w:t>
      </w:r>
    </w:p>
    <w:p w14:paraId="455F17EC" w14:textId="0CE626D7" w:rsidR="00892B13" w:rsidRPr="00774B1D" w:rsidRDefault="00892B13" w:rsidP="00E2086B">
      <w:pPr>
        <w:spacing w:after="0" w:line="240" w:lineRule="auto"/>
        <w:ind w:left="720"/>
        <w:rPr>
          <w:rFonts w:ascii="Arial" w:hAnsi="Arial" w:cs="Arial"/>
          <w:sz w:val="24"/>
          <w:szCs w:val="24"/>
          <w:highlight w:val="yellow"/>
        </w:rPr>
      </w:pPr>
    </w:p>
    <w:p w14:paraId="4C87C25C" w14:textId="16C538E3" w:rsidR="001F1747" w:rsidRDefault="006838C5" w:rsidP="00E2086B">
      <w:pPr>
        <w:spacing w:after="0" w:line="240" w:lineRule="auto"/>
        <w:rPr>
          <w:rFonts w:ascii="Arial" w:hAnsi="Arial" w:cs="Arial"/>
          <w:b/>
          <w:sz w:val="24"/>
          <w:szCs w:val="24"/>
        </w:rPr>
      </w:pPr>
      <w:r w:rsidRPr="001F1747">
        <w:rPr>
          <w:rFonts w:ascii="Arial" w:hAnsi="Arial" w:cs="Arial"/>
          <w:b/>
          <w:sz w:val="24"/>
          <w:szCs w:val="24"/>
        </w:rPr>
        <w:t>4.7</w:t>
      </w:r>
      <w:r w:rsidRPr="001F1747">
        <w:rPr>
          <w:rFonts w:ascii="Arial" w:hAnsi="Arial" w:cs="Arial"/>
          <w:b/>
          <w:sz w:val="24"/>
          <w:szCs w:val="24"/>
        </w:rPr>
        <w:tab/>
      </w:r>
      <w:r w:rsidR="001F1747">
        <w:rPr>
          <w:rFonts w:ascii="Arial" w:hAnsi="Arial" w:cs="Arial"/>
          <w:b/>
          <w:sz w:val="24"/>
          <w:szCs w:val="24"/>
        </w:rPr>
        <w:t>Blueprint for Good Governance Improvement Plan 2024/25</w:t>
      </w:r>
    </w:p>
    <w:p w14:paraId="27241C15" w14:textId="31C203EE" w:rsidR="001F1747" w:rsidRDefault="001F1747" w:rsidP="00E2086B">
      <w:pPr>
        <w:spacing w:after="0" w:line="240" w:lineRule="auto"/>
        <w:rPr>
          <w:rFonts w:ascii="Arial" w:hAnsi="Arial" w:cs="Arial"/>
          <w:b/>
          <w:sz w:val="24"/>
          <w:szCs w:val="24"/>
        </w:rPr>
      </w:pPr>
    </w:p>
    <w:p w14:paraId="7B1D984D" w14:textId="3044386C" w:rsidR="001F1747" w:rsidRDefault="001F1747" w:rsidP="00E2086B">
      <w:pPr>
        <w:spacing w:after="0" w:line="240" w:lineRule="auto"/>
        <w:ind w:left="720"/>
        <w:rPr>
          <w:rFonts w:ascii="Arial" w:hAnsi="Arial" w:cs="Arial"/>
          <w:sz w:val="24"/>
          <w:szCs w:val="24"/>
        </w:rPr>
      </w:pPr>
      <w:r w:rsidRPr="001F1747">
        <w:rPr>
          <w:rFonts w:ascii="Arial" w:hAnsi="Arial" w:cs="Arial"/>
          <w:sz w:val="24"/>
          <w:szCs w:val="24"/>
        </w:rPr>
        <w:t>Carole</w:t>
      </w:r>
      <w:r>
        <w:rPr>
          <w:rFonts w:ascii="Arial" w:hAnsi="Arial" w:cs="Arial"/>
          <w:sz w:val="24"/>
          <w:szCs w:val="24"/>
        </w:rPr>
        <w:t xml:space="preserve"> Anderson presented the Blueprint for Good Governance Improvement Plan 2024/25.</w:t>
      </w:r>
    </w:p>
    <w:p w14:paraId="443559E1" w14:textId="7D059FCE" w:rsidR="001F1747" w:rsidRDefault="001F1747" w:rsidP="00E2086B">
      <w:pPr>
        <w:spacing w:after="0" w:line="240" w:lineRule="auto"/>
        <w:ind w:left="720"/>
        <w:rPr>
          <w:rFonts w:ascii="Arial" w:hAnsi="Arial" w:cs="Arial"/>
          <w:sz w:val="24"/>
          <w:szCs w:val="24"/>
        </w:rPr>
      </w:pPr>
    </w:p>
    <w:p w14:paraId="01303218" w14:textId="2FC44D49" w:rsidR="001253A3" w:rsidRDefault="001F1747" w:rsidP="00E2086B">
      <w:pPr>
        <w:spacing w:after="0" w:line="240" w:lineRule="auto"/>
        <w:ind w:left="720"/>
        <w:rPr>
          <w:rFonts w:ascii="Arial" w:hAnsi="Arial" w:cs="Arial"/>
          <w:sz w:val="24"/>
          <w:szCs w:val="24"/>
        </w:rPr>
      </w:pPr>
      <w:r>
        <w:rPr>
          <w:rFonts w:ascii="Arial" w:hAnsi="Arial" w:cs="Arial"/>
          <w:sz w:val="24"/>
          <w:szCs w:val="24"/>
        </w:rPr>
        <w:t xml:space="preserve">The Committee was advised a </w:t>
      </w:r>
      <w:r w:rsidR="001253A3">
        <w:rPr>
          <w:rFonts w:ascii="Arial" w:hAnsi="Arial" w:cs="Arial"/>
          <w:sz w:val="24"/>
          <w:szCs w:val="24"/>
        </w:rPr>
        <w:t xml:space="preserve">review of </w:t>
      </w:r>
      <w:r>
        <w:rPr>
          <w:rFonts w:ascii="Arial" w:hAnsi="Arial" w:cs="Arial"/>
          <w:sz w:val="24"/>
          <w:szCs w:val="24"/>
        </w:rPr>
        <w:t>Key Performance Indicator</w:t>
      </w:r>
      <w:r w:rsidR="00B96C03">
        <w:rPr>
          <w:rFonts w:ascii="Arial" w:hAnsi="Arial" w:cs="Arial"/>
          <w:sz w:val="24"/>
          <w:szCs w:val="24"/>
        </w:rPr>
        <w:t>s</w:t>
      </w:r>
      <w:r w:rsidR="001253A3">
        <w:rPr>
          <w:rFonts w:ascii="Arial" w:hAnsi="Arial" w:cs="Arial"/>
          <w:sz w:val="24"/>
          <w:szCs w:val="24"/>
        </w:rPr>
        <w:t xml:space="preserve"> for each Governance Committee had been undertaken with Executive Leads and was submitted for discussion at the October Board Seminar.  The review was progressing well and would be completed within the next reporting period.</w:t>
      </w:r>
    </w:p>
    <w:p w14:paraId="1DEA8AB3" w14:textId="77777777" w:rsidR="001253A3" w:rsidRPr="001253A3" w:rsidRDefault="001253A3" w:rsidP="00E2086B">
      <w:pPr>
        <w:spacing w:after="0" w:line="240" w:lineRule="auto"/>
        <w:ind w:left="720"/>
        <w:rPr>
          <w:rFonts w:ascii="Arial" w:hAnsi="Arial" w:cs="Arial"/>
          <w:sz w:val="24"/>
          <w:szCs w:val="24"/>
        </w:rPr>
      </w:pPr>
    </w:p>
    <w:p w14:paraId="367BE803" w14:textId="5A163964" w:rsidR="0063723F" w:rsidRDefault="001F1747" w:rsidP="00E2086B">
      <w:pPr>
        <w:spacing w:line="240" w:lineRule="auto"/>
        <w:ind w:left="720"/>
        <w:contextualSpacing/>
        <w:rPr>
          <w:rFonts w:ascii="Arial" w:hAnsi="Arial" w:cs="Arial"/>
          <w:sz w:val="24"/>
          <w:szCs w:val="24"/>
          <w:lang w:val="en-US"/>
        </w:rPr>
      </w:pPr>
      <w:r w:rsidRPr="001253A3">
        <w:rPr>
          <w:rFonts w:ascii="Arial" w:hAnsi="Arial" w:cs="Arial"/>
          <w:sz w:val="24"/>
          <w:szCs w:val="24"/>
          <w:lang w:val="en-US"/>
        </w:rPr>
        <w:t>The Committee approved the Blueprint for Good Governance Improvement Plan for 2024/25.</w:t>
      </w:r>
    </w:p>
    <w:p w14:paraId="2B1DD70F" w14:textId="77777777" w:rsidR="0063723F" w:rsidRPr="0063723F" w:rsidRDefault="0063723F" w:rsidP="00E2086B">
      <w:pPr>
        <w:spacing w:line="240" w:lineRule="auto"/>
        <w:ind w:left="720"/>
        <w:contextualSpacing/>
        <w:rPr>
          <w:rFonts w:ascii="Arial" w:hAnsi="Arial" w:cs="Arial"/>
          <w:color w:val="0070C0"/>
          <w:sz w:val="24"/>
          <w:szCs w:val="24"/>
          <w:lang w:val="en-US"/>
        </w:rPr>
      </w:pPr>
    </w:p>
    <w:p w14:paraId="093B1F47" w14:textId="77777777" w:rsidR="0024092E" w:rsidRPr="0063723F" w:rsidRDefault="0024092E" w:rsidP="00E2086B">
      <w:pPr>
        <w:spacing w:after="0" w:line="240" w:lineRule="auto"/>
        <w:rPr>
          <w:rFonts w:ascii="Arial" w:hAnsi="Arial" w:cs="Arial"/>
          <w:b/>
          <w:color w:val="0070C0"/>
          <w:sz w:val="24"/>
          <w:szCs w:val="24"/>
        </w:rPr>
      </w:pPr>
      <w:r w:rsidRPr="0063723F">
        <w:rPr>
          <w:rFonts w:ascii="Arial" w:hAnsi="Arial" w:cs="Arial"/>
          <w:b/>
          <w:color w:val="0070C0"/>
          <w:sz w:val="24"/>
          <w:szCs w:val="24"/>
        </w:rPr>
        <w:t>5</w:t>
      </w:r>
      <w:r w:rsidRPr="0063723F">
        <w:rPr>
          <w:rFonts w:ascii="Arial" w:hAnsi="Arial" w:cs="Arial"/>
          <w:b/>
          <w:color w:val="0070C0"/>
          <w:sz w:val="24"/>
          <w:szCs w:val="24"/>
        </w:rPr>
        <w:tab/>
        <w:t xml:space="preserve">Person Centred </w:t>
      </w:r>
    </w:p>
    <w:p w14:paraId="3C2BACA0" w14:textId="77777777" w:rsidR="0024092E" w:rsidRPr="0063723F" w:rsidRDefault="0024092E" w:rsidP="00E2086B">
      <w:pPr>
        <w:spacing w:after="0" w:line="240" w:lineRule="auto"/>
        <w:rPr>
          <w:rFonts w:ascii="Arial" w:hAnsi="Arial" w:cs="Arial"/>
          <w:b/>
          <w:sz w:val="24"/>
          <w:szCs w:val="24"/>
        </w:rPr>
      </w:pPr>
    </w:p>
    <w:p w14:paraId="728A5B0D" w14:textId="662D6FC6" w:rsidR="007A26AA" w:rsidRPr="0063723F" w:rsidRDefault="0024092E" w:rsidP="00E2086B">
      <w:pPr>
        <w:spacing w:after="0" w:line="240" w:lineRule="auto"/>
        <w:rPr>
          <w:rFonts w:ascii="Arial" w:hAnsi="Arial" w:cs="Arial"/>
          <w:b/>
          <w:sz w:val="24"/>
          <w:szCs w:val="24"/>
        </w:rPr>
      </w:pPr>
      <w:r w:rsidRPr="0063723F">
        <w:rPr>
          <w:rFonts w:ascii="Arial" w:hAnsi="Arial" w:cs="Arial"/>
          <w:b/>
          <w:sz w:val="24"/>
          <w:szCs w:val="24"/>
        </w:rPr>
        <w:t>5.1</w:t>
      </w:r>
      <w:r w:rsidRPr="0063723F">
        <w:rPr>
          <w:rFonts w:ascii="Arial" w:hAnsi="Arial" w:cs="Arial"/>
          <w:b/>
          <w:sz w:val="24"/>
          <w:szCs w:val="24"/>
        </w:rPr>
        <w:tab/>
      </w:r>
      <w:r w:rsidR="007A26AA" w:rsidRPr="0063723F">
        <w:rPr>
          <w:rFonts w:ascii="Arial" w:hAnsi="Arial" w:cs="Arial"/>
          <w:b/>
          <w:sz w:val="24"/>
          <w:szCs w:val="24"/>
        </w:rPr>
        <w:t xml:space="preserve">Whistleblowing </w:t>
      </w:r>
      <w:r w:rsidR="006838C5" w:rsidRPr="0063723F">
        <w:rPr>
          <w:rFonts w:ascii="Arial" w:hAnsi="Arial" w:cs="Arial"/>
          <w:b/>
          <w:sz w:val="24"/>
          <w:szCs w:val="24"/>
        </w:rPr>
        <w:t>Q</w:t>
      </w:r>
      <w:r w:rsidR="0063723F" w:rsidRPr="0063723F">
        <w:rPr>
          <w:rFonts w:ascii="Arial" w:hAnsi="Arial" w:cs="Arial"/>
          <w:b/>
          <w:sz w:val="24"/>
          <w:szCs w:val="24"/>
        </w:rPr>
        <w:t>2</w:t>
      </w:r>
      <w:r w:rsidR="006838C5" w:rsidRPr="0063723F">
        <w:rPr>
          <w:rFonts w:ascii="Arial" w:hAnsi="Arial" w:cs="Arial"/>
          <w:b/>
          <w:sz w:val="24"/>
          <w:szCs w:val="24"/>
        </w:rPr>
        <w:t xml:space="preserve"> Report</w:t>
      </w:r>
    </w:p>
    <w:p w14:paraId="302AACA2" w14:textId="77777777" w:rsidR="00F16456" w:rsidRPr="0063723F" w:rsidRDefault="00F16456" w:rsidP="00E2086B">
      <w:pPr>
        <w:spacing w:after="0" w:line="240" w:lineRule="auto"/>
        <w:rPr>
          <w:rFonts w:ascii="Arial" w:hAnsi="Arial" w:cs="Arial"/>
          <w:sz w:val="24"/>
          <w:szCs w:val="24"/>
        </w:rPr>
      </w:pPr>
    </w:p>
    <w:p w14:paraId="77781F67" w14:textId="0B09C2F8" w:rsidR="003E52AD" w:rsidRDefault="002512A5" w:rsidP="00E2086B">
      <w:pPr>
        <w:spacing w:after="0" w:line="240" w:lineRule="auto"/>
        <w:rPr>
          <w:rFonts w:ascii="Arial" w:hAnsi="Arial" w:cs="Arial"/>
          <w:sz w:val="24"/>
          <w:szCs w:val="24"/>
        </w:rPr>
      </w:pPr>
      <w:r w:rsidRPr="0063723F">
        <w:tab/>
      </w:r>
      <w:r w:rsidR="00CC2CA7">
        <w:rPr>
          <w:rFonts w:ascii="Arial" w:hAnsi="Arial" w:cs="Arial"/>
          <w:sz w:val="24"/>
          <w:szCs w:val="24"/>
        </w:rPr>
        <w:t xml:space="preserve">Anne Marie Cavanagh </w:t>
      </w:r>
      <w:r w:rsidR="00B96C03">
        <w:rPr>
          <w:rFonts w:ascii="Arial" w:hAnsi="Arial" w:cs="Arial"/>
          <w:sz w:val="24"/>
          <w:szCs w:val="24"/>
        </w:rPr>
        <w:t xml:space="preserve">informed </w:t>
      </w:r>
      <w:r w:rsidR="0009686A" w:rsidRPr="0063723F">
        <w:rPr>
          <w:rFonts w:ascii="Arial" w:hAnsi="Arial" w:cs="Arial"/>
          <w:sz w:val="24"/>
          <w:szCs w:val="24"/>
        </w:rPr>
        <w:t>the Committee that</w:t>
      </w:r>
      <w:r w:rsidR="007A26AA" w:rsidRPr="0063723F">
        <w:rPr>
          <w:rFonts w:ascii="Arial" w:hAnsi="Arial" w:cs="Arial"/>
          <w:sz w:val="24"/>
          <w:szCs w:val="24"/>
        </w:rPr>
        <w:t xml:space="preserve"> there had been no </w:t>
      </w:r>
      <w:r w:rsidR="000332C9" w:rsidRPr="0063723F">
        <w:rPr>
          <w:rFonts w:ascii="Arial" w:hAnsi="Arial" w:cs="Arial"/>
          <w:sz w:val="24"/>
          <w:szCs w:val="24"/>
        </w:rPr>
        <w:t xml:space="preserve">Whistleblowing </w:t>
      </w:r>
      <w:r w:rsidR="00892B13" w:rsidRPr="0063723F">
        <w:rPr>
          <w:rFonts w:ascii="Arial" w:hAnsi="Arial" w:cs="Arial"/>
          <w:sz w:val="24"/>
          <w:szCs w:val="24"/>
        </w:rPr>
        <w:tab/>
      </w:r>
      <w:r w:rsidR="00912A5A">
        <w:rPr>
          <w:rFonts w:ascii="Arial" w:hAnsi="Arial" w:cs="Arial"/>
          <w:sz w:val="24"/>
          <w:szCs w:val="24"/>
        </w:rPr>
        <w:t>C</w:t>
      </w:r>
      <w:r w:rsidR="000332C9" w:rsidRPr="0063723F">
        <w:rPr>
          <w:rFonts w:ascii="Arial" w:hAnsi="Arial" w:cs="Arial"/>
          <w:sz w:val="24"/>
          <w:szCs w:val="24"/>
        </w:rPr>
        <w:t>oncerns raised</w:t>
      </w:r>
      <w:r w:rsidR="00174C35" w:rsidRPr="0063723F">
        <w:rPr>
          <w:rFonts w:ascii="Arial" w:hAnsi="Arial" w:cs="Arial"/>
          <w:sz w:val="24"/>
          <w:szCs w:val="24"/>
        </w:rPr>
        <w:t xml:space="preserve"> </w:t>
      </w:r>
      <w:r w:rsidR="0009686A" w:rsidRPr="0063723F">
        <w:rPr>
          <w:rFonts w:ascii="Arial" w:hAnsi="Arial" w:cs="Arial"/>
          <w:sz w:val="24"/>
          <w:szCs w:val="24"/>
        </w:rPr>
        <w:t xml:space="preserve">during the period 1 </w:t>
      </w:r>
      <w:r w:rsidR="00CC2CA7">
        <w:rPr>
          <w:rFonts w:ascii="Arial" w:hAnsi="Arial" w:cs="Arial"/>
          <w:sz w:val="24"/>
          <w:szCs w:val="24"/>
        </w:rPr>
        <w:t xml:space="preserve">July to </w:t>
      </w:r>
      <w:r w:rsidR="0009686A" w:rsidRPr="0063723F">
        <w:rPr>
          <w:rFonts w:ascii="Arial" w:hAnsi="Arial" w:cs="Arial"/>
          <w:sz w:val="24"/>
          <w:szCs w:val="24"/>
        </w:rPr>
        <w:t xml:space="preserve">30 </w:t>
      </w:r>
      <w:r w:rsidR="00CC2CA7">
        <w:rPr>
          <w:rFonts w:ascii="Arial" w:hAnsi="Arial" w:cs="Arial"/>
          <w:sz w:val="24"/>
          <w:szCs w:val="24"/>
        </w:rPr>
        <w:t xml:space="preserve">September </w:t>
      </w:r>
      <w:r w:rsidR="0009686A" w:rsidRPr="0063723F">
        <w:rPr>
          <w:rFonts w:ascii="Arial" w:hAnsi="Arial" w:cs="Arial"/>
          <w:sz w:val="24"/>
          <w:szCs w:val="24"/>
        </w:rPr>
        <w:t>2024 (Q</w:t>
      </w:r>
      <w:r w:rsidR="00B96C03">
        <w:rPr>
          <w:rFonts w:ascii="Arial" w:hAnsi="Arial" w:cs="Arial"/>
          <w:sz w:val="24"/>
          <w:szCs w:val="24"/>
        </w:rPr>
        <w:t>uarter Two</w:t>
      </w:r>
      <w:r w:rsidR="0009686A" w:rsidRPr="0063723F">
        <w:rPr>
          <w:rFonts w:ascii="Arial" w:hAnsi="Arial" w:cs="Arial"/>
          <w:sz w:val="24"/>
          <w:szCs w:val="24"/>
        </w:rPr>
        <w:t>)</w:t>
      </w:r>
      <w:r w:rsidR="007A26AA" w:rsidRPr="0063723F">
        <w:rPr>
          <w:rFonts w:ascii="Arial" w:hAnsi="Arial" w:cs="Arial"/>
          <w:sz w:val="24"/>
          <w:szCs w:val="24"/>
        </w:rPr>
        <w:t xml:space="preserve">. </w:t>
      </w:r>
    </w:p>
    <w:p w14:paraId="5E8A5AC9" w14:textId="792EDAB9" w:rsidR="00CC2CA7" w:rsidRDefault="00CC2CA7" w:rsidP="00E2086B">
      <w:pPr>
        <w:spacing w:after="0" w:line="240" w:lineRule="auto"/>
        <w:rPr>
          <w:rFonts w:ascii="Arial" w:hAnsi="Arial" w:cs="Arial"/>
          <w:sz w:val="24"/>
          <w:szCs w:val="24"/>
        </w:rPr>
      </w:pPr>
    </w:p>
    <w:p w14:paraId="1589EA10" w14:textId="69C347D2" w:rsidR="00CC2CA7" w:rsidRDefault="00CC2CA7" w:rsidP="00E2086B">
      <w:pPr>
        <w:spacing w:after="0" w:line="240" w:lineRule="auto"/>
        <w:ind w:left="720"/>
        <w:rPr>
          <w:rFonts w:ascii="Arial" w:hAnsi="Arial" w:cs="Arial"/>
          <w:sz w:val="24"/>
          <w:szCs w:val="24"/>
        </w:rPr>
      </w:pPr>
      <w:r>
        <w:rPr>
          <w:rFonts w:ascii="Arial" w:hAnsi="Arial" w:cs="Arial"/>
          <w:sz w:val="24"/>
          <w:szCs w:val="24"/>
        </w:rPr>
        <w:t>The Committee were advised the first Whistleblowing Oversight Group</w:t>
      </w:r>
      <w:r w:rsidR="00B96C03">
        <w:rPr>
          <w:rFonts w:ascii="Arial" w:hAnsi="Arial" w:cs="Arial"/>
          <w:sz w:val="24"/>
          <w:szCs w:val="24"/>
        </w:rPr>
        <w:t xml:space="preserve"> recently</w:t>
      </w:r>
      <w:r>
        <w:rPr>
          <w:rFonts w:ascii="Arial" w:hAnsi="Arial" w:cs="Arial"/>
          <w:sz w:val="24"/>
          <w:szCs w:val="24"/>
        </w:rPr>
        <w:t xml:space="preserve"> held their first meeting and welcomed the level of interest</w:t>
      </w:r>
      <w:r w:rsidR="00B1588F">
        <w:rPr>
          <w:rFonts w:ascii="Arial" w:hAnsi="Arial" w:cs="Arial"/>
          <w:sz w:val="24"/>
          <w:szCs w:val="24"/>
        </w:rPr>
        <w:t xml:space="preserve"> generate</w:t>
      </w:r>
      <w:r w:rsidR="009B12FD">
        <w:rPr>
          <w:rFonts w:ascii="Arial" w:hAnsi="Arial" w:cs="Arial"/>
          <w:sz w:val="24"/>
          <w:szCs w:val="24"/>
        </w:rPr>
        <w:t>d</w:t>
      </w:r>
      <w:r>
        <w:rPr>
          <w:rFonts w:ascii="Arial" w:hAnsi="Arial" w:cs="Arial"/>
          <w:sz w:val="24"/>
          <w:szCs w:val="24"/>
        </w:rPr>
        <w:t xml:space="preserve"> from staff during the recent Speak </w:t>
      </w:r>
      <w:proofErr w:type="gramStart"/>
      <w:r w:rsidR="00B1588F">
        <w:rPr>
          <w:rFonts w:ascii="Arial" w:hAnsi="Arial" w:cs="Arial"/>
          <w:sz w:val="24"/>
          <w:szCs w:val="24"/>
        </w:rPr>
        <w:t>U</w:t>
      </w:r>
      <w:r w:rsidR="00D675D2">
        <w:rPr>
          <w:rFonts w:ascii="Arial" w:hAnsi="Arial" w:cs="Arial"/>
          <w:sz w:val="24"/>
          <w:szCs w:val="24"/>
        </w:rPr>
        <w:t>p</w:t>
      </w:r>
      <w:proofErr w:type="gramEnd"/>
      <w:r>
        <w:rPr>
          <w:rFonts w:ascii="Arial" w:hAnsi="Arial" w:cs="Arial"/>
          <w:sz w:val="24"/>
          <w:szCs w:val="24"/>
        </w:rPr>
        <w:t xml:space="preserve"> Week.  Callum Blackburn explained that staff had completed </w:t>
      </w:r>
      <w:r w:rsidR="00912A5A">
        <w:rPr>
          <w:rFonts w:ascii="Arial" w:hAnsi="Arial" w:cs="Arial"/>
          <w:sz w:val="24"/>
          <w:szCs w:val="24"/>
        </w:rPr>
        <w:t xml:space="preserve">a </w:t>
      </w:r>
      <w:r>
        <w:rPr>
          <w:rFonts w:ascii="Arial" w:hAnsi="Arial" w:cs="Arial"/>
          <w:sz w:val="24"/>
          <w:szCs w:val="24"/>
        </w:rPr>
        <w:t>survey on their knowledge of Whistleblowing</w:t>
      </w:r>
      <w:r w:rsidR="00912A5A">
        <w:rPr>
          <w:rFonts w:ascii="Arial" w:hAnsi="Arial" w:cs="Arial"/>
          <w:sz w:val="24"/>
          <w:szCs w:val="24"/>
        </w:rPr>
        <w:t>.  The</w:t>
      </w:r>
      <w:r w:rsidR="008A202E">
        <w:rPr>
          <w:rFonts w:ascii="Arial" w:hAnsi="Arial" w:cs="Arial"/>
          <w:sz w:val="24"/>
          <w:szCs w:val="24"/>
        </w:rPr>
        <w:t xml:space="preserve"> results </w:t>
      </w:r>
      <w:r w:rsidR="00912A5A">
        <w:rPr>
          <w:rFonts w:ascii="Arial" w:hAnsi="Arial" w:cs="Arial"/>
          <w:sz w:val="24"/>
          <w:szCs w:val="24"/>
        </w:rPr>
        <w:t xml:space="preserve">of this survey </w:t>
      </w:r>
      <w:r w:rsidR="008A202E">
        <w:rPr>
          <w:rFonts w:ascii="Arial" w:hAnsi="Arial" w:cs="Arial"/>
          <w:sz w:val="24"/>
          <w:szCs w:val="24"/>
        </w:rPr>
        <w:t xml:space="preserve">would be published </w:t>
      </w:r>
      <w:r w:rsidR="00912A5A">
        <w:rPr>
          <w:rFonts w:ascii="Arial" w:hAnsi="Arial" w:cs="Arial"/>
          <w:sz w:val="24"/>
          <w:szCs w:val="24"/>
        </w:rPr>
        <w:t>within the Quarter 3 Report</w:t>
      </w:r>
      <w:r w:rsidR="008A202E">
        <w:rPr>
          <w:rFonts w:ascii="Arial" w:hAnsi="Arial" w:cs="Arial"/>
          <w:sz w:val="24"/>
          <w:szCs w:val="24"/>
        </w:rPr>
        <w:t>.</w:t>
      </w:r>
    </w:p>
    <w:p w14:paraId="6BB1D0DC" w14:textId="6CDB3767" w:rsidR="008A202E" w:rsidRDefault="008A202E" w:rsidP="00E2086B">
      <w:pPr>
        <w:spacing w:after="0" w:line="240" w:lineRule="auto"/>
        <w:ind w:left="720"/>
        <w:rPr>
          <w:rFonts w:ascii="Arial" w:hAnsi="Arial" w:cs="Arial"/>
          <w:sz w:val="24"/>
          <w:szCs w:val="24"/>
        </w:rPr>
      </w:pPr>
    </w:p>
    <w:p w14:paraId="30E95F02" w14:textId="3823CC65" w:rsidR="008A202E" w:rsidRDefault="008A202E" w:rsidP="00E2086B">
      <w:pPr>
        <w:spacing w:after="0" w:line="240" w:lineRule="auto"/>
        <w:ind w:left="720"/>
        <w:rPr>
          <w:rFonts w:ascii="Arial" w:hAnsi="Arial" w:cs="Arial"/>
          <w:sz w:val="24"/>
          <w:szCs w:val="24"/>
        </w:rPr>
      </w:pPr>
      <w:r>
        <w:rPr>
          <w:rFonts w:ascii="Arial" w:hAnsi="Arial" w:cs="Arial"/>
          <w:sz w:val="24"/>
          <w:szCs w:val="24"/>
        </w:rPr>
        <w:t>Morag Brown praised the support provided to raise the Whistleblowing profile across the organisation.</w:t>
      </w:r>
    </w:p>
    <w:p w14:paraId="7E6D0EC4" w14:textId="37C874F1" w:rsidR="00CC2CA7" w:rsidRDefault="00CC2CA7" w:rsidP="00E2086B">
      <w:pPr>
        <w:spacing w:after="0" w:line="240" w:lineRule="auto"/>
        <w:rPr>
          <w:rFonts w:ascii="Arial" w:hAnsi="Arial" w:cs="Arial"/>
          <w:sz w:val="24"/>
          <w:szCs w:val="24"/>
        </w:rPr>
      </w:pPr>
    </w:p>
    <w:p w14:paraId="203B2283" w14:textId="27E44803" w:rsidR="008A202E" w:rsidRDefault="008A202E" w:rsidP="00E2086B">
      <w:pPr>
        <w:spacing w:after="0" w:line="240" w:lineRule="auto"/>
        <w:rPr>
          <w:rFonts w:ascii="Arial" w:hAnsi="Arial" w:cs="Arial"/>
          <w:sz w:val="24"/>
          <w:szCs w:val="24"/>
        </w:rPr>
      </w:pPr>
      <w:r>
        <w:rPr>
          <w:rFonts w:ascii="Arial" w:hAnsi="Arial" w:cs="Arial"/>
          <w:sz w:val="24"/>
          <w:szCs w:val="24"/>
        </w:rPr>
        <w:tab/>
        <w:t>The Committee approved the Whistleblowing Q2 Report.</w:t>
      </w:r>
    </w:p>
    <w:p w14:paraId="1D554EBF" w14:textId="77777777" w:rsidR="007A26AA" w:rsidRPr="0006071B" w:rsidRDefault="007A26AA" w:rsidP="00E2086B">
      <w:pPr>
        <w:spacing w:after="0" w:line="240" w:lineRule="auto"/>
        <w:rPr>
          <w:highlight w:val="yellow"/>
        </w:rPr>
      </w:pPr>
    </w:p>
    <w:p w14:paraId="50E14CF7" w14:textId="30C1D60A" w:rsidR="00210CC1" w:rsidRPr="008A202E" w:rsidRDefault="007A26AA" w:rsidP="00E2086B">
      <w:pPr>
        <w:spacing w:after="0" w:line="240" w:lineRule="auto"/>
        <w:rPr>
          <w:rFonts w:ascii="Arial" w:hAnsi="Arial" w:cs="Arial"/>
          <w:b/>
          <w:sz w:val="24"/>
          <w:szCs w:val="24"/>
        </w:rPr>
      </w:pPr>
      <w:r w:rsidRPr="008A202E">
        <w:rPr>
          <w:rFonts w:ascii="Arial" w:hAnsi="Arial" w:cs="Arial"/>
          <w:b/>
          <w:sz w:val="24"/>
          <w:szCs w:val="24"/>
        </w:rPr>
        <w:t>5.2</w:t>
      </w:r>
      <w:r w:rsidRPr="008A202E">
        <w:rPr>
          <w:b/>
          <w:sz w:val="24"/>
          <w:szCs w:val="24"/>
        </w:rPr>
        <w:tab/>
      </w:r>
      <w:r w:rsidRPr="008A202E">
        <w:rPr>
          <w:rFonts w:ascii="Arial" w:hAnsi="Arial" w:cs="Arial"/>
          <w:b/>
          <w:sz w:val="24"/>
          <w:szCs w:val="24"/>
        </w:rPr>
        <w:t xml:space="preserve">Feedback Report </w:t>
      </w:r>
      <w:r w:rsidR="008A202E" w:rsidRPr="008A202E">
        <w:rPr>
          <w:rFonts w:ascii="Arial" w:hAnsi="Arial" w:cs="Arial"/>
          <w:b/>
          <w:sz w:val="24"/>
          <w:szCs w:val="24"/>
        </w:rPr>
        <w:t>Q</w:t>
      </w:r>
      <w:r w:rsidR="009E31AE">
        <w:rPr>
          <w:rFonts w:ascii="Arial" w:hAnsi="Arial" w:cs="Arial"/>
          <w:b/>
          <w:sz w:val="24"/>
          <w:szCs w:val="24"/>
        </w:rPr>
        <w:t xml:space="preserve">uarter </w:t>
      </w:r>
      <w:r w:rsidR="008A202E" w:rsidRPr="008A202E">
        <w:rPr>
          <w:rFonts w:ascii="Arial" w:hAnsi="Arial" w:cs="Arial"/>
          <w:b/>
          <w:sz w:val="24"/>
          <w:szCs w:val="24"/>
        </w:rPr>
        <w:t>2</w:t>
      </w:r>
    </w:p>
    <w:p w14:paraId="6EDD86AA" w14:textId="77777777" w:rsidR="00174C35" w:rsidRPr="0006071B" w:rsidRDefault="00174C35" w:rsidP="00E2086B">
      <w:pPr>
        <w:spacing w:after="0" w:line="240" w:lineRule="auto"/>
        <w:rPr>
          <w:rFonts w:ascii="Arial" w:hAnsi="Arial" w:cs="Arial"/>
          <w:sz w:val="24"/>
          <w:szCs w:val="24"/>
          <w:highlight w:val="yellow"/>
        </w:rPr>
      </w:pPr>
    </w:p>
    <w:p w14:paraId="1FD7637C" w14:textId="02285FE4" w:rsidR="00D00B9B" w:rsidRPr="00F54161" w:rsidRDefault="007A26AA" w:rsidP="00E2086B">
      <w:pPr>
        <w:spacing w:after="0" w:line="240" w:lineRule="auto"/>
        <w:ind w:left="720"/>
        <w:rPr>
          <w:rFonts w:ascii="Arial" w:hAnsi="Arial" w:cs="Arial"/>
          <w:sz w:val="24"/>
          <w:szCs w:val="24"/>
        </w:rPr>
      </w:pPr>
      <w:r w:rsidRPr="00F54161">
        <w:rPr>
          <w:rFonts w:ascii="Arial" w:hAnsi="Arial" w:cs="Arial"/>
          <w:sz w:val="24"/>
          <w:szCs w:val="24"/>
        </w:rPr>
        <w:t xml:space="preserve">Joe Hands </w:t>
      </w:r>
      <w:r w:rsidR="00585D82" w:rsidRPr="00F54161">
        <w:rPr>
          <w:rFonts w:ascii="Arial" w:hAnsi="Arial" w:cs="Arial"/>
          <w:sz w:val="24"/>
          <w:szCs w:val="24"/>
        </w:rPr>
        <w:t xml:space="preserve">provided an update on the Quarter </w:t>
      </w:r>
      <w:r w:rsidR="00F54161">
        <w:rPr>
          <w:rFonts w:ascii="Arial" w:hAnsi="Arial" w:cs="Arial"/>
          <w:sz w:val="24"/>
          <w:szCs w:val="24"/>
        </w:rPr>
        <w:t>Two</w:t>
      </w:r>
      <w:r w:rsidR="00D00B9B" w:rsidRPr="00F54161">
        <w:rPr>
          <w:rFonts w:ascii="Arial" w:hAnsi="Arial" w:cs="Arial"/>
          <w:sz w:val="24"/>
          <w:szCs w:val="24"/>
        </w:rPr>
        <w:t xml:space="preserve"> Feedback </w:t>
      </w:r>
      <w:r w:rsidR="00585D82" w:rsidRPr="00F54161">
        <w:rPr>
          <w:rFonts w:ascii="Arial" w:hAnsi="Arial" w:cs="Arial"/>
          <w:sz w:val="24"/>
          <w:szCs w:val="24"/>
        </w:rPr>
        <w:t>Report.</w:t>
      </w:r>
    </w:p>
    <w:p w14:paraId="691ABE00" w14:textId="6459A5D7" w:rsidR="00F54161" w:rsidRPr="00F5429A" w:rsidRDefault="00F54161" w:rsidP="00E2086B">
      <w:pPr>
        <w:spacing w:after="0" w:line="240" w:lineRule="auto"/>
        <w:ind w:left="720"/>
        <w:rPr>
          <w:rFonts w:ascii="Arial" w:hAnsi="Arial" w:cs="Arial"/>
          <w:sz w:val="24"/>
          <w:szCs w:val="24"/>
        </w:rPr>
      </w:pPr>
    </w:p>
    <w:p w14:paraId="5E3C1706" w14:textId="6ABCC403" w:rsidR="00F5429A" w:rsidRDefault="00F5429A" w:rsidP="00E2086B">
      <w:pPr>
        <w:spacing w:after="0" w:line="240" w:lineRule="auto"/>
        <w:ind w:left="720"/>
        <w:rPr>
          <w:rFonts w:ascii="Arial" w:hAnsi="Arial" w:cs="Arial"/>
          <w:sz w:val="24"/>
          <w:szCs w:val="24"/>
        </w:rPr>
      </w:pPr>
      <w:r w:rsidRPr="00F5429A">
        <w:rPr>
          <w:rFonts w:ascii="Arial" w:hAnsi="Arial" w:cs="Arial"/>
          <w:sz w:val="24"/>
          <w:szCs w:val="24"/>
        </w:rPr>
        <w:t xml:space="preserve">The number </w:t>
      </w:r>
      <w:r>
        <w:rPr>
          <w:rFonts w:ascii="Arial" w:hAnsi="Arial" w:cs="Arial"/>
          <w:sz w:val="24"/>
          <w:szCs w:val="24"/>
        </w:rPr>
        <w:t xml:space="preserve">of formal complaints had increased 52% from the same quarter the previous year, and </w:t>
      </w:r>
      <w:r w:rsidR="009B12FD">
        <w:rPr>
          <w:rFonts w:ascii="Arial" w:hAnsi="Arial" w:cs="Arial"/>
          <w:sz w:val="24"/>
          <w:szCs w:val="24"/>
        </w:rPr>
        <w:t>there had been</w:t>
      </w:r>
      <w:r>
        <w:rPr>
          <w:rFonts w:ascii="Arial" w:hAnsi="Arial" w:cs="Arial"/>
          <w:sz w:val="24"/>
          <w:szCs w:val="24"/>
        </w:rPr>
        <w:t xml:space="preserve"> a 37.5% decrease from the previous </w:t>
      </w:r>
      <w:r w:rsidR="0079417E">
        <w:rPr>
          <w:rFonts w:ascii="Arial" w:hAnsi="Arial" w:cs="Arial"/>
          <w:sz w:val="24"/>
          <w:szCs w:val="24"/>
        </w:rPr>
        <w:t>q</w:t>
      </w:r>
      <w:r>
        <w:rPr>
          <w:rFonts w:ascii="Arial" w:hAnsi="Arial" w:cs="Arial"/>
          <w:sz w:val="24"/>
          <w:szCs w:val="24"/>
        </w:rPr>
        <w:t>uarter.  During</w:t>
      </w:r>
      <w:r w:rsidR="0079417E">
        <w:rPr>
          <w:rFonts w:ascii="Arial" w:hAnsi="Arial" w:cs="Arial"/>
          <w:sz w:val="24"/>
          <w:szCs w:val="24"/>
        </w:rPr>
        <w:t xml:space="preserve"> Quarter Two</w:t>
      </w:r>
      <w:r>
        <w:rPr>
          <w:rFonts w:ascii="Arial" w:hAnsi="Arial" w:cs="Arial"/>
          <w:sz w:val="24"/>
          <w:szCs w:val="24"/>
        </w:rPr>
        <w:t xml:space="preserve"> 10 </w:t>
      </w:r>
      <w:r w:rsidR="0079417E">
        <w:rPr>
          <w:rFonts w:ascii="Arial" w:hAnsi="Arial" w:cs="Arial"/>
          <w:sz w:val="24"/>
          <w:szCs w:val="24"/>
        </w:rPr>
        <w:t xml:space="preserve">complaints </w:t>
      </w:r>
      <w:r>
        <w:rPr>
          <w:rFonts w:ascii="Arial" w:hAnsi="Arial" w:cs="Arial"/>
          <w:sz w:val="24"/>
          <w:szCs w:val="24"/>
        </w:rPr>
        <w:t xml:space="preserve">were not upheld, six </w:t>
      </w:r>
      <w:r w:rsidR="0079417E">
        <w:rPr>
          <w:rFonts w:ascii="Arial" w:hAnsi="Arial" w:cs="Arial"/>
          <w:sz w:val="24"/>
          <w:szCs w:val="24"/>
        </w:rPr>
        <w:t xml:space="preserve">complaints </w:t>
      </w:r>
      <w:r>
        <w:rPr>
          <w:rFonts w:ascii="Arial" w:hAnsi="Arial" w:cs="Arial"/>
          <w:sz w:val="24"/>
          <w:szCs w:val="24"/>
        </w:rPr>
        <w:t xml:space="preserve">were upheld, </w:t>
      </w:r>
      <w:r w:rsidR="000256CA">
        <w:rPr>
          <w:rFonts w:ascii="Arial" w:hAnsi="Arial" w:cs="Arial"/>
          <w:sz w:val="24"/>
          <w:szCs w:val="24"/>
        </w:rPr>
        <w:t>two were partially upheld, two had no consent obtained and one was time barred.</w:t>
      </w:r>
    </w:p>
    <w:p w14:paraId="5AE4F08B" w14:textId="73F08262" w:rsidR="000256CA" w:rsidRDefault="000256CA" w:rsidP="00E2086B">
      <w:pPr>
        <w:spacing w:after="0" w:line="240" w:lineRule="auto"/>
        <w:ind w:left="720"/>
        <w:rPr>
          <w:rFonts w:ascii="Arial" w:hAnsi="Arial" w:cs="Arial"/>
          <w:sz w:val="24"/>
          <w:szCs w:val="24"/>
        </w:rPr>
      </w:pPr>
    </w:p>
    <w:p w14:paraId="6CC6D0A0" w14:textId="549ABE0E" w:rsidR="000256CA" w:rsidRDefault="000256CA" w:rsidP="00E2086B">
      <w:pPr>
        <w:spacing w:after="0" w:line="240" w:lineRule="auto"/>
        <w:ind w:left="720"/>
        <w:rPr>
          <w:rFonts w:ascii="Arial" w:hAnsi="Arial" w:cs="Arial"/>
          <w:sz w:val="24"/>
          <w:szCs w:val="24"/>
        </w:rPr>
      </w:pPr>
      <w:r>
        <w:rPr>
          <w:rFonts w:ascii="Arial" w:hAnsi="Arial" w:cs="Arial"/>
          <w:sz w:val="24"/>
          <w:szCs w:val="24"/>
        </w:rPr>
        <w:t>The Committee noted</w:t>
      </w:r>
      <w:r w:rsidR="0079417E">
        <w:rPr>
          <w:rFonts w:ascii="Arial" w:hAnsi="Arial" w:cs="Arial"/>
          <w:sz w:val="24"/>
          <w:szCs w:val="24"/>
        </w:rPr>
        <w:t xml:space="preserve"> the</w:t>
      </w:r>
      <w:r>
        <w:rPr>
          <w:rFonts w:ascii="Arial" w:hAnsi="Arial" w:cs="Arial"/>
          <w:sz w:val="24"/>
          <w:szCs w:val="24"/>
        </w:rPr>
        <w:t xml:space="preserve"> timelines for responses remained challenging in terms of completing investigations for Executive level sign off as multiple queries were raised on draft responses.  A recent workshop focussed on three key areas for improvement with an action plan developed to take forward recommendations.  The key areas of focus for the workshop included gap identification related to Model Complaints Handling Process; review of Suggested Investigation template and Investigation Follow Up and Opportunities to Learn.</w:t>
      </w:r>
    </w:p>
    <w:p w14:paraId="1C99CDE3" w14:textId="1412F694" w:rsidR="000256CA" w:rsidRDefault="000256CA" w:rsidP="00E2086B">
      <w:pPr>
        <w:spacing w:after="0" w:line="240" w:lineRule="auto"/>
        <w:ind w:left="720"/>
        <w:rPr>
          <w:rFonts w:ascii="Arial" w:hAnsi="Arial" w:cs="Arial"/>
          <w:sz w:val="24"/>
          <w:szCs w:val="24"/>
        </w:rPr>
      </w:pPr>
    </w:p>
    <w:p w14:paraId="368A40D1" w14:textId="13B94C2E" w:rsidR="000256CA" w:rsidRPr="005F0516" w:rsidRDefault="000256CA" w:rsidP="00E2086B">
      <w:pPr>
        <w:spacing w:after="0" w:line="240" w:lineRule="auto"/>
        <w:ind w:left="720"/>
        <w:rPr>
          <w:rFonts w:ascii="Arial" w:hAnsi="Arial" w:cs="Arial"/>
          <w:sz w:val="24"/>
          <w:szCs w:val="24"/>
        </w:rPr>
      </w:pPr>
      <w:r>
        <w:rPr>
          <w:rFonts w:ascii="Arial" w:hAnsi="Arial" w:cs="Arial"/>
          <w:sz w:val="24"/>
          <w:szCs w:val="24"/>
        </w:rPr>
        <w:t>The Committee welcomed the high number of compliments received from patients and noted 81 were r</w:t>
      </w:r>
      <w:r w:rsidRPr="005F0516">
        <w:rPr>
          <w:rFonts w:ascii="Arial" w:hAnsi="Arial" w:cs="Arial"/>
          <w:sz w:val="24"/>
          <w:szCs w:val="24"/>
        </w:rPr>
        <w:t>eceived during Quarter Two and shared with the relevant clinical teams.</w:t>
      </w:r>
      <w:r w:rsidR="00A41577">
        <w:rPr>
          <w:rFonts w:ascii="Arial" w:hAnsi="Arial" w:cs="Arial"/>
          <w:sz w:val="24"/>
          <w:szCs w:val="24"/>
        </w:rPr>
        <w:t xml:space="preserve">  There had been an 8% reduction in waiting list complaints.</w:t>
      </w:r>
    </w:p>
    <w:p w14:paraId="0AE33572" w14:textId="123BE424" w:rsidR="005F0516" w:rsidRPr="005F0516" w:rsidRDefault="005F0516" w:rsidP="00E2086B">
      <w:pPr>
        <w:spacing w:after="0" w:line="240" w:lineRule="auto"/>
        <w:ind w:left="720"/>
        <w:rPr>
          <w:rFonts w:ascii="Arial" w:hAnsi="Arial" w:cs="Arial"/>
          <w:sz w:val="24"/>
          <w:szCs w:val="24"/>
        </w:rPr>
      </w:pPr>
    </w:p>
    <w:p w14:paraId="79CF5148" w14:textId="77777777" w:rsidR="00051626" w:rsidRPr="005F0516" w:rsidRDefault="00051626" w:rsidP="00E2086B">
      <w:pPr>
        <w:spacing w:after="0" w:line="240" w:lineRule="auto"/>
        <w:ind w:left="720"/>
        <w:rPr>
          <w:rFonts w:ascii="Arial" w:hAnsi="Arial" w:cs="Arial"/>
          <w:sz w:val="24"/>
          <w:szCs w:val="24"/>
        </w:rPr>
      </w:pPr>
      <w:r w:rsidRPr="005F0516">
        <w:rPr>
          <w:rFonts w:ascii="Arial" w:hAnsi="Arial" w:cs="Arial"/>
          <w:sz w:val="24"/>
          <w:szCs w:val="24"/>
        </w:rPr>
        <w:t xml:space="preserve">Morag Brown commended Joe Hands and the Clinical Governance Team for the ongoing work </w:t>
      </w:r>
      <w:r>
        <w:rPr>
          <w:rFonts w:ascii="Arial" w:hAnsi="Arial" w:cs="Arial"/>
          <w:sz w:val="24"/>
          <w:szCs w:val="24"/>
        </w:rPr>
        <w:t xml:space="preserve">and improvements </w:t>
      </w:r>
      <w:r w:rsidRPr="005F0516">
        <w:rPr>
          <w:rFonts w:ascii="Arial" w:hAnsi="Arial" w:cs="Arial"/>
          <w:sz w:val="24"/>
          <w:szCs w:val="24"/>
        </w:rPr>
        <w:t xml:space="preserve">around this project. </w:t>
      </w:r>
    </w:p>
    <w:p w14:paraId="6DB74DF2" w14:textId="604BAAB7" w:rsidR="00051626" w:rsidRDefault="00051626" w:rsidP="00E2086B">
      <w:pPr>
        <w:spacing w:after="0" w:line="240" w:lineRule="auto"/>
        <w:ind w:left="720"/>
        <w:rPr>
          <w:rFonts w:ascii="Arial" w:hAnsi="Arial" w:cs="Arial"/>
          <w:sz w:val="24"/>
          <w:szCs w:val="24"/>
          <w:highlight w:val="yellow"/>
        </w:rPr>
      </w:pPr>
    </w:p>
    <w:p w14:paraId="3CAD8B04" w14:textId="6E5BFF22" w:rsidR="007A26AA" w:rsidRPr="00051626" w:rsidRDefault="00051626" w:rsidP="00E2086B">
      <w:pPr>
        <w:spacing w:after="0" w:line="240" w:lineRule="auto"/>
        <w:ind w:left="720"/>
        <w:rPr>
          <w:rFonts w:ascii="Arial" w:hAnsi="Arial" w:cs="Arial"/>
          <w:sz w:val="24"/>
          <w:szCs w:val="24"/>
        </w:rPr>
      </w:pPr>
      <w:r w:rsidRPr="00051626">
        <w:rPr>
          <w:rFonts w:ascii="Arial" w:hAnsi="Arial" w:cs="Arial"/>
          <w:sz w:val="24"/>
          <w:szCs w:val="24"/>
        </w:rPr>
        <w:t>The Committee approved the Feedback Report for Quarter Two.</w:t>
      </w:r>
    </w:p>
    <w:p w14:paraId="68BAF8BC" w14:textId="77777777" w:rsidR="0097327D" w:rsidRPr="0006071B" w:rsidRDefault="0097327D" w:rsidP="00E2086B">
      <w:pPr>
        <w:spacing w:after="0" w:line="240" w:lineRule="auto"/>
        <w:rPr>
          <w:highlight w:val="yellow"/>
        </w:rPr>
      </w:pPr>
    </w:p>
    <w:p w14:paraId="6761DF3B" w14:textId="77777777" w:rsidR="009E31AE" w:rsidRDefault="007A26AA" w:rsidP="00E2086B">
      <w:pPr>
        <w:spacing w:after="0" w:line="240" w:lineRule="auto"/>
        <w:rPr>
          <w:rFonts w:ascii="Arial" w:hAnsi="Arial" w:cs="Arial"/>
          <w:b/>
          <w:sz w:val="24"/>
          <w:szCs w:val="24"/>
        </w:rPr>
      </w:pPr>
      <w:r w:rsidRPr="009E31AE">
        <w:rPr>
          <w:rFonts w:ascii="Arial" w:hAnsi="Arial" w:cs="Arial"/>
          <w:b/>
          <w:sz w:val="24"/>
          <w:szCs w:val="24"/>
        </w:rPr>
        <w:t xml:space="preserve">5.3 </w:t>
      </w:r>
      <w:r w:rsidRPr="009E31AE">
        <w:rPr>
          <w:rFonts w:ascii="Arial" w:hAnsi="Arial" w:cs="Arial"/>
          <w:b/>
          <w:sz w:val="24"/>
          <w:szCs w:val="24"/>
        </w:rPr>
        <w:tab/>
      </w:r>
      <w:r w:rsidR="009E31AE" w:rsidRPr="009E31AE">
        <w:rPr>
          <w:rFonts w:ascii="Arial" w:hAnsi="Arial" w:cs="Arial"/>
          <w:b/>
          <w:sz w:val="24"/>
          <w:szCs w:val="24"/>
        </w:rPr>
        <w:t>Information Governance Group Annual Update</w:t>
      </w:r>
    </w:p>
    <w:p w14:paraId="59985CC4" w14:textId="77777777" w:rsidR="009E31AE" w:rsidRDefault="009E31AE" w:rsidP="00E2086B">
      <w:pPr>
        <w:spacing w:after="0" w:line="240" w:lineRule="auto"/>
        <w:rPr>
          <w:rFonts w:ascii="Arial" w:hAnsi="Arial" w:cs="Arial"/>
          <w:b/>
          <w:sz w:val="24"/>
          <w:szCs w:val="24"/>
        </w:rPr>
      </w:pPr>
      <w:r>
        <w:rPr>
          <w:rFonts w:ascii="Arial" w:hAnsi="Arial" w:cs="Arial"/>
          <w:b/>
          <w:sz w:val="24"/>
          <w:szCs w:val="24"/>
        </w:rPr>
        <w:tab/>
      </w:r>
    </w:p>
    <w:p w14:paraId="6DAD1265" w14:textId="67A41C34" w:rsidR="001E431C" w:rsidRDefault="009E31AE" w:rsidP="00E2086B">
      <w:pPr>
        <w:spacing w:after="0" w:line="240" w:lineRule="auto"/>
        <w:ind w:left="720"/>
        <w:rPr>
          <w:rFonts w:ascii="Arial" w:hAnsi="Arial" w:cs="Arial"/>
          <w:sz w:val="24"/>
          <w:szCs w:val="24"/>
        </w:rPr>
      </w:pPr>
      <w:r>
        <w:rPr>
          <w:rFonts w:ascii="Arial" w:hAnsi="Arial" w:cs="Arial"/>
          <w:sz w:val="24"/>
          <w:szCs w:val="24"/>
        </w:rPr>
        <w:t>Morag Brown welcomed Sharon Stott, Head of Digital G</w:t>
      </w:r>
      <w:r w:rsidR="001E431C">
        <w:rPr>
          <w:rFonts w:ascii="Arial" w:hAnsi="Arial" w:cs="Arial"/>
          <w:sz w:val="24"/>
          <w:szCs w:val="24"/>
        </w:rPr>
        <w:t>overnance and Data Protection Officer, to provide the Information Governance Group Annual Update.</w:t>
      </w:r>
    </w:p>
    <w:p w14:paraId="14AFCDDC" w14:textId="77777777" w:rsidR="001E431C" w:rsidRDefault="001E431C" w:rsidP="00E2086B">
      <w:pPr>
        <w:spacing w:after="0" w:line="240" w:lineRule="auto"/>
        <w:ind w:left="720"/>
        <w:rPr>
          <w:rFonts w:ascii="Arial" w:hAnsi="Arial" w:cs="Arial"/>
          <w:sz w:val="24"/>
          <w:szCs w:val="24"/>
        </w:rPr>
      </w:pPr>
    </w:p>
    <w:p w14:paraId="7E052307" w14:textId="77777777" w:rsidR="001E431C" w:rsidRDefault="001E431C" w:rsidP="00E2086B">
      <w:pPr>
        <w:spacing w:after="0" w:line="240" w:lineRule="auto"/>
        <w:ind w:left="720"/>
        <w:rPr>
          <w:rFonts w:ascii="Arial" w:hAnsi="Arial" w:cs="Arial"/>
          <w:sz w:val="24"/>
          <w:szCs w:val="24"/>
        </w:rPr>
      </w:pPr>
      <w:r>
        <w:rPr>
          <w:rFonts w:ascii="Arial" w:hAnsi="Arial" w:cs="Arial"/>
          <w:sz w:val="24"/>
          <w:szCs w:val="24"/>
        </w:rPr>
        <w:t>Sharon Stott outlined the salient points of the report which were discussed in detail.</w:t>
      </w:r>
    </w:p>
    <w:p w14:paraId="164E5F6C" w14:textId="77777777" w:rsidR="001E431C" w:rsidRDefault="001E431C" w:rsidP="00E2086B">
      <w:pPr>
        <w:spacing w:after="0" w:line="240" w:lineRule="auto"/>
        <w:ind w:left="720"/>
        <w:rPr>
          <w:rFonts w:ascii="Arial" w:hAnsi="Arial" w:cs="Arial"/>
          <w:sz w:val="24"/>
          <w:szCs w:val="24"/>
        </w:rPr>
      </w:pPr>
    </w:p>
    <w:p w14:paraId="3B54E366" w14:textId="55C101C7" w:rsidR="00E64D71" w:rsidRDefault="001E431C" w:rsidP="00E2086B">
      <w:pPr>
        <w:spacing w:after="0" w:line="240" w:lineRule="auto"/>
        <w:ind w:left="720"/>
        <w:rPr>
          <w:rFonts w:ascii="Arial" w:hAnsi="Arial" w:cs="Arial"/>
          <w:sz w:val="24"/>
          <w:szCs w:val="24"/>
        </w:rPr>
      </w:pPr>
      <w:r>
        <w:rPr>
          <w:rFonts w:ascii="Arial" w:hAnsi="Arial" w:cs="Arial"/>
          <w:sz w:val="24"/>
          <w:szCs w:val="24"/>
        </w:rPr>
        <w:t>The Committee were advised the Board ha</w:t>
      </w:r>
      <w:r w:rsidR="00E64D71">
        <w:rPr>
          <w:rFonts w:ascii="Arial" w:hAnsi="Arial" w:cs="Arial"/>
          <w:sz w:val="24"/>
          <w:szCs w:val="24"/>
        </w:rPr>
        <w:t>d entered its second three year audit cycle of the National Intelligence Service (NIS) Directive.   Satisfactory compliance levels were required against all 427 controls within the audit framework.  A compliance level of 77% was gained in 2023/24 against a baseline requirement of 60%</w:t>
      </w:r>
      <w:r w:rsidR="00097BC5">
        <w:rPr>
          <w:rFonts w:ascii="Arial" w:hAnsi="Arial" w:cs="Arial"/>
          <w:sz w:val="24"/>
          <w:szCs w:val="24"/>
        </w:rPr>
        <w:t xml:space="preserve">.   </w:t>
      </w:r>
    </w:p>
    <w:p w14:paraId="2D573959" w14:textId="3645444F" w:rsidR="00097BC5" w:rsidRDefault="00097BC5" w:rsidP="00E2086B">
      <w:pPr>
        <w:spacing w:after="0" w:line="240" w:lineRule="auto"/>
        <w:ind w:left="720"/>
        <w:rPr>
          <w:rFonts w:ascii="Arial" w:hAnsi="Arial" w:cs="Arial"/>
          <w:sz w:val="24"/>
          <w:szCs w:val="24"/>
        </w:rPr>
      </w:pPr>
    </w:p>
    <w:p w14:paraId="1A5A5FBF" w14:textId="17C21194" w:rsidR="00097BC5" w:rsidRDefault="00097BC5" w:rsidP="00E2086B">
      <w:pPr>
        <w:spacing w:after="0" w:line="240" w:lineRule="auto"/>
        <w:ind w:left="720"/>
        <w:rPr>
          <w:rFonts w:ascii="Arial" w:hAnsi="Arial" w:cs="Arial"/>
          <w:sz w:val="24"/>
          <w:szCs w:val="24"/>
        </w:rPr>
      </w:pPr>
      <w:r>
        <w:rPr>
          <w:rFonts w:ascii="Arial" w:hAnsi="Arial" w:cs="Arial"/>
          <w:sz w:val="24"/>
          <w:szCs w:val="24"/>
        </w:rPr>
        <w:t>Sharon Stott updated that the Public Records (Scotland) A</w:t>
      </w:r>
      <w:r w:rsidR="0071576E">
        <w:rPr>
          <w:rFonts w:ascii="Arial" w:hAnsi="Arial" w:cs="Arial"/>
          <w:sz w:val="24"/>
          <w:szCs w:val="24"/>
        </w:rPr>
        <w:t>ct</w:t>
      </w:r>
      <w:r>
        <w:rPr>
          <w:rFonts w:ascii="Arial" w:hAnsi="Arial" w:cs="Arial"/>
          <w:sz w:val="24"/>
          <w:szCs w:val="24"/>
        </w:rPr>
        <w:t xml:space="preserve"> 2011 required to </w:t>
      </w:r>
      <w:r w:rsidR="00B1588F">
        <w:rPr>
          <w:rFonts w:ascii="Arial" w:hAnsi="Arial" w:cs="Arial"/>
          <w:sz w:val="24"/>
          <w:szCs w:val="24"/>
        </w:rPr>
        <w:t xml:space="preserve">be </w:t>
      </w:r>
      <w:r>
        <w:rPr>
          <w:rFonts w:ascii="Arial" w:hAnsi="Arial" w:cs="Arial"/>
          <w:sz w:val="24"/>
          <w:szCs w:val="24"/>
        </w:rPr>
        <w:t>reviewed, renewed and submitted to the Keeper of Records of Scotland every five years</w:t>
      </w:r>
      <w:r w:rsidR="0079417E">
        <w:rPr>
          <w:rFonts w:ascii="Arial" w:hAnsi="Arial" w:cs="Arial"/>
          <w:sz w:val="24"/>
          <w:szCs w:val="24"/>
        </w:rPr>
        <w:t>.  H</w:t>
      </w:r>
      <w:r>
        <w:rPr>
          <w:rFonts w:ascii="Arial" w:hAnsi="Arial" w:cs="Arial"/>
          <w:sz w:val="24"/>
          <w:szCs w:val="24"/>
        </w:rPr>
        <w:t xml:space="preserve">owever there had been a delay due to resource constraints within the Keeper’s assessment team.   </w:t>
      </w:r>
    </w:p>
    <w:p w14:paraId="7F62520E" w14:textId="2702CF87" w:rsidR="0071576E" w:rsidRDefault="0071576E" w:rsidP="00E2086B">
      <w:pPr>
        <w:spacing w:after="0" w:line="240" w:lineRule="auto"/>
        <w:ind w:left="720"/>
        <w:rPr>
          <w:rFonts w:ascii="Arial" w:hAnsi="Arial" w:cs="Arial"/>
          <w:sz w:val="24"/>
          <w:szCs w:val="24"/>
        </w:rPr>
      </w:pPr>
    </w:p>
    <w:p w14:paraId="31E03DFE" w14:textId="0B292420" w:rsidR="0071576E" w:rsidRDefault="0071576E" w:rsidP="00E2086B">
      <w:pPr>
        <w:spacing w:after="0" w:line="240" w:lineRule="auto"/>
        <w:ind w:left="720"/>
        <w:rPr>
          <w:rFonts w:ascii="Arial" w:hAnsi="Arial" w:cs="Arial"/>
          <w:sz w:val="24"/>
          <w:szCs w:val="24"/>
        </w:rPr>
      </w:pPr>
      <w:r>
        <w:rPr>
          <w:rFonts w:ascii="Arial" w:hAnsi="Arial" w:cs="Arial"/>
          <w:sz w:val="24"/>
          <w:szCs w:val="24"/>
        </w:rPr>
        <w:t xml:space="preserve">The Committee </w:t>
      </w:r>
      <w:r w:rsidR="00B1588F">
        <w:rPr>
          <w:rFonts w:ascii="Arial" w:hAnsi="Arial" w:cs="Arial"/>
          <w:sz w:val="24"/>
          <w:szCs w:val="24"/>
        </w:rPr>
        <w:t xml:space="preserve">was </w:t>
      </w:r>
      <w:r>
        <w:rPr>
          <w:rFonts w:ascii="Arial" w:hAnsi="Arial" w:cs="Arial"/>
          <w:sz w:val="24"/>
          <w:szCs w:val="24"/>
        </w:rPr>
        <w:t xml:space="preserve">informed that the mandatory Safe Information Handling </w:t>
      </w:r>
      <w:r w:rsidR="00B1588F">
        <w:rPr>
          <w:rFonts w:ascii="Arial" w:hAnsi="Arial" w:cs="Arial"/>
          <w:sz w:val="24"/>
          <w:szCs w:val="24"/>
        </w:rPr>
        <w:t>training m</w:t>
      </w:r>
      <w:r>
        <w:rPr>
          <w:rFonts w:ascii="Arial" w:hAnsi="Arial" w:cs="Arial"/>
          <w:sz w:val="24"/>
          <w:szCs w:val="24"/>
        </w:rPr>
        <w:t xml:space="preserve">odule had an overall compliance rate from 2023/24 of 80.3% against at target of 90%.   Sharon Stott advised that work continued with departments to encourage </w:t>
      </w:r>
      <w:r w:rsidR="00B1588F">
        <w:rPr>
          <w:rFonts w:ascii="Arial" w:hAnsi="Arial" w:cs="Arial"/>
          <w:sz w:val="24"/>
          <w:szCs w:val="24"/>
        </w:rPr>
        <w:t xml:space="preserve">training </w:t>
      </w:r>
      <w:r>
        <w:rPr>
          <w:rFonts w:ascii="Arial" w:hAnsi="Arial" w:cs="Arial"/>
          <w:sz w:val="24"/>
          <w:szCs w:val="24"/>
        </w:rPr>
        <w:t xml:space="preserve">compliance and highlighted that she was involved in the development of a Once for Scotland Cyber training module in collaboration with other NHS </w:t>
      </w:r>
      <w:r w:rsidR="0079417E">
        <w:rPr>
          <w:rFonts w:ascii="Arial" w:hAnsi="Arial" w:cs="Arial"/>
          <w:sz w:val="24"/>
          <w:szCs w:val="24"/>
        </w:rPr>
        <w:t xml:space="preserve">Health </w:t>
      </w:r>
      <w:r>
        <w:rPr>
          <w:rFonts w:ascii="Arial" w:hAnsi="Arial" w:cs="Arial"/>
          <w:sz w:val="24"/>
          <w:szCs w:val="24"/>
        </w:rPr>
        <w:t>Boards, NHS National Services Scotland and NHS Education</w:t>
      </w:r>
      <w:r w:rsidR="0079417E">
        <w:rPr>
          <w:rFonts w:ascii="Arial" w:hAnsi="Arial" w:cs="Arial"/>
          <w:sz w:val="24"/>
          <w:szCs w:val="24"/>
        </w:rPr>
        <w:t xml:space="preserve"> for</w:t>
      </w:r>
      <w:r>
        <w:rPr>
          <w:rFonts w:ascii="Arial" w:hAnsi="Arial" w:cs="Arial"/>
          <w:sz w:val="24"/>
          <w:szCs w:val="24"/>
        </w:rPr>
        <w:t xml:space="preserve"> Scotland.  </w:t>
      </w:r>
    </w:p>
    <w:p w14:paraId="37D5A0F0" w14:textId="4672A63A" w:rsidR="0071576E" w:rsidRDefault="0071576E" w:rsidP="00E2086B">
      <w:pPr>
        <w:spacing w:after="0" w:line="240" w:lineRule="auto"/>
        <w:ind w:left="720"/>
        <w:rPr>
          <w:rFonts w:ascii="Arial" w:hAnsi="Arial" w:cs="Arial"/>
          <w:sz w:val="24"/>
          <w:szCs w:val="24"/>
        </w:rPr>
      </w:pPr>
    </w:p>
    <w:p w14:paraId="375FCCD9" w14:textId="2F460160" w:rsidR="001D7831" w:rsidRDefault="001D7831" w:rsidP="00E2086B">
      <w:pPr>
        <w:spacing w:after="0" w:line="240" w:lineRule="auto"/>
        <w:ind w:left="720"/>
        <w:rPr>
          <w:rFonts w:ascii="Arial" w:hAnsi="Arial" w:cs="Arial"/>
          <w:sz w:val="24"/>
          <w:szCs w:val="24"/>
        </w:rPr>
      </w:pPr>
      <w:r>
        <w:rPr>
          <w:rFonts w:ascii="Arial" w:hAnsi="Arial" w:cs="Arial"/>
          <w:sz w:val="24"/>
          <w:szCs w:val="24"/>
        </w:rPr>
        <w:t>Sharon Stott updated that NHS Golden Jubilee had fully adopted the available national security tools and w</w:t>
      </w:r>
      <w:r w:rsidR="00B1588F">
        <w:rPr>
          <w:rFonts w:ascii="Arial" w:hAnsi="Arial" w:cs="Arial"/>
          <w:sz w:val="24"/>
          <w:szCs w:val="24"/>
        </w:rPr>
        <w:t>as</w:t>
      </w:r>
      <w:r>
        <w:rPr>
          <w:rFonts w:ascii="Arial" w:hAnsi="Arial" w:cs="Arial"/>
          <w:sz w:val="24"/>
          <w:szCs w:val="24"/>
        </w:rPr>
        <w:t xml:space="preserve"> a pathfinder site for the adoption of OneDrive with service workshops and pilot deployments in place.</w:t>
      </w:r>
    </w:p>
    <w:p w14:paraId="77FB429C" w14:textId="00438D1D" w:rsidR="001D7831" w:rsidRDefault="001D7831" w:rsidP="00E2086B">
      <w:pPr>
        <w:spacing w:after="0" w:line="240" w:lineRule="auto"/>
        <w:ind w:left="720"/>
        <w:rPr>
          <w:rFonts w:ascii="Arial" w:hAnsi="Arial" w:cs="Arial"/>
          <w:sz w:val="24"/>
          <w:szCs w:val="24"/>
        </w:rPr>
      </w:pPr>
    </w:p>
    <w:p w14:paraId="3A892EC2" w14:textId="072749A2" w:rsidR="001D7831" w:rsidRDefault="001D7831" w:rsidP="00E2086B">
      <w:pPr>
        <w:spacing w:after="0" w:line="240" w:lineRule="auto"/>
        <w:ind w:left="720"/>
        <w:rPr>
          <w:rFonts w:ascii="Arial" w:hAnsi="Arial" w:cs="Arial"/>
          <w:sz w:val="24"/>
          <w:szCs w:val="24"/>
        </w:rPr>
      </w:pPr>
      <w:r>
        <w:rPr>
          <w:rFonts w:ascii="Arial" w:hAnsi="Arial" w:cs="Arial"/>
          <w:sz w:val="24"/>
          <w:szCs w:val="24"/>
        </w:rPr>
        <w:t>The Committee welcomed</w:t>
      </w:r>
      <w:r w:rsidR="0079417E">
        <w:rPr>
          <w:rFonts w:ascii="Arial" w:hAnsi="Arial" w:cs="Arial"/>
          <w:sz w:val="24"/>
          <w:szCs w:val="24"/>
        </w:rPr>
        <w:t xml:space="preserve"> the</w:t>
      </w:r>
      <w:r>
        <w:rPr>
          <w:rFonts w:ascii="Arial" w:hAnsi="Arial" w:cs="Arial"/>
          <w:sz w:val="24"/>
          <w:szCs w:val="24"/>
        </w:rPr>
        <w:t xml:space="preserve"> reporting of Freedom of Information</w:t>
      </w:r>
      <w:r w:rsidR="00CF7F40">
        <w:rPr>
          <w:rFonts w:ascii="Arial" w:hAnsi="Arial" w:cs="Arial"/>
          <w:sz w:val="24"/>
          <w:szCs w:val="24"/>
        </w:rPr>
        <w:t xml:space="preserve"> (FOI) </w:t>
      </w:r>
      <w:r>
        <w:rPr>
          <w:rFonts w:ascii="Arial" w:hAnsi="Arial" w:cs="Arial"/>
          <w:sz w:val="24"/>
          <w:szCs w:val="24"/>
        </w:rPr>
        <w:t xml:space="preserve">requests and noted the themes were mainly business or political related.  It was noted that </w:t>
      </w:r>
      <w:r w:rsidR="00CF7F40">
        <w:rPr>
          <w:rFonts w:ascii="Arial" w:hAnsi="Arial" w:cs="Arial"/>
          <w:sz w:val="24"/>
          <w:szCs w:val="24"/>
        </w:rPr>
        <w:t xml:space="preserve">digital </w:t>
      </w:r>
      <w:r>
        <w:rPr>
          <w:rFonts w:ascii="Arial" w:hAnsi="Arial" w:cs="Arial"/>
          <w:sz w:val="24"/>
          <w:szCs w:val="24"/>
        </w:rPr>
        <w:t>reporting</w:t>
      </w:r>
      <w:r w:rsidR="00CF7F40">
        <w:rPr>
          <w:rFonts w:ascii="Arial" w:hAnsi="Arial" w:cs="Arial"/>
          <w:sz w:val="24"/>
          <w:szCs w:val="24"/>
        </w:rPr>
        <w:t xml:space="preserve"> would be presented by exception at a private session of the Committee</w:t>
      </w:r>
      <w:r w:rsidR="0079417E">
        <w:rPr>
          <w:rFonts w:ascii="Arial" w:hAnsi="Arial" w:cs="Arial"/>
          <w:sz w:val="24"/>
          <w:szCs w:val="24"/>
        </w:rPr>
        <w:t>.  H</w:t>
      </w:r>
      <w:r w:rsidR="00CF7F40">
        <w:rPr>
          <w:rFonts w:ascii="Arial" w:hAnsi="Arial" w:cs="Arial"/>
          <w:sz w:val="24"/>
          <w:szCs w:val="24"/>
        </w:rPr>
        <w:t>owever discussions would be held to determine the frequency of future reporting for FOI requests.</w:t>
      </w:r>
    </w:p>
    <w:p w14:paraId="240D2C84" w14:textId="6A1C541C" w:rsidR="00BB271A" w:rsidRDefault="00BB271A" w:rsidP="00E2086B">
      <w:pPr>
        <w:spacing w:after="0" w:line="240" w:lineRule="auto"/>
        <w:ind w:left="720"/>
        <w:rPr>
          <w:rFonts w:ascii="Arial" w:hAnsi="Arial" w:cs="Arial"/>
          <w:sz w:val="24"/>
          <w:szCs w:val="24"/>
        </w:rPr>
      </w:pPr>
    </w:p>
    <w:p w14:paraId="1315DAFD" w14:textId="503CB80A" w:rsidR="00CF7F40" w:rsidRDefault="00BB271A" w:rsidP="00E2086B">
      <w:pPr>
        <w:spacing w:after="0" w:line="240" w:lineRule="auto"/>
        <w:ind w:left="720"/>
        <w:rPr>
          <w:rFonts w:ascii="Arial" w:hAnsi="Arial" w:cs="Arial"/>
          <w:sz w:val="24"/>
          <w:szCs w:val="24"/>
        </w:rPr>
      </w:pPr>
      <w:r>
        <w:rPr>
          <w:rFonts w:ascii="Arial" w:hAnsi="Arial" w:cs="Arial"/>
          <w:sz w:val="24"/>
          <w:szCs w:val="24"/>
        </w:rPr>
        <w:t>Gordon James commended Sharon Stott for her support on national information governance developments for outward focussed services such as National Elective Centre Unit and Centre for Sustainable Delivery.</w:t>
      </w:r>
    </w:p>
    <w:p w14:paraId="25AD897C" w14:textId="77777777" w:rsidR="00BB271A" w:rsidRDefault="00BB271A" w:rsidP="00E2086B">
      <w:pPr>
        <w:spacing w:after="0" w:line="240" w:lineRule="auto"/>
        <w:ind w:left="720"/>
        <w:rPr>
          <w:rFonts w:ascii="Arial" w:hAnsi="Arial" w:cs="Arial"/>
          <w:sz w:val="24"/>
          <w:szCs w:val="24"/>
        </w:rPr>
      </w:pPr>
    </w:p>
    <w:tbl>
      <w:tblPr>
        <w:tblStyle w:val="TableGrid"/>
        <w:tblW w:w="0" w:type="auto"/>
        <w:tblInd w:w="704" w:type="dxa"/>
        <w:tblLook w:val="04A0" w:firstRow="1" w:lastRow="0" w:firstColumn="1" w:lastColumn="0" w:noHBand="0" w:noVBand="1"/>
      </w:tblPr>
      <w:tblGrid>
        <w:gridCol w:w="1884"/>
        <w:gridCol w:w="4460"/>
        <w:gridCol w:w="1559"/>
        <w:gridCol w:w="1418"/>
      </w:tblGrid>
      <w:tr w:rsidR="00CF7F40" w:rsidRPr="00722ADE" w14:paraId="3CB924E5" w14:textId="77777777" w:rsidTr="0020591A">
        <w:tc>
          <w:tcPr>
            <w:tcW w:w="1884" w:type="dxa"/>
          </w:tcPr>
          <w:p w14:paraId="2AAD0276" w14:textId="77777777" w:rsidR="00CF7F40" w:rsidRPr="00722ADE" w:rsidRDefault="00CF7F40" w:rsidP="00E2086B">
            <w:pPr>
              <w:rPr>
                <w:rFonts w:ascii="Arial" w:hAnsi="Arial" w:cs="Arial"/>
                <w:b/>
                <w:sz w:val="24"/>
                <w:szCs w:val="24"/>
              </w:rPr>
            </w:pPr>
            <w:r>
              <w:rPr>
                <w:rFonts w:ascii="Arial" w:hAnsi="Arial" w:cs="Arial"/>
                <w:b/>
                <w:sz w:val="24"/>
                <w:szCs w:val="24"/>
              </w:rPr>
              <w:t>Action No.</w:t>
            </w:r>
          </w:p>
        </w:tc>
        <w:tc>
          <w:tcPr>
            <w:tcW w:w="4460" w:type="dxa"/>
          </w:tcPr>
          <w:p w14:paraId="4A442688" w14:textId="77777777" w:rsidR="00CF7F40" w:rsidRPr="00722ADE" w:rsidRDefault="00CF7F40" w:rsidP="00E2086B">
            <w:pPr>
              <w:rPr>
                <w:rFonts w:ascii="Arial" w:hAnsi="Arial" w:cs="Arial"/>
                <w:b/>
                <w:sz w:val="24"/>
                <w:szCs w:val="24"/>
              </w:rPr>
            </w:pPr>
            <w:r w:rsidRPr="00722ADE">
              <w:rPr>
                <w:rFonts w:ascii="Arial" w:hAnsi="Arial" w:cs="Arial"/>
                <w:b/>
                <w:sz w:val="24"/>
                <w:szCs w:val="24"/>
              </w:rPr>
              <w:t>Action</w:t>
            </w:r>
          </w:p>
        </w:tc>
        <w:tc>
          <w:tcPr>
            <w:tcW w:w="1559" w:type="dxa"/>
          </w:tcPr>
          <w:p w14:paraId="33871C0E" w14:textId="77777777" w:rsidR="00CF7F40" w:rsidRPr="00722ADE" w:rsidRDefault="00CF7F40" w:rsidP="00E2086B">
            <w:pPr>
              <w:rPr>
                <w:rFonts w:ascii="Arial" w:hAnsi="Arial" w:cs="Arial"/>
                <w:b/>
                <w:sz w:val="24"/>
                <w:szCs w:val="24"/>
              </w:rPr>
            </w:pPr>
            <w:r w:rsidRPr="00722ADE">
              <w:rPr>
                <w:rFonts w:ascii="Arial" w:hAnsi="Arial" w:cs="Arial"/>
                <w:b/>
                <w:sz w:val="24"/>
                <w:szCs w:val="24"/>
              </w:rPr>
              <w:t xml:space="preserve">Lead </w:t>
            </w:r>
          </w:p>
        </w:tc>
        <w:tc>
          <w:tcPr>
            <w:tcW w:w="1418" w:type="dxa"/>
          </w:tcPr>
          <w:p w14:paraId="614C0719" w14:textId="77777777" w:rsidR="00CF7F40" w:rsidRPr="00722ADE" w:rsidRDefault="00CF7F40" w:rsidP="00E2086B">
            <w:pPr>
              <w:rPr>
                <w:rFonts w:ascii="Arial" w:hAnsi="Arial" w:cs="Arial"/>
                <w:b/>
                <w:sz w:val="24"/>
                <w:szCs w:val="24"/>
              </w:rPr>
            </w:pPr>
            <w:r w:rsidRPr="00722ADE">
              <w:rPr>
                <w:rFonts w:ascii="Arial" w:hAnsi="Arial" w:cs="Arial"/>
                <w:b/>
                <w:sz w:val="24"/>
                <w:szCs w:val="24"/>
              </w:rPr>
              <w:t>Deadline</w:t>
            </w:r>
          </w:p>
        </w:tc>
      </w:tr>
      <w:tr w:rsidR="00CF7F40" w:rsidRPr="00722ADE" w14:paraId="0EBCEC47" w14:textId="77777777" w:rsidTr="0020591A">
        <w:trPr>
          <w:trHeight w:val="745"/>
        </w:trPr>
        <w:tc>
          <w:tcPr>
            <w:tcW w:w="1884" w:type="dxa"/>
          </w:tcPr>
          <w:p w14:paraId="25C944BA" w14:textId="5228B003" w:rsidR="00CF7F40" w:rsidRPr="00722ADE" w:rsidRDefault="00CF7F40" w:rsidP="00E2086B">
            <w:pPr>
              <w:rPr>
                <w:rFonts w:ascii="Arial" w:hAnsi="Arial" w:cs="Arial"/>
                <w:sz w:val="24"/>
                <w:szCs w:val="24"/>
              </w:rPr>
            </w:pPr>
            <w:r>
              <w:rPr>
                <w:rFonts w:ascii="Arial" w:hAnsi="Arial" w:cs="Arial"/>
                <w:sz w:val="24"/>
                <w:szCs w:val="24"/>
              </w:rPr>
              <w:t>CCG2</w:t>
            </w:r>
            <w:r w:rsidR="00951E59">
              <w:rPr>
                <w:rFonts w:ascii="Arial" w:hAnsi="Arial" w:cs="Arial"/>
                <w:sz w:val="24"/>
                <w:szCs w:val="24"/>
              </w:rPr>
              <w:t>4</w:t>
            </w:r>
            <w:r>
              <w:rPr>
                <w:rFonts w:ascii="Arial" w:hAnsi="Arial" w:cs="Arial"/>
                <w:sz w:val="24"/>
                <w:szCs w:val="24"/>
              </w:rPr>
              <w:t>1107/02</w:t>
            </w:r>
          </w:p>
        </w:tc>
        <w:tc>
          <w:tcPr>
            <w:tcW w:w="4460" w:type="dxa"/>
          </w:tcPr>
          <w:p w14:paraId="1B4A1AF6" w14:textId="207135E6" w:rsidR="00CF7F40" w:rsidRDefault="00CF7F40" w:rsidP="00E2086B">
            <w:pPr>
              <w:pStyle w:val="NoSpacing"/>
              <w:rPr>
                <w:rFonts w:ascii="Arial" w:hAnsi="Arial" w:cs="Arial"/>
                <w:b/>
                <w:bCs/>
                <w:color w:val="000000"/>
                <w:sz w:val="24"/>
                <w:szCs w:val="24"/>
              </w:rPr>
            </w:pPr>
            <w:r>
              <w:rPr>
                <w:rFonts w:ascii="Arial" w:hAnsi="Arial" w:cs="Arial"/>
                <w:b/>
                <w:bCs/>
                <w:color w:val="000000"/>
                <w:sz w:val="24"/>
                <w:szCs w:val="24"/>
              </w:rPr>
              <w:t>Freedom of Information (FOI) Reporting</w:t>
            </w:r>
          </w:p>
          <w:p w14:paraId="355E5DC0" w14:textId="5441A971" w:rsidR="00CF7F40" w:rsidRPr="00B1588F" w:rsidRDefault="00CF7F40" w:rsidP="00E2086B">
            <w:pPr>
              <w:pStyle w:val="NoSpacing"/>
              <w:rPr>
                <w:rFonts w:ascii="Arial" w:hAnsi="Arial" w:cs="Arial"/>
                <w:sz w:val="24"/>
                <w:szCs w:val="24"/>
              </w:rPr>
            </w:pPr>
            <w:r w:rsidRPr="00B1588F">
              <w:rPr>
                <w:rFonts w:ascii="Arial" w:hAnsi="Arial" w:cs="Arial"/>
                <w:bCs/>
                <w:color w:val="000000"/>
                <w:sz w:val="24"/>
                <w:szCs w:val="24"/>
              </w:rPr>
              <w:t>Discuss the frequency of future FOI reporting to Clinical Governance Committee</w:t>
            </w:r>
            <w:r w:rsidRPr="00B1588F">
              <w:rPr>
                <w:rFonts w:ascii="Arial" w:hAnsi="Arial" w:cs="Arial"/>
                <w:sz w:val="24"/>
                <w:szCs w:val="24"/>
              </w:rPr>
              <w:t xml:space="preserve"> </w:t>
            </w:r>
          </w:p>
        </w:tc>
        <w:tc>
          <w:tcPr>
            <w:tcW w:w="1559" w:type="dxa"/>
          </w:tcPr>
          <w:p w14:paraId="00921547" w14:textId="1C70A779" w:rsidR="00CF7F40" w:rsidRDefault="00CF7F40" w:rsidP="00E2086B">
            <w:pPr>
              <w:rPr>
                <w:rFonts w:ascii="Arial" w:hAnsi="Arial" w:cs="Arial"/>
                <w:sz w:val="24"/>
                <w:szCs w:val="24"/>
              </w:rPr>
            </w:pPr>
            <w:r>
              <w:rPr>
                <w:rFonts w:ascii="Arial" w:hAnsi="Arial" w:cs="Arial"/>
                <w:sz w:val="24"/>
                <w:szCs w:val="24"/>
              </w:rPr>
              <w:t>Nicki Hamer Christine Nelson</w:t>
            </w:r>
          </w:p>
          <w:p w14:paraId="003F61DA" w14:textId="330F0B3D" w:rsidR="00CF7F40" w:rsidRPr="00722ADE" w:rsidRDefault="00CF7F40" w:rsidP="00E2086B">
            <w:pPr>
              <w:rPr>
                <w:rFonts w:ascii="Arial" w:hAnsi="Arial" w:cs="Arial"/>
                <w:sz w:val="24"/>
                <w:szCs w:val="24"/>
              </w:rPr>
            </w:pPr>
            <w:r>
              <w:rPr>
                <w:rFonts w:ascii="Arial" w:hAnsi="Arial" w:cs="Arial"/>
                <w:sz w:val="24"/>
                <w:szCs w:val="24"/>
              </w:rPr>
              <w:t>Sharon Stott</w:t>
            </w:r>
          </w:p>
        </w:tc>
        <w:tc>
          <w:tcPr>
            <w:tcW w:w="1418" w:type="dxa"/>
          </w:tcPr>
          <w:p w14:paraId="1A99862B" w14:textId="1F034549" w:rsidR="00CF7F40" w:rsidRPr="00722ADE" w:rsidRDefault="00CF7F40" w:rsidP="00E2086B">
            <w:pPr>
              <w:rPr>
                <w:rFonts w:ascii="Arial" w:hAnsi="Arial" w:cs="Arial"/>
                <w:sz w:val="24"/>
                <w:szCs w:val="24"/>
              </w:rPr>
            </w:pPr>
            <w:r>
              <w:rPr>
                <w:rFonts w:ascii="Arial" w:hAnsi="Arial" w:cs="Arial"/>
                <w:sz w:val="24"/>
                <w:szCs w:val="24"/>
              </w:rPr>
              <w:t>20/12/24</w:t>
            </w:r>
          </w:p>
        </w:tc>
      </w:tr>
    </w:tbl>
    <w:p w14:paraId="0111B5DE" w14:textId="2CBA2829" w:rsidR="0071576E" w:rsidRDefault="0071576E" w:rsidP="00E2086B">
      <w:pPr>
        <w:spacing w:after="0" w:line="240" w:lineRule="auto"/>
        <w:ind w:left="720"/>
        <w:rPr>
          <w:rFonts w:ascii="Arial" w:hAnsi="Arial" w:cs="Arial"/>
          <w:sz w:val="24"/>
          <w:szCs w:val="24"/>
        </w:rPr>
      </w:pPr>
    </w:p>
    <w:p w14:paraId="2E0B20D6" w14:textId="54FA5A97" w:rsidR="00210CC1" w:rsidRDefault="00BB271A" w:rsidP="00E2086B">
      <w:pPr>
        <w:spacing w:after="0" w:line="240" w:lineRule="auto"/>
        <w:ind w:left="720"/>
        <w:rPr>
          <w:rFonts w:ascii="Arial" w:hAnsi="Arial" w:cs="Arial"/>
          <w:sz w:val="24"/>
          <w:szCs w:val="24"/>
          <w:highlight w:val="yellow"/>
        </w:rPr>
      </w:pPr>
      <w:r w:rsidRPr="00BB271A">
        <w:rPr>
          <w:rFonts w:ascii="Arial" w:hAnsi="Arial" w:cs="Arial"/>
          <w:sz w:val="24"/>
          <w:szCs w:val="24"/>
        </w:rPr>
        <w:t>The Committee noted the Informational Governance Group Annual Report.</w:t>
      </w:r>
      <w:r w:rsidR="009E31AE" w:rsidRPr="00BB271A">
        <w:rPr>
          <w:rFonts w:ascii="Arial" w:hAnsi="Arial" w:cs="Arial"/>
          <w:sz w:val="24"/>
          <w:szCs w:val="24"/>
        </w:rPr>
        <w:br/>
      </w:r>
    </w:p>
    <w:p w14:paraId="2372334A" w14:textId="4980AF10" w:rsidR="00A34E3B" w:rsidRDefault="00A34E3B" w:rsidP="00E2086B">
      <w:pPr>
        <w:spacing w:after="0" w:line="240" w:lineRule="auto"/>
        <w:rPr>
          <w:rFonts w:ascii="Arial" w:hAnsi="Arial" w:cs="Arial"/>
          <w:sz w:val="24"/>
          <w:szCs w:val="24"/>
          <w:highlight w:val="yellow"/>
        </w:rPr>
      </w:pPr>
      <w:r w:rsidRPr="009E31AE">
        <w:rPr>
          <w:rFonts w:ascii="Arial" w:hAnsi="Arial" w:cs="Arial"/>
          <w:b/>
          <w:sz w:val="24"/>
          <w:szCs w:val="24"/>
        </w:rPr>
        <w:t>5.</w:t>
      </w:r>
      <w:r>
        <w:rPr>
          <w:rFonts w:ascii="Arial" w:hAnsi="Arial" w:cs="Arial"/>
          <w:b/>
          <w:sz w:val="24"/>
          <w:szCs w:val="24"/>
        </w:rPr>
        <w:t>4</w:t>
      </w:r>
      <w:r w:rsidRPr="009E31AE">
        <w:rPr>
          <w:rFonts w:ascii="Arial" w:hAnsi="Arial" w:cs="Arial"/>
          <w:b/>
          <w:sz w:val="24"/>
          <w:szCs w:val="24"/>
        </w:rPr>
        <w:t xml:space="preserve"> </w:t>
      </w:r>
      <w:r w:rsidRPr="009E31AE">
        <w:rPr>
          <w:rFonts w:ascii="Arial" w:hAnsi="Arial" w:cs="Arial"/>
          <w:b/>
          <w:sz w:val="24"/>
          <w:szCs w:val="24"/>
        </w:rPr>
        <w:tab/>
      </w:r>
      <w:r>
        <w:rPr>
          <w:rFonts w:ascii="Arial" w:hAnsi="Arial" w:cs="Arial"/>
          <w:b/>
          <w:sz w:val="24"/>
          <w:szCs w:val="24"/>
        </w:rPr>
        <w:t>Patient Story</w:t>
      </w:r>
    </w:p>
    <w:p w14:paraId="13AB9CCE" w14:textId="77777777" w:rsidR="00A34E3B" w:rsidRDefault="00A34E3B" w:rsidP="00E2086B">
      <w:pPr>
        <w:spacing w:after="0" w:line="240" w:lineRule="auto"/>
        <w:ind w:left="720"/>
        <w:rPr>
          <w:rFonts w:ascii="Arial" w:hAnsi="Arial" w:cs="Arial"/>
          <w:sz w:val="24"/>
          <w:szCs w:val="24"/>
          <w:highlight w:val="yellow"/>
        </w:rPr>
      </w:pPr>
    </w:p>
    <w:p w14:paraId="0BA370E6" w14:textId="39A36D39" w:rsidR="00A34E3B" w:rsidRDefault="00A34E3B" w:rsidP="00E2086B">
      <w:pPr>
        <w:pStyle w:val="ListParagraph"/>
        <w:spacing w:after="0" w:line="240" w:lineRule="auto"/>
        <w:ind w:left="709" w:firstLine="11"/>
        <w:contextualSpacing w:val="0"/>
      </w:pPr>
      <w:r>
        <w:t xml:space="preserve">Clinical Governance Committee welcomed the </w:t>
      </w:r>
      <w:r w:rsidRPr="00F70380">
        <w:t>P</w:t>
      </w:r>
      <w:r w:rsidRPr="00821919">
        <w:t xml:space="preserve">atient </w:t>
      </w:r>
      <w:r>
        <w:t>S</w:t>
      </w:r>
      <w:r w:rsidRPr="00821919">
        <w:t>tory. This was a positive patient experience with</w:t>
      </w:r>
      <w:r w:rsidR="00DA3484">
        <w:t xml:space="preserve"> a</w:t>
      </w:r>
      <w:r w:rsidRPr="00821919">
        <w:t xml:space="preserve"> patient </w:t>
      </w:r>
      <w:r>
        <w:t xml:space="preserve">who had </w:t>
      </w:r>
      <w:r w:rsidR="0079417E">
        <w:t xml:space="preserve">received </w:t>
      </w:r>
      <w:r>
        <w:t>lung surgery.</w:t>
      </w:r>
    </w:p>
    <w:p w14:paraId="380FD6CB" w14:textId="25E60662" w:rsidR="00EF44C5" w:rsidRDefault="00EF44C5" w:rsidP="00E2086B">
      <w:pPr>
        <w:pStyle w:val="ListParagraph"/>
        <w:spacing w:after="0" w:line="240" w:lineRule="auto"/>
        <w:ind w:left="709" w:firstLine="11"/>
        <w:contextualSpacing w:val="0"/>
      </w:pPr>
    </w:p>
    <w:p w14:paraId="048FAC6E" w14:textId="07C98911" w:rsidR="00EF44C5" w:rsidRDefault="00EF44C5" w:rsidP="00E2086B">
      <w:pPr>
        <w:pStyle w:val="ListParagraph"/>
        <w:spacing w:after="0" w:line="240" w:lineRule="auto"/>
        <w:ind w:left="709" w:firstLine="11"/>
        <w:contextualSpacing w:val="0"/>
      </w:pPr>
      <w:r>
        <w:t xml:space="preserve">The Committee welcomed the patient’s feedback that having a single patient room enabled meaningful time with </w:t>
      </w:r>
      <w:r w:rsidR="0079417E">
        <w:t>the</w:t>
      </w:r>
      <w:r>
        <w:t xml:space="preserve"> family </w:t>
      </w:r>
      <w:r w:rsidR="00DA3484">
        <w:t xml:space="preserve">which </w:t>
      </w:r>
      <w:r>
        <w:t>assisted recovery</w:t>
      </w:r>
      <w:r w:rsidR="00DA3484">
        <w:t xml:space="preserve"> and wellbeing</w:t>
      </w:r>
      <w:r>
        <w:t xml:space="preserve">. </w:t>
      </w:r>
    </w:p>
    <w:p w14:paraId="48E10F62" w14:textId="77777777" w:rsidR="00EF44C5" w:rsidRDefault="00EF44C5" w:rsidP="00E2086B">
      <w:pPr>
        <w:pStyle w:val="ListParagraph"/>
        <w:spacing w:after="0" w:line="240" w:lineRule="auto"/>
        <w:ind w:left="709" w:firstLine="11"/>
        <w:contextualSpacing w:val="0"/>
      </w:pPr>
    </w:p>
    <w:p w14:paraId="182ED736" w14:textId="33770EEC" w:rsidR="00A34E3B" w:rsidRDefault="00A34E3B" w:rsidP="00E2086B">
      <w:pPr>
        <w:spacing w:after="0" w:line="240" w:lineRule="auto"/>
        <w:ind w:left="720"/>
        <w:rPr>
          <w:rFonts w:ascii="Arial" w:hAnsi="Arial" w:cs="Arial"/>
          <w:sz w:val="24"/>
        </w:rPr>
      </w:pPr>
      <w:r w:rsidRPr="00210CC1">
        <w:rPr>
          <w:rFonts w:ascii="Arial" w:hAnsi="Arial" w:cs="Arial"/>
          <w:sz w:val="24"/>
        </w:rPr>
        <w:t xml:space="preserve">Anne Marie Cavanagh added that it was important to remember that changing lives was as fundamental as saving lives and recognised the important work of </w:t>
      </w:r>
      <w:r w:rsidR="00EF44C5">
        <w:rPr>
          <w:rFonts w:ascii="Arial" w:hAnsi="Arial" w:cs="Arial"/>
          <w:sz w:val="24"/>
        </w:rPr>
        <w:t xml:space="preserve">the </w:t>
      </w:r>
      <w:r>
        <w:rPr>
          <w:rFonts w:ascii="Arial" w:hAnsi="Arial" w:cs="Arial"/>
          <w:sz w:val="24"/>
        </w:rPr>
        <w:t>Heart and Lung Division.</w:t>
      </w:r>
    </w:p>
    <w:p w14:paraId="5802FA2C" w14:textId="77777777" w:rsidR="00A34E3B" w:rsidRDefault="00A34E3B" w:rsidP="00E2086B">
      <w:pPr>
        <w:spacing w:after="0" w:line="240" w:lineRule="auto"/>
        <w:ind w:left="720"/>
        <w:rPr>
          <w:rFonts w:ascii="Arial" w:hAnsi="Arial" w:cs="Arial"/>
          <w:sz w:val="24"/>
        </w:rPr>
      </w:pPr>
      <w:r w:rsidRPr="00210CC1">
        <w:rPr>
          <w:rFonts w:ascii="Arial" w:hAnsi="Arial" w:cs="Arial"/>
          <w:sz w:val="24"/>
        </w:rPr>
        <w:t xml:space="preserve"> </w:t>
      </w:r>
    </w:p>
    <w:p w14:paraId="054455BC" w14:textId="599BFD15" w:rsidR="00A34E3B" w:rsidRDefault="00A34E3B" w:rsidP="00E2086B">
      <w:pPr>
        <w:pStyle w:val="ListParagraph"/>
        <w:spacing w:after="0" w:line="240" w:lineRule="auto"/>
        <w:ind w:left="709" w:firstLine="11"/>
        <w:contextualSpacing w:val="0"/>
      </w:pPr>
      <w:r>
        <w:t xml:space="preserve">The Committee </w:t>
      </w:r>
      <w:r w:rsidR="00EF44C5">
        <w:t xml:space="preserve">noted </w:t>
      </w:r>
      <w:r>
        <w:t>their thanks to Alan K</w:t>
      </w:r>
      <w:r w:rsidR="00EF44C5">
        <w:t>irk, the Thoracic</w:t>
      </w:r>
      <w:r w:rsidR="00DA3484">
        <w:t xml:space="preserve"> team</w:t>
      </w:r>
      <w:r w:rsidR="00EF44C5">
        <w:t xml:space="preserve"> and </w:t>
      </w:r>
      <w:r>
        <w:t>H</w:t>
      </w:r>
      <w:r w:rsidR="00EF44C5">
        <w:t>eart</w:t>
      </w:r>
      <w:r w:rsidR="009B12FD">
        <w:t>,</w:t>
      </w:r>
      <w:r w:rsidR="00EF44C5">
        <w:t xml:space="preserve"> Lung and Diagnostics </w:t>
      </w:r>
      <w:r>
        <w:t>team</w:t>
      </w:r>
      <w:r w:rsidR="00DA3484">
        <w:t xml:space="preserve"> </w:t>
      </w:r>
      <w:r>
        <w:t>for the work they continue</w:t>
      </w:r>
      <w:r w:rsidR="009B12FD">
        <w:t>d</w:t>
      </w:r>
      <w:r>
        <w:t xml:space="preserve"> to do for NHS G</w:t>
      </w:r>
      <w:r w:rsidR="00DA3484">
        <w:t xml:space="preserve">olden Jubilee </w:t>
      </w:r>
      <w:r>
        <w:t>patients.</w:t>
      </w:r>
    </w:p>
    <w:p w14:paraId="2999C86B" w14:textId="77777777" w:rsidR="00A34E3B" w:rsidRDefault="00A34E3B" w:rsidP="00E2086B">
      <w:pPr>
        <w:spacing w:after="0" w:line="240" w:lineRule="auto"/>
        <w:ind w:left="720"/>
        <w:rPr>
          <w:rFonts w:ascii="Arial" w:hAnsi="Arial" w:cs="Arial"/>
          <w:sz w:val="24"/>
        </w:rPr>
      </w:pPr>
    </w:p>
    <w:p w14:paraId="59E37BB6" w14:textId="7191AC74" w:rsidR="00A34E3B" w:rsidRDefault="00A34E3B" w:rsidP="00E2086B">
      <w:pPr>
        <w:spacing w:after="0" w:line="240" w:lineRule="auto"/>
        <w:ind w:left="720"/>
        <w:rPr>
          <w:rFonts w:ascii="Arial" w:hAnsi="Arial" w:cs="Arial"/>
          <w:sz w:val="24"/>
        </w:rPr>
      </w:pPr>
      <w:r>
        <w:rPr>
          <w:rFonts w:ascii="Arial" w:hAnsi="Arial" w:cs="Arial"/>
          <w:sz w:val="24"/>
        </w:rPr>
        <w:t>Clinical Governance Committee noted the Patient Story.</w:t>
      </w:r>
    </w:p>
    <w:p w14:paraId="7C91C9E2" w14:textId="77777777" w:rsidR="00E2086B" w:rsidRPr="0006071B" w:rsidRDefault="00E2086B" w:rsidP="00E2086B">
      <w:pPr>
        <w:spacing w:after="0" w:line="240" w:lineRule="auto"/>
        <w:ind w:left="720"/>
        <w:rPr>
          <w:rFonts w:ascii="Arial" w:hAnsi="Arial" w:cs="Arial"/>
          <w:sz w:val="24"/>
          <w:szCs w:val="24"/>
          <w:highlight w:val="yellow"/>
        </w:rPr>
      </w:pPr>
    </w:p>
    <w:p w14:paraId="5866379B" w14:textId="0011D181" w:rsidR="00210CC1" w:rsidRPr="001C3234" w:rsidRDefault="00210CC1" w:rsidP="00E2086B">
      <w:pPr>
        <w:spacing w:after="0" w:line="240" w:lineRule="auto"/>
        <w:rPr>
          <w:rFonts w:ascii="Arial" w:hAnsi="Arial" w:cs="Arial"/>
          <w:b/>
          <w:color w:val="0070C0"/>
          <w:sz w:val="24"/>
        </w:rPr>
      </w:pPr>
      <w:r w:rsidRPr="001C3234">
        <w:rPr>
          <w:rFonts w:ascii="Arial" w:hAnsi="Arial" w:cs="Arial"/>
          <w:b/>
          <w:color w:val="0070C0"/>
          <w:sz w:val="24"/>
        </w:rPr>
        <w:t xml:space="preserve">6. </w:t>
      </w:r>
      <w:r w:rsidRPr="001C3234">
        <w:rPr>
          <w:rFonts w:ascii="Arial" w:hAnsi="Arial" w:cs="Arial"/>
          <w:b/>
          <w:color w:val="0070C0"/>
          <w:sz w:val="24"/>
        </w:rPr>
        <w:tab/>
        <w:t>Issues for Update</w:t>
      </w:r>
    </w:p>
    <w:p w14:paraId="05735149" w14:textId="77777777" w:rsidR="00F16456" w:rsidRPr="001C3234" w:rsidRDefault="00F16456" w:rsidP="00E2086B">
      <w:pPr>
        <w:spacing w:after="0" w:line="240" w:lineRule="auto"/>
        <w:rPr>
          <w:rFonts w:ascii="Arial" w:hAnsi="Arial" w:cs="Arial"/>
          <w:b/>
          <w:sz w:val="24"/>
        </w:rPr>
      </w:pPr>
    </w:p>
    <w:p w14:paraId="4EBF6EE4" w14:textId="77777777" w:rsidR="009B12FD" w:rsidRDefault="00210CC1" w:rsidP="00E2086B">
      <w:pPr>
        <w:tabs>
          <w:tab w:val="left" w:pos="720"/>
          <w:tab w:val="left" w:pos="1440"/>
          <w:tab w:val="left" w:pos="2160"/>
          <w:tab w:val="left" w:pos="2880"/>
          <w:tab w:val="left" w:pos="4500"/>
        </w:tabs>
        <w:spacing w:after="0" w:line="240" w:lineRule="auto"/>
        <w:rPr>
          <w:rFonts w:ascii="Arial" w:hAnsi="Arial" w:cs="Arial"/>
          <w:b/>
          <w:sz w:val="24"/>
        </w:rPr>
      </w:pPr>
      <w:r w:rsidRPr="001C3234">
        <w:rPr>
          <w:rFonts w:ascii="Arial" w:hAnsi="Arial" w:cs="Arial"/>
          <w:b/>
          <w:sz w:val="24"/>
        </w:rPr>
        <w:t xml:space="preserve">6.1 </w:t>
      </w:r>
      <w:r w:rsidRPr="001C3234">
        <w:rPr>
          <w:rFonts w:ascii="Arial" w:hAnsi="Arial" w:cs="Arial"/>
          <w:b/>
          <w:sz w:val="24"/>
        </w:rPr>
        <w:tab/>
        <w:t>Update to the Board</w:t>
      </w:r>
    </w:p>
    <w:p w14:paraId="64700960" w14:textId="5D2E27F3" w:rsidR="00210CC1" w:rsidRPr="001C3234" w:rsidRDefault="001C3234" w:rsidP="00E2086B">
      <w:pPr>
        <w:tabs>
          <w:tab w:val="left" w:pos="720"/>
          <w:tab w:val="left" w:pos="1440"/>
          <w:tab w:val="left" w:pos="2160"/>
          <w:tab w:val="left" w:pos="2880"/>
          <w:tab w:val="left" w:pos="4500"/>
        </w:tabs>
        <w:spacing w:after="0" w:line="240" w:lineRule="auto"/>
        <w:rPr>
          <w:rFonts w:ascii="Arial" w:hAnsi="Arial" w:cs="Arial"/>
          <w:b/>
          <w:sz w:val="24"/>
        </w:rPr>
      </w:pPr>
      <w:r>
        <w:rPr>
          <w:rFonts w:ascii="Arial" w:hAnsi="Arial" w:cs="Arial"/>
          <w:b/>
          <w:sz w:val="24"/>
        </w:rPr>
        <w:tab/>
      </w:r>
    </w:p>
    <w:p w14:paraId="20D53540" w14:textId="7C2249B8" w:rsidR="00E729A7" w:rsidRDefault="00E729A7" w:rsidP="00E2086B">
      <w:pPr>
        <w:pStyle w:val="ListParagraph"/>
        <w:numPr>
          <w:ilvl w:val="0"/>
          <w:numId w:val="25"/>
        </w:numPr>
        <w:tabs>
          <w:tab w:val="left" w:pos="980"/>
        </w:tabs>
        <w:spacing w:line="240" w:lineRule="auto"/>
        <w:rPr>
          <w:lang w:val="en-US"/>
        </w:rPr>
      </w:pPr>
      <w:r w:rsidRPr="00E729A7">
        <w:rPr>
          <w:lang w:val="en-US"/>
        </w:rPr>
        <w:t>The Committee noted the Significant Adverse Events/SAER Update and welcomed the ongoing work on the overdue actions.  The Committee noted the work identified to reduce delays and improve commissioning of SAERS.</w:t>
      </w:r>
    </w:p>
    <w:p w14:paraId="4A731F9D" w14:textId="77777777" w:rsidR="00E729A7" w:rsidRPr="00E729A7" w:rsidRDefault="00E729A7" w:rsidP="00E2086B">
      <w:pPr>
        <w:pStyle w:val="ListParagraph"/>
        <w:tabs>
          <w:tab w:val="left" w:pos="980"/>
        </w:tabs>
        <w:spacing w:line="240" w:lineRule="auto"/>
        <w:ind w:left="1440"/>
        <w:rPr>
          <w:lang w:val="en-US"/>
        </w:rPr>
      </w:pPr>
    </w:p>
    <w:p w14:paraId="1B9B3081" w14:textId="41178A0A" w:rsidR="00E729A7" w:rsidRDefault="00E729A7" w:rsidP="00E2086B">
      <w:pPr>
        <w:pStyle w:val="ListParagraph"/>
        <w:numPr>
          <w:ilvl w:val="0"/>
          <w:numId w:val="25"/>
        </w:numPr>
        <w:tabs>
          <w:tab w:val="left" w:pos="980"/>
        </w:tabs>
        <w:spacing w:line="240" w:lineRule="auto"/>
        <w:rPr>
          <w:lang w:val="en-US"/>
        </w:rPr>
      </w:pPr>
      <w:r w:rsidRPr="00E729A7">
        <w:rPr>
          <w:lang w:val="en-US"/>
        </w:rPr>
        <w:lastRenderedPageBreak/>
        <w:t xml:space="preserve">The Committee approved the Strategic Risk Register and were assured by the deep dives undertaken regarding Healthcare Associated Infection (HAI) including risks and controls, foreseeable risks and additional controls.  </w:t>
      </w:r>
    </w:p>
    <w:p w14:paraId="1C19CB50" w14:textId="77777777" w:rsidR="00E729A7" w:rsidRPr="00E729A7" w:rsidRDefault="00E729A7" w:rsidP="00E2086B">
      <w:pPr>
        <w:pStyle w:val="ListParagraph"/>
        <w:spacing w:line="240" w:lineRule="auto"/>
        <w:rPr>
          <w:lang w:val="en-US"/>
        </w:rPr>
      </w:pPr>
    </w:p>
    <w:p w14:paraId="37B16F5F" w14:textId="37774D57" w:rsidR="00E729A7" w:rsidRDefault="00E729A7" w:rsidP="00E2086B">
      <w:pPr>
        <w:pStyle w:val="ListParagraph"/>
        <w:numPr>
          <w:ilvl w:val="0"/>
          <w:numId w:val="25"/>
        </w:numPr>
        <w:spacing w:line="240" w:lineRule="auto"/>
      </w:pPr>
      <w:r>
        <w:t>The Committee noted the Safe Staffing Six Monthly Update and</w:t>
      </w:r>
      <w:r w:rsidRPr="00050C0E">
        <w:t xml:space="preserve"> </w:t>
      </w:r>
      <w:r>
        <w:t>reflected positively on the</w:t>
      </w:r>
      <w:r w:rsidRPr="00050C0E">
        <w:t xml:space="preserve"> work </w:t>
      </w:r>
      <w:r>
        <w:t xml:space="preserve">undertaken </w:t>
      </w:r>
      <w:r w:rsidRPr="00050C0E">
        <w:t>to progress the duties for the Health and Care (Staffing) (Scotland) Act which came i</w:t>
      </w:r>
      <w:r>
        <w:t>nto effect on 1 April 2024 and would become business as usual by April 2025.</w:t>
      </w:r>
      <w:r w:rsidRPr="00050C0E">
        <w:t xml:space="preserve">    </w:t>
      </w:r>
    </w:p>
    <w:p w14:paraId="7C42113F" w14:textId="77777777" w:rsidR="00E729A7" w:rsidRDefault="00E729A7" w:rsidP="00E2086B">
      <w:pPr>
        <w:pStyle w:val="ListParagraph"/>
        <w:spacing w:line="240" w:lineRule="auto"/>
      </w:pPr>
    </w:p>
    <w:p w14:paraId="568E4BEB" w14:textId="77777777" w:rsidR="00E729A7" w:rsidRDefault="00E729A7" w:rsidP="00E2086B">
      <w:pPr>
        <w:pStyle w:val="ListParagraph"/>
        <w:numPr>
          <w:ilvl w:val="0"/>
          <w:numId w:val="25"/>
        </w:numPr>
        <w:spacing w:line="240" w:lineRule="auto"/>
      </w:pPr>
      <w:r>
        <w:t xml:space="preserve">The Committee approved the Integrated Performance Report: Clinical Governance and HAIRT.  </w:t>
      </w:r>
    </w:p>
    <w:p w14:paraId="0B7F233A" w14:textId="77777777" w:rsidR="00E729A7" w:rsidRDefault="00E729A7" w:rsidP="00E2086B">
      <w:pPr>
        <w:pStyle w:val="ListParagraph"/>
        <w:spacing w:line="240" w:lineRule="auto"/>
      </w:pPr>
    </w:p>
    <w:p w14:paraId="53176612" w14:textId="4FDC6EAA" w:rsidR="00E729A7" w:rsidRPr="00E729A7" w:rsidRDefault="00E729A7" w:rsidP="00E2086B">
      <w:pPr>
        <w:pStyle w:val="ListParagraph"/>
        <w:numPr>
          <w:ilvl w:val="0"/>
          <w:numId w:val="25"/>
        </w:numPr>
        <w:spacing w:line="240" w:lineRule="auto"/>
      </w:pPr>
      <w:r>
        <w:t>T</w:t>
      </w:r>
      <w:r w:rsidRPr="00E729A7">
        <w:rPr>
          <w:rFonts w:eastAsia="Times New Roman" w:cs="Times New Roman"/>
          <w:spacing w:val="-3"/>
          <w:szCs w:val="20"/>
        </w:rPr>
        <w:t xml:space="preserve">he Committee approved the Revised Key Performance Indicators (KPIs) as part of the Integrated Performance Review. </w:t>
      </w:r>
    </w:p>
    <w:p w14:paraId="4C89E7C9" w14:textId="2CF08AFF" w:rsidR="00E729A7" w:rsidRDefault="00E729A7" w:rsidP="00E2086B">
      <w:pPr>
        <w:pStyle w:val="ListParagraph"/>
        <w:spacing w:line="240" w:lineRule="auto"/>
        <w:ind w:left="1440"/>
      </w:pPr>
    </w:p>
    <w:p w14:paraId="283B1F04" w14:textId="77777777" w:rsidR="00E729A7" w:rsidRDefault="00E729A7" w:rsidP="00E2086B">
      <w:pPr>
        <w:pStyle w:val="ListParagraph"/>
        <w:numPr>
          <w:ilvl w:val="0"/>
          <w:numId w:val="25"/>
        </w:numPr>
        <w:spacing w:line="240" w:lineRule="auto"/>
      </w:pPr>
      <w:r>
        <w:t xml:space="preserve">The Committee welcomed the Clinical Department: Orthopaedic Update presented by Findlay Welsh, Consultant Orthopaedic Surgeon and recognised the significant growth of the department and vigilance in maintaining an effective service whilst embedding in a new workforce.   The Committee commended the reduced length of stays, benefits of using recliner chairs and the increased Physiotherapy service provision, all having a positive impact for patients.  </w:t>
      </w:r>
    </w:p>
    <w:p w14:paraId="7F219F83" w14:textId="77777777" w:rsidR="00E729A7" w:rsidRDefault="00E729A7" w:rsidP="00E2086B">
      <w:pPr>
        <w:pStyle w:val="ListParagraph"/>
        <w:spacing w:line="240" w:lineRule="auto"/>
        <w:ind w:left="1440"/>
      </w:pPr>
    </w:p>
    <w:p w14:paraId="47F1543C" w14:textId="77777777" w:rsidR="00E729A7" w:rsidRPr="00E729A7" w:rsidRDefault="00E729A7" w:rsidP="00E2086B">
      <w:pPr>
        <w:pStyle w:val="ListParagraph"/>
        <w:numPr>
          <w:ilvl w:val="0"/>
          <w:numId w:val="25"/>
        </w:numPr>
        <w:spacing w:line="240" w:lineRule="auto"/>
        <w:rPr>
          <w:lang w:val="en-US"/>
        </w:rPr>
      </w:pPr>
      <w:r w:rsidRPr="00E729A7">
        <w:rPr>
          <w:lang w:val="en-US"/>
        </w:rPr>
        <w:t>The Committee approved the Research Institute Quarter Two Performance Report and welcomed the progress update, commending the volume of projects and income generated to date.</w:t>
      </w:r>
    </w:p>
    <w:p w14:paraId="10394E27" w14:textId="77777777" w:rsidR="00E729A7" w:rsidRPr="00E729A7" w:rsidRDefault="00E729A7" w:rsidP="00E2086B">
      <w:pPr>
        <w:pStyle w:val="ListParagraph"/>
        <w:spacing w:line="240" w:lineRule="auto"/>
        <w:ind w:left="1440"/>
        <w:rPr>
          <w:lang w:val="en-US"/>
        </w:rPr>
      </w:pPr>
    </w:p>
    <w:p w14:paraId="0177E52B" w14:textId="362D0ADA" w:rsidR="00E729A7" w:rsidRDefault="00E729A7" w:rsidP="00E2086B">
      <w:pPr>
        <w:pStyle w:val="ListParagraph"/>
        <w:numPr>
          <w:ilvl w:val="0"/>
          <w:numId w:val="25"/>
        </w:numPr>
        <w:spacing w:line="240" w:lineRule="auto"/>
        <w:rPr>
          <w:lang w:val="en-US"/>
        </w:rPr>
      </w:pPr>
      <w:r w:rsidRPr="00E729A7">
        <w:rPr>
          <w:lang w:val="en-US"/>
        </w:rPr>
        <w:t>The Committee approved the Blueprint for Good Governan</w:t>
      </w:r>
      <w:r>
        <w:rPr>
          <w:lang w:val="en-US"/>
        </w:rPr>
        <w:t>ce Improvement Plan for 2024/25.</w:t>
      </w:r>
    </w:p>
    <w:p w14:paraId="460DA54C" w14:textId="77777777" w:rsidR="00E729A7" w:rsidRPr="00E729A7" w:rsidRDefault="00E729A7" w:rsidP="00E2086B">
      <w:pPr>
        <w:pStyle w:val="ListParagraph"/>
        <w:spacing w:line="240" w:lineRule="auto"/>
        <w:rPr>
          <w:lang w:val="en-US"/>
        </w:rPr>
      </w:pPr>
    </w:p>
    <w:p w14:paraId="36CFA879" w14:textId="77777777" w:rsidR="00E729A7" w:rsidRPr="00E729A7" w:rsidRDefault="00E729A7" w:rsidP="00E2086B">
      <w:pPr>
        <w:pStyle w:val="ListParagraph"/>
        <w:numPr>
          <w:ilvl w:val="0"/>
          <w:numId w:val="25"/>
        </w:numPr>
        <w:spacing w:line="240" w:lineRule="auto"/>
      </w:pPr>
      <w:r w:rsidRPr="00E729A7">
        <w:t xml:space="preserve">The Committee approved the Whistleblowing Report on organisational activity for Quarter Two and noted the level of staff interest generated during the recent Speak </w:t>
      </w:r>
      <w:proofErr w:type="gramStart"/>
      <w:r w:rsidRPr="00E729A7">
        <w:t>Up</w:t>
      </w:r>
      <w:proofErr w:type="gramEnd"/>
      <w:r w:rsidRPr="00E729A7">
        <w:t xml:space="preserve"> Week. </w:t>
      </w:r>
    </w:p>
    <w:p w14:paraId="577EF017" w14:textId="77777777" w:rsidR="00E729A7" w:rsidRPr="00E729A7" w:rsidRDefault="00E729A7" w:rsidP="00E2086B">
      <w:pPr>
        <w:pStyle w:val="ListParagraph"/>
        <w:spacing w:line="240" w:lineRule="auto"/>
        <w:ind w:left="1440"/>
        <w:rPr>
          <w:highlight w:val="yellow"/>
        </w:rPr>
      </w:pPr>
    </w:p>
    <w:p w14:paraId="3BCD7CCB" w14:textId="77777777" w:rsidR="00E729A7" w:rsidRPr="00E729A7" w:rsidRDefault="00E729A7" w:rsidP="00E2086B">
      <w:pPr>
        <w:pStyle w:val="ListParagraph"/>
        <w:numPr>
          <w:ilvl w:val="0"/>
          <w:numId w:val="25"/>
        </w:numPr>
        <w:spacing w:line="240" w:lineRule="auto"/>
      </w:pPr>
      <w:r w:rsidRPr="00E729A7">
        <w:t xml:space="preserve">The Committee approved the Feedback Report for Quarter Two. </w:t>
      </w:r>
    </w:p>
    <w:p w14:paraId="55395ACD" w14:textId="77777777" w:rsidR="00E729A7" w:rsidRPr="00E729A7" w:rsidRDefault="00E729A7" w:rsidP="00E2086B">
      <w:pPr>
        <w:pStyle w:val="ListParagraph"/>
        <w:spacing w:line="240" w:lineRule="auto"/>
        <w:ind w:left="1440"/>
      </w:pPr>
    </w:p>
    <w:p w14:paraId="4D837546" w14:textId="6A162C1B" w:rsidR="002A435B" w:rsidRDefault="00E729A7" w:rsidP="00E2086B">
      <w:pPr>
        <w:pStyle w:val="ListParagraph"/>
        <w:numPr>
          <w:ilvl w:val="0"/>
          <w:numId w:val="25"/>
        </w:numPr>
        <w:spacing w:line="240" w:lineRule="auto"/>
      </w:pPr>
      <w:r w:rsidRPr="00E729A7">
        <w:t xml:space="preserve">The Committee noted the Complaints Handling Improvement Project update and commended Joe Hands and the Clinical Governance Team for the ongoing work around this project. </w:t>
      </w:r>
    </w:p>
    <w:p w14:paraId="6FA6F979" w14:textId="05A7DD62" w:rsidR="00E2086B" w:rsidRPr="00E2086B" w:rsidRDefault="00E2086B" w:rsidP="00F12BA3">
      <w:pPr>
        <w:pStyle w:val="ListParagraph"/>
        <w:spacing w:line="240" w:lineRule="auto"/>
        <w:ind w:left="1440"/>
      </w:pPr>
    </w:p>
    <w:p w14:paraId="28939711" w14:textId="77777777" w:rsidR="00B73D39" w:rsidRPr="001C3234" w:rsidRDefault="00B73D39" w:rsidP="00E2086B">
      <w:pPr>
        <w:spacing w:after="0" w:line="240" w:lineRule="auto"/>
        <w:rPr>
          <w:rFonts w:ascii="Arial" w:hAnsi="Arial" w:cs="Arial"/>
          <w:b/>
          <w:color w:val="0070C0"/>
          <w:sz w:val="24"/>
        </w:rPr>
      </w:pPr>
      <w:r w:rsidRPr="001C3234">
        <w:rPr>
          <w:rFonts w:ascii="Arial" w:hAnsi="Arial" w:cs="Arial"/>
          <w:b/>
          <w:color w:val="0070C0"/>
          <w:sz w:val="24"/>
        </w:rPr>
        <w:t xml:space="preserve">7. </w:t>
      </w:r>
      <w:r w:rsidRPr="001C3234">
        <w:rPr>
          <w:rFonts w:ascii="Arial" w:hAnsi="Arial" w:cs="Arial"/>
          <w:b/>
          <w:color w:val="0070C0"/>
          <w:sz w:val="24"/>
        </w:rPr>
        <w:tab/>
        <w:t>Any Other Competent Business</w:t>
      </w:r>
    </w:p>
    <w:p w14:paraId="5F875A45" w14:textId="77777777" w:rsidR="00C63EF7" w:rsidRPr="001C3234" w:rsidRDefault="00C63EF7" w:rsidP="00E2086B">
      <w:pPr>
        <w:spacing w:after="0" w:line="240" w:lineRule="auto"/>
        <w:ind w:firstLine="720"/>
        <w:rPr>
          <w:rFonts w:ascii="Arial" w:hAnsi="Arial" w:cs="Arial"/>
          <w:sz w:val="24"/>
        </w:rPr>
      </w:pPr>
    </w:p>
    <w:p w14:paraId="41172272" w14:textId="543DBCF8" w:rsidR="0024092E" w:rsidRPr="001C3234" w:rsidRDefault="00B73D39" w:rsidP="00E2086B">
      <w:pPr>
        <w:spacing w:after="0" w:line="240" w:lineRule="auto"/>
        <w:ind w:firstLine="720"/>
        <w:rPr>
          <w:rFonts w:ascii="Arial" w:hAnsi="Arial" w:cs="Arial"/>
          <w:sz w:val="24"/>
        </w:rPr>
      </w:pPr>
      <w:r w:rsidRPr="001C3234">
        <w:rPr>
          <w:rFonts w:ascii="Arial" w:hAnsi="Arial" w:cs="Arial"/>
          <w:sz w:val="24"/>
        </w:rPr>
        <w:t xml:space="preserve">No other competent business was discussed. </w:t>
      </w:r>
    </w:p>
    <w:p w14:paraId="3E7511CB" w14:textId="45E4BBB6" w:rsidR="001C3234" w:rsidRPr="001C3234" w:rsidRDefault="001C3234" w:rsidP="00E2086B">
      <w:pPr>
        <w:spacing w:after="0" w:line="240" w:lineRule="auto"/>
        <w:rPr>
          <w:rFonts w:ascii="Arial" w:hAnsi="Arial" w:cs="Arial"/>
          <w:sz w:val="24"/>
          <w:szCs w:val="24"/>
        </w:rPr>
      </w:pPr>
    </w:p>
    <w:p w14:paraId="71D9C99F" w14:textId="77777777" w:rsidR="0024092E" w:rsidRPr="001C3234" w:rsidRDefault="00B73D39" w:rsidP="00E2086B">
      <w:pPr>
        <w:spacing w:after="0" w:line="240" w:lineRule="auto"/>
        <w:rPr>
          <w:rFonts w:ascii="Arial" w:hAnsi="Arial" w:cs="Arial"/>
          <w:b/>
          <w:color w:val="0070C0"/>
          <w:sz w:val="24"/>
          <w:szCs w:val="24"/>
        </w:rPr>
      </w:pPr>
      <w:r w:rsidRPr="001C3234">
        <w:rPr>
          <w:rFonts w:ascii="Arial" w:hAnsi="Arial" w:cs="Arial"/>
          <w:b/>
          <w:color w:val="0070C0"/>
          <w:sz w:val="24"/>
          <w:szCs w:val="24"/>
        </w:rPr>
        <w:t>8.</w:t>
      </w:r>
      <w:r w:rsidR="0024092E" w:rsidRPr="001C3234">
        <w:rPr>
          <w:rFonts w:ascii="Arial" w:hAnsi="Arial" w:cs="Arial"/>
          <w:b/>
          <w:color w:val="0070C0"/>
          <w:sz w:val="24"/>
          <w:szCs w:val="24"/>
        </w:rPr>
        <w:tab/>
        <w:t xml:space="preserve">Date and Time of Next Meeting </w:t>
      </w:r>
    </w:p>
    <w:p w14:paraId="4B18CDF3" w14:textId="77777777" w:rsidR="0024092E" w:rsidRPr="001C3234" w:rsidRDefault="0024092E" w:rsidP="00E2086B">
      <w:pPr>
        <w:spacing w:after="0" w:line="240" w:lineRule="auto"/>
        <w:rPr>
          <w:rFonts w:ascii="Arial" w:hAnsi="Arial" w:cs="Arial"/>
          <w:b/>
          <w:sz w:val="24"/>
          <w:szCs w:val="24"/>
        </w:rPr>
      </w:pPr>
    </w:p>
    <w:p w14:paraId="3215D93E" w14:textId="77777777" w:rsidR="001C3234" w:rsidRDefault="00B73D39" w:rsidP="00E2086B">
      <w:pPr>
        <w:spacing w:after="0" w:line="240" w:lineRule="auto"/>
        <w:ind w:left="720"/>
        <w:rPr>
          <w:rFonts w:ascii="Arial" w:hAnsi="Arial" w:cs="Arial"/>
          <w:sz w:val="24"/>
          <w:szCs w:val="24"/>
        </w:rPr>
      </w:pPr>
      <w:r w:rsidRPr="001C3234">
        <w:rPr>
          <w:rFonts w:ascii="Arial" w:hAnsi="Arial" w:cs="Arial"/>
          <w:sz w:val="24"/>
          <w:szCs w:val="24"/>
        </w:rPr>
        <w:t>The next Clinical Governance Committee Meeting w</w:t>
      </w:r>
      <w:r w:rsidR="00884FB3" w:rsidRPr="001C3234">
        <w:rPr>
          <w:rFonts w:ascii="Arial" w:hAnsi="Arial" w:cs="Arial"/>
          <w:sz w:val="24"/>
          <w:szCs w:val="24"/>
        </w:rPr>
        <w:t>ould</w:t>
      </w:r>
      <w:r w:rsidRPr="001C3234">
        <w:rPr>
          <w:rFonts w:ascii="Arial" w:hAnsi="Arial" w:cs="Arial"/>
          <w:sz w:val="24"/>
          <w:szCs w:val="24"/>
        </w:rPr>
        <w:t xml:space="preserve"> take place</w:t>
      </w:r>
      <w:r w:rsidR="00884FB3" w:rsidRPr="001C3234">
        <w:rPr>
          <w:rFonts w:ascii="Arial" w:hAnsi="Arial" w:cs="Arial"/>
          <w:sz w:val="24"/>
          <w:szCs w:val="24"/>
        </w:rPr>
        <w:t xml:space="preserve"> on</w:t>
      </w:r>
      <w:r w:rsidRPr="001C3234">
        <w:rPr>
          <w:rFonts w:ascii="Arial" w:hAnsi="Arial" w:cs="Arial"/>
          <w:sz w:val="24"/>
          <w:szCs w:val="24"/>
        </w:rPr>
        <w:t xml:space="preserve"> </w:t>
      </w:r>
    </w:p>
    <w:p w14:paraId="11A1C06B" w14:textId="226BE469" w:rsidR="00B73D39" w:rsidRDefault="00B73D39" w:rsidP="00E2086B">
      <w:pPr>
        <w:spacing w:after="0" w:line="240" w:lineRule="auto"/>
        <w:ind w:left="720"/>
        <w:rPr>
          <w:rFonts w:ascii="Arial" w:hAnsi="Arial" w:cs="Arial"/>
          <w:sz w:val="24"/>
          <w:szCs w:val="24"/>
        </w:rPr>
      </w:pPr>
      <w:r w:rsidRPr="001C3234">
        <w:rPr>
          <w:rFonts w:ascii="Arial" w:hAnsi="Arial" w:cs="Arial"/>
          <w:sz w:val="24"/>
          <w:szCs w:val="24"/>
        </w:rPr>
        <w:t xml:space="preserve">Thursday </w:t>
      </w:r>
      <w:r w:rsidR="001C3234">
        <w:rPr>
          <w:rFonts w:ascii="Arial" w:hAnsi="Arial" w:cs="Arial"/>
          <w:sz w:val="24"/>
          <w:szCs w:val="24"/>
        </w:rPr>
        <w:t>6 March 2025</w:t>
      </w:r>
      <w:r w:rsidRPr="001C3234">
        <w:rPr>
          <w:rFonts w:ascii="Arial" w:hAnsi="Arial" w:cs="Arial"/>
          <w:sz w:val="24"/>
          <w:szCs w:val="24"/>
        </w:rPr>
        <w:t>, 14.00-16.00.</w:t>
      </w:r>
    </w:p>
    <w:p w14:paraId="055F73E2" w14:textId="3AAFEC91" w:rsidR="00D202EC" w:rsidRPr="0020666D" w:rsidRDefault="00D202EC" w:rsidP="00E2086B">
      <w:pPr>
        <w:spacing w:after="0" w:line="240" w:lineRule="auto"/>
        <w:rPr>
          <w:color w:val="FF0000"/>
        </w:rPr>
      </w:pPr>
    </w:p>
    <w:sectPr w:rsidR="00D202EC" w:rsidRPr="0020666D" w:rsidSect="00D26A85">
      <w:headerReference w:type="even" r:id="rId9"/>
      <w:headerReference w:type="default" r:id="rId10"/>
      <w:footerReference w:type="default" r:id="rId11"/>
      <w:headerReference w:type="first" r:id="rId12"/>
      <w:pgSz w:w="11906" w:h="16838"/>
      <w:pgMar w:top="1440" w:right="794"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18450" w14:textId="77777777" w:rsidR="00674BD8" w:rsidRDefault="00674BD8" w:rsidP="002C2170">
      <w:pPr>
        <w:spacing w:after="0" w:line="240" w:lineRule="auto"/>
      </w:pPr>
      <w:r>
        <w:separator/>
      </w:r>
    </w:p>
  </w:endnote>
  <w:endnote w:type="continuationSeparator" w:id="0">
    <w:p w14:paraId="1EC25C83" w14:textId="77777777" w:rsidR="00674BD8" w:rsidRDefault="00674BD8" w:rsidP="002C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8D1A" w14:textId="4D4C307A" w:rsidR="00C5546D" w:rsidRDefault="00C5546D">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971118">
      <w:rPr>
        <w:b/>
        <w:bCs/>
        <w:noProof/>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71118">
      <w:rPr>
        <w:b/>
        <w:bCs/>
        <w:noProof/>
      </w:rPr>
      <w:t>9</w:t>
    </w:r>
    <w:r>
      <w:rPr>
        <w:b/>
        <w:bCs/>
      </w:rPr>
      <w:fldChar w:fldCharType="end"/>
    </w:r>
  </w:p>
  <w:p w14:paraId="4B63F450" w14:textId="77777777" w:rsidR="00C5546D" w:rsidRDefault="00C55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50D99" w14:textId="77777777" w:rsidR="00674BD8" w:rsidRDefault="00674BD8" w:rsidP="002C2170">
      <w:pPr>
        <w:spacing w:after="0" w:line="240" w:lineRule="auto"/>
      </w:pPr>
      <w:r>
        <w:separator/>
      </w:r>
    </w:p>
  </w:footnote>
  <w:footnote w:type="continuationSeparator" w:id="0">
    <w:p w14:paraId="77620AF0" w14:textId="77777777" w:rsidR="00674BD8" w:rsidRDefault="00674BD8" w:rsidP="002C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63A6" w14:textId="49D501CA" w:rsidR="00C5546D" w:rsidRDefault="00C5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9F085" w14:textId="0BB277BB" w:rsidR="00C5546D" w:rsidRPr="00F22821" w:rsidRDefault="00740D0D" w:rsidP="00532BCE">
    <w:pPr>
      <w:pStyle w:val="Header"/>
      <w:tabs>
        <w:tab w:val="clear" w:pos="4513"/>
        <w:tab w:val="clear" w:pos="9026"/>
      </w:tabs>
      <w:jc w:val="right"/>
      <w:rPr>
        <w:rFonts w:ascii="Arial" w:hAnsi="Arial" w:cs="Arial"/>
        <w:b/>
        <w:color w:val="0070C0"/>
        <w:sz w:val="20"/>
        <w:szCs w:val="20"/>
      </w:rPr>
    </w:pPr>
    <w:r>
      <w:rPr>
        <w:rFonts w:ascii="Arial" w:hAnsi="Arial" w:cs="Arial"/>
        <w:b/>
        <w:color w:val="0070C0"/>
        <w:sz w:val="20"/>
        <w:szCs w:val="20"/>
      </w:rPr>
      <w:t>CGC Item 3.1.1</w:t>
    </w:r>
    <w:r w:rsidR="00C5546D" w:rsidRPr="00F22821">
      <w:rPr>
        <w:rFonts w:ascii="Arial" w:hAnsi="Arial" w:cs="Arial"/>
        <w:b/>
        <w:color w:val="0070C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376FD" w14:textId="30A5204D" w:rsidR="00C5546D" w:rsidRDefault="00C55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35D3"/>
    <w:multiLevelType w:val="hybridMultilevel"/>
    <w:tmpl w:val="2B1E78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6A6E07"/>
    <w:multiLevelType w:val="hybridMultilevel"/>
    <w:tmpl w:val="9F10C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4EB1704"/>
    <w:multiLevelType w:val="hybridMultilevel"/>
    <w:tmpl w:val="DD3E2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810ACD"/>
    <w:multiLevelType w:val="hybridMultilevel"/>
    <w:tmpl w:val="333AB4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2F10B6"/>
    <w:multiLevelType w:val="hybridMultilevel"/>
    <w:tmpl w:val="A88E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13C2E"/>
    <w:multiLevelType w:val="hybridMultilevel"/>
    <w:tmpl w:val="EC28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A1E05"/>
    <w:multiLevelType w:val="multilevel"/>
    <w:tmpl w:val="4DD43724"/>
    <w:lvl w:ilvl="0">
      <w:start w:val="4"/>
      <w:numFmt w:val="decimal"/>
      <w:lvlText w:val="%1."/>
      <w:lvlJc w:val="left"/>
      <w:pPr>
        <w:ind w:left="720"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966CAB"/>
    <w:multiLevelType w:val="hybridMultilevel"/>
    <w:tmpl w:val="6E9A8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046A4E"/>
    <w:multiLevelType w:val="hybridMultilevel"/>
    <w:tmpl w:val="1A524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C644C3"/>
    <w:multiLevelType w:val="hybridMultilevel"/>
    <w:tmpl w:val="BE14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61336"/>
    <w:multiLevelType w:val="multilevel"/>
    <w:tmpl w:val="44E2E2C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026175"/>
    <w:multiLevelType w:val="hybridMultilevel"/>
    <w:tmpl w:val="11D6C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B63B49"/>
    <w:multiLevelType w:val="hybridMultilevel"/>
    <w:tmpl w:val="5EA67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3FF2B43"/>
    <w:multiLevelType w:val="hybridMultilevel"/>
    <w:tmpl w:val="78722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49155D"/>
    <w:multiLevelType w:val="hybridMultilevel"/>
    <w:tmpl w:val="8F506B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F8114C7"/>
    <w:multiLevelType w:val="hybridMultilevel"/>
    <w:tmpl w:val="95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D76A9"/>
    <w:multiLevelType w:val="hybridMultilevel"/>
    <w:tmpl w:val="D200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055D58"/>
    <w:multiLevelType w:val="hybridMultilevel"/>
    <w:tmpl w:val="B892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8B43F3"/>
    <w:multiLevelType w:val="hybridMultilevel"/>
    <w:tmpl w:val="A0F2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8B3B8B"/>
    <w:multiLevelType w:val="hybridMultilevel"/>
    <w:tmpl w:val="0028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32948"/>
    <w:multiLevelType w:val="multilevel"/>
    <w:tmpl w:val="C2D4AFF2"/>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E9B5572"/>
    <w:multiLevelType w:val="hybridMultilevel"/>
    <w:tmpl w:val="6660D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FF107A4"/>
    <w:multiLevelType w:val="hybridMultilevel"/>
    <w:tmpl w:val="78FCDD6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abstractNumId w:val="18"/>
  </w:num>
  <w:num w:numId="2">
    <w:abstractNumId w:val="9"/>
  </w:num>
  <w:num w:numId="3">
    <w:abstractNumId w:val="1"/>
  </w:num>
  <w:num w:numId="4">
    <w:abstractNumId w:val="22"/>
  </w:num>
  <w:num w:numId="5">
    <w:abstractNumId w:val="13"/>
  </w:num>
  <w:num w:numId="6">
    <w:abstractNumId w:val="4"/>
  </w:num>
  <w:num w:numId="7">
    <w:abstractNumId w:val="2"/>
  </w:num>
  <w:num w:numId="8">
    <w:abstractNumId w:val="17"/>
  </w:num>
  <w:num w:numId="9">
    <w:abstractNumId w:val="19"/>
  </w:num>
  <w:num w:numId="10">
    <w:abstractNumId w:val="5"/>
  </w:num>
  <w:num w:numId="11">
    <w:abstractNumId w:val="14"/>
  </w:num>
  <w:num w:numId="12">
    <w:abstractNumId w:val="3"/>
  </w:num>
  <w:num w:numId="13">
    <w:abstractNumId w:val="10"/>
  </w:num>
  <w:num w:numId="14">
    <w:abstractNumId w:val="8"/>
  </w:num>
  <w:num w:numId="15">
    <w:abstractNumId w:val="24"/>
  </w:num>
  <w:num w:numId="16">
    <w:abstractNumId w:val="23"/>
  </w:num>
  <w:num w:numId="17">
    <w:abstractNumId w:val="7"/>
  </w:num>
  <w:num w:numId="18">
    <w:abstractNumId w:val="6"/>
  </w:num>
  <w:num w:numId="19">
    <w:abstractNumId w:val="16"/>
  </w:num>
  <w:num w:numId="20">
    <w:abstractNumId w:val="11"/>
  </w:num>
  <w:num w:numId="21">
    <w:abstractNumId w:val="20"/>
  </w:num>
  <w:num w:numId="22">
    <w:abstractNumId w:val="21"/>
  </w:num>
  <w:num w:numId="23">
    <w:abstractNumId w:val="15"/>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2E"/>
    <w:rsid w:val="0001426E"/>
    <w:rsid w:val="000256CA"/>
    <w:rsid w:val="00026F3C"/>
    <w:rsid w:val="0002709B"/>
    <w:rsid w:val="000332C9"/>
    <w:rsid w:val="00047F1B"/>
    <w:rsid w:val="00051626"/>
    <w:rsid w:val="0006071B"/>
    <w:rsid w:val="000763F1"/>
    <w:rsid w:val="000955D8"/>
    <w:rsid w:val="0009686A"/>
    <w:rsid w:val="00097BC5"/>
    <w:rsid w:val="000A0F7C"/>
    <w:rsid w:val="000B79E5"/>
    <w:rsid w:val="000D5C76"/>
    <w:rsid w:val="000F2217"/>
    <w:rsid w:val="000F2834"/>
    <w:rsid w:val="001253A3"/>
    <w:rsid w:val="00174C35"/>
    <w:rsid w:val="001A0C17"/>
    <w:rsid w:val="001B7514"/>
    <w:rsid w:val="001C0AD0"/>
    <w:rsid w:val="001C3234"/>
    <w:rsid w:val="001C701E"/>
    <w:rsid w:val="001D7831"/>
    <w:rsid w:val="001E3A5B"/>
    <w:rsid w:val="001E431C"/>
    <w:rsid w:val="001F0BDB"/>
    <w:rsid w:val="001F1747"/>
    <w:rsid w:val="001F57A1"/>
    <w:rsid w:val="0020666D"/>
    <w:rsid w:val="00210CC1"/>
    <w:rsid w:val="00210FF2"/>
    <w:rsid w:val="0024092E"/>
    <w:rsid w:val="002512A5"/>
    <w:rsid w:val="00262F3B"/>
    <w:rsid w:val="002754CC"/>
    <w:rsid w:val="00281775"/>
    <w:rsid w:val="002A435B"/>
    <w:rsid w:val="002A74AE"/>
    <w:rsid w:val="002C2170"/>
    <w:rsid w:val="002D6191"/>
    <w:rsid w:val="002E62A6"/>
    <w:rsid w:val="002F424E"/>
    <w:rsid w:val="002F76FA"/>
    <w:rsid w:val="003062E8"/>
    <w:rsid w:val="00321FDE"/>
    <w:rsid w:val="00322FE0"/>
    <w:rsid w:val="003432FF"/>
    <w:rsid w:val="0036739C"/>
    <w:rsid w:val="00367A47"/>
    <w:rsid w:val="0038316B"/>
    <w:rsid w:val="00383FF0"/>
    <w:rsid w:val="003B41CF"/>
    <w:rsid w:val="003E52AD"/>
    <w:rsid w:val="00417091"/>
    <w:rsid w:val="004472E5"/>
    <w:rsid w:val="0046719D"/>
    <w:rsid w:val="00472E4F"/>
    <w:rsid w:val="0047364F"/>
    <w:rsid w:val="0048696E"/>
    <w:rsid w:val="004D26BA"/>
    <w:rsid w:val="004F5832"/>
    <w:rsid w:val="00504FEA"/>
    <w:rsid w:val="00505126"/>
    <w:rsid w:val="00520AA1"/>
    <w:rsid w:val="00532BCE"/>
    <w:rsid w:val="00554A63"/>
    <w:rsid w:val="00584061"/>
    <w:rsid w:val="00585D82"/>
    <w:rsid w:val="005861C0"/>
    <w:rsid w:val="005D324B"/>
    <w:rsid w:val="005E6B6D"/>
    <w:rsid w:val="005F0516"/>
    <w:rsid w:val="005F5092"/>
    <w:rsid w:val="0063723F"/>
    <w:rsid w:val="00674BD8"/>
    <w:rsid w:val="006838C5"/>
    <w:rsid w:val="00695C04"/>
    <w:rsid w:val="006F6784"/>
    <w:rsid w:val="0070003A"/>
    <w:rsid w:val="0071576E"/>
    <w:rsid w:val="007168C9"/>
    <w:rsid w:val="00726E9B"/>
    <w:rsid w:val="00740D0D"/>
    <w:rsid w:val="007438EB"/>
    <w:rsid w:val="00764204"/>
    <w:rsid w:val="00774B1D"/>
    <w:rsid w:val="007834D4"/>
    <w:rsid w:val="0079139E"/>
    <w:rsid w:val="0079417E"/>
    <w:rsid w:val="007A26AA"/>
    <w:rsid w:val="007C3771"/>
    <w:rsid w:val="007D7C44"/>
    <w:rsid w:val="007F0DF3"/>
    <w:rsid w:val="008461F7"/>
    <w:rsid w:val="0084736C"/>
    <w:rsid w:val="008519E0"/>
    <w:rsid w:val="008676D9"/>
    <w:rsid w:val="00884FB3"/>
    <w:rsid w:val="008928B9"/>
    <w:rsid w:val="00892B13"/>
    <w:rsid w:val="008A202E"/>
    <w:rsid w:val="008C5EFA"/>
    <w:rsid w:val="008E4353"/>
    <w:rsid w:val="00912A5A"/>
    <w:rsid w:val="0095100A"/>
    <w:rsid w:val="00951E59"/>
    <w:rsid w:val="009545B4"/>
    <w:rsid w:val="00971118"/>
    <w:rsid w:val="0097327D"/>
    <w:rsid w:val="0099448A"/>
    <w:rsid w:val="009B12FD"/>
    <w:rsid w:val="009D4CCD"/>
    <w:rsid w:val="009D4CFA"/>
    <w:rsid w:val="009E31AE"/>
    <w:rsid w:val="009F40EA"/>
    <w:rsid w:val="00A34190"/>
    <w:rsid w:val="00A34E3B"/>
    <w:rsid w:val="00A41577"/>
    <w:rsid w:val="00A639B4"/>
    <w:rsid w:val="00A72286"/>
    <w:rsid w:val="00A74DF8"/>
    <w:rsid w:val="00A77A38"/>
    <w:rsid w:val="00A85405"/>
    <w:rsid w:val="00AA30BB"/>
    <w:rsid w:val="00AB48BD"/>
    <w:rsid w:val="00AB7B06"/>
    <w:rsid w:val="00AC2CD2"/>
    <w:rsid w:val="00AD1BD8"/>
    <w:rsid w:val="00AE1F86"/>
    <w:rsid w:val="00AE688E"/>
    <w:rsid w:val="00AF1B86"/>
    <w:rsid w:val="00B1588F"/>
    <w:rsid w:val="00B424BB"/>
    <w:rsid w:val="00B434C1"/>
    <w:rsid w:val="00B643F1"/>
    <w:rsid w:val="00B73D39"/>
    <w:rsid w:val="00B96C03"/>
    <w:rsid w:val="00BA7457"/>
    <w:rsid w:val="00BB271A"/>
    <w:rsid w:val="00BD5A32"/>
    <w:rsid w:val="00BF4448"/>
    <w:rsid w:val="00BF6706"/>
    <w:rsid w:val="00C20054"/>
    <w:rsid w:val="00C5099E"/>
    <w:rsid w:val="00C5546D"/>
    <w:rsid w:val="00C63EF7"/>
    <w:rsid w:val="00C66B91"/>
    <w:rsid w:val="00CC06D5"/>
    <w:rsid w:val="00CC2CA7"/>
    <w:rsid w:val="00CD373D"/>
    <w:rsid w:val="00CD393E"/>
    <w:rsid w:val="00CD53E1"/>
    <w:rsid w:val="00CE62BF"/>
    <w:rsid w:val="00CF7F40"/>
    <w:rsid w:val="00D00B9B"/>
    <w:rsid w:val="00D202EC"/>
    <w:rsid w:val="00D26A85"/>
    <w:rsid w:val="00D36495"/>
    <w:rsid w:val="00D445E8"/>
    <w:rsid w:val="00D675D2"/>
    <w:rsid w:val="00D87E3B"/>
    <w:rsid w:val="00DA3484"/>
    <w:rsid w:val="00DA7C95"/>
    <w:rsid w:val="00DB2DB1"/>
    <w:rsid w:val="00DB798A"/>
    <w:rsid w:val="00DE3AFA"/>
    <w:rsid w:val="00DF1B2D"/>
    <w:rsid w:val="00DF2928"/>
    <w:rsid w:val="00DF393D"/>
    <w:rsid w:val="00E019F6"/>
    <w:rsid w:val="00E2086B"/>
    <w:rsid w:val="00E411D0"/>
    <w:rsid w:val="00E536C3"/>
    <w:rsid w:val="00E57B20"/>
    <w:rsid w:val="00E64D71"/>
    <w:rsid w:val="00E729A7"/>
    <w:rsid w:val="00EA5F1B"/>
    <w:rsid w:val="00EB2063"/>
    <w:rsid w:val="00ED4BBA"/>
    <w:rsid w:val="00EF1057"/>
    <w:rsid w:val="00EF1AEC"/>
    <w:rsid w:val="00EF44C5"/>
    <w:rsid w:val="00F12BA3"/>
    <w:rsid w:val="00F16456"/>
    <w:rsid w:val="00F22821"/>
    <w:rsid w:val="00F25F9B"/>
    <w:rsid w:val="00F41FF0"/>
    <w:rsid w:val="00F4223B"/>
    <w:rsid w:val="00F54161"/>
    <w:rsid w:val="00F5429A"/>
    <w:rsid w:val="00F6717C"/>
    <w:rsid w:val="00F74D94"/>
    <w:rsid w:val="00F8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E72FF"/>
  <w15:chartTrackingRefBased/>
  <w15:docId w15:val="{730B0159-80D9-4D28-AC90-2F8F74BC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8C5"/>
  </w:style>
  <w:style w:type="paragraph" w:styleId="Heading1">
    <w:name w:val="heading 1"/>
    <w:basedOn w:val="Normal"/>
    <w:link w:val="Heading1Char"/>
    <w:uiPriority w:val="9"/>
    <w:qFormat/>
    <w:rsid w:val="002409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24092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2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24092E"/>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24092E"/>
  </w:style>
  <w:style w:type="paragraph" w:styleId="Header">
    <w:name w:val="header"/>
    <w:basedOn w:val="Normal"/>
    <w:link w:val="HeaderChar"/>
    <w:uiPriority w:val="99"/>
    <w:unhideWhenUsed/>
    <w:rsid w:val="00240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92E"/>
  </w:style>
  <w:style w:type="paragraph" w:styleId="Footer">
    <w:name w:val="footer"/>
    <w:basedOn w:val="Normal"/>
    <w:link w:val="FooterChar"/>
    <w:unhideWhenUsed/>
    <w:rsid w:val="0024092E"/>
    <w:pPr>
      <w:tabs>
        <w:tab w:val="center" w:pos="4513"/>
        <w:tab w:val="right" w:pos="9026"/>
      </w:tabs>
      <w:spacing w:after="0" w:line="240" w:lineRule="auto"/>
    </w:pPr>
  </w:style>
  <w:style w:type="character" w:customStyle="1" w:styleId="FooterChar">
    <w:name w:val="Footer Char"/>
    <w:basedOn w:val="DefaultParagraphFont"/>
    <w:link w:val="Footer"/>
    <w:rsid w:val="002409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24092E"/>
    <w:pPr>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24092E"/>
    <w:rPr>
      <w:rFonts w:ascii="Arial" w:hAnsi="Arial" w:cs="Arial"/>
      <w:sz w:val="24"/>
      <w:szCs w:val="24"/>
    </w:rPr>
  </w:style>
  <w:style w:type="paragraph" w:styleId="NormalWeb">
    <w:name w:val="Normal (Web)"/>
    <w:basedOn w:val="Normal"/>
    <w:uiPriority w:val="99"/>
    <w:unhideWhenUsed/>
    <w:rsid w:val="0024092E"/>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4092E"/>
    <w:rPr>
      <w:sz w:val="16"/>
      <w:szCs w:val="16"/>
    </w:rPr>
  </w:style>
  <w:style w:type="paragraph" w:styleId="CommentText">
    <w:name w:val="annotation text"/>
    <w:basedOn w:val="Normal"/>
    <w:link w:val="CommentTextChar"/>
    <w:uiPriority w:val="99"/>
    <w:semiHidden/>
    <w:unhideWhenUsed/>
    <w:rsid w:val="0024092E"/>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092E"/>
    <w:rPr>
      <w:sz w:val="20"/>
      <w:szCs w:val="20"/>
    </w:rPr>
  </w:style>
  <w:style w:type="paragraph" w:styleId="CommentSubject">
    <w:name w:val="annotation subject"/>
    <w:basedOn w:val="CommentText"/>
    <w:next w:val="CommentText"/>
    <w:link w:val="CommentSubjectChar"/>
    <w:uiPriority w:val="99"/>
    <w:semiHidden/>
    <w:unhideWhenUsed/>
    <w:rsid w:val="0024092E"/>
    <w:rPr>
      <w:b/>
      <w:bCs/>
    </w:rPr>
  </w:style>
  <w:style w:type="character" w:customStyle="1" w:styleId="CommentSubjectChar">
    <w:name w:val="Comment Subject Char"/>
    <w:basedOn w:val="CommentTextChar"/>
    <w:link w:val="CommentSubject"/>
    <w:uiPriority w:val="99"/>
    <w:semiHidden/>
    <w:rsid w:val="0024092E"/>
    <w:rPr>
      <w:b/>
      <w:bCs/>
      <w:sz w:val="20"/>
      <w:szCs w:val="20"/>
    </w:rPr>
  </w:style>
  <w:style w:type="paragraph" w:styleId="BalloonText">
    <w:name w:val="Balloon Text"/>
    <w:basedOn w:val="Normal"/>
    <w:link w:val="BalloonTextChar"/>
    <w:uiPriority w:val="99"/>
    <w:semiHidden/>
    <w:unhideWhenUsed/>
    <w:rsid w:val="00240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92E"/>
    <w:rPr>
      <w:rFonts w:ascii="Segoe UI" w:hAnsi="Segoe UI" w:cs="Segoe UI"/>
      <w:sz w:val="18"/>
      <w:szCs w:val="18"/>
    </w:rPr>
  </w:style>
  <w:style w:type="paragraph" w:styleId="Title">
    <w:name w:val="Title"/>
    <w:basedOn w:val="Normal"/>
    <w:link w:val="TitleChar"/>
    <w:qFormat/>
    <w:rsid w:val="0024092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24092E"/>
    <w:rPr>
      <w:rFonts w:ascii="Times New Roman" w:eastAsia="Times New Roman" w:hAnsi="Times New Roman" w:cs="Times New Roman"/>
      <w:b/>
      <w:szCs w:val="20"/>
    </w:rPr>
  </w:style>
  <w:style w:type="character" w:styleId="Emphasis">
    <w:name w:val="Emphasis"/>
    <w:basedOn w:val="DefaultParagraphFont"/>
    <w:uiPriority w:val="20"/>
    <w:qFormat/>
    <w:rsid w:val="0024092E"/>
    <w:rPr>
      <w:i/>
      <w:iCs/>
    </w:rPr>
  </w:style>
  <w:style w:type="table" w:styleId="TableGrid">
    <w:name w:val="Table Grid"/>
    <w:basedOn w:val="TableNormal"/>
    <w:uiPriority w:val="59"/>
    <w:rsid w:val="0024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92E"/>
    <w:pPr>
      <w:spacing w:after="0" w:line="240" w:lineRule="auto"/>
    </w:pPr>
  </w:style>
  <w:style w:type="character" w:customStyle="1" w:styleId="ui-provider">
    <w:name w:val="ui-provider"/>
    <w:basedOn w:val="DefaultParagraphFont"/>
    <w:rsid w:val="0024092E"/>
  </w:style>
  <w:style w:type="paragraph" w:styleId="NoSpacing">
    <w:name w:val="No Spacing"/>
    <w:uiPriority w:val="1"/>
    <w:qFormat/>
    <w:rsid w:val="0024092E"/>
    <w:pPr>
      <w:spacing w:after="0" w:line="240" w:lineRule="auto"/>
    </w:pPr>
  </w:style>
  <w:style w:type="character" w:styleId="Hyperlink">
    <w:name w:val="Hyperlink"/>
    <w:basedOn w:val="DefaultParagraphFont"/>
    <w:uiPriority w:val="99"/>
    <w:semiHidden/>
    <w:unhideWhenUsed/>
    <w:rsid w:val="0024092E"/>
    <w:rPr>
      <w:color w:val="0000FF"/>
      <w:u w:val="single"/>
    </w:rPr>
  </w:style>
  <w:style w:type="character" w:customStyle="1" w:styleId="normaltextrun">
    <w:name w:val="normaltextrun"/>
    <w:basedOn w:val="DefaultParagraphFont"/>
    <w:rsid w:val="0079139E"/>
  </w:style>
  <w:style w:type="character" w:customStyle="1" w:styleId="eop">
    <w:name w:val="eop"/>
    <w:basedOn w:val="DefaultParagraphFont"/>
    <w:rsid w:val="0079139E"/>
  </w:style>
  <w:style w:type="paragraph" w:customStyle="1" w:styleId="paragraph">
    <w:name w:val="paragraph"/>
    <w:basedOn w:val="Normal"/>
    <w:rsid w:val="007913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3168">
      <w:bodyDiv w:val="1"/>
      <w:marLeft w:val="0"/>
      <w:marRight w:val="0"/>
      <w:marTop w:val="0"/>
      <w:marBottom w:val="0"/>
      <w:divBdr>
        <w:top w:val="none" w:sz="0" w:space="0" w:color="auto"/>
        <w:left w:val="none" w:sz="0" w:space="0" w:color="auto"/>
        <w:bottom w:val="none" w:sz="0" w:space="0" w:color="auto"/>
        <w:right w:val="none" w:sz="0" w:space="0" w:color="auto"/>
      </w:divBdr>
    </w:div>
    <w:div w:id="989599936">
      <w:bodyDiv w:val="1"/>
      <w:marLeft w:val="0"/>
      <w:marRight w:val="0"/>
      <w:marTop w:val="0"/>
      <w:marBottom w:val="0"/>
      <w:divBdr>
        <w:top w:val="none" w:sz="0" w:space="0" w:color="auto"/>
        <w:left w:val="none" w:sz="0" w:space="0" w:color="auto"/>
        <w:bottom w:val="none" w:sz="0" w:space="0" w:color="auto"/>
        <w:right w:val="none" w:sz="0" w:space="0" w:color="auto"/>
      </w:divBdr>
    </w:div>
    <w:div w:id="104695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7A5D1-B754-432F-985C-01CAE3D8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Auld (NHS GOLDEN JUBILEE)</dc:creator>
  <cp:keywords/>
  <dc:description/>
  <cp:lastModifiedBy>Shannon Curran (NHS GOLDEN JUBILEE)</cp:lastModifiedBy>
  <cp:revision>6</cp:revision>
  <cp:lastPrinted>2024-11-04T09:17:00Z</cp:lastPrinted>
  <dcterms:created xsi:type="dcterms:W3CDTF">2024-11-18T14:52:00Z</dcterms:created>
  <dcterms:modified xsi:type="dcterms:W3CDTF">2025-03-19T12:44:00Z</dcterms:modified>
</cp:coreProperties>
</file>