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79C49" w14:textId="3922E6CA" w:rsidR="439F4601" w:rsidRDefault="439F4601" w:rsidP="3447B19E">
      <w:pPr>
        <w:jc w:val="right"/>
        <w:rPr>
          <w:rFonts w:ascii="Arial" w:hAnsi="Arial" w:cs="Arial"/>
          <w:b/>
          <w:bCs/>
          <w:color w:val="002060"/>
          <w:sz w:val="52"/>
          <w:szCs w:val="52"/>
        </w:rPr>
      </w:pPr>
      <w:bookmarkStart w:id="0" w:name="_GoBack"/>
      <w:bookmarkEnd w:id="0"/>
      <w:r>
        <w:rPr>
          <w:noProof/>
          <w:lang w:eastAsia="en-GB"/>
        </w:rPr>
        <w:drawing>
          <wp:inline distT="0" distB="0" distL="0" distR="0" wp14:anchorId="5BA136C3" wp14:editId="1F33BF6F">
            <wp:extent cx="1152525" cy="800100"/>
            <wp:effectExtent l="0" t="0" r="9525" b="0"/>
            <wp:docPr id="212178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52525" cy="800100"/>
                    </a:xfrm>
                    <a:prstGeom prst="rect">
                      <a:avLst/>
                    </a:prstGeom>
                    <a:noFill/>
                    <a:ln>
                      <a:noFill/>
                    </a:ln>
                  </pic:spPr>
                </pic:pic>
              </a:graphicData>
            </a:graphic>
          </wp:inline>
        </w:drawing>
      </w:r>
    </w:p>
    <w:p w14:paraId="449AF440" w14:textId="40F15D67" w:rsidR="00F37E0C" w:rsidRPr="00034B3B" w:rsidRDefault="00F37E0C" w:rsidP="006C2236">
      <w:pPr>
        <w:rPr>
          <w:rFonts w:ascii="Arial" w:hAnsi="Arial" w:cs="Arial"/>
          <w:b/>
          <w:bCs/>
          <w:color w:val="002060"/>
          <w:sz w:val="52"/>
          <w:szCs w:val="52"/>
        </w:rPr>
      </w:pPr>
      <w:r w:rsidRPr="3447B19E">
        <w:rPr>
          <w:rFonts w:ascii="Arial" w:hAnsi="Arial" w:cs="Arial"/>
          <w:b/>
          <w:bCs/>
          <w:color w:val="002060"/>
          <w:sz w:val="52"/>
          <w:szCs w:val="52"/>
        </w:rPr>
        <w:t>NHS Golden Jubilee</w:t>
      </w:r>
      <w:r>
        <w:tab/>
      </w:r>
    </w:p>
    <w:p w14:paraId="1EE86EEA" w14:textId="7E23E4A3" w:rsidR="00F37E0C" w:rsidRPr="001C1256" w:rsidRDefault="00F37E0C" w:rsidP="006C2236">
      <w:pPr>
        <w:pStyle w:val="ListParagraph"/>
        <w:numPr>
          <w:ilvl w:val="0"/>
          <w:numId w:val="1"/>
        </w:numPr>
        <w:rPr>
          <w:rFonts w:ascii="Arial" w:hAnsi="Arial" w:cs="Arial"/>
          <w:b/>
          <w:bCs/>
          <w:sz w:val="24"/>
          <w:szCs w:val="24"/>
        </w:rPr>
      </w:pPr>
      <w:r w:rsidRPr="1CBCCF11">
        <w:rPr>
          <w:rFonts w:ascii="Arial" w:hAnsi="Arial" w:cs="Arial"/>
          <w:b/>
          <w:bCs/>
          <w:sz w:val="24"/>
          <w:szCs w:val="24"/>
        </w:rPr>
        <w:t>Annual De</w:t>
      </w:r>
      <w:r w:rsidR="00283C83" w:rsidRPr="1CBCCF11">
        <w:rPr>
          <w:rFonts w:ascii="Arial" w:hAnsi="Arial" w:cs="Arial"/>
          <w:b/>
          <w:bCs/>
          <w:sz w:val="24"/>
          <w:szCs w:val="24"/>
        </w:rPr>
        <w:t>livery Plan 2024/25</w:t>
      </w:r>
      <w:r w:rsidR="00B000C3" w:rsidRPr="1CBCCF11">
        <w:rPr>
          <w:rFonts w:ascii="Arial" w:hAnsi="Arial" w:cs="Arial"/>
          <w:b/>
          <w:bCs/>
          <w:sz w:val="24"/>
          <w:szCs w:val="24"/>
        </w:rPr>
        <w:t xml:space="preserve"> </w:t>
      </w:r>
      <w:r w:rsidRPr="1CBCCF11">
        <w:rPr>
          <w:rFonts w:ascii="Arial" w:hAnsi="Arial" w:cs="Arial"/>
          <w:b/>
          <w:bCs/>
          <w:sz w:val="24"/>
          <w:szCs w:val="24"/>
        </w:rPr>
        <w:t xml:space="preserve">Quarter </w:t>
      </w:r>
      <w:r w:rsidR="10966B44" w:rsidRPr="1CBCCF11">
        <w:rPr>
          <w:rFonts w:ascii="Arial" w:hAnsi="Arial" w:cs="Arial"/>
          <w:b/>
          <w:bCs/>
          <w:sz w:val="24"/>
          <w:szCs w:val="24"/>
        </w:rPr>
        <w:t>3</w:t>
      </w:r>
      <w:r w:rsidR="00B000C3" w:rsidRPr="1CBCCF11">
        <w:rPr>
          <w:rFonts w:ascii="Arial" w:hAnsi="Arial" w:cs="Arial"/>
          <w:b/>
          <w:bCs/>
          <w:sz w:val="24"/>
          <w:szCs w:val="24"/>
        </w:rPr>
        <w:t xml:space="preserve"> Update</w:t>
      </w:r>
    </w:p>
    <w:p w14:paraId="721270CF" w14:textId="08030F83" w:rsidR="00FA25DE" w:rsidRPr="00086791" w:rsidRDefault="00B000C3" w:rsidP="006C2236">
      <w:pPr>
        <w:spacing w:after="0"/>
        <w:rPr>
          <w:rFonts w:ascii="Arial" w:hAnsi="Arial" w:cs="Arial"/>
          <w:sz w:val="24"/>
          <w:szCs w:val="24"/>
        </w:rPr>
      </w:pPr>
      <w:r w:rsidRPr="1CBCCF11">
        <w:rPr>
          <w:rFonts w:ascii="Arial" w:hAnsi="Arial" w:cs="Arial"/>
          <w:sz w:val="24"/>
          <w:szCs w:val="24"/>
        </w:rPr>
        <w:t xml:space="preserve">NHS Golden Jubilee’s </w:t>
      </w:r>
      <w:r w:rsidR="52B4295D" w:rsidRPr="1CBCCF11">
        <w:rPr>
          <w:rFonts w:ascii="Arial" w:hAnsi="Arial" w:cs="Arial"/>
          <w:sz w:val="24"/>
          <w:szCs w:val="24"/>
        </w:rPr>
        <w:t>(NHS</w:t>
      </w:r>
      <w:r w:rsidR="2C38182C" w:rsidRPr="1CBCCF11">
        <w:rPr>
          <w:rFonts w:ascii="Arial" w:hAnsi="Arial" w:cs="Arial"/>
          <w:sz w:val="24"/>
          <w:szCs w:val="24"/>
        </w:rPr>
        <w:t xml:space="preserve"> </w:t>
      </w:r>
      <w:r w:rsidR="52B4295D" w:rsidRPr="1CBCCF11">
        <w:rPr>
          <w:rFonts w:ascii="Arial" w:hAnsi="Arial" w:cs="Arial"/>
          <w:sz w:val="24"/>
          <w:szCs w:val="24"/>
        </w:rPr>
        <w:t xml:space="preserve">GJ) </w:t>
      </w:r>
      <w:r w:rsidR="00F37E0C" w:rsidRPr="1CBCCF11">
        <w:rPr>
          <w:rFonts w:ascii="Arial" w:hAnsi="Arial" w:cs="Arial"/>
          <w:sz w:val="24"/>
          <w:szCs w:val="24"/>
        </w:rPr>
        <w:t>Annual D</w:t>
      </w:r>
      <w:r w:rsidRPr="1CBCCF11">
        <w:rPr>
          <w:rFonts w:ascii="Arial" w:hAnsi="Arial" w:cs="Arial"/>
          <w:sz w:val="24"/>
          <w:szCs w:val="24"/>
        </w:rPr>
        <w:t>elivery Plan (ADP) and</w:t>
      </w:r>
      <w:r w:rsidR="00F37E0C" w:rsidRPr="1CBCCF11">
        <w:rPr>
          <w:rFonts w:ascii="Arial" w:hAnsi="Arial" w:cs="Arial"/>
          <w:sz w:val="24"/>
          <w:szCs w:val="24"/>
        </w:rPr>
        <w:t xml:space="preserve"> Delivery Planning Template set</w:t>
      </w:r>
      <w:r w:rsidRPr="1CBCCF11">
        <w:rPr>
          <w:rFonts w:ascii="Arial" w:hAnsi="Arial" w:cs="Arial"/>
          <w:sz w:val="24"/>
          <w:szCs w:val="24"/>
        </w:rPr>
        <w:t>s out the B</w:t>
      </w:r>
      <w:r w:rsidR="00F37E0C" w:rsidRPr="1CBCCF11">
        <w:rPr>
          <w:rFonts w:ascii="Arial" w:hAnsi="Arial" w:cs="Arial"/>
          <w:sz w:val="24"/>
          <w:szCs w:val="24"/>
        </w:rPr>
        <w:t>oard’s priorities for the year</w:t>
      </w:r>
      <w:r w:rsidRPr="1CBCCF11">
        <w:rPr>
          <w:rFonts w:ascii="Arial" w:hAnsi="Arial" w:cs="Arial"/>
          <w:sz w:val="24"/>
          <w:szCs w:val="24"/>
        </w:rPr>
        <w:t xml:space="preserve"> following</w:t>
      </w:r>
      <w:r w:rsidR="00F37E0C" w:rsidRPr="1CBCCF11">
        <w:rPr>
          <w:rFonts w:ascii="Arial" w:hAnsi="Arial" w:cs="Arial"/>
          <w:sz w:val="24"/>
          <w:szCs w:val="24"/>
        </w:rPr>
        <w:t xml:space="preserve"> Scottish Government</w:t>
      </w:r>
      <w:r w:rsidRPr="1CBCCF11">
        <w:rPr>
          <w:rFonts w:ascii="Arial" w:hAnsi="Arial" w:cs="Arial"/>
          <w:sz w:val="24"/>
          <w:szCs w:val="24"/>
        </w:rPr>
        <w:t xml:space="preserve"> planning guidance</w:t>
      </w:r>
      <w:r w:rsidR="00F37E0C" w:rsidRPr="1CBCCF11">
        <w:rPr>
          <w:rFonts w:ascii="Arial" w:hAnsi="Arial" w:cs="Arial"/>
          <w:sz w:val="24"/>
          <w:szCs w:val="24"/>
        </w:rPr>
        <w:t>. Boards are required to subm</w:t>
      </w:r>
      <w:r w:rsidRPr="1CBCCF11">
        <w:rPr>
          <w:rFonts w:ascii="Arial" w:hAnsi="Arial" w:cs="Arial"/>
          <w:sz w:val="24"/>
          <w:szCs w:val="24"/>
        </w:rPr>
        <w:t>it quarterly returns to</w:t>
      </w:r>
      <w:r w:rsidR="00F37E0C" w:rsidRPr="1CBCCF11">
        <w:rPr>
          <w:rFonts w:ascii="Arial" w:hAnsi="Arial" w:cs="Arial"/>
          <w:sz w:val="24"/>
          <w:szCs w:val="24"/>
        </w:rPr>
        <w:t xml:space="preserve"> Government </w:t>
      </w:r>
      <w:r w:rsidRPr="1CBCCF11">
        <w:rPr>
          <w:rFonts w:ascii="Arial" w:hAnsi="Arial" w:cs="Arial"/>
          <w:sz w:val="24"/>
          <w:szCs w:val="24"/>
        </w:rPr>
        <w:t>providing updates and assurance</w:t>
      </w:r>
      <w:r w:rsidR="00F37E0C" w:rsidRPr="1CBCCF11">
        <w:rPr>
          <w:rFonts w:ascii="Arial" w:hAnsi="Arial" w:cs="Arial"/>
          <w:sz w:val="24"/>
          <w:szCs w:val="24"/>
        </w:rPr>
        <w:t xml:space="preserve"> on </w:t>
      </w:r>
      <w:r w:rsidRPr="1CBCCF11">
        <w:rPr>
          <w:rFonts w:ascii="Arial" w:hAnsi="Arial" w:cs="Arial"/>
          <w:sz w:val="24"/>
          <w:szCs w:val="24"/>
        </w:rPr>
        <w:t>delivery</w:t>
      </w:r>
      <w:r w:rsidR="00F37E0C" w:rsidRPr="1CBCCF11">
        <w:rPr>
          <w:rFonts w:ascii="Arial" w:hAnsi="Arial" w:cs="Arial"/>
          <w:sz w:val="24"/>
          <w:szCs w:val="24"/>
        </w:rPr>
        <w:t xml:space="preserve">. </w:t>
      </w:r>
      <w:r w:rsidR="00FA5FF1" w:rsidRPr="1CBCCF11">
        <w:rPr>
          <w:rFonts w:ascii="Arial" w:hAnsi="Arial" w:cs="Arial"/>
          <w:sz w:val="24"/>
          <w:szCs w:val="24"/>
        </w:rPr>
        <w:t xml:space="preserve">The </w:t>
      </w:r>
      <w:r w:rsidR="00631A2A" w:rsidRPr="1CBCCF11">
        <w:rPr>
          <w:rFonts w:ascii="Arial" w:hAnsi="Arial" w:cs="Arial"/>
          <w:sz w:val="24"/>
          <w:szCs w:val="24"/>
        </w:rPr>
        <w:t xml:space="preserve">Planning team has engaged with operational leads and Executive team to present the Quarter </w:t>
      </w:r>
      <w:r w:rsidR="4BF12BD9" w:rsidRPr="1CBCCF11">
        <w:rPr>
          <w:rFonts w:ascii="Arial" w:hAnsi="Arial" w:cs="Arial"/>
          <w:sz w:val="24"/>
          <w:szCs w:val="24"/>
        </w:rPr>
        <w:t>3</w:t>
      </w:r>
      <w:r w:rsidR="00631A2A" w:rsidRPr="1CBCCF11">
        <w:rPr>
          <w:rFonts w:ascii="Arial" w:hAnsi="Arial" w:cs="Arial"/>
          <w:sz w:val="24"/>
          <w:szCs w:val="24"/>
        </w:rPr>
        <w:t xml:space="preserve"> </w:t>
      </w:r>
      <w:r w:rsidR="004D1858">
        <w:rPr>
          <w:rFonts w:ascii="Arial" w:hAnsi="Arial" w:cs="Arial"/>
          <w:sz w:val="24"/>
          <w:szCs w:val="24"/>
        </w:rPr>
        <w:t xml:space="preserve">(Q3) </w:t>
      </w:r>
      <w:r w:rsidR="00631A2A" w:rsidRPr="1CBCCF11">
        <w:rPr>
          <w:rFonts w:ascii="Arial" w:hAnsi="Arial" w:cs="Arial"/>
          <w:sz w:val="24"/>
          <w:szCs w:val="24"/>
        </w:rPr>
        <w:t xml:space="preserve">end position, and </w:t>
      </w:r>
      <w:r w:rsidR="00FA25DE" w:rsidRPr="1CBCCF11">
        <w:rPr>
          <w:rFonts w:ascii="Arial" w:hAnsi="Arial" w:cs="Arial"/>
          <w:sz w:val="24"/>
          <w:szCs w:val="24"/>
        </w:rPr>
        <w:t xml:space="preserve">projections for </w:t>
      </w:r>
      <w:r w:rsidR="00631A2A" w:rsidRPr="1CBCCF11">
        <w:rPr>
          <w:rFonts w:ascii="Arial" w:hAnsi="Arial" w:cs="Arial"/>
          <w:sz w:val="24"/>
          <w:szCs w:val="24"/>
        </w:rPr>
        <w:t xml:space="preserve">Quarter </w:t>
      </w:r>
      <w:r w:rsidR="030CBA44" w:rsidRPr="1CBCCF11">
        <w:rPr>
          <w:rFonts w:ascii="Arial" w:hAnsi="Arial" w:cs="Arial"/>
          <w:sz w:val="24"/>
          <w:szCs w:val="24"/>
        </w:rPr>
        <w:t>4</w:t>
      </w:r>
      <w:r w:rsidR="004D1858">
        <w:rPr>
          <w:rFonts w:ascii="Arial" w:hAnsi="Arial" w:cs="Arial"/>
          <w:sz w:val="24"/>
          <w:szCs w:val="24"/>
        </w:rPr>
        <w:t xml:space="preserve"> (Q4)</w:t>
      </w:r>
      <w:r w:rsidR="00631A2A" w:rsidRPr="1CBCCF11">
        <w:rPr>
          <w:rFonts w:ascii="Arial" w:hAnsi="Arial" w:cs="Arial"/>
          <w:sz w:val="24"/>
          <w:szCs w:val="24"/>
        </w:rPr>
        <w:t>. A final and high-level overview of overall progress of all deliverables i</w:t>
      </w:r>
      <w:r w:rsidR="00FA5FF1" w:rsidRPr="1CBCCF11">
        <w:rPr>
          <w:rFonts w:ascii="Arial" w:hAnsi="Arial" w:cs="Arial"/>
          <w:sz w:val="24"/>
          <w:szCs w:val="24"/>
        </w:rPr>
        <w:t>s provided in the final section of this note.</w:t>
      </w:r>
      <w:r w:rsidR="00631A2A" w:rsidRPr="1CBCCF11">
        <w:rPr>
          <w:rFonts w:ascii="Arial" w:hAnsi="Arial" w:cs="Arial"/>
          <w:sz w:val="24"/>
          <w:szCs w:val="24"/>
        </w:rPr>
        <w:t xml:space="preserve"> </w:t>
      </w:r>
    </w:p>
    <w:p w14:paraId="3CAC48A6" w14:textId="77777777" w:rsidR="00FA25DE" w:rsidRPr="00086791" w:rsidRDefault="00FA25DE" w:rsidP="006C2236">
      <w:pPr>
        <w:spacing w:after="0"/>
        <w:rPr>
          <w:rFonts w:ascii="Arial" w:hAnsi="Arial" w:cs="Arial"/>
          <w:sz w:val="24"/>
          <w:szCs w:val="24"/>
        </w:rPr>
      </w:pPr>
    </w:p>
    <w:p w14:paraId="28948289" w14:textId="36E05748" w:rsidR="00283C83" w:rsidRPr="00086791" w:rsidRDefault="00283C83" w:rsidP="006C2236">
      <w:pPr>
        <w:spacing w:after="0"/>
        <w:rPr>
          <w:rFonts w:ascii="Arial" w:hAnsi="Arial" w:cs="Arial"/>
          <w:sz w:val="24"/>
          <w:szCs w:val="24"/>
        </w:rPr>
      </w:pPr>
      <w:r w:rsidRPr="1CBCCF11">
        <w:rPr>
          <w:rFonts w:ascii="Arial" w:hAnsi="Arial" w:cs="Arial"/>
          <w:sz w:val="24"/>
          <w:szCs w:val="24"/>
        </w:rPr>
        <w:t>Boards are required to share their internal Delivery Plan progress or performance reports to inform on progress with the intent of ensuring receipt of clear and consistent information whilst reducing workload and duplication of reporting.</w:t>
      </w:r>
      <w:r w:rsidR="6BC79700" w:rsidRPr="1CBCCF11">
        <w:rPr>
          <w:rFonts w:ascii="Arial" w:hAnsi="Arial" w:cs="Arial"/>
          <w:sz w:val="24"/>
          <w:szCs w:val="24"/>
        </w:rPr>
        <w:t xml:space="preserve"> </w:t>
      </w:r>
      <w:r w:rsidR="6BCB7CAD" w:rsidRPr="1CBCCF11">
        <w:rPr>
          <w:rFonts w:ascii="Arial" w:hAnsi="Arial" w:cs="Arial"/>
          <w:sz w:val="24"/>
          <w:szCs w:val="24"/>
        </w:rPr>
        <w:t xml:space="preserve">As a result, </w:t>
      </w:r>
      <w:r w:rsidR="6BC79700" w:rsidRPr="1CBCCF11">
        <w:rPr>
          <w:rFonts w:ascii="Arial" w:hAnsi="Arial" w:cs="Arial"/>
          <w:sz w:val="24"/>
          <w:szCs w:val="24"/>
        </w:rPr>
        <w:t>t</w:t>
      </w:r>
      <w:r w:rsidRPr="1CBCCF11">
        <w:rPr>
          <w:rFonts w:ascii="Arial" w:hAnsi="Arial" w:cs="Arial"/>
          <w:sz w:val="24"/>
          <w:szCs w:val="24"/>
        </w:rPr>
        <w:t>he Planning team</w:t>
      </w:r>
      <w:r w:rsidR="0AC7F69F" w:rsidRPr="1CBCCF11">
        <w:rPr>
          <w:rFonts w:ascii="Arial" w:hAnsi="Arial" w:cs="Arial"/>
          <w:sz w:val="24"/>
          <w:szCs w:val="24"/>
        </w:rPr>
        <w:t xml:space="preserve"> </w:t>
      </w:r>
      <w:r w:rsidRPr="1CBCCF11">
        <w:rPr>
          <w:rFonts w:ascii="Arial" w:hAnsi="Arial" w:cs="Arial"/>
          <w:sz w:val="24"/>
          <w:szCs w:val="24"/>
        </w:rPr>
        <w:t>reviewed the approach to Delivery Planning</w:t>
      </w:r>
      <w:r w:rsidR="6F83680B" w:rsidRPr="1CBCCF11">
        <w:rPr>
          <w:rFonts w:ascii="Arial" w:hAnsi="Arial" w:cs="Arial"/>
          <w:sz w:val="24"/>
          <w:szCs w:val="24"/>
        </w:rPr>
        <w:t xml:space="preserve"> and d</w:t>
      </w:r>
      <w:r w:rsidR="6425F548" w:rsidRPr="1CBCCF11">
        <w:rPr>
          <w:rFonts w:ascii="Arial" w:hAnsi="Arial" w:cs="Arial"/>
          <w:sz w:val="24"/>
          <w:szCs w:val="24"/>
        </w:rPr>
        <w:t>eveloped</w:t>
      </w:r>
      <w:r w:rsidRPr="1CBCCF11">
        <w:rPr>
          <w:rFonts w:ascii="Arial" w:hAnsi="Arial" w:cs="Arial"/>
          <w:sz w:val="24"/>
          <w:szCs w:val="24"/>
        </w:rPr>
        <w:t xml:space="preserve"> a new simplified Delivery Planning Template</w:t>
      </w:r>
      <w:r w:rsidR="0EFC02C0" w:rsidRPr="1CBCCF11">
        <w:rPr>
          <w:rFonts w:ascii="Arial" w:hAnsi="Arial" w:cs="Arial"/>
          <w:sz w:val="24"/>
          <w:szCs w:val="24"/>
        </w:rPr>
        <w:t xml:space="preserve"> which</w:t>
      </w:r>
      <w:r w:rsidR="75D9ABB7" w:rsidRPr="1CBCCF11">
        <w:rPr>
          <w:rFonts w:ascii="Arial" w:hAnsi="Arial" w:cs="Arial"/>
          <w:sz w:val="24"/>
          <w:szCs w:val="24"/>
        </w:rPr>
        <w:t xml:space="preserve"> </w:t>
      </w:r>
      <w:r w:rsidR="530D932D" w:rsidRPr="1CBCCF11">
        <w:rPr>
          <w:rFonts w:ascii="Arial" w:hAnsi="Arial" w:cs="Arial"/>
          <w:sz w:val="24"/>
          <w:szCs w:val="24"/>
        </w:rPr>
        <w:t xml:space="preserve">has </w:t>
      </w:r>
      <w:r w:rsidRPr="1CBCCF11">
        <w:rPr>
          <w:rFonts w:ascii="Arial" w:hAnsi="Arial" w:cs="Arial"/>
          <w:sz w:val="24"/>
          <w:szCs w:val="24"/>
        </w:rPr>
        <w:t>form</w:t>
      </w:r>
      <w:r w:rsidR="37044DEC" w:rsidRPr="1CBCCF11">
        <w:rPr>
          <w:rFonts w:ascii="Arial" w:hAnsi="Arial" w:cs="Arial"/>
          <w:sz w:val="24"/>
          <w:szCs w:val="24"/>
        </w:rPr>
        <w:t>ed</w:t>
      </w:r>
      <w:r w:rsidRPr="1CBCCF11">
        <w:rPr>
          <w:rFonts w:ascii="Arial" w:hAnsi="Arial" w:cs="Arial"/>
          <w:sz w:val="24"/>
          <w:szCs w:val="24"/>
        </w:rPr>
        <w:t xml:space="preserve"> the basis of reporting on 2024/25 ADP delivery from Quarter</w:t>
      </w:r>
      <w:r w:rsidR="004D1858">
        <w:rPr>
          <w:rFonts w:ascii="Arial" w:hAnsi="Arial" w:cs="Arial"/>
          <w:sz w:val="24"/>
          <w:szCs w:val="24"/>
        </w:rPr>
        <w:t xml:space="preserve"> 2 (Q2) </w:t>
      </w:r>
      <w:r w:rsidRPr="1CBCCF11">
        <w:rPr>
          <w:rFonts w:ascii="Arial" w:hAnsi="Arial" w:cs="Arial"/>
          <w:sz w:val="24"/>
          <w:szCs w:val="24"/>
        </w:rPr>
        <w:t>onwards.</w:t>
      </w:r>
      <w:r w:rsidR="00925797" w:rsidRPr="1CBCCF11">
        <w:rPr>
          <w:rFonts w:ascii="Arial" w:hAnsi="Arial" w:cs="Arial"/>
          <w:sz w:val="24"/>
          <w:szCs w:val="24"/>
        </w:rPr>
        <w:t xml:space="preserve"> Due to the simplification of the template between Q</w:t>
      </w:r>
      <w:r w:rsidR="004D1858">
        <w:rPr>
          <w:rFonts w:ascii="Arial" w:hAnsi="Arial" w:cs="Arial"/>
          <w:sz w:val="24"/>
          <w:szCs w:val="24"/>
        </w:rPr>
        <w:t xml:space="preserve">uarter </w:t>
      </w:r>
      <w:r w:rsidR="00925797" w:rsidRPr="1CBCCF11">
        <w:rPr>
          <w:rFonts w:ascii="Arial" w:hAnsi="Arial" w:cs="Arial"/>
          <w:sz w:val="24"/>
          <w:szCs w:val="24"/>
        </w:rPr>
        <w:t>1</w:t>
      </w:r>
      <w:r w:rsidR="004D1858">
        <w:rPr>
          <w:rFonts w:ascii="Arial" w:hAnsi="Arial" w:cs="Arial"/>
          <w:sz w:val="24"/>
          <w:szCs w:val="24"/>
        </w:rPr>
        <w:t xml:space="preserve"> (Q1)</w:t>
      </w:r>
      <w:r w:rsidR="00925797" w:rsidRPr="1CBCCF11">
        <w:rPr>
          <w:rFonts w:ascii="Arial" w:hAnsi="Arial" w:cs="Arial"/>
          <w:sz w:val="24"/>
          <w:szCs w:val="24"/>
        </w:rPr>
        <w:t xml:space="preserve"> and Q2, comparison and monitoring progress between the two quarters </w:t>
      </w:r>
      <w:r w:rsidR="51D61314" w:rsidRPr="1CBCCF11">
        <w:rPr>
          <w:rFonts w:ascii="Arial" w:hAnsi="Arial" w:cs="Arial"/>
          <w:sz w:val="24"/>
          <w:szCs w:val="24"/>
        </w:rPr>
        <w:t>was not</w:t>
      </w:r>
      <w:r w:rsidR="00925797" w:rsidRPr="1CBCCF11">
        <w:rPr>
          <w:rFonts w:ascii="Arial" w:hAnsi="Arial" w:cs="Arial"/>
          <w:sz w:val="24"/>
          <w:szCs w:val="24"/>
        </w:rPr>
        <w:t xml:space="preserve"> undertaken. For the purposes of the current and remaining quarter, Q2 </w:t>
      </w:r>
      <w:r w:rsidR="02272B38" w:rsidRPr="1CBCCF11">
        <w:rPr>
          <w:rFonts w:ascii="Arial" w:hAnsi="Arial" w:cs="Arial"/>
          <w:sz w:val="24"/>
          <w:szCs w:val="24"/>
        </w:rPr>
        <w:t xml:space="preserve">has </w:t>
      </w:r>
      <w:r w:rsidR="00925797" w:rsidRPr="1CBCCF11">
        <w:rPr>
          <w:rFonts w:ascii="Arial" w:hAnsi="Arial" w:cs="Arial"/>
          <w:sz w:val="24"/>
          <w:szCs w:val="24"/>
        </w:rPr>
        <w:t>be</w:t>
      </w:r>
      <w:r w:rsidR="4FDCD646" w:rsidRPr="1CBCCF11">
        <w:rPr>
          <w:rFonts w:ascii="Arial" w:hAnsi="Arial" w:cs="Arial"/>
          <w:sz w:val="24"/>
          <w:szCs w:val="24"/>
        </w:rPr>
        <w:t>en</w:t>
      </w:r>
      <w:r w:rsidR="00925797" w:rsidRPr="1CBCCF11">
        <w:rPr>
          <w:rFonts w:ascii="Arial" w:hAnsi="Arial" w:cs="Arial"/>
          <w:sz w:val="24"/>
          <w:szCs w:val="24"/>
        </w:rPr>
        <w:t xml:space="preserve"> treated as the baseline against which Q3 and Q4 will be measured.</w:t>
      </w:r>
    </w:p>
    <w:p w14:paraId="64609038" w14:textId="77777777" w:rsidR="00283C83" w:rsidRPr="00086791" w:rsidRDefault="00283C83" w:rsidP="006C2236">
      <w:pPr>
        <w:spacing w:after="0"/>
        <w:rPr>
          <w:rFonts w:ascii="Arial" w:eastAsia="Times New Roman" w:hAnsi="Arial" w:cs="Arial"/>
          <w:spacing w:val="-3"/>
          <w:sz w:val="24"/>
          <w:szCs w:val="24"/>
        </w:rPr>
      </w:pPr>
    </w:p>
    <w:p w14:paraId="67899500" w14:textId="7D53B466" w:rsidR="00283C83" w:rsidRPr="00086791" w:rsidRDefault="00283C83" w:rsidP="006C2236">
      <w:pPr>
        <w:spacing w:after="0" w:line="276" w:lineRule="auto"/>
        <w:rPr>
          <w:rFonts w:ascii="Arial" w:eastAsia="Times New Roman" w:hAnsi="Arial" w:cs="Arial"/>
          <w:spacing w:val="-3"/>
          <w:sz w:val="24"/>
          <w:szCs w:val="24"/>
        </w:rPr>
      </w:pPr>
      <w:r w:rsidRPr="00086791">
        <w:rPr>
          <w:rFonts w:ascii="Arial" w:eastAsia="Times New Roman" w:hAnsi="Arial" w:cs="Arial"/>
          <w:spacing w:val="-3"/>
          <w:sz w:val="24"/>
          <w:szCs w:val="24"/>
        </w:rPr>
        <w:t>The Q</w:t>
      </w:r>
      <w:r w:rsidR="2E7B14AF" w:rsidRPr="00086791">
        <w:rPr>
          <w:rFonts w:ascii="Arial" w:eastAsia="Times New Roman" w:hAnsi="Arial" w:cs="Arial"/>
          <w:spacing w:val="-3"/>
          <w:sz w:val="24"/>
          <w:szCs w:val="24"/>
        </w:rPr>
        <w:t>3</w:t>
      </w:r>
      <w:r w:rsidRPr="00086791">
        <w:rPr>
          <w:rFonts w:ascii="Arial" w:eastAsia="Times New Roman" w:hAnsi="Arial" w:cs="Arial"/>
          <w:spacing w:val="-3"/>
          <w:sz w:val="24"/>
          <w:szCs w:val="24"/>
        </w:rPr>
        <w:t xml:space="preserve"> update provides a progress update against priority actions at the end of </w:t>
      </w:r>
      <w:r w:rsidR="00774D60">
        <w:rPr>
          <w:rFonts w:ascii="Arial" w:eastAsia="Times New Roman" w:hAnsi="Arial" w:cs="Arial"/>
          <w:spacing w:val="-3"/>
          <w:sz w:val="24"/>
          <w:szCs w:val="24"/>
        </w:rPr>
        <w:t xml:space="preserve">December </w:t>
      </w:r>
      <w:r w:rsidRPr="00086791">
        <w:rPr>
          <w:rFonts w:ascii="Arial" w:eastAsia="Times New Roman" w:hAnsi="Arial" w:cs="Arial"/>
          <w:spacing w:val="-3"/>
          <w:sz w:val="24"/>
          <w:szCs w:val="24"/>
        </w:rPr>
        <w:t>202</w:t>
      </w:r>
      <w:r w:rsidR="00774D60">
        <w:rPr>
          <w:rFonts w:ascii="Arial" w:eastAsia="Times New Roman" w:hAnsi="Arial" w:cs="Arial"/>
          <w:spacing w:val="-3"/>
          <w:sz w:val="24"/>
          <w:szCs w:val="24"/>
        </w:rPr>
        <w:t>4</w:t>
      </w:r>
      <w:r w:rsidRPr="00086791">
        <w:rPr>
          <w:rFonts w:ascii="Arial" w:eastAsia="Times New Roman" w:hAnsi="Arial" w:cs="Arial"/>
          <w:spacing w:val="-3"/>
          <w:sz w:val="24"/>
          <w:szCs w:val="24"/>
        </w:rPr>
        <w:t>. The priority actions have been identified i</w:t>
      </w:r>
      <w:r w:rsidRPr="00086791">
        <w:rPr>
          <w:rFonts w:ascii="Arial" w:eastAsia="Times New Roman" w:hAnsi="Arial" w:cs="Arial"/>
          <w:color w:val="000000"/>
          <w:spacing w:val="-3"/>
          <w:sz w:val="24"/>
          <w:szCs w:val="24"/>
        </w:rPr>
        <w:t xml:space="preserve">n line with Scottish Government Planning </w:t>
      </w:r>
      <w:r w:rsidR="1083605E" w:rsidRPr="00086791">
        <w:rPr>
          <w:rFonts w:ascii="Arial" w:eastAsia="Times New Roman" w:hAnsi="Arial" w:cs="Arial"/>
          <w:color w:val="000000"/>
          <w:spacing w:val="-3"/>
          <w:sz w:val="24"/>
          <w:szCs w:val="24"/>
        </w:rPr>
        <w:t>Guidance,</w:t>
      </w:r>
      <w:r w:rsidRPr="00086791">
        <w:rPr>
          <w:rFonts w:ascii="Arial" w:eastAsia="Times New Roman" w:hAnsi="Arial" w:cs="Arial"/>
          <w:color w:val="000000"/>
          <w:spacing w:val="-3"/>
          <w:sz w:val="24"/>
          <w:szCs w:val="24"/>
        </w:rPr>
        <w:t xml:space="preserve"> wh</w:t>
      </w:r>
      <w:r w:rsidR="0043739B" w:rsidRPr="00086791">
        <w:rPr>
          <w:rFonts w:ascii="Arial" w:eastAsia="Times New Roman" w:hAnsi="Arial" w:cs="Arial"/>
          <w:color w:val="000000"/>
          <w:spacing w:val="-3"/>
          <w:sz w:val="24"/>
          <w:szCs w:val="24"/>
        </w:rPr>
        <w:t>ich is structured around the</w:t>
      </w:r>
      <w:r w:rsidRPr="00086791">
        <w:rPr>
          <w:rFonts w:ascii="Arial" w:eastAsia="Times New Roman" w:hAnsi="Arial" w:cs="Arial"/>
          <w:color w:val="000000"/>
          <w:spacing w:val="-3"/>
          <w:sz w:val="24"/>
          <w:szCs w:val="24"/>
        </w:rPr>
        <w:t xml:space="preserve"> national NHS recovery drivers</w:t>
      </w:r>
      <w:r w:rsidR="00607522" w:rsidRPr="00086791">
        <w:rPr>
          <w:rFonts w:ascii="Arial" w:eastAsia="Times New Roman" w:hAnsi="Arial" w:cs="Arial"/>
          <w:color w:val="000000"/>
          <w:spacing w:val="-3"/>
          <w:sz w:val="24"/>
          <w:szCs w:val="24"/>
        </w:rPr>
        <w:t xml:space="preserve">, five of which pertain to </w:t>
      </w:r>
      <w:r w:rsidR="778F5E5A" w:rsidRPr="00086791">
        <w:rPr>
          <w:rFonts w:ascii="Arial" w:eastAsia="Times New Roman" w:hAnsi="Arial" w:cs="Arial"/>
          <w:color w:val="000000"/>
          <w:spacing w:val="-3"/>
          <w:sz w:val="24"/>
          <w:szCs w:val="24"/>
        </w:rPr>
        <w:t>NHS</w:t>
      </w:r>
      <w:r w:rsidR="00607522" w:rsidRPr="00086791">
        <w:rPr>
          <w:rFonts w:ascii="Arial" w:eastAsia="Times New Roman" w:hAnsi="Arial" w:cs="Arial"/>
          <w:color w:val="000000"/>
          <w:spacing w:val="-3"/>
          <w:sz w:val="24"/>
          <w:szCs w:val="24"/>
        </w:rPr>
        <w:t xml:space="preserve"> Golden Jubilee</w:t>
      </w:r>
      <w:r w:rsidRPr="00086791">
        <w:rPr>
          <w:rFonts w:ascii="Arial" w:eastAsia="Times New Roman" w:hAnsi="Arial" w:cs="Arial"/>
          <w:color w:val="000000"/>
          <w:spacing w:val="-3"/>
          <w:sz w:val="24"/>
          <w:szCs w:val="24"/>
        </w:rPr>
        <w:t xml:space="preserve">: </w:t>
      </w:r>
    </w:p>
    <w:p w14:paraId="0B6AE302" w14:textId="77777777" w:rsidR="00283C83" w:rsidRPr="00086791" w:rsidRDefault="00283C83" w:rsidP="006C2236">
      <w:pPr>
        <w:numPr>
          <w:ilvl w:val="0"/>
          <w:numId w:val="3"/>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Planned Care</w:t>
      </w:r>
    </w:p>
    <w:p w14:paraId="1E9368E5" w14:textId="77777777" w:rsidR="00283C83" w:rsidRPr="00086791" w:rsidRDefault="00283C83" w:rsidP="006C2236">
      <w:pPr>
        <w:numPr>
          <w:ilvl w:val="0"/>
          <w:numId w:val="3"/>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Cancer Care</w:t>
      </w:r>
    </w:p>
    <w:p w14:paraId="182BD044" w14:textId="77777777" w:rsidR="00283C83" w:rsidRPr="00086791" w:rsidRDefault="00283C83" w:rsidP="006C2236">
      <w:pPr>
        <w:numPr>
          <w:ilvl w:val="0"/>
          <w:numId w:val="3"/>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Health Inequalities and Population Health</w:t>
      </w:r>
    </w:p>
    <w:p w14:paraId="5E1B58E3" w14:textId="77777777" w:rsidR="00283C83" w:rsidRPr="00086791" w:rsidRDefault="00283C83" w:rsidP="006C2236">
      <w:pPr>
        <w:numPr>
          <w:ilvl w:val="0"/>
          <w:numId w:val="3"/>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Workforce</w:t>
      </w:r>
    </w:p>
    <w:p w14:paraId="029C8ED4" w14:textId="641EA87F" w:rsidR="00283C83" w:rsidRDefault="00283C83" w:rsidP="006C2236">
      <w:pPr>
        <w:numPr>
          <w:ilvl w:val="0"/>
          <w:numId w:val="3"/>
        </w:numPr>
        <w:spacing w:before="40" w:after="40" w:line="276" w:lineRule="auto"/>
        <w:rPr>
          <w:rFonts w:ascii="Arial" w:eastAsia="Calibri" w:hAnsi="Arial" w:cs="Arial"/>
          <w:color w:val="000000"/>
          <w:sz w:val="24"/>
          <w:szCs w:val="24"/>
          <w:lang w:eastAsia="en-GB"/>
        </w:rPr>
      </w:pPr>
      <w:r w:rsidRPr="00086791">
        <w:rPr>
          <w:rFonts w:ascii="Arial" w:eastAsia="Calibri" w:hAnsi="Arial" w:cs="Arial"/>
          <w:color w:val="000000"/>
          <w:sz w:val="24"/>
          <w:szCs w:val="24"/>
          <w:lang w:eastAsia="en-GB"/>
        </w:rPr>
        <w:t>Digital Services and Innovation Adoption</w:t>
      </w:r>
    </w:p>
    <w:p w14:paraId="07330567" w14:textId="77777777" w:rsidR="006C2236" w:rsidRPr="004D1858" w:rsidRDefault="006C2236" w:rsidP="006C2236">
      <w:pPr>
        <w:spacing w:before="40" w:after="40" w:line="276" w:lineRule="auto"/>
        <w:ind w:left="720"/>
        <w:rPr>
          <w:rFonts w:ascii="Arial" w:eastAsia="Calibri" w:hAnsi="Arial" w:cs="Arial"/>
          <w:color w:val="000000"/>
          <w:sz w:val="24"/>
          <w:szCs w:val="24"/>
          <w:lang w:eastAsia="en-GB"/>
        </w:rPr>
      </w:pPr>
    </w:p>
    <w:p w14:paraId="19E0385E" w14:textId="7CE387DA" w:rsidR="00731C2C" w:rsidRPr="00086791" w:rsidRDefault="00731C2C" w:rsidP="006C2236">
      <w:pPr>
        <w:spacing w:after="0"/>
        <w:rPr>
          <w:rFonts w:ascii="Arial" w:eastAsia="Times New Roman" w:hAnsi="Arial" w:cs="Arial"/>
          <w:spacing w:val="-3"/>
          <w:sz w:val="24"/>
          <w:szCs w:val="24"/>
        </w:rPr>
      </w:pPr>
      <w:r w:rsidRPr="00086791">
        <w:rPr>
          <w:rFonts w:ascii="Arial" w:eastAsia="Times New Roman" w:hAnsi="Arial" w:cs="Arial"/>
          <w:spacing w:val="-3"/>
          <w:sz w:val="24"/>
          <w:szCs w:val="24"/>
        </w:rPr>
        <w:t>While</w:t>
      </w:r>
      <w:r w:rsidR="00925797" w:rsidRPr="00086791">
        <w:rPr>
          <w:rFonts w:ascii="Arial" w:eastAsia="Times New Roman" w:hAnsi="Arial" w:cs="Arial"/>
          <w:spacing w:val="-3"/>
          <w:sz w:val="24"/>
          <w:szCs w:val="24"/>
        </w:rPr>
        <w:t xml:space="preserve"> NHS</w:t>
      </w:r>
      <w:r w:rsidR="0D9BD961" w:rsidRPr="00086791">
        <w:rPr>
          <w:rFonts w:ascii="Arial" w:eastAsia="Times New Roman" w:hAnsi="Arial" w:cs="Arial"/>
          <w:spacing w:val="-3"/>
          <w:sz w:val="24"/>
          <w:szCs w:val="24"/>
        </w:rPr>
        <w:t xml:space="preserve"> </w:t>
      </w:r>
      <w:r w:rsidR="00925797" w:rsidRPr="00086791">
        <w:rPr>
          <w:rFonts w:ascii="Arial" w:eastAsia="Times New Roman" w:hAnsi="Arial" w:cs="Arial"/>
          <w:spacing w:val="-3"/>
          <w:sz w:val="24"/>
          <w:szCs w:val="24"/>
        </w:rPr>
        <w:t>GJ does not have a driver focusing on</w:t>
      </w:r>
      <w:r w:rsidRPr="00086791">
        <w:rPr>
          <w:rFonts w:ascii="Arial" w:eastAsia="Times New Roman" w:hAnsi="Arial" w:cs="Arial"/>
          <w:spacing w:val="-3"/>
          <w:sz w:val="24"/>
          <w:szCs w:val="24"/>
        </w:rPr>
        <w:t xml:space="preserve"> primary and community care responsibilities, and is not required t</w:t>
      </w:r>
      <w:r w:rsidR="00925797" w:rsidRPr="00086791">
        <w:rPr>
          <w:rFonts w:ascii="Arial" w:eastAsia="Times New Roman" w:hAnsi="Arial" w:cs="Arial"/>
          <w:spacing w:val="-3"/>
          <w:sz w:val="24"/>
          <w:szCs w:val="24"/>
        </w:rPr>
        <w:t>o report on this</w:t>
      </w:r>
      <w:r w:rsidRPr="00086791">
        <w:rPr>
          <w:rFonts w:ascii="Arial" w:eastAsia="Times New Roman" w:hAnsi="Arial" w:cs="Arial"/>
          <w:spacing w:val="-3"/>
          <w:sz w:val="24"/>
          <w:szCs w:val="24"/>
        </w:rPr>
        <w:t xml:space="preserve">, we will continue to work with referring Boards and other partners as they progress actions to enable earlier intervention and care in the community. NHS GJ recognises the importance of collective ‘whole-system’ collaboration in order for NHS Scotland to recover core </w:t>
      </w:r>
      <w:r w:rsidRPr="00086791">
        <w:rPr>
          <w:rFonts w:ascii="Arial" w:eastAsia="Times New Roman" w:hAnsi="Arial" w:cs="Arial"/>
          <w:spacing w:val="-3"/>
          <w:sz w:val="24"/>
          <w:szCs w:val="24"/>
        </w:rPr>
        <w:lastRenderedPageBreak/>
        <w:t>services, continue to improve levels of productivity and achieve sustainable improved outcomes for patients throughout Scotland.</w:t>
      </w:r>
    </w:p>
    <w:p w14:paraId="1D6CD973" w14:textId="621385F4" w:rsidR="00731C2C" w:rsidRPr="00086791" w:rsidRDefault="00731C2C" w:rsidP="006C2236">
      <w:pPr>
        <w:spacing w:after="0"/>
        <w:rPr>
          <w:rFonts w:ascii="Arial" w:eastAsia="Times New Roman" w:hAnsi="Arial" w:cs="Arial"/>
          <w:spacing w:val="-3"/>
          <w:sz w:val="24"/>
          <w:szCs w:val="24"/>
        </w:rPr>
      </w:pPr>
    </w:p>
    <w:p w14:paraId="4B1FFC5C" w14:textId="35079E88" w:rsidR="00283C83" w:rsidRPr="00086791" w:rsidRDefault="10FB9726" w:rsidP="006C2236">
      <w:pPr>
        <w:spacing w:after="0"/>
        <w:rPr>
          <w:rFonts w:ascii="Arial" w:eastAsia="Times New Roman" w:hAnsi="Arial" w:cs="Arial"/>
          <w:spacing w:val="-3"/>
          <w:sz w:val="24"/>
          <w:szCs w:val="24"/>
        </w:rPr>
      </w:pPr>
      <w:r w:rsidRPr="00086791">
        <w:rPr>
          <w:rFonts w:ascii="Arial" w:eastAsia="Times New Roman" w:hAnsi="Arial" w:cs="Arial"/>
          <w:spacing w:val="-3"/>
          <w:sz w:val="24"/>
          <w:szCs w:val="24"/>
        </w:rPr>
        <w:t>This Q</w:t>
      </w:r>
      <w:r w:rsidR="5EC6724E" w:rsidRPr="00086791">
        <w:rPr>
          <w:rFonts w:ascii="Arial" w:eastAsia="Times New Roman" w:hAnsi="Arial" w:cs="Arial"/>
          <w:spacing w:val="-3"/>
          <w:sz w:val="24"/>
          <w:szCs w:val="24"/>
        </w:rPr>
        <w:t>3</w:t>
      </w:r>
      <w:r w:rsidRPr="00086791">
        <w:rPr>
          <w:rFonts w:ascii="Arial" w:eastAsia="Times New Roman" w:hAnsi="Arial" w:cs="Arial"/>
          <w:spacing w:val="-3"/>
          <w:sz w:val="24"/>
          <w:szCs w:val="24"/>
        </w:rPr>
        <w:t xml:space="preserve"> </w:t>
      </w:r>
      <w:r w:rsidR="72E607B7" w:rsidRPr="00086791">
        <w:rPr>
          <w:rFonts w:ascii="Arial" w:eastAsia="Times New Roman" w:hAnsi="Arial" w:cs="Arial"/>
          <w:spacing w:val="-3"/>
          <w:sz w:val="24"/>
          <w:szCs w:val="24"/>
        </w:rPr>
        <w:t>Delivery Planning Template</w:t>
      </w:r>
      <w:r w:rsidR="4CEA609F" w:rsidRPr="00086791">
        <w:rPr>
          <w:rFonts w:ascii="Arial" w:eastAsia="Times New Roman" w:hAnsi="Arial" w:cs="Arial"/>
          <w:spacing w:val="-3"/>
          <w:sz w:val="24"/>
          <w:szCs w:val="24"/>
        </w:rPr>
        <w:t xml:space="preserve"> </w:t>
      </w:r>
      <w:r w:rsidR="000B6CDB">
        <w:rPr>
          <w:rFonts w:ascii="Arial" w:eastAsia="Times New Roman" w:hAnsi="Arial" w:cs="Arial"/>
          <w:spacing w:val="-3"/>
          <w:sz w:val="24"/>
          <w:szCs w:val="24"/>
        </w:rPr>
        <w:t>was submitted to</w:t>
      </w:r>
      <w:r w:rsidRPr="00086791">
        <w:rPr>
          <w:rFonts w:ascii="Arial" w:eastAsia="Times New Roman" w:hAnsi="Arial" w:cs="Arial"/>
          <w:spacing w:val="-3"/>
          <w:sz w:val="24"/>
          <w:szCs w:val="24"/>
        </w:rPr>
        <w:t xml:space="preserve"> the</w:t>
      </w:r>
      <w:r w:rsidR="4CEA609F" w:rsidRPr="00086791">
        <w:rPr>
          <w:rFonts w:ascii="Arial" w:eastAsia="Times New Roman" w:hAnsi="Arial" w:cs="Arial"/>
          <w:spacing w:val="-3"/>
          <w:sz w:val="24"/>
          <w:szCs w:val="24"/>
        </w:rPr>
        <w:t xml:space="preserve"> Scottish Government on</w:t>
      </w:r>
      <w:r w:rsidR="7AE3B3E7" w:rsidRPr="00086791">
        <w:rPr>
          <w:rFonts w:ascii="Arial" w:eastAsia="Times New Roman" w:hAnsi="Arial" w:cs="Arial"/>
          <w:spacing w:val="-3"/>
          <w:sz w:val="24"/>
          <w:szCs w:val="24"/>
        </w:rPr>
        <w:t xml:space="preserve"> </w:t>
      </w:r>
      <w:r w:rsidR="0B140DA5" w:rsidRPr="188C03E8">
        <w:rPr>
          <w:rFonts w:ascii="Arial" w:eastAsia="Times New Roman" w:hAnsi="Arial" w:cs="Arial"/>
          <w:b/>
          <w:bCs/>
          <w:sz w:val="24"/>
          <w:szCs w:val="24"/>
        </w:rPr>
        <w:t>12 March 2025.</w:t>
      </w:r>
    </w:p>
    <w:p w14:paraId="252128BF" w14:textId="77777777" w:rsidR="00283C83" w:rsidRPr="00086791" w:rsidRDefault="00283C83" w:rsidP="006C2236">
      <w:pPr>
        <w:spacing w:after="0"/>
        <w:rPr>
          <w:rFonts w:ascii="Arial" w:eastAsia="Times New Roman" w:hAnsi="Arial" w:cs="Arial"/>
          <w:spacing w:val="-3"/>
          <w:sz w:val="24"/>
          <w:szCs w:val="24"/>
        </w:rPr>
      </w:pPr>
    </w:p>
    <w:p w14:paraId="4285D205" w14:textId="7DB873DF" w:rsidR="00B06FD0" w:rsidRPr="00283C83" w:rsidRDefault="00283C83" w:rsidP="006C2236">
      <w:pPr>
        <w:spacing w:after="0"/>
        <w:rPr>
          <w:rFonts w:ascii="Arial Narrow" w:eastAsia="Times New Roman" w:hAnsi="Arial Narrow" w:cs="Arial"/>
          <w:color w:val="000000"/>
          <w:spacing w:val="-3"/>
          <w:sz w:val="24"/>
          <w:szCs w:val="24"/>
          <w:lang w:eastAsia="en-GB"/>
        </w:rPr>
      </w:pPr>
      <w:r w:rsidRPr="00086791">
        <w:rPr>
          <w:rFonts w:ascii="Arial" w:eastAsia="Times New Roman" w:hAnsi="Arial" w:cs="Arial"/>
          <w:spacing w:val="-3"/>
          <w:sz w:val="24"/>
          <w:szCs w:val="24"/>
        </w:rPr>
        <w:t xml:space="preserve">Progress of priority actions </w:t>
      </w:r>
      <w:r w:rsidR="1D599816" w:rsidRPr="00086791">
        <w:rPr>
          <w:rFonts w:ascii="Arial" w:eastAsia="Times New Roman" w:hAnsi="Arial" w:cs="Arial"/>
          <w:spacing w:val="-3"/>
          <w:sz w:val="24"/>
          <w:szCs w:val="24"/>
        </w:rPr>
        <w:t xml:space="preserve">for </w:t>
      </w:r>
      <w:r w:rsidRPr="00086791">
        <w:rPr>
          <w:rFonts w:ascii="Arial" w:eastAsia="Times New Roman" w:hAnsi="Arial" w:cs="Arial"/>
          <w:spacing w:val="-3"/>
          <w:sz w:val="24"/>
          <w:szCs w:val="24"/>
        </w:rPr>
        <w:t>the Centre for Sustainable Delivery (CfSD) have been excluded from this review note. Following discussion with NHS Education for Scotland (NES), NHSSA will continue to complete the ADP2 template</w:t>
      </w:r>
      <w:r w:rsidR="035CC723" w:rsidRPr="00086791">
        <w:rPr>
          <w:rFonts w:ascii="Arial" w:eastAsia="Times New Roman" w:hAnsi="Arial" w:cs="Arial"/>
          <w:spacing w:val="-3"/>
          <w:sz w:val="24"/>
          <w:szCs w:val="24"/>
        </w:rPr>
        <w:t xml:space="preserve"> which is submitted to the NHSSA Executive </w:t>
      </w:r>
      <w:r w:rsidR="1BEEF13F" w:rsidRPr="00086791">
        <w:rPr>
          <w:rFonts w:ascii="Arial" w:eastAsia="Times New Roman" w:hAnsi="Arial" w:cs="Arial"/>
          <w:spacing w:val="-3"/>
          <w:sz w:val="24"/>
          <w:szCs w:val="24"/>
        </w:rPr>
        <w:t>P</w:t>
      </w:r>
      <w:r w:rsidR="035CC723" w:rsidRPr="00086791">
        <w:rPr>
          <w:rFonts w:ascii="Arial" w:eastAsia="Times New Roman" w:hAnsi="Arial" w:cs="Arial"/>
          <w:spacing w:val="-3"/>
          <w:sz w:val="24"/>
          <w:szCs w:val="24"/>
        </w:rPr>
        <w:t>rogramme Group (EPG)</w:t>
      </w:r>
      <w:r w:rsidRPr="00086791">
        <w:rPr>
          <w:rFonts w:ascii="Arial" w:eastAsia="Times New Roman" w:hAnsi="Arial" w:cs="Arial"/>
          <w:spacing w:val="-3"/>
          <w:sz w:val="24"/>
          <w:szCs w:val="24"/>
        </w:rPr>
        <w:t xml:space="preserve">. CfSD </w:t>
      </w:r>
      <w:r w:rsidR="076FCE01" w:rsidRPr="00086791">
        <w:rPr>
          <w:rFonts w:ascii="Arial" w:eastAsia="Times New Roman" w:hAnsi="Arial" w:cs="Arial"/>
          <w:spacing w:val="-3"/>
          <w:sz w:val="24"/>
          <w:szCs w:val="24"/>
        </w:rPr>
        <w:t>have adopted a similar approach</w:t>
      </w:r>
      <w:r w:rsidR="3AE25091" w:rsidRPr="00086791">
        <w:rPr>
          <w:rFonts w:ascii="Arial" w:eastAsia="Times New Roman" w:hAnsi="Arial" w:cs="Arial"/>
          <w:spacing w:val="-3"/>
          <w:sz w:val="24"/>
          <w:szCs w:val="24"/>
        </w:rPr>
        <w:t xml:space="preserve"> by</w:t>
      </w:r>
      <w:r w:rsidR="076FCE01" w:rsidRPr="00086791">
        <w:rPr>
          <w:rFonts w:ascii="Arial" w:eastAsia="Times New Roman" w:hAnsi="Arial" w:cs="Arial"/>
          <w:spacing w:val="-3"/>
          <w:sz w:val="24"/>
          <w:szCs w:val="24"/>
        </w:rPr>
        <w:t xml:space="preserve"> producing a</w:t>
      </w:r>
      <w:r w:rsidR="7806FF3C" w:rsidRPr="00086791">
        <w:rPr>
          <w:rFonts w:ascii="Arial" w:eastAsia="Times New Roman" w:hAnsi="Arial" w:cs="Arial"/>
          <w:spacing w:val="-3"/>
          <w:sz w:val="24"/>
          <w:szCs w:val="24"/>
        </w:rPr>
        <w:t>n update report</w:t>
      </w:r>
      <w:r w:rsidR="1680CDB5" w:rsidRPr="00086791">
        <w:rPr>
          <w:rFonts w:ascii="Arial" w:eastAsia="Times New Roman" w:hAnsi="Arial" w:cs="Arial"/>
          <w:spacing w:val="-3"/>
          <w:sz w:val="24"/>
          <w:szCs w:val="24"/>
        </w:rPr>
        <w:t xml:space="preserve"> for EPG.</w:t>
      </w:r>
      <w:r w:rsidRPr="00086791">
        <w:rPr>
          <w:rFonts w:ascii="Arial" w:eastAsia="Times New Roman" w:hAnsi="Arial" w:cs="Arial"/>
          <w:color w:val="000000"/>
          <w:spacing w:val="-3"/>
          <w:sz w:val="24"/>
          <w:szCs w:val="24"/>
          <w:lang w:eastAsia="en-GB"/>
        </w:rPr>
        <w:t xml:space="preserve"> The ADP2 template and </w:t>
      </w:r>
      <w:r w:rsidR="42196876" w:rsidRPr="00086791">
        <w:rPr>
          <w:rFonts w:ascii="Arial" w:eastAsia="Times New Roman" w:hAnsi="Arial" w:cs="Arial"/>
          <w:color w:val="000000"/>
          <w:spacing w:val="-3"/>
          <w:sz w:val="24"/>
          <w:szCs w:val="24"/>
          <w:lang w:eastAsia="en-GB"/>
        </w:rPr>
        <w:t>C</w:t>
      </w:r>
      <w:r w:rsidR="76FF914F" w:rsidRPr="00086791">
        <w:rPr>
          <w:rFonts w:ascii="Arial" w:eastAsia="Times New Roman" w:hAnsi="Arial" w:cs="Arial"/>
          <w:color w:val="000000"/>
          <w:spacing w:val="-3"/>
          <w:sz w:val="24"/>
          <w:szCs w:val="24"/>
          <w:lang w:eastAsia="en-GB"/>
        </w:rPr>
        <w:t>f</w:t>
      </w:r>
      <w:r w:rsidR="42196876" w:rsidRPr="00086791">
        <w:rPr>
          <w:rFonts w:ascii="Arial" w:eastAsia="Times New Roman" w:hAnsi="Arial" w:cs="Arial"/>
          <w:color w:val="000000"/>
          <w:spacing w:val="-3"/>
          <w:sz w:val="24"/>
          <w:szCs w:val="24"/>
          <w:lang w:eastAsia="en-GB"/>
        </w:rPr>
        <w:t>SD</w:t>
      </w:r>
      <w:r w:rsidRPr="00086791">
        <w:rPr>
          <w:rFonts w:ascii="Arial" w:eastAsia="Times New Roman" w:hAnsi="Arial" w:cs="Arial"/>
          <w:color w:val="000000"/>
          <w:spacing w:val="-3"/>
          <w:sz w:val="24"/>
          <w:szCs w:val="24"/>
          <w:lang w:eastAsia="en-GB"/>
        </w:rPr>
        <w:t xml:space="preserve"> report will be submitted to Scottish Government as appendices to the review note.</w:t>
      </w:r>
      <w:r w:rsidRPr="00283C83">
        <w:rPr>
          <w:rFonts w:ascii="Arial Narrow" w:eastAsia="Times New Roman" w:hAnsi="Arial Narrow" w:cs="Arial"/>
          <w:color w:val="000000"/>
          <w:spacing w:val="-3"/>
          <w:sz w:val="24"/>
          <w:szCs w:val="24"/>
          <w:lang w:eastAsia="en-GB"/>
        </w:rPr>
        <w:t xml:space="preserve"> </w:t>
      </w:r>
    </w:p>
    <w:p w14:paraId="7BBE8BE9" w14:textId="434D0E75" w:rsidR="00631A2A" w:rsidRDefault="00631A2A" w:rsidP="006C2236">
      <w:pPr>
        <w:spacing w:after="0"/>
        <w:rPr>
          <w:rFonts w:ascii="Arial Narrow" w:hAnsi="Arial Narrow" w:cs="Arial"/>
          <w:sz w:val="24"/>
          <w:szCs w:val="24"/>
        </w:rPr>
      </w:pPr>
    </w:p>
    <w:p w14:paraId="0EFEAEB9" w14:textId="72110501" w:rsidR="06FC73BA" w:rsidRDefault="06FC73BA" w:rsidP="006C2236">
      <w:pPr>
        <w:pStyle w:val="ListParagraph"/>
        <w:numPr>
          <w:ilvl w:val="0"/>
          <w:numId w:val="1"/>
        </w:numPr>
        <w:rPr>
          <w:rFonts w:ascii="Arial" w:hAnsi="Arial" w:cs="Arial"/>
          <w:b/>
          <w:bCs/>
          <w:sz w:val="24"/>
          <w:szCs w:val="24"/>
        </w:rPr>
      </w:pPr>
      <w:r w:rsidRPr="1CBCCF11">
        <w:rPr>
          <w:rFonts w:ascii="Arial" w:hAnsi="Arial" w:cs="Arial"/>
          <w:b/>
          <w:bCs/>
          <w:sz w:val="24"/>
          <w:szCs w:val="24"/>
        </w:rPr>
        <w:t>Quarter 3 End Position</w:t>
      </w:r>
    </w:p>
    <w:p w14:paraId="2AFB4AA0" w14:textId="22E7F44C" w:rsidR="00F37E0C" w:rsidRPr="00086791" w:rsidRDefault="00FD0912" w:rsidP="006C2236">
      <w:pPr>
        <w:rPr>
          <w:rFonts w:ascii="Arial" w:hAnsi="Arial" w:cs="Arial"/>
          <w:sz w:val="24"/>
          <w:szCs w:val="24"/>
        </w:rPr>
      </w:pPr>
      <w:r w:rsidRPr="00FB2913">
        <w:rPr>
          <w:rFonts w:ascii="Arial" w:hAnsi="Arial" w:cs="Arial"/>
          <w:b/>
          <w:sz w:val="24"/>
          <w:szCs w:val="24"/>
        </w:rPr>
        <w:t>Table 1</w:t>
      </w:r>
      <w:r w:rsidRPr="1CBCCF11">
        <w:rPr>
          <w:rFonts w:ascii="Arial" w:hAnsi="Arial" w:cs="Arial"/>
          <w:sz w:val="24"/>
          <w:szCs w:val="24"/>
        </w:rPr>
        <w:t xml:space="preserve"> shows the overall RAG status of the Board’s</w:t>
      </w:r>
      <w:r w:rsidR="0043739B" w:rsidRPr="1CBCCF11">
        <w:rPr>
          <w:rFonts w:ascii="Arial" w:hAnsi="Arial" w:cs="Arial"/>
          <w:sz w:val="24"/>
          <w:szCs w:val="24"/>
        </w:rPr>
        <w:t xml:space="preserve"> 12</w:t>
      </w:r>
      <w:r w:rsidR="00925797" w:rsidRPr="1CBCCF11">
        <w:rPr>
          <w:rFonts w:ascii="Arial" w:hAnsi="Arial" w:cs="Arial"/>
          <w:sz w:val="24"/>
          <w:szCs w:val="24"/>
        </w:rPr>
        <w:t xml:space="preserve"> deliverables at quarter end: </w:t>
      </w:r>
      <w:r w:rsidR="0C9E8156" w:rsidRPr="1CBCCF11">
        <w:rPr>
          <w:rFonts w:ascii="Arial" w:hAnsi="Arial" w:cs="Arial"/>
          <w:sz w:val="24"/>
          <w:szCs w:val="24"/>
        </w:rPr>
        <w:t>7</w:t>
      </w:r>
      <w:r w:rsidRPr="1CBCCF11">
        <w:rPr>
          <w:rFonts w:ascii="Arial" w:hAnsi="Arial" w:cs="Arial"/>
          <w:sz w:val="24"/>
          <w:szCs w:val="24"/>
        </w:rPr>
        <w:t xml:space="preserve"> Green RAG status in</w:t>
      </w:r>
      <w:r w:rsidR="00925797" w:rsidRPr="1CBCCF11">
        <w:rPr>
          <w:rFonts w:ascii="Arial" w:hAnsi="Arial" w:cs="Arial"/>
          <w:sz w:val="24"/>
          <w:szCs w:val="24"/>
        </w:rPr>
        <w:t xml:space="preserve">dicators, </w:t>
      </w:r>
      <w:r w:rsidR="29C0AB9A" w:rsidRPr="1CBCCF11">
        <w:rPr>
          <w:rFonts w:ascii="Arial" w:hAnsi="Arial" w:cs="Arial"/>
          <w:sz w:val="24"/>
          <w:szCs w:val="24"/>
        </w:rPr>
        <w:t>5</w:t>
      </w:r>
      <w:r w:rsidR="00FA5FF1" w:rsidRPr="1CBCCF11">
        <w:rPr>
          <w:rFonts w:ascii="Arial" w:hAnsi="Arial" w:cs="Arial"/>
          <w:sz w:val="24"/>
          <w:szCs w:val="24"/>
        </w:rPr>
        <w:t xml:space="preserve"> Amber, an</w:t>
      </w:r>
      <w:r w:rsidR="00925797" w:rsidRPr="1CBCCF11">
        <w:rPr>
          <w:rFonts w:ascii="Arial" w:hAnsi="Arial" w:cs="Arial"/>
          <w:sz w:val="24"/>
          <w:szCs w:val="24"/>
        </w:rPr>
        <w:t>d zero</w:t>
      </w:r>
      <w:r w:rsidR="00FA5FF1" w:rsidRPr="1CBCCF11">
        <w:rPr>
          <w:rFonts w:ascii="Arial" w:hAnsi="Arial" w:cs="Arial"/>
          <w:sz w:val="24"/>
          <w:szCs w:val="24"/>
        </w:rPr>
        <w:t xml:space="preserve"> Red:</w:t>
      </w:r>
      <w:r w:rsidRPr="1CBCCF11">
        <w:rPr>
          <w:rFonts w:ascii="Arial" w:hAnsi="Arial" w:cs="Arial"/>
          <w:sz w:val="24"/>
          <w:szCs w:val="24"/>
        </w:rPr>
        <w:t xml:space="preserve"> </w:t>
      </w:r>
    </w:p>
    <w:tbl>
      <w:tblPr>
        <w:tblW w:w="8500" w:type="dxa"/>
        <w:tblLook w:val="04A0" w:firstRow="1" w:lastRow="0" w:firstColumn="1" w:lastColumn="0" w:noHBand="0" w:noVBand="1"/>
      </w:tblPr>
      <w:tblGrid>
        <w:gridCol w:w="635"/>
        <w:gridCol w:w="4662"/>
        <w:gridCol w:w="1077"/>
        <w:gridCol w:w="1134"/>
        <w:gridCol w:w="1005"/>
      </w:tblGrid>
      <w:tr w:rsidR="004D1858" w:rsidRPr="001A1DDD" w14:paraId="46B48934" w14:textId="29A4C249" w:rsidTr="004D1858">
        <w:trPr>
          <w:trHeight w:val="795"/>
        </w:trPr>
        <w:tc>
          <w:tcPr>
            <w:tcW w:w="5297" w:type="dxa"/>
            <w:gridSpan w:val="2"/>
            <w:tcBorders>
              <w:top w:val="single" w:sz="4" w:space="0" w:color="auto"/>
              <w:left w:val="single" w:sz="4" w:space="0" w:color="auto"/>
              <w:bottom w:val="single" w:sz="4" w:space="0" w:color="auto"/>
              <w:right w:val="single" w:sz="4" w:space="0" w:color="000000"/>
            </w:tcBorders>
            <w:shd w:val="clear" w:color="000000" w:fill="D6DCE4"/>
            <w:vAlign w:val="center"/>
            <w:hideMark/>
          </w:tcPr>
          <w:p w14:paraId="7FCCAFD6" w14:textId="77777777" w:rsidR="004D1858" w:rsidRPr="005B67CA" w:rsidRDefault="004D1858" w:rsidP="006C2236">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 xml:space="preserve">RAG Status </w:t>
            </w:r>
          </w:p>
        </w:tc>
        <w:tc>
          <w:tcPr>
            <w:tcW w:w="107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A829B20" w14:textId="77777777" w:rsidR="004D1858" w:rsidRPr="005B67CA" w:rsidRDefault="004D1858" w:rsidP="006C2236">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 xml:space="preserve">Q1 Position </w:t>
            </w: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F861A87" w14:textId="77777777" w:rsidR="004D1858" w:rsidRPr="005B67CA" w:rsidRDefault="004D1858" w:rsidP="006C2236">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 xml:space="preserve">Q2 Position </w:t>
            </w:r>
          </w:p>
        </w:tc>
        <w:tc>
          <w:tcPr>
            <w:tcW w:w="992" w:type="dxa"/>
            <w:tcBorders>
              <w:top w:val="single" w:sz="4" w:space="0" w:color="auto"/>
              <w:left w:val="nil"/>
              <w:bottom w:val="single" w:sz="4" w:space="0" w:color="auto"/>
              <w:right w:val="single" w:sz="4" w:space="0" w:color="auto"/>
            </w:tcBorders>
            <w:shd w:val="clear" w:color="000000" w:fill="D6DCE4"/>
          </w:tcPr>
          <w:p w14:paraId="30BE2FD4" w14:textId="722D8D5D" w:rsidR="004D1858" w:rsidRPr="005B67CA" w:rsidRDefault="004D1858" w:rsidP="006C2236">
            <w:pPr>
              <w:spacing w:before="240" w:line="240" w:lineRule="auto"/>
              <w:rPr>
                <w:rFonts w:ascii="Arial" w:eastAsia="Times New Roman" w:hAnsi="Arial" w:cs="Arial"/>
                <w:b/>
                <w:bCs/>
                <w:color w:val="000000"/>
                <w:sz w:val="20"/>
                <w:szCs w:val="20"/>
                <w:lang w:eastAsia="en-GB"/>
              </w:rPr>
            </w:pPr>
            <w:r w:rsidRPr="005B67CA">
              <w:rPr>
                <w:rFonts w:ascii="Arial" w:eastAsia="Times New Roman" w:hAnsi="Arial" w:cs="Arial"/>
                <w:b/>
                <w:bCs/>
                <w:color w:val="000000"/>
                <w:sz w:val="20"/>
                <w:szCs w:val="20"/>
                <w:lang w:eastAsia="en-GB"/>
              </w:rPr>
              <w:t>Q3 Position</w:t>
            </w:r>
          </w:p>
        </w:tc>
      </w:tr>
      <w:tr w:rsidR="004D1858" w:rsidRPr="001A1DDD" w14:paraId="3988E67B" w14:textId="0B3DB288" w:rsidTr="004D1858">
        <w:trPr>
          <w:trHeight w:val="675"/>
        </w:trPr>
        <w:tc>
          <w:tcPr>
            <w:tcW w:w="635" w:type="dxa"/>
            <w:tcBorders>
              <w:top w:val="single" w:sz="4" w:space="0" w:color="auto"/>
              <w:left w:val="single" w:sz="4" w:space="0" w:color="auto"/>
              <w:bottom w:val="single" w:sz="4" w:space="0" w:color="auto"/>
              <w:right w:val="single" w:sz="4" w:space="0" w:color="auto"/>
            </w:tcBorders>
            <w:shd w:val="clear" w:color="EDEDED" w:fill="EDEDED"/>
            <w:noWrap/>
            <w:vAlign w:val="center"/>
            <w:hideMark/>
          </w:tcPr>
          <w:p w14:paraId="170079C4" w14:textId="77777777" w:rsidR="004D1858" w:rsidRPr="005B67CA" w:rsidRDefault="004D1858" w:rsidP="006C2236">
            <w:pPr>
              <w:spacing w:after="0" w:line="240" w:lineRule="auto"/>
              <w:rPr>
                <w:rFonts w:ascii="Wingdings" w:eastAsia="Times New Roman" w:hAnsi="Wingdings" w:cs="Arial"/>
                <w:color w:val="FF0000"/>
                <w:sz w:val="56"/>
                <w:szCs w:val="56"/>
                <w:lang w:eastAsia="en-GB"/>
              </w:rPr>
            </w:pPr>
            <w:r w:rsidRPr="005B67CA">
              <w:rPr>
                <w:rFonts w:ascii="Wingdings" w:eastAsia="Times New Roman" w:hAnsi="Wingdings" w:cs="Arial"/>
                <w:color w:val="FF0000"/>
                <w:sz w:val="56"/>
                <w:szCs w:val="56"/>
                <w:lang w:eastAsia="en-GB"/>
              </w:rPr>
              <w: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084C20EF" w14:textId="77777777"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Unlikely to complete on time / meet target </w:t>
            </w:r>
          </w:p>
        </w:tc>
        <w:tc>
          <w:tcPr>
            <w:tcW w:w="1077" w:type="dxa"/>
            <w:tcBorders>
              <w:top w:val="nil"/>
              <w:left w:val="nil"/>
              <w:bottom w:val="single" w:sz="4" w:space="0" w:color="auto"/>
              <w:right w:val="single" w:sz="4" w:space="0" w:color="auto"/>
            </w:tcBorders>
            <w:shd w:val="clear" w:color="auto" w:fill="auto"/>
            <w:noWrap/>
            <w:vAlign w:val="center"/>
            <w:hideMark/>
          </w:tcPr>
          <w:p w14:paraId="6B98244C" w14:textId="114411AB"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34" w:type="dxa"/>
            <w:tcBorders>
              <w:top w:val="nil"/>
              <w:left w:val="nil"/>
              <w:bottom w:val="single" w:sz="4" w:space="0" w:color="auto"/>
              <w:right w:val="single" w:sz="4" w:space="0" w:color="auto"/>
            </w:tcBorders>
            <w:shd w:val="clear" w:color="auto" w:fill="auto"/>
            <w:noWrap/>
            <w:vAlign w:val="center"/>
            <w:hideMark/>
          </w:tcPr>
          <w:p w14:paraId="46B56FA5" w14:textId="28A6105F"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c>
          <w:tcPr>
            <w:tcW w:w="992" w:type="dxa"/>
            <w:tcBorders>
              <w:top w:val="nil"/>
              <w:left w:val="nil"/>
              <w:bottom w:val="single" w:sz="4" w:space="0" w:color="auto"/>
              <w:right w:val="single" w:sz="4" w:space="0" w:color="auto"/>
            </w:tcBorders>
            <w:vAlign w:val="center"/>
          </w:tcPr>
          <w:p w14:paraId="58F6CF11" w14:textId="0F796D94"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r>
      <w:tr w:rsidR="004D1858" w:rsidRPr="001A1DDD" w14:paraId="2CEB709D" w14:textId="0F7299D8" w:rsidTr="004D1858">
        <w:trPr>
          <w:trHeight w:val="675"/>
        </w:trPr>
        <w:tc>
          <w:tcPr>
            <w:tcW w:w="635" w:type="dxa"/>
            <w:tcBorders>
              <w:top w:val="nil"/>
              <w:left w:val="single" w:sz="4" w:space="0" w:color="auto"/>
              <w:bottom w:val="single" w:sz="4" w:space="0" w:color="auto"/>
              <w:right w:val="single" w:sz="4" w:space="0" w:color="auto"/>
            </w:tcBorders>
            <w:shd w:val="clear" w:color="EDEDED" w:fill="EDEDED"/>
            <w:noWrap/>
            <w:vAlign w:val="center"/>
            <w:hideMark/>
          </w:tcPr>
          <w:p w14:paraId="53FED8D8" w14:textId="77777777" w:rsidR="004D1858" w:rsidRPr="005B67CA" w:rsidRDefault="004D1858" w:rsidP="006C2236">
            <w:pPr>
              <w:spacing w:after="0" w:line="240" w:lineRule="auto"/>
              <w:rPr>
                <w:rFonts w:ascii="Wingdings" w:eastAsia="Times New Roman" w:hAnsi="Wingdings" w:cs="Arial"/>
                <w:color w:val="FFC000"/>
                <w:sz w:val="56"/>
                <w:szCs w:val="56"/>
                <w:lang w:eastAsia="en-GB"/>
              </w:rPr>
            </w:pPr>
            <w:r w:rsidRPr="005B67CA">
              <w:rPr>
                <w:rFonts w:ascii="Wingdings" w:eastAsia="Times New Roman" w:hAnsi="Wingdings" w:cs="Arial"/>
                <w:color w:val="FFC000"/>
                <w:sz w:val="56"/>
                <w:szCs w:val="56"/>
                <w:lang w:eastAsia="en-GB"/>
              </w:rPr>
              <w:t></w:t>
            </w:r>
          </w:p>
        </w:tc>
        <w:tc>
          <w:tcPr>
            <w:tcW w:w="4662" w:type="dxa"/>
            <w:tcBorders>
              <w:top w:val="nil"/>
              <w:left w:val="nil"/>
              <w:bottom w:val="single" w:sz="4" w:space="0" w:color="auto"/>
              <w:right w:val="single" w:sz="4" w:space="0" w:color="auto"/>
            </w:tcBorders>
            <w:shd w:val="clear" w:color="auto" w:fill="auto"/>
            <w:noWrap/>
            <w:vAlign w:val="center"/>
            <w:hideMark/>
          </w:tcPr>
          <w:p w14:paraId="72D1C057" w14:textId="77777777"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At risk - requires action </w:t>
            </w:r>
          </w:p>
        </w:tc>
        <w:tc>
          <w:tcPr>
            <w:tcW w:w="1077" w:type="dxa"/>
            <w:tcBorders>
              <w:top w:val="nil"/>
              <w:left w:val="nil"/>
              <w:bottom w:val="single" w:sz="4" w:space="0" w:color="auto"/>
              <w:right w:val="single" w:sz="4" w:space="0" w:color="auto"/>
            </w:tcBorders>
            <w:shd w:val="clear" w:color="auto" w:fill="auto"/>
            <w:noWrap/>
            <w:vAlign w:val="center"/>
            <w:hideMark/>
          </w:tcPr>
          <w:p w14:paraId="73CCBCB1" w14:textId="64F40C6A"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34" w:type="dxa"/>
            <w:tcBorders>
              <w:top w:val="nil"/>
              <w:left w:val="nil"/>
              <w:bottom w:val="single" w:sz="4" w:space="0" w:color="auto"/>
              <w:right w:val="single" w:sz="4" w:space="0" w:color="auto"/>
            </w:tcBorders>
            <w:shd w:val="clear" w:color="auto" w:fill="auto"/>
            <w:noWrap/>
            <w:vAlign w:val="center"/>
            <w:hideMark/>
          </w:tcPr>
          <w:p w14:paraId="106FD282" w14:textId="32AB7AB6"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1</w:t>
            </w:r>
          </w:p>
        </w:tc>
        <w:tc>
          <w:tcPr>
            <w:tcW w:w="992" w:type="dxa"/>
            <w:tcBorders>
              <w:top w:val="nil"/>
              <w:left w:val="nil"/>
              <w:bottom w:val="single" w:sz="4" w:space="0" w:color="auto"/>
              <w:right w:val="single" w:sz="4" w:space="0" w:color="auto"/>
            </w:tcBorders>
            <w:vAlign w:val="center"/>
          </w:tcPr>
          <w:p w14:paraId="3A849EB4" w14:textId="079F51A3"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5</w:t>
            </w:r>
          </w:p>
        </w:tc>
      </w:tr>
      <w:tr w:rsidR="004D1858" w:rsidRPr="001A1DDD" w14:paraId="1332A9C1" w14:textId="0CC931D1" w:rsidTr="004D1858">
        <w:trPr>
          <w:trHeight w:val="675"/>
        </w:trPr>
        <w:tc>
          <w:tcPr>
            <w:tcW w:w="635" w:type="dxa"/>
            <w:tcBorders>
              <w:top w:val="nil"/>
              <w:left w:val="single" w:sz="4" w:space="0" w:color="auto"/>
              <w:bottom w:val="single" w:sz="4" w:space="0" w:color="auto"/>
              <w:right w:val="single" w:sz="4" w:space="0" w:color="auto"/>
            </w:tcBorders>
            <w:shd w:val="clear" w:color="EDEDED" w:fill="EDEDED"/>
            <w:noWrap/>
            <w:vAlign w:val="center"/>
            <w:hideMark/>
          </w:tcPr>
          <w:p w14:paraId="5F4BF107" w14:textId="77777777" w:rsidR="004D1858" w:rsidRPr="005B67CA" w:rsidRDefault="004D1858" w:rsidP="006C2236">
            <w:pPr>
              <w:spacing w:after="0" w:line="240" w:lineRule="auto"/>
              <w:rPr>
                <w:rFonts w:ascii="Wingdings" w:eastAsia="Times New Roman" w:hAnsi="Wingdings" w:cs="Arial"/>
                <w:color w:val="00B050"/>
                <w:sz w:val="56"/>
                <w:szCs w:val="56"/>
                <w:lang w:eastAsia="en-GB"/>
              </w:rPr>
            </w:pPr>
            <w:r w:rsidRPr="005B67CA">
              <w:rPr>
                <w:rFonts w:ascii="Wingdings" w:eastAsia="Times New Roman" w:hAnsi="Wingdings" w:cs="Arial"/>
                <w:color w:val="00B050"/>
                <w:sz w:val="56"/>
                <w:szCs w:val="56"/>
                <w:lang w:eastAsia="en-GB"/>
              </w:rPr>
              <w:t></w:t>
            </w:r>
          </w:p>
        </w:tc>
        <w:tc>
          <w:tcPr>
            <w:tcW w:w="4662" w:type="dxa"/>
            <w:tcBorders>
              <w:top w:val="nil"/>
              <w:left w:val="nil"/>
              <w:bottom w:val="single" w:sz="4" w:space="0" w:color="auto"/>
              <w:right w:val="single" w:sz="4" w:space="0" w:color="auto"/>
            </w:tcBorders>
            <w:shd w:val="clear" w:color="auto" w:fill="auto"/>
            <w:noWrap/>
            <w:vAlign w:val="center"/>
            <w:hideMark/>
          </w:tcPr>
          <w:p w14:paraId="7F6A8A02" w14:textId="77777777"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On track</w:t>
            </w:r>
          </w:p>
        </w:tc>
        <w:tc>
          <w:tcPr>
            <w:tcW w:w="1077" w:type="dxa"/>
            <w:tcBorders>
              <w:top w:val="nil"/>
              <w:left w:val="nil"/>
              <w:bottom w:val="single" w:sz="4" w:space="0" w:color="auto"/>
              <w:right w:val="single" w:sz="4" w:space="0" w:color="auto"/>
            </w:tcBorders>
            <w:shd w:val="clear" w:color="auto" w:fill="auto"/>
            <w:noWrap/>
            <w:vAlign w:val="center"/>
            <w:hideMark/>
          </w:tcPr>
          <w:p w14:paraId="353D6138" w14:textId="21166328"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34" w:type="dxa"/>
            <w:tcBorders>
              <w:top w:val="nil"/>
              <w:left w:val="nil"/>
              <w:bottom w:val="single" w:sz="4" w:space="0" w:color="auto"/>
              <w:right w:val="single" w:sz="4" w:space="0" w:color="auto"/>
            </w:tcBorders>
            <w:shd w:val="clear" w:color="auto" w:fill="auto"/>
            <w:noWrap/>
            <w:vAlign w:val="center"/>
            <w:hideMark/>
          </w:tcPr>
          <w:p w14:paraId="0EC769CE" w14:textId="5EE9CB97"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11</w:t>
            </w:r>
          </w:p>
        </w:tc>
        <w:tc>
          <w:tcPr>
            <w:tcW w:w="992" w:type="dxa"/>
            <w:tcBorders>
              <w:top w:val="nil"/>
              <w:left w:val="nil"/>
              <w:bottom w:val="single" w:sz="4" w:space="0" w:color="auto"/>
              <w:right w:val="single" w:sz="4" w:space="0" w:color="auto"/>
            </w:tcBorders>
            <w:vAlign w:val="center"/>
          </w:tcPr>
          <w:p w14:paraId="1D88CAE9" w14:textId="5C6EA128"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7</w:t>
            </w:r>
          </w:p>
        </w:tc>
      </w:tr>
      <w:tr w:rsidR="004D1858" w:rsidRPr="001A1DDD" w14:paraId="1A011C01" w14:textId="23DD1806" w:rsidTr="004D1858">
        <w:trPr>
          <w:trHeight w:val="675"/>
        </w:trPr>
        <w:tc>
          <w:tcPr>
            <w:tcW w:w="635" w:type="dxa"/>
            <w:tcBorders>
              <w:top w:val="nil"/>
              <w:left w:val="single" w:sz="4" w:space="0" w:color="auto"/>
              <w:bottom w:val="single" w:sz="4" w:space="0" w:color="auto"/>
              <w:right w:val="single" w:sz="4" w:space="0" w:color="auto"/>
            </w:tcBorders>
            <w:shd w:val="clear" w:color="EDEDED" w:fill="EDEDED"/>
            <w:noWrap/>
            <w:vAlign w:val="center"/>
            <w:hideMark/>
          </w:tcPr>
          <w:p w14:paraId="19A70125" w14:textId="77777777" w:rsidR="004D1858" w:rsidRPr="005B67CA" w:rsidRDefault="004D1858" w:rsidP="006C2236">
            <w:pPr>
              <w:spacing w:after="0" w:line="240" w:lineRule="auto"/>
              <w:rPr>
                <w:rFonts w:ascii="Wingdings" w:eastAsia="Times New Roman" w:hAnsi="Wingdings" w:cs="Arial"/>
                <w:color w:val="5B9BD5"/>
                <w:sz w:val="56"/>
                <w:szCs w:val="56"/>
                <w:lang w:eastAsia="en-GB"/>
              </w:rPr>
            </w:pPr>
            <w:r w:rsidRPr="005B67CA">
              <w:rPr>
                <w:rFonts w:ascii="Wingdings" w:eastAsia="Times New Roman" w:hAnsi="Wingdings" w:cs="Arial"/>
                <w:color w:val="5B9BD5"/>
                <w:sz w:val="56"/>
                <w:szCs w:val="56"/>
                <w:lang w:eastAsia="en-GB"/>
              </w:rPr>
              <w:t></w:t>
            </w:r>
          </w:p>
        </w:tc>
        <w:tc>
          <w:tcPr>
            <w:tcW w:w="4662" w:type="dxa"/>
            <w:tcBorders>
              <w:top w:val="nil"/>
              <w:left w:val="nil"/>
              <w:bottom w:val="single" w:sz="4" w:space="0" w:color="auto"/>
              <w:right w:val="single" w:sz="4" w:space="0" w:color="auto"/>
            </w:tcBorders>
            <w:shd w:val="clear" w:color="auto" w:fill="auto"/>
            <w:noWrap/>
            <w:vAlign w:val="center"/>
            <w:hideMark/>
          </w:tcPr>
          <w:p w14:paraId="36E3AC7A" w14:textId="77777777"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 xml:space="preserve">Complete </w:t>
            </w:r>
          </w:p>
        </w:tc>
        <w:tc>
          <w:tcPr>
            <w:tcW w:w="1077" w:type="dxa"/>
            <w:tcBorders>
              <w:top w:val="nil"/>
              <w:left w:val="nil"/>
              <w:bottom w:val="single" w:sz="4" w:space="0" w:color="auto"/>
              <w:right w:val="single" w:sz="4" w:space="0" w:color="auto"/>
            </w:tcBorders>
            <w:shd w:val="clear" w:color="auto" w:fill="auto"/>
            <w:noWrap/>
            <w:vAlign w:val="center"/>
            <w:hideMark/>
          </w:tcPr>
          <w:p w14:paraId="575C9B76" w14:textId="7077E820"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N/A</w:t>
            </w:r>
          </w:p>
        </w:tc>
        <w:tc>
          <w:tcPr>
            <w:tcW w:w="1134" w:type="dxa"/>
            <w:tcBorders>
              <w:top w:val="nil"/>
              <w:left w:val="nil"/>
              <w:bottom w:val="single" w:sz="4" w:space="0" w:color="auto"/>
              <w:right w:val="single" w:sz="4" w:space="0" w:color="auto"/>
            </w:tcBorders>
            <w:shd w:val="clear" w:color="auto" w:fill="auto"/>
            <w:noWrap/>
            <w:vAlign w:val="center"/>
            <w:hideMark/>
          </w:tcPr>
          <w:p w14:paraId="16C4E13A" w14:textId="77777777"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c>
          <w:tcPr>
            <w:tcW w:w="992" w:type="dxa"/>
            <w:tcBorders>
              <w:top w:val="nil"/>
              <w:left w:val="nil"/>
              <w:bottom w:val="single" w:sz="4" w:space="0" w:color="auto"/>
              <w:right w:val="single" w:sz="4" w:space="0" w:color="auto"/>
            </w:tcBorders>
            <w:vAlign w:val="center"/>
          </w:tcPr>
          <w:p w14:paraId="73EF6DAD" w14:textId="221E87F4" w:rsidR="004D1858" w:rsidRPr="005B67CA" w:rsidRDefault="004D1858" w:rsidP="006C2236">
            <w:pPr>
              <w:spacing w:after="0" w:line="240" w:lineRule="auto"/>
              <w:rPr>
                <w:rFonts w:ascii="Arial" w:eastAsia="Times New Roman" w:hAnsi="Arial" w:cs="Arial"/>
                <w:color w:val="000000"/>
                <w:sz w:val="20"/>
                <w:szCs w:val="20"/>
                <w:lang w:eastAsia="en-GB"/>
              </w:rPr>
            </w:pPr>
            <w:r w:rsidRPr="005B67CA">
              <w:rPr>
                <w:rFonts w:ascii="Arial" w:eastAsia="Times New Roman" w:hAnsi="Arial" w:cs="Arial"/>
                <w:color w:val="000000"/>
                <w:sz w:val="20"/>
                <w:szCs w:val="20"/>
                <w:lang w:eastAsia="en-GB"/>
              </w:rPr>
              <w:t>-</w:t>
            </w:r>
          </w:p>
        </w:tc>
      </w:tr>
      <w:tr w:rsidR="004D1858" w:rsidRPr="001A1DDD" w14:paraId="30A93C5B" w14:textId="434F7B56" w:rsidTr="004D1858">
        <w:trPr>
          <w:trHeight w:val="675"/>
        </w:trPr>
        <w:tc>
          <w:tcPr>
            <w:tcW w:w="635" w:type="dxa"/>
            <w:tcBorders>
              <w:left w:val="single" w:sz="4" w:space="0" w:color="auto"/>
              <w:bottom w:val="single" w:sz="4" w:space="0" w:color="auto"/>
              <w:right w:val="single" w:sz="4" w:space="0" w:color="auto"/>
            </w:tcBorders>
            <w:shd w:val="clear" w:color="EDEDED" w:fill="EDEDED"/>
            <w:noWrap/>
            <w:vAlign w:val="center"/>
          </w:tcPr>
          <w:p w14:paraId="379C131A" w14:textId="77777777" w:rsidR="004D1858" w:rsidRPr="005B67CA" w:rsidRDefault="004D1858" w:rsidP="006C2236">
            <w:pPr>
              <w:spacing w:after="0" w:line="240" w:lineRule="auto"/>
              <w:rPr>
                <w:rFonts w:ascii="Arial" w:eastAsia="Times New Roman" w:hAnsi="Arial" w:cs="Arial"/>
                <w:color w:val="5B9BD5"/>
                <w:sz w:val="56"/>
                <w:szCs w:val="56"/>
                <w:lang w:eastAsia="en-GB"/>
              </w:rPr>
            </w:pPr>
          </w:p>
        </w:tc>
        <w:tc>
          <w:tcPr>
            <w:tcW w:w="4662" w:type="dxa"/>
            <w:tcBorders>
              <w:top w:val="single" w:sz="4" w:space="0" w:color="auto"/>
              <w:left w:val="nil"/>
              <w:bottom w:val="single" w:sz="4" w:space="0" w:color="auto"/>
              <w:right w:val="single" w:sz="4" w:space="0" w:color="auto"/>
            </w:tcBorders>
            <w:shd w:val="clear" w:color="auto" w:fill="auto"/>
            <w:noWrap/>
            <w:vAlign w:val="center"/>
          </w:tcPr>
          <w:p w14:paraId="7995A3E2" w14:textId="77777777" w:rsidR="004D1858" w:rsidRPr="005B67CA" w:rsidRDefault="004D1858" w:rsidP="006C2236">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Total</w:t>
            </w:r>
          </w:p>
        </w:tc>
        <w:tc>
          <w:tcPr>
            <w:tcW w:w="1077" w:type="dxa"/>
            <w:tcBorders>
              <w:top w:val="single" w:sz="4" w:space="0" w:color="auto"/>
              <w:left w:val="nil"/>
              <w:bottom w:val="single" w:sz="4" w:space="0" w:color="auto"/>
              <w:right w:val="single" w:sz="4" w:space="0" w:color="auto"/>
            </w:tcBorders>
            <w:shd w:val="clear" w:color="auto" w:fill="auto"/>
            <w:noWrap/>
            <w:vAlign w:val="center"/>
          </w:tcPr>
          <w:p w14:paraId="7CBD1454" w14:textId="4623231A" w:rsidR="004D1858" w:rsidRPr="005B67CA" w:rsidRDefault="004D1858" w:rsidP="006C2236">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C1C4D6" w14:textId="758E110B" w:rsidR="004D1858" w:rsidRPr="005B67CA" w:rsidRDefault="004D1858" w:rsidP="006C2236">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12</w:t>
            </w:r>
          </w:p>
        </w:tc>
        <w:tc>
          <w:tcPr>
            <w:tcW w:w="992" w:type="dxa"/>
            <w:tcBorders>
              <w:top w:val="single" w:sz="4" w:space="0" w:color="auto"/>
              <w:left w:val="nil"/>
              <w:bottom w:val="single" w:sz="4" w:space="0" w:color="auto"/>
              <w:right w:val="single" w:sz="4" w:space="0" w:color="auto"/>
            </w:tcBorders>
            <w:vAlign w:val="center"/>
          </w:tcPr>
          <w:p w14:paraId="5B3B64E3" w14:textId="142F3DFA" w:rsidR="004D1858" w:rsidRPr="005B67CA" w:rsidRDefault="004D1858" w:rsidP="006C2236">
            <w:pPr>
              <w:spacing w:after="0" w:line="240" w:lineRule="auto"/>
              <w:rPr>
                <w:rFonts w:ascii="Arial" w:eastAsia="Times New Roman" w:hAnsi="Arial" w:cs="Arial"/>
                <w:b/>
                <w:color w:val="000000"/>
                <w:sz w:val="20"/>
                <w:szCs w:val="20"/>
                <w:lang w:eastAsia="en-GB"/>
              </w:rPr>
            </w:pPr>
            <w:r w:rsidRPr="005B67CA">
              <w:rPr>
                <w:rFonts w:ascii="Arial" w:eastAsia="Times New Roman" w:hAnsi="Arial" w:cs="Arial"/>
                <w:b/>
                <w:color w:val="000000"/>
                <w:sz w:val="20"/>
                <w:szCs w:val="20"/>
                <w:lang w:eastAsia="en-GB"/>
              </w:rPr>
              <w:t>12</w:t>
            </w:r>
          </w:p>
        </w:tc>
      </w:tr>
    </w:tbl>
    <w:p w14:paraId="3CED51FF" w14:textId="1873E86C" w:rsidR="00F37E0C" w:rsidRPr="008C10A7" w:rsidRDefault="00FD0912" w:rsidP="006C2236">
      <w:pPr>
        <w:pStyle w:val="Caption"/>
        <w:rPr>
          <w:rFonts w:ascii="Arial" w:hAnsi="Arial" w:cs="Arial"/>
          <w:b/>
          <w:bCs/>
          <w:color w:val="auto"/>
          <w:sz w:val="16"/>
          <w:szCs w:val="16"/>
        </w:rPr>
      </w:pPr>
      <w:r w:rsidRPr="1CBCCF11">
        <w:rPr>
          <w:rFonts w:ascii="Arial" w:hAnsi="Arial" w:cs="Arial"/>
          <w:b/>
          <w:bCs/>
          <w:color w:val="auto"/>
          <w:sz w:val="16"/>
          <w:szCs w:val="16"/>
        </w:rPr>
        <w:t>Table 1:</w:t>
      </w:r>
      <w:r w:rsidR="5679D30E" w:rsidRPr="1CBCCF11">
        <w:rPr>
          <w:rFonts w:ascii="Arial" w:hAnsi="Arial" w:cs="Arial"/>
          <w:b/>
          <w:bCs/>
          <w:color w:val="auto"/>
          <w:sz w:val="16"/>
          <w:szCs w:val="16"/>
        </w:rPr>
        <w:t xml:space="preserve"> Q</w:t>
      </w:r>
      <w:r w:rsidR="7CD80B71" w:rsidRPr="1CBCCF11">
        <w:rPr>
          <w:rFonts w:ascii="Arial" w:hAnsi="Arial" w:cs="Arial"/>
          <w:b/>
          <w:bCs/>
          <w:color w:val="auto"/>
          <w:sz w:val="16"/>
          <w:szCs w:val="16"/>
        </w:rPr>
        <w:t>3</w:t>
      </w:r>
      <w:r w:rsidR="5679D30E" w:rsidRPr="1CBCCF11">
        <w:rPr>
          <w:rFonts w:ascii="Arial" w:hAnsi="Arial" w:cs="Arial"/>
          <w:b/>
          <w:bCs/>
          <w:color w:val="auto"/>
          <w:sz w:val="16"/>
          <w:szCs w:val="16"/>
        </w:rPr>
        <w:t xml:space="preserve"> End Position </w:t>
      </w:r>
      <w:r w:rsidR="00F37E0C" w:rsidRPr="1CBCCF11">
        <w:rPr>
          <w:rFonts w:ascii="Arial" w:hAnsi="Arial" w:cs="Arial"/>
          <w:b/>
          <w:bCs/>
          <w:color w:val="auto"/>
          <w:sz w:val="16"/>
          <w:szCs w:val="16"/>
        </w:rPr>
        <w:t xml:space="preserve"> </w:t>
      </w:r>
    </w:p>
    <w:p w14:paraId="606F535E" w14:textId="214407B2" w:rsidR="00FA5FF1" w:rsidRDefault="00FA5FF1" w:rsidP="006C2236">
      <w:pPr>
        <w:rPr>
          <w:rFonts w:ascii="Arial" w:hAnsi="Arial" w:cs="Arial"/>
          <w:sz w:val="24"/>
          <w:szCs w:val="24"/>
        </w:rPr>
      </w:pPr>
      <w:r w:rsidRPr="00086791">
        <w:rPr>
          <w:rFonts w:ascii="Arial" w:hAnsi="Arial" w:cs="Arial"/>
          <w:sz w:val="24"/>
          <w:szCs w:val="24"/>
        </w:rPr>
        <w:t xml:space="preserve">The </w:t>
      </w:r>
      <w:r w:rsidR="004D1858">
        <w:rPr>
          <w:rFonts w:ascii="Arial" w:hAnsi="Arial" w:cs="Arial"/>
          <w:sz w:val="24"/>
          <w:szCs w:val="24"/>
        </w:rPr>
        <w:t xml:space="preserve">total </w:t>
      </w:r>
      <w:r w:rsidRPr="00086791">
        <w:rPr>
          <w:rFonts w:ascii="Arial" w:hAnsi="Arial" w:cs="Arial"/>
          <w:sz w:val="24"/>
          <w:szCs w:val="24"/>
        </w:rPr>
        <w:t>number</w:t>
      </w:r>
      <w:r w:rsidR="00DE1E3A" w:rsidRPr="00086791">
        <w:rPr>
          <w:rFonts w:ascii="Arial" w:hAnsi="Arial" w:cs="Arial"/>
          <w:sz w:val="24"/>
          <w:szCs w:val="24"/>
        </w:rPr>
        <w:t xml:space="preserve"> of deliverables has remained unchanged from Q1.</w:t>
      </w:r>
    </w:p>
    <w:p w14:paraId="49E80763" w14:textId="59346169" w:rsidR="004D1858" w:rsidRDefault="005B67CA" w:rsidP="006C2236">
      <w:pPr>
        <w:rPr>
          <w:rFonts w:ascii="Arial" w:hAnsi="Arial" w:cs="Arial"/>
          <w:sz w:val="24"/>
          <w:szCs w:val="24"/>
        </w:rPr>
      </w:pPr>
      <w:r w:rsidRPr="229A0CB6">
        <w:rPr>
          <w:rFonts w:ascii="Arial" w:hAnsi="Arial" w:cs="Arial"/>
          <w:sz w:val="24"/>
          <w:szCs w:val="24"/>
        </w:rPr>
        <w:t xml:space="preserve">Due to issues </w:t>
      </w:r>
      <w:r w:rsidR="00FB2913" w:rsidRPr="229A0CB6">
        <w:rPr>
          <w:rFonts w:ascii="Arial" w:hAnsi="Arial" w:cs="Arial"/>
          <w:sz w:val="24"/>
          <w:szCs w:val="24"/>
        </w:rPr>
        <w:t xml:space="preserve">highlighted in </w:t>
      </w:r>
      <w:r w:rsidR="00FB2913" w:rsidRPr="229A0CB6">
        <w:rPr>
          <w:rFonts w:ascii="Arial" w:hAnsi="Arial" w:cs="Arial"/>
          <w:b/>
          <w:bCs/>
          <w:sz w:val="24"/>
          <w:szCs w:val="24"/>
        </w:rPr>
        <w:t>Table 2</w:t>
      </w:r>
      <w:r w:rsidR="00FB2913" w:rsidRPr="229A0CB6">
        <w:rPr>
          <w:rFonts w:ascii="Arial" w:hAnsi="Arial" w:cs="Arial"/>
          <w:sz w:val="24"/>
          <w:szCs w:val="24"/>
        </w:rPr>
        <w:t xml:space="preserve"> </w:t>
      </w:r>
      <w:r w:rsidRPr="229A0CB6">
        <w:rPr>
          <w:rFonts w:ascii="Arial" w:hAnsi="Arial" w:cs="Arial"/>
          <w:sz w:val="24"/>
          <w:szCs w:val="24"/>
        </w:rPr>
        <w:t>below</w:t>
      </w:r>
      <w:r w:rsidR="00FB2913" w:rsidRPr="229A0CB6">
        <w:rPr>
          <w:rFonts w:ascii="Arial" w:hAnsi="Arial" w:cs="Arial"/>
          <w:sz w:val="24"/>
          <w:szCs w:val="24"/>
        </w:rPr>
        <w:t>,</w:t>
      </w:r>
      <w:r w:rsidRPr="229A0CB6">
        <w:rPr>
          <w:rFonts w:ascii="Arial" w:hAnsi="Arial" w:cs="Arial"/>
          <w:sz w:val="24"/>
          <w:szCs w:val="24"/>
        </w:rPr>
        <w:t xml:space="preserve"> the following five deliverables have been assigned Amber RAG status at Q3 end:</w:t>
      </w:r>
    </w:p>
    <w:p w14:paraId="335DE92E" w14:textId="78873F58" w:rsidR="00873B87" w:rsidRDefault="00873B87" w:rsidP="188C03E8">
      <w:pPr>
        <w:spacing w:after="0"/>
        <w:rPr>
          <w:rFonts w:ascii="Arial" w:hAnsi="Arial" w:cs="Arial"/>
          <w:b/>
          <w:bCs/>
          <w:i/>
          <w:iCs/>
          <w:sz w:val="16"/>
          <w:szCs w:val="16"/>
        </w:rPr>
      </w:pPr>
    </w:p>
    <w:p w14:paraId="4FFBDCEE" w14:textId="533D8471" w:rsidR="00717452" w:rsidRDefault="22B7B04A" w:rsidP="77B015FC">
      <w:pPr>
        <w:spacing w:after="0"/>
        <w:rPr>
          <w:rFonts w:ascii="Arial" w:hAnsi="Arial" w:cs="Arial"/>
          <w:b/>
          <w:bCs/>
          <w:i/>
          <w:iCs/>
          <w:sz w:val="16"/>
          <w:szCs w:val="16"/>
        </w:rPr>
      </w:pPr>
      <w:r>
        <w:rPr>
          <w:noProof/>
          <w:lang w:eastAsia="en-GB"/>
        </w:rPr>
        <w:lastRenderedPageBreak/>
        <w:drawing>
          <wp:inline distT="0" distB="0" distL="0" distR="0" wp14:anchorId="634C7D9F" wp14:editId="28EA9CE1">
            <wp:extent cx="5724524" cy="3848100"/>
            <wp:effectExtent l="12700" t="12700" r="12700" b="12700"/>
            <wp:docPr id="2055184101" name="Picture 205518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24524" cy="3848100"/>
                    </a:xfrm>
                    <a:prstGeom prst="rect">
                      <a:avLst/>
                    </a:prstGeom>
                    <a:ln w="12700">
                      <a:solidFill>
                        <a:schemeClr val="tx1"/>
                      </a:solidFill>
                      <a:prstDash val="solid"/>
                    </a:ln>
                  </pic:spPr>
                </pic:pic>
              </a:graphicData>
            </a:graphic>
          </wp:inline>
        </w:drawing>
      </w:r>
      <w:r w:rsidR="1017DA7A" w:rsidRPr="77B015FC">
        <w:rPr>
          <w:rFonts w:ascii="Arial" w:hAnsi="Arial" w:cs="Arial"/>
          <w:b/>
          <w:bCs/>
          <w:i/>
          <w:iCs/>
          <w:sz w:val="16"/>
          <w:szCs w:val="16"/>
        </w:rPr>
        <w:t xml:space="preserve">Table 2: </w:t>
      </w:r>
      <w:r w:rsidR="28CC0F01" w:rsidRPr="77B015FC">
        <w:rPr>
          <w:rFonts w:ascii="Arial" w:hAnsi="Arial" w:cs="Arial"/>
          <w:b/>
          <w:bCs/>
          <w:i/>
          <w:iCs/>
          <w:sz w:val="16"/>
          <w:szCs w:val="16"/>
        </w:rPr>
        <w:t xml:space="preserve">Q3 </w:t>
      </w:r>
      <w:r w:rsidR="1017DA7A" w:rsidRPr="77B015FC">
        <w:rPr>
          <w:rFonts w:ascii="Arial" w:hAnsi="Arial" w:cs="Arial"/>
          <w:b/>
          <w:bCs/>
          <w:i/>
          <w:iCs/>
          <w:sz w:val="16"/>
          <w:szCs w:val="16"/>
        </w:rPr>
        <w:t xml:space="preserve">Amber Deliverables </w:t>
      </w:r>
    </w:p>
    <w:p w14:paraId="18192E40" w14:textId="77777777" w:rsidR="00717452" w:rsidRPr="00717452" w:rsidRDefault="00717452" w:rsidP="006C2236">
      <w:pPr>
        <w:spacing w:after="0"/>
        <w:rPr>
          <w:rFonts w:ascii="Arial" w:hAnsi="Arial" w:cs="Arial"/>
          <w:sz w:val="16"/>
          <w:szCs w:val="16"/>
        </w:rPr>
      </w:pPr>
    </w:p>
    <w:p w14:paraId="7B5577BF" w14:textId="6BCB8179" w:rsidR="00717452" w:rsidRPr="00717452" w:rsidRDefault="001E3912" w:rsidP="006C2236">
      <w:pPr>
        <w:rPr>
          <w:rFonts w:ascii="Arial" w:hAnsi="Arial" w:cs="Arial"/>
          <w:sz w:val="24"/>
          <w:szCs w:val="24"/>
        </w:rPr>
      </w:pPr>
      <w:r w:rsidRPr="00774D60">
        <w:rPr>
          <w:rFonts w:ascii="Arial" w:hAnsi="Arial" w:cs="Arial"/>
          <w:sz w:val="24"/>
          <w:szCs w:val="24"/>
        </w:rPr>
        <w:t xml:space="preserve">The </w:t>
      </w:r>
      <w:r w:rsidR="00717452" w:rsidRPr="00774D60">
        <w:rPr>
          <w:rFonts w:ascii="Arial" w:hAnsi="Arial" w:cs="Arial"/>
          <w:sz w:val="24"/>
          <w:szCs w:val="24"/>
        </w:rPr>
        <w:t xml:space="preserve">remaining 7 deliverables which are on track include </w:t>
      </w:r>
      <w:r w:rsidR="000C6B54" w:rsidRPr="00774D60">
        <w:rPr>
          <w:rFonts w:ascii="Arial" w:hAnsi="Arial" w:cs="Arial"/>
          <w:sz w:val="24"/>
          <w:szCs w:val="24"/>
        </w:rPr>
        <w:t>one</w:t>
      </w:r>
      <w:r w:rsidR="00717452" w:rsidRPr="00774D60">
        <w:rPr>
          <w:rFonts w:ascii="Arial" w:hAnsi="Arial" w:cs="Arial"/>
          <w:sz w:val="24"/>
          <w:szCs w:val="24"/>
        </w:rPr>
        <w:t xml:space="preserve"> improvement from </w:t>
      </w:r>
      <w:r w:rsidR="00717452">
        <w:rPr>
          <w:rFonts w:ascii="Arial" w:hAnsi="Arial" w:cs="Arial"/>
          <w:sz w:val="24"/>
          <w:szCs w:val="24"/>
        </w:rPr>
        <w:t xml:space="preserve">Amber in Quarter 2 </w:t>
      </w:r>
      <w:r w:rsidR="000C6B54">
        <w:rPr>
          <w:rFonts w:ascii="Arial" w:hAnsi="Arial" w:cs="Arial"/>
          <w:sz w:val="24"/>
          <w:szCs w:val="24"/>
        </w:rPr>
        <w:t xml:space="preserve">following achievement of planned milestones </w:t>
      </w:r>
      <w:r w:rsidR="00717452">
        <w:rPr>
          <w:rFonts w:ascii="Arial" w:hAnsi="Arial" w:cs="Arial"/>
          <w:sz w:val="24"/>
          <w:szCs w:val="24"/>
        </w:rPr>
        <w:t xml:space="preserve">for the Workforce deliverable 8.4: </w:t>
      </w:r>
      <w:r w:rsidR="00717452" w:rsidRPr="000C6B54">
        <w:rPr>
          <w:rFonts w:ascii="Arial" w:hAnsi="Arial" w:cs="Arial"/>
          <w:sz w:val="24"/>
          <w:szCs w:val="24"/>
        </w:rPr>
        <w:t>“</w:t>
      </w:r>
      <w:r w:rsidR="00717452" w:rsidRPr="000C6B54">
        <w:rPr>
          <w:rFonts w:ascii="Arial" w:hAnsi="Arial" w:cs="Arial"/>
          <w:color w:val="000000"/>
          <w:sz w:val="24"/>
          <w:szCs w:val="24"/>
          <w:shd w:val="clear" w:color="auto" w:fill="FFFFFF"/>
        </w:rPr>
        <w:t>An implementation plan for eRostering in 2024/25 with a view to implementing across all services and professions by 31st March 2027</w:t>
      </w:r>
      <w:r w:rsidR="000C6B54" w:rsidRPr="000C6B54">
        <w:rPr>
          <w:rFonts w:ascii="Arial" w:hAnsi="Arial" w:cs="Arial"/>
          <w:color w:val="000000"/>
          <w:sz w:val="24"/>
          <w:szCs w:val="24"/>
          <w:shd w:val="clear" w:color="auto" w:fill="FFFFFF"/>
        </w:rPr>
        <w:t>.”</w:t>
      </w:r>
      <w:r w:rsidR="000C6B54" w:rsidRPr="000C6B54">
        <w:rPr>
          <w:rFonts w:ascii="Arial" w:hAnsi="Arial" w:cs="Arial"/>
          <w:b/>
          <w:i/>
          <w:color w:val="000000"/>
          <w:shd w:val="clear" w:color="auto" w:fill="FFFFFF"/>
        </w:rPr>
        <w:t xml:space="preserve"> </w:t>
      </w:r>
    </w:p>
    <w:p w14:paraId="5C1E38DD" w14:textId="774E4C6C" w:rsidR="00606E51" w:rsidRDefault="73C94514" w:rsidP="006C2236">
      <w:pPr>
        <w:rPr>
          <w:rFonts w:ascii="Arial" w:hAnsi="Arial" w:cs="Arial"/>
          <w:sz w:val="24"/>
          <w:szCs w:val="24"/>
        </w:rPr>
      </w:pPr>
      <w:r w:rsidRPr="7A22D513">
        <w:rPr>
          <w:rFonts w:ascii="Arial" w:hAnsi="Arial" w:cs="Arial"/>
          <w:sz w:val="24"/>
          <w:szCs w:val="24"/>
        </w:rPr>
        <w:t xml:space="preserve">For completeness, </w:t>
      </w:r>
      <w:r w:rsidR="2F60E4D2" w:rsidRPr="7A22D513">
        <w:rPr>
          <w:rFonts w:ascii="Arial" w:hAnsi="Arial" w:cs="Arial"/>
          <w:sz w:val="24"/>
          <w:szCs w:val="24"/>
        </w:rPr>
        <w:t>the Q3</w:t>
      </w:r>
      <w:r w:rsidR="3A4874B8" w:rsidRPr="7A22D513">
        <w:rPr>
          <w:rFonts w:ascii="Arial" w:hAnsi="Arial" w:cs="Arial"/>
          <w:sz w:val="24"/>
          <w:szCs w:val="24"/>
        </w:rPr>
        <w:t xml:space="preserve"> deliverables current status</w:t>
      </w:r>
      <w:r w:rsidR="2F60E4D2" w:rsidRPr="7A22D513">
        <w:rPr>
          <w:rFonts w:ascii="Arial" w:hAnsi="Arial" w:cs="Arial"/>
          <w:sz w:val="24"/>
          <w:szCs w:val="24"/>
        </w:rPr>
        <w:t xml:space="preserve"> and progress</w:t>
      </w:r>
      <w:r w:rsidR="3A4874B8" w:rsidRPr="7A22D513">
        <w:rPr>
          <w:rFonts w:ascii="Arial" w:hAnsi="Arial" w:cs="Arial"/>
          <w:sz w:val="24"/>
          <w:szCs w:val="24"/>
        </w:rPr>
        <w:t xml:space="preserve"> is set out </w:t>
      </w:r>
      <w:r w:rsidR="2F60E4D2" w:rsidRPr="7A22D513">
        <w:rPr>
          <w:rFonts w:ascii="Arial" w:hAnsi="Arial" w:cs="Arial"/>
          <w:sz w:val="24"/>
          <w:szCs w:val="24"/>
        </w:rPr>
        <w:t xml:space="preserve">in </w:t>
      </w:r>
      <w:r w:rsidR="2F60E4D2" w:rsidRPr="7A22D513">
        <w:rPr>
          <w:rFonts w:ascii="Arial" w:hAnsi="Arial" w:cs="Arial"/>
          <w:b/>
          <w:bCs/>
          <w:sz w:val="24"/>
          <w:szCs w:val="24"/>
        </w:rPr>
        <w:t>Table 3</w:t>
      </w:r>
      <w:r w:rsidR="2F60E4D2" w:rsidRPr="7A22D513">
        <w:rPr>
          <w:rFonts w:ascii="Arial" w:hAnsi="Arial" w:cs="Arial"/>
          <w:sz w:val="24"/>
          <w:szCs w:val="24"/>
        </w:rPr>
        <w:t xml:space="preserve"> </w:t>
      </w:r>
      <w:r w:rsidR="3A4874B8" w:rsidRPr="7A22D513">
        <w:rPr>
          <w:rFonts w:ascii="Arial" w:hAnsi="Arial" w:cs="Arial"/>
          <w:sz w:val="24"/>
          <w:szCs w:val="24"/>
        </w:rPr>
        <w:t>below</w:t>
      </w:r>
      <w:r w:rsidR="37B151F1" w:rsidRPr="7A22D513">
        <w:rPr>
          <w:rFonts w:ascii="Arial" w:hAnsi="Arial" w:cs="Arial"/>
          <w:sz w:val="24"/>
          <w:szCs w:val="24"/>
        </w:rPr>
        <w:t>:</w:t>
      </w:r>
    </w:p>
    <w:p w14:paraId="6F90A1E8" w14:textId="0901B7CB" w:rsidR="00B06FD0" w:rsidRPr="00D31D92" w:rsidRDefault="49BD7A38" w:rsidP="188C03E8">
      <w:pPr>
        <w:spacing w:after="0"/>
      </w:pPr>
      <w:r w:rsidRPr="0063445D">
        <w:rPr>
          <w:noProof/>
          <w:bdr w:val="single" w:sz="4" w:space="0" w:color="auto"/>
          <w:lang w:eastAsia="en-GB"/>
        </w:rPr>
        <w:lastRenderedPageBreak/>
        <w:drawing>
          <wp:inline distT="0" distB="0" distL="0" distR="0" wp14:anchorId="1D1DCFC8" wp14:editId="0574BADE">
            <wp:extent cx="5678358" cy="5416964"/>
            <wp:effectExtent l="0" t="0" r="0" b="0"/>
            <wp:docPr id="147951946" name="Picture 14795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t="219" r="416"/>
                    <a:stretch>
                      <a:fillRect/>
                    </a:stretch>
                  </pic:blipFill>
                  <pic:spPr>
                    <a:xfrm>
                      <a:off x="0" y="0"/>
                      <a:ext cx="5678358" cy="5416964"/>
                    </a:xfrm>
                    <a:prstGeom prst="rect">
                      <a:avLst/>
                    </a:prstGeom>
                  </pic:spPr>
                </pic:pic>
              </a:graphicData>
            </a:graphic>
          </wp:inline>
        </w:drawing>
      </w:r>
    </w:p>
    <w:p w14:paraId="11FC48DF" w14:textId="71F363D2" w:rsidR="00B06FD0" w:rsidRPr="00D31D92" w:rsidRDefault="155EEE4F" w:rsidP="188C03E8">
      <w:pPr>
        <w:spacing w:after="0"/>
        <w:rPr>
          <w:rFonts w:ascii="Arial" w:hAnsi="Arial" w:cs="Arial"/>
          <w:b/>
          <w:bCs/>
          <w:sz w:val="16"/>
          <w:szCs w:val="16"/>
        </w:rPr>
      </w:pPr>
      <w:r w:rsidRPr="7A22D513">
        <w:rPr>
          <w:rFonts w:ascii="Arial" w:hAnsi="Arial" w:cs="Arial"/>
          <w:b/>
          <w:bCs/>
          <w:sz w:val="16"/>
          <w:szCs w:val="16"/>
        </w:rPr>
        <w:t>Table 3</w:t>
      </w:r>
      <w:r w:rsidR="1E7FB582" w:rsidRPr="7A22D513">
        <w:rPr>
          <w:rFonts w:ascii="Arial" w:hAnsi="Arial" w:cs="Arial"/>
          <w:b/>
          <w:bCs/>
          <w:sz w:val="16"/>
          <w:szCs w:val="16"/>
        </w:rPr>
        <w:t>:</w:t>
      </w:r>
      <w:r w:rsidRPr="7A22D513">
        <w:rPr>
          <w:rFonts w:ascii="Arial" w:hAnsi="Arial" w:cs="Arial"/>
          <w:b/>
          <w:bCs/>
          <w:sz w:val="16"/>
          <w:szCs w:val="16"/>
        </w:rPr>
        <w:t xml:space="preserve"> Q3</w:t>
      </w:r>
      <w:r w:rsidR="1E7FB582" w:rsidRPr="7A22D513">
        <w:rPr>
          <w:rFonts w:ascii="Arial" w:hAnsi="Arial" w:cs="Arial"/>
          <w:b/>
          <w:bCs/>
          <w:sz w:val="16"/>
          <w:szCs w:val="16"/>
        </w:rPr>
        <w:t xml:space="preserve"> Overview of Deliverables</w:t>
      </w:r>
    </w:p>
    <w:p w14:paraId="44D2B64E" w14:textId="6BE2D982" w:rsidR="188C03E8" w:rsidRDefault="188C03E8" w:rsidP="188C03E8">
      <w:pPr>
        <w:spacing w:after="0"/>
        <w:rPr>
          <w:rFonts w:ascii="Arial" w:hAnsi="Arial" w:cs="Arial"/>
          <w:b/>
          <w:bCs/>
          <w:sz w:val="16"/>
          <w:szCs w:val="16"/>
        </w:rPr>
      </w:pPr>
    </w:p>
    <w:p w14:paraId="39D80A22" w14:textId="35364308" w:rsidR="00F37E0C" w:rsidRPr="00774D60" w:rsidRDefault="00774D60" w:rsidP="006C2236">
      <w:pPr>
        <w:pStyle w:val="ListParagraph"/>
        <w:numPr>
          <w:ilvl w:val="0"/>
          <w:numId w:val="1"/>
        </w:numPr>
        <w:rPr>
          <w:rFonts w:ascii="Arial" w:hAnsi="Arial" w:cs="Arial"/>
          <w:b/>
          <w:sz w:val="28"/>
          <w:szCs w:val="24"/>
          <w:u w:val="single"/>
        </w:rPr>
      </w:pPr>
      <w:r w:rsidRPr="00774D60">
        <w:rPr>
          <w:rFonts w:ascii="Arial" w:hAnsi="Arial" w:cs="Arial"/>
          <w:b/>
          <w:sz w:val="24"/>
        </w:rPr>
        <w:t xml:space="preserve">Projected Quarter 4 </w:t>
      </w:r>
      <w:r>
        <w:rPr>
          <w:rFonts w:ascii="Arial" w:hAnsi="Arial" w:cs="Arial"/>
          <w:b/>
          <w:sz w:val="24"/>
        </w:rPr>
        <w:t xml:space="preserve">End </w:t>
      </w:r>
      <w:r w:rsidRPr="00774D60">
        <w:rPr>
          <w:rFonts w:ascii="Arial" w:hAnsi="Arial" w:cs="Arial"/>
          <w:b/>
          <w:sz w:val="24"/>
        </w:rPr>
        <w:t>Position</w:t>
      </w:r>
    </w:p>
    <w:p w14:paraId="71A99980" w14:textId="5513D571" w:rsidR="00E02067" w:rsidRPr="001C1256" w:rsidRDefault="00B829A3" w:rsidP="006C2236">
      <w:pPr>
        <w:rPr>
          <w:rFonts w:ascii="Arial" w:hAnsi="Arial" w:cs="Arial"/>
          <w:i/>
          <w:iCs/>
          <w:sz w:val="24"/>
          <w:szCs w:val="24"/>
        </w:rPr>
      </w:pPr>
      <w:r w:rsidRPr="3447B19E">
        <w:rPr>
          <w:rFonts w:ascii="Arial" w:hAnsi="Arial" w:cs="Arial"/>
          <w:sz w:val="24"/>
          <w:szCs w:val="24"/>
        </w:rPr>
        <w:t>O</w:t>
      </w:r>
      <w:r w:rsidR="00514AE4" w:rsidRPr="3447B19E">
        <w:rPr>
          <w:rFonts w:ascii="Arial" w:hAnsi="Arial" w:cs="Arial"/>
          <w:sz w:val="24"/>
          <w:szCs w:val="24"/>
        </w:rPr>
        <w:t>perational</w:t>
      </w:r>
      <w:r w:rsidR="00F37E0C" w:rsidRPr="3447B19E">
        <w:rPr>
          <w:rFonts w:ascii="Arial" w:hAnsi="Arial" w:cs="Arial"/>
          <w:sz w:val="24"/>
          <w:szCs w:val="24"/>
        </w:rPr>
        <w:t xml:space="preserve"> leads have undertaken assessment of the </w:t>
      </w:r>
      <w:r w:rsidR="00D03ECD" w:rsidRPr="3447B19E">
        <w:rPr>
          <w:rFonts w:ascii="Arial" w:hAnsi="Arial" w:cs="Arial"/>
          <w:sz w:val="24"/>
          <w:szCs w:val="24"/>
        </w:rPr>
        <w:t xml:space="preserve">projected position </w:t>
      </w:r>
      <w:r w:rsidR="00631A2A" w:rsidRPr="3447B19E">
        <w:rPr>
          <w:rFonts w:ascii="Arial" w:hAnsi="Arial" w:cs="Arial"/>
          <w:sz w:val="24"/>
          <w:szCs w:val="24"/>
        </w:rPr>
        <w:t>of deliverables to</w:t>
      </w:r>
      <w:r w:rsidR="00774D60">
        <w:rPr>
          <w:rFonts w:ascii="Arial" w:hAnsi="Arial" w:cs="Arial"/>
          <w:sz w:val="24"/>
          <w:szCs w:val="24"/>
        </w:rPr>
        <w:t xml:space="preserve"> Q4</w:t>
      </w:r>
      <w:r w:rsidRPr="3447B19E">
        <w:rPr>
          <w:rFonts w:ascii="Arial" w:hAnsi="Arial" w:cs="Arial"/>
          <w:sz w:val="24"/>
          <w:szCs w:val="24"/>
        </w:rPr>
        <w:t xml:space="preserve"> end (</w:t>
      </w:r>
      <w:r w:rsidR="00774D60">
        <w:rPr>
          <w:rFonts w:ascii="Arial" w:hAnsi="Arial" w:cs="Arial"/>
          <w:sz w:val="24"/>
          <w:szCs w:val="24"/>
        </w:rPr>
        <w:t>March 2025</w:t>
      </w:r>
      <w:r w:rsidR="00F37E0C" w:rsidRPr="3447B19E">
        <w:rPr>
          <w:rFonts w:ascii="Arial" w:hAnsi="Arial" w:cs="Arial"/>
          <w:sz w:val="24"/>
          <w:szCs w:val="24"/>
        </w:rPr>
        <w:t xml:space="preserve">). </w:t>
      </w:r>
      <w:r w:rsidR="00FC730C" w:rsidRPr="3447B19E">
        <w:rPr>
          <w:rFonts w:ascii="Arial" w:hAnsi="Arial" w:cs="Arial"/>
          <w:sz w:val="24"/>
          <w:szCs w:val="24"/>
        </w:rPr>
        <w:t>Based on current intelligen</w:t>
      </w:r>
      <w:r w:rsidR="00E02067" w:rsidRPr="3447B19E">
        <w:rPr>
          <w:rFonts w:ascii="Arial" w:hAnsi="Arial" w:cs="Arial"/>
          <w:sz w:val="24"/>
          <w:szCs w:val="24"/>
        </w:rPr>
        <w:t>ce</w:t>
      </w:r>
      <w:r w:rsidR="00774D60">
        <w:rPr>
          <w:rFonts w:ascii="Arial" w:hAnsi="Arial" w:cs="Arial"/>
          <w:sz w:val="24"/>
          <w:szCs w:val="24"/>
        </w:rPr>
        <w:t xml:space="preserve"> it is likely that the status of </w:t>
      </w:r>
      <w:r w:rsidR="0053514E">
        <w:rPr>
          <w:rFonts w:ascii="Arial" w:hAnsi="Arial" w:cs="Arial"/>
          <w:sz w:val="24"/>
          <w:szCs w:val="24"/>
        </w:rPr>
        <w:t xml:space="preserve">all 12 </w:t>
      </w:r>
      <w:r w:rsidR="00774D60">
        <w:rPr>
          <w:rFonts w:ascii="Arial" w:hAnsi="Arial" w:cs="Arial"/>
          <w:sz w:val="24"/>
          <w:szCs w:val="24"/>
        </w:rPr>
        <w:t xml:space="preserve">deliverables will remain unchanged at Q4 End as presented in </w:t>
      </w:r>
      <w:r w:rsidR="00774D60" w:rsidRPr="00774D60">
        <w:rPr>
          <w:rFonts w:ascii="Arial" w:hAnsi="Arial" w:cs="Arial"/>
          <w:b/>
          <w:sz w:val="24"/>
          <w:szCs w:val="24"/>
        </w:rPr>
        <w:t>Table 4</w:t>
      </w:r>
      <w:r w:rsidR="00774D60">
        <w:rPr>
          <w:rFonts w:ascii="Arial" w:hAnsi="Arial" w:cs="Arial"/>
          <w:sz w:val="24"/>
          <w:szCs w:val="24"/>
        </w:rPr>
        <w:t xml:space="preserve"> below:</w:t>
      </w:r>
    </w:p>
    <w:p w14:paraId="7A367117" w14:textId="4766E06C" w:rsidR="00F37E0C" w:rsidRDefault="003060BC" w:rsidP="006C2236">
      <w:pPr>
        <w:spacing w:after="0"/>
        <w:rPr>
          <w:rFonts w:ascii="Arial" w:hAnsi="Arial" w:cs="Arial"/>
          <w:i/>
          <w:sz w:val="20"/>
          <w:szCs w:val="20"/>
        </w:rPr>
      </w:pPr>
      <w:r>
        <w:rPr>
          <w:noProof/>
          <w:lang w:eastAsia="en-GB"/>
        </w:rPr>
        <w:lastRenderedPageBreak/>
        <w:drawing>
          <wp:inline distT="0" distB="0" distL="0" distR="0" wp14:anchorId="50BC6720" wp14:editId="512AC535">
            <wp:extent cx="5570806" cy="3438525"/>
            <wp:effectExtent l="19050" t="19050" r="1143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871"/>
                    <a:stretch/>
                  </pic:blipFill>
                  <pic:spPr bwMode="auto">
                    <a:xfrm>
                      <a:off x="0" y="0"/>
                      <a:ext cx="5570806" cy="34385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0462340" w14:textId="397440AC" w:rsidR="003E3CBB" w:rsidRPr="003060BC" w:rsidRDefault="003E3CBB" w:rsidP="006C2236">
      <w:pPr>
        <w:pStyle w:val="Caption"/>
        <w:rPr>
          <w:rFonts w:ascii="Arial" w:hAnsi="Arial" w:cs="Arial"/>
          <w:b/>
          <w:i w:val="0"/>
          <w:sz w:val="16"/>
          <w:szCs w:val="16"/>
        </w:rPr>
      </w:pPr>
      <w:r w:rsidRPr="003060BC">
        <w:rPr>
          <w:rFonts w:ascii="Arial" w:hAnsi="Arial" w:cs="Arial"/>
          <w:b/>
          <w:color w:val="auto"/>
          <w:sz w:val="16"/>
          <w:szCs w:val="16"/>
        </w:rPr>
        <w:t xml:space="preserve">Table </w:t>
      </w:r>
      <w:r w:rsidR="003060BC" w:rsidRPr="003060BC">
        <w:rPr>
          <w:rFonts w:ascii="Arial" w:hAnsi="Arial" w:cs="Arial"/>
          <w:b/>
          <w:color w:val="auto"/>
          <w:sz w:val="16"/>
          <w:szCs w:val="16"/>
        </w:rPr>
        <w:t>4</w:t>
      </w:r>
      <w:r w:rsidRPr="003060BC">
        <w:rPr>
          <w:rFonts w:ascii="Arial" w:hAnsi="Arial" w:cs="Arial"/>
          <w:b/>
          <w:color w:val="auto"/>
          <w:sz w:val="16"/>
          <w:szCs w:val="16"/>
        </w:rPr>
        <w:t>:</w:t>
      </w:r>
      <w:r w:rsidR="003060BC" w:rsidRPr="003060BC">
        <w:rPr>
          <w:rFonts w:ascii="Arial" w:hAnsi="Arial" w:cs="Arial"/>
          <w:b/>
          <w:color w:val="auto"/>
          <w:sz w:val="16"/>
          <w:szCs w:val="16"/>
        </w:rPr>
        <w:t xml:space="preserve"> Q4</w:t>
      </w:r>
      <w:r w:rsidRPr="003060BC">
        <w:rPr>
          <w:rFonts w:ascii="Arial" w:hAnsi="Arial" w:cs="Arial"/>
          <w:b/>
          <w:color w:val="auto"/>
          <w:sz w:val="16"/>
          <w:szCs w:val="16"/>
        </w:rPr>
        <w:t xml:space="preserve"> Indicative End Position  </w:t>
      </w:r>
    </w:p>
    <w:p w14:paraId="2FD1533E" w14:textId="64E178D7" w:rsidR="00F37E0C" w:rsidRDefault="00CF1E7C" w:rsidP="006C2236">
      <w:pPr>
        <w:rPr>
          <w:rFonts w:ascii="Arial" w:hAnsi="Arial" w:cs="Arial"/>
          <w:sz w:val="24"/>
          <w:szCs w:val="24"/>
        </w:rPr>
      </w:pPr>
      <w:r w:rsidRPr="6ED0FF06">
        <w:rPr>
          <w:rFonts w:ascii="Arial" w:hAnsi="Arial" w:cs="Arial"/>
          <w:sz w:val="24"/>
          <w:szCs w:val="24"/>
        </w:rPr>
        <w:t xml:space="preserve">To provide a comprehensive overview, further detail on the </w:t>
      </w:r>
      <w:r w:rsidR="003060BC" w:rsidRPr="6ED0FF06">
        <w:rPr>
          <w:rFonts w:ascii="Arial" w:hAnsi="Arial" w:cs="Arial"/>
          <w:sz w:val="24"/>
          <w:szCs w:val="24"/>
        </w:rPr>
        <w:t>progress of</w:t>
      </w:r>
      <w:r w:rsidR="00BF7BF5" w:rsidRPr="6ED0FF06">
        <w:rPr>
          <w:rFonts w:ascii="Arial" w:hAnsi="Arial" w:cs="Arial"/>
          <w:sz w:val="24"/>
          <w:szCs w:val="24"/>
        </w:rPr>
        <w:t xml:space="preserve"> </w:t>
      </w:r>
      <w:r w:rsidRPr="6ED0FF06">
        <w:rPr>
          <w:rFonts w:ascii="Arial" w:hAnsi="Arial" w:cs="Arial"/>
          <w:sz w:val="24"/>
          <w:szCs w:val="24"/>
        </w:rPr>
        <w:t xml:space="preserve">the 7 </w:t>
      </w:r>
      <w:r w:rsidR="0053514E" w:rsidRPr="6ED0FF06">
        <w:rPr>
          <w:rFonts w:ascii="Arial" w:hAnsi="Arial" w:cs="Arial"/>
          <w:sz w:val="24"/>
          <w:szCs w:val="24"/>
        </w:rPr>
        <w:t xml:space="preserve">Green and </w:t>
      </w:r>
      <w:r w:rsidRPr="6ED0FF06">
        <w:rPr>
          <w:rFonts w:ascii="Arial" w:hAnsi="Arial" w:cs="Arial"/>
          <w:sz w:val="24"/>
          <w:szCs w:val="24"/>
        </w:rPr>
        <w:t xml:space="preserve">5 </w:t>
      </w:r>
      <w:r w:rsidR="0053514E" w:rsidRPr="6ED0FF06">
        <w:rPr>
          <w:rFonts w:ascii="Arial" w:hAnsi="Arial" w:cs="Arial"/>
          <w:sz w:val="24"/>
          <w:szCs w:val="24"/>
        </w:rPr>
        <w:t xml:space="preserve">Amber </w:t>
      </w:r>
      <w:r w:rsidR="00184429" w:rsidRPr="6ED0FF06">
        <w:rPr>
          <w:rFonts w:ascii="Arial" w:hAnsi="Arial" w:cs="Arial"/>
          <w:sz w:val="24"/>
          <w:szCs w:val="24"/>
        </w:rPr>
        <w:t xml:space="preserve">deliverables </w:t>
      </w:r>
      <w:r w:rsidR="00BF7BF5" w:rsidRPr="6ED0FF06">
        <w:rPr>
          <w:rFonts w:ascii="Arial" w:hAnsi="Arial" w:cs="Arial"/>
          <w:sz w:val="24"/>
          <w:szCs w:val="24"/>
        </w:rPr>
        <w:t xml:space="preserve">projected </w:t>
      </w:r>
      <w:r w:rsidR="00184429" w:rsidRPr="6ED0FF06">
        <w:rPr>
          <w:rFonts w:ascii="Arial" w:hAnsi="Arial" w:cs="Arial"/>
          <w:sz w:val="24"/>
          <w:szCs w:val="24"/>
        </w:rPr>
        <w:t xml:space="preserve">to </w:t>
      </w:r>
      <w:r w:rsidR="003060BC" w:rsidRPr="6ED0FF06">
        <w:rPr>
          <w:rFonts w:ascii="Arial" w:hAnsi="Arial" w:cs="Arial"/>
          <w:sz w:val="24"/>
          <w:szCs w:val="24"/>
        </w:rPr>
        <w:t>remain</w:t>
      </w:r>
      <w:r w:rsidR="00184429" w:rsidRPr="6ED0FF06">
        <w:rPr>
          <w:rFonts w:ascii="Arial" w:hAnsi="Arial" w:cs="Arial"/>
          <w:sz w:val="24"/>
          <w:szCs w:val="24"/>
        </w:rPr>
        <w:t xml:space="preserve"> </w:t>
      </w:r>
      <w:r w:rsidR="0053514E" w:rsidRPr="6ED0FF06">
        <w:rPr>
          <w:rFonts w:ascii="Arial" w:hAnsi="Arial" w:cs="Arial"/>
          <w:sz w:val="24"/>
          <w:szCs w:val="24"/>
        </w:rPr>
        <w:t xml:space="preserve">unchanged </w:t>
      </w:r>
      <w:r w:rsidR="00364178" w:rsidRPr="6ED0FF06">
        <w:rPr>
          <w:rFonts w:ascii="Arial" w:hAnsi="Arial" w:cs="Arial"/>
          <w:sz w:val="24"/>
          <w:szCs w:val="24"/>
        </w:rPr>
        <w:t xml:space="preserve">to </w:t>
      </w:r>
      <w:r w:rsidR="00184429" w:rsidRPr="6ED0FF06">
        <w:rPr>
          <w:rFonts w:ascii="Arial" w:hAnsi="Arial" w:cs="Arial"/>
          <w:sz w:val="24"/>
          <w:szCs w:val="24"/>
        </w:rPr>
        <w:t>Q</w:t>
      </w:r>
      <w:r w:rsidR="003060BC" w:rsidRPr="6ED0FF06">
        <w:rPr>
          <w:rFonts w:ascii="Arial" w:hAnsi="Arial" w:cs="Arial"/>
          <w:sz w:val="24"/>
          <w:szCs w:val="24"/>
        </w:rPr>
        <w:t>4</w:t>
      </w:r>
      <w:r w:rsidR="00F37E0C" w:rsidRPr="6ED0FF06">
        <w:rPr>
          <w:rFonts w:ascii="Arial" w:hAnsi="Arial" w:cs="Arial"/>
          <w:sz w:val="24"/>
          <w:szCs w:val="24"/>
        </w:rPr>
        <w:t xml:space="preserve"> </w:t>
      </w:r>
      <w:r w:rsidR="00364178" w:rsidRPr="6ED0FF06">
        <w:rPr>
          <w:rFonts w:ascii="Arial" w:hAnsi="Arial" w:cs="Arial"/>
          <w:sz w:val="24"/>
          <w:szCs w:val="24"/>
        </w:rPr>
        <w:t xml:space="preserve">end </w:t>
      </w:r>
      <w:r w:rsidRPr="6ED0FF06">
        <w:rPr>
          <w:rFonts w:ascii="Arial" w:hAnsi="Arial" w:cs="Arial"/>
          <w:sz w:val="24"/>
          <w:szCs w:val="24"/>
        </w:rPr>
        <w:t>has been provided</w:t>
      </w:r>
      <w:r w:rsidR="003060BC" w:rsidRPr="6ED0FF06">
        <w:rPr>
          <w:rFonts w:ascii="Arial" w:hAnsi="Arial" w:cs="Arial"/>
          <w:sz w:val="24"/>
          <w:szCs w:val="24"/>
        </w:rPr>
        <w:t xml:space="preserve"> </w:t>
      </w:r>
      <w:r w:rsidRPr="6ED0FF06">
        <w:rPr>
          <w:rFonts w:ascii="Arial" w:hAnsi="Arial" w:cs="Arial"/>
          <w:sz w:val="24"/>
          <w:szCs w:val="24"/>
        </w:rPr>
        <w:t xml:space="preserve">in </w:t>
      </w:r>
      <w:r w:rsidR="003060BC" w:rsidRPr="6ED0FF06">
        <w:rPr>
          <w:rFonts w:ascii="Arial" w:hAnsi="Arial" w:cs="Arial"/>
          <w:b/>
          <w:bCs/>
          <w:sz w:val="24"/>
          <w:szCs w:val="24"/>
        </w:rPr>
        <w:t>Table 5</w:t>
      </w:r>
      <w:r w:rsidR="003060BC" w:rsidRPr="6ED0FF06">
        <w:rPr>
          <w:rFonts w:ascii="Arial" w:hAnsi="Arial" w:cs="Arial"/>
          <w:sz w:val="24"/>
          <w:szCs w:val="24"/>
        </w:rPr>
        <w:t xml:space="preserve"> below:</w:t>
      </w:r>
      <w:r w:rsidR="00F37E0C" w:rsidRPr="6ED0FF06">
        <w:rPr>
          <w:rFonts w:ascii="Arial" w:hAnsi="Arial" w:cs="Arial"/>
          <w:sz w:val="24"/>
          <w:szCs w:val="24"/>
        </w:rPr>
        <w:t xml:space="preserve"> </w:t>
      </w:r>
    </w:p>
    <w:p w14:paraId="02E8B5AC" w14:textId="32C6F7FB" w:rsidR="0053514E" w:rsidRDefault="0053514E" w:rsidP="006C2236">
      <w:pPr>
        <w:rPr>
          <w:rFonts w:ascii="Arial" w:hAnsi="Arial" w:cs="Arial"/>
          <w:sz w:val="24"/>
          <w:szCs w:val="24"/>
        </w:rPr>
      </w:pPr>
    </w:p>
    <w:p w14:paraId="16242A62" w14:textId="4DE25BD3" w:rsidR="0053514E" w:rsidRDefault="0053514E" w:rsidP="006C2236">
      <w:pPr>
        <w:rPr>
          <w:rFonts w:ascii="Arial" w:hAnsi="Arial" w:cs="Arial"/>
          <w:sz w:val="24"/>
          <w:szCs w:val="24"/>
        </w:rPr>
      </w:pPr>
    </w:p>
    <w:p w14:paraId="7FE98EFB" w14:textId="282B4D7E" w:rsidR="0053514E" w:rsidRDefault="0053514E" w:rsidP="006C2236">
      <w:pPr>
        <w:rPr>
          <w:rFonts w:ascii="Arial" w:hAnsi="Arial" w:cs="Arial"/>
          <w:sz w:val="24"/>
          <w:szCs w:val="24"/>
        </w:rPr>
      </w:pPr>
    </w:p>
    <w:p w14:paraId="2048930C" w14:textId="726A255A" w:rsidR="0053514E" w:rsidRDefault="0053514E" w:rsidP="006C2236">
      <w:pPr>
        <w:rPr>
          <w:rFonts w:ascii="Arial" w:hAnsi="Arial" w:cs="Arial"/>
          <w:sz w:val="24"/>
          <w:szCs w:val="24"/>
        </w:rPr>
      </w:pPr>
    </w:p>
    <w:p w14:paraId="6D27D3F8" w14:textId="48133A8D" w:rsidR="0053514E" w:rsidRDefault="0053514E" w:rsidP="006C2236">
      <w:pPr>
        <w:rPr>
          <w:rFonts w:ascii="Arial" w:hAnsi="Arial" w:cs="Arial"/>
          <w:sz w:val="24"/>
          <w:szCs w:val="24"/>
        </w:rPr>
      </w:pPr>
    </w:p>
    <w:p w14:paraId="24BA17B4" w14:textId="77777777" w:rsidR="0053514E" w:rsidRDefault="0053514E" w:rsidP="006C2236">
      <w:pPr>
        <w:rPr>
          <w:rFonts w:ascii="Arial" w:hAnsi="Arial" w:cs="Arial"/>
          <w:sz w:val="24"/>
          <w:szCs w:val="24"/>
        </w:rPr>
      </w:pPr>
    </w:p>
    <w:p w14:paraId="7308F433" w14:textId="77777777" w:rsidR="0053514E" w:rsidRDefault="0053514E" w:rsidP="006C2236">
      <w:pPr>
        <w:rPr>
          <w:rFonts w:ascii="Arial" w:hAnsi="Arial" w:cs="Arial"/>
          <w:sz w:val="24"/>
          <w:szCs w:val="24"/>
        </w:rPr>
        <w:sectPr w:rsidR="0053514E">
          <w:headerReference w:type="default" r:id="rId15"/>
          <w:footerReference w:type="default" r:id="rId16"/>
          <w:pgSz w:w="11906" w:h="16838"/>
          <w:pgMar w:top="1440" w:right="1440" w:bottom="1440" w:left="1440" w:header="708" w:footer="708" w:gutter="0"/>
          <w:cols w:space="708"/>
          <w:docGrid w:linePitch="360"/>
        </w:sectPr>
      </w:pPr>
    </w:p>
    <w:p w14:paraId="25E84BB6" w14:textId="5FBB85F3" w:rsidR="00B00543" w:rsidRDefault="7394147A" w:rsidP="77B015FC">
      <w:pPr>
        <w:spacing w:after="0"/>
        <w:rPr>
          <w:rFonts w:ascii="Arial" w:hAnsi="Arial" w:cs="Arial"/>
          <w:b/>
          <w:bCs/>
          <w:i/>
          <w:iCs/>
          <w:sz w:val="16"/>
          <w:szCs w:val="16"/>
        </w:rPr>
        <w:sectPr w:rsidR="00B00543" w:rsidSect="0053514E">
          <w:pgSz w:w="16838" w:h="11906" w:orient="landscape"/>
          <w:pgMar w:top="1440" w:right="1440" w:bottom="1440" w:left="1440" w:header="709" w:footer="709" w:gutter="0"/>
          <w:cols w:space="708"/>
          <w:docGrid w:linePitch="360"/>
        </w:sectPr>
      </w:pPr>
      <w:r>
        <w:rPr>
          <w:noProof/>
          <w:lang w:eastAsia="en-GB"/>
        </w:rPr>
        <w:lastRenderedPageBreak/>
        <w:drawing>
          <wp:inline distT="0" distB="0" distL="0" distR="0" wp14:anchorId="4114A9B3" wp14:editId="5B37A2F0">
            <wp:extent cx="9281226" cy="5518834"/>
            <wp:effectExtent l="0" t="0" r="0" b="0"/>
            <wp:docPr id="1744551997" name="Picture 174455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281226" cy="5518834"/>
                    </a:xfrm>
                    <a:prstGeom prst="rect">
                      <a:avLst/>
                    </a:prstGeom>
                  </pic:spPr>
                </pic:pic>
              </a:graphicData>
            </a:graphic>
          </wp:inline>
        </w:drawing>
      </w:r>
      <w:r w:rsidR="3F48E1E5" w:rsidRPr="77B015FC">
        <w:rPr>
          <w:rFonts w:ascii="Arial" w:hAnsi="Arial" w:cs="Arial"/>
          <w:b/>
          <w:bCs/>
          <w:i/>
          <w:iCs/>
          <w:sz w:val="16"/>
          <w:szCs w:val="16"/>
        </w:rPr>
        <w:t>Table</w:t>
      </w:r>
      <w:r w:rsidR="5E704478" w:rsidRPr="77B015FC">
        <w:rPr>
          <w:rFonts w:ascii="Arial" w:hAnsi="Arial" w:cs="Arial"/>
          <w:b/>
          <w:bCs/>
          <w:i/>
          <w:iCs/>
          <w:sz w:val="16"/>
          <w:szCs w:val="16"/>
        </w:rPr>
        <w:t xml:space="preserve"> 5</w:t>
      </w:r>
      <w:r w:rsidR="3F48E1E5" w:rsidRPr="77B015FC">
        <w:rPr>
          <w:rFonts w:ascii="Arial" w:hAnsi="Arial" w:cs="Arial"/>
          <w:b/>
          <w:bCs/>
          <w:i/>
          <w:iCs/>
          <w:sz w:val="16"/>
          <w:szCs w:val="16"/>
        </w:rPr>
        <w:t>: Q</w:t>
      </w:r>
      <w:r w:rsidR="5E704478" w:rsidRPr="77B015FC">
        <w:rPr>
          <w:rFonts w:ascii="Arial" w:hAnsi="Arial" w:cs="Arial"/>
          <w:b/>
          <w:bCs/>
          <w:i/>
          <w:iCs/>
          <w:sz w:val="16"/>
          <w:szCs w:val="16"/>
        </w:rPr>
        <w:t>4 Projection</w:t>
      </w:r>
      <w:r w:rsidR="6F675434" w:rsidRPr="77B015FC">
        <w:rPr>
          <w:rFonts w:ascii="Arial" w:hAnsi="Arial" w:cs="Arial"/>
          <w:b/>
          <w:bCs/>
          <w:i/>
          <w:iCs/>
          <w:sz w:val="16"/>
          <w:szCs w:val="16"/>
        </w:rPr>
        <w:t>s</w:t>
      </w:r>
    </w:p>
    <w:p w14:paraId="3EB4075A" w14:textId="455ED20B" w:rsidR="00B00543" w:rsidRPr="00B00543" w:rsidRDefault="01242BAB" w:rsidP="70B13E73">
      <w:pPr>
        <w:pStyle w:val="ListParagraph"/>
        <w:numPr>
          <w:ilvl w:val="0"/>
          <w:numId w:val="1"/>
        </w:numPr>
        <w:rPr>
          <w:rFonts w:ascii="Arial" w:hAnsi="Arial" w:cs="Arial"/>
          <w:b/>
          <w:bCs/>
          <w:sz w:val="28"/>
          <w:szCs w:val="28"/>
          <w:u w:val="single"/>
        </w:rPr>
      </w:pPr>
      <w:r w:rsidRPr="70B13E73">
        <w:rPr>
          <w:rFonts w:ascii="Arial" w:hAnsi="Arial" w:cs="Arial"/>
          <w:b/>
          <w:bCs/>
          <w:sz w:val="24"/>
          <w:szCs w:val="24"/>
        </w:rPr>
        <w:lastRenderedPageBreak/>
        <w:t>Overall Progress</w:t>
      </w:r>
    </w:p>
    <w:p w14:paraId="11B93365" w14:textId="5CA185C3" w:rsidR="00B00543" w:rsidRPr="00B00543" w:rsidRDefault="01242BAB" w:rsidP="70B13E73">
      <w:pPr>
        <w:rPr>
          <w:rFonts w:ascii="Arial" w:hAnsi="Arial" w:cs="Arial"/>
          <w:sz w:val="24"/>
          <w:szCs w:val="24"/>
        </w:rPr>
      </w:pPr>
      <w:r w:rsidRPr="70B13E73">
        <w:rPr>
          <w:rFonts w:ascii="Arial" w:hAnsi="Arial" w:cs="Arial"/>
          <w:b/>
          <w:bCs/>
          <w:sz w:val="24"/>
          <w:szCs w:val="24"/>
        </w:rPr>
        <w:t>Table 6</w:t>
      </w:r>
      <w:r w:rsidRPr="70B13E73">
        <w:rPr>
          <w:rFonts w:ascii="Arial" w:hAnsi="Arial" w:cs="Arial"/>
          <w:sz w:val="24"/>
          <w:szCs w:val="24"/>
        </w:rPr>
        <w:t xml:space="preserve"> below provides a high-level overview of the overall progress for deliverables to date, including Q3 end position and Q4 projections:</w:t>
      </w:r>
    </w:p>
    <w:p w14:paraId="3517CD2C" w14:textId="5E30B129" w:rsidR="00B00543" w:rsidRDefault="01242BAB" w:rsidP="70B13E73">
      <w:pPr>
        <w:spacing w:after="0"/>
        <w:rPr>
          <w:rFonts w:ascii="Arial" w:hAnsi="Arial" w:cs="Arial"/>
          <w:b/>
          <w:bCs/>
          <w:i/>
          <w:iCs/>
          <w:sz w:val="16"/>
          <w:szCs w:val="16"/>
        </w:rPr>
      </w:pPr>
      <w:r w:rsidRPr="0063445D">
        <w:rPr>
          <w:noProof/>
          <w:bdr w:val="single" w:sz="4" w:space="0" w:color="auto"/>
          <w:lang w:eastAsia="en-GB"/>
        </w:rPr>
        <w:drawing>
          <wp:inline distT="0" distB="0" distL="0" distR="0" wp14:anchorId="0E4A7D29" wp14:editId="558B2EED">
            <wp:extent cx="5705520" cy="4797102"/>
            <wp:effectExtent l="0" t="0" r="0" b="0"/>
            <wp:docPr id="1558948280" name="Picture 148914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144849"/>
                    <pic:cNvPicPr/>
                  </pic:nvPicPr>
                  <pic:blipFill>
                    <a:blip r:embed="rId18">
                      <a:extLst>
                        <a:ext uri="{28A0092B-C50C-407E-A947-70E740481C1C}">
                          <a14:useLocalDpi xmlns:a14="http://schemas.microsoft.com/office/drawing/2010/main" val="0"/>
                        </a:ext>
                      </a:extLst>
                    </a:blip>
                    <a:srcRect r="332"/>
                    <a:stretch>
                      <a:fillRect/>
                    </a:stretch>
                  </pic:blipFill>
                  <pic:spPr>
                    <a:xfrm>
                      <a:off x="0" y="0"/>
                      <a:ext cx="5705520" cy="4797102"/>
                    </a:xfrm>
                    <a:prstGeom prst="rect">
                      <a:avLst/>
                    </a:prstGeom>
                  </pic:spPr>
                </pic:pic>
              </a:graphicData>
            </a:graphic>
          </wp:inline>
        </w:drawing>
      </w:r>
      <w:r w:rsidRPr="70B13E73">
        <w:rPr>
          <w:rFonts w:ascii="Arial" w:hAnsi="Arial" w:cs="Arial"/>
          <w:b/>
          <w:bCs/>
          <w:i/>
          <w:iCs/>
          <w:sz w:val="16"/>
          <w:szCs w:val="16"/>
        </w:rPr>
        <w:t>Table 6: Overa</w:t>
      </w:r>
      <w:r w:rsidR="00B93D26">
        <w:rPr>
          <w:rFonts w:ascii="Arial" w:hAnsi="Arial" w:cs="Arial"/>
          <w:b/>
          <w:bCs/>
          <w:i/>
          <w:iCs/>
          <w:sz w:val="16"/>
          <w:szCs w:val="16"/>
        </w:rPr>
        <w:t>ll Deliverable Progress to Date</w:t>
      </w:r>
    </w:p>
    <w:sectPr w:rsidR="00B00543" w:rsidSect="00B00543">
      <w:pgSz w:w="11906" w:h="16838"/>
      <w:pgMar w:top="1440"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60DDC2" w16cex:dateUtc="2025-02-07T12:47:26.61Z"/>
  <w16cex:commentExtensible w16cex:durableId="3760B4B3" w16cex:dateUtc="2025-02-10T15:59:45.519Z"/>
  <w16cex:commentExtensible w16cex:durableId="3FB0B506" w16cex:dateUtc="2025-02-13T16:28:51.126Z"/>
  <w16cex:commentExtensible w16cex:durableId="2769B7B8" w16cex:dateUtc="2025-02-13T16:29:51.97Z"/>
  <w16cex:commentExtensible w16cex:durableId="303A2B20" w16cex:dateUtc="2025-02-13T16:34:56.373Z"/>
  <w16cex:commentExtensible w16cex:durableId="5F158785" w16cex:dateUtc="2025-02-14T11:48:42.827Z"/>
</w16cex:commentsExtensible>
</file>

<file path=word/commentsIds.xml><?xml version="1.0" encoding="utf-8"?>
<w16cid:commentsIds xmlns:mc="http://schemas.openxmlformats.org/markup-compatibility/2006" xmlns:w16cid="http://schemas.microsoft.com/office/word/2016/wordml/cid" mc:Ignorable="w16cid">
  <w16cid:commentId w16cid:paraId="670EE6C0" w16cid:durableId="7D60DDC2"/>
  <w16cid:commentId w16cid:paraId="52FC22DC" w16cid:durableId="3760B4B3"/>
  <w16cid:commentId w16cid:paraId="328CC090" w16cid:durableId="3FB0B506"/>
  <w16cid:commentId w16cid:paraId="66BC3D9D" w16cid:durableId="2769B7B8"/>
  <w16cid:commentId w16cid:paraId="5DD8E8AF" w16cid:durableId="303A2B20"/>
  <w16cid:commentId w16cid:paraId="7FD220A4" w16cid:durableId="63457D0F"/>
  <w16cid:commentId w16cid:paraId="7FB958CE" w16cid:durableId="5F1587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10871" w14:textId="77777777" w:rsidR="00774F58" w:rsidRDefault="00774F58">
      <w:pPr>
        <w:spacing w:after="0" w:line="240" w:lineRule="auto"/>
      </w:pPr>
      <w:r>
        <w:separator/>
      </w:r>
    </w:p>
  </w:endnote>
  <w:endnote w:type="continuationSeparator" w:id="0">
    <w:p w14:paraId="1DD9300E" w14:textId="77777777" w:rsidR="00774F58" w:rsidRDefault="00774F58">
      <w:pPr>
        <w:spacing w:after="0" w:line="240" w:lineRule="auto"/>
      </w:pPr>
      <w:r>
        <w:continuationSeparator/>
      </w:r>
    </w:p>
  </w:endnote>
  <w:endnote w:type="continuationNotice" w:id="1">
    <w:p w14:paraId="3928D8D7" w14:textId="77777777" w:rsidR="00774F58" w:rsidRDefault="00774F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0243" w14:textId="104875FA" w:rsidR="00AF5F17" w:rsidRPr="00AF5F17" w:rsidRDefault="00AF5F17" w:rsidP="00AF5F17">
    <w:pPr>
      <w:tabs>
        <w:tab w:val="center" w:pos="4153"/>
        <w:tab w:val="right" w:pos="8306"/>
      </w:tabs>
      <w:spacing w:after="0" w:line="240" w:lineRule="auto"/>
      <w:jc w:val="center"/>
      <w:rPr>
        <w:rFonts w:ascii="Arial" w:eastAsia="Times New Roman" w:hAnsi="Arial" w:cs="Arial"/>
        <w:spacing w:val="-3"/>
        <w:sz w:val="16"/>
        <w:szCs w:val="16"/>
      </w:rPr>
    </w:pPr>
    <w:r w:rsidRPr="00AF5F17">
      <w:rPr>
        <w:rFonts w:ascii="Arial" w:eastAsia="Times New Roman" w:hAnsi="Arial" w:cs="Arial"/>
        <w:spacing w:val="-3"/>
        <w:sz w:val="16"/>
        <w:szCs w:val="16"/>
      </w:rPr>
      <w:t xml:space="preserve">Page </w:t>
    </w:r>
    <w:r w:rsidRPr="00AF5F17">
      <w:rPr>
        <w:rFonts w:ascii="Arial" w:eastAsia="Times New Roman" w:hAnsi="Arial" w:cs="Arial"/>
        <w:spacing w:val="-3"/>
        <w:sz w:val="16"/>
        <w:szCs w:val="16"/>
      </w:rPr>
      <w:fldChar w:fldCharType="begin"/>
    </w:r>
    <w:r w:rsidRPr="00AF5F17">
      <w:rPr>
        <w:rFonts w:ascii="Arial" w:eastAsia="Times New Roman" w:hAnsi="Arial" w:cs="Arial"/>
        <w:spacing w:val="-3"/>
        <w:sz w:val="16"/>
        <w:szCs w:val="16"/>
      </w:rPr>
      <w:instrText xml:space="preserve"> PAGE </w:instrText>
    </w:r>
    <w:r w:rsidRPr="00AF5F17">
      <w:rPr>
        <w:rFonts w:ascii="Arial" w:eastAsia="Times New Roman" w:hAnsi="Arial" w:cs="Arial"/>
        <w:spacing w:val="-3"/>
        <w:sz w:val="16"/>
        <w:szCs w:val="16"/>
      </w:rPr>
      <w:fldChar w:fldCharType="separate"/>
    </w:r>
    <w:r w:rsidR="00101FD0">
      <w:rPr>
        <w:rFonts w:ascii="Arial" w:eastAsia="Times New Roman" w:hAnsi="Arial" w:cs="Arial"/>
        <w:noProof/>
        <w:spacing w:val="-3"/>
        <w:sz w:val="16"/>
        <w:szCs w:val="16"/>
      </w:rPr>
      <w:t>1</w:t>
    </w:r>
    <w:r w:rsidRPr="00AF5F17">
      <w:rPr>
        <w:rFonts w:ascii="Arial" w:eastAsia="Times New Roman" w:hAnsi="Arial" w:cs="Arial"/>
        <w:spacing w:val="-3"/>
        <w:sz w:val="16"/>
        <w:szCs w:val="16"/>
      </w:rPr>
      <w:fldChar w:fldCharType="end"/>
    </w:r>
    <w:r w:rsidRPr="00AF5F17">
      <w:rPr>
        <w:rFonts w:ascii="Arial" w:eastAsia="Times New Roman" w:hAnsi="Arial" w:cs="Arial"/>
        <w:spacing w:val="-3"/>
        <w:sz w:val="16"/>
        <w:szCs w:val="16"/>
      </w:rPr>
      <w:t xml:space="preserve"> of </w:t>
    </w:r>
    <w:r w:rsidRPr="00AF5F17">
      <w:rPr>
        <w:rFonts w:ascii="Arial" w:eastAsia="Times New Roman" w:hAnsi="Arial" w:cs="Arial"/>
        <w:spacing w:val="-3"/>
        <w:sz w:val="16"/>
        <w:szCs w:val="16"/>
      </w:rPr>
      <w:fldChar w:fldCharType="begin"/>
    </w:r>
    <w:r w:rsidRPr="00AF5F17">
      <w:rPr>
        <w:rFonts w:ascii="Arial" w:eastAsia="Times New Roman" w:hAnsi="Arial" w:cs="Arial"/>
        <w:spacing w:val="-3"/>
        <w:sz w:val="16"/>
        <w:szCs w:val="16"/>
      </w:rPr>
      <w:instrText xml:space="preserve"> NUMPAGES </w:instrText>
    </w:r>
    <w:r w:rsidRPr="00AF5F17">
      <w:rPr>
        <w:rFonts w:ascii="Arial" w:eastAsia="Times New Roman" w:hAnsi="Arial" w:cs="Arial"/>
        <w:spacing w:val="-3"/>
        <w:sz w:val="16"/>
        <w:szCs w:val="16"/>
      </w:rPr>
      <w:fldChar w:fldCharType="separate"/>
    </w:r>
    <w:r w:rsidR="00101FD0">
      <w:rPr>
        <w:rFonts w:ascii="Arial" w:eastAsia="Times New Roman" w:hAnsi="Arial" w:cs="Arial"/>
        <w:noProof/>
        <w:spacing w:val="-3"/>
        <w:sz w:val="16"/>
        <w:szCs w:val="16"/>
      </w:rPr>
      <w:t>7</w:t>
    </w:r>
    <w:r w:rsidRPr="00AF5F17">
      <w:rPr>
        <w:rFonts w:ascii="Arial" w:eastAsia="Times New Roman" w:hAnsi="Arial" w:cs="Arial"/>
        <w:spacing w:val="-3"/>
        <w:sz w:val="16"/>
        <w:szCs w:val="16"/>
      </w:rPr>
      <w:fldChar w:fldCharType="end"/>
    </w:r>
  </w:p>
  <w:p w14:paraId="23860B5F" w14:textId="77777777" w:rsidR="00B06FD0" w:rsidRDefault="00B06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DB98F" w14:textId="77777777" w:rsidR="00774F58" w:rsidRDefault="00774F58">
      <w:pPr>
        <w:spacing w:after="0" w:line="240" w:lineRule="auto"/>
      </w:pPr>
      <w:r>
        <w:separator/>
      </w:r>
    </w:p>
  </w:footnote>
  <w:footnote w:type="continuationSeparator" w:id="0">
    <w:p w14:paraId="4989666B" w14:textId="77777777" w:rsidR="00774F58" w:rsidRDefault="00774F58">
      <w:pPr>
        <w:spacing w:after="0" w:line="240" w:lineRule="auto"/>
      </w:pPr>
      <w:r>
        <w:continuationSeparator/>
      </w:r>
    </w:p>
  </w:footnote>
  <w:footnote w:type="continuationNotice" w:id="1">
    <w:p w14:paraId="041F5647" w14:textId="77777777" w:rsidR="00774F58" w:rsidRDefault="00774F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4242C" w14:textId="47DC4FD4" w:rsidR="00F41C90" w:rsidRPr="00125A9E" w:rsidRDefault="00283C83" w:rsidP="00F41C90">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2</w:t>
    </w:r>
    <w:r w:rsidR="00B128D2">
      <w:rPr>
        <w:rFonts w:cs="Arial"/>
        <w:b/>
        <w:color w:val="2E74B5" w:themeColor="accent1" w:themeShade="BF"/>
        <w:sz w:val="20"/>
      </w:rPr>
      <w:t>02</w:t>
    </w:r>
    <w:r>
      <w:rPr>
        <w:rFonts w:cs="Arial"/>
        <w:b/>
        <w:color w:val="2E74B5" w:themeColor="accent1" w:themeShade="BF"/>
        <w:sz w:val="20"/>
      </w:rPr>
      <w:t xml:space="preserve">4-25 </w:t>
    </w:r>
    <w:r w:rsidR="004D1858">
      <w:rPr>
        <w:rFonts w:cs="Arial"/>
        <w:b/>
        <w:color w:val="2E74B5" w:themeColor="accent1" w:themeShade="BF"/>
        <w:sz w:val="20"/>
      </w:rPr>
      <w:t>Annual Delivery Plan Q3</w:t>
    </w:r>
    <w:r w:rsidR="008C10A7">
      <w:rPr>
        <w:rFonts w:cs="Arial"/>
        <w:b/>
        <w:color w:val="2E74B5" w:themeColor="accent1" w:themeShade="BF"/>
        <w:sz w:val="20"/>
      </w:rPr>
      <w:t xml:space="preserve"> Update</w:t>
    </w:r>
    <w:r w:rsidR="00F37E0C">
      <w:rPr>
        <w:rFonts w:cs="Arial"/>
        <w:b/>
        <w:color w:val="2E74B5" w:themeColor="accent1" w:themeShade="BF"/>
        <w:sz w:val="20"/>
      </w:rPr>
      <w:t xml:space="preserve"> </w:t>
    </w:r>
    <w:r w:rsidR="00101FD0">
      <w:rPr>
        <w:rFonts w:cs="Arial"/>
        <w:b/>
        <w:color w:val="2E74B5" w:themeColor="accent1" w:themeShade="BF"/>
        <w:sz w:val="20"/>
      </w:rPr>
      <w:t xml:space="preserve">            Board Item 3.4.3a</w:t>
    </w:r>
  </w:p>
  <w:p w14:paraId="19BC8261" w14:textId="77777777" w:rsidR="00F41C90" w:rsidRPr="002B5F4B" w:rsidRDefault="00101FD0">
    <w:pPr>
      <w:pStyle w:val="Header"/>
      <w:rPr>
        <w:sz w:val="2"/>
        <w:szCs w:val="2"/>
      </w:rPr>
    </w:pPr>
  </w:p>
</w:hdr>
</file>

<file path=word/intelligence2.xml><?xml version="1.0" encoding="utf-8"?>
<int2:intelligence xmlns:int2="http://schemas.microsoft.com/office/intelligence/2020/intelligence">
  <int2:observations>
    <int2:textHash int2:hashCode="1ZVJeTvzZ9RBkm" int2:id="mVOaTH7g">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234D"/>
    <w:multiLevelType w:val="hybridMultilevel"/>
    <w:tmpl w:val="D988D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57016"/>
    <w:multiLevelType w:val="hybridMultilevel"/>
    <w:tmpl w:val="B9825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E1CB8"/>
    <w:multiLevelType w:val="hybridMultilevel"/>
    <w:tmpl w:val="8482DA94"/>
    <w:lvl w:ilvl="0" w:tplc="DA12A638">
      <w:start w:val="1"/>
      <w:numFmt w:val="decimal"/>
      <w:lvlText w:val="%1."/>
      <w:lvlJc w:val="left"/>
      <w:pPr>
        <w:ind w:left="360" w:hanging="360"/>
      </w:pPr>
    </w:lvl>
    <w:lvl w:ilvl="1" w:tplc="249A7B02">
      <w:start w:val="1"/>
      <w:numFmt w:val="lowerLetter"/>
      <w:lvlText w:val="%2."/>
      <w:lvlJc w:val="left"/>
      <w:pPr>
        <w:ind w:left="1080" w:hanging="360"/>
      </w:pPr>
    </w:lvl>
    <w:lvl w:ilvl="2" w:tplc="822C74B2">
      <w:start w:val="1"/>
      <w:numFmt w:val="lowerRoman"/>
      <w:lvlText w:val="%3."/>
      <w:lvlJc w:val="right"/>
      <w:pPr>
        <w:ind w:left="1800" w:hanging="180"/>
      </w:pPr>
    </w:lvl>
    <w:lvl w:ilvl="3" w:tplc="561259CE">
      <w:start w:val="1"/>
      <w:numFmt w:val="decimal"/>
      <w:lvlText w:val="%4."/>
      <w:lvlJc w:val="left"/>
      <w:pPr>
        <w:ind w:left="2520" w:hanging="360"/>
      </w:pPr>
    </w:lvl>
    <w:lvl w:ilvl="4" w:tplc="9A86A476">
      <w:start w:val="1"/>
      <w:numFmt w:val="lowerLetter"/>
      <w:lvlText w:val="%5."/>
      <w:lvlJc w:val="left"/>
      <w:pPr>
        <w:ind w:left="3240" w:hanging="360"/>
      </w:pPr>
    </w:lvl>
    <w:lvl w:ilvl="5" w:tplc="B78890D2">
      <w:start w:val="1"/>
      <w:numFmt w:val="lowerRoman"/>
      <w:lvlText w:val="%6."/>
      <w:lvlJc w:val="right"/>
      <w:pPr>
        <w:ind w:left="3960" w:hanging="180"/>
      </w:pPr>
    </w:lvl>
    <w:lvl w:ilvl="6" w:tplc="5E5AFA4E">
      <w:start w:val="1"/>
      <w:numFmt w:val="decimal"/>
      <w:lvlText w:val="%7."/>
      <w:lvlJc w:val="left"/>
      <w:pPr>
        <w:ind w:left="4680" w:hanging="360"/>
      </w:pPr>
    </w:lvl>
    <w:lvl w:ilvl="7" w:tplc="28549BB8">
      <w:start w:val="1"/>
      <w:numFmt w:val="lowerLetter"/>
      <w:lvlText w:val="%8."/>
      <w:lvlJc w:val="left"/>
      <w:pPr>
        <w:ind w:left="5400" w:hanging="360"/>
      </w:pPr>
    </w:lvl>
    <w:lvl w:ilvl="8" w:tplc="692AE012">
      <w:start w:val="1"/>
      <w:numFmt w:val="lowerRoman"/>
      <w:lvlText w:val="%9."/>
      <w:lvlJc w:val="right"/>
      <w:pPr>
        <w:ind w:left="6120" w:hanging="180"/>
      </w:pPr>
    </w:lvl>
  </w:abstractNum>
  <w:abstractNum w:abstractNumId="3" w15:restartNumberingAfterBreak="0">
    <w:nsid w:val="5BDA0A4D"/>
    <w:multiLevelType w:val="hybridMultilevel"/>
    <w:tmpl w:val="ADC4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A4080"/>
    <w:multiLevelType w:val="hybridMultilevel"/>
    <w:tmpl w:val="3D7AF0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7D8E73A5"/>
    <w:multiLevelType w:val="hybridMultilevel"/>
    <w:tmpl w:val="9CE68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C"/>
    <w:rsid w:val="0002133C"/>
    <w:rsid w:val="000556D9"/>
    <w:rsid w:val="00073939"/>
    <w:rsid w:val="00086791"/>
    <w:rsid w:val="0009689D"/>
    <w:rsid w:val="000A2CDD"/>
    <w:rsid w:val="000A7947"/>
    <w:rsid w:val="000B6CDB"/>
    <w:rsid w:val="000C6B54"/>
    <w:rsid w:val="000D699A"/>
    <w:rsid w:val="000E338A"/>
    <w:rsid w:val="00101FD0"/>
    <w:rsid w:val="00103A6E"/>
    <w:rsid w:val="00107EC2"/>
    <w:rsid w:val="001159B0"/>
    <w:rsid w:val="00121022"/>
    <w:rsid w:val="00134003"/>
    <w:rsid w:val="00171330"/>
    <w:rsid w:val="00184429"/>
    <w:rsid w:val="00186411"/>
    <w:rsid w:val="001B56CA"/>
    <w:rsid w:val="001C1256"/>
    <w:rsid w:val="001C1344"/>
    <w:rsid w:val="001E3912"/>
    <w:rsid w:val="001E4D6C"/>
    <w:rsid w:val="001E5AE9"/>
    <w:rsid w:val="001F16C2"/>
    <w:rsid w:val="00235892"/>
    <w:rsid w:val="00261667"/>
    <w:rsid w:val="00261ABA"/>
    <w:rsid w:val="00283C83"/>
    <w:rsid w:val="002B31E5"/>
    <w:rsid w:val="002D3EF3"/>
    <w:rsid w:val="002E3F4C"/>
    <w:rsid w:val="003060BC"/>
    <w:rsid w:val="00325F65"/>
    <w:rsid w:val="00331A96"/>
    <w:rsid w:val="00331CD6"/>
    <w:rsid w:val="00364178"/>
    <w:rsid w:val="0037198C"/>
    <w:rsid w:val="00381532"/>
    <w:rsid w:val="003A2BE7"/>
    <w:rsid w:val="003E3CBB"/>
    <w:rsid w:val="003E4D9F"/>
    <w:rsid w:val="004257F3"/>
    <w:rsid w:val="0043739B"/>
    <w:rsid w:val="004374F9"/>
    <w:rsid w:val="00472E90"/>
    <w:rsid w:val="0048361A"/>
    <w:rsid w:val="004C37F4"/>
    <w:rsid w:val="004D1858"/>
    <w:rsid w:val="004E7E72"/>
    <w:rsid w:val="005010A5"/>
    <w:rsid w:val="00514AE4"/>
    <w:rsid w:val="00515E80"/>
    <w:rsid w:val="0053514E"/>
    <w:rsid w:val="00541CB2"/>
    <w:rsid w:val="00550410"/>
    <w:rsid w:val="0055696F"/>
    <w:rsid w:val="00583400"/>
    <w:rsid w:val="005B67CA"/>
    <w:rsid w:val="005D789E"/>
    <w:rsid w:val="0060086D"/>
    <w:rsid w:val="00606E51"/>
    <w:rsid w:val="00607522"/>
    <w:rsid w:val="00631A2A"/>
    <w:rsid w:val="0063445D"/>
    <w:rsid w:val="00655C53"/>
    <w:rsid w:val="00657694"/>
    <w:rsid w:val="00671C11"/>
    <w:rsid w:val="00680252"/>
    <w:rsid w:val="006C2236"/>
    <w:rsid w:val="006C2E40"/>
    <w:rsid w:val="006D5E9C"/>
    <w:rsid w:val="007016F5"/>
    <w:rsid w:val="00717452"/>
    <w:rsid w:val="007252D5"/>
    <w:rsid w:val="00731C2C"/>
    <w:rsid w:val="00733610"/>
    <w:rsid w:val="00743815"/>
    <w:rsid w:val="00750600"/>
    <w:rsid w:val="00773E2D"/>
    <w:rsid w:val="00774D60"/>
    <w:rsid w:val="00774F58"/>
    <w:rsid w:val="007B176A"/>
    <w:rsid w:val="007D28EF"/>
    <w:rsid w:val="007D500C"/>
    <w:rsid w:val="00813A40"/>
    <w:rsid w:val="00834882"/>
    <w:rsid w:val="0083770E"/>
    <w:rsid w:val="008451C1"/>
    <w:rsid w:val="00873B87"/>
    <w:rsid w:val="008A1B48"/>
    <w:rsid w:val="008B1366"/>
    <w:rsid w:val="008C10A7"/>
    <w:rsid w:val="008C6CF7"/>
    <w:rsid w:val="008E74C3"/>
    <w:rsid w:val="00903A2F"/>
    <w:rsid w:val="00925797"/>
    <w:rsid w:val="0098251F"/>
    <w:rsid w:val="009B26F2"/>
    <w:rsid w:val="009D52F5"/>
    <w:rsid w:val="00A67853"/>
    <w:rsid w:val="00A84EF1"/>
    <w:rsid w:val="00A94D82"/>
    <w:rsid w:val="00AC7279"/>
    <w:rsid w:val="00AE1DD0"/>
    <w:rsid w:val="00AF5F17"/>
    <w:rsid w:val="00B000C3"/>
    <w:rsid w:val="00B00543"/>
    <w:rsid w:val="00B06FD0"/>
    <w:rsid w:val="00B128D2"/>
    <w:rsid w:val="00B20228"/>
    <w:rsid w:val="00B65FB6"/>
    <w:rsid w:val="00B67E61"/>
    <w:rsid w:val="00B829A3"/>
    <w:rsid w:val="00B93D26"/>
    <w:rsid w:val="00BF7BF5"/>
    <w:rsid w:val="00C06118"/>
    <w:rsid w:val="00C8450B"/>
    <w:rsid w:val="00C94873"/>
    <w:rsid w:val="00CB63EF"/>
    <w:rsid w:val="00CD7B72"/>
    <w:rsid w:val="00CF1E7C"/>
    <w:rsid w:val="00D03ECD"/>
    <w:rsid w:val="00D31D92"/>
    <w:rsid w:val="00D31DAC"/>
    <w:rsid w:val="00D558D9"/>
    <w:rsid w:val="00D71404"/>
    <w:rsid w:val="00D74ADA"/>
    <w:rsid w:val="00DB3F2C"/>
    <w:rsid w:val="00DD075E"/>
    <w:rsid w:val="00DE1E3A"/>
    <w:rsid w:val="00E02067"/>
    <w:rsid w:val="00E16F52"/>
    <w:rsid w:val="00EA6EB4"/>
    <w:rsid w:val="00EC7B24"/>
    <w:rsid w:val="00F37E0C"/>
    <w:rsid w:val="00F51ABD"/>
    <w:rsid w:val="00F90AF9"/>
    <w:rsid w:val="00F95E3D"/>
    <w:rsid w:val="00FA25DE"/>
    <w:rsid w:val="00FA5FF1"/>
    <w:rsid w:val="00FB14AB"/>
    <w:rsid w:val="00FB2913"/>
    <w:rsid w:val="00FC730C"/>
    <w:rsid w:val="00FD0912"/>
    <w:rsid w:val="00FD4656"/>
    <w:rsid w:val="00FD5522"/>
    <w:rsid w:val="00FD65D5"/>
    <w:rsid w:val="00FE3509"/>
    <w:rsid w:val="01242BAB"/>
    <w:rsid w:val="02272B38"/>
    <w:rsid w:val="024C7838"/>
    <w:rsid w:val="028E5372"/>
    <w:rsid w:val="030CBA44"/>
    <w:rsid w:val="03303A50"/>
    <w:rsid w:val="035CC723"/>
    <w:rsid w:val="05771FF8"/>
    <w:rsid w:val="062963D9"/>
    <w:rsid w:val="06FC73BA"/>
    <w:rsid w:val="076FCE01"/>
    <w:rsid w:val="07DA0750"/>
    <w:rsid w:val="0AB98A86"/>
    <w:rsid w:val="0AC7F69F"/>
    <w:rsid w:val="0B140DA5"/>
    <w:rsid w:val="0B1C6B45"/>
    <w:rsid w:val="0B44732E"/>
    <w:rsid w:val="0B6137B6"/>
    <w:rsid w:val="0C6CBEBC"/>
    <w:rsid w:val="0C9E8156"/>
    <w:rsid w:val="0CD25FA9"/>
    <w:rsid w:val="0D3D3D7B"/>
    <w:rsid w:val="0D9BD961"/>
    <w:rsid w:val="0EFC02C0"/>
    <w:rsid w:val="0F31A69C"/>
    <w:rsid w:val="0F388B41"/>
    <w:rsid w:val="0F4BF405"/>
    <w:rsid w:val="0FC308CF"/>
    <w:rsid w:val="1017DA7A"/>
    <w:rsid w:val="10196580"/>
    <w:rsid w:val="107862D7"/>
    <w:rsid w:val="1083605E"/>
    <w:rsid w:val="10966B44"/>
    <w:rsid w:val="10FB9726"/>
    <w:rsid w:val="1190C46C"/>
    <w:rsid w:val="12860330"/>
    <w:rsid w:val="144E0A53"/>
    <w:rsid w:val="14687233"/>
    <w:rsid w:val="14B59AB9"/>
    <w:rsid w:val="155EEE4F"/>
    <w:rsid w:val="15E60076"/>
    <w:rsid w:val="1680CDB5"/>
    <w:rsid w:val="1733EDCA"/>
    <w:rsid w:val="173FD1F5"/>
    <w:rsid w:val="176306D2"/>
    <w:rsid w:val="18254D8E"/>
    <w:rsid w:val="1865BB9B"/>
    <w:rsid w:val="188C03E8"/>
    <w:rsid w:val="1A06F4FF"/>
    <w:rsid w:val="1A9F44B5"/>
    <w:rsid w:val="1BEEF13F"/>
    <w:rsid w:val="1C31B9E1"/>
    <w:rsid w:val="1CBCCF11"/>
    <w:rsid w:val="1D09DA90"/>
    <w:rsid w:val="1D599816"/>
    <w:rsid w:val="1DF65226"/>
    <w:rsid w:val="1E7FB582"/>
    <w:rsid w:val="1F60B313"/>
    <w:rsid w:val="21A88624"/>
    <w:rsid w:val="229A0CB6"/>
    <w:rsid w:val="22B7B04A"/>
    <w:rsid w:val="2417169E"/>
    <w:rsid w:val="248B4A49"/>
    <w:rsid w:val="25FAB7C5"/>
    <w:rsid w:val="26797273"/>
    <w:rsid w:val="26E69DB2"/>
    <w:rsid w:val="2844B591"/>
    <w:rsid w:val="28CC0F01"/>
    <w:rsid w:val="29109193"/>
    <w:rsid w:val="29C0AB9A"/>
    <w:rsid w:val="29C577B8"/>
    <w:rsid w:val="2A9D638A"/>
    <w:rsid w:val="2BE71E28"/>
    <w:rsid w:val="2C26BABE"/>
    <w:rsid w:val="2C38182C"/>
    <w:rsid w:val="2C53BF13"/>
    <w:rsid w:val="2C82A44C"/>
    <w:rsid w:val="2CB90960"/>
    <w:rsid w:val="2D1C26B7"/>
    <w:rsid w:val="2E7B14AF"/>
    <w:rsid w:val="2EAC35AF"/>
    <w:rsid w:val="2F60E4D2"/>
    <w:rsid w:val="3173607D"/>
    <w:rsid w:val="32F1A17C"/>
    <w:rsid w:val="3426E90A"/>
    <w:rsid w:val="3447B19E"/>
    <w:rsid w:val="34668962"/>
    <w:rsid w:val="3563E3D4"/>
    <w:rsid w:val="36DF09F3"/>
    <w:rsid w:val="37044DEC"/>
    <w:rsid w:val="37B151F1"/>
    <w:rsid w:val="3800AC1A"/>
    <w:rsid w:val="38BD84C2"/>
    <w:rsid w:val="3A4874B8"/>
    <w:rsid w:val="3AD52A72"/>
    <w:rsid w:val="3AE25091"/>
    <w:rsid w:val="3CFDA09A"/>
    <w:rsid w:val="3F1530D7"/>
    <w:rsid w:val="3F48E1E5"/>
    <w:rsid w:val="400693D2"/>
    <w:rsid w:val="42196876"/>
    <w:rsid w:val="439F4601"/>
    <w:rsid w:val="448610C8"/>
    <w:rsid w:val="44DD69DA"/>
    <w:rsid w:val="453FF2B7"/>
    <w:rsid w:val="45DBF6C5"/>
    <w:rsid w:val="46FAEE90"/>
    <w:rsid w:val="49BD7A38"/>
    <w:rsid w:val="49E7D511"/>
    <w:rsid w:val="4AF86531"/>
    <w:rsid w:val="4BEA5EDA"/>
    <w:rsid w:val="4BF12BD9"/>
    <w:rsid w:val="4CEA609F"/>
    <w:rsid w:val="4E36EF66"/>
    <w:rsid w:val="4E5F159E"/>
    <w:rsid w:val="4F0CFF90"/>
    <w:rsid w:val="4F84E54C"/>
    <w:rsid w:val="4FD18CFE"/>
    <w:rsid w:val="4FDCD646"/>
    <w:rsid w:val="50211138"/>
    <w:rsid w:val="51D61314"/>
    <w:rsid w:val="5247DD0E"/>
    <w:rsid w:val="52B4295D"/>
    <w:rsid w:val="530D932D"/>
    <w:rsid w:val="538A94B8"/>
    <w:rsid w:val="540986B2"/>
    <w:rsid w:val="5423DF15"/>
    <w:rsid w:val="5679D30E"/>
    <w:rsid w:val="56FB2470"/>
    <w:rsid w:val="571EF9DF"/>
    <w:rsid w:val="5774F158"/>
    <w:rsid w:val="58A5BDAE"/>
    <w:rsid w:val="5A87F353"/>
    <w:rsid w:val="5AABE8B2"/>
    <w:rsid w:val="5B9B3A06"/>
    <w:rsid w:val="5E704478"/>
    <w:rsid w:val="5E8DFCEB"/>
    <w:rsid w:val="5EC6724E"/>
    <w:rsid w:val="5F1F3689"/>
    <w:rsid w:val="5FFCBCE3"/>
    <w:rsid w:val="60F558A3"/>
    <w:rsid w:val="61F9FB83"/>
    <w:rsid w:val="625C2531"/>
    <w:rsid w:val="62E88CFC"/>
    <w:rsid w:val="636883FE"/>
    <w:rsid w:val="6425F548"/>
    <w:rsid w:val="65EE7C1E"/>
    <w:rsid w:val="6639BB5C"/>
    <w:rsid w:val="69139175"/>
    <w:rsid w:val="6953D66C"/>
    <w:rsid w:val="6BC79700"/>
    <w:rsid w:val="6BCB7CAD"/>
    <w:rsid w:val="6BF0E0BF"/>
    <w:rsid w:val="6CAEBF46"/>
    <w:rsid w:val="6D490DC5"/>
    <w:rsid w:val="6DE41A97"/>
    <w:rsid w:val="6E6782DC"/>
    <w:rsid w:val="6ED0FF06"/>
    <w:rsid w:val="6F675434"/>
    <w:rsid w:val="6F83680B"/>
    <w:rsid w:val="6FD5A601"/>
    <w:rsid w:val="70B13E73"/>
    <w:rsid w:val="71366530"/>
    <w:rsid w:val="7152E4A2"/>
    <w:rsid w:val="716FEA57"/>
    <w:rsid w:val="71DC2631"/>
    <w:rsid w:val="720FCA83"/>
    <w:rsid w:val="723894F9"/>
    <w:rsid w:val="72CB30F4"/>
    <w:rsid w:val="72E607B7"/>
    <w:rsid w:val="72FA9F45"/>
    <w:rsid w:val="7394147A"/>
    <w:rsid w:val="73C94514"/>
    <w:rsid w:val="7416CE8B"/>
    <w:rsid w:val="743E27F3"/>
    <w:rsid w:val="748B9CDC"/>
    <w:rsid w:val="74B27282"/>
    <w:rsid w:val="7562C4E6"/>
    <w:rsid w:val="75685367"/>
    <w:rsid w:val="75D9ABB7"/>
    <w:rsid w:val="7668217A"/>
    <w:rsid w:val="76AF3897"/>
    <w:rsid w:val="76FF914F"/>
    <w:rsid w:val="771AD65A"/>
    <w:rsid w:val="7770B167"/>
    <w:rsid w:val="778F5E5A"/>
    <w:rsid w:val="77B015FC"/>
    <w:rsid w:val="77E61EFF"/>
    <w:rsid w:val="7806FF3C"/>
    <w:rsid w:val="782A8AB1"/>
    <w:rsid w:val="79575539"/>
    <w:rsid w:val="79CC7385"/>
    <w:rsid w:val="79E20760"/>
    <w:rsid w:val="7A0714B2"/>
    <w:rsid w:val="7A22D513"/>
    <w:rsid w:val="7A2625A8"/>
    <w:rsid w:val="7A7C3101"/>
    <w:rsid w:val="7ADC41FF"/>
    <w:rsid w:val="7AE3B3E7"/>
    <w:rsid w:val="7AE47DA8"/>
    <w:rsid w:val="7B1A963D"/>
    <w:rsid w:val="7BDFD764"/>
    <w:rsid w:val="7CD80B71"/>
    <w:rsid w:val="7D2420ED"/>
    <w:rsid w:val="7DEDADBC"/>
    <w:rsid w:val="7E44E658"/>
    <w:rsid w:val="7F42C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B920"/>
  <w15:chartTrackingRefBased/>
  <w15:docId w15:val="{FC5F46CE-E548-4036-B257-9F853E64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7E0C"/>
    <w:pPr>
      <w:ind w:left="720"/>
      <w:contextualSpacing/>
    </w:pPr>
  </w:style>
  <w:style w:type="paragraph" w:styleId="Caption">
    <w:name w:val="caption"/>
    <w:basedOn w:val="Normal"/>
    <w:next w:val="Normal"/>
    <w:uiPriority w:val="35"/>
    <w:unhideWhenUsed/>
    <w:qFormat/>
    <w:rsid w:val="00F37E0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37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E0C"/>
  </w:style>
  <w:style w:type="paragraph" w:styleId="Footer">
    <w:name w:val="footer"/>
    <w:basedOn w:val="Normal"/>
    <w:link w:val="FooterChar"/>
    <w:uiPriority w:val="99"/>
    <w:unhideWhenUsed/>
    <w:rsid w:val="00903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A2F"/>
  </w:style>
  <w:style w:type="character" w:styleId="CommentReference">
    <w:name w:val="annotation reference"/>
    <w:basedOn w:val="DefaultParagraphFont"/>
    <w:uiPriority w:val="99"/>
    <w:semiHidden/>
    <w:unhideWhenUsed/>
    <w:rsid w:val="008A1B48"/>
    <w:rPr>
      <w:sz w:val="16"/>
      <w:szCs w:val="16"/>
    </w:rPr>
  </w:style>
  <w:style w:type="paragraph" w:styleId="CommentText">
    <w:name w:val="annotation text"/>
    <w:basedOn w:val="Normal"/>
    <w:link w:val="CommentTextChar"/>
    <w:uiPriority w:val="99"/>
    <w:semiHidden/>
    <w:unhideWhenUsed/>
    <w:rsid w:val="008A1B48"/>
    <w:pPr>
      <w:spacing w:line="240" w:lineRule="auto"/>
    </w:pPr>
    <w:rPr>
      <w:sz w:val="20"/>
      <w:szCs w:val="20"/>
    </w:rPr>
  </w:style>
  <w:style w:type="character" w:customStyle="1" w:styleId="CommentTextChar">
    <w:name w:val="Comment Text Char"/>
    <w:basedOn w:val="DefaultParagraphFont"/>
    <w:link w:val="CommentText"/>
    <w:uiPriority w:val="99"/>
    <w:semiHidden/>
    <w:rsid w:val="008A1B48"/>
    <w:rPr>
      <w:sz w:val="20"/>
      <w:szCs w:val="20"/>
    </w:rPr>
  </w:style>
  <w:style w:type="paragraph" w:styleId="CommentSubject">
    <w:name w:val="annotation subject"/>
    <w:basedOn w:val="CommentText"/>
    <w:next w:val="CommentText"/>
    <w:link w:val="CommentSubjectChar"/>
    <w:uiPriority w:val="99"/>
    <w:semiHidden/>
    <w:unhideWhenUsed/>
    <w:rsid w:val="008A1B48"/>
    <w:rPr>
      <w:b/>
      <w:bCs/>
    </w:rPr>
  </w:style>
  <w:style w:type="character" w:customStyle="1" w:styleId="CommentSubjectChar">
    <w:name w:val="Comment Subject Char"/>
    <w:basedOn w:val="CommentTextChar"/>
    <w:link w:val="CommentSubject"/>
    <w:uiPriority w:val="99"/>
    <w:semiHidden/>
    <w:rsid w:val="008A1B48"/>
    <w:rPr>
      <w:b/>
      <w:bCs/>
      <w:sz w:val="20"/>
      <w:szCs w:val="20"/>
    </w:rPr>
  </w:style>
  <w:style w:type="paragraph" w:styleId="BalloonText">
    <w:name w:val="Balloon Text"/>
    <w:basedOn w:val="Normal"/>
    <w:link w:val="BalloonTextChar"/>
    <w:uiPriority w:val="99"/>
    <w:semiHidden/>
    <w:unhideWhenUsed/>
    <w:rsid w:val="008A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B48"/>
    <w:rPr>
      <w:rFonts w:ascii="Segoe UI" w:hAnsi="Segoe UI" w:cs="Segoe UI"/>
      <w:sz w:val="18"/>
      <w:szCs w:val="18"/>
    </w:rPr>
  </w:style>
  <w:style w:type="paragraph" w:styleId="Revision">
    <w:name w:val="Revision"/>
    <w:hidden/>
    <w:uiPriority w:val="99"/>
    <w:semiHidden/>
    <w:rsid w:val="00773E2D"/>
    <w:pPr>
      <w:spacing w:after="0" w:line="240" w:lineRule="auto"/>
    </w:pPr>
  </w:style>
</w:styles>
</file>

<file path=word/tasks.xml><?xml version="1.0" encoding="utf-8"?>
<t:Tasks xmlns:t="http://schemas.microsoft.com/office/tasks/2019/documenttasks" xmlns:oel="http://schemas.microsoft.com/office/2019/extlst">
  <t:Task id="{3DF62F0C-A516-4DF0-8BAA-4477FA8447BB}">
    <t:Anchor>
      <t:Comment id="2103500226"/>
    </t:Anchor>
    <t:History>
      <t:Event id="{262080DE-B502-4792-BCEA-EFD1440A3B83}" time="2025-02-07T12:47:26.622Z">
        <t:Attribution userId="S::ewen.mcgregor2@gjnh.nhs.scot::51ec2f01-2963-458e-b746-56682aa7e3fe" userProvider="AD" userName="Ewen McGregor (NHS GOLDEN JUBILEE)"/>
        <t:Anchor>
          <t:Comment id="2103500226"/>
        </t:Anchor>
        <t:Create/>
      </t:Event>
      <t:Event id="{D4E2A198-7C29-4253-B5D4-0C4EC767E090}" time="2025-02-07T12:47:26.622Z">
        <t:Attribution userId="S::ewen.mcgregor2@gjnh.nhs.scot::51ec2f01-2963-458e-b746-56682aa7e3fe" userProvider="AD" userName="Ewen McGregor (NHS GOLDEN JUBILEE)"/>
        <t:Anchor>
          <t:Comment id="2103500226"/>
        </t:Anchor>
        <t:Assign userId="S::Laura.Morrison5@gjnh.nhs.scot::354f1d90-f82f-430f-8ffa-1e64e596d5f2" userProvider="AD" userName="Laura Morrison (NHS GOLDEN JUBILEE)"/>
      </t:Event>
      <t:Event id="{B57FEBF9-C81C-4EAF-ABFB-20C144AC88C4}" time="2025-02-07T12:47:26.622Z">
        <t:Attribution userId="S::ewen.mcgregor2@gjnh.nhs.scot::51ec2f01-2963-458e-b746-56682aa7e3fe" userProvider="AD" userName="Ewen McGregor (NHS GOLDEN JUBILEE)"/>
        <t:Anchor>
          <t:Comment id="2103500226"/>
        </t:Anchor>
        <t:SetTitle title="@Laura Morrison (NHS GOLDEN JUBILEE) we need to check if Russell is still intending to produce these reports. i have changed the sentence to reflect this but we may need to change it again."/>
      </t:Event>
      <t:Event id="{7AA8E76E-CF7E-4A0C-B8A0-EEA307674B82}" time="2025-02-10T15:59:47.842Z">
        <t:Attribution userId="S::laura.morrison5@gjnh.nhs.scot::354f1d90-f82f-430f-8ffa-1e64e596d5f2" userProvider="AD" userName="Laura Morrison (NHS GOLDEN JUBILEE)"/>
        <t:Progress percentComplete="100"/>
      </t:Event>
      <t:Event id="{790AA8ED-0AB5-47CF-9B16-4BF9A6BA0812}" time="2025-02-10T15:59:59.241Z">
        <t:Attribution userId="S::laura.morrison5@gjnh.nhs.scot::354f1d90-f82f-430f-8ffa-1e64e596d5f2" userProvider="AD" userName="Laura Morrison (NHS GOLDEN JUBILEE)"/>
        <t:Progress percentComplete="0"/>
      </t:Event>
      <t:Event id="{BE026642-01FD-4DA5-B63A-2C48EF503E8B}" time="2025-02-10T16:00:22.509Z">
        <t:Attribution userId="S::laura.morrison5@gjnh.nhs.scot::354f1d90-f82f-430f-8ffa-1e64e596d5f2" userProvider="AD" userName="Laura Morrison (NHS GOLDEN JUBILEE)"/>
        <t:Progress percentComplete="100"/>
      </t:Event>
    </t:History>
  </t:Task>
  <t:Task id="{BD26F730-B9C1-4B4B-8D59-0DC14F5A95D0}">
    <t:Anchor>
      <t:Comment id="1768550797"/>
    </t:Anchor>
    <t:History>
      <t:Event id="{C23D7036-84CD-4C6D-A8E9-71FA939B7CC9}" time="2025-02-17T12:22:42.813Z">
        <t:Attribution userId="S::carole.anderson2@gjnh.nhs.scot::331b4913-1ab7-42ad-8a30-6e103182928c" userProvider="AD" userName="Carole Anderson (NHS GOLDEN JUBILEE)"/>
        <t:Anchor>
          <t:Comment id="1768550797"/>
        </t:Anchor>
        <t:Create/>
      </t:Event>
      <t:Event id="{77CC5B51-C602-4FF5-A6AC-9AC9C6E6F37D}" time="2025-02-17T12:22:42.813Z">
        <t:Attribution userId="S::carole.anderson2@gjnh.nhs.scot::331b4913-1ab7-42ad-8a30-6e103182928c" userProvider="AD" userName="Carole Anderson (NHS GOLDEN JUBILEE)"/>
        <t:Anchor>
          <t:Comment id="1768550797"/>
        </t:Anchor>
        <t:Assign userId="S::ewen.mcgregor2@gjnh.nhs.scot::51ec2f01-2963-458e-b746-56682aa7e3fe" userProvider="AD" userName="Ewen McGregor (NHS GOLDEN JUBILEE)"/>
      </t:Event>
      <t:Event id="{228DDFE6-0FD0-4EE9-A8BA-4D9E5C014B1A}" time="2025-02-17T12:22:42.813Z">
        <t:Attribution userId="S::carole.anderson2@gjnh.nhs.scot::331b4913-1ab7-42ad-8a30-6e103182928c" userProvider="AD" userName="Carole Anderson (NHS GOLDEN JUBILEE)"/>
        <t:Anchor>
          <t:Comment id="1768550797"/>
        </t:Anchor>
        <t:SetTitle title="@Ewen McGregor (NHS GOLDEN JUBILEE) This picture is really small and very hard to read"/>
      </t:Event>
      <t:Event id="{61C94C31-6D51-4B0C-9FE8-3B2BB15EDF28}" time="2025-02-17T12:26:13.977Z">
        <t:Attribution userId="S::ewen.mcgregor2@gjnh.nhs.scot::51ec2f01-2963-458e-b746-56682aa7e3fe" userProvider="AD" userName="Ewen McGregor (NHS GOLDEN JUBILEE)"/>
        <t:Anchor>
          <t:Comment id="704297783"/>
        </t:Anchor>
        <t:UnassignAll/>
      </t:Event>
      <t:Event id="{C40E8B4A-CD15-4475-BAA7-6A14D67641D1}" time="2025-02-17T12:26:13.977Z">
        <t:Attribution userId="S::ewen.mcgregor2@gjnh.nhs.scot::51ec2f01-2963-458e-b746-56682aa7e3fe" userProvider="AD" userName="Ewen McGregor (NHS GOLDEN JUBILEE)"/>
        <t:Anchor>
          <t:Comment id="704297783"/>
        </t:Anchor>
        <t:Assign userId="S::anne-marie.aitken@gjnh.nhs.scot::76fde2f4-f7df-413b-93ba-20f58ee96445" userProvider="AD" userName="Anne-Marie Aitken (NHS GOLDEN JUBILEE)"/>
      </t:Event>
    </t:History>
  </t:Task>
  <t:Task id="{AA0ED6D7-F186-4D17-A322-51B34B1A2512}">
    <t:Anchor>
      <t:Comment id="76903773"/>
    </t:Anchor>
    <t:History>
      <t:Event id="{D82839F4-6C93-4004-BC85-810F7C6D5F73}" time="2025-02-17T12:24:29.704Z">
        <t:Attribution userId="S::carole.anderson2@gjnh.nhs.scot::331b4913-1ab7-42ad-8a30-6e103182928c" userProvider="AD" userName="Carole Anderson (NHS GOLDEN JUBILEE)"/>
        <t:Anchor>
          <t:Comment id="76903773"/>
        </t:Anchor>
        <t:Create/>
      </t:Event>
      <t:Event id="{2BA37E04-C937-4256-9F6A-D3EA09C48CDE}" time="2025-02-17T12:24:29.704Z">
        <t:Attribution userId="S::carole.anderson2@gjnh.nhs.scot::331b4913-1ab7-42ad-8a30-6e103182928c" userProvider="AD" userName="Carole Anderson (NHS GOLDEN JUBILEE)"/>
        <t:Anchor>
          <t:Comment id="76903773"/>
        </t:Anchor>
        <t:Assign userId="S::ewen.mcgregor2@gjnh.nhs.scot::51ec2f01-2963-458e-b746-56682aa7e3fe" userProvider="AD" userName="Ewen McGregor (NHS GOLDEN JUBILEE)"/>
      </t:Event>
      <t:Event id="{E081921C-E25E-4E2B-8E93-86294A73378B}" time="2025-02-17T12:24:29.704Z">
        <t:Attribution userId="S::carole.anderson2@gjnh.nhs.scot::331b4913-1ab7-42ad-8a30-6e103182928c" userProvider="AD" userName="Carole Anderson (NHS GOLDEN JUBILEE)"/>
        <t:Anchor>
          <t:Comment id="76903773"/>
        </t:Anchor>
        <t:SetTitle title="@Ewen McGregor (NHS GOLDEN JUBILEE) What is the measure/measures that mean theatre utilisation is amber?"/>
      </t:Event>
    </t:History>
  </t:Task>
  <t:Task id="{630F3DE7-5362-40A7-987E-1C4FBF046D02}">
    <t:Anchor>
      <t:Comment id="715903982"/>
    </t:Anchor>
    <t:History>
      <t:Event id="{32ACA74C-B329-486B-8CAC-E5E3EC1C1AA3}" time="2025-02-17T16:18:06.368Z">
        <t:Attribution userId="S::ewen.mcgregor2@gjnh.nhs.scot::51ec2f01-2963-458e-b746-56682aa7e3fe" userProvider="AD" userName="Ewen McGregor (NHS GOLDEN JUBILEE)"/>
        <t:Anchor>
          <t:Comment id="715903982"/>
        </t:Anchor>
        <t:Create/>
      </t:Event>
      <t:Event id="{2D314DA7-5853-4F42-B90A-F79ECF94B04C}" time="2025-02-17T16:18:06.368Z">
        <t:Attribution userId="S::ewen.mcgregor2@gjnh.nhs.scot::51ec2f01-2963-458e-b746-56682aa7e3fe" userProvider="AD" userName="Ewen McGregor (NHS GOLDEN JUBILEE)"/>
        <t:Anchor>
          <t:Comment id="715903982"/>
        </t:Anchor>
        <t:Assign userId="S::anne-marie.aitken@gjnh.nhs.scot::76fde2f4-f7df-413b-93ba-20f58ee96445" userProvider="AD" userName="Anne-Marie Aitken (NHS GOLDEN JUBILEE)"/>
      </t:Event>
      <t:Event id="{BE206397-0A22-4A4D-B58B-CBCFEE7F1F3A}" time="2025-02-17T16:18:06.368Z">
        <t:Attribution userId="S::ewen.mcgregor2@gjnh.nhs.scot::51ec2f01-2963-458e-b746-56682aa7e3fe" userProvider="AD" userName="Ewen McGregor (NHS GOLDEN JUBILEE)"/>
        <t:Anchor>
          <t:Comment id="715903982"/>
        </t:Anchor>
        <t:SetTitle title="@Anne-Marie Aitken (NHS GOLDEN JUBILEE) sorry for the lateness of this - but would you be able to get a clearer diagram here. its quite blurred"/>
      </t:Event>
    </t:History>
  </t:Task>
  <t:Task id="{DC6F87DC-C545-4918-AF21-DB92C73A5FEC}">
    <t:Anchor>
      <t:Comment id="488395288"/>
    </t:Anchor>
    <t:History>
      <t:Event id="{61F70743-5E3B-4B31-957F-A8AFEBC81A22}" time="2025-02-17T16:46:41.785Z">
        <t:Attribution userId="S::anne-marie.aitken@gjnh.nhs.scot::76fde2f4-f7df-413b-93ba-20f58ee96445" userProvider="AD" userName="Anne-Marie Aitken (NHS GOLDEN JUBILEE)"/>
        <t:Anchor>
          <t:Comment id="488395288"/>
        </t:Anchor>
        <t:Create/>
      </t:Event>
      <t:Event id="{400B1214-C3DB-4688-81C3-54AD4239F922}" time="2025-02-17T16:46:41.785Z">
        <t:Attribution userId="S::anne-marie.aitken@gjnh.nhs.scot::76fde2f4-f7df-413b-93ba-20f58ee96445" userProvider="AD" userName="Anne-Marie Aitken (NHS GOLDEN JUBILEE)"/>
        <t:Anchor>
          <t:Comment id="488395288"/>
        </t:Anchor>
        <t:Assign userId="S::ewen.mcgregor2@gjnh.nhs.scot::51ec2f01-2963-458e-b746-56682aa7e3fe" userProvider="AD" userName="Ewen McGregor (NHS GOLDEN JUBILEE)"/>
      </t:Event>
      <t:Event id="{4087300F-41DE-415C-BEA2-6D930A0B92A0}" time="2025-02-17T16:46:41.785Z">
        <t:Attribution userId="S::anne-marie.aitken@gjnh.nhs.scot::76fde2f4-f7df-413b-93ba-20f58ee96445" userProvider="AD" userName="Anne-Marie Aitken (NHS GOLDEN JUBILEE)"/>
        <t:Anchor>
          <t:Comment id="488395288"/>
        </t:Anchor>
        <t:SetTitle title="@Ewen McGregor (NHS GOLDEN JUBILEE) Let me know if this is clear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09258">
      <w:bodyDiv w:val="1"/>
      <w:marLeft w:val="0"/>
      <w:marRight w:val="0"/>
      <w:marTop w:val="0"/>
      <w:marBottom w:val="0"/>
      <w:divBdr>
        <w:top w:val="none" w:sz="0" w:space="0" w:color="auto"/>
        <w:left w:val="none" w:sz="0" w:space="0" w:color="auto"/>
        <w:bottom w:val="none" w:sz="0" w:space="0" w:color="auto"/>
        <w:right w:val="none" w:sz="0" w:space="0" w:color="auto"/>
      </w:divBdr>
    </w:div>
    <w:div w:id="709383165">
      <w:bodyDiv w:val="1"/>
      <w:marLeft w:val="0"/>
      <w:marRight w:val="0"/>
      <w:marTop w:val="0"/>
      <w:marBottom w:val="0"/>
      <w:divBdr>
        <w:top w:val="none" w:sz="0" w:space="0" w:color="auto"/>
        <w:left w:val="none" w:sz="0" w:space="0" w:color="auto"/>
        <w:bottom w:val="none" w:sz="0" w:space="0" w:color="auto"/>
        <w:right w:val="none" w:sz="0" w:space="0" w:color="auto"/>
      </w:divBdr>
    </w:div>
    <w:div w:id="1345135659">
      <w:bodyDiv w:val="1"/>
      <w:marLeft w:val="0"/>
      <w:marRight w:val="0"/>
      <w:marTop w:val="0"/>
      <w:marBottom w:val="0"/>
      <w:divBdr>
        <w:top w:val="none" w:sz="0" w:space="0" w:color="auto"/>
        <w:left w:val="none" w:sz="0" w:space="0" w:color="auto"/>
        <w:bottom w:val="none" w:sz="0" w:space="0" w:color="auto"/>
        <w:right w:val="none" w:sz="0" w:space="0" w:color="auto"/>
      </w:divBdr>
    </w:div>
    <w:div w:id="1362245096">
      <w:bodyDiv w:val="1"/>
      <w:marLeft w:val="0"/>
      <w:marRight w:val="0"/>
      <w:marTop w:val="0"/>
      <w:marBottom w:val="0"/>
      <w:divBdr>
        <w:top w:val="none" w:sz="0" w:space="0" w:color="auto"/>
        <w:left w:val="none" w:sz="0" w:space="0" w:color="auto"/>
        <w:bottom w:val="none" w:sz="0" w:space="0" w:color="auto"/>
        <w:right w:val="none" w:sz="0" w:space="0" w:color="auto"/>
      </w:divBdr>
    </w:div>
    <w:div w:id="14476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1d3f86074abd4f6b"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b747c5b70d3644d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62636a3386b1462f"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6ebe90ab09b64fb3"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C97F-1625-4876-A96F-B1C7EC34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D6813-FD57-411B-8246-ED0FF9721F18}">
  <ds:schemaRefs>
    <ds:schemaRef ds:uri="http://schemas.microsoft.com/sharepoint/v3/contenttype/forms"/>
  </ds:schemaRefs>
</ds:datastoreItem>
</file>

<file path=customXml/itemProps3.xml><?xml version="1.0" encoding="utf-8"?>
<ds:datastoreItem xmlns:ds="http://schemas.openxmlformats.org/officeDocument/2006/customXml" ds:itemID="{70764B9B-8EB7-488A-AE57-D5C02E071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A2A828-0E96-4A63-A814-0AE2C258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703</Words>
  <Characters>4011</Characters>
  <Application>Microsoft Office Word</Application>
  <DocSecurity>0</DocSecurity>
  <Lines>33</Lines>
  <Paragraphs>9</Paragraphs>
  <ScaleCrop>false</ScaleCrop>
  <Company>GJNH</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Sweeney (NHS GOLDEN JUBILEE)</dc:creator>
  <cp:keywords/>
  <dc:description/>
  <cp:lastModifiedBy>Shannon Curran (NHS GOLDEN JUBILEE)</cp:lastModifiedBy>
  <cp:revision>213</cp:revision>
  <dcterms:created xsi:type="dcterms:W3CDTF">2024-10-16T12:15:00Z</dcterms:created>
  <dcterms:modified xsi:type="dcterms:W3CDTF">2025-03-14T09:23:00Z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0x01010044B8586B33552B43827CBF4DE1CC4FDC</vt:lpwstr>
  </property>
</Properties>
</file>