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DB6BBE" w:rsidRDefault="00430C09" w:rsidP="00DD6252">
      <w:pPr>
        <w:pStyle w:val="Heading1"/>
        <w:spacing w:line="276" w:lineRule="auto"/>
        <w:ind w:right="-286"/>
        <w:rPr>
          <w:rFonts w:ascii="Century Gothic" w:hAnsi="Century Gothic"/>
          <w:color w:val="002060"/>
        </w:rPr>
      </w:pPr>
      <w:r w:rsidRPr="007F4BDA">
        <w:rPr>
          <w:rFonts w:cs="Arial"/>
          <w:color w:val="002060"/>
        </w:rPr>
        <w:t xml:space="preserve">NHS </w:t>
      </w:r>
      <w:r w:rsidR="00DD6252" w:rsidRPr="007F4BDA">
        <w:rPr>
          <w:rFonts w:cs="Arial"/>
          <w:color w:val="002060"/>
        </w:rPr>
        <w:t>Golden Jubilee</w:t>
      </w:r>
      <w:r w:rsidR="00DD6252" w:rsidRPr="007F4BDA">
        <w:rPr>
          <w:rFonts w:cs="Arial"/>
          <w:color w:val="002060"/>
        </w:rPr>
        <w:tab/>
      </w:r>
      <w:r w:rsidR="00DD6252" w:rsidRPr="00DB6BBE">
        <w:rPr>
          <w:rFonts w:ascii="Century Gothic" w:hAnsi="Century Gothic"/>
          <w:color w:val="002060"/>
        </w:rPr>
        <w:tab/>
      </w:r>
      <w:r w:rsidR="00DD6252" w:rsidRPr="00DB6BBE">
        <w:rPr>
          <w:rFonts w:ascii="Century Gothic" w:hAnsi="Century Gothic"/>
          <w:color w:val="002060"/>
        </w:rPr>
        <w:tab/>
      </w:r>
      <w:r w:rsidR="00DD6252" w:rsidRPr="00DB6BBE">
        <w:rPr>
          <w:rFonts w:ascii="Century Gothic" w:hAnsi="Century Gothic"/>
          <w:color w:val="002060"/>
        </w:rPr>
        <w:tab/>
      </w:r>
      <w:r w:rsidR="00DD6252" w:rsidRPr="00DB6BBE">
        <w:rPr>
          <w:rFonts w:ascii="Century Gothic" w:hAnsi="Century Gothic"/>
          <w:color w:val="002060"/>
        </w:rPr>
        <w:tab/>
      </w:r>
      <w:r w:rsidR="00DD6252" w:rsidRPr="00DB6BBE">
        <w:rPr>
          <w:rFonts w:ascii="Century Gothic" w:hAnsi="Century Gothic"/>
          <w:noProof/>
          <w:lang w:eastAsia="en-GB"/>
        </w:rPr>
        <w:t xml:space="preserve"> </w:t>
      </w:r>
      <w:r w:rsidR="00DD6252" w:rsidRPr="00DB6BBE">
        <w:rPr>
          <w:rFonts w:ascii="Century Gothic" w:hAnsi="Century Gothic"/>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Pr="007F4BDA" w:rsidRDefault="00446219" w:rsidP="0003098A">
      <w:pPr>
        <w:pStyle w:val="Heading2"/>
        <w:rPr>
          <w:rStyle w:val="Heading3Char"/>
          <w:rFonts w:ascii="Century Gothic" w:hAnsi="Century Gothic"/>
          <w:b/>
          <w:sz w:val="24"/>
          <w:szCs w:val="24"/>
        </w:rPr>
      </w:pPr>
    </w:p>
    <w:p w14:paraId="6F41DA19" w14:textId="56E52FFF" w:rsidR="009807B4" w:rsidRPr="007F4BDA" w:rsidRDefault="0023473B" w:rsidP="00B77902">
      <w:pPr>
        <w:pStyle w:val="Heading3"/>
        <w:spacing w:line="360" w:lineRule="auto"/>
        <w:ind w:left="4536" w:hanging="4536"/>
        <w:rPr>
          <w:rFonts w:cs="Arial"/>
        </w:rPr>
      </w:pPr>
      <w:r w:rsidRPr="007F4BDA">
        <w:rPr>
          <w:rStyle w:val="Heading3Char"/>
          <w:rFonts w:cs="Arial"/>
          <w:b/>
        </w:rPr>
        <w:t>Meeting:</w:t>
      </w:r>
      <w:r w:rsidR="00B77902" w:rsidRPr="007F4BDA">
        <w:rPr>
          <w:rStyle w:val="Heading3Char"/>
          <w:rFonts w:cs="Arial"/>
          <w:b/>
        </w:rPr>
        <w:tab/>
      </w:r>
      <w:r w:rsidR="00245EF9">
        <w:rPr>
          <w:rStyle w:val="Heading3Char"/>
          <w:rFonts w:cs="Arial"/>
          <w:b/>
        </w:rPr>
        <w:t xml:space="preserve">NHS Golden Jubilee Board </w:t>
      </w:r>
    </w:p>
    <w:p w14:paraId="4C58DF73" w14:textId="6C5B51E9" w:rsidR="00430C09" w:rsidRPr="007F4BDA" w:rsidRDefault="00430C09" w:rsidP="00B77902">
      <w:pPr>
        <w:pStyle w:val="Heading3"/>
        <w:spacing w:line="360" w:lineRule="auto"/>
        <w:ind w:left="4536" w:hanging="4536"/>
        <w:rPr>
          <w:rFonts w:cs="Arial"/>
        </w:rPr>
      </w:pPr>
      <w:r w:rsidRPr="007F4BDA">
        <w:rPr>
          <w:rStyle w:val="Heading3Char"/>
          <w:rFonts w:cs="Arial"/>
          <w:b/>
        </w:rPr>
        <w:t>Meeting dat</w:t>
      </w:r>
      <w:r w:rsidR="0023473B" w:rsidRPr="007F4BDA">
        <w:rPr>
          <w:rStyle w:val="Heading3Char"/>
          <w:rFonts w:cs="Arial"/>
          <w:b/>
        </w:rPr>
        <w:t>e:</w:t>
      </w:r>
      <w:r w:rsidR="00B77902" w:rsidRPr="007F4BDA">
        <w:rPr>
          <w:rStyle w:val="Heading3Char"/>
          <w:rFonts w:cs="Arial"/>
          <w:b/>
        </w:rPr>
        <w:tab/>
      </w:r>
      <w:r w:rsidR="00245EF9">
        <w:rPr>
          <w:rStyle w:val="Heading3Char"/>
          <w:rFonts w:cs="Arial"/>
          <w:b/>
        </w:rPr>
        <w:t>27</w:t>
      </w:r>
      <w:r w:rsidR="0012246F">
        <w:rPr>
          <w:rStyle w:val="Heading3Char"/>
          <w:rFonts w:cs="Arial"/>
          <w:b/>
        </w:rPr>
        <w:t xml:space="preserve"> March</w:t>
      </w:r>
      <w:r w:rsidR="00852704" w:rsidRPr="007F4BDA">
        <w:rPr>
          <w:rStyle w:val="Heading3Char"/>
          <w:rFonts w:cs="Arial"/>
          <w:b/>
        </w:rPr>
        <w:t xml:space="preserve"> 2025</w:t>
      </w:r>
    </w:p>
    <w:p w14:paraId="08812E0D" w14:textId="57BEB202" w:rsidR="00B77902" w:rsidRPr="007F4BDA" w:rsidRDefault="00430C09" w:rsidP="00B77902">
      <w:pPr>
        <w:pStyle w:val="Heading3"/>
        <w:spacing w:line="360" w:lineRule="auto"/>
        <w:ind w:left="4536" w:hanging="4536"/>
        <w:rPr>
          <w:rFonts w:cs="Arial"/>
        </w:rPr>
      </w:pPr>
      <w:r w:rsidRPr="007F4BDA">
        <w:rPr>
          <w:rStyle w:val="Heading3Char"/>
          <w:rFonts w:cs="Arial"/>
          <w:b/>
        </w:rPr>
        <w:t>Title</w:t>
      </w:r>
      <w:r w:rsidR="00AA77F7" w:rsidRPr="007F4BDA">
        <w:rPr>
          <w:rStyle w:val="Heading3Char"/>
          <w:rFonts w:cs="Arial"/>
          <w:b/>
        </w:rPr>
        <w:t>:</w:t>
      </w:r>
      <w:r w:rsidR="00B77902" w:rsidRPr="007F4BDA">
        <w:rPr>
          <w:rStyle w:val="Heading3Char"/>
          <w:rFonts w:cs="Arial"/>
          <w:b/>
        </w:rPr>
        <w:tab/>
      </w:r>
      <w:r w:rsidR="00852704" w:rsidRPr="007F4BDA">
        <w:rPr>
          <w:rStyle w:val="Heading3Char"/>
          <w:rFonts w:cs="Arial"/>
          <w:b/>
        </w:rPr>
        <w:t>NHS</w:t>
      </w:r>
      <w:r w:rsidR="00051249">
        <w:rPr>
          <w:rStyle w:val="Heading3Char"/>
          <w:rFonts w:cs="Arial"/>
          <w:b/>
        </w:rPr>
        <w:t xml:space="preserve"> </w:t>
      </w:r>
      <w:r w:rsidR="00852704" w:rsidRPr="007F4BDA">
        <w:rPr>
          <w:rStyle w:val="Heading3Char"/>
          <w:rFonts w:cs="Arial"/>
          <w:b/>
        </w:rPr>
        <w:t>GJ O</w:t>
      </w:r>
      <w:r w:rsidR="00051249">
        <w:rPr>
          <w:rStyle w:val="Heading3Char"/>
          <w:rFonts w:cs="Arial"/>
          <w:b/>
        </w:rPr>
        <w:t xml:space="preserve">nce </w:t>
      </w:r>
      <w:r w:rsidR="00852704" w:rsidRPr="007F4BDA">
        <w:rPr>
          <w:rStyle w:val="Heading3Char"/>
          <w:rFonts w:cs="Arial"/>
          <w:b/>
        </w:rPr>
        <w:t>f</w:t>
      </w:r>
      <w:r w:rsidR="00051249">
        <w:rPr>
          <w:rStyle w:val="Heading3Char"/>
          <w:rFonts w:cs="Arial"/>
          <w:b/>
        </w:rPr>
        <w:t xml:space="preserve">or </w:t>
      </w:r>
      <w:r w:rsidR="00852704" w:rsidRPr="007F4BDA">
        <w:rPr>
          <w:rStyle w:val="Heading3Char"/>
          <w:rFonts w:cs="Arial"/>
          <w:b/>
        </w:rPr>
        <w:t>S</w:t>
      </w:r>
      <w:r w:rsidR="00051249">
        <w:rPr>
          <w:rStyle w:val="Heading3Char"/>
          <w:rFonts w:cs="Arial"/>
          <w:b/>
        </w:rPr>
        <w:t>cotland</w:t>
      </w:r>
      <w:r w:rsidR="00852704" w:rsidRPr="007F4BDA">
        <w:rPr>
          <w:rStyle w:val="Heading3Char"/>
          <w:rFonts w:cs="Arial"/>
          <w:b/>
        </w:rPr>
        <w:t xml:space="preserve"> Equal Pay Statement</w:t>
      </w:r>
    </w:p>
    <w:p w14:paraId="5ED05215" w14:textId="1DE57C26" w:rsidR="0003098A" w:rsidRPr="007F4BDA" w:rsidRDefault="0003098A" w:rsidP="006B2359">
      <w:pPr>
        <w:pStyle w:val="Heading3"/>
        <w:ind w:left="4536" w:hanging="4536"/>
        <w:rPr>
          <w:rStyle w:val="Heading3Char"/>
          <w:rFonts w:cs="Arial"/>
          <w:b/>
        </w:rPr>
      </w:pPr>
      <w:r w:rsidRPr="007F4BDA">
        <w:rPr>
          <w:rStyle w:val="Heading3Char"/>
          <w:rFonts w:cs="Arial"/>
          <w:b/>
        </w:rPr>
        <w:t>R</w:t>
      </w:r>
      <w:r w:rsidR="00430C09" w:rsidRPr="007F4BDA">
        <w:rPr>
          <w:rStyle w:val="Heading3Char"/>
          <w:rFonts w:cs="Arial"/>
          <w:b/>
        </w:rPr>
        <w:t>esponsible Executive</w:t>
      </w:r>
      <w:r w:rsidR="00EB4A63" w:rsidRPr="007F4BDA">
        <w:rPr>
          <w:rStyle w:val="Heading3Char"/>
          <w:rFonts w:cs="Arial"/>
          <w:b/>
        </w:rPr>
        <w:t>s</w:t>
      </w:r>
      <w:r w:rsidRPr="007F4BDA">
        <w:rPr>
          <w:rStyle w:val="Heading3Char"/>
          <w:rFonts w:cs="Arial"/>
          <w:b/>
        </w:rPr>
        <w:t xml:space="preserve">: </w:t>
      </w:r>
      <w:r w:rsidR="00B77902" w:rsidRPr="007F4BDA">
        <w:rPr>
          <w:rStyle w:val="Heading3Char"/>
          <w:rFonts w:cs="Arial"/>
          <w:b/>
        </w:rPr>
        <w:tab/>
      </w:r>
      <w:r w:rsidR="00852704" w:rsidRPr="007F4BDA">
        <w:rPr>
          <w:rStyle w:val="Heading3Char"/>
          <w:rFonts w:cs="Arial"/>
          <w:b/>
        </w:rPr>
        <w:t>Laura Smith – Director of People and Culture</w:t>
      </w:r>
      <w:r w:rsidR="00DB6BBE" w:rsidRPr="007F4BDA">
        <w:rPr>
          <w:rStyle w:val="Heading3Char"/>
          <w:rFonts w:cs="Arial"/>
          <w:b/>
        </w:rPr>
        <w:t xml:space="preserve"> Jenny Pope – Deputy Director of People and Culture</w:t>
      </w:r>
    </w:p>
    <w:p w14:paraId="78E9D3A8" w14:textId="2E6F488C" w:rsidR="00430C09" w:rsidRPr="007F4BDA" w:rsidRDefault="00430C09" w:rsidP="00B77902">
      <w:pPr>
        <w:pStyle w:val="Heading3"/>
        <w:spacing w:line="360" w:lineRule="auto"/>
        <w:ind w:left="4536" w:hanging="4536"/>
        <w:rPr>
          <w:rStyle w:val="Heading3Char"/>
          <w:rFonts w:cs="Arial"/>
          <w:b/>
        </w:rPr>
      </w:pPr>
      <w:r w:rsidRPr="007F4BDA">
        <w:rPr>
          <w:rStyle w:val="Heading3Char"/>
          <w:rFonts w:cs="Arial"/>
          <w:b/>
        </w:rPr>
        <w:t>Report Author</w:t>
      </w:r>
      <w:r w:rsidR="0003098A" w:rsidRPr="007F4BDA">
        <w:rPr>
          <w:rStyle w:val="Heading3Char"/>
          <w:rFonts w:cs="Arial"/>
          <w:b/>
        </w:rPr>
        <w:t>:</w:t>
      </w:r>
      <w:r w:rsidR="00B77902" w:rsidRPr="007F4BDA">
        <w:rPr>
          <w:rStyle w:val="Heading3Char"/>
          <w:rFonts w:cs="Arial"/>
          <w:b/>
        </w:rPr>
        <w:tab/>
      </w:r>
      <w:r w:rsidR="00852704" w:rsidRPr="007F4BDA">
        <w:rPr>
          <w:rStyle w:val="Heading3Char"/>
          <w:rFonts w:cs="Arial"/>
          <w:b/>
        </w:rPr>
        <w:t>Rob White – Equality and Inclusion Lead</w:t>
      </w:r>
    </w:p>
    <w:p w14:paraId="3D69C0AE" w14:textId="77777777" w:rsidR="00B77902" w:rsidRPr="007F4BDA" w:rsidRDefault="00B77902" w:rsidP="00B77902">
      <w:pPr>
        <w:rPr>
          <w:rFonts w:cs="Arial"/>
          <w:szCs w:val="24"/>
        </w:rPr>
      </w:pPr>
    </w:p>
    <w:p w14:paraId="74404FA1" w14:textId="595C4F35" w:rsidR="009807B4" w:rsidRPr="007F4BDA" w:rsidRDefault="00BF3AF0" w:rsidP="007F4BDA">
      <w:pPr>
        <w:pStyle w:val="Heading2"/>
        <w:spacing w:line="276" w:lineRule="auto"/>
        <w:rPr>
          <w:rFonts w:cs="Arial"/>
          <w:sz w:val="24"/>
          <w:szCs w:val="24"/>
        </w:rPr>
      </w:pPr>
      <w:r w:rsidRPr="007F4BDA">
        <w:rPr>
          <w:rFonts w:cs="Arial"/>
          <w:sz w:val="24"/>
          <w:szCs w:val="24"/>
        </w:rPr>
        <w:t>1</w:t>
      </w:r>
      <w:r w:rsidRPr="007F4BDA">
        <w:rPr>
          <w:rFonts w:cs="Arial"/>
          <w:sz w:val="24"/>
          <w:szCs w:val="24"/>
        </w:rPr>
        <w:tab/>
      </w:r>
      <w:r w:rsidR="00430C09" w:rsidRPr="007F4BDA">
        <w:rPr>
          <w:rFonts w:cs="Arial"/>
          <w:sz w:val="24"/>
          <w:szCs w:val="24"/>
        </w:rPr>
        <w:t>Purpose</w:t>
      </w:r>
    </w:p>
    <w:p w14:paraId="623BC4C7" w14:textId="47FF6119" w:rsidR="009807B4" w:rsidRPr="007F4BDA" w:rsidRDefault="00430C09" w:rsidP="00852704">
      <w:pPr>
        <w:autoSpaceDE w:val="0"/>
        <w:autoSpaceDN w:val="0"/>
        <w:adjustRightInd w:val="0"/>
        <w:spacing w:before="40" w:after="40" w:line="276" w:lineRule="auto"/>
        <w:ind w:left="720"/>
        <w:rPr>
          <w:rFonts w:cs="Arial"/>
          <w:b/>
          <w:color w:val="000000"/>
          <w:szCs w:val="24"/>
          <w:lang w:eastAsia="en-GB"/>
        </w:rPr>
      </w:pPr>
      <w:r w:rsidRPr="007F4BDA">
        <w:rPr>
          <w:rFonts w:cs="Arial"/>
          <w:b/>
          <w:szCs w:val="24"/>
          <w:lang w:eastAsia="en-GB"/>
        </w:rPr>
        <w:t>This</w:t>
      </w:r>
      <w:r w:rsidR="00446219" w:rsidRPr="007F4BDA">
        <w:rPr>
          <w:rFonts w:cs="Arial"/>
          <w:b/>
          <w:szCs w:val="24"/>
          <w:lang w:eastAsia="en-GB"/>
        </w:rPr>
        <w:t xml:space="preserve"> is presented </w:t>
      </w:r>
      <w:r w:rsidR="00446219" w:rsidRPr="0012246F">
        <w:rPr>
          <w:rFonts w:cs="Arial"/>
          <w:b/>
          <w:szCs w:val="24"/>
          <w:lang w:eastAsia="en-GB"/>
        </w:rPr>
        <w:t>to</w:t>
      </w:r>
      <w:r w:rsidR="00446219" w:rsidRPr="0012246F">
        <w:rPr>
          <w:rFonts w:cs="Arial"/>
          <w:szCs w:val="24"/>
          <w:lang w:eastAsia="en-GB"/>
        </w:rPr>
        <w:t xml:space="preserve"> </w:t>
      </w:r>
      <w:r w:rsidR="00245EF9">
        <w:rPr>
          <w:rStyle w:val="Heading3Char"/>
          <w:rFonts w:cs="Arial"/>
        </w:rPr>
        <w:t>NHS Golden Jubilee Board</w:t>
      </w:r>
      <w:bookmarkStart w:id="0" w:name="_GoBack"/>
      <w:bookmarkEnd w:id="0"/>
      <w:r w:rsidR="0012246F" w:rsidRPr="0012246F">
        <w:rPr>
          <w:rFonts w:cs="Arial"/>
          <w:szCs w:val="24"/>
          <w:lang w:eastAsia="en-GB"/>
        </w:rPr>
        <w:t xml:space="preserve"> </w:t>
      </w:r>
      <w:r w:rsidR="00446219" w:rsidRPr="0012246F">
        <w:rPr>
          <w:rFonts w:cs="Arial"/>
          <w:b/>
          <w:szCs w:val="24"/>
          <w:lang w:eastAsia="en-GB"/>
        </w:rPr>
        <w:t>for:</w:t>
      </w:r>
      <w:r w:rsidR="00446219" w:rsidRPr="007F4BDA">
        <w:rPr>
          <w:rFonts w:cs="Arial"/>
          <w:b/>
          <w:szCs w:val="24"/>
          <w:lang w:eastAsia="en-GB"/>
        </w:rPr>
        <w:t xml:space="preserve"> </w:t>
      </w:r>
    </w:p>
    <w:p w14:paraId="4F6A1F9B" w14:textId="77777777" w:rsidR="009807B4" w:rsidRPr="007F4BDA" w:rsidRDefault="009807B4" w:rsidP="00BF3AF0">
      <w:pPr>
        <w:pStyle w:val="Heading3"/>
        <w:numPr>
          <w:ilvl w:val="0"/>
          <w:numId w:val="9"/>
        </w:numPr>
        <w:spacing w:line="276" w:lineRule="auto"/>
        <w:ind w:left="1080"/>
        <w:rPr>
          <w:rFonts w:cs="Arial"/>
          <w:lang w:eastAsia="en-GB"/>
        </w:rPr>
      </w:pPr>
      <w:r w:rsidRPr="007F4BDA">
        <w:rPr>
          <w:rFonts w:cs="Arial"/>
          <w:lang w:eastAsia="en-GB"/>
        </w:rPr>
        <w:t>Decision</w:t>
      </w:r>
    </w:p>
    <w:p w14:paraId="24F0EEC6" w14:textId="77777777" w:rsidR="00430C09" w:rsidRPr="007F4BDA"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3E5DE58B" w:rsidR="00430C09" w:rsidRPr="007F4BDA" w:rsidRDefault="00430C09" w:rsidP="00BF3AF0">
      <w:pPr>
        <w:pStyle w:val="Heading3"/>
        <w:ind w:left="720"/>
        <w:rPr>
          <w:rFonts w:cs="Arial"/>
          <w:lang w:eastAsia="en-GB"/>
        </w:rPr>
      </w:pPr>
      <w:r w:rsidRPr="007F4BDA">
        <w:rPr>
          <w:rFonts w:cs="Arial"/>
          <w:lang w:eastAsia="en-GB"/>
        </w:rPr>
        <w:t>This report relates to</w:t>
      </w:r>
      <w:r w:rsidR="00AA77F7" w:rsidRPr="007F4BDA">
        <w:rPr>
          <w:rFonts w:cs="Arial"/>
          <w:lang w:eastAsia="en-GB"/>
        </w:rPr>
        <w:t xml:space="preserve"> a</w:t>
      </w:r>
      <w:r w:rsidRPr="007F4BDA">
        <w:rPr>
          <w:rFonts w:cs="Arial"/>
          <w:lang w:eastAsia="en-GB"/>
        </w:rPr>
        <w:t>:</w:t>
      </w:r>
    </w:p>
    <w:p w14:paraId="479A9CF9" w14:textId="77777777" w:rsidR="009807B4" w:rsidRPr="007F4BDA"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b/>
          <w:color w:val="000000"/>
          <w:sz w:val="24"/>
          <w:szCs w:val="24"/>
        </w:rPr>
      </w:pPr>
      <w:r w:rsidRPr="007F4BDA">
        <w:rPr>
          <w:rFonts w:ascii="Arial" w:hAnsi="Arial" w:cs="Arial"/>
          <w:b/>
          <w:color w:val="000000"/>
          <w:sz w:val="24"/>
          <w:szCs w:val="24"/>
        </w:rPr>
        <w:t>Government policy/directive</w:t>
      </w:r>
    </w:p>
    <w:p w14:paraId="1184D780" w14:textId="77777777" w:rsidR="009807B4" w:rsidRPr="007F4BDA"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b/>
          <w:color w:val="000000"/>
          <w:sz w:val="24"/>
          <w:szCs w:val="24"/>
        </w:rPr>
      </w:pPr>
      <w:r w:rsidRPr="007F4BDA">
        <w:rPr>
          <w:rFonts w:ascii="Arial" w:hAnsi="Arial" w:cs="Arial"/>
          <w:b/>
          <w:color w:val="000000"/>
          <w:sz w:val="24"/>
          <w:szCs w:val="24"/>
        </w:rPr>
        <w:t>Legal requirement</w:t>
      </w:r>
    </w:p>
    <w:p w14:paraId="5A99CE54" w14:textId="77777777" w:rsidR="00430C09" w:rsidRPr="007F4BDA"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1C7D8633" w:rsidR="00430C09" w:rsidRPr="007F4BDA" w:rsidRDefault="00430C09" w:rsidP="00BF3AF0">
      <w:pPr>
        <w:pStyle w:val="Heading3"/>
        <w:ind w:left="720"/>
        <w:rPr>
          <w:rFonts w:cs="Arial"/>
          <w:lang w:eastAsia="en-GB"/>
        </w:rPr>
      </w:pPr>
      <w:r w:rsidRPr="007F4BDA">
        <w:rPr>
          <w:rFonts w:cs="Arial"/>
          <w:lang w:eastAsia="en-GB"/>
        </w:rPr>
        <w:t>This aligns to the following</w:t>
      </w:r>
      <w:r w:rsidR="00047714" w:rsidRPr="007F4BDA">
        <w:rPr>
          <w:rFonts w:cs="Arial"/>
          <w:lang w:eastAsia="en-GB"/>
        </w:rPr>
        <w:t xml:space="preserve"> </w:t>
      </w:r>
      <w:proofErr w:type="spellStart"/>
      <w:r w:rsidR="00047714" w:rsidRPr="007F4BDA">
        <w:rPr>
          <w:rFonts w:cs="Arial"/>
          <w:lang w:eastAsia="en-GB"/>
        </w:rPr>
        <w:t>NHSScotland</w:t>
      </w:r>
      <w:proofErr w:type="spellEnd"/>
      <w:r w:rsidRPr="007F4BDA">
        <w:rPr>
          <w:rFonts w:cs="Arial"/>
          <w:lang w:eastAsia="en-GB"/>
        </w:rPr>
        <w:t xml:space="preserve"> quality </w:t>
      </w:r>
      <w:r w:rsidR="009807B4" w:rsidRPr="007F4BDA">
        <w:rPr>
          <w:rFonts w:cs="Arial"/>
          <w:lang w:eastAsia="en-GB"/>
        </w:rPr>
        <w:t>ambition(s)</w:t>
      </w:r>
      <w:r w:rsidRPr="007F4BDA">
        <w:rPr>
          <w:rFonts w:cs="Arial"/>
          <w:lang w:eastAsia="en-GB"/>
        </w:rPr>
        <w:t>:</w:t>
      </w:r>
      <w:r w:rsidR="009828B9" w:rsidRPr="007F4BDA">
        <w:rPr>
          <w:rFonts w:cs="Arial"/>
          <w:lang w:eastAsia="en-GB"/>
        </w:rPr>
        <w:t xml:space="preserve"> </w:t>
      </w:r>
    </w:p>
    <w:p w14:paraId="4AF20469" w14:textId="362327B5" w:rsidR="009807B4" w:rsidRPr="007F4BDA"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b/>
          <w:color w:val="000000"/>
          <w:sz w:val="24"/>
          <w:szCs w:val="24"/>
        </w:rPr>
      </w:pPr>
      <w:r w:rsidRPr="007F4BDA">
        <w:rPr>
          <w:rFonts w:ascii="Arial" w:hAnsi="Arial" w:cs="Arial"/>
          <w:b/>
          <w:color w:val="000000"/>
          <w:sz w:val="24"/>
          <w:szCs w:val="24"/>
        </w:rPr>
        <w:t>Person Centred</w:t>
      </w:r>
    </w:p>
    <w:p w14:paraId="7DB70AAA" w14:textId="2AF7D19E" w:rsidR="00B546C8" w:rsidRPr="007F4BDA" w:rsidRDefault="00B546C8" w:rsidP="00B546C8">
      <w:pPr>
        <w:autoSpaceDE w:val="0"/>
        <w:autoSpaceDN w:val="0"/>
        <w:adjustRightInd w:val="0"/>
        <w:spacing w:before="40" w:after="40" w:line="276" w:lineRule="auto"/>
        <w:ind w:left="720"/>
        <w:rPr>
          <w:rFonts w:cs="Arial"/>
          <w:color w:val="000000"/>
          <w:szCs w:val="24"/>
        </w:rPr>
      </w:pPr>
    </w:p>
    <w:p w14:paraId="52A2F8E2" w14:textId="6A705C26" w:rsidR="00B546C8" w:rsidRPr="007F4BDA" w:rsidRDefault="00B546C8" w:rsidP="007F4BDA">
      <w:pPr>
        <w:autoSpaceDE w:val="0"/>
        <w:autoSpaceDN w:val="0"/>
        <w:adjustRightInd w:val="0"/>
        <w:spacing w:before="40" w:after="40" w:line="276" w:lineRule="auto"/>
        <w:ind w:left="720"/>
        <w:rPr>
          <w:rFonts w:cs="Arial"/>
          <w:b/>
          <w:color w:val="000000"/>
          <w:szCs w:val="24"/>
        </w:rPr>
      </w:pPr>
      <w:r w:rsidRPr="007F4BDA">
        <w:rPr>
          <w:rFonts w:cs="Arial"/>
          <w:b/>
          <w:color w:val="000000"/>
          <w:szCs w:val="24"/>
        </w:rPr>
        <w:t>This aligns to the following NHSGJ Corporate Objectives:</w:t>
      </w:r>
      <w:r w:rsidR="009828B9" w:rsidRPr="007F4BDA">
        <w:rPr>
          <w:rFonts w:cs="Arial"/>
          <w:b/>
          <w:color w:val="000000"/>
          <w:szCs w:val="24"/>
        </w:rPr>
        <w:t xml:space="preserve"> </w:t>
      </w:r>
    </w:p>
    <w:p w14:paraId="41A006FD" w14:textId="77777777" w:rsidR="00430C09" w:rsidRPr="007F4BDA" w:rsidRDefault="00430C09" w:rsidP="009807B4">
      <w:pPr>
        <w:spacing w:line="276" w:lineRule="auto"/>
        <w:rPr>
          <w:rFonts w:cs="Arial"/>
          <w:szCs w:val="24"/>
        </w:rPr>
      </w:pPr>
    </w:p>
    <w:p w14:paraId="3338DF65" w14:textId="77777777" w:rsidR="00430C09" w:rsidRPr="007F4BDA" w:rsidRDefault="00C94BF7" w:rsidP="00430C09">
      <w:pPr>
        <w:pStyle w:val="Heading2"/>
        <w:spacing w:line="276" w:lineRule="auto"/>
        <w:rPr>
          <w:rFonts w:cs="Arial"/>
          <w:sz w:val="24"/>
          <w:szCs w:val="24"/>
        </w:rPr>
      </w:pPr>
      <w:r w:rsidRPr="007F4BDA">
        <w:rPr>
          <w:rFonts w:cs="Arial"/>
          <w:sz w:val="24"/>
          <w:szCs w:val="24"/>
        </w:rPr>
        <w:t>2</w:t>
      </w:r>
      <w:r w:rsidR="00BF3AF0" w:rsidRPr="007F4BDA">
        <w:rPr>
          <w:rFonts w:cs="Arial"/>
          <w:sz w:val="24"/>
          <w:szCs w:val="24"/>
        </w:rPr>
        <w:tab/>
      </w:r>
      <w:r w:rsidR="00430C09" w:rsidRPr="007F4BDA">
        <w:rPr>
          <w:rFonts w:cs="Arial"/>
          <w:sz w:val="24"/>
          <w:szCs w:val="24"/>
        </w:rPr>
        <w:t>Report summary</w:t>
      </w:r>
      <w:r w:rsidR="00430C09" w:rsidRPr="007F4BDA">
        <w:rPr>
          <w:rFonts w:cs="Arial"/>
          <w:sz w:val="24"/>
          <w:szCs w:val="24"/>
        </w:rPr>
        <w:tab/>
      </w:r>
    </w:p>
    <w:p w14:paraId="27DEE41C" w14:textId="77777777" w:rsidR="0003098A" w:rsidRPr="007F4BDA" w:rsidRDefault="0003098A" w:rsidP="00430C09">
      <w:pPr>
        <w:pStyle w:val="Heading3"/>
        <w:spacing w:line="276" w:lineRule="auto"/>
        <w:rPr>
          <w:rFonts w:cs="Arial"/>
        </w:rPr>
      </w:pPr>
    </w:p>
    <w:p w14:paraId="2CE1C56A" w14:textId="77777777" w:rsidR="00430C09" w:rsidRPr="007F4BDA" w:rsidRDefault="00C94BF7" w:rsidP="00BF3AF0">
      <w:pPr>
        <w:pStyle w:val="Heading2"/>
        <w:rPr>
          <w:rFonts w:cs="Arial"/>
          <w:sz w:val="24"/>
          <w:szCs w:val="24"/>
        </w:rPr>
      </w:pPr>
      <w:r w:rsidRPr="007F4BDA">
        <w:rPr>
          <w:rFonts w:cs="Arial"/>
          <w:sz w:val="24"/>
          <w:szCs w:val="24"/>
        </w:rPr>
        <w:t>2</w:t>
      </w:r>
      <w:r w:rsidR="00BF3AF0" w:rsidRPr="007F4BDA">
        <w:rPr>
          <w:rFonts w:cs="Arial"/>
          <w:sz w:val="24"/>
          <w:szCs w:val="24"/>
        </w:rPr>
        <w:t>.1</w:t>
      </w:r>
      <w:r w:rsidR="00BF3AF0" w:rsidRPr="007F4BDA">
        <w:rPr>
          <w:rFonts w:cs="Arial"/>
          <w:sz w:val="24"/>
          <w:szCs w:val="24"/>
        </w:rPr>
        <w:tab/>
      </w:r>
      <w:r w:rsidR="00430C09" w:rsidRPr="007F4BDA">
        <w:rPr>
          <w:rFonts w:cs="Arial"/>
          <w:sz w:val="24"/>
          <w:szCs w:val="24"/>
        </w:rPr>
        <w:t>Situation</w:t>
      </w:r>
    </w:p>
    <w:p w14:paraId="32C7C9BE" w14:textId="3CE47F76" w:rsidR="00852704" w:rsidRPr="007F4BDA" w:rsidRDefault="00852704" w:rsidP="00051249">
      <w:pPr>
        <w:spacing w:before="40" w:after="40" w:line="276" w:lineRule="auto"/>
        <w:ind w:left="709"/>
        <w:rPr>
          <w:rFonts w:cs="Arial"/>
          <w:color w:val="000000"/>
          <w:szCs w:val="24"/>
        </w:rPr>
      </w:pPr>
      <w:r w:rsidRPr="007F4BDA">
        <w:rPr>
          <w:rFonts w:cs="Arial"/>
          <w:color w:val="000000"/>
          <w:szCs w:val="24"/>
        </w:rPr>
        <w:t>The NHSGJ Equal Pay Statement has been updated to align with a new O</w:t>
      </w:r>
      <w:r w:rsidR="00EB4A63" w:rsidRPr="007F4BDA">
        <w:rPr>
          <w:rFonts w:cs="Arial"/>
          <w:color w:val="000000"/>
          <w:szCs w:val="24"/>
        </w:rPr>
        <w:t xml:space="preserve">nce </w:t>
      </w:r>
      <w:r w:rsidRPr="007F4BDA">
        <w:rPr>
          <w:rFonts w:cs="Arial"/>
          <w:color w:val="000000"/>
          <w:szCs w:val="24"/>
        </w:rPr>
        <w:t>f</w:t>
      </w:r>
      <w:r w:rsidR="00EB4A63" w:rsidRPr="007F4BDA">
        <w:rPr>
          <w:rFonts w:cs="Arial"/>
          <w:color w:val="000000"/>
          <w:szCs w:val="24"/>
        </w:rPr>
        <w:t xml:space="preserve">or </w:t>
      </w:r>
      <w:r w:rsidRPr="007F4BDA">
        <w:rPr>
          <w:rFonts w:cs="Arial"/>
          <w:color w:val="000000"/>
          <w:szCs w:val="24"/>
        </w:rPr>
        <w:t>Scotland template encompassing additional content to provide a contextual framework for our duty to deliver and evidence equal pay across the protected characteristics of Sex, Disability and Race.</w:t>
      </w:r>
      <w:r w:rsidR="00EB4A63" w:rsidRPr="007F4BDA">
        <w:rPr>
          <w:rFonts w:cs="Arial"/>
          <w:color w:val="000000"/>
          <w:szCs w:val="24"/>
        </w:rPr>
        <w:t xml:space="preserve">  </w:t>
      </w:r>
      <w:r w:rsidRPr="007F4BDA">
        <w:rPr>
          <w:rFonts w:cs="Arial"/>
          <w:color w:val="000000"/>
          <w:szCs w:val="24"/>
        </w:rPr>
        <w:t xml:space="preserve">This paper is being brought to the group for approval </w:t>
      </w:r>
    </w:p>
    <w:p w14:paraId="49B56ABD" w14:textId="77777777" w:rsidR="00852704" w:rsidRPr="007F4BDA" w:rsidRDefault="00852704" w:rsidP="00BF3AF0">
      <w:pPr>
        <w:spacing w:before="40" w:after="40" w:line="276" w:lineRule="auto"/>
        <w:ind w:left="720"/>
        <w:rPr>
          <w:rFonts w:cs="Arial"/>
          <w:color w:val="000000"/>
          <w:szCs w:val="24"/>
        </w:rPr>
      </w:pPr>
    </w:p>
    <w:p w14:paraId="613EBBD3" w14:textId="65205C68" w:rsidR="00430C09" w:rsidRPr="007F4BDA" w:rsidRDefault="00430C09" w:rsidP="00852704">
      <w:pPr>
        <w:pStyle w:val="Heading2"/>
        <w:numPr>
          <w:ilvl w:val="1"/>
          <w:numId w:val="21"/>
        </w:numPr>
        <w:rPr>
          <w:rFonts w:cs="Arial"/>
          <w:sz w:val="24"/>
          <w:szCs w:val="24"/>
        </w:rPr>
      </w:pPr>
      <w:r w:rsidRPr="007F4BDA">
        <w:rPr>
          <w:rFonts w:cs="Arial"/>
          <w:sz w:val="24"/>
          <w:szCs w:val="24"/>
        </w:rPr>
        <w:t>Background</w:t>
      </w:r>
    </w:p>
    <w:p w14:paraId="1E827EE5" w14:textId="7419A046" w:rsidR="00852704" w:rsidRDefault="00852704" w:rsidP="00051249">
      <w:pPr>
        <w:shd w:val="clear" w:color="auto" w:fill="FFFFFF"/>
        <w:ind w:left="709"/>
        <w:rPr>
          <w:rFonts w:cs="Arial"/>
          <w:bCs/>
          <w:color w:val="000000"/>
          <w:szCs w:val="24"/>
        </w:rPr>
      </w:pPr>
      <w:r w:rsidRPr="007F4BDA">
        <w:rPr>
          <w:rFonts w:cs="Arial"/>
          <w:szCs w:val="24"/>
        </w:rPr>
        <w:t xml:space="preserve">Under The Equality Act 2010 (Specific Duties) (Scotland) Regulations 2012, </w:t>
      </w:r>
      <w:r w:rsidRPr="007F4BDA">
        <w:rPr>
          <w:rFonts w:cs="Arial"/>
          <w:bCs/>
          <w:color w:val="000000"/>
          <w:szCs w:val="24"/>
        </w:rPr>
        <w:t>NHS Golden Jubilee are to ensure we have due regard to the need to:</w:t>
      </w:r>
    </w:p>
    <w:p w14:paraId="16269ED5" w14:textId="77777777" w:rsidR="00051249" w:rsidRPr="007F4BDA" w:rsidRDefault="00051249" w:rsidP="00051249">
      <w:pPr>
        <w:shd w:val="clear" w:color="auto" w:fill="FFFFFF"/>
        <w:ind w:left="709"/>
        <w:rPr>
          <w:rFonts w:cs="Arial"/>
          <w:bCs/>
          <w:color w:val="000000"/>
          <w:szCs w:val="24"/>
        </w:rPr>
      </w:pPr>
    </w:p>
    <w:p w14:paraId="530CCE70" w14:textId="77777777" w:rsidR="00852704" w:rsidRPr="007F4BDA" w:rsidRDefault="00852704" w:rsidP="00051249">
      <w:pPr>
        <w:pStyle w:val="ListParagraph"/>
        <w:numPr>
          <w:ilvl w:val="0"/>
          <w:numId w:val="8"/>
        </w:numPr>
        <w:shd w:val="clear" w:color="auto" w:fill="FFFFFF"/>
        <w:ind w:left="1134"/>
        <w:rPr>
          <w:rFonts w:ascii="Arial" w:hAnsi="Arial" w:cs="Arial"/>
          <w:color w:val="000000"/>
          <w:sz w:val="24"/>
          <w:szCs w:val="24"/>
        </w:rPr>
      </w:pPr>
      <w:r w:rsidRPr="007F4BDA">
        <w:rPr>
          <w:rFonts w:ascii="Arial" w:hAnsi="Arial" w:cs="Arial"/>
          <w:color w:val="000000"/>
          <w:sz w:val="24"/>
          <w:szCs w:val="24"/>
        </w:rPr>
        <w:t>Eliminate unfair, unjust or unlawful practices and other discrimination that impact on pay equality;</w:t>
      </w:r>
    </w:p>
    <w:p w14:paraId="757D8050" w14:textId="77777777" w:rsidR="00852704" w:rsidRPr="007F4BDA" w:rsidRDefault="00852704" w:rsidP="00051249">
      <w:pPr>
        <w:pStyle w:val="ListParagraph"/>
        <w:numPr>
          <w:ilvl w:val="0"/>
          <w:numId w:val="8"/>
        </w:numPr>
        <w:shd w:val="clear" w:color="auto" w:fill="FFFFFF"/>
        <w:ind w:left="1134"/>
        <w:rPr>
          <w:rFonts w:ascii="Arial" w:hAnsi="Arial" w:cs="Arial"/>
          <w:color w:val="000000"/>
          <w:sz w:val="24"/>
          <w:szCs w:val="24"/>
        </w:rPr>
      </w:pPr>
      <w:r w:rsidRPr="007F4BDA">
        <w:rPr>
          <w:rFonts w:ascii="Arial" w:hAnsi="Arial" w:cs="Arial"/>
          <w:color w:val="000000"/>
          <w:sz w:val="24"/>
          <w:szCs w:val="24"/>
        </w:rPr>
        <w:t>Promote equality of opportunity and the principles of equal pay throughout the workforce; and</w:t>
      </w:r>
    </w:p>
    <w:p w14:paraId="16A5103E" w14:textId="52CF4B02" w:rsidR="00852704" w:rsidRPr="007F4BDA" w:rsidRDefault="00852704" w:rsidP="00051249">
      <w:pPr>
        <w:pStyle w:val="ListParagraph"/>
        <w:numPr>
          <w:ilvl w:val="0"/>
          <w:numId w:val="8"/>
        </w:numPr>
        <w:shd w:val="clear" w:color="auto" w:fill="FFFFFF"/>
        <w:ind w:left="1134"/>
        <w:rPr>
          <w:rFonts w:ascii="Arial" w:hAnsi="Arial" w:cs="Arial"/>
          <w:color w:val="000000"/>
          <w:sz w:val="24"/>
          <w:szCs w:val="24"/>
        </w:rPr>
      </w:pPr>
      <w:r w:rsidRPr="007F4BDA">
        <w:rPr>
          <w:rFonts w:ascii="Arial" w:hAnsi="Arial" w:cs="Arial"/>
          <w:color w:val="000000"/>
          <w:sz w:val="24"/>
          <w:szCs w:val="24"/>
        </w:rPr>
        <w:lastRenderedPageBreak/>
        <w:t>Promote good relations between people sharing different protected characteristics in the implementation of equal pay</w:t>
      </w:r>
    </w:p>
    <w:p w14:paraId="0A34D4EA" w14:textId="77777777" w:rsidR="00852704" w:rsidRPr="007F4BDA" w:rsidRDefault="00852704" w:rsidP="00051249">
      <w:pPr>
        <w:spacing w:before="40" w:after="40" w:line="276" w:lineRule="auto"/>
        <w:ind w:left="709"/>
        <w:rPr>
          <w:rFonts w:cs="Arial"/>
          <w:szCs w:val="24"/>
        </w:rPr>
      </w:pPr>
    </w:p>
    <w:p w14:paraId="35B372F2" w14:textId="7196CD7D" w:rsidR="00852704" w:rsidRDefault="00852704" w:rsidP="00051249">
      <w:pPr>
        <w:spacing w:before="40" w:after="40" w:line="276" w:lineRule="auto"/>
        <w:ind w:left="709"/>
        <w:rPr>
          <w:rFonts w:cs="Arial"/>
          <w:szCs w:val="24"/>
        </w:rPr>
      </w:pPr>
      <w:r w:rsidRPr="007F4BDA">
        <w:rPr>
          <w:rFonts w:cs="Arial"/>
          <w:szCs w:val="24"/>
        </w:rPr>
        <w:t>In order to demonstrate our compliance with the above legislative requirements, NHSGJ must</w:t>
      </w:r>
      <w:r w:rsidR="00EB4A63" w:rsidRPr="007F4BDA">
        <w:rPr>
          <w:rFonts w:cs="Arial"/>
          <w:szCs w:val="24"/>
        </w:rPr>
        <w:t>:</w:t>
      </w:r>
    </w:p>
    <w:p w14:paraId="41563A02" w14:textId="77777777" w:rsidR="00051249" w:rsidRPr="007F4BDA" w:rsidRDefault="00051249" w:rsidP="00051249">
      <w:pPr>
        <w:spacing w:before="40" w:after="40" w:line="276" w:lineRule="auto"/>
        <w:ind w:left="709"/>
        <w:rPr>
          <w:rFonts w:cs="Arial"/>
          <w:szCs w:val="24"/>
        </w:rPr>
      </w:pPr>
    </w:p>
    <w:p w14:paraId="2AFB8315" w14:textId="43BFC3D0" w:rsidR="00852704" w:rsidRPr="007F4BDA" w:rsidRDefault="00852704" w:rsidP="00051249">
      <w:pPr>
        <w:pStyle w:val="ListParagraph"/>
        <w:numPr>
          <w:ilvl w:val="0"/>
          <w:numId w:val="20"/>
        </w:numPr>
        <w:shd w:val="clear" w:color="auto" w:fill="FFFFFF"/>
        <w:autoSpaceDE w:val="0"/>
        <w:autoSpaceDN w:val="0"/>
        <w:adjustRightInd w:val="0"/>
        <w:ind w:left="1134"/>
        <w:rPr>
          <w:rFonts w:ascii="Arial" w:hAnsi="Arial" w:cs="Arial"/>
          <w:color w:val="000000"/>
          <w:sz w:val="24"/>
          <w:szCs w:val="24"/>
        </w:rPr>
      </w:pPr>
      <w:r w:rsidRPr="007F4BDA">
        <w:rPr>
          <w:rFonts w:ascii="Arial" w:hAnsi="Arial" w:cs="Arial"/>
          <w:color w:val="000000"/>
          <w:sz w:val="24"/>
          <w:szCs w:val="24"/>
        </w:rPr>
        <w:t xml:space="preserve">Publish gender pay gap information by 30 April 2025 and every two years thereafter, using the specific calculation set out in the Regulations; </w:t>
      </w:r>
    </w:p>
    <w:p w14:paraId="43F16715" w14:textId="0F59592D" w:rsidR="00852704" w:rsidRPr="007F4BDA" w:rsidRDefault="00852704" w:rsidP="00051249">
      <w:pPr>
        <w:pStyle w:val="ListParagraph"/>
        <w:numPr>
          <w:ilvl w:val="0"/>
          <w:numId w:val="20"/>
        </w:numPr>
        <w:shd w:val="clear" w:color="auto" w:fill="FFFFFF"/>
        <w:autoSpaceDE w:val="0"/>
        <w:autoSpaceDN w:val="0"/>
        <w:adjustRightInd w:val="0"/>
        <w:ind w:left="1134"/>
        <w:rPr>
          <w:rFonts w:ascii="Arial" w:hAnsi="Arial" w:cs="Arial"/>
          <w:color w:val="000000"/>
          <w:sz w:val="24"/>
          <w:szCs w:val="24"/>
        </w:rPr>
      </w:pPr>
      <w:r w:rsidRPr="007F4BDA">
        <w:rPr>
          <w:rFonts w:ascii="Arial" w:eastAsia="Times New Roman" w:hAnsi="Arial" w:cs="Arial"/>
          <w:color w:val="000000"/>
          <w:sz w:val="24"/>
          <w:szCs w:val="24"/>
        </w:rPr>
        <w:t xml:space="preserve">Publish a statement on equal pay between men and women; people who are disabled and who are not; and people who fall into a minority racial group and who do not, to be updated every four years; and </w:t>
      </w:r>
    </w:p>
    <w:p w14:paraId="1EA15058" w14:textId="5C6FB14B" w:rsidR="00852704" w:rsidRPr="007F4BDA" w:rsidRDefault="00852704" w:rsidP="00051249">
      <w:pPr>
        <w:pStyle w:val="ListParagraph"/>
        <w:numPr>
          <w:ilvl w:val="0"/>
          <w:numId w:val="20"/>
        </w:numPr>
        <w:shd w:val="clear" w:color="auto" w:fill="FFFFFF"/>
        <w:autoSpaceDE w:val="0"/>
        <w:autoSpaceDN w:val="0"/>
        <w:adjustRightInd w:val="0"/>
        <w:ind w:left="1134"/>
        <w:rPr>
          <w:rFonts w:ascii="Arial" w:hAnsi="Arial" w:cs="Arial"/>
          <w:color w:val="000000"/>
          <w:sz w:val="24"/>
          <w:szCs w:val="24"/>
        </w:rPr>
      </w:pPr>
      <w:r w:rsidRPr="007F4BDA">
        <w:rPr>
          <w:rFonts w:ascii="Arial" w:eastAsia="Times New Roman" w:hAnsi="Arial" w:cs="Arial"/>
          <w:color w:val="000000"/>
          <w:sz w:val="24"/>
          <w:szCs w:val="24"/>
        </w:rPr>
        <w:t xml:space="preserve">Publish information on occupational segregation among its employees, being the concentration of men and women; people who are disabled and who are not; and people who fall into a minority racial group and who do not, to be updated every four years. </w:t>
      </w:r>
    </w:p>
    <w:p w14:paraId="30CD10D0" w14:textId="04B89B1D" w:rsidR="00852704" w:rsidRPr="007F4BDA" w:rsidRDefault="00852704" w:rsidP="00852704">
      <w:pPr>
        <w:spacing w:before="40" w:after="40" w:line="276" w:lineRule="auto"/>
        <w:rPr>
          <w:rFonts w:cs="Arial"/>
          <w:szCs w:val="24"/>
        </w:rPr>
      </w:pPr>
    </w:p>
    <w:p w14:paraId="3245821D" w14:textId="77777777" w:rsidR="00F3337D" w:rsidRPr="007F4BDA" w:rsidRDefault="00C87B62" w:rsidP="00BF3AF0">
      <w:pPr>
        <w:pStyle w:val="Heading2"/>
        <w:rPr>
          <w:rFonts w:cs="Arial"/>
          <w:sz w:val="24"/>
          <w:szCs w:val="24"/>
        </w:rPr>
      </w:pPr>
      <w:r w:rsidRPr="007F4BDA">
        <w:rPr>
          <w:rFonts w:cs="Arial"/>
          <w:sz w:val="24"/>
          <w:szCs w:val="24"/>
        </w:rPr>
        <w:t>2</w:t>
      </w:r>
      <w:r w:rsidR="00BF3AF0" w:rsidRPr="007F4BDA">
        <w:rPr>
          <w:rFonts w:cs="Arial"/>
          <w:sz w:val="24"/>
          <w:szCs w:val="24"/>
        </w:rPr>
        <w:t>.3</w:t>
      </w:r>
      <w:r w:rsidR="00BF3AF0" w:rsidRPr="007F4BDA">
        <w:rPr>
          <w:rFonts w:cs="Arial"/>
          <w:sz w:val="24"/>
          <w:szCs w:val="24"/>
        </w:rPr>
        <w:tab/>
      </w:r>
      <w:r w:rsidR="00F3337D" w:rsidRPr="007F4BDA">
        <w:rPr>
          <w:rFonts w:cs="Arial"/>
          <w:sz w:val="24"/>
          <w:szCs w:val="24"/>
        </w:rPr>
        <w:t>Assessment</w:t>
      </w:r>
    </w:p>
    <w:p w14:paraId="136F7744" w14:textId="5B1EE13F" w:rsidR="00852704" w:rsidRPr="007F4BDA" w:rsidRDefault="00852704" w:rsidP="00051249">
      <w:pPr>
        <w:spacing w:before="40" w:after="40" w:line="276" w:lineRule="auto"/>
        <w:ind w:left="709"/>
        <w:rPr>
          <w:rFonts w:cs="Arial"/>
          <w:szCs w:val="24"/>
        </w:rPr>
      </w:pPr>
      <w:r w:rsidRPr="007F4BDA">
        <w:rPr>
          <w:rFonts w:cs="Arial"/>
          <w:szCs w:val="24"/>
        </w:rPr>
        <w:t xml:space="preserve">In the summer of 2024, the NHS Scotland Equality and Diversity Leads Network established a Short Life Working </w:t>
      </w:r>
      <w:r w:rsidR="00EB4A63" w:rsidRPr="007F4BDA">
        <w:rPr>
          <w:rFonts w:cs="Arial"/>
          <w:szCs w:val="24"/>
        </w:rPr>
        <w:t>G</w:t>
      </w:r>
      <w:r w:rsidRPr="007F4BDA">
        <w:rPr>
          <w:rFonts w:cs="Arial"/>
          <w:szCs w:val="24"/>
        </w:rPr>
        <w:t xml:space="preserve">roup to generate a standardised Equal Pay Statement which can be adopted by all Scottish Health </w:t>
      </w:r>
      <w:r w:rsidR="00EB4A63" w:rsidRPr="007F4BDA">
        <w:rPr>
          <w:rFonts w:cs="Arial"/>
          <w:szCs w:val="24"/>
        </w:rPr>
        <w:t>B</w:t>
      </w:r>
      <w:r w:rsidRPr="007F4BDA">
        <w:rPr>
          <w:rFonts w:cs="Arial"/>
          <w:szCs w:val="24"/>
        </w:rPr>
        <w:t>oards to demonstrate a unified methodology towards delivering equal pay across the workforce adopting an intersectional approach to reflect real life circumstance.  The proposed Equal Pay Statement was presented at the December H</w:t>
      </w:r>
      <w:r w:rsidR="00EB4A63" w:rsidRPr="007F4BDA">
        <w:rPr>
          <w:rFonts w:cs="Arial"/>
          <w:szCs w:val="24"/>
        </w:rPr>
        <w:t xml:space="preserve">uman </w:t>
      </w:r>
      <w:r w:rsidRPr="007F4BDA">
        <w:rPr>
          <w:rFonts w:cs="Arial"/>
          <w:szCs w:val="24"/>
        </w:rPr>
        <w:t>R</w:t>
      </w:r>
      <w:r w:rsidR="00EB4A63" w:rsidRPr="007F4BDA">
        <w:rPr>
          <w:rFonts w:cs="Arial"/>
          <w:szCs w:val="24"/>
        </w:rPr>
        <w:t xml:space="preserve">esources </w:t>
      </w:r>
      <w:r w:rsidRPr="007F4BDA">
        <w:rPr>
          <w:rFonts w:cs="Arial"/>
          <w:szCs w:val="24"/>
        </w:rPr>
        <w:t>D</w:t>
      </w:r>
      <w:r w:rsidR="00EB4A63" w:rsidRPr="007F4BDA">
        <w:rPr>
          <w:rFonts w:cs="Arial"/>
          <w:szCs w:val="24"/>
        </w:rPr>
        <w:t>irectorate (HRD)</w:t>
      </w:r>
      <w:r w:rsidRPr="007F4BDA">
        <w:rPr>
          <w:rFonts w:cs="Arial"/>
          <w:szCs w:val="24"/>
        </w:rPr>
        <w:t xml:space="preserve"> meeting and subsequently updated in February 2025 following feedback from the </w:t>
      </w:r>
      <w:r w:rsidR="00EB4A63" w:rsidRPr="007F4BDA">
        <w:rPr>
          <w:rFonts w:cs="Arial"/>
          <w:szCs w:val="24"/>
        </w:rPr>
        <w:t>G</w:t>
      </w:r>
      <w:r w:rsidRPr="007F4BDA">
        <w:rPr>
          <w:rFonts w:cs="Arial"/>
          <w:szCs w:val="24"/>
        </w:rPr>
        <w:t>roup.</w:t>
      </w:r>
    </w:p>
    <w:p w14:paraId="5F14298F" w14:textId="0ED7B5F7" w:rsidR="00852704" w:rsidRPr="007F4BDA" w:rsidRDefault="00852704" w:rsidP="00051249">
      <w:pPr>
        <w:spacing w:before="40" w:after="40" w:line="276" w:lineRule="auto"/>
        <w:ind w:left="709"/>
        <w:rPr>
          <w:rFonts w:cs="Arial"/>
          <w:szCs w:val="24"/>
        </w:rPr>
      </w:pPr>
    </w:p>
    <w:p w14:paraId="046C8E8A" w14:textId="7CF20E41" w:rsidR="00852704" w:rsidRPr="007F4BDA" w:rsidRDefault="00852704" w:rsidP="00051249">
      <w:pPr>
        <w:spacing w:before="40" w:after="40" w:line="276" w:lineRule="auto"/>
        <w:ind w:left="709"/>
        <w:rPr>
          <w:rFonts w:cs="Arial"/>
          <w:szCs w:val="24"/>
        </w:rPr>
      </w:pPr>
      <w:r w:rsidRPr="007F4BDA">
        <w:rPr>
          <w:rFonts w:cs="Arial"/>
          <w:szCs w:val="24"/>
        </w:rPr>
        <w:t>The attached Equal Pay Statement has been modified to reflect NHS Golden Jubilee branding and internal governance gateways.</w:t>
      </w:r>
    </w:p>
    <w:p w14:paraId="432009E5" w14:textId="77777777" w:rsidR="00F3337D" w:rsidRPr="007F4BDA" w:rsidRDefault="00F3337D" w:rsidP="00BF3AF0">
      <w:pPr>
        <w:spacing w:before="40" w:after="40" w:line="276" w:lineRule="auto"/>
        <w:rPr>
          <w:rFonts w:cs="Arial"/>
          <w:color w:val="000000"/>
          <w:szCs w:val="24"/>
        </w:rPr>
      </w:pPr>
    </w:p>
    <w:p w14:paraId="3F2871AE" w14:textId="77777777" w:rsidR="00F3337D" w:rsidRPr="007F4BDA" w:rsidRDefault="00C87B62" w:rsidP="00F3337D">
      <w:pPr>
        <w:pStyle w:val="Heading3"/>
        <w:spacing w:line="276" w:lineRule="auto"/>
        <w:rPr>
          <w:rFonts w:cs="Arial"/>
        </w:rPr>
      </w:pPr>
      <w:r w:rsidRPr="007F4BDA">
        <w:rPr>
          <w:rFonts w:cs="Arial"/>
        </w:rPr>
        <w:t>2</w:t>
      </w:r>
      <w:r w:rsidR="00BF3AF0" w:rsidRPr="007F4BDA">
        <w:rPr>
          <w:rFonts w:cs="Arial"/>
        </w:rPr>
        <w:t>.3.1</w:t>
      </w:r>
      <w:r w:rsidR="00BF3AF0" w:rsidRPr="007F4BDA">
        <w:rPr>
          <w:rFonts w:cs="Arial"/>
        </w:rPr>
        <w:tab/>
      </w:r>
      <w:r w:rsidR="00F3337D" w:rsidRPr="007F4BDA">
        <w:rPr>
          <w:rFonts w:cs="Arial"/>
        </w:rPr>
        <w:t>Quality/ Patient Care</w:t>
      </w:r>
    </w:p>
    <w:p w14:paraId="0D9DF1BC" w14:textId="723DDC0B" w:rsidR="00F3337D" w:rsidRPr="007F4BDA" w:rsidRDefault="00852704" w:rsidP="00BF3AF0">
      <w:pPr>
        <w:spacing w:before="40" w:after="40" w:line="276" w:lineRule="auto"/>
        <w:ind w:left="720"/>
        <w:rPr>
          <w:rFonts w:cs="Arial"/>
          <w:color w:val="000000"/>
          <w:szCs w:val="24"/>
        </w:rPr>
      </w:pPr>
      <w:r w:rsidRPr="007F4BDA">
        <w:rPr>
          <w:rFonts w:cs="Arial"/>
          <w:color w:val="000000"/>
          <w:szCs w:val="24"/>
        </w:rPr>
        <w:t>n/a</w:t>
      </w:r>
    </w:p>
    <w:p w14:paraId="7F4F84BF" w14:textId="77777777" w:rsidR="00F3337D" w:rsidRPr="007F4BDA" w:rsidRDefault="00F3337D" w:rsidP="00BF3AF0">
      <w:pPr>
        <w:pStyle w:val="ListParagraph"/>
        <w:ind w:left="1440"/>
        <w:rPr>
          <w:rFonts w:ascii="Arial" w:hAnsi="Arial" w:cs="Arial"/>
          <w:color w:val="000000"/>
          <w:sz w:val="24"/>
          <w:szCs w:val="24"/>
        </w:rPr>
      </w:pPr>
    </w:p>
    <w:p w14:paraId="28A49038" w14:textId="77777777" w:rsidR="00AA77F7" w:rsidRPr="007F4BDA" w:rsidRDefault="00C87B62" w:rsidP="00AA77F7">
      <w:pPr>
        <w:pStyle w:val="Heading3"/>
        <w:spacing w:line="276" w:lineRule="auto"/>
        <w:rPr>
          <w:rFonts w:cs="Arial"/>
        </w:rPr>
      </w:pPr>
      <w:r w:rsidRPr="007F4BDA">
        <w:rPr>
          <w:rFonts w:cs="Arial"/>
        </w:rPr>
        <w:t>2</w:t>
      </w:r>
      <w:r w:rsidR="00BF3AF0" w:rsidRPr="007F4BDA">
        <w:rPr>
          <w:rFonts w:cs="Arial"/>
        </w:rPr>
        <w:t>.3.2</w:t>
      </w:r>
      <w:r w:rsidR="00BF3AF0" w:rsidRPr="007F4BDA">
        <w:rPr>
          <w:rFonts w:cs="Arial"/>
        </w:rPr>
        <w:tab/>
      </w:r>
      <w:r w:rsidR="00AA77F7" w:rsidRPr="007F4BDA">
        <w:rPr>
          <w:rFonts w:cs="Arial"/>
        </w:rPr>
        <w:t>Workforce</w:t>
      </w:r>
    </w:p>
    <w:p w14:paraId="4C3D7F7F" w14:textId="3F073586" w:rsidR="00AA77F7" w:rsidRPr="007F4BDA" w:rsidRDefault="00852704" w:rsidP="00BF3AF0">
      <w:pPr>
        <w:spacing w:before="40" w:after="40" w:line="276" w:lineRule="auto"/>
        <w:ind w:left="720"/>
        <w:rPr>
          <w:rFonts w:cs="Arial"/>
          <w:color w:val="000000"/>
          <w:szCs w:val="24"/>
        </w:rPr>
      </w:pPr>
      <w:r w:rsidRPr="007F4BDA">
        <w:rPr>
          <w:rFonts w:cs="Arial"/>
          <w:color w:val="000000"/>
          <w:szCs w:val="24"/>
        </w:rPr>
        <w:t>The Equal Pay Statement demonstrates our commitment to embedding equal pay principles across all job families and protected characteristics.</w:t>
      </w:r>
    </w:p>
    <w:p w14:paraId="6E510C17" w14:textId="77777777" w:rsidR="00F3337D" w:rsidRPr="007F4BDA" w:rsidRDefault="00F3337D" w:rsidP="00AA77F7">
      <w:pPr>
        <w:rPr>
          <w:rFonts w:cs="Arial"/>
          <w:color w:val="000000"/>
          <w:szCs w:val="24"/>
        </w:rPr>
      </w:pPr>
    </w:p>
    <w:p w14:paraId="3649D035" w14:textId="77777777" w:rsidR="00F3337D" w:rsidRPr="007F4BDA" w:rsidRDefault="00C87B62" w:rsidP="00F3337D">
      <w:pPr>
        <w:pStyle w:val="Heading3"/>
        <w:spacing w:line="276" w:lineRule="auto"/>
        <w:rPr>
          <w:rFonts w:cs="Arial"/>
        </w:rPr>
      </w:pPr>
      <w:r w:rsidRPr="007F4BDA">
        <w:rPr>
          <w:rFonts w:cs="Arial"/>
        </w:rPr>
        <w:t>2</w:t>
      </w:r>
      <w:r w:rsidR="00BF3AF0" w:rsidRPr="007F4BDA">
        <w:rPr>
          <w:rFonts w:cs="Arial"/>
        </w:rPr>
        <w:t>.3.3</w:t>
      </w:r>
      <w:r w:rsidR="00BF3AF0" w:rsidRPr="007F4BDA">
        <w:rPr>
          <w:rFonts w:cs="Arial"/>
        </w:rPr>
        <w:tab/>
      </w:r>
      <w:r w:rsidR="00F3337D" w:rsidRPr="007F4BDA">
        <w:rPr>
          <w:rFonts w:cs="Arial"/>
        </w:rPr>
        <w:t>Financial</w:t>
      </w:r>
    </w:p>
    <w:p w14:paraId="48C552DA" w14:textId="4F790F6D" w:rsidR="00F3337D" w:rsidRPr="007F4BDA" w:rsidRDefault="00852704" w:rsidP="00BF3AF0">
      <w:pPr>
        <w:spacing w:before="40" w:after="40" w:line="276" w:lineRule="auto"/>
        <w:ind w:left="720"/>
        <w:rPr>
          <w:rFonts w:cs="Arial"/>
          <w:color w:val="000000"/>
          <w:szCs w:val="24"/>
        </w:rPr>
      </w:pPr>
      <w:r w:rsidRPr="007F4BDA">
        <w:rPr>
          <w:rFonts w:cs="Arial"/>
          <w:color w:val="000000"/>
          <w:szCs w:val="24"/>
        </w:rPr>
        <w:t>n/a</w:t>
      </w:r>
    </w:p>
    <w:p w14:paraId="5508479E" w14:textId="77777777" w:rsidR="00F3337D" w:rsidRPr="007F4BDA"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Pr="007F4BDA" w:rsidRDefault="00C87B62" w:rsidP="00F3337D">
      <w:pPr>
        <w:pStyle w:val="Heading3"/>
        <w:spacing w:line="276" w:lineRule="auto"/>
        <w:rPr>
          <w:rFonts w:cs="Arial"/>
        </w:rPr>
      </w:pPr>
      <w:r w:rsidRPr="007F4BDA">
        <w:rPr>
          <w:rFonts w:cs="Arial"/>
        </w:rPr>
        <w:t>2</w:t>
      </w:r>
      <w:r w:rsidR="00BF3AF0" w:rsidRPr="007F4BDA">
        <w:rPr>
          <w:rFonts w:cs="Arial"/>
        </w:rPr>
        <w:t>.3.4</w:t>
      </w:r>
      <w:r w:rsidR="00BF3AF0" w:rsidRPr="007F4BDA">
        <w:rPr>
          <w:rFonts w:cs="Arial"/>
        </w:rPr>
        <w:tab/>
      </w:r>
      <w:r w:rsidR="00F3337D" w:rsidRPr="007F4BDA">
        <w:rPr>
          <w:rFonts w:cs="Arial"/>
        </w:rPr>
        <w:t>Risk Assessment</w:t>
      </w:r>
      <w:r w:rsidR="00BF3AF0" w:rsidRPr="007F4BDA">
        <w:rPr>
          <w:rFonts w:cs="Arial"/>
        </w:rPr>
        <w:t>/</w:t>
      </w:r>
      <w:r w:rsidR="00F3337D" w:rsidRPr="007F4BDA">
        <w:rPr>
          <w:rFonts w:cs="Arial"/>
        </w:rPr>
        <w:t>Management</w:t>
      </w:r>
    </w:p>
    <w:p w14:paraId="3B304CC4" w14:textId="6EEFBC2E" w:rsidR="00F3337D" w:rsidRPr="007F4BDA" w:rsidRDefault="00852704" w:rsidP="00BF3AF0">
      <w:pPr>
        <w:spacing w:before="40" w:after="40" w:line="276" w:lineRule="auto"/>
        <w:ind w:firstLine="720"/>
        <w:rPr>
          <w:rFonts w:cs="Arial"/>
          <w:color w:val="000000"/>
          <w:szCs w:val="24"/>
        </w:rPr>
      </w:pPr>
      <w:r w:rsidRPr="007F4BDA">
        <w:rPr>
          <w:rFonts w:cs="Arial"/>
          <w:color w:val="000000"/>
          <w:szCs w:val="24"/>
        </w:rPr>
        <w:t>n/a</w:t>
      </w:r>
    </w:p>
    <w:p w14:paraId="7E13358E" w14:textId="77777777" w:rsidR="007F4BDA" w:rsidRPr="007F4BDA" w:rsidRDefault="007F4BDA" w:rsidP="00BF3AF0">
      <w:pPr>
        <w:spacing w:before="40" w:after="40" w:line="276" w:lineRule="auto"/>
        <w:ind w:firstLine="720"/>
        <w:rPr>
          <w:rFonts w:cs="Arial"/>
          <w:color w:val="000000"/>
          <w:szCs w:val="24"/>
        </w:rPr>
      </w:pPr>
    </w:p>
    <w:p w14:paraId="11562A85" w14:textId="77777777" w:rsidR="00F3337D" w:rsidRPr="007F4BDA" w:rsidRDefault="00C87B62" w:rsidP="00F3337D">
      <w:pPr>
        <w:pStyle w:val="Heading3"/>
        <w:spacing w:line="276" w:lineRule="auto"/>
        <w:rPr>
          <w:rFonts w:cs="Arial"/>
        </w:rPr>
      </w:pPr>
      <w:r w:rsidRPr="007F4BDA">
        <w:rPr>
          <w:rFonts w:cs="Arial"/>
        </w:rPr>
        <w:t>2</w:t>
      </w:r>
      <w:r w:rsidR="00BF3AF0" w:rsidRPr="007F4BDA">
        <w:rPr>
          <w:rFonts w:cs="Arial"/>
        </w:rPr>
        <w:t>.3.5</w:t>
      </w:r>
      <w:r w:rsidR="00BF3AF0" w:rsidRPr="007F4BDA">
        <w:rPr>
          <w:rFonts w:cs="Arial"/>
        </w:rPr>
        <w:tab/>
      </w:r>
      <w:r w:rsidR="00F3337D" w:rsidRPr="007F4BDA">
        <w:rPr>
          <w:rFonts w:cs="Arial"/>
        </w:rPr>
        <w:t>Equality and Diversity, including health inequalities</w:t>
      </w:r>
    </w:p>
    <w:p w14:paraId="7A155487" w14:textId="77777777" w:rsidR="00852704" w:rsidRPr="007F4BDA" w:rsidRDefault="00852704" w:rsidP="00051249">
      <w:pPr>
        <w:pStyle w:val="ListParagraph"/>
        <w:numPr>
          <w:ilvl w:val="0"/>
          <w:numId w:val="22"/>
        </w:numPr>
        <w:spacing w:before="40" w:after="40" w:line="276" w:lineRule="auto"/>
        <w:ind w:left="1134" w:hanging="425"/>
        <w:rPr>
          <w:rFonts w:ascii="Arial" w:hAnsi="Arial" w:cs="Arial"/>
          <w:color w:val="000000"/>
          <w:sz w:val="24"/>
          <w:szCs w:val="24"/>
        </w:rPr>
      </w:pPr>
      <w:r w:rsidRPr="007F4BDA">
        <w:rPr>
          <w:rFonts w:ascii="Arial" w:hAnsi="Arial" w:cs="Arial"/>
          <w:color w:val="000000"/>
          <w:sz w:val="24"/>
          <w:szCs w:val="24"/>
        </w:rPr>
        <w:t xml:space="preserve">As detailed earlier in this paper, the Equal Pay Statement is a requirement under prescribed Equalities legislation, specifically The </w:t>
      </w:r>
      <w:r w:rsidRPr="007F4BDA">
        <w:rPr>
          <w:rFonts w:ascii="Arial" w:hAnsi="Arial" w:cs="Arial"/>
          <w:sz w:val="24"/>
          <w:szCs w:val="24"/>
        </w:rPr>
        <w:t>Equality Act 2010 (Specific Duties) (Scotland) Regulations 2012,</w:t>
      </w:r>
    </w:p>
    <w:p w14:paraId="4931B8F8" w14:textId="2DC41232" w:rsidR="003E5654" w:rsidRPr="007F4BDA" w:rsidRDefault="00F3337D" w:rsidP="00051249">
      <w:pPr>
        <w:pStyle w:val="ListParagraph"/>
        <w:numPr>
          <w:ilvl w:val="0"/>
          <w:numId w:val="22"/>
        </w:numPr>
        <w:spacing w:before="40" w:after="40" w:line="276" w:lineRule="auto"/>
        <w:ind w:left="1134" w:hanging="425"/>
        <w:rPr>
          <w:rFonts w:ascii="Arial" w:hAnsi="Arial" w:cs="Arial"/>
          <w:color w:val="000000"/>
          <w:sz w:val="24"/>
          <w:szCs w:val="24"/>
        </w:rPr>
      </w:pPr>
      <w:r w:rsidRPr="007F4BDA">
        <w:rPr>
          <w:rFonts w:ascii="Arial" w:hAnsi="Arial" w:cs="Arial"/>
          <w:color w:val="000000"/>
          <w:sz w:val="24"/>
          <w:szCs w:val="24"/>
        </w:rPr>
        <w:lastRenderedPageBreak/>
        <w:t>An</w:t>
      </w:r>
      <w:r w:rsidR="00852704" w:rsidRPr="007F4BDA">
        <w:rPr>
          <w:rFonts w:ascii="Arial" w:hAnsi="Arial" w:cs="Arial"/>
          <w:color w:val="000000"/>
          <w:sz w:val="24"/>
          <w:szCs w:val="24"/>
        </w:rPr>
        <w:t xml:space="preserve"> Equality</w:t>
      </w:r>
      <w:r w:rsidRPr="007F4BDA">
        <w:rPr>
          <w:rFonts w:ascii="Arial" w:hAnsi="Arial" w:cs="Arial"/>
          <w:color w:val="000000"/>
          <w:sz w:val="24"/>
          <w:szCs w:val="24"/>
        </w:rPr>
        <w:t xml:space="preserve"> impact assessment has been completed and is </w:t>
      </w:r>
      <w:r w:rsidR="00852704" w:rsidRPr="007F4BDA">
        <w:rPr>
          <w:rFonts w:ascii="Arial" w:hAnsi="Arial" w:cs="Arial"/>
          <w:color w:val="000000"/>
          <w:sz w:val="24"/>
          <w:szCs w:val="24"/>
        </w:rPr>
        <w:t>attached along with this paper.</w:t>
      </w:r>
    </w:p>
    <w:p w14:paraId="1028331A" w14:textId="77777777" w:rsidR="00BF3AF0" w:rsidRPr="007F4BDA" w:rsidRDefault="00BF3AF0" w:rsidP="00BF3AF0">
      <w:pPr>
        <w:spacing w:before="40" w:after="40" w:line="276" w:lineRule="auto"/>
        <w:ind w:left="720"/>
        <w:rPr>
          <w:rFonts w:cs="Arial"/>
          <w:color w:val="000000"/>
          <w:szCs w:val="24"/>
        </w:rPr>
      </w:pPr>
    </w:p>
    <w:p w14:paraId="1C2FD174" w14:textId="51FBB37C" w:rsidR="006C5C9F" w:rsidRPr="007F4BDA" w:rsidRDefault="00C87B62" w:rsidP="00D17B29">
      <w:pPr>
        <w:pStyle w:val="Heading3"/>
        <w:rPr>
          <w:rFonts w:cs="Arial"/>
        </w:rPr>
      </w:pPr>
      <w:r w:rsidRPr="007F4BDA">
        <w:rPr>
          <w:rFonts w:cs="Arial"/>
        </w:rPr>
        <w:t>2</w:t>
      </w:r>
      <w:r w:rsidR="00D17B29" w:rsidRPr="007F4BDA">
        <w:rPr>
          <w:rFonts w:cs="Arial"/>
        </w:rPr>
        <w:t>.3.6</w:t>
      </w:r>
      <w:r w:rsidR="00D17B29" w:rsidRPr="007F4BDA">
        <w:rPr>
          <w:rFonts w:cs="Arial"/>
        </w:rPr>
        <w:tab/>
      </w:r>
      <w:r w:rsidR="006C5C9F" w:rsidRPr="007F4BDA">
        <w:rPr>
          <w:rFonts w:eastAsiaTheme="minorHAnsi" w:cs="Arial"/>
          <w:bCs/>
          <w:color w:val="000000"/>
          <w:spacing w:val="0"/>
        </w:rPr>
        <w:t xml:space="preserve">Climate Emergency and Sustainability </w:t>
      </w:r>
    </w:p>
    <w:p w14:paraId="31B44715" w14:textId="1411FC13" w:rsidR="00D17B29" w:rsidRPr="007F4BDA" w:rsidRDefault="00852704" w:rsidP="00D17B29">
      <w:pPr>
        <w:spacing w:before="40" w:after="40" w:line="276" w:lineRule="auto"/>
        <w:ind w:left="709"/>
        <w:rPr>
          <w:rFonts w:cs="Arial"/>
          <w:color w:val="000000"/>
          <w:szCs w:val="24"/>
        </w:rPr>
      </w:pPr>
      <w:r w:rsidRPr="007F4BDA">
        <w:rPr>
          <w:rFonts w:cs="Arial"/>
          <w:color w:val="000000"/>
          <w:szCs w:val="24"/>
        </w:rPr>
        <w:t>n/a</w:t>
      </w:r>
    </w:p>
    <w:p w14:paraId="025FF64A" w14:textId="77777777" w:rsidR="00AA77F7" w:rsidRPr="007F4BDA" w:rsidRDefault="00AA77F7" w:rsidP="00F3337D">
      <w:pPr>
        <w:pStyle w:val="ListParagraph"/>
        <w:rPr>
          <w:rFonts w:ascii="Arial" w:hAnsi="Arial" w:cs="Arial"/>
          <w:color w:val="000000"/>
          <w:sz w:val="24"/>
          <w:szCs w:val="24"/>
        </w:rPr>
      </w:pPr>
    </w:p>
    <w:p w14:paraId="3986308C" w14:textId="7E8326BA" w:rsidR="00F3337D" w:rsidRPr="007F4BDA" w:rsidRDefault="00446219" w:rsidP="00F3337D">
      <w:pPr>
        <w:pStyle w:val="Heading3"/>
        <w:numPr>
          <w:ilvl w:val="2"/>
          <w:numId w:val="16"/>
        </w:numPr>
        <w:rPr>
          <w:rFonts w:eastAsia="Times New Roman" w:cs="Arial"/>
        </w:rPr>
      </w:pPr>
      <w:r w:rsidRPr="007F4BDA">
        <w:rPr>
          <w:rFonts w:eastAsia="Times New Roman" w:cs="Arial"/>
        </w:rPr>
        <w:t>Communication, involvement, engagement and consultation</w:t>
      </w:r>
    </w:p>
    <w:p w14:paraId="6C013B7B" w14:textId="2567828D" w:rsidR="00F3337D" w:rsidRPr="007F4BDA" w:rsidRDefault="00446219" w:rsidP="00AF0530">
      <w:pPr>
        <w:spacing w:before="40" w:after="40" w:line="276" w:lineRule="auto"/>
        <w:ind w:left="720"/>
        <w:rPr>
          <w:rFonts w:cs="Arial"/>
          <w:color w:val="000000"/>
          <w:szCs w:val="24"/>
        </w:rPr>
      </w:pPr>
      <w:r w:rsidRPr="007F4BDA">
        <w:rPr>
          <w:rFonts w:cs="Arial"/>
          <w:color w:val="000000"/>
          <w:szCs w:val="24"/>
        </w:rPr>
        <w:t xml:space="preserve">The Board has carried out its duties to involve and engage </w:t>
      </w:r>
      <w:r w:rsidR="00AF0530" w:rsidRPr="007F4BDA">
        <w:rPr>
          <w:rFonts w:cs="Arial"/>
          <w:color w:val="000000"/>
          <w:szCs w:val="24"/>
        </w:rPr>
        <w:t xml:space="preserve">external </w:t>
      </w:r>
      <w:r w:rsidRPr="007F4BDA">
        <w:rPr>
          <w:rFonts w:cs="Arial"/>
          <w:color w:val="000000"/>
          <w:szCs w:val="24"/>
        </w:rPr>
        <w:t>stakeholders</w:t>
      </w:r>
      <w:r w:rsidR="00AF0530" w:rsidRPr="007F4BDA">
        <w:rPr>
          <w:rFonts w:cs="Arial"/>
          <w:color w:val="000000"/>
          <w:szCs w:val="24"/>
        </w:rPr>
        <w:t xml:space="preserve"> where appropriate</w:t>
      </w:r>
      <w:r w:rsidRPr="007F4BDA">
        <w:rPr>
          <w:rFonts w:cs="Arial"/>
          <w:color w:val="000000"/>
          <w:szCs w:val="24"/>
        </w:rPr>
        <w:t>:</w:t>
      </w:r>
    </w:p>
    <w:p w14:paraId="0653C89C" w14:textId="66466B07" w:rsidR="00F3337D" w:rsidRPr="007F4BDA" w:rsidRDefault="00F3337D" w:rsidP="00F3337D">
      <w:pPr>
        <w:pStyle w:val="ListParagraph"/>
        <w:rPr>
          <w:rFonts w:ascii="Arial" w:hAnsi="Arial" w:cs="Arial"/>
          <w:color w:val="000000"/>
          <w:sz w:val="24"/>
          <w:szCs w:val="24"/>
        </w:rPr>
      </w:pPr>
    </w:p>
    <w:p w14:paraId="6B8CD0BC" w14:textId="54DB4331" w:rsidR="00852704" w:rsidRPr="007F4BDA" w:rsidRDefault="00852704" w:rsidP="00446219">
      <w:pPr>
        <w:pStyle w:val="ListParagraph"/>
        <w:numPr>
          <w:ilvl w:val="0"/>
          <w:numId w:val="4"/>
        </w:numPr>
        <w:spacing w:before="40" w:after="40" w:line="276" w:lineRule="auto"/>
        <w:rPr>
          <w:rFonts w:ascii="Arial" w:hAnsi="Arial" w:cs="Arial"/>
          <w:sz w:val="24"/>
          <w:szCs w:val="24"/>
        </w:rPr>
      </w:pPr>
      <w:r w:rsidRPr="007F4BDA">
        <w:rPr>
          <w:rFonts w:ascii="Arial" w:hAnsi="Arial" w:cs="Arial"/>
          <w:sz w:val="24"/>
          <w:szCs w:val="24"/>
        </w:rPr>
        <w:t>December  2025 - NHS Scotland HRD meeting</w:t>
      </w:r>
    </w:p>
    <w:p w14:paraId="5DC0C206" w14:textId="20828ECE" w:rsidR="00430C09" w:rsidRPr="007F4BDA" w:rsidRDefault="00852704" w:rsidP="00446219">
      <w:pPr>
        <w:pStyle w:val="ListParagraph"/>
        <w:numPr>
          <w:ilvl w:val="0"/>
          <w:numId w:val="4"/>
        </w:numPr>
        <w:spacing w:before="40" w:after="40" w:line="276" w:lineRule="auto"/>
        <w:rPr>
          <w:rFonts w:ascii="Arial" w:hAnsi="Arial" w:cs="Arial"/>
          <w:sz w:val="24"/>
          <w:szCs w:val="24"/>
        </w:rPr>
      </w:pPr>
      <w:r w:rsidRPr="007F4BDA">
        <w:rPr>
          <w:rFonts w:ascii="Arial" w:hAnsi="Arial" w:cs="Arial"/>
          <w:sz w:val="24"/>
          <w:szCs w:val="24"/>
        </w:rPr>
        <w:t>December/October/August 2025 - NHS Scotland Equality and Diversity Leads meeting</w:t>
      </w:r>
    </w:p>
    <w:p w14:paraId="46E05957" w14:textId="77777777" w:rsidR="00B851FC" w:rsidRPr="007F4BDA" w:rsidRDefault="00B851FC" w:rsidP="00B851FC">
      <w:pPr>
        <w:pStyle w:val="ListParagraph"/>
        <w:spacing w:before="40" w:after="40" w:line="276" w:lineRule="auto"/>
        <w:ind w:left="1080"/>
        <w:rPr>
          <w:rFonts w:ascii="Arial" w:hAnsi="Arial" w:cs="Arial"/>
          <w:sz w:val="24"/>
          <w:szCs w:val="24"/>
        </w:rPr>
      </w:pPr>
    </w:p>
    <w:p w14:paraId="786BB218" w14:textId="1A0A26D2" w:rsidR="00446219" w:rsidRPr="007F4BDA" w:rsidRDefault="00446219" w:rsidP="00446219">
      <w:pPr>
        <w:pStyle w:val="Heading3"/>
        <w:numPr>
          <w:ilvl w:val="2"/>
          <w:numId w:val="16"/>
        </w:numPr>
        <w:rPr>
          <w:rFonts w:cs="Arial"/>
        </w:rPr>
      </w:pPr>
      <w:r w:rsidRPr="007F4BDA">
        <w:rPr>
          <w:rFonts w:cs="Arial"/>
        </w:rPr>
        <w:t>Route to the Meeting</w:t>
      </w:r>
    </w:p>
    <w:p w14:paraId="569C3A74" w14:textId="77777777" w:rsidR="00446219" w:rsidRPr="007F4BDA" w:rsidRDefault="00446219" w:rsidP="00BF3AF0">
      <w:pPr>
        <w:spacing w:before="40" w:after="40" w:line="276" w:lineRule="auto"/>
        <w:ind w:left="720"/>
        <w:rPr>
          <w:rFonts w:cs="Arial"/>
          <w:szCs w:val="24"/>
        </w:rPr>
      </w:pPr>
      <w:r w:rsidRPr="007F4BDA">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7F4BDA" w:rsidRDefault="00430C09" w:rsidP="00446219">
      <w:pPr>
        <w:pStyle w:val="ListParagraph"/>
        <w:spacing w:before="40" w:after="40" w:line="276" w:lineRule="auto"/>
        <w:ind w:left="394"/>
        <w:rPr>
          <w:rFonts w:ascii="Arial" w:hAnsi="Arial" w:cs="Arial"/>
          <w:color w:val="000000"/>
          <w:sz w:val="24"/>
          <w:szCs w:val="24"/>
        </w:rPr>
      </w:pPr>
    </w:p>
    <w:p w14:paraId="3BE45714" w14:textId="78F8A105" w:rsidR="00446219" w:rsidRPr="007F4BDA" w:rsidRDefault="00852704" w:rsidP="00446219">
      <w:pPr>
        <w:pStyle w:val="ListParagraph"/>
        <w:numPr>
          <w:ilvl w:val="0"/>
          <w:numId w:val="5"/>
        </w:numPr>
        <w:spacing w:line="276" w:lineRule="auto"/>
        <w:rPr>
          <w:rFonts w:ascii="Arial" w:hAnsi="Arial" w:cs="Arial"/>
          <w:sz w:val="24"/>
          <w:szCs w:val="24"/>
        </w:rPr>
      </w:pPr>
      <w:r w:rsidRPr="007F4BDA">
        <w:rPr>
          <w:rFonts w:ascii="Arial" w:hAnsi="Arial" w:cs="Arial"/>
          <w:sz w:val="24"/>
          <w:szCs w:val="24"/>
        </w:rPr>
        <w:t xml:space="preserve">December 2025 - Equality Diversity and Inclusion Group </w:t>
      </w:r>
    </w:p>
    <w:p w14:paraId="41ED7514" w14:textId="77777777" w:rsidR="00430C09" w:rsidRPr="007F4BDA" w:rsidRDefault="00430C09" w:rsidP="00430C09">
      <w:pPr>
        <w:pStyle w:val="Heading2"/>
        <w:spacing w:line="276" w:lineRule="auto"/>
        <w:rPr>
          <w:rFonts w:cs="Arial"/>
          <w:sz w:val="24"/>
          <w:szCs w:val="24"/>
        </w:rPr>
      </w:pPr>
    </w:p>
    <w:p w14:paraId="28B505A7" w14:textId="45440D46" w:rsidR="00BF3AF0" w:rsidRPr="007F4BDA" w:rsidRDefault="00C87B62" w:rsidP="00852704">
      <w:pPr>
        <w:pStyle w:val="Heading2"/>
        <w:rPr>
          <w:rFonts w:cs="Arial"/>
          <w:sz w:val="24"/>
          <w:szCs w:val="24"/>
        </w:rPr>
      </w:pPr>
      <w:r w:rsidRPr="007F4BDA">
        <w:rPr>
          <w:rFonts w:cs="Arial"/>
          <w:sz w:val="24"/>
          <w:szCs w:val="24"/>
        </w:rPr>
        <w:t>2.</w:t>
      </w:r>
      <w:r w:rsidR="00BF3AF0" w:rsidRPr="007F4BDA">
        <w:rPr>
          <w:rFonts w:cs="Arial"/>
          <w:sz w:val="24"/>
          <w:szCs w:val="24"/>
        </w:rPr>
        <w:t>4</w:t>
      </w:r>
      <w:r w:rsidR="00BF3AF0" w:rsidRPr="007F4BDA">
        <w:rPr>
          <w:rFonts w:cs="Arial"/>
          <w:sz w:val="24"/>
          <w:szCs w:val="24"/>
        </w:rPr>
        <w:tab/>
        <w:t>Recommendation</w:t>
      </w:r>
    </w:p>
    <w:p w14:paraId="39FFABC9" w14:textId="07FAC72D" w:rsidR="00BF3AF0" w:rsidRPr="007F4BDA" w:rsidRDefault="00BF3AF0" w:rsidP="00BF3AF0">
      <w:pPr>
        <w:numPr>
          <w:ilvl w:val="0"/>
          <w:numId w:val="1"/>
        </w:numPr>
        <w:spacing w:before="40" w:after="40" w:line="276" w:lineRule="auto"/>
        <w:ind w:hanging="252"/>
        <w:rPr>
          <w:rFonts w:cs="Arial"/>
          <w:color w:val="000000"/>
          <w:szCs w:val="24"/>
        </w:rPr>
      </w:pPr>
      <w:r w:rsidRPr="007F4BDA">
        <w:rPr>
          <w:rFonts w:cs="Arial"/>
          <w:b/>
          <w:color w:val="000000"/>
          <w:szCs w:val="24"/>
        </w:rPr>
        <w:t>Decision</w:t>
      </w:r>
      <w:r w:rsidRPr="007F4BDA">
        <w:rPr>
          <w:rFonts w:cs="Arial"/>
          <w:color w:val="000000"/>
          <w:szCs w:val="24"/>
        </w:rPr>
        <w:t xml:space="preserve"> – Reaching a conclusion after the consideration of options.</w:t>
      </w:r>
    </w:p>
    <w:p w14:paraId="398DB07E" w14:textId="77777777" w:rsidR="00C87B62" w:rsidRPr="007F4BDA" w:rsidRDefault="00C87B62" w:rsidP="00C87B62">
      <w:pPr>
        <w:spacing w:before="40" w:after="40" w:line="276" w:lineRule="auto"/>
        <w:rPr>
          <w:rFonts w:cs="Arial"/>
          <w:szCs w:val="24"/>
        </w:rPr>
      </w:pPr>
    </w:p>
    <w:p w14:paraId="45DEC03E" w14:textId="57AF84A9" w:rsidR="00C87B62" w:rsidRPr="007F4BDA" w:rsidRDefault="00C87B62" w:rsidP="007F4BDA">
      <w:pPr>
        <w:pStyle w:val="Heading2"/>
        <w:numPr>
          <w:ilvl w:val="0"/>
          <w:numId w:val="16"/>
        </w:numPr>
        <w:spacing w:line="276" w:lineRule="auto"/>
        <w:rPr>
          <w:rFonts w:cs="Arial"/>
          <w:sz w:val="24"/>
          <w:szCs w:val="24"/>
        </w:rPr>
      </w:pPr>
      <w:r w:rsidRPr="007F4BDA">
        <w:rPr>
          <w:rFonts w:cs="Arial"/>
          <w:sz w:val="24"/>
          <w:szCs w:val="24"/>
        </w:rPr>
        <w:t>List of appendices</w:t>
      </w:r>
    </w:p>
    <w:p w14:paraId="0D81E75D" w14:textId="406BE939" w:rsidR="00C87B62" w:rsidRPr="007F4BDA" w:rsidRDefault="00C87B62" w:rsidP="00C87B62">
      <w:pPr>
        <w:spacing w:before="40" w:after="40" w:line="276" w:lineRule="auto"/>
        <w:ind w:firstLine="525"/>
        <w:rPr>
          <w:rFonts w:cs="Arial"/>
          <w:color w:val="000000"/>
          <w:szCs w:val="24"/>
        </w:rPr>
      </w:pPr>
      <w:r w:rsidRPr="007F4BDA">
        <w:rPr>
          <w:rFonts w:cs="Arial"/>
          <w:color w:val="000000" w:themeColor="text1"/>
          <w:szCs w:val="24"/>
        </w:rPr>
        <w:t xml:space="preserve">The following appendices are included with this </w:t>
      </w:r>
      <w:r w:rsidR="00610728" w:rsidRPr="007F4BDA">
        <w:rPr>
          <w:rFonts w:cs="Arial"/>
          <w:color w:val="000000" w:themeColor="text1"/>
          <w:szCs w:val="24"/>
        </w:rPr>
        <w:t>report</w:t>
      </w:r>
      <w:r w:rsidRPr="007F4BDA">
        <w:rPr>
          <w:rFonts w:cs="Arial"/>
          <w:color w:val="000000" w:themeColor="text1"/>
          <w:szCs w:val="24"/>
        </w:rPr>
        <w:t>:</w:t>
      </w:r>
    </w:p>
    <w:p w14:paraId="43CD0E85" w14:textId="4EEC7653" w:rsidR="00C87B62" w:rsidRPr="007F4BDA"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7F4BDA">
        <w:rPr>
          <w:rFonts w:ascii="Arial" w:hAnsi="Arial" w:cs="Arial"/>
          <w:color w:val="000000"/>
          <w:sz w:val="24"/>
          <w:szCs w:val="24"/>
        </w:rPr>
        <w:t>Appendix No</w:t>
      </w:r>
      <w:r w:rsidR="00852704" w:rsidRPr="007F4BDA">
        <w:rPr>
          <w:rFonts w:ascii="Arial" w:hAnsi="Arial" w:cs="Arial"/>
          <w:color w:val="000000"/>
          <w:sz w:val="24"/>
          <w:szCs w:val="24"/>
        </w:rPr>
        <w:t xml:space="preserve"> 1</w:t>
      </w:r>
      <w:r w:rsidRPr="007F4BDA">
        <w:rPr>
          <w:rFonts w:ascii="Arial" w:hAnsi="Arial" w:cs="Arial"/>
          <w:color w:val="000000"/>
          <w:sz w:val="24"/>
          <w:szCs w:val="24"/>
        </w:rPr>
        <w:t xml:space="preserve">, </w:t>
      </w:r>
      <w:r w:rsidR="00852704" w:rsidRPr="007F4BDA">
        <w:rPr>
          <w:rFonts w:ascii="Arial" w:hAnsi="Arial" w:cs="Arial"/>
          <w:color w:val="000000"/>
          <w:sz w:val="24"/>
          <w:szCs w:val="24"/>
        </w:rPr>
        <w:t>Equality Impact Assessment</w:t>
      </w:r>
    </w:p>
    <w:p w14:paraId="66811F5C" w14:textId="77777777" w:rsidR="00C87B62" w:rsidRPr="007F4BDA" w:rsidRDefault="00C87B62" w:rsidP="00C87B62">
      <w:pPr>
        <w:spacing w:before="40" w:after="40" w:line="276" w:lineRule="auto"/>
        <w:rPr>
          <w:rFonts w:cs="Arial"/>
          <w:color w:val="000000"/>
          <w:szCs w:val="24"/>
        </w:rPr>
      </w:pPr>
    </w:p>
    <w:sectPr w:rsidR="00C87B62" w:rsidRPr="007F4BDA"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A5DA4" w14:textId="77777777" w:rsidR="005F4BB5" w:rsidRDefault="005F4BB5">
      <w:r>
        <w:separator/>
      </w:r>
    </w:p>
  </w:endnote>
  <w:endnote w:type="continuationSeparator" w:id="0">
    <w:p w14:paraId="1AE5172E" w14:textId="77777777" w:rsidR="005F4BB5" w:rsidRDefault="005F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37402F32"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245EF9">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245EF9">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67BE1" w14:textId="77777777" w:rsidR="005F4BB5" w:rsidRDefault="005F4BB5">
      <w:r>
        <w:separator/>
      </w:r>
    </w:p>
  </w:footnote>
  <w:footnote w:type="continuationSeparator" w:id="0">
    <w:p w14:paraId="57B79463" w14:textId="77777777" w:rsidR="005F4BB5" w:rsidRDefault="005F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2E449BDB" w:rsidR="00610728" w:rsidRPr="00125A9E" w:rsidRDefault="00245EF9"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2C73D5"/>
    <w:multiLevelType w:val="hybridMultilevel"/>
    <w:tmpl w:val="4A10CA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EB1704"/>
    <w:multiLevelType w:val="hybridMultilevel"/>
    <w:tmpl w:val="5F444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851F20"/>
    <w:multiLevelType w:val="multilevel"/>
    <w:tmpl w:val="AC141156"/>
    <w:lvl w:ilvl="0">
      <w:start w:val="2"/>
      <w:numFmt w:val="decimal"/>
      <w:lvlText w:val="%1"/>
      <w:lvlJc w:val="left"/>
      <w:pPr>
        <w:ind w:left="386" w:hanging="38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BA2A92"/>
    <w:multiLevelType w:val="multilevel"/>
    <w:tmpl w:val="AB9C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03246"/>
    <w:multiLevelType w:val="hybridMultilevel"/>
    <w:tmpl w:val="C1E86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87D6301"/>
    <w:multiLevelType w:val="hybridMultilevel"/>
    <w:tmpl w:val="EB70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2"/>
  </w:num>
  <w:num w:numId="4">
    <w:abstractNumId w:val="21"/>
  </w:num>
  <w:num w:numId="5">
    <w:abstractNumId w:val="10"/>
  </w:num>
  <w:num w:numId="6">
    <w:abstractNumId w:val="7"/>
  </w:num>
  <w:num w:numId="7">
    <w:abstractNumId w:val="14"/>
  </w:num>
  <w:num w:numId="8">
    <w:abstractNumId w:val="5"/>
  </w:num>
  <w:num w:numId="9">
    <w:abstractNumId w:val="16"/>
  </w:num>
  <w:num w:numId="10">
    <w:abstractNumId w:val="2"/>
  </w:num>
  <w:num w:numId="11">
    <w:abstractNumId w:val="17"/>
  </w:num>
  <w:num w:numId="12">
    <w:abstractNumId w:val="1"/>
  </w:num>
  <w:num w:numId="13">
    <w:abstractNumId w:val="3"/>
  </w:num>
  <w:num w:numId="14">
    <w:abstractNumId w:val="8"/>
  </w:num>
  <w:num w:numId="15">
    <w:abstractNumId w:val="11"/>
  </w:num>
  <w:num w:numId="16">
    <w:abstractNumId w:val="9"/>
  </w:num>
  <w:num w:numId="17">
    <w:abstractNumId w:val="15"/>
  </w:num>
  <w:num w:numId="18">
    <w:abstractNumId w:val="4"/>
  </w:num>
  <w:num w:numId="19">
    <w:abstractNumId w:val="13"/>
  </w:num>
  <w:num w:numId="20">
    <w:abstractNumId w:val="20"/>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51249"/>
    <w:rsid w:val="00091974"/>
    <w:rsid w:val="000945DB"/>
    <w:rsid w:val="000F7706"/>
    <w:rsid w:val="0012246F"/>
    <w:rsid w:val="00125A9E"/>
    <w:rsid w:val="00140DB3"/>
    <w:rsid w:val="0023473B"/>
    <w:rsid w:val="00245EF9"/>
    <w:rsid w:val="0033790B"/>
    <w:rsid w:val="003E5654"/>
    <w:rsid w:val="003F7F61"/>
    <w:rsid w:val="00430C09"/>
    <w:rsid w:val="00446219"/>
    <w:rsid w:val="00495B36"/>
    <w:rsid w:val="004A39D0"/>
    <w:rsid w:val="004C24DE"/>
    <w:rsid w:val="00591C18"/>
    <w:rsid w:val="005F4BB5"/>
    <w:rsid w:val="00610728"/>
    <w:rsid w:val="006173A9"/>
    <w:rsid w:val="006B2359"/>
    <w:rsid w:val="006C5C9F"/>
    <w:rsid w:val="006D1343"/>
    <w:rsid w:val="006E426C"/>
    <w:rsid w:val="00792D15"/>
    <w:rsid w:val="007F32CF"/>
    <w:rsid w:val="007F4BDA"/>
    <w:rsid w:val="00816E22"/>
    <w:rsid w:val="00852704"/>
    <w:rsid w:val="00927C6C"/>
    <w:rsid w:val="009807B4"/>
    <w:rsid w:val="009828B9"/>
    <w:rsid w:val="00A2680C"/>
    <w:rsid w:val="00A62B58"/>
    <w:rsid w:val="00A84C97"/>
    <w:rsid w:val="00AA77F7"/>
    <w:rsid w:val="00AE522B"/>
    <w:rsid w:val="00AF0530"/>
    <w:rsid w:val="00AF356A"/>
    <w:rsid w:val="00B178D4"/>
    <w:rsid w:val="00B546C8"/>
    <w:rsid w:val="00B562FA"/>
    <w:rsid w:val="00B7445F"/>
    <w:rsid w:val="00B77902"/>
    <w:rsid w:val="00B851FC"/>
    <w:rsid w:val="00BD407C"/>
    <w:rsid w:val="00BF3AF0"/>
    <w:rsid w:val="00C87B62"/>
    <w:rsid w:val="00C94BF7"/>
    <w:rsid w:val="00CB5273"/>
    <w:rsid w:val="00D17B29"/>
    <w:rsid w:val="00DB6BBE"/>
    <w:rsid w:val="00DD2D3D"/>
    <w:rsid w:val="00DD6252"/>
    <w:rsid w:val="00DF1BE0"/>
    <w:rsid w:val="00E71CD2"/>
    <w:rsid w:val="00EB4A63"/>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12</cp:revision>
  <cp:lastPrinted>2019-10-07T12:25:00Z</cp:lastPrinted>
  <dcterms:created xsi:type="dcterms:W3CDTF">2025-02-17T13:01:00Z</dcterms:created>
  <dcterms:modified xsi:type="dcterms:W3CDTF">2025-03-25T16:32:00Z</dcterms:modified>
</cp:coreProperties>
</file>