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noProof/>
          <w:sz w:val="24"/>
          <w:szCs w:val="24"/>
          <w:lang w:eastAsia="en-GB"/>
        </w:rPr>
        <w:drawing>
          <wp:anchor distT="0" distB="0" distL="114300" distR="114300" simplePos="0" relativeHeight="251659264" behindDoc="0" locked="0" layoutInCell="1" allowOverlap="1" wp14:anchorId="39ED629E" wp14:editId="62ED261B">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2D96">
        <w:rPr>
          <w:rFonts w:ascii="Arial" w:hAnsi="Arial" w:cs="Arial"/>
          <w:b/>
          <w:sz w:val="24"/>
          <w:szCs w:val="24"/>
        </w:rPr>
        <w:t>A</w:t>
      </w:r>
      <w:r w:rsidRPr="0024092E">
        <w:rPr>
          <w:rFonts w:ascii="Arial" w:hAnsi="Arial" w:cs="Arial"/>
          <w:b/>
          <w:sz w:val="24"/>
          <w:szCs w:val="24"/>
        </w:rPr>
        <w:t xml:space="preserve">pproved Minutes </w:t>
      </w:r>
      <w:r w:rsidRPr="0024092E">
        <w:rPr>
          <w:rFonts w:ascii="Arial" w:hAnsi="Arial" w:cs="Arial"/>
          <w:b/>
          <w:sz w:val="24"/>
          <w:szCs w:val="24"/>
        </w:rPr>
        <w:tab/>
      </w:r>
    </w:p>
    <w:p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 xml:space="preserve">     </w:t>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p>
    <w:p w:rsidR="00367A47" w:rsidRDefault="00367A47" w:rsidP="00E2086B">
      <w:pPr>
        <w:tabs>
          <w:tab w:val="left" w:pos="1134"/>
        </w:tabs>
        <w:spacing w:after="0" w:line="240" w:lineRule="auto"/>
        <w:rPr>
          <w:rFonts w:ascii="Arial" w:hAnsi="Arial" w:cs="Arial"/>
          <w:b/>
          <w:sz w:val="24"/>
          <w:szCs w:val="24"/>
        </w:rPr>
      </w:pPr>
    </w:p>
    <w:p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Meeting:</w:t>
      </w:r>
      <w:r w:rsidRPr="0024092E">
        <w:rPr>
          <w:rFonts w:ascii="Arial" w:hAnsi="Arial" w:cs="Arial"/>
          <w:b/>
          <w:sz w:val="24"/>
          <w:szCs w:val="24"/>
        </w:rPr>
        <w:tab/>
        <w:t xml:space="preserve">NHS Golden Jubilee Clinical Governance Committee </w:t>
      </w:r>
    </w:p>
    <w:p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Date:</w:t>
      </w:r>
      <w:r w:rsidRPr="0024092E">
        <w:rPr>
          <w:rFonts w:ascii="Arial" w:hAnsi="Arial" w:cs="Arial"/>
          <w:b/>
          <w:sz w:val="24"/>
          <w:szCs w:val="24"/>
        </w:rPr>
        <w:tab/>
      </w:r>
      <w:r w:rsidR="000763F1">
        <w:rPr>
          <w:rFonts w:ascii="Arial" w:hAnsi="Arial" w:cs="Arial"/>
          <w:b/>
          <w:sz w:val="24"/>
          <w:szCs w:val="24"/>
        </w:rPr>
        <w:t>T</w:t>
      </w:r>
      <w:r w:rsidR="00EF1AEC">
        <w:rPr>
          <w:rFonts w:ascii="Arial" w:hAnsi="Arial" w:cs="Arial"/>
          <w:b/>
          <w:sz w:val="24"/>
          <w:szCs w:val="24"/>
        </w:rPr>
        <w:t>hursday</w:t>
      </w:r>
      <w:r w:rsidR="000763F1">
        <w:rPr>
          <w:rFonts w:ascii="Arial" w:hAnsi="Arial" w:cs="Arial"/>
          <w:b/>
          <w:sz w:val="24"/>
          <w:szCs w:val="24"/>
        </w:rPr>
        <w:t xml:space="preserve"> </w:t>
      </w:r>
      <w:r w:rsidR="007F4F2E">
        <w:rPr>
          <w:rFonts w:ascii="Arial" w:hAnsi="Arial" w:cs="Arial"/>
          <w:b/>
          <w:sz w:val="24"/>
          <w:szCs w:val="24"/>
        </w:rPr>
        <w:t>6 March</w:t>
      </w:r>
      <w:r w:rsidR="00D26A85">
        <w:rPr>
          <w:rFonts w:ascii="Arial" w:hAnsi="Arial" w:cs="Arial"/>
          <w:b/>
          <w:sz w:val="24"/>
          <w:szCs w:val="24"/>
        </w:rPr>
        <w:t xml:space="preserve"> </w:t>
      </w:r>
      <w:r w:rsidR="007F4F2E">
        <w:rPr>
          <w:rFonts w:ascii="Arial" w:hAnsi="Arial" w:cs="Arial"/>
          <w:b/>
          <w:sz w:val="24"/>
          <w:szCs w:val="24"/>
        </w:rPr>
        <w:t>2025</w:t>
      </w:r>
      <w:r w:rsidR="00AE1F86">
        <w:rPr>
          <w:rFonts w:ascii="Arial" w:hAnsi="Arial" w:cs="Arial"/>
          <w:b/>
          <w:sz w:val="24"/>
          <w:szCs w:val="24"/>
        </w:rPr>
        <w:t>, 1</w:t>
      </w:r>
      <w:r w:rsidR="00EF1AEC">
        <w:rPr>
          <w:rFonts w:ascii="Arial" w:hAnsi="Arial" w:cs="Arial"/>
          <w:b/>
          <w:sz w:val="24"/>
          <w:szCs w:val="24"/>
        </w:rPr>
        <w:t>4</w:t>
      </w:r>
      <w:r w:rsidR="00AE1F86">
        <w:rPr>
          <w:rFonts w:ascii="Arial" w:hAnsi="Arial" w:cs="Arial"/>
          <w:b/>
          <w:sz w:val="24"/>
          <w:szCs w:val="24"/>
        </w:rPr>
        <w:t>:</w:t>
      </w:r>
      <w:r w:rsidR="00EF1AEC">
        <w:rPr>
          <w:rFonts w:ascii="Arial" w:hAnsi="Arial" w:cs="Arial"/>
          <w:b/>
          <w:sz w:val="24"/>
          <w:szCs w:val="24"/>
        </w:rPr>
        <w:t>0</w:t>
      </w:r>
      <w:r w:rsidR="001170F5">
        <w:rPr>
          <w:rFonts w:ascii="Arial" w:hAnsi="Arial" w:cs="Arial"/>
          <w:b/>
          <w:sz w:val="24"/>
          <w:szCs w:val="24"/>
        </w:rPr>
        <w:t>0 – 16:0</w:t>
      </w:r>
      <w:r w:rsidR="00AE1F86">
        <w:rPr>
          <w:rFonts w:ascii="Arial" w:hAnsi="Arial" w:cs="Arial"/>
          <w:b/>
          <w:sz w:val="24"/>
          <w:szCs w:val="24"/>
        </w:rPr>
        <w:t>0</w:t>
      </w:r>
    </w:p>
    <w:p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Venue:</w:t>
      </w:r>
      <w:r w:rsidRPr="0024092E">
        <w:rPr>
          <w:rFonts w:ascii="Arial" w:hAnsi="Arial" w:cs="Arial"/>
          <w:b/>
          <w:sz w:val="24"/>
          <w:szCs w:val="24"/>
        </w:rPr>
        <w:tab/>
        <w:t>Microsoft Teams Meeting</w:t>
      </w:r>
    </w:p>
    <w:p w:rsidR="0024092E" w:rsidRPr="0024092E" w:rsidRDefault="0024092E" w:rsidP="00E2086B">
      <w:pPr>
        <w:tabs>
          <w:tab w:val="left" w:pos="1134"/>
        </w:tabs>
        <w:spacing w:after="0" w:line="240" w:lineRule="auto"/>
        <w:rPr>
          <w:rFonts w:ascii="Arial" w:hAnsi="Arial" w:cs="Arial"/>
          <w:b/>
          <w:color w:val="FF0000"/>
          <w:sz w:val="24"/>
          <w:szCs w:val="24"/>
        </w:rPr>
      </w:pPr>
    </w:p>
    <w:p w:rsidR="0024092E" w:rsidRPr="0024092E" w:rsidRDefault="0024092E" w:rsidP="00E2086B">
      <w:pPr>
        <w:tabs>
          <w:tab w:val="left" w:pos="1134"/>
        </w:tabs>
        <w:spacing w:after="0" w:line="240" w:lineRule="auto"/>
        <w:rPr>
          <w:rFonts w:ascii="Arial" w:hAnsi="Arial" w:cs="Arial"/>
          <w:b/>
          <w:color w:val="FF0000"/>
          <w:sz w:val="24"/>
          <w:szCs w:val="24"/>
        </w:rPr>
      </w:pPr>
    </w:p>
    <w:p w:rsidR="0024092E" w:rsidRPr="0024092E" w:rsidRDefault="0024092E" w:rsidP="00E2086B">
      <w:pPr>
        <w:spacing w:after="0" w:line="240" w:lineRule="auto"/>
        <w:rPr>
          <w:rFonts w:ascii="Arial" w:hAnsi="Arial" w:cs="Arial"/>
          <w:b/>
          <w:sz w:val="24"/>
          <w:szCs w:val="24"/>
        </w:rPr>
      </w:pPr>
      <w:r w:rsidRPr="0024092E">
        <w:rPr>
          <w:rFonts w:ascii="Arial" w:hAnsi="Arial" w:cs="Arial"/>
          <w:b/>
          <w:sz w:val="24"/>
          <w:szCs w:val="24"/>
        </w:rPr>
        <w:t xml:space="preserve">Members </w:t>
      </w:r>
    </w:p>
    <w:p w:rsidR="00DF179D" w:rsidRPr="0024092E" w:rsidRDefault="00DF179D" w:rsidP="00DF179D">
      <w:pPr>
        <w:tabs>
          <w:tab w:val="left" w:pos="3261"/>
        </w:tabs>
        <w:spacing w:after="0" w:line="240" w:lineRule="auto"/>
        <w:rPr>
          <w:rFonts w:ascii="Arial" w:hAnsi="Arial" w:cs="Arial"/>
          <w:sz w:val="24"/>
          <w:szCs w:val="24"/>
        </w:rPr>
      </w:pPr>
      <w:r w:rsidRPr="0024092E">
        <w:rPr>
          <w:rFonts w:ascii="Arial" w:hAnsi="Arial" w:cs="Arial"/>
          <w:sz w:val="24"/>
          <w:szCs w:val="24"/>
        </w:rPr>
        <w:t xml:space="preserve">Morag Brown </w:t>
      </w:r>
      <w:r>
        <w:rPr>
          <w:rFonts w:ascii="Arial" w:hAnsi="Arial" w:cs="Arial"/>
          <w:sz w:val="24"/>
          <w:szCs w:val="24"/>
        </w:rPr>
        <w:tab/>
      </w:r>
      <w:r w:rsidRPr="0024092E">
        <w:rPr>
          <w:rFonts w:ascii="Arial" w:hAnsi="Arial" w:cs="Arial"/>
          <w:sz w:val="24"/>
          <w:szCs w:val="24"/>
        </w:rPr>
        <w:t>Non-Executive Director (Chair)</w:t>
      </w:r>
    </w:p>
    <w:p w:rsidR="00DF179D" w:rsidRPr="0024092E" w:rsidRDefault="00DF179D" w:rsidP="00DF179D">
      <w:pPr>
        <w:tabs>
          <w:tab w:val="left" w:pos="3261"/>
        </w:tabs>
        <w:spacing w:after="0" w:line="240" w:lineRule="auto"/>
        <w:rPr>
          <w:rFonts w:ascii="Arial" w:hAnsi="Arial" w:cs="Arial"/>
          <w:sz w:val="24"/>
          <w:szCs w:val="24"/>
        </w:rPr>
      </w:pPr>
      <w:r w:rsidRPr="0024092E">
        <w:rPr>
          <w:rFonts w:ascii="Arial" w:hAnsi="Arial" w:cs="Arial"/>
          <w:sz w:val="24"/>
          <w:szCs w:val="24"/>
        </w:rPr>
        <w:t>Callum Blackburn</w:t>
      </w:r>
      <w:r w:rsidRPr="0024092E">
        <w:rPr>
          <w:rFonts w:ascii="Arial" w:hAnsi="Arial" w:cs="Arial"/>
          <w:sz w:val="24"/>
          <w:szCs w:val="24"/>
        </w:rPr>
        <w:tab/>
        <w:t xml:space="preserve">Non-Executive Director </w:t>
      </w:r>
    </w:p>
    <w:p w:rsidR="00DF179D" w:rsidRDefault="00DF179D" w:rsidP="00DF179D">
      <w:pPr>
        <w:tabs>
          <w:tab w:val="left" w:pos="3261"/>
        </w:tabs>
        <w:spacing w:after="0" w:line="240" w:lineRule="auto"/>
        <w:ind w:left="3600" w:hanging="3600"/>
        <w:rPr>
          <w:rFonts w:ascii="Arial" w:hAnsi="Arial" w:cs="Arial"/>
          <w:sz w:val="24"/>
          <w:szCs w:val="24"/>
        </w:rPr>
      </w:pPr>
      <w:r w:rsidRPr="007C3771">
        <w:rPr>
          <w:rFonts w:ascii="Arial" w:hAnsi="Arial" w:cs="Arial"/>
          <w:sz w:val="24"/>
          <w:szCs w:val="24"/>
        </w:rPr>
        <w:t>Jane Christie-Flight</w:t>
      </w:r>
      <w:r w:rsidRPr="007C3771">
        <w:rPr>
          <w:rFonts w:ascii="Arial" w:hAnsi="Arial" w:cs="Arial"/>
          <w:b/>
          <w:sz w:val="24"/>
          <w:szCs w:val="24"/>
        </w:rPr>
        <w:t xml:space="preserve"> </w:t>
      </w:r>
      <w:r w:rsidRPr="007C3771">
        <w:rPr>
          <w:rFonts w:ascii="Arial" w:hAnsi="Arial" w:cs="Arial"/>
          <w:b/>
          <w:sz w:val="24"/>
          <w:szCs w:val="24"/>
        </w:rPr>
        <w:tab/>
      </w:r>
      <w:r w:rsidRPr="007C3771">
        <w:rPr>
          <w:rFonts w:ascii="Arial" w:hAnsi="Arial" w:cs="Arial"/>
          <w:sz w:val="24"/>
          <w:szCs w:val="24"/>
        </w:rPr>
        <w:t>Employee Director</w:t>
      </w:r>
    </w:p>
    <w:p w:rsidR="00DF179D" w:rsidRDefault="00DF179D" w:rsidP="00DF179D">
      <w:pPr>
        <w:tabs>
          <w:tab w:val="left" w:pos="3261"/>
        </w:tabs>
        <w:spacing w:after="0" w:line="240" w:lineRule="auto"/>
        <w:rPr>
          <w:rFonts w:ascii="Arial" w:hAnsi="Arial" w:cs="Arial"/>
          <w:sz w:val="24"/>
          <w:szCs w:val="24"/>
        </w:rPr>
      </w:pPr>
      <w:r w:rsidRPr="0024092E">
        <w:rPr>
          <w:rFonts w:ascii="Arial" w:hAnsi="Arial" w:cs="Arial"/>
          <w:sz w:val="24"/>
          <w:szCs w:val="24"/>
        </w:rPr>
        <w:t>Linda Semple</w:t>
      </w:r>
      <w:r w:rsidRPr="0024092E">
        <w:rPr>
          <w:rFonts w:ascii="Arial" w:hAnsi="Arial" w:cs="Arial"/>
          <w:sz w:val="24"/>
          <w:szCs w:val="24"/>
        </w:rPr>
        <w:tab/>
        <w:t>Non-Executive Director</w:t>
      </w:r>
      <w:bookmarkStart w:id="0" w:name="_GoBack"/>
      <w:bookmarkEnd w:id="0"/>
    </w:p>
    <w:p w:rsidR="00DF179D" w:rsidRDefault="00DF179D" w:rsidP="00DF179D">
      <w:pPr>
        <w:tabs>
          <w:tab w:val="left" w:pos="3261"/>
        </w:tabs>
        <w:spacing w:after="0" w:line="240" w:lineRule="auto"/>
        <w:ind w:left="3600" w:hanging="3600"/>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rsidR="00AE1F86" w:rsidRPr="0024092E" w:rsidRDefault="00AE1F86" w:rsidP="00E2086B">
      <w:pPr>
        <w:tabs>
          <w:tab w:val="left" w:pos="3261"/>
        </w:tabs>
        <w:spacing w:after="0" w:line="240" w:lineRule="auto"/>
        <w:rPr>
          <w:rFonts w:ascii="Arial" w:hAnsi="Arial" w:cs="Arial"/>
          <w:sz w:val="24"/>
          <w:szCs w:val="24"/>
        </w:rPr>
      </w:pPr>
    </w:p>
    <w:p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Core Attendees</w:t>
      </w:r>
    </w:p>
    <w:p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Carolynne O’Connor</w:t>
      </w:r>
      <w:r>
        <w:rPr>
          <w:rFonts w:ascii="Arial" w:hAnsi="Arial" w:cs="Arial"/>
          <w:sz w:val="24"/>
          <w:szCs w:val="24"/>
        </w:rPr>
        <w:tab/>
      </w:r>
      <w:r w:rsidRPr="0079139E">
        <w:rPr>
          <w:rStyle w:val="normaltextrun"/>
          <w:rFonts w:ascii="Arial" w:hAnsi="Arial" w:cs="Arial"/>
          <w:color w:val="000000"/>
          <w:sz w:val="24"/>
          <w:szCs w:val="24"/>
        </w:rPr>
        <w:t>Director of Operations</w:t>
      </w:r>
      <w:r>
        <w:rPr>
          <w:rStyle w:val="normaltextrun"/>
          <w:rFonts w:ascii="Arial" w:hAnsi="Arial" w:cs="Arial"/>
          <w:color w:val="000000"/>
          <w:sz w:val="24"/>
          <w:szCs w:val="24"/>
        </w:rPr>
        <w:t>/</w:t>
      </w:r>
      <w:r w:rsidRPr="0079139E">
        <w:rPr>
          <w:rStyle w:val="normaltextrun"/>
          <w:rFonts w:ascii="Arial" w:hAnsi="Arial" w:cs="Arial"/>
          <w:color w:val="000000"/>
          <w:sz w:val="24"/>
          <w:szCs w:val="24"/>
        </w:rPr>
        <w:t>Deputy Chief Executive</w:t>
      </w:r>
    </w:p>
    <w:p w:rsidR="0024092E" w:rsidRP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Mark MacGregor</w:t>
      </w:r>
      <w:r w:rsidRPr="0024092E">
        <w:rPr>
          <w:rFonts w:ascii="Arial" w:hAnsi="Arial" w:cs="Arial"/>
          <w:sz w:val="24"/>
          <w:szCs w:val="24"/>
        </w:rPr>
        <w:tab/>
        <w:t>Medical Director</w:t>
      </w:r>
    </w:p>
    <w:p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 xml:space="preserve">Anne Marie Cavanagh </w:t>
      </w:r>
      <w:r w:rsidRPr="0079139E">
        <w:rPr>
          <w:rFonts w:ascii="Arial" w:hAnsi="Arial" w:cs="Arial"/>
          <w:sz w:val="24"/>
          <w:szCs w:val="24"/>
        </w:rPr>
        <w:tab/>
        <w:t xml:space="preserve">Director of Nursing  </w:t>
      </w:r>
    </w:p>
    <w:p w:rsidR="0024092E" w:rsidRPr="0024092E" w:rsidRDefault="0024092E" w:rsidP="00E2086B">
      <w:pPr>
        <w:tabs>
          <w:tab w:val="left" w:pos="3261"/>
        </w:tabs>
        <w:spacing w:after="0" w:line="240" w:lineRule="auto"/>
        <w:rPr>
          <w:rFonts w:ascii="Arial" w:hAnsi="Arial" w:cs="Arial"/>
          <w:b/>
          <w:sz w:val="24"/>
          <w:szCs w:val="24"/>
        </w:rPr>
      </w:pPr>
    </w:p>
    <w:p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 xml:space="preserve">In Attendance </w:t>
      </w:r>
    </w:p>
    <w:p w:rsidR="00D26A85" w:rsidRDefault="00D26A85" w:rsidP="00E2086B">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 xml:space="preserve">Carole Anderson                   </w:t>
      </w:r>
      <w:r>
        <w:rPr>
          <w:rFonts w:ascii="Arial" w:hAnsi="Arial" w:cs="Arial"/>
          <w:sz w:val="24"/>
          <w:szCs w:val="24"/>
        </w:rPr>
        <w:tab/>
        <w:t>Director of Transformation, Strategy, Planning and Performance</w:t>
      </w:r>
      <w:r w:rsidR="00764204">
        <w:rPr>
          <w:rFonts w:ascii="Arial" w:hAnsi="Arial" w:cs="Arial"/>
          <w:sz w:val="24"/>
          <w:szCs w:val="24"/>
        </w:rPr>
        <w:t xml:space="preserve"> (</w:t>
      </w:r>
      <w:r w:rsidR="001170F5">
        <w:rPr>
          <w:rFonts w:ascii="Arial" w:hAnsi="Arial" w:cs="Arial"/>
          <w:sz w:val="24"/>
          <w:szCs w:val="24"/>
        </w:rPr>
        <w:t>Item 3.3.8</w:t>
      </w:r>
      <w:r w:rsidR="00764204">
        <w:rPr>
          <w:rFonts w:ascii="Arial" w:hAnsi="Arial" w:cs="Arial"/>
          <w:sz w:val="24"/>
          <w:szCs w:val="24"/>
        </w:rPr>
        <w:t>)</w:t>
      </w:r>
    </w:p>
    <w:p w:rsidR="00DF179D" w:rsidRDefault="00DF179D" w:rsidP="00DF179D">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Kevin McMahon</w:t>
      </w:r>
      <w:r>
        <w:rPr>
          <w:rFonts w:ascii="Arial" w:hAnsi="Arial" w:cs="Arial"/>
          <w:sz w:val="24"/>
          <w:szCs w:val="24"/>
        </w:rPr>
        <w:tab/>
      </w:r>
      <w:r>
        <w:rPr>
          <w:rFonts w:ascii="Arial" w:hAnsi="Arial" w:cs="Arial"/>
          <w:sz w:val="24"/>
          <w:szCs w:val="24"/>
        </w:rPr>
        <w:tab/>
        <w:t>Head of Risk &amp; Clinical Governance</w:t>
      </w:r>
    </w:p>
    <w:p w:rsidR="00CC2B80" w:rsidRDefault="00CC2B80" w:rsidP="00CC2B80">
      <w:pPr>
        <w:tabs>
          <w:tab w:val="left" w:pos="3261"/>
        </w:tabs>
        <w:spacing w:after="0" w:line="240" w:lineRule="auto"/>
        <w:ind w:left="3600" w:hanging="3600"/>
        <w:rPr>
          <w:rFonts w:ascii="Arial" w:hAnsi="Arial" w:cs="Arial"/>
          <w:sz w:val="24"/>
          <w:szCs w:val="24"/>
        </w:rPr>
      </w:pPr>
      <w:r>
        <w:rPr>
          <w:rFonts w:ascii="Arial" w:hAnsi="Arial" w:cs="Arial"/>
          <w:sz w:val="24"/>
          <w:szCs w:val="24"/>
        </w:rPr>
        <w:t>Susan Douglas Scott</w:t>
      </w:r>
      <w:r>
        <w:rPr>
          <w:rFonts w:ascii="Arial" w:hAnsi="Arial" w:cs="Arial"/>
          <w:sz w:val="24"/>
          <w:szCs w:val="24"/>
        </w:rPr>
        <w:tab/>
        <w:t>Board Chair</w:t>
      </w:r>
    </w:p>
    <w:p w:rsidR="00CC2B80" w:rsidRDefault="00CC2B80" w:rsidP="00CC2B80">
      <w:pPr>
        <w:tabs>
          <w:tab w:val="left" w:pos="3261"/>
        </w:tabs>
        <w:spacing w:after="0" w:line="240" w:lineRule="auto"/>
        <w:ind w:left="3600" w:hanging="3600"/>
        <w:rPr>
          <w:rFonts w:ascii="Arial" w:hAnsi="Arial" w:cs="Arial"/>
          <w:sz w:val="24"/>
          <w:szCs w:val="24"/>
        </w:rPr>
      </w:pPr>
      <w:r>
        <w:rPr>
          <w:rFonts w:ascii="Arial" w:hAnsi="Arial" w:cs="Arial"/>
          <w:sz w:val="24"/>
          <w:szCs w:val="24"/>
        </w:rPr>
        <w:t>Nicki Hamer</w:t>
      </w:r>
      <w:r>
        <w:rPr>
          <w:rFonts w:ascii="Arial" w:hAnsi="Arial" w:cs="Arial"/>
          <w:sz w:val="24"/>
          <w:szCs w:val="24"/>
        </w:rPr>
        <w:tab/>
        <w:t>Head of Corporate Governance and Board Secretary</w:t>
      </w:r>
    </w:p>
    <w:p w:rsidR="00DF179D" w:rsidRDefault="00DF179D" w:rsidP="00E2086B">
      <w:pPr>
        <w:tabs>
          <w:tab w:val="left" w:pos="2835"/>
          <w:tab w:val="left" w:pos="3261"/>
        </w:tabs>
        <w:spacing w:after="0" w:line="240" w:lineRule="auto"/>
        <w:ind w:left="3260" w:right="-85" w:hanging="3260"/>
        <w:rPr>
          <w:rFonts w:ascii="Arial" w:hAnsi="Arial" w:cs="Arial"/>
          <w:sz w:val="24"/>
          <w:szCs w:val="24"/>
        </w:rPr>
      </w:pPr>
    </w:p>
    <w:p w:rsidR="00793FA0" w:rsidRDefault="00793FA0" w:rsidP="00E2086B">
      <w:pPr>
        <w:tabs>
          <w:tab w:val="left" w:pos="2835"/>
          <w:tab w:val="left" w:pos="3261"/>
        </w:tabs>
        <w:spacing w:after="0" w:line="240" w:lineRule="auto"/>
        <w:ind w:left="3260" w:right="-85" w:hanging="3260"/>
        <w:rPr>
          <w:rFonts w:ascii="Arial" w:hAnsi="Arial" w:cs="Arial"/>
          <w:b/>
          <w:sz w:val="24"/>
          <w:szCs w:val="24"/>
        </w:rPr>
      </w:pPr>
      <w:r>
        <w:rPr>
          <w:rFonts w:ascii="Arial" w:hAnsi="Arial" w:cs="Arial"/>
          <w:b/>
          <w:sz w:val="24"/>
          <w:szCs w:val="24"/>
        </w:rPr>
        <w:t>Apologies</w:t>
      </w:r>
    </w:p>
    <w:p w:rsidR="00793FA0" w:rsidRDefault="00793FA0" w:rsidP="00E2086B">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Gordon James</w:t>
      </w:r>
      <w:r>
        <w:rPr>
          <w:rFonts w:ascii="Arial" w:hAnsi="Arial" w:cs="Arial"/>
          <w:sz w:val="24"/>
          <w:szCs w:val="24"/>
        </w:rPr>
        <w:tab/>
      </w:r>
      <w:r>
        <w:rPr>
          <w:rFonts w:ascii="Arial" w:hAnsi="Arial" w:cs="Arial"/>
          <w:sz w:val="24"/>
          <w:szCs w:val="24"/>
        </w:rPr>
        <w:tab/>
        <w:t>Chief Executive</w:t>
      </w:r>
    </w:p>
    <w:p w:rsidR="00793FA0" w:rsidRPr="00793FA0" w:rsidRDefault="00793FA0" w:rsidP="00E2086B">
      <w:pPr>
        <w:tabs>
          <w:tab w:val="left" w:pos="2835"/>
          <w:tab w:val="left" w:pos="3261"/>
        </w:tabs>
        <w:spacing w:after="0" w:line="240" w:lineRule="auto"/>
        <w:ind w:left="3260" w:right="-85" w:hanging="3260"/>
        <w:rPr>
          <w:rFonts w:ascii="Arial" w:hAnsi="Arial" w:cs="Arial"/>
          <w:sz w:val="24"/>
          <w:szCs w:val="24"/>
        </w:rPr>
      </w:pPr>
    </w:p>
    <w:p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Minutes</w:t>
      </w:r>
      <w:r w:rsidRPr="0024092E">
        <w:rPr>
          <w:rFonts w:ascii="Arial" w:hAnsi="Arial" w:cs="Arial"/>
          <w:b/>
          <w:sz w:val="24"/>
          <w:szCs w:val="24"/>
        </w:rPr>
        <w:tab/>
      </w:r>
    </w:p>
    <w:p w:rsidR="0024092E" w:rsidRPr="0024092E" w:rsidRDefault="00CA6ECF" w:rsidP="00E2086B">
      <w:pPr>
        <w:tabs>
          <w:tab w:val="left" w:pos="3261"/>
        </w:tabs>
        <w:spacing w:after="0" w:line="240" w:lineRule="auto"/>
        <w:rPr>
          <w:rFonts w:ascii="Arial" w:hAnsi="Arial" w:cs="Arial"/>
          <w:sz w:val="24"/>
          <w:szCs w:val="24"/>
        </w:rPr>
      </w:pPr>
      <w:r>
        <w:rPr>
          <w:rFonts w:ascii="Arial" w:hAnsi="Arial" w:cs="Arial"/>
          <w:sz w:val="24"/>
          <w:szCs w:val="24"/>
        </w:rPr>
        <w:t>Liam Hanlon</w:t>
      </w:r>
      <w:r w:rsidR="0024092E" w:rsidRPr="0024092E">
        <w:rPr>
          <w:rFonts w:ascii="Arial" w:hAnsi="Arial" w:cs="Arial"/>
          <w:sz w:val="24"/>
          <w:szCs w:val="24"/>
        </w:rPr>
        <w:tab/>
      </w:r>
      <w:r>
        <w:rPr>
          <w:rFonts w:ascii="Arial" w:hAnsi="Arial" w:cs="Arial"/>
          <w:sz w:val="24"/>
          <w:szCs w:val="24"/>
        </w:rPr>
        <w:t>Senior Corporate Administrator</w:t>
      </w:r>
    </w:p>
    <w:p w:rsidR="0024092E" w:rsidRPr="0024092E" w:rsidRDefault="0024092E" w:rsidP="00E2086B">
      <w:pPr>
        <w:tabs>
          <w:tab w:val="left" w:pos="3261"/>
        </w:tabs>
        <w:spacing w:after="0" w:line="240" w:lineRule="auto"/>
        <w:rPr>
          <w:rFonts w:ascii="Arial" w:hAnsi="Arial" w:cs="Arial"/>
          <w:color w:val="FF0000"/>
          <w:sz w:val="24"/>
          <w:szCs w:val="24"/>
        </w:rPr>
      </w:pPr>
    </w:p>
    <w:p w:rsidR="0024092E" w:rsidRPr="0024092E" w:rsidRDefault="0024092E" w:rsidP="00E2086B">
      <w:pPr>
        <w:spacing w:after="0" w:line="240" w:lineRule="auto"/>
        <w:rPr>
          <w:rFonts w:ascii="Arial" w:hAnsi="Arial" w:cs="Arial"/>
          <w:color w:val="FF0000"/>
          <w:sz w:val="24"/>
          <w:szCs w:val="24"/>
        </w:rPr>
      </w:pPr>
    </w:p>
    <w:p w:rsidR="0024092E" w:rsidRPr="0020666D" w:rsidRDefault="0024092E" w:rsidP="00E2086B">
      <w:pPr>
        <w:spacing w:after="0" w:line="240" w:lineRule="auto"/>
        <w:rPr>
          <w:rFonts w:ascii="Arial" w:hAnsi="Arial" w:cs="Arial"/>
          <w:b/>
          <w:color w:val="0070C0"/>
          <w:sz w:val="24"/>
          <w:szCs w:val="24"/>
        </w:rPr>
      </w:pPr>
      <w:r w:rsidRPr="0020666D">
        <w:rPr>
          <w:rFonts w:ascii="Arial" w:hAnsi="Arial" w:cs="Arial"/>
          <w:b/>
          <w:color w:val="0070C0"/>
          <w:sz w:val="24"/>
          <w:szCs w:val="24"/>
        </w:rPr>
        <w:t>1</w:t>
      </w:r>
      <w:r w:rsidRPr="0020666D">
        <w:rPr>
          <w:rFonts w:ascii="Arial" w:hAnsi="Arial" w:cs="Arial"/>
          <w:b/>
          <w:color w:val="0070C0"/>
          <w:sz w:val="24"/>
          <w:szCs w:val="24"/>
        </w:rPr>
        <w:tab/>
        <w:t xml:space="preserve">Opening Remarks </w:t>
      </w:r>
    </w:p>
    <w:p w:rsidR="0024092E" w:rsidRPr="0024092E" w:rsidRDefault="0024092E" w:rsidP="00E2086B">
      <w:pPr>
        <w:spacing w:after="0" w:line="240" w:lineRule="auto"/>
        <w:rPr>
          <w:rFonts w:ascii="Arial" w:hAnsi="Arial" w:cs="Arial"/>
          <w:b/>
          <w:sz w:val="24"/>
          <w:szCs w:val="24"/>
        </w:rPr>
      </w:pPr>
    </w:p>
    <w:p w:rsidR="0024092E" w:rsidRPr="0024092E" w:rsidRDefault="0024092E" w:rsidP="00E2086B">
      <w:pPr>
        <w:numPr>
          <w:ilvl w:val="1"/>
          <w:numId w:val="1"/>
        </w:numPr>
        <w:spacing w:after="0" w:line="240" w:lineRule="auto"/>
        <w:rPr>
          <w:rFonts w:ascii="Arial" w:hAnsi="Arial" w:cs="Arial"/>
          <w:b/>
          <w:sz w:val="24"/>
          <w:szCs w:val="24"/>
        </w:rPr>
      </w:pPr>
      <w:r w:rsidRPr="0024092E">
        <w:rPr>
          <w:rFonts w:ascii="Arial" w:hAnsi="Arial" w:cs="Arial"/>
          <w:b/>
          <w:sz w:val="24"/>
          <w:szCs w:val="24"/>
        </w:rPr>
        <w:t>Chair’s Introductory Remarks and Wellbeing Pause</w:t>
      </w:r>
    </w:p>
    <w:p w:rsidR="0024092E" w:rsidRPr="0024092E" w:rsidRDefault="0024092E" w:rsidP="00E2086B">
      <w:pPr>
        <w:spacing w:after="0" w:line="240" w:lineRule="auto"/>
        <w:ind w:left="720"/>
        <w:rPr>
          <w:rFonts w:ascii="Arial" w:hAnsi="Arial" w:cs="Arial"/>
          <w:b/>
          <w:color w:val="FF0000"/>
          <w:sz w:val="24"/>
          <w:szCs w:val="24"/>
        </w:rPr>
      </w:pPr>
    </w:p>
    <w:p w:rsidR="0024092E" w:rsidRDefault="0024092E" w:rsidP="00E2086B">
      <w:pPr>
        <w:shd w:val="clear" w:color="auto" w:fill="FFFFFF" w:themeFill="background1"/>
        <w:spacing w:after="0" w:line="240" w:lineRule="auto"/>
        <w:ind w:left="709"/>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opened the C</w:t>
      </w:r>
      <w:r w:rsidRPr="0024092E">
        <w:rPr>
          <w:rFonts w:ascii="Arial" w:hAnsi="Arial" w:cs="Arial"/>
          <w:sz w:val="24"/>
          <w:szCs w:val="24"/>
        </w:rPr>
        <w:t xml:space="preserve">ommittee meeting by welcoming </w:t>
      </w:r>
      <w:r w:rsidR="00C20054">
        <w:rPr>
          <w:rFonts w:ascii="Arial" w:hAnsi="Arial" w:cs="Arial"/>
          <w:sz w:val="24"/>
          <w:szCs w:val="24"/>
        </w:rPr>
        <w:t>everyone</w:t>
      </w:r>
      <w:r w:rsidRPr="0024092E">
        <w:rPr>
          <w:rFonts w:ascii="Arial" w:hAnsi="Arial" w:cs="Arial"/>
          <w:sz w:val="24"/>
          <w:szCs w:val="24"/>
        </w:rPr>
        <w:t xml:space="preserve"> and </w:t>
      </w:r>
      <w:r w:rsidR="00D675D2">
        <w:rPr>
          <w:rFonts w:ascii="Arial" w:hAnsi="Arial" w:cs="Arial"/>
          <w:sz w:val="24"/>
          <w:szCs w:val="24"/>
        </w:rPr>
        <w:t>all participated</w:t>
      </w:r>
      <w:r w:rsidR="007F0DF3">
        <w:rPr>
          <w:rFonts w:ascii="Arial" w:hAnsi="Arial" w:cs="Arial"/>
          <w:sz w:val="24"/>
          <w:szCs w:val="24"/>
        </w:rPr>
        <w:t xml:space="preserve"> in a short wellbeing pause</w:t>
      </w:r>
      <w:r w:rsidRPr="0024092E">
        <w:rPr>
          <w:rFonts w:ascii="Arial" w:hAnsi="Arial" w:cs="Arial"/>
          <w:sz w:val="24"/>
          <w:szCs w:val="24"/>
        </w:rPr>
        <w:t>.</w:t>
      </w:r>
    </w:p>
    <w:p w:rsidR="008C78C3" w:rsidRDefault="008C78C3" w:rsidP="00E2086B">
      <w:pPr>
        <w:shd w:val="clear" w:color="auto" w:fill="FFFFFF" w:themeFill="background1"/>
        <w:spacing w:after="0" w:line="240" w:lineRule="auto"/>
        <w:ind w:left="709"/>
        <w:rPr>
          <w:rFonts w:ascii="Arial" w:hAnsi="Arial" w:cs="Arial"/>
          <w:sz w:val="24"/>
          <w:szCs w:val="24"/>
        </w:rPr>
      </w:pPr>
    </w:p>
    <w:p w:rsidR="008C78C3" w:rsidRDefault="0012025C" w:rsidP="00E2086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The </w:t>
      </w:r>
      <w:r w:rsidR="00793FA0">
        <w:rPr>
          <w:rFonts w:ascii="Arial" w:hAnsi="Arial" w:cs="Arial"/>
          <w:sz w:val="24"/>
          <w:szCs w:val="24"/>
        </w:rPr>
        <w:t>Committee</w:t>
      </w:r>
      <w:r>
        <w:rPr>
          <w:rFonts w:ascii="Arial" w:hAnsi="Arial" w:cs="Arial"/>
          <w:sz w:val="24"/>
          <w:szCs w:val="24"/>
        </w:rPr>
        <w:t xml:space="preserve"> welcomed</w:t>
      </w:r>
      <w:r w:rsidR="008C78C3">
        <w:rPr>
          <w:rFonts w:ascii="Arial" w:hAnsi="Arial" w:cs="Arial"/>
          <w:sz w:val="24"/>
          <w:szCs w:val="24"/>
        </w:rPr>
        <w:t xml:space="preserve"> Kevin McMahon </w:t>
      </w:r>
      <w:r w:rsidR="000E10DD">
        <w:rPr>
          <w:rFonts w:ascii="Arial" w:hAnsi="Arial" w:cs="Arial"/>
          <w:sz w:val="24"/>
          <w:szCs w:val="24"/>
        </w:rPr>
        <w:t xml:space="preserve">in </w:t>
      </w:r>
      <w:r w:rsidR="008C78C3">
        <w:rPr>
          <w:rFonts w:ascii="Arial" w:hAnsi="Arial" w:cs="Arial"/>
          <w:sz w:val="24"/>
          <w:szCs w:val="24"/>
        </w:rPr>
        <w:t xml:space="preserve">his new role as Head of </w:t>
      </w:r>
      <w:r w:rsidR="00DC72A9">
        <w:rPr>
          <w:rFonts w:ascii="Arial" w:hAnsi="Arial" w:cs="Arial"/>
          <w:sz w:val="24"/>
          <w:szCs w:val="24"/>
        </w:rPr>
        <w:t>Risk and Clinical Governance</w:t>
      </w:r>
      <w:r w:rsidR="008C78C3">
        <w:rPr>
          <w:rFonts w:ascii="Arial" w:hAnsi="Arial" w:cs="Arial"/>
          <w:sz w:val="24"/>
          <w:szCs w:val="24"/>
        </w:rPr>
        <w:t>. In addition</w:t>
      </w:r>
      <w:r w:rsidR="003D483B">
        <w:rPr>
          <w:rFonts w:ascii="Arial" w:hAnsi="Arial" w:cs="Arial"/>
          <w:sz w:val="24"/>
          <w:szCs w:val="24"/>
        </w:rPr>
        <w:t>,</w:t>
      </w:r>
      <w:r w:rsidR="008C78C3">
        <w:rPr>
          <w:rFonts w:ascii="Arial" w:hAnsi="Arial" w:cs="Arial"/>
          <w:sz w:val="24"/>
          <w:szCs w:val="24"/>
        </w:rPr>
        <w:t xml:space="preserve"> Morag Brown </w:t>
      </w:r>
      <w:r w:rsidR="00793FA0">
        <w:rPr>
          <w:rFonts w:ascii="Arial" w:hAnsi="Arial" w:cs="Arial"/>
          <w:sz w:val="24"/>
          <w:szCs w:val="24"/>
        </w:rPr>
        <w:t>wanted to record thanks to</w:t>
      </w:r>
      <w:r w:rsidR="008C78C3">
        <w:rPr>
          <w:rFonts w:ascii="Arial" w:hAnsi="Arial" w:cs="Arial"/>
          <w:sz w:val="24"/>
          <w:szCs w:val="24"/>
        </w:rPr>
        <w:t xml:space="preserve"> Joe Hands who had performed admirably as </w:t>
      </w:r>
      <w:r w:rsidR="00793FA0">
        <w:rPr>
          <w:rFonts w:ascii="Arial" w:hAnsi="Arial" w:cs="Arial"/>
          <w:sz w:val="24"/>
          <w:szCs w:val="24"/>
        </w:rPr>
        <w:t xml:space="preserve">the </w:t>
      </w:r>
      <w:r w:rsidR="00CC2B80">
        <w:rPr>
          <w:rFonts w:ascii="Arial" w:hAnsi="Arial" w:cs="Arial"/>
          <w:sz w:val="24"/>
          <w:szCs w:val="24"/>
        </w:rPr>
        <w:t>Interim Head of Risk and Clinical Governance.</w:t>
      </w:r>
    </w:p>
    <w:p w:rsidR="0024092E" w:rsidRPr="0024092E" w:rsidRDefault="0024092E" w:rsidP="00E2086B">
      <w:pPr>
        <w:spacing w:after="0" w:line="240" w:lineRule="auto"/>
        <w:ind w:left="720"/>
        <w:rPr>
          <w:b/>
        </w:rPr>
      </w:pPr>
    </w:p>
    <w:p w:rsidR="0024092E" w:rsidRPr="0024092E" w:rsidRDefault="0024092E" w:rsidP="00E2086B">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Apologies</w:t>
      </w:r>
    </w:p>
    <w:p w:rsidR="0024092E" w:rsidRPr="0024092E" w:rsidRDefault="0024092E" w:rsidP="00E2086B">
      <w:pPr>
        <w:spacing w:after="0" w:line="240" w:lineRule="auto"/>
        <w:ind w:left="720"/>
        <w:contextualSpacing/>
        <w:rPr>
          <w:rFonts w:ascii="Arial" w:hAnsi="Arial" w:cs="Arial"/>
          <w:sz w:val="24"/>
          <w:szCs w:val="24"/>
        </w:rPr>
      </w:pPr>
    </w:p>
    <w:p w:rsidR="00262F3B" w:rsidRDefault="00793FA0" w:rsidP="00E2086B">
      <w:pPr>
        <w:spacing w:after="0" w:line="240" w:lineRule="auto"/>
        <w:ind w:firstLine="720"/>
        <w:contextualSpacing/>
        <w:rPr>
          <w:rFonts w:ascii="Arial" w:hAnsi="Arial" w:cs="Arial"/>
          <w:sz w:val="24"/>
          <w:szCs w:val="24"/>
        </w:rPr>
      </w:pPr>
      <w:r>
        <w:rPr>
          <w:rFonts w:ascii="Arial" w:hAnsi="Arial" w:cs="Arial"/>
          <w:sz w:val="24"/>
          <w:szCs w:val="24"/>
        </w:rPr>
        <w:t>Apologies were noted as above.</w:t>
      </w:r>
    </w:p>
    <w:p w:rsidR="0024092E" w:rsidRPr="0024092E" w:rsidRDefault="0024092E" w:rsidP="00E2086B">
      <w:pPr>
        <w:spacing w:after="0" w:line="240" w:lineRule="auto"/>
        <w:ind w:left="720"/>
        <w:contextualSpacing/>
        <w:rPr>
          <w:rFonts w:ascii="Arial" w:hAnsi="Arial" w:cs="Arial"/>
          <w:color w:val="FF0000"/>
          <w:sz w:val="24"/>
          <w:szCs w:val="24"/>
        </w:rPr>
      </w:pPr>
    </w:p>
    <w:p w:rsidR="0024092E" w:rsidRPr="005042A4" w:rsidRDefault="0024092E" w:rsidP="005042A4">
      <w:pPr>
        <w:numPr>
          <w:ilvl w:val="1"/>
          <w:numId w:val="1"/>
        </w:numPr>
        <w:tabs>
          <w:tab w:val="left" w:pos="1160"/>
        </w:tabs>
        <w:spacing w:after="0" w:line="240" w:lineRule="auto"/>
        <w:contextualSpacing/>
        <w:rPr>
          <w:rFonts w:ascii="Arial" w:hAnsi="Arial" w:cs="Arial"/>
          <w:b/>
          <w:sz w:val="24"/>
          <w:szCs w:val="24"/>
        </w:rPr>
      </w:pPr>
      <w:r w:rsidRPr="005042A4">
        <w:rPr>
          <w:rFonts w:ascii="Arial" w:hAnsi="Arial" w:cs="Arial"/>
          <w:b/>
          <w:sz w:val="24"/>
          <w:szCs w:val="24"/>
        </w:rPr>
        <w:t>Declaration</w:t>
      </w:r>
      <w:r w:rsidR="00793FA0">
        <w:rPr>
          <w:rFonts w:ascii="Arial" w:hAnsi="Arial" w:cs="Arial"/>
          <w:b/>
          <w:sz w:val="24"/>
          <w:szCs w:val="24"/>
        </w:rPr>
        <w:t>s</w:t>
      </w:r>
      <w:r w:rsidRPr="005042A4">
        <w:rPr>
          <w:rFonts w:ascii="Arial" w:hAnsi="Arial" w:cs="Arial"/>
          <w:b/>
          <w:sz w:val="24"/>
          <w:szCs w:val="24"/>
        </w:rPr>
        <w:t xml:space="preserve"> of Interest</w:t>
      </w:r>
    </w:p>
    <w:p w:rsidR="0024092E" w:rsidRPr="0024092E" w:rsidRDefault="0024092E" w:rsidP="00E2086B">
      <w:pPr>
        <w:tabs>
          <w:tab w:val="left" w:pos="1160"/>
        </w:tabs>
        <w:spacing w:after="0" w:line="240" w:lineRule="auto"/>
        <w:ind w:left="720"/>
        <w:contextualSpacing/>
        <w:rPr>
          <w:rFonts w:ascii="Arial" w:hAnsi="Arial" w:cs="Arial"/>
          <w:b/>
          <w:sz w:val="24"/>
          <w:szCs w:val="24"/>
        </w:rPr>
      </w:pPr>
    </w:p>
    <w:p w:rsidR="0024092E" w:rsidRDefault="0024092E" w:rsidP="00E2086B">
      <w:pPr>
        <w:tabs>
          <w:tab w:val="left" w:pos="1160"/>
        </w:tabs>
        <w:spacing w:after="0" w:line="240" w:lineRule="auto"/>
        <w:ind w:left="720"/>
        <w:rPr>
          <w:rFonts w:ascii="Arial" w:hAnsi="Arial" w:cs="Arial"/>
          <w:sz w:val="24"/>
          <w:szCs w:val="24"/>
        </w:rPr>
      </w:pPr>
      <w:r w:rsidRPr="0024092E">
        <w:rPr>
          <w:rFonts w:ascii="Arial" w:hAnsi="Arial" w:cs="Arial"/>
          <w:sz w:val="24"/>
          <w:szCs w:val="24"/>
        </w:rPr>
        <w:t>There were no declarations of interest noted.</w:t>
      </w:r>
    </w:p>
    <w:p w:rsidR="00367A47" w:rsidRPr="0024092E" w:rsidRDefault="00367A47" w:rsidP="00E2086B">
      <w:pPr>
        <w:tabs>
          <w:tab w:val="left" w:pos="1160"/>
        </w:tabs>
        <w:spacing w:after="0" w:line="240" w:lineRule="auto"/>
        <w:ind w:left="720"/>
        <w:rPr>
          <w:rFonts w:ascii="Arial" w:hAnsi="Arial" w:cs="Arial"/>
          <w:b/>
          <w:sz w:val="24"/>
          <w:szCs w:val="24"/>
        </w:rPr>
      </w:pPr>
    </w:p>
    <w:p w:rsidR="0024092E" w:rsidRPr="0024092E" w:rsidRDefault="0024092E" w:rsidP="00E2086B">
      <w:pPr>
        <w:tabs>
          <w:tab w:val="left" w:pos="1160"/>
        </w:tabs>
        <w:spacing w:after="0" w:line="240" w:lineRule="auto"/>
        <w:rPr>
          <w:color w:val="FF0000"/>
          <w:highlight w:val="yellow"/>
        </w:rPr>
      </w:pPr>
    </w:p>
    <w:p w:rsidR="0024092E" w:rsidRPr="00A72286" w:rsidRDefault="00F612F5" w:rsidP="00E2086B">
      <w:pPr>
        <w:numPr>
          <w:ilvl w:val="0"/>
          <w:numId w:val="1"/>
        </w:numPr>
        <w:spacing w:after="0" w:line="240" w:lineRule="auto"/>
        <w:contextualSpacing/>
        <w:rPr>
          <w:rFonts w:ascii="Arial" w:hAnsi="Arial" w:cs="Arial"/>
          <w:b/>
          <w:color w:val="0070C0"/>
          <w:sz w:val="24"/>
          <w:szCs w:val="24"/>
        </w:rPr>
      </w:pPr>
      <w:r>
        <w:rPr>
          <w:rFonts w:ascii="Arial" w:hAnsi="Arial" w:cs="Arial"/>
          <w:b/>
          <w:color w:val="0070C0"/>
          <w:sz w:val="24"/>
          <w:szCs w:val="24"/>
        </w:rPr>
        <w:t>Consent Agenda Items</w:t>
      </w:r>
    </w:p>
    <w:p w:rsidR="0024092E" w:rsidRPr="0024092E" w:rsidRDefault="0024092E" w:rsidP="00E2086B">
      <w:pPr>
        <w:spacing w:after="0" w:line="240" w:lineRule="auto"/>
        <w:rPr>
          <w:b/>
          <w:color w:val="FF0000"/>
        </w:rPr>
      </w:pPr>
    </w:p>
    <w:p w:rsidR="0024092E" w:rsidRPr="0024092E" w:rsidRDefault="00F612F5" w:rsidP="00E2086B">
      <w:pPr>
        <w:spacing w:after="0" w:line="240" w:lineRule="auto"/>
        <w:rPr>
          <w:rFonts w:ascii="Arial" w:hAnsi="Arial" w:cs="Arial"/>
          <w:b/>
          <w:sz w:val="24"/>
          <w:szCs w:val="24"/>
        </w:rPr>
      </w:pPr>
      <w:r>
        <w:rPr>
          <w:rFonts w:ascii="Arial" w:hAnsi="Arial" w:cs="Arial"/>
          <w:b/>
          <w:sz w:val="24"/>
          <w:szCs w:val="24"/>
        </w:rPr>
        <w:t>2.1</w:t>
      </w:r>
      <w:r>
        <w:rPr>
          <w:rFonts w:ascii="Arial" w:hAnsi="Arial" w:cs="Arial"/>
          <w:b/>
          <w:sz w:val="24"/>
          <w:szCs w:val="24"/>
        </w:rPr>
        <w:tab/>
      </w:r>
      <w:r w:rsidR="005F4089">
        <w:rPr>
          <w:rFonts w:ascii="Arial" w:hAnsi="Arial" w:cs="Arial"/>
          <w:b/>
          <w:sz w:val="24"/>
          <w:szCs w:val="24"/>
        </w:rPr>
        <w:t>Clinical Governance Committee (C</w:t>
      </w:r>
      <w:r>
        <w:rPr>
          <w:rFonts w:ascii="Arial" w:hAnsi="Arial" w:cs="Arial"/>
          <w:b/>
          <w:sz w:val="24"/>
          <w:szCs w:val="24"/>
        </w:rPr>
        <w:t>GC</w:t>
      </w:r>
      <w:r w:rsidR="005F4089">
        <w:rPr>
          <w:rFonts w:ascii="Arial" w:hAnsi="Arial" w:cs="Arial"/>
          <w:b/>
          <w:sz w:val="24"/>
          <w:szCs w:val="24"/>
        </w:rPr>
        <w:t>)</w:t>
      </w:r>
      <w:r>
        <w:rPr>
          <w:rFonts w:ascii="Arial" w:hAnsi="Arial" w:cs="Arial"/>
          <w:b/>
          <w:sz w:val="24"/>
          <w:szCs w:val="24"/>
        </w:rPr>
        <w:t xml:space="preserve"> Terms of Reference 2025/26</w:t>
      </w:r>
    </w:p>
    <w:p w:rsidR="00793FA0" w:rsidRDefault="00793FA0" w:rsidP="00793FA0">
      <w:pPr>
        <w:spacing w:after="0" w:line="240" w:lineRule="auto"/>
        <w:rPr>
          <w:rFonts w:ascii="Arial" w:hAnsi="Arial" w:cs="Arial"/>
          <w:b/>
          <w:sz w:val="24"/>
          <w:szCs w:val="24"/>
        </w:rPr>
      </w:pPr>
      <w:r w:rsidRPr="0024092E">
        <w:rPr>
          <w:rFonts w:ascii="Arial" w:hAnsi="Arial" w:cs="Arial"/>
          <w:b/>
          <w:sz w:val="24"/>
          <w:szCs w:val="24"/>
        </w:rPr>
        <w:t>2.2</w:t>
      </w:r>
      <w:r w:rsidRPr="0024092E">
        <w:rPr>
          <w:rFonts w:ascii="Arial" w:hAnsi="Arial" w:cs="Arial"/>
          <w:b/>
          <w:sz w:val="24"/>
          <w:szCs w:val="24"/>
        </w:rPr>
        <w:tab/>
      </w:r>
      <w:r>
        <w:rPr>
          <w:rFonts w:ascii="Arial" w:hAnsi="Arial" w:cs="Arial"/>
          <w:b/>
          <w:sz w:val="24"/>
          <w:szCs w:val="24"/>
        </w:rPr>
        <w:t>Clinical Governance Committee (CGC) Work Plan 2025/26</w:t>
      </w:r>
    </w:p>
    <w:p w:rsidR="007F0DF3" w:rsidRDefault="00793FA0" w:rsidP="00793FA0">
      <w:pPr>
        <w:spacing w:after="0" w:line="240" w:lineRule="auto"/>
        <w:contextualSpacing/>
        <w:rPr>
          <w:rFonts w:ascii="Arial" w:hAnsi="Arial" w:cs="Arial"/>
          <w:sz w:val="24"/>
        </w:rPr>
      </w:pPr>
      <w:r>
        <w:rPr>
          <w:rFonts w:ascii="Arial" w:hAnsi="Arial" w:cs="Arial"/>
          <w:b/>
          <w:sz w:val="24"/>
          <w:szCs w:val="24"/>
        </w:rPr>
        <w:t>2.3</w:t>
      </w:r>
      <w:r>
        <w:rPr>
          <w:rFonts w:ascii="Arial" w:hAnsi="Arial" w:cs="Arial"/>
          <w:b/>
          <w:sz w:val="24"/>
          <w:szCs w:val="24"/>
        </w:rPr>
        <w:tab/>
        <w:t>Freedom of Information (FOI) Reporting</w:t>
      </w:r>
    </w:p>
    <w:p w:rsidR="00587470" w:rsidRDefault="00793FA0" w:rsidP="00E2086B">
      <w:pPr>
        <w:spacing w:after="0" w:line="240" w:lineRule="auto"/>
        <w:ind w:left="720"/>
        <w:contextualSpacing/>
        <w:rPr>
          <w:rFonts w:ascii="Arial" w:hAnsi="Arial" w:cs="Arial"/>
          <w:sz w:val="24"/>
        </w:rPr>
      </w:pPr>
      <w:r>
        <w:rPr>
          <w:rFonts w:ascii="Arial" w:hAnsi="Arial" w:cs="Arial"/>
          <w:sz w:val="24"/>
        </w:rPr>
        <w:t>The Chair</w:t>
      </w:r>
      <w:r w:rsidR="003E56D5">
        <w:rPr>
          <w:rFonts w:ascii="Arial" w:hAnsi="Arial" w:cs="Arial"/>
          <w:sz w:val="24"/>
        </w:rPr>
        <w:t xml:space="preserve"> </w:t>
      </w:r>
      <w:r w:rsidR="009764FA">
        <w:rPr>
          <w:rFonts w:ascii="Arial" w:hAnsi="Arial" w:cs="Arial"/>
          <w:sz w:val="24"/>
        </w:rPr>
        <w:t>highlighted</w:t>
      </w:r>
      <w:r w:rsidR="009D76AD">
        <w:rPr>
          <w:rFonts w:ascii="Arial" w:hAnsi="Arial" w:cs="Arial"/>
          <w:sz w:val="24"/>
        </w:rPr>
        <w:t xml:space="preserve"> that the </w:t>
      </w:r>
      <w:r w:rsidR="009764FA">
        <w:rPr>
          <w:rFonts w:ascii="Arial" w:hAnsi="Arial" w:cs="Arial"/>
          <w:sz w:val="24"/>
        </w:rPr>
        <w:t>items</w:t>
      </w:r>
      <w:r w:rsidR="009D76AD">
        <w:rPr>
          <w:rFonts w:ascii="Arial" w:hAnsi="Arial" w:cs="Arial"/>
          <w:sz w:val="24"/>
        </w:rPr>
        <w:t xml:space="preserve"> under </w:t>
      </w:r>
      <w:r>
        <w:rPr>
          <w:rFonts w:ascii="Arial" w:hAnsi="Arial" w:cs="Arial"/>
          <w:sz w:val="24"/>
        </w:rPr>
        <w:t xml:space="preserve">the Consent </w:t>
      </w:r>
      <w:r w:rsidR="003D483B">
        <w:rPr>
          <w:rFonts w:ascii="Arial" w:hAnsi="Arial" w:cs="Arial"/>
          <w:sz w:val="24"/>
        </w:rPr>
        <w:t>A</w:t>
      </w:r>
      <w:r w:rsidR="009D76AD">
        <w:rPr>
          <w:rFonts w:ascii="Arial" w:hAnsi="Arial" w:cs="Arial"/>
          <w:sz w:val="24"/>
        </w:rPr>
        <w:t xml:space="preserve">genda </w:t>
      </w:r>
      <w:r w:rsidR="003D483B">
        <w:rPr>
          <w:rFonts w:ascii="Arial" w:hAnsi="Arial" w:cs="Arial"/>
          <w:sz w:val="24"/>
        </w:rPr>
        <w:t>I</w:t>
      </w:r>
      <w:r w:rsidR="009D76AD">
        <w:rPr>
          <w:rFonts w:ascii="Arial" w:hAnsi="Arial" w:cs="Arial"/>
          <w:sz w:val="24"/>
        </w:rPr>
        <w:t>tem</w:t>
      </w:r>
      <w:r>
        <w:rPr>
          <w:rFonts w:ascii="Arial" w:hAnsi="Arial" w:cs="Arial"/>
          <w:sz w:val="24"/>
        </w:rPr>
        <w:t xml:space="preserve"> </w:t>
      </w:r>
      <w:r w:rsidR="003E56D5">
        <w:rPr>
          <w:rFonts w:ascii="Arial" w:hAnsi="Arial" w:cs="Arial"/>
          <w:sz w:val="24"/>
        </w:rPr>
        <w:t>were for approval</w:t>
      </w:r>
      <w:r>
        <w:rPr>
          <w:rFonts w:ascii="Arial" w:hAnsi="Arial" w:cs="Arial"/>
          <w:sz w:val="24"/>
        </w:rPr>
        <w:t xml:space="preserve"> unless any further discussion was required.  </w:t>
      </w:r>
      <w:r w:rsidR="00D9105C">
        <w:rPr>
          <w:rFonts w:ascii="Arial" w:hAnsi="Arial" w:cs="Arial"/>
          <w:sz w:val="24"/>
        </w:rPr>
        <w:t>Callum Beattie noted that he felt that more detail needed to be included in the FOI’s.</w:t>
      </w:r>
    </w:p>
    <w:p w:rsidR="003B210D" w:rsidRDefault="003B210D" w:rsidP="00E2086B">
      <w:pPr>
        <w:spacing w:after="0" w:line="240" w:lineRule="auto"/>
        <w:ind w:left="720"/>
        <w:contextualSpacing/>
        <w:rPr>
          <w:rFonts w:ascii="Arial" w:hAnsi="Arial" w:cs="Arial"/>
          <w:sz w:val="24"/>
        </w:rPr>
      </w:pPr>
    </w:p>
    <w:p w:rsidR="003B210D" w:rsidRDefault="003B210D" w:rsidP="003B210D">
      <w:pPr>
        <w:spacing w:after="0" w:line="240" w:lineRule="auto"/>
        <w:ind w:left="720"/>
        <w:contextualSpacing/>
        <w:rPr>
          <w:rFonts w:ascii="Arial" w:hAnsi="Arial" w:cs="Arial"/>
          <w:sz w:val="24"/>
        </w:rPr>
      </w:pPr>
      <w:r>
        <w:rPr>
          <w:rFonts w:ascii="Arial" w:hAnsi="Arial" w:cs="Arial"/>
          <w:sz w:val="24"/>
        </w:rPr>
        <w:t xml:space="preserve">Anne Marie Cavanagh </w:t>
      </w:r>
      <w:r w:rsidR="009764FA">
        <w:rPr>
          <w:rFonts w:ascii="Arial" w:hAnsi="Arial" w:cs="Arial"/>
          <w:sz w:val="24"/>
        </w:rPr>
        <w:t>highlighted</w:t>
      </w:r>
      <w:r>
        <w:rPr>
          <w:rFonts w:ascii="Arial" w:hAnsi="Arial" w:cs="Arial"/>
          <w:sz w:val="24"/>
        </w:rPr>
        <w:t xml:space="preserve"> </w:t>
      </w:r>
      <w:r w:rsidR="009764FA">
        <w:rPr>
          <w:rFonts w:ascii="Arial" w:hAnsi="Arial" w:cs="Arial"/>
          <w:sz w:val="24"/>
        </w:rPr>
        <w:t xml:space="preserve">that </w:t>
      </w:r>
      <w:r>
        <w:rPr>
          <w:rFonts w:ascii="Arial" w:hAnsi="Arial" w:cs="Arial"/>
          <w:sz w:val="24"/>
        </w:rPr>
        <w:t>the</w:t>
      </w:r>
      <w:r w:rsidR="009764FA">
        <w:rPr>
          <w:rFonts w:ascii="Arial" w:hAnsi="Arial" w:cs="Arial"/>
          <w:sz w:val="24"/>
        </w:rPr>
        <w:t xml:space="preserve"> W</w:t>
      </w:r>
      <w:r>
        <w:rPr>
          <w:rFonts w:ascii="Arial" w:hAnsi="Arial" w:cs="Arial"/>
          <w:sz w:val="24"/>
        </w:rPr>
        <w:t xml:space="preserve">ork </w:t>
      </w:r>
      <w:r w:rsidR="009764FA">
        <w:rPr>
          <w:rFonts w:ascii="Arial" w:hAnsi="Arial" w:cs="Arial"/>
          <w:sz w:val="24"/>
        </w:rPr>
        <w:t>P</w:t>
      </w:r>
      <w:r>
        <w:rPr>
          <w:rFonts w:ascii="Arial" w:hAnsi="Arial" w:cs="Arial"/>
          <w:sz w:val="24"/>
        </w:rPr>
        <w:t xml:space="preserve">lan should have included the </w:t>
      </w:r>
      <w:r w:rsidR="009764FA">
        <w:rPr>
          <w:rFonts w:ascii="Arial" w:hAnsi="Arial" w:cs="Arial"/>
          <w:sz w:val="24"/>
        </w:rPr>
        <w:t>S</w:t>
      </w:r>
      <w:r>
        <w:rPr>
          <w:rFonts w:ascii="Arial" w:hAnsi="Arial" w:cs="Arial"/>
          <w:sz w:val="24"/>
        </w:rPr>
        <w:t xml:space="preserve">afe </w:t>
      </w:r>
      <w:r w:rsidR="009764FA">
        <w:rPr>
          <w:rFonts w:ascii="Arial" w:hAnsi="Arial" w:cs="Arial"/>
          <w:sz w:val="24"/>
        </w:rPr>
        <w:t>S</w:t>
      </w:r>
      <w:r>
        <w:rPr>
          <w:rFonts w:ascii="Arial" w:hAnsi="Arial" w:cs="Arial"/>
          <w:sz w:val="24"/>
        </w:rPr>
        <w:t xml:space="preserve">taffing </w:t>
      </w:r>
      <w:r w:rsidR="009764FA">
        <w:rPr>
          <w:rFonts w:ascii="Arial" w:hAnsi="Arial" w:cs="Arial"/>
          <w:sz w:val="24"/>
        </w:rPr>
        <w:t>U</w:t>
      </w:r>
      <w:r>
        <w:rPr>
          <w:rFonts w:ascii="Arial" w:hAnsi="Arial" w:cs="Arial"/>
          <w:sz w:val="24"/>
        </w:rPr>
        <w:t>pdates programme</w:t>
      </w:r>
      <w:r w:rsidR="00793FA0">
        <w:rPr>
          <w:rFonts w:ascii="Arial" w:hAnsi="Arial" w:cs="Arial"/>
          <w:sz w:val="24"/>
        </w:rPr>
        <w:t xml:space="preserve"> and this will be included after the meeting</w:t>
      </w:r>
      <w:r>
        <w:rPr>
          <w:rFonts w:ascii="Arial" w:hAnsi="Arial" w:cs="Arial"/>
          <w:sz w:val="24"/>
        </w:rPr>
        <w:t>.</w:t>
      </w:r>
    </w:p>
    <w:p w:rsidR="003B210D" w:rsidRDefault="003B210D" w:rsidP="003B210D">
      <w:pPr>
        <w:spacing w:after="0" w:line="240" w:lineRule="auto"/>
        <w:ind w:left="720"/>
        <w:contextualSpacing/>
        <w:rPr>
          <w:rFonts w:ascii="Arial" w:hAnsi="Arial" w:cs="Arial"/>
          <w:sz w:val="24"/>
        </w:rPr>
      </w:pPr>
    </w:p>
    <w:p w:rsidR="003B210D" w:rsidRDefault="00F709DF" w:rsidP="00F709DF">
      <w:pPr>
        <w:spacing w:after="0" w:line="240" w:lineRule="auto"/>
        <w:ind w:left="720"/>
        <w:rPr>
          <w:rFonts w:ascii="Arial" w:hAnsi="Arial" w:cs="Arial"/>
          <w:sz w:val="24"/>
          <w:szCs w:val="24"/>
        </w:rPr>
      </w:pPr>
      <w:r>
        <w:rPr>
          <w:rFonts w:ascii="Arial" w:hAnsi="Arial" w:cs="Arial"/>
          <w:sz w:val="24"/>
          <w:szCs w:val="24"/>
        </w:rPr>
        <w:t xml:space="preserve">The </w:t>
      </w:r>
      <w:r w:rsidR="005F4089">
        <w:rPr>
          <w:rFonts w:ascii="Arial" w:hAnsi="Arial" w:cs="Arial"/>
          <w:sz w:val="24"/>
          <w:szCs w:val="24"/>
        </w:rPr>
        <w:t>C</w:t>
      </w:r>
      <w:r>
        <w:rPr>
          <w:rFonts w:ascii="Arial" w:hAnsi="Arial" w:cs="Arial"/>
          <w:sz w:val="24"/>
          <w:szCs w:val="24"/>
        </w:rPr>
        <w:t xml:space="preserve">ommittee </w:t>
      </w:r>
      <w:r w:rsidR="00A76C6E" w:rsidRPr="00A76C6E">
        <w:rPr>
          <w:rFonts w:ascii="Arial" w:hAnsi="Arial" w:cs="Arial"/>
          <w:sz w:val="24"/>
          <w:szCs w:val="24"/>
        </w:rPr>
        <w:t xml:space="preserve">approved the </w:t>
      </w:r>
      <w:r w:rsidR="00793FA0">
        <w:rPr>
          <w:rFonts w:ascii="Arial" w:hAnsi="Arial" w:cs="Arial"/>
          <w:sz w:val="24"/>
          <w:szCs w:val="24"/>
        </w:rPr>
        <w:t>three Consent Agenda Items.</w:t>
      </w:r>
    </w:p>
    <w:p w:rsidR="0024092E" w:rsidRPr="0024092E" w:rsidRDefault="0024092E" w:rsidP="00E2086B">
      <w:pPr>
        <w:spacing w:after="0" w:line="240" w:lineRule="auto"/>
        <w:rPr>
          <w:rFonts w:ascii="Arial" w:hAnsi="Arial" w:cs="Arial"/>
          <w:b/>
          <w:sz w:val="24"/>
          <w:szCs w:val="24"/>
        </w:rPr>
      </w:pPr>
    </w:p>
    <w:p w:rsidR="00C20054" w:rsidRPr="003E56D5" w:rsidRDefault="00C20054" w:rsidP="003E56D5">
      <w:pPr>
        <w:tabs>
          <w:tab w:val="left" w:pos="720"/>
          <w:tab w:val="left" w:pos="1440"/>
          <w:tab w:val="left" w:pos="2160"/>
          <w:tab w:val="left" w:pos="2880"/>
          <w:tab w:val="left" w:pos="3600"/>
          <w:tab w:val="center" w:pos="5017"/>
        </w:tabs>
        <w:spacing w:after="0" w:line="240" w:lineRule="auto"/>
        <w:rPr>
          <w:rFonts w:ascii="Arial" w:hAnsi="Arial" w:cs="Arial"/>
          <w:sz w:val="24"/>
          <w:szCs w:val="24"/>
        </w:rPr>
      </w:pPr>
    </w:p>
    <w:p w:rsidR="0024092E" w:rsidRPr="00A72286" w:rsidRDefault="00F612F5" w:rsidP="00E2086B">
      <w:pPr>
        <w:spacing w:after="0" w:line="240" w:lineRule="auto"/>
        <w:rPr>
          <w:rFonts w:ascii="Arial" w:hAnsi="Arial" w:cs="Arial"/>
          <w:b/>
          <w:color w:val="0070C0"/>
          <w:sz w:val="24"/>
          <w:szCs w:val="24"/>
        </w:rPr>
      </w:pPr>
      <w:r>
        <w:rPr>
          <w:rFonts w:ascii="Arial" w:hAnsi="Arial" w:cs="Arial"/>
          <w:b/>
          <w:color w:val="0070C0"/>
          <w:sz w:val="24"/>
          <w:szCs w:val="24"/>
        </w:rPr>
        <w:t xml:space="preserve">3  </w:t>
      </w:r>
      <w:r>
        <w:rPr>
          <w:rFonts w:ascii="Arial" w:hAnsi="Arial" w:cs="Arial"/>
          <w:b/>
          <w:color w:val="0070C0"/>
          <w:sz w:val="24"/>
          <w:szCs w:val="24"/>
        </w:rPr>
        <w:tab/>
        <w:t>Updates from last meeting 7 November 2024</w:t>
      </w:r>
    </w:p>
    <w:p w:rsidR="0024092E" w:rsidRPr="0024092E" w:rsidRDefault="0024092E" w:rsidP="00E2086B">
      <w:pPr>
        <w:spacing w:after="0" w:line="240" w:lineRule="auto"/>
        <w:ind w:left="720" w:hanging="720"/>
        <w:rPr>
          <w:rFonts w:ascii="Arial" w:hAnsi="Arial" w:cs="Arial"/>
          <w:b/>
          <w:color w:val="FF0000"/>
          <w:sz w:val="24"/>
          <w:szCs w:val="24"/>
        </w:rPr>
      </w:pPr>
    </w:p>
    <w:p w:rsidR="0024092E" w:rsidRDefault="0024092E" w:rsidP="00E2086B">
      <w:pPr>
        <w:spacing w:after="0" w:line="240" w:lineRule="auto"/>
        <w:ind w:left="720" w:hanging="720"/>
        <w:rPr>
          <w:rFonts w:ascii="Arial" w:hAnsi="Arial" w:cs="Arial"/>
          <w:b/>
          <w:sz w:val="24"/>
          <w:szCs w:val="24"/>
        </w:rPr>
      </w:pPr>
      <w:r w:rsidRPr="0024092E">
        <w:rPr>
          <w:rFonts w:ascii="Arial" w:hAnsi="Arial" w:cs="Arial"/>
          <w:b/>
          <w:sz w:val="24"/>
          <w:szCs w:val="24"/>
        </w:rPr>
        <w:t>3.1</w:t>
      </w:r>
      <w:r w:rsidR="00F612F5">
        <w:rPr>
          <w:rFonts w:ascii="Arial" w:hAnsi="Arial" w:cs="Arial"/>
          <w:b/>
          <w:sz w:val="24"/>
          <w:szCs w:val="24"/>
        </w:rPr>
        <w:t>.1</w:t>
      </w:r>
      <w:r w:rsidRPr="0024092E">
        <w:rPr>
          <w:rFonts w:ascii="Arial" w:hAnsi="Arial" w:cs="Arial"/>
          <w:b/>
          <w:sz w:val="24"/>
          <w:szCs w:val="24"/>
        </w:rPr>
        <w:tab/>
      </w:r>
      <w:r w:rsidR="00F612F5">
        <w:rPr>
          <w:rFonts w:ascii="Arial" w:hAnsi="Arial" w:cs="Arial"/>
          <w:b/>
          <w:sz w:val="24"/>
          <w:szCs w:val="24"/>
        </w:rPr>
        <w:t>Unapproved Minutes</w:t>
      </w:r>
      <w:r w:rsidRPr="0024092E">
        <w:rPr>
          <w:rFonts w:ascii="Arial" w:hAnsi="Arial" w:cs="Arial"/>
          <w:b/>
          <w:sz w:val="24"/>
          <w:szCs w:val="24"/>
        </w:rPr>
        <w:t xml:space="preserve"> </w:t>
      </w:r>
    </w:p>
    <w:p w:rsidR="0006071B" w:rsidRDefault="0006071B" w:rsidP="00E2086B">
      <w:pPr>
        <w:spacing w:after="0" w:line="240" w:lineRule="auto"/>
        <w:ind w:left="720" w:hanging="720"/>
        <w:rPr>
          <w:rFonts w:ascii="Arial" w:hAnsi="Arial" w:cs="Arial"/>
          <w:b/>
          <w:sz w:val="24"/>
          <w:szCs w:val="24"/>
        </w:rPr>
      </w:pPr>
    </w:p>
    <w:p w:rsidR="00633069" w:rsidRDefault="00633069" w:rsidP="00633069">
      <w:pPr>
        <w:spacing w:after="0" w:line="240" w:lineRule="auto"/>
        <w:ind w:left="720"/>
        <w:contextualSpacing/>
        <w:rPr>
          <w:rFonts w:ascii="Arial" w:hAnsi="Arial" w:cs="Arial"/>
          <w:sz w:val="24"/>
        </w:rPr>
      </w:pPr>
      <w:r>
        <w:rPr>
          <w:rFonts w:ascii="Arial" w:hAnsi="Arial" w:cs="Arial"/>
          <w:sz w:val="24"/>
        </w:rPr>
        <w:t xml:space="preserve">The Minutes of the meeting held on </w:t>
      </w:r>
      <w:r w:rsidR="004B46C1">
        <w:rPr>
          <w:rFonts w:ascii="Arial" w:hAnsi="Arial" w:cs="Arial"/>
          <w:sz w:val="24"/>
        </w:rPr>
        <w:t>7</w:t>
      </w:r>
      <w:r w:rsidR="00BA6881">
        <w:rPr>
          <w:rFonts w:ascii="Arial" w:hAnsi="Arial" w:cs="Arial"/>
          <w:sz w:val="24"/>
        </w:rPr>
        <w:t xml:space="preserve"> Nov</w:t>
      </w:r>
      <w:r>
        <w:rPr>
          <w:rFonts w:ascii="Arial" w:hAnsi="Arial" w:cs="Arial"/>
          <w:sz w:val="24"/>
        </w:rPr>
        <w:t>ember 2024 were approved as an accurate record.</w:t>
      </w:r>
    </w:p>
    <w:p w:rsidR="00EF1AEC" w:rsidRPr="00D36495" w:rsidRDefault="00EF1AEC" w:rsidP="00E2086B">
      <w:pPr>
        <w:spacing w:after="0" w:line="240" w:lineRule="auto"/>
        <w:ind w:left="709"/>
        <w:contextualSpacing/>
        <w:rPr>
          <w:rFonts w:ascii="Arial" w:hAnsi="Arial" w:cs="Arial"/>
          <w:sz w:val="24"/>
          <w:szCs w:val="24"/>
          <w:highlight w:val="yellow"/>
        </w:rPr>
      </w:pPr>
    </w:p>
    <w:p w:rsidR="00D36495" w:rsidRDefault="00A77A38" w:rsidP="00E2086B">
      <w:pPr>
        <w:spacing w:after="0" w:line="240" w:lineRule="auto"/>
        <w:ind w:left="720" w:hanging="720"/>
        <w:rPr>
          <w:rFonts w:ascii="Arial" w:hAnsi="Arial" w:cs="Arial"/>
          <w:sz w:val="24"/>
          <w:szCs w:val="24"/>
        </w:rPr>
      </w:pPr>
      <w:r w:rsidRPr="00D36495">
        <w:rPr>
          <w:rFonts w:ascii="Arial" w:hAnsi="Arial" w:cs="Arial"/>
          <w:b/>
          <w:sz w:val="24"/>
          <w:szCs w:val="24"/>
        </w:rPr>
        <w:t>3.</w:t>
      </w:r>
      <w:r w:rsidR="00F612F5">
        <w:rPr>
          <w:rFonts w:ascii="Arial" w:hAnsi="Arial" w:cs="Arial"/>
          <w:b/>
          <w:sz w:val="24"/>
          <w:szCs w:val="24"/>
        </w:rPr>
        <w:t>1.</w:t>
      </w:r>
      <w:r w:rsidRPr="00D36495">
        <w:rPr>
          <w:rFonts w:ascii="Arial" w:hAnsi="Arial" w:cs="Arial"/>
          <w:b/>
          <w:sz w:val="24"/>
          <w:szCs w:val="24"/>
        </w:rPr>
        <w:t>2</w:t>
      </w:r>
      <w:r w:rsidRPr="00D36495">
        <w:rPr>
          <w:rFonts w:ascii="Arial" w:hAnsi="Arial" w:cs="Arial"/>
          <w:sz w:val="24"/>
          <w:szCs w:val="24"/>
        </w:rPr>
        <w:t xml:space="preserve"> </w:t>
      </w:r>
      <w:r w:rsidRPr="00D36495">
        <w:rPr>
          <w:rFonts w:ascii="Arial" w:hAnsi="Arial" w:cs="Arial"/>
          <w:sz w:val="24"/>
          <w:szCs w:val="24"/>
        </w:rPr>
        <w:tab/>
      </w:r>
      <w:r w:rsidR="00F612F5">
        <w:rPr>
          <w:rFonts w:ascii="Arial" w:hAnsi="Arial" w:cs="Arial"/>
          <w:b/>
          <w:sz w:val="24"/>
          <w:szCs w:val="24"/>
        </w:rPr>
        <w:t>Action Log</w:t>
      </w:r>
      <w:r w:rsidR="00D36495" w:rsidRPr="00D36495">
        <w:rPr>
          <w:rFonts w:ascii="Arial" w:hAnsi="Arial" w:cs="Arial"/>
          <w:b/>
          <w:sz w:val="24"/>
          <w:szCs w:val="24"/>
        </w:rPr>
        <w:br/>
      </w:r>
    </w:p>
    <w:p w:rsidR="00633069" w:rsidRDefault="00793FA0" w:rsidP="00633069">
      <w:pPr>
        <w:spacing w:after="0" w:line="240" w:lineRule="auto"/>
        <w:ind w:left="720"/>
        <w:rPr>
          <w:rFonts w:ascii="Arial" w:hAnsi="Arial" w:cs="Arial"/>
          <w:sz w:val="24"/>
          <w:szCs w:val="24"/>
        </w:rPr>
      </w:pPr>
      <w:r>
        <w:rPr>
          <w:rFonts w:ascii="Arial" w:hAnsi="Arial" w:cs="Arial"/>
          <w:sz w:val="24"/>
          <w:szCs w:val="24"/>
        </w:rPr>
        <w:t>The Chair</w:t>
      </w:r>
      <w:r w:rsidR="00633069" w:rsidRPr="0024092E">
        <w:rPr>
          <w:rFonts w:ascii="Arial" w:hAnsi="Arial" w:cs="Arial"/>
          <w:sz w:val="24"/>
          <w:szCs w:val="24"/>
        </w:rPr>
        <w:t xml:space="preserve"> </w:t>
      </w:r>
      <w:r w:rsidR="00633069">
        <w:rPr>
          <w:rFonts w:ascii="Arial" w:hAnsi="Arial" w:cs="Arial"/>
          <w:sz w:val="24"/>
          <w:szCs w:val="24"/>
        </w:rPr>
        <w:t>advised that o</w:t>
      </w:r>
      <w:r w:rsidR="00DD1A6A">
        <w:rPr>
          <w:rFonts w:ascii="Arial" w:hAnsi="Arial" w:cs="Arial"/>
          <w:sz w:val="24"/>
          <w:szCs w:val="24"/>
        </w:rPr>
        <w:t xml:space="preserve">ne action on the </w:t>
      </w:r>
      <w:r>
        <w:rPr>
          <w:rFonts w:ascii="Arial" w:hAnsi="Arial" w:cs="Arial"/>
          <w:sz w:val="24"/>
          <w:szCs w:val="24"/>
        </w:rPr>
        <w:t>Committee</w:t>
      </w:r>
      <w:r w:rsidR="00DD1A6A">
        <w:rPr>
          <w:rFonts w:ascii="Arial" w:hAnsi="Arial" w:cs="Arial"/>
          <w:sz w:val="24"/>
          <w:szCs w:val="24"/>
        </w:rPr>
        <w:t xml:space="preserve"> action log remained</w:t>
      </w:r>
      <w:r w:rsidR="00512519">
        <w:rPr>
          <w:rFonts w:ascii="Arial" w:hAnsi="Arial" w:cs="Arial"/>
          <w:sz w:val="24"/>
          <w:szCs w:val="24"/>
        </w:rPr>
        <w:t xml:space="preserve"> outstanding.</w:t>
      </w:r>
    </w:p>
    <w:p w:rsidR="00512519" w:rsidRDefault="00512519" w:rsidP="00633069">
      <w:pPr>
        <w:spacing w:after="0" w:line="240" w:lineRule="auto"/>
        <w:ind w:left="720"/>
        <w:rPr>
          <w:rFonts w:ascii="Arial" w:hAnsi="Arial" w:cs="Arial"/>
          <w:sz w:val="24"/>
          <w:szCs w:val="24"/>
        </w:rPr>
      </w:pPr>
    </w:p>
    <w:p w:rsidR="00512519" w:rsidRDefault="00512519" w:rsidP="00633069">
      <w:pPr>
        <w:spacing w:after="0" w:line="240" w:lineRule="auto"/>
        <w:ind w:left="720"/>
        <w:rPr>
          <w:rFonts w:ascii="Arial" w:hAnsi="Arial" w:cs="Arial"/>
          <w:sz w:val="24"/>
          <w:szCs w:val="24"/>
        </w:rPr>
      </w:pPr>
      <w:r>
        <w:rPr>
          <w:rFonts w:ascii="Arial" w:hAnsi="Arial" w:cs="Arial"/>
          <w:sz w:val="24"/>
          <w:szCs w:val="24"/>
        </w:rPr>
        <w:t>M</w:t>
      </w:r>
      <w:r w:rsidR="00237EB3">
        <w:rPr>
          <w:rFonts w:ascii="Arial" w:hAnsi="Arial" w:cs="Arial"/>
          <w:sz w:val="24"/>
          <w:szCs w:val="24"/>
        </w:rPr>
        <w:t xml:space="preserve">ark </w:t>
      </w:r>
      <w:r>
        <w:rPr>
          <w:rFonts w:ascii="Arial" w:hAnsi="Arial" w:cs="Arial"/>
          <w:sz w:val="24"/>
          <w:szCs w:val="24"/>
        </w:rPr>
        <w:t>Mac</w:t>
      </w:r>
      <w:r w:rsidR="00237EB3">
        <w:rPr>
          <w:rFonts w:ascii="Arial" w:hAnsi="Arial" w:cs="Arial"/>
          <w:sz w:val="24"/>
          <w:szCs w:val="24"/>
        </w:rPr>
        <w:t xml:space="preserve">Gregor </w:t>
      </w:r>
      <w:r w:rsidR="004E7A5C">
        <w:rPr>
          <w:rFonts w:ascii="Arial" w:hAnsi="Arial" w:cs="Arial"/>
          <w:sz w:val="24"/>
          <w:szCs w:val="24"/>
        </w:rPr>
        <w:t>provided</w:t>
      </w:r>
      <w:r w:rsidR="00237EB3">
        <w:rPr>
          <w:rFonts w:ascii="Arial" w:hAnsi="Arial" w:cs="Arial"/>
          <w:sz w:val="24"/>
          <w:szCs w:val="24"/>
        </w:rPr>
        <w:t xml:space="preserve"> a general update on the outstanding action</w:t>
      </w:r>
      <w:r w:rsidR="00CC2B80">
        <w:rPr>
          <w:rFonts w:ascii="Arial" w:hAnsi="Arial" w:cs="Arial"/>
          <w:sz w:val="24"/>
          <w:szCs w:val="24"/>
        </w:rPr>
        <w:t xml:space="preserve"> advising that a</w:t>
      </w:r>
      <w:r w:rsidR="00237EB3">
        <w:rPr>
          <w:rFonts w:ascii="Arial" w:hAnsi="Arial" w:cs="Arial"/>
          <w:sz w:val="24"/>
          <w:szCs w:val="24"/>
        </w:rPr>
        <w:t xml:space="preserve">ctive discussions </w:t>
      </w:r>
      <w:r w:rsidR="00CC2B80">
        <w:rPr>
          <w:rFonts w:ascii="Arial" w:hAnsi="Arial" w:cs="Arial"/>
          <w:sz w:val="24"/>
          <w:szCs w:val="24"/>
        </w:rPr>
        <w:t xml:space="preserve">were taking place </w:t>
      </w:r>
      <w:r w:rsidR="00237EB3">
        <w:rPr>
          <w:rFonts w:ascii="Arial" w:hAnsi="Arial" w:cs="Arial"/>
          <w:sz w:val="24"/>
          <w:szCs w:val="24"/>
        </w:rPr>
        <w:t xml:space="preserve">regarding </w:t>
      </w:r>
      <w:r w:rsidR="00CC2B80">
        <w:rPr>
          <w:rFonts w:ascii="Arial" w:hAnsi="Arial" w:cs="Arial"/>
          <w:sz w:val="24"/>
          <w:szCs w:val="24"/>
        </w:rPr>
        <w:t>National Services D</w:t>
      </w:r>
      <w:r w:rsidR="00F45E67">
        <w:rPr>
          <w:rFonts w:ascii="Arial" w:hAnsi="Arial" w:cs="Arial"/>
          <w:sz w:val="24"/>
          <w:szCs w:val="24"/>
        </w:rPr>
        <w:t>i</w:t>
      </w:r>
      <w:r w:rsidR="00CC2B80">
        <w:rPr>
          <w:rFonts w:ascii="Arial" w:hAnsi="Arial" w:cs="Arial"/>
          <w:sz w:val="24"/>
          <w:szCs w:val="24"/>
        </w:rPr>
        <w:t>vision (</w:t>
      </w:r>
      <w:r>
        <w:rPr>
          <w:rFonts w:ascii="Arial" w:hAnsi="Arial" w:cs="Arial"/>
          <w:sz w:val="24"/>
          <w:szCs w:val="24"/>
        </w:rPr>
        <w:t>NSD</w:t>
      </w:r>
      <w:r w:rsidR="00CC2B80">
        <w:rPr>
          <w:rFonts w:ascii="Arial" w:hAnsi="Arial" w:cs="Arial"/>
          <w:sz w:val="24"/>
          <w:szCs w:val="24"/>
        </w:rPr>
        <w:t>)</w:t>
      </w:r>
      <w:r>
        <w:rPr>
          <w:rFonts w:ascii="Arial" w:hAnsi="Arial" w:cs="Arial"/>
          <w:sz w:val="24"/>
          <w:szCs w:val="24"/>
        </w:rPr>
        <w:t xml:space="preserve"> fundi</w:t>
      </w:r>
      <w:r w:rsidR="00237EB3">
        <w:rPr>
          <w:rFonts w:ascii="Arial" w:hAnsi="Arial" w:cs="Arial"/>
          <w:sz w:val="24"/>
          <w:szCs w:val="24"/>
        </w:rPr>
        <w:t>ng</w:t>
      </w:r>
      <w:r>
        <w:rPr>
          <w:rFonts w:ascii="Arial" w:hAnsi="Arial" w:cs="Arial"/>
          <w:sz w:val="24"/>
          <w:szCs w:val="24"/>
        </w:rPr>
        <w:t xml:space="preserve">. </w:t>
      </w:r>
      <w:r w:rsidR="00237EB3">
        <w:rPr>
          <w:rFonts w:ascii="Arial" w:hAnsi="Arial" w:cs="Arial"/>
          <w:sz w:val="24"/>
          <w:szCs w:val="24"/>
        </w:rPr>
        <w:t xml:space="preserve">There </w:t>
      </w:r>
      <w:r w:rsidR="00CC2B80">
        <w:rPr>
          <w:rFonts w:ascii="Arial" w:hAnsi="Arial" w:cs="Arial"/>
          <w:sz w:val="24"/>
          <w:szCs w:val="24"/>
        </w:rPr>
        <w:t>wa</w:t>
      </w:r>
      <w:r w:rsidR="00237EB3">
        <w:rPr>
          <w:rFonts w:ascii="Arial" w:hAnsi="Arial" w:cs="Arial"/>
          <w:sz w:val="24"/>
          <w:szCs w:val="24"/>
        </w:rPr>
        <w:t xml:space="preserve">s a drive </w:t>
      </w:r>
      <w:r w:rsidR="00CC2B80">
        <w:rPr>
          <w:rFonts w:ascii="Arial" w:hAnsi="Arial" w:cs="Arial"/>
          <w:sz w:val="24"/>
          <w:szCs w:val="24"/>
        </w:rPr>
        <w:t>underway</w:t>
      </w:r>
      <w:r w:rsidR="00237EB3">
        <w:rPr>
          <w:rFonts w:ascii="Arial" w:hAnsi="Arial" w:cs="Arial"/>
          <w:sz w:val="24"/>
          <w:szCs w:val="24"/>
        </w:rPr>
        <w:t xml:space="preserve"> to offer a more t</w:t>
      </w:r>
      <w:r w:rsidR="000E10DD">
        <w:rPr>
          <w:rFonts w:ascii="Arial" w:hAnsi="Arial" w:cs="Arial"/>
          <w:sz w:val="24"/>
          <w:szCs w:val="24"/>
        </w:rPr>
        <w:t>ransparent</w:t>
      </w:r>
      <w:r>
        <w:rPr>
          <w:rFonts w:ascii="Arial" w:hAnsi="Arial" w:cs="Arial"/>
          <w:sz w:val="24"/>
          <w:szCs w:val="24"/>
        </w:rPr>
        <w:t xml:space="preserve"> service. </w:t>
      </w:r>
      <w:r w:rsidR="00237EB3">
        <w:rPr>
          <w:rFonts w:ascii="Arial" w:hAnsi="Arial" w:cs="Arial"/>
          <w:sz w:val="24"/>
          <w:szCs w:val="24"/>
        </w:rPr>
        <w:t>There ha</w:t>
      </w:r>
      <w:r w:rsidR="00CC2B80">
        <w:rPr>
          <w:rFonts w:ascii="Arial" w:hAnsi="Arial" w:cs="Arial"/>
          <w:sz w:val="24"/>
          <w:szCs w:val="24"/>
        </w:rPr>
        <w:t>d</w:t>
      </w:r>
      <w:r w:rsidR="00237EB3">
        <w:rPr>
          <w:rFonts w:ascii="Arial" w:hAnsi="Arial" w:cs="Arial"/>
          <w:sz w:val="24"/>
          <w:szCs w:val="24"/>
        </w:rPr>
        <w:t xml:space="preserve"> also been discussion that the ownership of some costs may be transferred to local areas.</w:t>
      </w:r>
      <w:r w:rsidR="00CC2B80">
        <w:rPr>
          <w:rFonts w:ascii="Arial" w:hAnsi="Arial" w:cs="Arial"/>
          <w:sz w:val="24"/>
          <w:szCs w:val="24"/>
        </w:rPr>
        <w:t xml:space="preserve"> </w:t>
      </w:r>
    </w:p>
    <w:p w:rsidR="00512519" w:rsidRDefault="00512519" w:rsidP="00633069">
      <w:pPr>
        <w:spacing w:after="0" w:line="240" w:lineRule="auto"/>
        <w:ind w:left="720"/>
        <w:rPr>
          <w:rFonts w:ascii="Arial" w:hAnsi="Arial" w:cs="Arial"/>
          <w:sz w:val="24"/>
          <w:szCs w:val="24"/>
        </w:rPr>
      </w:pPr>
    </w:p>
    <w:p w:rsidR="00512519" w:rsidRDefault="00793FA0" w:rsidP="00633069">
      <w:pPr>
        <w:spacing w:after="0" w:line="240" w:lineRule="auto"/>
        <w:ind w:left="720"/>
        <w:rPr>
          <w:rFonts w:ascii="Arial" w:hAnsi="Arial" w:cs="Arial"/>
          <w:sz w:val="24"/>
          <w:szCs w:val="24"/>
        </w:rPr>
      </w:pPr>
      <w:r>
        <w:rPr>
          <w:rFonts w:ascii="Arial" w:hAnsi="Arial" w:cs="Arial"/>
          <w:sz w:val="24"/>
          <w:szCs w:val="24"/>
        </w:rPr>
        <w:t>The Chair</w:t>
      </w:r>
      <w:r w:rsidR="00237EB3" w:rsidRPr="00E331ED">
        <w:rPr>
          <w:rFonts w:ascii="Arial" w:hAnsi="Arial" w:cs="Arial"/>
          <w:sz w:val="24"/>
          <w:szCs w:val="24"/>
        </w:rPr>
        <w:t xml:space="preserve"> </w:t>
      </w:r>
      <w:r w:rsidR="00CC2B80" w:rsidRPr="00E331ED">
        <w:rPr>
          <w:rFonts w:ascii="Arial" w:hAnsi="Arial" w:cs="Arial"/>
          <w:sz w:val="24"/>
          <w:szCs w:val="24"/>
        </w:rPr>
        <w:t>requested</w:t>
      </w:r>
      <w:r w:rsidR="00237EB3" w:rsidRPr="00E331ED">
        <w:rPr>
          <w:rFonts w:ascii="Arial" w:hAnsi="Arial" w:cs="Arial"/>
          <w:sz w:val="24"/>
          <w:szCs w:val="24"/>
        </w:rPr>
        <w:t xml:space="preserve"> a more formal update </w:t>
      </w:r>
      <w:r>
        <w:rPr>
          <w:rFonts w:ascii="Arial" w:hAnsi="Arial" w:cs="Arial"/>
          <w:sz w:val="24"/>
          <w:szCs w:val="24"/>
        </w:rPr>
        <w:t xml:space="preserve">be provided to </w:t>
      </w:r>
      <w:r w:rsidR="00237EB3" w:rsidRPr="00E331ED">
        <w:rPr>
          <w:rFonts w:ascii="Arial" w:hAnsi="Arial" w:cs="Arial"/>
          <w:sz w:val="24"/>
          <w:szCs w:val="24"/>
        </w:rPr>
        <w:t>the next meeting.</w:t>
      </w:r>
    </w:p>
    <w:p w:rsidR="00E331ED" w:rsidRDefault="00E331ED" w:rsidP="00633069">
      <w:pPr>
        <w:spacing w:after="0" w:line="240" w:lineRule="auto"/>
        <w:ind w:left="720"/>
        <w:rPr>
          <w:rFonts w:ascii="Arial" w:hAnsi="Arial" w:cs="Arial"/>
          <w:sz w:val="24"/>
          <w:szCs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E331ED" w:rsidRPr="00722ADE" w:rsidTr="00951AA3">
        <w:tc>
          <w:tcPr>
            <w:tcW w:w="1884" w:type="dxa"/>
          </w:tcPr>
          <w:p w:rsidR="00E331ED" w:rsidRPr="00722ADE" w:rsidRDefault="00E331ED" w:rsidP="00951AA3">
            <w:pPr>
              <w:rPr>
                <w:rFonts w:ascii="Arial" w:hAnsi="Arial" w:cs="Arial"/>
                <w:b/>
                <w:sz w:val="24"/>
                <w:szCs w:val="24"/>
              </w:rPr>
            </w:pPr>
            <w:r>
              <w:rPr>
                <w:rFonts w:ascii="Arial" w:hAnsi="Arial" w:cs="Arial"/>
                <w:b/>
                <w:sz w:val="24"/>
                <w:szCs w:val="24"/>
              </w:rPr>
              <w:t>Action No.</w:t>
            </w:r>
          </w:p>
        </w:tc>
        <w:tc>
          <w:tcPr>
            <w:tcW w:w="4460" w:type="dxa"/>
          </w:tcPr>
          <w:p w:rsidR="00E331ED" w:rsidRPr="00722ADE" w:rsidRDefault="00E331ED" w:rsidP="00951AA3">
            <w:pPr>
              <w:rPr>
                <w:rFonts w:ascii="Arial" w:hAnsi="Arial" w:cs="Arial"/>
                <w:b/>
                <w:sz w:val="24"/>
                <w:szCs w:val="24"/>
              </w:rPr>
            </w:pPr>
            <w:r w:rsidRPr="00722ADE">
              <w:rPr>
                <w:rFonts w:ascii="Arial" w:hAnsi="Arial" w:cs="Arial"/>
                <w:b/>
                <w:sz w:val="24"/>
                <w:szCs w:val="24"/>
              </w:rPr>
              <w:t>Action</w:t>
            </w:r>
          </w:p>
        </w:tc>
        <w:tc>
          <w:tcPr>
            <w:tcW w:w="1559" w:type="dxa"/>
          </w:tcPr>
          <w:p w:rsidR="00E331ED" w:rsidRPr="00722ADE" w:rsidRDefault="00E331ED" w:rsidP="00951AA3">
            <w:pPr>
              <w:rPr>
                <w:rFonts w:ascii="Arial" w:hAnsi="Arial" w:cs="Arial"/>
                <w:b/>
                <w:sz w:val="24"/>
                <w:szCs w:val="24"/>
              </w:rPr>
            </w:pPr>
            <w:r w:rsidRPr="00722ADE">
              <w:rPr>
                <w:rFonts w:ascii="Arial" w:hAnsi="Arial" w:cs="Arial"/>
                <w:b/>
                <w:sz w:val="24"/>
                <w:szCs w:val="24"/>
              </w:rPr>
              <w:t xml:space="preserve">Lead </w:t>
            </w:r>
          </w:p>
        </w:tc>
        <w:tc>
          <w:tcPr>
            <w:tcW w:w="1418" w:type="dxa"/>
          </w:tcPr>
          <w:p w:rsidR="00E331ED" w:rsidRPr="00722ADE" w:rsidRDefault="00E331ED" w:rsidP="00951AA3">
            <w:pPr>
              <w:rPr>
                <w:rFonts w:ascii="Arial" w:hAnsi="Arial" w:cs="Arial"/>
                <w:b/>
                <w:sz w:val="24"/>
                <w:szCs w:val="24"/>
              </w:rPr>
            </w:pPr>
            <w:r w:rsidRPr="00722ADE">
              <w:rPr>
                <w:rFonts w:ascii="Arial" w:hAnsi="Arial" w:cs="Arial"/>
                <w:b/>
                <w:sz w:val="24"/>
                <w:szCs w:val="24"/>
              </w:rPr>
              <w:t>Deadline</w:t>
            </w:r>
          </w:p>
        </w:tc>
      </w:tr>
      <w:tr w:rsidR="00E331ED" w:rsidRPr="00722ADE" w:rsidTr="00951AA3">
        <w:trPr>
          <w:trHeight w:val="745"/>
        </w:trPr>
        <w:tc>
          <w:tcPr>
            <w:tcW w:w="1884" w:type="dxa"/>
          </w:tcPr>
          <w:p w:rsidR="00E331ED" w:rsidRDefault="00E331ED" w:rsidP="00951AA3">
            <w:pPr>
              <w:rPr>
                <w:rFonts w:ascii="Arial" w:hAnsi="Arial" w:cs="Arial"/>
                <w:sz w:val="24"/>
                <w:szCs w:val="24"/>
              </w:rPr>
            </w:pPr>
            <w:r>
              <w:rPr>
                <w:rFonts w:ascii="Arial" w:hAnsi="Arial" w:cs="Arial"/>
                <w:sz w:val="24"/>
                <w:szCs w:val="24"/>
              </w:rPr>
              <w:t>CCG250306</w:t>
            </w:r>
            <w:r w:rsidRPr="00722ADE">
              <w:rPr>
                <w:rFonts w:ascii="Arial" w:hAnsi="Arial" w:cs="Arial"/>
                <w:sz w:val="24"/>
                <w:szCs w:val="24"/>
              </w:rPr>
              <w:t>/01</w:t>
            </w:r>
          </w:p>
          <w:p w:rsidR="00E331ED" w:rsidRPr="00951E59" w:rsidRDefault="00E331ED" w:rsidP="00951AA3">
            <w:pPr>
              <w:jc w:val="center"/>
              <w:rPr>
                <w:rFonts w:ascii="Arial" w:hAnsi="Arial" w:cs="Arial"/>
                <w:sz w:val="24"/>
                <w:szCs w:val="24"/>
              </w:rPr>
            </w:pPr>
          </w:p>
        </w:tc>
        <w:tc>
          <w:tcPr>
            <w:tcW w:w="4460" w:type="dxa"/>
          </w:tcPr>
          <w:p w:rsidR="00E331ED" w:rsidRPr="00722ADE" w:rsidRDefault="00E331ED" w:rsidP="009C23AA">
            <w:pPr>
              <w:ind w:left="135"/>
              <w:rPr>
                <w:rFonts w:ascii="Arial" w:hAnsi="Arial" w:cs="Arial"/>
                <w:sz w:val="24"/>
                <w:szCs w:val="24"/>
              </w:rPr>
            </w:pPr>
            <w:r>
              <w:rPr>
                <w:rFonts w:ascii="Arial" w:hAnsi="Arial" w:cs="Arial"/>
                <w:b/>
                <w:bCs/>
                <w:color w:val="000000"/>
                <w:sz w:val="24"/>
                <w:szCs w:val="24"/>
              </w:rPr>
              <w:t xml:space="preserve">Action Log </w:t>
            </w:r>
            <w:r>
              <w:rPr>
                <w:rFonts w:ascii="Arial" w:hAnsi="Arial" w:cs="Arial"/>
                <w:bCs/>
                <w:color w:val="000000"/>
                <w:sz w:val="24"/>
                <w:szCs w:val="24"/>
              </w:rPr>
              <w:t xml:space="preserve">– </w:t>
            </w:r>
            <w:r w:rsidR="00793FA0">
              <w:rPr>
                <w:rFonts w:ascii="Arial" w:hAnsi="Arial" w:cs="Arial"/>
                <w:bCs/>
                <w:color w:val="000000"/>
                <w:sz w:val="24"/>
                <w:szCs w:val="24"/>
              </w:rPr>
              <w:t>To</w:t>
            </w:r>
            <w:r>
              <w:rPr>
                <w:rFonts w:ascii="Arial" w:hAnsi="Arial" w:cs="Arial"/>
                <w:sz w:val="24"/>
                <w:szCs w:val="24"/>
              </w:rPr>
              <w:t xml:space="preserve"> </w:t>
            </w:r>
            <w:r w:rsidR="00AB1196">
              <w:rPr>
                <w:rFonts w:ascii="Arial" w:hAnsi="Arial" w:cs="Arial"/>
                <w:sz w:val="24"/>
                <w:szCs w:val="24"/>
              </w:rPr>
              <w:t>formally update on the action ‘Consider if NSD service should be placed the strategic risk register’ action at the next meeting.</w:t>
            </w:r>
          </w:p>
        </w:tc>
        <w:tc>
          <w:tcPr>
            <w:tcW w:w="1559" w:type="dxa"/>
          </w:tcPr>
          <w:p w:rsidR="00E331ED" w:rsidRPr="00722ADE" w:rsidRDefault="00E331ED" w:rsidP="00951AA3">
            <w:pPr>
              <w:rPr>
                <w:rFonts w:ascii="Arial" w:hAnsi="Arial" w:cs="Arial"/>
                <w:sz w:val="24"/>
                <w:szCs w:val="24"/>
              </w:rPr>
            </w:pPr>
            <w:r>
              <w:rPr>
                <w:rFonts w:ascii="Arial" w:hAnsi="Arial" w:cs="Arial"/>
                <w:sz w:val="24"/>
                <w:szCs w:val="24"/>
              </w:rPr>
              <w:t xml:space="preserve">Mark MacGregor </w:t>
            </w:r>
          </w:p>
        </w:tc>
        <w:tc>
          <w:tcPr>
            <w:tcW w:w="1418" w:type="dxa"/>
          </w:tcPr>
          <w:p w:rsidR="00E331ED" w:rsidRPr="00722ADE" w:rsidRDefault="00E331ED" w:rsidP="00951AA3">
            <w:pPr>
              <w:rPr>
                <w:rFonts w:ascii="Arial" w:hAnsi="Arial" w:cs="Arial"/>
                <w:sz w:val="24"/>
                <w:szCs w:val="24"/>
              </w:rPr>
            </w:pPr>
            <w:r>
              <w:rPr>
                <w:rFonts w:ascii="Arial" w:hAnsi="Arial" w:cs="Arial"/>
                <w:sz w:val="24"/>
                <w:szCs w:val="24"/>
              </w:rPr>
              <w:t>08/05/2025</w:t>
            </w:r>
          </w:p>
        </w:tc>
      </w:tr>
    </w:tbl>
    <w:p w:rsidR="00E331ED" w:rsidRDefault="00E331ED" w:rsidP="00633069">
      <w:pPr>
        <w:spacing w:after="0" w:line="240" w:lineRule="auto"/>
        <w:ind w:left="720"/>
        <w:rPr>
          <w:rFonts w:ascii="Arial" w:hAnsi="Arial" w:cs="Arial"/>
          <w:sz w:val="24"/>
          <w:szCs w:val="24"/>
        </w:rPr>
      </w:pPr>
    </w:p>
    <w:p w:rsidR="00D36495" w:rsidRPr="00E331ED" w:rsidRDefault="00633069" w:rsidP="00E331ED">
      <w:pPr>
        <w:spacing w:after="0" w:line="240" w:lineRule="auto"/>
        <w:ind w:firstLine="720"/>
        <w:contextualSpacing/>
        <w:rPr>
          <w:rFonts w:ascii="Arial" w:hAnsi="Arial" w:cs="Arial"/>
          <w:color w:val="FF0000"/>
          <w:sz w:val="24"/>
          <w:szCs w:val="24"/>
        </w:rPr>
      </w:pPr>
      <w:r>
        <w:rPr>
          <w:rFonts w:ascii="Arial" w:hAnsi="Arial" w:cs="Arial"/>
          <w:sz w:val="24"/>
          <w:szCs w:val="24"/>
        </w:rPr>
        <w:t xml:space="preserve">The </w:t>
      </w:r>
      <w:r w:rsidRPr="00C20054">
        <w:rPr>
          <w:rFonts w:ascii="Arial" w:hAnsi="Arial" w:cs="Arial"/>
          <w:sz w:val="24"/>
          <w:szCs w:val="24"/>
        </w:rPr>
        <w:t xml:space="preserve">Committee </w:t>
      </w:r>
      <w:r>
        <w:rPr>
          <w:rFonts w:ascii="Arial" w:hAnsi="Arial" w:cs="Arial"/>
          <w:sz w:val="24"/>
          <w:szCs w:val="24"/>
        </w:rPr>
        <w:t>approved</w:t>
      </w:r>
      <w:r w:rsidR="007742B8">
        <w:rPr>
          <w:rFonts w:ascii="Arial" w:hAnsi="Arial" w:cs="Arial"/>
          <w:sz w:val="24"/>
          <w:szCs w:val="24"/>
        </w:rPr>
        <w:t xml:space="preserve"> </w:t>
      </w:r>
      <w:r w:rsidRPr="00C20054">
        <w:rPr>
          <w:rFonts w:ascii="Arial" w:hAnsi="Arial" w:cs="Arial"/>
          <w:sz w:val="24"/>
          <w:szCs w:val="24"/>
        </w:rPr>
        <w:t xml:space="preserve">the </w:t>
      </w:r>
      <w:r>
        <w:rPr>
          <w:rFonts w:ascii="Arial" w:hAnsi="Arial" w:cs="Arial"/>
          <w:sz w:val="24"/>
          <w:szCs w:val="24"/>
        </w:rPr>
        <w:t>A</w:t>
      </w:r>
      <w:r w:rsidRPr="00C20054">
        <w:rPr>
          <w:rFonts w:ascii="Arial" w:hAnsi="Arial" w:cs="Arial"/>
          <w:sz w:val="24"/>
          <w:szCs w:val="24"/>
        </w:rPr>
        <w:t xml:space="preserve">ction </w:t>
      </w:r>
      <w:r>
        <w:rPr>
          <w:rFonts w:ascii="Arial" w:hAnsi="Arial" w:cs="Arial"/>
          <w:sz w:val="24"/>
          <w:szCs w:val="24"/>
        </w:rPr>
        <w:t>L</w:t>
      </w:r>
      <w:r w:rsidRPr="00C20054">
        <w:rPr>
          <w:rFonts w:ascii="Arial" w:hAnsi="Arial" w:cs="Arial"/>
          <w:sz w:val="24"/>
          <w:szCs w:val="24"/>
        </w:rPr>
        <w:t>og.</w:t>
      </w:r>
    </w:p>
    <w:p w:rsidR="00A77A38" w:rsidRPr="0006071B" w:rsidRDefault="00A77A38" w:rsidP="00E2086B">
      <w:pPr>
        <w:spacing w:after="0" w:line="240" w:lineRule="auto"/>
        <w:ind w:left="720"/>
        <w:contextualSpacing/>
        <w:rPr>
          <w:rFonts w:ascii="Arial" w:hAnsi="Arial" w:cs="Arial"/>
          <w:sz w:val="24"/>
          <w:szCs w:val="24"/>
          <w:highlight w:val="yellow"/>
        </w:rPr>
      </w:pPr>
    </w:p>
    <w:p w:rsidR="001C701E" w:rsidRDefault="00F612F5" w:rsidP="00FE6F7D">
      <w:pPr>
        <w:pStyle w:val="ListParagraph"/>
        <w:numPr>
          <w:ilvl w:val="2"/>
          <w:numId w:val="26"/>
        </w:numPr>
        <w:spacing w:after="0" w:line="240" w:lineRule="auto"/>
        <w:rPr>
          <w:b/>
        </w:rPr>
      </w:pPr>
      <w:r w:rsidRPr="00FE6F7D">
        <w:rPr>
          <w:b/>
        </w:rPr>
        <w:t>Matters Arising</w:t>
      </w:r>
    </w:p>
    <w:p w:rsidR="000368FD" w:rsidRDefault="000368FD" w:rsidP="000368FD">
      <w:pPr>
        <w:spacing w:after="0" w:line="240" w:lineRule="auto"/>
        <w:rPr>
          <w:b/>
        </w:rPr>
      </w:pPr>
    </w:p>
    <w:p w:rsidR="000368FD" w:rsidRDefault="000368FD" w:rsidP="000368FD">
      <w:pPr>
        <w:spacing w:after="0" w:line="240" w:lineRule="auto"/>
        <w:ind w:left="720"/>
        <w:rPr>
          <w:rFonts w:ascii="Arial" w:hAnsi="Arial" w:cs="Arial"/>
          <w:sz w:val="24"/>
        </w:rPr>
      </w:pPr>
      <w:r w:rsidRPr="000368FD">
        <w:rPr>
          <w:rFonts w:ascii="Arial" w:hAnsi="Arial" w:cs="Arial"/>
          <w:sz w:val="24"/>
        </w:rPr>
        <w:t>T</w:t>
      </w:r>
      <w:r w:rsidR="00CE6B49">
        <w:rPr>
          <w:rFonts w:ascii="Arial" w:hAnsi="Arial" w:cs="Arial"/>
          <w:sz w:val="24"/>
        </w:rPr>
        <w:t>here were no matters arising</w:t>
      </w:r>
      <w:r w:rsidRPr="000368FD">
        <w:rPr>
          <w:rFonts w:ascii="Arial" w:hAnsi="Arial" w:cs="Arial"/>
          <w:sz w:val="24"/>
        </w:rPr>
        <w:t>.</w:t>
      </w:r>
    </w:p>
    <w:p w:rsidR="00793FA0" w:rsidRPr="000368FD" w:rsidRDefault="00793FA0" w:rsidP="000368FD">
      <w:pPr>
        <w:spacing w:after="0" w:line="240" w:lineRule="auto"/>
        <w:ind w:left="720"/>
        <w:rPr>
          <w:rFonts w:ascii="Arial" w:hAnsi="Arial" w:cs="Arial"/>
          <w:sz w:val="24"/>
        </w:rPr>
      </w:pPr>
    </w:p>
    <w:p w:rsidR="00A77A38" w:rsidRPr="002F76FA" w:rsidRDefault="00A77A38" w:rsidP="00E2086B">
      <w:pPr>
        <w:spacing w:after="0" w:line="240" w:lineRule="auto"/>
        <w:ind w:left="720" w:hanging="720"/>
        <w:rPr>
          <w:rFonts w:ascii="Arial" w:hAnsi="Arial" w:cs="Arial"/>
          <w:b/>
          <w:sz w:val="24"/>
          <w:szCs w:val="24"/>
          <w:highlight w:val="yellow"/>
        </w:rPr>
      </w:pPr>
    </w:p>
    <w:p w:rsidR="0095100A" w:rsidRPr="00FE6F7D" w:rsidRDefault="00FE6F7D" w:rsidP="00FE6F7D">
      <w:pPr>
        <w:pStyle w:val="ListParagraph"/>
        <w:numPr>
          <w:ilvl w:val="1"/>
          <w:numId w:val="26"/>
        </w:numPr>
        <w:spacing w:after="0" w:line="240" w:lineRule="auto"/>
        <w:rPr>
          <w:b/>
          <w:color w:val="0070C0"/>
        </w:rPr>
      </w:pPr>
      <w:r>
        <w:rPr>
          <w:b/>
          <w:color w:val="0070C0"/>
        </w:rPr>
        <w:t xml:space="preserve"> </w:t>
      </w:r>
      <w:r>
        <w:rPr>
          <w:b/>
          <w:color w:val="0070C0"/>
        </w:rPr>
        <w:tab/>
      </w:r>
      <w:r w:rsidR="00632222">
        <w:rPr>
          <w:b/>
          <w:color w:val="0070C0"/>
        </w:rPr>
        <w:t>Safe</w:t>
      </w:r>
    </w:p>
    <w:p w:rsidR="0024092E" w:rsidRPr="00BA7457" w:rsidRDefault="0024092E" w:rsidP="00E2086B">
      <w:pPr>
        <w:spacing w:after="0" w:line="240" w:lineRule="auto"/>
        <w:ind w:left="720"/>
        <w:rPr>
          <w:rFonts w:ascii="Arial" w:hAnsi="Arial" w:cs="Arial"/>
          <w:b/>
          <w:sz w:val="24"/>
          <w:szCs w:val="24"/>
        </w:rPr>
      </w:pPr>
    </w:p>
    <w:p w:rsidR="0095100A" w:rsidRPr="00BA7457" w:rsidRDefault="00632222" w:rsidP="00E2086B">
      <w:pPr>
        <w:spacing w:after="0" w:line="240" w:lineRule="auto"/>
        <w:rPr>
          <w:rFonts w:ascii="Arial" w:hAnsi="Arial" w:cs="Arial"/>
          <w:b/>
          <w:sz w:val="24"/>
        </w:rPr>
      </w:pPr>
      <w:r>
        <w:rPr>
          <w:rFonts w:ascii="Arial" w:hAnsi="Arial" w:cs="Arial"/>
          <w:b/>
          <w:sz w:val="24"/>
        </w:rPr>
        <w:t>3.2.1</w:t>
      </w:r>
      <w:r>
        <w:rPr>
          <w:rFonts w:ascii="Arial" w:hAnsi="Arial" w:cs="Arial"/>
          <w:b/>
          <w:sz w:val="24"/>
        </w:rPr>
        <w:tab/>
        <w:t>Adverse Events/Significant Adverse Event Review (SAER) update</w:t>
      </w:r>
    </w:p>
    <w:p w:rsidR="00EF1AEC" w:rsidRDefault="00EF1AEC" w:rsidP="00E2086B">
      <w:pPr>
        <w:spacing w:after="0" w:line="240" w:lineRule="auto"/>
        <w:ind w:left="720"/>
        <w:rPr>
          <w:rFonts w:ascii="Arial" w:hAnsi="Arial" w:cs="Arial"/>
          <w:sz w:val="24"/>
          <w:szCs w:val="24"/>
          <w:highlight w:val="yellow"/>
        </w:rPr>
      </w:pPr>
    </w:p>
    <w:p w:rsidR="00525263" w:rsidRDefault="00293795" w:rsidP="006D0E96">
      <w:pPr>
        <w:spacing w:after="0" w:line="240" w:lineRule="auto"/>
        <w:ind w:left="720"/>
        <w:rPr>
          <w:rFonts w:ascii="Arial" w:hAnsi="Arial" w:cs="Arial"/>
          <w:sz w:val="24"/>
          <w:szCs w:val="24"/>
        </w:rPr>
      </w:pPr>
      <w:r w:rsidRPr="00293795">
        <w:rPr>
          <w:rFonts w:ascii="Arial" w:hAnsi="Arial" w:cs="Arial"/>
          <w:sz w:val="24"/>
          <w:szCs w:val="24"/>
        </w:rPr>
        <w:t>M</w:t>
      </w:r>
      <w:r w:rsidR="007C1AA1">
        <w:rPr>
          <w:rFonts w:ascii="Arial" w:hAnsi="Arial" w:cs="Arial"/>
          <w:sz w:val="24"/>
          <w:szCs w:val="24"/>
        </w:rPr>
        <w:t xml:space="preserve">ark </w:t>
      </w:r>
      <w:r w:rsidRPr="00293795">
        <w:rPr>
          <w:rFonts w:ascii="Arial" w:hAnsi="Arial" w:cs="Arial"/>
          <w:sz w:val="24"/>
          <w:szCs w:val="24"/>
        </w:rPr>
        <w:t>Mac</w:t>
      </w:r>
      <w:r w:rsidR="007C1AA1">
        <w:rPr>
          <w:rFonts w:ascii="Arial" w:hAnsi="Arial" w:cs="Arial"/>
          <w:sz w:val="24"/>
          <w:szCs w:val="24"/>
        </w:rPr>
        <w:t xml:space="preserve">Gregor </w:t>
      </w:r>
      <w:r w:rsidR="00926663">
        <w:rPr>
          <w:rFonts w:ascii="Arial" w:hAnsi="Arial" w:cs="Arial"/>
          <w:sz w:val="24"/>
          <w:szCs w:val="24"/>
        </w:rPr>
        <w:t>advised</w:t>
      </w:r>
      <w:r w:rsidR="007C1AA1">
        <w:rPr>
          <w:rFonts w:ascii="Arial" w:hAnsi="Arial" w:cs="Arial"/>
          <w:sz w:val="24"/>
          <w:szCs w:val="24"/>
        </w:rPr>
        <w:t xml:space="preserve"> that the</w:t>
      </w:r>
      <w:r w:rsidR="00CC2B80">
        <w:rPr>
          <w:rFonts w:ascii="Arial" w:hAnsi="Arial" w:cs="Arial"/>
          <w:sz w:val="24"/>
          <w:szCs w:val="24"/>
        </w:rPr>
        <w:t xml:space="preserve"> Clinical Governance</w:t>
      </w:r>
      <w:r w:rsidR="007C1AA1">
        <w:rPr>
          <w:rFonts w:ascii="Arial" w:hAnsi="Arial" w:cs="Arial"/>
          <w:sz w:val="24"/>
          <w:szCs w:val="24"/>
        </w:rPr>
        <w:t xml:space="preserve"> </w:t>
      </w:r>
      <w:r w:rsidR="00CC2B80">
        <w:rPr>
          <w:rFonts w:ascii="Arial" w:hAnsi="Arial" w:cs="Arial"/>
          <w:sz w:val="24"/>
          <w:szCs w:val="24"/>
        </w:rPr>
        <w:t>T</w:t>
      </w:r>
      <w:r w:rsidR="007C1AA1">
        <w:rPr>
          <w:rFonts w:ascii="Arial" w:hAnsi="Arial" w:cs="Arial"/>
          <w:sz w:val="24"/>
          <w:szCs w:val="24"/>
        </w:rPr>
        <w:t>eam</w:t>
      </w:r>
      <w:r w:rsidRPr="00293795">
        <w:rPr>
          <w:rFonts w:ascii="Arial" w:hAnsi="Arial" w:cs="Arial"/>
          <w:sz w:val="24"/>
          <w:szCs w:val="24"/>
        </w:rPr>
        <w:t xml:space="preserve"> </w:t>
      </w:r>
      <w:r w:rsidR="00525263">
        <w:rPr>
          <w:rFonts w:ascii="Arial" w:hAnsi="Arial" w:cs="Arial"/>
          <w:sz w:val="24"/>
          <w:szCs w:val="24"/>
        </w:rPr>
        <w:t>continued to have some issues</w:t>
      </w:r>
      <w:r w:rsidR="007C1AA1">
        <w:rPr>
          <w:rFonts w:ascii="Arial" w:hAnsi="Arial" w:cs="Arial"/>
          <w:sz w:val="24"/>
          <w:szCs w:val="24"/>
        </w:rPr>
        <w:t xml:space="preserve"> </w:t>
      </w:r>
      <w:r w:rsidR="00793FA0">
        <w:rPr>
          <w:rFonts w:ascii="Arial" w:hAnsi="Arial" w:cs="Arial"/>
          <w:sz w:val="24"/>
          <w:szCs w:val="24"/>
        </w:rPr>
        <w:t>and t</w:t>
      </w:r>
      <w:r w:rsidR="009723F3">
        <w:rPr>
          <w:rFonts w:ascii="Arial" w:hAnsi="Arial" w:cs="Arial"/>
          <w:sz w:val="24"/>
          <w:szCs w:val="24"/>
        </w:rPr>
        <w:t xml:space="preserve">here </w:t>
      </w:r>
      <w:r w:rsidR="00926663">
        <w:rPr>
          <w:rFonts w:ascii="Arial" w:hAnsi="Arial" w:cs="Arial"/>
          <w:sz w:val="24"/>
          <w:szCs w:val="24"/>
        </w:rPr>
        <w:t>we</w:t>
      </w:r>
      <w:r w:rsidR="009723F3">
        <w:rPr>
          <w:rFonts w:ascii="Arial" w:hAnsi="Arial" w:cs="Arial"/>
          <w:sz w:val="24"/>
          <w:szCs w:val="24"/>
        </w:rPr>
        <w:t>re still a significant number of actions which remain</w:t>
      </w:r>
      <w:r w:rsidR="00926663">
        <w:rPr>
          <w:rFonts w:ascii="Arial" w:hAnsi="Arial" w:cs="Arial"/>
          <w:sz w:val="24"/>
          <w:szCs w:val="24"/>
        </w:rPr>
        <w:t>ed</w:t>
      </w:r>
      <w:r w:rsidR="009723F3">
        <w:rPr>
          <w:rFonts w:ascii="Arial" w:hAnsi="Arial" w:cs="Arial"/>
          <w:sz w:val="24"/>
          <w:szCs w:val="24"/>
        </w:rPr>
        <w:t xml:space="preserve"> </w:t>
      </w:r>
      <w:r w:rsidR="004C5682">
        <w:rPr>
          <w:rFonts w:ascii="Arial" w:hAnsi="Arial" w:cs="Arial"/>
          <w:sz w:val="24"/>
          <w:szCs w:val="24"/>
        </w:rPr>
        <w:t xml:space="preserve">overdue. </w:t>
      </w:r>
      <w:r w:rsidR="00B24668">
        <w:rPr>
          <w:rFonts w:ascii="Arial" w:hAnsi="Arial" w:cs="Arial"/>
          <w:sz w:val="24"/>
          <w:szCs w:val="24"/>
        </w:rPr>
        <w:t xml:space="preserve">The oldest overdue action </w:t>
      </w:r>
      <w:r w:rsidR="00926663">
        <w:rPr>
          <w:rFonts w:ascii="Arial" w:hAnsi="Arial" w:cs="Arial"/>
          <w:sz w:val="24"/>
          <w:szCs w:val="24"/>
        </w:rPr>
        <w:t>wa</w:t>
      </w:r>
      <w:r w:rsidR="00B24668">
        <w:rPr>
          <w:rFonts w:ascii="Arial" w:hAnsi="Arial" w:cs="Arial"/>
          <w:sz w:val="24"/>
          <w:szCs w:val="24"/>
        </w:rPr>
        <w:t>s from Nov</w:t>
      </w:r>
      <w:r w:rsidR="009C23AA">
        <w:rPr>
          <w:rFonts w:ascii="Arial" w:hAnsi="Arial" w:cs="Arial"/>
          <w:sz w:val="24"/>
          <w:szCs w:val="24"/>
        </w:rPr>
        <w:t>ember</w:t>
      </w:r>
      <w:r w:rsidR="00B24668">
        <w:rPr>
          <w:rFonts w:ascii="Arial" w:hAnsi="Arial" w:cs="Arial"/>
          <w:sz w:val="24"/>
          <w:szCs w:val="24"/>
        </w:rPr>
        <w:t xml:space="preserve"> 2023</w:t>
      </w:r>
      <w:r w:rsidR="00926663">
        <w:rPr>
          <w:rFonts w:ascii="Arial" w:hAnsi="Arial" w:cs="Arial"/>
          <w:sz w:val="24"/>
          <w:szCs w:val="24"/>
        </w:rPr>
        <w:t>,</w:t>
      </w:r>
      <w:r w:rsidR="00B24668">
        <w:rPr>
          <w:rFonts w:ascii="Arial" w:hAnsi="Arial" w:cs="Arial"/>
          <w:sz w:val="24"/>
          <w:szCs w:val="24"/>
        </w:rPr>
        <w:t xml:space="preserve"> although that ha</w:t>
      </w:r>
      <w:r w:rsidR="00926663">
        <w:rPr>
          <w:rFonts w:ascii="Arial" w:hAnsi="Arial" w:cs="Arial"/>
          <w:sz w:val="24"/>
          <w:szCs w:val="24"/>
        </w:rPr>
        <w:t>d</w:t>
      </w:r>
      <w:r w:rsidR="00B24668">
        <w:rPr>
          <w:rFonts w:ascii="Arial" w:hAnsi="Arial" w:cs="Arial"/>
          <w:sz w:val="24"/>
          <w:szCs w:val="24"/>
        </w:rPr>
        <w:t xml:space="preserve"> recently been closed. </w:t>
      </w:r>
      <w:r w:rsidR="004C5682">
        <w:rPr>
          <w:rFonts w:ascii="Arial" w:hAnsi="Arial" w:cs="Arial"/>
          <w:sz w:val="24"/>
          <w:szCs w:val="24"/>
        </w:rPr>
        <w:t>The team now ha</w:t>
      </w:r>
      <w:r w:rsidR="00926663">
        <w:rPr>
          <w:rFonts w:ascii="Arial" w:hAnsi="Arial" w:cs="Arial"/>
          <w:sz w:val="24"/>
          <w:szCs w:val="24"/>
        </w:rPr>
        <w:t>d</w:t>
      </w:r>
      <w:r w:rsidR="004C5682">
        <w:rPr>
          <w:rFonts w:ascii="Arial" w:hAnsi="Arial" w:cs="Arial"/>
          <w:sz w:val="24"/>
          <w:szCs w:val="24"/>
        </w:rPr>
        <w:t xml:space="preserve"> a system </w:t>
      </w:r>
      <w:r w:rsidR="00926663">
        <w:rPr>
          <w:rFonts w:ascii="Arial" w:hAnsi="Arial" w:cs="Arial"/>
          <w:sz w:val="24"/>
          <w:szCs w:val="24"/>
        </w:rPr>
        <w:t xml:space="preserve">in place </w:t>
      </w:r>
      <w:r w:rsidR="003D483B">
        <w:rPr>
          <w:rFonts w:ascii="Arial" w:hAnsi="Arial" w:cs="Arial"/>
          <w:sz w:val="24"/>
          <w:szCs w:val="24"/>
        </w:rPr>
        <w:t xml:space="preserve">to support the </w:t>
      </w:r>
      <w:r w:rsidR="00B71CA3">
        <w:rPr>
          <w:rFonts w:ascii="Arial" w:hAnsi="Arial" w:cs="Arial"/>
          <w:sz w:val="24"/>
          <w:szCs w:val="24"/>
        </w:rPr>
        <w:t xml:space="preserve">new </w:t>
      </w:r>
      <w:r w:rsidR="004C5682">
        <w:rPr>
          <w:rFonts w:ascii="Arial" w:hAnsi="Arial" w:cs="Arial"/>
          <w:sz w:val="24"/>
          <w:szCs w:val="24"/>
        </w:rPr>
        <w:t>proces</w:t>
      </w:r>
      <w:r w:rsidR="003D483B">
        <w:rPr>
          <w:rFonts w:ascii="Arial" w:hAnsi="Arial" w:cs="Arial"/>
          <w:sz w:val="24"/>
          <w:szCs w:val="24"/>
        </w:rPr>
        <w:t>s</w:t>
      </w:r>
      <w:r w:rsidR="004C5682">
        <w:rPr>
          <w:rFonts w:ascii="Arial" w:hAnsi="Arial" w:cs="Arial"/>
          <w:sz w:val="24"/>
          <w:szCs w:val="24"/>
        </w:rPr>
        <w:t xml:space="preserve"> </w:t>
      </w:r>
      <w:r w:rsidR="00B71CA3">
        <w:rPr>
          <w:rFonts w:ascii="Arial" w:hAnsi="Arial" w:cs="Arial"/>
          <w:sz w:val="24"/>
          <w:szCs w:val="24"/>
        </w:rPr>
        <w:t xml:space="preserve">and </w:t>
      </w:r>
      <w:r w:rsidR="004C5682">
        <w:rPr>
          <w:rFonts w:ascii="Arial" w:hAnsi="Arial" w:cs="Arial"/>
          <w:sz w:val="24"/>
          <w:szCs w:val="24"/>
        </w:rPr>
        <w:t xml:space="preserve">Mark </w:t>
      </w:r>
      <w:r w:rsidR="00926663">
        <w:rPr>
          <w:rFonts w:ascii="Arial" w:hAnsi="Arial" w:cs="Arial"/>
          <w:sz w:val="24"/>
          <w:szCs w:val="24"/>
        </w:rPr>
        <w:t xml:space="preserve">MacGregor </w:t>
      </w:r>
      <w:r w:rsidR="00B71CA3">
        <w:rPr>
          <w:rFonts w:ascii="Arial" w:hAnsi="Arial" w:cs="Arial"/>
          <w:sz w:val="24"/>
          <w:szCs w:val="24"/>
        </w:rPr>
        <w:t>agreed to</w:t>
      </w:r>
      <w:r w:rsidR="003D483B">
        <w:rPr>
          <w:rFonts w:ascii="Arial" w:hAnsi="Arial" w:cs="Arial"/>
          <w:sz w:val="24"/>
          <w:szCs w:val="24"/>
        </w:rPr>
        <w:t xml:space="preserve"> </w:t>
      </w:r>
      <w:r w:rsidR="004C5682">
        <w:rPr>
          <w:rFonts w:ascii="Arial" w:hAnsi="Arial" w:cs="Arial"/>
          <w:sz w:val="24"/>
          <w:szCs w:val="24"/>
        </w:rPr>
        <w:t xml:space="preserve">meet with </w:t>
      </w:r>
      <w:r w:rsidR="00424F30">
        <w:rPr>
          <w:rFonts w:ascii="Arial" w:hAnsi="Arial" w:cs="Arial"/>
          <w:sz w:val="24"/>
          <w:szCs w:val="24"/>
        </w:rPr>
        <w:t xml:space="preserve">the </w:t>
      </w:r>
      <w:r w:rsidR="00926663">
        <w:rPr>
          <w:rFonts w:ascii="Arial" w:hAnsi="Arial" w:cs="Arial"/>
          <w:sz w:val="24"/>
          <w:szCs w:val="24"/>
        </w:rPr>
        <w:t>Associate Medical Directors</w:t>
      </w:r>
      <w:r w:rsidR="00525263">
        <w:rPr>
          <w:rFonts w:ascii="Arial" w:hAnsi="Arial" w:cs="Arial"/>
          <w:sz w:val="24"/>
          <w:szCs w:val="24"/>
        </w:rPr>
        <w:t xml:space="preserve"> to discuss</w:t>
      </w:r>
      <w:r w:rsidR="004C5682">
        <w:rPr>
          <w:rFonts w:ascii="Arial" w:hAnsi="Arial" w:cs="Arial"/>
          <w:sz w:val="24"/>
          <w:szCs w:val="24"/>
        </w:rPr>
        <w:t xml:space="preserve"> potential solutions</w:t>
      </w:r>
      <w:r w:rsidR="00110686">
        <w:rPr>
          <w:rFonts w:ascii="Arial" w:hAnsi="Arial" w:cs="Arial"/>
          <w:sz w:val="24"/>
          <w:szCs w:val="24"/>
        </w:rPr>
        <w:t xml:space="preserve">. </w:t>
      </w:r>
      <w:r w:rsidR="004C5682">
        <w:rPr>
          <w:rFonts w:ascii="Arial" w:hAnsi="Arial" w:cs="Arial"/>
          <w:sz w:val="24"/>
          <w:szCs w:val="24"/>
        </w:rPr>
        <w:t>In addition</w:t>
      </w:r>
      <w:r w:rsidR="003D483B">
        <w:rPr>
          <w:rFonts w:ascii="Arial" w:hAnsi="Arial" w:cs="Arial"/>
          <w:sz w:val="24"/>
          <w:szCs w:val="24"/>
        </w:rPr>
        <w:t>,</w:t>
      </w:r>
      <w:r w:rsidR="004C5682">
        <w:rPr>
          <w:rFonts w:ascii="Arial" w:hAnsi="Arial" w:cs="Arial"/>
          <w:sz w:val="24"/>
          <w:szCs w:val="24"/>
        </w:rPr>
        <w:t xml:space="preserve"> </w:t>
      </w:r>
      <w:r w:rsidR="00B71CA3">
        <w:rPr>
          <w:rFonts w:ascii="Arial" w:hAnsi="Arial" w:cs="Arial"/>
          <w:sz w:val="24"/>
          <w:szCs w:val="24"/>
        </w:rPr>
        <w:t>the new Head of Risk and Clinical Governance</w:t>
      </w:r>
      <w:r w:rsidR="004C5682">
        <w:rPr>
          <w:rFonts w:ascii="Arial" w:hAnsi="Arial" w:cs="Arial"/>
          <w:sz w:val="24"/>
          <w:szCs w:val="24"/>
        </w:rPr>
        <w:t xml:space="preserve"> may </w:t>
      </w:r>
      <w:r w:rsidR="00B71CA3">
        <w:rPr>
          <w:rFonts w:ascii="Arial" w:hAnsi="Arial" w:cs="Arial"/>
          <w:sz w:val="24"/>
          <w:szCs w:val="24"/>
        </w:rPr>
        <w:t xml:space="preserve">also </w:t>
      </w:r>
      <w:r w:rsidR="003D483B">
        <w:rPr>
          <w:rFonts w:ascii="Arial" w:hAnsi="Arial" w:cs="Arial"/>
          <w:sz w:val="24"/>
          <w:szCs w:val="24"/>
        </w:rPr>
        <w:t>provide</w:t>
      </w:r>
      <w:r w:rsidR="004C5682">
        <w:rPr>
          <w:rFonts w:ascii="Arial" w:hAnsi="Arial" w:cs="Arial"/>
          <w:sz w:val="24"/>
          <w:szCs w:val="24"/>
        </w:rPr>
        <w:t xml:space="preserve"> valuable input.</w:t>
      </w:r>
    </w:p>
    <w:p w:rsidR="00525263" w:rsidRDefault="00525263" w:rsidP="00E2086B">
      <w:pPr>
        <w:spacing w:after="0" w:line="240" w:lineRule="auto"/>
        <w:ind w:left="720"/>
        <w:rPr>
          <w:rFonts w:ascii="Arial" w:hAnsi="Arial" w:cs="Arial"/>
          <w:sz w:val="24"/>
          <w:szCs w:val="24"/>
        </w:rPr>
      </w:pPr>
    </w:p>
    <w:p w:rsidR="00525263" w:rsidRDefault="00A35E10" w:rsidP="00E2086B">
      <w:pPr>
        <w:spacing w:after="0" w:line="240" w:lineRule="auto"/>
        <w:ind w:left="720"/>
        <w:rPr>
          <w:rFonts w:ascii="Arial" w:hAnsi="Arial" w:cs="Arial"/>
          <w:sz w:val="24"/>
          <w:szCs w:val="24"/>
        </w:rPr>
      </w:pPr>
      <w:r>
        <w:rPr>
          <w:rFonts w:ascii="Arial" w:hAnsi="Arial" w:cs="Arial"/>
          <w:sz w:val="24"/>
          <w:szCs w:val="24"/>
        </w:rPr>
        <w:t xml:space="preserve">Linda Semple mentioned that </w:t>
      </w:r>
      <w:r w:rsidR="00B71CA3">
        <w:rPr>
          <w:rFonts w:ascii="Arial" w:hAnsi="Arial" w:cs="Arial"/>
          <w:sz w:val="24"/>
          <w:szCs w:val="24"/>
        </w:rPr>
        <w:t xml:space="preserve">in </w:t>
      </w:r>
      <w:r w:rsidR="00926663">
        <w:rPr>
          <w:rFonts w:ascii="Arial" w:hAnsi="Arial" w:cs="Arial"/>
          <w:sz w:val="24"/>
          <w:szCs w:val="24"/>
        </w:rPr>
        <w:t xml:space="preserve">NHS </w:t>
      </w:r>
      <w:r w:rsidR="00EA0AFB">
        <w:rPr>
          <w:rFonts w:ascii="Arial" w:hAnsi="Arial" w:cs="Arial"/>
          <w:sz w:val="24"/>
          <w:szCs w:val="24"/>
        </w:rPr>
        <w:t>Ayrshire</w:t>
      </w:r>
      <w:r w:rsidR="00926663">
        <w:rPr>
          <w:rFonts w:ascii="Arial" w:hAnsi="Arial" w:cs="Arial"/>
          <w:sz w:val="24"/>
          <w:szCs w:val="24"/>
        </w:rPr>
        <w:t xml:space="preserve"> and Arran</w:t>
      </w:r>
      <w:r w:rsidR="00EA0AFB">
        <w:rPr>
          <w:rFonts w:ascii="Arial" w:hAnsi="Arial" w:cs="Arial"/>
          <w:sz w:val="24"/>
          <w:szCs w:val="24"/>
        </w:rPr>
        <w:t xml:space="preserve"> </w:t>
      </w:r>
      <w:r w:rsidR="00926663">
        <w:rPr>
          <w:rFonts w:ascii="Arial" w:hAnsi="Arial" w:cs="Arial"/>
          <w:sz w:val="24"/>
          <w:szCs w:val="24"/>
        </w:rPr>
        <w:t xml:space="preserve">SAERS were </w:t>
      </w:r>
      <w:r w:rsidR="00424F30">
        <w:rPr>
          <w:rFonts w:ascii="Arial" w:hAnsi="Arial" w:cs="Arial"/>
          <w:sz w:val="24"/>
          <w:szCs w:val="24"/>
        </w:rPr>
        <w:t>collate</w:t>
      </w:r>
      <w:r w:rsidR="00926663">
        <w:rPr>
          <w:rFonts w:ascii="Arial" w:hAnsi="Arial" w:cs="Arial"/>
          <w:sz w:val="24"/>
          <w:szCs w:val="24"/>
        </w:rPr>
        <w:t>d</w:t>
      </w:r>
      <w:r w:rsidR="00424F30">
        <w:rPr>
          <w:rFonts w:ascii="Arial" w:hAnsi="Arial" w:cs="Arial"/>
          <w:sz w:val="24"/>
          <w:szCs w:val="24"/>
        </w:rPr>
        <w:t xml:space="preserve"> </w:t>
      </w:r>
      <w:r w:rsidR="00926663">
        <w:rPr>
          <w:rFonts w:ascii="Arial" w:hAnsi="Arial" w:cs="Arial"/>
          <w:sz w:val="24"/>
          <w:szCs w:val="24"/>
        </w:rPr>
        <w:t>into</w:t>
      </w:r>
      <w:r w:rsidR="00424F30">
        <w:rPr>
          <w:rFonts w:ascii="Arial" w:hAnsi="Arial" w:cs="Arial"/>
          <w:sz w:val="24"/>
          <w:szCs w:val="24"/>
        </w:rPr>
        <w:t xml:space="preserve"> similarly themed</w:t>
      </w:r>
      <w:r w:rsidR="00EA0AFB">
        <w:rPr>
          <w:rFonts w:ascii="Arial" w:hAnsi="Arial" w:cs="Arial"/>
          <w:sz w:val="24"/>
          <w:szCs w:val="24"/>
        </w:rPr>
        <w:t xml:space="preserve"> actions across several services</w:t>
      </w:r>
      <w:r w:rsidR="004E7A5C">
        <w:rPr>
          <w:rFonts w:ascii="Arial" w:hAnsi="Arial" w:cs="Arial"/>
          <w:sz w:val="24"/>
          <w:szCs w:val="24"/>
        </w:rPr>
        <w:t>,</w:t>
      </w:r>
      <w:r w:rsidR="00EA0AFB">
        <w:rPr>
          <w:rFonts w:ascii="Arial" w:hAnsi="Arial" w:cs="Arial"/>
          <w:sz w:val="24"/>
          <w:szCs w:val="24"/>
        </w:rPr>
        <w:t xml:space="preserve"> which helped to streamline the process and </w:t>
      </w:r>
      <w:r w:rsidR="00926663">
        <w:rPr>
          <w:rFonts w:ascii="Arial" w:hAnsi="Arial" w:cs="Arial"/>
          <w:sz w:val="24"/>
          <w:szCs w:val="24"/>
        </w:rPr>
        <w:t xml:space="preserve">resulted in </w:t>
      </w:r>
      <w:r w:rsidR="00EA0AFB">
        <w:rPr>
          <w:rFonts w:ascii="Arial" w:hAnsi="Arial" w:cs="Arial"/>
          <w:sz w:val="24"/>
          <w:szCs w:val="24"/>
        </w:rPr>
        <w:t>reduced admin</w:t>
      </w:r>
      <w:r w:rsidR="00926663">
        <w:rPr>
          <w:rFonts w:ascii="Arial" w:hAnsi="Arial" w:cs="Arial"/>
          <w:sz w:val="24"/>
          <w:szCs w:val="24"/>
        </w:rPr>
        <w:t>istration</w:t>
      </w:r>
      <w:r w:rsidR="00EA0AFB">
        <w:rPr>
          <w:rFonts w:ascii="Arial" w:hAnsi="Arial" w:cs="Arial"/>
          <w:sz w:val="24"/>
          <w:szCs w:val="24"/>
        </w:rPr>
        <w:t>.</w:t>
      </w:r>
    </w:p>
    <w:p w:rsidR="00525263" w:rsidRDefault="00525263" w:rsidP="00E2086B">
      <w:pPr>
        <w:spacing w:after="0" w:line="240" w:lineRule="auto"/>
        <w:ind w:left="720"/>
        <w:rPr>
          <w:rFonts w:ascii="Arial" w:hAnsi="Arial" w:cs="Arial"/>
          <w:sz w:val="24"/>
          <w:szCs w:val="24"/>
        </w:rPr>
      </w:pPr>
    </w:p>
    <w:p w:rsidR="00525263" w:rsidRDefault="00525263" w:rsidP="00E2086B">
      <w:pPr>
        <w:spacing w:after="0" w:line="240" w:lineRule="auto"/>
        <w:ind w:left="720"/>
        <w:rPr>
          <w:rFonts w:ascii="Arial" w:hAnsi="Arial" w:cs="Arial"/>
          <w:sz w:val="24"/>
          <w:szCs w:val="24"/>
        </w:rPr>
      </w:pPr>
      <w:r>
        <w:rPr>
          <w:rFonts w:ascii="Arial" w:hAnsi="Arial" w:cs="Arial"/>
          <w:sz w:val="24"/>
          <w:szCs w:val="24"/>
        </w:rPr>
        <w:t>M</w:t>
      </w:r>
      <w:r w:rsidR="0060641E">
        <w:rPr>
          <w:rFonts w:ascii="Arial" w:hAnsi="Arial" w:cs="Arial"/>
          <w:sz w:val="24"/>
          <w:szCs w:val="24"/>
        </w:rPr>
        <w:t xml:space="preserve">ark </w:t>
      </w:r>
      <w:r>
        <w:rPr>
          <w:rFonts w:ascii="Arial" w:hAnsi="Arial" w:cs="Arial"/>
          <w:sz w:val="24"/>
          <w:szCs w:val="24"/>
        </w:rPr>
        <w:t>Mac</w:t>
      </w:r>
      <w:r w:rsidR="0060641E">
        <w:rPr>
          <w:rFonts w:ascii="Arial" w:hAnsi="Arial" w:cs="Arial"/>
          <w:sz w:val="24"/>
          <w:szCs w:val="24"/>
        </w:rPr>
        <w:t xml:space="preserve">Gregor </w:t>
      </w:r>
      <w:r w:rsidR="00926663">
        <w:rPr>
          <w:rFonts w:ascii="Arial" w:hAnsi="Arial" w:cs="Arial"/>
          <w:sz w:val="24"/>
          <w:szCs w:val="24"/>
        </w:rPr>
        <w:t>advised</w:t>
      </w:r>
      <w:r w:rsidR="0060641E">
        <w:rPr>
          <w:rFonts w:ascii="Arial" w:hAnsi="Arial" w:cs="Arial"/>
          <w:sz w:val="24"/>
          <w:szCs w:val="24"/>
        </w:rPr>
        <w:t xml:space="preserve"> that a similar approach </w:t>
      </w:r>
      <w:r w:rsidR="00B71CA3">
        <w:rPr>
          <w:rFonts w:ascii="Arial" w:hAnsi="Arial" w:cs="Arial"/>
          <w:sz w:val="24"/>
          <w:szCs w:val="24"/>
        </w:rPr>
        <w:t>had been undertaken, f</w:t>
      </w:r>
      <w:r w:rsidR="0060641E">
        <w:rPr>
          <w:rFonts w:ascii="Arial" w:hAnsi="Arial" w:cs="Arial"/>
          <w:sz w:val="24"/>
          <w:szCs w:val="24"/>
        </w:rPr>
        <w:t>or example</w:t>
      </w:r>
      <w:r w:rsidR="00926663">
        <w:rPr>
          <w:rFonts w:ascii="Arial" w:hAnsi="Arial" w:cs="Arial"/>
          <w:sz w:val="24"/>
          <w:szCs w:val="24"/>
        </w:rPr>
        <w:t>,</w:t>
      </w:r>
      <w:r w:rsidR="0060641E">
        <w:rPr>
          <w:rFonts w:ascii="Arial" w:hAnsi="Arial" w:cs="Arial"/>
          <w:sz w:val="24"/>
          <w:szCs w:val="24"/>
        </w:rPr>
        <w:t xml:space="preserve"> actions relating to falls were given to the </w:t>
      </w:r>
      <w:r w:rsidR="00926663">
        <w:rPr>
          <w:rFonts w:ascii="Arial" w:hAnsi="Arial" w:cs="Arial"/>
          <w:sz w:val="24"/>
          <w:szCs w:val="24"/>
        </w:rPr>
        <w:t>F</w:t>
      </w:r>
      <w:r w:rsidR="0060641E">
        <w:rPr>
          <w:rFonts w:ascii="Arial" w:hAnsi="Arial" w:cs="Arial"/>
          <w:sz w:val="24"/>
          <w:szCs w:val="24"/>
        </w:rPr>
        <w:t xml:space="preserve">alls </w:t>
      </w:r>
      <w:r w:rsidR="00926663">
        <w:rPr>
          <w:rFonts w:ascii="Arial" w:hAnsi="Arial" w:cs="Arial"/>
          <w:sz w:val="24"/>
          <w:szCs w:val="24"/>
        </w:rPr>
        <w:t>G</w:t>
      </w:r>
      <w:r w:rsidR="0060641E">
        <w:rPr>
          <w:rFonts w:ascii="Arial" w:hAnsi="Arial" w:cs="Arial"/>
          <w:sz w:val="24"/>
          <w:szCs w:val="24"/>
        </w:rPr>
        <w:t>roup.</w:t>
      </w:r>
    </w:p>
    <w:p w:rsidR="00525263" w:rsidRDefault="00525263" w:rsidP="00E2086B">
      <w:pPr>
        <w:spacing w:after="0" w:line="240" w:lineRule="auto"/>
        <w:ind w:left="720"/>
        <w:rPr>
          <w:rFonts w:ascii="Arial" w:hAnsi="Arial" w:cs="Arial"/>
          <w:sz w:val="24"/>
          <w:szCs w:val="24"/>
        </w:rPr>
      </w:pPr>
    </w:p>
    <w:p w:rsidR="00BA7457" w:rsidRDefault="00B71CA3" w:rsidP="00A200ED">
      <w:pPr>
        <w:spacing w:after="0" w:line="240" w:lineRule="auto"/>
        <w:ind w:left="720"/>
        <w:rPr>
          <w:rFonts w:ascii="Arial" w:hAnsi="Arial" w:cs="Arial"/>
          <w:sz w:val="24"/>
          <w:szCs w:val="24"/>
        </w:rPr>
      </w:pPr>
      <w:r>
        <w:rPr>
          <w:rFonts w:ascii="Arial" w:hAnsi="Arial" w:cs="Arial"/>
          <w:sz w:val="24"/>
          <w:szCs w:val="24"/>
        </w:rPr>
        <w:t>The Chair</w:t>
      </w:r>
      <w:r w:rsidR="00370E1B">
        <w:rPr>
          <w:rFonts w:ascii="Arial" w:hAnsi="Arial" w:cs="Arial"/>
          <w:sz w:val="24"/>
          <w:szCs w:val="24"/>
        </w:rPr>
        <w:t xml:space="preserve"> </w:t>
      </w:r>
      <w:r w:rsidR="00212271">
        <w:rPr>
          <w:rFonts w:ascii="Arial" w:hAnsi="Arial" w:cs="Arial"/>
          <w:sz w:val="24"/>
          <w:szCs w:val="24"/>
        </w:rPr>
        <w:t xml:space="preserve">observed that the approval process improvements appeared to have slowed again and asked if </w:t>
      </w:r>
      <w:r w:rsidR="00110686">
        <w:rPr>
          <w:rFonts w:ascii="Arial" w:hAnsi="Arial" w:cs="Arial"/>
          <w:sz w:val="24"/>
          <w:szCs w:val="24"/>
        </w:rPr>
        <w:t xml:space="preserve">the </w:t>
      </w:r>
      <w:r w:rsidR="00424F30">
        <w:rPr>
          <w:rFonts w:ascii="Arial" w:hAnsi="Arial" w:cs="Arial"/>
          <w:sz w:val="24"/>
          <w:szCs w:val="24"/>
        </w:rPr>
        <w:t>process</w:t>
      </w:r>
      <w:r w:rsidR="00370E1B">
        <w:rPr>
          <w:rFonts w:ascii="Arial" w:hAnsi="Arial" w:cs="Arial"/>
          <w:sz w:val="24"/>
          <w:szCs w:val="24"/>
        </w:rPr>
        <w:t xml:space="preserve"> c</w:t>
      </w:r>
      <w:r w:rsidR="00212271">
        <w:rPr>
          <w:rFonts w:ascii="Arial" w:hAnsi="Arial" w:cs="Arial"/>
          <w:sz w:val="24"/>
          <w:szCs w:val="24"/>
        </w:rPr>
        <w:t xml:space="preserve">ould </w:t>
      </w:r>
      <w:r w:rsidR="00370E1B">
        <w:rPr>
          <w:rFonts w:ascii="Arial" w:hAnsi="Arial" w:cs="Arial"/>
          <w:sz w:val="24"/>
          <w:szCs w:val="24"/>
        </w:rPr>
        <w:t>be accelerated</w:t>
      </w:r>
      <w:r w:rsidR="00212271">
        <w:rPr>
          <w:rFonts w:ascii="Arial" w:hAnsi="Arial" w:cs="Arial"/>
          <w:sz w:val="24"/>
          <w:szCs w:val="24"/>
        </w:rPr>
        <w:t xml:space="preserve"> to reduce the current total of 129 SAERs awaiting final approval</w:t>
      </w:r>
      <w:r w:rsidR="00424F30">
        <w:rPr>
          <w:rFonts w:ascii="Arial" w:hAnsi="Arial" w:cs="Arial"/>
          <w:sz w:val="24"/>
          <w:szCs w:val="24"/>
        </w:rPr>
        <w:t>.</w:t>
      </w:r>
      <w:r>
        <w:rPr>
          <w:rFonts w:ascii="Arial" w:hAnsi="Arial" w:cs="Arial"/>
          <w:sz w:val="24"/>
          <w:szCs w:val="24"/>
        </w:rPr>
        <w:t xml:space="preserve">  </w:t>
      </w:r>
      <w:r w:rsidR="00A200ED">
        <w:rPr>
          <w:rFonts w:ascii="Arial" w:hAnsi="Arial" w:cs="Arial"/>
          <w:sz w:val="24"/>
          <w:szCs w:val="24"/>
        </w:rPr>
        <w:t>M</w:t>
      </w:r>
      <w:r w:rsidR="00370E1B">
        <w:rPr>
          <w:rFonts w:ascii="Arial" w:hAnsi="Arial" w:cs="Arial"/>
          <w:sz w:val="24"/>
          <w:szCs w:val="24"/>
        </w:rPr>
        <w:t xml:space="preserve">ark </w:t>
      </w:r>
      <w:r w:rsidR="00A200ED">
        <w:rPr>
          <w:rFonts w:ascii="Arial" w:hAnsi="Arial" w:cs="Arial"/>
          <w:sz w:val="24"/>
          <w:szCs w:val="24"/>
        </w:rPr>
        <w:t>Mac</w:t>
      </w:r>
      <w:r w:rsidR="00370E1B">
        <w:rPr>
          <w:rFonts w:ascii="Arial" w:hAnsi="Arial" w:cs="Arial"/>
          <w:sz w:val="24"/>
          <w:szCs w:val="24"/>
        </w:rPr>
        <w:t>Gregor</w:t>
      </w:r>
      <w:r w:rsidR="00212271">
        <w:rPr>
          <w:rFonts w:ascii="Arial" w:hAnsi="Arial" w:cs="Arial"/>
          <w:sz w:val="24"/>
          <w:szCs w:val="24"/>
        </w:rPr>
        <w:t xml:space="preserve"> agreed </w:t>
      </w:r>
      <w:r w:rsidR="00370E1B">
        <w:rPr>
          <w:rFonts w:ascii="Arial" w:hAnsi="Arial" w:cs="Arial"/>
          <w:sz w:val="24"/>
          <w:szCs w:val="24"/>
        </w:rPr>
        <w:t xml:space="preserve">to discuss </w:t>
      </w:r>
      <w:r w:rsidR="00212271">
        <w:rPr>
          <w:rFonts w:ascii="Arial" w:hAnsi="Arial" w:cs="Arial"/>
          <w:sz w:val="24"/>
          <w:szCs w:val="24"/>
        </w:rPr>
        <w:t>this further with Kevin McMahon.</w:t>
      </w:r>
      <w:r w:rsidR="008034E6">
        <w:rPr>
          <w:rFonts w:ascii="Arial" w:hAnsi="Arial" w:cs="Arial"/>
          <w:sz w:val="24"/>
          <w:szCs w:val="24"/>
        </w:rPr>
        <w:t xml:space="preserve"> </w:t>
      </w:r>
    </w:p>
    <w:p w:rsidR="0003439A" w:rsidRDefault="0003439A" w:rsidP="00A200ED">
      <w:pPr>
        <w:spacing w:after="0" w:line="240" w:lineRule="auto"/>
        <w:ind w:left="720"/>
        <w:rPr>
          <w:rFonts w:ascii="Arial" w:hAnsi="Arial" w:cs="Arial"/>
          <w:sz w:val="24"/>
          <w:szCs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03439A" w:rsidRPr="00722ADE" w:rsidTr="00926663">
        <w:tc>
          <w:tcPr>
            <w:tcW w:w="1884" w:type="dxa"/>
          </w:tcPr>
          <w:p w:rsidR="0003439A" w:rsidRPr="00722ADE" w:rsidRDefault="0003439A" w:rsidP="00926663">
            <w:pPr>
              <w:rPr>
                <w:rFonts w:ascii="Arial" w:hAnsi="Arial" w:cs="Arial"/>
                <w:b/>
                <w:sz w:val="24"/>
                <w:szCs w:val="24"/>
              </w:rPr>
            </w:pPr>
            <w:r>
              <w:rPr>
                <w:rFonts w:ascii="Arial" w:hAnsi="Arial" w:cs="Arial"/>
                <w:b/>
                <w:sz w:val="24"/>
                <w:szCs w:val="24"/>
              </w:rPr>
              <w:t>Action No.</w:t>
            </w:r>
          </w:p>
        </w:tc>
        <w:tc>
          <w:tcPr>
            <w:tcW w:w="4460" w:type="dxa"/>
          </w:tcPr>
          <w:p w:rsidR="0003439A" w:rsidRPr="00722ADE" w:rsidRDefault="0003439A" w:rsidP="00926663">
            <w:pPr>
              <w:rPr>
                <w:rFonts w:ascii="Arial" w:hAnsi="Arial" w:cs="Arial"/>
                <w:b/>
                <w:sz w:val="24"/>
                <w:szCs w:val="24"/>
              </w:rPr>
            </w:pPr>
            <w:r w:rsidRPr="00722ADE">
              <w:rPr>
                <w:rFonts w:ascii="Arial" w:hAnsi="Arial" w:cs="Arial"/>
                <w:b/>
                <w:sz w:val="24"/>
                <w:szCs w:val="24"/>
              </w:rPr>
              <w:t>Action</w:t>
            </w:r>
          </w:p>
        </w:tc>
        <w:tc>
          <w:tcPr>
            <w:tcW w:w="1559" w:type="dxa"/>
          </w:tcPr>
          <w:p w:rsidR="0003439A" w:rsidRPr="00722ADE" w:rsidRDefault="0003439A" w:rsidP="00926663">
            <w:pPr>
              <w:rPr>
                <w:rFonts w:ascii="Arial" w:hAnsi="Arial" w:cs="Arial"/>
                <w:b/>
                <w:sz w:val="24"/>
                <w:szCs w:val="24"/>
              </w:rPr>
            </w:pPr>
            <w:r w:rsidRPr="00722ADE">
              <w:rPr>
                <w:rFonts w:ascii="Arial" w:hAnsi="Arial" w:cs="Arial"/>
                <w:b/>
                <w:sz w:val="24"/>
                <w:szCs w:val="24"/>
              </w:rPr>
              <w:t xml:space="preserve">Lead </w:t>
            </w:r>
          </w:p>
        </w:tc>
        <w:tc>
          <w:tcPr>
            <w:tcW w:w="1418" w:type="dxa"/>
          </w:tcPr>
          <w:p w:rsidR="0003439A" w:rsidRPr="00722ADE" w:rsidRDefault="0003439A" w:rsidP="00926663">
            <w:pPr>
              <w:rPr>
                <w:rFonts w:ascii="Arial" w:hAnsi="Arial" w:cs="Arial"/>
                <w:b/>
                <w:sz w:val="24"/>
                <w:szCs w:val="24"/>
              </w:rPr>
            </w:pPr>
            <w:r w:rsidRPr="00722ADE">
              <w:rPr>
                <w:rFonts w:ascii="Arial" w:hAnsi="Arial" w:cs="Arial"/>
                <w:b/>
                <w:sz w:val="24"/>
                <w:szCs w:val="24"/>
              </w:rPr>
              <w:t>Deadline</w:t>
            </w:r>
          </w:p>
        </w:tc>
      </w:tr>
      <w:tr w:rsidR="0003439A" w:rsidRPr="00722ADE" w:rsidTr="00926663">
        <w:trPr>
          <w:trHeight w:val="745"/>
        </w:trPr>
        <w:tc>
          <w:tcPr>
            <w:tcW w:w="1884" w:type="dxa"/>
          </w:tcPr>
          <w:p w:rsidR="0003439A" w:rsidRDefault="0003439A" w:rsidP="00926663">
            <w:pPr>
              <w:rPr>
                <w:rFonts w:ascii="Arial" w:hAnsi="Arial" w:cs="Arial"/>
                <w:sz w:val="24"/>
                <w:szCs w:val="24"/>
              </w:rPr>
            </w:pPr>
            <w:r>
              <w:rPr>
                <w:rFonts w:ascii="Arial" w:hAnsi="Arial" w:cs="Arial"/>
                <w:sz w:val="24"/>
                <w:szCs w:val="24"/>
              </w:rPr>
              <w:t>CCG2</w:t>
            </w:r>
            <w:r w:rsidR="00977887">
              <w:rPr>
                <w:rFonts w:ascii="Arial" w:hAnsi="Arial" w:cs="Arial"/>
                <w:sz w:val="24"/>
                <w:szCs w:val="24"/>
              </w:rPr>
              <w:t>50306</w:t>
            </w:r>
            <w:r w:rsidR="00110686">
              <w:rPr>
                <w:rFonts w:ascii="Arial" w:hAnsi="Arial" w:cs="Arial"/>
                <w:sz w:val="24"/>
                <w:szCs w:val="24"/>
              </w:rPr>
              <w:t>/02</w:t>
            </w:r>
          </w:p>
          <w:p w:rsidR="0003439A" w:rsidRPr="00951E59" w:rsidRDefault="0003439A" w:rsidP="00926663">
            <w:pPr>
              <w:jc w:val="center"/>
              <w:rPr>
                <w:rFonts w:ascii="Arial" w:hAnsi="Arial" w:cs="Arial"/>
                <w:sz w:val="24"/>
                <w:szCs w:val="24"/>
              </w:rPr>
            </w:pPr>
          </w:p>
        </w:tc>
        <w:tc>
          <w:tcPr>
            <w:tcW w:w="4460" w:type="dxa"/>
          </w:tcPr>
          <w:p w:rsidR="0003439A" w:rsidRPr="00722ADE" w:rsidRDefault="0003439A" w:rsidP="00B71CA3">
            <w:pPr>
              <w:ind w:left="135"/>
              <w:rPr>
                <w:rFonts w:ascii="Arial" w:hAnsi="Arial" w:cs="Arial"/>
                <w:sz w:val="24"/>
                <w:szCs w:val="24"/>
              </w:rPr>
            </w:pPr>
            <w:r>
              <w:rPr>
                <w:rFonts w:ascii="Arial" w:hAnsi="Arial" w:cs="Arial"/>
                <w:b/>
                <w:bCs/>
                <w:color w:val="000000"/>
                <w:sz w:val="24"/>
                <w:szCs w:val="24"/>
              </w:rPr>
              <w:t xml:space="preserve">Adverse Events/Significant Adverse Event Review (SAER) Update </w:t>
            </w:r>
            <w:r>
              <w:rPr>
                <w:rFonts w:ascii="Arial" w:hAnsi="Arial" w:cs="Arial"/>
                <w:bCs/>
                <w:color w:val="000000"/>
                <w:sz w:val="24"/>
                <w:szCs w:val="24"/>
              </w:rPr>
              <w:t xml:space="preserve">– </w:t>
            </w:r>
            <w:r w:rsidR="00B71CA3">
              <w:rPr>
                <w:rFonts w:ascii="Arial" w:hAnsi="Arial" w:cs="Arial"/>
                <w:bCs/>
                <w:color w:val="000000"/>
                <w:sz w:val="24"/>
                <w:szCs w:val="24"/>
              </w:rPr>
              <w:t>T</w:t>
            </w:r>
            <w:r w:rsidRPr="0003439A">
              <w:rPr>
                <w:rFonts w:ascii="Arial" w:hAnsi="Arial" w:cs="Arial"/>
                <w:sz w:val="24"/>
                <w:szCs w:val="24"/>
              </w:rPr>
              <w:t xml:space="preserve">o discuss potential solutions on </w:t>
            </w:r>
            <w:r w:rsidR="00B71CA3">
              <w:rPr>
                <w:rFonts w:ascii="Arial" w:hAnsi="Arial" w:cs="Arial"/>
                <w:sz w:val="24"/>
                <w:szCs w:val="24"/>
              </w:rPr>
              <w:t>accelerating</w:t>
            </w:r>
            <w:r w:rsidRPr="0003439A">
              <w:rPr>
                <w:rFonts w:ascii="Arial" w:hAnsi="Arial" w:cs="Arial"/>
                <w:sz w:val="24"/>
                <w:szCs w:val="24"/>
              </w:rPr>
              <w:t xml:space="preserve"> the SAER approval process</w:t>
            </w:r>
            <w:r w:rsidR="00212271">
              <w:rPr>
                <w:rFonts w:ascii="Arial" w:hAnsi="Arial" w:cs="Arial"/>
                <w:sz w:val="24"/>
                <w:szCs w:val="24"/>
              </w:rPr>
              <w:t xml:space="preserve"> </w:t>
            </w:r>
          </w:p>
        </w:tc>
        <w:tc>
          <w:tcPr>
            <w:tcW w:w="1559" w:type="dxa"/>
          </w:tcPr>
          <w:p w:rsidR="0003439A" w:rsidRPr="00722ADE" w:rsidRDefault="0003439A" w:rsidP="00212271">
            <w:pPr>
              <w:rPr>
                <w:rFonts w:ascii="Arial" w:hAnsi="Arial" w:cs="Arial"/>
                <w:sz w:val="24"/>
                <w:szCs w:val="24"/>
              </w:rPr>
            </w:pPr>
            <w:r>
              <w:rPr>
                <w:rFonts w:ascii="Arial" w:hAnsi="Arial" w:cs="Arial"/>
                <w:sz w:val="24"/>
                <w:szCs w:val="24"/>
              </w:rPr>
              <w:t xml:space="preserve">Mark MacGregor </w:t>
            </w:r>
          </w:p>
        </w:tc>
        <w:tc>
          <w:tcPr>
            <w:tcW w:w="1418" w:type="dxa"/>
          </w:tcPr>
          <w:p w:rsidR="0003439A" w:rsidRPr="00722ADE" w:rsidRDefault="0058103B" w:rsidP="00926663">
            <w:pPr>
              <w:rPr>
                <w:rFonts w:ascii="Arial" w:hAnsi="Arial" w:cs="Arial"/>
                <w:sz w:val="24"/>
                <w:szCs w:val="24"/>
              </w:rPr>
            </w:pPr>
            <w:r>
              <w:rPr>
                <w:rFonts w:ascii="Arial" w:hAnsi="Arial" w:cs="Arial"/>
                <w:sz w:val="24"/>
                <w:szCs w:val="24"/>
              </w:rPr>
              <w:t>08/05/2025</w:t>
            </w:r>
          </w:p>
        </w:tc>
      </w:tr>
    </w:tbl>
    <w:p w:rsidR="00A200ED" w:rsidRDefault="00A200ED" w:rsidP="0003439A">
      <w:pPr>
        <w:spacing w:after="0" w:line="240" w:lineRule="auto"/>
        <w:rPr>
          <w:rFonts w:ascii="Arial" w:hAnsi="Arial" w:cs="Arial"/>
          <w:b/>
          <w:sz w:val="24"/>
          <w:szCs w:val="24"/>
        </w:rPr>
      </w:pPr>
    </w:p>
    <w:p w:rsidR="009764FA" w:rsidRPr="00F45E67" w:rsidRDefault="009764FA" w:rsidP="0003439A">
      <w:pPr>
        <w:spacing w:after="0" w:line="240" w:lineRule="auto"/>
        <w:rPr>
          <w:rFonts w:ascii="Arial" w:hAnsi="Arial" w:cs="Arial"/>
          <w:sz w:val="24"/>
          <w:szCs w:val="24"/>
        </w:rPr>
      </w:pPr>
      <w:r>
        <w:rPr>
          <w:rFonts w:ascii="Arial" w:hAnsi="Arial" w:cs="Arial"/>
          <w:b/>
          <w:sz w:val="24"/>
          <w:szCs w:val="24"/>
        </w:rPr>
        <w:tab/>
      </w:r>
      <w:r w:rsidRPr="00F45E67">
        <w:rPr>
          <w:rFonts w:ascii="Arial" w:hAnsi="Arial" w:cs="Arial"/>
          <w:sz w:val="24"/>
          <w:szCs w:val="24"/>
        </w:rPr>
        <w:t xml:space="preserve">The Committee </w:t>
      </w:r>
      <w:r w:rsidR="00E53BFA" w:rsidRPr="00F45E67">
        <w:rPr>
          <w:rFonts w:ascii="Arial" w:hAnsi="Arial" w:cs="Arial"/>
          <w:sz w:val="24"/>
          <w:szCs w:val="24"/>
        </w:rPr>
        <w:t>noted the Adverse Events/Significant Adverse Event Review Update</w:t>
      </w:r>
      <w:r w:rsidR="00E53BFA">
        <w:rPr>
          <w:rFonts w:ascii="Arial" w:hAnsi="Arial" w:cs="Arial"/>
          <w:sz w:val="24"/>
          <w:szCs w:val="24"/>
        </w:rPr>
        <w:t>.</w:t>
      </w:r>
    </w:p>
    <w:p w:rsidR="00A200ED" w:rsidRPr="00A200ED" w:rsidRDefault="00A200ED" w:rsidP="00A200ED">
      <w:pPr>
        <w:spacing w:after="0" w:line="240" w:lineRule="auto"/>
        <w:ind w:left="720"/>
        <w:rPr>
          <w:rFonts w:ascii="Arial" w:hAnsi="Arial" w:cs="Arial"/>
          <w:sz w:val="24"/>
          <w:szCs w:val="24"/>
        </w:rPr>
      </w:pPr>
    </w:p>
    <w:p w:rsidR="00AF1B86" w:rsidRPr="00AF1B86" w:rsidRDefault="00632222" w:rsidP="00E2086B">
      <w:pPr>
        <w:spacing w:after="0" w:line="240" w:lineRule="auto"/>
        <w:rPr>
          <w:rFonts w:ascii="Arial" w:hAnsi="Arial" w:cs="Arial"/>
          <w:b/>
          <w:sz w:val="24"/>
          <w:szCs w:val="24"/>
        </w:rPr>
      </w:pPr>
      <w:r>
        <w:rPr>
          <w:rFonts w:ascii="Arial" w:hAnsi="Arial" w:cs="Arial"/>
          <w:b/>
          <w:sz w:val="24"/>
          <w:szCs w:val="24"/>
        </w:rPr>
        <w:t>3.2.2</w:t>
      </w:r>
      <w:r w:rsidR="007A26AA" w:rsidRPr="00AF1B86">
        <w:rPr>
          <w:rFonts w:ascii="Arial" w:hAnsi="Arial" w:cs="Arial"/>
          <w:b/>
          <w:sz w:val="24"/>
          <w:szCs w:val="24"/>
        </w:rPr>
        <w:tab/>
      </w:r>
      <w:r>
        <w:rPr>
          <w:rFonts w:ascii="Arial" w:hAnsi="Arial" w:cs="Arial"/>
          <w:b/>
          <w:sz w:val="24"/>
          <w:szCs w:val="24"/>
        </w:rPr>
        <w:t>Strategic Risk Register</w:t>
      </w:r>
    </w:p>
    <w:p w:rsidR="00C31CAB" w:rsidRDefault="00C31CAB" w:rsidP="00632222">
      <w:pPr>
        <w:spacing w:after="0" w:line="240" w:lineRule="auto"/>
        <w:ind w:left="720"/>
        <w:rPr>
          <w:rFonts w:ascii="Arial" w:hAnsi="Arial" w:cs="Arial"/>
          <w:b/>
          <w:sz w:val="24"/>
          <w:szCs w:val="24"/>
          <w:highlight w:val="yellow"/>
        </w:rPr>
      </w:pPr>
    </w:p>
    <w:p w:rsidR="00711ACD" w:rsidRDefault="00160F95" w:rsidP="00632222">
      <w:pPr>
        <w:spacing w:after="0" w:line="240" w:lineRule="auto"/>
        <w:ind w:left="720"/>
        <w:rPr>
          <w:rFonts w:ascii="Arial" w:hAnsi="Arial" w:cs="Arial"/>
          <w:sz w:val="24"/>
          <w:szCs w:val="24"/>
        </w:rPr>
      </w:pPr>
      <w:r>
        <w:rPr>
          <w:rFonts w:ascii="Arial" w:hAnsi="Arial" w:cs="Arial"/>
          <w:sz w:val="24"/>
          <w:szCs w:val="24"/>
        </w:rPr>
        <w:t xml:space="preserve">Mark MacGregor </w:t>
      </w:r>
      <w:r w:rsidR="003F2632">
        <w:rPr>
          <w:rFonts w:ascii="Arial" w:hAnsi="Arial" w:cs="Arial"/>
          <w:sz w:val="24"/>
          <w:szCs w:val="24"/>
        </w:rPr>
        <w:t xml:space="preserve">highlighted that </w:t>
      </w:r>
      <w:r w:rsidR="005F6306">
        <w:rPr>
          <w:rFonts w:ascii="Arial" w:hAnsi="Arial" w:cs="Arial"/>
          <w:sz w:val="24"/>
          <w:szCs w:val="24"/>
        </w:rPr>
        <w:t xml:space="preserve">there had been </w:t>
      </w:r>
      <w:r w:rsidR="004E7A5C">
        <w:rPr>
          <w:rFonts w:ascii="Arial" w:hAnsi="Arial" w:cs="Arial"/>
          <w:sz w:val="24"/>
          <w:szCs w:val="24"/>
        </w:rPr>
        <w:t>no</w:t>
      </w:r>
      <w:r w:rsidR="005F6306">
        <w:rPr>
          <w:rFonts w:ascii="Arial" w:hAnsi="Arial" w:cs="Arial"/>
          <w:sz w:val="24"/>
          <w:szCs w:val="24"/>
        </w:rPr>
        <w:t xml:space="preserve"> </w:t>
      </w:r>
      <w:r w:rsidR="00A75A43">
        <w:rPr>
          <w:rFonts w:ascii="Arial" w:hAnsi="Arial" w:cs="Arial"/>
          <w:sz w:val="24"/>
          <w:szCs w:val="24"/>
        </w:rPr>
        <w:t xml:space="preserve">significant change </w:t>
      </w:r>
      <w:r w:rsidR="005F6306">
        <w:rPr>
          <w:rFonts w:ascii="Arial" w:hAnsi="Arial" w:cs="Arial"/>
          <w:sz w:val="24"/>
          <w:szCs w:val="24"/>
        </w:rPr>
        <w:t xml:space="preserve">since the previous report. Infection </w:t>
      </w:r>
      <w:r w:rsidR="00212271">
        <w:rPr>
          <w:rFonts w:ascii="Arial" w:hAnsi="Arial" w:cs="Arial"/>
          <w:sz w:val="24"/>
          <w:szCs w:val="24"/>
        </w:rPr>
        <w:t>wa</w:t>
      </w:r>
      <w:r w:rsidR="00A75A43">
        <w:rPr>
          <w:rFonts w:ascii="Arial" w:hAnsi="Arial" w:cs="Arial"/>
          <w:sz w:val="24"/>
          <w:szCs w:val="24"/>
        </w:rPr>
        <w:t>s a key risk and</w:t>
      </w:r>
      <w:r w:rsidR="005F6306">
        <w:rPr>
          <w:rFonts w:ascii="Arial" w:hAnsi="Arial" w:cs="Arial"/>
          <w:sz w:val="24"/>
          <w:szCs w:val="24"/>
        </w:rPr>
        <w:t xml:space="preserve"> </w:t>
      </w:r>
      <w:r w:rsidR="00212271">
        <w:rPr>
          <w:rFonts w:ascii="Arial" w:hAnsi="Arial" w:cs="Arial"/>
          <w:sz w:val="24"/>
          <w:szCs w:val="24"/>
        </w:rPr>
        <w:t>would rem</w:t>
      </w:r>
      <w:r w:rsidR="004E7A5C">
        <w:rPr>
          <w:rFonts w:ascii="Arial" w:hAnsi="Arial" w:cs="Arial"/>
          <w:sz w:val="24"/>
          <w:szCs w:val="24"/>
        </w:rPr>
        <w:t>a</w:t>
      </w:r>
      <w:r w:rsidR="00212271">
        <w:rPr>
          <w:rFonts w:ascii="Arial" w:hAnsi="Arial" w:cs="Arial"/>
          <w:sz w:val="24"/>
          <w:szCs w:val="24"/>
        </w:rPr>
        <w:t>in</w:t>
      </w:r>
      <w:r w:rsidR="005F6306">
        <w:rPr>
          <w:rFonts w:ascii="Arial" w:hAnsi="Arial" w:cs="Arial"/>
          <w:sz w:val="24"/>
          <w:szCs w:val="24"/>
        </w:rPr>
        <w:t xml:space="preserve"> a recurring item in the report.</w:t>
      </w:r>
      <w:r w:rsidR="00AD47B2">
        <w:rPr>
          <w:rFonts w:ascii="Arial" w:hAnsi="Arial" w:cs="Arial"/>
          <w:sz w:val="24"/>
          <w:szCs w:val="24"/>
        </w:rPr>
        <w:t xml:space="preserve"> </w:t>
      </w:r>
      <w:r w:rsidR="00212271">
        <w:rPr>
          <w:rFonts w:ascii="Arial" w:hAnsi="Arial" w:cs="Arial"/>
          <w:sz w:val="24"/>
          <w:szCs w:val="24"/>
        </w:rPr>
        <w:t>Mark MacGregor highlighted t</w:t>
      </w:r>
      <w:r w:rsidR="0087620F">
        <w:rPr>
          <w:rFonts w:ascii="Arial" w:hAnsi="Arial" w:cs="Arial"/>
          <w:sz w:val="24"/>
          <w:szCs w:val="24"/>
        </w:rPr>
        <w:t xml:space="preserve">he </w:t>
      </w:r>
      <w:r w:rsidR="00AD47B2">
        <w:rPr>
          <w:rFonts w:ascii="Arial" w:hAnsi="Arial" w:cs="Arial"/>
          <w:sz w:val="24"/>
          <w:szCs w:val="24"/>
        </w:rPr>
        <w:t xml:space="preserve">risk regarding </w:t>
      </w:r>
      <w:r w:rsidR="00B71CA3">
        <w:rPr>
          <w:rFonts w:ascii="Arial" w:hAnsi="Arial" w:cs="Arial"/>
          <w:sz w:val="24"/>
          <w:szCs w:val="24"/>
        </w:rPr>
        <w:t>Labs</w:t>
      </w:r>
      <w:r w:rsidR="00AD47B2">
        <w:rPr>
          <w:rFonts w:ascii="Arial" w:hAnsi="Arial" w:cs="Arial"/>
          <w:sz w:val="24"/>
          <w:szCs w:val="24"/>
        </w:rPr>
        <w:t xml:space="preserve"> </w:t>
      </w:r>
      <w:r w:rsidR="00212271">
        <w:rPr>
          <w:rFonts w:ascii="Arial" w:hAnsi="Arial" w:cs="Arial"/>
          <w:sz w:val="24"/>
          <w:szCs w:val="24"/>
        </w:rPr>
        <w:t>a</w:t>
      </w:r>
      <w:r w:rsidR="00E232F0">
        <w:rPr>
          <w:rFonts w:ascii="Arial" w:hAnsi="Arial" w:cs="Arial"/>
          <w:sz w:val="24"/>
          <w:szCs w:val="24"/>
        </w:rPr>
        <w:t xml:space="preserve">s </w:t>
      </w:r>
      <w:r w:rsidR="0087620F">
        <w:rPr>
          <w:rFonts w:ascii="Arial" w:hAnsi="Arial" w:cs="Arial"/>
          <w:sz w:val="24"/>
          <w:szCs w:val="24"/>
        </w:rPr>
        <w:t xml:space="preserve">a </w:t>
      </w:r>
      <w:r w:rsidR="00E232F0">
        <w:rPr>
          <w:rFonts w:ascii="Arial" w:hAnsi="Arial" w:cs="Arial"/>
          <w:sz w:val="24"/>
          <w:szCs w:val="24"/>
        </w:rPr>
        <w:t>concern</w:t>
      </w:r>
      <w:r w:rsidR="00212271">
        <w:rPr>
          <w:rFonts w:ascii="Arial" w:hAnsi="Arial" w:cs="Arial"/>
          <w:sz w:val="24"/>
          <w:szCs w:val="24"/>
        </w:rPr>
        <w:t>, although this risk</w:t>
      </w:r>
      <w:r w:rsidR="00E232F0">
        <w:rPr>
          <w:rFonts w:ascii="Arial" w:hAnsi="Arial" w:cs="Arial"/>
          <w:sz w:val="24"/>
          <w:szCs w:val="24"/>
        </w:rPr>
        <w:t xml:space="preserve"> is acknowledged at </w:t>
      </w:r>
      <w:r w:rsidR="00212271">
        <w:rPr>
          <w:rFonts w:ascii="Arial" w:hAnsi="Arial" w:cs="Arial"/>
          <w:sz w:val="24"/>
          <w:szCs w:val="24"/>
        </w:rPr>
        <w:t>a</w:t>
      </w:r>
      <w:r w:rsidR="00E232F0">
        <w:rPr>
          <w:rFonts w:ascii="Arial" w:hAnsi="Arial" w:cs="Arial"/>
          <w:sz w:val="24"/>
          <w:szCs w:val="24"/>
        </w:rPr>
        <w:t xml:space="preserve"> national level across several </w:t>
      </w:r>
      <w:r w:rsidR="00212271">
        <w:rPr>
          <w:rFonts w:ascii="Arial" w:hAnsi="Arial" w:cs="Arial"/>
          <w:sz w:val="24"/>
          <w:szCs w:val="24"/>
        </w:rPr>
        <w:t>NHS Scotland Health B</w:t>
      </w:r>
      <w:r w:rsidR="00E232F0">
        <w:rPr>
          <w:rFonts w:ascii="Arial" w:hAnsi="Arial" w:cs="Arial"/>
          <w:sz w:val="24"/>
          <w:szCs w:val="24"/>
        </w:rPr>
        <w:t>oards</w:t>
      </w:r>
      <w:r w:rsidR="0087620F">
        <w:rPr>
          <w:rFonts w:ascii="Arial" w:hAnsi="Arial" w:cs="Arial"/>
          <w:sz w:val="24"/>
          <w:szCs w:val="24"/>
        </w:rPr>
        <w:t xml:space="preserve">. </w:t>
      </w:r>
      <w:r w:rsidR="00212271">
        <w:rPr>
          <w:rFonts w:ascii="Arial" w:hAnsi="Arial" w:cs="Arial"/>
          <w:sz w:val="24"/>
          <w:szCs w:val="24"/>
        </w:rPr>
        <w:t>The Committee noted that w</w:t>
      </w:r>
      <w:r w:rsidR="00E232F0">
        <w:rPr>
          <w:rFonts w:ascii="Arial" w:hAnsi="Arial" w:cs="Arial"/>
          <w:sz w:val="24"/>
          <w:szCs w:val="24"/>
        </w:rPr>
        <w:t>ork continue</w:t>
      </w:r>
      <w:r w:rsidR="00212271">
        <w:rPr>
          <w:rFonts w:ascii="Arial" w:hAnsi="Arial" w:cs="Arial"/>
          <w:sz w:val="24"/>
          <w:szCs w:val="24"/>
        </w:rPr>
        <w:t>d</w:t>
      </w:r>
      <w:r w:rsidR="00E232F0">
        <w:rPr>
          <w:rFonts w:ascii="Arial" w:hAnsi="Arial" w:cs="Arial"/>
          <w:sz w:val="24"/>
          <w:szCs w:val="24"/>
        </w:rPr>
        <w:t xml:space="preserve"> with the supplier on providing </w:t>
      </w:r>
      <w:r w:rsidR="00A75A43">
        <w:rPr>
          <w:rFonts w:ascii="Arial" w:hAnsi="Arial" w:cs="Arial"/>
          <w:sz w:val="24"/>
          <w:szCs w:val="24"/>
        </w:rPr>
        <w:t xml:space="preserve">a solution to the risk </w:t>
      </w:r>
      <w:r w:rsidR="00212271">
        <w:rPr>
          <w:rFonts w:ascii="Arial" w:hAnsi="Arial" w:cs="Arial"/>
          <w:sz w:val="24"/>
          <w:szCs w:val="24"/>
        </w:rPr>
        <w:t xml:space="preserve">relating to </w:t>
      </w:r>
      <w:r w:rsidR="00E232F0">
        <w:rPr>
          <w:rFonts w:ascii="Arial" w:hAnsi="Arial" w:cs="Arial"/>
          <w:sz w:val="24"/>
          <w:szCs w:val="24"/>
        </w:rPr>
        <w:t>blood results.</w:t>
      </w:r>
    </w:p>
    <w:p w:rsidR="00711ACD" w:rsidRDefault="00711ACD" w:rsidP="00632222">
      <w:pPr>
        <w:spacing w:after="0" w:line="240" w:lineRule="auto"/>
        <w:ind w:left="720"/>
        <w:rPr>
          <w:rFonts w:ascii="Arial" w:hAnsi="Arial" w:cs="Arial"/>
          <w:b/>
          <w:sz w:val="24"/>
          <w:szCs w:val="24"/>
          <w:highlight w:val="yellow"/>
        </w:rPr>
      </w:pPr>
    </w:p>
    <w:p w:rsidR="00F829E3" w:rsidRPr="00AC31C8" w:rsidRDefault="00E232F0" w:rsidP="00AC31C8">
      <w:pPr>
        <w:spacing w:after="0" w:line="240" w:lineRule="auto"/>
        <w:ind w:left="720"/>
        <w:rPr>
          <w:rFonts w:ascii="Arial" w:hAnsi="Arial" w:cs="Arial"/>
          <w:sz w:val="24"/>
          <w:szCs w:val="24"/>
        </w:rPr>
      </w:pPr>
      <w:r>
        <w:rPr>
          <w:rFonts w:ascii="Arial" w:hAnsi="Arial" w:cs="Arial"/>
          <w:sz w:val="24"/>
          <w:szCs w:val="24"/>
        </w:rPr>
        <w:t xml:space="preserve">Linda Semple pointed out </w:t>
      </w:r>
      <w:r w:rsidR="00E15753">
        <w:rPr>
          <w:rFonts w:ascii="Arial" w:hAnsi="Arial" w:cs="Arial"/>
          <w:sz w:val="24"/>
          <w:szCs w:val="24"/>
        </w:rPr>
        <w:t>that</w:t>
      </w:r>
      <w:r w:rsidR="00212271">
        <w:rPr>
          <w:rFonts w:ascii="Arial" w:hAnsi="Arial" w:cs="Arial"/>
          <w:sz w:val="24"/>
          <w:szCs w:val="24"/>
        </w:rPr>
        <w:t>,</w:t>
      </w:r>
      <w:r w:rsidR="00E15753">
        <w:rPr>
          <w:rFonts w:ascii="Arial" w:hAnsi="Arial" w:cs="Arial"/>
          <w:sz w:val="24"/>
          <w:szCs w:val="24"/>
        </w:rPr>
        <w:t xml:space="preserve"> as outlined in the document, </w:t>
      </w:r>
      <w:r w:rsidR="00B71CA3">
        <w:rPr>
          <w:rFonts w:ascii="Arial" w:hAnsi="Arial" w:cs="Arial"/>
          <w:sz w:val="24"/>
          <w:szCs w:val="24"/>
        </w:rPr>
        <w:t>R</w:t>
      </w:r>
      <w:r w:rsidR="00711ACD">
        <w:rPr>
          <w:rFonts w:ascii="Arial" w:hAnsi="Arial" w:cs="Arial"/>
          <w:sz w:val="24"/>
          <w:szCs w:val="24"/>
        </w:rPr>
        <w:t>isk S10</w:t>
      </w:r>
      <w:r w:rsidR="00E15753">
        <w:rPr>
          <w:rFonts w:ascii="Arial" w:hAnsi="Arial" w:cs="Arial"/>
          <w:sz w:val="24"/>
          <w:szCs w:val="24"/>
        </w:rPr>
        <w:t xml:space="preserve"> </w:t>
      </w:r>
      <w:r w:rsidR="00212271">
        <w:rPr>
          <w:rFonts w:ascii="Arial" w:hAnsi="Arial" w:cs="Arial"/>
          <w:sz w:val="24"/>
          <w:szCs w:val="24"/>
        </w:rPr>
        <w:t>should not be recorded</w:t>
      </w:r>
      <w:r w:rsidR="00E15753">
        <w:rPr>
          <w:rFonts w:ascii="Arial" w:hAnsi="Arial" w:cs="Arial"/>
          <w:sz w:val="24"/>
          <w:szCs w:val="24"/>
        </w:rPr>
        <w:t xml:space="preserve"> </w:t>
      </w:r>
      <w:r w:rsidR="00212271">
        <w:rPr>
          <w:rFonts w:ascii="Arial" w:hAnsi="Arial" w:cs="Arial"/>
          <w:sz w:val="24"/>
          <w:szCs w:val="24"/>
        </w:rPr>
        <w:t xml:space="preserve">as </w:t>
      </w:r>
      <w:r w:rsidR="00AC31C8">
        <w:rPr>
          <w:rFonts w:ascii="Arial" w:hAnsi="Arial" w:cs="Arial"/>
          <w:sz w:val="24"/>
          <w:szCs w:val="24"/>
        </w:rPr>
        <w:t>high.</w:t>
      </w:r>
    </w:p>
    <w:p w:rsidR="00F829E3" w:rsidRDefault="00F829E3" w:rsidP="00632222">
      <w:pPr>
        <w:spacing w:after="0" w:line="240" w:lineRule="auto"/>
        <w:ind w:left="720"/>
        <w:rPr>
          <w:rFonts w:ascii="Arial" w:hAnsi="Arial" w:cs="Arial"/>
          <w:b/>
          <w:sz w:val="24"/>
          <w:szCs w:val="24"/>
          <w:highlight w:val="yellow"/>
        </w:rPr>
      </w:pPr>
    </w:p>
    <w:p w:rsidR="006F2C72" w:rsidRPr="006F2C72" w:rsidRDefault="00F829E3" w:rsidP="006F2C72">
      <w:pPr>
        <w:spacing w:after="0" w:line="240" w:lineRule="auto"/>
        <w:ind w:left="720"/>
        <w:rPr>
          <w:rFonts w:ascii="Arial" w:hAnsi="Arial" w:cs="Arial"/>
          <w:sz w:val="24"/>
          <w:szCs w:val="24"/>
        </w:rPr>
      </w:pPr>
      <w:r w:rsidRPr="00F829E3">
        <w:rPr>
          <w:rFonts w:ascii="Arial" w:hAnsi="Arial" w:cs="Arial"/>
          <w:sz w:val="24"/>
          <w:szCs w:val="24"/>
        </w:rPr>
        <w:t>C</w:t>
      </w:r>
      <w:r w:rsidR="00C90899">
        <w:rPr>
          <w:rFonts w:ascii="Arial" w:hAnsi="Arial" w:cs="Arial"/>
          <w:sz w:val="24"/>
          <w:szCs w:val="24"/>
        </w:rPr>
        <w:t xml:space="preserve">allum </w:t>
      </w:r>
      <w:r w:rsidRPr="00F829E3">
        <w:rPr>
          <w:rFonts w:ascii="Arial" w:hAnsi="Arial" w:cs="Arial"/>
          <w:sz w:val="24"/>
          <w:szCs w:val="24"/>
        </w:rPr>
        <w:t>B</w:t>
      </w:r>
      <w:r w:rsidR="00C90899">
        <w:rPr>
          <w:rFonts w:ascii="Arial" w:hAnsi="Arial" w:cs="Arial"/>
          <w:sz w:val="24"/>
          <w:szCs w:val="24"/>
        </w:rPr>
        <w:t>lackburn</w:t>
      </w:r>
      <w:r w:rsidR="006F2C72">
        <w:rPr>
          <w:rFonts w:ascii="Arial" w:hAnsi="Arial" w:cs="Arial"/>
          <w:sz w:val="24"/>
          <w:szCs w:val="24"/>
        </w:rPr>
        <w:t xml:space="preserve"> queried that the </w:t>
      </w:r>
      <w:r w:rsidR="00B71CA3">
        <w:rPr>
          <w:rFonts w:ascii="Arial" w:hAnsi="Arial" w:cs="Arial"/>
          <w:sz w:val="24"/>
          <w:szCs w:val="24"/>
        </w:rPr>
        <w:t>A</w:t>
      </w:r>
      <w:r w:rsidR="006F2C72">
        <w:rPr>
          <w:rFonts w:ascii="Arial" w:hAnsi="Arial" w:cs="Arial"/>
          <w:sz w:val="24"/>
          <w:szCs w:val="24"/>
        </w:rPr>
        <w:t>ppendix list include</w:t>
      </w:r>
      <w:r w:rsidR="004E7A5C">
        <w:rPr>
          <w:rFonts w:ascii="Arial" w:hAnsi="Arial" w:cs="Arial"/>
          <w:sz w:val="24"/>
          <w:szCs w:val="24"/>
        </w:rPr>
        <w:t>d</w:t>
      </w:r>
      <w:r w:rsidR="006F2C72">
        <w:rPr>
          <w:rFonts w:ascii="Arial" w:hAnsi="Arial" w:cs="Arial"/>
          <w:sz w:val="24"/>
          <w:szCs w:val="24"/>
        </w:rPr>
        <w:t xml:space="preserve"> all acti</w:t>
      </w:r>
      <w:r w:rsidR="00AC31C8">
        <w:rPr>
          <w:rFonts w:ascii="Arial" w:hAnsi="Arial" w:cs="Arial"/>
          <w:sz w:val="24"/>
          <w:szCs w:val="24"/>
        </w:rPr>
        <w:t>ons</w:t>
      </w:r>
      <w:r w:rsidR="00B71CA3">
        <w:rPr>
          <w:rFonts w:ascii="Arial" w:hAnsi="Arial" w:cs="Arial"/>
          <w:sz w:val="24"/>
          <w:szCs w:val="24"/>
        </w:rPr>
        <w:t xml:space="preserve"> for all Committees and </w:t>
      </w:r>
      <w:r>
        <w:rPr>
          <w:rFonts w:ascii="Arial" w:hAnsi="Arial" w:cs="Arial"/>
          <w:sz w:val="24"/>
          <w:szCs w:val="24"/>
        </w:rPr>
        <w:t>N</w:t>
      </w:r>
      <w:r w:rsidR="006F2C72">
        <w:rPr>
          <w:rFonts w:ascii="Arial" w:hAnsi="Arial" w:cs="Arial"/>
          <w:sz w:val="24"/>
          <w:szCs w:val="24"/>
        </w:rPr>
        <w:t xml:space="preserve">icki Hamer advised that </w:t>
      </w:r>
      <w:r w:rsidR="00212271">
        <w:rPr>
          <w:rFonts w:ascii="Arial" w:hAnsi="Arial" w:cs="Arial"/>
          <w:sz w:val="24"/>
          <w:szCs w:val="24"/>
        </w:rPr>
        <w:t>future report</w:t>
      </w:r>
      <w:r w:rsidR="006F2C72">
        <w:rPr>
          <w:rFonts w:ascii="Arial" w:hAnsi="Arial" w:cs="Arial"/>
          <w:sz w:val="24"/>
          <w:szCs w:val="24"/>
        </w:rPr>
        <w:t xml:space="preserve"> </w:t>
      </w:r>
      <w:r w:rsidR="00B71CA3">
        <w:rPr>
          <w:rFonts w:ascii="Arial" w:hAnsi="Arial" w:cs="Arial"/>
          <w:sz w:val="24"/>
          <w:szCs w:val="24"/>
        </w:rPr>
        <w:t>A</w:t>
      </w:r>
      <w:r w:rsidR="006F2C72">
        <w:rPr>
          <w:rFonts w:ascii="Arial" w:hAnsi="Arial" w:cs="Arial"/>
          <w:sz w:val="24"/>
          <w:szCs w:val="24"/>
        </w:rPr>
        <w:t>ppendi</w:t>
      </w:r>
      <w:r w:rsidR="00212271">
        <w:rPr>
          <w:rFonts w:ascii="Arial" w:hAnsi="Arial" w:cs="Arial"/>
          <w:sz w:val="24"/>
          <w:szCs w:val="24"/>
        </w:rPr>
        <w:t>c</w:t>
      </w:r>
      <w:r w:rsidR="006F2C72">
        <w:rPr>
          <w:rFonts w:ascii="Arial" w:hAnsi="Arial" w:cs="Arial"/>
          <w:sz w:val="24"/>
          <w:szCs w:val="24"/>
        </w:rPr>
        <w:t>es w</w:t>
      </w:r>
      <w:r w:rsidR="00212271">
        <w:rPr>
          <w:rFonts w:ascii="Arial" w:hAnsi="Arial" w:cs="Arial"/>
          <w:sz w:val="24"/>
          <w:szCs w:val="24"/>
        </w:rPr>
        <w:t>ould</w:t>
      </w:r>
      <w:r w:rsidR="006F2C72">
        <w:rPr>
          <w:rFonts w:ascii="Arial" w:hAnsi="Arial" w:cs="Arial"/>
          <w:sz w:val="24"/>
          <w:szCs w:val="24"/>
        </w:rPr>
        <w:t xml:space="preserve"> show only the actions attributed to this </w:t>
      </w:r>
      <w:r w:rsidR="00212271">
        <w:rPr>
          <w:rFonts w:ascii="Arial" w:hAnsi="Arial" w:cs="Arial"/>
          <w:sz w:val="24"/>
          <w:szCs w:val="24"/>
        </w:rPr>
        <w:t>Committee</w:t>
      </w:r>
      <w:r w:rsidR="006F2C72">
        <w:rPr>
          <w:rFonts w:ascii="Arial" w:hAnsi="Arial" w:cs="Arial"/>
          <w:sz w:val="24"/>
          <w:szCs w:val="24"/>
        </w:rPr>
        <w:t>.</w:t>
      </w:r>
    </w:p>
    <w:p w:rsidR="00330C34" w:rsidRDefault="00330C34" w:rsidP="00632222">
      <w:pPr>
        <w:spacing w:after="0" w:line="240" w:lineRule="auto"/>
        <w:ind w:left="720"/>
        <w:rPr>
          <w:rFonts w:ascii="Arial" w:hAnsi="Arial" w:cs="Arial"/>
          <w:b/>
          <w:sz w:val="24"/>
          <w:szCs w:val="24"/>
          <w:highlight w:val="yellow"/>
        </w:rPr>
      </w:pPr>
    </w:p>
    <w:p w:rsidR="00DB2DB1" w:rsidRDefault="007742B8" w:rsidP="00F45E67">
      <w:pPr>
        <w:spacing w:after="0" w:line="240" w:lineRule="auto"/>
        <w:ind w:left="720"/>
        <w:rPr>
          <w:rFonts w:ascii="Arial" w:hAnsi="Arial" w:cs="Arial"/>
          <w:sz w:val="24"/>
          <w:szCs w:val="24"/>
        </w:rPr>
      </w:pPr>
      <w:r>
        <w:rPr>
          <w:rFonts w:ascii="Arial" w:hAnsi="Arial" w:cs="Arial"/>
          <w:sz w:val="24"/>
          <w:szCs w:val="24"/>
        </w:rPr>
        <w:lastRenderedPageBreak/>
        <w:t xml:space="preserve">The </w:t>
      </w:r>
      <w:r w:rsidR="00212271">
        <w:rPr>
          <w:rFonts w:ascii="Arial" w:hAnsi="Arial" w:cs="Arial"/>
          <w:sz w:val="24"/>
          <w:szCs w:val="24"/>
        </w:rPr>
        <w:t>C</w:t>
      </w:r>
      <w:r>
        <w:rPr>
          <w:rFonts w:ascii="Arial" w:hAnsi="Arial" w:cs="Arial"/>
          <w:sz w:val="24"/>
          <w:szCs w:val="24"/>
        </w:rPr>
        <w:t xml:space="preserve">ommittee </w:t>
      </w:r>
      <w:r w:rsidR="006F2C72">
        <w:rPr>
          <w:rFonts w:ascii="Arial" w:hAnsi="Arial" w:cs="Arial"/>
          <w:sz w:val="24"/>
          <w:szCs w:val="24"/>
        </w:rPr>
        <w:t>approve</w:t>
      </w:r>
      <w:r>
        <w:rPr>
          <w:rFonts w:ascii="Arial" w:hAnsi="Arial" w:cs="Arial"/>
          <w:sz w:val="24"/>
          <w:szCs w:val="24"/>
        </w:rPr>
        <w:t>d the Strategic Risk Register</w:t>
      </w:r>
      <w:r w:rsidR="006F2C72">
        <w:rPr>
          <w:rFonts w:ascii="Arial" w:hAnsi="Arial" w:cs="Arial"/>
          <w:sz w:val="24"/>
          <w:szCs w:val="24"/>
        </w:rPr>
        <w:t xml:space="preserve"> </w:t>
      </w:r>
      <w:r w:rsidR="00B71CA3">
        <w:rPr>
          <w:rFonts w:ascii="Arial" w:hAnsi="Arial" w:cs="Arial"/>
          <w:sz w:val="24"/>
          <w:szCs w:val="24"/>
        </w:rPr>
        <w:t>subject to the reduced change t</w:t>
      </w:r>
      <w:r w:rsidR="00212271">
        <w:rPr>
          <w:rFonts w:ascii="Arial" w:hAnsi="Arial" w:cs="Arial"/>
          <w:sz w:val="24"/>
          <w:szCs w:val="24"/>
        </w:rPr>
        <w:t xml:space="preserve">o Risk </w:t>
      </w:r>
      <w:r w:rsidR="006F2C72">
        <w:rPr>
          <w:rFonts w:ascii="Arial" w:hAnsi="Arial" w:cs="Arial"/>
          <w:sz w:val="24"/>
          <w:szCs w:val="24"/>
        </w:rPr>
        <w:t>S10</w:t>
      </w:r>
      <w:r w:rsidR="00212271">
        <w:rPr>
          <w:rFonts w:ascii="Arial" w:hAnsi="Arial" w:cs="Arial"/>
          <w:sz w:val="24"/>
          <w:szCs w:val="24"/>
        </w:rPr>
        <w:t>.</w:t>
      </w:r>
      <w:r w:rsidR="00BD5A32" w:rsidRPr="00330C34">
        <w:rPr>
          <w:rFonts w:ascii="Arial" w:hAnsi="Arial" w:cs="Arial"/>
          <w:b/>
          <w:sz w:val="24"/>
          <w:szCs w:val="24"/>
          <w:highlight w:val="yellow"/>
        </w:rPr>
        <w:br/>
      </w:r>
    </w:p>
    <w:p w:rsidR="007A26AA" w:rsidRPr="007F0828" w:rsidRDefault="00632222" w:rsidP="007F0828">
      <w:pPr>
        <w:pStyle w:val="ListParagraph"/>
        <w:numPr>
          <w:ilvl w:val="2"/>
          <w:numId w:val="26"/>
        </w:numPr>
        <w:spacing w:after="0" w:line="240" w:lineRule="auto"/>
        <w:rPr>
          <w:b/>
        </w:rPr>
      </w:pPr>
      <w:r w:rsidRPr="007F0828">
        <w:rPr>
          <w:b/>
        </w:rPr>
        <w:t xml:space="preserve">Health Improvement Scotland Quarter 3 Health </w:t>
      </w:r>
      <w:r w:rsidR="004752CD">
        <w:rPr>
          <w:b/>
        </w:rPr>
        <w:t>C</w:t>
      </w:r>
      <w:r w:rsidRPr="007F0828">
        <w:rPr>
          <w:b/>
        </w:rPr>
        <w:t>are Staffing Programme Report</w:t>
      </w:r>
    </w:p>
    <w:p w:rsidR="007F0828" w:rsidRPr="007F0828" w:rsidRDefault="007F0828" w:rsidP="007F0828">
      <w:pPr>
        <w:spacing w:after="0" w:line="240" w:lineRule="auto"/>
      </w:pPr>
    </w:p>
    <w:p w:rsidR="004752CD" w:rsidRDefault="007F0828" w:rsidP="007F0828">
      <w:pPr>
        <w:spacing w:after="0" w:line="240" w:lineRule="auto"/>
        <w:ind w:left="720"/>
        <w:rPr>
          <w:rFonts w:ascii="Arial" w:hAnsi="Arial" w:cs="Arial"/>
          <w:sz w:val="24"/>
        </w:rPr>
      </w:pPr>
      <w:r w:rsidRPr="007F0828">
        <w:rPr>
          <w:rFonts w:ascii="Arial" w:hAnsi="Arial" w:cs="Arial"/>
          <w:sz w:val="24"/>
        </w:rPr>
        <w:t>A</w:t>
      </w:r>
      <w:r w:rsidR="00520F40">
        <w:rPr>
          <w:rFonts w:ascii="Arial" w:hAnsi="Arial" w:cs="Arial"/>
          <w:sz w:val="24"/>
        </w:rPr>
        <w:t xml:space="preserve">nne </w:t>
      </w:r>
      <w:r w:rsidRPr="007F0828">
        <w:rPr>
          <w:rFonts w:ascii="Arial" w:hAnsi="Arial" w:cs="Arial"/>
          <w:sz w:val="24"/>
        </w:rPr>
        <w:t>M</w:t>
      </w:r>
      <w:r w:rsidR="00520F40">
        <w:rPr>
          <w:rFonts w:ascii="Arial" w:hAnsi="Arial" w:cs="Arial"/>
          <w:sz w:val="24"/>
        </w:rPr>
        <w:t xml:space="preserve">arie </w:t>
      </w:r>
      <w:r w:rsidRPr="007F0828">
        <w:rPr>
          <w:rFonts w:ascii="Arial" w:hAnsi="Arial" w:cs="Arial"/>
          <w:sz w:val="24"/>
        </w:rPr>
        <w:t>C</w:t>
      </w:r>
      <w:r w:rsidR="00520F40">
        <w:rPr>
          <w:rFonts w:ascii="Arial" w:hAnsi="Arial" w:cs="Arial"/>
          <w:sz w:val="24"/>
        </w:rPr>
        <w:t>avanagh</w:t>
      </w:r>
      <w:r w:rsidR="00F60EBB">
        <w:rPr>
          <w:rFonts w:ascii="Arial" w:hAnsi="Arial" w:cs="Arial"/>
          <w:sz w:val="24"/>
        </w:rPr>
        <w:t xml:space="preserve"> summarised the </w:t>
      </w:r>
      <w:r w:rsidRPr="007F0828">
        <w:rPr>
          <w:rFonts w:ascii="Arial" w:hAnsi="Arial" w:cs="Arial"/>
          <w:sz w:val="24"/>
        </w:rPr>
        <w:t xml:space="preserve">Q3 </w:t>
      </w:r>
      <w:r w:rsidR="004752CD">
        <w:rPr>
          <w:rFonts w:ascii="Arial" w:hAnsi="Arial" w:cs="Arial"/>
          <w:sz w:val="24"/>
        </w:rPr>
        <w:t>H</w:t>
      </w:r>
      <w:r w:rsidR="00F60EBB">
        <w:rPr>
          <w:rFonts w:ascii="Arial" w:hAnsi="Arial" w:cs="Arial"/>
          <w:sz w:val="24"/>
        </w:rPr>
        <w:t xml:space="preserve">ealth </w:t>
      </w:r>
      <w:r w:rsidR="004752CD">
        <w:rPr>
          <w:rFonts w:ascii="Arial" w:hAnsi="Arial" w:cs="Arial"/>
          <w:sz w:val="24"/>
        </w:rPr>
        <w:t>C</w:t>
      </w:r>
      <w:r w:rsidR="00F60EBB">
        <w:rPr>
          <w:rFonts w:ascii="Arial" w:hAnsi="Arial" w:cs="Arial"/>
          <w:sz w:val="24"/>
        </w:rPr>
        <w:t xml:space="preserve">are </w:t>
      </w:r>
      <w:r w:rsidR="004752CD">
        <w:rPr>
          <w:rFonts w:ascii="Arial" w:hAnsi="Arial" w:cs="Arial"/>
          <w:sz w:val="24"/>
        </w:rPr>
        <w:t>S</w:t>
      </w:r>
      <w:r w:rsidR="00F60EBB">
        <w:rPr>
          <w:rFonts w:ascii="Arial" w:hAnsi="Arial" w:cs="Arial"/>
          <w:sz w:val="24"/>
        </w:rPr>
        <w:t xml:space="preserve">taffing </w:t>
      </w:r>
      <w:r w:rsidR="004752CD">
        <w:rPr>
          <w:rFonts w:ascii="Arial" w:hAnsi="Arial" w:cs="Arial"/>
          <w:sz w:val="24"/>
        </w:rPr>
        <w:t>R</w:t>
      </w:r>
      <w:r w:rsidR="00F60EBB">
        <w:rPr>
          <w:rFonts w:ascii="Arial" w:hAnsi="Arial" w:cs="Arial"/>
          <w:sz w:val="24"/>
        </w:rPr>
        <w:t>epor</w:t>
      </w:r>
      <w:r w:rsidR="004752CD">
        <w:rPr>
          <w:rFonts w:ascii="Arial" w:hAnsi="Arial" w:cs="Arial"/>
          <w:sz w:val="24"/>
        </w:rPr>
        <w:t xml:space="preserve">t and advised that this was due </w:t>
      </w:r>
      <w:r w:rsidR="006269C4">
        <w:rPr>
          <w:rFonts w:ascii="Arial" w:hAnsi="Arial" w:cs="Arial"/>
          <w:sz w:val="24"/>
        </w:rPr>
        <w:t xml:space="preserve">to </w:t>
      </w:r>
      <w:r w:rsidR="004752CD">
        <w:rPr>
          <w:rFonts w:ascii="Arial" w:hAnsi="Arial" w:cs="Arial"/>
          <w:sz w:val="24"/>
        </w:rPr>
        <w:t xml:space="preserve">be </w:t>
      </w:r>
      <w:r w:rsidR="006269C4">
        <w:rPr>
          <w:rFonts w:ascii="Arial" w:hAnsi="Arial" w:cs="Arial"/>
          <w:sz w:val="24"/>
        </w:rPr>
        <w:t>submit</w:t>
      </w:r>
      <w:r w:rsidR="004752CD">
        <w:rPr>
          <w:rFonts w:ascii="Arial" w:hAnsi="Arial" w:cs="Arial"/>
          <w:sz w:val="24"/>
        </w:rPr>
        <w:t>ted</w:t>
      </w:r>
      <w:r w:rsidR="006269C4">
        <w:rPr>
          <w:rFonts w:ascii="Arial" w:hAnsi="Arial" w:cs="Arial"/>
          <w:sz w:val="24"/>
        </w:rPr>
        <w:t xml:space="preserve"> </w:t>
      </w:r>
      <w:r w:rsidR="004752CD">
        <w:rPr>
          <w:rFonts w:ascii="Arial" w:hAnsi="Arial" w:cs="Arial"/>
          <w:sz w:val="24"/>
        </w:rPr>
        <w:t>to</w:t>
      </w:r>
      <w:r>
        <w:rPr>
          <w:rFonts w:ascii="Arial" w:hAnsi="Arial" w:cs="Arial"/>
          <w:sz w:val="24"/>
        </w:rPr>
        <w:t xml:space="preserve"> Scot</w:t>
      </w:r>
      <w:r w:rsidR="006269C4">
        <w:rPr>
          <w:rFonts w:ascii="Arial" w:hAnsi="Arial" w:cs="Arial"/>
          <w:sz w:val="24"/>
        </w:rPr>
        <w:t>tish G</w:t>
      </w:r>
      <w:r>
        <w:rPr>
          <w:rFonts w:ascii="Arial" w:hAnsi="Arial" w:cs="Arial"/>
          <w:sz w:val="24"/>
        </w:rPr>
        <w:t>ov</w:t>
      </w:r>
      <w:r w:rsidR="006269C4">
        <w:rPr>
          <w:rFonts w:ascii="Arial" w:hAnsi="Arial" w:cs="Arial"/>
          <w:sz w:val="24"/>
        </w:rPr>
        <w:t>ernment as a holding report</w:t>
      </w:r>
      <w:r w:rsidR="004752CD">
        <w:rPr>
          <w:rFonts w:ascii="Arial" w:hAnsi="Arial" w:cs="Arial"/>
          <w:sz w:val="24"/>
        </w:rPr>
        <w:t>,</w:t>
      </w:r>
      <w:r w:rsidR="006269C4">
        <w:rPr>
          <w:rFonts w:ascii="Arial" w:hAnsi="Arial" w:cs="Arial"/>
          <w:sz w:val="24"/>
        </w:rPr>
        <w:t xml:space="preserve"> in place of the </w:t>
      </w:r>
      <w:r w:rsidR="004752CD">
        <w:rPr>
          <w:rFonts w:ascii="Arial" w:hAnsi="Arial" w:cs="Arial"/>
          <w:sz w:val="24"/>
        </w:rPr>
        <w:t>A</w:t>
      </w:r>
      <w:r w:rsidR="006269C4">
        <w:rPr>
          <w:rFonts w:ascii="Arial" w:hAnsi="Arial" w:cs="Arial"/>
          <w:sz w:val="24"/>
        </w:rPr>
        <w:t xml:space="preserve">nnual </w:t>
      </w:r>
      <w:r w:rsidR="004752CD">
        <w:rPr>
          <w:rFonts w:ascii="Arial" w:hAnsi="Arial" w:cs="Arial"/>
          <w:sz w:val="24"/>
        </w:rPr>
        <w:t>R</w:t>
      </w:r>
      <w:r w:rsidR="006B73EE">
        <w:rPr>
          <w:rFonts w:ascii="Arial" w:hAnsi="Arial" w:cs="Arial"/>
          <w:sz w:val="24"/>
        </w:rPr>
        <w:t xml:space="preserve">eport </w:t>
      </w:r>
      <w:r w:rsidR="004752CD">
        <w:rPr>
          <w:rFonts w:ascii="Arial" w:hAnsi="Arial" w:cs="Arial"/>
          <w:sz w:val="24"/>
        </w:rPr>
        <w:t xml:space="preserve">and that this approach was </w:t>
      </w:r>
      <w:r w:rsidR="006269C4">
        <w:rPr>
          <w:rFonts w:ascii="Arial" w:hAnsi="Arial" w:cs="Arial"/>
          <w:sz w:val="24"/>
        </w:rPr>
        <w:t xml:space="preserve">being replicated across other </w:t>
      </w:r>
      <w:r w:rsidR="00B71CA3">
        <w:rPr>
          <w:rFonts w:ascii="Arial" w:hAnsi="Arial" w:cs="Arial"/>
          <w:sz w:val="24"/>
        </w:rPr>
        <w:t xml:space="preserve">NHS </w:t>
      </w:r>
      <w:r w:rsidR="004752CD">
        <w:rPr>
          <w:rFonts w:ascii="Arial" w:hAnsi="Arial" w:cs="Arial"/>
          <w:sz w:val="24"/>
        </w:rPr>
        <w:t>Health B</w:t>
      </w:r>
      <w:r w:rsidR="006269C4">
        <w:rPr>
          <w:rFonts w:ascii="Arial" w:hAnsi="Arial" w:cs="Arial"/>
          <w:sz w:val="24"/>
        </w:rPr>
        <w:t xml:space="preserve">oards. </w:t>
      </w:r>
      <w:r w:rsidR="004752CD">
        <w:rPr>
          <w:rFonts w:ascii="Arial" w:hAnsi="Arial" w:cs="Arial"/>
          <w:sz w:val="24"/>
        </w:rPr>
        <w:t>The Committee noted that c</w:t>
      </w:r>
      <w:r>
        <w:rPr>
          <w:rFonts w:ascii="Arial" w:hAnsi="Arial" w:cs="Arial"/>
          <w:sz w:val="24"/>
        </w:rPr>
        <w:t xml:space="preserve">ompliance with </w:t>
      </w:r>
      <w:r w:rsidR="006269C4">
        <w:rPr>
          <w:rFonts w:ascii="Arial" w:hAnsi="Arial" w:cs="Arial"/>
          <w:sz w:val="24"/>
        </w:rPr>
        <w:t xml:space="preserve">the </w:t>
      </w:r>
      <w:r>
        <w:rPr>
          <w:rFonts w:ascii="Arial" w:hAnsi="Arial" w:cs="Arial"/>
          <w:sz w:val="24"/>
        </w:rPr>
        <w:t>duties w</w:t>
      </w:r>
      <w:r w:rsidR="004752CD">
        <w:rPr>
          <w:rFonts w:ascii="Arial" w:hAnsi="Arial" w:cs="Arial"/>
          <w:sz w:val="24"/>
        </w:rPr>
        <w:t>ould</w:t>
      </w:r>
      <w:r>
        <w:rPr>
          <w:rFonts w:ascii="Arial" w:hAnsi="Arial" w:cs="Arial"/>
          <w:sz w:val="24"/>
        </w:rPr>
        <w:t xml:space="preserve"> not change. </w:t>
      </w:r>
    </w:p>
    <w:p w:rsidR="004752CD" w:rsidRDefault="004752CD" w:rsidP="007F0828">
      <w:pPr>
        <w:spacing w:after="0" w:line="240" w:lineRule="auto"/>
        <w:ind w:left="720"/>
        <w:rPr>
          <w:rFonts w:ascii="Arial" w:hAnsi="Arial" w:cs="Arial"/>
          <w:sz w:val="24"/>
        </w:rPr>
      </w:pPr>
    </w:p>
    <w:p w:rsidR="007F0828" w:rsidRDefault="004752CD" w:rsidP="007F0828">
      <w:pPr>
        <w:spacing w:after="0" w:line="240" w:lineRule="auto"/>
        <w:ind w:left="720"/>
        <w:rPr>
          <w:rFonts w:ascii="Arial" w:hAnsi="Arial" w:cs="Arial"/>
          <w:sz w:val="24"/>
        </w:rPr>
      </w:pPr>
      <w:r>
        <w:rPr>
          <w:rFonts w:ascii="Arial" w:hAnsi="Arial" w:cs="Arial"/>
          <w:sz w:val="24"/>
        </w:rPr>
        <w:t>Anne Marie Cavanagh highlighted the</w:t>
      </w:r>
      <w:r w:rsidR="00AC31C8">
        <w:rPr>
          <w:rFonts w:ascii="Arial" w:hAnsi="Arial" w:cs="Arial"/>
          <w:sz w:val="24"/>
        </w:rPr>
        <w:t xml:space="preserve"> update and summary on</w:t>
      </w:r>
      <w:r w:rsidR="007F0828">
        <w:rPr>
          <w:rFonts w:ascii="Arial" w:hAnsi="Arial" w:cs="Arial"/>
          <w:sz w:val="24"/>
        </w:rPr>
        <w:t xml:space="preserve"> compliance within</w:t>
      </w:r>
      <w:r w:rsidR="006269C4">
        <w:rPr>
          <w:rFonts w:ascii="Arial" w:hAnsi="Arial" w:cs="Arial"/>
          <w:sz w:val="24"/>
        </w:rPr>
        <w:t xml:space="preserve"> the report</w:t>
      </w:r>
      <w:r>
        <w:rPr>
          <w:rFonts w:ascii="Arial" w:hAnsi="Arial" w:cs="Arial"/>
          <w:sz w:val="24"/>
        </w:rPr>
        <w:t xml:space="preserve"> which detailed</w:t>
      </w:r>
      <w:r w:rsidR="007F0828">
        <w:rPr>
          <w:rFonts w:ascii="Arial" w:hAnsi="Arial" w:cs="Arial"/>
          <w:sz w:val="24"/>
        </w:rPr>
        <w:t xml:space="preserve"> three key themes</w:t>
      </w:r>
      <w:r>
        <w:rPr>
          <w:rFonts w:ascii="Arial" w:hAnsi="Arial" w:cs="Arial"/>
          <w:sz w:val="24"/>
        </w:rPr>
        <w:t>:</w:t>
      </w:r>
    </w:p>
    <w:p w:rsidR="007F0828" w:rsidRDefault="007F0828" w:rsidP="007F0828">
      <w:pPr>
        <w:spacing w:after="0" w:line="240" w:lineRule="auto"/>
        <w:ind w:left="720"/>
        <w:rPr>
          <w:rFonts w:ascii="Arial" w:hAnsi="Arial" w:cs="Arial"/>
          <w:sz w:val="24"/>
        </w:rPr>
      </w:pPr>
    </w:p>
    <w:p w:rsidR="009B0531" w:rsidRDefault="007F0828" w:rsidP="009B0531">
      <w:pPr>
        <w:pStyle w:val="ListParagraph"/>
        <w:numPr>
          <w:ilvl w:val="0"/>
          <w:numId w:val="27"/>
        </w:numPr>
        <w:spacing w:after="0" w:line="240" w:lineRule="auto"/>
      </w:pPr>
      <w:r w:rsidRPr="009B0531">
        <w:t>High cost of agency</w:t>
      </w:r>
      <w:r w:rsidR="009B0531">
        <w:t xml:space="preserve"> usage</w:t>
      </w:r>
    </w:p>
    <w:p w:rsidR="009B0531" w:rsidRDefault="006E7BFC" w:rsidP="009B0531">
      <w:pPr>
        <w:pStyle w:val="ListParagraph"/>
        <w:numPr>
          <w:ilvl w:val="0"/>
          <w:numId w:val="27"/>
        </w:numPr>
        <w:spacing w:after="0" w:line="240" w:lineRule="auto"/>
      </w:pPr>
      <w:r>
        <w:t xml:space="preserve">Good </w:t>
      </w:r>
      <w:r w:rsidR="004752CD">
        <w:t>B</w:t>
      </w:r>
      <w:r>
        <w:t>oard</w:t>
      </w:r>
      <w:r w:rsidR="007F0828" w:rsidRPr="009B0531">
        <w:t xml:space="preserve"> governance</w:t>
      </w:r>
    </w:p>
    <w:p w:rsidR="007F0828" w:rsidRPr="009B0531" w:rsidRDefault="009B0531" w:rsidP="009B0531">
      <w:pPr>
        <w:pStyle w:val="ListParagraph"/>
        <w:numPr>
          <w:ilvl w:val="0"/>
          <w:numId w:val="27"/>
        </w:numPr>
        <w:spacing w:after="0" w:line="240" w:lineRule="auto"/>
      </w:pPr>
      <w:r>
        <w:t xml:space="preserve">The </w:t>
      </w:r>
      <w:r w:rsidR="004752CD">
        <w:t>A</w:t>
      </w:r>
      <w:r w:rsidR="007F0828" w:rsidRPr="009B0531">
        <w:t xml:space="preserve">nnual </w:t>
      </w:r>
      <w:r w:rsidR="004752CD">
        <w:t>R</w:t>
      </w:r>
      <w:r w:rsidR="007F0828" w:rsidRPr="009B0531">
        <w:t>eport summary</w:t>
      </w:r>
    </w:p>
    <w:p w:rsidR="007F0828" w:rsidRDefault="007F0828" w:rsidP="007F0828">
      <w:pPr>
        <w:spacing w:after="0" w:line="240" w:lineRule="auto"/>
        <w:ind w:left="720"/>
        <w:rPr>
          <w:rFonts w:ascii="Arial" w:hAnsi="Arial" w:cs="Arial"/>
          <w:sz w:val="24"/>
        </w:rPr>
      </w:pPr>
    </w:p>
    <w:p w:rsidR="004219E4" w:rsidRDefault="00332570" w:rsidP="007F0828">
      <w:pPr>
        <w:spacing w:after="0" w:line="240" w:lineRule="auto"/>
        <w:ind w:left="720"/>
        <w:rPr>
          <w:rFonts w:ascii="Arial" w:hAnsi="Arial" w:cs="Arial"/>
          <w:sz w:val="24"/>
        </w:rPr>
      </w:pPr>
      <w:r>
        <w:rPr>
          <w:rFonts w:ascii="Arial" w:hAnsi="Arial" w:cs="Arial"/>
          <w:sz w:val="24"/>
        </w:rPr>
        <w:t xml:space="preserve">Anne Marie Cavanagh confirmed the full report would be </w:t>
      </w:r>
      <w:r w:rsidR="004752CD">
        <w:rPr>
          <w:rFonts w:ascii="Arial" w:hAnsi="Arial" w:cs="Arial"/>
          <w:sz w:val="24"/>
        </w:rPr>
        <w:t>complete for the 30 April 2025 deadline.</w:t>
      </w:r>
      <w:r>
        <w:rPr>
          <w:rFonts w:ascii="Arial" w:hAnsi="Arial" w:cs="Arial"/>
          <w:sz w:val="24"/>
        </w:rPr>
        <w:t xml:space="preserve"> </w:t>
      </w:r>
    </w:p>
    <w:p w:rsidR="004219E4" w:rsidRDefault="004219E4" w:rsidP="007F0828">
      <w:pPr>
        <w:spacing w:after="0" w:line="240" w:lineRule="auto"/>
        <w:ind w:left="720"/>
        <w:rPr>
          <w:rFonts w:ascii="Arial" w:hAnsi="Arial" w:cs="Arial"/>
          <w:sz w:val="24"/>
        </w:rPr>
      </w:pPr>
    </w:p>
    <w:p w:rsidR="004219E4" w:rsidRPr="007F0828" w:rsidRDefault="007742B8" w:rsidP="007F0828">
      <w:pPr>
        <w:spacing w:after="0" w:line="240" w:lineRule="auto"/>
        <w:ind w:left="720"/>
        <w:rPr>
          <w:rFonts w:ascii="Arial" w:hAnsi="Arial" w:cs="Arial"/>
          <w:sz w:val="24"/>
        </w:rPr>
      </w:pPr>
      <w:r>
        <w:rPr>
          <w:rFonts w:ascii="Arial" w:hAnsi="Arial" w:cs="Arial"/>
          <w:sz w:val="24"/>
        </w:rPr>
        <w:t xml:space="preserve">The </w:t>
      </w:r>
      <w:r w:rsidR="004752CD">
        <w:rPr>
          <w:rFonts w:ascii="Arial" w:hAnsi="Arial" w:cs="Arial"/>
          <w:sz w:val="24"/>
        </w:rPr>
        <w:t>C</w:t>
      </w:r>
      <w:r>
        <w:rPr>
          <w:rFonts w:ascii="Arial" w:hAnsi="Arial" w:cs="Arial"/>
          <w:sz w:val="24"/>
        </w:rPr>
        <w:t>ommittee</w:t>
      </w:r>
      <w:r w:rsidR="004219E4">
        <w:rPr>
          <w:rFonts w:ascii="Arial" w:hAnsi="Arial" w:cs="Arial"/>
          <w:sz w:val="24"/>
        </w:rPr>
        <w:t xml:space="preserve"> approved</w:t>
      </w:r>
      <w:r>
        <w:rPr>
          <w:rFonts w:ascii="Arial" w:hAnsi="Arial" w:cs="Arial"/>
          <w:sz w:val="24"/>
        </w:rPr>
        <w:t xml:space="preserve"> the Health Improvement Scotland Quarter 3 Health Care Staffing Programme Report</w:t>
      </w:r>
      <w:r w:rsidR="004219E4">
        <w:rPr>
          <w:rFonts w:ascii="Arial" w:hAnsi="Arial" w:cs="Arial"/>
          <w:sz w:val="24"/>
        </w:rPr>
        <w:t>.</w:t>
      </w:r>
    </w:p>
    <w:p w:rsidR="00F16456" w:rsidRPr="00DB2DB1" w:rsidRDefault="00F16456" w:rsidP="00E2086B">
      <w:pPr>
        <w:spacing w:after="0" w:line="240" w:lineRule="auto"/>
        <w:rPr>
          <w:rFonts w:ascii="Arial" w:hAnsi="Arial" w:cs="Arial"/>
          <w:b/>
          <w:sz w:val="24"/>
          <w:szCs w:val="24"/>
        </w:rPr>
      </w:pPr>
    </w:p>
    <w:p w:rsidR="00CE62BF" w:rsidRPr="00DB2DB1" w:rsidRDefault="00CE62BF" w:rsidP="00E2086B">
      <w:pPr>
        <w:spacing w:after="0" w:line="240" w:lineRule="auto"/>
        <w:ind w:left="720"/>
        <w:contextualSpacing/>
        <w:rPr>
          <w:rFonts w:ascii="Arial" w:hAnsi="Arial" w:cs="Arial"/>
          <w:sz w:val="24"/>
          <w:szCs w:val="24"/>
        </w:rPr>
      </w:pPr>
    </w:p>
    <w:p w:rsidR="00881142" w:rsidRDefault="00881142" w:rsidP="00881142">
      <w:pPr>
        <w:spacing w:after="0" w:line="240" w:lineRule="auto"/>
        <w:rPr>
          <w:rFonts w:ascii="Arial" w:hAnsi="Arial" w:cs="Arial"/>
          <w:b/>
          <w:color w:val="0070C0"/>
          <w:sz w:val="24"/>
        </w:rPr>
      </w:pPr>
      <w:r w:rsidRPr="00881142">
        <w:rPr>
          <w:rFonts w:ascii="Arial" w:hAnsi="Arial" w:cs="Arial"/>
          <w:b/>
          <w:color w:val="0070C0"/>
          <w:sz w:val="24"/>
        </w:rPr>
        <w:t>3.3</w:t>
      </w:r>
      <w:r w:rsidR="0095100A" w:rsidRPr="00881142">
        <w:rPr>
          <w:rFonts w:ascii="Arial" w:hAnsi="Arial" w:cs="Arial"/>
          <w:b/>
          <w:color w:val="0070C0"/>
          <w:sz w:val="24"/>
        </w:rPr>
        <w:tab/>
      </w:r>
      <w:r w:rsidRPr="00881142">
        <w:rPr>
          <w:rFonts w:ascii="Arial" w:hAnsi="Arial" w:cs="Arial"/>
          <w:b/>
          <w:color w:val="0070C0"/>
          <w:sz w:val="24"/>
        </w:rPr>
        <w:t>Effective</w:t>
      </w:r>
    </w:p>
    <w:p w:rsidR="00881142" w:rsidRDefault="00881142" w:rsidP="00881142">
      <w:pPr>
        <w:spacing w:after="0" w:line="240" w:lineRule="auto"/>
        <w:rPr>
          <w:rFonts w:ascii="Arial" w:hAnsi="Arial" w:cs="Arial"/>
          <w:b/>
          <w:color w:val="0070C0"/>
          <w:sz w:val="24"/>
        </w:rPr>
      </w:pPr>
    </w:p>
    <w:p w:rsidR="006838C5" w:rsidRDefault="00881142" w:rsidP="00881142">
      <w:pPr>
        <w:spacing w:after="0" w:line="240" w:lineRule="auto"/>
        <w:rPr>
          <w:rFonts w:ascii="Arial" w:hAnsi="Arial" w:cs="Arial"/>
          <w:b/>
          <w:color w:val="000000" w:themeColor="text1"/>
          <w:sz w:val="24"/>
        </w:rPr>
      </w:pPr>
      <w:r w:rsidRPr="00881142">
        <w:rPr>
          <w:rFonts w:ascii="Arial" w:hAnsi="Arial" w:cs="Arial"/>
          <w:b/>
          <w:color w:val="000000" w:themeColor="text1"/>
          <w:sz w:val="24"/>
        </w:rPr>
        <w:t>3.3.1</w:t>
      </w:r>
      <w:r w:rsidR="005D324B" w:rsidRPr="00881142">
        <w:rPr>
          <w:rFonts w:ascii="Arial" w:hAnsi="Arial" w:cs="Arial"/>
          <w:b/>
          <w:color w:val="000000" w:themeColor="text1"/>
          <w:sz w:val="24"/>
        </w:rPr>
        <w:t xml:space="preserve"> </w:t>
      </w:r>
      <w:r>
        <w:rPr>
          <w:rFonts w:ascii="Arial" w:hAnsi="Arial" w:cs="Arial"/>
          <w:b/>
          <w:color w:val="000000" w:themeColor="text1"/>
          <w:sz w:val="24"/>
        </w:rPr>
        <w:tab/>
        <w:t>Performance Report</w:t>
      </w:r>
    </w:p>
    <w:p w:rsidR="00881142" w:rsidRDefault="00881142" w:rsidP="00881142">
      <w:pPr>
        <w:spacing w:after="0" w:line="240" w:lineRule="auto"/>
        <w:rPr>
          <w:rFonts w:ascii="Arial" w:hAnsi="Arial" w:cs="Arial"/>
          <w:b/>
          <w:color w:val="000000" w:themeColor="text1"/>
          <w:sz w:val="24"/>
        </w:rPr>
      </w:pPr>
    </w:p>
    <w:p w:rsidR="004752CD" w:rsidRDefault="005713B5" w:rsidP="00D7757F">
      <w:pPr>
        <w:spacing w:after="0" w:line="240" w:lineRule="auto"/>
        <w:ind w:left="720"/>
        <w:rPr>
          <w:rFonts w:ascii="Arial" w:hAnsi="Arial" w:cs="Arial"/>
          <w:sz w:val="24"/>
        </w:rPr>
      </w:pPr>
      <w:r w:rsidRPr="005713B5">
        <w:rPr>
          <w:rFonts w:ascii="Arial" w:hAnsi="Arial" w:cs="Arial"/>
          <w:sz w:val="24"/>
        </w:rPr>
        <w:t>A</w:t>
      </w:r>
      <w:r w:rsidR="000516D0">
        <w:rPr>
          <w:rFonts w:ascii="Arial" w:hAnsi="Arial" w:cs="Arial"/>
          <w:sz w:val="24"/>
        </w:rPr>
        <w:t xml:space="preserve">nne </w:t>
      </w:r>
      <w:r w:rsidRPr="005713B5">
        <w:rPr>
          <w:rFonts w:ascii="Arial" w:hAnsi="Arial" w:cs="Arial"/>
          <w:sz w:val="24"/>
        </w:rPr>
        <w:t>M</w:t>
      </w:r>
      <w:r w:rsidR="000516D0">
        <w:rPr>
          <w:rFonts w:ascii="Arial" w:hAnsi="Arial" w:cs="Arial"/>
          <w:sz w:val="24"/>
        </w:rPr>
        <w:t xml:space="preserve">arie </w:t>
      </w:r>
      <w:r w:rsidRPr="005713B5">
        <w:rPr>
          <w:rFonts w:ascii="Arial" w:hAnsi="Arial" w:cs="Arial"/>
          <w:sz w:val="24"/>
        </w:rPr>
        <w:t>C</w:t>
      </w:r>
      <w:r w:rsidR="000516D0">
        <w:rPr>
          <w:rFonts w:ascii="Arial" w:hAnsi="Arial" w:cs="Arial"/>
          <w:sz w:val="24"/>
        </w:rPr>
        <w:t xml:space="preserve">avanagh </w:t>
      </w:r>
      <w:r w:rsidR="004752CD">
        <w:rPr>
          <w:rFonts w:ascii="Arial" w:hAnsi="Arial" w:cs="Arial"/>
          <w:sz w:val="24"/>
        </w:rPr>
        <w:t>reported that within the C</w:t>
      </w:r>
      <w:r w:rsidR="000516D0">
        <w:rPr>
          <w:rFonts w:ascii="Arial" w:hAnsi="Arial" w:cs="Arial"/>
          <w:sz w:val="24"/>
        </w:rPr>
        <w:t xml:space="preserve">linical </w:t>
      </w:r>
      <w:r w:rsidR="004752CD">
        <w:rPr>
          <w:rFonts w:ascii="Arial" w:hAnsi="Arial" w:cs="Arial"/>
          <w:sz w:val="24"/>
        </w:rPr>
        <w:t>G</w:t>
      </w:r>
      <w:r w:rsidR="000516D0">
        <w:rPr>
          <w:rFonts w:ascii="Arial" w:hAnsi="Arial" w:cs="Arial"/>
          <w:sz w:val="24"/>
        </w:rPr>
        <w:t xml:space="preserve">overnance </w:t>
      </w:r>
      <w:r w:rsidR="004752CD">
        <w:rPr>
          <w:rFonts w:ascii="Arial" w:hAnsi="Arial" w:cs="Arial"/>
          <w:sz w:val="24"/>
        </w:rPr>
        <w:t>Key Performance Indicators (</w:t>
      </w:r>
      <w:r w:rsidR="000516D0">
        <w:rPr>
          <w:rFonts w:ascii="Arial" w:hAnsi="Arial" w:cs="Arial"/>
          <w:sz w:val="24"/>
        </w:rPr>
        <w:t>KPI’s</w:t>
      </w:r>
      <w:r w:rsidR="004752CD">
        <w:rPr>
          <w:rFonts w:ascii="Arial" w:hAnsi="Arial" w:cs="Arial"/>
          <w:sz w:val="24"/>
        </w:rPr>
        <w:t>)</w:t>
      </w:r>
      <w:r>
        <w:rPr>
          <w:rFonts w:ascii="Arial" w:hAnsi="Arial" w:cs="Arial"/>
          <w:sz w:val="24"/>
        </w:rPr>
        <w:t xml:space="preserve"> </w:t>
      </w:r>
      <w:r w:rsidR="006F752A">
        <w:rPr>
          <w:rFonts w:ascii="Arial" w:hAnsi="Arial" w:cs="Arial"/>
          <w:sz w:val="24"/>
        </w:rPr>
        <w:t xml:space="preserve">there were two </w:t>
      </w:r>
      <w:r w:rsidR="00B71CA3">
        <w:rPr>
          <w:rFonts w:ascii="Arial" w:hAnsi="Arial" w:cs="Arial"/>
          <w:sz w:val="24"/>
        </w:rPr>
        <w:t>S</w:t>
      </w:r>
      <w:r w:rsidR="006F752A">
        <w:rPr>
          <w:rFonts w:ascii="Arial" w:hAnsi="Arial" w:cs="Arial"/>
          <w:sz w:val="24"/>
        </w:rPr>
        <w:t xml:space="preserve">tage </w:t>
      </w:r>
      <w:r w:rsidR="00B71CA3">
        <w:rPr>
          <w:rFonts w:ascii="Arial" w:hAnsi="Arial" w:cs="Arial"/>
          <w:sz w:val="24"/>
        </w:rPr>
        <w:t>O</w:t>
      </w:r>
      <w:r w:rsidR="006F752A">
        <w:rPr>
          <w:rFonts w:ascii="Arial" w:hAnsi="Arial" w:cs="Arial"/>
          <w:sz w:val="24"/>
        </w:rPr>
        <w:t>ne complaints</w:t>
      </w:r>
      <w:r w:rsidR="000516D0" w:rsidRPr="006F752A">
        <w:rPr>
          <w:rFonts w:ascii="Arial" w:hAnsi="Arial" w:cs="Arial"/>
          <w:sz w:val="24"/>
        </w:rPr>
        <w:t xml:space="preserve"> and one </w:t>
      </w:r>
      <w:r w:rsidR="00B71CA3">
        <w:rPr>
          <w:rFonts w:ascii="Arial" w:hAnsi="Arial" w:cs="Arial"/>
          <w:sz w:val="24"/>
        </w:rPr>
        <w:t>S</w:t>
      </w:r>
      <w:r w:rsidR="000516D0" w:rsidRPr="006F752A">
        <w:rPr>
          <w:rFonts w:ascii="Arial" w:hAnsi="Arial" w:cs="Arial"/>
          <w:sz w:val="24"/>
        </w:rPr>
        <w:t xml:space="preserve">tage </w:t>
      </w:r>
      <w:r w:rsidR="00B71CA3">
        <w:rPr>
          <w:rFonts w:ascii="Arial" w:hAnsi="Arial" w:cs="Arial"/>
          <w:sz w:val="24"/>
        </w:rPr>
        <w:t>T</w:t>
      </w:r>
      <w:r w:rsidR="004752CD">
        <w:rPr>
          <w:rFonts w:ascii="Arial" w:hAnsi="Arial" w:cs="Arial"/>
          <w:sz w:val="24"/>
        </w:rPr>
        <w:t>wo</w:t>
      </w:r>
      <w:r w:rsidR="006F752A">
        <w:rPr>
          <w:rFonts w:ascii="Arial" w:hAnsi="Arial" w:cs="Arial"/>
          <w:sz w:val="24"/>
        </w:rPr>
        <w:t xml:space="preserve"> complaint</w:t>
      </w:r>
      <w:r w:rsidR="000516D0" w:rsidRPr="006F752A">
        <w:rPr>
          <w:rFonts w:ascii="Arial" w:hAnsi="Arial" w:cs="Arial"/>
          <w:sz w:val="24"/>
        </w:rPr>
        <w:t>,</w:t>
      </w:r>
      <w:r w:rsidR="000516D0">
        <w:rPr>
          <w:rFonts w:ascii="Arial" w:hAnsi="Arial" w:cs="Arial"/>
          <w:sz w:val="24"/>
        </w:rPr>
        <w:t xml:space="preserve"> o</w:t>
      </w:r>
      <w:r>
        <w:rPr>
          <w:rFonts w:ascii="Arial" w:hAnsi="Arial" w:cs="Arial"/>
          <w:sz w:val="24"/>
        </w:rPr>
        <w:t xml:space="preserve">ne </w:t>
      </w:r>
      <w:r w:rsidR="000516D0">
        <w:rPr>
          <w:rFonts w:ascii="Arial" w:hAnsi="Arial" w:cs="Arial"/>
          <w:sz w:val="24"/>
        </w:rPr>
        <w:t xml:space="preserve">of which </w:t>
      </w:r>
      <w:r>
        <w:rPr>
          <w:rFonts w:ascii="Arial" w:hAnsi="Arial" w:cs="Arial"/>
          <w:sz w:val="24"/>
        </w:rPr>
        <w:t>was responded to on time.</w:t>
      </w:r>
      <w:r w:rsidR="000516D0">
        <w:rPr>
          <w:rFonts w:ascii="Arial" w:hAnsi="Arial" w:cs="Arial"/>
          <w:sz w:val="24"/>
        </w:rPr>
        <w:t xml:space="preserve"> There were no SAER’s in January </w:t>
      </w:r>
      <w:r w:rsidR="00AC31C8">
        <w:rPr>
          <w:rFonts w:ascii="Arial" w:hAnsi="Arial" w:cs="Arial"/>
          <w:sz w:val="24"/>
        </w:rPr>
        <w:t xml:space="preserve">and </w:t>
      </w:r>
      <w:r w:rsidR="000516D0">
        <w:rPr>
          <w:rFonts w:ascii="Arial" w:hAnsi="Arial" w:cs="Arial"/>
          <w:sz w:val="24"/>
        </w:rPr>
        <w:t xml:space="preserve">this has provided some valuable time to </w:t>
      </w:r>
      <w:r w:rsidR="004752CD">
        <w:rPr>
          <w:rFonts w:ascii="Arial" w:hAnsi="Arial" w:cs="Arial"/>
          <w:sz w:val="24"/>
        </w:rPr>
        <w:t>progress</w:t>
      </w:r>
      <w:r w:rsidR="000516D0">
        <w:rPr>
          <w:rFonts w:ascii="Arial" w:hAnsi="Arial" w:cs="Arial"/>
          <w:sz w:val="24"/>
        </w:rPr>
        <w:t xml:space="preserve"> older SAER’s. </w:t>
      </w:r>
    </w:p>
    <w:p w:rsidR="004752CD" w:rsidRDefault="004752CD" w:rsidP="00D7757F">
      <w:pPr>
        <w:spacing w:after="0" w:line="240" w:lineRule="auto"/>
        <w:ind w:left="720"/>
        <w:rPr>
          <w:rFonts w:ascii="Arial" w:hAnsi="Arial" w:cs="Arial"/>
          <w:sz w:val="24"/>
        </w:rPr>
      </w:pPr>
    </w:p>
    <w:p w:rsidR="00094B69" w:rsidRDefault="004752CD" w:rsidP="00D7757F">
      <w:pPr>
        <w:spacing w:after="0" w:line="240" w:lineRule="auto"/>
        <w:ind w:left="720"/>
        <w:rPr>
          <w:rFonts w:ascii="Arial" w:hAnsi="Arial" w:cs="Arial"/>
          <w:sz w:val="24"/>
        </w:rPr>
      </w:pPr>
      <w:r>
        <w:rPr>
          <w:rFonts w:ascii="Arial" w:hAnsi="Arial" w:cs="Arial"/>
          <w:sz w:val="24"/>
        </w:rPr>
        <w:t>Anne Marie Cavanagh advised that t</w:t>
      </w:r>
      <w:r w:rsidR="000516D0">
        <w:rPr>
          <w:rFonts w:ascii="Arial" w:hAnsi="Arial" w:cs="Arial"/>
          <w:sz w:val="24"/>
        </w:rPr>
        <w:t xml:space="preserve">here </w:t>
      </w:r>
      <w:r>
        <w:rPr>
          <w:rFonts w:ascii="Arial" w:hAnsi="Arial" w:cs="Arial"/>
          <w:sz w:val="24"/>
        </w:rPr>
        <w:t>had been</w:t>
      </w:r>
      <w:r w:rsidR="000516D0">
        <w:rPr>
          <w:rFonts w:ascii="Arial" w:hAnsi="Arial" w:cs="Arial"/>
          <w:sz w:val="24"/>
        </w:rPr>
        <w:t xml:space="preserve"> </w:t>
      </w:r>
      <w:r>
        <w:rPr>
          <w:rFonts w:ascii="Arial" w:hAnsi="Arial" w:cs="Arial"/>
          <w:sz w:val="24"/>
        </w:rPr>
        <w:t>8</w:t>
      </w:r>
      <w:r w:rsidR="000516D0">
        <w:rPr>
          <w:rFonts w:ascii="Arial" w:hAnsi="Arial" w:cs="Arial"/>
          <w:sz w:val="24"/>
        </w:rPr>
        <w:t xml:space="preserve"> deaths in January</w:t>
      </w:r>
      <w:r>
        <w:rPr>
          <w:rFonts w:ascii="Arial" w:hAnsi="Arial" w:cs="Arial"/>
          <w:sz w:val="24"/>
        </w:rPr>
        <w:t xml:space="preserve"> 2025</w:t>
      </w:r>
      <w:r w:rsidR="000516D0">
        <w:rPr>
          <w:rFonts w:ascii="Arial" w:hAnsi="Arial" w:cs="Arial"/>
          <w:sz w:val="24"/>
        </w:rPr>
        <w:t xml:space="preserve">, all of which </w:t>
      </w:r>
      <w:r>
        <w:rPr>
          <w:rFonts w:ascii="Arial" w:hAnsi="Arial" w:cs="Arial"/>
          <w:sz w:val="24"/>
        </w:rPr>
        <w:t xml:space="preserve">were </w:t>
      </w:r>
      <w:r w:rsidR="000516D0">
        <w:rPr>
          <w:rFonts w:ascii="Arial" w:hAnsi="Arial" w:cs="Arial"/>
          <w:sz w:val="24"/>
        </w:rPr>
        <w:t xml:space="preserve">appropriately </w:t>
      </w:r>
      <w:r>
        <w:rPr>
          <w:rFonts w:ascii="Arial" w:hAnsi="Arial" w:cs="Arial"/>
          <w:sz w:val="24"/>
        </w:rPr>
        <w:t>processed</w:t>
      </w:r>
      <w:r w:rsidR="000516D0">
        <w:rPr>
          <w:rFonts w:ascii="Arial" w:hAnsi="Arial" w:cs="Arial"/>
          <w:sz w:val="24"/>
        </w:rPr>
        <w:t xml:space="preserve"> through the </w:t>
      </w:r>
      <w:r w:rsidR="00094B69">
        <w:rPr>
          <w:rFonts w:ascii="Arial" w:hAnsi="Arial" w:cs="Arial"/>
          <w:sz w:val="24"/>
        </w:rPr>
        <w:t>Surgical Morbidity and Mortality</w:t>
      </w:r>
      <w:r w:rsidR="000516D0">
        <w:rPr>
          <w:rFonts w:ascii="Arial" w:hAnsi="Arial" w:cs="Arial"/>
          <w:sz w:val="24"/>
        </w:rPr>
        <w:t xml:space="preserve"> process. </w:t>
      </w:r>
    </w:p>
    <w:p w:rsidR="00094B69" w:rsidRDefault="00094B69" w:rsidP="00D7757F">
      <w:pPr>
        <w:spacing w:after="0" w:line="240" w:lineRule="auto"/>
        <w:ind w:left="720"/>
        <w:rPr>
          <w:rFonts w:ascii="Arial" w:hAnsi="Arial" w:cs="Arial"/>
          <w:sz w:val="24"/>
        </w:rPr>
      </w:pPr>
    </w:p>
    <w:p w:rsidR="004752CD" w:rsidRDefault="00094B69" w:rsidP="00D7757F">
      <w:pPr>
        <w:spacing w:after="0" w:line="240" w:lineRule="auto"/>
        <w:ind w:left="720"/>
        <w:rPr>
          <w:rFonts w:ascii="Arial" w:hAnsi="Arial" w:cs="Arial"/>
          <w:sz w:val="24"/>
        </w:rPr>
      </w:pPr>
      <w:r>
        <w:rPr>
          <w:rFonts w:ascii="Arial" w:hAnsi="Arial" w:cs="Arial"/>
          <w:sz w:val="24"/>
        </w:rPr>
        <w:t>Anne Marie Cavanagh advised t</w:t>
      </w:r>
      <w:r w:rsidR="004752CD">
        <w:rPr>
          <w:rFonts w:ascii="Arial" w:hAnsi="Arial" w:cs="Arial"/>
          <w:sz w:val="24"/>
        </w:rPr>
        <w:t>here had been n</w:t>
      </w:r>
      <w:r w:rsidR="000516D0">
        <w:rPr>
          <w:rFonts w:ascii="Arial" w:hAnsi="Arial" w:cs="Arial"/>
          <w:sz w:val="24"/>
        </w:rPr>
        <w:t xml:space="preserve">o </w:t>
      </w:r>
      <w:r w:rsidR="004752CD">
        <w:rPr>
          <w:rFonts w:ascii="Arial" w:hAnsi="Arial" w:cs="Arial"/>
          <w:sz w:val="24"/>
        </w:rPr>
        <w:t>W</w:t>
      </w:r>
      <w:r w:rsidR="000516D0">
        <w:rPr>
          <w:rFonts w:ascii="Arial" w:hAnsi="Arial" w:cs="Arial"/>
          <w:sz w:val="24"/>
        </w:rPr>
        <w:t xml:space="preserve">histleblowing </w:t>
      </w:r>
      <w:r w:rsidR="004752CD">
        <w:rPr>
          <w:rFonts w:ascii="Arial" w:hAnsi="Arial" w:cs="Arial"/>
          <w:sz w:val="24"/>
        </w:rPr>
        <w:t>concerns</w:t>
      </w:r>
      <w:r w:rsidR="000516D0">
        <w:rPr>
          <w:rFonts w:ascii="Arial" w:hAnsi="Arial" w:cs="Arial"/>
          <w:sz w:val="24"/>
        </w:rPr>
        <w:t xml:space="preserve"> raised. </w:t>
      </w:r>
    </w:p>
    <w:p w:rsidR="004752CD" w:rsidRDefault="004752CD" w:rsidP="00D7757F">
      <w:pPr>
        <w:spacing w:after="0" w:line="240" w:lineRule="auto"/>
        <w:ind w:left="720"/>
        <w:rPr>
          <w:rFonts w:ascii="Arial" w:hAnsi="Arial" w:cs="Arial"/>
          <w:sz w:val="24"/>
        </w:rPr>
      </w:pPr>
    </w:p>
    <w:p w:rsidR="00F03FB2" w:rsidRDefault="004752CD" w:rsidP="00D7757F">
      <w:pPr>
        <w:spacing w:after="0" w:line="240" w:lineRule="auto"/>
        <w:ind w:left="720"/>
        <w:rPr>
          <w:rFonts w:ascii="Arial" w:hAnsi="Arial" w:cs="Arial"/>
          <w:sz w:val="24"/>
        </w:rPr>
      </w:pPr>
      <w:r>
        <w:rPr>
          <w:rFonts w:ascii="Arial" w:hAnsi="Arial" w:cs="Arial"/>
          <w:sz w:val="24"/>
        </w:rPr>
        <w:t>The Committee noted</w:t>
      </w:r>
      <w:r w:rsidR="000516D0">
        <w:rPr>
          <w:rFonts w:ascii="Arial" w:hAnsi="Arial" w:cs="Arial"/>
          <w:sz w:val="24"/>
        </w:rPr>
        <w:t xml:space="preserve"> 99% compliance with hand hygiene across the site</w:t>
      </w:r>
      <w:r>
        <w:rPr>
          <w:rFonts w:ascii="Arial" w:hAnsi="Arial" w:cs="Arial"/>
          <w:sz w:val="24"/>
        </w:rPr>
        <w:t xml:space="preserve"> and that</w:t>
      </w:r>
      <w:r w:rsidR="000516D0">
        <w:rPr>
          <w:rFonts w:ascii="Arial" w:hAnsi="Arial" w:cs="Arial"/>
          <w:sz w:val="24"/>
        </w:rPr>
        <w:t xml:space="preserve"> </w:t>
      </w:r>
      <w:r>
        <w:rPr>
          <w:rFonts w:ascii="Arial" w:hAnsi="Arial" w:cs="Arial"/>
          <w:sz w:val="24"/>
        </w:rPr>
        <w:t>r</w:t>
      </w:r>
      <w:r w:rsidR="000516D0">
        <w:rPr>
          <w:rFonts w:ascii="Arial" w:hAnsi="Arial" w:cs="Arial"/>
          <w:sz w:val="24"/>
        </w:rPr>
        <w:t>eporting on hand hygiene ha</w:t>
      </w:r>
      <w:r>
        <w:rPr>
          <w:rFonts w:ascii="Arial" w:hAnsi="Arial" w:cs="Arial"/>
          <w:sz w:val="24"/>
        </w:rPr>
        <w:t>d been</w:t>
      </w:r>
      <w:r w:rsidR="000516D0">
        <w:rPr>
          <w:rFonts w:ascii="Arial" w:hAnsi="Arial" w:cs="Arial"/>
          <w:sz w:val="24"/>
        </w:rPr>
        <w:t xml:space="preserve"> increased to in</w:t>
      </w:r>
      <w:r>
        <w:rPr>
          <w:rFonts w:ascii="Arial" w:hAnsi="Arial" w:cs="Arial"/>
          <w:sz w:val="24"/>
        </w:rPr>
        <w:t>clude</w:t>
      </w:r>
      <w:r w:rsidR="000516D0">
        <w:rPr>
          <w:rFonts w:ascii="Arial" w:hAnsi="Arial" w:cs="Arial"/>
          <w:sz w:val="24"/>
        </w:rPr>
        <w:t xml:space="preserve"> data from the whole </w:t>
      </w:r>
      <w:r>
        <w:rPr>
          <w:rFonts w:ascii="Arial" w:hAnsi="Arial" w:cs="Arial"/>
          <w:sz w:val="24"/>
        </w:rPr>
        <w:t>organisation</w:t>
      </w:r>
      <w:r w:rsidR="004E7A5C">
        <w:rPr>
          <w:rFonts w:ascii="Arial" w:hAnsi="Arial" w:cs="Arial"/>
          <w:sz w:val="24"/>
        </w:rPr>
        <w:t xml:space="preserve"> with a</w:t>
      </w:r>
      <w:r w:rsidR="000516D0">
        <w:rPr>
          <w:rFonts w:ascii="Arial" w:hAnsi="Arial" w:cs="Arial"/>
          <w:sz w:val="24"/>
        </w:rPr>
        <w:t xml:space="preserve"> new system of capturing data on </w:t>
      </w:r>
      <w:r w:rsidR="00094B69">
        <w:rPr>
          <w:rFonts w:ascii="Arial" w:hAnsi="Arial" w:cs="Arial"/>
          <w:sz w:val="24"/>
        </w:rPr>
        <w:t>SharePoint</w:t>
      </w:r>
      <w:r>
        <w:rPr>
          <w:rFonts w:ascii="Arial" w:hAnsi="Arial" w:cs="Arial"/>
          <w:sz w:val="24"/>
        </w:rPr>
        <w:t xml:space="preserve"> had been implemented to facilitate this</w:t>
      </w:r>
      <w:r w:rsidR="000516D0">
        <w:rPr>
          <w:rFonts w:ascii="Arial" w:hAnsi="Arial" w:cs="Arial"/>
          <w:sz w:val="24"/>
        </w:rPr>
        <w:t>.</w:t>
      </w:r>
      <w:r w:rsidR="00914070">
        <w:rPr>
          <w:rFonts w:ascii="Arial" w:hAnsi="Arial" w:cs="Arial"/>
          <w:sz w:val="24"/>
        </w:rPr>
        <w:t xml:space="preserve"> </w:t>
      </w:r>
    </w:p>
    <w:p w:rsidR="00BD7D3E" w:rsidRDefault="00BD7D3E" w:rsidP="00D7757F">
      <w:pPr>
        <w:spacing w:after="0" w:line="240" w:lineRule="auto"/>
        <w:ind w:left="720"/>
        <w:rPr>
          <w:rFonts w:ascii="Arial" w:hAnsi="Arial" w:cs="Arial"/>
          <w:i/>
          <w:color w:val="000000" w:themeColor="text1"/>
          <w:sz w:val="24"/>
          <w:u w:val="single"/>
        </w:rPr>
      </w:pPr>
    </w:p>
    <w:p w:rsidR="00FB1F97" w:rsidRDefault="00BD7D3E" w:rsidP="0098247E">
      <w:pPr>
        <w:spacing w:after="0" w:line="240" w:lineRule="auto"/>
        <w:ind w:left="720"/>
        <w:rPr>
          <w:rFonts w:ascii="Arial" w:hAnsi="Arial" w:cs="Arial"/>
          <w:sz w:val="24"/>
        </w:rPr>
      </w:pPr>
      <w:r w:rsidRPr="00F45E67">
        <w:rPr>
          <w:rFonts w:ascii="Arial" w:hAnsi="Arial" w:cs="Arial"/>
          <w:color w:val="000000" w:themeColor="text1"/>
          <w:sz w:val="24"/>
        </w:rPr>
        <w:t>Anne Marie Cavanagh provided an overview of the key Heal</w:t>
      </w:r>
      <w:r>
        <w:rPr>
          <w:rFonts w:ascii="Arial" w:hAnsi="Arial" w:cs="Arial"/>
          <w:color w:val="000000" w:themeColor="text1"/>
          <w:sz w:val="24"/>
        </w:rPr>
        <w:t>t</w:t>
      </w:r>
      <w:r w:rsidRPr="00F45E67">
        <w:rPr>
          <w:rFonts w:ascii="Arial" w:hAnsi="Arial" w:cs="Arial"/>
          <w:color w:val="000000" w:themeColor="text1"/>
          <w:sz w:val="24"/>
        </w:rPr>
        <w:t>hcare Associated Infections</w:t>
      </w:r>
      <w:r w:rsidR="004E7A5C">
        <w:rPr>
          <w:rFonts w:ascii="Arial" w:hAnsi="Arial" w:cs="Arial"/>
          <w:color w:val="000000" w:themeColor="text1"/>
          <w:sz w:val="24"/>
        </w:rPr>
        <w:t xml:space="preserve"> </w:t>
      </w:r>
      <w:r>
        <w:rPr>
          <w:rFonts w:ascii="Arial" w:hAnsi="Arial" w:cs="Arial"/>
          <w:color w:val="000000" w:themeColor="text1"/>
          <w:sz w:val="24"/>
        </w:rPr>
        <w:t>and Surgical Site Infections</w:t>
      </w:r>
      <w:r w:rsidR="006B73EE">
        <w:rPr>
          <w:rFonts w:ascii="Arial" w:hAnsi="Arial" w:cs="Arial"/>
          <w:sz w:val="24"/>
        </w:rPr>
        <w:t xml:space="preserve">. </w:t>
      </w:r>
      <w:r>
        <w:rPr>
          <w:rFonts w:ascii="Arial" w:hAnsi="Arial" w:cs="Arial"/>
          <w:sz w:val="24"/>
        </w:rPr>
        <w:t>O</w:t>
      </w:r>
      <w:r w:rsidR="009779CE">
        <w:rPr>
          <w:rFonts w:ascii="Arial" w:hAnsi="Arial" w:cs="Arial"/>
          <w:sz w:val="24"/>
        </w:rPr>
        <w:t xml:space="preserve">ne hip arthroplasty </w:t>
      </w:r>
      <w:r w:rsidR="004E7A5C">
        <w:rPr>
          <w:rFonts w:ascii="Arial" w:hAnsi="Arial" w:cs="Arial"/>
          <w:sz w:val="24"/>
        </w:rPr>
        <w:t>had</w:t>
      </w:r>
      <w:r w:rsidR="009779CE">
        <w:rPr>
          <w:rFonts w:ascii="Arial" w:hAnsi="Arial" w:cs="Arial"/>
          <w:sz w:val="24"/>
        </w:rPr>
        <w:t xml:space="preserve"> resulted in a deep infection</w:t>
      </w:r>
      <w:r w:rsidR="004E7A5C">
        <w:rPr>
          <w:rFonts w:ascii="Arial" w:hAnsi="Arial" w:cs="Arial"/>
          <w:sz w:val="24"/>
        </w:rPr>
        <w:t>,</w:t>
      </w:r>
      <w:r w:rsidR="009779CE">
        <w:rPr>
          <w:rFonts w:ascii="Arial" w:hAnsi="Arial" w:cs="Arial"/>
          <w:sz w:val="24"/>
        </w:rPr>
        <w:t xml:space="preserve"> however</w:t>
      </w:r>
      <w:r w:rsidR="00094B69">
        <w:rPr>
          <w:rFonts w:ascii="Arial" w:hAnsi="Arial" w:cs="Arial"/>
          <w:sz w:val="24"/>
        </w:rPr>
        <w:t>,</w:t>
      </w:r>
      <w:r w:rsidR="009779CE">
        <w:rPr>
          <w:rFonts w:ascii="Arial" w:hAnsi="Arial" w:cs="Arial"/>
          <w:sz w:val="24"/>
        </w:rPr>
        <w:t xml:space="preserve"> this </w:t>
      </w:r>
      <w:r>
        <w:rPr>
          <w:rFonts w:ascii="Arial" w:hAnsi="Arial" w:cs="Arial"/>
          <w:sz w:val="24"/>
        </w:rPr>
        <w:t>had been</w:t>
      </w:r>
      <w:r w:rsidR="009779CE">
        <w:rPr>
          <w:rFonts w:ascii="Arial" w:hAnsi="Arial" w:cs="Arial"/>
          <w:sz w:val="24"/>
        </w:rPr>
        <w:t xml:space="preserve"> treated appropriately with no resulting issues.</w:t>
      </w:r>
      <w:r w:rsidR="0098247E">
        <w:rPr>
          <w:rFonts w:ascii="Arial" w:hAnsi="Arial" w:cs="Arial"/>
          <w:sz w:val="24"/>
        </w:rPr>
        <w:t xml:space="preserve"> The team continue</w:t>
      </w:r>
      <w:r>
        <w:rPr>
          <w:rFonts w:ascii="Arial" w:hAnsi="Arial" w:cs="Arial"/>
          <w:sz w:val="24"/>
        </w:rPr>
        <w:t>d</w:t>
      </w:r>
      <w:r w:rsidR="0098247E">
        <w:rPr>
          <w:rFonts w:ascii="Arial" w:hAnsi="Arial" w:cs="Arial"/>
          <w:sz w:val="24"/>
        </w:rPr>
        <w:t xml:space="preserve"> to monitor</w:t>
      </w:r>
      <w:r>
        <w:rPr>
          <w:rFonts w:ascii="Arial" w:hAnsi="Arial" w:cs="Arial"/>
          <w:sz w:val="24"/>
        </w:rPr>
        <w:t xml:space="preserve"> </w:t>
      </w:r>
      <w:r w:rsidR="004E7A5C">
        <w:rPr>
          <w:rFonts w:ascii="Arial" w:hAnsi="Arial" w:cs="Arial"/>
          <w:sz w:val="24"/>
        </w:rPr>
        <w:t xml:space="preserve">these </w:t>
      </w:r>
      <w:r>
        <w:rPr>
          <w:rFonts w:ascii="Arial" w:hAnsi="Arial" w:cs="Arial"/>
          <w:sz w:val="24"/>
        </w:rPr>
        <w:t>closely</w:t>
      </w:r>
      <w:r w:rsidR="0098247E">
        <w:rPr>
          <w:rFonts w:ascii="Arial" w:hAnsi="Arial" w:cs="Arial"/>
          <w:sz w:val="24"/>
        </w:rPr>
        <w:t xml:space="preserve"> as best practice.</w:t>
      </w:r>
    </w:p>
    <w:p w:rsidR="00F52AA2" w:rsidRDefault="00F52AA2" w:rsidP="00E2086B">
      <w:pPr>
        <w:spacing w:after="0" w:line="240" w:lineRule="auto"/>
        <w:ind w:left="720"/>
        <w:rPr>
          <w:rFonts w:ascii="Arial" w:hAnsi="Arial" w:cs="Arial"/>
          <w:sz w:val="24"/>
        </w:rPr>
      </w:pPr>
    </w:p>
    <w:p w:rsidR="00F52AA2" w:rsidRDefault="00AA020B" w:rsidP="00E2086B">
      <w:pPr>
        <w:spacing w:after="0" w:line="240" w:lineRule="auto"/>
        <w:ind w:left="720"/>
        <w:rPr>
          <w:rFonts w:ascii="Arial" w:hAnsi="Arial" w:cs="Arial"/>
          <w:sz w:val="24"/>
        </w:rPr>
      </w:pPr>
      <w:r>
        <w:rPr>
          <w:rFonts w:ascii="Arial" w:hAnsi="Arial" w:cs="Arial"/>
          <w:sz w:val="24"/>
        </w:rPr>
        <w:lastRenderedPageBreak/>
        <w:t xml:space="preserve">Anne Marie Cavanagh </w:t>
      </w:r>
      <w:r w:rsidR="00BD7D3E">
        <w:rPr>
          <w:rFonts w:ascii="Arial" w:hAnsi="Arial" w:cs="Arial"/>
          <w:sz w:val="24"/>
        </w:rPr>
        <w:t>confirmed</w:t>
      </w:r>
      <w:r>
        <w:rPr>
          <w:rFonts w:ascii="Arial" w:hAnsi="Arial" w:cs="Arial"/>
          <w:sz w:val="24"/>
        </w:rPr>
        <w:t xml:space="preserve"> that plans to promote staff vaccinations </w:t>
      </w:r>
      <w:r w:rsidR="00F52AA2">
        <w:rPr>
          <w:rFonts w:ascii="Arial" w:hAnsi="Arial" w:cs="Arial"/>
          <w:sz w:val="24"/>
        </w:rPr>
        <w:t>for winter planning</w:t>
      </w:r>
      <w:r w:rsidR="00BD7D3E">
        <w:rPr>
          <w:rFonts w:ascii="Arial" w:hAnsi="Arial" w:cs="Arial"/>
          <w:sz w:val="24"/>
        </w:rPr>
        <w:t xml:space="preserve"> were underway and t</w:t>
      </w:r>
      <w:r w:rsidR="00F52AA2">
        <w:rPr>
          <w:rFonts w:ascii="Arial" w:hAnsi="Arial" w:cs="Arial"/>
          <w:sz w:val="24"/>
        </w:rPr>
        <w:t xml:space="preserve">his </w:t>
      </w:r>
      <w:r w:rsidR="00BD7D3E">
        <w:rPr>
          <w:rFonts w:ascii="Arial" w:hAnsi="Arial" w:cs="Arial"/>
          <w:sz w:val="24"/>
        </w:rPr>
        <w:t>had been</w:t>
      </w:r>
      <w:r w:rsidR="006B73EE">
        <w:rPr>
          <w:rFonts w:ascii="Arial" w:hAnsi="Arial" w:cs="Arial"/>
          <w:sz w:val="24"/>
        </w:rPr>
        <w:t xml:space="preserve"> </w:t>
      </w:r>
      <w:r>
        <w:rPr>
          <w:rFonts w:ascii="Arial" w:hAnsi="Arial" w:cs="Arial"/>
          <w:sz w:val="24"/>
        </w:rPr>
        <w:t xml:space="preserve">highlighted at the </w:t>
      </w:r>
      <w:r w:rsidR="00BD7D3E">
        <w:rPr>
          <w:rFonts w:ascii="Arial" w:hAnsi="Arial" w:cs="Arial"/>
          <w:sz w:val="24"/>
        </w:rPr>
        <w:t xml:space="preserve">recent </w:t>
      </w:r>
      <w:r>
        <w:rPr>
          <w:rFonts w:ascii="Arial" w:hAnsi="Arial" w:cs="Arial"/>
          <w:sz w:val="24"/>
        </w:rPr>
        <w:t xml:space="preserve">staff </w:t>
      </w:r>
      <w:r w:rsidR="00BD7D3E">
        <w:rPr>
          <w:rFonts w:ascii="Arial" w:hAnsi="Arial" w:cs="Arial"/>
          <w:sz w:val="24"/>
        </w:rPr>
        <w:t>information</w:t>
      </w:r>
      <w:r>
        <w:rPr>
          <w:rFonts w:ascii="Arial" w:hAnsi="Arial" w:cs="Arial"/>
          <w:sz w:val="24"/>
        </w:rPr>
        <w:t xml:space="preserve"> session</w:t>
      </w:r>
      <w:r w:rsidR="00F52AA2">
        <w:rPr>
          <w:rFonts w:ascii="Arial" w:hAnsi="Arial" w:cs="Arial"/>
          <w:sz w:val="24"/>
        </w:rPr>
        <w:t>.</w:t>
      </w:r>
    </w:p>
    <w:p w:rsidR="00F52AA2" w:rsidRDefault="00F52AA2" w:rsidP="00E2086B">
      <w:pPr>
        <w:spacing w:after="0" w:line="240" w:lineRule="auto"/>
        <w:ind w:left="720"/>
        <w:rPr>
          <w:rFonts w:ascii="Arial" w:hAnsi="Arial" w:cs="Arial"/>
          <w:sz w:val="24"/>
        </w:rPr>
      </w:pPr>
    </w:p>
    <w:p w:rsidR="00F52AA2" w:rsidRDefault="00F52AA2" w:rsidP="00E2086B">
      <w:pPr>
        <w:spacing w:after="0" w:line="240" w:lineRule="auto"/>
        <w:ind w:left="720"/>
        <w:rPr>
          <w:rFonts w:ascii="Arial" w:hAnsi="Arial" w:cs="Arial"/>
          <w:sz w:val="24"/>
        </w:rPr>
      </w:pPr>
      <w:r>
        <w:rPr>
          <w:rFonts w:ascii="Arial" w:hAnsi="Arial" w:cs="Arial"/>
          <w:sz w:val="24"/>
        </w:rPr>
        <w:t>L</w:t>
      </w:r>
      <w:r w:rsidR="00CD0A44">
        <w:rPr>
          <w:rFonts w:ascii="Arial" w:hAnsi="Arial" w:cs="Arial"/>
          <w:sz w:val="24"/>
        </w:rPr>
        <w:t xml:space="preserve">inda </w:t>
      </w:r>
      <w:r>
        <w:rPr>
          <w:rFonts w:ascii="Arial" w:hAnsi="Arial" w:cs="Arial"/>
          <w:sz w:val="24"/>
        </w:rPr>
        <w:t>S</w:t>
      </w:r>
      <w:r w:rsidR="00CD0A44">
        <w:rPr>
          <w:rFonts w:ascii="Arial" w:hAnsi="Arial" w:cs="Arial"/>
          <w:sz w:val="24"/>
        </w:rPr>
        <w:t>emple</w:t>
      </w:r>
      <w:r w:rsidR="007F417E">
        <w:rPr>
          <w:rFonts w:ascii="Arial" w:hAnsi="Arial" w:cs="Arial"/>
          <w:sz w:val="24"/>
        </w:rPr>
        <w:t xml:space="preserve"> highlighted that </w:t>
      </w:r>
      <w:r w:rsidR="00E37E6E">
        <w:rPr>
          <w:rFonts w:ascii="Arial" w:hAnsi="Arial" w:cs="Arial"/>
          <w:sz w:val="24"/>
        </w:rPr>
        <w:t xml:space="preserve">there had been </w:t>
      </w:r>
      <w:r w:rsidR="007F417E">
        <w:rPr>
          <w:rFonts w:ascii="Arial" w:hAnsi="Arial" w:cs="Arial"/>
          <w:sz w:val="24"/>
        </w:rPr>
        <w:t>increasing cases</w:t>
      </w:r>
      <w:r>
        <w:rPr>
          <w:rFonts w:ascii="Arial" w:hAnsi="Arial" w:cs="Arial"/>
          <w:sz w:val="24"/>
        </w:rPr>
        <w:t xml:space="preserve"> of</w:t>
      </w:r>
      <w:r w:rsidR="007F417E">
        <w:rPr>
          <w:rFonts w:ascii="Arial" w:hAnsi="Arial" w:cs="Arial"/>
          <w:sz w:val="24"/>
        </w:rPr>
        <w:t xml:space="preserve"> </w:t>
      </w:r>
      <w:r w:rsidR="00E37E6E">
        <w:rPr>
          <w:rFonts w:ascii="Arial" w:hAnsi="Arial" w:cs="Arial"/>
          <w:sz w:val="24"/>
        </w:rPr>
        <w:t>E.</w:t>
      </w:r>
      <w:r w:rsidR="007F417E">
        <w:rPr>
          <w:rFonts w:ascii="Arial" w:hAnsi="Arial" w:cs="Arial"/>
          <w:sz w:val="24"/>
        </w:rPr>
        <w:t xml:space="preserve">coli </w:t>
      </w:r>
      <w:r w:rsidR="00E37E6E">
        <w:rPr>
          <w:rFonts w:ascii="Arial" w:hAnsi="Arial" w:cs="Arial"/>
          <w:sz w:val="24"/>
        </w:rPr>
        <w:t xml:space="preserve">reported </w:t>
      </w:r>
      <w:r w:rsidR="007F417E">
        <w:rPr>
          <w:rFonts w:ascii="Arial" w:hAnsi="Arial" w:cs="Arial"/>
          <w:sz w:val="24"/>
        </w:rPr>
        <w:t xml:space="preserve">in </w:t>
      </w:r>
      <w:r w:rsidR="00094B69">
        <w:rPr>
          <w:rFonts w:ascii="Arial" w:hAnsi="Arial" w:cs="Arial"/>
          <w:sz w:val="24"/>
        </w:rPr>
        <w:t xml:space="preserve">NHS </w:t>
      </w:r>
      <w:r w:rsidR="007F417E">
        <w:rPr>
          <w:rFonts w:ascii="Arial" w:hAnsi="Arial" w:cs="Arial"/>
          <w:sz w:val="24"/>
        </w:rPr>
        <w:t>Ayrshire</w:t>
      </w:r>
      <w:r w:rsidR="00094B69">
        <w:rPr>
          <w:rFonts w:ascii="Arial" w:hAnsi="Arial" w:cs="Arial"/>
          <w:sz w:val="24"/>
        </w:rPr>
        <w:t xml:space="preserve"> and Arran</w:t>
      </w:r>
      <w:r w:rsidR="007F417E">
        <w:rPr>
          <w:rFonts w:ascii="Arial" w:hAnsi="Arial" w:cs="Arial"/>
          <w:sz w:val="24"/>
        </w:rPr>
        <w:t>,</w:t>
      </w:r>
      <w:r>
        <w:rPr>
          <w:rFonts w:ascii="Arial" w:hAnsi="Arial" w:cs="Arial"/>
          <w:sz w:val="24"/>
        </w:rPr>
        <w:t xml:space="preserve"> </w:t>
      </w:r>
      <w:r w:rsidR="00094B69">
        <w:rPr>
          <w:rFonts w:ascii="Arial" w:hAnsi="Arial" w:cs="Arial"/>
          <w:sz w:val="24"/>
        </w:rPr>
        <w:t xml:space="preserve">NHS </w:t>
      </w:r>
      <w:r w:rsidR="00E37E6E">
        <w:rPr>
          <w:rFonts w:ascii="Arial" w:hAnsi="Arial" w:cs="Arial"/>
          <w:sz w:val="24"/>
        </w:rPr>
        <w:t>B</w:t>
      </w:r>
      <w:r>
        <w:rPr>
          <w:rFonts w:ascii="Arial" w:hAnsi="Arial" w:cs="Arial"/>
          <w:sz w:val="24"/>
        </w:rPr>
        <w:t>orders and</w:t>
      </w:r>
      <w:r w:rsidR="00E53BFA">
        <w:rPr>
          <w:rFonts w:ascii="Arial" w:hAnsi="Arial" w:cs="Arial"/>
          <w:sz w:val="24"/>
        </w:rPr>
        <w:t xml:space="preserve"> </w:t>
      </w:r>
      <w:r w:rsidR="00094B69">
        <w:rPr>
          <w:rFonts w:ascii="Arial" w:hAnsi="Arial" w:cs="Arial"/>
          <w:sz w:val="24"/>
        </w:rPr>
        <w:t xml:space="preserve">NHS </w:t>
      </w:r>
      <w:r>
        <w:rPr>
          <w:rFonts w:ascii="Arial" w:hAnsi="Arial" w:cs="Arial"/>
          <w:sz w:val="24"/>
        </w:rPr>
        <w:t>Highland</w:t>
      </w:r>
      <w:r w:rsidR="00E37E6E">
        <w:rPr>
          <w:rFonts w:ascii="Arial" w:hAnsi="Arial" w:cs="Arial"/>
          <w:sz w:val="24"/>
        </w:rPr>
        <w:t xml:space="preserve"> areas and of the importance for </w:t>
      </w:r>
      <w:r w:rsidR="007F417E">
        <w:rPr>
          <w:rFonts w:ascii="Arial" w:hAnsi="Arial" w:cs="Arial"/>
          <w:sz w:val="24"/>
        </w:rPr>
        <w:t xml:space="preserve">staff </w:t>
      </w:r>
      <w:r w:rsidR="00E37E6E">
        <w:rPr>
          <w:rFonts w:ascii="Arial" w:hAnsi="Arial" w:cs="Arial"/>
          <w:sz w:val="24"/>
        </w:rPr>
        <w:t>to</w:t>
      </w:r>
      <w:r w:rsidR="007F417E">
        <w:rPr>
          <w:rFonts w:ascii="Arial" w:hAnsi="Arial" w:cs="Arial"/>
          <w:sz w:val="24"/>
        </w:rPr>
        <w:t xml:space="preserve"> be aware of an increased</w:t>
      </w:r>
      <w:r w:rsidR="00AC31C8">
        <w:rPr>
          <w:rFonts w:ascii="Arial" w:hAnsi="Arial" w:cs="Arial"/>
          <w:sz w:val="24"/>
        </w:rPr>
        <w:t xml:space="preserve"> risk</w:t>
      </w:r>
      <w:r w:rsidR="007F417E">
        <w:rPr>
          <w:rFonts w:ascii="Arial" w:hAnsi="Arial" w:cs="Arial"/>
          <w:sz w:val="24"/>
        </w:rPr>
        <w:t xml:space="preserve"> when </w:t>
      </w:r>
      <w:r w:rsidR="006B73EE">
        <w:rPr>
          <w:rFonts w:ascii="Arial" w:hAnsi="Arial" w:cs="Arial"/>
          <w:sz w:val="24"/>
        </w:rPr>
        <w:t>admitting</w:t>
      </w:r>
      <w:r w:rsidR="007F417E">
        <w:rPr>
          <w:rFonts w:ascii="Arial" w:hAnsi="Arial" w:cs="Arial"/>
          <w:sz w:val="24"/>
        </w:rPr>
        <w:t xml:space="preserve"> patients from these </w:t>
      </w:r>
      <w:r w:rsidR="00094B69">
        <w:rPr>
          <w:rFonts w:ascii="Arial" w:hAnsi="Arial" w:cs="Arial"/>
          <w:sz w:val="24"/>
        </w:rPr>
        <w:t>NHS Health Boards</w:t>
      </w:r>
      <w:r w:rsidR="007F417E">
        <w:rPr>
          <w:rFonts w:ascii="Arial" w:hAnsi="Arial" w:cs="Arial"/>
          <w:sz w:val="24"/>
        </w:rPr>
        <w:t>.</w:t>
      </w:r>
      <w:r w:rsidR="006B73EE">
        <w:rPr>
          <w:rFonts w:ascii="Arial" w:hAnsi="Arial" w:cs="Arial"/>
          <w:sz w:val="24"/>
        </w:rPr>
        <w:t xml:space="preserve"> </w:t>
      </w:r>
      <w:r>
        <w:rPr>
          <w:rFonts w:ascii="Arial" w:hAnsi="Arial" w:cs="Arial"/>
          <w:sz w:val="24"/>
        </w:rPr>
        <w:t>A</w:t>
      </w:r>
      <w:r w:rsidR="007F417E">
        <w:rPr>
          <w:rFonts w:ascii="Arial" w:hAnsi="Arial" w:cs="Arial"/>
          <w:sz w:val="24"/>
        </w:rPr>
        <w:t xml:space="preserve">nne </w:t>
      </w:r>
      <w:r>
        <w:rPr>
          <w:rFonts w:ascii="Arial" w:hAnsi="Arial" w:cs="Arial"/>
          <w:sz w:val="24"/>
        </w:rPr>
        <w:t>M</w:t>
      </w:r>
      <w:r w:rsidR="007F417E">
        <w:rPr>
          <w:rFonts w:ascii="Arial" w:hAnsi="Arial" w:cs="Arial"/>
          <w:sz w:val="24"/>
        </w:rPr>
        <w:t xml:space="preserve">arie </w:t>
      </w:r>
      <w:r>
        <w:rPr>
          <w:rFonts w:ascii="Arial" w:hAnsi="Arial" w:cs="Arial"/>
          <w:sz w:val="24"/>
        </w:rPr>
        <w:t>C</w:t>
      </w:r>
      <w:r w:rsidR="007F417E">
        <w:rPr>
          <w:rFonts w:ascii="Arial" w:hAnsi="Arial" w:cs="Arial"/>
          <w:sz w:val="24"/>
        </w:rPr>
        <w:t>avanagh</w:t>
      </w:r>
      <w:r w:rsidR="004E7A5C">
        <w:rPr>
          <w:rFonts w:ascii="Arial" w:hAnsi="Arial" w:cs="Arial"/>
          <w:sz w:val="24"/>
        </w:rPr>
        <w:t xml:space="preserve"> provided</w:t>
      </w:r>
      <w:r w:rsidR="00E37E6E">
        <w:rPr>
          <w:rFonts w:ascii="Arial" w:hAnsi="Arial" w:cs="Arial"/>
          <w:sz w:val="24"/>
        </w:rPr>
        <w:t xml:space="preserve"> assurance that staff were aware and this was being discussed with patients on admission.</w:t>
      </w:r>
    </w:p>
    <w:p w:rsidR="00F52AA2" w:rsidRDefault="00F52AA2" w:rsidP="00E2086B">
      <w:pPr>
        <w:spacing w:after="0" w:line="240" w:lineRule="auto"/>
        <w:ind w:left="720"/>
        <w:rPr>
          <w:rFonts w:ascii="Arial" w:hAnsi="Arial" w:cs="Arial"/>
          <w:sz w:val="24"/>
        </w:rPr>
      </w:pPr>
    </w:p>
    <w:p w:rsidR="00E37E6E" w:rsidRDefault="00094B69" w:rsidP="00E2086B">
      <w:pPr>
        <w:spacing w:after="0" w:line="240" w:lineRule="auto"/>
        <w:ind w:left="720"/>
        <w:rPr>
          <w:rFonts w:ascii="Arial" w:hAnsi="Arial" w:cs="Arial"/>
          <w:sz w:val="24"/>
        </w:rPr>
      </w:pPr>
      <w:r>
        <w:rPr>
          <w:rFonts w:ascii="Arial" w:hAnsi="Arial" w:cs="Arial"/>
          <w:sz w:val="24"/>
        </w:rPr>
        <w:t>Callum Blackburn raise the</w:t>
      </w:r>
      <w:r w:rsidR="00E37E6E">
        <w:rPr>
          <w:rFonts w:ascii="Arial" w:hAnsi="Arial" w:cs="Arial"/>
          <w:sz w:val="24"/>
        </w:rPr>
        <w:t xml:space="preserve"> timings of Committee meetings and the </w:t>
      </w:r>
      <w:r w:rsidR="006B73EE">
        <w:rPr>
          <w:rFonts w:ascii="Arial" w:hAnsi="Arial" w:cs="Arial"/>
          <w:sz w:val="24"/>
        </w:rPr>
        <w:t xml:space="preserve">relevant data being presented. </w:t>
      </w:r>
      <w:r w:rsidR="00E37E6E">
        <w:rPr>
          <w:rFonts w:ascii="Arial" w:hAnsi="Arial" w:cs="Arial"/>
          <w:sz w:val="24"/>
        </w:rPr>
        <w:t xml:space="preserve">Nicki Hamer </w:t>
      </w:r>
      <w:r w:rsidR="004E7A5C">
        <w:rPr>
          <w:rFonts w:ascii="Arial" w:hAnsi="Arial" w:cs="Arial"/>
          <w:sz w:val="24"/>
        </w:rPr>
        <w:t>provided</w:t>
      </w:r>
      <w:r w:rsidR="00E37E6E">
        <w:rPr>
          <w:rFonts w:ascii="Arial" w:hAnsi="Arial" w:cs="Arial"/>
          <w:sz w:val="24"/>
        </w:rPr>
        <w:t xml:space="preserve"> assurance that the new reporting schedule be</w:t>
      </w:r>
      <w:r>
        <w:rPr>
          <w:rFonts w:ascii="Arial" w:hAnsi="Arial" w:cs="Arial"/>
          <w:sz w:val="24"/>
        </w:rPr>
        <w:t>ing</w:t>
      </w:r>
      <w:r w:rsidR="00E37E6E">
        <w:rPr>
          <w:rFonts w:ascii="Arial" w:hAnsi="Arial" w:cs="Arial"/>
          <w:sz w:val="24"/>
        </w:rPr>
        <w:t xml:space="preserve"> implemented for 2025/26 </w:t>
      </w:r>
      <w:r>
        <w:rPr>
          <w:rFonts w:ascii="Arial" w:hAnsi="Arial" w:cs="Arial"/>
          <w:sz w:val="24"/>
        </w:rPr>
        <w:t>would provide the relevant data.</w:t>
      </w:r>
    </w:p>
    <w:p w:rsidR="00977887" w:rsidRDefault="00977887" w:rsidP="00E2086B">
      <w:pPr>
        <w:spacing w:after="0" w:line="240" w:lineRule="auto"/>
        <w:ind w:left="720"/>
        <w:rPr>
          <w:rFonts w:ascii="Arial" w:hAnsi="Arial" w:cs="Arial"/>
          <w:sz w:val="24"/>
        </w:rPr>
      </w:pPr>
    </w:p>
    <w:p w:rsidR="006838C5" w:rsidRDefault="00E53BFA" w:rsidP="00E2086B">
      <w:pPr>
        <w:spacing w:after="0" w:line="240" w:lineRule="auto"/>
        <w:ind w:left="720"/>
        <w:rPr>
          <w:rFonts w:ascii="Arial" w:hAnsi="Arial" w:cs="Arial"/>
          <w:sz w:val="24"/>
        </w:rPr>
      </w:pPr>
      <w:r>
        <w:rPr>
          <w:rFonts w:ascii="Arial" w:hAnsi="Arial" w:cs="Arial"/>
          <w:sz w:val="24"/>
        </w:rPr>
        <w:t>The Committee approved the Performance Report.</w:t>
      </w:r>
    </w:p>
    <w:p w:rsidR="003D483B" w:rsidRPr="0006071B" w:rsidRDefault="003D483B" w:rsidP="00E2086B">
      <w:pPr>
        <w:spacing w:after="0" w:line="240" w:lineRule="auto"/>
        <w:ind w:left="720"/>
        <w:rPr>
          <w:rFonts w:ascii="Arial" w:hAnsi="Arial" w:cs="Arial"/>
          <w:sz w:val="24"/>
          <w:highlight w:val="yellow"/>
        </w:rPr>
      </w:pPr>
    </w:p>
    <w:p w:rsidR="004D26BA" w:rsidRDefault="00626997" w:rsidP="00E2086B">
      <w:pPr>
        <w:pStyle w:val="ListParagraph"/>
        <w:spacing w:after="0" w:line="240" w:lineRule="auto"/>
        <w:ind w:left="0"/>
        <w:rPr>
          <w:highlight w:val="yellow"/>
        </w:rPr>
      </w:pPr>
      <w:r>
        <w:rPr>
          <w:b/>
        </w:rPr>
        <w:t>3.3.2</w:t>
      </w:r>
      <w:r>
        <w:rPr>
          <w:b/>
        </w:rPr>
        <w:tab/>
        <w:t>Clinical Governance Risk Management Group Update</w:t>
      </w:r>
      <w:r w:rsidR="004D26BA">
        <w:rPr>
          <w:b/>
          <w:highlight w:val="yellow"/>
        </w:rPr>
        <w:br/>
      </w:r>
    </w:p>
    <w:p w:rsidR="00E37E6E" w:rsidRDefault="003B2D00" w:rsidP="00C60C35">
      <w:pPr>
        <w:pStyle w:val="ListParagraph"/>
        <w:spacing w:after="0" w:line="240" w:lineRule="auto"/>
      </w:pPr>
      <w:r>
        <w:t>M</w:t>
      </w:r>
      <w:r w:rsidR="00C60C35">
        <w:t xml:space="preserve">ark </w:t>
      </w:r>
      <w:r>
        <w:t>Mac</w:t>
      </w:r>
      <w:r w:rsidR="00C60C35">
        <w:t xml:space="preserve">Gregor </w:t>
      </w:r>
      <w:r w:rsidR="00E37E6E">
        <w:t>highlighted the new report format and invited feedback from the Committee.</w:t>
      </w:r>
      <w:r w:rsidR="00C60C35">
        <w:t xml:space="preserve"> </w:t>
      </w:r>
    </w:p>
    <w:p w:rsidR="00E37E6E" w:rsidRDefault="00E37E6E" w:rsidP="00C60C35">
      <w:pPr>
        <w:pStyle w:val="ListParagraph"/>
        <w:spacing w:after="0" w:line="240" w:lineRule="auto"/>
      </w:pPr>
    </w:p>
    <w:p w:rsidR="003B2D00" w:rsidRDefault="00E37E6E" w:rsidP="00C60C35">
      <w:pPr>
        <w:pStyle w:val="ListParagraph"/>
        <w:spacing w:after="0" w:line="240" w:lineRule="auto"/>
      </w:pPr>
      <w:r>
        <w:t>Mark MacGregor pro</w:t>
      </w:r>
      <w:r w:rsidR="00835F4B">
        <w:t xml:space="preserve">vided an overview of the report which included reporting of </w:t>
      </w:r>
      <w:r w:rsidR="00C60C35">
        <w:t>fo</w:t>
      </w:r>
      <w:r w:rsidR="00AC31C8">
        <w:t>ur SAER’s, two of which were opened due to</w:t>
      </w:r>
      <w:r w:rsidR="00835F4B">
        <w:t xml:space="preserve"> NHS GJ</w:t>
      </w:r>
      <w:r w:rsidR="00AC31C8">
        <w:t xml:space="preserve"> setting a</w:t>
      </w:r>
      <w:r w:rsidR="00C60C35">
        <w:t xml:space="preserve"> high standard internally. </w:t>
      </w:r>
      <w:r w:rsidR="003B2D00">
        <w:t>Some learn</w:t>
      </w:r>
      <w:r w:rsidR="00C60C35">
        <w:t xml:space="preserve">ing and improvement </w:t>
      </w:r>
      <w:r w:rsidR="00835F4B">
        <w:t>had been</w:t>
      </w:r>
      <w:r w:rsidR="00C60C35">
        <w:t xml:space="preserve"> highlighted from the SAER’s</w:t>
      </w:r>
      <w:r w:rsidR="003B2D00">
        <w:t>.</w:t>
      </w:r>
    </w:p>
    <w:p w:rsidR="00C60C35" w:rsidRDefault="00C60C35" w:rsidP="00C60C35">
      <w:pPr>
        <w:pStyle w:val="ListParagraph"/>
        <w:spacing w:after="0" w:line="240" w:lineRule="auto"/>
      </w:pPr>
    </w:p>
    <w:p w:rsidR="003B2D00" w:rsidRDefault="00835F4B" w:rsidP="00700B90">
      <w:pPr>
        <w:pStyle w:val="ListParagraph"/>
        <w:spacing w:after="0" w:line="240" w:lineRule="auto"/>
      </w:pPr>
      <w:r>
        <w:t>Mark MacGregor reported that Scottish Cardiac Audit Programme (</w:t>
      </w:r>
      <w:r w:rsidR="003B2D00">
        <w:t>S</w:t>
      </w:r>
      <w:r w:rsidR="000E1AA1">
        <w:t>CAP</w:t>
      </w:r>
      <w:r>
        <w:t>)</w:t>
      </w:r>
      <w:r w:rsidR="000E1AA1">
        <w:t xml:space="preserve"> reports </w:t>
      </w:r>
      <w:r>
        <w:t>had been</w:t>
      </w:r>
      <w:r w:rsidR="000E1AA1">
        <w:t xml:space="preserve"> expand</w:t>
      </w:r>
      <w:r>
        <w:t>ed</w:t>
      </w:r>
      <w:r w:rsidR="000E1AA1">
        <w:t xml:space="preserve"> to include all cardiac disease including</w:t>
      </w:r>
      <w:r>
        <w:t xml:space="preserve"> T</w:t>
      </w:r>
      <w:r w:rsidR="004E7A5C">
        <w:t>r</w:t>
      </w:r>
      <w:r>
        <w:t>anscatheter Aortic Valve Implantation</w:t>
      </w:r>
      <w:r w:rsidR="000E1AA1">
        <w:t xml:space="preserve"> </w:t>
      </w:r>
      <w:r>
        <w:t>(</w:t>
      </w:r>
      <w:r w:rsidR="000E1AA1">
        <w:t>TAVI</w:t>
      </w:r>
      <w:r>
        <w:t>)</w:t>
      </w:r>
      <w:r w:rsidR="000E1AA1">
        <w:t xml:space="preserve"> and Electrophysiology </w:t>
      </w:r>
      <w:r>
        <w:t>(EP)</w:t>
      </w:r>
      <w:r w:rsidR="004E7A5C">
        <w:t>,</w:t>
      </w:r>
      <w:r>
        <w:t xml:space="preserve"> </w:t>
      </w:r>
      <w:r w:rsidR="000E1AA1">
        <w:t>amongst others</w:t>
      </w:r>
      <w:r w:rsidR="00D73DBC">
        <w:t>. The service ha</w:t>
      </w:r>
      <w:r>
        <w:t>d</w:t>
      </w:r>
      <w:r w:rsidR="00D73DBC">
        <w:t xml:space="preserve"> established a relationship with </w:t>
      </w:r>
      <w:r>
        <w:t>Public Health Scotland (</w:t>
      </w:r>
      <w:r w:rsidR="003B2D00">
        <w:t>PHS</w:t>
      </w:r>
      <w:r>
        <w:t>) to support this work.</w:t>
      </w:r>
      <w:r w:rsidR="00D73DBC">
        <w:t xml:space="preserve"> </w:t>
      </w:r>
      <w:r w:rsidR="003B2D00">
        <w:t xml:space="preserve">The 72 hour target </w:t>
      </w:r>
      <w:r w:rsidR="00D73DBC">
        <w:t>on some referrals remain</w:t>
      </w:r>
      <w:r>
        <w:t xml:space="preserve">ed </w:t>
      </w:r>
      <w:r w:rsidR="003B2D00">
        <w:t>challeng</w:t>
      </w:r>
      <w:r>
        <w:t>ing but steps were being taken to mitigate any issues</w:t>
      </w:r>
      <w:r w:rsidR="00D73DBC">
        <w:t xml:space="preserve">. </w:t>
      </w:r>
      <w:r w:rsidR="00700B90">
        <w:t xml:space="preserve">The </w:t>
      </w:r>
      <w:r>
        <w:t>Committee noted the</w:t>
      </w:r>
      <w:r w:rsidR="00700B90">
        <w:t xml:space="preserve"> unique position</w:t>
      </w:r>
      <w:r>
        <w:t xml:space="preserve"> of NHS GJ</w:t>
      </w:r>
      <w:r w:rsidR="00700B90">
        <w:t xml:space="preserve"> </w:t>
      </w:r>
      <w:r>
        <w:t xml:space="preserve">due to the number of referring hospitals across </w:t>
      </w:r>
      <w:r w:rsidR="004E7A5C">
        <w:t xml:space="preserve">Scotland </w:t>
      </w:r>
      <w:r w:rsidR="006B73EE">
        <w:t>although</w:t>
      </w:r>
      <w:r>
        <w:t xml:space="preserve"> this resulted in</w:t>
      </w:r>
      <w:r w:rsidR="00700B90">
        <w:t xml:space="preserve"> an increased burden to offset</w:t>
      </w:r>
      <w:r w:rsidR="004E7A5C">
        <w:t xml:space="preserve">.  </w:t>
      </w:r>
      <w:r w:rsidR="0004737A">
        <w:t>NHS GJ</w:t>
      </w:r>
      <w:r w:rsidR="006B73EE">
        <w:t xml:space="preserve"> </w:t>
      </w:r>
      <w:r w:rsidR="00AC31C8">
        <w:t>ha</w:t>
      </w:r>
      <w:r w:rsidR="0004737A">
        <w:t>d</w:t>
      </w:r>
      <w:r w:rsidR="00AC31C8">
        <w:t xml:space="preserve"> shown it c</w:t>
      </w:r>
      <w:r w:rsidR="0004737A">
        <w:t>ould</w:t>
      </w:r>
      <w:r w:rsidR="00700B90">
        <w:t xml:space="preserve"> consistently produce positive results. </w:t>
      </w:r>
    </w:p>
    <w:p w:rsidR="00F110F7" w:rsidRDefault="00F110F7" w:rsidP="00700B90">
      <w:pPr>
        <w:pStyle w:val="ListParagraph"/>
        <w:spacing w:after="0" w:line="240" w:lineRule="auto"/>
      </w:pPr>
    </w:p>
    <w:p w:rsidR="003B2D00" w:rsidRDefault="0004737A" w:rsidP="00F110F7">
      <w:pPr>
        <w:pStyle w:val="ListParagraph"/>
        <w:spacing w:after="0" w:line="240" w:lineRule="auto"/>
      </w:pPr>
      <w:r>
        <w:t>Mark MacGregor advised of a successful, innovative approach using</w:t>
      </w:r>
      <w:r w:rsidR="00F110F7">
        <w:t xml:space="preserve"> </w:t>
      </w:r>
      <w:r w:rsidR="005F681D">
        <w:t>Botox</w:t>
      </w:r>
      <w:r w:rsidR="00F110F7">
        <w:t xml:space="preserve"> </w:t>
      </w:r>
      <w:r>
        <w:t>pre-treatment for</w:t>
      </w:r>
      <w:r w:rsidR="00F110F7">
        <w:t xml:space="preserve"> complex hernias.  </w:t>
      </w:r>
      <w:r>
        <w:t xml:space="preserve">This resulted in </w:t>
      </w:r>
      <w:r w:rsidR="00F110F7">
        <w:t xml:space="preserve">surgery </w:t>
      </w:r>
      <w:r>
        <w:t xml:space="preserve">running </w:t>
      </w:r>
      <w:r w:rsidR="00F110F7">
        <w:t>smooth</w:t>
      </w:r>
      <w:r>
        <w:t>er</w:t>
      </w:r>
      <w:r w:rsidR="00853517">
        <w:t xml:space="preserve"> and</w:t>
      </w:r>
      <w:r>
        <w:t xml:space="preserve"> in better outcomes.</w:t>
      </w:r>
    </w:p>
    <w:p w:rsidR="00903442" w:rsidRDefault="00903442" w:rsidP="003B2D00">
      <w:pPr>
        <w:pStyle w:val="ListParagraph"/>
        <w:spacing w:after="0" w:line="240" w:lineRule="auto"/>
      </w:pPr>
    </w:p>
    <w:p w:rsidR="00903442" w:rsidRDefault="00903442" w:rsidP="003B2D00">
      <w:pPr>
        <w:pStyle w:val="ListParagraph"/>
        <w:spacing w:after="0" w:line="240" w:lineRule="auto"/>
      </w:pPr>
      <w:r>
        <w:t>M</w:t>
      </w:r>
      <w:r w:rsidR="00A4665E">
        <w:t xml:space="preserve">orag </w:t>
      </w:r>
      <w:r>
        <w:t>B</w:t>
      </w:r>
      <w:r w:rsidR="00A4665E">
        <w:t xml:space="preserve">rown </w:t>
      </w:r>
      <w:r w:rsidR="0004737A">
        <w:t xml:space="preserve">referred to </w:t>
      </w:r>
      <w:r w:rsidR="00A4665E">
        <w:t xml:space="preserve">Section 2.3 and </w:t>
      </w:r>
      <w:r w:rsidR="0004737A">
        <w:t>queried if the number of feeder hospitals had contributed</w:t>
      </w:r>
      <w:r w:rsidR="00A4665E">
        <w:t xml:space="preserve"> to the number of deaths of patients on a waiting list. </w:t>
      </w:r>
    </w:p>
    <w:p w:rsidR="00903442" w:rsidRDefault="00903442" w:rsidP="003B2D00">
      <w:pPr>
        <w:pStyle w:val="ListParagraph"/>
        <w:spacing w:after="0" w:line="240" w:lineRule="auto"/>
      </w:pPr>
    </w:p>
    <w:p w:rsidR="00903442" w:rsidRDefault="00903442" w:rsidP="009F6003">
      <w:pPr>
        <w:pStyle w:val="ListParagraph"/>
        <w:spacing w:after="0" w:line="240" w:lineRule="auto"/>
      </w:pPr>
      <w:r>
        <w:t>M</w:t>
      </w:r>
      <w:r w:rsidR="009F6003">
        <w:t xml:space="preserve">ark </w:t>
      </w:r>
      <w:r>
        <w:t>Mac</w:t>
      </w:r>
      <w:r w:rsidR="009F6003">
        <w:t>Gre</w:t>
      </w:r>
      <w:r w:rsidR="006B73EE">
        <w:t xml:space="preserve">gor explained that </w:t>
      </w:r>
      <w:r w:rsidR="001A7848">
        <w:t>no</w:t>
      </w:r>
      <w:r w:rsidR="0004737A">
        <w:t>t</w:t>
      </w:r>
      <w:r w:rsidR="009F6003">
        <w:t xml:space="preserve"> </w:t>
      </w:r>
      <w:r w:rsidR="0004737A">
        <w:t xml:space="preserve">having 7 day </w:t>
      </w:r>
      <w:r w:rsidR="009F6003">
        <w:t>clinical cover</w:t>
      </w:r>
      <w:r w:rsidR="0004737A">
        <w:t xml:space="preserve">, </w:t>
      </w:r>
      <w:r w:rsidR="009F6003">
        <w:t>impact</w:t>
      </w:r>
      <w:r w:rsidR="0004737A">
        <w:t>ed</w:t>
      </w:r>
      <w:r w:rsidR="009F6003">
        <w:t xml:space="preserve"> </w:t>
      </w:r>
      <w:r w:rsidR="0004737A">
        <w:t xml:space="preserve">on </w:t>
      </w:r>
      <w:r w:rsidR="009F6003">
        <w:t xml:space="preserve">the ability to </w:t>
      </w:r>
      <w:r w:rsidR="0004737A">
        <w:t>meet the</w:t>
      </w:r>
      <w:r w:rsidR="00951AA3">
        <w:t xml:space="preserve"> </w:t>
      </w:r>
      <w:r w:rsidR="009F6003">
        <w:t>72hr target. In addition</w:t>
      </w:r>
      <w:r w:rsidR="00951AA3">
        <w:t>,</w:t>
      </w:r>
      <w:r w:rsidR="009F6003">
        <w:t xml:space="preserve"> although steps ha</w:t>
      </w:r>
      <w:r w:rsidR="0004737A">
        <w:t>d</w:t>
      </w:r>
      <w:r w:rsidR="009F6003">
        <w:t xml:space="preserve"> been taken to i</w:t>
      </w:r>
      <w:r w:rsidR="006B73EE">
        <w:t>ncrease the number of beds</w:t>
      </w:r>
      <w:r w:rsidR="0004737A">
        <w:t>, there was a required balance to provid</w:t>
      </w:r>
      <w:r w:rsidR="00951AA3">
        <w:t>ing</w:t>
      </w:r>
      <w:r w:rsidR="0004737A">
        <w:t xml:space="preserve"> additional beds without causing</w:t>
      </w:r>
      <w:r w:rsidR="009F6003">
        <w:t xml:space="preserve"> detriment </w:t>
      </w:r>
      <w:r w:rsidR="0004737A">
        <w:t>to</w:t>
      </w:r>
      <w:r w:rsidR="009F6003">
        <w:t xml:space="preserve"> the service.</w:t>
      </w:r>
    </w:p>
    <w:p w:rsidR="00903442" w:rsidRDefault="00903442" w:rsidP="003B2D00">
      <w:pPr>
        <w:pStyle w:val="ListParagraph"/>
        <w:spacing w:after="0" w:line="240" w:lineRule="auto"/>
      </w:pPr>
    </w:p>
    <w:p w:rsidR="00724FC2" w:rsidRDefault="00903442" w:rsidP="00EC7AEA">
      <w:pPr>
        <w:pStyle w:val="ListParagraph"/>
        <w:spacing w:after="0" w:line="240" w:lineRule="auto"/>
      </w:pPr>
      <w:r>
        <w:t>C</w:t>
      </w:r>
      <w:r w:rsidR="009F6003">
        <w:t xml:space="preserve">arolynne </w:t>
      </w:r>
      <w:r>
        <w:t>O</w:t>
      </w:r>
      <w:r w:rsidR="009F6003">
        <w:t>’</w:t>
      </w:r>
      <w:r>
        <w:t>C</w:t>
      </w:r>
      <w:r w:rsidR="009F6003">
        <w:t xml:space="preserve">onnor added that the </w:t>
      </w:r>
      <w:r w:rsidR="0004737A">
        <w:t>E</w:t>
      </w:r>
      <w:r w:rsidR="009F6003">
        <w:t xml:space="preserve">xecutive </w:t>
      </w:r>
      <w:r w:rsidR="0004737A">
        <w:t>T</w:t>
      </w:r>
      <w:r w:rsidR="009F6003">
        <w:t xml:space="preserve">eam and </w:t>
      </w:r>
      <w:r w:rsidR="0004737A">
        <w:t>C</w:t>
      </w:r>
      <w:r w:rsidR="009F6003">
        <w:t xml:space="preserve">ardiologists </w:t>
      </w:r>
      <w:r w:rsidR="0004737A">
        <w:t>continued to closely monitor</w:t>
      </w:r>
      <w:r w:rsidR="009F6003">
        <w:t xml:space="preserve"> the 72hr target</w:t>
      </w:r>
      <w:r w:rsidR="00C15427">
        <w:t xml:space="preserve"> through</w:t>
      </w:r>
      <w:r w:rsidR="003D483B">
        <w:t xml:space="preserve"> </w:t>
      </w:r>
      <w:r w:rsidR="00C15427">
        <w:t>C</w:t>
      </w:r>
      <w:r>
        <w:t xml:space="preserve">onfirm </w:t>
      </w:r>
      <w:r w:rsidR="00C15427">
        <w:t>and</w:t>
      </w:r>
      <w:r>
        <w:t xml:space="preserve"> </w:t>
      </w:r>
      <w:r w:rsidR="00C15427">
        <w:t>C</w:t>
      </w:r>
      <w:r>
        <w:t xml:space="preserve">hallenge </w:t>
      </w:r>
      <w:r w:rsidR="00C15427">
        <w:t>meetings, with improvements achieved</w:t>
      </w:r>
      <w:r w:rsidR="00951AA3">
        <w:t>,</w:t>
      </w:r>
      <w:r w:rsidR="00C15427">
        <w:t xml:space="preserve"> although </w:t>
      </w:r>
      <w:r w:rsidR="00951AA3">
        <w:t xml:space="preserve">it had been </w:t>
      </w:r>
      <w:r w:rsidR="00C15427">
        <w:t xml:space="preserve">noted that </w:t>
      </w:r>
      <w:r w:rsidR="004A443C">
        <w:t>b</w:t>
      </w:r>
      <w:r w:rsidR="009F6003">
        <w:t xml:space="preserve">ed capacity </w:t>
      </w:r>
      <w:r w:rsidR="00C15427">
        <w:t>wa</w:t>
      </w:r>
      <w:r w:rsidR="009F6003">
        <w:t xml:space="preserve">s likely to remain a challenge for many </w:t>
      </w:r>
      <w:r w:rsidR="00C15427">
        <w:t>Heath B</w:t>
      </w:r>
      <w:r w:rsidR="009F6003">
        <w:t xml:space="preserve">oards </w:t>
      </w:r>
      <w:r w:rsidR="00C15427">
        <w:t>across</w:t>
      </w:r>
      <w:r w:rsidR="009F6003">
        <w:t xml:space="preserve"> Scotland.</w:t>
      </w:r>
    </w:p>
    <w:p w:rsidR="00724FC2" w:rsidRDefault="00724FC2" w:rsidP="003B2D00">
      <w:pPr>
        <w:pStyle w:val="ListParagraph"/>
        <w:spacing w:after="0" w:line="240" w:lineRule="auto"/>
      </w:pPr>
    </w:p>
    <w:p w:rsidR="00724FC2" w:rsidRPr="003B2D00" w:rsidRDefault="00724FC2" w:rsidP="003B2D00">
      <w:pPr>
        <w:pStyle w:val="ListParagraph"/>
        <w:spacing w:after="0" w:line="240" w:lineRule="auto"/>
      </w:pPr>
      <w:r>
        <w:t>M</w:t>
      </w:r>
      <w:r w:rsidR="00692F13">
        <w:t xml:space="preserve">ark </w:t>
      </w:r>
      <w:r>
        <w:t>Mac</w:t>
      </w:r>
      <w:r w:rsidR="00692F13">
        <w:t xml:space="preserve">Gregor </w:t>
      </w:r>
      <w:r w:rsidR="00C15427">
        <w:t xml:space="preserve">provided some background to the reported </w:t>
      </w:r>
      <w:r>
        <w:t>SAER</w:t>
      </w:r>
      <w:r w:rsidR="00C15427">
        <w:t xml:space="preserve">, explaining that </w:t>
      </w:r>
      <w:r w:rsidR="00692F13">
        <w:t>c</w:t>
      </w:r>
      <w:r>
        <w:t>omplex aortic</w:t>
      </w:r>
      <w:r w:rsidR="00692F13">
        <w:t xml:space="preserve"> surgery</w:t>
      </w:r>
      <w:r w:rsidR="00C15427">
        <w:t xml:space="preserve">, </w:t>
      </w:r>
      <w:r w:rsidR="00951AA3">
        <w:t xml:space="preserve">a procedure </w:t>
      </w:r>
      <w:r w:rsidR="00C15427">
        <w:t>not currently provided by NHS GJ</w:t>
      </w:r>
      <w:r w:rsidR="00951AA3">
        <w:t>,</w:t>
      </w:r>
      <w:r>
        <w:t xml:space="preserve"> may have improved</w:t>
      </w:r>
      <w:r w:rsidR="00AC31C8">
        <w:t xml:space="preserve"> </w:t>
      </w:r>
      <w:r w:rsidR="00692F13">
        <w:t>the outcome</w:t>
      </w:r>
      <w:r w:rsidR="00C15427">
        <w:t xml:space="preserve">.  </w:t>
      </w:r>
      <w:r w:rsidR="003D483B">
        <w:t>T</w:t>
      </w:r>
      <w:r w:rsidR="00692F13">
        <w:t xml:space="preserve">he medical team </w:t>
      </w:r>
      <w:r w:rsidR="00C15427">
        <w:t>we</w:t>
      </w:r>
      <w:r w:rsidR="00692F13">
        <w:t xml:space="preserve">re </w:t>
      </w:r>
      <w:r w:rsidR="00DF4F3E">
        <w:t>developing</w:t>
      </w:r>
      <w:r>
        <w:t xml:space="preserve"> a </w:t>
      </w:r>
      <w:r w:rsidR="00C15427">
        <w:t xml:space="preserve">training </w:t>
      </w:r>
      <w:r>
        <w:t>program</w:t>
      </w:r>
      <w:r w:rsidR="00C15427">
        <w:t>me</w:t>
      </w:r>
      <w:r>
        <w:t xml:space="preserve"> </w:t>
      </w:r>
      <w:r w:rsidR="00C15427">
        <w:t xml:space="preserve">to further upskill </w:t>
      </w:r>
      <w:r>
        <w:t>surgeons</w:t>
      </w:r>
      <w:r w:rsidR="00951AA3">
        <w:t xml:space="preserve"> with a view to being able to provide this in future</w:t>
      </w:r>
      <w:r w:rsidR="00C15427">
        <w:t>.</w:t>
      </w:r>
    </w:p>
    <w:p w:rsidR="00CB57C6" w:rsidRDefault="00CB57C6" w:rsidP="00E2086B">
      <w:pPr>
        <w:pStyle w:val="ListParagraph"/>
        <w:spacing w:after="0" w:line="240" w:lineRule="auto"/>
        <w:ind w:left="0"/>
        <w:rPr>
          <w:highlight w:val="yellow"/>
        </w:rPr>
      </w:pPr>
    </w:p>
    <w:p w:rsidR="00E53BFA" w:rsidRPr="00F45E67" w:rsidRDefault="00E53BFA" w:rsidP="00E2086B">
      <w:pPr>
        <w:pStyle w:val="ListParagraph"/>
        <w:spacing w:after="0" w:line="240" w:lineRule="auto"/>
        <w:ind w:left="0"/>
      </w:pPr>
      <w:r w:rsidRPr="00F45E67">
        <w:tab/>
        <w:t xml:space="preserve">The Committee </w:t>
      </w:r>
      <w:r w:rsidR="004A443C">
        <w:t>noted the Clinical Governance Risk Management Group Update.</w:t>
      </w:r>
    </w:p>
    <w:p w:rsidR="00CB57C6" w:rsidRDefault="00CB57C6" w:rsidP="00E2086B">
      <w:pPr>
        <w:pStyle w:val="ListParagraph"/>
        <w:spacing w:after="0" w:line="240" w:lineRule="auto"/>
        <w:ind w:left="0"/>
        <w:rPr>
          <w:highlight w:val="yellow"/>
        </w:rPr>
      </w:pPr>
    </w:p>
    <w:p w:rsidR="00CB57C6" w:rsidRDefault="00CB57C6" w:rsidP="00E01878">
      <w:pPr>
        <w:spacing w:after="0" w:line="240" w:lineRule="auto"/>
        <w:rPr>
          <w:rFonts w:ascii="Arial" w:hAnsi="Arial" w:cs="Arial"/>
          <w:b/>
          <w:sz w:val="24"/>
          <w:szCs w:val="24"/>
        </w:rPr>
      </w:pPr>
      <w:r>
        <w:rPr>
          <w:rFonts w:ascii="Arial" w:hAnsi="Arial" w:cs="Arial"/>
          <w:b/>
          <w:sz w:val="24"/>
          <w:szCs w:val="24"/>
        </w:rPr>
        <w:t>3.3.3</w:t>
      </w:r>
      <w:r w:rsidR="00774B1D" w:rsidRPr="00774B1D">
        <w:rPr>
          <w:rFonts w:ascii="Arial" w:hAnsi="Arial" w:cs="Arial"/>
          <w:b/>
          <w:sz w:val="24"/>
          <w:szCs w:val="24"/>
        </w:rPr>
        <w:tab/>
      </w:r>
      <w:r>
        <w:rPr>
          <w:rFonts w:ascii="Arial" w:hAnsi="Arial" w:cs="Arial"/>
          <w:b/>
          <w:sz w:val="24"/>
          <w:szCs w:val="24"/>
        </w:rPr>
        <w:t>Clinical Department Update</w:t>
      </w:r>
      <w:r w:rsidR="004A443C">
        <w:rPr>
          <w:rFonts w:ascii="Arial" w:hAnsi="Arial" w:cs="Arial"/>
          <w:b/>
          <w:sz w:val="24"/>
          <w:szCs w:val="24"/>
        </w:rPr>
        <w:t xml:space="preserve"> – </w:t>
      </w:r>
      <w:r w:rsidRPr="00E01878">
        <w:rPr>
          <w:rFonts w:ascii="Arial" w:hAnsi="Arial" w:cs="Arial"/>
          <w:b/>
          <w:sz w:val="24"/>
          <w:szCs w:val="24"/>
        </w:rPr>
        <w:t>Ophthalmology</w:t>
      </w:r>
    </w:p>
    <w:p w:rsidR="004A443C" w:rsidRPr="00E01878" w:rsidRDefault="004A443C" w:rsidP="00E01878">
      <w:pPr>
        <w:spacing w:after="0" w:line="240" w:lineRule="auto"/>
        <w:rPr>
          <w:rFonts w:ascii="Arial" w:hAnsi="Arial" w:cs="Arial"/>
          <w:b/>
          <w:sz w:val="24"/>
          <w:szCs w:val="24"/>
        </w:rPr>
      </w:pPr>
    </w:p>
    <w:p w:rsidR="00C15427" w:rsidRDefault="000845E6" w:rsidP="00DE120B">
      <w:pPr>
        <w:tabs>
          <w:tab w:val="left" w:pos="720"/>
        </w:tabs>
        <w:spacing w:after="0" w:line="240" w:lineRule="auto"/>
        <w:ind w:left="720"/>
        <w:rPr>
          <w:rFonts w:ascii="Arial" w:hAnsi="Arial" w:cs="Arial"/>
          <w:sz w:val="24"/>
          <w:szCs w:val="24"/>
        </w:rPr>
      </w:pPr>
      <w:r w:rsidRPr="000845E6">
        <w:rPr>
          <w:rFonts w:ascii="Arial" w:hAnsi="Arial" w:cs="Arial"/>
          <w:sz w:val="24"/>
          <w:szCs w:val="24"/>
        </w:rPr>
        <w:t>M</w:t>
      </w:r>
      <w:r w:rsidR="00EF3CDC">
        <w:rPr>
          <w:rFonts w:ascii="Arial" w:hAnsi="Arial" w:cs="Arial"/>
          <w:sz w:val="24"/>
          <w:szCs w:val="24"/>
        </w:rPr>
        <w:t xml:space="preserve">ark </w:t>
      </w:r>
      <w:r w:rsidRPr="000845E6">
        <w:rPr>
          <w:rFonts w:ascii="Arial" w:hAnsi="Arial" w:cs="Arial"/>
          <w:sz w:val="24"/>
          <w:szCs w:val="24"/>
        </w:rPr>
        <w:t>Mac</w:t>
      </w:r>
      <w:r w:rsidR="001170F5">
        <w:rPr>
          <w:rFonts w:ascii="Arial" w:hAnsi="Arial" w:cs="Arial"/>
          <w:sz w:val="24"/>
          <w:szCs w:val="24"/>
        </w:rPr>
        <w:t>Gre</w:t>
      </w:r>
      <w:r w:rsidR="00EF3CDC">
        <w:rPr>
          <w:rFonts w:ascii="Arial" w:hAnsi="Arial" w:cs="Arial"/>
          <w:sz w:val="24"/>
          <w:szCs w:val="24"/>
        </w:rPr>
        <w:t>gor</w:t>
      </w:r>
      <w:r w:rsidR="00F43B82">
        <w:rPr>
          <w:rFonts w:ascii="Arial" w:hAnsi="Arial" w:cs="Arial"/>
          <w:sz w:val="24"/>
          <w:szCs w:val="24"/>
        </w:rPr>
        <w:t xml:space="preserve"> </w:t>
      </w:r>
      <w:r w:rsidR="00C15427">
        <w:rPr>
          <w:rFonts w:ascii="Arial" w:hAnsi="Arial" w:cs="Arial"/>
          <w:sz w:val="24"/>
          <w:szCs w:val="24"/>
        </w:rPr>
        <w:t xml:space="preserve">provided an overview of the </w:t>
      </w:r>
      <w:r w:rsidR="00AC31C8">
        <w:rPr>
          <w:rFonts w:ascii="Arial" w:hAnsi="Arial" w:cs="Arial"/>
          <w:sz w:val="24"/>
          <w:szCs w:val="24"/>
        </w:rPr>
        <w:t xml:space="preserve">Ophthalmology </w:t>
      </w:r>
      <w:r w:rsidR="00C15427">
        <w:rPr>
          <w:rFonts w:ascii="Arial" w:hAnsi="Arial" w:cs="Arial"/>
          <w:sz w:val="24"/>
          <w:szCs w:val="24"/>
        </w:rPr>
        <w:t>S</w:t>
      </w:r>
      <w:r w:rsidR="00AC31C8">
        <w:rPr>
          <w:rFonts w:ascii="Arial" w:hAnsi="Arial" w:cs="Arial"/>
          <w:sz w:val="24"/>
          <w:szCs w:val="24"/>
        </w:rPr>
        <w:t>ervice</w:t>
      </w:r>
      <w:r w:rsidR="00C15427">
        <w:rPr>
          <w:rFonts w:ascii="Arial" w:hAnsi="Arial" w:cs="Arial"/>
          <w:sz w:val="24"/>
          <w:szCs w:val="24"/>
        </w:rPr>
        <w:t xml:space="preserve"> Update Report, highlighting that NHS GJ </w:t>
      </w:r>
      <w:r w:rsidR="00951AA3">
        <w:rPr>
          <w:rFonts w:ascii="Arial" w:hAnsi="Arial" w:cs="Arial"/>
          <w:sz w:val="24"/>
          <w:szCs w:val="24"/>
        </w:rPr>
        <w:t>we</w:t>
      </w:r>
      <w:r w:rsidR="00F43B82">
        <w:rPr>
          <w:rFonts w:ascii="Arial" w:hAnsi="Arial" w:cs="Arial"/>
          <w:sz w:val="24"/>
          <w:szCs w:val="24"/>
        </w:rPr>
        <w:t>re the</w:t>
      </w:r>
      <w:r>
        <w:rPr>
          <w:rFonts w:ascii="Arial" w:hAnsi="Arial" w:cs="Arial"/>
          <w:sz w:val="24"/>
          <w:szCs w:val="24"/>
        </w:rPr>
        <w:t xml:space="preserve"> second largest </w:t>
      </w:r>
      <w:r w:rsidR="00F43B82">
        <w:rPr>
          <w:rFonts w:ascii="Arial" w:hAnsi="Arial" w:cs="Arial"/>
          <w:sz w:val="24"/>
          <w:szCs w:val="24"/>
        </w:rPr>
        <w:t xml:space="preserve">provider of </w:t>
      </w:r>
      <w:r w:rsidR="004A443C">
        <w:rPr>
          <w:rFonts w:ascii="Arial" w:hAnsi="Arial" w:cs="Arial"/>
          <w:sz w:val="24"/>
          <w:szCs w:val="24"/>
        </w:rPr>
        <w:t>C</w:t>
      </w:r>
      <w:r w:rsidR="00F43B82">
        <w:rPr>
          <w:rFonts w:ascii="Arial" w:hAnsi="Arial" w:cs="Arial"/>
          <w:sz w:val="24"/>
          <w:szCs w:val="24"/>
        </w:rPr>
        <w:t>ataract surgery in the UK</w:t>
      </w:r>
      <w:r w:rsidR="00951AA3">
        <w:rPr>
          <w:rFonts w:ascii="Arial" w:hAnsi="Arial" w:cs="Arial"/>
          <w:sz w:val="24"/>
          <w:szCs w:val="24"/>
        </w:rPr>
        <w:t>, despite being</w:t>
      </w:r>
      <w:r w:rsidR="00F43B82">
        <w:rPr>
          <w:rFonts w:ascii="Arial" w:hAnsi="Arial" w:cs="Arial"/>
          <w:sz w:val="24"/>
          <w:szCs w:val="24"/>
        </w:rPr>
        <w:t xml:space="preserve"> provide</w:t>
      </w:r>
      <w:r w:rsidR="00C15427">
        <w:rPr>
          <w:rFonts w:ascii="Arial" w:hAnsi="Arial" w:cs="Arial"/>
          <w:sz w:val="24"/>
          <w:szCs w:val="24"/>
        </w:rPr>
        <w:t>d</w:t>
      </w:r>
      <w:r w:rsidR="00F43B82">
        <w:rPr>
          <w:rFonts w:ascii="Arial" w:hAnsi="Arial" w:cs="Arial"/>
          <w:sz w:val="24"/>
          <w:szCs w:val="24"/>
        </w:rPr>
        <w:t xml:space="preserve"> </w:t>
      </w:r>
      <w:r w:rsidR="00C15427">
        <w:rPr>
          <w:rFonts w:ascii="Arial" w:hAnsi="Arial" w:cs="Arial"/>
          <w:sz w:val="24"/>
          <w:szCs w:val="24"/>
        </w:rPr>
        <w:t>by</w:t>
      </w:r>
      <w:r w:rsidR="00F43B82">
        <w:rPr>
          <w:rFonts w:ascii="Arial" w:hAnsi="Arial" w:cs="Arial"/>
          <w:sz w:val="24"/>
          <w:szCs w:val="24"/>
        </w:rPr>
        <w:t xml:space="preserve"> a fairly</w:t>
      </w:r>
      <w:r>
        <w:rPr>
          <w:rFonts w:ascii="Arial" w:hAnsi="Arial" w:cs="Arial"/>
          <w:sz w:val="24"/>
          <w:szCs w:val="24"/>
        </w:rPr>
        <w:t xml:space="preserve"> small team.</w:t>
      </w:r>
      <w:r w:rsidR="00F43B82">
        <w:rPr>
          <w:rFonts w:ascii="Arial" w:hAnsi="Arial" w:cs="Arial"/>
          <w:sz w:val="24"/>
          <w:szCs w:val="24"/>
        </w:rPr>
        <w:t xml:space="preserve"> </w:t>
      </w:r>
    </w:p>
    <w:p w:rsidR="00C15427" w:rsidRDefault="00C15427" w:rsidP="00DE120B">
      <w:pPr>
        <w:tabs>
          <w:tab w:val="left" w:pos="720"/>
        </w:tabs>
        <w:spacing w:after="0" w:line="240" w:lineRule="auto"/>
        <w:ind w:left="720"/>
        <w:rPr>
          <w:rFonts w:ascii="Arial" w:hAnsi="Arial" w:cs="Arial"/>
          <w:sz w:val="24"/>
          <w:szCs w:val="24"/>
        </w:rPr>
      </w:pPr>
    </w:p>
    <w:p w:rsidR="005F4089" w:rsidRDefault="00C15427" w:rsidP="00DE120B">
      <w:pPr>
        <w:tabs>
          <w:tab w:val="left" w:pos="720"/>
        </w:tabs>
        <w:spacing w:after="0" w:line="240" w:lineRule="auto"/>
        <w:ind w:left="720"/>
        <w:rPr>
          <w:rFonts w:ascii="Arial" w:hAnsi="Arial" w:cs="Arial"/>
          <w:sz w:val="24"/>
          <w:szCs w:val="24"/>
        </w:rPr>
      </w:pPr>
      <w:r>
        <w:rPr>
          <w:rFonts w:ascii="Arial" w:hAnsi="Arial" w:cs="Arial"/>
          <w:sz w:val="24"/>
          <w:szCs w:val="24"/>
        </w:rPr>
        <w:t xml:space="preserve">Mark MacGregor </w:t>
      </w:r>
      <w:r w:rsidR="000013B2">
        <w:rPr>
          <w:rFonts w:ascii="Arial" w:hAnsi="Arial" w:cs="Arial"/>
          <w:sz w:val="24"/>
          <w:szCs w:val="24"/>
        </w:rPr>
        <w:t xml:space="preserve">detailed the background and data reported on complications in </w:t>
      </w:r>
      <w:r w:rsidR="00F43B82">
        <w:rPr>
          <w:rFonts w:ascii="Arial" w:hAnsi="Arial" w:cs="Arial"/>
          <w:sz w:val="24"/>
          <w:szCs w:val="24"/>
        </w:rPr>
        <w:t>Cataract surgery</w:t>
      </w:r>
      <w:r w:rsidR="000013B2">
        <w:rPr>
          <w:rFonts w:ascii="Arial" w:hAnsi="Arial" w:cs="Arial"/>
          <w:sz w:val="24"/>
          <w:szCs w:val="24"/>
        </w:rPr>
        <w:t>, including Pressure-to-Cornea (PCI) Rupture Rates</w:t>
      </w:r>
      <w:r w:rsidR="00F43B82">
        <w:rPr>
          <w:rFonts w:ascii="Arial" w:hAnsi="Arial" w:cs="Arial"/>
          <w:sz w:val="24"/>
          <w:szCs w:val="24"/>
        </w:rPr>
        <w:t xml:space="preserve"> or </w:t>
      </w:r>
      <w:r w:rsidR="005F4089">
        <w:rPr>
          <w:rFonts w:ascii="Arial" w:hAnsi="Arial" w:cs="Arial"/>
          <w:sz w:val="24"/>
          <w:szCs w:val="24"/>
        </w:rPr>
        <w:t>C</w:t>
      </w:r>
      <w:r w:rsidR="00F43B82">
        <w:rPr>
          <w:rFonts w:ascii="Arial" w:hAnsi="Arial" w:cs="Arial"/>
          <w:sz w:val="24"/>
          <w:szCs w:val="24"/>
        </w:rPr>
        <w:t xml:space="preserve">apsule </w:t>
      </w:r>
      <w:r w:rsidR="005F4089">
        <w:rPr>
          <w:rFonts w:ascii="Arial" w:hAnsi="Arial" w:cs="Arial"/>
          <w:sz w:val="24"/>
          <w:szCs w:val="24"/>
        </w:rPr>
        <w:t>R</w:t>
      </w:r>
      <w:r w:rsidR="00F43B82">
        <w:rPr>
          <w:rFonts w:ascii="Arial" w:hAnsi="Arial" w:cs="Arial"/>
          <w:sz w:val="24"/>
          <w:szCs w:val="24"/>
        </w:rPr>
        <w:t>upture</w:t>
      </w:r>
      <w:r w:rsidR="004A443C">
        <w:rPr>
          <w:rFonts w:ascii="Arial" w:hAnsi="Arial" w:cs="Arial"/>
          <w:sz w:val="24"/>
          <w:szCs w:val="24"/>
        </w:rPr>
        <w:t xml:space="preserve">.  </w:t>
      </w:r>
      <w:r w:rsidR="00AC31C8">
        <w:rPr>
          <w:rFonts w:ascii="Arial" w:hAnsi="Arial" w:cs="Arial"/>
          <w:sz w:val="24"/>
          <w:szCs w:val="24"/>
        </w:rPr>
        <w:t xml:space="preserve">NHS </w:t>
      </w:r>
      <w:r w:rsidR="005F4089">
        <w:rPr>
          <w:rFonts w:ascii="Arial" w:hAnsi="Arial" w:cs="Arial"/>
          <w:sz w:val="24"/>
          <w:szCs w:val="24"/>
        </w:rPr>
        <w:t>GJ</w:t>
      </w:r>
      <w:r w:rsidR="00AC31C8">
        <w:rPr>
          <w:rFonts w:ascii="Arial" w:hAnsi="Arial" w:cs="Arial"/>
          <w:sz w:val="24"/>
          <w:szCs w:val="24"/>
        </w:rPr>
        <w:t xml:space="preserve"> Ophthalmology</w:t>
      </w:r>
      <w:r w:rsidR="00F43B82">
        <w:rPr>
          <w:rFonts w:ascii="Arial" w:hAnsi="Arial" w:cs="Arial"/>
          <w:sz w:val="24"/>
          <w:szCs w:val="24"/>
        </w:rPr>
        <w:t xml:space="preserve"> </w:t>
      </w:r>
      <w:r w:rsidR="00951AA3">
        <w:rPr>
          <w:rFonts w:ascii="Arial" w:hAnsi="Arial" w:cs="Arial"/>
          <w:sz w:val="24"/>
          <w:szCs w:val="24"/>
        </w:rPr>
        <w:t>T</w:t>
      </w:r>
      <w:r w:rsidR="00F43B82">
        <w:rPr>
          <w:rFonts w:ascii="Arial" w:hAnsi="Arial" w:cs="Arial"/>
          <w:sz w:val="24"/>
          <w:szCs w:val="24"/>
        </w:rPr>
        <w:t xml:space="preserve">eam </w:t>
      </w:r>
      <w:r w:rsidR="005F4089">
        <w:rPr>
          <w:rFonts w:ascii="Arial" w:hAnsi="Arial" w:cs="Arial"/>
          <w:sz w:val="24"/>
          <w:szCs w:val="24"/>
        </w:rPr>
        <w:t>we</w:t>
      </w:r>
      <w:r w:rsidR="00F43B82">
        <w:rPr>
          <w:rFonts w:ascii="Arial" w:hAnsi="Arial" w:cs="Arial"/>
          <w:sz w:val="24"/>
          <w:szCs w:val="24"/>
        </w:rPr>
        <w:t xml:space="preserve">re comparable to the </w:t>
      </w:r>
      <w:r w:rsidR="00951AA3">
        <w:rPr>
          <w:rFonts w:ascii="Arial" w:hAnsi="Arial" w:cs="Arial"/>
          <w:sz w:val="24"/>
          <w:szCs w:val="24"/>
        </w:rPr>
        <w:t>N</w:t>
      </w:r>
      <w:r w:rsidR="00F43B82">
        <w:rPr>
          <w:rFonts w:ascii="Arial" w:hAnsi="Arial" w:cs="Arial"/>
          <w:sz w:val="24"/>
          <w:szCs w:val="24"/>
        </w:rPr>
        <w:t>ational level data</w:t>
      </w:r>
      <w:r w:rsidR="00F65D7A">
        <w:rPr>
          <w:rFonts w:ascii="Arial" w:hAnsi="Arial" w:cs="Arial"/>
          <w:sz w:val="24"/>
          <w:szCs w:val="24"/>
        </w:rPr>
        <w:t>.</w:t>
      </w:r>
      <w:r w:rsidR="00A44AAE">
        <w:rPr>
          <w:rFonts w:ascii="Arial" w:hAnsi="Arial" w:cs="Arial"/>
          <w:sz w:val="24"/>
          <w:szCs w:val="24"/>
        </w:rPr>
        <w:t xml:space="preserve"> </w:t>
      </w:r>
    </w:p>
    <w:p w:rsidR="005F4089" w:rsidRDefault="005F4089" w:rsidP="00DE120B">
      <w:pPr>
        <w:tabs>
          <w:tab w:val="left" w:pos="720"/>
        </w:tabs>
        <w:spacing w:after="0" w:line="240" w:lineRule="auto"/>
        <w:ind w:left="720"/>
        <w:rPr>
          <w:rFonts w:ascii="Arial" w:hAnsi="Arial" w:cs="Arial"/>
          <w:sz w:val="24"/>
          <w:szCs w:val="24"/>
        </w:rPr>
      </w:pPr>
    </w:p>
    <w:p w:rsidR="005F4089" w:rsidRDefault="005F4089" w:rsidP="00DE120B">
      <w:pPr>
        <w:tabs>
          <w:tab w:val="left" w:pos="720"/>
        </w:tabs>
        <w:spacing w:after="0" w:line="240" w:lineRule="auto"/>
        <w:ind w:left="720"/>
        <w:rPr>
          <w:rFonts w:ascii="Arial" w:hAnsi="Arial" w:cs="Arial"/>
          <w:sz w:val="24"/>
          <w:szCs w:val="24"/>
        </w:rPr>
      </w:pPr>
      <w:r>
        <w:rPr>
          <w:rFonts w:ascii="Arial" w:hAnsi="Arial" w:cs="Arial"/>
          <w:sz w:val="24"/>
          <w:szCs w:val="24"/>
        </w:rPr>
        <w:t xml:space="preserve">Mark MacGregor reported that </w:t>
      </w:r>
      <w:r w:rsidR="00DE120B">
        <w:rPr>
          <w:rFonts w:ascii="Arial" w:hAnsi="Arial" w:cs="Arial"/>
          <w:sz w:val="24"/>
          <w:szCs w:val="24"/>
        </w:rPr>
        <w:t xml:space="preserve">eye infection </w:t>
      </w:r>
      <w:r>
        <w:rPr>
          <w:rFonts w:ascii="Arial" w:hAnsi="Arial" w:cs="Arial"/>
          <w:sz w:val="24"/>
          <w:szCs w:val="24"/>
        </w:rPr>
        <w:t xml:space="preserve">rates were typically </w:t>
      </w:r>
      <w:r w:rsidR="00DE120B">
        <w:rPr>
          <w:rFonts w:ascii="Arial" w:hAnsi="Arial" w:cs="Arial"/>
          <w:sz w:val="24"/>
          <w:szCs w:val="24"/>
        </w:rPr>
        <w:t xml:space="preserve">1 in 10,000. </w:t>
      </w:r>
      <w:r>
        <w:rPr>
          <w:rFonts w:ascii="Arial" w:hAnsi="Arial" w:cs="Arial"/>
          <w:sz w:val="24"/>
          <w:szCs w:val="24"/>
        </w:rPr>
        <w:t xml:space="preserve">Although NHS </w:t>
      </w:r>
      <w:r w:rsidR="00DE120B">
        <w:rPr>
          <w:rFonts w:ascii="Arial" w:hAnsi="Arial" w:cs="Arial"/>
          <w:sz w:val="24"/>
          <w:szCs w:val="24"/>
        </w:rPr>
        <w:t xml:space="preserve">GJ have examples of </w:t>
      </w:r>
      <w:r>
        <w:rPr>
          <w:rFonts w:ascii="Arial" w:hAnsi="Arial" w:cs="Arial"/>
          <w:sz w:val="24"/>
          <w:szCs w:val="24"/>
        </w:rPr>
        <w:t>infection</w:t>
      </w:r>
      <w:r w:rsidR="00DE120B">
        <w:rPr>
          <w:rFonts w:ascii="Arial" w:hAnsi="Arial" w:cs="Arial"/>
          <w:sz w:val="24"/>
          <w:szCs w:val="24"/>
        </w:rPr>
        <w:t xml:space="preserve"> occurring</w:t>
      </w:r>
      <w:r>
        <w:rPr>
          <w:rFonts w:ascii="Arial" w:hAnsi="Arial" w:cs="Arial"/>
          <w:sz w:val="24"/>
          <w:szCs w:val="24"/>
        </w:rPr>
        <w:t>,</w:t>
      </w:r>
      <w:r w:rsidR="00DE120B">
        <w:rPr>
          <w:rFonts w:ascii="Arial" w:hAnsi="Arial" w:cs="Arial"/>
          <w:sz w:val="24"/>
          <w:szCs w:val="24"/>
        </w:rPr>
        <w:t xml:space="preserve"> the outcomes ha</w:t>
      </w:r>
      <w:r>
        <w:rPr>
          <w:rFonts w:ascii="Arial" w:hAnsi="Arial" w:cs="Arial"/>
          <w:sz w:val="24"/>
          <w:szCs w:val="24"/>
        </w:rPr>
        <w:t>d</w:t>
      </w:r>
      <w:r w:rsidR="00DE120B">
        <w:rPr>
          <w:rFonts w:ascii="Arial" w:hAnsi="Arial" w:cs="Arial"/>
          <w:sz w:val="24"/>
          <w:szCs w:val="24"/>
        </w:rPr>
        <w:t xml:space="preserve"> always been good</w:t>
      </w:r>
      <w:r>
        <w:rPr>
          <w:rFonts w:ascii="Arial" w:hAnsi="Arial" w:cs="Arial"/>
          <w:sz w:val="24"/>
          <w:szCs w:val="24"/>
        </w:rPr>
        <w:t xml:space="preserve"> and</w:t>
      </w:r>
      <w:r w:rsidR="00DE120B">
        <w:rPr>
          <w:rFonts w:ascii="Arial" w:hAnsi="Arial" w:cs="Arial"/>
          <w:sz w:val="24"/>
          <w:szCs w:val="24"/>
        </w:rPr>
        <w:t xml:space="preserve"> </w:t>
      </w:r>
      <w:r w:rsidR="004A443C">
        <w:rPr>
          <w:rFonts w:ascii="Arial" w:hAnsi="Arial" w:cs="Arial"/>
          <w:sz w:val="24"/>
          <w:szCs w:val="24"/>
        </w:rPr>
        <w:t>t</w:t>
      </w:r>
      <w:r w:rsidR="00DE120B">
        <w:rPr>
          <w:rFonts w:ascii="Arial" w:hAnsi="Arial" w:cs="Arial"/>
          <w:sz w:val="24"/>
          <w:szCs w:val="24"/>
        </w:rPr>
        <w:t xml:space="preserve">he </w:t>
      </w:r>
      <w:r w:rsidR="004A443C">
        <w:rPr>
          <w:rFonts w:ascii="Arial" w:hAnsi="Arial" w:cs="Arial"/>
          <w:sz w:val="24"/>
          <w:szCs w:val="24"/>
        </w:rPr>
        <w:t>t</w:t>
      </w:r>
      <w:r w:rsidR="00DE120B">
        <w:rPr>
          <w:rFonts w:ascii="Arial" w:hAnsi="Arial" w:cs="Arial"/>
          <w:sz w:val="24"/>
          <w:szCs w:val="24"/>
        </w:rPr>
        <w:t>eam receive</w:t>
      </w:r>
      <w:r>
        <w:rPr>
          <w:rFonts w:ascii="Arial" w:hAnsi="Arial" w:cs="Arial"/>
          <w:sz w:val="24"/>
          <w:szCs w:val="24"/>
        </w:rPr>
        <w:t>d</w:t>
      </w:r>
      <w:r w:rsidR="00DE120B">
        <w:rPr>
          <w:rFonts w:ascii="Arial" w:hAnsi="Arial" w:cs="Arial"/>
          <w:sz w:val="24"/>
          <w:szCs w:val="24"/>
        </w:rPr>
        <w:t xml:space="preserve"> a lot of positive feedback from patients and families.</w:t>
      </w:r>
    </w:p>
    <w:p w:rsidR="005F4089" w:rsidRDefault="005F4089" w:rsidP="00DE120B">
      <w:pPr>
        <w:tabs>
          <w:tab w:val="left" w:pos="720"/>
        </w:tabs>
        <w:spacing w:after="0" w:line="240" w:lineRule="auto"/>
        <w:ind w:left="720"/>
        <w:rPr>
          <w:rFonts w:ascii="Arial" w:hAnsi="Arial" w:cs="Arial"/>
          <w:sz w:val="24"/>
          <w:szCs w:val="24"/>
        </w:rPr>
      </w:pPr>
    </w:p>
    <w:p w:rsidR="00F65D7A" w:rsidRDefault="005F4089" w:rsidP="00DE120B">
      <w:pPr>
        <w:tabs>
          <w:tab w:val="left" w:pos="720"/>
        </w:tabs>
        <w:spacing w:after="0" w:line="240" w:lineRule="auto"/>
        <w:ind w:left="720"/>
        <w:rPr>
          <w:rFonts w:ascii="Arial" w:hAnsi="Arial" w:cs="Arial"/>
          <w:sz w:val="24"/>
          <w:szCs w:val="24"/>
        </w:rPr>
      </w:pPr>
      <w:r>
        <w:rPr>
          <w:rFonts w:ascii="Arial" w:hAnsi="Arial" w:cs="Arial"/>
          <w:sz w:val="24"/>
          <w:szCs w:val="24"/>
        </w:rPr>
        <w:t>Mark MacGregor</w:t>
      </w:r>
      <w:r w:rsidR="00DE120B">
        <w:rPr>
          <w:rFonts w:ascii="Arial" w:hAnsi="Arial" w:cs="Arial"/>
          <w:sz w:val="24"/>
          <w:szCs w:val="24"/>
        </w:rPr>
        <w:t xml:space="preserve"> summar</w:t>
      </w:r>
      <w:r>
        <w:rPr>
          <w:rFonts w:ascii="Arial" w:hAnsi="Arial" w:cs="Arial"/>
          <w:sz w:val="24"/>
          <w:szCs w:val="24"/>
        </w:rPr>
        <w:t>ised that the Ophthalmology team</w:t>
      </w:r>
      <w:r w:rsidR="00DE120B">
        <w:rPr>
          <w:rFonts w:ascii="Arial" w:hAnsi="Arial" w:cs="Arial"/>
          <w:sz w:val="24"/>
          <w:szCs w:val="24"/>
        </w:rPr>
        <w:t xml:space="preserve"> </w:t>
      </w:r>
      <w:r>
        <w:rPr>
          <w:rFonts w:ascii="Arial" w:hAnsi="Arial" w:cs="Arial"/>
          <w:sz w:val="24"/>
          <w:szCs w:val="24"/>
        </w:rPr>
        <w:t>were</w:t>
      </w:r>
      <w:r w:rsidR="00DE120B">
        <w:rPr>
          <w:rFonts w:ascii="Arial" w:hAnsi="Arial" w:cs="Arial"/>
          <w:sz w:val="24"/>
          <w:szCs w:val="24"/>
        </w:rPr>
        <w:t xml:space="preserve"> a very effective and productive team who produce</w:t>
      </w:r>
      <w:r w:rsidR="004A443C">
        <w:rPr>
          <w:rFonts w:ascii="Arial" w:hAnsi="Arial" w:cs="Arial"/>
          <w:sz w:val="24"/>
          <w:szCs w:val="24"/>
        </w:rPr>
        <w:t>d</w:t>
      </w:r>
      <w:r w:rsidR="00DE120B">
        <w:rPr>
          <w:rFonts w:ascii="Arial" w:hAnsi="Arial" w:cs="Arial"/>
          <w:sz w:val="24"/>
          <w:szCs w:val="24"/>
        </w:rPr>
        <w:t xml:space="preserve"> quality outcomes and could be considered one of the leading examples nationally.</w:t>
      </w:r>
    </w:p>
    <w:p w:rsidR="00F65D7A" w:rsidRDefault="00F65D7A" w:rsidP="000845E6">
      <w:pPr>
        <w:tabs>
          <w:tab w:val="left" w:pos="720"/>
        </w:tabs>
        <w:spacing w:after="0" w:line="240" w:lineRule="auto"/>
        <w:ind w:left="720"/>
        <w:rPr>
          <w:rFonts w:ascii="Arial" w:hAnsi="Arial" w:cs="Arial"/>
          <w:sz w:val="24"/>
          <w:szCs w:val="24"/>
        </w:rPr>
      </w:pPr>
    </w:p>
    <w:p w:rsidR="00F65D7A" w:rsidRDefault="004A443C" w:rsidP="000845E6">
      <w:pPr>
        <w:tabs>
          <w:tab w:val="left" w:pos="720"/>
        </w:tabs>
        <w:spacing w:after="0" w:line="240" w:lineRule="auto"/>
        <w:ind w:left="720"/>
        <w:rPr>
          <w:rFonts w:ascii="Arial" w:hAnsi="Arial" w:cs="Arial"/>
          <w:sz w:val="24"/>
          <w:szCs w:val="24"/>
        </w:rPr>
      </w:pPr>
      <w:r>
        <w:rPr>
          <w:rFonts w:ascii="Arial" w:hAnsi="Arial" w:cs="Arial"/>
          <w:sz w:val="24"/>
          <w:szCs w:val="24"/>
        </w:rPr>
        <w:t>The Chair</w:t>
      </w:r>
      <w:r w:rsidR="00DE120B">
        <w:rPr>
          <w:rFonts w:ascii="Arial" w:hAnsi="Arial" w:cs="Arial"/>
          <w:sz w:val="24"/>
          <w:szCs w:val="24"/>
        </w:rPr>
        <w:t xml:space="preserve"> agreed that the</w:t>
      </w:r>
      <w:r w:rsidR="0025514F">
        <w:rPr>
          <w:rFonts w:ascii="Arial" w:hAnsi="Arial" w:cs="Arial"/>
          <w:sz w:val="24"/>
          <w:szCs w:val="24"/>
        </w:rPr>
        <w:t xml:space="preserve"> Ophthalmology </w:t>
      </w:r>
      <w:r w:rsidR="00DE120B">
        <w:rPr>
          <w:rFonts w:ascii="Arial" w:hAnsi="Arial" w:cs="Arial"/>
          <w:sz w:val="24"/>
          <w:szCs w:val="24"/>
        </w:rPr>
        <w:t>team were a leading example of a professional and effective service</w:t>
      </w:r>
      <w:r w:rsidR="005F4089">
        <w:rPr>
          <w:rFonts w:ascii="Arial" w:hAnsi="Arial" w:cs="Arial"/>
          <w:sz w:val="24"/>
          <w:szCs w:val="24"/>
        </w:rPr>
        <w:t xml:space="preserve"> and asked Mark MacGregor to</w:t>
      </w:r>
      <w:r w:rsidR="00DE120B">
        <w:rPr>
          <w:rFonts w:ascii="Arial" w:hAnsi="Arial" w:cs="Arial"/>
          <w:sz w:val="24"/>
          <w:szCs w:val="24"/>
        </w:rPr>
        <w:t xml:space="preserve"> pass the </w:t>
      </w:r>
      <w:r w:rsidR="005F4089">
        <w:rPr>
          <w:rFonts w:ascii="Arial" w:hAnsi="Arial" w:cs="Arial"/>
          <w:sz w:val="24"/>
          <w:szCs w:val="24"/>
        </w:rPr>
        <w:t>C</w:t>
      </w:r>
      <w:r w:rsidR="00DE120B">
        <w:rPr>
          <w:rFonts w:ascii="Arial" w:hAnsi="Arial" w:cs="Arial"/>
          <w:sz w:val="24"/>
          <w:szCs w:val="24"/>
        </w:rPr>
        <w:t>ommittee’s compliments on to the</w:t>
      </w:r>
      <w:r w:rsidR="005F4089">
        <w:rPr>
          <w:rFonts w:ascii="Arial" w:hAnsi="Arial" w:cs="Arial"/>
          <w:sz w:val="24"/>
          <w:szCs w:val="24"/>
        </w:rPr>
        <w:t>m.</w:t>
      </w:r>
    </w:p>
    <w:p w:rsidR="00EF3CDC" w:rsidRDefault="00EF3CDC" w:rsidP="000845E6">
      <w:pPr>
        <w:tabs>
          <w:tab w:val="left" w:pos="720"/>
        </w:tabs>
        <w:spacing w:after="0" w:line="240" w:lineRule="auto"/>
        <w:ind w:left="720"/>
        <w:rPr>
          <w:rFonts w:ascii="Arial" w:hAnsi="Arial" w:cs="Arial"/>
          <w:sz w:val="24"/>
          <w:szCs w:val="24"/>
        </w:rPr>
      </w:pPr>
    </w:p>
    <w:p w:rsidR="005F4089" w:rsidRPr="000845E6" w:rsidRDefault="005F4089" w:rsidP="00DE120B">
      <w:pPr>
        <w:tabs>
          <w:tab w:val="left" w:pos="720"/>
        </w:tabs>
        <w:spacing w:after="0" w:line="240" w:lineRule="auto"/>
        <w:ind w:left="720"/>
        <w:rPr>
          <w:rFonts w:ascii="Arial" w:hAnsi="Arial" w:cs="Arial"/>
          <w:sz w:val="24"/>
          <w:szCs w:val="24"/>
        </w:rPr>
      </w:pPr>
      <w:r>
        <w:rPr>
          <w:rFonts w:ascii="Arial" w:hAnsi="Arial" w:cs="Arial"/>
          <w:sz w:val="24"/>
          <w:szCs w:val="24"/>
        </w:rPr>
        <w:t>The Committee noted the Ophthalmology Clinical Department Update.</w:t>
      </w:r>
    </w:p>
    <w:p w:rsidR="00892B13" w:rsidRPr="00774B1D" w:rsidRDefault="00892B13" w:rsidP="00525263">
      <w:pPr>
        <w:spacing w:after="0" w:line="240" w:lineRule="auto"/>
        <w:rPr>
          <w:rFonts w:ascii="Arial" w:hAnsi="Arial" w:cs="Arial"/>
          <w:sz w:val="24"/>
          <w:szCs w:val="24"/>
          <w:highlight w:val="yellow"/>
        </w:rPr>
      </w:pPr>
    </w:p>
    <w:p w:rsidR="001F1747" w:rsidRDefault="00F56C6E" w:rsidP="00E2086B">
      <w:pPr>
        <w:spacing w:after="0" w:line="240" w:lineRule="auto"/>
        <w:rPr>
          <w:rFonts w:ascii="Arial" w:hAnsi="Arial" w:cs="Arial"/>
          <w:b/>
          <w:sz w:val="24"/>
          <w:szCs w:val="24"/>
        </w:rPr>
      </w:pPr>
      <w:r>
        <w:rPr>
          <w:rFonts w:ascii="Arial" w:hAnsi="Arial" w:cs="Arial"/>
          <w:b/>
          <w:sz w:val="24"/>
          <w:szCs w:val="24"/>
        </w:rPr>
        <w:t>3.3.4</w:t>
      </w:r>
      <w:r w:rsidR="006838C5" w:rsidRPr="001F1747">
        <w:rPr>
          <w:rFonts w:ascii="Arial" w:hAnsi="Arial" w:cs="Arial"/>
          <w:b/>
          <w:sz w:val="24"/>
          <w:szCs w:val="24"/>
        </w:rPr>
        <w:tab/>
      </w:r>
      <w:r>
        <w:rPr>
          <w:rFonts w:ascii="Arial" w:hAnsi="Arial" w:cs="Arial"/>
          <w:b/>
          <w:sz w:val="24"/>
          <w:szCs w:val="24"/>
        </w:rPr>
        <w:t>Clinical Effectiveness Report</w:t>
      </w:r>
    </w:p>
    <w:p w:rsidR="001F1747" w:rsidRDefault="001F1747" w:rsidP="00E2086B">
      <w:pPr>
        <w:spacing w:after="0" w:line="240" w:lineRule="auto"/>
        <w:rPr>
          <w:rFonts w:ascii="Arial" w:hAnsi="Arial" w:cs="Arial"/>
          <w:b/>
          <w:sz w:val="24"/>
          <w:szCs w:val="24"/>
        </w:rPr>
      </w:pPr>
    </w:p>
    <w:p w:rsidR="00466F35" w:rsidRDefault="00707BB2" w:rsidP="00A4782B">
      <w:pPr>
        <w:spacing w:after="0" w:line="240" w:lineRule="auto"/>
        <w:ind w:left="720"/>
        <w:rPr>
          <w:rFonts w:ascii="Arial" w:hAnsi="Arial" w:cs="Arial"/>
          <w:sz w:val="24"/>
          <w:szCs w:val="24"/>
        </w:rPr>
      </w:pPr>
      <w:r w:rsidRPr="00EF3CDC">
        <w:rPr>
          <w:rFonts w:ascii="Arial" w:hAnsi="Arial" w:cs="Arial"/>
          <w:sz w:val="24"/>
          <w:szCs w:val="24"/>
        </w:rPr>
        <w:t>M</w:t>
      </w:r>
      <w:r w:rsidR="00EF3CDC">
        <w:rPr>
          <w:rFonts w:ascii="Arial" w:hAnsi="Arial" w:cs="Arial"/>
          <w:sz w:val="24"/>
          <w:szCs w:val="24"/>
        </w:rPr>
        <w:t xml:space="preserve">ark </w:t>
      </w:r>
      <w:r w:rsidRPr="00EF3CDC">
        <w:rPr>
          <w:rFonts w:ascii="Arial" w:hAnsi="Arial" w:cs="Arial"/>
          <w:sz w:val="24"/>
          <w:szCs w:val="24"/>
        </w:rPr>
        <w:t>Mac</w:t>
      </w:r>
      <w:r w:rsidR="00EF3CDC">
        <w:rPr>
          <w:rFonts w:ascii="Arial" w:hAnsi="Arial" w:cs="Arial"/>
          <w:sz w:val="24"/>
          <w:szCs w:val="24"/>
        </w:rPr>
        <w:t>Gregor</w:t>
      </w:r>
      <w:r w:rsidR="0071650B">
        <w:rPr>
          <w:rFonts w:ascii="Arial" w:hAnsi="Arial" w:cs="Arial"/>
          <w:sz w:val="24"/>
          <w:szCs w:val="24"/>
        </w:rPr>
        <w:t xml:space="preserve"> highlighted t</w:t>
      </w:r>
      <w:r w:rsidR="00466F35">
        <w:rPr>
          <w:rFonts w:ascii="Arial" w:hAnsi="Arial" w:cs="Arial"/>
          <w:sz w:val="24"/>
          <w:szCs w:val="24"/>
        </w:rPr>
        <w:t>he high level of</w:t>
      </w:r>
      <w:r w:rsidR="0071650B">
        <w:rPr>
          <w:rFonts w:ascii="Arial" w:hAnsi="Arial" w:cs="Arial"/>
          <w:sz w:val="24"/>
          <w:szCs w:val="24"/>
        </w:rPr>
        <w:t xml:space="preserve"> innovative work ongoing </w:t>
      </w:r>
      <w:r w:rsidR="00466F35">
        <w:rPr>
          <w:rFonts w:ascii="Arial" w:hAnsi="Arial" w:cs="Arial"/>
          <w:sz w:val="24"/>
          <w:szCs w:val="24"/>
        </w:rPr>
        <w:t>at</w:t>
      </w:r>
      <w:r w:rsidR="0071650B">
        <w:rPr>
          <w:rFonts w:ascii="Arial" w:hAnsi="Arial" w:cs="Arial"/>
          <w:sz w:val="24"/>
          <w:szCs w:val="24"/>
        </w:rPr>
        <w:t xml:space="preserve"> NHS G</w:t>
      </w:r>
      <w:r w:rsidR="00466F35">
        <w:rPr>
          <w:rFonts w:ascii="Arial" w:hAnsi="Arial" w:cs="Arial"/>
          <w:sz w:val="24"/>
          <w:szCs w:val="24"/>
        </w:rPr>
        <w:t>J</w:t>
      </w:r>
      <w:r w:rsidR="0071650B">
        <w:rPr>
          <w:rFonts w:ascii="Arial" w:hAnsi="Arial" w:cs="Arial"/>
          <w:sz w:val="24"/>
          <w:szCs w:val="24"/>
        </w:rPr>
        <w:t xml:space="preserve"> </w:t>
      </w:r>
      <w:r w:rsidR="00466F35">
        <w:rPr>
          <w:rFonts w:ascii="Arial" w:hAnsi="Arial" w:cs="Arial"/>
          <w:sz w:val="24"/>
          <w:szCs w:val="24"/>
        </w:rPr>
        <w:t xml:space="preserve">which was </w:t>
      </w:r>
      <w:r w:rsidR="0071650B">
        <w:rPr>
          <w:rFonts w:ascii="Arial" w:hAnsi="Arial" w:cs="Arial"/>
          <w:sz w:val="24"/>
          <w:szCs w:val="24"/>
        </w:rPr>
        <w:t xml:space="preserve">reflected </w:t>
      </w:r>
      <w:r w:rsidR="00466F35">
        <w:rPr>
          <w:rFonts w:ascii="Arial" w:hAnsi="Arial" w:cs="Arial"/>
          <w:sz w:val="24"/>
          <w:szCs w:val="24"/>
        </w:rPr>
        <w:t>i</w:t>
      </w:r>
      <w:r w:rsidR="0071650B">
        <w:rPr>
          <w:rFonts w:ascii="Arial" w:hAnsi="Arial" w:cs="Arial"/>
          <w:sz w:val="24"/>
          <w:szCs w:val="24"/>
        </w:rPr>
        <w:t xml:space="preserve">n the range of work showcased at the </w:t>
      </w:r>
      <w:r>
        <w:rPr>
          <w:rFonts w:ascii="Arial" w:hAnsi="Arial" w:cs="Arial"/>
          <w:sz w:val="24"/>
          <w:szCs w:val="24"/>
        </w:rPr>
        <w:t xml:space="preserve">staff sessions. </w:t>
      </w:r>
    </w:p>
    <w:p w:rsidR="00466F35" w:rsidRDefault="00466F35" w:rsidP="00A4782B">
      <w:pPr>
        <w:spacing w:after="0" w:line="240" w:lineRule="auto"/>
        <w:ind w:left="720"/>
        <w:rPr>
          <w:rFonts w:ascii="Arial" w:hAnsi="Arial" w:cs="Arial"/>
          <w:sz w:val="24"/>
          <w:szCs w:val="24"/>
        </w:rPr>
      </w:pPr>
    </w:p>
    <w:p w:rsidR="00466F35" w:rsidRDefault="00466F35" w:rsidP="00707BB2">
      <w:pPr>
        <w:spacing w:after="0" w:line="240" w:lineRule="auto"/>
        <w:ind w:left="720"/>
        <w:rPr>
          <w:rFonts w:ascii="Arial" w:hAnsi="Arial" w:cs="Arial"/>
          <w:sz w:val="24"/>
          <w:szCs w:val="24"/>
        </w:rPr>
      </w:pPr>
      <w:r>
        <w:rPr>
          <w:rFonts w:ascii="Arial" w:hAnsi="Arial" w:cs="Arial"/>
          <w:sz w:val="24"/>
          <w:szCs w:val="24"/>
        </w:rPr>
        <w:t>Mark MacGregor reported that t</w:t>
      </w:r>
      <w:r w:rsidR="0071650B">
        <w:rPr>
          <w:rFonts w:ascii="Arial" w:hAnsi="Arial" w:cs="Arial"/>
          <w:sz w:val="24"/>
          <w:szCs w:val="24"/>
        </w:rPr>
        <w:t xml:space="preserve">he </w:t>
      </w:r>
      <w:r>
        <w:rPr>
          <w:rFonts w:ascii="Arial" w:hAnsi="Arial" w:cs="Arial"/>
          <w:sz w:val="24"/>
          <w:szCs w:val="24"/>
        </w:rPr>
        <w:t>C</w:t>
      </w:r>
      <w:r w:rsidR="0071650B">
        <w:rPr>
          <w:rFonts w:ascii="Arial" w:hAnsi="Arial" w:cs="Arial"/>
          <w:sz w:val="24"/>
          <w:szCs w:val="24"/>
        </w:rPr>
        <w:t xml:space="preserve">linical </w:t>
      </w:r>
      <w:r>
        <w:rPr>
          <w:rFonts w:ascii="Arial" w:hAnsi="Arial" w:cs="Arial"/>
          <w:sz w:val="24"/>
          <w:szCs w:val="24"/>
        </w:rPr>
        <w:t>E</w:t>
      </w:r>
      <w:r w:rsidR="0025514F">
        <w:rPr>
          <w:rFonts w:ascii="Arial" w:hAnsi="Arial" w:cs="Arial"/>
          <w:sz w:val="24"/>
          <w:szCs w:val="24"/>
        </w:rPr>
        <w:t>ffectiveness T</w:t>
      </w:r>
      <w:r w:rsidR="0071650B">
        <w:rPr>
          <w:rFonts w:ascii="Arial" w:hAnsi="Arial" w:cs="Arial"/>
          <w:sz w:val="24"/>
          <w:szCs w:val="24"/>
        </w:rPr>
        <w:t>eam ha</w:t>
      </w:r>
      <w:r>
        <w:rPr>
          <w:rFonts w:ascii="Arial" w:hAnsi="Arial" w:cs="Arial"/>
          <w:sz w:val="24"/>
          <w:szCs w:val="24"/>
        </w:rPr>
        <w:t>d</w:t>
      </w:r>
      <w:r w:rsidR="0071650B">
        <w:rPr>
          <w:rFonts w:ascii="Arial" w:hAnsi="Arial" w:cs="Arial"/>
          <w:sz w:val="24"/>
          <w:szCs w:val="24"/>
        </w:rPr>
        <w:t xml:space="preserve"> implemented a</w:t>
      </w:r>
      <w:r>
        <w:rPr>
          <w:rFonts w:ascii="Arial" w:hAnsi="Arial" w:cs="Arial"/>
          <w:sz w:val="24"/>
          <w:szCs w:val="24"/>
        </w:rPr>
        <w:t>n online live</w:t>
      </w:r>
      <w:r w:rsidR="0071650B">
        <w:rPr>
          <w:rFonts w:ascii="Arial" w:hAnsi="Arial" w:cs="Arial"/>
          <w:sz w:val="24"/>
          <w:szCs w:val="24"/>
        </w:rPr>
        <w:t xml:space="preserve"> system </w:t>
      </w:r>
      <w:r>
        <w:rPr>
          <w:rFonts w:ascii="Arial" w:hAnsi="Arial" w:cs="Arial"/>
          <w:sz w:val="24"/>
          <w:szCs w:val="24"/>
        </w:rPr>
        <w:t>for</w:t>
      </w:r>
      <w:r w:rsidR="0071650B">
        <w:rPr>
          <w:rFonts w:ascii="Arial" w:hAnsi="Arial" w:cs="Arial"/>
          <w:sz w:val="24"/>
          <w:szCs w:val="24"/>
        </w:rPr>
        <w:t xml:space="preserve"> </w:t>
      </w:r>
      <w:r w:rsidR="004A443C">
        <w:rPr>
          <w:rFonts w:ascii="Arial" w:hAnsi="Arial" w:cs="Arial"/>
          <w:sz w:val="24"/>
          <w:szCs w:val="24"/>
        </w:rPr>
        <w:t>C</w:t>
      </w:r>
      <w:r w:rsidR="0071650B">
        <w:rPr>
          <w:rFonts w:ascii="Arial" w:hAnsi="Arial" w:cs="Arial"/>
          <w:sz w:val="24"/>
          <w:szCs w:val="24"/>
        </w:rPr>
        <w:t xml:space="preserve">linical </w:t>
      </w:r>
      <w:r w:rsidR="004A443C">
        <w:rPr>
          <w:rFonts w:ascii="Arial" w:hAnsi="Arial" w:cs="Arial"/>
          <w:sz w:val="24"/>
          <w:szCs w:val="24"/>
        </w:rPr>
        <w:t>P</w:t>
      </w:r>
      <w:r w:rsidR="0071650B">
        <w:rPr>
          <w:rFonts w:ascii="Arial" w:hAnsi="Arial" w:cs="Arial"/>
          <w:sz w:val="24"/>
          <w:szCs w:val="24"/>
        </w:rPr>
        <w:t xml:space="preserve">olicies </w:t>
      </w:r>
      <w:r>
        <w:rPr>
          <w:rFonts w:ascii="Arial" w:hAnsi="Arial" w:cs="Arial"/>
          <w:sz w:val="24"/>
          <w:szCs w:val="24"/>
        </w:rPr>
        <w:t>which</w:t>
      </w:r>
      <w:r w:rsidR="0071650B">
        <w:rPr>
          <w:rFonts w:ascii="Arial" w:hAnsi="Arial" w:cs="Arial"/>
          <w:sz w:val="24"/>
          <w:szCs w:val="24"/>
        </w:rPr>
        <w:t xml:space="preserve"> was b</w:t>
      </w:r>
      <w:r w:rsidR="00707BB2">
        <w:rPr>
          <w:rFonts w:ascii="Arial" w:hAnsi="Arial" w:cs="Arial"/>
          <w:sz w:val="24"/>
          <w:szCs w:val="24"/>
        </w:rPr>
        <w:t>ased on</w:t>
      </w:r>
      <w:r w:rsidR="0071650B">
        <w:rPr>
          <w:rFonts w:ascii="Arial" w:hAnsi="Arial" w:cs="Arial"/>
          <w:sz w:val="24"/>
          <w:szCs w:val="24"/>
        </w:rPr>
        <w:t xml:space="preserve"> recommendations by the</w:t>
      </w:r>
      <w:r w:rsidR="00707BB2">
        <w:rPr>
          <w:rFonts w:ascii="Arial" w:hAnsi="Arial" w:cs="Arial"/>
          <w:sz w:val="24"/>
          <w:szCs w:val="24"/>
        </w:rPr>
        <w:t xml:space="preserve"> National SharePoint </w:t>
      </w:r>
      <w:r w:rsidR="004A443C">
        <w:rPr>
          <w:rFonts w:ascii="Arial" w:hAnsi="Arial" w:cs="Arial"/>
          <w:sz w:val="24"/>
          <w:szCs w:val="24"/>
        </w:rPr>
        <w:t>I</w:t>
      </w:r>
      <w:r w:rsidR="00707BB2">
        <w:rPr>
          <w:rFonts w:ascii="Arial" w:hAnsi="Arial" w:cs="Arial"/>
          <w:sz w:val="24"/>
          <w:szCs w:val="24"/>
        </w:rPr>
        <w:t>mple</w:t>
      </w:r>
      <w:r w:rsidR="0071650B">
        <w:rPr>
          <w:rFonts w:ascii="Arial" w:hAnsi="Arial" w:cs="Arial"/>
          <w:sz w:val="24"/>
          <w:szCs w:val="24"/>
        </w:rPr>
        <w:t>mentation</w:t>
      </w:r>
      <w:r>
        <w:rPr>
          <w:rFonts w:ascii="Arial" w:hAnsi="Arial" w:cs="Arial"/>
          <w:sz w:val="24"/>
          <w:szCs w:val="24"/>
        </w:rPr>
        <w:t xml:space="preserve"> </w:t>
      </w:r>
      <w:r w:rsidR="004A443C">
        <w:rPr>
          <w:rFonts w:ascii="Arial" w:hAnsi="Arial" w:cs="Arial"/>
          <w:sz w:val="24"/>
          <w:szCs w:val="24"/>
        </w:rPr>
        <w:t>P</w:t>
      </w:r>
      <w:r>
        <w:rPr>
          <w:rFonts w:ascii="Arial" w:hAnsi="Arial" w:cs="Arial"/>
          <w:sz w:val="24"/>
          <w:szCs w:val="24"/>
        </w:rPr>
        <w:t xml:space="preserve">rogramme and included the ability for </w:t>
      </w:r>
      <w:r w:rsidR="004A443C">
        <w:rPr>
          <w:rFonts w:ascii="Arial" w:hAnsi="Arial" w:cs="Arial"/>
          <w:sz w:val="24"/>
          <w:szCs w:val="24"/>
        </w:rPr>
        <w:t>c</w:t>
      </w:r>
      <w:r w:rsidR="0071650B">
        <w:rPr>
          <w:rFonts w:ascii="Arial" w:hAnsi="Arial" w:cs="Arial"/>
          <w:sz w:val="24"/>
          <w:szCs w:val="24"/>
        </w:rPr>
        <w:t xml:space="preserve">linicians </w:t>
      </w:r>
      <w:r>
        <w:rPr>
          <w:rFonts w:ascii="Arial" w:hAnsi="Arial" w:cs="Arial"/>
          <w:sz w:val="24"/>
          <w:szCs w:val="24"/>
        </w:rPr>
        <w:t>accessing these</w:t>
      </w:r>
      <w:r w:rsidR="0071650B">
        <w:rPr>
          <w:rFonts w:ascii="Arial" w:hAnsi="Arial" w:cs="Arial"/>
          <w:sz w:val="24"/>
          <w:szCs w:val="24"/>
        </w:rPr>
        <w:t xml:space="preserve"> on work </w:t>
      </w:r>
      <w:r w:rsidR="00707BB2">
        <w:rPr>
          <w:rFonts w:ascii="Arial" w:hAnsi="Arial" w:cs="Arial"/>
          <w:sz w:val="24"/>
          <w:szCs w:val="24"/>
        </w:rPr>
        <w:t>mobiles.</w:t>
      </w:r>
      <w:r w:rsidR="00396F44">
        <w:rPr>
          <w:rFonts w:ascii="Arial" w:hAnsi="Arial" w:cs="Arial"/>
          <w:sz w:val="24"/>
          <w:szCs w:val="24"/>
        </w:rPr>
        <w:t xml:space="preserve"> </w:t>
      </w:r>
      <w:r>
        <w:rPr>
          <w:rFonts w:ascii="Arial" w:hAnsi="Arial" w:cs="Arial"/>
          <w:sz w:val="24"/>
          <w:szCs w:val="24"/>
        </w:rPr>
        <w:t xml:space="preserve">In addition, </w:t>
      </w:r>
      <w:r w:rsidR="00951AA3">
        <w:rPr>
          <w:rFonts w:ascii="Arial" w:hAnsi="Arial" w:cs="Arial"/>
          <w:sz w:val="24"/>
          <w:szCs w:val="24"/>
        </w:rPr>
        <w:t>t</w:t>
      </w:r>
      <w:r w:rsidR="00396F44" w:rsidRPr="00A4782B">
        <w:rPr>
          <w:rFonts w:ascii="Arial" w:hAnsi="Arial" w:cs="Arial"/>
          <w:sz w:val="24"/>
          <w:szCs w:val="24"/>
        </w:rPr>
        <w:t xml:space="preserve">he </w:t>
      </w:r>
      <w:r w:rsidR="004A443C">
        <w:rPr>
          <w:rFonts w:ascii="Arial" w:hAnsi="Arial" w:cs="Arial"/>
          <w:sz w:val="24"/>
          <w:szCs w:val="24"/>
        </w:rPr>
        <w:t>t</w:t>
      </w:r>
      <w:r w:rsidR="00396F44" w:rsidRPr="00A4782B">
        <w:rPr>
          <w:rFonts w:ascii="Arial" w:hAnsi="Arial" w:cs="Arial"/>
          <w:sz w:val="24"/>
          <w:szCs w:val="24"/>
        </w:rPr>
        <w:t xml:space="preserve">eam </w:t>
      </w:r>
      <w:r>
        <w:rPr>
          <w:rFonts w:ascii="Arial" w:hAnsi="Arial" w:cs="Arial"/>
          <w:sz w:val="24"/>
          <w:szCs w:val="24"/>
        </w:rPr>
        <w:t xml:space="preserve">planned </w:t>
      </w:r>
      <w:r w:rsidR="00396F44" w:rsidRPr="00A4782B">
        <w:rPr>
          <w:rFonts w:ascii="Arial" w:hAnsi="Arial" w:cs="Arial"/>
          <w:sz w:val="24"/>
          <w:szCs w:val="24"/>
        </w:rPr>
        <w:t xml:space="preserve">to monitor </w:t>
      </w:r>
      <w:r>
        <w:rPr>
          <w:rFonts w:ascii="Arial" w:hAnsi="Arial" w:cs="Arial"/>
          <w:sz w:val="24"/>
          <w:szCs w:val="24"/>
        </w:rPr>
        <w:t>clinical audit</w:t>
      </w:r>
      <w:r w:rsidR="00396F44" w:rsidRPr="00A4782B">
        <w:rPr>
          <w:rFonts w:ascii="Arial" w:hAnsi="Arial" w:cs="Arial"/>
          <w:sz w:val="24"/>
          <w:szCs w:val="24"/>
        </w:rPr>
        <w:t xml:space="preserve"> completion rates</w:t>
      </w:r>
      <w:r>
        <w:rPr>
          <w:rFonts w:ascii="Arial" w:hAnsi="Arial" w:cs="Arial"/>
          <w:sz w:val="24"/>
          <w:szCs w:val="24"/>
        </w:rPr>
        <w:t>.</w:t>
      </w:r>
      <w:r w:rsidR="00396F44" w:rsidRPr="00A4782B">
        <w:rPr>
          <w:rFonts w:ascii="Arial" w:hAnsi="Arial" w:cs="Arial"/>
          <w:sz w:val="24"/>
          <w:szCs w:val="24"/>
        </w:rPr>
        <w:t xml:space="preserve"> </w:t>
      </w:r>
      <w:r w:rsidR="004A443C">
        <w:rPr>
          <w:rFonts w:ascii="Arial" w:hAnsi="Arial" w:cs="Arial"/>
          <w:sz w:val="24"/>
          <w:szCs w:val="24"/>
        </w:rPr>
        <w:t>The Chair</w:t>
      </w:r>
      <w:r w:rsidR="0025514F">
        <w:rPr>
          <w:rFonts w:ascii="Arial" w:hAnsi="Arial" w:cs="Arial"/>
          <w:sz w:val="24"/>
          <w:szCs w:val="24"/>
        </w:rPr>
        <w:t xml:space="preserve"> complimented the</w:t>
      </w:r>
      <w:r w:rsidR="00816C2D">
        <w:rPr>
          <w:rFonts w:ascii="Arial" w:hAnsi="Arial" w:cs="Arial"/>
          <w:sz w:val="24"/>
          <w:szCs w:val="24"/>
        </w:rPr>
        <w:t xml:space="preserve"> work </w:t>
      </w:r>
      <w:r>
        <w:rPr>
          <w:rFonts w:ascii="Arial" w:hAnsi="Arial" w:cs="Arial"/>
          <w:sz w:val="24"/>
          <w:szCs w:val="24"/>
        </w:rPr>
        <w:t xml:space="preserve">of the Clinical Effectiveness Team </w:t>
      </w:r>
      <w:r w:rsidR="00816C2D">
        <w:rPr>
          <w:rFonts w:ascii="Arial" w:hAnsi="Arial" w:cs="Arial"/>
          <w:sz w:val="24"/>
          <w:szCs w:val="24"/>
        </w:rPr>
        <w:t xml:space="preserve">and asked </w:t>
      </w:r>
      <w:r>
        <w:rPr>
          <w:rFonts w:ascii="Arial" w:hAnsi="Arial" w:cs="Arial"/>
          <w:sz w:val="24"/>
          <w:szCs w:val="24"/>
        </w:rPr>
        <w:t xml:space="preserve">Mark MacGregor </w:t>
      </w:r>
      <w:r w:rsidR="00816C2D">
        <w:rPr>
          <w:rFonts w:ascii="Arial" w:hAnsi="Arial" w:cs="Arial"/>
          <w:sz w:val="24"/>
          <w:szCs w:val="24"/>
        </w:rPr>
        <w:t xml:space="preserve">to pass on the </w:t>
      </w:r>
      <w:r>
        <w:rPr>
          <w:rFonts w:ascii="Arial" w:hAnsi="Arial" w:cs="Arial"/>
          <w:sz w:val="24"/>
          <w:szCs w:val="24"/>
        </w:rPr>
        <w:t>C</w:t>
      </w:r>
      <w:r w:rsidR="00816C2D">
        <w:rPr>
          <w:rFonts w:ascii="Arial" w:hAnsi="Arial" w:cs="Arial"/>
          <w:sz w:val="24"/>
          <w:szCs w:val="24"/>
        </w:rPr>
        <w:t>ommittee</w:t>
      </w:r>
      <w:r w:rsidR="004A443C">
        <w:rPr>
          <w:rFonts w:ascii="Arial" w:hAnsi="Arial" w:cs="Arial"/>
          <w:sz w:val="24"/>
          <w:szCs w:val="24"/>
        </w:rPr>
        <w:t>’</w:t>
      </w:r>
      <w:r w:rsidR="00816C2D">
        <w:rPr>
          <w:rFonts w:ascii="Arial" w:hAnsi="Arial" w:cs="Arial"/>
          <w:sz w:val="24"/>
          <w:szCs w:val="24"/>
        </w:rPr>
        <w:t xml:space="preserve">s compliments. </w:t>
      </w:r>
    </w:p>
    <w:p w:rsidR="00466F35" w:rsidRDefault="00466F35" w:rsidP="00707BB2">
      <w:pPr>
        <w:spacing w:after="0" w:line="240" w:lineRule="auto"/>
        <w:ind w:left="720"/>
        <w:rPr>
          <w:rFonts w:ascii="Arial" w:hAnsi="Arial" w:cs="Arial"/>
          <w:sz w:val="24"/>
          <w:szCs w:val="24"/>
        </w:rPr>
      </w:pPr>
    </w:p>
    <w:p w:rsidR="00707BB2" w:rsidRDefault="004A443C" w:rsidP="00707BB2">
      <w:pPr>
        <w:spacing w:after="0" w:line="240" w:lineRule="auto"/>
        <w:ind w:left="720"/>
        <w:rPr>
          <w:rFonts w:ascii="Arial" w:hAnsi="Arial" w:cs="Arial"/>
          <w:sz w:val="24"/>
          <w:szCs w:val="24"/>
        </w:rPr>
      </w:pPr>
      <w:r>
        <w:rPr>
          <w:rFonts w:ascii="Arial" w:hAnsi="Arial" w:cs="Arial"/>
          <w:sz w:val="24"/>
          <w:szCs w:val="24"/>
        </w:rPr>
        <w:t xml:space="preserve">The Chair </w:t>
      </w:r>
      <w:r w:rsidR="00816C2D">
        <w:rPr>
          <w:rFonts w:ascii="Arial" w:hAnsi="Arial" w:cs="Arial"/>
          <w:sz w:val="24"/>
          <w:szCs w:val="24"/>
        </w:rPr>
        <w:t xml:space="preserve">queried if there was an existing system in place to </w:t>
      </w:r>
      <w:r w:rsidR="00707BB2">
        <w:rPr>
          <w:rFonts w:ascii="Arial" w:hAnsi="Arial" w:cs="Arial"/>
          <w:sz w:val="24"/>
          <w:szCs w:val="24"/>
        </w:rPr>
        <w:t>monitor ongoing actions</w:t>
      </w:r>
      <w:r w:rsidR="00466F35">
        <w:rPr>
          <w:rFonts w:ascii="Arial" w:hAnsi="Arial" w:cs="Arial"/>
          <w:sz w:val="24"/>
          <w:szCs w:val="24"/>
        </w:rPr>
        <w:t xml:space="preserve">.  </w:t>
      </w:r>
      <w:r w:rsidR="00707BB2">
        <w:rPr>
          <w:rFonts w:ascii="Arial" w:hAnsi="Arial" w:cs="Arial"/>
          <w:sz w:val="24"/>
          <w:szCs w:val="24"/>
        </w:rPr>
        <w:t>M</w:t>
      </w:r>
      <w:r w:rsidR="00EF3CDC">
        <w:rPr>
          <w:rFonts w:ascii="Arial" w:hAnsi="Arial" w:cs="Arial"/>
          <w:sz w:val="24"/>
          <w:szCs w:val="24"/>
        </w:rPr>
        <w:t xml:space="preserve">ark </w:t>
      </w:r>
      <w:r w:rsidR="00707BB2">
        <w:rPr>
          <w:rFonts w:ascii="Arial" w:hAnsi="Arial" w:cs="Arial"/>
          <w:sz w:val="24"/>
          <w:szCs w:val="24"/>
        </w:rPr>
        <w:t>Mac</w:t>
      </w:r>
      <w:r w:rsidR="00EF3CDC">
        <w:rPr>
          <w:rFonts w:ascii="Arial" w:hAnsi="Arial" w:cs="Arial"/>
          <w:sz w:val="24"/>
          <w:szCs w:val="24"/>
        </w:rPr>
        <w:t>Gregor</w:t>
      </w:r>
      <w:r w:rsidR="00816C2D">
        <w:rPr>
          <w:rFonts w:ascii="Arial" w:hAnsi="Arial" w:cs="Arial"/>
          <w:sz w:val="24"/>
          <w:szCs w:val="24"/>
        </w:rPr>
        <w:t xml:space="preserve"> advised there </w:t>
      </w:r>
      <w:r w:rsidR="00466F35">
        <w:rPr>
          <w:rFonts w:ascii="Arial" w:hAnsi="Arial" w:cs="Arial"/>
          <w:sz w:val="24"/>
          <w:szCs w:val="24"/>
        </w:rPr>
        <w:t>wa</w:t>
      </w:r>
      <w:r w:rsidR="00816C2D">
        <w:rPr>
          <w:rFonts w:ascii="Arial" w:hAnsi="Arial" w:cs="Arial"/>
          <w:sz w:val="24"/>
          <w:szCs w:val="24"/>
        </w:rPr>
        <w:t>s no system in place currently</w:t>
      </w:r>
      <w:r w:rsidR="00466F35">
        <w:rPr>
          <w:rFonts w:ascii="Arial" w:hAnsi="Arial" w:cs="Arial"/>
          <w:sz w:val="24"/>
          <w:szCs w:val="24"/>
        </w:rPr>
        <w:t xml:space="preserve"> but this was being considered</w:t>
      </w:r>
      <w:r w:rsidR="00816C2D">
        <w:rPr>
          <w:rFonts w:ascii="Arial" w:hAnsi="Arial" w:cs="Arial"/>
          <w:sz w:val="24"/>
          <w:szCs w:val="24"/>
        </w:rPr>
        <w:t>.</w:t>
      </w:r>
    </w:p>
    <w:p w:rsidR="00707BB2" w:rsidRDefault="00707BB2" w:rsidP="00707BB2">
      <w:pPr>
        <w:spacing w:after="0" w:line="240" w:lineRule="auto"/>
        <w:ind w:left="720"/>
        <w:rPr>
          <w:rFonts w:ascii="Arial" w:hAnsi="Arial" w:cs="Arial"/>
          <w:sz w:val="24"/>
          <w:szCs w:val="24"/>
        </w:rPr>
      </w:pPr>
    </w:p>
    <w:p w:rsidR="00707BB2" w:rsidRDefault="00707BB2" w:rsidP="00707BB2">
      <w:pPr>
        <w:spacing w:after="0" w:line="240" w:lineRule="auto"/>
        <w:ind w:left="720"/>
        <w:rPr>
          <w:rFonts w:ascii="Arial" w:hAnsi="Arial" w:cs="Arial"/>
          <w:sz w:val="24"/>
          <w:szCs w:val="24"/>
        </w:rPr>
      </w:pPr>
      <w:r>
        <w:rPr>
          <w:rFonts w:ascii="Arial" w:hAnsi="Arial" w:cs="Arial"/>
          <w:sz w:val="24"/>
          <w:szCs w:val="24"/>
        </w:rPr>
        <w:t>M</w:t>
      </w:r>
      <w:r w:rsidR="00EF3CDC">
        <w:rPr>
          <w:rFonts w:ascii="Arial" w:hAnsi="Arial" w:cs="Arial"/>
          <w:sz w:val="24"/>
          <w:szCs w:val="24"/>
        </w:rPr>
        <w:t xml:space="preserve">ark </w:t>
      </w:r>
      <w:r>
        <w:rPr>
          <w:rFonts w:ascii="Arial" w:hAnsi="Arial" w:cs="Arial"/>
          <w:sz w:val="24"/>
          <w:szCs w:val="24"/>
        </w:rPr>
        <w:t>Mac</w:t>
      </w:r>
      <w:r w:rsidR="00EF3CDC">
        <w:rPr>
          <w:rFonts w:ascii="Arial" w:hAnsi="Arial" w:cs="Arial"/>
          <w:sz w:val="24"/>
          <w:szCs w:val="24"/>
        </w:rPr>
        <w:t>Gr</w:t>
      </w:r>
      <w:r w:rsidR="005F681D">
        <w:rPr>
          <w:rFonts w:ascii="Arial" w:hAnsi="Arial" w:cs="Arial"/>
          <w:sz w:val="24"/>
          <w:szCs w:val="24"/>
        </w:rPr>
        <w:t>e</w:t>
      </w:r>
      <w:r w:rsidR="00EF3CDC">
        <w:rPr>
          <w:rFonts w:ascii="Arial" w:hAnsi="Arial" w:cs="Arial"/>
          <w:sz w:val="24"/>
          <w:szCs w:val="24"/>
        </w:rPr>
        <w:t>gor</w:t>
      </w:r>
      <w:r w:rsidR="00B46E5E">
        <w:rPr>
          <w:rFonts w:ascii="Arial" w:hAnsi="Arial" w:cs="Arial"/>
          <w:sz w:val="24"/>
          <w:szCs w:val="24"/>
        </w:rPr>
        <w:t xml:space="preserve"> </w:t>
      </w:r>
      <w:r w:rsidR="00466F35">
        <w:rPr>
          <w:rFonts w:ascii="Arial" w:hAnsi="Arial" w:cs="Arial"/>
          <w:sz w:val="24"/>
          <w:szCs w:val="24"/>
        </w:rPr>
        <w:t>advis</w:t>
      </w:r>
      <w:r w:rsidR="00B46E5E">
        <w:rPr>
          <w:rFonts w:ascii="Arial" w:hAnsi="Arial" w:cs="Arial"/>
          <w:sz w:val="24"/>
          <w:szCs w:val="24"/>
        </w:rPr>
        <w:t xml:space="preserve">ed </w:t>
      </w:r>
      <w:r w:rsidR="00466F35">
        <w:rPr>
          <w:rFonts w:ascii="Arial" w:hAnsi="Arial" w:cs="Arial"/>
          <w:sz w:val="24"/>
          <w:szCs w:val="24"/>
        </w:rPr>
        <w:t>that HEPMA reconciliation</w:t>
      </w:r>
      <w:r w:rsidR="00B46E5E">
        <w:rPr>
          <w:rFonts w:ascii="Arial" w:hAnsi="Arial" w:cs="Arial"/>
          <w:sz w:val="24"/>
          <w:szCs w:val="24"/>
        </w:rPr>
        <w:t xml:space="preserve"> was due to go ahead in </w:t>
      </w:r>
      <w:r>
        <w:rPr>
          <w:rFonts w:ascii="Arial" w:hAnsi="Arial" w:cs="Arial"/>
          <w:sz w:val="24"/>
          <w:szCs w:val="24"/>
        </w:rPr>
        <w:t>April</w:t>
      </w:r>
      <w:r w:rsidR="00466F35">
        <w:rPr>
          <w:rFonts w:ascii="Arial" w:hAnsi="Arial" w:cs="Arial"/>
          <w:sz w:val="24"/>
          <w:szCs w:val="24"/>
        </w:rPr>
        <w:t xml:space="preserve"> 2025.</w:t>
      </w:r>
    </w:p>
    <w:p w:rsidR="00707BB2" w:rsidRDefault="00707BB2" w:rsidP="00707BB2">
      <w:pPr>
        <w:spacing w:after="0" w:line="240" w:lineRule="auto"/>
        <w:ind w:left="720"/>
        <w:rPr>
          <w:rFonts w:ascii="Arial" w:hAnsi="Arial" w:cs="Arial"/>
          <w:sz w:val="24"/>
          <w:szCs w:val="24"/>
        </w:rPr>
      </w:pPr>
    </w:p>
    <w:p w:rsidR="00707BB2" w:rsidRDefault="00707BB2" w:rsidP="00707BB2">
      <w:pPr>
        <w:spacing w:after="0" w:line="240" w:lineRule="auto"/>
        <w:ind w:left="720"/>
        <w:rPr>
          <w:rFonts w:ascii="Arial" w:hAnsi="Arial" w:cs="Arial"/>
          <w:sz w:val="24"/>
          <w:szCs w:val="24"/>
        </w:rPr>
      </w:pPr>
      <w:r>
        <w:rPr>
          <w:rFonts w:ascii="Arial" w:hAnsi="Arial" w:cs="Arial"/>
          <w:sz w:val="24"/>
          <w:szCs w:val="24"/>
        </w:rPr>
        <w:lastRenderedPageBreak/>
        <w:t>L</w:t>
      </w:r>
      <w:r w:rsidR="00631B03">
        <w:rPr>
          <w:rFonts w:ascii="Arial" w:hAnsi="Arial" w:cs="Arial"/>
          <w:sz w:val="24"/>
          <w:szCs w:val="24"/>
        </w:rPr>
        <w:t xml:space="preserve">inda </w:t>
      </w:r>
      <w:r>
        <w:rPr>
          <w:rFonts w:ascii="Arial" w:hAnsi="Arial" w:cs="Arial"/>
          <w:sz w:val="24"/>
          <w:szCs w:val="24"/>
        </w:rPr>
        <w:t>S</w:t>
      </w:r>
      <w:r w:rsidR="00631B03">
        <w:rPr>
          <w:rFonts w:ascii="Arial" w:hAnsi="Arial" w:cs="Arial"/>
          <w:sz w:val="24"/>
          <w:szCs w:val="24"/>
        </w:rPr>
        <w:t>emple</w:t>
      </w:r>
      <w:r w:rsidR="00C207B2">
        <w:rPr>
          <w:rFonts w:ascii="Arial" w:hAnsi="Arial" w:cs="Arial"/>
          <w:sz w:val="24"/>
          <w:szCs w:val="24"/>
        </w:rPr>
        <w:t xml:space="preserve"> </w:t>
      </w:r>
      <w:r w:rsidR="00466F35">
        <w:rPr>
          <w:rFonts w:ascii="Arial" w:hAnsi="Arial" w:cs="Arial"/>
          <w:sz w:val="24"/>
          <w:szCs w:val="24"/>
        </w:rPr>
        <w:t>noted</w:t>
      </w:r>
      <w:r w:rsidR="00C207B2">
        <w:rPr>
          <w:rFonts w:ascii="Arial" w:hAnsi="Arial" w:cs="Arial"/>
          <w:sz w:val="24"/>
          <w:szCs w:val="24"/>
        </w:rPr>
        <w:t xml:space="preserve"> that data on pressure ulcers was no longer being reported on the </w:t>
      </w:r>
      <w:r w:rsidR="004A443C">
        <w:rPr>
          <w:rFonts w:ascii="Arial" w:hAnsi="Arial" w:cs="Arial"/>
          <w:sz w:val="24"/>
          <w:szCs w:val="24"/>
        </w:rPr>
        <w:t>P</w:t>
      </w:r>
      <w:r w:rsidR="00C207B2">
        <w:rPr>
          <w:rFonts w:ascii="Arial" w:hAnsi="Arial" w:cs="Arial"/>
          <w:sz w:val="24"/>
          <w:szCs w:val="24"/>
        </w:rPr>
        <w:t xml:space="preserve">atient </w:t>
      </w:r>
      <w:r w:rsidR="004A443C">
        <w:rPr>
          <w:rFonts w:ascii="Arial" w:hAnsi="Arial" w:cs="Arial"/>
          <w:sz w:val="24"/>
          <w:szCs w:val="24"/>
        </w:rPr>
        <w:t>S</w:t>
      </w:r>
      <w:r w:rsidR="00C207B2">
        <w:rPr>
          <w:rFonts w:ascii="Arial" w:hAnsi="Arial" w:cs="Arial"/>
          <w:sz w:val="24"/>
          <w:szCs w:val="24"/>
        </w:rPr>
        <w:t xml:space="preserve">afety </w:t>
      </w:r>
      <w:r w:rsidR="004A443C">
        <w:rPr>
          <w:rFonts w:ascii="Arial" w:hAnsi="Arial" w:cs="Arial"/>
          <w:sz w:val="24"/>
          <w:szCs w:val="24"/>
        </w:rPr>
        <w:t>R</w:t>
      </w:r>
      <w:r w:rsidR="00C207B2">
        <w:rPr>
          <w:rFonts w:ascii="Arial" w:hAnsi="Arial" w:cs="Arial"/>
          <w:sz w:val="24"/>
          <w:szCs w:val="24"/>
        </w:rPr>
        <w:t>ecord</w:t>
      </w:r>
      <w:r w:rsidR="00466F35">
        <w:rPr>
          <w:rFonts w:ascii="Arial" w:hAnsi="Arial" w:cs="Arial"/>
          <w:sz w:val="24"/>
          <w:szCs w:val="24"/>
        </w:rPr>
        <w:t xml:space="preserve"> and asked if</w:t>
      </w:r>
      <w:r w:rsidR="0025514F">
        <w:rPr>
          <w:rFonts w:ascii="Arial" w:hAnsi="Arial" w:cs="Arial"/>
          <w:sz w:val="24"/>
          <w:szCs w:val="24"/>
        </w:rPr>
        <w:t xml:space="preserve"> </w:t>
      </w:r>
      <w:r w:rsidR="00C207B2">
        <w:rPr>
          <w:rFonts w:ascii="Arial" w:hAnsi="Arial" w:cs="Arial"/>
          <w:sz w:val="24"/>
          <w:szCs w:val="24"/>
        </w:rPr>
        <w:t xml:space="preserve">there </w:t>
      </w:r>
      <w:r w:rsidR="00466F35">
        <w:rPr>
          <w:rFonts w:ascii="Arial" w:hAnsi="Arial" w:cs="Arial"/>
          <w:sz w:val="24"/>
          <w:szCs w:val="24"/>
        </w:rPr>
        <w:t xml:space="preserve">had </w:t>
      </w:r>
      <w:r w:rsidR="00C207B2">
        <w:rPr>
          <w:rFonts w:ascii="Arial" w:hAnsi="Arial" w:cs="Arial"/>
          <w:sz w:val="24"/>
          <w:szCs w:val="24"/>
        </w:rPr>
        <w:t xml:space="preserve">been any </w:t>
      </w:r>
      <w:r>
        <w:rPr>
          <w:rFonts w:ascii="Arial" w:hAnsi="Arial" w:cs="Arial"/>
          <w:sz w:val="24"/>
          <w:szCs w:val="24"/>
        </w:rPr>
        <w:t>anecdotal evidence</w:t>
      </w:r>
      <w:r w:rsidR="00C207B2">
        <w:rPr>
          <w:rFonts w:ascii="Arial" w:hAnsi="Arial" w:cs="Arial"/>
          <w:sz w:val="24"/>
          <w:szCs w:val="24"/>
        </w:rPr>
        <w:t xml:space="preserve"> </w:t>
      </w:r>
      <w:r w:rsidR="00951AA3">
        <w:rPr>
          <w:rFonts w:ascii="Arial" w:hAnsi="Arial" w:cs="Arial"/>
          <w:sz w:val="24"/>
          <w:szCs w:val="24"/>
        </w:rPr>
        <w:t>of</w:t>
      </w:r>
      <w:r w:rsidR="00C207B2">
        <w:rPr>
          <w:rFonts w:ascii="Arial" w:hAnsi="Arial" w:cs="Arial"/>
          <w:sz w:val="24"/>
          <w:szCs w:val="24"/>
        </w:rPr>
        <w:t xml:space="preserve"> pressure ulcer</w:t>
      </w:r>
      <w:r w:rsidR="0025514F">
        <w:rPr>
          <w:rFonts w:ascii="Arial" w:hAnsi="Arial" w:cs="Arial"/>
          <w:sz w:val="24"/>
          <w:szCs w:val="24"/>
        </w:rPr>
        <w:t xml:space="preserve"> </w:t>
      </w:r>
      <w:r w:rsidR="00C207B2">
        <w:rPr>
          <w:rFonts w:ascii="Arial" w:hAnsi="Arial" w:cs="Arial"/>
          <w:sz w:val="24"/>
          <w:szCs w:val="24"/>
        </w:rPr>
        <w:t>issue</w:t>
      </w:r>
      <w:r w:rsidR="00466F35">
        <w:rPr>
          <w:rFonts w:ascii="Arial" w:hAnsi="Arial" w:cs="Arial"/>
          <w:sz w:val="24"/>
          <w:szCs w:val="24"/>
        </w:rPr>
        <w:t>s</w:t>
      </w:r>
      <w:r w:rsidR="004A443C">
        <w:rPr>
          <w:rFonts w:ascii="Arial" w:hAnsi="Arial" w:cs="Arial"/>
          <w:sz w:val="24"/>
          <w:szCs w:val="24"/>
        </w:rPr>
        <w:t xml:space="preserve">.  </w:t>
      </w:r>
    </w:p>
    <w:p w:rsidR="00707BB2" w:rsidRDefault="00707BB2" w:rsidP="00707BB2">
      <w:pPr>
        <w:spacing w:after="0" w:line="240" w:lineRule="auto"/>
        <w:ind w:left="720"/>
        <w:rPr>
          <w:rFonts w:ascii="Arial" w:hAnsi="Arial" w:cs="Arial"/>
          <w:sz w:val="24"/>
          <w:szCs w:val="24"/>
        </w:rPr>
      </w:pPr>
    </w:p>
    <w:p w:rsidR="00707BB2" w:rsidRDefault="00707BB2" w:rsidP="00707BB2">
      <w:pPr>
        <w:spacing w:after="0" w:line="240" w:lineRule="auto"/>
        <w:ind w:left="720"/>
        <w:rPr>
          <w:rFonts w:ascii="Arial" w:hAnsi="Arial" w:cs="Arial"/>
          <w:sz w:val="24"/>
          <w:szCs w:val="24"/>
        </w:rPr>
      </w:pPr>
      <w:r>
        <w:rPr>
          <w:rFonts w:ascii="Arial" w:hAnsi="Arial" w:cs="Arial"/>
          <w:sz w:val="24"/>
          <w:szCs w:val="24"/>
        </w:rPr>
        <w:t>M</w:t>
      </w:r>
      <w:r w:rsidR="00631B03">
        <w:rPr>
          <w:rFonts w:ascii="Arial" w:hAnsi="Arial" w:cs="Arial"/>
          <w:sz w:val="24"/>
          <w:szCs w:val="24"/>
        </w:rPr>
        <w:t xml:space="preserve">ark </w:t>
      </w:r>
      <w:r>
        <w:rPr>
          <w:rFonts w:ascii="Arial" w:hAnsi="Arial" w:cs="Arial"/>
          <w:sz w:val="24"/>
          <w:szCs w:val="24"/>
        </w:rPr>
        <w:t>Mac</w:t>
      </w:r>
      <w:r w:rsidR="00631B03">
        <w:rPr>
          <w:rFonts w:ascii="Arial" w:hAnsi="Arial" w:cs="Arial"/>
          <w:sz w:val="24"/>
          <w:szCs w:val="24"/>
        </w:rPr>
        <w:t>Gregor</w:t>
      </w:r>
      <w:r w:rsidR="00C207B2">
        <w:rPr>
          <w:rFonts w:ascii="Arial" w:hAnsi="Arial" w:cs="Arial"/>
          <w:sz w:val="24"/>
          <w:szCs w:val="24"/>
        </w:rPr>
        <w:t xml:space="preserve"> explained that NHS G</w:t>
      </w:r>
      <w:r w:rsidR="00466F35">
        <w:rPr>
          <w:rFonts w:ascii="Arial" w:hAnsi="Arial" w:cs="Arial"/>
          <w:sz w:val="24"/>
          <w:szCs w:val="24"/>
        </w:rPr>
        <w:t>J</w:t>
      </w:r>
      <w:r w:rsidR="00C207B2">
        <w:rPr>
          <w:rFonts w:ascii="Arial" w:hAnsi="Arial" w:cs="Arial"/>
          <w:sz w:val="24"/>
          <w:szCs w:val="24"/>
        </w:rPr>
        <w:t xml:space="preserve"> </w:t>
      </w:r>
      <w:r w:rsidR="00466F35">
        <w:rPr>
          <w:rFonts w:ascii="Arial" w:hAnsi="Arial" w:cs="Arial"/>
          <w:sz w:val="24"/>
          <w:szCs w:val="24"/>
        </w:rPr>
        <w:t>we</w:t>
      </w:r>
      <w:r w:rsidR="00C207B2">
        <w:rPr>
          <w:rFonts w:ascii="Arial" w:hAnsi="Arial" w:cs="Arial"/>
          <w:sz w:val="24"/>
          <w:szCs w:val="24"/>
        </w:rPr>
        <w:t>re less exposed to pressure ulcers</w:t>
      </w:r>
      <w:r w:rsidR="004A443C">
        <w:rPr>
          <w:rFonts w:ascii="Arial" w:hAnsi="Arial" w:cs="Arial"/>
          <w:sz w:val="24"/>
          <w:szCs w:val="24"/>
        </w:rPr>
        <w:t>.</w:t>
      </w:r>
    </w:p>
    <w:p w:rsidR="00707BB2" w:rsidRDefault="00707BB2" w:rsidP="00707BB2">
      <w:pPr>
        <w:spacing w:after="0" w:line="240" w:lineRule="auto"/>
        <w:ind w:left="720"/>
        <w:rPr>
          <w:rFonts w:ascii="Arial" w:hAnsi="Arial" w:cs="Arial"/>
          <w:sz w:val="24"/>
          <w:szCs w:val="24"/>
        </w:rPr>
      </w:pPr>
    </w:p>
    <w:p w:rsidR="00707BB2" w:rsidRDefault="00707BB2" w:rsidP="004A443C">
      <w:pPr>
        <w:spacing w:after="0" w:line="240" w:lineRule="auto"/>
        <w:ind w:left="720"/>
        <w:rPr>
          <w:rFonts w:ascii="Arial" w:hAnsi="Arial" w:cs="Arial"/>
          <w:sz w:val="24"/>
          <w:szCs w:val="24"/>
        </w:rPr>
      </w:pPr>
      <w:r>
        <w:rPr>
          <w:rFonts w:ascii="Arial" w:hAnsi="Arial" w:cs="Arial"/>
          <w:sz w:val="24"/>
          <w:szCs w:val="24"/>
        </w:rPr>
        <w:t>A</w:t>
      </w:r>
      <w:r w:rsidR="00631B03">
        <w:rPr>
          <w:rFonts w:ascii="Arial" w:hAnsi="Arial" w:cs="Arial"/>
          <w:sz w:val="24"/>
          <w:szCs w:val="24"/>
        </w:rPr>
        <w:t xml:space="preserve">nne </w:t>
      </w:r>
      <w:r>
        <w:rPr>
          <w:rFonts w:ascii="Arial" w:hAnsi="Arial" w:cs="Arial"/>
          <w:sz w:val="24"/>
          <w:szCs w:val="24"/>
        </w:rPr>
        <w:t>M</w:t>
      </w:r>
      <w:r w:rsidR="00631B03">
        <w:rPr>
          <w:rFonts w:ascii="Arial" w:hAnsi="Arial" w:cs="Arial"/>
          <w:sz w:val="24"/>
          <w:szCs w:val="24"/>
        </w:rPr>
        <w:t xml:space="preserve">arie </w:t>
      </w:r>
      <w:r>
        <w:rPr>
          <w:rFonts w:ascii="Arial" w:hAnsi="Arial" w:cs="Arial"/>
          <w:sz w:val="24"/>
          <w:szCs w:val="24"/>
        </w:rPr>
        <w:t>C</w:t>
      </w:r>
      <w:r w:rsidR="00631B03">
        <w:rPr>
          <w:rFonts w:ascii="Arial" w:hAnsi="Arial" w:cs="Arial"/>
          <w:sz w:val="24"/>
          <w:szCs w:val="24"/>
        </w:rPr>
        <w:t>avanagh</w:t>
      </w:r>
      <w:r w:rsidR="00CC4494">
        <w:rPr>
          <w:rFonts w:ascii="Arial" w:hAnsi="Arial" w:cs="Arial"/>
          <w:sz w:val="24"/>
          <w:szCs w:val="24"/>
        </w:rPr>
        <w:t xml:space="preserve"> added that pressure ulcers</w:t>
      </w:r>
      <w:r w:rsidR="00C207B2">
        <w:rPr>
          <w:rFonts w:ascii="Arial" w:hAnsi="Arial" w:cs="Arial"/>
          <w:sz w:val="24"/>
          <w:szCs w:val="24"/>
        </w:rPr>
        <w:t xml:space="preserve"> c</w:t>
      </w:r>
      <w:r w:rsidR="00466F35">
        <w:rPr>
          <w:rFonts w:ascii="Arial" w:hAnsi="Arial" w:cs="Arial"/>
          <w:sz w:val="24"/>
          <w:szCs w:val="24"/>
        </w:rPr>
        <w:t>ould</w:t>
      </w:r>
      <w:r w:rsidR="00C207B2">
        <w:rPr>
          <w:rFonts w:ascii="Arial" w:hAnsi="Arial" w:cs="Arial"/>
          <w:sz w:val="24"/>
          <w:szCs w:val="24"/>
        </w:rPr>
        <w:t xml:space="preserve"> be an issue for </w:t>
      </w:r>
      <w:r w:rsidR="00466F35">
        <w:rPr>
          <w:rFonts w:ascii="Arial" w:hAnsi="Arial" w:cs="Arial"/>
          <w:sz w:val="24"/>
          <w:szCs w:val="24"/>
        </w:rPr>
        <w:t>I</w:t>
      </w:r>
      <w:r>
        <w:rPr>
          <w:rFonts w:ascii="Arial" w:hAnsi="Arial" w:cs="Arial"/>
          <w:sz w:val="24"/>
          <w:szCs w:val="24"/>
        </w:rPr>
        <w:t xml:space="preserve">nterventional </w:t>
      </w:r>
      <w:r w:rsidR="00466F35">
        <w:rPr>
          <w:rFonts w:ascii="Arial" w:hAnsi="Arial" w:cs="Arial"/>
          <w:sz w:val="24"/>
          <w:szCs w:val="24"/>
        </w:rPr>
        <w:t>C</w:t>
      </w:r>
      <w:r>
        <w:rPr>
          <w:rFonts w:ascii="Arial" w:hAnsi="Arial" w:cs="Arial"/>
          <w:sz w:val="24"/>
          <w:szCs w:val="24"/>
        </w:rPr>
        <w:t>ardiology patient</w:t>
      </w:r>
      <w:r w:rsidR="00CC4494">
        <w:rPr>
          <w:rFonts w:ascii="Arial" w:hAnsi="Arial" w:cs="Arial"/>
          <w:sz w:val="24"/>
          <w:szCs w:val="24"/>
        </w:rPr>
        <w:t>s</w:t>
      </w:r>
      <w:r w:rsidR="00466F35">
        <w:rPr>
          <w:rFonts w:ascii="Arial" w:hAnsi="Arial" w:cs="Arial"/>
          <w:sz w:val="24"/>
          <w:szCs w:val="24"/>
        </w:rPr>
        <w:t xml:space="preserve"> but</w:t>
      </w:r>
      <w:r w:rsidR="00C207B2">
        <w:rPr>
          <w:rFonts w:ascii="Arial" w:hAnsi="Arial" w:cs="Arial"/>
          <w:sz w:val="24"/>
          <w:szCs w:val="24"/>
        </w:rPr>
        <w:t xml:space="preserve"> </w:t>
      </w:r>
      <w:r w:rsidR="004A443C">
        <w:rPr>
          <w:rFonts w:ascii="Arial" w:hAnsi="Arial" w:cs="Arial"/>
          <w:sz w:val="24"/>
          <w:szCs w:val="24"/>
        </w:rPr>
        <w:t>the t</w:t>
      </w:r>
      <w:r w:rsidR="00466F35">
        <w:rPr>
          <w:rFonts w:ascii="Arial" w:hAnsi="Arial" w:cs="Arial"/>
          <w:sz w:val="24"/>
          <w:szCs w:val="24"/>
        </w:rPr>
        <w:t xml:space="preserve">eam closely monitored </w:t>
      </w:r>
      <w:r w:rsidR="00951AA3">
        <w:rPr>
          <w:rFonts w:ascii="Arial" w:hAnsi="Arial" w:cs="Arial"/>
          <w:sz w:val="24"/>
          <w:szCs w:val="24"/>
        </w:rPr>
        <w:t xml:space="preserve">patients for this </w:t>
      </w:r>
      <w:r w:rsidR="00466F35">
        <w:rPr>
          <w:rFonts w:ascii="Arial" w:hAnsi="Arial" w:cs="Arial"/>
          <w:sz w:val="24"/>
          <w:szCs w:val="24"/>
        </w:rPr>
        <w:t xml:space="preserve">and </w:t>
      </w:r>
      <w:r w:rsidR="00C207B2">
        <w:rPr>
          <w:rFonts w:ascii="Arial" w:hAnsi="Arial" w:cs="Arial"/>
          <w:sz w:val="24"/>
          <w:szCs w:val="24"/>
        </w:rPr>
        <w:t>ha</w:t>
      </w:r>
      <w:r w:rsidR="00466F35">
        <w:rPr>
          <w:rFonts w:ascii="Arial" w:hAnsi="Arial" w:cs="Arial"/>
          <w:sz w:val="24"/>
          <w:szCs w:val="24"/>
        </w:rPr>
        <w:t>d</w:t>
      </w:r>
      <w:r w:rsidR="00C207B2">
        <w:rPr>
          <w:rFonts w:ascii="Arial" w:hAnsi="Arial" w:cs="Arial"/>
          <w:sz w:val="24"/>
          <w:szCs w:val="24"/>
        </w:rPr>
        <w:t xml:space="preserve"> interventions in place for such patients.</w:t>
      </w:r>
    </w:p>
    <w:p w:rsidR="00466F35" w:rsidRDefault="00466F35" w:rsidP="00707BB2">
      <w:pPr>
        <w:spacing w:after="0" w:line="240" w:lineRule="auto"/>
        <w:ind w:left="720"/>
        <w:rPr>
          <w:rFonts w:ascii="Arial" w:hAnsi="Arial" w:cs="Arial"/>
          <w:sz w:val="24"/>
          <w:szCs w:val="24"/>
        </w:rPr>
      </w:pPr>
    </w:p>
    <w:p w:rsidR="00466F35" w:rsidRPr="00707BB2" w:rsidRDefault="00466F35" w:rsidP="00707BB2">
      <w:pPr>
        <w:spacing w:after="0" w:line="240" w:lineRule="auto"/>
        <w:ind w:left="720"/>
        <w:rPr>
          <w:rFonts w:ascii="Arial" w:hAnsi="Arial" w:cs="Arial"/>
          <w:sz w:val="24"/>
          <w:szCs w:val="24"/>
        </w:rPr>
      </w:pPr>
      <w:r>
        <w:rPr>
          <w:rFonts w:ascii="Arial" w:hAnsi="Arial" w:cs="Arial"/>
          <w:sz w:val="24"/>
          <w:szCs w:val="24"/>
        </w:rPr>
        <w:t>The Committee noted the Clinical Effectiveness Update.</w:t>
      </w:r>
    </w:p>
    <w:p w:rsidR="0024092E" w:rsidRPr="0063723F" w:rsidRDefault="0024092E" w:rsidP="00E2086B">
      <w:pPr>
        <w:spacing w:after="0" w:line="240" w:lineRule="auto"/>
        <w:rPr>
          <w:rFonts w:ascii="Arial" w:hAnsi="Arial" w:cs="Arial"/>
          <w:b/>
          <w:sz w:val="24"/>
          <w:szCs w:val="24"/>
        </w:rPr>
      </w:pPr>
    </w:p>
    <w:p w:rsidR="007A26AA" w:rsidRPr="0063723F" w:rsidRDefault="002A1957" w:rsidP="00E2086B">
      <w:pPr>
        <w:spacing w:after="0" w:line="240" w:lineRule="auto"/>
        <w:rPr>
          <w:rFonts w:ascii="Arial" w:hAnsi="Arial" w:cs="Arial"/>
          <w:b/>
          <w:sz w:val="24"/>
          <w:szCs w:val="24"/>
        </w:rPr>
      </w:pPr>
      <w:r>
        <w:rPr>
          <w:rFonts w:ascii="Arial" w:hAnsi="Arial" w:cs="Arial"/>
          <w:b/>
          <w:sz w:val="24"/>
          <w:szCs w:val="24"/>
        </w:rPr>
        <w:t>3.3.5</w:t>
      </w:r>
      <w:r w:rsidR="0024092E" w:rsidRPr="0063723F">
        <w:rPr>
          <w:rFonts w:ascii="Arial" w:hAnsi="Arial" w:cs="Arial"/>
          <w:b/>
          <w:sz w:val="24"/>
          <w:szCs w:val="24"/>
        </w:rPr>
        <w:tab/>
      </w:r>
      <w:r>
        <w:rPr>
          <w:rFonts w:ascii="Arial" w:hAnsi="Arial" w:cs="Arial"/>
          <w:b/>
          <w:sz w:val="24"/>
          <w:szCs w:val="24"/>
        </w:rPr>
        <w:t xml:space="preserve">Quarter </w:t>
      </w:r>
      <w:r w:rsidR="00D533FA">
        <w:rPr>
          <w:rFonts w:ascii="Arial" w:hAnsi="Arial" w:cs="Arial"/>
          <w:b/>
          <w:sz w:val="24"/>
          <w:szCs w:val="24"/>
        </w:rPr>
        <w:t>Three</w:t>
      </w:r>
      <w:r>
        <w:rPr>
          <w:rFonts w:ascii="Arial" w:hAnsi="Arial" w:cs="Arial"/>
          <w:b/>
          <w:sz w:val="24"/>
          <w:szCs w:val="24"/>
        </w:rPr>
        <w:t xml:space="preserve"> Feedback Report</w:t>
      </w:r>
    </w:p>
    <w:p w:rsidR="00F444D0" w:rsidRDefault="00F444D0" w:rsidP="003B40C3">
      <w:pPr>
        <w:spacing w:after="0" w:line="240" w:lineRule="auto"/>
        <w:ind w:left="720"/>
        <w:rPr>
          <w:rFonts w:ascii="Arial" w:hAnsi="Arial" w:cs="Arial"/>
          <w:sz w:val="24"/>
          <w:szCs w:val="24"/>
        </w:rPr>
      </w:pPr>
    </w:p>
    <w:p w:rsidR="00D533FA" w:rsidRDefault="003B40C3" w:rsidP="003B40C3">
      <w:pPr>
        <w:spacing w:after="0" w:line="240" w:lineRule="auto"/>
        <w:ind w:left="720"/>
        <w:rPr>
          <w:rFonts w:ascii="Arial" w:hAnsi="Arial" w:cs="Arial"/>
          <w:sz w:val="24"/>
          <w:szCs w:val="24"/>
        </w:rPr>
      </w:pPr>
      <w:r>
        <w:rPr>
          <w:rFonts w:ascii="Arial" w:hAnsi="Arial" w:cs="Arial"/>
          <w:sz w:val="24"/>
          <w:szCs w:val="24"/>
        </w:rPr>
        <w:t>A</w:t>
      </w:r>
      <w:r w:rsidR="00631B03">
        <w:rPr>
          <w:rFonts w:ascii="Arial" w:hAnsi="Arial" w:cs="Arial"/>
          <w:sz w:val="24"/>
          <w:szCs w:val="24"/>
        </w:rPr>
        <w:t xml:space="preserve">nne </w:t>
      </w:r>
      <w:r>
        <w:rPr>
          <w:rFonts w:ascii="Arial" w:hAnsi="Arial" w:cs="Arial"/>
          <w:sz w:val="24"/>
          <w:szCs w:val="24"/>
        </w:rPr>
        <w:t>M</w:t>
      </w:r>
      <w:r w:rsidR="00631B03">
        <w:rPr>
          <w:rFonts w:ascii="Arial" w:hAnsi="Arial" w:cs="Arial"/>
          <w:sz w:val="24"/>
          <w:szCs w:val="24"/>
        </w:rPr>
        <w:t xml:space="preserve">arie </w:t>
      </w:r>
      <w:r>
        <w:rPr>
          <w:rFonts w:ascii="Arial" w:hAnsi="Arial" w:cs="Arial"/>
          <w:sz w:val="24"/>
          <w:szCs w:val="24"/>
        </w:rPr>
        <w:t>C</w:t>
      </w:r>
      <w:r w:rsidR="00631B03">
        <w:rPr>
          <w:rFonts w:ascii="Arial" w:hAnsi="Arial" w:cs="Arial"/>
          <w:sz w:val="24"/>
          <w:szCs w:val="24"/>
        </w:rPr>
        <w:t>avanagh</w:t>
      </w:r>
      <w:r w:rsidR="00984E23">
        <w:rPr>
          <w:rFonts w:ascii="Arial" w:hAnsi="Arial" w:cs="Arial"/>
          <w:sz w:val="24"/>
          <w:szCs w:val="24"/>
        </w:rPr>
        <w:t xml:space="preserve"> </w:t>
      </w:r>
      <w:r w:rsidR="00D533FA">
        <w:rPr>
          <w:rFonts w:ascii="Arial" w:hAnsi="Arial" w:cs="Arial"/>
          <w:sz w:val="24"/>
          <w:szCs w:val="24"/>
        </w:rPr>
        <w:t>provided a summary of</w:t>
      </w:r>
      <w:r w:rsidR="00984E23">
        <w:rPr>
          <w:rFonts w:ascii="Arial" w:hAnsi="Arial" w:cs="Arial"/>
          <w:sz w:val="24"/>
          <w:szCs w:val="24"/>
        </w:rPr>
        <w:t xml:space="preserve"> the Quarter </w:t>
      </w:r>
      <w:r w:rsidR="00D533FA">
        <w:rPr>
          <w:rFonts w:ascii="Arial" w:hAnsi="Arial" w:cs="Arial"/>
          <w:sz w:val="24"/>
          <w:szCs w:val="24"/>
        </w:rPr>
        <w:t>Three</w:t>
      </w:r>
      <w:r w:rsidR="00984E23">
        <w:rPr>
          <w:rFonts w:ascii="Arial" w:hAnsi="Arial" w:cs="Arial"/>
          <w:sz w:val="24"/>
          <w:szCs w:val="24"/>
        </w:rPr>
        <w:t xml:space="preserve"> </w:t>
      </w:r>
      <w:r w:rsidR="00D533FA">
        <w:rPr>
          <w:rFonts w:ascii="Arial" w:hAnsi="Arial" w:cs="Arial"/>
          <w:sz w:val="24"/>
          <w:szCs w:val="24"/>
        </w:rPr>
        <w:t>F</w:t>
      </w:r>
      <w:r w:rsidR="00984E23">
        <w:rPr>
          <w:rFonts w:ascii="Arial" w:hAnsi="Arial" w:cs="Arial"/>
          <w:sz w:val="24"/>
          <w:szCs w:val="24"/>
        </w:rPr>
        <w:t>eedback report</w:t>
      </w:r>
      <w:r w:rsidR="00D533FA">
        <w:rPr>
          <w:rFonts w:ascii="Arial" w:hAnsi="Arial" w:cs="Arial"/>
          <w:sz w:val="24"/>
          <w:szCs w:val="24"/>
        </w:rPr>
        <w:t>, highlighting a</w:t>
      </w:r>
      <w:r w:rsidR="00984E23" w:rsidRPr="008F0197">
        <w:rPr>
          <w:rFonts w:ascii="Arial" w:hAnsi="Arial" w:cs="Arial"/>
          <w:sz w:val="24"/>
          <w:szCs w:val="24"/>
        </w:rPr>
        <w:t xml:space="preserve"> decre</w:t>
      </w:r>
      <w:r w:rsidR="008F0197" w:rsidRPr="008F0197">
        <w:rPr>
          <w:rFonts w:ascii="Arial" w:hAnsi="Arial" w:cs="Arial"/>
          <w:sz w:val="24"/>
          <w:szCs w:val="24"/>
        </w:rPr>
        <w:t>ase in S</w:t>
      </w:r>
      <w:r w:rsidR="00D533FA">
        <w:rPr>
          <w:rFonts w:ascii="Arial" w:hAnsi="Arial" w:cs="Arial"/>
          <w:sz w:val="24"/>
          <w:szCs w:val="24"/>
        </w:rPr>
        <w:t>tage One</w:t>
      </w:r>
      <w:r w:rsidR="008F0197" w:rsidRPr="008F0197">
        <w:rPr>
          <w:rFonts w:ascii="Arial" w:hAnsi="Arial" w:cs="Arial"/>
          <w:sz w:val="24"/>
          <w:szCs w:val="24"/>
        </w:rPr>
        <w:t xml:space="preserve"> complaints</w:t>
      </w:r>
      <w:r w:rsidR="00984E23" w:rsidRPr="008F0197">
        <w:rPr>
          <w:rFonts w:ascii="Arial" w:hAnsi="Arial" w:cs="Arial"/>
          <w:sz w:val="24"/>
          <w:szCs w:val="24"/>
        </w:rPr>
        <w:t xml:space="preserve"> and</w:t>
      </w:r>
      <w:r w:rsidR="00CC4494" w:rsidRPr="008F0197">
        <w:rPr>
          <w:rFonts w:ascii="Arial" w:hAnsi="Arial" w:cs="Arial"/>
          <w:sz w:val="24"/>
          <w:szCs w:val="24"/>
        </w:rPr>
        <w:t xml:space="preserve"> an </w:t>
      </w:r>
      <w:r w:rsidR="00984E23" w:rsidRPr="008F0197">
        <w:rPr>
          <w:rFonts w:ascii="Arial" w:hAnsi="Arial" w:cs="Arial"/>
          <w:sz w:val="24"/>
          <w:szCs w:val="24"/>
        </w:rPr>
        <w:t>increase in S</w:t>
      </w:r>
      <w:r w:rsidR="00D533FA">
        <w:rPr>
          <w:rFonts w:ascii="Arial" w:hAnsi="Arial" w:cs="Arial"/>
          <w:sz w:val="24"/>
          <w:szCs w:val="24"/>
        </w:rPr>
        <w:t>tage Two</w:t>
      </w:r>
      <w:r w:rsidR="008F0197">
        <w:rPr>
          <w:rFonts w:ascii="Arial" w:hAnsi="Arial" w:cs="Arial"/>
          <w:sz w:val="24"/>
          <w:szCs w:val="24"/>
        </w:rPr>
        <w:t xml:space="preserve"> complaints</w:t>
      </w:r>
      <w:r w:rsidR="00984E23">
        <w:rPr>
          <w:rFonts w:ascii="Arial" w:hAnsi="Arial" w:cs="Arial"/>
          <w:sz w:val="24"/>
          <w:szCs w:val="24"/>
        </w:rPr>
        <w:t xml:space="preserve">. The </w:t>
      </w:r>
      <w:r w:rsidR="00D533FA">
        <w:rPr>
          <w:rFonts w:ascii="Arial" w:hAnsi="Arial" w:cs="Arial"/>
          <w:sz w:val="24"/>
          <w:szCs w:val="24"/>
        </w:rPr>
        <w:t>Clinical Governance T</w:t>
      </w:r>
      <w:r w:rsidR="00984E23">
        <w:rPr>
          <w:rFonts w:ascii="Arial" w:hAnsi="Arial" w:cs="Arial"/>
          <w:sz w:val="24"/>
          <w:szCs w:val="24"/>
        </w:rPr>
        <w:t>eam now plan</w:t>
      </w:r>
      <w:r w:rsidR="00D533FA">
        <w:rPr>
          <w:rFonts w:ascii="Arial" w:hAnsi="Arial" w:cs="Arial"/>
          <w:sz w:val="24"/>
          <w:szCs w:val="24"/>
        </w:rPr>
        <w:t>ned</w:t>
      </w:r>
      <w:r w:rsidR="00984E23">
        <w:rPr>
          <w:rFonts w:ascii="Arial" w:hAnsi="Arial" w:cs="Arial"/>
          <w:sz w:val="24"/>
          <w:szCs w:val="24"/>
        </w:rPr>
        <w:t xml:space="preserve"> to focus on </w:t>
      </w:r>
      <w:r>
        <w:rPr>
          <w:rFonts w:ascii="Arial" w:hAnsi="Arial" w:cs="Arial"/>
          <w:sz w:val="24"/>
          <w:szCs w:val="24"/>
        </w:rPr>
        <w:t xml:space="preserve">response times. </w:t>
      </w:r>
    </w:p>
    <w:p w:rsidR="00D533FA" w:rsidRDefault="00D533FA" w:rsidP="003B40C3">
      <w:pPr>
        <w:spacing w:after="0" w:line="240" w:lineRule="auto"/>
        <w:ind w:left="720"/>
        <w:rPr>
          <w:rFonts w:ascii="Arial" w:hAnsi="Arial" w:cs="Arial"/>
          <w:sz w:val="24"/>
          <w:szCs w:val="24"/>
        </w:rPr>
      </w:pPr>
    </w:p>
    <w:p w:rsidR="00F16456" w:rsidRDefault="00D533FA" w:rsidP="003B40C3">
      <w:pPr>
        <w:spacing w:after="0" w:line="240" w:lineRule="auto"/>
        <w:ind w:left="720"/>
        <w:rPr>
          <w:rFonts w:ascii="Arial" w:hAnsi="Arial" w:cs="Arial"/>
          <w:sz w:val="24"/>
          <w:szCs w:val="24"/>
        </w:rPr>
      </w:pPr>
      <w:r>
        <w:rPr>
          <w:rFonts w:ascii="Arial" w:hAnsi="Arial" w:cs="Arial"/>
          <w:sz w:val="24"/>
          <w:szCs w:val="24"/>
        </w:rPr>
        <w:t>Anne Marie Cavanagh reported that identified</w:t>
      </w:r>
      <w:r w:rsidR="00984E23">
        <w:rPr>
          <w:rFonts w:ascii="Arial" w:hAnsi="Arial" w:cs="Arial"/>
          <w:sz w:val="24"/>
          <w:szCs w:val="24"/>
        </w:rPr>
        <w:t xml:space="preserve"> themes </w:t>
      </w:r>
      <w:r>
        <w:rPr>
          <w:rFonts w:ascii="Arial" w:hAnsi="Arial" w:cs="Arial"/>
          <w:sz w:val="24"/>
          <w:szCs w:val="24"/>
        </w:rPr>
        <w:t>for</w:t>
      </w:r>
      <w:r w:rsidR="00984E23">
        <w:rPr>
          <w:rFonts w:ascii="Arial" w:hAnsi="Arial" w:cs="Arial"/>
          <w:sz w:val="24"/>
          <w:szCs w:val="24"/>
        </w:rPr>
        <w:t xml:space="preserve"> complaints </w:t>
      </w:r>
      <w:r>
        <w:rPr>
          <w:rFonts w:ascii="Arial" w:hAnsi="Arial" w:cs="Arial"/>
          <w:sz w:val="24"/>
          <w:szCs w:val="24"/>
        </w:rPr>
        <w:t>included</w:t>
      </w:r>
      <w:r w:rsidR="00EF6A9F">
        <w:rPr>
          <w:rFonts w:ascii="Arial" w:hAnsi="Arial" w:cs="Arial"/>
          <w:sz w:val="24"/>
          <w:szCs w:val="24"/>
        </w:rPr>
        <w:t xml:space="preserve"> waiting times, </w:t>
      </w:r>
      <w:r w:rsidR="003B40C3">
        <w:rPr>
          <w:rFonts w:ascii="Arial" w:hAnsi="Arial" w:cs="Arial"/>
          <w:sz w:val="24"/>
          <w:szCs w:val="24"/>
        </w:rPr>
        <w:t>clinical treatment</w:t>
      </w:r>
      <w:r w:rsidR="00EF6A9F">
        <w:rPr>
          <w:rFonts w:ascii="Arial" w:hAnsi="Arial" w:cs="Arial"/>
          <w:sz w:val="24"/>
          <w:szCs w:val="24"/>
        </w:rPr>
        <w:t xml:space="preserve"> and communication</w:t>
      </w:r>
      <w:r w:rsidR="003B40C3">
        <w:rPr>
          <w:rFonts w:ascii="Arial" w:hAnsi="Arial" w:cs="Arial"/>
          <w:sz w:val="24"/>
          <w:szCs w:val="24"/>
        </w:rPr>
        <w:t xml:space="preserve">. </w:t>
      </w:r>
      <w:r w:rsidR="00984E23">
        <w:rPr>
          <w:rFonts w:ascii="Arial" w:hAnsi="Arial" w:cs="Arial"/>
          <w:sz w:val="24"/>
          <w:szCs w:val="24"/>
        </w:rPr>
        <w:t xml:space="preserve">There has been an increased number of compliments received, some of which </w:t>
      </w:r>
      <w:r>
        <w:rPr>
          <w:rFonts w:ascii="Arial" w:hAnsi="Arial" w:cs="Arial"/>
          <w:sz w:val="24"/>
          <w:szCs w:val="24"/>
        </w:rPr>
        <w:t>had been provided through</w:t>
      </w:r>
      <w:r w:rsidR="00984E23">
        <w:rPr>
          <w:rFonts w:ascii="Arial" w:hAnsi="Arial" w:cs="Arial"/>
          <w:sz w:val="24"/>
          <w:szCs w:val="24"/>
        </w:rPr>
        <w:t xml:space="preserve"> </w:t>
      </w:r>
      <w:r>
        <w:rPr>
          <w:rFonts w:ascii="Arial" w:hAnsi="Arial" w:cs="Arial"/>
          <w:sz w:val="24"/>
          <w:szCs w:val="24"/>
        </w:rPr>
        <w:t>C</w:t>
      </w:r>
      <w:r w:rsidR="003B40C3">
        <w:rPr>
          <w:rFonts w:ascii="Arial" w:hAnsi="Arial" w:cs="Arial"/>
          <w:sz w:val="24"/>
          <w:szCs w:val="24"/>
        </w:rPr>
        <w:t xml:space="preserve">are </w:t>
      </w:r>
      <w:r>
        <w:rPr>
          <w:rFonts w:ascii="Arial" w:hAnsi="Arial" w:cs="Arial"/>
          <w:sz w:val="24"/>
          <w:szCs w:val="24"/>
        </w:rPr>
        <w:t>O</w:t>
      </w:r>
      <w:r w:rsidR="003B40C3">
        <w:rPr>
          <w:rFonts w:ascii="Arial" w:hAnsi="Arial" w:cs="Arial"/>
          <w:sz w:val="24"/>
          <w:szCs w:val="24"/>
        </w:rPr>
        <w:t xml:space="preserve">pinion. </w:t>
      </w:r>
      <w:r w:rsidR="00984E23">
        <w:rPr>
          <w:rFonts w:ascii="Arial" w:hAnsi="Arial" w:cs="Arial"/>
          <w:sz w:val="24"/>
          <w:szCs w:val="24"/>
        </w:rPr>
        <w:t xml:space="preserve">The </w:t>
      </w:r>
      <w:r w:rsidR="004A443C">
        <w:rPr>
          <w:rFonts w:ascii="Arial" w:hAnsi="Arial" w:cs="Arial"/>
          <w:sz w:val="24"/>
          <w:szCs w:val="24"/>
        </w:rPr>
        <w:t>t</w:t>
      </w:r>
      <w:r w:rsidR="00984E23">
        <w:rPr>
          <w:rFonts w:ascii="Arial" w:hAnsi="Arial" w:cs="Arial"/>
          <w:sz w:val="24"/>
          <w:szCs w:val="24"/>
        </w:rPr>
        <w:t>eam w</w:t>
      </w:r>
      <w:r>
        <w:rPr>
          <w:rFonts w:ascii="Arial" w:hAnsi="Arial" w:cs="Arial"/>
          <w:sz w:val="24"/>
          <w:szCs w:val="24"/>
        </w:rPr>
        <w:t>ere considering ways</w:t>
      </w:r>
      <w:r w:rsidR="00984E23">
        <w:rPr>
          <w:rFonts w:ascii="Arial" w:hAnsi="Arial" w:cs="Arial"/>
          <w:sz w:val="24"/>
          <w:szCs w:val="24"/>
        </w:rPr>
        <w:t xml:space="preserve"> to </w:t>
      </w:r>
      <w:r w:rsidR="003B40C3">
        <w:rPr>
          <w:rFonts w:ascii="Arial" w:hAnsi="Arial" w:cs="Arial"/>
          <w:sz w:val="24"/>
          <w:szCs w:val="24"/>
        </w:rPr>
        <w:t xml:space="preserve">promote </w:t>
      </w:r>
      <w:r>
        <w:rPr>
          <w:rFonts w:ascii="Arial" w:hAnsi="Arial" w:cs="Arial"/>
          <w:sz w:val="24"/>
          <w:szCs w:val="24"/>
        </w:rPr>
        <w:t>C</w:t>
      </w:r>
      <w:r w:rsidR="003B40C3">
        <w:rPr>
          <w:rFonts w:ascii="Arial" w:hAnsi="Arial" w:cs="Arial"/>
          <w:sz w:val="24"/>
          <w:szCs w:val="24"/>
        </w:rPr>
        <w:t xml:space="preserve">are </w:t>
      </w:r>
      <w:r>
        <w:rPr>
          <w:rFonts w:ascii="Arial" w:hAnsi="Arial" w:cs="Arial"/>
          <w:sz w:val="24"/>
          <w:szCs w:val="24"/>
        </w:rPr>
        <w:t>O</w:t>
      </w:r>
      <w:r w:rsidR="003B40C3">
        <w:rPr>
          <w:rFonts w:ascii="Arial" w:hAnsi="Arial" w:cs="Arial"/>
          <w:sz w:val="24"/>
          <w:szCs w:val="24"/>
        </w:rPr>
        <w:t>pinion</w:t>
      </w:r>
      <w:r w:rsidR="00984E23">
        <w:rPr>
          <w:rFonts w:ascii="Arial" w:hAnsi="Arial" w:cs="Arial"/>
          <w:sz w:val="24"/>
          <w:szCs w:val="24"/>
        </w:rPr>
        <w:t xml:space="preserve"> to patients</w:t>
      </w:r>
      <w:r w:rsidR="003B40C3">
        <w:rPr>
          <w:rFonts w:ascii="Arial" w:hAnsi="Arial" w:cs="Arial"/>
          <w:sz w:val="24"/>
          <w:szCs w:val="24"/>
        </w:rPr>
        <w:t>.</w:t>
      </w:r>
    </w:p>
    <w:p w:rsidR="003B40C3" w:rsidRDefault="003B40C3" w:rsidP="003B40C3">
      <w:pPr>
        <w:spacing w:after="0" w:line="240" w:lineRule="auto"/>
        <w:ind w:left="720"/>
        <w:rPr>
          <w:rFonts w:ascii="Arial" w:hAnsi="Arial" w:cs="Arial"/>
          <w:sz w:val="24"/>
          <w:szCs w:val="24"/>
        </w:rPr>
      </w:pPr>
    </w:p>
    <w:p w:rsidR="003B40C3" w:rsidRPr="0063723F" w:rsidRDefault="007239E1" w:rsidP="003B40C3">
      <w:pPr>
        <w:spacing w:after="0" w:line="240" w:lineRule="auto"/>
        <w:ind w:left="720"/>
        <w:rPr>
          <w:rFonts w:ascii="Arial" w:hAnsi="Arial" w:cs="Arial"/>
          <w:sz w:val="24"/>
          <w:szCs w:val="24"/>
        </w:rPr>
      </w:pPr>
      <w:r>
        <w:rPr>
          <w:rFonts w:ascii="Arial" w:hAnsi="Arial" w:cs="Arial"/>
          <w:sz w:val="24"/>
          <w:szCs w:val="24"/>
        </w:rPr>
        <w:t xml:space="preserve">The </w:t>
      </w:r>
      <w:r w:rsidR="00D533FA">
        <w:rPr>
          <w:rFonts w:ascii="Arial" w:hAnsi="Arial" w:cs="Arial"/>
          <w:sz w:val="24"/>
          <w:szCs w:val="24"/>
        </w:rPr>
        <w:t>C</w:t>
      </w:r>
      <w:r>
        <w:rPr>
          <w:rFonts w:ascii="Arial" w:hAnsi="Arial" w:cs="Arial"/>
          <w:sz w:val="24"/>
          <w:szCs w:val="24"/>
        </w:rPr>
        <w:t>ommittee</w:t>
      </w:r>
      <w:r w:rsidR="003B40C3">
        <w:rPr>
          <w:rFonts w:ascii="Arial" w:hAnsi="Arial" w:cs="Arial"/>
          <w:sz w:val="24"/>
          <w:szCs w:val="24"/>
        </w:rPr>
        <w:t xml:space="preserve"> </w:t>
      </w:r>
      <w:r w:rsidR="004A443C">
        <w:rPr>
          <w:rFonts w:ascii="Arial" w:hAnsi="Arial" w:cs="Arial"/>
          <w:sz w:val="24"/>
          <w:szCs w:val="24"/>
        </w:rPr>
        <w:t xml:space="preserve">approved </w:t>
      </w:r>
      <w:r>
        <w:rPr>
          <w:rFonts w:ascii="Arial" w:hAnsi="Arial" w:cs="Arial"/>
          <w:sz w:val="24"/>
          <w:szCs w:val="24"/>
        </w:rPr>
        <w:t>the Quarter 3 Feedback report</w:t>
      </w:r>
      <w:r w:rsidR="003B40C3">
        <w:rPr>
          <w:rFonts w:ascii="Arial" w:hAnsi="Arial" w:cs="Arial"/>
          <w:sz w:val="24"/>
          <w:szCs w:val="24"/>
        </w:rPr>
        <w:t>.</w:t>
      </w:r>
    </w:p>
    <w:p w:rsidR="007A26AA" w:rsidRPr="0006071B" w:rsidRDefault="007A26AA" w:rsidP="00E2086B">
      <w:pPr>
        <w:spacing w:after="0" w:line="240" w:lineRule="auto"/>
        <w:rPr>
          <w:highlight w:val="yellow"/>
        </w:rPr>
      </w:pPr>
    </w:p>
    <w:p w:rsidR="00210CC1" w:rsidRPr="008A202E" w:rsidRDefault="002A1957" w:rsidP="00E2086B">
      <w:pPr>
        <w:spacing w:after="0" w:line="240" w:lineRule="auto"/>
        <w:rPr>
          <w:rFonts w:ascii="Arial" w:hAnsi="Arial" w:cs="Arial"/>
          <w:b/>
          <w:sz w:val="24"/>
          <w:szCs w:val="24"/>
        </w:rPr>
      </w:pPr>
      <w:r>
        <w:rPr>
          <w:rFonts w:ascii="Arial" w:hAnsi="Arial" w:cs="Arial"/>
          <w:b/>
          <w:sz w:val="24"/>
          <w:szCs w:val="24"/>
        </w:rPr>
        <w:t>3.3.6</w:t>
      </w:r>
      <w:r w:rsidR="007A26AA" w:rsidRPr="008A202E">
        <w:rPr>
          <w:b/>
          <w:sz w:val="24"/>
          <w:szCs w:val="24"/>
        </w:rPr>
        <w:tab/>
      </w:r>
      <w:r>
        <w:rPr>
          <w:rFonts w:ascii="Arial" w:hAnsi="Arial" w:cs="Arial"/>
          <w:b/>
          <w:sz w:val="24"/>
          <w:szCs w:val="24"/>
        </w:rPr>
        <w:t xml:space="preserve">Whistleblowing Quarter </w:t>
      </w:r>
      <w:r w:rsidR="005607D2">
        <w:rPr>
          <w:rFonts w:ascii="Arial" w:hAnsi="Arial" w:cs="Arial"/>
          <w:b/>
          <w:sz w:val="24"/>
          <w:szCs w:val="24"/>
        </w:rPr>
        <w:t>Three</w:t>
      </w:r>
      <w:r>
        <w:rPr>
          <w:rFonts w:ascii="Arial" w:hAnsi="Arial" w:cs="Arial"/>
          <w:b/>
          <w:sz w:val="24"/>
          <w:szCs w:val="24"/>
        </w:rPr>
        <w:t xml:space="preserve"> Report</w:t>
      </w:r>
    </w:p>
    <w:p w:rsidR="00174C35" w:rsidRPr="0006071B" w:rsidRDefault="00174C35" w:rsidP="00E2086B">
      <w:pPr>
        <w:spacing w:after="0" w:line="240" w:lineRule="auto"/>
        <w:rPr>
          <w:rFonts w:ascii="Arial" w:hAnsi="Arial" w:cs="Arial"/>
          <w:sz w:val="24"/>
          <w:szCs w:val="24"/>
          <w:highlight w:val="yellow"/>
        </w:rPr>
      </w:pPr>
    </w:p>
    <w:p w:rsidR="000256CA" w:rsidRDefault="003B40C3" w:rsidP="00E2086B">
      <w:pPr>
        <w:spacing w:after="0" w:line="240" w:lineRule="auto"/>
        <w:ind w:left="720"/>
        <w:rPr>
          <w:rFonts w:ascii="Arial" w:hAnsi="Arial" w:cs="Arial"/>
          <w:sz w:val="24"/>
          <w:szCs w:val="24"/>
        </w:rPr>
      </w:pPr>
      <w:r>
        <w:rPr>
          <w:rFonts w:ascii="Arial" w:hAnsi="Arial" w:cs="Arial"/>
          <w:sz w:val="24"/>
          <w:szCs w:val="24"/>
        </w:rPr>
        <w:t>A</w:t>
      </w:r>
      <w:r w:rsidR="00631B03">
        <w:rPr>
          <w:rFonts w:ascii="Arial" w:hAnsi="Arial" w:cs="Arial"/>
          <w:sz w:val="24"/>
          <w:szCs w:val="24"/>
        </w:rPr>
        <w:t xml:space="preserve">nne </w:t>
      </w:r>
      <w:r>
        <w:rPr>
          <w:rFonts w:ascii="Arial" w:hAnsi="Arial" w:cs="Arial"/>
          <w:sz w:val="24"/>
          <w:szCs w:val="24"/>
        </w:rPr>
        <w:t>M</w:t>
      </w:r>
      <w:r w:rsidR="00631B03">
        <w:rPr>
          <w:rFonts w:ascii="Arial" w:hAnsi="Arial" w:cs="Arial"/>
          <w:sz w:val="24"/>
          <w:szCs w:val="24"/>
        </w:rPr>
        <w:t xml:space="preserve">arie </w:t>
      </w:r>
      <w:r>
        <w:rPr>
          <w:rFonts w:ascii="Arial" w:hAnsi="Arial" w:cs="Arial"/>
          <w:sz w:val="24"/>
          <w:szCs w:val="24"/>
        </w:rPr>
        <w:t>C</w:t>
      </w:r>
      <w:r w:rsidR="00631B03">
        <w:rPr>
          <w:rFonts w:ascii="Arial" w:hAnsi="Arial" w:cs="Arial"/>
          <w:sz w:val="24"/>
          <w:szCs w:val="24"/>
        </w:rPr>
        <w:t>avanagh</w:t>
      </w:r>
      <w:r w:rsidR="00916867">
        <w:rPr>
          <w:rFonts w:ascii="Arial" w:hAnsi="Arial" w:cs="Arial"/>
          <w:sz w:val="24"/>
          <w:szCs w:val="24"/>
        </w:rPr>
        <w:t xml:space="preserve"> </w:t>
      </w:r>
      <w:r w:rsidR="005607D2">
        <w:rPr>
          <w:rFonts w:ascii="Arial" w:hAnsi="Arial" w:cs="Arial"/>
          <w:sz w:val="24"/>
          <w:szCs w:val="24"/>
        </w:rPr>
        <w:t>reported</w:t>
      </w:r>
      <w:r w:rsidR="00916867">
        <w:rPr>
          <w:rFonts w:ascii="Arial" w:hAnsi="Arial" w:cs="Arial"/>
          <w:sz w:val="24"/>
          <w:szCs w:val="24"/>
        </w:rPr>
        <w:t xml:space="preserve"> that n</w:t>
      </w:r>
      <w:r>
        <w:rPr>
          <w:rFonts w:ascii="Arial" w:hAnsi="Arial" w:cs="Arial"/>
          <w:sz w:val="24"/>
          <w:szCs w:val="24"/>
        </w:rPr>
        <w:t>o w</w:t>
      </w:r>
      <w:r w:rsidR="00916867">
        <w:rPr>
          <w:rFonts w:ascii="Arial" w:hAnsi="Arial" w:cs="Arial"/>
          <w:sz w:val="24"/>
          <w:szCs w:val="24"/>
        </w:rPr>
        <w:t>histleblowing concerns had been</w:t>
      </w:r>
      <w:r>
        <w:rPr>
          <w:rFonts w:ascii="Arial" w:hAnsi="Arial" w:cs="Arial"/>
          <w:sz w:val="24"/>
          <w:szCs w:val="24"/>
        </w:rPr>
        <w:t xml:space="preserve"> raised</w:t>
      </w:r>
      <w:r w:rsidR="005607D2">
        <w:rPr>
          <w:rFonts w:ascii="Arial" w:hAnsi="Arial" w:cs="Arial"/>
          <w:sz w:val="24"/>
          <w:szCs w:val="24"/>
        </w:rPr>
        <w:t xml:space="preserve"> and that t</w:t>
      </w:r>
      <w:r w:rsidR="00916867">
        <w:rPr>
          <w:rFonts w:ascii="Arial" w:hAnsi="Arial" w:cs="Arial"/>
          <w:sz w:val="24"/>
          <w:szCs w:val="24"/>
        </w:rPr>
        <w:t xml:space="preserve">he survey </w:t>
      </w:r>
      <w:r w:rsidR="005607D2">
        <w:rPr>
          <w:rFonts w:ascii="Arial" w:hAnsi="Arial" w:cs="Arial"/>
          <w:sz w:val="24"/>
          <w:szCs w:val="24"/>
        </w:rPr>
        <w:t>conducted during</w:t>
      </w:r>
      <w:r w:rsidR="00CC4494">
        <w:rPr>
          <w:rFonts w:ascii="Arial" w:hAnsi="Arial" w:cs="Arial"/>
          <w:sz w:val="24"/>
          <w:szCs w:val="24"/>
        </w:rPr>
        <w:t xml:space="preserve"> Speak </w:t>
      </w:r>
      <w:r w:rsidR="005607D2">
        <w:rPr>
          <w:rFonts w:ascii="Arial" w:hAnsi="Arial" w:cs="Arial"/>
          <w:sz w:val="24"/>
          <w:szCs w:val="24"/>
        </w:rPr>
        <w:t>Up</w:t>
      </w:r>
      <w:r w:rsidR="00CC4494">
        <w:rPr>
          <w:rFonts w:ascii="Arial" w:hAnsi="Arial" w:cs="Arial"/>
          <w:sz w:val="24"/>
          <w:szCs w:val="24"/>
        </w:rPr>
        <w:t xml:space="preserve"> week had</w:t>
      </w:r>
      <w:r w:rsidR="00916867">
        <w:rPr>
          <w:rFonts w:ascii="Arial" w:hAnsi="Arial" w:cs="Arial"/>
          <w:sz w:val="24"/>
          <w:szCs w:val="24"/>
        </w:rPr>
        <w:t xml:space="preserve"> provided valuable data. There </w:t>
      </w:r>
      <w:r w:rsidR="005607D2">
        <w:rPr>
          <w:rFonts w:ascii="Arial" w:hAnsi="Arial" w:cs="Arial"/>
          <w:sz w:val="24"/>
          <w:szCs w:val="24"/>
        </w:rPr>
        <w:t>had been</w:t>
      </w:r>
      <w:r w:rsidR="00916867">
        <w:rPr>
          <w:rFonts w:ascii="Arial" w:hAnsi="Arial" w:cs="Arial"/>
          <w:sz w:val="24"/>
          <w:szCs w:val="24"/>
        </w:rPr>
        <w:t xml:space="preserve"> </w:t>
      </w:r>
      <w:r>
        <w:rPr>
          <w:rFonts w:ascii="Arial" w:hAnsi="Arial" w:cs="Arial"/>
          <w:sz w:val="24"/>
          <w:szCs w:val="24"/>
        </w:rPr>
        <w:t>130 responses</w:t>
      </w:r>
      <w:r w:rsidR="00951AA3">
        <w:rPr>
          <w:rFonts w:ascii="Arial" w:hAnsi="Arial" w:cs="Arial"/>
          <w:sz w:val="24"/>
          <w:szCs w:val="24"/>
        </w:rPr>
        <w:t>,</w:t>
      </w:r>
      <w:r>
        <w:rPr>
          <w:rFonts w:ascii="Arial" w:hAnsi="Arial" w:cs="Arial"/>
          <w:sz w:val="24"/>
          <w:szCs w:val="24"/>
        </w:rPr>
        <w:t xml:space="preserve"> which </w:t>
      </w:r>
      <w:r w:rsidR="00951AA3">
        <w:rPr>
          <w:rFonts w:ascii="Arial" w:hAnsi="Arial" w:cs="Arial"/>
          <w:sz w:val="24"/>
          <w:szCs w:val="24"/>
        </w:rPr>
        <w:t>wa</w:t>
      </w:r>
      <w:r>
        <w:rPr>
          <w:rFonts w:ascii="Arial" w:hAnsi="Arial" w:cs="Arial"/>
          <w:sz w:val="24"/>
          <w:szCs w:val="24"/>
        </w:rPr>
        <w:t xml:space="preserve">s </w:t>
      </w:r>
      <w:r w:rsidR="00CC4494">
        <w:rPr>
          <w:rFonts w:ascii="Arial" w:hAnsi="Arial" w:cs="Arial"/>
          <w:sz w:val="24"/>
          <w:szCs w:val="24"/>
        </w:rPr>
        <w:t xml:space="preserve">equivalent to 5% </w:t>
      </w:r>
      <w:r w:rsidR="00916867">
        <w:rPr>
          <w:rFonts w:ascii="Arial" w:hAnsi="Arial" w:cs="Arial"/>
          <w:sz w:val="24"/>
          <w:szCs w:val="24"/>
        </w:rPr>
        <w:t>of all NHS G</w:t>
      </w:r>
      <w:r w:rsidR="005607D2">
        <w:rPr>
          <w:rFonts w:ascii="Arial" w:hAnsi="Arial" w:cs="Arial"/>
          <w:sz w:val="24"/>
          <w:szCs w:val="24"/>
        </w:rPr>
        <w:t>J</w:t>
      </w:r>
      <w:r w:rsidR="00916867">
        <w:rPr>
          <w:rFonts w:ascii="Arial" w:hAnsi="Arial" w:cs="Arial"/>
          <w:sz w:val="24"/>
          <w:szCs w:val="24"/>
        </w:rPr>
        <w:t xml:space="preserve"> staff</w:t>
      </w:r>
      <w:r>
        <w:rPr>
          <w:rFonts w:ascii="Arial" w:hAnsi="Arial" w:cs="Arial"/>
          <w:sz w:val="24"/>
          <w:szCs w:val="24"/>
        </w:rPr>
        <w:t xml:space="preserve">. </w:t>
      </w:r>
      <w:r w:rsidR="00CC4494">
        <w:rPr>
          <w:rFonts w:ascii="Arial" w:hAnsi="Arial" w:cs="Arial"/>
          <w:sz w:val="24"/>
          <w:szCs w:val="24"/>
        </w:rPr>
        <w:t>The rates of s</w:t>
      </w:r>
      <w:r>
        <w:rPr>
          <w:rFonts w:ascii="Arial" w:hAnsi="Arial" w:cs="Arial"/>
          <w:sz w:val="24"/>
          <w:szCs w:val="24"/>
        </w:rPr>
        <w:t>taff</w:t>
      </w:r>
      <w:r w:rsidR="00CC4494">
        <w:rPr>
          <w:rFonts w:ascii="Arial" w:hAnsi="Arial" w:cs="Arial"/>
          <w:sz w:val="24"/>
          <w:szCs w:val="24"/>
        </w:rPr>
        <w:t xml:space="preserve"> completing</w:t>
      </w:r>
      <w:r>
        <w:rPr>
          <w:rFonts w:ascii="Arial" w:hAnsi="Arial" w:cs="Arial"/>
          <w:sz w:val="24"/>
          <w:szCs w:val="24"/>
        </w:rPr>
        <w:t xml:space="preserve"> training on </w:t>
      </w:r>
      <w:r w:rsidR="00916867">
        <w:rPr>
          <w:rFonts w:ascii="Arial" w:hAnsi="Arial" w:cs="Arial"/>
          <w:sz w:val="24"/>
          <w:szCs w:val="24"/>
        </w:rPr>
        <w:t xml:space="preserve">the </w:t>
      </w:r>
      <w:r w:rsidR="004A443C">
        <w:rPr>
          <w:rFonts w:ascii="Arial" w:hAnsi="Arial" w:cs="Arial"/>
          <w:sz w:val="24"/>
          <w:szCs w:val="24"/>
        </w:rPr>
        <w:t>W</w:t>
      </w:r>
      <w:r w:rsidR="00916867">
        <w:rPr>
          <w:rFonts w:ascii="Arial" w:hAnsi="Arial" w:cs="Arial"/>
          <w:sz w:val="24"/>
          <w:szCs w:val="24"/>
        </w:rPr>
        <w:t>histleblowing module on T</w:t>
      </w:r>
      <w:r w:rsidR="004A443C">
        <w:rPr>
          <w:rFonts w:ascii="Arial" w:hAnsi="Arial" w:cs="Arial"/>
          <w:sz w:val="24"/>
          <w:szCs w:val="24"/>
        </w:rPr>
        <w:t>uras</w:t>
      </w:r>
      <w:r w:rsidR="00916867">
        <w:rPr>
          <w:rFonts w:ascii="Arial" w:hAnsi="Arial" w:cs="Arial"/>
          <w:sz w:val="24"/>
          <w:szCs w:val="24"/>
        </w:rPr>
        <w:t xml:space="preserve"> ha</w:t>
      </w:r>
      <w:r w:rsidR="004A443C">
        <w:rPr>
          <w:rFonts w:ascii="Arial" w:hAnsi="Arial" w:cs="Arial"/>
          <w:sz w:val="24"/>
          <w:szCs w:val="24"/>
        </w:rPr>
        <w:t>d</w:t>
      </w:r>
      <w:r w:rsidR="00916867">
        <w:rPr>
          <w:rFonts w:ascii="Arial" w:hAnsi="Arial" w:cs="Arial"/>
          <w:sz w:val="24"/>
          <w:szCs w:val="24"/>
        </w:rPr>
        <w:t xml:space="preserve"> increased. </w:t>
      </w:r>
      <w:r w:rsidR="005607D2">
        <w:rPr>
          <w:rFonts w:ascii="Arial" w:hAnsi="Arial" w:cs="Arial"/>
          <w:sz w:val="24"/>
          <w:szCs w:val="24"/>
        </w:rPr>
        <w:t xml:space="preserve">Speak </w:t>
      </w:r>
      <w:proofErr w:type="gramStart"/>
      <w:r w:rsidR="005607D2">
        <w:rPr>
          <w:rFonts w:ascii="Arial" w:hAnsi="Arial" w:cs="Arial"/>
          <w:sz w:val="24"/>
          <w:szCs w:val="24"/>
        </w:rPr>
        <w:t>Up</w:t>
      </w:r>
      <w:proofErr w:type="gramEnd"/>
      <w:r w:rsidR="005607D2">
        <w:rPr>
          <w:rFonts w:ascii="Arial" w:hAnsi="Arial" w:cs="Arial"/>
          <w:sz w:val="24"/>
          <w:szCs w:val="24"/>
        </w:rPr>
        <w:t xml:space="preserve"> Week</w:t>
      </w:r>
      <w:r w:rsidR="00916867">
        <w:rPr>
          <w:rFonts w:ascii="Arial" w:hAnsi="Arial" w:cs="Arial"/>
          <w:sz w:val="24"/>
          <w:szCs w:val="24"/>
        </w:rPr>
        <w:t xml:space="preserve"> ha</w:t>
      </w:r>
      <w:r w:rsidR="005607D2">
        <w:rPr>
          <w:rFonts w:ascii="Arial" w:hAnsi="Arial" w:cs="Arial"/>
          <w:sz w:val="24"/>
          <w:szCs w:val="24"/>
        </w:rPr>
        <w:t>d</w:t>
      </w:r>
      <w:r w:rsidR="00916867">
        <w:rPr>
          <w:rFonts w:ascii="Arial" w:hAnsi="Arial" w:cs="Arial"/>
          <w:sz w:val="24"/>
          <w:szCs w:val="24"/>
        </w:rPr>
        <w:t xml:space="preserve"> been a good way to raise</w:t>
      </w:r>
      <w:r>
        <w:rPr>
          <w:rFonts w:ascii="Arial" w:hAnsi="Arial" w:cs="Arial"/>
          <w:sz w:val="24"/>
          <w:szCs w:val="24"/>
        </w:rPr>
        <w:t xml:space="preserve"> the prof</w:t>
      </w:r>
      <w:r w:rsidR="00916867">
        <w:rPr>
          <w:rFonts w:ascii="Arial" w:hAnsi="Arial" w:cs="Arial"/>
          <w:sz w:val="24"/>
          <w:szCs w:val="24"/>
        </w:rPr>
        <w:t>i</w:t>
      </w:r>
      <w:r w:rsidR="00CC4494">
        <w:rPr>
          <w:rFonts w:ascii="Arial" w:hAnsi="Arial" w:cs="Arial"/>
          <w:sz w:val="24"/>
          <w:szCs w:val="24"/>
        </w:rPr>
        <w:t xml:space="preserve">le of </w:t>
      </w:r>
      <w:r w:rsidR="005607D2">
        <w:rPr>
          <w:rFonts w:ascii="Arial" w:hAnsi="Arial" w:cs="Arial"/>
          <w:sz w:val="24"/>
          <w:szCs w:val="24"/>
        </w:rPr>
        <w:t>W</w:t>
      </w:r>
      <w:r w:rsidR="00CC4494">
        <w:rPr>
          <w:rFonts w:ascii="Arial" w:hAnsi="Arial" w:cs="Arial"/>
          <w:sz w:val="24"/>
          <w:szCs w:val="24"/>
        </w:rPr>
        <w:t>histleblowing</w:t>
      </w:r>
      <w:r>
        <w:rPr>
          <w:rFonts w:ascii="Arial" w:hAnsi="Arial" w:cs="Arial"/>
          <w:sz w:val="24"/>
          <w:szCs w:val="24"/>
        </w:rPr>
        <w:t>.</w:t>
      </w:r>
    </w:p>
    <w:p w:rsidR="003B40C3" w:rsidRDefault="003B40C3" w:rsidP="00E2086B">
      <w:pPr>
        <w:spacing w:after="0" w:line="240" w:lineRule="auto"/>
        <w:ind w:left="720"/>
        <w:rPr>
          <w:rFonts w:ascii="Arial" w:hAnsi="Arial" w:cs="Arial"/>
          <w:sz w:val="24"/>
          <w:szCs w:val="24"/>
        </w:rPr>
      </w:pPr>
    </w:p>
    <w:p w:rsidR="005607D2" w:rsidRDefault="00B361A7" w:rsidP="00E2086B">
      <w:pPr>
        <w:spacing w:after="0" w:line="240" w:lineRule="auto"/>
        <w:ind w:left="720"/>
        <w:rPr>
          <w:rFonts w:ascii="Arial" w:hAnsi="Arial" w:cs="Arial"/>
          <w:sz w:val="24"/>
          <w:szCs w:val="24"/>
        </w:rPr>
      </w:pPr>
      <w:r>
        <w:rPr>
          <w:rFonts w:ascii="Arial" w:hAnsi="Arial" w:cs="Arial"/>
          <w:sz w:val="24"/>
          <w:szCs w:val="24"/>
        </w:rPr>
        <w:t>C</w:t>
      </w:r>
      <w:r w:rsidR="00631B03">
        <w:rPr>
          <w:rFonts w:ascii="Arial" w:hAnsi="Arial" w:cs="Arial"/>
          <w:sz w:val="24"/>
          <w:szCs w:val="24"/>
        </w:rPr>
        <w:t xml:space="preserve">allum </w:t>
      </w:r>
      <w:r>
        <w:rPr>
          <w:rFonts w:ascii="Arial" w:hAnsi="Arial" w:cs="Arial"/>
          <w:sz w:val="24"/>
          <w:szCs w:val="24"/>
        </w:rPr>
        <w:t>B</w:t>
      </w:r>
      <w:r w:rsidR="00631B03">
        <w:rPr>
          <w:rFonts w:ascii="Arial" w:hAnsi="Arial" w:cs="Arial"/>
          <w:sz w:val="24"/>
          <w:szCs w:val="24"/>
        </w:rPr>
        <w:t>lackburn</w:t>
      </w:r>
      <w:r w:rsidR="006F091B">
        <w:rPr>
          <w:rFonts w:ascii="Arial" w:hAnsi="Arial" w:cs="Arial"/>
          <w:sz w:val="24"/>
          <w:szCs w:val="24"/>
        </w:rPr>
        <w:t xml:space="preserve"> thanked Nicki Hamer for conducting the</w:t>
      </w:r>
      <w:r>
        <w:rPr>
          <w:rFonts w:ascii="Arial" w:hAnsi="Arial" w:cs="Arial"/>
          <w:sz w:val="24"/>
          <w:szCs w:val="24"/>
        </w:rPr>
        <w:t xml:space="preserve"> survey. </w:t>
      </w:r>
      <w:r w:rsidR="0025514F">
        <w:rPr>
          <w:rFonts w:ascii="Arial" w:hAnsi="Arial" w:cs="Arial"/>
          <w:sz w:val="24"/>
          <w:szCs w:val="24"/>
        </w:rPr>
        <w:t>A</w:t>
      </w:r>
      <w:r w:rsidR="00951AA3">
        <w:rPr>
          <w:rFonts w:ascii="Arial" w:hAnsi="Arial" w:cs="Arial"/>
          <w:sz w:val="24"/>
          <w:szCs w:val="24"/>
        </w:rPr>
        <w:t>s</w:t>
      </w:r>
      <w:r w:rsidR="0025514F">
        <w:rPr>
          <w:rFonts w:ascii="Arial" w:hAnsi="Arial" w:cs="Arial"/>
          <w:sz w:val="24"/>
          <w:szCs w:val="24"/>
        </w:rPr>
        <w:t xml:space="preserve"> NHS GJ </w:t>
      </w:r>
      <w:r w:rsidR="005607D2">
        <w:rPr>
          <w:rFonts w:ascii="Arial" w:hAnsi="Arial" w:cs="Arial"/>
          <w:sz w:val="24"/>
          <w:szCs w:val="24"/>
        </w:rPr>
        <w:t xml:space="preserve">Whistleblowing Champion, </w:t>
      </w:r>
      <w:r w:rsidR="006F091B">
        <w:rPr>
          <w:rFonts w:ascii="Arial" w:hAnsi="Arial" w:cs="Arial"/>
          <w:sz w:val="24"/>
          <w:szCs w:val="24"/>
        </w:rPr>
        <w:t xml:space="preserve">Callum </w:t>
      </w:r>
      <w:r w:rsidR="005607D2">
        <w:rPr>
          <w:rFonts w:ascii="Arial" w:hAnsi="Arial" w:cs="Arial"/>
          <w:sz w:val="24"/>
          <w:szCs w:val="24"/>
        </w:rPr>
        <w:t>Blackburn was</w:t>
      </w:r>
      <w:r w:rsidR="006F091B">
        <w:rPr>
          <w:rFonts w:ascii="Arial" w:hAnsi="Arial" w:cs="Arial"/>
          <w:sz w:val="24"/>
          <w:szCs w:val="24"/>
        </w:rPr>
        <w:t xml:space="preserve"> due to </w:t>
      </w:r>
      <w:r w:rsidR="005607D2">
        <w:rPr>
          <w:rFonts w:ascii="Arial" w:hAnsi="Arial" w:cs="Arial"/>
          <w:sz w:val="24"/>
          <w:szCs w:val="24"/>
        </w:rPr>
        <w:t>provide</w:t>
      </w:r>
      <w:r w:rsidR="006F091B">
        <w:rPr>
          <w:rFonts w:ascii="Arial" w:hAnsi="Arial" w:cs="Arial"/>
          <w:sz w:val="24"/>
          <w:szCs w:val="24"/>
        </w:rPr>
        <w:t xml:space="preserve"> the </w:t>
      </w:r>
      <w:r w:rsidR="005607D2">
        <w:rPr>
          <w:rFonts w:ascii="Arial" w:hAnsi="Arial" w:cs="Arial"/>
          <w:sz w:val="24"/>
          <w:szCs w:val="24"/>
        </w:rPr>
        <w:t>C</w:t>
      </w:r>
      <w:r w:rsidR="006F091B">
        <w:rPr>
          <w:rFonts w:ascii="Arial" w:hAnsi="Arial" w:cs="Arial"/>
          <w:sz w:val="24"/>
          <w:szCs w:val="24"/>
        </w:rPr>
        <w:t xml:space="preserve">abinet </w:t>
      </w:r>
      <w:r w:rsidR="005607D2">
        <w:rPr>
          <w:rFonts w:ascii="Arial" w:hAnsi="Arial" w:cs="Arial"/>
          <w:sz w:val="24"/>
          <w:szCs w:val="24"/>
        </w:rPr>
        <w:t>S</w:t>
      </w:r>
      <w:r w:rsidR="006F091B">
        <w:rPr>
          <w:rFonts w:ascii="Arial" w:hAnsi="Arial" w:cs="Arial"/>
          <w:sz w:val="24"/>
          <w:szCs w:val="24"/>
        </w:rPr>
        <w:t xml:space="preserve">ecretary with a periodical update on </w:t>
      </w:r>
      <w:r w:rsidR="005607D2">
        <w:rPr>
          <w:rFonts w:ascii="Arial" w:hAnsi="Arial" w:cs="Arial"/>
          <w:sz w:val="24"/>
          <w:szCs w:val="24"/>
        </w:rPr>
        <w:t>W</w:t>
      </w:r>
      <w:r w:rsidR="006F091B">
        <w:rPr>
          <w:rFonts w:ascii="Arial" w:hAnsi="Arial" w:cs="Arial"/>
          <w:sz w:val="24"/>
          <w:szCs w:val="24"/>
        </w:rPr>
        <w:t>histle</w:t>
      </w:r>
      <w:r w:rsidR="005607D2">
        <w:rPr>
          <w:rFonts w:ascii="Arial" w:hAnsi="Arial" w:cs="Arial"/>
          <w:sz w:val="24"/>
          <w:szCs w:val="24"/>
        </w:rPr>
        <w:t>b</w:t>
      </w:r>
      <w:r w:rsidR="006F091B">
        <w:rPr>
          <w:rFonts w:ascii="Arial" w:hAnsi="Arial" w:cs="Arial"/>
          <w:sz w:val="24"/>
          <w:szCs w:val="24"/>
        </w:rPr>
        <w:t xml:space="preserve">lowing and </w:t>
      </w:r>
      <w:r w:rsidR="005607D2">
        <w:rPr>
          <w:rFonts w:ascii="Arial" w:hAnsi="Arial" w:cs="Arial"/>
          <w:sz w:val="24"/>
          <w:szCs w:val="24"/>
        </w:rPr>
        <w:t>advised that the</w:t>
      </w:r>
      <w:r w:rsidR="006F091B">
        <w:rPr>
          <w:rFonts w:ascii="Arial" w:hAnsi="Arial" w:cs="Arial"/>
          <w:sz w:val="24"/>
          <w:szCs w:val="24"/>
        </w:rPr>
        <w:t xml:space="preserve"> regular </w:t>
      </w:r>
      <w:r w:rsidR="005607D2">
        <w:rPr>
          <w:rFonts w:ascii="Arial" w:hAnsi="Arial" w:cs="Arial"/>
          <w:sz w:val="24"/>
          <w:szCs w:val="24"/>
        </w:rPr>
        <w:t>W</w:t>
      </w:r>
      <w:r w:rsidR="006F091B">
        <w:rPr>
          <w:rFonts w:ascii="Arial" w:hAnsi="Arial" w:cs="Arial"/>
          <w:sz w:val="24"/>
          <w:szCs w:val="24"/>
        </w:rPr>
        <w:t xml:space="preserve">histleblowing meeting </w:t>
      </w:r>
      <w:r w:rsidR="005607D2">
        <w:rPr>
          <w:rFonts w:ascii="Arial" w:hAnsi="Arial" w:cs="Arial"/>
          <w:sz w:val="24"/>
          <w:szCs w:val="24"/>
        </w:rPr>
        <w:t>was due to take place the following</w:t>
      </w:r>
      <w:r w:rsidR="006F091B">
        <w:rPr>
          <w:rFonts w:ascii="Arial" w:hAnsi="Arial" w:cs="Arial"/>
          <w:sz w:val="24"/>
          <w:szCs w:val="24"/>
        </w:rPr>
        <w:t xml:space="preserve"> week. </w:t>
      </w:r>
    </w:p>
    <w:p w:rsidR="005607D2" w:rsidRDefault="005607D2" w:rsidP="00E2086B">
      <w:pPr>
        <w:spacing w:after="0" w:line="240" w:lineRule="auto"/>
        <w:ind w:left="720"/>
        <w:rPr>
          <w:rFonts w:ascii="Arial" w:hAnsi="Arial" w:cs="Arial"/>
          <w:sz w:val="24"/>
          <w:szCs w:val="24"/>
        </w:rPr>
      </w:pPr>
    </w:p>
    <w:p w:rsidR="003B40C3" w:rsidRDefault="005607D2" w:rsidP="00E2086B">
      <w:pPr>
        <w:spacing w:after="0" w:line="240" w:lineRule="auto"/>
        <w:ind w:left="720"/>
        <w:rPr>
          <w:rFonts w:ascii="Arial" w:hAnsi="Arial" w:cs="Arial"/>
          <w:sz w:val="24"/>
          <w:szCs w:val="24"/>
        </w:rPr>
      </w:pPr>
      <w:r>
        <w:rPr>
          <w:rFonts w:ascii="Arial" w:hAnsi="Arial" w:cs="Arial"/>
          <w:sz w:val="24"/>
          <w:szCs w:val="24"/>
        </w:rPr>
        <w:t>The Committee noted that t</w:t>
      </w:r>
      <w:r w:rsidR="00B361A7">
        <w:rPr>
          <w:rFonts w:ascii="Arial" w:hAnsi="Arial" w:cs="Arial"/>
          <w:sz w:val="24"/>
          <w:szCs w:val="24"/>
        </w:rPr>
        <w:t xml:space="preserve">here </w:t>
      </w:r>
      <w:r>
        <w:rPr>
          <w:rFonts w:ascii="Arial" w:hAnsi="Arial" w:cs="Arial"/>
          <w:sz w:val="24"/>
          <w:szCs w:val="24"/>
        </w:rPr>
        <w:t>wa</w:t>
      </w:r>
      <w:r w:rsidR="00B361A7">
        <w:rPr>
          <w:rFonts w:ascii="Arial" w:hAnsi="Arial" w:cs="Arial"/>
          <w:sz w:val="24"/>
          <w:szCs w:val="24"/>
        </w:rPr>
        <w:t>s</w:t>
      </w:r>
      <w:r w:rsidR="006F091B">
        <w:rPr>
          <w:rFonts w:ascii="Arial" w:hAnsi="Arial" w:cs="Arial"/>
          <w:sz w:val="24"/>
          <w:szCs w:val="24"/>
        </w:rPr>
        <w:t xml:space="preserve"> still some work to do on increasing</w:t>
      </w:r>
      <w:r w:rsidR="00DA1D88">
        <w:rPr>
          <w:rFonts w:ascii="Arial" w:hAnsi="Arial" w:cs="Arial"/>
          <w:sz w:val="24"/>
          <w:szCs w:val="24"/>
        </w:rPr>
        <w:t xml:space="preserve"> staff confidence regarding </w:t>
      </w:r>
      <w:r>
        <w:rPr>
          <w:rFonts w:ascii="Arial" w:hAnsi="Arial" w:cs="Arial"/>
          <w:sz w:val="24"/>
          <w:szCs w:val="24"/>
        </w:rPr>
        <w:t>W</w:t>
      </w:r>
      <w:r w:rsidR="00DA1D88">
        <w:rPr>
          <w:rFonts w:ascii="Arial" w:hAnsi="Arial" w:cs="Arial"/>
          <w:sz w:val="24"/>
          <w:szCs w:val="24"/>
        </w:rPr>
        <w:t>histleblowing.</w:t>
      </w:r>
    </w:p>
    <w:p w:rsidR="00B361A7" w:rsidRDefault="00B361A7" w:rsidP="00E2086B">
      <w:pPr>
        <w:spacing w:after="0" w:line="240" w:lineRule="auto"/>
        <w:ind w:left="720"/>
        <w:rPr>
          <w:rFonts w:ascii="Arial" w:hAnsi="Arial" w:cs="Arial"/>
          <w:sz w:val="24"/>
          <w:szCs w:val="24"/>
        </w:rPr>
      </w:pPr>
    </w:p>
    <w:p w:rsidR="00B361A7" w:rsidRDefault="004A443C" w:rsidP="00E2086B">
      <w:pPr>
        <w:spacing w:after="0" w:line="240" w:lineRule="auto"/>
        <w:ind w:left="720"/>
        <w:rPr>
          <w:rFonts w:ascii="Arial" w:hAnsi="Arial" w:cs="Arial"/>
          <w:sz w:val="24"/>
          <w:szCs w:val="24"/>
        </w:rPr>
      </w:pPr>
      <w:r>
        <w:rPr>
          <w:rFonts w:ascii="Arial" w:hAnsi="Arial" w:cs="Arial"/>
          <w:sz w:val="24"/>
          <w:szCs w:val="24"/>
        </w:rPr>
        <w:t>The Chair noted</w:t>
      </w:r>
      <w:r w:rsidR="00DA1D88">
        <w:rPr>
          <w:rFonts w:ascii="Arial" w:hAnsi="Arial" w:cs="Arial"/>
          <w:sz w:val="24"/>
          <w:szCs w:val="24"/>
        </w:rPr>
        <w:t xml:space="preserve"> there had been some high profile cases of </w:t>
      </w:r>
      <w:r w:rsidR="005607D2">
        <w:rPr>
          <w:rFonts w:ascii="Arial" w:hAnsi="Arial" w:cs="Arial"/>
          <w:sz w:val="24"/>
          <w:szCs w:val="24"/>
        </w:rPr>
        <w:t>W</w:t>
      </w:r>
      <w:r w:rsidR="00DA1D88">
        <w:rPr>
          <w:rFonts w:ascii="Arial" w:hAnsi="Arial" w:cs="Arial"/>
          <w:sz w:val="24"/>
          <w:szCs w:val="24"/>
        </w:rPr>
        <w:t xml:space="preserve">histleblowing in the wider political scene that may have </w:t>
      </w:r>
      <w:r w:rsidR="005607D2">
        <w:rPr>
          <w:rFonts w:ascii="Arial" w:hAnsi="Arial" w:cs="Arial"/>
          <w:sz w:val="24"/>
          <w:szCs w:val="24"/>
        </w:rPr>
        <w:t>impacted the</w:t>
      </w:r>
      <w:r w:rsidR="00DA1D88">
        <w:rPr>
          <w:rFonts w:ascii="Arial" w:hAnsi="Arial" w:cs="Arial"/>
          <w:sz w:val="24"/>
          <w:szCs w:val="24"/>
        </w:rPr>
        <w:t xml:space="preserve"> public’s perception</w:t>
      </w:r>
      <w:r w:rsidR="00CC4494">
        <w:rPr>
          <w:rFonts w:ascii="Arial" w:hAnsi="Arial" w:cs="Arial"/>
          <w:sz w:val="24"/>
          <w:szCs w:val="24"/>
        </w:rPr>
        <w:t>,</w:t>
      </w:r>
      <w:r w:rsidR="00DA1D88">
        <w:rPr>
          <w:rFonts w:ascii="Arial" w:hAnsi="Arial" w:cs="Arial"/>
          <w:sz w:val="24"/>
          <w:szCs w:val="24"/>
        </w:rPr>
        <w:t xml:space="preserve"> including having the confidence to come forward.  </w:t>
      </w:r>
    </w:p>
    <w:p w:rsidR="00B361A7" w:rsidRDefault="00B361A7" w:rsidP="00E2086B">
      <w:pPr>
        <w:spacing w:after="0" w:line="240" w:lineRule="auto"/>
        <w:ind w:left="720"/>
        <w:rPr>
          <w:rFonts w:ascii="Arial" w:hAnsi="Arial" w:cs="Arial"/>
          <w:sz w:val="24"/>
          <w:szCs w:val="24"/>
        </w:rPr>
      </w:pPr>
    </w:p>
    <w:p w:rsidR="00B361A7" w:rsidRDefault="007239E1" w:rsidP="00E2086B">
      <w:pPr>
        <w:spacing w:after="0" w:line="240" w:lineRule="auto"/>
        <w:ind w:left="720"/>
        <w:rPr>
          <w:rFonts w:ascii="Arial" w:hAnsi="Arial" w:cs="Arial"/>
          <w:sz w:val="24"/>
          <w:szCs w:val="24"/>
        </w:rPr>
      </w:pPr>
      <w:r>
        <w:rPr>
          <w:rFonts w:ascii="Arial" w:hAnsi="Arial" w:cs="Arial"/>
          <w:sz w:val="24"/>
          <w:szCs w:val="24"/>
        </w:rPr>
        <w:t xml:space="preserve">The </w:t>
      </w:r>
      <w:r w:rsidR="005607D2">
        <w:rPr>
          <w:rFonts w:ascii="Arial" w:hAnsi="Arial" w:cs="Arial"/>
          <w:sz w:val="24"/>
          <w:szCs w:val="24"/>
        </w:rPr>
        <w:t>C</w:t>
      </w:r>
      <w:r>
        <w:rPr>
          <w:rFonts w:ascii="Arial" w:hAnsi="Arial" w:cs="Arial"/>
          <w:sz w:val="24"/>
          <w:szCs w:val="24"/>
        </w:rPr>
        <w:t>ommittee</w:t>
      </w:r>
      <w:r w:rsidR="00B361A7">
        <w:rPr>
          <w:rFonts w:ascii="Arial" w:hAnsi="Arial" w:cs="Arial"/>
          <w:sz w:val="24"/>
          <w:szCs w:val="24"/>
        </w:rPr>
        <w:t xml:space="preserve"> approved</w:t>
      </w:r>
      <w:r>
        <w:rPr>
          <w:rFonts w:ascii="Arial" w:hAnsi="Arial" w:cs="Arial"/>
          <w:sz w:val="24"/>
          <w:szCs w:val="24"/>
        </w:rPr>
        <w:t xml:space="preserve"> the Whistleblowing Quarter </w:t>
      </w:r>
      <w:r w:rsidR="005607D2">
        <w:rPr>
          <w:rFonts w:ascii="Arial" w:hAnsi="Arial" w:cs="Arial"/>
          <w:sz w:val="24"/>
          <w:szCs w:val="24"/>
        </w:rPr>
        <w:t>Three</w:t>
      </w:r>
      <w:r>
        <w:rPr>
          <w:rFonts w:ascii="Arial" w:hAnsi="Arial" w:cs="Arial"/>
          <w:sz w:val="24"/>
          <w:szCs w:val="24"/>
        </w:rPr>
        <w:t xml:space="preserve"> </w:t>
      </w:r>
      <w:r w:rsidR="005607D2">
        <w:rPr>
          <w:rFonts w:ascii="Arial" w:hAnsi="Arial" w:cs="Arial"/>
          <w:sz w:val="24"/>
          <w:szCs w:val="24"/>
        </w:rPr>
        <w:t>R</w:t>
      </w:r>
      <w:r>
        <w:rPr>
          <w:rFonts w:ascii="Arial" w:hAnsi="Arial" w:cs="Arial"/>
          <w:sz w:val="24"/>
          <w:szCs w:val="24"/>
        </w:rPr>
        <w:t>eport</w:t>
      </w:r>
      <w:r w:rsidR="00B361A7">
        <w:rPr>
          <w:rFonts w:ascii="Arial" w:hAnsi="Arial" w:cs="Arial"/>
          <w:sz w:val="24"/>
          <w:szCs w:val="24"/>
        </w:rPr>
        <w:t>.</w:t>
      </w:r>
    </w:p>
    <w:p w:rsidR="0097327D" w:rsidRPr="0006071B" w:rsidRDefault="0097327D" w:rsidP="00E2086B">
      <w:pPr>
        <w:spacing w:after="0" w:line="240" w:lineRule="auto"/>
        <w:rPr>
          <w:highlight w:val="yellow"/>
        </w:rPr>
      </w:pPr>
    </w:p>
    <w:p w:rsidR="009E31AE" w:rsidRDefault="002A1957" w:rsidP="00E2086B">
      <w:pPr>
        <w:spacing w:after="0" w:line="240" w:lineRule="auto"/>
        <w:rPr>
          <w:rFonts w:ascii="Arial" w:hAnsi="Arial" w:cs="Arial"/>
          <w:b/>
          <w:sz w:val="24"/>
          <w:szCs w:val="24"/>
        </w:rPr>
      </w:pPr>
      <w:r>
        <w:rPr>
          <w:rFonts w:ascii="Arial" w:hAnsi="Arial" w:cs="Arial"/>
          <w:b/>
          <w:sz w:val="24"/>
          <w:szCs w:val="24"/>
        </w:rPr>
        <w:t>3.3.7</w:t>
      </w:r>
      <w:r w:rsidR="007A26AA" w:rsidRPr="009E31AE">
        <w:rPr>
          <w:rFonts w:ascii="Arial" w:hAnsi="Arial" w:cs="Arial"/>
          <w:b/>
          <w:sz w:val="24"/>
          <w:szCs w:val="24"/>
        </w:rPr>
        <w:t xml:space="preserve"> </w:t>
      </w:r>
      <w:r w:rsidR="007A26AA" w:rsidRPr="009E31AE">
        <w:rPr>
          <w:rFonts w:ascii="Arial" w:hAnsi="Arial" w:cs="Arial"/>
          <w:b/>
          <w:sz w:val="24"/>
          <w:szCs w:val="24"/>
        </w:rPr>
        <w:tab/>
      </w:r>
      <w:r>
        <w:rPr>
          <w:rFonts w:ascii="Arial" w:hAnsi="Arial" w:cs="Arial"/>
          <w:b/>
          <w:sz w:val="24"/>
          <w:szCs w:val="24"/>
        </w:rPr>
        <w:t>Resilience Update</w:t>
      </w:r>
    </w:p>
    <w:p w:rsidR="009E31AE" w:rsidRDefault="009E31AE" w:rsidP="00E2086B">
      <w:pPr>
        <w:spacing w:after="0" w:line="240" w:lineRule="auto"/>
        <w:rPr>
          <w:rFonts w:ascii="Arial" w:hAnsi="Arial" w:cs="Arial"/>
          <w:b/>
          <w:sz w:val="24"/>
          <w:szCs w:val="24"/>
        </w:rPr>
      </w:pPr>
      <w:r>
        <w:rPr>
          <w:rFonts w:ascii="Arial" w:hAnsi="Arial" w:cs="Arial"/>
          <w:b/>
          <w:sz w:val="24"/>
          <w:szCs w:val="24"/>
        </w:rPr>
        <w:tab/>
      </w:r>
    </w:p>
    <w:p w:rsidR="00D653C1" w:rsidRDefault="00D653C1" w:rsidP="00631B03">
      <w:pPr>
        <w:spacing w:after="0" w:line="240" w:lineRule="auto"/>
        <w:ind w:left="720"/>
        <w:rPr>
          <w:rFonts w:ascii="Arial" w:hAnsi="Arial" w:cs="Arial"/>
          <w:sz w:val="24"/>
          <w:szCs w:val="24"/>
        </w:rPr>
      </w:pPr>
      <w:r w:rsidRPr="00D653C1">
        <w:rPr>
          <w:rFonts w:ascii="Arial" w:hAnsi="Arial" w:cs="Arial"/>
          <w:sz w:val="24"/>
          <w:szCs w:val="24"/>
        </w:rPr>
        <w:lastRenderedPageBreak/>
        <w:t>A</w:t>
      </w:r>
      <w:r w:rsidR="00631B03">
        <w:rPr>
          <w:rFonts w:ascii="Arial" w:hAnsi="Arial" w:cs="Arial"/>
          <w:sz w:val="24"/>
          <w:szCs w:val="24"/>
        </w:rPr>
        <w:t xml:space="preserve">nne </w:t>
      </w:r>
      <w:r w:rsidRPr="00D653C1">
        <w:rPr>
          <w:rFonts w:ascii="Arial" w:hAnsi="Arial" w:cs="Arial"/>
          <w:sz w:val="24"/>
          <w:szCs w:val="24"/>
        </w:rPr>
        <w:t>M</w:t>
      </w:r>
      <w:r w:rsidR="00631B03">
        <w:rPr>
          <w:rFonts w:ascii="Arial" w:hAnsi="Arial" w:cs="Arial"/>
          <w:sz w:val="24"/>
          <w:szCs w:val="24"/>
        </w:rPr>
        <w:t xml:space="preserve">arie </w:t>
      </w:r>
      <w:r w:rsidRPr="00D653C1">
        <w:rPr>
          <w:rFonts w:ascii="Arial" w:hAnsi="Arial" w:cs="Arial"/>
          <w:sz w:val="24"/>
          <w:szCs w:val="24"/>
        </w:rPr>
        <w:t>C</w:t>
      </w:r>
      <w:r w:rsidR="00631B03">
        <w:rPr>
          <w:rFonts w:ascii="Arial" w:hAnsi="Arial" w:cs="Arial"/>
          <w:sz w:val="24"/>
          <w:szCs w:val="24"/>
        </w:rPr>
        <w:t>avanagh</w:t>
      </w:r>
      <w:r w:rsidR="00CA2D1B">
        <w:rPr>
          <w:rFonts w:ascii="Arial" w:hAnsi="Arial" w:cs="Arial"/>
          <w:sz w:val="24"/>
          <w:szCs w:val="24"/>
        </w:rPr>
        <w:t xml:space="preserve"> advised that the </w:t>
      </w:r>
      <w:r w:rsidR="005607D2">
        <w:rPr>
          <w:rFonts w:ascii="Arial" w:hAnsi="Arial" w:cs="Arial"/>
          <w:sz w:val="24"/>
          <w:szCs w:val="24"/>
        </w:rPr>
        <w:t>Resilience G</w:t>
      </w:r>
      <w:r w:rsidR="00CA2D1B">
        <w:rPr>
          <w:rFonts w:ascii="Arial" w:hAnsi="Arial" w:cs="Arial"/>
          <w:sz w:val="24"/>
          <w:szCs w:val="24"/>
        </w:rPr>
        <w:t xml:space="preserve">roup had met at the end of February </w:t>
      </w:r>
      <w:r w:rsidR="005607D2">
        <w:rPr>
          <w:rFonts w:ascii="Arial" w:hAnsi="Arial" w:cs="Arial"/>
          <w:sz w:val="24"/>
          <w:szCs w:val="24"/>
        </w:rPr>
        <w:t xml:space="preserve">2025 </w:t>
      </w:r>
      <w:r w:rsidR="00CA2D1B">
        <w:rPr>
          <w:rFonts w:ascii="Arial" w:hAnsi="Arial" w:cs="Arial"/>
          <w:sz w:val="24"/>
          <w:szCs w:val="24"/>
        </w:rPr>
        <w:t xml:space="preserve">and the bulk of the discussion </w:t>
      </w:r>
      <w:r w:rsidR="005607D2">
        <w:rPr>
          <w:rFonts w:ascii="Arial" w:hAnsi="Arial" w:cs="Arial"/>
          <w:sz w:val="24"/>
          <w:szCs w:val="24"/>
        </w:rPr>
        <w:t xml:space="preserve">had been </w:t>
      </w:r>
      <w:r w:rsidR="00CA2D1B">
        <w:rPr>
          <w:rFonts w:ascii="Arial" w:hAnsi="Arial" w:cs="Arial"/>
          <w:sz w:val="24"/>
          <w:szCs w:val="24"/>
        </w:rPr>
        <w:t xml:space="preserve">around the recent </w:t>
      </w:r>
      <w:r w:rsidR="00662C79">
        <w:rPr>
          <w:rFonts w:ascii="Arial" w:hAnsi="Arial" w:cs="Arial"/>
          <w:sz w:val="24"/>
          <w:szCs w:val="24"/>
        </w:rPr>
        <w:t>adverse weather event.</w:t>
      </w:r>
    </w:p>
    <w:p w:rsidR="005607D2" w:rsidRDefault="005607D2" w:rsidP="00631B03">
      <w:pPr>
        <w:spacing w:after="0" w:line="240" w:lineRule="auto"/>
        <w:ind w:left="720"/>
        <w:rPr>
          <w:rFonts w:ascii="Arial" w:hAnsi="Arial" w:cs="Arial"/>
          <w:sz w:val="24"/>
          <w:szCs w:val="24"/>
        </w:rPr>
      </w:pPr>
    </w:p>
    <w:p w:rsidR="005607D2" w:rsidRPr="00D653C1" w:rsidRDefault="005607D2" w:rsidP="00631B03">
      <w:pPr>
        <w:spacing w:after="0" w:line="240" w:lineRule="auto"/>
        <w:ind w:left="720"/>
        <w:rPr>
          <w:rFonts w:ascii="Arial" w:hAnsi="Arial" w:cs="Arial"/>
          <w:sz w:val="24"/>
          <w:szCs w:val="24"/>
        </w:rPr>
      </w:pPr>
      <w:r>
        <w:rPr>
          <w:rFonts w:ascii="Arial" w:hAnsi="Arial" w:cs="Arial"/>
          <w:sz w:val="24"/>
          <w:szCs w:val="24"/>
        </w:rPr>
        <w:t>The Committee noted the Resilience Update</w:t>
      </w:r>
    </w:p>
    <w:p w:rsidR="00CF7F40" w:rsidRDefault="00CF7F40" w:rsidP="00E2086B">
      <w:pPr>
        <w:spacing w:after="0" w:line="240" w:lineRule="auto"/>
        <w:ind w:left="720"/>
        <w:rPr>
          <w:rFonts w:ascii="Arial" w:hAnsi="Arial" w:cs="Arial"/>
          <w:sz w:val="24"/>
          <w:szCs w:val="24"/>
        </w:rPr>
      </w:pPr>
    </w:p>
    <w:p w:rsidR="00A34E3B" w:rsidRDefault="002A1957" w:rsidP="00E2086B">
      <w:pPr>
        <w:spacing w:after="0" w:line="240" w:lineRule="auto"/>
        <w:rPr>
          <w:rFonts w:ascii="Arial" w:hAnsi="Arial" w:cs="Arial"/>
          <w:b/>
          <w:sz w:val="24"/>
          <w:szCs w:val="24"/>
        </w:rPr>
      </w:pPr>
      <w:r w:rsidRPr="002A1957">
        <w:rPr>
          <w:rFonts w:ascii="Arial" w:hAnsi="Arial" w:cs="Arial"/>
          <w:b/>
          <w:sz w:val="24"/>
          <w:szCs w:val="24"/>
        </w:rPr>
        <w:t>3.3.8</w:t>
      </w:r>
      <w:r w:rsidR="00A34E3B" w:rsidRPr="009E31AE">
        <w:rPr>
          <w:rFonts w:ascii="Arial" w:hAnsi="Arial" w:cs="Arial"/>
          <w:b/>
          <w:sz w:val="24"/>
          <w:szCs w:val="24"/>
        </w:rPr>
        <w:t xml:space="preserve"> </w:t>
      </w:r>
      <w:r w:rsidR="00A34E3B" w:rsidRPr="009E31AE">
        <w:rPr>
          <w:rFonts w:ascii="Arial" w:hAnsi="Arial" w:cs="Arial"/>
          <w:b/>
          <w:sz w:val="24"/>
          <w:szCs w:val="24"/>
        </w:rPr>
        <w:tab/>
      </w:r>
      <w:r>
        <w:rPr>
          <w:rFonts w:ascii="Arial" w:hAnsi="Arial" w:cs="Arial"/>
          <w:b/>
          <w:sz w:val="24"/>
          <w:szCs w:val="24"/>
        </w:rPr>
        <w:t>Blueprint for Good Governance Implementation Plan 2024/25</w:t>
      </w:r>
    </w:p>
    <w:p w:rsidR="00662C79" w:rsidRDefault="00662C79" w:rsidP="00E2086B">
      <w:pPr>
        <w:spacing w:after="0" w:line="240" w:lineRule="auto"/>
        <w:rPr>
          <w:rFonts w:ascii="Arial" w:hAnsi="Arial" w:cs="Arial"/>
          <w:b/>
          <w:sz w:val="24"/>
          <w:szCs w:val="24"/>
        </w:rPr>
      </w:pPr>
    </w:p>
    <w:p w:rsidR="001D576D" w:rsidRDefault="004A443C" w:rsidP="00662C79">
      <w:pPr>
        <w:spacing w:after="0" w:line="240" w:lineRule="auto"/>
        <w:ind w:left="720"/>
        <w:rPr>
          <w:rFonts w:ascii="Arial" w:hAnsi="Arial" w:cs="Arial"/>
          <w:sz w:val="24"/>
          <w:szCs w:val="24"/>
        </w:rPr>
      </w:pPr>
      <w:r>
        <w:rPr>
          <w:rFonts w:ascii="Arial" w:hAnsi="Arial" w:cs="Arial"/>
          <w:sz w:val="24"/>
          <w:szCs w:val="24"/>
        </w:rPr>
        <w:t>The Chair</w:t>
      </w:r>
      <w:r w:rsidR="001D576D">
        <w:rPr>
          <w:rFonts w:ascii="Arial" w:hAnsi="Arial" w:cs="Arial"/>
          <w:sz w:val="24"/>
          <w:szCs w:val="24"/>
        </w:rPr>
        <w:t xml:space="preserve"> welcomed Carole Anderson to the meeting and invited her to present the Blueprint for Good Governance Implementation Plan 2024/25.</w:t>
      </w:r>
    </w:p>
    <w:p w:rsidR="001D576D" w:rsidRDefault="001D576D" w:rsidP="00662C79">
      <w:pPr>
        <w:spacing w:after="0" w:line="240" w:lineRule="auto"/>
        <w:ind w:left="720"/>
        <w:rPr>
          <w:rFonts w:ascii="Arial" w:hAnsi="Arial" w:cs="Arial"/>
          <w:sz w:val="24"/>
          <w:szCs w:val="24"/>
        </w:rPr>
      </w:pPr>
    </w:p>
    <w:p w:rsidR="00003C42" w:rsidRDefault="00662C79" w:rsidP="00662C79">
      <w:pPr>
        <w:spacing w:after="0" w:line="240" w:lineRule="auto"/>
        <w:ind w:left="720"/>
        <w:rPr>
          <w:rFonts w:ascii="Arial" w:hAnsi="Arial" w:cs="Arial"/>
          <w:sz w:val="24"/>
          <w:szCs w:val="24"/>
        </w:rPr>
      </w:pPr>
      <w:r w:rsidRPr="00662C79">
        <w:rPr>
          <w:rFonts w:ascii="Arial" w:hAnsi="Arial" w:cs="Arial"/>
          <w:sz w:val="24"/>
          <w:szCs w:val="24"/>
        </w:rPr>
        <w:t>C</w:t>
      </w:r>
      <w:r w:rsidR="00631B03">
        <w:rPr>
          <w:rFonts w:ascii="Arial" w:hAnsi="Arial" w:cs="Arial"/>
          <w:sz w:val="24"/>
          <w:szCs w:val="24"/>
        </w:rPr>
        <w:t xml:space="preserve">arole </w:t>
      </w:r>
      <w:r w:rsidRPr="00662C79">
        <w:rPr>
          <w:rFonts w:ascii="Arial" w:hAnsi="Arial" w:cs="Arial"/>
          <w:sz w:val="24"/>
          <w:szCs w:val="24"/>
        </w:rPr>
        <w:t>A</w:t>
      </w:r>
      <w:r w:rsidR="00631B03">
        <w:rPr>
          <w:rFonts w:ascii="Arial" w:hAnsi="Arial" w:cs="Arial"/>
          <w:sz w:val="24"/>
          <w:szCs w:val="24"/>
        </w:rPr>
        <w:t>nderson</w:t>
      </w:r>
      <w:r w:rsidR="00003C42">
        <w:rPr>
          <w:rFonts w:ascii="Arial" w:hAnsi="Arial" w:cs="Arial"/>
          <w:sz w:val="24"/>
          <w:szCs w:val="24"/>
        </w:rPr>
        <w:t xml:space="preserve"> informed </w:t>
      </w:r>
      <w:r w:rsidR="005607D2">
        <w:rPr>
          <w:rFonts w:ascii="Arial" w:hAnsi="Arial" w:cs="Arial"/>
          <w:sz w:val="24"/>
          <w:szCs w:val="24"/>
        </w:rPr>
        <w:t xml:space="preserve">the Committee </w:t>
      </w:r>
      <w:r w:rsidR="00003C42">
        <w:rPr>
          <w:rFonts w:ascii="Arial" w:hAnsi="Arial" w:cs="Arial"/>
          <w:sz w:val="24"/>
          <w:szCs w:val="24"/>
        </w:rPr>
        <w:t xml:space="preserve">that the </w:t>
      </w:r>
      <w:r w:rsidR="005607D2">
        <w:rPr>
          <w:rFonts w:ascii="Arial" w:hAnsi="Arial" w:cs="Arial"/>
          <w:sz w:val="24"/>
          <w:szCs w:val="24"/>
        </w:rPr>
        <w:t xml:space="preserve">end of year report </w:t>
      </w:r>
      <w:r w:rsidR="00951AA3">
        <w:rPr>
          <w:rFonts w:ascii="Arial" w:hAnsi="Arial" w:cs="Arial"/>
          <w:sz w:val="24"/>
          <w:szCs w:val="24"/>
        </w:rPr>
        <w:t>had been</w:t>
      </w:r>
      <w:r w:rsidR="005607D2">
        <w:rPr>
          <w:rFonts w:ascii="Arial" w:hAnsi="Arial" w:cs="Arial"/>
          <w:sz w:val="24"/>
          <w:szCs w:val="24"/>
        </w:rPr>
        <w:t xml:space="preserve"> provided with a view </w:t>
      </w:r>
      <w:r w:rsidR="00CC4494">
        <w:rPr>
          <w:rFonts w:ascii="Arial" w:hAnsi="Arial" w:cs="Arial"/>
          <w:sz w:val="24"/>
          <w:szCs w:val="24"/>
        </w:rPr>
        <w:t>to clos</w:t>
      </w:r>
      <w:r w:rsidR="004A443C">
        <w:rPr>
          <w:rFonts w:ascii="Arial" w:hAnsi="Arial" w:cs="Arial"/>
          <w:sz w:val="24"/>
          <w:szCs w:val="24"/>
        </w:rPr>
        <w:t>ing</w:t>
      </w:r>
      <w:r w:rsidR="00003C42">
        <w:rPr>
          <w:rFonts w:ascii="Arial" w:hAnsi="Arial" w:cs="Arial"/>
          <w:sz w:val="24"/>
          <w:szCs w:val="24"/>
        </w:rPr>
        <w:t xml:space="preserve"> the </w:t>
      </w:r>
      <w:r w:rsidR="005607D2">
        <w:rPr>
          <w:rFonts w:ascii="Arial" w:hAnsi="Arial" w:cs="Arial"/>
          <w:sz w:val="24"/>
          <w:szCs w:val="24"/>
        </w:rPr>
        <w:t>Blueprint for Good Governance Implementation Plan 2024/25</w:t>
      </w:r>
      <w:r w:rsidR="00951AA3">
        <w:rPr>
          <w:rFonts w:ascii="Arial" w:hAnsi="Arial" w:cs="Arial"/>
          <w:sz w:val="24"/>
          <w:szCs w:val="24"/>
        </w:rPr>
        <w:t xml:space="preserve"> </w:t>
      </w:r>
      <w:r w:rsidR="00003C42">
        <w:rPr>
          <w:rFonts w:ascii="Arial" w:hAnsi="Arial" w:cs="Arial"/>
          <w:sz w:val="24"/>
          <w:szCs w:val="24"/>
        </w:rPr>
        <w:t xml:space="preserve">actions </w:t>
      </w:r>
      <w:r w:rsidR="005607D2">
        <w:rPr>
          <w:rFonts w:ascii="Arial" w:hAnsi="Arial" w:cs="Arial"/>
          <w:sz w:val="24"/>
          <w:szCs w:val="24"/>
        </w:rPr>
        <w:t>for</w:t>
      </w:r>
      <w:r w:rsidR="00003C42">
        <w:rPr>
          <w:rFonts w:ascii="Arial" w:hAnsi="Arial" w:cs="Arial"/>
          <w:sz w:val="24"/>
          <w:szCs w:val="24"/>
        </w:rPr>
        <w:t xml:space="preserve"> the</w:t>
      </w:r>
      <w:r>
        <w:rPr>
          <w:rFonts w:ascii="Arial" w:hAnsi="Arial" w:cs="Arial"/>
          <w:sz w:val="24"/>
          <w:szCs w:val="24"/>
        </w:rPr>
        <w:t xml:space="preserve"> </w:t>
      </w:r>
      <w:r w:rsidR="005607D2">
        <w:rPr>
          <w:rFonts w:ascii="Arial" w:hAnsi="Arial" w:cs="Arial"/>
          <w:sz w:val="24"/>
          <w:szCs w:val="24"/>
        </w:rPr>
        <w:t>C</w:t>
      </w:r>
      <w:r>
        <w:rPr>
          <w:rFonts w:ascii="Arial" w:hAnsi="Arial" w:cs="Arial"/>
          <w:sz w:val="24"/>
          <w:szCs w:val="24"/>
        </w:rPr>
        <w:t xml:space="preserve">linical </w:t>
      </w:r>
      <w:r w:rsidR="005607D2">
        <w:rPr>
          <w:rFonts w:ascii="Arial" w:hAnsi="Arial" w:cs="Arial"/>
          <w:sz w:val="24"/>
          <w:szCs w:val="24"/>
        </w:rPr>
        <w:t>G</w:t>
      </w:r>
      <w:r>
        <w:rPr>
          <w:rFonts w:ascii="Arial" w:hAnsi="Arial" w:cs="Arial"/>
          <w:sz w:val="24"/>
          <w:szCs w:val="24"/>
        </w:rPr>
        <w:t xml:space="preserve">overnance </w:t>
      </w:r>
      <w:r w:rsidR="005607D2">
        <w:rPr>
          <w:rFonts w:ascii="Arial" w:hAnsi="Arial" w:cs="Arial"/>
          <w:sz w:val="24"/>
          <w:szCs w:val="24"/>
        </w:rPr>
        <w:t>C</w:t>
      </w:r>
      <w:r>
        <w:rPr>
          <w:rFonts w:ascii="Arial" w:hAnsi="Arial" w:cs="Arial"/>
          <w:sz w:val="24"/>
          <w:szCs w:val="24"/>
        </w:rPr>
        <w:t>ommittee</w:t>
      </w:r>
      <w:r w:rsidR="005607D2">
        <w:rPr>
          <w:rFonts w:ascii="Arial" w:hAnsi="Arial" w:cs="Arial"/>
          <w:sz w:val="24"/>
          <w:szCs w:val="24"/>
        </w:rPr>
        <w:t>.</w:t>
      </w:r>
    </w:p>
    <w:p w:rsidR="005607D2" w:rsidRDefault="005607D2" w:rsidP="00662C79">
      <w:pPr>
        <w:spacing w:after="0" w:line="240" w:lineRule="auto"/>
        <w:ind w:left="720"/>
        <w:rPr>
          <w:rFonts w:ascii="Arial" w:hAnsi="Arial" w:cs="Arial"/>
          <w:sz w:val="24"/>
          <w:szCs w:val="24"/>
        </w:rPr>
      </w:pPr>
    </w:p>
    <w:p w:rsidR="005607D2" w:rsidRDefault="005607D2" w:rsidP="00662C79">
      <w:pPr>
        <w:spacing w:after="0" w:line="240" w:lineRule="auto"/>
        <w:ind w:left="720"/>
        <w:rPr>
          <w:rFonts w:ascii="Arial" w:hAnsi="Arial" w:cs="Arial"/>
          <w:sz w:val="24"/>
          <w:szCs w:val="24"/>
        </w:rPr>
      </w:pPr>
      <w:r>
        <w:rPr>
          <w:rFonts w:ascii="Arial" w:hAnsi="Arial" w:cs="Arial"/>
          <w:sz w:val="24"/>
          <w:szCs w:val="24"/>
        </w:rPr>
        <w:t>Carole Anderson advised of the following:</w:t>
      </w:r>
    </w:p>
    <w:p w:rsidR="00003C42" w:rsidRPr="00F444D0" w:rsidRDefault="00662C79" w:rsidP="00003C42">
      <w:pPr>
        <w:pStyle w:val="ListParagraph"/>
        <w:numPr>
          <w:ilvl w:val="0"/>
          <w:numId w:val="28"/>
        </w:numPr>
        <w:spacing w:after="0" w:line="240" w:lineRule="auto"/>
      </w:pPr>
      <w:r w:rsidRPr="00F444D0">
        <w:t>Progress report</w:t>
      </w:r>
      <w:r w:rsidR="00F444D0" w:rsidRPr="00F444D0">
        <w:t>s w</w:t>
      </w:r>
      <w:r w:rsidR="005607D2">
        <w:t>ould be provided</w:t>
      </w:r>
      <w:r w:rsidR="00F444D0" w:rsidRPr="00F444D0">
        <w:t xml:space="preserve"> at the end of each year</w:t>
      </w:r>
      <w:r w:rsidRPr="00F444D0">
        <w:t>.</w:t>
      </w:r>
    </w:p>
    <w:p w:rsidR="00003C42" w:rsidRPr="00F444D0" w:rsidRDefault="00F444D0" w:rsidP="00003C42">
      <w:pPr>
        <w:pStyle w:val="ListParagraph"/>
        <w:numPr>
          <w:ilvl w:val="0"/>
          <w:numId w:val="28"/>
        </w:numPr>
        <w:spacing w:after="0" w:line="240" w:lineRule="auto"/>
      </w:pPr>
      <w:r w:rsidRPr="00F444D0">
        <w:t xml:space="preserve">Review of </w:t>
      </w:r>
      <w:r w:rsidR="00EE5106">
        <w:t>Key Performance Indi</w:t>
      </w:r>
      <w:r w:rsidR="003D483B">
        <w:t>c</w:t>
      </w:r>
      <w:r w:rsidR="00EE5106">
        <w:t>ators (</w:t>
      </w:r>
      <w:r w:rsidRPr="00F444D0">
        <w:t>KPIs</w:t>
      </w:r>
      <w:r w:rsidR="00EE5106">
        <w:t>)</w:t>
      </w:r>
      <w:r w:rsidRPr="00F444D0">
        <w:t xml:space="preserve"> </w:t>
      </w:r>
      <w:r w:rsidR="005607D2">
        <w:t>wa</w:t>
      </w:r>
      <w:r w:rsidRPr="00F444D0">
        <w:t xml:space="preserve">s now a standing item within the </w:t>
      </w:r>
      <w:r w:rsidR="00EE5106">
        <w:t>P</w:t>
      </w:r>
      <w:r w:rsidR="00662C79" w:rsidRPr="00F444D0">
        <w:t xml:space="preserve">erformance </w:t>
      </w:r>
      <w:r w:rsidR="00EE5106">
        <w:t>R</w:t>
      </w:r>
      <w:r w:rsidR="00662C79" w:rsidRPr="00F444D0">
        <w:t>eport</w:t>
      </w:r>
    </w:p>
    <w:p w:rsidR="00003C42" w:rsidRPr="00F444D0" w:rsidRDefault="00951AA3" w:rsidP="00003C42">
      <w:pPr>
        <w:pStyle w:val="ListParagraph"/>
        <w:numPr>
          <w:ilvl w:val="0"/>
          <w:numId w:val="28"/>
        </w:numPr>
        <w:spacing w:after="0" w:line="240" w:lineRule="auto"/>
      </w:pPr>
      <w:r>
        <w:t xml:space="preserve">The </w:t>
      </w:r>
      <w:r w:rsidR="00F444D0" w:rsidRPr="00F444D0">
        <w:t xml:space="preserve">Debrief agenda item </w:t>
      </w:r>
      <w:r w:rsidR="00EE5106">
        <w:t>wa</w:t>
      </w:r>
      <w:r w:rsidR="00F444D0" w:rsidRPr="00F444D0">
        <w:t>s now fully embedded on all agendas</w:t>
      </w:r>
    </w:p>
    <w:p w:rsidR="00662C79" w:rsidRPr="00F444D0" w:rsidRDefault="00F444D0" w:rsidP="00003C42">
      <w:pPr>
        <w:pStyle w:val="ListParagraph"/>
        <w:numPr>
          <w:ilvl w:val="0"/>
          <w:numId w:val="28"/>
        </w:numPr>
        <w:spacing w:after="0" w:line="240" w:lineRule="auto"/>
      </w:pPr>
      <w:r w:rsidRPr="00F444D0">
        <w:t xml:space="preserve">Benchmarking </w:t>
      </w:r>
      <w:r w:rsidR="00EE5106">
        <w:t>wa</w:t>
      </w:r>
      <w:r w:rsidRPr="00F444D0">
        <w:t>s routinely used in I</w:t>
      </w:r>
      <w:r w:rsidR="00EE5106">
        <w:t xml:space="preserve">ntegrated </w:t>
      </w:r>
      <w:r w:rsidRPr="00F444D0">
        <w:t>P</w:t>
      </w:r>
      <w:r w:rsidR="00EE5106">
        <w:t xml:space="preserve">erformance </w:t>
      </w:r>
      <w:r w:rsidRPr="00F444D0">
        <w:t>R</w:t>
      </w:r>
      <w:r w:rsidR="00EE5106">
        <w:t>eport</w:t>
      </w:r>
      <w:r w:rsidR="00951AA3">
        <w:t>s</w:t>
      </w:r>
      <w:r w:rsidR="00EE5106">
        <w:t xml:space="preserve"> (IPR)</w:t>
      </w:r>
      <w:r w:rsidRPr="00F444D0">
        <w:t xml:space="preserve"> and w</w:t>
      </w:r>
      <w:r w:rsidR="00EE5106">
        <w:t>ould</w:t>
      </w:r>
      <w:r w:rsidRPr="00F444D0">
        <w:t xml:space="preserve"> be part of the </w:t>
      </w:r>
      <w:r w:rsidR="00EE5106">
        <w:t>P</w:t>
      </w:r>
      <w:r w:rsidRPr="00F444D0">
        <w:t xml:space="preserve">erformance </w:t>
      </w:r>
      <w:r w:rsidR="00EE5106">
        <w:t>R</w:t>
      </w:r>
      <w:r w:rsidRPr="00F444D0">
        <w:t>eport.</w:t>
      </w:r>
    </w:p>
    <w:p w:rsidR="00662C79" w:rsidRDefault="00662C79" w:rsidP="00662C79">
      <w:pPr>
        <w:spacing w:after="0" w:line="240" w:lineRule="auto"/>
        <w:ind w:left="720"/>
        <w:rPr>
          <w:rFonts w:ascii="Arial" w:hAnsi="Arial" w:cs="Arial"/>
          <w:sz w:val="24"/>
          <w:szCs w:val="24"/>
        </w:rPr>
      </w:pPr>
    </w:p>
    <w:p w:rsidR="000565D5" w:rsidRDefault="000565D5" w:rsidP="00662C79">
      <w:pPr>
        <w:spacing w:after="0" w:line="240" w:lineRule="auto"/>
        <w:ind w:left="720"/>
        <w:rPr>
          <w:rFonts w:ascii="Arial" w:hAnsi="Arial" w:cs="Arial"/>
          <w:sz w:val="24"/>
          <w:szCs w:val="24"/>
        </w:rPr>
      </w:pPr>
      <w:r>
        <w:rPr>
          <w:rFonts w:ascii="Arial" w:hAnsi="Arial" w:cs="Arial"/>
          <w:sz w:val="24"/>
          <w:szCs w:val="24"/>
        </w:rPr>
        <w:t>L</w:t>
      </w:r>
      <w:r w:rsidR="00631B03">
        <w:rPr>
          <w:rFonts w:ascii="Arial" w:hAnsi="Arial" w:cs="Arial"/>
          <w:sz w:val="24"/>
          <w:szCs w:val="24"/>
        </w:rPr>
        <w:t xml:space="preserve">inda </w:t>
      </w:r>
      <w:r>
        <w:rPr>
          <w:rFonts w:ascii="Arial" w:hAnsi="Arial" w:cs="Arial"/>
          <w:sz w:val="24"/>
          <w:szCs w:val="24"/>
        </w:rPr>
        <w:t>S</w:t>
      </w:r>
      <w:r w:rsidR="00631B03">
        <w:rPr>
          <w:rFonts w:ascii="Arial" w:hAnsi="Arial" w:cs="Arial"/>
          <w:sz w:val="24"/>
          <w:szCs w:val="24"/>
        </w:rPr>
        <w:t>emple</w:t>
      </w:r>
      <w:r w:rsidR="00003C42">
        <w:rPr>
          <w:rFonts w:ascii="Arial" w:hAnsi="Arial" w:cs="Arial"/>
          <w:sz w:val="24"/>
          <w:szCs w:val="24"/>
        </w:rPr>
        <w:t xml:space="preserve"> thanked Carole </w:t>
      </w:r>
      <w:r w:rsidR="00EE5106">
        <w:rPr>
          <w:rFonts w:ascii="Arial" w:hAnsi="Arial" w:cs="Arial"/>
          <w:sz w:val="24"/>
          <w:szCs w:val="24"/>
        </w:rPr>
        <w:t xml:space="preserve">Anderson </w:t>
      </w:r>
      <w:r w:rsidR="00003C42">
        <w:rPr>
          <w:rFonts w:ascii="Arial" w:hAnsi="Arial" w:cs="Arial"/>
          <w:sz w:val="24"/>
          <w:szCs w:val="24"/>
        </w:rPr>
        <w:t>and N</w:t>
      </w:r>
      <w:r w:rsidR="001151BD">
        <w:rPr>
          <w:rFonts w:ascii="Arial" w:hAnsi="Arial" w:cs="Arial"/>
          <w:sz w:val="24"/>
          <w:szCs w:val="24"/>
        </w:rPr>
        <w:t>icki</w:t>
      </w:r>
      <w:r w:rsidR="00003C42">
        <w:rPr>
          <w:rFonts w:ascii="Arial" w:hAnsi="Arial" w:cs="Arial"/>
          <w:sz w:val="24"/>
          <w:szCs w:val="24"/>
        </w:rPr>
        <w:t xml:space="preserve"> Hamer for this useful work</w:t>
      </w:r>
      <w:r w:rsidR="00EE5106">
        <w:rPr>
          <w:rFonts w:ascii="Arial" w:hAnsi="Arial" w:cs="Arial"/>
          <w:sz w:val="24"/>
          <w:szCs w:val="24"/>
        </w:rPr>
        <w:t xml:space="preserve"> and that</w:t>
      </w:r>
      <w:r w:rsidR="00D55BAE">
        <w:rPr>
          <w:rFonts w:ascii="Arial" w:hAnsi="Arial" w:cs="Arial"/>
          <w:sz w:val="24"/>
          <w:szCs w:val="24"/>
        </w:rPr>
        <w:t xml:space="preserve"> </w:t>
      </w:r>
      <w:r w:rsidR="00EE5106">
        <w:rPr>
          <w:rFonts w:ascii="Arial" w:hAnsi="Arial" w:cs="Arial"/>
          <w:sz w:val="24"/>
          <w:szCs w:val="24"/>
        </w:rPr>
        <w:t>c</w:t>
      </w:r>
      <w:r w:rsidR="00003C42">
        <w:rPr>
          <w:rFonts w:ascii="Arial" w:hAnsi="Arial" w:cs="Arial"/>
          <w:sz w:val="24"/>
          <w:szCs w:val="24"/>
        </w:rPr>
        <w:t>losing these actions ha</w:t>
      </w:r>
      <w:r w:rsidR="00EE5106">
        <w:rPr>
          <w:rFonts w:ascii="Arial" w:hAnsi="Arial" w:cs="Arial"/>
          <w:sz w:val="24"/>
          <w:szCs w:val="24"/>
        </w:rPr>
        <w:t>d</w:t>
      </w:r>
      <w:r w:rsidR="00003C42">
        <w:rPr>
          <w:rFonts w:ascii="Arial" w:hAnsi="Arial" w:cs="Arial"/>
          <w:sz w:val="24"/>
          <w:szCs w:val="24"/>
        </w:rPr>
        <w:t xml:space="preserve"> </w:t>
      </w:r>
      <w:r w:rsidR="00EE5106">
        <w:rPr>
          <w:rFonts w:ascii="Arial" w:hAnsi="Arial" w:cs="Arial"/>
          <w:sz w:val="24"/>
          <w:szCs w:val="24"/>
        </w:rPr>
        <w:t>resulted in</w:t>
      </w:r>
      <w:r w:rsidR="00003C42">
        <w:rPr>
          <w:rFonts w:ascii="Arial" w:hAnsi="Arial" w:cs="Arial"/>
          <w:sz w:val="24"/>
          <w:szCs w:val="24"/>
        </w:rPr>
        <w:t xml:space="preserve"> an enhanced governance service.</w:t>
      </w:r>
    </w:p>
    <w:p w:rsidR="000565D5" w:rsidRDefault="000565D5" w:rsidP="00662C79">
      <w:pPr>
        <w:spacing w:after="0" w:line="240" w:lineRule="auto"/>
        <w:ind w:left="720"/>
        <w:rPr>
          <w:rFonts w:ascii="Arial" w:hAnsi="Arial" w:cs="Arial"/>
          <w:sz w:val="24"/>
          <w:szCs w:val="24"/>
        </w:rPr>
      </w:pPr>
    </w:p>
    <w:p w:rsidR="000565D5" w:rsidRDefault="007239E1" w:rsidP="00662C79">
      <w:pPr>
        <w:spacing w:after="0" w:line="240" w:lineRule="auto"/>
        <w:ind w:left="720"/>
        <w:rPr>
          <w:rFonts w:ascii="Arial" w:hAnsi="Arial" w:cs="Arial"/>
          <w:sz w:val="24"/>
          <w:szCs w:val="24"/>
        </w:rPr>
      </w:pPr>
      <w:r>
        <w:rPr>
          <w:rFonts w:ascii="Arial" w:hAnsi="Arial" w:cs="Arial"/>
          <w:sz w:val="24"/>
          <w:szCs w:val="24"/>
        </w:rPr>
        <w:t xml:space="preserve">The </w:t>
      </w:r>
      <w:r w:rsidR="00EE5106">
        <w:rPr>
          <w:rFonts w:ascii="Arial" w:hAnsi="Arial" w:cs="Arial"/>
          <w:sz w:val="24"/>
          <w:szCs w:val="24"/>
        </w:rPr>
        <w:t>C</w:t>
      </w:r>
      <w:r>
        <w:rPr>
          <w:rFonts w:ascii="Arial" w:hAnsi="Arial" w:cs="Arial"/>
          <w:sz w:val="24"/>
          <w:szCs w:val="24"/>
        </w:rPr>
        <w:t>ommittee</w:t>
      </w:r>
      <w:r w:rsidR="000565D5">
        <w:rPr>
          <w:rFonts w:ascii="Arial" w:hAnsi="Arial" w:cs="Arial"/>
          <w:sz w:val="24"/>
          <w:szCs w:val="24"/>
        </w:rPr>
        <w:t xml:space="preserve"> approved</w:t>
      </w:r>
      <w:r>
        <w:rPr>
          <w:rFonts w:ascii="Arial" w:hAnsi="Arial" w:cs="Arial"/>
          <w:sz w:val="24"/>
          <w:szCs w:val="24"/>
        </w:rPr>
        <w:t xml:space="preserve"> the Blueprint for Good Corporate Governance Implementation Plan 2024/25</w:t>
      </w:r>
      <w:r w:rsidR="00EE5106">
        <w:rPr>
          <w:rFonts w:ascii="Arial" w:hAnsi="Arial" w:cs="Arial"/>
          <w:sz w:val="24"/>
          <w:szCs w:val="24"/>
        </w:rPr>
        <w:t xml:space="preserve"> Update.</w:t>
      </w:r>
    </w:p>
    <w:p w:rsidR="00D55BAE" w:rsidRDefault="00D55BAE" w:rsidP="00662C79">
      <w:pPr>
        <w:spacing w:after="0" w:line="240" w:lineRule="auto"/>
        <w:ind w:left="720"/>
        <w:rPr>
          <w:rFonts w:ascii="Arial" w:hAnsi="Arial" w:cs="Arial"/>
          <w:sz w:val="24"/>
          <w:szCs w:val="24"/>
        </w:rPr>
      </w:pPr>
    </w:p>
    <w:p w:rsidR="001D576D" w:rsidRPr="000565D5" w:rsidRDefault="001D576D" w:rsidP="00662C79">
      <w:pPr>
        <w:spacing w:after="0" w:line="240" w:lineRule="auto"/>
        <w:ind w:left="720"/>
        <w:rPr>
          <w:rFonts w:ascii="Arial" w:hAnsi="Arial" w:cs="Arial"/>
          <w:sz w:val="24"/>
          <w:szCs w:val="24"/>
          <w:highlight w:val="yellow"/>
        </w:rPr>
      </w:pPr>
      <w:r>
        <w:rPr>
          <w:rFonts w:ascii="Arial" w:hAnsi="Arial" w:cs="Arial"/>
          <w:sz w:val="24"/>
          <w:szCs w:val="24"/>
        </w:rPr>
        <w:t>Carole Anderson left the meeting.</w:t>
      </w:r>
    </w:p>
    <w:p w:rsidR="00A34E3B" w:rsidRDefault="00A34E3B" w:rsidP="00E2086B">
      <w:pPr>
        <w:spacing w:after="0" w:line="240" w:lineRule="auto"/>
        <w:ind w:left="720"/>
        <w:rPr>
          <w:rFonts w:ascii="Arial" w:hAnsi="Arial" w:cs="Arial"/>
          <w:sz w:val="24"/>
          <w:szCs w:val="24"/>
          <w:highlight w:val="yellow"/>
        </w:rPr>
      </w:pPr>
    </w:p>
    <w:p w:rsidR="009B12FD" w:rsidRDefault="002A1957" w:rsidP="00E2086B">
      <w:pPr>
        <w:tabs>
          <w:tab w:val="left" w:pos="720"/>
          <w:tab w:val="left" w:pos="1440"/>
          <w:tab w:val="left" w:pos="2160"/>
          <w:tab w:val="left" w:pos="2880"/>
          <w:tab w:val="left" w:pos="4500"/>
        </w:tabs>
        <w:spacing w:after="0" w:line="240" w:lineRule="auto"/>
        <w:rPr>
          <w:rFonts w:ascii="Arial" w:hAnsi="Arial" w:cs="Arial"/>
          <w:b/>
          <w:sz w:val="24"/>
        </w:rPr>
      </w:pPr>
      <w:r>
        <w:rPr>
          <w:rFonts w:ascii="Arial" w:hAnsi="Arial" w:cs="Arial"/>
          <w:b/>
          <w:sz w:val="24"/>
        </w:rPr>
        <w:t xml:space="preserve">3.3.9 </w:t>
      </w:r>
      <w:r>
        <w:rPr>
          <w:rFonts w:ascii="Arial" w:hAnsi="Arial" w:cs="Arial"/>
          <w:b/>
          <w:sz w:val="24"/>
        </w:rPr>
        <w:tab/>
        <w:t>Patient Story</w:t>
      </w:r>
    </w:p>
    <w:p w:rsidR="00210CC1" w:rsidRPr="001C3234" w:rsidRDefault="001C3234" w:rsidP="00E2086B">
      <w:pPr>
        <w:tabs>
          <w:tab w:val="left" w:pos="720"/>
          <w:tab w:val="left" w:pos="1440"/>
          <w:tab w:val="left" w:pos="2160"/>
          <w:tab w:val="left" w:pos="2880"/>
          <w:tab w:val="left" w:pos="4500"/>
        </w:tabs>
        <w:spacing w:after="0" w:line="240" w:lineRule="auto"/>
        <w:rPr>
          <w:rFonts w:ascii="Arial" w:hAnsi="Arial" w:cs="Arial"/>
          <w:b/>
          <w:sz w:val="24"/>
        </w:rPr>
      </w:pPr>
      <w:r>
        <w:rPr>
          <w:rFonts w:ascii="Arial" w:hAnsi="Arial" w:cs="Arial"/>
          <w:b/>
          <w:sz w:val="24"/>
        </w:rPr>
        <w:tab/>
      </w:r>
    </w:p>
    <w:p w:rsidR="00EE5106" w:rsidRDefault="00EE5106" w:rsidP="001151BD">
      <w:pPr>
        <w:pStyle w:val="ListParagraph"/>
        <w:spacing w:line="240" w:lineRule="auto"/>
        <w:rPr>
          <w:lang w:val="en-US"/>
        </w:rPr>
      </w:pPr>
      <w:r>
        <w:rPr>
          <w:lang w:val="en-US"/>
        </w:rPr>
        <w:t>Clinical Governance Committee welcomed the Patient Story.  This was a positive patient experience with the patient receiving a replacement Aorta and a repair of the Mitral Valve after which they were able to return to normal life</w:t>
      </w:r>
      <w:r w:rsidR="00951AA3">
        <w:rPr>
          <w:lang w:val="en-US"/>
        </w:rPr>
        <w:t>.  The patient</w:t>
      </w:r>
      <w:r>
        <w:rPr>
          <w:lang w:val="en-US"/>
        </w:rPr>
        <w:t xml:space="preserve"> reported </w:t>
      </w:r>
      <w:r w:rsidR="00951AA3">
        <w:rPr>
          <w:lang w:val="en-US"/>
        </w:rPr>
        <w:t xml:space="preserve">this </w:t>
      </w:r>
      <w:r>
        <w:rPr>
          <w:lang w:val="en-US"/>
        </w:rPr>
        <w:t>as testament to the treatment they received.</w:t>
      </w:r>
    </w:p>
    <w:p w:rsidR="00D53868" w:rsidRPr="00D55BAE" w:rsidRDefault="004F4893" w:rsidP="00D55BAE">
      <w:pPr>
        <w:spacing w:line="240" w:lineRule="auto"/>
        <w:ind w:firstLine="720"/>
        <w:rPr>
          <w:rFonts w:ascii="Arial" w:hAnsi="Arial" w:cs="Arial"/>
          <w:sz w:val="24"/>
          <w:lang w:val="en-US"/>
        </w:rPr>
      </w:pPr>
      <w:r w:rsidRPr="00D55BAE">
        <w:rPr>
          <w:rFonts w:ascii="Arial" w:hAnsi="Arial" w:cs="Arial"/>
          <w:sz w:val="24"/>
          <w:lang w:val="en-US"/>
        </w:rPr>
        <w:t xml:space="preserve">The </w:t>
      </w:r>
      <w:r w:rsidR="00EE5106" w:rsidRPr="00D55BAE">
        <w:rPr>
          <w:rFonts w:ascii="Arial" w:hAnsi="Arial" w:cs="Arial"/>
          <w:sz w:val="24"/>
          <w:lang w:val="en-US"/>
        </w:rPr>
        <w:t>Committee</w:t>
      </w:r>
      <w:r w:rsidRPr="00D55BAE">
        <w:rPr>
          <w:rFonts w:ascii="Arial" w:hAnsi="Arial" w:cs="Arial"/>
          <w:sz w:val="24"/>
          <w:lang w:val="en-US"/>
        </w:rPr>
        <w:t xml:space="preserve"> agreed the video </w:t>
      </w:r>
      <w:r w:rsidR="00EE5106" w:rsidRPr="00D55BAE">
        <w:rPr>
          <w:rFonts w:ascii="Arial" w:hAnsi="Arial" w:cs="Arial"/>
          <w:sz w:val="24"/>
          <w:lang w:val="en-US"/>
        </w:rPr>
        <w:t>provided a</w:t>
      </w:r>
      <w:r w:rsidRPr="00D55BAE">
        <w:rPr>
          <w:rFonts w:ascii="Arial" w:hAnsi="Arial" w:cs="Arial"/>
          <w:sz w:val="24"/>
          <w:lang w:val="en-US"/>
        </w:rPr>
        <w:t xml:space="preserve"> thorough example of good feedback.</w:t>
      </w:r>
    </w:p>
    <w:p w:rsidR="00D53868" w:rsidRPr="00D55BAE" w:rsidRDefault="00D53868" w:rsidP="00D55BAE">
      <w:pPr>
        <w:spacing w:line="240" w:lineRule="auto"/>
        <w:ind w:left="720"/>
        <w:rPr>
          <w:rFonts w:ascii="Arial" w:hAnsi="Arial" w:cs="Arial"/>
          <w:sz w:val="24"/>
          <w:lang w:val="en-US"/>
        </w:rPr>
      </w:pPr>
      <w:r w:rsidRPr="00D55BAE">
        <w:rPr>
          <w:rFonts w:ascii="Arial" w:hAnsi="Arial" w:cs="Arial"/>
          <w:sz w:val="24"/>
          <w:lang w:val="en-US"/>
        </w:rPr>
        <w:t>M</w:t>
      </w:r>
      <w:r w:rsidR="00631B03" w:rsidRPr="00D55BAE">
        <w:rPr>
          <w:rFonts w:ascii="Arial" w:hAnsi="Arial" w:cs="Arial"/>
          <w:sz w:val="24"/>
          <w:lang w:val="en-US"/>
        </w:rPr>
        <w:t xml:space="preserve">ark </w:t>
      </w:r>
      <w:r w:rsidRPr="00D55BAE">
        <w:rPr>
          <w:rFonts w:ascii="Arial" w:hAnsi="Arial" w:cs="Arial"/>
          <w:sz w:val="24"/>
          <w:lang w:val="en-US"/>
        </w:rPr>
        <w:t>Mac</w:t>
      </w:r>
      <w:r w:rsidR="00631B03" w:rsidRPr="00D55BAE">
        <w:rPr>
          <w:rFonts w:ascii="Arial" w:hAnsi="Arial" w:cs="Arial"/>
          <w:sz w:val="24"/>
          <w:lang w:val="en-US"/>
        </w:rPr>
        <w:t>Gregor</w:t>
      </w:r>
      <w:r w:rsidR="004F4893" w:rsidRPr="00D55BAE">
        <w:rPr>
          <w:rFonts w:ascii="Arial" w:hAnsi="Arial" w:cs="Arial"/>
          <w:sz w:val="24"/>
          <w:lang w:val="en-US"/>
        </w:rPr>
        <w:t xml:space="preserve"> commented that Colin</w:t>
      </w:r>
      <w:r w:rsidR="00EE5106" w:rsidRPr="00D55BAE">
        <w:rPr>
          <w:rFonts w:ascii="Arial" w:hAnsi="Arial" w:cs="Arial"/>
          <w:sz w:val="24"/>
          <w:lang w:val="en-US"/>
        </w:rPr>
        <w:t xml:space="preserve"> </w:t>
      </w:r>
      <w:r w:rsidR="004A443C">
        <w:rPr>
          <w:rFonts w:ascii="Arial" w:hAnsi="Arial" w:cs="Arial"/>
          <w:sz w:val="24"/>
          <w:lang w:val="en-US"/>
        </w:rPr>
        <w:t xml:space="preserve">Berry, Cardiology Consultant, </w:t>
      </w:r>
      <w:r w:rsidR="004F4893" w:rsidRPr="00D55BAE">
        <w:rPr>
          <w:rFonts w:ascii="Arial" w:hAnsi="Arial" w:cs="Arial"/>
          <w:sz w:val="24"/>
          <w:lang w:val="en-US"/>
        </w:rPr>
        <w:t>had recently had some</w:t>
      </w:r>
      <w:r w:rsidRPr="00D55BAE">
        <w:rPr>
          <w:rFonts w:ascii="Arial" w:hAnsi="Arial" w:cs="Arial"/>
          <w:sz w:val="24"/>
          <w:lang w:val="en-US"/>
        </w:rPr>
        <w:t xml:space="preserve"> publish</w:t>
      </w:r>
      <w:r w:rsidR="004F4893" w:rsidRPr="00D55BAE">
        <w:rPr>
          <w:rFonts w:ascii="Arial" w:hAnsi="Arial" w:cs="Arial"/>
          <w:sz w:val="24"/>
          <w:lang w:val="en-US"/>
        </w:rPr>
        <w:t>ed papers which included gender specific advice on cardiac symptoms as experience</w:t>
      </w:r>
      <w:r w:rsidR="000927DF" w:rsidRPr="00D55BAE">
        <w:rPr>
          <w:rFonts w:ascii="Arial" w:hAnsi="Arial" w:cs="Arial"/>
          <w:sz w:val="24"/>
          <w:lang w:val="en-US"/>
        </w:rPr>
        <w:t>d</w:t>
      </w:r>
      <w:r w:rsidR="004F4893" w:rsidRPr="00D55BAE">
        <w:rPr>
          <w:rFonts w:ascii="Arial" w:hAnsi="Arial" w:cs="Arial"/>
          <w:sz w:val="24"/>
          <w:lang w:val="en-US"/>
        </w:rPr>
        <w:t xml:space="preserve"> by </w:t>
      </w:r>
      <w:r w:rsidR="00EE5106" w:rsidRPr="00D55BAE">
        <w:rPr>
          <w:rFonts w:ascii="Arial" w:hAnsi="Arial" w:cs="Arial"/>
          <w:sz w:val="24"/>
          <w:lang w:val="en-US"/>
        </w:rPr>
        <w:t>the patient featured in the Patient Story.</w:t>
      </w:r>
      <w:r w:rsidRPr="00D55BAE">
        <w:rPr>
          <w:rFonts w:ascii="Arial" w:hAnsi="Arial" w:cs="Arial"/>
          <w:sz w:val="24"/>
          <w:lang w:val="en-US"/>
        </w:rPr>
        <w:t xml:space="preserve"> </w:t>
      </w:r>
    </w:p>
    <w:p w:rsidR="00D53868" w:rsidRPr="00D55BAE" w:rsidRDefault="00D53868" w:rsidP="00D55BAE">
      <w:pPr>
        <w:spacing w:line="240" w:lineRule="auto"/>
        <w:ind w:left="720"/>
        <w:rPr>
          <w:rFonts w:ascii="Arial" w:hAnsi="Arial" w:cs="Arial"/>
          <w:sz w:val="24"/>
          <w:lang w:val="en-US"/>
        </w:rPr>
      </w:pPr>
      <w:r w:rsidRPr="00D55BAE">
        <w:rPr>
          <w:rFonts w:ascii="Arial" w:hAnsi="Arial" w:cs="Arial"/>
          <w:sz w:val="24"/>
          <w:lang w:val="en-US"/>
        </w:rPr>
        <w:t>L</w:t>
      </w:r>
      <w:r w:rsidR="00631B03" w:rsidRPr="00D55BAE">
        <w:rPr>
          <w:rFonts w:ascii="Arial" w:hAnsi="Arial" w:cs="Arial"/>
          <w:sz w:val="24"/>
          <w:lang w:val="en-US"/>
        </w:rPr>
        <w:t xml:space="preserve">inda </w:t>
      </w:r>
      <w:r w:rsidRPr="00D55BAE">
        <w:rPr>
          <w:rFonts w:ascii="Arial" w:hAnsi="Arial" w:cs="Arial"/>
          <w:sz w:val="24"/>
          <w:lang w:val="en-US"/>
        </w:rPr>
        <w:t>S</w:t>
      </w:r>
      <w:r w:rsidR="00631B03" w:rsidRPr="00D55BAE">
        <w:rPr>
          <w:rFonts w:ascii="Arial" w:hAnsi="Arial" w:cs="Arial"/>
          <w:sz w:val="24"/>
          <w:lang w:val="en-US"/>
        </w:rPr>
        <w:t>emple</w:t>
      </w:r>
      <w:r w:rsidR="004F4893" w:rsidRPr="00D55BAE">
        <w:rPr>
          <w:rFonts w:ascii="Arial" w:hAnsi="Arial" w:cs="Arial"/>
          <w:sz w:val="24"/>
          <w:lang w:val="en-US"/>
        </w:rPr>
        <w:t xml:space="preserve"> s</w:t>
      </w:r>
      <w:r w:rsidR="00EE5106" w:rsidRPr="00D55BAE">
        <w:rPr>
          <w:rFonts w:ascii="Arial" w:hAnsi="Arial" w:cs="Arial"/>
          <w:sz w:val="24"/>
          <w:lang w:val="en-US"/>
        </w:rPr>
        <w:t>uggested highlightin</w:t>
      </w:r>
      <w:r w:rsidR="00F45E67" w:rsidRPr="00D55BAE">
        <w:rPr>
          <w:rFonts w:ascii="Arial" w:hAnsi="Arial" w:cs="Arial"/>
          <w:sz w:val="24"/>
          <w:lang w:val="en-US"/>
        </w:rPr>
        <w:t xml:space="preserve">g this Patient Story along with </w:t>
      </w:r>
      <w:r w:rsidR="004F4893" w:rsidRPr="00D55BAE">
        <w:rPr>
          <w:rFonts w:ascii="Arial" w:hAnsi="Arial" w:cs="Arial"/>
          <w:sz w:val="24"/>
          <w:lang w:val="en-US"/>
        </w:rPr>
        <w:t xml:space="preserve">some cardiac advice for women on International Women’s </w:t>
      </w:r>
      <w:r w:rsidR="00EE5106" w:rsidRPr="00D55BAE">
        <w:rPr>
          <w:rFonts w:ascii="Arial" w:hAnsi="Arial" w:cs="Arial"/>
          <w:sz w:val="24"/>
          <w:lang w:val="en-US"/>
        </w:rPr>
        <w:t>D</w:t>
      </w:r>
      <w:r w:rsidR="004F4893" w:rsidRPr="00D55BAE">
        <w:rPr>
          <w:rFonts w:ascii="Arial" w:hAnsi="Arial" w:cs="Arial"/>
          <w:sz w:val="24"/>
          <w:lang w:val="en-US"/>
        </w:rPr>
        <w:t>ay.</w:t>
      </w:r>
    </w:p>
    <w:p w:rsidR="00D53868" w:rsidRDefault="00D53868" w:rsidP="00D55BAE">
      <w:pPr>
        <w:spacing w:line="240" w:lineRule="auto"/>
        <w:ind w:firstLine="720"/>
        <w:rPr>
          <w:rFonts w:ascii="Arial" w:hAnsi="Arial" w:cs="Arial"/>
          <w:sz w:val="24"/>
          <w:lang w:val="en-US"/>
        </w:rPr>
      </w:pPr>
      <w:r w:rsidRPr="00D55BAE">
        <w:rPr>
          <w:rFonts w:ascii="Arial" w:hAnsi="Arial" w:cs="Arial"/>
          <w:sz w:val="24"/>
          <w:lang w:val="en-US"/>
        </w:rPr>
        <w:t>A</w:t>
      </w:r>
      <w:r w:rsidR="00483E0B" w:rsidRPr="00D55BAE">
        <w:rPr>
          <w:rFonts w:ascii="Arial" w:hAnsi="Arial" w:cs="Arial"/>
          <w:sz w:val="24"/>
          <w:lang w:val="en-US"/>
        </w:rPr>
        <w:t xml:space="preserve">nne </w:t>
      </w:r>
      <w:r w:rsidRPr="00D55BAE">
        <w:rPr>
          <w:rFonts w:ascii="Arial" w:hAnsi="Arial" w:cs="Arial"/>
          <w:sz w:val="24"/>
          <w:lang w:val="en-US"/>
        </w:rPr>
        <w:t>M</w:t>
      </w:r>
      <w:r w:rsidR="00483E0B" w:rsidRPr="00D55BAE">
        <w:rPr>
          <w:rFonts w:ascii="Arial" w:hAnsi="Arial" w:cs="Arial"/>
          <w:sz w:val="24"/>
          <w:lang w:val="en-US"/>
        </w:rPr>
        <w:t xml:space="preserve">arie </w:t>
      </w:r>
      <w:r w:rsidRPr="00D55BAE">
        <w:rPr>
          <w:rFonts w:ascii="Arial" w:hAnsi="Arial" w:cs="Arial"/>
          <w:sz w:val="24"/>
          <w:lang w:val="en-US"/>
        </w:rPr>
        <w:t>C</w:t>
      </w:r>
      <w:r w:rsidR="00483E0B" w:rsidRPr="00D55BAE">
        <w:rPr>
          <w:rFonts w:ascii="Arial" w:hAnsi="Arial" w:cs="Arial"/>
          <w:sz w:val="24"/>
          <w:lang w:val="en-US"/>
        </w:rPr>
        <w:t>avanagh</w:t>
      </w:r>
      <w:r w:rsidR="004F4893" w:rsidRPr="00D55BAE">
        <w:rPr>
          <w:rFonts w:ascii="Arial" w:hAnsi="Arial" w:cs="Arial"/>
          <w:sz w:val="24"/>
          <w:lang w:val="en-US"/>
        </w:rPr>
        <w:t xml:space="preserve"> </w:t>
      </w:r>
      <w:r w:rsidR="00EE5106" w:rsidRPr="00D55BAE">
        <w:rPr>
          <w:rFonts w:ascii="Arial" w:hAnsi="Arial" w:cs="Arial"/>
          <w:sz w:val="24"/>
          <w:lang w:val="en-US"/>
        </w:rPr>
        <w:t>agreed</w:t>
      </w:r>
      <w:r w:rsidR="004E6555" w:rsidRPr="00D55BAE">
        <w:rPr>
          <w:rFonts w:ascii="Arial" w:hAnsi="Arial" w:cs="Arial"/>
          <w:sz w:val="24"/>
          <w:lang w:val="en-US"/>
        </w:rPr>
        <w:t xml:space="preserve"> to</w:t>
      </w:r>
      <w:r w:rsidR="004F4893" w:rsidRPr="00D55BAE">
        <w:rPr>
          <w:rFonts w:ascii="Arial" w:hAnsi="Arial" w:cs="Arial"/>
          <w:sz w:val="24"/>
          <w:lang w:val="en-US"/>
        </w:rPr>
        <w:t xml:space="preserve"> pass t</w:t>
      </w:r>
      <w:r w:rsidR="00EE5106" w:rsidRPr="00D55BAE">
        <w:rPr>
          <w:rFonts w:ascii="Arial" w:hAnsi="Arial" w:cs="Arial"/>
          <w:sz w:val="24"/>
          <w:lang w:val="en-US"/>
        </w:rPr>
        <w:t>he suggestion</w:t>
      </w:r>
      <w:r w:rsidR="004F4893" w:rsidRPr="00D55BAE">
        <w:rPr>
          <w:rFonts w:ascii="Arial" w:hAnsi="Arial" w:cs="Arial"/>
          <w:sz w:val="24"/>
          <w:lang w:val="en-US"/>
        </w:rPr>
        <w:t xml:space="preserve"> on to the </w:t>
      </w:r>
      <w:r w:rsidR="00EE5106" w:rsidRPr="00D55BAE">
        <w:rPr>
          <w:rFonts w:ascii="Arial" w:hAnsi="Arial" w:cs="Arial"/>
          <w:sz w:val="24"/>
          <w:lang w:val="en-US"/>
        </w:rPr>
        <w:t>C</w:t>
      </w:r>
      <w:r w:rsidR="004F4893" w:rsidRPr="00D55BAE">
        <w:rPr>
          <w:rFonts w:ascii="Arial" w:hAnsi="Arial" w:cs="Arial"/>
          <w:sz w:val="24"/>
          <w:lang w:val="en-US"/>
        </w:rPr>
        <w:t>omm</w:t>
      </w:r>
      <w:r w:rsidR="00EE5106" w:rsidRPr="00D55BAE">
        <w:rPr>
          <w:rFonts w:ascii="Arial" w:hAnsi="Arial" w:cs="Arial"/>
          <w:sz w:val="24"/>
          <w:lang w:val="en-US"/>
        </w:rPr>
        <w:t>unication</w:t>
      </w:r>
      <w:r w:rsidR="004F4893" w:rsidRPr="00D55BAE">
        <w:rPr>
          <w:rFonts w:ascii="Arial" w:hAnsi="Arial" w:cs="Arial"/>
          <w:sz w:val="24"/>
          <w:lang w:val="en-US"/>
        </w:rPr>
        <w:t>s team</w:t>
      </w:r>
      <w:r w:rsidR="00EE5106" w:rsidRPr="00D55BAE">
        <w:rPr>
          <w:rFonts w:ascii="Arial" w:hAnsi="Arial" w:cs="Arial"/>
          <w:sz w:val="24"/>
          <w:lang w:val="en-US"/>
        </w:rPr>
        <w:t>.</w:t>
      </w:r>
      <w:r w:rsidR="00D55BAE" w:rsidRPr="00D55BAE">
        <w:rPr>
          <w:rFonts w:ascii="Arial" w:hAnsi="Arial" w:cs="Arial"/>
          <w:sz w:val="24"/>
          <w:lang w:val="en-US"/>
        </w:rPr>
        <w:t xml:space="preserve"> </w:t>
      </w:r>
    </w:p>
    <w:p w:rsidR="00EE5106" w:rsidRPr="00D55BAE" w:rsidRDefault="00EE5106" w:rsidP="00D55BAE">
      <w:pPr>
        <w:spacing w:line="240" w:lineRule="auto"/>
        <w:ind w:firstLine="720"/>
        <w:rPr>
          <w:rFonts w:ascii="Arial" w:hAnsi="Arial" w:cs="Arial"/>
          <w:b/>
          <w:sz w:val="24"/>
          <w:lang w:val="en-US"/>
        </w:rPr>
      </w:pPr>
      <w:r w:rsidRPr="00D55BAE">
        <w:rPr>
          <w:rFonts w:ascii="Arial" w:hAnsi="Arial" w:cs="Arial"/>
          <w:sz w:val="24"/>
          <w:lang w:val="en-US"/>
        </w:rPr>
        <w:t>The Committee noted the Patient Story.</w:t>
      </w:r>
    </w:p>
    <w:p w:rsidR="00E2086B" w:rsidRPr="004F4893" w:rsidRDefault="00E2086B" w:rsidP="004F4893">
      <w:pPr>
        <w:spacing w:line="240" w:lineRule="auto"/>
        <w:rPr>
          <w:lang w:val="en-US"/>
        </w:rPr>
      </w:pPr>
    </w:p>
    <w:p w:rsidR="00B73D39" w:rsidRPr="001C3234" w:rsidRDefault="00E92219" w:rsidP="00E2086B">
      <w:pPr>
        <w:spacing w:after="0" w:line="240" w:lineRule="auto"/>
        <w:rPr>
          <w:rFonts w:ascii="Arial" w:hAnsi="Arial" w:cs="Arial"/>
          <w:b/>
          <w:color w:val="0070C0"/>
          <w:sz w:val="24"/>
        </w:rPr>
      </w:pPr>
      <w:r>
        <w:rPr>
          <w:rFonts w:ascii="Arial" w:hAnsi="Arial" w:cs="Arial"/>
          <w:b/>
          <w:color w:val="0070C0"/>
          <w:sz w:val="24"/>
        </w:rPr>
        <w:lastRenderedPageBreak/>
        <w:t xml:space="preserve">4. </w:t>
      </w:r>
      <w:r>
        <w:rPr>
          <w:rFonts w:ascii="Arial" w:hAnsi="Arial" w:cs="Arial"/>
          <w:b/>
          <w:color w:val="0070C0"/>
          <w:sz w:val="24"/>
        </w:rPr>
        <w:tab/>
        <w:t>Consent Agenda Items</w:t>
      </w:r>
    </w:p>
    <w:p w:rsidR="00C63EF7" w:rsidRDefault="00C63EF7" w:rsidP="00E2086B">
      <w:pPr>
        <w:spacing w:after="0" w:line="240" w:lineRule="auto"/>
        <w:ind w:firstLine="720"/>
        <w:rPr>
          <w:rFonts w:ascii="Arial" w:hAnsi="Arial" w:cs="Arial"/>
          <w:sz w:val="24"/>
        </w:rPr>
      </w:pPr>
    </w:p>
    <w:p w:rsidR="004E6555" w:rsidRDefault="004E6555" w:rsidP="00E2086B">
      <w:pPr>
        <w:spacing w:after="0" w:line="240" w:lineRule="auto"/>
        <w:ind w:firstLine="720"/>
        <w:rPr>
          <w:rFonts w:ascii="Arial" w:hAnsi="Arial" w:cs="Arial"/>
          <w:sz w:val="24"/>
        </w:rPr>
      </w:pPr>
      <w:r>
        <w:rPr>
          <w:rFonts w:ascii="Arial" w:hAnsi="Arial" w:cs="Arial"/>
          <w:sz w:val="24"/>
        </w:rPr>
        <w:t>The Committee noted the following Consent Agenda items:</w:t>
      </w:r>
    </w:p>
    <w:p w:rsidR="004E6555" w:rsidRPr="001C3234" w:rsidRDefault="004E6555" w:rsidP="00E2086B">
      <w:pPr>
        <w:spacing w:after="0" w:line="240" w:lineRule="auto"/>
        <w:ind w:firstLine="720"/>
        <w:rPr>
          <w:rFonts w:ascii="Arial" w:hAnsi="Arial" w:cs="Arial"/>
          <w:sz w:val="24"/>
        </w:rPr>
      </w:pPr>
    </w:p>
    <w:p w:rsidR="0024092E" w:rsidRDefault="00E92219" w:rsidP="004A443C">
      <w:pPr>
        <w:spacing w:after="0" w:line="240" w:lineRule="auto"/>
        <w:ind w:left="709"/>
        <w:rPr>
          <w:rFonts w:ascii="Arial" w:hAnsi="Arial" w:cs="Arial"/>
          <w:b/>
          <w:sz w:val="24"/>
        </w:rPr>
      </w:pPr>
      <w:r w:rsidRPr="00E92219">
        <w:rPr>
          <w:rFonts w:ascii="Arial" w:hAnsi="Arial" w:cs="Arial"/>
          <w:b/>
          <w:sz w:val="24"/>
        </w:rPr>
        <w:t>4.1.1</w:t>
      </w:r>
      <w:r>
        <w:rPr>
          <w:rFonts w:ascii="Arial" w:hAnsi="Arial" w:cs="Arial"/>
          <w:b/>
          <w:sz w:val="24"/>
        </w:rPr>
        <w:tab/>
        <w:t>Research &amp; Development Steering Group Minutes – 11 November 2024</w:t>
      </w:r>
    </w:p>
    <w:p w:rsidR="0024092E" w:rsidRDefault="00E92219" w:rsidP="004A443C">
      <w:pPr>
        <w:spacing w:after="0" w:line="240" w:lineRule="auto"/>
        <w:ind w:left="709"/>
        <w:rPr>
          <w:rFonts w:ascii="Arial" w:hAnsi="Arial" w:cs="Arial"/>
          <w:b/>
          <w:color w:val="000000" w:themeColor="text1"/>
          <w:sz w:val="24"/>
          <w:szCs w:val="24"/>
        </w:rPr>
      </w:pPr>
      <w:r w:rsidRPr="00E92219">
        <w:rPr>
          <w:rFonts w:ascii="Arial" w:hAnsi="Arial" w:cs="Arial"/>
          <w:b/>
          <w:color w:val="000000" w:themeColor="text1"/>
          <w:sz w:val="24"/>
          <w:szCs w:val="24"/>
        </w:rPr>
        <w:t>4.1.2</w:t>
      </w:r>
      <w:r>
        <w:rPr>
          <w:rFonts w:ascii="Arial" w:hAnsi="Arial" w:cs="Arial"/>
          <w:b/>
          <w:color w:val="0070C0"/>
          <w:sz w:val="24"/>
          <w:szCs w:val="24"/>
        </w:rPr>
        <w:tab/>
      </w:r>
      <w:r w:rsidRPr="00E92219">
        <w:rPr>
          <w:rFonts w:ascii="Arial" w:hAnsi="Arial" w:cs="Arial"/>
          <w:b/>
          <w:color w:val="000000" w:themeColor="text1"/>
          <w:sz w:val="24"/>
          <w:szCs w:val="24"/>
        </w:rPr>
        <w:t>Drugs and Therapeutic Committee Minutes – 7 November 2024</w:t>
      </w:r>
    </w:p>
    <w:p w:rsidR="00A51551" w:rsidRDefault="00A51551" w:rsidP="00E2086B">
      <w:pPr>
        <w:spacing w:after="0" w:line="240" w:lineRule="auto"/>
        <w:rPr>
          <w:rFonts w:ascii="Arial" w:hAnsi="Arial" w:cs="Arial"/>
          <w:b/>
          <w:color w:val="000000" w:themeColor="text1"/>
          <w:sz w:val="24"/>
          <w:szCs w:val="24"/>
        </w:rPr>
      </w:pPr>
    </w:p>
    <w:p w:rsidR="002C0516" w:rsidRDefault="002C0516" w:rsidP="00E2086B">
      <w:pPr>
        <w:spacing w:after="0" w:line="240" w:lineRule="auto"/>
        <w:rPr>
          <w:rFonts w:ascii="Arial" w:hAnsi="Arial" w:cs="Arial"/>
          <w:b/>
          <w:color w:val="000000" w:themeColor="text1"/>
          <w:sz w:val="24"/>
          <w:szCs w:val="24"/>
        </w:rPr>
      </w:pPr>
    </w:p>
    <w:p w:rsidR="002C0516" w:rsidRDefault="002C0516" w:rsidP="00E2086B">
      <w:pPr>
        <w:spacing w:after="0" w:line="240" w:lineRule="auto"/>
        <w:rPr>
          <w:rFonts w:ascii="Arial" w:hAnsi="Arial" w:cs="Arial"/>
          <w:b/>
          <w:color w:val="0070C0"/>
          <w:sz w:val="24"/>
          <w:szCs w:val="24"/>
        </w:rPr>
      </w:pPr>
      <w:r w:rsidRPr="002C0516">
        <w:rPr>
          <w:rFonts w:ascii="Arial" w:hAnsi="Arial" w:cs="Arial"/>
          <w:b/>
          <w:color w:val="0070C0"/>
          <w:sz w:val="24"/>
          <w:szCs w:val="24"/>
        </w:rPr>
        <w:t>5.</w:t>
      </w:r>
      <w:r w:rsidRPr="002C0516">
        <w:rPr>
          <w:rFonts w:ascii="Arial" w:hAnsi="Arial" w:cs="Arial"/>
          <w:b/>
          <w:color w:val="0070C0"/>
          <w:sz w:val="24"/>
          <w:szCs w:val="24"/>
        </w:rPr>
        <w:tab/>
        <w:t>Update to the Board</w:t>
      </w:r>
    </w:p>
    <w:p w:rsidR="0058223E" w:rsidRDefault="0058223E" w:rsidP="00E2086B">
      <w:pPr>
        <w:spacing w:after="0" w:line="240" w:lineRule="auto"/>
        <w:rPr>
          <w:rFonts w:ascii="Arial" w:hAnsi="Arial" w:cs="Arial"/>
          <w:b/>
          <w:color w:val="0070C0"/>
          <w:sz w:val="24"/>
          <w:szCs w:val="24"/>
        </w:rPr>
      </w:pPr>
    </w:p>
    <w:p w:rsidR="000C6D93" w:rsidRDefault="007B752E" w:rsidP="000C6D9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w:t>
      </w:r>
      <w:r w:rsidR="007919D7">
        <w:rPr>
          <w:rFonts w:ascii="Arial" w:hAnsi="Arial" w:cs="Arial"/>
          <w:color w:val="000000" w:themeColor="text1"/>
          <w:sz w:val="24"/>
          <w:szCs w:val="24"/>
        </w:rPr>
        <w:t>C</w:t>
      </w:r>
      <w:r>
        <w:rPr>
          <w:rFonts w:ascii="Arial" w:hAnsi="Arial" w:cs="Arial"/>
          <w:color w:val="000000" w:themeColor="text1"/>
          <w:sz w:val="24"/>
          <w:szCs w:val="24"/>
        </w:rPr>
        <w:t>ommittee</w:t>
      </w:r>
      <w:r w:rsidR="005200CC">
        <w:rPr>
          <w:rFonts w:ascii="Arial" w:hAnsi="Arial" w:cs="Arial"/>
          <w:color w:val="000000" w:themeColor="text1"/>
          <w:sz w:val="24"/>
          <w:szCs w:val="24"/>
        </w:rPr>
        <w:t xml:space="preserve"> confirmed they had no issues</w:t>
      </w:r>
      <w:r>
        <w:rPr>
          <w:rFonts w:ascii="Arial" w:hAnsi="Arial" w:cs="Arial"/>
          <w:color w:val="000000" w:themeColor="text1"/>
          <w:sz w:val="24"/>
          <w:szCs w:val="24"/>
        </w:rPr>
        <w:t xml:space="preserve"> for escalation</w:t>
      </w:r>
      <w:r w:rsidR="009A6E3B">
        <w:rPr>
          <w:rFonts w:ascii="Arial" w:hAnsi="Arial" w:cs="Arial"/>
          <w:color w:val="000000" w:themeColor="text1"/>
          <w:sz w:val="24"/>
          <w:szCs w:val="24"/>
        </w:rPr>
        <w:t xml:space="preserve"> to the Board</w:t>
      </w:r>
      <w:r w:rsidR="005200CC">
        <w:rPr>
          <w:rFonts w:ascii="Arial" w:hAnsi="Arial" w:cs="Arial"/>
          <w:color w:val="000000" w:themeColor="text1"/>
          <w:sz w:val="24"/>
          <w:szCs w:val="24"/>
        </w:rPr>
        <w:t>.</w:t>
      </w:r>
    </w:p>
    <w:p w:rsidR="004A443C" w:rsidRDefault="004A443C" w:rsidP="000C6D93">
      <w:pPr>
        <w:spacing w:after="0" w:line="240" w:lineRule="auto"/>
        <w:ind w:left="720"/>
        <w:rPr>
          <w:rFonts w:ascii="Arial" w:hAnsi="Arial" w:cs="Arial"/>
          <w:color w:val="000000" w:themeColor="text1"/>
          <w:sz w:val="24"/>
          <w:szCs w:val="24"/>
        </w:rPr>
      </w:pPr>
    </w:p>
    <w:p w:rsidR="004A443C" w:rsidRDefault="004A443C" w:rsidP="004A443C">
      <w:pPr>
        <w:pStyle w:val="ListParagraph"/>
        <w:numPr>
          <w:ilvl w:val="0"/>
          <w:numId w:val="30"/>
        </w:numPr>
        <w:tabs>
          <w:tab w:val="left" w:pos="980"/>
        </w:tabs>
        <w:rPr>
          <w:lang w:val="en-US"/>
        </w:rPr>
      </w:pPr>
      <w:r w:rsidRPr="004A443C">
        <w:rPr>
          <w:lang w:val="en-US"/>
        </w:rPr>
        <w:t>The Committee noted the Significant Adverse Events/SAER Update and noted that although there is confidence that newly added risks are being progressed in a timeous manner, there remains an outstanding backlog of older SAERS.  The new Head of Risk and Clinical Governance will expedite this.</w:t>
      </w:r>
    </w:p>
    <w:p w:rsidR="004A443C" w:rsidRPr="004A443C" w:rsidRDefault="004A443C" w:rsidP="00E01878">
      <w:pPr>
        <w:pStyle w:val="ListParagraph"/>
        <w:tabs>
          <w:tab w:val="left" w:pos="980"/>
        </w:tabs>
        <w:ind w:left="1440"/>
        <w:rPr>
          <w:lang w:val="en-US"/>
        </w:rPr>
      </w:pPr>
    </w:p>
    <w:p w:rsidR="004A443C" w:rsidRDefault="004A443C" w:rsidP="004A443C">
      <w:pPr>
        <w:pStyle w:val="ListParagraph"/>
        <w:numPr>
          <w:ilvl w:val="0"/>
          <w:numId w:val="30"/>
        </w:numPr>
      </w:pPr>
      <w:r>
        <w:t>The Committee approved the Health Improvement Scotland Quarter 3 Health Care Staffing Programme noting this was an interim report and there was good progress in a number of areas.  The Annual Report to Scottish Government will include the final quarter four information.</w:t>
      </w:r>
    </w:p>
    <w:p w:rsidR="004A443C" w:rsidRDefault="004A443C" w:rsidP="00E01878">
      <w:pPr>
        <w:pStyle w:val="ListParagraph"/>
      </w:pPr>
    </w:p>
    <w:p w:rsidR="004A443C" w:rsidRDefault="004A443C" w:rsidP="004A443C">
      <w:pPr>
        <w:pStyle w:val="ListParagraph"/>
        <w:numPr>
          <w:ilvl w:val="0"/>
          <w:numId w:val="30"/>
        </w:numPr>
      </w:pPr>
      <w:r>
        <w:t xml:space="preserve">The Committee approved the Performance Report and noted the hand hygiene compliance had risen to 99%.  </w:t>
      </w:r>
    </w:p>
    <w:p w:rsidR="004A443C" w:rsidRDefault="004A443C" w:rsidP="00E01878">
      <w:pPr>
        <w:pStyle w:val="ListParagraph"/>
        <w:ind w:left="1440"/>
      </w:pPr>
    </w:p>
    <w:p w:rsidR="004A443C" w:rsidRDefault="004A443C" w:rsidP="004A443C">
      <w:pPr>
        <w:pStyle w:val="ListParagraph"/>
        <w:numPr>
          <w:ilvl w:val="0"/>
          <w:numId w:val="30"/>
        </w:numPr>
      </w:pPr>
      <w:r>
        <w:t xml:space="preserve">The Committee noted the decline in </w:t>
      </w:r>
      <w:proofErr w:type="spellStart"/>
      <w:r>
        <w:t>Covid</w:t>
      </w:r>
      <w:proofErr w:type="spellEnd"/>
      <w:r>
        <w:t xml:space="preserve"> and Flu vaccinations and would like to see more focus and promotion on staff vaccinations in preparation of winter planning.</w:t>
      </w:r>
    </w:p>
    <w:p w:rsidR="004A443C" w:rsidRDefault="004A443C" w:rsidP="00E01878">
      <w:pPr>
        <w:pStyle w:val="ListParagraph"/>
        <w:ind w:left="1440"/>
      </w:pPr>
    </w:p>
    <w:p w:rsidR="004A443C" w:rsidRDefault="004A443C" w:rsidP="004A443C">
      <w:pPr>
        <w:pStyle w:val="ListParagraph"/>
        <w:numPr>
          <w:ilvl w:val="0"/>
          <w:numId w:val="30"/>
        </w:numPr>
      </w:pPr>
      <w:r>
        <w:t xml:space="preserve">The Committee received the Clinical Department update from Ophthalmology, noting the service is the second largest provider of Cataract surgery in the UK and have consistently produced outcomes which are higher than the national average. </w:t>
      </w:r>
    </w:p>
    <w:p w:rsidR="004A443C" w:rsidRDefault="004A443C" w:rsidP="00E01878">
      <w:pPr>
        <w:pStyle w:val="ListParagraph"/>
        <w:ind w:left="1440"/>
      </w:pPr>
    </w:p>
    <w:p w:rsidR="004A443C" w:rsidRPr="004A443C" w:rsidRDefault="004A443C" w:rsidP="004A443C">
      <w:pPr>
        <w:pStyle w:val="ListParagraph"/>
        <w:numPr>
          <w:ilvl w:val="0"/>
          <w:numId w:val="30"/>
        </w:numPr>
      </w:pPr>
      <w:r w:rsidRPr="004A443C">
        <w:t>The Committee approved the Whistleblowing Quarter 3 Report and noted the detailed work undertaken by a recent survey which had taken place as part of Speak Up week.  The Committee thanked all involved for promoting this work.</w:t>
      </w:r>
    </w:p>
    <w:p w:rsidR="004A443C" w:rsidRPr="004A443C" w:rsidRDefault="004A443C" w:rsidP="00E01878">
      <w:pPr>
        <w:pStyle w:val="ListParagraph"/>
        <w:ind w:left="1440"/>
      </w:pPr>
    </w:p>
    <w:p w:rsidR="004A443C" w:rsidRPr="004A443C" w:rsidRDefault="004A443C" w:rsidP="004A443C">
      <w:pPr>
        <w:pStyle w:val="ListParagraph"/>
        <w:numPr>
          <w:ilvl w:val="0"/>
          <w:numId w:val="30"/>
        </w:numPr>
      </w:pPr>
      <w:r w:rsidRPr="004A443C">
        <w:t>The Committee approved the Blueprint for Good Corporate Governance Implementation Plan 2024/25. All actions associated with the report have been completed and this has resulted in streamlined and more effective processes.</w:t>
      </w:r>
    </w:p>
    <w:p w:rsidR="004A443C" w:rsidRPr="004A443C" w:rsidRDefault="004A443C" w:rsidP="00E01878">
      <w:pPr>
        <w:pStyle w:val="ListParagraph"/>
        <w:ind w:left="1440"/>
      </w:pPr>
    </w:p>
    <w:p w:rsidR="004A443C" w:rsidRPr="004A443C" w:rsidRDefault="004A443C" w:rsidP="004A443C">
      <w:pPr>
        <w:pStyle w:val="ListParagraph"/>
        <w:numPr>
          <w:ilvl w:val="0"/>
          <w:numId w:val="30"/>
        </w:numPr>
      </w:pPr>
      <w:r w:rsidRPr="004A443C">
        <w:t xml:space="preserve">The Committee welcomed the Patient Story.  This was a positive patient experience with the patient receiving Cardiac surgery.  The Committee wanted to pass on their thanks to the Cardiac Surgical Team for the work they continue to do for NHS GJ patients.  </w:t>
      </w:r>
    </w:p>
    <w:p w:rsidR="004A443C" w:rsidRPr="00E01878" w:rsidRDefault="004A443C" w:rsidP="00E01878">
      <w:pPr>
        <w:pStyle w:val="ListParagraph"/>
        <w:spacing w:after="0" w:line="240" w:lineRule="auto"/>
        <w:ind w:left="1440"/>
        <w:rPr>
          <w:color w:val="000000" w:themeColor="text1"/>
        </w:rPr>
      </w:pPr>
    </w:p>
    <w:p w:rsidR="002C0516" w:rsidRDefault="002C0516" w:rsidP="00E2086B">
      <w:pPr>
        <w:spacing w:after="0" w:line="240" w:lineRule="auto"/>
        <w:rPr>
          <w:rFonts w:ascii="Arial" w:hAnsi="Arial" w:cs="Arial"/>
          <w:b/>
          <w:color w:val="0070C0"/>
          <w:sz w:val="24"/>
          <w:szCs w:val="24"/>
        </w:rPr>
      </w:pPr>
      <w:r>
        <w:rPr>
          <w:rFonts w:ascii="Arial" w:hAnsi="Arial" w:cs="Arial"/>
          <w:b/>
          <w:color w:val="0070C0"/>
          <w:sz w:val="24"/>
          <w:szCs w:val="24"/>
        </w:rPr>
        <w:lastRenderedPageBreak/>
        <w:t>6.</w:t>
      </w:r>
      <w:r>
        <w:rPr>
          <w:rFonts w:ascii="Arial" w:hAnsi="Arial" w:cs="Arial"/>
          <w:b/>
          <w:color w:val="0070C0"/>
          <w:sz w:val="24"/>
          <w:szCs w:val="24"/>
        </w:rPr>
        <w:tab/>
        <w:t>Any Other Comp</w:t>
      </w:r>
      <w:r w:rsidR="004A443C">
        <w:rPr>
          <w:rFonts w:ascii="Arial" w:hAnsi="Arial" w:cs="Arial"/>
          <w:b/>
          <w:color w:val="0070C0"/>
          <w:sz w:val="24"/>
          <w:szCs w:val="24"/>
        </w:rPr>
        <w:t>et</w:t>
      </w:r>
      <w:r>
        <w:rPr>
          <w:rFonts w:ascii="Arial" w:hAnsi="Arial" w:cs="Arial"/>
          <w:b/>
          <w:color w:val="0070C0"/>
          <w:sz w:val="24"/>
          <w:szCs w:val="24"/>
        </w:rPr>
        <w:t>ent Business</w:t>
      </w:r>
    </w:p>
    <w:p w:rsidR="001D6E4D" w:rsidRDefault="001D6E4D" w:rsidP="00E2086B">
      <w:pPr>
        <w:spacing w:after="0" w:line="240" w:lineRule="auto"/>
        <w:rPr>
          <w:rFonts w:ascii="Arial" w:hAnsi="Arial" w:cs="Arial"/>
          <w:b/>
          <w:color w:val="0070C0"/>
          <w:sz w:val="24"/>
          <w:szCs w:val="24"/>
        </w:rPr>
      </w:pPr>
    </w:p>
    <w:p w:rsidR="001D6E4D" w:rsidRPr="005200CC" w:rsidRDefault="001D6E4D" w:rsidP="00E2086B">
      <w:pPr>
        <w:spacing w:after="0" w:line="240" w:lineRule="auto"/>
        <w:rPr>
          <w:rFonts w:ascii="Arial" w:hAnsi="Arial" w:cs="Arial"/>
          <w:color w:val="0070C0"/>
          <w:sz w:val="24"/>
          <w:szCs w:val="24"/>
        </w:rPr>
      </w:pPr>
      <w:r>
        <w:rPr>
          <w:rFonts w:ascii="Arial" w:hAnsi="Arial" w:cs="Arial"/>
          <w:b/>
          <w:color w:val="0070C0"/>
          <w:sz w:val="24"/>
          <w:szCs w:val="24"/>
        </w:rPr>
        <w:tab/>
      </w:r>
      <w:r w:rsidR="007239E1">
        <w:rPr>
          <w:rFonts w:ascii="Arial" w:hAnsi="Arial" w:cs="Arial"/>
          <w:color w:val="000000" w:themeColor="text1"/>
          <w:sz w:val="24"/>
          <w:szCs w:val="24"/>
        </w:rPr>
        <w:t>No other comp</w:t>
      </w:r>
      <w:r w:rsidR="003D483B">
        <w:rPr>
          <w:rFonts w:ascii="Arial" w:hAnsi="Arial" w:cs="Arial"/>
          <w:color w:val="000000" w:themeColor="text1"/>
          <w:sz w:val="24"/>
          <w:szCs w:val="24"/>
        </w:rPr>
        <w:t>et</w:t>
      </w:r>
      <w:r w:rsidR="007239E1">
        <w:rPr>
          <w:rFonts w:ascii="Arial" w:hAnsi="Arial" w:cs="Arial"/>
          <w:color w:val="000000" w:themeColor="text1"/>
          <w:sz w:val="24"/>
          <w:szCs w:val="24"/>
        </w:rPr>
        <w:t>ent business was discussed</w:t>
      </w:r>
      <w:r w:rsidR="005200CC">
        <w:rPr>
          <w:rFonts w:ascii="Arial" w:hAnsi="Arial" w:cs="Arial"/>
          <w:color w:val="000000" w:themeColor="text1"/>
          <w:sz w:val="24"/>
          <w:szCs w:val="24"/>
        </w:rPr>
        <w:t>.</w:t>
      </w:r>
    </w:p>
    <w:p w:rsidR="002C0516" w:rsidRDefault="002C0516" w:rsidP="00E2086B">
      <w:pPr>
        <w:spacing w:after="0" w:line="240" w:lineRule="auto"/>
        <w:rPr>
          <w:rFonts w:ascii="Arial" w:hAnsi="Arial" w:cs="Arial"/>
          <w:b/>
          <w:color w:val="0070C0"/>
          <w:sz w:val="24"/>
          <w:szCs w:val="24"/>
        </w:rPr>
      </w:pPr>
    </w:p>
    <w:p w:rsidR="004A443C" w:rsidRDefault="004A443C" w:rsidP="00E2086B">
      <w:pPr>
        <w:spacing w:after="0" w:line="240" w:lineRule="auto"/>
        <w:rPr>
          <w:rFonts w:ascii="Arial" w:hAnsi="Arial" w:cs="Arial"/>
          <w:b/>
          <w:color w:val="0070C0"/>
          <w:sz w:val="24"/>
          <w:szCs w:val="24"/>
        </w:rPr>
      </w:pPr>
    </w:p>
    <w:p w:rsidR="002C0516" w:rsidRDefault="002C0516" w:rsidP="00E2086B">
      <w:pPr>
        <w:spacing w:after="0" w:line="240" w:lineRule="auto"/>
        <w:rPr>
          <w:rFonts w:ascii="Arial" w:hAnsi="Arial" w:cs="Arial"/>
          <w:b/>
          <w:color w:val="0070C0"/>
          <w:sz w:val="24"/>
          <w:szCs w:val="24"/>
        </w:rPr>
      </w:pPr>
      <w:r>
        <w:rPr>
          <w:rFonts w:ascii="Arial" w:hAnsi="Arial" w:cs="Arial"/>
          <w:b/>
          <w:color w:val="0070C0"/>
          <w:sz w:val="24"/>
          <w:szCs w:val="24"/>
        </w:rPr>
        <w:t xml:space="preserve">7. </w:t>
      </w:r>
      <w:r>
        <w:rPr>
          <w:rFonts w:ascii="Arial" w:hAnsi="Arial" w:cs="Arial"/>
          <w:b/>
          <w:color w:val="0070C0"/>
          <w:sz w:val="24"/>
          <w:szCs w:val="24"/>
        </w:rPr>
        <w:tab/>
        <w:t>Date and Time of Next Meeting</w:t>
      </w:r>
    </w:p>
    <w:p w:rsidR="001D6E4D" w:rsidRDefault="001D6E4D" w:rsidP="00E2086B">
      <w:pPr>
        <w:spacing w:after="0" w:line="240" w:lineRule="auto"/>
        <w:rPr>
          <w:rFonts w:ascii="Arial" w:hAnsi="Arial" w:cs="Arial"/>
          <w:b/>
          <w:color w:val="0070C0"/>
          <w:sz w:val="24"/>
          <w:szCs w:val="24"/>
        </w:rPr>
      </w:pPr>
    </w:p>
    <w:p w:rsidR="001D6E4D" w:rsidRPr="007239E1" w:rsidRDefault="008F604E" w:rsidP="0058103B">
      <w:pPr>
        <w:spacing w:after="0" w:line="240" w:lineRule="auto"/>
        <w:ind w:left="720"/>
        <w:rPr>
          <w:rFonts w:ascii="Arial" w:hAnsi="Arial" w:cs="Arial"/>
          <w:color w:val="0070C0"/>
          <w:sz w:val="24"/>
          <w:szCs w:val="24"/>
        </w:rPr>
      </w:pPr>
      <w:r>
        <w:rPr>
          <w:rFonts w:ascii="Arial" w:hAnsi="Arial" w:cs="Arial"/>
          <w:color w:val="000000" w:themeColor="text1"/>
          <w:sz w:val="24"/>
          <w:szCs w:val="24"/>
        </w:rPr>
        <w:t xml:space="preserve">The next Clinical Governance Committee </w:t>
      </w:r>
      <w:r w:rsidR="003A15BC">
        <w:rPr>
          <w:rFonts w:ascii="Arial" w:hAnsi="Arial" w:cs="Arial"/>
          <w:color w:val="000000" w:themeColor="text1"/>
          <w:sz w:val="24"/>
          <w:szCs w:val="24"/>
        </w:rPr>
        <w:t xml:space="preserve">meeting </w:t>
      </w:r>
      <w:r w:rsidR="009A6E3B">
        <w:rPr>
          <w:rFonts w:ascii="Arial" w:hAnsi="Arial" w:cs="Arial"/>
          <w:color w:val="000000" w:themeColor="text1"/>
          <w:sz w:val="24"/>
          <w:szCs w:val="24"/>
        </w:rPr>
        <w:t>would</w:t>
      </w:r>
      <w:r>
        <w:rPr>
          <w:rFonts w:ascii="Arial" w:hAnsi="Arial" w:cs="Arial"/>
          <w:color w:val="000000" w:themeColor="text1"/>
          <w:sz w:val="24"/>
          <w:szCs w:val="24"/>
        </w:rPr>
        <w:t xml:space="preserve"> take place on</w:t>
      </w:r>
      <w:r w:rsidR="0058103B">
        <w:rPr>
          <w:rFonts w:ascii="Arial" w:hAnsi="Arial" w:cs="Arial"/>
          <w:color w:val="000000" w:themeColor="text1"/>
          <w:sz w:val="24"/>
          <w:szCs w:val="24"/>
        </w:rPr>
        <w:t xml:space="preserve"> Thursday 8 May</w:t>
      </w:r>
      <w:r w:rsidR="00601E30">
        <w:rPr>
          <w:rFonts w:ascii="Arial" w:hAnsi="Arial" w:cs="Arial"/>
          <w:color w:val="000000" w:themeColor="text1"/>
          <w:sz w:val="24"/>
          <w:szCs w:val="24"/>
        </w:rPr>
        <w:t xml:space="preserve"> 2025, 14:00-16:00.</w:t>
      </w:r>
    </w:p>
    <w:p w:rsidR="00B73D39" w:rsidRDefault="00B73D39" w:rsidP="00157F49">
      <w:pPr>
        <w:spacing w:after="0" w:line="240" w:lineRule="auto"/>
        <w:rPr>
          <w:rFonts w:ascii="Arial" w:hAnsi="Arial" w:cs="Arial"/>
          <w:sz w:val="24"/>
          <w:szCs w:val="24"/>
        </w:rPr>
      </w:pPr>
    </w:p>
    <w:p w:rsidR="00D202EC" w:rsidRPr="0020666D" w:rsidRDefault="00D202EC" w:rsidP="00E2086B">
      <w:pPr>
        <w:spacing w:after="0" w:line="240" w:lineRule="auto"/>
        <w:rPr>
          <w:color w:val="FF0000"/>
        </w:rPr>
      </w:pPr>
    </w:p>
    <w:sectPr w:rsidR="00D202EC" w:rsidRPr="0020666D" w:rsidSect="00D26A85">
      <w:headerReference w:type="default" r:id="rId9"/>
      <w:footerReference w:type="default" r:id="rId10"/>
      <w:pgSz w:w="11906" w:h="16838"/>
      <w:pgMar w:top="1440" w:right="79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10" w:rsidRDefault="001A5410" w:rsidP="002C2170">
      <w:pPr>
        <w:spacing w:after="0" w:line="240" w:lineRule="auto"/>
      </w:pPr>
      <w:r>
        <w:separator/>
      </w:r>
    </w:p>
  </w:endnote>
  <w:endnote w:type="continuationSeparator" w:id="0">
    <w:p w:rsidR="001A5410" w:rsidRDefault="001A5410" w:rsidP="002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A3" w:rsidRDefault="00951AA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B90C34">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90C34">
      <w:rPr>
        <w:b/>
        <w:bCs/>
        <w:noProof/>
      </w:rPr>
      <w:t>10</w:t>
    </w:r>
    <w:r>
      <w:rPr>
        <w:b/>
        <w:bCs/>
      </w:rPr>
      <w:fldChar w:fldCharType="end"/>
    </w:r>
  </w:p>
  <w:p w:rsidR="00951AA3" w:rsidRDefault="0095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10" w:rsidRDefault="001A5410" w:rsidP="002C2170">
      <w:pPr>
        <w:spacing w:after="0" w:line="240" w:lineRule="auto"/>
      </w:pPr>
      <w:r>
        <w:separator/>
      </w:r>
    </w:p>
  </w:footnote>
  <w:footnote w:type="continuationSeparator" w:id="0">
    <w:p w:rsidR="001A5410" w:rsidRDefault="001A5410" w:rsidP="002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A3" w:rsidRPr="00F22821" w:rsidRDefault="00B90C34" w:rsidP="00532BCE">
    <w:pPr>
      <w:pStyle w:val="Header"/>
      <w:tabs>
        <w:tab w:val="clear" w:pos="4513"/>
        <w:tab w:val="clear" w:pos="9026"/>
      </w:tabs>
      <w:jc w:val="right"/>
      <w:rPr>
        <w:rFonts w:ascii="Arial" w:hAnsi="Arial" w:cs="Arial"/>
        <w:b/>
        <w:color w:val="0070C0"/>
        <w:sz w:val="20"/>
        <w:szCs w:val="20"/>
      </w:rPr>
    </w:pPr>
    <w:r>
      <w:rPr>
        <w:rFonts w:ascii="Arial" w:hAnsi="Arial" w:cs="Arial"/>
        <w:b/>
        <w:color w:val="0070C0"/>
        <w:sz w:val="20"/>
        <w:szCs w:val="20"/>
      </w:rPr>
      <w:t>Item 5.1.1</w:t>
    </w:r>
    <w:r w:rsidR="00951AA3" w:rsidRPr="00F22821">
      <w:rPr>
        <w:rFonts w:ascii="Arial" w:hAnsi="Arial" w:cs="Arial"/>
        <w:b/>
        <w:color w:val="0070C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5D3"/>
    <w:multiLevelType w:val="hybridMultilevel"/>
    <w:tmpl w:val="2B1E7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8156A"/>
    <w:multiLevelType w:val="hybridMultilevel"/>
    <w:tmpl w:val="622CB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913C2E"/>
    <w:multiLevelType w:val="hybridMultilevel"/>
    <w:tmpl w:val="EC28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73781"/>
    <w:multiLevelType w:val="multilevel"/>
    <w:tmpl w:val="0EE4B09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3A1E05"/>
    <w:multiLevelType w:val="multilevel"/>
    <w:tmpl w:val="4DD43724"/>
    <w:lvl w:ilvl="0">
      <w:start w:val="4"/>
      <w:numFmt w:val="decimal"/>
      <w:lvlText w:val="%1."/>
      <w:lvlJc w:val="left"/>
      <w:pPr>
        <w:ind w:left="720"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55BA0"/>
    <w:multiLevelType w:val="hybridMultilevel"/>
    <w:tmpl w:val="950C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361336"/>
    <w:multiLevelType w:val="multilevel"/>
    <w:tmpl w:val="44E2E2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26175"/>
    <w:multiLevelType w:val="hybridMultilevel"/>
    <w:tmpl w:val="11D6C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49155D"/>
    <w:multiLevelType w:val="hybridMultilevel"/>
    <w:tmpl w:val="8F506B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F8114C7"/>
    <w:multiLevelType w:val="hybridMultilevel"/>
    <w:tmpl w:val="95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E252C"/>
    <w:multiLevelType w:val="hybridMultilevel"/>
    <w:tmpl w:val="9B84A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8B43F3"/>
    <w:multiLevelType w:val="hybridMultilevel"/>
    <w:tmpl w:val="A0F2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61963"/>
    <w:multiLevelType w:val="hybridMultilevel"/>
    <w:tmpl w:val="405A2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8B3B8B"/>
    <w:multiLevelType w:val="hybridMultilevel"/>
    <w:tmpl w:val="0028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21"/>
  </w:num>
  <w:num w:numId="2">
    <w:abstractNumId w:val="11"/>
  </w:num>
  <w:num w:numId="3">
    <w:abstractNumId w:val="1"/>
  </w:num>
  <w:num w:numId="4">
    <w:abstractNumId w:val="27"/>
  </w:num>
  <w:num w:numId="5">
    <w:abstractNumId w:val="16"/>
  </w:num>
  <w:num w:numId="6">
    <w:abstractNumId w:val="4"/>
  </w:num>
  <w:num w:numId="7">
    <w:abstractNumId w:val="2"/>
  </w:num>
  <w:num w:numId="8">
    <w:abstractNumId w:val="20"/>
  </w:num>
  <w:num w:numId="9">
    <w:abstractNumId w:val="22"/>
  </w:num>
  <w:num w:numId="10">
    <w:abstractNumId w:val="5"/>
  </w:num>
  <w:num w:numId="11">
    <w:abstractNumId w:val="17"/>
  </w:num>
  <w:num w:numId="12">
    <w:abstractNumId w:val="3"/>
  </w:num>
  <w:num w:numId="13">
    <w:abstractNumId w:val="12"/>
  </w:num>
  <w:num w:numId="14">
    <w:abstractNumId w:val="10"/>
  </w:num>
  <w:num w:numId="15">
    <w:abstractNumId w:val="29"/>
  </w:num>
  <w:num w:numId="16">
    <w:abstractNumId w:val="28"/>
  </w:num>
  <w:num w:numId="17">
    <w:abstractNumId w:val="9"/>
  </w:num>
  <w:num w:numId="18">
    <w:abstractNumId w:val="7"/>
  </w:num>
  <w:num w:numId="19">
    <w:abstractNumId w:val="19"/>
  </w:num>
  <w:num w:numId="20">
    <w:abstractNumId w:val="14"/>
  </w:num>
  <w:num w:numId="21">
    <w:abstractNumId w:val="24"/>
  </w:num>
  <w:num w:numId="22">
    <w:abstractNumId w:val="26"/>
  </w:num>
  <w:num w:numId="23">
    <w:abstractNumId w:val="18"/>
  </w:num>
  <w:num w:numId="24">
    <w:abstractNumId w:val="0"/>
  </w:num>
  <w:num w:numId="25">
    <w:abstractNumId w:val="15"/>
  </w:num>
  <w:num w:numId="26">
    <w:abstractNumId w:val="8"/>
  </w:num>
  <w:num w:numId="27">
    <w:abstractNumId w:val="6"/>
  </w:num>
  <w:num w:numId="28">
    <w:abstractNumId w:val="25"/>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E"/>
    <w:rsid w:val="000013B2"/>
    <w:rsid w:val="00003C42"/>
    <w:rsid w:val="0001426E"/>
    <w:rsid w:val="000256CA"/>
    <w:rsid w:val="00026F3C"/>
    <w:rsid w:val="0002709B"/>
    <w:rsid w:val="000332C9"/>
    <w:rsid w:val="0003439A"/>
    <w:rsid w:val="000368FD"/>
    <w:rsid w:val="0004737A"/>
    <w:rsid w:val="00047F1B"/>
    <w:rsid w:val="00051626"/>
    <w:rsid w:val="000516D0"/>
    <w:rsid w:val="000565D5"/>
    <w:rsid w:val="0006071B"/>
    <w:rsid w:val="0007207D"/>
    <w:rsid w:val="000763F1"/>
    <w:rsid w:val="000845E6"/>
    <w:rsid w:val="000927DF"/>
    <w:rsid w:val="00094B69"/>
    <w:rsid w:val="000955D8"/>
    <w:rsid w:val="0009686A"/>
    <w:rsid w:val="00097BC5"/>
    <w:rsid w:val="000A0F7C"/>
    <w:rsid w:val="000A69F2"/>
    <w:rsid w:val="000B79E5"/>
    <w:rsid w:val="000C6D93"/>
    <w:rsid w:val="000D5C76"/>
    <w:rsid w:val="000E10DD"/>
    <w:rsid w:val="000E1AA1"/>
    <w:rsid w:val="000F2217"/>
    <w:rsid w:val="000F2834"/>
    <w:rsid w:val="00110686"/>
    <w:rsid w:val="00111DAF"/>
    <w:rsid w:val="001151BD"/>
    <w:rsid w:val="001170F5"/>
    <w:rsid w:val="0012025C"/>
    <w:rsid w:val="001253A3"/>
    <w:rsid w:val="001513B4"/>
    <w:rsid w:val="00157F49"/>
    <w:rsid w:val="00160F95"/>
    <w:rsid w:val="00174C35"/>
    <w:rsid w:val="001801F8"/>
    <w:rsid w:val="001A0C17"/>
    <w:rsid w:val="001A5410"/>
    <w:rsid w:val="001A7848"/>
    <w:rsid w:val="001B7514"/>
    <w:rsid w:val="001C0AD0"/>
    <w:rsid w:val="001C3234"/>
    <w:rsid w:val="001C701E"/>
    <w:rsid w:val="001D576D"/>
    <w:rsid w:val="001D6E4D"/>
    <w:rsid w:val="001D7831"/>
    <w:rsid w:val="001E3A5B"/>
    <w:rsid w:val="001E431C"/>
    <w:rsid w:val="001F046F"/>
    <w:rsid w:val="001F0BDB"/>
    <w:rsid w:val="001F1747"/>
    <w:rsid w:val="001F57A1"/>
    <w:rsid w:val="0020666D"/>
    <w:rsid w:val="00210CC1"/>
    <w:rsid w:val="00210FF2"/>
    <w:rsid w:val="00212271"/>
    <w:rsid w:val="00237EB3"/>
    <w:rsid w:val="0024092E"/>
    <w:rsid w:val="002512A5"/>
    <w:rsid w:val="0025514F"/>
    <w:rsid w:val="00262F3B"/>
    <w:rsid w:val="002754CC"/>
    <w:rsid w:val="00281775"/>
    <w:rsid w:val="00293795"/>
    <w:rsid w:val="002A1957"/>
    <w:rsid w:val="002A435B"/>
    <w:rsid w:val="002A74AE"/>
    <w:rsid w:val="002B1C39"/>
    <w:rsid w:val="002C0516"/>
    <w:rsid w:val="002C1520"/>
    <w:rsid w:val="002C2170"/>
    <w:rsid w:val="002D6191"/>
    <w:rsid w:val="002E62A6"/>
    <w:rsid w:val="002F424E"/>
    <w:rsid w:val="002F76FA"/>
    <w:rsid w:val="003007A0"/>
    <w:rsid w:val="003062E8"/>
    <w:rsid w:val="0031777D"/>
    <w:rsid w:val="00321FDE"/>
    <w:rsid w:val="00322FE0"/>
    <w:rsid w:val="00330C34"/>
    <w:rsid w:val="00332570"/>
    <w:rsid w:val="003432FF"/>
    <w:rsid w:val="0035247F"/>
    <w:rsid w:val="0036739C"/>
    <w:rsid w:val="00367A47"/>
    <w:rsid w:val="00370E1B"/>
    <w:rsid w:val="003811C8"/>
    <w:rsid w:val="0038316B"/>
    <w:rsid w:val="003832F2"/>
    <w:rsid w:val="00383FF0"/>
    <w:rsid w:val="00396F44"/>
    <w:rsid w:val="003A15BC"/>
    <w:rsid w:val="003B210D"/>
    <w:rsid w:val="003B2D00"/>
    <w:rsid w:val="003B40C3"/>
    <w:rsid w:val="003B41CF"/>
    <w:rsid w:val="003D483B"/>
    <w:rsid w:val="003D7739"/>
    <w:rsid w:val="003E2E66"/>
    <w:rsid w:val="003E52AD"/>
    <w:rsid w:val="003E56D5"/>
    <w:rsid w:val="003F2632"/>
    <w:rsid w:val="00405E27"/>
    <w:rsid w:val="00417091"/>
    <w:rsid w:val="004219E4"/>
    <w:rsid w:val="00424987"/>
    <w:rsid w:val="00424F30"/>
    <w:rsid w:val="00443A6A"/>
    <w:rsid w:val="004472E5"/>
    <w:rsid w:val="00466F35"/>
    <w:rsid w:val="0046719D"/>
    <w:rsid w:val="00472424"/>
    <w:rsid w:val="00472E4F"/>
    <w:rsid w:val="0047364F"/>
    <w:rsid w:val="004752CD"/>
    <w:rsid w:val="00476B2E"/>
    <w:rsid w:val="00483E0B"/>
    <w:rsid w:val="0048696E"/>
    <w:rsid w:val="004A443C"/>
    <w:rsid w:val="004B46C1"/>
    <w:rsid w:val="004C5682"/>
    <w:rsid w:val="004C5911"/>
    <w:rsid w:val="004D26BA"/>
    <w:rsid w:val="004E6555"/>
    <w:rsid w:val="004E7A5C"/>
    <w:rsid w:val="004F4893"/>
    <w:rsid w:val="004F5832"/>
    <w:rsid w:val="005042A4"/>
    <w:rsid w:val="00504FEA"/>
    <w:rsid w:val="00505126"/>
    <w:rsid w:val="00512519"/>
    <w:rsid w:val="005200CC"/>
    <w:rsid w:val="00520AA1"/>
    <w:rsid w:val="00520F40"/>
    <w:rsid w:val="00525263"/>
    <w:rsid w:val="00532BCE"/>
    <w:rsid w:val="00550108"/>
    <w:rsid w:val="00554A63"/>
    <w:rsid w:val="005607D2"/>
    <w:rsid w:val="005713B5"/>
    <w:rsid w:val="0058103B"/>
    <w:rsid w:val="0058223E"/>
    <w:rsid w:val="00584061"/>
    <w:rsid w:val="00584521"/>
    <w:rsid w:val="00585D82"/>
    <w:rsid w:val="005861C0"/>
    <w:rsid w:val="00587470"/>
    <w:rsid w:val="005A4FBD"/>
    <w:rsid w:val="005D324B"/>
    <w:rsid w:val="005E1A27"/>
    <w:rsid w:val="005E6B6D"/>
    <w:rsid w:val="005F0516"/>
    <w:rsid w:val="005F4089"/>
    <w:rsid w:val="005F5092"/>
    <w:rsid w:val="005F6306"/>
    <w:rsid w:val="005F681D"/>
    <w:rsid w:val="00601E30"/>
    <w:rsid w:val="006028EE"/>
    <w:rsid w:val="0060641E"/>
    <w:rsid w:val="00626997"/>
    <w:rsid w:val="006269C4"/>
    <w:rsid w:val="00631B03"/>
    <w:rsid w:val="00632222"/>
    <w:rsid w:val="00633069"/>
    <w:rsid w:val="00634D42"/>
    <w:rsid w:val="0063723F"/>
    <w:rsid w:val="00640634"/>
    <w:rsid w:val="00662C79"/>
    <w:rsid w:val="00674BD8"/>
    <w:rsid w:val="006838C5"/>
    <w:rsid w:val="0068760F"/>
    <w:rsid w:val="00692F13"/>
    <w:rsid w:val="00695C04"/>
    <w:rsid w:val="006A7B28"/>
    <w:rsid w:val="006B73EE"/>
    <w:rsid w:val="006C71D9"/>
    <w:rsid w:val="006D0E96"/>
    <w:rsid w:val="006D43E9"/>
    <w:rsid w:val="006E7BFC"/>
    <w:rsid w:val="006F091B"/>
    <w:rsid w:val="006F2C72"/>
    <w:rsid w:val="006F3D04"/>
    <w:rsid w:val="006F6784"/>
    <w:rsid w:val="006F752A"/>
    <w:rsid w:val="0070003A"/>
    <w:rsid w:val="00700B90"/>
    <w:rsid w:val="00707BB2"/>
    <w:rsid w:val="00710971"/>
    <w:rsid w:val="00711ACD"/>
    <w:rsid w:val="0071576E"/>
    <w:rsid w:val="0071650B"/>
    <w:rsid w:val="007168C9"/>
    <w:rsid w:val="007239E1"/>
    <w:rsid w:val="00724FC2"/>
    <w:rsid w:val="00726E9B"/>
    <w:rsid w:val="00740D0D"/>
    <w:rsid w:val="007438EB"/>
    <w:rsid w:val="00764204"/>
    <w:rsid w:val="00770A29"/>
    <w:rsid w:val="007742B8"/>
    <w:rsid w:val="00774B1D"/>
    <w:rsid w:val="007834D4"/>
    <w:rsid w:val="0079139E"/>
    <w:rsid w:val="007919D7"/>
    <w:rsid w:val="00793FA0"/>
    <w:rsid w:val="0079417E"/>
    <w:rsid w:val="007A26AA"/>
    <w:rsid w:val="007B752E"/>
    <w:rsid w:val="007C1AA1"/>
    <w:rsid w:val="007C3771"/>
    <w:rsid w:val="007D7C44"/>
    <w:rsid w:val="007F0828"/>
    <w:rsid w:val="007F0DF3"/>
    <w:rsid w:val="007F417E"/>
    <w:rsid w:val="007F4F2E"/>
    <w:rsid w:val="008034E6"/>
    <w:rsid w:val="00810A70"/>
    <w:rsid w:val="00816C2D"/>
    <w:rsid w:val="00833E5A"/>
    <w:rsid w:val="00835F4B"/>
    <w:rsid w:val="008461F7"/>
    <w:rsid w:val="0084736C"/>
    <w:rsid w:val="008519E0"/>
    <w:rsid w:val="00853517"/>
    <w:rsid w:val="008547A3"/>
    <w:rsid w:val="00862D96"/>
    <w:rsid w:val="008676D9"/>
    <w:rsid w:val="0087620F"/>
    <w:rsid w:val="00881142"/>
    <w:rsid w:val="00884B73"/>
    <w:rsid w:val="00884FB3"/>
    <w:rsid w:val="008928B9"/>
    <w:rsid w:val="00892B13"/>
    <w:rsid w:val="008A202E"/>
    <w:rsid w:val="008A5EFB"/>
    <w:rsid w:val="008A6E71"/>
    <w:rsid w:val="008C5EFA"/>
    <w:rsid w:val="008C78C3"/>
    <w:rsid w:val="008E260A"/>
    <w:rsid w:val="008E4353"/>
    <w:rsid w:val="008F0197"/>
    <w:rsid w:val="008F604E"/>
    <w:rsid w:val="00903442"/>
    <w:rsid w:val="0090539E"/>
    <w:rsid w:val="00912A5A"/>
    <w:rsid w:val="00914070"/>
    <w:rsid w:val="00916867"/>
    <w:rsid w:val="00926663"/>
    <w:rsid w:val="0095100A"/>
    <w:rsid w:val="00951AA3"/>
    <w:rsid w:val="00951E59"/>
    <w:rsid w:val="0095272B"/>
    <w:rsid w:val="009545B4"/>
    <w:rsid w:val="00965916"/>
    <w:rsid w:val="009723F3"/>
    <w:rsid w:val="0097327D"/>
    <w:rsid w:val="009764FA"/>
    <w:rsid w:val="00977887"/>
    <w:rsid w:val="009779CE"/>
    <w:rsid w:val="0098247E"/>
    <w:rsid w:val="00983016"/>
    <w:rsid w:val="00984E23"/>
    <w:rsid w:val="009904B7"/>
    <w:rsid w:val="0099448A"/>
    <w:rsid w:val="009A6E3B"/>
    <w:rsid w:val="009B0531"/>
    <w:rsid w:val="009B12FD"/>
    <w:rsid w:val="009C23AA"/>
    <w:rsid w:val="009D4CCD"/>
    <w:rsid w:val="009D4CFA"/>
    <w:rsid w:val="009D76AD"/>
    <w:rsid w:val="009E31AE"/>
    <w:rsid w:val="009E782D"/>
    <w:rsid w:val="009F40EA"/>
    <w:rsid w:val="009F6003"/>
    <w:rsid w:val="00A200ED"/>
    <w:rsid w:val="00A34190"/>
    <w:rsid w:val="00A34E3B"/>
    <w:rsid w:val="00A35CA7"/>
    <w:rsid w:val="00A35E10"/>
    <w:rsid w:val="00A41577"/>
    <w:rsid w:val="00A41C4B"/>
    <w:rsid w:val="00A44AAE"/>
    <w:rsid w:val="00A4665E"/>
    <w:rsid w:val="00A4782B"/>
    <w:rsid w:val="00A51551"/>
    <w:rsid w:val="00A639B4"/>
    <w:rsid w:val="00A72286"/>
    <w:rsid w:val="00A74DF8"/>
    <w:rsid w:val="00A75A43"/>
    <w:rsid w:val="00A76C6E"/>
    <w:rsid w:val="00A77A38"/>
    <w:rsid w:val="00A85405"/>
    <w:rsid w:val="00AA020B"/>
    <w:rsid w:val="00AA30BB"/>
    <w:rsid w:val="00AB1196"/>
    <w:rsid w:val="00AB48BD"/>
    <w:rsid w:val="00AB7B06"/>
    <w:rsid w:val="00AC2CD2"/>
    <w:rsid w:val="00AC31C8"/>
    <w:rsid w:val="00AD1BD8"/>
    <w:rsid w:val="00AD47B2"/>
    <w:rsid w:val="00AE1F86"/>
    <w:rsid w:val="00AE688E"/>
    <w:rsid w:val="00AF1B86"/>
    <w:rsid w:val="00B1588F"/>
    <w:rsid w:val="00B24668"/>
    <w:rsid w:val="00B347CD"/>
    <w:rsid w:val="00B361A7"/>
    <w:rsid w:val="00B424BB"/>
    <w:rsid w:val="00B434C1"/>
    <w:rsid w:val="00B46E5E"/>
    <w:rsid w:val="00B643F1"/>
    <w:rsid w:val="00B71CA3"/>
    <w:rsid w:val="00B72899"/>
    <w:rsid w:val="00B73D39"/>
    <w:rsid w:val="00B83AE6"/>
    <w:rsid w:val="00B90C34"/>
    <w:rsid w:val="00B96C03"/>
    <w:rsid w:val="00BA6881"/>
    <w:rsid w:val="00BA7457"/>
    <w:rsid w:val="00BB271A"/>
    <w:rsid w:val="00BD5A32"/>
    <w:rsid w:val="00BD7D3E"/>
    <w:rsid w:val="00BF4448"/>
    <w:rsid w:val="00BF6706"/>
    <w:rsid w:val="00C06792"/>
    <w:rsid w:val="00C15427"/>
    <w:rsid w:val="00C20054"/>
    <w:rsid w:val="00C207B2"/>
    <w:rsid w:val="00C31CAB"/>
    <w:rsid w:val="00C5099E"/>
    <w:rsid w:val="00C5546D"/>
    <w:rsid w:val="00C56EC9"/>
    <w:rsid w:val="00C60C35"/>
    <w:rsid w:val="00C63EF7"/>
    <w:rsid w:val="00C66B91"/>
    <w:rsid w:val="00C90899"/>
    <w:rsid w:val="00C952DD"/>
    <w:rsid w:val="00C979CF"/>
    <w:rsid w:val="00CA2D1B"/>
    <w:rsid w:val="00CA46A1"/>
    <w:rsid w:val="00CA6ECF"/>
    <w:rsid w:val="00CB2DB9"/>
    <w:rsid w:val="00CB57C6"/>
    <w:rsid w:val="00CC06D5"/>
    <w:rsid w:val="00CC2B80"/>
    <w:rsid w:val="00CC2CA7"/>
    <w:rsid w:val="00CC4494"/>
    <w:rsid w:val="00CD0A44"/>
    <w:rsid w:val="00CD373D"/>
    <w:rsid w:val="00CD393E"/>
    <w:rsid w:val="00CD53E1"/>
    <w:rsid w:val="00CE62BF"/>
    <w:rsid w:val="00CE6B49"/>
    <w:rsid w:val="00CF37CF"/>
    <w:rsid w:val="00CF7F40"/>
    <w:rsid w:val="00D00B9B"/>
    <w:rsid w:val="00D202EC"/>
    <w:rsid w:val="00D26A85"/>
    <w:rsid w:val="00D36495"/>
    <w:rsid w:val="00D445E8"/>
    <w:rsid w:val="00D533FA"/>
    <w:rsid w:val="00D53868"/>
    <w:rsid w:val="00D55BAE"/>
    <w:rsid w:val="00D653C1"/>
    <w:rsid w:val="00D675D2"/>
    <w:rsid w:val="00D73DBC"/>
    <w:rsid w:val="00D7757F"/>
    <w:rsid w:val="00D87E3B"/>
    <w:rsid w:val="00D9105C"/>
    <w:rsid w:val="00DA1D88"/>
    <w:rsid w:val="00DA3484"/>
    <w:rsid w:val="00DA45C3"/>
    <w:rsid w:val="00DA7C95"/>
    <w:rsid w:val="00DB2DB1"/>
    <w:rsid w:val="00DB798A"/>
    <w:rsid w:val="00DC4419"/>
    <w:rsid w:val="00DC72A9"/>
    <w:rsid w:val="00DD1A6A"/>
    <w:rsid w:val="00DE120B"/>
    <w:rsid w:val="00DE3AFA"/>
    <w:rsid w:val="00DF179D"/>
    <w:rsid w:val="00DF1B2D"/>
    <w:rsid w:val="00DF2928"/>
    <w:rsid w:val="00DF393D"/>
    <w:rsid w:val="00DF4F3E"/>
    <w:rsid w:val="00E01878"/>
    <w:rsid w:val="00E019F6"/>
    <w:rsid w:val="00E15753"/>
    <w:rsid w:val="00E2086B"/>
    <w:rsid w:val="00E20A3D"/>
    <w:rsid w:val="00E232F0"/>
    <w:rsid w:val="00E331ED"/>
    <w:rsid w:val="00E37E6E"/>
    <w:rsid w:val="00E411D0"/>
    <w:rsid w:val="00E536C3"/>
    <w:rsid w:val="00E53BFA"/>
    <w:rsid w:val="00E57B20"/>
    <w:rsid w:val="00E64D71"/>
    <w:rsid w:val="00E66C5F"/>
    <w:rsid w:val="00E729A7"/>
    <w:rsid w:val="00E734A9"/>
    <w:rsid w:val="00E908F4"/>
    <w:rsid w:val="00E92219"/>
    <w:rsid w:val="00EA0AFB"/>
    <w:rsid w:val="00EA1CD8"/>
    <w:rsid w:val="00EA5F1B"/>
    <w:rsid w:val="00EB2063"/>
    <w:rsid w:val="00EC7AEA"/>
    <w:rsid w:val="00ED4BBA"/>
    <w:rsid w:val="00EE5106"/>
    <w:rsid w:val="00EF1057"/>
    <w:rsid w:val="00EF1AEC"/>
    <w:rsid w:val="00EF3CDC"/>
    <w:rsid w:val="00EF44C5"/>
    <w:rsid w:val="00EF6A9F"/>
    <w:rsid w:val="00F03FB2"/>
    <w:rsid w:val="00F110F7"/>
    <w:rsid w:val="00F12BA3"/>
    <w:rsid w:val="00F16456"/>
    <w:rsid w:val="00F22821"/>
    <w:rsid w:val="00F25F9B"/>
    <w:rsid w:val="00F41FF0"/>
    <w:rsid w:val="00F4223B"/>
    <w:rsid w:val="00F43B82"/>
    <w:rsid w:val="00F444D0"/>
    <w:rsid w:val="00F45E67"/>
    <w:rsid w:val="00F52AA2"/>
    <w:rsid w:val="00F54161"/>
    <w:rsid w:val="00F5429A"/>
    <w:rsid w:val="00F56C6E"/>
    <w:rsid w:val="00F60EBB"/>
    <w:rsid w:val="00F612F5"/>
    <w:rsid w:val="00F65D7A"/>
    <w:rsid w:val="00F6717C"/>
    <w:rsid w:val="00F709DF"/>
    <w:rsid w:val="00F74D94"/>
    <w:rsid w:val="00F80D05"/>
    <w:rsid w:val="00F829E3"/>
    <w:rsid w:val="00FB1F97"/>
    <w:rsid w:val="00FD7B2A"/>
    <w:rsid w:val="00FE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28176"/>
  <w15:chartTrackingRefBased/>
  <w15:docId w15:val="{98FCD257-D6FD-4B07-A7B9-8EB363BA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C5"/>
  </w:style>
  <w:style w:type="paragraph" w:styleId="Heading1">
    <w:name w:val="heading 1"/>
    <w:basedOn w:val="Normal"/>
    <w:link w:val="Heading1Char"/>
    <w:uiPriority w:val="9"/>
    <w:qFormat/>
    <w:rsid w:val="00240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4092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2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2409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92E"/>
  </w:style>
  <w:style w:type="paragraph" w:styleId="Header">
    <w:name w:val="header"/>
    <w:basedOn w:val="Normal"/>
    <w:link w:val="HeaderChar"/>
    <w:uiPriority w:val="99"/>
    <w:unhideWhenUsed/>
    <w:rsid w:val="0024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2E"/>
  </w:style>
  <w:style w:type="paragraph" w:styleId="Footer">
    <w:name w:val="footer"/>
    <w:basedOn w:val="Normal"/>
    <w:link w:val="FooterChar"/>
    <w:unhideWhenUsed/>
    <w:rsid w:val="0024092E"/>
    <w:pPr>
      <w:tabs>
        <w:tab w:val="center" w:pos="4513"/>
        <w:tab w:val="right" w:pos="9026"/>
      </w:tabs>
      <w:spacing w:after="0" w:line="240" w:lineRule="auto"/>
    </w:pPr>
  </w:style>
  <w:style w:type="character" w:customStyle="1" w:styleId="FooterChar">
    <w:name w:val="Footer Char"/>
    <w:basedOn w:val="DefaultParagraphFont"/>
    <w:link w:val="Footer"/>
    <w:rsid w:val="002409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4092E"/>
    <w:pPr>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4092E"/>
    <w:rPr>
      <w:rFonts w:ascii="Arial" w:hAnsi="Arial" w:cs="Arial"/>
      <w:sz w:val="24"/>
      <w:szCs w:val="24"/>
    </w:rPr>
  </w:style>
  <w:style w:type="paragraph" w:styleId="NormalWeb">
    <w:name w:val="Normal (Web)"/>
    <w:basedOn w:val="Normal"/>
    <w:uiPriority w:val="99"/>
    <w:unhideWhenUsed/>
    <w:rsid w:val="0024092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092E"/>
    <w:rPr>
      <w:sz w:val="16"/>
      <w:szCs w:val="16"/>
    </w:rPr>
  </w:style>
  <w:style w:type="paragraph" w:styleId="CommentText">
    <w:name w:val="annotation text"/>
    <w:basedOn w:val="Normal"/>
    <w:link w:val="CommentTextChar"/>
    <w:uiPriority w:val="99"/>
    <w:semiHidden/>
    <w:unhideWhenUsed/>
    <w:rsid w:val="0024092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092E"/>
    <w:rPr>
      <w:sz w:val="20"/>
      <w:szCs w:val="20"/>
    </w:rPr>
  </w:style>
  <w:style w:type="paragraph" w:styleId="CommentSubject">
    <w:name w:val="annotation subject"/>
    <w:basedOn w:val="CommentText"/>
    <w:next w:val="CommentText"/>
    <w:link w:val="CommentSubjectChar"/>
    <w:uiPriority w:val="99"/>
    <w:semiHidden/>
    <w:unhideWhenUsed/>
    <w:rsid w:val="0024092E"/>
    <w:rPr>
      <w:b/>
      <w:bCs/>
    </w:rPr>
  </w:style>
  <w:style w:type="character" w:customStyle="1" w:styleId="CommentSubjectChar">
    <w:name w:val="Comment Subject Char"/>
    <w:basedOn w:val="CommentTextChar"/>
    <w:link w:val="CommentSubject"/>
    <w:uiPriority w:val="99"/>
    <w:semiHidden/>
    <w:rsid w:val="0024092E"/>
    <w:rPr>
      <w:b/>
      <w:bCs/>
      <w:sz w:val="20"/>
      <w:szCs w:val="20"/>
    </w:rPr>
  </w:style>
  <w:style w:type="paragraph" w:styleId="BalloonText">
    <w:name w:val="Balloon Text"/>
    <w:basedOn w:val="Normal"/>
    <w:link w:val="BalloonTextChar"/>
    <w:uiPriority w:val="99"/>
    <w:semiHidden/>
    <w:unhideWhenUsed/>
    <w:rsid w:val="0024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2E"/>
    <w:rPr>
      <w:rFonts w:ascii="Segoe UI" w:hAnsi="Segoe UI" w:cs="Segoe UI"/>
      <w:sz w:val="18"/>
      <w:szCs w:val="18"/>
    </w:rPr>
  </w:style>
  <w:style w:type="paragraph" w:styleId="Title">
    <w:name w:val="Title"/>
    <w:basedOn w:val="Normal"/>
    <w:link w:val="TitleChar"/>
    <w:qFormat/>
    <w:rsid w:val="0024092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24092E"/>
    <w:rPr>
      <w:rFonts w:ascii="Times New Roman" w:eastAsia="Times New Roman" w:hAnsi="Times New Roman" w:cs="Times New Roman"/>
      <w:b/>
      <w:szCs w:val="20"/>
    </w:rPr>
  </w:style>
  <w:style w:type="character" w:styleId="Emphasis">
    <w:name w:val="Emphasis"/>
    <w:basedOn w:val="DefaultParagraphFont"/>
    <w:uiPriority w:val="20"/>
    <w:qFormat/>
    <w:rsid w:val="0024092E"/>
    <w:rPr>
      <w:i/>
      <w:iCs/>
    </w:rPr>
  </w:style>
  <w:style w:type="table" w:styleId="TableGrid">
    <w:name w:val="Table Grid"/>
    <w:basedOn w:val="TableNormal"/>
    <w:uiPriority w:val="59"/>
    <w:rsid w:val="002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92E"/>
    <w:pPr>
      <w:spacing w:after="0" w:line="240" w:lineRule="auto"/>
    </w:pPr>
  </w:style>
  <w:style w:type="character" w:customStyle="1" w:styleId="ui-provider">
    <w:name w:val="ui-provider"/>
    <w:basedOn w:val="DefaultParagraphFont"/>
    <w:rsid w:val="0024092E"/>
  </w:style>
  <w:style w:type="paragraph" w:styleId="NoSpacing">
    <w:name w:val="No Spacing"/>
    <w:uiPriority w:val="1"/>
    <w:qFormat/>
    <w:rsid w:val="0024092E"/>
    <w:pPr>
      <w:spacing w:after="0" w:line="240" w:lineRule="auto"/>
    </w:pPr>
  </w:style>
  <w:style w:type="character" w:styleId="Hyperlink">
    <w:name w:val="Hyperlink"/>
    <w:basedOn w:val="DefaultParagraphFont"/>
    <w:uiPriority w:val="99"/>
    <w:semiHidden/>
    <w:unhideWhenUsed/>
    <w:rsid w:val="0024092E"/>
    <w:rPr>
      <w:color w:val="0000FF"/>
      <w:u w:val="single"/>
    </w:rPr>
  </w:style>
  <w:style w:type="character" w:customStyle="1" w:styleId="normaltextrun">
    <w:name w:val="normaltextrun"/>
    <w:basedOn w:val="DefaultParagraphFont"/>
    <w:rsid w:val="0079139E"/>
  </w:style>
  <w:style w:type="character" w:customStyle="1" w:styleId="eop">
    <w:name w:val="eop"/>
    <w:basedOn w:val="DefaultParagraphFont"/>
    <w:rsid w:val="0079139E"/>
  </w:style>
  <w:style w:type="paragraph" w:customStyle="1" w:styleId="paragraph">
    <w:name w:val="paragraph"/>
    <w:basedOn w:val="Normal"/>
    <w:rsid w:val="007913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3168">
      <w:bodyDiv w:val="1"/>
      <w:marLeft w:val="0"/>
      <w:marRight w:val="0"/>
      <w:marTop w:val="0"/>
      <w:marBottom w:val="0"/>
      <w:divBdr>
        <w:top w:val="none" w:sz="0" w:space="0" w:color="auto"/>
        <w:left w:val="none" w:sz="0" w:space="0" w:color="auto"/>
        <w:bottom w:val="none" w:sz="0" w:space="0" w:color="auto"/>
        <w:right w:val="none" w:sz="0" w:space="0" w:color="auto"/>
      </w:divBdr>
    </w:div>
    <w:div w:id="989599936">
      <w:bodyDiv w:val="1"/>
      <w:marLeft w:val="0"/>
      <w:marRight w:val="0"/>
      <w:marTop w:val="0"/>
      <w:marBottom w:val="0"/>
      <w:divBdr>
        <w:top w:val="none" w:sz="0" w:space="0" w:color="auto"/>
        <w:left w:val="none" w:sz="0" w:space="0" w:color="auto"/>
        <w:bottom w:val="none" w:sz="0" w:space="0" w:color="auto"/>
        <w:right w:val="none" w:sz="0" w:space="0" w:color="auto"/>
      </w:divBdr>
    </w:div>
    <w:div w:id="10469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6915-6D6E-48BB-A09C-877863DA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Auld (NHS GOLDEN JUBILEE)</dc:creator>
  <cp:keywords/>
  <dc:description/>
  <cp:lastModifiedBy>Christine Nelson (NHS GOLDEN JUBILEE)</cp:lastModifiedBy>
  <cp:revision>4</cp:revision>
  <cp:lastPrinted>2024-11-04T09:17:00Z</cp:lastPrinted>
  <dcterms:created xsi:type="dcterms:W3CDTF">2025-05-21T13:04:00Z</dcterms:created>
  <dcterms:modified xsi:type="dcterms:W3CDTF">2025-05-21T16:04:00Z</dcterms:modified>
</cp:coreProperties>
</file>