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7885" w:rsidRDefault="004D0845" w:rsidP="006944F2">
      <w:pPr>
        <w:shd w:val="clear" w:color="auto" w:fill="E0E0E0"/>
        <w:spacing w:after="120"/>
        <w:ind w:firstLine="709"/>
        <w:jc w:val="center"/>
        <w:rPr>
          <w:rFonts w:ascii="Arial" w:hAnsi="Arial" w:cs="Arial"/>
          <w:b/>
          <w:sz w:val="32"/>
          <w:szCs w:val="32"/>
        </w:rPr>
      </w:pPr>
      <w:r>
        <w:rPr>
          <w:rFonts w:ascii="Arial" w:hAnsi="Arial" w:cs="Arial"/>
          <w:b/>
          <w:sz w:val="32"/>
          <w:szCs w:val="32"/>
        </w:rPr>
        <w:t>H</w:t>
      </w:r>
      <w:r w:rsidR="00E747C2" w:rsidRPr="00392CFC">
        <w:rPr>
          <w:rFonts w:ascii="Arial" w:hAnsi="Arial" w:cs="Arial"/>
          <w:b/>
          <w:sz w:val="32"/>
          <w:szCs w:val="32"/>
        </w:rPr>
        <w:t>ealthcare Associated</w:t>
      </w:r>
      <w:r w:rsidR="00E747C2">
        <w:rPr>
          <w:rFonts w:ascii="Arial" w:hAnsi="Arial" w:cs="Arial"/>
          <w:b/>
          <w:sz w:val="32"/>
          <w:szCs w:val="32"/>
        </w:rPr>
        <w:t xml:space="preserve"> Infection Report </w:t>
      </w:r>
    </w:p>
    <w:p w:rsidR="00547885" w:rsidRDefault="00E21FF0" w:rsidP="006944F2">
      <w:pPr>
        <w:shd w:val="clear" w:color="auto" w:fill="E0E0E0"/>
        <w:spacing w:after="120"/>
        <w:jc w:val="center"/>
        <w:rPr>
          <w:rFonts w:ascii="Arial" w:hAnsi="Arial" w:cs="Arial"/>
          <w:b/>
          <w:sz w:val="32"/>
          <w:szCs w:val="32"/>
        </w:rPr>
      </w:pPr>
      <w:r>
        <w:rPr>
          <w:rFonts w:ascii="Arial" w:hAnsi="Arial" w:cs="Arial"/>
          <w:b/>
          <w:sz w:val="32"/>
          <w:szCs w:val="32"/>
        </w:rPr>
        <w:t>End of year HAIRT-</w:t>
      </w:r>
      <w:r w:rsidR="00514FF8">
        <w:rPr>
          <w:rFonts w:ascii="Arial" w:hAnsi="Arial" w:cs="Arial"/>
          <w:b/>
          <w:sz w:val="32"/>
          <w:szCs w:val="32"/>
        </w:rPr>
        <w:t xml:space="preserve">March </w:t>
      </w:r>
      <w:r w:rsidR="004115A0">
        <w:rPr>
          <w:rFonts w:ascii="Arial" w:hAnsi="Arial" w:cs="Arial"/>
          <w:b/>
          <w:sz w:val="32"/>
          <w:szCs w:val="32"/>
        </w:rPr>
        <w:t>202</w:t>
      </w:r>
      <w:r w:rsidR="001E3CE3">
        <w:rPr>
          <w:rFonts w:ascii="Arial" w:hAnsi="Arial" w:cs="Arial"/>
          <w:b/>
          <w:sz w:val="32"/>
          <w:szCs w:val="32"/>
        </w:rPr>
        <w:t>5</w:t>
      </w:r>
      <w:r w:rsidR="001E5B81">
        <w:rPr>
          <w:rFonts w:ascii="Arial" w:hAnsi="Arial" w:cs="Arial"/>
          <w:b/>
          <w:sz w:val="32"/>
          <w:szCs w:val="32"/>
        </w:rPr>
        <w:t xml:space="preserve"> </w:t>
      </w:r>
    </w:p>
    <w:p w:rsidR="006944F2" w:rsidRDefault="00155230" w:rsidP="006944F2">
      <w:pPr>
        <w:jc w:val="center"/>
        <w:rPr>
          <w:rFonts w:ascii="Arial" w:hAnsi="Arial" w:cs="Arial"/>
          <w:b/>
        </w:rPr>
      </w:pPr>
      <w:r>
        <w:rPr>
          <w:noProof/>
          <w:lang w:val="en-US" w:eastAsia="en-US"/>
        </w:rPr>
        <w:pict w14:anchorId="3CEE6423">
          <v:shapetype id="_x0000_t202" coordsize="21600,21600" o:spt="202" path="m,l,21600r21600,l21600,xe">
            <v:stroke joinstyle="miter"/>
            <v:path gradientshapeok="t" o:connecttype="rect"/>
          </v:shapetype>
          <v:shape id="_x0000_s1288" type="#_x0000_t202" style="position:absolute;left:0;text-align:left;margin-left:1.95pt;margin-top:19.6pt;width:482.9pt;height:40.95pt;z-index:2517114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" o:allowoverlap="f">
            <v:textbox style="mso-next-textbox:#_x0000_s1288">
              <w:txbxContent>
                <w:p w:rsidR="003B12BF" w:rsidRPr="009B6C09" w:rsidRDefault="003B12BF" w:rsidP="006944F2">
                  <w:pPr>
                    <w:ind w:left="142"/>
                    <w:jc w:val="both"/>
                    <w:rPr>
                      <w:rFonts w:ascii="Arial" w:hAnsi="Arial" w:cs="Arial"/>
                      <w:sz w:val="20"/>
                      <w:szCs w:val="20"/>
                    </w:rPr>
                  </w:pPr>
                  <w:r w:rsidRPr="009B6C09">
                    <w:rPr>
                      <w:rFonts w:ascii="Arial" w:hAnsi="Arial" w:cs="Arial"/>
                      <w:sz w:val="20"/>
                      <w:szCs w:val="20"/>
                    </w:rPr>
                    <w:t>Section 1 of the HAIRT covers Board wide infection prevention and control activity and actions.  For reports on individual departments, please refer to the ‘Healthcare As</w:t>
                  </w:r>
                  <w:r>
                    <w:rPr>
                      <w:rFonts w:ascii="Arial" w:hAnsi="Arial" w:cs="Arial"/>
                      <w:sz w:val="20"/>
                      <w:szCs w:val="20"/>
                    </w:rPr>
                    <w:t>sociated Infection Report Cards’</w:t>
                  </w:r>
                  <w:r w:rsidRPr="009B6C09">
                    <w:rPr>
                      <w:rFonts w:ascii="Arial" w:hAnsi="Arial" w:cs="Arial"/>
                      <w:sz w:val="20"/>
                      <w:szCs w:val="20"/>
                    </w:rPr>
                    <w:t xml:space="preserve"> in Section 2.</w:t>
                  </w:r>
                </w:p>
                <w:p w:rsidR="003B12BF" w:rsidRPr="00232DEA" w:rsidRDefault="003B12BF" w:rsidP="006944F2">
                  <w:pPr>
                    <w:rPr>
                      <w:rFonts w:ascii="Arial" w:hAnsi="Arial" w:cs="Arial"/>
                      <w:sz w:val="22"/>
                      <w:szCs w:val="22"/>
                    </w:rPr>
                  </w:pPr>
                </w:p>
                <w:p w:rsidR="003B12BF" w:rsidRDefault="003B12BF" w:rsidP="006944F2">
                  <w:pPr>
                    <w:rPr>
                      <w:rFonts w:ascii="Arial" w:hAnsi="Arial" w:cs="Arial"/>
                      <w:sz w:val="20"/>
                      <w:szCs w:val="20"/>
                    </w:rPr>
                  </w:pPr>
                </w:p>
                <w:p w:rsidR="003B12BF" w:rsidRDefault="003B12BF" w:rsidP="006944F2">
                  <w:pPr>
                    <w:rPr>
                      <w:rFonts w:ascii="Arial" w:hAnsi="Arial" w:cs="Arial"/>
                      <w:sz w:val="20"/>
                      <w:szCs w:val="20"/>
                    </w:rPr>
                  </w:pPr>
                </w:p>
                <w:p w:rsidR="003B12BF" w:rsidRDefault="003B12BF" w:rsidP="006944F2">
                  <w:pPr>
                    <w:rPr>
                      <w:rFonts w:ascii="Arial" w:hAnsi="Arial" w:cs="Arial"/>
                      <w:sz w:val="20"/>
                      <w:szCs w:val="20"/>
                    </w:rPr>
                  </w:pPr>
                </w:p>
                <w:p w:rsidR="003B12BF" w:rsidRDefault="003B12BF" w:rsidP="006944F2"/>
              </w:txbxContent>
            </v:textbox>
            <w10:wrap type="square"/>
          </v:shape>
        </w:pict>
      </w:r>
      <w:r w:rsidR="006944F2">
        <w:rPr>
          <w:rFonts w:ascii="Arial" w:hAnsi="Arial" w:cs="Arial"/>
          <w:b/>
        </w:rPr>
        <w:tab/>
        <w:t>Section 1</w:t>
      </w:r>
      <w:r w:rsidR="006944F2" w:rsidRPr="00FE5EF6">
        <w:rPr>
          <w:rFonts w:ascii="Arial" w:hAnsi="Arial" w:cs="Arial"/>
          <w:b/>
        </w:rPr>
        <w:t xml:space="preserve"> </w:t>
      </w:r>
      <w:r w:rsidR="006944F2">
        <w:rPr>
          <w:rFonts w:ascii="Arial" w:hAnsi="Arial" w:cs="Arial"/>
          <w:b/>
        </w:rPr>
        <w:t>– Board Wide Issues</w:t>
      </w:r>
    </w:p>
    <w:p w:rsidR="00351BCA" w:rsidRDefault="00155230" w:rsidP="006944F2">
      <w:pPr>
        <w:tabs>
          <w:tab w:val="left" w:pos="3606"/>
        </w:tabs>
        <w:rPr>
          <w:rFonts w:ascii="Arial" w:hAnsi="Arial" w:cs="Arial"/>
          <w:b/>
        </w:rPr>
      </w:pPr>
      <w:r>
        <w:rPr>
          <w:noProof/>
          <w:lang w:val="en-US" w:eastAsia="en-US"/>
        </w:rPr>
        <w:pict w14:anchorId="20846B6F">
          <v:shape id="Text Box 2" o:spid="_x0000_s1026" type="#_x0000_t202" style="position:absolute;margin-left:1.95pt;margin-top:67.65pt;width:487.5pt;height:541.4pt;z-index:251651072;visibility:visible" o:allowoverlap="f" fillcolor="#d8d8d8 [2732]">
            <v:textbox style="mso-next-textbox:#Text Box 2">
              <w:txbxContent>
                <w:p w:rsidR="003B12BF" w:rsidRDefault="003B12BF" w:rsidP="006C75FB">
                  <w:pPr>
                    <w:shd w:val="clear" w:color="auto" w:fill="D9D9D9" w:themeFill="background1" w:themeFillShade="D9"/>
                    <w:tabs>
                      <w:tab w:val="left" w:pos="1418"/>
                    </w:tabs>
                    <w:spacing w:after="120"/>
                    <w:jc w:val="both"/>
                    <w:rPr>
                      <w:rFonts w:ascii="Arial" w:hAnsi="Arial" w:cs="Arial"/>
                      <w:b/>
                      <w:sz w:val="20"/>
                      <w:szCs w:val="20"/>
                      <w:u w:val="single"/>
                    </w:rPr>
                  </w:pPr>
                  <w:r w:rsidRPr="001172DE">
                    <w:rPr>
                      <w:rFonts w:ascii="Arial" w:hAnsi="Arial" w:cs="Arial"/>
                      <w:b/>
                      <w:sz w:val="20"/>
                      <w:szCs w:val="20"/>
                      <w:u w:val="single"/>
                    </w:rPr>
                    <w:t xml:space="preserve">Key Healthcare Associated Infection Headlines </w:t>
                  </w:r>
                </w:p>
                <w:p w:rsidR="003B12BF" w:rsidRDefault="003B12BF" w:rsidP="006C75FB">
                  <w:pPr>
                    <w:shd w:val="clear" w:color="auto" w:fill="D9D9D9" w:themeFill="background1" w:themeFillShade="D9"/>
                    <w:tabs>
                      <w:tab w:val="left" w:pos="1418"/>
                    </w:tabs>
                    <w:spacing w:after="120"/>
                    <w:jc w:val="both"/>
                    <w:rPr>
                      <w:rFonts w:ascii="Arial" w:hAnsi="Arial" w:cs="Arial"/>
                      <w:b/>
                      <w:sz w:val="20"/>
                      <w:szCs w:val="20"/>
                      <w:u w:val="single"/>
                    </w:rPr>
                  </w:pPr>
                </w:p>
                <w:p w:rsidR="003B12BF" w:rsidRPr="0029581F" w:rsidRDefault="003B12BF" w:rsidP="00E57DF6">
                  <w:pPr>
                    <w:pStyle w:val="ListParagraph"/>
                    <w:numPr>
                      <w:ilvl w:val="0"/>
                      <w:numId w:val="13"/>
                    </w:numPr>
                    <w:spacing w:after="100" w:afterAutospacing="1"/>
                    <w:rPr>
                      <w:rFonts w:ascii="Arial" w:hAnsi="Arial" w:cs="Arial"/>
                      <w:color w:val="000000" w:themeColor="text1"/>
                      <w:sz w:val="22"/>
                      <w:szCs w:val="22"/>
                    </w:rPr>
                  </w:pPr>
                  <w:r w:rsidRPr="0029581F">
                    <w:rPr>
                      <w:rFonts w:ascii="Arial" w:hAnsi="Arial" w:cs="Arial"/>
                      <w:b/>
                      <w:i/>
                      <w:iCs/>
                      <w:sz w:val="22"/>
                      <w:szCs w:val="22"/>
                    </w:rPr>
                    <w:t>Staphylococcus aureus</w:t>
                  </w:r>
                  <w:r w:rsidRPr="0029581F">
                    <w:rPr>
                      <w:rFonts w:ascii="Arial" w:hAnsi="Arial" w:cs="Arial"/>
                      <w:b/>
                      <w:sz w:val="22"/>
                      <w:szCs w:val="22"/>
                    </w:rPr>
                    <w:t xml:space="preserve"> Bacteraemia (SAB) 2024-2025 </w:t>
                  </w:r>
                </w:p>
                <w:p w:rsidR="003B12BF" w:rsidRPr="0029581F" w:rsidRDefault="003B12BF" w:rsidP="00E57DF6">
                  <w:pPr>
                    <w:pStyle w:val="ListParagraph"/>
                    <w:spacing w:after="100" w:afterAutospacing="1"/>
                    <w:rPr>
                      <w:rFonts w:ascii="Arial" w:hAnsi="Arial" w:cs="Arial"/>
                      <w:color w:val="000000" w:themeColor="text1"/>
                      <w:sz w:val="22"/>
                      <w:szCs w:val="22"/>
                    </w:rPr>
                  </w:pPr>
                  <w:r w:rsidRPr="0029581F">
                    <w:rPr>
                      <w:rFonts w:ascii="Arial" w:hAnsi="Arial" w:cs="Arial"/>
                      <w:color w:val="000000" w:themeColor="text1"/>
                      <w:sz w:val="22"/>
                      <w:szCs w:val="22"/>
                    </w:rPr>
                    <w:t xml:space="preserve">9 </w:t>
                  </w:r>
                  <w:r>
                    <w:rPr>
                      <w:rFonts w:ascii="Arial" w:hAnsi="Arial" w:cs="Arial"/>
                      <w:color w:val="000000" w:themeColor="text1"/>
                      <w:sz w:val="22"/>
                      <w:szCs w:val="22"/>
                    </w:rPr>
                    <w:t>cases in total /</w:t>
                  </w:r>
                  <w:r w:rsidRPr="0029581F">
                    <w:rPr>
                      <w:rFonts w:ascii="Arial" w:hAnsi="Arial" w:cs="Arial"/>
                      <w:color w:val="000000" w:themeColor="text1"/>
                      <w:sz w:val="22"/>
                      <w:szCs w:val="22"/>
                    </w:rPr>
                    <w:t xml:space="preserve">15.64 per 100,000 total occupied bed days. </w:t>
                  </w:r>
                </w:p>
                <w:p w:rsidR="003B12BF" w:rsidRDefault="003B12BF" w:rsidP="00E57DF6">
                  <w:pPr>
                    <w:pStyle w:val="ListParagraph"/>
                    <w:spacing w:after="100" w:afterAutospacing="1"/>
                    <w:rPr>
                      <w:rFonts w:ascii="Arial" w:hAnsi="Arial" w:cs="Arial"/>
                      <w:color w:val="000000" w:themeColor="text1"/>
                      <w:sz w:val="22"/>
                      <w:szCs w:val="22"/>
                    </w:rPr>
                  </w:pPr>
                  <w:r w:rsidRPr="0029581F">
                    <w:rPr>
                      <w:rFonts w:ascii="Arial" w:hAnsi="Arial" w:cs="Arial"/>
                      <w:color w:val="000000" w:themeColor="text1"/>
                      <w:sz w:val="22"/>
                      <w:szCs w:val="22"/>
                    </w:rPr>
                    <w:t>This rate is above the local trajectory of 11.22 per 100,000 total occupied bed days (by n=3 cases), however below national quarterly rates ranging between 17.3</w:t>
                  </w:r>
                  <w:r w:rsidR="005B3212">
                    <w:rPr>
                      <w:rFonts w:ascii="Arial" w:hAnsi="Arial" w:cs="Arial"/>
                      <w:color w:val="000000" w:themeColor="text1"/>
                      <w:sz w:val="22"/>
                      <w:szCs w:val="22"/>
                    </w:rPr>
                    <w:t xml:space="preserve"> </w:t>
                  </w:r>
                  <w:r w:rsidRPr="0029581F">
                    <w:rPr>
                      <w:rFonts w:ascii="Arial" w:hAnsi="Arial" w:cs="Arial"/>
                      <w:color w:val="000000" w:themeColor="text1"/>
                      <w:sz w:val="22"/>
                      <w:szCs w:val="22"/>
                    </w:rPr>
                    <w:t>- 20.2 per 100,000 total occupied bed days.</w:t>
                  </w:r>
                </w:p>
                <w:p w:rsidR="003B12BF" w:rsidRDefault="00D03A6B" w:rsidP="00E57DF6">
                  <w:pPr>
                    <w:pStyle w:val="ListParagraph"/>
                    <w:spacing w:after="100" w:afterAutospacing="1"/>
                    <w:rPr>
                      <w:rFonts w:ascii="Arial" w:hAnsi="Arial" w:cs="Arial"/>
                      <w:color w:val="000000" w:themeColor="text1"/>
                      <w:sz w:val="22"/>
                      <w:szCs w:val="22"/>
                    </w:rPr>
                  </w:pPr>
                  <w:r>
                    <w:rPr>
                      <w:rFonts w:ascii="Arial" w:hAnsi="Arial" w:cs="Arial"/>
                      <w:color w:val="000000" w:themeColor="text1"/>
                      <w:sz w:val="22"/>
                      <w:szCs w:val="22"/>
                    </w:rPr>
                    <w:t>T</w:t>
                  </w:r>
                  <w:r w:rsidR="003B12BF" w:rsidRPr="0029581F">
                    <w:rPr>
                      <w:rFonts w:ascii="Arial" w:hAnsi="Arial" w:cs="Arial"/>
                      <w:color w:val="000000" w:themeColor="text1"/>
                      <w:sz w:val="22"/>
                      <w:szCs w:val="22"/>
                    </w:rPr>
                    <w:t xml:space="preserve">his local rate is static </w:t>
                  </w:r>
                  <w:r w:rsidR="003B12BF">
                    <w:rPr>
                      <w:rFonts w:ascii="Arial" w:hAnsi="Arial" w:cs="Arial"/>
                      <w:color w:val="000000" w:themeColor="text1"/>
                      <w:sz w:val="22"/>
                      <w:szCs w:val="22"/>
                    </w:rPr>
                    <w:t xml:space="preserve">from the </w:t>
                  </w:r>
                  <w:r>
                    <w:rPr>
                      <w:rFonts w:ascii="Arial" w:hAnsi="Arial" w:cs="Arial"/>
                      <w:color w:val="000000" w:themeColor="text1"/>
                      <w:sz w:val="22"/>
                      <w:szCs w:val="22"/>
                    </w:rPr>
                    <w:t xml:space="preserve">previous rolling </w:t>
                  </w:r>
                  <w:r w:rsidR="003B12BF" w:rsidRPr="0029581F">
                    <w:rPr>
                      <w:rFonts w:ascii="Arial" w:hAnsi="Arial" w:cs="Arial"/>
                      <w:color w:val="000000" w:themeColor="text1"/>
                      <w:sz w:val="22"/>
                      <w:szCs w:val="22"/>
                    </w:rPr>
                    <w:t>23/24</w:t>
                  </w:r>
                  <w:r>
                    <w:rPr>
                      <w:rFonts w:ascii="Arial" w:hAnsi="Arial" w:cs="Arial"/>
                      <w:color w:val="000000" w:themeColor="text1"/>
                      <w:sz w:val="22"/>
                      <w:szCs w:val="22"/>
                    </w:rPr>
                    <w:t xml:space="preserve"> target</w:t>
                  </w:r>
                  <w:r w:rsidR="003B12BF" w:rsidRPr="0029581F">
                    <w:rPr>
                      <w:rFonts w:ascii="Arial" w:hAnsi="Arial" w:cs="Arial"/>
                      <w:color w:val="000000" w:themeColor="text1"/>
                      <w:sz w:val="22"/>
                      <w:szCs w:val="22"/>
                    </w:rPr>
                    <w:t xml:space="preserve"> rate of 15.34 per 100,000 total occupied bed days.</w:t>
                  </w:r>
                </w:p>
                <w:p w:rsidR="003B12BF" w:rsidRDefault="003B12BF" w:rsidP="00E57DF6">
                  <w:pPr>
                    <w:pStyle w:val="ListParagraph"/>
                    <w:spacing w:after="100" w:afterAutospacing="1"/>
                    <w:rPr>
                      <w:rFonts w:ascii="Arial" w:hAnsi="Arial" w:cs="Arial"/>
                      <w:color w:val="000000" w:themeColor="text1"/>
                      <w:sz w:val="22"/>
                      <w:szCs w:val="22"/>
                    </w:rPr>
                  </w:pPr>
                </w:p>
                <w:p w:rsidR="003B12BF" w:rsidRPr="0029581F" w:rsidRDefault="003B12BF" w:rsidP="00E57DF6">
                  <w:pPr>
                    <w:pStyle w:val="ListParagraph"/>
                    <w:spacing w:after="100" w:afterAutospacing="1"/>
                    <w:rPr>
                      <w:rFonts w:ascii="Arial" w:hAnsi="Arial" w:cs="Arial"/>
                      <w:color w:val="000000" w:themeColor="text1"/>
                      <w:sz w:val="22"/>
                      <w:szCs w:val="22"/>
                    </w:rPr>
                  </w:pPr>
                  <w:r>
                    <w:rPr>
                      <w:rFonts w:ascii="Arial" w:hAnsi="Arial" w:cs="Arial"/>
                      <w:color w:val="000000" w:themeColor="text1"/>
                      <w:sz w:val="22"/>
                      <w:szCs w:val="22"/>
                    </w:rPr>
                    <w:t>SAB Investigation Tool proforma was update</w:t>
                  </w:r>
                  <w:bookmarkStart w:id="0" w:name="_GoBack"/>
                  <w:bookmarkEnd w:id="0"/>
                  <w:r>
                    <w:rPr>
                      <w:rFonts w:ascii="Arial" w:hAnsi="Arial" w:cs="Arial"/>
                      <w:color w:val="000000" w:themeColor="text1"/>
                      <w:sz w:val="22"/>
                      <w:szCs w:val="22"/>
                    </w:rPr>
                    <w:t>d 24/2 supporting process around multiprofessional agreement of source of SAB.</w:t>
                  </w:r>
                </w:p>
                <w:p w:rsidR="003B12BF" w:rsidRPr="0029581F" w:rsidRDefault="003B12BF" w:rsidP="00E57DF6">
                  <w:pPr>
                    <w:pStyle w:val="ListParagraph"/>
                    <w:spacing w:after="100" w:afterAutospacing="1"/>
                    <w:rPr>
                      <w:rFonts w:ascii="Arial" w:hAnsi="Arial" w:cs="Arial"/>
                      <w:color w:val="000000" w:themeColor="text1"/>
                      <w:sz w:val="22"/>
                      <w:szCs w:val="22"/>
                    </w:rPr>
                  </w:pPr>
                </w:p>
                <w:p w:rsidR="003B12BF" w:rsidRPr="0029581F" w:rsidRDefault="003B12BF" w:rsidP="00E57DF6">
                  <w:pPr>
                    <w:pStyle w:val="ListParagraph"/>
                    <w:numPr>
                      <w:ilvl w:val="0"/>
                      <w:numId w:val="9"/>
                    </w:numPr>
                    <w:shd w:val="clear" w:color="auto" w:fill="D9D9D9" w:themeFill="background1" w:themeFillShade="D9"/>
                    <w:spacing w:after="100" w:afterAutospacing="1"/>
                    <w:rPr>
                      <w:rFonts w:ascii="Arial" w:hAnsi="Arial" w:cs="Arial"/>
                      <w:b/>
                      <w:sz w:val="22"/>
                      <w:szCs w:val="22"/>
                    </w:rPr>
                  </w:pPr>
                  <w:r w:rsidRPr="0029581F">
                    <w:rPr>
                      <w:rFonts w:ascii="Arial" w:hAnsi="Arial" w:cs="Arial"/>
                      <w:b/>
                      <w:i/>
                      <w:sz w:val="22"/>
                      <w:szCs w:val="22"/>
                    </w:rPr>
                    <w:t>Clostridioides difficile</w:t>
                  </w:r>
                  <w:r w:rsidRPr="0029581F">
                    <w:rPr>
                      <w:rFonts w:ascii="Arial" w:hAnsi="Arial" w:cs="Arial"/>
                      <w:b/>
                      <w:sz w:val="22"/>
                      <w:szCs w:val="22"/>
                    </w:rPr>
                    <w:t xml:space="preserve"> infection (CDI) 2024-2025</w:t>
                  </w:r>
                </w:p>
                <w:p w:rsidR="003B12BF" w:rsidRPr="0029581F" w:rsidRDefault="003B12BF" w:rsidP="00E57DF6">
                  <w:pPr>
                    <w:pStyle w:val="ListParagraph"/>
                    <w:spacing w:after="100" w:afterAutospacing="1"/>
                    <w:rPr>
                      <w:rFonts w:ascii="Arial" w:hAnsi="Arial" w:cs="Arial"/>
                      <w:color w:val="000000" w:themeColor="text1"/>
                      <w:sz w:val="22"/>
                      <w:szCs w:val="22"/>
                    </w:rPr>
                  </w:pPr>
                  <w:r w:rsidRPr="0029581F">
                    <w:rPr>
                      <w:rFonts w:ascii="Arial" w:hAnsi="Arial" w:cs="Arial"/>
                      <w:sz w:val="22"/>
                      <w:szCs w:val="22"/>
                    </w:rPr>
                    <w:t>2</w:t>
                  </w:r>
                  <w:r w:rsidRPr="0029581F">
                    <w:rPr>
                      <w:rFonts w:ascii="Arial" w:hAnsi="Arial" w:cs="Arial"/>
                      <w:b/>
                      <w:sz w:val="22"/>
                      <w:szCs w:val="22"/>
                    </w:rPr>
                    <w:t xml:space="preserve"> </w:t>
                  </w:r>
                  <w:r w:rsidRPr="0029581F">
                    <w:rPr>
                      <w:rFonts w:ascii="Arial" w:hAnsi="Arial" w:cs="Arial"/>
                      <w:color w:val="000000" w:themeColor="text1"/>
                      <w:sz w:val="22"/>
                      <w:szCs w:val="22"/>
                    </w:rPr>
                    <w:t xml:space="preserve">cases in total / 3.48 per 100,000 total occupied bed days. </w:t>
                  </w:r>
                </w:p>
                <w:p w:rsidR="003B12BF" w:rsidRPr="0029581F" w:rsidRDefault="003B12BF" w:rsidP="00E57DF6">
                  <w:pPr>
                    <w:pStyle w:val="ListParagraph"/>
                    <w:spacing w:after="100" w:afterAutospacing="1"/>
                    <w:rPr>
                      <w:rFonts w:ascii="Arial" w:hAnsi="Arial" w:cs="Arial"/>
                      <w:color w:val="000000" w:themeColor="text1"/>
                      <w:sz w:val="22"/>
                      <w:szCs w:val="22"/>
                    </w:rPr>
                  </w:pPr>
                  <w:r w:rsidRPr="0029581F">
                    <w:rPr>
                      <w:rFonts w:ascii="Arial" w:hAnsi="Arial" w:cs="Arial"/>
                      <w:color w:val="000000" w:themeColor="text1"/>
                      <w:sz w:val="22"/>
                      <w:szCs w:val="22"/>
                    </w:rPr>
                    <w:t>This rate is above the local trajectory of 1.9 per 100,000 total occupied bed days (by n=1 case), but below national quarterly rates ranging 17-18.4 per 100,000 total occupied bed days.</w:t>
                  </w:r>
                </w:p>
                <w:p w:rsidR="003B12BF" w:rsidRPr="0029581F" w:rsidRDefault="003B12BF" w:rsidP="00E57DF6">
                  <w:pPr>
                    <w:pStyle w:val="ListParagraph"/>
                    <w:spacing w:after="100" w:afterAutospacing="1"/>
                    <w:rPr>
                      <w:rFonts w:ascii="Arial" w:hAnsi="Arial" w:cs="Arial"/>
                      <w:color w:val="000000" w:themeColor="text1"/>
                      <w:sz w:val="22"/>
                      <w:szCs w:val="22"/>
                    </w:rPr>
                  </w:pPr>
                  <w:r>
                    <w:rPr>
                      <w:rFonts w:ascii="Arial" w:hAnsi="Arial" w:cs="Arial"/>
                      <w:color w:val="000000" w:themeColor="text1"/>
                      <w:sz w:val="22"/>
                      <w:szCs w:val="22"/>
                    </w:rPr>
                    <w:t>It should be noted the</w:t>
                  </w:r>
                  <w:r w:rsidRPr="0029581F">
                    <w:rPr>
                      <w:rFonts w:ascii="Arial" w:hAnsi="Arial" w:cs="Arial"/>
                      <w:color w:val="000000" w:themeColor="text1"/>
                      <w:sz w:val="22"/>
                      <w:szCs w:val="22"/>
                    </w:rPr>
                    <w:t xml:space="preserve"> local rate is reduced from </w:t>
                  </w:r>
                  <w:r w:rsidR="00277DF2">
                    <w:rPr>
                      <w:rFonts w:ascii="Arial" w:hAnsi="Arial" w:cs="Arial"/>
                      <w:color w:val="000000" w:themeColor="text1"/>
                      <w:sz w:val="22"/>
                      <w:szCs w:val="22"/>
                    </w:rPr>
                    <w:t xml:space="preserve">the previous rolling </w:t>
                  </w:r>
                  <w:r w:rsidR="00277DF2" w:rsidRPr="0029581F">
                    <w:rPr>
                      <w:rFonts w:ascii="Arial" w:hAnsi="Arial" w:cs="Arial"/>
                      <w:color w:val="000000" w:themeColor="text1"/>
                      <w:sz w:val="22"/>
                      <w:szCs w:val="22"/>
                    </w:rPr>
                    <w:t>23/24</w:t>
                  </w:r>
                  <w:r w:rsidR="00277DF2">
                    <w:rPr>
                      <w:rFonts w:ascii="Arial" w:hAnsi="Arial" w:cs="Arial"/>
                      <w:color w:val="000000" w:themeColor="text1"/>
                      <w:sz w:val="22"/>
                      <w:szCs w:val="22"/>
                    </w:rPr>
                    <w:t xml:space="preserve"> target</w:t>
                  </w:r>
                  <w:r w:rsidR="00277DF2" w:rsidRPr="0029581F">
                    <w:rPr>
                      <w:rFonts w:ascii="Arial" w:hAnsi="Arial" w:cs="Arial"/>
                      <w:color w:val="000000" w:themeColor="text1"/>
                      <w:sz w:val="22"/>
                      <w:szCs w:val="22"/>
                    </w:rPr>
                    <w:t xml:space="preserve"> </w:t>
                  </w:r>
                  <w:r w:rsidRPr="0029581F">
                    <w:rPr>
                      <w:rFonts w:ascii="Arial" w:hAnsi="Arial" w:cs="Arial"/>
                      <w:color w:val="000000" w:themeColor="text1"/>
                      <w:sz w:val="22"/>
                      <w:szCs w:val="22"/>
                    </w:rPr>
                    <w:t>rate of 5.75 per 100,000 total occupied bed days.</w:t>
                  </w:r>
                </w:p>
                <w:p w:rsidR="003B12BF" w:rsidRPr="0029581F" w:rsidRDefault="003B12BF" w:rsidP="00E57DF6">
                  <w:pPr>
                    <w:pStyle w:val="ListParagraph"/>
                    <w:shd w:val="clear" w:color="auto" w:fill="D9D9D9" w:themeFill="background1" w:themeFillShade="D9"/>
                    <w:spacing w:after="100" w:afterAutospacing="1"/>
                    <w:rPr>
                      <w:rFonts w:ascii="Arial" w:hAnsi="Arial" w:cs="Arial"/>
                      <w:b/>
                      <w:sz w:val="22"/>
                      <w:szCs w:val="22"/>
                    </w:rPr>
                  </w:pPr>
                </w:p>
                <w:p w:rsidR="003B12BF" w:rsidRPr="0029581F" w:rsidRDefault="003B12BF" w:rsidP="00E57DF6">
                  <w:pPr>
                    <w:pStyle w:val="ListParagraph"/>
                    <w:numPr>
                      <w:ilvl w:val="0"/>
                      <w:numId w:val="6"/>
                    </w:numPr>
                    <w:shd w:val="clear" w:color="auto" w:fill="D9D9D9" w:themeFill="background1" w:themeFillShade="D9"/>
                    <w:spacing w:after="100" w:afterAutospacing="1"/>
                    <w:rPr>
                      <w:rFonts w:ascii="Arial" w:hAnsi="Arial" w:cs="Arial"/>
                      <w:b/>
                      <w:sz w:val="22"/>
                      <w:szCs w:val="22"/>
                    </w:rPr>
                  </w:pPr>
                  <w:r w:rsidRPr="0029581F">
                    <w:rPr>
                      <w:rFonts w:ascii="Arial" w:hAnsi="Arial" w:cs="Arial"/>
                      <w:b/>
                      <w:sz w:val="22"/>
                      <w:szCs w:val="22"/>
                    </w:rPr>
                    <w:t>Gram Negative/E.coli Bacteraemia (ECB) 2024-2025</w:t>
                  </w:r>
                </w:p>
                <w:p w:rsidR="003B12BF" w:rsidRPr="0029581F" w:rsidRDefault="003B12BF" w:rsidP="00E57DF6">
                  <w:pPr>
                    <w:pStyle w:val="ListParagraph"/>
                    <w:shd w:val="clear" w:color="auto" w:fill="D9D9D9" w:themeFill="background1" w:themeFillShade="D9"/>
                    <w:spacing w:after="100" w:afterAutospacing="1"/>
                    <w:rPr>
                      <w:rFonts w:ascii="Arial" w:hAnsi="Arial" w:cs="Arial"/>
                      <w:sz w:val="22"/>
                      <w:szCs w:val="22"/>
                    </w:rPr>
                  </w:pPr>
                  <w:r w:rsidRPr="0029581F">
                    <w:rPr>
                      <w:rFonts w:ascii="Arial" w:hAnsi="Arial" w:cs="Arial"/>
                      <w:sz w:val="22"/>
                      <w:szCs w:val="22"/>
                    </w:rPr>
                    <w:t xml:space="preserve">4 </w:t>
                  </w:r>
                  <w:r>
                    <w:rPr>
                      <w:rFonts w:ascii="Arial" w:hAnsi="Arial" w:cs="Arial"/>
                      <w:sz w:val="22"/>
                      <w:szCs w:val="22"/>
                    </w:rPr>
                    <w:t xml:space="preserve">cases in total / </w:t>
                  </w:r>
                  <w:r w:rsidRPr="0029581F">
                    <w:rPr>
                      <w:rFonts w:ascii="Arial" w:hAnsi="Arial" w:cs="Arial"/>
                      <w:sz w:val="22"/>
                      <w:szCs w:val="22"/>
                    </w:rPr>
                    <w:t xml:space="preserve">6.95 per 100,000 total occupied bed days. </w:t>
                  </w:r>
                </w:p>
                <w:p w:rsidR="003B12BF" w:rsidRPr="0029581F" w:rsidRDefault="003B12BF" w:rsidP="00E57DF6">
                  <w:pPr>
                    <w:pStyle w:val="ListParagraph"/>
                    <w:shd w:val="clear" w:color="auto" w:fill="D9D9D9" w:themeFill="background1" w:themeFillShade="D9"/>
                    <w:spacing w:after="100" w:afterAutospacing="1"/>
                    <w:rPr>
                      <w:rFonts w:ascii="Arial" w:hAnsi="Arial" w:cs="Arial"/>
                      <w:sz w:val="22"/>
                      <w:szCs w:val="22"/>
                    </w:rPr>
                  </w:pPr>
                  <w:r w:rsidRPr="0029581F">
                    <w:rPr>
                      <w:rFonts w:ascii="Arial" w:hAnsi="Arial" w:cs="Arial"/>
                      <w:sz w:val="22"/>
                      <w:szCs w:val="22"/>
                    </w:rPr>
                    <w:t>This rate is below the local trajectory of 15.5 per 100,000 total occupied bed days, and below national quarterly rates ranging between 36.9</w:t>
                  </w:r>
                  <w:r>
                    <w:rPr>
                      <w:rFonts w:ascii="Arial" w:hAnsi="Arial" w:cs="Arial"/>
                      <w:sz w:val="22"/>
                      <w:szCs w:val="22"/>
                    </w:rPr>
                    <w:t xml:space="preserve"> </w:t>
                  </w:r>
                  <w:r w:rsidRPr="0029581F">
                    <w:rPr>
                      <w:rFonts w:ascii="Arial" w:hAnsi="Arial" w:cs="Arial"/>
                      <w:sz w:val="22"/>
                      <w:szCs w:val="22"/>
                    </w:rPr>
                    <w:t>-</w:t>
                  </w:r>
                  <w:r>
                    <w:rPr>
                      <w:rFonts w:ascii="Arial" w:hAnsi="Arial" w:cs="Arial"/>
                      <w:sz w:val="22"/>
                      <w:szCs w:val="22"/>
                    </w:rPr>
                    <w:t xml:space="preserve"> </w:t>
                  </w:r>
                  <w:r w:rsidRPr="0029581F">
                    <w:rPr>
                      <w:rFonts w:ascii="Arial" w:hAnsi="Arial" w:cs="Arial"/>
                      <w:sz w:val="22"/>
                      <w:szCs w:val="22"/>
                    </w:rPr>
                    <w:t>39.4 per 100,000 total occupied bed days.</w:t>
                  </w:r>
                </w:p>
                <w:p w:rsidR="003B12BF" w:rsidRPr="0029581F" w:rsidRDefault="003B12BF" w:rsidP="00E57DF6">
                  <w:pPr>
                    <w:pStyle w:val="ListParagraph"/>
                    <w:shd w:val="clear" w:color="auto" w:fill="D9D9D9" w:themeFill="background1" w:themeFillShade="D9"/>
                    <w:spacing w:after="100" w:afterAutospacing="1"/>
                    <w:rPr>
                      <w:rFonts w:ascii="Arial" w:hAnsi="Arial" w:cs="Arial"/>
                      <w:sz w:val="22"/>
                      <w:szCs w:val="22"/>
                    </w:rPr>
                  </w:pPr>
                  <w:r w:rsidRPr="0029581F">
                    <w:rPr>
                      <w:rFonts w:ascii="Arial" w:hAnsi="Arial" w:cs="Arial"/>
                      <w:sz w:val="22"/>
                      <w:szCs w:val="22"/>
                    </w:rPr>
                    <w:t>It should be noted</w:t>
                  </w:r>
                  <w:r>
                    <w:rPr>
                      <w:rFonts w:ascii="Arial" w:hAnsi="Arial" w:cs="Arial"/>
                      <w:sz w:val="22"/>
                      <w:szCs w:val="22"/>
                    </w:rPr>
                    <w:t xml:space="preserve"> the</w:t>
                  </w:r>
                  <w:r w:rsidRPr="0029581F">
                    <w:rPr>
                      <w:rFonts w:ascii="Arial" w:hAnsi="Arial" w:cs="Arial"/>
                      <w:sz w:val="22"/>
                      <w:szCs w:val="22"/>
                    </w:rPr>
                    <w:t xml:space="preserve"> local rate is</w:t>
                  </w:r>
                  <w:r>
                    <w:rPr>
                      <w:rFonts w:ascii="Arial" w:hAnsi="Arial" w:cs="Arial"/>
                      <w:sz w:val="22"/>
                      <w:szCs w:val="22"/>
                    </w:rPr>
                    <w:t xml:space="preserve"> </w:t>
                  </w:r>
                  <w:r w:rsidRPr="0029581F">
                    <w:rPr>
                      <w:rFonts w:ascii="Arial" w:hAnsi="Arial" w:cs="Arial"/>
                      <w:sz w:val="22"/>
                      <w:szCs w:val="22"/>
                    </w:rPr>
                    <w:t xml:space="preserve">reduced from the </w:t>
                  </w:r>
                  <w:r w:rsidR="00277DF2">
                    <w:rPr>
                      <w:rFonts w:ascii="Arial" w:hAnsi="Arial" w:cs="Arial"/>
                      <w:color w:val="000000" w:themeColor="text1"/>
                      <w:sz w:val="22"/>
                      <w:szCs w:val="22"/>
                    </w:rPr>
                    <w:t xml:space="preserve">previous rolling </w:t>
                  </w:r>
                  <w:r w:rsidR="00277DF2" w:rsidRPr="0029581F">
                    <w:rPr>
                      <w:rFonts w:ascii="Arial" w:hAnsi="Arial" w:cs="Arial"/>
                      <w:color w:val="000000" w:themeColor="text1"/>
                      <w:sz w:val="22"/>
                      <w:szCs w:val="22"/>
                    </w:rPr>
                    <w:t>23/24</w:t>
                  </w:r>
                  <w:r w:rsidR="00277DF2">
                    <w:rPr>
                      <w:rFonts w:ascii="Arial" w:hAnsi="Arial" w:cs="Arial"/>
                      <w:color w:val="000000" w:themeColor="text1"/>
                      <w:sz w:val="22"/>
                      <w:szCs w:val="22"/>
                    </w:rPr>
                    <w:t xml:space="preserve"> target</w:t>
                  </w:r>
                  <w:r w:rsidR="00277DF2" w:rsidRPr="0029581F">
                    <w:rPr>
                      <w:rFonts w:ascii="Arial" w:hAnsi="Arial" w:cs="Arial"/>
                      <w:color w:val="000000" w:themeColor="text1"/>
                      <w:sz w:val="22"/>
                      <w:szCs w:val="22"/>
                    </w:rPr>
                    <w:t xml:space="preserve"> </w:t>
                  </w:r>
                  <w:r w:rsidRPr="0029581F">
                    <w:rPr>
                      <w:rFonts w:ascii="Arial" w:hAnsi="Arial" w:cs="Arial"/>
                      <w:sz w:val="22"/>
                      <w:szCs w:val="22"/>
                    </w:rPr>
                    <w:t>rate of 9.59 per 100,000 total occupied bed days.</w:t>
                  </w:r>
                </w:p>
                <w:p w:rsidR="003B12BF" w:rsidRDefault="003B12BF" w:rsidP="00E57DF6">
                  <w:pPr>
                    <w:pStyle w:val="ListParagraph"/>
                    <w:shd w:val="clear" w:color="auto" w:fill="D9D9D9" w:themeFill="background1" w:themeFillShade="D9"/>
                    <w:spacing w:after="100" w:afterAutospacing="1"/>
                    <w:rPr>
                      <w:rFonts w:ascii="Arial" w:hAnsi="Arial" w:cs="Arial"/>
                      <w:sz w:val="22"/>
                      <w:szCs w:val="22"/>
                    </w:rPr>
                  </w:pPr>
                </w:p>
                <w:p w:rsidR="003B12BF" w:rsidRPr="00F36D73" w:rsidRDefault="003B12BF" w:rsidP="00E57DF6">
                  <w:pPr>
                    <w:pStyle w:val="ListParagraph"/>
                    <w:numPr>
                      <w:ilvl w:val="0"/>
                      <w:numId w:val="6"/>
                    </w:numPr>
                    <w:shd w:val="clear" w:color="auto" w:fill="D9D9D9" w:themeFill="background1" w:themeFillShade="D9"/>
                    <w:spacing w:after="100" w:afterAutospacing="1"/>
                    <w:rPr>
                      <w:rFonts w:ascii="Arial" w:hAnsi="Arial" w:cs="Arial"/>
                      <w:sz w:val="22"/>
                    </w:rPr>
                  </w:pPr>
                  <w:r w:rsidRPr="00F36D73">
                    <w:rPr>
                      <w:rFonts w:ascii="Arial" w:hAnsi="Arial" w:cs="Arial"/>
                      <w:b/>
                      <w:sz w:val="22"/>
                    </w:rPr>
                    <w:t xml:space="preserve">Hand Hygiene- </w:t>
                  </w:r>
                  <w:r w:rsidRPr="00F36D73">
                    <w:rPr>
                      <w:rFonts w:ascii="Arial" w:hAnsi="Arial" w:cs="Arial"/>
                      <w:sz w:val="22"/>
                    </w:rPr>
                    <w:t xml:space="preserve">Overall compliance score for March is 99%. Performance over 24/25 is described within.  </w:t>
                  </w:r>
                </w:p>
                <w:p w:rsidR="003B12BF" w:rsidRPr="00355A47" w:rsidRDefault="003B12BF" w:rsidP="00E57DF6">
                  <w:pPr>
                    <w:pStyle w:val="ListParagraph"/>
                    <w:shd w:val="clear" w:color="auto" w:fill="D9D9D9" w:themeFill="background1" w:themeFillShade="D9"/>
                    <w:spacing w:after="100" w:afterAutospacing="1"/>
                    <w:rPr>
                      <w:rFonts w:ascii="Arial" w:hAnsi="Arial" w:cs="Arial"/>
                      <w:b/>
                      <w:sz w:val="22"/>
                      <w:szCs w:val="22"/>
                    </w:rPr>
                  </w:pPr>
                </w:p>
                <w:p w:rsidR="003B12BF" w:rsidRPr="00937655" w:rsidRDefault="003B12BF" w:rsidP="00E57DF6">
                  <w:pPr>
                    <w:pStyle w:val="ListParagraph"/>
                    <w:numPr>
                      <w:ilvl w:val="0"/>
                      <w:numId w:val="6"/>
                    </w:numPr>
                    <w:shd w:val="clear" w:color="auto" w:fill="D9D9D9" w:themeFill="background1" w:themeFillShade="D9"/>
                    <w:spacing w:after="100" w:afterAutospacing="1"/>
                    <w:rPr>
                      <w:rFonts w:ascii="Arial" w:hAnsi="Arial" w:cs="Arial"/>
                      <w:b/>
                      <w:sz w:val="22"/>
                      <w:szCs w:val="22"/>
                    </w:rPr>
                  </w:pPr>
                  <w:r w:rsidRPr="00355A47">
                    <w:rPr>
                      <w:rFonts w:ascii="Arial" w:hAnsi="Arial" w:cs="Arial"/>
                      <w:b/>
                      <w:sz w:val="22"/>
                      <w:szCs w:val="22"/>
                    </w:rPr>
                    <w:t xml:space="preserve">Cleaning and the </w:t>
                  </w:r>
                  <w:r w:rsidRPr="00937655">
                    <w:rPr>
                      <w:rFonts w:ascii="Arial" w:hAnsi="Arial" w:cs="Arial"/>
                      <w:b/>
                      <w:sz w:val="22"/>
                      <w:szCs w:val="22"/>
                    </w:rPr>
                    <w:t xml:space="preserve">Healthcare Environment -Facilities Management Tool </w:t>
                  </w:r>
                </w:p>
                <w:p w:rsidR="003B12BF" w:rsidRDefault="003B12BF" w:rsidP="00E57DF6">
                  <w:pPr>
                    <w:pStyle w:val="ListParagraph"/>
                    <w:rPr>
                      <w:rFonts w:ascii="Arial" w:hAnsi="Arial" w:cs="Arial"/>
                      <w:sz w:val="22"/>
                      <w:szCs w:val="22"/>
                    </w:rPr>
                  </w:pPr>
                  <w:r w:rsidRPr="00937655">
                    <w:rPr>
                      <w:rFonts w:ascii="Arial" w:hAnsi="Arial" w:cs="Arial"/>
                      <w:b/>
                      <w:sz w:val="22"/>
                      <w:szCs w:val="22"/>
                    </w:rPr>
                    <w:t xml:space="preserve">March Housekeeping Compliance: </w:t>
                  </w:r>
                  <w:r w:rsidRPr="00937655">
                    <w:rPr>
                      <w:rFonts w:ascii="Arial" w:hAnsi="Arial" w:cs="Arial"/>
                      <w:sz w:val="22"/>
                      <w:szCs w:val="22"/>
                    </w:rPr>
                    <w:t xml:space="preserve">98.39%.    </w:t>
                  </w:r>
                  <w:r w:rsidRPr="00937655">
                    <w:rPr>
                      <w:rFonts w:ascii="Arial" w:hAnsi="Arial" w:cs="Arial"/>
                      <w:b/>
                      <w:sz w:val="22"/>
                      <w:szCs w:val="22"/>
                    </w:rPr>
                    <w:t>Estates Compliance:</w:t>
                  </w:r>
                  <w:r w:rsidRPr="00937655">
                    <w:rPr>
                      <w:rFonts w:ascii="Arial" w:hAnsi="Arial" w:cs="Arial"/>
                      <w:sz w:val="22"/>
                      <w:szCs w:val="22"/>
                    </w:rPr>
                    <w:t xml:space="preserve"> 98.17%</w:t>
                  </w:r>
                </w:p>
                <w:p w:rsidR="003B12BF" w:rsidRPr="00C41736" w:rsidRDefault="003B12BF" w:rsidP="00E57DF6">
                  <w:pPr>
                    <w:pStyle w:val="ListParagraph"/>
                    <w:shd w:val="clear" w:color="auto" w:fill="D9D9D9" w:themeFill="background1" w:themeFillShade="D9"/>
                    <w:rPr>
                      <w:rFonts w:ascii="Arial" w:hAnsi="Arial" w:cs="Arial"/>
                      <w:sz w:val="22"/>
                      <w:szCs w:val="22"/>
                    </w:rPr>
                  </w:pPr>
                  <w:r w:rsidRPr="00C41736">
                    <w:rPr>
                      <w:rFonts w:ascii="Arial" w:hAnsi="Arial" w:cs="Arial"/>
                      <w:sz w:val="22"/>
                      <w:szCs w:val="22"/>
                    </w:rPr>
                    <w:t>Both compliance rates are above national trajectories</w:t>
                  </w:r>
                  <w:r>
                    <w:rPr>
                      <w:rFonts w:ascii="Arial" w:hAnsi="Arial" w:cs="Arial"/>
                      <w:sz w:val="22"/>
                      <w:szCs w:val="22"/>
                    </w:rPr>
                    <w:t>.</w:t>
                  </w:r>
                  <w:r w:rsidRPr="00F36D73">
                    <w:rPr>
                      <w:rFonts w:ascii="Arial" w:hAnsi="Arial" w:cs="Arial"/>
                      <w:sz w:val="22"/>
                    </w:rPr>
                    <w:t xml:space="preserve"> Performance over 24/25 is described within</w:t>
                  </w:r>
                  <w:r>
                    <w:rPr>
                      <w:rFonts w:ascii="Arial" w:hAnsi="Arial" w:cs="Arial"/>
                      <w:sz w:val="22"/>
                    </w:rPr>
                    <w:t>.</w:t>
                  </w:r>
                </w:p>
                <w:p w:rsidR="003B12BF" w:rsidRPr="00D302E6" w:rsidRDefault="003B12BF" w:rsidP="00E57DF6">
                  <w:pPr>
                    <w:pStyle w:val="ListParagraph"/>
                    <w:rPr>
                      <w:rFonts w:ascii="Arial" w:hAnsi="Arial" w:cs="Arial"/>
                      <w:sz w:val="22"/>
                      <w:szCs w:val="22"/>
                    </w:rPr>
                  </w:pPr>
                </w:p>
                <w:p w:rsidR="003B12BF" w:rsidRPr="006740E5" w:rsidRDefault="003B12BF" w:rsidP="006C2AF1">
                  <w:pPr>
                    <w:pStyle w:val="ListParagraph"/>
                    <w:ind w:left="1560"/>
                    <w:rPr>
                      <w:rFonts w:ascii="Arial" w:hAnsi="Arial" w:cs="Arial"/>
                      <w:sz w:val="20"/>
                      <w:szCs w:val="22"/>
                    </w:rPr>
                  </w:pPr>
                </w:p>
              </w:txbxContent>
            </v:textbox>
            <w10:wrap type="square"/>
          </v:shape>
        </w:pict>
      </w:r>
    </w:p>
    <w:p w:rsidR="007606E4" w:rsidRDefault="00155230" w:rsidP="00B02313">
      <w:pPr>
        <w:rPr>
          <w:rFonts w:ascii="Arial" w:hAnsi="Arial" w:cs="Arial"/>
        </w:rPr>
      </w:pPr>
      <w:r>
        <w:rPr>
          <w:rFonts w:ascii="Arial" w:hAnsi="Arial" w:cs="Arial"/>
          <w:noProof/>
        </w:rPr>
        <w:lastRenderedPageBreak/>
        <w:pict w14:anchorId="20846B6F">
          <v:shape id="_x0000_s1299" type="#_x0000_t202" style="position:absolute;margin-left:9.75pt;margin-top:-21.55pt;width:487.5pt;height:701.85pt;z-index:251714560;visibility:visible" o:allowoverlap="f" fillcolor="#d8d8d8 [2732]">
            <v:textbox style="mso-next-textbox:#_x0000_s1299">
              <w:txbxContent>
                <w:p w:rsidR="00D03A6B" w:rsidRPr="007606E4" w:rsidRDefault="00D03A6B" w:rsidP="00D03A6B">
                  <w:pPr>
                    <w:pStyle w:val="ListParagraph"/>
                    <w:shd w:val="clear" w:color="auto" w:fill="D9D9D9" w:themeFill="background1" w:themeFillShade="D9"/>
                    <w:spacing w:after="100" w:afterAutospacing="1"/>
                    <w:jc w:val="both"/>
                    <w:rPr>
                      <w:rFonts w:ascii="Arial" w:hAnsi="Arial" w:cs="Arial"/>
                      <w:sz w:val="22"/>
                      <w:szCs w:val="22"/>
                    </w:rPr>
                  </w:pPr>
                </w:p>
                <w:p w:rsidR="00D03A6B" w:rsidRPr="00BA24E2" w:rsidRDefault="00D03A6B" w:rsidP="00D03A6B">
                  <w:pPr>
                    <w:pStyle w:val="ListParagraph"/>
                    <w:numPr>
                      <w:ilvl w:val="0"/>
                      <w:numId w:val="3"/>
                    </w:numPr>
                    <w:shd w:val="clear" w:color="auto" w:fill="D9D9D9" w:themeFill="background1" w:themeFillShade="D9"/>
                    <w:ind w:left="709"/>
                    <w:textAlignment w:val="baseline"/>
                    <w:rPr>
                      <w:rFonts w:ascii="Arial" w:hAnsi="Arial" w:cs="Arial"/>
                      <w:sz w:val="22"/>
                      <w:szCs w:val="22"/>
                    </w:rPr>
                  </w:pPr>
                  <w:r w:rsidRPr="009F414A">
                    <w:rPr>
                      <w:rFonts w:ascii="Arial" w:hAnsi="Arial" w:cs="Arial"/>
                      <w:b/>
                      <w:sz w:val="22"/>
                      <w:szCs w:val="22"/>
                    </w:rPr>
                    <w:t>Orthopaedic Surgical Site Surveillance-</w:t>
                  </w:r>
                </w:p>
                <w:p w:rsidR="00D03A6B" w:rsidRDefault="00D03A6B" w:rsidP="00D03A6B">
                  <w:pPr>
                    <w:pStyle w:val="ListParagraph"/>
                    <w:shd w:val="clear" w:color="auto" w:fill="D9D9D9" w:themeFill="background1" w:themeFillShade="D9"/>
                    <w:ind w:left="709"/>
                    <w:textAlignment w:val="baseline"/>
                    <w:rPr>
                      <w:rFonts w:ascii="Arial" w:hAnsi="Arial" w:cs="Arial"/>
                      <w:sz w:val="22"/>
                      <w:szCs w:val="22"/>
                    </w:rPr>
                  </w:pPr>
                  <w:r w:rsidRPr="00BA24E2">
                    <w:rPr>
                      <w:rFonts w:ascii="Arial" w:hAnsi="Arial" w:cs="Arial"/>
                      <w:sz w:val="22"/>
                      <w:szCs w:val="22"/>
                    </w:rPr>
                    <w:t>THR/TKR SSI rates have remained within control limits throughout 24/25.</w:t>
                  </w:r>
                </w:p>
                <w:p w:rsidR="00D03A6B" w:rsidRPr="00BA24E2" w:rsidRDefault="00D03A6B" w:rsidP="00D03A6B">
                  <w:pPr>
                    <w:pStyle w:val="ListParagraph"/>
                    <w:shd w:val="clear" w:color="auto" w:fill="D9D9D9" w:themeFill="background1" w:themeFillShade="D9"/>
                    <w:ind w:left="709"/>
                    <w:textAlignment w:val="baseline"/>
                    <w:rPr>
                      <w:rFonts w:ascii="Arial" w:hAnsi="Arial" w:cs="Arial"/>
                      <w:sz w:val="22"/>
                      <w:szCs w:val="22"/>
                    </w:rPr>
                  </w:pPr>
                  <w:r>
                    <w:rPr>
                      <w:rFonts w:ascii="Arial" w:hAnsi="Arial" w:cs="Arial"/>
                      <w:sz w:val="22"/>
                      <w:szCs w:val="22"/>
                    </w:rPr>
                    <w:t>Overall T</w:t>
                  </w:r>
                  <w:r w:rsidR="00E31AEE">
                    <w:rPr>
                      <w:rFonts w:ascii="Arial" w:hAnsi="Arial" w:cs="Arial"/>
                      <w:sz w:val="22"/>
                      <w:szCs w:val="22"/>
                    </w:rPr>
                    <w:t>H</w:t>
                  </w:r>
                  <w:r>
                    <w:rPr>
                      <w:rFonts w:ascii="Arial" w:hAnsi="Arial" w:cs="Arial"/>
                      <w:sz w:val="22"/>
                      <w:szCs w:val="22"/>
                    </w:rPr>
                    <w:t>R SSI rate 0.3%/Overall T</w:t>
                  </w:r>
                  <w:r w:rsidR="00C96944">
                    <w:rPr>
                      <w:rFonts w:ascii="Arial" w:hAnsi="Arial" w:cs="Arial"/>
                      <w:sz w:val="22"/>
                      <w:szCs w:val="22"/>
                    </w:rPr>
                    <w:t>K</w:t>
                  </w:r>
                  <w:r>
                    <w:rPr>
                      <w:rFonts w:ascii="Arial" w:hAnsi="Arial" w:cs="Arial"/>
                      <w:sz w:val="22"/>
                      <w:szCs w:val="22"/>
                    </w:rPr>
                    <w:t>R SSI rate 0.08%</w:t>
                  </w:r>
                </w:p>
                <w:p w:rsidR="00D03A6B" w:rsidRPr="009F414A" w:rsidRDefault="00D03A6B" w:rsidP="00D03A6B">
                  <w:pPr>
                    <w:pStyle w:val="ListParagraph"/>
                    <w:shd w:val="clear" w:color="auto" w:fill="D9D9D9" w:themeFill="background1" w:themeFillShade="D9"/>
                    <w:ind w:left="709"/>
                    <w:textAlignment w:val="baseline"/>
                    <w:rPr>
                      <w:rFonts w:ascii="Arial" w:hAnsi="Arial" w:cs="Arial"/>
                      <w:sz w:val="22"/>
                      <w:szCs w:val="22"/>
                    </w:rPr>
                  </w:pPr>
                </w:p>
                <w:p w:rsidR="00D03A6B" w:rsidRDefault="00D03A6B" w:rsidP="00D03A6B">
                  <w:pPr>
                    <w:pStyle w:val="ListParagraph"/>
                    <w:numPr>
                      <w:ilvl w:val="0"/>
                      <w:numId w:val="3"/>
                    </w:numPr>
                    <w:shd w:val="clear" w:color="auto" w:fill="D9D9D9" w:themeFill="background1" w:themeFillShade="D9"/>
                    <w:ind w:left="709"/>
                    <w:rPr>
                      <w:rFonts w:ascii="Arial" w:hAnsi="Arial" w:cs="Arial"/>
                      <w:sz w:val="22"/>
                      <w:szCs w:val="22"/>
                    </w:rPr>
                  </w:pPr>
                  <w:r w:rsidRPr="009F414A">
                    <w:rPr>
                      <w:rFonts w:ascii="Arial" w:hAnsi="Arial" w:cs="Arial"/>
                      <w:b/>
                      <w:sz w:val="22"/>
                      <w:szCs w:val="22"/>
                    </w:rPr>
                    <w:t>Cardiac Surgical Site Surveillance</w:t>
                  </w:r>
                  <w:r w:rsidRPr="009F414A">
                    <w:rPr>
                      <w:rFonts w:ascii="Arial" w:hAnsi="Arial" w:cs="Arial"/>
                      <w:sz w:val="22"/>
                      <w:szCs w:val="22"/>
                    </w:rPr>
                    <w:t>-</w:t>
                  </w:r>
                </w:p>
                <w:p w:rsidR="00D03A6B" w:rsidRDefault="00D03A6B" w:rsidP="00D03A6B">
                  <w:pPr>
                    <w:pStyle w:val="ListParagraph"/>
                    <w:shd w:val="clear" w:color="auto" w:fill="D9D9D9" w:themeFill="background1" w:themeFillShade="D9"/>
                    <w:textAlignment w:val="baseline"/>
                    <w:rPr>
                      <w:rFonts w:ascii="Arial" w:hAnsi="Arial" w:cs="Arial"/>
                      <w:sz w:val="22"/>
                      <w:szCs w:val="22"/>
                    </w:rPr>
                  </w:pPr>
                  <w:r>
                    <w:rPr>
                      <w:rFonts w:ascii="Arial" w:hAnsi="Arial" w:cs="Arial"/>
                      <w:sz w:val="22"/>
                      <w:szCs w:val="22"/>
                    </w:rPr>
                    <w:t xml:space="preserve">CABG &amp; Valve +/- CABG </w:t>
                  </w:r>
                  <w:r w:rsidRPr="00BA24E2">
                    <w:rPr>
                      <w:rFonts w:ascii="Arial" w:hAnsi="Arial" w:cs="Arial"/>
                      <w:sz w:val="22"/>
                      <w:szCs w:val="22"/>
                    </w:rPr>
                    <w:t>SSI rates have remained within control limits throughout 24/25.</w:t>
                  </w:r>
                </w:p>
                <w:p w:rsidR="00D03A6B" w:rsidRPr="00BA24E2" w:rsidRDefault="00D03A6B" w:rsidP="00D03A6B">
                  <w:pPr>
                    <w:pStyle w:val="ListParagraph"/>
                    <w:shd w:val="clear" w:color="auto" w:fill="D9D9D9" w:themeFill="background1" w:themeFillShade="D9"/>
                    <w:textAlignment w:val="baseline"/>
                    <w:rPr>
                      <w:rFonts w:ascii="Arial" w:hAnsi="Arial" w:cs="Arial"/>
                      <w:sz w:val="22"/>
                      <w:szCs w:val="22"/>
                    </w:rPr>
                  </w:pPr>
                  <w:r>
                    <w:rPr>
                      <w:rFonts w:ascii="Arial" w:hAnsi="Arial" w:cs="Arial"/>
                      <w:sz w:val="22"/>
                      <w:szCs w:val="22"/>
                    </w:rPr>
                    <w:t xml:space="preserve">Overall CABG SSI rate 2.2%/Overall Valve +/- CABG </w:t>
                  </w:r>
                  <w:r w:rsidRPr="00BA24E2">
                    <w:rPr>
                      <w:rFonts w:ascii="Arial" w:hAnsi="Arial" w:cs="Arial"/>
                      <w:sz w:val="22"/>
                      <w:szCs w:val="22"/>
                    </w:rPr>
                    <w:t xml:space="preserve">SSI </w:t>
                  </w:r>
                  <w:r>
                    <w:rPr>
                      <w:rFonts w:ascii="Arial" w:hAnsi="Arial" w:cs="Arial"/>
                      <w:sz w:val="22"/>
                      <w:szCs w:val="22"/>
                    </w:rPr>
                    <w:t>2.6%</w:t>
                  </w:r>
                </w:p>
                <w:p w:rsidR="00D03A6B" w:rsidRDefault="00D03A6B" w:rsidP="00C31D5F">
                  <w:pPr>
                    <w:rPr>
                      <w:rFonts w:ascii="Arial" w:hAnsi="Arial" w:cs="Arial"/>
                      <w:b/>
                      <w:szCs w:val="22"/>
                    </w:rPr>
                  </w:pPr>
                </w:p>
                <w:p w:rsidR="003B12BF" w:rsidRPr="00054048" w:rsidRDefault="003B12BF" w:rsidP="00C31D5F">
                  <w:pPr>
                    <w:rPr>
                      <w:rFonts w:ascii="Arial" w:hAnsi="Arial" w:cs="Arial"/>
                      <w:b/>
                      <w:szCs w:val="22"/>
                    </w:rPr>
                  </w:pPr>
                  <w:r>
                    <w:rPr>
                      <w:rFonts w:ascii="Arial" w:hAnsi="Arial" w:cs="Arial"/>
                      <w:b/>
                      <w:szCs w:val="22"/>
                    </w:rPr>
                    <w:t>2024</w:t>
                  </w:r>
                  <w:r w:rsidRPr="00054048">
                    <w:rPr>
                      <w:rFonts w:ascii="Arial" w:hAnsi="Arial" w:cs="Arial"/>
                      <w:b/>
                      <w:szCs w:val="22"/>
                    </w:rPr>
                    <w:t>/202</w:t>
                  </w:r>
                  <w:r>
                    <w:rPr>
                      <w:rFonts w:ascii="Arial" w:hAnsi="Arial" w:cs="Arial"/>
                      <w:b/>
                      <w:szCs w:val="22"/>
                    </w:rPr>
                    <w:t>5</w:t>
                  </w:r>
                  <w:r w:rsidRPr="00054048">
                    <w:rPr>
                      <w:rFonts w:ascii="Arial" w:hAnsi="Arial" w:cs="Arial"/>
                      <w:b/>
                      <w:szCs w:val="22"/>
                    </w:rPr>
                    <w:t xml:space="preserve"> HCAI Key Activity Overview</w:t>
                  </w:r>
                </w:p>
                <w:p w:rsidR="003B12BF" w:rsidRPr="00BB538E" w:rsidRDefault="003B12BF" w:rsidP="00C31D5F">
                  <w:pPr>
                    <w:rPr>
                      <w:rFonts w:ascii="Arial" w:hAnsi="Arial" w:cs="Arial"/>
                      <w:sz w:val="22"/>
                      <w:szCs w:val="22"/>
                    </w:rPr>
                  </w:pPr>
                  <w:r>
                    <w:rPr>
                      <w:rFonts w:ascii="Arial" w:hAnsi="Arial" w:cs="Arial"/>
                      <w:sz w:val="22"/>
                      <w:szCs w:val="22"/>
                    </w:rPr>
                    <w:t>T</w:t>
                  </w:r>
                  <w:r w:rsidRPr="00BB538E">
                    <w:rPr>
                      <w:rFonts w:ascii="Arial" w:hAnsi="Arial" w:cs="Arial"/>
                      <w:sz w:val="22"/>
                      <w:szCs w:val="22"/>
                    </w:rPr>
                    <w:t xml:space="preserve">he Prevention and Control of Infection Planned programme contains </w:t>
                  </w:r>
                  <w:r>
                    <w:rPr>
                      <w:rFonts w:ascii="Arial" w:hAnsi="Arial" w:cs="Arial"/>
                      <w:sz w:val="22"/>
                      <w:szCs w:val="22"/>
                    </w:rPr>
                    <w:t>the specifics of PCIT HCAI activity and tracks its delivery</w:t>
                  </w:r>
                  <w:r w:rsidRPr="00BB538E">
                    <w:rPr>
                      <w:rFonts w:ascii="Arial" w:hAnsi="Arial" w:cs="Arial"/>
                      <w:sz w:val="22"/>
                      <w:szCs w:val="22"/>
                    </w:rPr>
                    <w:t>.</w:t>
                  </w:r>
                  <w:r w:rsidR="005B3212">
                    <w:rPr>
                      <w:rFonts w:ascii="Arial" w:hAnsi="Arial" w:cs="Arial"/>
                      <w:sz w:val="22"/>
                      <w:szCs w:val="22"/>
                    </w:rPr>
                    <w:t xml:space="preserve"> O</w:t>
                  </w:r>
                  <w:r>
                    <w:rPr>
                      <w:rFonts w:ascii="Arial" w:hAnsi="Arial" w:cs="Arial"/>
                      <w:sz w:val="22"/>
                      <w:szCs w:val="22"/>
                    </w:rPr>
                    <w:t>f the</w:t>
                  </w:r>
                  <w:r w:rsidR="005B3212">
                    <w:rPr>
                      <w:rFonts w:ascii="Arial" w:hAnsi="Arial" w:cs="Arial"/>
                      <w:sz w:val="22"/>
                      <w:szCs w:val="22"/>
                    </w:rPr>
                    <w:t xml:space="preserve"> 15 key programme objectives</w:t>
                  </w:r>
                  <w:r>
                    <w:rPr>
                      <w:rFonts w:ascii="Arial" w:hAnsi="Arial" w:cs="Arial"/>
                      <w:sz w:val="22"/>
                      <w:szCs w:val="22"/>
                    </w:rPr>
                    <w:t xml:space="preserve"> within, all are green status.</w:t>
                  </w:r>
                  <w:r w:rsidR="005B3212">
                    <w:rPr>
                      <w:rFonts w:ascii="Arial" w:hAnsi="Arial" w:cs="Arial"/>
                      <w:sz w:val="22"/>
                      <w:szCs w:val="22"/>
                    </w:rPr>
                    <w:t xml:space="preserve"> </w:t>
                  </w:r>
                  <w:r>
                    <w:rPr>
                      <w:rFonts w:ascii="Arial" w:hAnsi="Arial" w:cs="Arial"/>
                      <w:sz w:val="22"/>
                      <w:szCs w:val="22"/>
                    </w:rPr>
                    <w:t>In addition to key surveillance data described in this HAIRT, b</w:t>
                  </w:r>
                  <w:r w:rsidRPr="00BB538E">
                    <w:rPr>
                      <w:rFonts w:ascii="Arial" w:hAnsi="Arial" w:cs="Arial"/>
                      <w:sz w:val="22"/>
                      <w:szCs w:val="22"/>
                    </w:rPr>
                    <w:t xml:space="preserve">elow is a summary of </w:t>
                  </w:r>
                  <w:r>
                    <w:rPr>
                      <w:rFonts w:ascii="Arial" w:hAnsi="Arial" w:cs="Arial"/>
                      <w:sz w:val="22"/>
                      <w:szCs w:val="22"/>
                    </w:rPr>
                    <w:t xml:space="preserve">other </w:t>
                  </w:r>
                  <w:r w:rsidRPr="00BB538E">
                    <w:rPr>
                      <w:rFonts w:ascii="Arial" w:hAnsi="Arial" w:cs="Arial"/>
                      <w:sz w:val="22"/>
                      <w:szCs w:val="22"/>
                    </w:rPr>
                    <w:t>key activity.</w:t>
                  </w:r>
                </w:p>
                <w:p w:rsidR="003B12BF" w:rsidRPr="00054048" w:rsidRDefault="003B12BF" w:rsidP="00C31D5F">
                  <w:pPr>
                    <w:pStyle w:val="NoSpacing"/>
                    <w:rPr>
                      <w:b/>
                    </w:rPr>
                  </w:pPr>
                </w:p>
                <w:p w:rsidR="003B12BF" w:rsidRPr="00C60D2E" w:rsidRDefault="003B12BF" w:rsidP="00C31D5F">
                  <w:pPr>
                    <w:pStyle w:val="NoSpacing"/>
                    <w:rPr>
                      <w:rFonts w:ascii="Arial" w:hAnsi="Arial" w:cs="Arial"/>
                    </w:rPr>
                  </w:pPr>
                  <w:r w:rsidRPr="00C60D2E">
                    <w:rPr>
                      <w:rFonts w:ascii="Arial" w:hAnsi="Arial" w:cs="Arial"/>
                      <w:b/>
                    </w:rPr>
                    <w:t>Built Environment /Hospital Expansion</w:t>
                  </w:r>
                </w:p>
                <w:p w:rsidR="003B12BF" w:rsidRPr="00C60D2E" w:rsidRDefault="003B12BF" w:rsidP="00C31D5F">
                  <w:pPr>
                    <w:pStyle w:val="NoSpacing"/>
                    <w:rPr>
                      <w:rFonts w:ascii="Arial" w:hAnsi="Arial" w:cs="Arial"/>
                    </w:rPr>
                  </w:pPr>
                  <w:r w:rsidRPr="00C60D2E">
                    <w:rPr>
                      <w:rFonts w:ascii="Arial" w:hAnsi="Arial" w:cs="Arial"/>
                    </w:rPr>
                    <w:t>Phase 2 Surgical Centre officially opened August 2024.</w:t>
                  </w:r>
                </w:p>
                <w:p w:rsidR="003B12BF" w:rsidRPr="00C60D2E" w:rsidRDefault="003B12BF" w:rsidP="00C31D5F">
                  <w:pPr>
                    <w:pStyle w:val="NoSpacing"/>
                    <w:rPr>
                      <w:rFonts w:ascii="Arial" w:hAnsi="Arial" w:cs="Arial"/>
                    </w:rPr>
                  </w:pPr>
                  <w:r w:rsidRPr="00C60D2E">
                    <w:rPr>
                      <w:rFonts w:ascii="Arial" w:hAnsi="Arial" w:cs="Arial"/>
                    </w:rPr>
                    <w:t>This project from design to handover has provided a once in a career opportunity for the team to be involved in a project of this scale. The expert skill set of the team has expanded and developed throughout the project</w:t>
                  </w:r>
                  <w:r>
                    <w:rPr>
                      <w:rFonts w:ascii="Arial" w:hAnsi="Arial" w:cs="Arial"/>
                    </w:rPr>
                    <w:t xml:space="preserve"> and</w:t>
                  </w:r>
                  <w:r w:rsidRPr="00C60D2E">
                    <w:rPr>
                      <w:rFonts w:ascii="Arial" w:hAnsi="Arial" w:cs="Arial"/>
                    </w:rPr>
                    <w:t xml:space="preserve"> has proven to be an invaluable development opportunity for the team, as has learning from the project shared with NHS ASSURE and counterparts in other Boards.</w:t>
                  </w:r>
                </w:p>
                <w:p w:rsidR="003B12BF" w:rsidRPr="00C60D2E" w:rsidRDefault="003B12BF" w:rsidP="00C31D5F">
                  <w:pPr>
                    <w:pStyle w:val="NoSpacing"/>
                    <w:rPr>
                      <w:rFonts w:ascii="Arial" w:hAnsi="Arial" w:cs="Arial"/>
                    </w:rPr>
                  </w:pPr>
                </w:p>
                <w:p w:rsidR="003B12BF" w:rsidRPr="00C60D2E" w:rsidRDefault="003B12BF" w:rsidP="00C31D5F">
                  <w:pPr>
                    <w:pStyle w:val="NoSpacing"/>
                    <w:rPr>
                      <w:rFonts w:ascii="Arial" w:hAnsi="Arial" w:cs="Arial"/>
                    </w:rPr>
                  </w:pPr>
                  <w:r w:rsidRPr="00C60D2E">
                    <w:rPr>
                      <w:rFonts w:ascii="Arial" w:hAnsi="Arial" w:cs="Arial"/>
                    </w:rPr>
                    <w:t>To support the planning around operational delivery and handover, there had also been a marked increase in all PCI team activity in various delivery and commissioning groups</w:t>
                  </w:r>
                  <w:r>
                    <w:rPr>
                      <w:rFonts w:ascii="Arial" w:hAnsi="Arial" w:cs="Arial"/>
                    </w:rPr>
                    <w:t xml:space="preserve">, </w:t>
                  </w:r>
                  <w:r w:rsidRPr="00C60D2E">
                    <w:rPr>
                      <w:rFonts w:ascii="Arial" w:hAnsi="Arial" w:cs="Arial"/>
                    </w:rPr>
                    <w:t xml:space="preserve">working closely with operational colleagues. Additional Work Task Order (WTO) projects to support hospital expansion have been simultaneous during this time and will continue in 25/26. </w:t>
                  </w:r>
                </w:p>
                <w:p w:rsidR="003B12BF" w:rsidRPr="00C60D2E" w:rsidRDefault="003B12BF" w:rsidP="00C31D5F">
                  <w:pPr>
                    <w:pStyle w:val="NoSpacing"/>
                    <w:rPr>
                      <w:rFonts w:ascii="Arial" w:hAnsi="Arial" w:cs="Arial"/>
                    </w:rPr>
                  </w:pPr>
                </w:p>
                <w:p w:rsidR="003B12BF" w:rsidRPr="00C60D2E" w:rsidRDefault="003B12BF" w:rsidP="00C31D5F">
                  <w:pPr>
                    <w:pStyle w:val="NoSpacing"/>
                    <w:rPr>
                      <w:rFonts w:ascii="Arial" w:hAnsi="Arial" w:cs="Arial"/>
                    </w:rPr>
                  </w:pPr>
                  <w:r w:rsidRPr="00C60D2E">
                    <w:rPr>
                      <w:rFonts w:ascii="Arial" w:hAnsi="Arial" w:cs="Arial"/>
                    </w:rPr>
                    <w:t xml:space="preserve">Non expansion related HAI SCRIBE activity has also continued and increased by </w:t>
                  </w:r>
                  <w:r>
                    <w:rPr>
                      <w:rFonts w:ascii="Arial" w:hAnsi="Arial" w:cs="Arial"/>
                    </w:rPr>
                    <w:t>54</w:t>
                  </w:r>
                  <w:r w:rsidRPr="00C60D2E">
                    <w:rPr>
                      <w:rFonts w:ascii="Arial" w:hAnsi="Arial" w:cs="Arial"/>
                    </w:rPr>
                    <w:t xml:space="preserve">% from 23/24. </w:t>
                  </w:r>
                  <w:r>
                    <w:rPr>
                      <w:rFonts w:ascii="Arial" w:hAnsi="Arial" w:cs="Arial"/>
                    </w:rPr>
                    <w:t xml:space="preserve">There were 203 SCRIBES in 23/24 and 312 in 24/25. </w:t>
                  </w:r>
                  <w:r w:rsidRPr="00C60D2E">
                    <w:rPr>
                      <w:rFonts w:ascii="Arial" w:hAnsi="Arial" w:cs="Arial"/>
                    </w:rPr>
                    <w:t>This work is linked to-</w:t>
                  </w:r>
                </w:p>
                <w:p w:rsidR="003B12BF" w:rsidRPr="00C60D2E" w:rsidRDefault="003B12BF" w:rsidP="00C31D5F">
                  <w:pPr>
                    <w:pStyle w:val="NoSpacing"/>
                    <w:numPr>
                      <w:ilvl w:val="0"/>
                      <w:numId w:val="15"/>
                    </w:numPr>
                    <w:rPr>
                      <w:rFonts w:ascii="Arial" w:hAnsi="Arial" w:cs="Arial"/>
                    </w:rPr>
                  </w:pPr>
                  <w:r w:rsidRPr="00C60D2E">
                    <w:rPr>
                      <w:rFonts w:ascii="Arial" w:hAnsi="Arial" w:cs="Arial"/>
                    </w:rPr>
                    <w:t>Reactive estates issues/ maintenance issues e.g. water ingress</w:t>
                  </w:r>
                </w:p>
                <w:p w:rsidR="003B12BF" w:rsidRPr="00C60D2E" w:rsidRDefault="003B12BF" w:rsidP="00C31D5F">
                  <w:pPr>
                    <w:pStyle w:val="NoSpacing"/>
                    <w:numPr>
                      <w:ilvl w:val="0"/>
                      <w:numId w:val="15"/>
                    </w:numPr>
                    <w:rPr>
                      <w:rFonts w:ascii="Arial" w:hAnsi="Arial" w:cs="Arial"/>
                    </w:rPr>
                  </w:pPr>
                  <w:r w:rsidRPr="00C60D2E">
                    <w:rPr>
                      <w:rFonts w:ascii="Arial" w:hAnsi="Arial" w:cs="Arial"/>
                    </w:rPr>
                    <w:t>Planned maintenance/ upgrades</w:t>
                  </w:r>
                </w:p>
                <w:p w:rsidR="003B12BF" w:rsidRPr="00C60D2E" w:rsidRDefault="003B12BF" w:rsidP="00C31D5F">
                  <w:pPr>
                    <w:pStyle w:val="NoSpacing"/>
                    <w:numPr>
                      <w:ilvl w:val="0"/>
                      <w:numId w:val="15"/>
                    </w:numPr>
                    <w:rPr>
                      <w:rFonts w:ascii="Arial" w:hAnsi="Arial" w:cs="Arial"/>
                    </w:rPr>
                  </w:pPr>
                  <w:r w:rsidRPr="00C60D2E">
                    <w:rPr>
                      <w:rFonts w:ascii="Arial" w:hAnsi="Arial" w:cs="Arial"/>
                    </w:rPr>
                    <w:t>WTO 6- Lift refurb</w:t>
                  </w:r>
                </w:p>
                <w:p w:rsidR="003B12BF" w:rsidRPr="00C60D2E" w:rsidRDefault="003B12BF" w:rsidP="00C31D5F">
                  <w:pPr>
                    <w:pStyle w:val="NoSpacing"/>
                    <w:numPr>
                      <w:ilvl w:val="0"/>
                      <w:numId w:val="15"/>
                    </w:numPr>
                    <w:rPr>
                      <w:rFonts w:ascii="Arial" w:hAnsi="Arial" w:cs="Arial"/>
                    </w:rPr>
                  </w:pPr>
                  <w:r w:rsidRPr="00C60D2E">
                    <w:rPr>
                      <w:rFonts w:ascii="Arial" w:hAnsi="Arial" w:cs="Arial"/>
                    </w:rPr>
                    <w:t>Cardiac CT scanner</w:t>
                  </w:r>
                </w:p>
                <w:p w:rsidR="003B12BF" w:rsidRPr="00C60D2E" w:rsidRDefault="003B12BF" w:rsidP="00C31D5F">
                  <w:pPr>
                    <w:pStyle w:val="NoSpacing"/>
                    <w:numPr>
                      <w:ilvl w:val="0"/>
                      <w:numId w:val="15"/>
                    </w:numPr>
                    <w:rPr>
                      <w:rFonts w:ascii="Arial" w:hAnsi="Arial" w:cs="Arial"/>
                    </w:rPr>
                  </w:pPr>
                  <w:r w:rsidRPr="00C60D2E">
                    <w:rPr>
                      <w:rFonts w:ascii="Arial" w:hAnsi="Arial" w:cs="Arial"/>
                    </w:rPr>
                    <w:t xml:space="preserve">NHS Academy </w:t>
                  </w:r>
                  <w:r>
                    <w:rPr>
                      <w:rFonts w:ascii="Arial" w:hAnsi="Arial" w:cs="Arial"/>
                    </w:rPr>
                    <w:t>Skills and Simulation Centre</w:t>
                  </w:r>
                </w:p>
                <w:p w:rsidR="003B12BF" w:rsidRPr="00C60D2E" w:rsidRDefault="003B12BF" w:rsidP="00C31D5F">
                  <w:pPr>
                    <w:pStyle w:val="NoSpacing"/>
                    <w:numPr>
                      <w:ilvl w:val="0"/>
                      <w:numId w:val="15"/>
                    </w:numPr>
                    <w:rPr>
                      <w:rFonts w:ascii="Arial" w:hAnsi="Arial" w:cs="Arial"/>
                    </w:rPr>
                  </w:pPr>
                  <w:r w:rsidRPr="00C60D2E">
                    <w:rPr>
                      <w:rFonts w:ascii="Arial" w:hAnsi="Arial" w:cs="Arial"/>
                    </w:rPr>
                    <w:t>Theatre changing refurbishment</w:t>
                  </w:r>
                </w:p>
                <w:p w:rsidR="003B12BF" w:rsidRPr="00C60D2E" w:rsidRDefault="003B12BF" w:rsidP="00C31D5F">
                  <w:pPr>
                    <w:pStyle w:val="NoSpacing"/>
                    <w:numPr>
                      <w:ilvl w:val="0"/>
                      <w:numId w:val="15"/>
                    </w:numPr>
                    <w:rPr>
                      <w:rFonts w:ascii="Arial" w:hAnsi="Arial" w:cs="Arial"/>
                    </w:rPr>
                  </w:pPr>
                  <w:r w:rsidRPr="00C60D2E">
                    <w:rPr>
                      <w:rFonts w:ascii="Arial" w:hAnsi="Arial" w:cs="Arial"/>
                    </w:rPr>
                    <w:t>LED lighting all levels</w:t>
                  </w:r>
                </w:p>
                <w:p w:rsidR="003B12BF" w:rsidRPr="00C60D2E" w:rsidRDefault="003B12BF" w:rsidP="00C31D5F">
                  <w:pPr>
                    <w:pStyle w:val="NoSpacing"/>
                    <w:numPr>
                      <w:ilvl w:val="0"/>
                      <w:numId w:val="15"/>
                    </w:numPr>
                    <w:rPr>
                      <w:rFonts w:ascii="Arial" w:hAnsi="Arial" w:cs="Arial"/>
                    </w:rPr>
                  </w:pPr>
                  <w:r w:rsidRPr="00C60D2E">
                    <w:rPr>
                      <w:rFonts w:ascii="Arial" w:hAnsi="Arial" w:cs="Arial"/>
                    </w:rPr>
                    <w:t>Galley refurbishments</w:t>
                  </w:r>
                </w:p>
                <w:p w:rsidR="003B12BF" w:rsidRDefault="003B12BF" w:rsidP="00C31D5F">
                  <w:pPr>
                    <w:rPr>
                      <w:rFonts w:ascii="Arial" w:hAnsi="Arial" w:cs="Arial"/>
                      <w:b/>
                      <w:sz w:val="22"/>
                    </w:rPr>
                  </w:pPr>
                </w:p>
                <w:p w:rsidR="003B12BF" w:rsidRPr="00D03A6B" w:rsidRDefault="003B12BF" w:rsidP="00D03A6B">
                  <w:pPr>
                    <w:pStyle w:val="NoSpacing"/>
                    <w:rPr>
                      <w:rFonts w:ascii="Arial" w:hAnsi="Arial" w:cs="Arial"/>
                    </w:rPr>
                  </w:pPr>
                  <w:r w:rsidRPr="00D03A6B">
                    <w:rPr>
                      <w:rFonts w:ascii="Arial" w:hAnsi="Arial" w:cs="Arial"/>
                    </w:rPr>
                    <w:t>HCAI incidents</w:t>
                  </w:r>
                </w:p>
                <w:p w:rsidR="003B12BF" w:rsidRPr="00D03A6B" w:rsidRDefault="003B12BF" w:rsidP="00D03A6B">
                  <w:pPr>
                    <w:pStyle w:val="NoSpacing"/>
                    <w:rPr>
                      <w:rFonts w:ascii="Arial" w:hAnsi="Arial" w:cs="Arial"/>
                    </w:rPr>
                  </w:pPr>
                  <w:r w:rsidRPr="00D03A6B">
                    <w:rPr>
                      <w:rFonts w:ascii="Arial" w:hAnsi="Arial" w:cs="Arial"/>
                    </w:rPr>
                    <w:t>There are several processes of risk assessment for HCAI related incidents from</w:t>
                  </w:r>
                </w:p>
                <w:p w:rsidR="00D03A6B" w:rsidRPr="00D03A6B" w:rsidRDefault="003B12BF" w:rsidP="00D03A6B">
                  <w:pPr>
                    <w:spacing w:before="40" w:after="40" w:line="276" w:lineRule="auto"/>
                    <w:rPr>
                      <w:rFonts w:ascii="Arial" w:hAnsi="Arial" w:cs="Arial"/>
                      <w:color w:val="000000"/>
                      <w:sz w:val="22"/>
                      <w:szCs w:val="22"/>
                    </w:rPr>
                  </w:pPr>
                  <w:r w:rsidRPr="00D03A6B">
                    <w:rPr>
                      <w:rFonts w:ascii="Arial" w:hAnsi="Arial" w:cs="Arial"/>
                      <w:sz w:val="22"/>
                      <w:szCs w:val="22"/>
                    </w:rPr>
                    <w:t>PAG</w:t>
                  </w:r>
                  <w:r w:rsidR="005B3212">
                    <w:rPr>
                      <w:rFonts w:ascii="Arial" w:hAnsi="Arial" w:cs="Arial"/>
                      <w:sz w:val="22"/>
                      <w:szCs w:val="22"/>
                    </w:rPr>
                    <w:t xml:space="preserve"> (P</w:t>
                  </w:r>
                  <w:r w:rsidRPr="00D03A6B">
                    <w:rPr>
                      <w:rFonts w:ascii="Arial" w:hAnsi="Arial" w:cs="Arial"/>
                      <w:sz w:val="22"/>
                      <w:szCs w:val="22"/>
                    </w:rPr>
                    <w:t>roblem Assessment Group)</w:t>
                  </w:r>
                  <w:r w:rsidR="00C64CB8" w:rsidRPr="00D03A6B">
                    <w:rPr>
                      <w:rFonts w:ascii="Arial" w:hAnsi="Arial" w:cs="Arial"/>
                      <w:sz w:val="22"/>
                      <w:szCs w:val="22"/>
                    </w:rPr>
                    <w:t> to</w:t>
                  </w:r>
                  <w:r w:rsidRPr="00D03A6B">
                    <w:rPr>
                      <w:rFonts w:ascii="Arial" w:hAnsi="Arial" w:cs="Arial"/>
                      <w:sz w:val="22"/>
                      <w:szCs w:val="22"/>
                    </w:rPr>
                    <w:t xml:space="preserve"> Incident Management and escalation to ARHAI a</w:t>
                  </w:r>
                  <w:r w:rsidR="00D03A6B" w:rsidRPr="00D03A6B">
                    <w:rPr>
                      <w:rFonts w:ascii="Arial" w:hAnsi="Arial" w:cs="Arial"/>
                      <w:sz w:val="22"/>
                      <w:szCs w:val="22"/>
                    </w:rPr>
                    <w:t xml:space="preserve">nd SG policy unit via the HIORT. </w:t>
                  </w:r>
                  <w:r w:rsidR="00D03A6B">
                    <w:rPr>
                      <w:rFonts w:ascii="Arial" w:hAnsi="Arial" w:cs="Arial"/>
                      <w:color w:val="000000"/>
                      <w:sz w:val="22"/>
                      <w:szCs w:val="22"/>
                    </w:rPr>
                    <w:t xml:space="preserve">In this time period seven PAGs were initiated, </w:t>
                  </w:r>
                  <w:r w:rsidR="005B3212">
                    <w:rPr>
                      <w:rFonts w:ascii="Arial" w:hAnsi="Arial" w:cs="Arial"/>
                      <w:color w:val="000000"/>
                      <w:sz w:val="22"/>
                      <w:szCs w:val="22"/>
                    </w:rPr>
                    <w:t>t</w:t>
                  </w:r>
                  <w:r w:rsidR="00D03A6B">
                    <w:rPr>
                      <w:rFonts w:ascii="Arial" w:hAnsi="Arial" w:cs="Arial"/>
                      <w:color w:val="000000"/>
                      <w:sz w:val="22"/>
                      <w:szCs w:val="22"/>
                    </w:rPr>
                    <w:t>hree of which were related to national /other Board issues. Other than onward reporting for information, the remain</w:t>
                  </w:r>
                  <w:r w:rsidR="005B3212">
                    <w:rPr>
                      <w:rFonts w:ascii="Arial" w:hAnsi="Arial" w:cs="Arial"/>
                      <w:color w:val="000000"/>
                      <w:sz w:val="22"/>
                      <w:szCs w:val="22"/>
                    </w:rPr>
                    <w:t>ing</w:t>
                  </w:r>
                  <w:r w:rsidR="00D03A6B">
                    <w:rPr>
                      <w:rFonts w:ascii="Arial" w:hAnsi="Arial" w:cs="Arial"/>
                      <w:color w:val="000000"/>
                      <w:sz w:val="22"/>
                      <w:szCs w:val="22"/>
                    </w:rPr>
                    <w:t xml:space="preserve"> four PAGs did not require ARHAI support.</w:t>
                  </w:r>
                </w:p>
                <w:p w:rsidR="003B12BF" w:rsidRDefault="003B12BF" w:rsidP="00D03A6B">
                  <w:pPr>
                    <w:pStyle w:val="NoSpacing"/>
                    <w:rPr>
                      <w:rFonts w:ascii="Arial" w:hAnsi="Arial" w:cs="Arial"/>
                      <w:b/>
                    </w:rPr>
                  </w:pPr>
                </w:p>
                <w:p w:rsidR="003B12BF" w:rsidRPr="002C1E2B" w:rsidRDefault="003B12BF" w:rsidP="00C31D5F">
                  <w:pPr>
                    <w:rPr>
                      <w:rFonts w:ascii="Arial" w:hAnsi="Arial" w:cs="Arial"/>
                      <w:b/>
                      <w:sz w:val="22"/>
                    </w:rPr>
                  </w:pPr>
                  <w:r w:rsidRPr="002C1E2B">
                    <w:rPr>
                      <w:rFonts w:ascii="Arial" w:hAnsi="Arial" w:cs="Arial"/>
                      <w:b/>
                      <w:sz w:val="22"/>
                    </w:rPr>
                    <w:t>MRSA screening</w:t>
                  </w:r>
                </w:p>
                <w:p w:rsidR="003B12BF" w:rsidRPr="00577BD8" w:rsidRDefault="003B12BF" w:rsidP="00577BD8">
                  <w:pPr>
                    <w:rPr>
                      <w:rFonts w:ascii="Arial" w:hAnsi="Arial" w:cs="Arial"/>
                      <w:sz w:val="20"/>
                      <w:szCs w:val="22"/>
                    </w:rPr>
                  </w:pPr>
                  <w:r>
                    <w:rPr>
                      <w:rFonts w:ascii="Arial" w:hAnsi="Arial" w:cs="Arial"/>
                      <w:sz w:val="22"/>
                    </w:rPr>
                    <w:t>Following a review</w:t>
                  </w:r>
                  <w:r w:rsidRPr="00577BD8">
                    <w:rPr>
                      <w:rFonts w:ascii="Arial" w:hAnsi="Arial" w:cs="Arial"/>
                      <w:sz w:val="22"/>
                    </w:rPr>
                    <w:t xml:space="preserve"> MRSA screening outputs and consideration of benefits of additional screening currently provided at </w:t>
                  </w:r>
                  <w:r>
                    <w:rPr>
                      <w:rFonts w:ascii="Arial" w:hAnsi="Arial" w:cs="Arial"/>
                      <w:sz w:val="22"/>
                    </w:rPr>
                    <w:t xml:space="preserve">NHS </w:t>
                  </w:r>
                  <w:r w:rsidRPr="00577BD8">
                    <w:rPr>
                      <w:rFonts w:ascii="Arial" w:hAnsi="Arial" w:cs="Arial"/>
                      <w:sz w:val="22"/>
                    </w:rPr>
                    <w:t>Golden Jubilee</w:t>
                  </w:r>
                  <w:r>
                    <w:rPr>
                      <w:rFonts w:ascii="Arial" w:hAnsi="Arial" w:cs="Arial"/>
                      <w:sz w:val="22"/>
                    </w:rPr>
                    <w:t>, 7 day MRSA will cease, however will continue in critical care, NSD, NSD2 and long term orthopaedics in 2 West.</w:t>
                  </w:r>
                </w:p>
              </w:txbxContent>
            </v:textbox>
            <w10:wrap type="square"/>
          </v:shape>
        </w:pict>
      </w:r>
    </w:p>
    <w:p w:rsidR="004D13C1" w:rsidRDefault="00155230" w:rsidP="00697BB3">
      <w:pPr>
        <w:spacing w:after="120"/>
        <w:jc w:val="both"/>
        <w:rPr>
          <w:rFonts w:ascii="Arial" w:hAnsi="Arial" w:cs="Arial"/>
          <w:b/>
          <w:i/>
        </w:rPr>
      </w:pPr>
      <w:r>
        <w:rPr>
          <w:noProof/>
        </w:rPr>
        <w:lastRenderedPageBreak/>
        <w:pict w14:anchorId="6F7B13AB">
          <v:shape id="_x0000_s1303" type="#_x0000_t202" style="position:absolute;left:0;text-align:left;margin-left:0;margin-top:2.55pt;width:501.65pt;height:674.1pt;z-index:251716608;visibility:visible;mso-wrap-distance-left:9pt;mso-wrap-distance-top:3.6pt;mso-wrap-distance-right:9pt;mso-wrap-distance-bottom:3.6pt;mso-position-horizontal:center;mso-position-horizontal-relative:text;mso-position-vertical:absolute;mso-position-vertical-relative:text;mso-width-relative:margin;mso-height-relative:margin;v-text-anchor:top" fillcolor="#d8d8d8 [2732]">
            <v:textbox>
              <w:txbxContent>
                <w:p w:rsidR="00D03A6B" w:rsidRPr="00577BD8" w:rsidRDefault="00D03A6B" w:rsidP="00D03A6B">
                  <w:pPr>
                    <w:rPr>
                      <w:rFonts w:ascii="Arial" w:hAnsi="Arial" w:cs="Arial"/>
                      <w:b/>
                      <w:sz w:val="22"/>
                      <w:szCs w:val="22"/>
                    </w:rPr>
                  </w:pPr>
                  <w:r w:rsidRPr="00C41736">
                    <w:rPr>
                      <w:rFonts w:ascii="Arial" w:hAnsi="Arial" w:cs="Arial"/>
                      <w:b/>
                      <w:sz w:val="22"/>
                    </w:rPr>
                    <w:t>Workforce</w:t>
                  </w:r>
                </w:p>
                <w:p w:rsidR="00D03A6B" w:rsidRPr="00577BD8" w:rsidRDefault="00D03A6B" w:rsidP="00D03A6B">
                  <w:pPr>
                    <w:tabs>
                      <w:tab w:val="center" w:pos="4153"/>
                      <w:tab w:val="right" w:pos="8306"/>
                    </w:tabs>
                    <w:rPr>
                      <w:rFonts w:ascii="Arial" w:hAnsi="Arial" w:cs="Arial"/>
                      <w:sz w:val="22"/>
                      <w:szCs w:val="22"/>
                    </w:rPr>
                  </w:pPr>
                  <w:r w:rsidRPr="00577BD8">
                    <w:rPr>
                      <w:rFonts w:ascii="Arial" w:hAnsi="Arial" w:cs="Arial"/>
                      <w:sz w:val="22"/>
                      <w:szCs w:val="22"/>
                      <w:lang w:val="en"/>
                    </w:rPr>
                    <w:t xml:space="preserve">In June, the Associate CNO from Scottish Government met with the </w:t>
                  </w:r>
                  <w:sdt>
                    <w:sdtPr>
                      <w:rPr>
                        <w:sz w:val="22"/>
                        <w:szCs w:val="22"/>
                      </w:rPr>
                      <w:id w:val="-5524689"/>
                      <w:docPartObj>
                        <w:docPartGallery w:val="Page Numbers (Bottom of Page)"/>
                        <w:docPartUnique/>
                      </w:docPartObj>
                    </w:sdtPr>
                    <w:sdtEndPr>
                      <w:rPr>
                        <w:rFonts w:ascii="Arial" w:hAnsi="Arial" w:cs="Arial"/>
                        <w:noProof/>
                      </w:rPr>
                    </w:sdtEndPr>
                    <w:sdtContent>
                      <w:r w:rsidRPr="00577BD8">
                        <w:rPr>
                          <w:rFonts w:ascii="Arial" w:hAnsi="Arial" w:cs="Arial"/>
                          <w:sz w:val="22"/>
                          <w:szCs w:val="22"/>
                        </w:rPr>
                        <w:t>Associate Director Prevention and Control of Infection</w:t>
                      </w:r>
                      <w:r>
                        <w:rPr>
                          <w:rFonts w:ascii="Arial" w:hAnsi="Arial" w:cs="Arial"/>
                          <w:sz w:val="22"/>
                          <w:szCs w:val="22"/>
                        </w:rPr>
                        <w:t>,</w:t>
                      </w:r>
                      <w:r w:rsidRPr="00577BD8">
                        <w:rPr>
                          <w:rFonts w:ascii="Arial" w:hAnsi="Arial" w:cs="Arial"/>
                          <w:sz w:val="22"/>
                          <w:szCs w:val="22"/>
                        </w:rPr>
                        <w:t xml:space="preserve"> </w:t>
                      </w:r>
                      <w:r w:rsidR="005B3212">
                        <w:rPr>
                          <w:rFonts w:ascii="Arial" w:hAnsi="Arial" w:cs="Arial"/>
                          <w:sz w:val="22"/>
                          <w:szCs w:val="22"/>
                        </w:rPr>
                        <w:t xml:space="preserve">the </w:t>
                      </w:r>
                      <w:r w:rsidRPr="00577BD8">
                        <w:rPr>
                          <w:rFonts w:ascii="Arial" w:hAnsi="Arial" w:cs="Arial"/>
                          <w:sz w:val="22"/>
                          <w:szCs w:val="22"/>
                        </w:rPr>
                        <w:t>Head of Nursing Prevention</w:t>
                      </w:r>
                      <w:r>
                        <w:rPr>
                          <w:rFonts w:ascii="Arial" w:hAnsi="Arial" w:cs="Arial"/>
                          <w:sz w:val="22"/>
                          <w:szCs w:val="22"/>
                        </w:rPr>
                        <w:t xml:space="preserve"> a</w:t>
                      </w:r>
                      <w:r w:rsidRPr="00577BD8">
                        <w:rPr>
                          <w:rFonts w:ascii="Arial" w:hAnsi="Arial" w:cs="Arial"/>
                          <w:sz w:val="22"/>
                          <w:szCs w:val="22"/>
                        </w:rPr>
                        <w:t xml:space="preserve">nd Control of Infection </w:t>
                      </w:r>
                    </w:sdtContent>
                  </w:sdt>
                </w:p>
                <w:p w:rsidR="00D03A6B" w:rsidRDefault="00D03A6B" w:rsidP="00D03A6B">
                  <w:pPr>
                    <w:rPr>
                      <w:rFonts w:ascii="Arial" w:hAnsi="Arial" w:cs="Arial"/>
                      <w:sz w:val="22"/>
                      <w:szCs w:val="22"/>
                      <w:lang w:val="en"/>
                    </w:rPr>
                  </w:pPr>
                  <w:r w:rsidRPr="00577BD8">
                    <w:rPr>
                      <w:rFonts w:ascii="Arial" w:hAnsi="Arial" w:cs="Arial"/>
                      <w:sz w:val="22"/>
                      <w:szCs w:val="22"/>
                      <w:lang w:val="en"/>
                    </w:rPr>
                    <w:t xml:space="preserve">and </w:t>
                  </w:r>
                  <w:r>
                    <w:rPr>
                      <w:rFonts w:ascii="Arial" w:hAnsi="Arial" w:cs="Arial"/>
                      <w:sz w:val="22"/>
                      <w:szCs w:val="22"/>
                      <w:lang w:val="en"/>
                    </w:rPr>
                    <w:t xml:space="preserve">the </w:t>
                  </w:r>
                  <w:r w:rsidRPr="00577BD8">
                    <w:rPr>
                      <w:rFonts w:ascii="Arial" w:hAnsi="Arial" w:cs="Arial"/>
                      <w:sz w:val="22"/>
                      <w:szCs w:val="22"/>
                      <w:lang w:val="en"/>
                    </w:rPr>
                    <w:t>Medical Director to discuss progress with local H</w:t>
                  </w:r>
                  <w:r>
                    <w:rPr>
                      <w:rFonts w:ascii="Arial" w:hAnsi="Arial" w:cs="Arial"/>
                      <w:sz w:val="22"/>
                      <w:szCs w:val="22"/>
                      <w:lang w:val="en"/>
                    </w:rPr>
                    <w:t>AI</w:t>
                  </w:r>
                  <w:r w:rsidRPr="00577BD8">
                    <w:rPr>
                      <w:rFonts w:ascii="Arial" w:hAnsi="Arial" w:cs="Arial"/>
                      <w:sz w:val="22"/>
                      <w:szCs w:val="22"/>
                      <w:lang w:val="en"/>
                    </w:rPr>
                    <w:t xml:space="preserve"> Strategy and workforce. Progress to date and planned direction of travel at that time received positive</w:t>
                  </w:r>
                  <w:r>
                    <w:rPr>
                      <w:rFonts w:ascii="Arial" w:hAnsi="Arial" w:cs="Arial"/>
                      <w:sz w:val="22"/>
                      <w:szCs w:val="22"/>
                      <w:lang w:val="en"/>
                    </w:rPr>
                    <w:t xml:space="preserve"> feedback.</w:t>
                  </w:r>
                </w:p>
                <w:p w:rsidR="00D03A6B" w:rsidRDefault="00D03A6B" w:rsidP="00D03A6B">
                  <w:pPr>
                    <w:rPr>
                      <w:rFonts w:ascii="Arial" w:hAnsi="Arial" w:cs="Arial"/>
                      <w:sz w:val="22"/>
                      <w:szCs w:val="22"/>
                      <w:lang w:val="en"/>
                    </w:rPr>
                  </w:pPr>
                </w:p>
                <w:p w:rsidR="00D03A6B" w:rsidRDefault="00D03A6B" w:rsidP="00D03A6B">
                  <w:pPr>
                    <w:rPr>
                      <w:rFonts w:ascii="Arial" w:hAnsi="Arial" w:cs="Arial"/>
                      <w:sz w:val="22"/>
                      <w:szCs w:val="22"/>
                    </w:rPr>
                  </w:pPr>
                  <w:r w:rsidRPr="00577BD8">
                    <w:rPr>
                      <w:rFonts w:ascii="Arial" w:hAnsi="Arial" w:cs="Arial"/>
                      <w:sz w:val="22"/>
                      <w:szCs w:val="22"/>
                      <w:lang w:val="en"/>
                    </w:rPr>
                    <w:t xml:space="preserve">In October, </w:t>
                  </w:r>
                  <w:r w:rsidRPr="00577BD8">
                    <w:rPr>
                      <w:rFonts w:ascii="Arial" w:hAnsi="Arial" w:cs="Arial"/>
                      <w:sz w:val="22"/>
                      <w:szCs w:val="22"/>
                    </w:rPr>
                    <w:t xml:space="preserve">HCAI AMR/Policy Unit </w:t>
                  </w:r>
                  <w:r>
                    <w:rPr>
                      <w:rFonts w:ascii="Arial" w:hAnsi="Arial" w:cs="Arial"/>
                      <w:sz w:val="22"/>
                      <w:szCs w:val="22"/>
                    </w:rPr>
                    <w:t>held an</w:t>
                  </w:r>
                  <w:r w:rsidRPr="00577BD8">
                    <w:rPr>
                      <w:rFonts w:ascii="Arial" w:hAnsi="Arial" w:cs="Arial"/>
                      <w:sz w:val="22"/>
                      <w:szCs w:val="22"/>
                    </w:rPr>
                    <w:t xml:space="preserve"> engagement event in conjunction with HAI Executive leads</w:t>
                  </w:r>
                  <w:r>
                    <w:rPr>
                      <w:rFonts w:ascii="Arial" w:hAnsi="Arial" w:cs="Arial"/>
                      <w:sz w:val="22"/>
                      <w:szCs w:val="22"/>
                    </w:rPr>
                    <w:t xml:space="preserve"> and Board Prevention and Control of Infection leads. NHS GJ were invited to present and share learning from Phase1 and Phase 2 expansion.</w:t>
                  </w:r>
                </w:p>
                <w:p w:rsidR="00D03A6B" w:rsidRDefault="00D03A6B" w:rsidP="00D03A6B">
                  <w:pPr>
                    <w:rPr>
                      <w:rFonts w:ascii="Arial" w:hAnsi="Arial" w:cs="Arial"/>
                      <w:sz w:val="22"/>
                      <w:szCs w:val="22"/>
                    </w:rPr>
                  </w:pPr>
                  <w:r>
                    <w:rPr>
                      <w:rFonts w:ascii="Arial" w:hAnsi="Arial" w:cs="Arial"/>
                      <w:sz w:val="22"/>
                      <w:szCs w:val="22"/>
                    </w:rPr>
                    <w:t>This was well received and prompted several further discussions from other Boards to share our lessons learned.</w:t>
                  </w:r>
                </w:p>
                <w:p w:rsidR="003B12BF" w:rsidRPr="00577BD8" w:rsidRDefault="003B12BF" w:rsidP="00C60D2E">
                  <w:pPr>
                    <w:shd w:val="clear" w:color="auto" w:fill="D9D9D9" w:themeFill="background1" w:themeFillShade="D9"/>
                    <w:rPr>
                      <w:rFonts w:ascii="Arial" w:hAnsi="Arial" w:cs="Arial"/>
                      <w:sz w:val="22"/>
                      <w:szCs w:val="22"/>
                      <w:lang w:val="en"/>
                    </w:rPr>
                  </w:pPr>
                </w:p>
                <w:p w:rsidR="00D03A6B" w:rsidRDefault="00D03A6B" w:rsidP="00C60D2E">
                  <w:pPr>
                    <w:shd w:val="clear" w:color="auto" w:fill="D9D9D9" w:themeFill="background1" w:themeFillShade="D9"/>
                    <w:rPr>
                      <w:rFonts w:ascii="Arial" w:hAnsi="Arial" w:cs="Arial"/>
                      <w:b/>
                      <w:sz w:val="22"/>
                      <w:lang w:val="en"/>
                    </w:rPr>
                  </w:pPr>
                </w:p>
                <w:p w:rsidR="003B12BF" w:rsidRPr="00AC00E6" w:rsidRDefault="003B12BF" w:rsidP="00C60D2E">
                  <w:pPr>
                    <w:shd w:val="clear" w:color="auto" w:fill="D9D9D9" w:themeFill="background1" w:themeFillShade="D9"/>
                    <w:rPr>
                      <w:rFonts w:ascii="Arial" w:hAnsi="Arial" w:cs="Arial"/>
                      <w:b/>
                      <w:sz w:val="22"/>
                      <w:lang w:val="en"/>
                    </w:rPr>
                  </w:pPr>
                  <w:r w:rsidRPr="00AC00E6">
                    <w:rPr>
                      <w:rFonts w:ascii="Arial" w:hAnsi="Arial" w:cs="Arial"/>
                      <w:b/>
                      <w:sz w:val="22"/>
                      <w:lang w:val="en"/>
                    </w:rPr>
                    <w:t>National influencing factors</w:t>
                  </w:r>
                </w:p>
                <w:p w:rsidR="003B12BF" w:rsidRPr="00AC00E6" w:rsidRDefault="003B12BF" w:rsidP="00C60D2E">
                  <w:pPr>
                    <w:shd w:val="clear" w:color="auto" w:fill="D9D9D9" w:themeFill="background1" w:themeFillShade="D9"/>
                    <w:rPr>
                      <w:rFonts w:ascii="Arial" w:hAnsi="Arial" w:cs="Arial"/>
                      <w:sz w:val="22"/>
                      <w:lang w:val="en"/>
                    </w:rPr>
                  </w:pPr>
                  <w:r w:rsidRPr="00AC00E6">
                    <w:rPr>
                      <w:rFonts w:ascii="Arial" w:hAnsi="Arial" w:cs="Arial"/>
                      <w:sz w:val="22"/>
                      <w:lang w:val="en"/>
                    </w:rPr>
                    <w:t>During 202</w:t>
                  </w:r>
                  <w:r>
                    <w:rPr>
                      <w:rFonts w:ascii="Arial" w:hAnsi="Arial" w:cs="Arial"/>
                      <w:sz w:val="22"/>
                      <w:lang w:val="en"/>
                    </w:rPr>
                    <w:t>4/25,</w:t>
                  </w:r>
                  <w:r w:rsidRPr="00AC00E6">
                    <w:rPr>
                      <w:rFonts w:ascii="Arial" w:hAnsi="Arial" w:cs="Arial"/>
                      <w:sz w:val="22"/>
                      <w:lang w:val="en"/>
                    </w:rPr>
                    <w:t xml:space="preserve"> national priorities /publications have also influenced the work of the PCIT and NHS GJ, these include:</w:t>
                  </w:r>
                </w:p>
                <w:p w:rsidR="003B12BF" w:rsidRPr="00AC00E6" w:rsidRDefault="003B12BF" w:rsidP="00C60D2E">
                  <w:pPr>
                    <w:pStyle w:val="ListParagraph"/>
                    <w:numPr>
                      <w:ilvl w:val="0"/>
                      <w:numId w:val="16"/>
                    </w:numPr>
                    <w:shd w:val="clear" w:color="auto" w:fill="D9D9D9" w:themeFill="background1" w:themeFillShade="D9"/>
                    <w:rPr>
                      <w:rFonts w:ascii="Arial" w:hAnsi="Arial" w:cs="Arial"/>
                      <w:sz w:val="22"/>
                      <w:lang w:val="en"/>
                    </w:rPr>
                  </w:pPr>
                  <w:r w:rsidRPr="00AC00E6">
                    <w:rPr>
                      <w:rFonts w:ascii="Arial" w:hAnsi="Arial" w:cs="Arial"/>
                      <w:sz w:val="22"/>
                      <w:lang w:val="en"/>
                    </w:rPr>
                    <w:t>IPC Workforce Strategy 2022-2024</w:t>
                  </w:r>
                </w:p>
                <w:p w:rsidR="003B12BF" w:rsidRPr="00F844F2" w:rsidRDefault="003B12BF" w:rsidP="00C60D2E">
                  <w:pPr>
                    <w:pStyle w:val="ListParagraph"/>
                    <w:numPr>
                      <w:ilvl w:val="0"/>
                      <w:numId w:val="16"/>
                    </w:numPr>
                    <w:shd w:val="clear" w:color="auto" w:fill="D9D9D9" w:themeFill="background1" w:themeFillShade="D9"/>
                    <w:rPr>
                      <w:rFonts w:ascii="Arial" w:hAnsi="Arial" w:cs="Arial"/>
                      <w:sz w:val="22"/>
                    </w:rPr>
                  </w:pPr>
                  <w:r>
                    <w:rPr>
                      <w:rFonts w:ascii="Arial" w:hAnsi="Arial" w:cs="Arial"/>
                      <w:sz w:val="22"/>
                      <w:lang w:val="en"/>
                    </w:rPr>
                    <w:t>Green Theatres Programme</w:t>
                  </w:r>
                </w:p>
                <w:p w:rsidR="003B12BF" w:rsidRPr="00F844F2" w:rsidRDefault="003B12BF" w:rsidP="00C60D2E">
                  <w:pPr>
                    <w:pStyle w:val="ListParagraph"/>
                    <w:numPr>
                      <w:ilvl w:val="0"/>
                      <w:numId w:val="16"/>
                    </w:numPr>
                    <w:shd w:val="clear" w:color="auto" w:fill="D9D9D9" w:themeFill="background1" w:themeFillShade="D9"/>
                    <w:rPr>
                      <w:rFonts w:ascii="Arial" w:hAnsi="Arial" w:cs="Arial"/>
                      <w:sz w:val="22"/>
                    </w:rPr>
                  </w:pPr>
                  <w:r>
                    <w:rPr>
                      <w:rFonts w:ascii="Arial" w:hAnsi="Arial" w:cs="Arial"/>
                      <w:sz w:val="22"/>
                      <w:lang w:val="en"/>
                    </w:rPr>
                    <w:t>Mpox- Preparedness planning September 24 until March 25 following declassification of Mpox as a HCID</w:t>
                  </w:r>
                </w:p>
                <w:p w:rsidR="003B12BF" w:rsidRDefault="003B12BF" w:rsidP="00C60D2E">
                  <w:pPr>
                    <w:pStyle w:val="ListParagraph"/>
                    <w:numPr>
                      <w:ilvl w:val="0"/>
                      <w:numId w:val="16"/>
                    </w:numPr>
                    <w:shd w:val="clear" w:color="auto" w:fill="D9D9D9" w:themeFill="background1" w:themeFillShade="D9"/>
                    <w:rPr>
                      <w:rFonts w:ascii="Arial" w:hAnsi="Arial" w:cs="Arial"/>
                      <w:sz w:val="22"/>
                    </w:rPr>
                  </w:pPr>
                  <w:r w:rsidRPr="00577BD8">
                    <w:rPr>
                      <w:rFonts w:ascii="Arial" w:hAnsi="Arial" w:cs="Arial"/>
                      <w:sz w:val="22"/>
                    </w:rPr>
                    <w:t>Director’s Letter DL (2024) 29 - PUBLICATION OF NEW DELIVERABLES FOR THE SECOND PHASE OF THE ‘HEALTHCARE ASSOCIATED INFECTION STRATEGY 2023-2025’ was issued 21/11/24. The vast majority of deliverables within this DL remain with ARHAI and Scottish Government, the output/impact of these on local Boards will be shared when known</w:t>
                  </w:r>
                </w:p>
                <w:p w:rsidR="003B12BF" w:rsidRPr="00906805" w:rsidRDefault="003B12BF" w:rsidP="00C60D2E">
                  <w:pPr>
                    <w:pStyle w:val="ListParagraph"/>
                    <w:numPr>
                      <w:ilvl w:val="0"/>
                      <w:numId w:val="16"/>
                    </w:numPr>
                    <w:shd w:val="clear" w:color="auto" w:fill="D9D9D9" w:themeFill="background1" w:themeFillShade="D9"/>
                    <w:rPr>
                      <w:rFonts w:ascii="Arial" w:hAnsi="Arial" w:cs="Arial"/>
                      <w:sz w:val="22"/>
                      <w:szCs w:val="22"/>
                    </w:rPr>
                  </w:pPr>
                  <w:r w:rsidRPr="00906805">
                    <w:rPr>
                      <w:rFonts w:ascii="Arial" w:hAnsi="Arial" w:cs="Arial"/>
                      <w:sz w:val="22"/>
                    </w:rPr>
                    <w:t>Chapter 4 NIPCM-</w:t>
                  </w:r>
                  <w:r w:rsidRPr="00906805">
                    <w:rPr>
                      <w:rFonts w:ascii="Arial" w:hAnsi="Arial" w:cs="Arial"/>
                      <w:sz w:val="22"/>
                      <w:szCs w:val="22"/>
                    </w:rPr>
                    <w:t xml:space="preserve"> Collaboration with Estates colleagues to review Chapter 4 NIPCM and gap analysis development</w:t>
                  </w:r>
                </w:p>
                <w:p w:rsidR="003B12BF" w:rsidRPr="00C60D2E" w:rsidRDefault="003B12BF" w:rsidP="00C60D2E">
                  <w:pPr>
                    <w:pStyle w:val="ListParagraph"/>
                    <w:numPr>
                      <w:ilvl w:val="0"/>
                      <w:numId w:val="16"/>
                    </w:numPr>
                    <w:shd w:val="clear" w:color="auto" w:fill="D9D9D9" w:themeFill="background1" w:themeFillShade="D9"/>
                    <w:rPr>
                      <w:rFonts w:ascii="Arial" w:hAnsi="Arial" w:cs="Arial"/>
                      <w:sz w:val="22"/>
                    </w:rPr>
                  </w:pPr>
                  <w:r w:rsidRPr="00C60D2E">
                    <w:rPr>
                      <w:rFonts w:ascii="Arial" w:hAnsi="Arial" w:cs="Arial"/>
                      <w:sz w:val="22"/>
                    </w:rPr>
                    <w:t>The PCIT are working closely with national groups to develop outputs to inform local Board delivery, the most recent being the ongoing review of Transmission Based Precautions (TBPs).</w:t>
                  </w:r>
                </w:p>
                <w:p w:rsidR="003B12BF" w:rsidRDefault="003B12BF" w:rsidP="00C60D2E">
                  <w:pPr>
                    <w:shd w:val="clear" w:color="auto" w:fill="D9D9D9" w:themeFill="background1" w:themeFillShade="D9"/>
                    <w:ind w:right="-114"/>
                  </w:pPr>
                </w:p>
                <w:p w:rsidR="00D03A6B" w:rsidRPr="00984DEA" w:rsidRDefault="00D03A6B" w:rsidP="00D03A6B">
                  <w:pPr>
                    <w:spacing w:after="120"/>
                    <w:jc w:val="both"/>
                    <w:rPr>
                      <w:rFonts w:ascii="Arial" w:hAnsi="Arial" w:cs="Arial"/>
                      <w:b/>
                      <w:sz w:val="22"/>
                    </w:rPr>
                  </w:pPr>
                  <w:r w:rsidRPr="00984DEA">
                    <w:rPr>
                      <w:rFonts w:ascii="Arial" w:hAnsi="Arial" w:cs="Arial"/>
                      <w:b/>
                      <w:sz w:val="22"/>
                    </w:rPr>
                    <w:t>Horizon Scanning</w:t>
                  </w:r>
                </w:p>
                <w:p w:rsidR="00D03A6B" w:rsidRPr="00984DEA" w:rsidRDefault="00D03A6B" w:rsidP="00E57DF6">
                  <w:pPr>
                    <w:pStyle w:val="ListParagraph"/>
                    <w:numPr>
                      <w:ilvl w:val="0"/>
                      <w:numId w:val="24"/>
                    </w:numPr>
                    <w:spacing w:after="120"/>
                    <w:rPr>
                      <w:rFonts w:ascii="Arial" w:hAnsi="Arial" w:cs="Arial"/>
                      <w:sz w:val="22"/>
                    </w:rPr>
                  </w:pPr>
                  <w:r w:rsidRPr="00984DEA">
                    <w:rPr>
                      <w:rFonts w:ascii="Arial" w:hAnsi="Arial" w:cs="Arial"/>
                      <w:sz w:val="22"/>
                    </w:rPr>
                    <w:t>Director’s letter (2025) 05 was published on 27</w:t>
                  </w:r>
                  <w:r w:rsidRPr="00984DEA">
                    <w:rPr>
                      <w:rFonts w:ascii="Arial" w:hAnsi="Arial" w:cs="Arial"/>
                      <w:sz w:val="22"/>
                      <w:vertAlign w:val="superscript"/>
                    </w:rPr>
                    <w:t>th</w:t>
                  </w:r>
                  <w:r w:rsidRPr="00984DEA">
                    <w:rPr>
                      <w:rFonts w:ascii="Arial" w:hAnsi="Arial" w:cs="Arial"/>
                      <w:sz w:val="22"/>
                    </w:rPr>
                    <w:t xml:space="preserve"> March 2025 advising that following an o</w:t>
                  </w:r>
                  <w:r w:rsidR="005B3212">
                    <w:rPr>
                      <w:rFonts w:ascii="Arial" w:hAnsi="Arial" w:cs="Arial"/>
                      <w:sz w:val="22"/>
                    </w:rPr>
                    <w:t>b</w:t>
                  </w:r>
                  <w:r w:rsidRPr="00984DEA">
                    <w:rPr>
                      <w:rFonts w:ascii="Arial" w:hAnsi="Arial" w:cs="Arial"/>
                      <w:sz w:val="22"/>
                    </w:rPr>
                    <w:t>jective review by ARHAI and consideration of their recommendations by Cabine</w:t>
                  </w:r>
                  <w:r w:rsidR="00984DEA">
                    <w:rPr>
                      <w:rFonts w:ascii="Arial" w:hAnsi="Arial" w:cs="Arial"/>
                      <w:sz w:val="22"/>
                    </w:rPr>
                    <w:t>t</w:t>
                  </w:r>
                  <w:r w:rsidRPr="00984DEA">
                    <w:rPr>
                      <w:rFonts w:ascii="Arial" w:hAnsi="Arial" w:cs="Arial"/>
                      <w:sz w:val="22"/>
                    </w:rPr>
                    <w:t xml:space="preserve"> Secretary for Health &amp; Social Care, the trajectory for HAI standards would be based on the 2023/24 baseline.</w:t>
                  </w:r>
                </w:p>
                <w:tbl>
                  <w:tblPr>
                    <w:tblW w:w="0" w:type="auto"/>
                    <w:tblCellMar>
                      <w:left w:w="0" w:type="dxa"/>
                      <w:right w:w="0" w:type="dxa"/>
                    </w:tblCellMar>
                    <w:tblLook w:val="04A0" w:firstRow="1" w:lastRow="0" w:firstColumn="1" w:lastColumn="0" w:noHBand="0" w:noVBand="1"/>
                  </w:tblPr>
                  <w:tblGrid>
                    <w:gridCol w:w="625"/>
                    <w:gridCol w:w="2741"/>
                    <w:gridCol w:w="5078"/>
                  </w:tblGrid>
                  <w:tr w:rsidR="00D03A6B" w:rsidRPr="00984DEA" w:rsidTr="00984DEA">
                    <w:trPr>
                      <w:trHeight w:val="202"/>
                    </w:trPr>
                    <w:tc>
                      <w:tcPr>
                        <w:tcW w:w="0" w:type="auto"/>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D03A6B" w:rsidRPr="00984DEA" w:rsidRDefault="00D03A6B" w:rsidP="00E57DF6">
                        <w:pPr>
                          <w:rPr>
                            <w:rFonts w:ascii="Arial" w:hAnsi="Arial" w:cs="Arial"/>
                            <w:color w:val="000000"/>
                            <w:sz w:val="22"/>
                          </w:rPr>
                        </w:pPr>
                        <w:r w:rsidRPr="00984DEA">
                          <w:rPr>
                            <w:rFonts w:ascii="Arial" w:hAnsi="Arial" w:cs="Arial" w:hint="eastAsia"/>
                            <w:color w:val="000000"/>
                            <w:sz w:val="22"/>
                          </w:rPr>
                          <w:t> </w:t>
                        </w:r>
                      </w:p>
                    </w:tc>
                    <w:tc>
                      <w:tcPr>
                        <w:tcW w:w="0" w:type="auto"/>
                        <w:tcBorders>
                          <w:top w:val="single" w:sz="8" w:space="0" w:color="A3A3A3"/>
                          <w:left w:val="nil"/>
                          <w:bottom w:val="single" w:sz="8" w:space="0" w:color="A3A3A3"/>
                          <w:right w:val="single" w:sz="8" w:space="0" w:color="A3A3A3"/>
                        </w:tcBorders>
                        <w:tcMar>
                          <w:top w:w="80" w:type="dxa"/>
                          <w:left w:w="80" w:type="dxa"/>
                          <w:bottom w:w="80" w:type="dxa"/>
                          <w:right w:w="80" w:type="dxa"/>
                        </w:tcMar>
                        <w:hideMark/>
                      </w:tcPr>
                      <w:p w:rsidR="00D03A6B" w:rsidRPr="00984DEA" w:rsidRDefault="00D03A6B" w:rsidP="00E57DF6">
                        <w:pPr>
                          <w:rPr>
                            <w:rFonts w:ascii="Arial" w:hAnsi="Arial" w:cs="Arial"/>
                            <w:color w:val="000000"/>
                            <w:sz w:val="22"/>
                          </w:rPr>
                        </w:pPr>
                        <w:r w:rsidRPr="00984DEA">
                          <w:rPr>
                            <w:rFonts w:ascii="Arial" w:hAnsi="Arial" w:cs="Arial"/>
                            <w:b/>
                            <w:bCs/>
                            <w:color w:val="000000"/>
                            <w:sz w:val="22"/>
                          </w:rPr>
                          <w:t>2023/2024 case numbers</w:t>
                        </w:r>
                      </w:p>
                    </w:tc>
                    <w:tc>
                      <w:tcPr>
                        <w:tcW w:w="5078" w:type="dxa"/>
                        <w:tcBorders>
                          <w:top w:val="single" w:sz="8" w:space="0" w:color="A3A3A3"/>
                          <w:left w:val="nil"/>
                          <w:bottom w:val="single" w:sz="8" w:space="0" w:color="A3A3A3"/>
                          <w:right w:val="single" w:sz="8" w:space="0" w:color="A3A3A3"/>
                        </w:tcBorders>
                        <w:tcMar>
                          <w:top w:w="80" w:type="dxa"/>
                          <w:left w:w="80" w:type="dxa"/>
                          <w:bottom w:w="80" w:type="dxa"/>
                          <w:right w:w="80" w:type="dxa"/>
                        </w:tcMar>
                        <w:hideMark/>
                      </w:tcPr>
                      <w:p w:rsidR="00D03A6B" w:rsidRPr="00984DEA" w:rsidRDefault="00D03A6B" w:rsidP="00E57DF6">
                        <w:pPr>
                          <w:rPr>
                            <w:rFonts w:ascii="Arial" w:hAnsi="Arial" w:cs="Arial"/>
                            <w:color w:val="000000"/>
                            <w:sz w:val="22"/>
                          </w:rPr>
                        </w:pPr>
                        <w:r w:rsidRPr="00984DEA">
                          <w:rPr>
                            <w:rFonts w:ascii="Arial" w:hAnsi="Arial" w:cs="Arial"/>
                            <w:color w:val="000000"/>
                            <w:sz w:val="22"/>
                          </w:rPr>
                          <w:t>Based on 23/24 data</w:t>
                        </w:r>
                        <w:r w:rsidR="00984DEA">
                          <w:rPr>
                            <w:rFonts w:ascii="Arial" w:hAnsi="Arial" w:cs="Arial"/>
                            <w:color w:val="000000"/>
                            <w:sz w:val="22"/>
                          </w:rPr>
                          <w:t>/</w:t>
                        </w:r>
                        <w:r w:rsidRPr="00984DEA">
                          <w:rPr>
                            <w:rFonts w:ascii="Arial" w:hAnsi="Arial" w:cs="Arial"/>
                            <w:color w:val="000000"/>
                            <w:sz w:val="22"/>
                          </w:rPr>
                          <w:t>Rate per 100 ,000 bed days</w:t>
                        </w:r>
                      </w:p>
                    </w:tc>
                  </w:tr>
                  <w:tr w:rsidR="00D03A6B" w:rsidRPr="00984DEA" w:rsidTr="00984DEA">
                    <w:trPr>
                      <w:trHeight w:val="214"/>
                    </w:trPr>
                    <w:tc>
                      <w:tcPr>
                        <w:tcW w:w="0" w:type="auto"/>
                        <w:tcBorders>
                          <w:top w:val="nil"/>
                          <w:left w:val="single" w:sz="8" w:space="0" w:color="A3A3A3"/>
                          <w:bottom w:val="single" w:sz="8" w:space="0" w:color="A3A3A3"/>
                          <w:right w:val="single" w:sz="8" w:space="0" w:color="A3A3A3"/>
                        </w:tcBorders>
                        <w:tcMar>
                          <w:top w:w="80" w:type="dxa"/>
                          <w:left w:w="80" w:type="dxa"/>
                          <w:bottom w:w="80" w:type="dxa"/>
                          <w:right w:w="80" w:type="dxa"/>
                        </w:tcMar>
                        <w:hideMark/>
                      </w:tcPr>
                      <w:p w:rsidR="00D03A6B" w:rsidRPr="00984DEA" w:rsidRDefault="00D03A6B" w:rsidP="00E57DF6">
                        <w:pPr>
                          <w:rPr>
                            <w:rFonts w:ascii="Arial" w:hAnsi="Arial" w:cs="Arial"/>
                            <w:color w:val="000000"/>
                            <w:sz w:val="22"/>
                          </w:rPr>
                        </w:pPr>
                        <w:r w:rsidRPr="00984DEA">
                          <w:rPr>
                            <w:rFonts w:ascii="Arial" w:hAnsi="Arial" w:cs="Arial"/>
                            <w:b/>
                            <w:bCs/>
                            <w:color w:val="000000"/>
                            <w:sz w:val="22"/>
                          </w:rPr>
                          <w:t>CDI</w:t>
                        </w:r>
                      </w:p>
                    </w:tc>
                    <w:tc>
                      <w:tcPr>
                        <w:tcW w:w="0" w:type="auto"/>
                        <w:tcBorders>
                          <w:top w:val="nil"/>
                          <w:left w:val="nil"/>
                          <w:bottom w:val="single" w:sz="8" w:space="0" w:color="A3A3A3"/>
                          <w:right w:val="single" w:sz="8" w:space="0" w:color="A3A3A3"/>
                        </w:tcBorders>
                        <w:tcMar>
                          <w:top w:w="80" w:type="dxa"/>
                          <w:left w:w="80" w:type="dxa"/>
                          <w:bottom w:w="80" w:type="dxa"/>
                          <w:right w:w="80" w:type="dxa"/>
                        </w:tcMar>
                        <w:hideMark/>
                      </w:tcPr>
                      <w:p w:rsidR="00D03A6B" w:rsidRPr="00984DEA" w:rsidRDefault="00D03A6B" w:rsidP="00E57DF6">
                        <w:pPr>
                          <w:rPr>
                            <w:rFonts w:ascii="Arial" w:hAnsi="Arial" w:cs="Arial"/>
                            <w:color w:val="000000"/>
                            <w:sz w:val="22"/>
                          </w:rPr>
                        </w:pPr>
                        <w:r w:rsidRPr="00984DEA">
                          <w:rPr>
                            <w:rFonts w:ascii="Arial" w:hAnsi="Arial" w:cs="Arial" w:hint="eastAsia"/>
                            <w:color w:val="000000"/>
                            <w:sz w:val="22"/>
                          </w:rPr>
                          <w:t> </w:t>
                        </w:r>
                        <w:r w:rsidRPr="00984DEA">
                          <w:rPr>
                            <w:rFonts w:ascii="Arial" w:hAnsi="Arial" w:cs="Arial"/>
                            <w:color w:val="000000"/>
                            <w:sz w:val="22"/>
                          </w:rPr>
                          <w:t>3</w:t>
                        </w:r>
                      </w:p>
                    </w:tc>
                    <w:tc>
                      <w:tcPr>
                        <w:tcW w:w="5078" w:type="dxa"/>
                        <w:tcBorders>
                          <w:top w:val="nil"/>
                          <w:left w:val="nil"/>
                          <w:bottom w:val="single" w:sz="8" w:space="0" w:color="A3A3A3"/>
                          <w:right w:val="single" w:sz="8" w:space="0" w:color="A3A3A3"/>
                        </w:tcBorders>
                        <w:tcMar>
                          <w:top w:w="80" w:type="dxa"/>
                          <w:left w:w="80" w:type="dxa"/>
                          <w:bottom w:w="80" w:type="dxa"/>
                          <w:right w:w="80" w:type="dxa"/>
                        </w:tcMar>
                        <w:hideMark/>
                      </w:tcPr>
                      <w:p w:rsidR="00D03A6B" w:rsidRPr="00984DEA" w:rsidRDefault="00D03A6B" w:rsidP="00E57DF6">
                        <w:pPr>
                          <w:rPr>
                            <w:rFonts w:ascii="Arial" w:hAnsi="Arial" w:cs="Arial"/>
                            <w:color w:val="000000"/>
                            <w:sz w:val="22"/>
                          </w:rPr>
                        </w:pPr>
                        <w:r w:rsidRPr="00984DEA">
                          <w:rPr>
                            <w:rFonts w:ascii="Arial" w:hAnsi="Arial" w:cs="Arial"/>
                            <w:color w:val="000000"/>
                            <w:sz w:val="22"/>
                          </w:rPr>
                          <w:t>5.75</w:t>
                        </w:r>
                      </w:p>
                    </w:tc>
                  </w:tr>
                  <w:tr w:rsidR="00D03A6B" w:rsidRPr="00984DEA" w:rsidTr="00984DEA">
                    <w:trPr>
                      <w:trHeight w:val="234"/>
                    </w:trPr>
                    <w:tc>
                      <w:tcPr>
                        <w:tcW w:w="0" w:type="auto"/>
                        <w:tcBorders>
                          <w:top w:val="nil"/>
                          <w:left w:val="single" w:sz="8" w:space="0" w:color="A3A3A3"/>
                          <w:bottom w:val="single" w:sz="8" w:space="0" w:color="A3A3A3"/>
                          <w:right w:val="single" w:sz="8" w:space="0" w:color="A3A3A3"/>
                        </w:tcBorders>
                        <w:tcMar>
                          <w:top w:w="80" w:type="dxa"/>
                          <w:left w:w="80" w:type="dxa"/>
                          <w:bottom w:w="80" w:type="dxa"/>
                          <w:right w:w="80" w:type="dxa"/>
                        </w:tcMar>
                        <w:hideMark/>
                      </w:tcPr>
                      <w:p w:rsidR="00D03A6B" w:rsidRPr="00984DEA" w:rsidRDefault="00D03A6B" w:rsidP="00E57DF6">
                        <w:pPr>
                          <w:rPr>
                            <w:rFonts w:ascii="Arial" w:hAnsi="Arial" w:cs="Arial"/>
                            <w:color w:val="000000"/>
                            <w:sz w:val="22"/>
                          </w:rPr>
                        </w:pPr>
                        <w:r w:rsidRPr="00984DEA">
                          <w:rPr>
                            <w:rFonts w:ascii="Arial" w:hAnsi="Arial" w:cs="Arial"/>
                            <w:b/>
                            <w:bCs/>
                            <w:color w:val="000000"/>
                            <w:sz w:val="22"/>
                          </w:rPr>
                          <w:t>ECB</w:t>
                        </w:r>
                      </w:p>
                    </w:tc>
                    <w:tc>
                      <w:tcPr>
                        <w:tcW w:w="0" w:type="auto"/>
                        <w:tcBorders>
                          <w:top w:val="nil"/>
                          <w:left w:val="nil"/>
                          <w:bottom w:val="single" w:sz="8" w:space="0" w:color="A3A3A3"/>
                          <w:right w:val="single" w:sz="8" w:space="0" w:color="A3A3A3"/>
                        </w:tcBorders>
                        <w:tcMar>
                          <w:top w:w="80" w:type="dxa"/>
                          <w:left w:w="80" w:type="dxa"/>
                          <w:bottom w:w="80" w:type="dxa"/>
                          <w:right w:w="80" w:type="dxa"/>
                        </w:tcMar>
                        <w:hideMark/>
                      </w:tcPr>
                      <w:p w:rsidR="00D03A6B" w:rsidRPr="00984DEA" w:rsidRDefault="00D03A6B" w:rsidP="00E57DF6">
                        <w:pPr>
                          <w:rPr>
                            <w:rFonts w:ascii="Arial" w:hAnsi="Arial" w:cs="Arial"/>
                            <w:color w:val="000000"/>
                            <w:sz w:val="22"/>
                          </w:rPr>
                        </w:pPr>
                        <w:r w:rsidRPr="00984DEA">
                          <w:rPr>
                            <w:rFonts w:ascii="Arial" w:hAnsi="Arial" w:cs="Arial" w:hint="eastAsia"/>
                            <w:color w:val="000000"/>
                            <w:sz w:val="22"/>
                          </w:rPr>
                          <w:t> </w:t>
                        </w:r>
                        <w:r w:rsidRPr="00984DEA">
                          <w:rPr>
                            <w:rFonts w:ascii="Arial" w:hAnsi="Arial" w:cs="Arial"/>
                            <w:color w:val="000000"/>
                            <w:sz w:val="22"/>
                          </w:rPr>
                          <w:t>6</w:t>
                        </w:r>
                      </w:p>
                    </w:tc>
                    <w:tc>
                      <w:tcPr>
                        <w:tcW w:w="5078" w:type="dxa"/>
                        <w:tcBorders>
                          <w:top w:val="nil"/>
                          <w:left w:val="nil"/>
                          <w:bottom w:val="single" w:sz="8" w:space="0" w:color="A3A3A3"/>
                          <w:right w:val="single" w:sz="8" w:space="0" w:color="A3A3A3"/>
                        </w:tcBorders>
                        <w:tcMar>
                          <w:top w:w="80" w:type="dxa"/>
                          <w:left w:w="80" w:type="dxa"/>
                          <w:bottom w:w="80" w:type="dxa"/>
                          <w:right w:w="80" w:type="dxa"/>
                        </w:tcMar>
                        <w:hideMark/>
                      </w:tcPr>
                      <w:p w:rsidR="00D03A6B" w:rsidRPr="00984DEA" w:rsidRDefault="00D03A6B" w:rsidP="00E57DF6">
                        <w:pPr>
                          <w:rPr>
                            <w:rFonts w:ascii="Arial" w:hAnsi="Arial" w:cs="Arial"/>
                            <w:color w:val="000000"/>
                            <w:sz w:val="22"/>
                          </w:rPr>
                        </w:pPr>
                        <w:r w:rsidRPr="00984DEA">
                          <w:rPr>
                            <w:rFonts w:ascii="Arial" w:hAnsi="Arial" w:cs="Arial"/>
                            <w:color w:val="000000"/>
                            <w:sz w:val="22"/>
                          </w:rPr>
                          <w:t>11.5</w:t>
                        </w:r>
                      </w:p>
                    </w:tc>
                  </w:tr>
                  <w:tr w:rsidR="00D03A6B" w:rsidRPr="00984DEA" w:rsidTr="00984DEA">
                    <w:trPr>
                      <w:trHeight w:val="240"/>
                    </w:trPr>
                    <w:tc>
                      <w:tcPr>
                        <w:tcW w:w="0" w:type="auto"/>
                        <w:tcBorders>
                          <w:top w:val="nil"/>
                          <w:left w:val="single" w:sz="8" w:space="0" w:color="A3A3A3"/>
                          <w:bottom w:val="single" w:sz="8" w:space="0" w:color="A3A3A3"/>
                          <w:right w:val="single" w:sz="8" w:space="0" w:color="A3A3A3"/>
                        </w:tcBorders>
                        <w:tcMar>
                          <w:top w:w="80" w:type="dxa"/>
                          <w:left w:w="80" w:type="dxa"/>
                          <w:bottom w:w="80" w:type="dxa"/>
                          <w:right w:w="80" w:type="dxa"/>
                        </w:tcMar>
                        <w:hideMark/>
                      </w:tcPr>
                      <w:p w:rsidR="00D03A6B" w:rsidRPr="00984DEA" w:rsidRDefault="00D03A6B" w:rsidP="00E57DF6">
                        <w:pPr>
                          <w:rPr>
                            <w:rFonts w:ascii="Arial" w:hAnsi="Arial" w:cs="Arial"/>
                            <w:color w:val="000000"/>
                            <w:sz w:val="22"/>
                          </w:rPr>
                        </w:pPr>
                        <w:r w:rsidRPr="00984DEA">
                          <w:rPr>
                            <w:rFonts w:ascii="Arial" w:hAnsi="Arial" w:cs="Arial"/>
                            <w:b/>
                            <w:bCs/>
                            <w:color w:val="000000"/>
                            <w:sz w:val="22"/>
                          </w:rPr>
                          <w:t>SAB</w:t>
                        </w:r>
                      </w:p>
                    </w:tc>
                    <w:tc>
                      <w:tcPr>
                        <w:tcW w:w="0" w:type="auto"/>
                        <w:tcBorders>
                          <w:top w:val="nil"/>
                          <w:left w:val="nil"/>
                          <w:bottom w:val="single" w:sz="8" w:space="0" w:color="A3A3A3"/>
                          <w:right w:val="single" w:sz="8" w:space="0" w:color="A3A3A3"/>
                        </w:tcBorders>
                        <w:tcMar>
                          <w:top w:w="80" w:type="dxa"/>
                          <w:left w:w="80" w:type="dxa"/>
                          <w:bottom w:w="80" w:type="dxa"/>
                          <w:right w:w="80" w:type="dxa"/>
                        </w:tcMar>
                        <w:hideMark/>
                      </w:tcPr>
                      <w:p w:rsidR="00D03A6B" w:rsidRPr="00984DEA" w:rsidRDefault="00D03A6B" w:rsidP="00E57DF6">
                        <w:pPr>
                          <w:rPr>
                            <w:rFonts w:ascii="Arial" w:hAnsi="Arial" w:cs="Arial"/>
                            <w:color w:val="000000"/>
                            <w:sz w:val="22"/>
                          </w:rPr>
                        </w:pPr>
                        <w:r w:rsidRPr="00984DEA">
                          <w:rPr>
                            <w:rFonts w:ascii="Arial" w:hAnsi="Arial" w:cs="Arial" w:hint="eastAsia"/>
                            <w:color w:val="000000"/>
                            <w:sz w:val="22"/>
                          </w:rPr>
                          <w:t> </w:t>
                        </w:r>
                        <w:r w:rsidRPr="00984DEA">
                          <w:rPr>
                            <w:rFonts w:ascii="Arial" w:hAnsi="Arial" w:cs="Arial"/>
                            <w:color w:val="000000"/>
                            <w:sz w:val="22"/>
                          </w:rPr>
                          <w:t>8</w:t>
                        </w:r>
                      </w:p>
                    </w:tc>
                    <w:tc>
                      <w:tcPr>
                        <w:tcW w:w="5078" w:type="dxa"/>
                        <w:tcBorders>
                          <w:top w:val="nil"/>
                          <w:left w:val="nil"/>
                          <w:bottom w:val="single" w:sz="8" w:space="0" w:color="A3A3A3"/>
                          <w:right w:val="single" w:sz="8" w:space="0" w:color="A3A3A3"/>
                        </w:tcBorders>
                        <w:tcMar>
                          <w:top w:w="80" w:type="dxa"/>
                          <w:left w:w="80" w:type="dxa"/>
                          <w:bottom w:w="80" w:type="dxa"/>
                          <w:right w:w="80" w:type="dxa"/>
                        </w:tcMar>
                        <w:hideMark/>
                      </w:tcPr>
                      <w:p w:rsidR="00D03A6B" w:rsidRPr="00984DEA" w:rsidRDefault="00D03A6B" w:rsidP="00E57DF6">
                        <w:pPr>
                          <w:rPr>
                            <w:rFonts w:ascii="Arial" w:hAnsi="Arial" w:cs="Arial"/>
                            <w:color w:val="000000"/>
                            <w:sz w:val="22"/>
                          </w:rPr>
                        </w:pPr>
                        <w:r w:rsidRPr="00984DEA">
                          <w:rPr>
                            <w:rFonts w:ascii="Arial" w:hAnsi="Arial" w:cs="Arial"/>
                            <w:color w:val="000000"/>
                            <w:sz w:val="22"/>
                          </w:rPr>
                          <w:t>15.34</w:t>
                        </w:r>
                      </w:p>
                    </w:tc>
                  </w:tr>
                </w:tbl>
                <w:p w:rsidR="00D03A6B" w:rsidRPr="00984DEA" w:rsidRDefault="00D03A6B" w:rsidP="00E57DF6">
                  <w:pPr>
                    <w:pStyle w:val="ListParagraph"/>
                    <w:numPr>
                      <w:ilvl w:val="0"/>
                      <w:numId w:val="24"/>
                    </w:numPr>
                    <w:spacing w:after="120"/>
                    <w:rPr>
                      <w:rFonts w:ascii="Arial" w:hAnsi="Arial" w:cs="Arial"/>
                      <w:sz w:val="22"/>
                      <w:szCs w:val="22"/>
                    </w:rPr>
                  </w:pPr>
                  <w:r w:rsidRPr="00984DEA">
                    <w:rPr>
                      <w:rFonts w:ascii="Arial" w:hAnsi="Arial" w:cs="Arial"/>
                      <w:sz w:val="22"/>
                      <w:szCs w:val="22"/>
                    </w:rPr>
                    <w:t>The national Surveillance Programme in Scotland is under review and recommendations due to be presented to the Scottish Government by November 2025 and will consider new standards baseline for 2026.</w:t>
                  </w:r>
                </w:p>
                <w:p w:rsidR="00D03A6B" w:rsidRPr="00984DEA" w:rsidRDefault="00D03A6B" w:rsidP="00E57DF6">
                  <w:pPr>
                    <w:pStyle w:val="ListParagraph"/>
                    <w:numPr>
                      <w:ilvl w:val="0"/>
                      <w:numId w:val="24"/>
                    </w:numPr>
                    <w:spacing w:after="120"/>
                    <w:rPr>
                      <w:rFonts w:ascii="Arial" w:hAnsi="Arial" w:cs="Arial"/>
                      <w:sz w:val="22"/>
                      <w:szCs w:val="22"/>
                    </w:rPr>
                  </w:pPr>
                  <w:r w:rsidRPr="00984DEA">
                    <w:rPr>
                      <w:rFonts w:ascii="Arial" w:hAnsi="Arial" w:cs="Arial"/>
                      <w:sz w:val="22"/>
                      <w:szCs w:val="22"/>
                    </w:rPr>
                    <w:t>FMT Review – the system, implemented in 2006, has had several updates to the framework however never a full review. A project team has been established by NSS and will highlight best practices, faults and recommend a way forward. NHSGJ are represented on the SLWG, with other key stakeholders across Scotland Territorial and Special Health Boards. Work will progress over 2025/26.</w:t>
                  </w:r>
                </w:p>
                <w:p w:rsidR="00D03A6B" w:rsidRDefault="00D03A6B" w:rsidP="00D03A6B">
                  <w:pPr>
                    <w:spacing w:after="120"/>
                    <w:jc w:val="both"/>
                    <w:rPr>
                      <w:rFonts w:ascii="Arial" w:hAnsi="Arial" w:cs="Arial"/>
                      <w:b/>
                      <w:i/>
                    </w:rPr>
                  </w:pPr>
                </w:p>
                <w:p w:rsidR="00D03A6B" w:rsidRDefault="00D03A6B" w:rsidP="00D03A6B">
                  <w:pPr>
                    <w:spacing w:after="120"/>
                    <w:jc w:val="both"/>
                    <w:rPr>
                      <w:rFonts w:ascii="Arial" w:hAnsi="Arial" w:cs="Arial"/>
                      <w:b/>
                      <w:i/>
                    </w:rPr>
                  </w:pPr>
                </w:p>
                <w:p w:rsidR="00D03A6B" w:rsidRDefault="00D03A6B" w:rsidP="00C60D2E">
                  <w:pPr>
                    <w:shd w:val="clear" w:color="auto" w:fill="D9D9D9" w:themeFill="background1" w:themeFillShade="D9"/>
                    <w:ind w:right="-114"/>
                  </w:pPr>
                </w:p>
                <w:p w:rsidR="00D03A6B" w:rsidRDefault="00D03A6B" w:rsidP="00C60D2E">
                  <w:pPr>
                    <w:shd w:val="clear" w:color="auto" w:fill="D9D9D9" w:themeFill="background1" w:themeFillShade="D9"/>
                    <w:ind w:right="-114"/>
                  </w:pPr>
                </w:p>
                <w:p w:rsidR="00D03A6B" w:rsidRDefault="00D03A6B" w:rsidP="00C60D2E">
                  <w:pPr>
                    <w:shd w:val="clear" w:color="auto" w:fill="D9D9D9" w:themeFill="background1" w:themeFillShade="D9"/>
                    <w:ind w:right="-114"/>
                  </w:pPr>
                </w:p>
                <w:p w:rsidR="00D03A6B" w:rsidRDefault="00D03A6B" w:rsidP="00C60D2E">
                  <w:pPr>
                    <w:shd w:val="clear" w:color="auto" w:fill="D9D9D9" w:themeFill="background1" w:themeFillShade="D9"/>
                    <w:ind w:right="-114"/>
                  </w:pPr>
                </w:p>
              </w:txbxContent>
            </v:textbox>
            <w10:wrap type="square"/>
          </v:shape>
        </w:pict>
      </w:r>
    </w:p>
    <w:p w:rsidR="00E747C2" w:rsidRDefault="00155230" w:rsidP="00697BB3">
      <w:pPr>
        <w:spacing w:after="120"/>
        <w:jc w:val="both"/>
        <w:rPr>
          <w:rFonts w:ascii="Arial" w:hAnsi="Arial" w:cs="Arial"/>
          <w:b/>
        </w:rPr>
      </w:pPr>
      <w:r>
        <w:rPr>
          <w:noProof/>
          <w:lang w:val="en-US" w:eastAsia="en-US"/>
        </w:rPr>
        <w:lastRenderedPageBreak/>
        <w:pict w14:anchorId="131A3733">
          <v:shape id="Text Box 3" o:spid="_x0000_s1028" type="#_x0000_t202" style="position:absolute;left:0;text-align:left;margin-left:-4.8pt;margin-top:25.2pt;width:485.1pt;height:131.85pt;z-index:2516551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" o:allowoverlap="f">
            <v:textbox style="mso-next-textbox:#Text Box 3">
              <w:txbxContent>
                <w:p w:rsidR="003B12BF" w:rsidRPr="00E57DF6" w:rsidRDefault="003B12BF" w:rsidP="009E0450">
                  <w:pPr>
                    <w:spacing w:after="120"/>
                    <w:jc w:val="both"/>
                    <w:rPr>
                      <w:rFonts w:ascii="Arial" w:hAnsi="Arial" w:cs="Arial"/>
                      <w:sz w:val="22"/>
                      <w:szCs w:val="22"/>
                      <w:lang w:val="fr-FR"/>
                    </w:rPr>
                  </w:pPr>
                  <w:r w:rsidRPr="00E57DF6">
                    <w:rPr>
                      <w:rFonts w:ascii="Arial" w:hAnsi="Arial" w:cs="Arial"/>
                      <w:i/>
                      <w:sz w:val="22"/>
                      <w:szCs w:val="22"/>
                    </w:rPr>
                    <w:t>Staphylococcus aureus</w:t>
                  </w:r>
                  <w:r w:rsidRPr="00E57DF6">
                    <w:rPr>
                      <w:rFonts w:ascii="Arial" w:hAnsi="Arial" w:cs="Arial"/>
                      <w:sz w:val="22"/>
                      <w:szCs w:val="22"/>
                    </w:rPr>
                    <w:t xml:space="preserve"> is an organism which is responsible for a large number of healthcare associated infections, although it can also cause infections in people who have not had any recent contact with the healthcare system.  The most common form of this is Meticillin Sensitive </w:t>
                  </w:r>
                  <w:r w:rsidRPr="00E57DF6">
                    <w:rPr>
                      <w:rFonts w:ascii="Arial" w:hAnsi="Arial" w:cs="Arial"/>
                      <w:i/>
                      <w:sz w:val="22"/>
                      <w:szCs w:val="22"/>
                    </w:rPr>
                    <w:t>Staphylococcus aureus</w:t>
                  </w:r>
                  <w:r w:rsidRPr="00E57DF6">
                    <w:rPr>
                      <w:rFonts w:ascii="Arial" w:hAnsi="Arial" w:cs="Arial"/>
                      <w:sz w:val="22"/>
                      <w:szCs w:val="22"/>
                    </w:rPr>
                    <w:t xml:space="preserve"> (MSSA), but the more well-known is MRSA (Meticillin Resistant </w:t>
                  </w:r>
                  <w:r w:rsidRPr="00E57DF6">
                    <w:rPr>
                      <w:rFonts w:ascii="Arial" w:hAnsi="Arial" w:cs="Arial"/>
                      <w:i/>
                      <w:sz w:val="22"/>
                      <w:szCs w:val="22"/>
                    </w:rPr>
                    <w:t>Staphylococcus aureus</w:t>
                  </w:r>
                  <w:r w:rsidRPr="00E57DF6">
                    <w:rPr>
                      <w:rFonts w:ascii="Arial" w:hAnsi="Arial" w:cs="Arial"/>
                      <w:sz w:val="22"/>
                      <w:szCs w:val="22"/>
                    </w:rPr>
                    <w:t xml:space="preserve">), which is a specific type of the organism which is resistant to certain antibiotics and is therefore more difficult to treat.  </w:t>
                  </w:r>
                </w:p>
                <w:p w:rsidR="003B12BF" w:rsidRPr="00E57DF6" w:rsidRDefault="003B12BF" w:rsidP="009E0450">
                  <w:pPr>
                    <w:spacing w:after="120"/>
                    <w:jc w:val="both"/>
                    <w:rPr>
                      <w:rFonts w:ascii="Arial" w:hAnsi="Arial" w:cs="Arial"/>
                      <w:sz w:val="22"/>
                      <w:szCs w:val="22"/>
                    </w:rPr>
                  </w:pPr>
                  <w:r w:rsidRPr="00E57DF6">
                    <w:rPr>
                      <w:rFonts w:ascii="Arial" w:hAnsi="Arial" w:cs="Arial"/>
                      <w:sz w:val="22"/>
                      <w:szCs w:val="22"/>
                    </w:rPr>
                    <w:t xml:space="preserve">NHS Boards carry out surveillance of </w:t>
                  </w:r>
                  <w:r w:rsidRPr="00E57DF6">
                    <w:rPr>
                      <w:rFonts w:ascii="Arial" w:hAnsi="Arial" w:cs="Arial"/>
                      <w:i/>
                      <w:sz w:val="22"/>
                      <w:szCs w:val="22"/>
                    </w:rPr>
                    <w:t>Staphylococcus aureus</w:t>
                  </w:r>
                  <w:r w:rsidRPr="00E57DF6">
                    <w:rPr>
                      <w:rFonts w:ascii="Arial" w:hAnsi="Arial" w:cs="Arial"/>
                      <w:sz w:val="22"/>
                      <w:szCs w:val="22"/>
                    </w:rPr>
                    <w:t xml:space="preserve"> blood stream infections, known as bacteraemias.  These are a serious form of infection and there is a national target to reduce them.  </w:t>
                  </w:r>
                </w:p>
                <w:p w:rsidR="003B12BF" w:rsidRPr="00E57DF6" w:rsidRDefault="003B12BF" w:rsidP="009E0450">
                  <w:pPr>
                    <w:spacing w:after="120"/>
                    <w:jc w:val="both"/>
                    <w:rPr>
                      <w:rStyle w:val="Hyperlink"/>
                      <w:rFonts w:ascii="Arial" w:hAnsi="Arial" w:cs="Arial"/>
                      <w:sz w:val="22"/>
                      <w:szCs w:val="22"/>
                    </w:rPr>
                  </w:pPr>
                  <w:r w:rsidRPr="00E57DF6">
                    <w:rPr>
                      <w:rFonts w:ascii="Arial" w:hAnsi="Arial" w:cs="Arial"/>
                      <w:sz w:val="22"/>
                      <w:szCs w:val="22"/>
                    </w:rPr>
                    <w:t>More information can be found at:</w:t>
                  </w:r>
                  <w:r w:rsidRPr="00E57DF6">
                    <w:rPr>
                      <w:rFonts w:ascii="Arial" w:hAnsi="Arial" w:cs="Arial"/>
                      <w:sz w:val="22"/>
                      <w:szCs w:val="22"/>
                      <w:lang w:val="fr-FR"/>
                    </w:rPr>
                    <w:t xml:space="preserve"> </w:t>
                  </w:r>
                  <w:hyperlink r:id="rId8" w:history="1">
                    <w:r w:rsidRPr="00E57DF6">
                      <w:rPr>
                        <w:rFonts w:ascii="Arial" w:hAnsi="Arial" w:cs="Arial"/>
                        <w:color w:val="0000FF"/>
                        <w:sz w:val="22"/>
                        <w:szCs w:val="22"/>
                        <w:u w:val="single"/>
                      </w:rPr>
                      <w:t>Staphylococcus aureus bacteraemia | National Services Scotland (nhs.scot)</w:t>
                    </w:r>
                  </w:hyperlink>
                </w:p>
                <w:p w:rsidR="003B12BF" w:rsidRDefault="003B12BF" w:rsidP="009E0450">
                  <w:pPr>
                    <w:spacing w:after="120"/>
                    <w:jc w:val="both"/>
                    <w:rPr>
                      <w:rStyle w:val="Hyperlink"/>
                      <w:rFonts w:ascii="Arial" w:hAnsi="Arial" w:cs="Arial"/>
                      <w:sz w:val="18"/>
                      <w:szCs w:val="18"/>
                    </w:rPr>
                  </w:pPr>
                </w:p>
                <w:p w:rsidR="003B12BF" w:rsidRDefault="003B12BF" w:rsidP="009E0450">
                  <w:pPr>
                    <w:spacing w:after="120"/>
                    <w:jc w:val="both"/>
                  </w:pPr>
                </w:p>
                <w:p w:rsidR="003B12BF" w:rsidRDefault="003B12BF" w:rsidP="009E0450">
                  <w:pPr>
                    <w:spacing w:after="120"/>
                    <w:jc w:val="both"/>
                  </w:pPr>
                </w:p>
                <w:p w:rsidR="003B12BF" w:rsidRPr="00AA66A1" w:rsidRDefault="003B12BF" w:rsidP="009E0450">
                  <w:pPr>
                    <w:spacing w:after="120"/>
                    <w:jc w:val="both"/>
                    <w:rPr>
                      <w:rFonts w:ascii="Arial" w:hAnsi="Arial" w:cs="Arial"/>
                      <w:sz w:val="18"/>
                      <w:szCs w:val="18"/>
                    </w:rPr>
                  </w:pPr>
                </w:p>
              </w:txbxContent>
            </v:textbox>
            <w10:wrap type="square"/>
          </v:shape>
        </w:pict>
      </w:r>
      <w:r w:rsidR="00E747C2">
        <w:rPr>
          <w:rFonts w:ascii="Arial" w:hAnsi="Arial" w:cs="Arial"/>
          <w:b/>
          <w:i/>
        </w:rPr>
        <w:t>Staphylococcus a</w:t>
      </w:r>
      <w:r w:rsidR="00E747C2" w:rsidRPr="00581EEA">
        <w:rPr>
          <w:rFonts w:ascii="Arial" w:hAnsi="Arial" w:cs="Arial"/>
          <w:b/>
          <w:i/>
        </w:rPr>
        <w:t>ureus</w:t>
      </w:r>
      <w:r w:rsidR="00E747C2" w:rsidRPr="007B7B9D">
        <w:rPr>
          <w:rFonts w:ascii="Arial" w:hAnsi="Arial" w:cs="Arial"/>
          <w:b/>
        </w:rPr>
        <w:t xml:space="preserve"> (including MRSA)</w:t>
      </w:r>
    </w:p>
    <w:tbl>
      <w:tblPr>
        <w:tblpPr w:leftFromText="180" w:rightFromText="180" w:vertAnchor="text" w:horzAnchor="margin" w:tblpY="224"/>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7"/>
      </w:tblGrid>
      <w:tr w:rsidR="00B978D7" w:rsidRPr="008A1381" w:rsidTr="00984DEA">
        <w:trPr>
          <w:trHeight w:val="7785"/>
        </w:trPr>
        <w:tc>
          <w:tcPr>
            <w:tcW w:w="9747" w:type="dxa"/>
            <w:shd w:val="clear" w:color="auto" w:fill="E0E0E0"/>
          </w:tcPr>
          <w:p w:rsidR="00B978D7" w:rsidRPr="00232DEA" w:rsidRDefault="00B978D7" w:rsidP="00E57DF6">
            <w:pPr>
              <w:spacing w:after="120"/>
              <w:rPr>
                <w:rFonts w:ascii="Arial" w:hAnsi="Arial" w:cs="Arial"/>
                <w:b/>
                <w:u w:val="single"/>
              </w:rPr>
            </w:pPr>
            <w:r>
              <w:rPr>
                <w:rFonts w:ascii="Arial" w:hAnsi="Arial" w:cs="Arial"/>
                <w:b/>
                <w:sz w:val="22"/>
                <w:szCs w:val="22"/>
                <w:u w:val="single"/>
              </w:rPr>
              <w:t>NHS GJ</w:t>
            </w:r>
            <w:r w:rsidRPr="00232DEA">
              <w:rPr>
                <w:rFonts w:ascii="Arial" w:hAnsi="Arial" w:cs="Arial"/>
                <w:b/>
                <w:sz w:val="22"/>
                <w:szCs w:val="22"/>
                <w:u w:val="single"/>
              </w:rPr>
              <w:t xml:space="preserve"> approach to SAB prevention and reduction</w:t>
            </w:r>
          </w:p>
          <w:p w:rsidR="00B978D7" w:rsidRDefault="00B978D7" w:rsidP="00E57DF6">
            <w:pPr>
              <w:tabs>
                <w:tab w:val="left" w:pos="-187"/>
              </w:tabs>
              <w:rPr>
                <w:rFonts w:ascii="Arial" w:hAnsi="Arial" w:cs="Arial"/>
              </w:rPr>
            </w:pPr>
            <w:r w:rsidRPr="00232DEA">
              <w:rPr>
                <w:rFonts w:ascii="Arial" w:hAnsi="Arial" w:cs="Arial"/>
                <w:sz w:val="22"/>
                <w:szCs w:val="22"/>
              </w:rPr>
              <w:t xml:space="preserve">It is accepted within </w:t>
            </w:r>
            <w:r>
              <w:rPr>
                <w:rFonts w:ascii="Arial" w:hAnsi="Arial" w:cs="Arial"/>
                <w:sz w:val="22"/>
                <w:szCs w:val="22"/>
              </w:rPr>
              <w:t>ARHAI</w:t>
            </w:r>
            <w:r w:rsidRPr="00232DEA">
              <w:rPr>
                <w:rFonts w:ascii="Arial" w:hAnsi="Arial" w:cs="Arial"/>
                <w:sz w:val="22"/>
                <w:szCs w:val="22"/>
              </w:rPr>
              <w:t xml:space="preserve"> that care must be taken in making comparisons</w:t>
            </w:r>
            <w:r>
              <w:rPr>
                <w:rFonts w:ascii="Arial" w:hAnsi="Arial" w:cs="Arial"/>
                <w:sz w:val="22"/>
                <w:szCs w:val="22"/>
              </w:rPr>
              <w:t xml:space="preserve"> </w:t>
            </w:r>
            <w:r w:rsidRPr="00232DEA">
              <w:rPr>
                <w:rFonts w:ascii="Arial" w:hAnsi="Arial" w:cs="Arial"/>
                <w:sz w:val="22"/>
                <w:szCs w:val="22"/>
              </w:rPr>
              <w:t>with other Board</w:t>
            </w:r>
            <w:r w:rsidR="00106F66">
              <w:rPr>
                <w:rFonts w:ascii="Arial" w:hAnsi="Arial" w:cs="Arial"/>
                <w:sz w:val="22"/>
                <w:szCs w:val="22"/>
              </w:rPr>
              <w:t>s’</w:t>
            </w:r>
            <w:r w:rsidRPr="00232DEA">
              <w:rPr>
                <w:rFonts w:ascii="Arial" w:hAnsi="Arial" w:cs="Arial"/>
                <w:sz w:val="22"/>
                <w:szCs w:val="22"/>
              </w:rPr>
              <w:t xml:space="preserve"> </w:t>
            </w:r>
            <w:r w:rsidR="00D37892">
              <w:rPr>
                <w:rFonts w:ascii="Arial" w:hAnsi="Arial" w:cs="Arial"/>
                <w:sz w:val="22"/>
                <w:szCs w:val="22"/>
              </w:rPr>
              <w:t xml:space="preserve">SAB </w:t>
            </w:r>
            <w:r w:rsidRPr="00232DEA">
              <w:rPr>
                <w:rFonts w:ascii="Arial" w:hAnsi="Arial" w:cs="Arial"/>
                <w:sz w:val="22"/>
                <w:szCs w:val="22"/>
              </w:rPr>
              <w:t xml:space="preserve">data because of the specialist patient population within </w:t>
            </w:r>
            <w:r>
              <w:rPr>
                <w:rFonts w:ascii="Arial" w:hAnsi="Arial" w:cs="Arial"/>
                <w:sz w:val="22"/>
                <w:szCs w:val="22"/>
              </w:rPr>
              <w:t>NHS GJ</w:t>
            </w:r>
            <w:r w:rsidRPr="00232DEA">
              <w:rPr>
                <w:rFonts w:ascii="Arial" w:hAnsi="Arial" w:cs="Arial"/>
                <w:sz w:val="22"/>
                <w:szCs w:val="22"/>
              </w:rPr>
              <w:t>.</w:t>
            </w:r>
            <w:r>
              <w:rPr>
                <w:rFonts w:ascii="Arial" w:hAnsi="Arial" w:cs="Arial"/>
                <w:sz w:val="22"/>
                <w:szCs w:val="22"/>
              </w:rPr>
              <w:t xml:space="preserve"> </w:t>
            </w:r>
            <w:r w:rsidRPr="00232DEA">
              <w:rPr>
                <w:rFonts w:ascii="Arial" w:hAnsi="Arial" w:cs="Arial"/>
                <w:sz w:val="22"/>
                <w:szCs w:val="22"/>
              </w:rPr>
              <w:t>All SAB isolates identified within the laboratory are subject to case investigation to determine future learning and quality improvement.</w:t>
            </w:r>
            <w:r>
              <w:rPr>
                <w:rFonts w:ascii="Arial" w:hAnsi="Arial" w:cs="Arial"/>
                <w:sz w:val="22"/>
                <w:szCs w:val="22"/>
              </w:rPr>
              <w:t xml:space="preserve"> </w:t>
            </w:r>
          </w:p>
          <w:p w:rsidR="00B978D7" w:rsidRPr="00232DEA" w:rsidRDefault="00B978D7" w:rsidP="00E57DF6">
            <w:pPr>
              <w:tabs>
                <w:tab w:val="left" w:pos="504"/>
              </w:tabs>
              <w:rPr>
                <w:rFonts w:ascii="Arial" w:hAnsi="Arial" w:cs="Arial"/>
              </w:rPr>
            </w:pPr>
          </w:p>
          <w:p w:rsidR="00B978D7" w:rsidRDefault="00B978D7" w:rsidP="00E57DF6">
            <w:pPr>
              <w:tabs>
                <w:tab w:val="left" w:pos="504"/>
              </w:tabs>
              <w:rPr>
                <w:rFonts w:ascii="Arial" w:hAnsi="Arial" w:cs="Arial"/>
              </w:rPr>
            </w:pPr>
            <w:r w:rsidRPr="00232DEA">
              <w:rPr>
                <w:rFonts w:ascii="Arial" w:hAnsi="Arial" w:cs="Arial"/>
                <w:sz w:val="22"/>
                <w:szCs w:val="22"/>
              </w:rPr>
              <w:t xml:space="preserve">Small numbers of cases can quickly change our targeted approach to SAB reduction. </w:t>
            </w:r>
          </w:p>
          <w:p w:rsidR="00B978D7" w:rsidRDefault="00B978D7" w:rsidP="00E57DF6">
            <w:pPr>
              <w:tabs>
                <w:tab w:val="left" w:pos="504"/>
              </w:tabs>
              <w:rPr>
                <w:rFonts w:ascii="Arial" w:hAnsi="Arial" w:cs="Arial"/>
                <w:b/>
              </w:rPr>
            </w:pPr>
          </w:p>
          <w:p w:rsidR="00B978D7" w:rsidRPr="00232DEA" w:rsidRDefault="00B978D7" w:rsidP="00E57DF6">
            <w:pPr>
              <w:tabs>
                <w:tab w:val="left" w:pos="504"/>
              </w:tabs>
              <w:rPr>
                <w:rFonts w:ascii="Arial" w:hAnsi="Arial" w:cs="Arial"/>
                <w:b/>
              </w:rPr>
            </w:pPr>
            <w:r w:rsidRPr="00232DEA">
              <w:rPr>
                <w:rFonts w:ascii="Arial" w:hAnsi="Arial" w:cs="Arial"/>
                <w:b/>
                <w:sz w:val="22"/>
                <w:szCs w:val="22"/>
              </w:rPr>
              <w:t xml:space="preserve">Broad </w:t>
            </w:r>
            <w:r w:rsidR="00FD3EAB">
              <w:rPr>
                <w:rFonts w:ascii="Arial" w:hAnsi="Arial" w:cs="Arial"/>
                <w:b/>
                <w:sz w:val="22"/>
                <w:szCs w:val="22"/>
              </w:rPr>
              <w:t>HCAI</w:t>
            </w:r>
            <w:r w:rsidRPr="00232DEA">
              <w:rPr>
                <w:rFonts w:ascii="Arial" w:hAnsi="Arial" w:cs="Arial"/>
                <w:b/>
                <w:sz w:val="22"/>
                <w:szCs w:val="22"/>
              </w:rPr>
              <w:t xml:space="preserve"> initiatives which influence our SAB rate include-</w:t>
            </w:r>
          </w:p>
          <w:p w:rsidR="00B978D7" w:rsidRPr="00232DEA" w:rsidRDefault="00B978D7" w:rsidP="00E57DF6">
            <w:pPr>
              <w:numPr>
                <w:ilvl w:val="0"/>
                <w:numId w:val="2"/>
              </w:numPr>
              <w:tabs>
                <w:tab w:val="left" w:pos="504"/>
              </w:tabs>
              <w:ind w:hanging="706"/>
              <w:rPr>
                <w:rFonts w:ascii="Arial" w:hAnsi="Arial" w:cs="Arial"/>
              </w:rPr>
            </w:pPr>
            <w:r>
              <w:rPr>
                <w:rFonts w:ascii="Arial" w:hAnsi="Arial" w:cs="Arial"/>
                <w:sz w:val="22"/>
                <w:szCs w:val="22"/>
              </w:rPr>
              <w:t xml:space="preserve"> </w:t>
            </w:r>
            <w:r w:rsidRPr="00232DEA">
              <w:rPr>
                <w:rFonts w:ascii="Arial" w:hAnsi="Arial" w:cs="Arial"/>
                <w:sz w:val="22"/>
                <w:szCs w:val="22"/>
              </w:rPr>
              <w:t xml:space="preserve">Hand Hygiene </w:t>
            </w:r>
            <w:r>
              <w:rPr>
                <w:rFonts w:ascii="Arial" w:hAnsi="Arial" w:cs="Arial"/>
                <w:sz w:val="22"/>
                <w:szCs w:val="22"/>
              </w:rPr>
              <w:t xml:space="preserve">compliance </w:t>
            </w:r>
            <w:r w:rsidRPr="00232DEA">
              <w:rPr>
                <w:rFonts w:ascii="Arial" w:hAnsi="Arial" w:cs="Arial"/>
                <w:sz w:val="22"/>
                <w:szCs w:val="22"/>
              </w:rPr>
              <w:t>monitoring</w:t>
            </w:r>
          </w:p>
          <w:p w:rsidR="00B978D7" w:rsidRPr="00232DEA" w:rsidRDefault="00B978D7" w:rsidP="00E57DF6">
            <w:pPr>
              <w:numPr>
                <w:ilvl w:val="0"/>
                <w:numId w:val="2"/>
              </w:numPr>
              <w:tabs>
                <w:tab w:val="left" w:pos="504"/>
              </w:tabs>
              <w:ind w:hanging="706"/>
              <w:rPr>
                <w:rFonts w:ascii="Arial" w:hAnsi="Arial" w:cs="Arial"/>
              </w:rPr>
            </w:pPr>
            <w:r>
              <w:rPr>
                <w:rFonts w:ascii="Arial" w:hAnsi="Arial" w:cs="Arial"/>
                <w:sz w:val="22"/>
                <w:szCs w:val="22"/>
              </w:rPr>
              <w:t xml:space="preserve"> </w:t>
            </w:r>
            <w:r w:rsidRPr="00232DEA">
              <w:rPr>
                <w:rFonts w:ascii="Arial" w:hAnsi="Arial" w:cs="Arial"/>
                <w:sz w:val="22"/>
                <w:szCs w:val="22"/>
              </w:rPr>
              <w:t>MRSA screening at pre</w:t>
            </w:r>
            <w:r>
              <w:rPr>
                <w:rFonts w:ascii="Arial" w:hAnsi="Arial" w:cs="Arial"/>
                <w:sz w:val="22"/>
                <w:szCs w:val="22"/>
              </w:rPr>
              <w:t>-</w:t>
            </w:r>
            <w:r w:rsidRPr="00232DEA">
              <w:rPr>
                <w:rFonts w:ascii="Arial" w:hAnsi="Arial" w:cs="Arial"/>
                <w:sz w:val="22"/>
                <w:szCs w:val="22"/>
              </w:rPr>
              <w:t>assessment clinics and admission</w:t>
            </w:r>
          </w:p>
          <w:p w:rsidR="00B978D7" w:rsidRPr="00232DEA" w:rsidRDefault="00B978D7" w:rsidP="00E57DF6">
            <w:pPr>
              <w:numPr>
                <w:ilvl w:val="0"/>
                <w:numId w:val="2"/>
              </w:numPr>
              <w:tabs>
                <w:tab w:val="left" w:pos="504"/>
              </w:tabs>
              <w:ind w:hanging="706"/>
              <w:rPr>
                <w:rFonts w:ascii="Arial" w:hAnsi="Arial" w:cs="Arial"/>
              </w:rPr>
            </w:pPr>
            <w:r>
              <w:rPr>
                <w:rFonts w:ascii="Arial" w:hAnsi="Arial" w:cs="Arial"/>
                <w:sz w:val="22"/>
                <w:szCs w:val="22"/>
              </w:rPr>
              <w:t xml:space="preserve"> </w:t>
            </w:r>
            <w:r w:rsidRPr="00232DEA">
              <w:rPr>
                <w:rFonts w:ascii="Arial" w:hAnsi="Arial" w:cs="Arial"/>
                <w:sz w:val="22"/>
                <w:szCs w:val="22"/>
              </w:rPr>
              <w:t xml:space="preserve">Compliance with National </w:t>
            </w:r>
            <w:r>
              <w:rPr>
                <w:rFonts w:ascii="Arial" w:hAnsi="Arial" w:cs="Arial"/>
                <w:sz w:val="22"/>
                <w:szCs w:val="22"/>
              </w:rPr>
              <w:t>Cleaning Standards</w:t>
            </w:r>
            <w:r w:rsidRPr="00232DEA">
              <w:rPr>
                <w:rFonts w:ascii="Arial" w:hAnsi="Arial" w:cs="Arial"/>
                <w:sz w:val="22"/>
                <w:szCs w:val="22"/>
              </w:rPr>
              <w:t xml:space="preserve"> Specifications </w:t>
            </w:r>
          </w:p>
          <w:p w:rsidR="00B978D7" w:rsidRPr="00660F56" w:rsidRDefault="00B978D7" w:rsidP="00E57DF6">
            <w:pPr>
              <w:numPr>
                <w:ilvl w:val="0"/>
                <w:numId w:val="2"/>
              </w:numPr>
              <w:tabs>
                <w:tab w:val="clear" w:pos="1080"/>
                <w:tab w:val="num" w:pos="561"/>
              </w:tabs>
              <w:ind w:left="561" w:hanging="187"/>
              <w:rPr>
                <w:rFonts w:ascii="Arial" w:hAnsi="Arial" w:cs="Arial"/>
              </w:rPr>
            </w:pPr>
            <w:r w:rsidRPr="00232DEA">
              <w:rPr>
                <w:rFonts w:ascii="Arial" w:hAnsi="Arial" w:cs="Arial"/>
                <w:sz w:val="22"/>
                <w:szCs w:val="22"/>
              </w:rPr>
              <w:t>Audit of the environment and practices via Prev</w:t>
            </w:r>
            <w:r>
              <w:rPr>
                <w:rFonts w:ascii="Arial" w:hAnsi="Arial" w:cs="Arial"/>
                <w:sz w:val="22"/>
                <w:szCs w:val="22"/>
              </w:rPr>
              <w:t xml:space="preserve">ention and Control of Infection </w:t>
            </w:r>
            <w:r w:rsidRPr="00232DEA">
              <w:rPr>
                <w:rFonts w:ascii="Arial" w:hAnsi="Arial" w:cs="Arial"/>
                <w:sz w:val="22"/>
                <w:szCs w:val="22"/>
              </w:rPr>
              <w:t>Annual</w:t>
            </w:r>
            <w:r>
              <w:rPr>
                <w:rFonts w:ascii="Arial" w:hAnsi="Arial" w:cs="Arial"/>
                <w:sz w:val="22"/>
                <w:szCs w:val="22"/>
              </w:rPr>
              <w:t xml:space="preserve"> </w:t>
            </w:r>
            <w:r w:rsidRPr="00232DEA">
              <w:rPr>
                <w:rFonts w:ascii="Arial" w:hAnsi="Arial" w:cs="Arial"/>
                <w:sz w:val="22"/>
                <w:szCs w:val="22"/>
              </w:rPr>
              <w:t>Reviews</w:t>
            </w:r>
            <w:r>
              <w:rPr>
                <w:rFonts w:ascii="Arial" w:hAnsi="Arial" w:cs="Arial"/>
                <w:sz w:val="22"/>
                <w:szCs w:val="22"/>
              </w:rPr>
              <w:t>, monthly SCN led Standard Infection Control Precautions audit and CNM Peer Review monitoring</w:t>
            </w:r>
          </w:p>
          <w:p w:rsidR="00B978D7" w:rsidRPr="00232DEA" w:rsidRDefault="00B978D7" w:rsidP="00E57DF6">
            <w:pPr>
              <w:numPr>
                <w:ilvl w:val="0"/>
                <w:numId w:val="2"/>
              </w:numPr>
              <w:tabs>
                <w:tab w:val="clear" w:pos="1080"/>
                <w:tab w:val="num" w:pos="561"/>
              </w:tabs>
              <w:ind w:left="561" w:hanging="187"/>
              <w:rPr>
                <w:rFonts w:ascii="Arial" w:hAnsi="Arial" w:cs="Arial"/>
              </w:rPr>
            </w:pPr>
            <w:r>
              <w:rPr>
                <w:rFonts w:ascii="Arial" w:hAnsi="Arial" w:cs="Arial"/>
                <w:sz w:val="22"/>
                <w:szCs w:val="22"/>
              </w:rPr>
              <w:t>Participation in National Enhanced SAB surveillance- gaining further intelligence on the epidemiology of SAB locally and nationally.</w:t>
            </w:r>
          </w:p>
          <w:p w:rsidR="00B978D7" w:rsidRDefault="00B978D7" w:rsidP="00E57DF6">
            <w:pPr>
              <w:tabs>
                <w:tab w:val="left" w:pos="504"/>
              </w:tabs>
              <w:rPr>
                <w:rFonts w:ascii="Arial" w:hAnsi="Arial" w:cs="Arial"/>
                <w:b/>
              </w:rPr>
            </w:pPr>
          </w:p>
          <w:p w:rsidR="00B978D7" w:rsidRPr="00232DEA" w:rsidRDefault="00B978D7" w:rsidP="00E57DF6">
            <w:pPr>
              <w:tabs>
                <w:tab w:val="left" w:pos="504"/>
              </w:tabs>
              <w:rPr>
                <w:rFonts w:ascii="Arial" w:hAnsi="Arial" w:cs="Arial"/>
                <w:b/>
              </w:rPr>
            </w:pPr>
            <w:r w:rsidRPr="00232DEA">
              <w:rPr>
                <w:rFonts w:ascii="Arial" w:hAnsi="Arial" w:cs="Arial"/>
                <w:b/>
                <w:sz w:val="22"/>
                <w:szCs w:val="22"/>
              </w:rPr>
              <w:t>SSI Related SAB</w:t>
            </w:r>
          </w:p>
          <w:p w:rsidR="00B978D7" w:rsidRPr="00AE445D" w:rsidRDefault="00B978D7" w:rsidP="00E57DF6">
            <w:pPr>
              <w:numPr>
                <w:ilvl w:val="0"/>
                <w:numId w:val="1"/>
              </w:numPr>
              <w:tabs>
                <w:tab w:val="clear" w:pos="720"/>
                <w:tab w:val="left" w:pos="504"/>
                <w:tab w:val="num" w:pos="561"/>
              </w:tabs>
              <w:ind w:left="561" w:hanging="187"/>
              <w:rPr>
                <w:rFonts w:ascii="Arial" w:hAnsi="Arial" w:cs="Arial"/>
              </w:rPr>
            </w:pPr>
            <w:r>
              <w:rPr>
                <w:rFonts w:ascii="Arial" w:hAnsi="Arial" w:cs="Arial"/>
                <w:sz w:val="22"/>
                <w:szCs w:val="22"/>
              </w:rPr>
              <w:t xml:space="preserve"> </w:t>
            </w:r>
            <w:r w:rsidRPr="00232DEA">
              <w:rPr>
                <w:rFonts w:ascii="Arial" w:hAnsi="Arial" w:cs="Arial"/>
                <w:sz w:val="22"/>
                <w:szCs w:val="22"/>
              </w:rPr>
              <w:t>MSSA screening for cardiac</w:t>
            </w:r>
            <w:r>
              <w:rPr>
                <w:rFonts w:ascii="Arial" w:hAnsi="Arial" w:cs="Arial"/>
                <w:sz w:val="22"/>
                <w:szCs w:val="22"/>
              </w:rPr>
              <w:t xml:space="preserve"> surgery</w:t>
            </w:r>
            <w:r w:rsidRPr="00232DEA">
              <w:rPr>
                <w:rFonts w:ascii="Arial" w:hAnsi="Arial" w:cs="Arial"/>
                <w:sz w:val="22"/>
                <w:szCs w:val="22"/>
              </w:rPr>
              <w:t xml:space="preserve"> and subsequent treatment pre and</w:t>
            </w:r>
          </w:p>
          <w:p w:rsidR="00B978D7" w:rsidRPr="00232DEA" w:rsidRDefault="0086009F" w:rsidP="00E57DF6">
            <w:pPr>
              <w:tabs>
                <w:tab w:val="left" w:pos="504"/>
              </w:tabs>
              <w:ind w:left="374"/>
              <w:rPr>
                <w:rFonts w:ascii="Arial" w:hAnsi="Arial" w:cs="Arial"/>
              </w:rPr>
            </w:pPr>
            <w:r>
              <w:rPr>
                <w:rFonts w:ascii="Arial" w:hAnsi="Arial" w:cs="Arial"/>
                <w:sz w:val="22"/>
                <w:szCs w:val="22"/>
              </w:rPr>
              <w:t xml:space="preserve">   </w:t>
            </w:r>
            <w:r w:rsidR="00B978D7">
              <w:rPr>
                <w:rFonts w:ascii="Arial" w:hAnsi="Arial" w:cs="Arial"/>
                <w:sz w:val="22"/>
                <w:szCs w:val="22"/>
              </w:rPr>
              <w:t>p</w:t>
            </w:r>
            <w:r w:rsidR="00B978D7" w:rsidRPr="00CA2ED1">
              <w:rPr>
                <w:rFonts w:ascii="Arial" w:hAnsi="Arial" w:cs="Arial"/>
                <w:sz w:val="22"/>
                <w:szCs w:val="22"/>
              </w:rPr>
              <w:t>ost op as a risk reduction approach</w:t>
            </w:r>
          </w:p>
          <w:p w:rsidR="00B978D7" w:rsidRPr="00036FB4" w:rsidRDefault="00B978D7" w:rsidP="00E57DF6">
            <w:pPr>
              <w:numPr>
                <w:ilvl w:val="0"/>
                <w:numId w:val="1"/>
              </w:numPr>
              <w:tabs>
                <w:tab w:val="clear" w:pos="720"/>
                <w:tab w:val="num" w:pos="374"/>
                <w:tab w:val="left" w:pos="504"/>
              </w:tabs>
              <w:ind w:left="561" w:hanging="187"/>
              <w:rPr>
                <w:rFonts w:ascii="Arial" w:hAnsi="Arial" w:cs="Arial"/>
              </w:rPr>
            </w:pPr>
            <w:r>
              <w:rPr>
                <w:rFonts w:ascii="Arial" w:hAnsi="Arial" w:cs="Arial"/>
                <w:sz w:val="22"/>
                <w:szCs w:val="22"/>
              </w:rPr>
              <w:t xml:space="preserve"> </w:t>
            </w:r>
            <w:r w:rsidRPr="00232DEA">
              <w:rPr>
                <w:rFonts w:ascii="Arial" w:hAnsi="Arial" w:cs="Arial"/>
                <w:sz w:val="22"/>
                <w:szCs w:val="22"/>
              </w:rPr>
              <w:t>Surgical Site Infection Surveillance in colla</w:t>
            </w:r>
            <w:r>
              <w:rPr>
                <w:rFonts w:ascii="Arial" w:hAnsi="Arial" w:cs="Arial"/>
                <w:sz w:val="22"/>
                <w:szCs w:val="22"/>
              </w:rPr>
              <w:t>boration with ARHAI</w:t>
            </w:r>
            <w:r>
              <w:rPr>
                <w:rFonts w:ascii="Arial" w:hAnsi="Arial" w:cs="Arial"/>
              </w:rPr>
              <w:t xml:space="preserve"> </w:t>
            </w:r>
            <w:r w:rsidRPr="00337AE4">
              <w:rPr>
                <w:rFonts w:ascii="Arial" w:hAnsi="Arial" w:cs="Arial"/>
                <w:sz w:val="22"/>
                <w:szCs w:val="22"/>
              </w:rPr>
              <w:t>to allow rapid identification of increasing and decreasing trends of SSI</w:t>
            </w:r>
          </w:p>
          <w:p w:rsidR="00036FB4" w:rsidRPr="00337AE4" w:rsidRDefault="00036FB4" w:rsidP="00E57DF6">
            <w:pPr>
              <w:numPr>
                <w:ilvl w:val="0"/>
                <w:numId w:val="1"/>
              </w:numPr>
              <w:tabs>
                <w:tab w:val="clear" w:pos="720"/>
                <w:tab w:val="num" w:pos="374"/>
                <w:tab w:val="left" w:pos="504"/>
              </w:tabs>
              <w:ind w:left="561" w:hanging="187"/>
              <w:rPr>
                <w:rFonts w:ascii="Arial" w:hAnsi="Arial" w:cs="Arial"/>
              </w:rPr>
            </w:pPr>
            <w:r w:rsidRPr="00036FB4">
              <w:rPr>
                <w:rFonts w:ascii="Arial" w:hAnsi="Arial" w:cs="Arial"/>
                <w:sz w:val="22"/>
                <w:szCs w:val="22"/>
                <w:lang w:val="en-US"/>
              </w:rPr>
              <w:t>Orthopaedic P</w:t>
            </w:r>
            <w:r>
              <w:rPr>
                <w:rFonts w:ascii="Arial" w:hAnsi="Arial" w:cs="Arial"/>
                <w:sz w:val="22"/>
                <w:szCs w:val="22"/>
                <w:lang w:val="en-US"/>
              </w:rPr>
              <w:t xml:space="preserve">rosthetic Joint Infection </w:t>
            </w:r>
            <w:r w:rsidRPr="00036FB4">
              <w:rPr>
                <w:rFonts w:ascii="Arial" w:hAnsi="Arial" w:cs="Arial"/>
                <w:sz w:val="22"/>
                <w:szCs w:val="22"/>
                <w:lang w:val="en-US"/>
              </w:rPr>
              <w:t xml:space="preserve">Audit Group </w:t>
            </w:r>
            <w:r w:rsidRPr="00036FB4">
              <w:rPr>
                <w:rFonts w:ascii="Arial" w:hAnsi="Arial" w:cs="Arial"/>
                <w:sz w:val="22"/>
                <w:szCs w:val="22"/>
              </w:rPr>
              <w:t>scoping</w:t>
            </w:r>
            <w:r>
              <w:rPr>
                <w:rFonts w:ascii="Arial" w:hAnsi="Arial" w:cs="Arial"/>
                <w:sz w:val="22"/>
                <w:szCs w:val="22"/>
              </w:rPr>
              <w:t xml:space="preserve"> introduction of MSSA decolonisation pre </w:t>
            </w:r>
            <w:r w:rsidR="00DE6C83">
              <w:rPr>
                <w:rFonts w:ascii="Arial" w:hAnsi="Arial" w:cs="Arial"/>
                <w:sz w:val="22"/>
                <w:szCs w:val="22"/>
              </w:rPr>
              <w:t>operatively</w:t>
            </w:r>
            <w:r w:rsidR="00EA3466">
              <w:rPr>
                <w:rFonts w:ascii="Arial" w:hAnsi="Arial" w:cs="Arial"/>
                <w:sz w:val="22"/>
                <w:szCs w:val="22"/>
              </w:rPr>
              <w:t>, group currently paused</w:t>
            </w:r>
            <w:r>
              <w:rPr>
                <w:rFonts w:ascii="Arial" w:hAnsi="Arial" w:cs="Arial"/>
                <w:sz w:val="22"/>
                <w:szCs w:val="22"/>
              </w:rPr>
              <w:t>.</w:t>
            </w:r>
          </w:p>
          <w:p w:rsidR="00B978D7" w:rsidRPr="00232DEA" w:rsidRDefault="00B978D7" w:rsidP="00E57DF6">
            <w:pPr>
              <w:tabs>
                <w:tab w:val="left" w:pos="504"/>
              </w:tabs>
              <w:rPr>
                <w:rFonts w:ascii="Arial" w:hAnsi="Arial" w:cs="Arial"/>
              </w:rPr>
            </w:pPr>
          </w:p>
          <w:p w:rsidR="00B978D7" w:rsidRPr="00232DEA" w:rsidRDefault="00B978D7" w:rsidP="00E57DF6">
            <w:pPr>
              <w:tabs>
                <w:tab w:val="left" w:pos="504"/>
              </w:tabs>
              <w:rPr>
                <w:rFonts w:ascii="Arial" w:hAnsi="Arial" w:cs="Arial"/>
                <w:b/>
              </w:rPr>
            </w:pPr>
            <w:r w:rsidRPr="00232DEA">
              <w:rPr>
                <w:rFonts w:ascii="Arial" w:hAnsi="Arial" w:cs="Arial"/>
                <w:b/>
                <w:sz w:val="22"/>
                <w:szCs w:val="22"/>
              </w:rPr>
              <w:t>Device Related SAB</w:t>
            </w:r>
          </w:p>
          <w:p w:rsidR="00B978D7" w:rsidRPr="001E3447" w:rsidRDefault="00B978D7" w:rsidP="00E57DF6">
            <w:pPr>
              <w:numPr>
                <w:ilvl w:val="0"/>
                <w:numId w:val="1"/>
              </w:numPr>
              <w:tabs>
                <w:tab w:val="clear" w:pos="720"/>
                <w:tab w:val="num" w:pos="374"/>
                <w:tab w:val="left" w:pos="504"/>
              </w:tabs>
              <w:ind w:left="374" w:hanging="14"/>
              <w:rPr>
                <w:rFonts w:ascii="Arial" w:hAnsi="Arial" w:cs="Arial"/>
              </w:rPr>
            </w:pPr>
            <w:r w:rsidRPr="00B2436B">
              <w:rPr>
                <w:rFonts w:ascii="Arial" w:hAnsi="Arial" w:cs="Arial"/>
                <w:sz w:val="22"/>
                <w:szCs w:val="22"/>
              </w:rPr>
              <w:t xml:space="preserve"> </w:t>
            </w:r>
            <w:r>
              <w:rPr>
                <w:rFonts w:ascii="Arial" w:hAnsi="Arial" w:cs="Arial"/>
                <w:sz w:val="22"/>
                <w:szCs w:val="22"/>
              </w:rPr>
              <w:t xml:space="preserve">Implementation of </w:t>
            </w:r>
            <w:r w:rsidRPr="00B2436B">
              <w:rPr>
                <w:rFonts w:ascii="Arial" w:hAnsi="Arial" w:cs="Arial"/>
                <w:sz w:val="22"/>
                <w:szCs w:val="22"/>
              </w:rPr>
              <w:t xml:space="preserve">PVC, CVC, PICC and IABP bundles; assessment of compliance locally </w:t>
            </w:r>
            <w:r w:rsidR="0086009F">
              <w:rPr>
                <w:rFonts w:ascii="Arial" w:hAnsi="Arial" w:cs="Arial"/>
                <w:sz w:val="22"/>
                <w:szCs w:val="22"/>
              </w:rPr>
              <w:t xml:space="preserve">     </w:t>
            </w:r>
            <w:r w:rsidRPr="00B2436B">
              <w:rPr>
                <w:rFonts w:ascii="Arial" w:hAnsi="Arial" w:cs="Arial"/>
                <w:sz w:val="22"/>
                <w:szCs w:val="22"/>
              </w:rPr>
              <w:t>aids targeting of interventions accordingly.</w:t>
            </w:r>
          </w:p>
        </w:tc>
      </w:tr>
    </w:tbl>
    <w:p w:rsidR="0093621C" w:rsidRDefault="0093621C" w:rsidP="00697BB3">
      <w:pPr>
        <w:spacing w:after="120"/>
        <w:jc w:val="both"/>
        <w:rPr>
          <w:rFonts w:ascii="Arial" w:hAnsi="Arial" w:cs="Arial"/>
          <w:b/>
        </w:rPr>
      </w:pPr>
    </w:p>
    <w:p w:rsidR="007D248E" w:rsidRDefault="008A60C6" w:rsidP="007207C6">
      <w:pPr>
        <w:rPr>
          <w:rFonts w:ascii="Arial" w:hAnsi="Arial" w:cs="Arial"/>
          <w:b/>
          <w:bCs/>
          <w:sz w:val="22"/>
          <w:szCs w:val="22"/>
        </w:rPr>
      </w:pPr>
      <w:r w:rsidRPr="008A60C6">
        <w:rPr>
          <w:noProof/>
        </w:rPr>
        <w:drawing>
          <wp:inline distT="0" distB="0" distL="0" distR="0" wp14:anchorId="56865DE5" wp14:editId="6104D88D">
            <wp:extent cx="6120130" cy="1510828"/>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20130" cy="1510828"/>
                    </a:xfrm>
                    <a:prstGeom prst="rect">
                      <a:avLst/>
                    </a:prstGeom>
                    <a:noFill/>
                    <a:ln>
                      <a:noFill/>
                    </a:ln>
                  </pic:spPr>
                </pic:pic>
              </a:graphicData>
            </a:graphic>
          </wp:inline>
        </w:drawing>
      </w:r>
    </w:p>
    <w:p w:rsidR="007207C6" w:rsidRPr="00495E09" w:rsidRDefault="00870D10" w:rsidP="00E57DF6">
      <w:pPr>
        <w:rPr>
          <w:rFonts w:ascii="Arial" w:hAnsi="Arial" w:cs="Arial"/>
          <w:b/>
          <w:bCs/>
        </w:rPr>
      </w:pPr>
      <w:r>
        <w:rPr>
          <w:rFonts w:ascii="Arial" w:hAnsi="Arial" w:cs="Arial"/>
          <w:b/>
          <w:bCs/>
          <w:sz w:val="22"/>
          <w:szCs w:val="22"/>
        </w:rPr>
        <w:lastRenderedPageBreak/>
        <w:t>NHS GJ</w:t>
      </w:r>
      <w:r w:rsidR="007207C6" w:rsidRPr="00495E09">
        <w:rPr>
          <w:rFonts w:ascii="Arial" w:hAnsi="Arial" w:cs="Arial"/>
          <w:b/>
          <w:bCs/>
          <w:sz w:val="22"/>
          <w:szCs w:val="22"/>
        </w:rPr>
        <w:t xml:space="preserve"> SAB </w:t>
      </w:r>
      <w:r w:rsidR="00FD3EAB">
        <w:rPr>
          <w:rFonts w:ascii="Arial" w:hAnsi="Arial" w:cs="Arial"/>
          <w:b/>
          <w:bCs/>
          <w:sz w:val="22"/>
          <w:szCs w:val="22"/>
        </w:rPr>
        <w:t>HCAI</w:t>
      </w:r>
      <w:r w:rsidR="007207C6" w:rsidRPr="00495E09">
        <w:rPr>
          <w:rFonts w:ascii="Arial" w:hAnsi="Arial" w:cs="Arial"/>
          <w:b/>
          <w:bCs/>
          <w:sz w:val="22"/>
          <w:szCs w:val="22"/>
        </w:rPr>
        <w:t xml:space="preserve"> Standards /AOP Trajectories</w:t>
      </w:r>
      <w:r w:rsidR="00135725">
        <w:rPr>
          <w:rFonts w:ascii="Arial" w:hAnsi="Arial" w:cs="Arial"/>
          <w:b/>
          <w:bCs/>
          <w:sz w:val="22"/>
          <w:szCs w:val="22"/>
        </w:rPr>
        <w:t>- Rolling Target</w:t>
      </w:r>
    </w:p>
    <w:p w:rsidR="00453E47" w:rsidRPr="00FD24C0" w:rsidRDefault="0094358E" w:rsidP="00E57DF6">
      <w:pPr>
        <w:spacing w:after="120"/>
        <w:rPr>
          <w:rFonts w:ascii="Arial" w:hAnsi="Arial" w:cs="Arial"/>
          <w:b/>
          <w:sz w:val="22"/>
          <w:szCs w:val="22"/>
        </w:rPr>
      </w:pPr>
      <w:r w:rsidRPr="00495E09">
        <w:rPr>
          <w:rFonts w:ascii="Arial" w:hAnsi="Arial" w:cs="Arial"/>
          <w:sz w:val="22"/>
          <w:szCs w:val="22"/>
        </w:rPr>
        <w:t>NHS Boards are expected to achieve a reduction</w:t>
      </w:r>
      <w:r w:rsidRPr="008D5AFE">
        <w:rPr>
          <w:rFonts w:ascii="Arial" w:hAnsi="Arial" w:cs="Arial"/>
          <w:sz w:val="22"/>
          <w:szCs w:val="22"/>
        </w:rPr>
        <w:t xml:space="preserve"> of 10% in the national rate of healthcare associated SAB from 2019 to 202</w:t>
      </w:r>
      <w:r w:rsidR="00720537" w:rsidRPr="008D5AFE">
        <w:rPr>
          <w:rFonts w:ascii="Arial" w:hAnsi="Arial" w:cs="Arial"/>
          <w:sz w:val="22"/>
          <w:szCs w:val="22"/>
        </w:rPr>
        <w:t>3</w:t>
      </w:r>
      <w:r w:rsidRPr="008D5AFE">
        <w:rPr>
          <w:rFonts w:ascii="Arial" w:hAnsi="Arial" w:cs="Arial"/>
          <w:sz w:val="22"/>
          <w:szCs w:val="22"/>
        </w:rPr>
        <w:t>, with 2018/19 used as the baseline for the SAB reduction target</w:t>
      </w:r>
      <w:r w:rsidR="0047379F">
        <w:rPr>
          <w:rFonts w:ascii="Arial" w:hAnsi="Arial" w:cs="Arial"/>
          <w:sz w:val="22"/>
          <w:szCs w:val="22"/>
        </w:rPr>
        <w:t xml:space="preserve"> this year</w:t>
      </w:r>
      <w:r w:rsidRPr="008D5AFE">
        <w:rPr>
          <w:rFonts w:ascii="Arial" w:hAnsi="Arial" w:cs="Arial"/>
          <w:sz w:val="22"/>
          <w:szCs w:val="22"/>
        </w:rPr>
        <w:t>.</w:t>
      </w:r>
      <w:r w:rsidR="00D06AC4" w:rsidRPr="008D5AFE">
        <w:rPr>
          <w:rFonts w:ascii="Arial" w:hAnsi="Arial" w:cs="Arial"/>
          <w:sz w:val="22"/>
          <w:szCs w:val="22"/>
        </w:rPr>
        <w:t xml:space="preserve"> The percentage reductions will be measured against individual NHS Scotland Boards’ curre</w:t>
      </w:r>
      <w:r w:rsidR="00C32EBF">
        <w:rPr>
          <w:rFonts w:ascii="Arial" w:hAnsi="Arial" w:cs="Arial"/>
          <w:sz w:val="22"/>
          <w:szCs w:val="22"/>
        </w:rPr>
        <w:t>nt levels, rather than taking a “</w:t>
      </w:r>
      <w:r w:rsidR="00D06AC4" w:rsidRPr="008D5AFE">
        <w:rPr>
          <w:rFonts w:ascii="Arial" w:hAnsi="Arial" w:cs="Arial"/>
          <w:sz w:val="22"/>
          <w:szCs w:val="22"/>
        </w:rPr>
        <w:t xml:space="preserve">best in class” approach as </w:t>
      </w:r>
      <w:r w:rsidR="00F763B7" w:rsidRPr="008D5AFE">
        <w:rPr>
          <w:rFonts w:ascii="Arial" w:hAnsi="Arial" w:cs="Arial"/>
          <w:sz w:val="22"/>
          <w:szCs w:val="22"/>
        </w:rPr>
        <w:t>previous</w:t>
      </w:r>
      <w:r w:rsidR="00F763B7" w:rsidRPr="00F91858">
        <w:rPr>
          <w:rFonts w:ascii="Arial" w:hAnsi="Arial" w:cs="Arial"/>
          <w:sz w:val="22"/>
          <w:szCs w:val="22"/>
        </w:rPr>
        <w:t>.</w:t>
      </w:r>
      <w:r w:rsidR="00F763B7">
        <w:rPr>
          <w:rFonts w:ascii="Arial" w:hAnsi="Arial" w:cs="Arial"/>
          <w:sz w:val="22"/>
          <w:szCs w:val="22"/>
        </w:rPr>
        <w:t xml:space="preserve"> </w:t>
      </w:r>
      <w:r w:rsidR="00F763B7" w:rsidRPr="00FD24C0">
        <w:rPr>
          <w:rFonts w:ascii="Arial" w:hAnsi="Arial" w:cs="Arial"/>
          <w:b/>
          <w:sz w:val="22"/>
          <w:szCs w:val="22"/>
        </w:rPr>
        <w:t>Targets</w:t>
      </w:r>
      <w:r w:rsidR="00135725" w:rsidRPr="00FD24C0">
        <w:rPr>
          <w:rFonts w:ascii="Arial" w:hAnsi="Arial" w:cs="Arial"/>
          <w:b/>
          <w:sz w:val="22"/>
          <w:szCs w:val="22"/>
        </w:rPr>
        <w:t xml:space="preserve"> currently under national review with possible interim targets </w:t>
      </w:r>
      <w:r w:rsidR="00FD24C0">
        <w:rPr>
          <w:rFonts w:ascii="Arial" w:hAnsi="Arial" w:cs="Arial"/>
          <w:b/>
          <w:sz w:val="22"/>
          <w:szCs w:val="22"/>
        </w:rPr>
        <w:t>being reviewed by Scottish Government Policy Unit</w:t>
      </w:r>
      <w:r w:rsidR="00135725" w:rsidRPr="00FD24C0">
        <w:rPr>
          <w:rFonts w:ascii="Arial" w:hAnsi="Arial" w:cs="Arial"/>
          <w:b/>
          <w:sz w:val="22"/>
          <w:szCs w:val="22"/>
        </w:rPr>
        <w:t>.</w:t>
      </w:r>
    </w:p>
    <w:p w:rsidR="000C7292" w:rsidRDefault="00D601FF" w:rsidP="00E57DF6">
      <w:pPr>
        <w:spacing w:after="120"/>
        <w:rPr>
          <w:rFonts w:ascii="Arial" w:hAnsi="Arial" w:cs="Arial"/>
          <w:b/>
          <w:sz w:val="22"/>
          <w:szCs w:val="22"/>
        </w:rPr>
      </w:pPr>
      <w:r w:rsidRPr="00F91858">
        <w:rPr>
          <w:rFonts w:ascii="Arial" w:hAnsi="Arial" w:cs="Arial"/>
          <w:sz w:val="22"/>
          <w:szCs w:val="22"/>
        </w:rPr>
        <w:t>For NHS GJ this target is 11.22 per 100,000 TOBD.</w:t>
      </w:r>
      <w:r w:rsidR="000C7292" w:rsidRPr="00F91858">
        <w:rPr>
          <w:rFonts w:ascii="Arial" w:hAnsi="Arial" w:cs="Arial"/>
          <w:sz w:val="22"/>
          <w:szCs w:val="22"/>
        </w:rPr>
        <w:t xml:space="preserve"> This remains a challenging target given NHS</w:t>
      </w:r>
      <w:r w:rsidR="000C7292">
        <w:rPr>
          <w:rFonts w:ascii="Arial" w:hAnsi="Arial" w:cs="Arial"/>
          <w:sz w:val="22"/>
          <w:szCs w:val="22"/>
        </w:rPr>
        <w:t xml:space="preserve"> </w:t>
      </w:r>
      <w:r w:rsidR="000C7292" w:rsidRPr="008D5AFE">
        <w:rPr>
          <w:rFonts w:ascii="Arial" w:hAnsi="Arial" w:cs="Arial"/>
          <w:sz w:val="22"/>
          <w:szCs w:val="22"/>
        </w:rPr>
        <w:t>GJ existing low SAB rate and high risk patient population.</w:t>
      </w:r>
      <w:r w:rsidR="000C7292" w:rsidRPr="008D5AFE">
        <w:rPr>
          <w:rFonts w:ascii="Arial" w:hAnsi="Arial" w:cs="Arial"/>
          <w:b/>
          <w:sz w:val="22"/>
          <w:szCs w:val="22"/>
        </w:rPr>
        <w:t xml:space="preserve"> </w:t>
      </w:r>
    </w:p>
    <w:p w:rsidR="00393114" w:rsidRPr="00393114" w:rsidRDefault="00393114" w:rsidP="00E57DF6">
      <w:pPr>
        <w:pStyle w:val="Default"/>
        <w:rPr>
          <w:sz w:val="16"/>
          <w:szCs w:val="16"/>
        </w:rPr>
      </w:pPr>
      <w:r w:rsidRPr="00393114">
        <w:rPr>
          <w:sz w:val="16"/>
          <w:szCs w:val="16"/>
        </w:rPr>
        <w:t xml:space="preserve">The data above reflects </w:t>
      </w:r>
      <w:r w:rsidR="00495E09">
        <w:rPr>
          <w:sz w:val="16"/>
          <w:szCs w:val="16"/>
        </w:rPr>
        <w:t>NHS GJ</w:t>
      </w:r>
      <w:r w:rsidRPr="00393114">
        <w:rPr>
          <w:sz w:val="16"/>
          <w:szCs w:val="16"/>
        </w:rPr>
        <w:t xml:space="preserve"> SAB isolates beyond 48hrs of admission.</w:t>
      </w:r>
    </w:p>
    <w:p w:rsidR="003444A7" w:rsidRDefault="003444A7" w:rsidP="00E57DF6">
      <w:pPr>
        <w:rPr>
          <w:rFonts w:ascii="Arial" w:hAnsi="Arial" w:cs="Arial"/>
          <w:b/>
          <w:sz w:val="22"/>
          <w:szCs w:val="22"/>
        </w:rPr>
      </w:pPr>
    </w:p>
    <w:p w:rsidR="00557A6A" w:rsidRPr="00557A6A" w:rsidRDefault="00557A6A" w:rsidP="00E57DF6">
      <w:pPr>
        <w:rPr>
          <w:rFonts w:ascii="Arial" w:hAnsi="Arial" w:cs="Arial"/>
          <w:b/>
          <w:sz w:val="22"/>
          <w:szCs w:val="22"/>
        </w:rPr>
      </w:pPr>
      <w:r w:rsidRPr="00557A6A">
        <w:rPr>
          <w:rFonts w:ascii="Arial" w:hAnsi="Arial" w:cs="Arial"/>
          <w:b/>
          <w:sz w:val="22"/>
          <w:szCs w:val="22"/>
        </w:rPr>
        <w:t>Sources of SAB</w:t>
      </w:r>
    </w:p>
    <w:p w:rsidR="00626BA4" w:rsidRDefault="00A42692" w:rsidP="00E57DF6">
      <w:pPr>
        <w:rPr>
          <w:rFonts w:ascii="Arial" w:hAnsi="Arial" w:cs="Arial"/>
          <w:sz w:val="22"/>
          <w:szCs w:val="22"/>
        </w:rPr>
      </w:pPr>
      <w:r>
        <w:rPr>
          <w:rFonts w:ascii="Arial" w:hAnsi="Arial" w:cs="Arial"/>
          <w:sz w:val="22"/>
          <w:szCs w:val="22"/>
        </w:rPr>
        <w:t>T</w:t>
      </w:r>
      <w:r w:rsidR="00557A6A" w:rsidRPr="001E3130">
        <w:rPr>
          <w:rFonts w:ascii="Arial" w:hAnsi="Arial" w:cs="Arial"/>
          <w:sz w:val="22"/>
          <w:szCs w:val="22"/>
        </w:rPr>
        <w:t>he Prevention a</w:t>
      </w:r>
      <w:r w:rsidR="00557A6A">
        <w:rPr>
          <w:rFonts w:ascii="Arial" w:hAnsi="Arial" w:cs="Arial"/>
          <w:sz w:val="22"/>
          <w:szCs w:val="22"/>
        </w:rPr>
        <w:t>nd Control of Infection Team work</w:t>
      </w:r>
      <w:r w:rsidR="00557A6A" w:rsidRPr="001E3130">
        <w:rPr>
          <w:rFonts w:ascii="Arial" w:hAnsi="Arial" w:cs="Arial"/>
          <w:sz w:val="22"/>
          <w:szCs w:val="22"/>
        </w:rPr>
        <w:t xml:space="preserve"> closely </w:t>
      </w:r>
      <w:r w:rsidR="00557A6A">
        <w:rPr>
          <w:rFonts w:ascii="Arial" w:hAnsi="Arial" w:cs="Arial"/>
          <w:sz w:val="22"/>
          <w:szCs w:val="22"/>
        </w:rPr>
        <w:t>with the clinical teams</w:t>
      </w:r>
      <w:r w:rsidR="00B8677D">
        <w:rPr>
          <w:rFonts w:ascii="Arial" w:hAnsi="Arial" w:cs="Arial"/>
          <w:sz w:val="22"/>
          <w:szCs w:val="22"/>
        </w:rPr>
        <w:t xml:space="preserve">, </w:t>
      </w:r>
      <w:r w:rsidR="00781B2E">
        <w:rPr>
          <w:rFonts w:ascii="Arial" w:hAnsi="Arial" w:cs="Arial"/>
          <w:sz w:val="22"/>
          <w:szCs w:val="22"/>
        </w:rPr>
        <w:t xml:space="preserve">CG </w:t>
      </w:r>
      <w:r w:rsidR="00557A6A" w:rsidRPr="001E3130">
        <w:rPr>
          <w:rFonts w:ascii="Arial" w:hAnsi="Arial" w:cs="Arial"/>
          <w:sz w:val="22"/>
          <w:szCs w:val="22"/>
        </w:rPr>
        <w:t>and</w:t>
      </w:r>
      <w:r w:rsidR="00557A6A">
        <w:rPr>
          <w:rFonts w:ascii="Arial" w:hAnsi="Arial" w:cs="Arial"/>
          <w:sz w:val="22"/>
          <w:szCs w:val="22"/>
        </w:rPr>
        <w:t xml:space="preserve"> clinical educators to gain insight into the sources of SAB acquisition and associated learning. </w:t>
      </w:r>
      <w:r w:rsidR="00FA33C3">
        <w:rPr>
          <w:rFonts w:ascii="Arial" w:hAnsi="Arial" w:cs="Arial"/>
          <w:sz w:val="22"/>
          <w:szCs w:val="22"/>
        </w:rPr>
        <w:t>E</w:t>
      </w:r>
      <w:r w:rsidR="00B8677D">
        <w:rPr>
          <w:rFonts w:ascii="Arial" w:hAnsi="Arial" w:cs="Arial"/>
          <w:sz w:val="22"/>
          <w:szCs w:val="22"/>
        </w:rPr>
        <w:t>ach SAB is subject to an e</w:t>
      </w:r>
      <w:r w:rsidR="00626BA4">
        <w:rPr>
          <w:rFonts w:ascii="Arial" w:hAnsi="Arial" w:cs="Arial"/>
          <w:sz w:val="22"/>
          <w:szCs w:val="22"/>
        </w:rPr>
        <w:t>nhanced surveillance process involving the PCIT, SCN and responsible consultant to determine any learning from the sou</w:t>
      </w:r>
      <w:r w:rsidR="00B8677D">
        <w:rPr>
          <w:rFonts w:ascii="Arial" w:hAnsi="Arial" w:cs="Arial"/>
          <w:sz w:val="22"/>
          <w:szCs w:val="22"/>
        </w:rPr>
        <w:t>rce of the SAB. Thereafter the</w:t>
      </w:r>
      <w:r w:rsidR="00626BA4">
        <w:rPr>
          <w:rFonts w:ascii="Arial" w:hAnsi="Arial" w:cs="Arial"/>
          <w:sz w:val="22"/>
          <w:szCs w:val="22"/>
        </w:rPr>
        <w:t xml:space="preserve"> </w:t>
      </w:r>
      <w:r w:rsidR="00090FD0">
        <w:rPr>
          <w:rFonts w:ascii="Arial" w:hAnsi="Arial" w:cs="Arial"/>
          <w:sz w:val="22"/>
          <w:szCs w:val="22"/>
        </w:rPr>
        <w:t xml:space="preserve">Enhanced SAB surveillance reports </w:t>
      </w:r>
      <w:r w:rsidR="00626BA4">
        <w:rPr>
          <w:rFonts w:ascii="Arial" w:hAnsi="Arial" w:cs="Arial"/>
          <w:sz w:val="22"/>
          <w:szCs w:val="22"/>
        </w:rPr>
        <w:t xml:space="preserve">are submitted to the relevant </w:t>
      </w:r>
      <w:r w:rsidR="00D97811">
        <w:rPr>
          <w:rFonts w:ascii="Arial" w:hAnsi="Arial" w:cs="Arial"/>
          <w:sz w:val="22"/>
          <w:szCs w:val="22"/>
        </w:rPr>
        <w:t>service</w:t>
      </w:r>
      <w:r w:rsidR="00626BA4">
        <w:rPr>
          <w:rFonts w:ascii="Arial" w:hAnsi="Arial" w:cs="Arial"/>
          <w:sz w:val="22"/>
          <w:szCs w:val="22"/>
        </w:rPr>
        <w:t xml:space="preserve"> clinical governance group to share potential learning and </w:t>
      </w:r>
      <w:r w:rsidR="00781B2E">
        <w:rPr>
          <w:rFonts w:ascii="Arial" w:hAnsi="Arial" w:cs="Arial"/>
          <w:sz w:val="22"/>
          <w:szCs w:val="22"/>
        </w:rPr>
        <w:t xml:space="preserve">note </w:t>
      </w:r>
      <w:r w:rsidR="00626BA4">
        <w:rPr>
          <w:rFonts w:ascii="Arial" w:hAnsi="Arial" w:cs="Arial"/>
          <w:sz w:val="22"/>
          <w:szCs w:val="22"/>
        </w:rPr>
        <w:t>actions required.</w:t>
      </w:r>
    </w:p>
    <w:p w:rsidR="00C877F4" w:rsidRDefault="00155230" w:rsidP="00C877F4">
      <w:pPr>
        <w:spacing w:after="100" w:afterAutospacing="1"/>
        <w:jc w:val="both"/>
        <w:rPr>
          <w:rFonts w:ascii="Arial" w:hAnsi="Arial" w:cs="Arial"/>
          <w:sz w:val="22"/>
          <w:szCs w:val="22"/>
        </w:rPr>
      </w:pPr>
      <w:r>
        <w:rPr>
          <w:rFonts w:ascii="Arial" w:hAnsi="Arial" w:cs="Arial"/>
          <w:noProof/>
          <w:sz w:val="22"/>
          <w:szCs w:val="22"/>
        </w:rPr>
        <w:pict w14:anchorId="3971722B">
          <v:shape id="_x0000_s1200" type="#_x0000_t202" style="position:absolute;left:0;text-align:left;margin-left:359.05pt;margin-top:19.25pt;width:142.75pt;height:72.8pt;z-index:251685888">
            <v:textbox style="mso-next-textbox:#_x0000_s1200">
              <w:txbxContent>
                <w:p w:rsidR="003B12BF" w:rsidRPr="00B1762D" w:rsidRDefault="003B12BF" w:rsidP="00754708">
                  <w:pPr>
                    <w:rPr>
                      <w:rFonts w:ascii="Calibri" w:hAnsi="Calibri" w:cs="Calibri"/>
                      <w:b/>
                      <w:sz w:val="20"/>
                      <w:szCs w:val="20"/>
                    </w:rPr>
                  </w:pPr>
                  <w:r w:rsidRPr="00B1762D">
                    <w:rPr>
                      <w:rFonts w:ascii="Calibri" w:hAnsi="Calibri" w:cs="Calibri"/>
                      <w:b/>
                      <w:sz w:val="20"/>
                      <w:szCs w:val="20"/>
                    </w:rPr>
                    <w:t>2 East</w:t>
                  </w:r>
                </w:p>
                <w:p w:rsidR="003B12BF" w:rsidRDefault="003B12BF" w:rsidP="00754708">
                  <w:pPr>
                    <w:rPr>
                      <w:rFonts w:ascii="Calibri" w:hAnsi="Calibri" w:cs="Calibri"/>
                      <w:sz w:val="20"/>
                      <w:szCs w:val="20"/>
                    </w:rPr>
                  </w:pPr>
                  <w:r w:rsidRPr="00C24F19">
                    <w:rPr>
                      <w:rFonts w:ascii="Calibri" w:hAnsi="Calibri" w:cs="Calibri"/>
                      <w:sz w:val="20"/>
                      <w:szCs w:val="20"/>
                    </w:rPr>
                    <w:t xml:space="preserve">May 24- </w:t>
                  </w:r>
                  <w:r>
                    <w:rPr>
                      <w:rFonts w:ascii="Calibri" w:hAnsi="Calibri" w:cs="Calibri"/>
                      <w:sz w:val="20"/>
                      <w:szCs w:val="20"/>
                    </w:rPr>
                    <w:t>Unknown &amp; PVC</w:t>
                  </w:r>
                </w:p>
                <w:p w:rsidR="003B12BF" w:rsidRDefault="003B12BF" w:rsidP="00DF0CF9">
                  <w:pPr>
                    <w:rPr>
                      <w:rFonts w:ascii="Calibri" w:hAnsi="Calibri" w:cs="Calibri"/>
                      <w:sz w:val="20"/>
                      <w:szCs w:val="20"/>
                    </w:rPr>
                  </w:pPr>
                  <w:r>
                    <w:rPr>
                      <w:rFonts w:ascii="Calibri" w:hAnsi="Calibri" w:cs="Calibri"/>
                      <w:sz w:val="20"/>
                      <w:szCs w:val="20"/>
                    </w:rPr>
                    <w:t xml:space="preserve">June </w:t>
                  </w:r>
                  <w:r w:rsidRPr="00C24F19">
                    <w:rPr>
                      <w:rFonts w:ascii="Calibri" w:hAnsi="Calibri" w:cs="Calibri"/>
                      <w:sz w:val="20"/>
                      <w:szCs w:val="20"/>
                    </w:rPr>
                    <w:t xml:space="preserve">24- </w:t>
                  </w:r>
                  <w:r>
                    <w:rPr>
                      <w:rFonts w:ascii="Calibri" w:hAnsi="Calibri" w:cs="Calibri"/>
                      <w:sz w:val="20"/>
                      <w:szCs w:val="20"/>
                    </w:rPr>
                    <w:t>Unknown</w:t>
                  </w:r>
                </w:p>
                <w:p w:rsidR="003B12BF" w:rsidRDefault="003B12BF" w:rsidP="00DF0CF9">
                  <w:pPr>
                    <w:rPr>
                      <w:rFonts w:ascii="Calibri" w:hAnsi="Calibri" w:cs="Calibri"/>
                      <w:sz w:val="20"/>
                      <w:szCs w:val="20"/>
                    </w:rPr>
                  </w:pPr>
                  <w:r>
                    <w:rPr>
                      <w:rFonts w:ascii="Calibri" w:hAnsi="Calibri" w:cs="Calibri"/>
                      <w:sz w:val="20"/>
                      <w:szCs w:val="20"/>
                    </w:rPr>
                    <w:t>Sept 24- PVC</w:t>
                  </w:r>
                </w:p>
                <w:p w:rsidR="003B12BF" w:rsidRPr="00467221" w:rsidRDefault="003B12BF" w:rsidP="00754708">
                  <w:pPr>
                    <w:rPr>
                      <w:rFonts w:ascii="Calibri" w:hAnsi="Calibri" w:cs="Calibri"/>
                      <w:sz w:val="20"/>
                      <w:szCs w:val="20"/>
                    </w:rPr>
                  </w:pPr>
                  <w:r>
                    <w:rPr>
                      <w:rFonts w:ascii="Calibri" w:hAnsi="Calibri" w:cs="Calibri"/>
                      <w:sz w:val="20"/>
                      <w:szCs w:val="20"/>
                    </w:rPr>
                    <w:t>Jan 25- Infected hip</w:t>
                  </w:r>
                </w:p>
              </w:txbxContent>
            </v:textbox>
          </v:shape>
        </w:pict>
      </w:r>
      <w:r>
        <w:rPr>
          <w:noProof/>
          <w:szCs w:val="22"/>
        </w:rPr>
        <w:pict w14:anchorId="5035B0BD">
          <v:shape id="_x0000_s1296" type="#_x0000_t202" style="position:absolute;left:0;text-align:left;margin-left:358.95pt;margin-top:160.75pt;width:142.75pt;height:53.3pt;z-index:251713536">
            <v:textbox style="mso-next-textbox:#_x0000_s1296">
              <w:txbxContent>
                <w:p w:rsidR="003B12BF" w:rsidRDefault="003B12BF" w:rsidP="003A7B4E">
                  <w:pPr>
                    <w:rPr>
                      <w:rFonts w:ascii="Calibri" w:hAnsi="Calibri" w:cs="Calibri"/>
                      <w:sz w:val="20"/>
                      <w:szCs w:val="20"/>
                    </w:rPr>
                  </w:pPr>
                  <w:r w:rsidRPr="00754708">
                    <w:rPr>
                      <w:rFonts w:ascii="Calibri" w:hAnsi="Calibri" w:cs="Calibri"/>
                      <w:b/>
                      <w:sz w:val="20"/>
                      <w:szCs w:val="20"/>
                    </w:rPr>
                    <w:t>3</w:t>
                  </w:r>
                  <w:r>
                    <w:rPr>
                      <w:rFonts w:ascii="Calibri" w:hAnsi="Calibri" w:cs="Calibri"/>
                      <w:b/>
                      <w:sz w:val="20"/>
                      <w:szCs w:val="20"/>
                    </w:rPr>
                    <w:t xml:space="preserve"> West</w:t>
                  </w:r>
                </w:p>
                <w:p w:rsidR="003B12BF" w:rsidRDefault="003B12BF" w:rsidP="003A7B4E">
                  <w:pPr>
                    <w:rPr>
                      <w:rFonts w:ascii="Calibri" w:hAnsi="Calibri" w:cs="Calibri"/>
                      <w:sz w:val="20"/>
                      <w:szCs w:val="20"/>
                    </w:rPr>
                  </w:pPr>
                  <w:r>
                    <w:rPr>
                      <w:rFonts w:ascii="Calibri" w:hAnsi="Calibri" w:cs="Calibri"/>
                      <w:sz w:val="20"/>
                      <w:szCs w:val="20"/>
                    </w:rPr>
                    <w:t>Sept 24-Respiratory</w:t>
                  </w:r>
                </w:p>
                <w:p w:rsidR="003B12BF" w:rsidRPr="00467221" w:rsidRDefault="003B12BF" w:rsidP="003A7B4E">
                  <w:pPr>
                    <w:rPr>
                      <w:rFonts w:ascii="Calibri" w:hAnsi="Calibri" w:cs="Calibri"/>
                      <w:sz w:val="20"/>
                      <w:szCs w:val="20"/>
                    </w:rPr>
                  </w:pPr>
                  <w:r>
                    <w:rPr>
                      <w:rFonts w:ascii="Calibri" w:hAnsi="Calibri" w:cs="Calibri"/>
                      <w:sz w:val="20"/>
                      <w:szCs w:val="20"/>
                    </w:rPr>
                    <w:t>Jan 25- PVC</w:t>
                  </w:r>
                </w:p>
              </w:txbxContent>
            </v:textbox>
          </v:shape>
        </w:pict>
      </w:r>
      <w:r>
        <w:rPr>
          <w:noProof/>
          <w:szCs w:val="22"/>
        </w:rPr>
        <w:pict w14:anchorId="04AE156A">
          <v:shape id="_x0000_s1241" type="#_x0000_t202" style="position:absolute;left:0;text-align:left;margin-left:359pt;margin-top:92.05pt;width:142.75pt;height:31.4pt;z-index:251696128">
            <v:textbox style="mso-next-textbox:#_x0000_s1241">
              <w:txbxContent>
                <w:p w:rsidR="003B12BF" w:rsidRDefault="003B12BF" w:rsidP="00EE1618">
                  <w:pPr>
                    <w:rPr>
                      <w:rFonts w:ascii="Calibri" w:hAnsi="Calibri" w:cs="Calibri"/>
                      <w:sz w:val="20"/>
                      <w:szCs w:val="20"/>
                    </w:rPr>
                  </w:pPr>
                  <w:r w:rsidRPr="00754708">
                    <w:rPr>
                      <w:rFonts w:ascii="Calibri" w:hAnsi="Calibri" w:cs="Calibri"/>
                      <w:b/>
                      <w:sz w:val="20"/>
                      <w:szCs w:val="20"/>
                    </w:rPr>
                    <w:t>3</w:t>
                  </w:r>
                  <w:r>
                    <w:rPr>
                      <w:rFonts w:ascii="Calibri" w:hAnsi="Calibri" w:cs="Calibri"/>
                      <w:b/>
                      <w:sz w:val="20"/>
                      <w:szCs w:val="20"/>
                    </w:rPr>
                    <w:t>East</w:t>
                  </w:r>
                </w:p>
                <w:p w:rsidR="003B12BF" w:rsidRDefault="003B12BF" w:rsidP="00EE1618">
                  <w:pPr>
                    <w:rPr>
                      <w:rFonts w:ascii="Calibri" w:hAnsi="Calibri" w:cs="Calibri"/>
                      <w:sz w:val="20"/>
                      <w:szCs w:val="20"/>
                    </w:rPr>
                  </w:pPr>
                  <w:r>
                    <w:rPr>
                      <w:rFonts w:ascii="Calibri" w:hAnsi="Calibri" w:cs="Calibri"/>
                      <w:sz w:val="20"/>
                      <w:szCs w:val="20"/>
                    </w:rPr>
                    <w:t>April 24- Unknown</w:t>
                  </w:r>
                </w:p>
              </w:txbxContent>
            </v:textbox>
          </v:shape>
        </w:pict>
      </w:r>
      <w:r>
        <w:rPr>
          <w:noProof/>
          <w:szCs w:val="22"/>
        </w:rPr>
        <w:pict w14:anchorId="25783A22">
          <v:shape id="_x0000_s1278" type="#_x0000_t202" style="position:absolute;left:0;text-align:left;margin-left:359.05pt;margin-top:123.45pt;width:142.75pt;height:37.3pt;z-index:251706368">
            <v:textbox style="mso-next-textbox:#_x0000_s1278">
              <w:txbxContent>
                <w:p w:rsidR="003B12BF" w:rsidRPr="008D3E01" w:rsidRDefault="003B12BF">
                  <w:pPr>
                    <w:rPr>
                      <w:rFonts w:asciiTheme="minorHAnsi" w:hAnsiTheme="minorHAnsi" w:cstheme="minorHAnsi"/>
                      <w:b/>
                      <w:sz w:val="20"/>
                      <w:szCs w:val="20"/>
                    </w:rPr>
                  </w:pPr>
                  <w:r w:rsidRPr="008D3E01">
                    <w:rPr>
                      <w:rFonts w:asciiTheme="minorHAnsi" w:hAnsiTheme="minorHAnsi" w:cstheme="minorHAnsi"/>
                      <w:b/>
                      <w:sz w:val="20"/>
                      <w:szCs w:val="20"/>
                    </w:rPr>
                    <w:t>NSD 2</w:t>
                  </w:r>
                </w:p>
                <w:p w:rsidR="003B12BF" w:rsidRPr="005B5732" w:rsidRDefault="003B12BF">
                  <w:pPr>
                    <w:rPr>
                      <w:rFonts w:asciiTheme="minorHAnsi" w:hAnsiTheme="minorHAnsi" w:cstheme="minorHAnsi"/>
                      <w:sz w:val="20"/>
                      <w:szCs w:val="20"/>
                    </w:rPr>
                  </w:pPr>
                  <w:r>
                    <w:rPr>
                      <w:rFonts w:asciiTheme="minorHAnsi" w:hAnsiTheme="minorHAnsi" w:cstheme="minorHAnsi"/>
                      <w:sz w:val="20"/>
                      <w:szCs w:val="20"/>
                    </w:rPr>
                    <w:t xml:space="preserve">April 24- Vascath </w:t>
                  </w:r>
                </w:p>
              </w:txbxContent>
            </v:textbox>
          </v:shape>
        </w:pict>
      </w:r>
      <w:r w:rsidR="00684E04" w:rsidRPr="00684E04">
        <w:rPr>
          <w:rFonts w:ascii="Arial" w:hAnsi="Arial" w:cs="Arial"/>
          <w:sz w:val="22"/>
          <w:szCs w:val="22"/>
        </w:rPr>
        <w:t xml:space="preserve"> </w:t>
      </w:r>
      <w:r w:rsidR="008A60C6" w:rsidRPr="008A60C6">
        <w:rPr>
          <w:noProof/>
        </w:rPr>
        <w:drawing>
          <wp:inline distT="0" distB="0" distL="0" distR="0" wp14:anchorId="0EA95B65" wp14:editId="67AB4293">
            <wp:extent cx="4395853" cy="422214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397521" cy="4223744"/>
                    </a:xfrm>
                    <a:prstGeom prst="rect">
                      <a:avLst/>
                    </a:prstGeom>
                    <a:noFill/>
                    <a:ln>
                      <a:noFill/>
                    </a:ln>
                  </pic:spPr>
                </pic:pic>
              </a:graphicData>
            </a:graphic>
          </wp:inline>
        </w:drawing>
      </w:r>
    </w:p>
    <w:p w:rsidR="00C877F4" w:rsidRDefault="00C877F4" w:rsidP="00E82FD9">
      <w:pPr>
        <w:jc w:val="both"/>
        <w:rPr>
          <w:rFonts w:ascii="Arial" w:hAnsi="Arial" w:cs="Arial"/>
          <w:sz w:val="22"/>
          <w:szCs w:val="22"/>
        </w:rPr>
      </w:pPr>
    </w:p>
    <w:p w:rsidR="00534A4A" w:rsidRDefault="00573556" w:rsidP="008A60C6">
      <w:pPr>
        <w:jc w:val="both"/>
        <w:rPr>
          <w:rFonts w:ascii="Arial" w:hAnsi="Arial" w:cs="Arial"/>
          <w:b/>
        </w:rPr>
      </w:pPr>
      <w:r w:rsidRPr="00573556">
        <w:rPr>
          <w:noProof/>
        </w:rPr>
        <w:t xml:space="preserve"> </w:t>
      </w:r>
    </w:p>
    <w:p w:rsidR="00534A4A" w:rsidRDefault="008A60C6" w:rsidP="00420CA1">
      <w:pPr>
        <w:spacing w:after="120"/>
        <w:jc w:val="both"/>
        <w:rPr>
          <w:rFonts w:ascii="Arial" w:hAnsi="Arial" w:cs="Arial"/>
          <w:b/>
        </w:rPr>
      </w:pPr>
      <w:r w:rsidRPr="008A60C6">
        <w:rPr>
          <w:noProof/>
        </w:rPr>
        <w:lastRenderedPageBreak/>
        <w:drawing>
          <wp:inline distT="0" distB="0" distL="0" distR="0" wp14:anchorId="2D5AF11B" wp14:editId="7229A8B2">
            <wp:extent cx="3850243" cy="3411109"/>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52713" cy="3413297"/>
                    </a:xfrm>
                    <a:prstGeom prst="rect">
                      <a:avLst/>
                    </a:prstGeom>
                    <a:noFill/>
                    <a:ln>
                      <a:noFill/>
                    </a:ln>
                  </pic:spPr>
                </pic:pic>
              </a:graphicData>
            </a:graphic>
          </wp:inline>
        </w:drawing>
      </w:r>
    </w:p>
    <w:p w:rsidR="00420CA1" w:rsidRDefault="00155230" w:rsidP="00420CA1">
      <w:pPr>
        <w:spacing w:after="120"/>
        <w:jc w:val="both"/>
        <w:rPr>
          <w:rFonts w:ascii="Arial" w:hAnsi="Arial" w:cs="Arial"/>
          <w:b/>
        </w:rPr>
      </w:pPr>
      <w:r>
        <w:rPr>
          <w:noProof/>
        </w:rPr>
        <w:pict w14:anchorId="1216E660">
          <v:shape id="_x0000_s1261" type="#_x0000_t202" style="position:absolute;left:0;text-align:left;margin-left:-2pt;margin-top:25.45pt;width:483.45pt;height:198.35pt;z-index:251702272;visibility:visible;mso-wrap-distance-top:3.6pt;mso-wrap-distance-bottom:3.6pt;mso-width-relative:margin;mso-height-relative:margin" fillcolor="#d8d8d8 [2732]">
            <v:textbox style="mso-next-textbox:#_x0000_s1261">
              <w:txbxContent>
                <w:p w:rsidR="003B12BF" w:rsidRPr="00E57DF6" w:rsidRDefault="003B12BF" w:rsidP="00E57DF6">
                  <w:pPr>
                    <w:shd w:val="clear" w:color="auto" w:fill="D9D9D9" w:themeFill="background1" w:themeFillShade="D9"/>
                    <w:rPr>
                      <w:rFonts w:ascii="Arial" w:hAnsi="Arial" w:cs="Arial"/>
                      <w:sz w:val="22"/>
                      <w:szCs w:val="22"/>
                    </w:rPr>
                  </w:pPr>
                  <w:r w:rsidRPr="00E57DF6">
                    <w:rPr>
                      <w:rFonts w:ascii="Arial" w:hAnsi="Arial" w:cs="Arial"/>
                      <w:sz w:val="22"/>
                      <w:szCs w:val="22"/>
                    </w:rPr>
                    <w:t>MRSA screening promotes early identification of patients colonised or infected with MRSA. This facilitates early implementation of decolonisation / treatment with the aim of reducing the reservoir of MRSA and therefore the risk of transmission to other vulnerable patients. Screening must be completed at pre assessment where applicable,</w:t>
                  </w:r>
                  <w:r w:rsidRPr="00E57DF6">
                    <w:rPr>
                      <w:rFonts w:ascii="Arial" w:hAnsi="Arial" w:cs="Arial"/>
                      <w:sz w:val="22"/>
                      <w:szCs w:val="22"/>
                      <w:u w:val="single"/>
                    </w:rPr>
                    <w:t xml:space="preserve"> and</w:t>
                  </w:r>
                  <w:r w:rsidRPr="00E57DF6">
                    <w:rPr>
                      <w:rFonts w:ascii="Arial" w:hAnsi="Arial" w:cs="Arial"/>
                      <w:sz w:val="22"/>
                      <w:szCs w:val="22"/>
                    </w:rPr>
                    <w:t xml:space="preserve"> on admission into NHS GJ.</w:t>
                  </w:r>
                </w:p>
                <w:p w:rsidR="003B12BF" w:rsidRPr="00E57DF6" w:rsidRDefault="003B12BF" w:rsidP="00E57DF6">
                  <w:pPr>
                    <w:shd w:val="clear" w:color="auto" w:fill="D9D9D9" w:themeFill="background1" w:themeFillShade="D9"/>
                    <w:rPr>
                      <w:rFonts w:ascii="Arial" w:hAnsi="Arial" w:cs="Arial"/>
                      <w:sz w:val="22"/>
                      <w:szCs w:val="22"/>
                    </w:rPr>
                  </w:pPr>
                </w:p>
                <w:p w:rsidR="003B12BF" w:rsidRPr="00E57DF6" w:rsidRDefault="003B12BF" w:rsidP="00E57DF6">
                  <w:pPr>
                    <w:shd w:val="clear" w:color="auto" w:fill="D9D9D9" w:themeFill="background1" w:themeFillShade="D9"/>
                    <w:rPr>
                      <w:rFonts w:ascii="Arial" w:hAnsi="Arial" w:cs="Arial"/>
                      <w:sz w:val="22"/>
                      <w:szCs w:val="22"/>
                    </w:rPr>
                  </w:pPr>
                  <w:r w:rsidRPr="00E57DF6">
                    <w:rPr>
                      <w:rFonts w:ascii="Arial" w:hAnsi="Arial" w:cs="Arial"/>
                      <w:sz w:val="22"/>
                      <w:szCs w:val="22"/>
                    </w:rPr>
                    <w:t>Within NHS GJ MRSA screening must be completed for all elective admissions within high impact specialities e.g. ORTHOPAEDIC /CARDIAC/CARDIOTHORACIC/CARDIOLOGY and all overnight stay patients. Thereafter patients whose length of stay is 10 days or more are subject to additional screening on:</w:t>
                  </w:r>
                </w:p>
                <w:p w:rsidR="003B12BF" w:rsidRPr="00E57DF6" w:rsidRDefault="003B12BF" w:rsidP="00E57DF6">
                  <w:pPr>
                    <w:pStyle w:val="ListParagraph"/>
                    <w:numPr>
                      <w:ilvl w:val="0"/>
                      <w:numId w:val="4"/>
                    </w:numPr>
                    <w:shd w:val="clear" w:color="auto" w:fill="D9D9D9" w:themeFill="background1" w:themeFillShade="D9"/>
                    <w:rPr>
                      <w:rFonts w:ascii="Arial" w:hAnsi="Arial" w:cs="Arial"/>
                      <w:sz w:val="22"/>
                      <w:szCs w:val="22"/>
                    </w:rPr>
                  </w:pPr>
                  <w:r w:rsidRPr="00E57DF6">
                    <w:rPr>
                      <w:rFonts w:ascii="Arial" w:hAnsi="Arial" w:cs="Arial"/>
                      <w:sz w:val="22"/>
                      <w:szCs w:val="22"/>
                    </w:rPr>
                    <w:t>Day 10</w:t>
                  </w:r>
                </w:p>
                <w:p w:rsidR="003B12BF" w:rsidRPr="00E57DF6" w:rsidRDefault="003B12BF" w:rsidP="00E57DF6">
                  <w:pPr>
                    <w:pStyle w:val="ListParagraph"/>
                    <w:numPr>
                      <w:ilvl w:val="0"/>
                      <w:numId w:val="4"/>
                    </w:numPr>
                    <w:shd w:val="clear" w:color="auto" w:fill="D9D9D9" w:themeFill="background1" w:themeFillShade="D9"/>
                    <w:rPr>
                      <w:rFonts w:ascii="Arial" w:hAnsi="Arial" w:cs="Arial"/>
                      <w:sz w:val="22"/>
                      <w:szCs w:val="22"/>
                    </w:rPr>
                  </w:pPr>
                  <w:r w:rsidRPr="00E57DF6">
                    <w:rPr>
                      <w:rFonts w:ascii="Arial" w:hAnsi="Arial" w:cs="Arial"/>
                      <w:sz w:val="22"/>
                      <w:szCs w:val="22"/>
                    </w:rPr>
                    <w:t>And each 7 days thereafter</w:t>
                  </w:r>
                </w:p>
                <w:p w:rsidR="003B12BF" w:rsidRPr="00E57DF6" w:rsidRDefault="003B12BF" w:rsidP="00E57DF6">
                  <w:pPr>
                    <w:shd w:val="clear" w:color="auto" w:fill="D9D9D9" w:themeFill="background1" w:themeFillShade="D9"/>
                    <w:rPr>
                      <w:rFonts w:ascii="Arial" w:hAnsi="Arial" w:cs="Arial"/>
                      <w:sz w:val="22"/>
                      <w:szCs w:val="22"/>
                    </w:rPr>
                  </w:pPr>
                </w:p>
                <w:p w:rsidR="003B12BF" w:rsidRPr="00E57DF6" w:rsidRDefault="003B12BF" w:rsidP="00E57DF6">
                  <w:pPr>
                    <w:shd w:val="clear" w:color="auto" w:fill="D9D9D9" w:themeFill="background1" w:themeFillShade="D9"/>
                    <w:rPr>
                      <w:rFonts w:ascii="Arial" w:hAnsi="Arial" w:cs="Arial"/>
                      <w:sz w:val="22"/>
                      <w:szCs w:val="22"/>
                    </w:rPr>
                  </w:pPr>
                  <w:r w:rsidRPr="00E57DF6">
                    <w:rPr>
                      <w:rFonts w:ascii="Arial" w:hAnsi="Arial" w:cs="Arial"/>
                      <w:sz w:val="22"/>
                      <w:szCs w:val="22"/>
                    </w:rPr>
                    <w:t>Day 10 screen was identified as the initial screen date as it captures patient stay beyond routine pathways. Compliance is monitored via reviewing a sample of eligible patients against submitted MRSA screens. SCNs are informed of results at the time of audit and informed an action plan is required to improve compliance should be submitted.</w:t>
                  </w:r>
                </w:p>
                <w:p w:rsidR="003B12BF" w:rsidRDefault="003B12BF" w:rsidP="00420CA1">
                  <w:pPr>
                    <w:shd w:val="clear" w:color="auto" w:fill="D9D9D9" w:themeFill="background1" w:themeFillShade="D9"/>
                  </w:pPr>
                </w:p>
              </w:txbxContent>
            </v:textbox>
            <w10:wrap type="square"/>
          </v:shape>
        </w:pict>
      </w:r>
      <w:r w:rsidR="00420CA1" w:rsidRPr="00936D05">
        <w:rPr>
          <w:rFonts w:ascii="Arial" w:hAnsi="Arial" w:cs="Arial"/>
          <w:b/>
        </w:rPr>
        <w:t>MRSA Screening Compliance</w:t>
      </w:r>
    </w:p>
    <w:p w:rsidR="00CF6601" w:rsidRDefault="008A60C6" w:rsidP="00420CA1">
      <w:pPr>
        <w:rPr>
          <w:rFonts w:ascii="Arial" w:hAnsi="Arial" w:cs="Arial"/>
          <w:b/>
          <w:sz w:val="22"/>
          <w:szCs w:val="22"/>
        </w:rPr>
      </w:pPr>
      <w:r w:rsidRPr="008A60C6">
        <w:rPr>
          <w:noProof/>
        </w:rPr>
        <w:lastRenderedPageBreak/>
        <w:drawing>
          <wp:inline distT="0" distB="0" distL="0" distR="0" wp14:anchorId="5001012A" wp14:editId="11FE66C0">
            <wp:extent cx="5732780" cy="349885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32780" cy="3498850"/>
                    </a:xfrm>
                    <a:prstGeom prst="rect">
                      <a:avLst/>
                    </a:prstGeom>
                    <a:noFill/>
                    <a:ln>
                      <a:noFill/>
                    </a:ln>
                  </pic:spPr>
                </pic:pic>
              </a:graphicData>
            </a:graphic>
          </wp:inline>
        </w:drawing>
      </w:r>
    </w:p>
    <w:p w:rsidR="00E06F1E" w:rsidRDefault="008A60C6" w:rsidP="00283595">
      <w:pPr>
        <w:rPr>
          <w:rFonts w:ascii="Arial" w:hAnsi="Arial" w:cs="Arial"/>
          <w:b/>
          <w:i/>
        </w:rPr>
      </w:pPr>
      <w:r w:rsidRPr="008A60C6">
        <w:rPr>
          <w:noProof/>
        </w:rPr>
        <w:drawing>
          <wp:inline distT="0" distB="0" distL="0" distR="0" wp14:anchorId="62CD719E" wp14:editId="305FDD6C">
            <wp:extent cx="5732780" cy="78740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32780" cy="787400"/>
                    </a:xfrm>
                    <a:prstGeom prst="rect">
                      <a:avLst/>
                    </a:prstGeom>
                    <a:noFill/>
                    <a:ln>
                      <a:noFill/>
                    </a:ln>
                  </pic:spPr>
                </pic:pic>
              </a:graphicData>
            </a:graphic>
          </wp:inline>
        </w:drawing>
      </w:r>
    </w:p>
    <w:p w:rsidR="00EF20FB" w:rsidRDefault="00EF20FB" w:rsidP="00283595">
      <w:pPr>
        <w:rPr>
          <w:rFonts w:ascii="Arial" w:hAnsi="Arial" w:cs="Arial"/>
          <w:b/>
          <w:i/>
        </w:rPr>
      </w:pPr>
    </w:p>
    <w:p w:rsidR="00E06F1E" w:rsidRDefault="00E06F1E" w:rsidP="00283595">
      <w:pPr>
        <w:rPr>
          <w:noProof/>
        </w:rPr>
      </w:pPr>
    </w:p>
    <w:p w:rsidR="00E35FBE" w:rsidRPr="00E35FBE" w:rsidRDefault="008A60C6" w:rsidP="00283595">
      <w:pPr>
        <w:rPr>
          <w:rFonts w:ascii="Arial" w:hAnsi="Arial" w:cs="Arial"/>
          <w:noProof/>
        </w:rPr>
      </w:pPr>
      <w:r w:rsidRPr="008A60C6">
        <w:rPr>
          <w:noProof/>
        </w:rPr>
        <w:drawing>
          <wp:inline distT="0" distB="0" distL="0" distR="0" wp14:anchorId="104A002B" wp14:editId="344AE202">
            <wp:extent cx="6120130" cy="1219827"/>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120130" cy="1219827"/>
                    </a:xfrm>
                    <a:prstGeom prst="rect">
                      <a:avLst/>
                    </a:prstGeom>
                    <a:noFill/>
                    <a:ln>
                      <a:noFill/>
                    </a:ln>
                  </pic:spPr>
                </pic:pic>
              </a:graphicData>
            </a:graphic>
          </wp:inline>
        </w:drawing>
      </w:r>
    </w:p>
    <w:p w:rsidR="00334CCB" w:rsidRDefault="00334CCB" w:rsidP="00283595">
      <w:pPr>
        <w:rPr>
          <w:rFonts w:ascii="Arial" w:hAnsi="Arial" w:cs="Arial"/>
          <w:b/>
          <w:i/>
        </w:rPr>
      </w:pPr>
    </w:p>
    <w:p w:rsidR="003A35D0" w:rsidRDefault="003A35D0" w:rsidP="00283595">
      <w:pPr>
        <w:rPr>
          <w:rFonts w:ascii="Arial" w:hAnsi="Arial" w:cs="Arial"/>
          <w:b/>
          <w:i/>
        </w:rPr>
      </w:pPr>
    </w:p>
    <w:p w:rsidR="003A35D0" w:rsidRDefault="003A35D0" w:rsidP="00283595">
      <w:pPr>
        <w:rPr>
          <w:rFonts w:ascii="Arial" w:hAnsi="Arial" w:cs="Arial"/>
          <w:b/>
          <w:i/>
        </w:rPr>
      </w:pPr>
    </w:p>
    <w:p w:rsidR="003A35D0" w:rsidRDefault="003A35D0" w:rsidP="00283595">
      <w:pPr>
        <w:rPr>
          <w:rFonts w:ascii="Arial" w:hAnsi="Arial" w:cs="Arial"/>
          <w:b/>
          <w:i/>
        </w:rPr>
      </w:pPr>
    </w:p>
    <w:p w:rsidR="003A35D0" w:rsidRDefault="003A35D0" w:rsidP="00283595">
      <w:pPr>
        <w:rPr>
          <w:rFonts w:ascii="Arial" w:hAnsi="Arial" w:cs="Arial"/>
          <w:b/>
          <w:i/>
        </w:rPr>
      </w:pPr>
    </w:p>
    <w:p w:rsidR="003A35D0" w:rsidRDefault="003A35D0" w:rsidP="00283595">
      <w:pPr>
        <w:rPr>
          <w:rFonts w:ascii="Arial" w:hAnsi="Arial" w:cs="Arial"/>
          <w:b/>
          <w:i/>
        </w:rPr>
      </w:pPr>
    </w:p>
    <w:p w:rsidR="003A35D0" w:rsidRDefault="003A35D0" w:rsidP="00283595">
      <w:pPr>
        <w:rPr>
          <w:rFonts w:ascii="Arial" w:hAnsi="Arial" w:cs="Arial"/>
          <w:b/>
          <w:i/>
        </w:rPr>
      </w:pPr>
    </w:p>
    <w:p w:rsidR="003A35D0" w:rsidRDefault="003A35D0" w:rsidP="00283595">
      <w:pPr>
        <w:rPr>
          <w:rFonts w:ascii="Arial" w:hAnsi="Arial" w:cs="Arial"/>
          <w:b/>
          <w:i/>
        </w:rPr>
      </w:pPr>
    </w:p>
    <w:p w:rsidR="003A35D0" w:rsidRDefault="003A35D0" w:rsidP="00283595">
      <w:pPr>
        <w:rPr>
          <w:rFonts w:ascii="Arial" w:hAnsi="Arial" w:cs="Arial"/>
          <w:b/>
          <w:i/>
        </w:rPr>
      </w:pPr>
    </w:p>
    <w:p w:rsidR="003A35D0" w:rsidRDefault="003A35D0" w:rsidP="00283595">
      <w:pPr>
        <w:rPr>
          <w:rFonts w:ascii="Arial" w:hAnsi="Arial" w:cs="Arial"/>
          <w:b/>
          <w:i/>
        </w:rPr>
      </w:pPr>
    </w:p>
    <w:p w:rsidR="003A35D0" w:rsidRDefault="003A35D0" w:rsidP="00283595">
      <w:pPr>
        <w:rPr>
          <w:rFonts w:ascii="Arial" w:hAnsi="Arial" w:cs="Arial"/>
          <w:b/>
          <w:i/>
        </w:rPr>
      </w:pPr>
    </w:p>
    <w:p w:rsidR="008A60C6" w:rsidRDefault="008A60C6" w:rsidP="00283595">
      <w:pPr>
        <w:rPr>
          <w:rFonts w:ascii="Arial" w:hAnsi="Arial" w:cs="Arial"/>
          <w:b/>
          <w:i/>
        </w:rPr>
      </w:pPr>
    </w:p>
    <w:p w:rsidR="008A60C6" w:rsidRDefault="008A60C6" w:rsidP="00283595">
      <w:pPr>
        <w:rPr>
          <w:rFonts w:ascii="Arial" w:hAnsi="Arial" w:cs="Arial"/>
          <w:b/>
          <w:i/>
        </w:rPr>
      </w:pPr>
    </w:p>
    <w:p w:rsidR="003A35D0" w:rsidRDefault="003A35D0" w:rsidP="00283595">
      <w:pPr>
        <w:rPr>
          <w:rFonts w:ascii="Arial" w:hAnsi="Arial" w:cs="Arial"/>
          <w:b/>
          <w:i/>
        </w:rPr>
      </w:pPr>
    </w:p>
    <w:p w:rsidR="003A35D0" w:rsidRDefault="003A35D0" w:rsidP="00283595">
      <w:pPr>
        <w:rPr>
          <w:rFonts w:ascii="Arial" w:hAnsi="Arial" w:cs="Arial"/>
          <w:b/>
          <w:i/>
        </w:rPr>
      </w:pPr>
    </w:p>
    <w:p w:rsidR="003A35D0" w:rsidRDefault="003A35D0" w:rsidP="00283595">
      <w:pPr>
        <w:rPr>
          <w:rFonts w:ascii="Arial" w:hAnsi="Arial" w:cs="Arial"/>
          <w:b/>
          <w:i/>
        </w:rPr>
      </w:pPr>
    </w:p>
    <w:p w:rsidR="003A35D0" w:rsidRDefault="003A35D0" w:rsidP="00283595">
      <w:pPr>
        <w:rPr>
          <w:rFonts w:ascii="Arial" w:hAnsi="Arial" w:cs="Arial"/>
          <w:b/>
          <w:i/>
        </w:rPr>
      </w:pPr>
    </w:p>
    <w:p w:rsidR="00E747C2" w:rsidRPr="00D231BA" w:rsidRDefault="00155230" w:rsidP="00283595">
      <w:pPr>
        <w:rPr>
          <w:rFonts w:ascii="Arial" w:hAnsi="Arial" w:cs="Arial"/>
          <w:b/>
          <w:i/>
        </w:rPr>
      </w:pPr>
      <w:r>
        <w:rPr>
          <w:noProof/>
          <w:lang w:val="en-US" w:eastAsia="en-US"/>
        </w:rPr>
        <w:pict w14:anchorId="66FB2770">
          <v:shape id="Text Box 4" o:spid="_x0000_s1032" type="#_x0000_t202" style="position:absolute;margin-left:-.45pt;margin-top:22.7pt;width:471pt;height:95.35pt;z-index:2516520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" o:allowoverlap="f">
            <v:textbox style="mso-next-textbox:#Text Box 4">
              <w:txbxContent>
                <w:p w:rsidR="003B12BF" w:rsidRPr="00E57DF6" w:rsidRDefault="003B12BF" w:rsidP="00E57DF6">
                  <w:pPr>
                    <w:spacing w:after="120"/>
                    <w:rPr>
                      <w:rFonts w:ascii="Arial" w:hAnsi="Arial" w:cs="Arial"/>
                      <w:sz w:val="22"/>
                      <w:szCs w:val="22"/>
                    </w:rPr>
                  </w:pPr>
                  <w:r w:rsidRPr="00E57DF6">
                    <w:rPr>
                      <w:rFonts w:ascii="Arial" w:hAnsi="Arial" w:cs="Arial"/>
                      <w:i/>
                      <w:sz w:val="22"/>
                      <w:szCs w:val="22"/>
                    </w:rPr>
                    <w:t>Clostridioides difficile</w:t>
                  </w:r>
                  <w:r w:rsidRPr="00E57DF6">
                    <w:rPr>
                      <w:rFonts w:ascii="Arial" w:hAnsi="Arial" w:cs="Arial"/>
                      <w:b/>
                      <w:sz w:val="22"/>
                      <w:szCs w:val="22"/>
                    </w:rPr>
                    <w:t xml:space="preserve"> </w:t>
                  </w:r>
                  <w:r w:rsidRPr="00E57DF6">
                    <w:rPr>
                      <w:rFonts w:ascii="Arial" w:hAnsi="Arial" w:cs="Arial"/>
                      <w:sz w:val="22"/>
                      <w:szCs w:val="22"/>
                    </w:rPr>
                    <w:t>is an organism which is responsible for a large number of healthcare associated infections, although it can also cause infections in people who have not had any recent contact with the healthcare system. NHS Boards carry out surveillance of</w:t>
                  </w:r>
                  <w:r w:rsidRPr="00E57DF6">
                    <w:rPr>
                      <w:rFonts w:ascii="Arial" w:hAnsi="Arial" w:cs="Arial"/>
                      <w:b/>
                      <w:i/>
                      <w:sz w:val="22"/>
                      <w:szCs w:val="22"/>
                    </w:rPr>
                    <w:t xml:space="preserve"> </w:t>
                  </w:r>
                  <w:r w:rsidRPr="00E57DF6">
                    <w:rPr>
                      <w:rFonts w:ascii="Arial" w:hAnsi="Arial" w:cs="Arial"/>
                      <w:i/>
                      <w:sz w:val="22"/>
                      <w:szCs w:val="22"/>
                    </w:rPr>
                    <w:t>Clostridioides difficile</w:t>
                  </w:r>
                  <w:r w:rsidRPr="00E57DF6">
                    <w:rPr>
                      <w:rFonts w:ascii="Arial" w:hAnsi="Arial" w:cs="Arial"/>
                      <w:sz w:val="22"/>
                      <w:szCs w:val="22"/>
                    </w:rPr>
                    <w:t xml:space="preserve"> infections (CDI), and there is a national target to reduce these. </w:t>
                  </w:r>
                </w:p>
                <w:p w:rsidR="003B12BF" w:rsidRPr="00E57DF6" w:rsidRDefault="003B12BF" w:rsidP="00E57DF6">
                  <w:pPr>
                    <w:spacing w:after="120"/>
                    <w:rPr>
                      <w:rFonts w:ascii="Arial" w:hAnsi="Arial" w:cs="Arial"/>
                      <w:sz w:val="22"/>
                      <w:szCs w:val="22"/>
                    </w:rPr>
                  </w:pPr>
                  <w:r w:rsidRPr="00E57DF6">
                    <w:rPr>
                      <w:rFonts w:ascii="Arial" w:hAnsi="Arial" w:cs="Arial"/>
                      <w:sz w:val="22"/>
                      <w:szCs w:val="22"/>
                    </w:rPr>
                    <w:t xml:space="preserve">More information on </w:t>
                  </w:r>
                  <w:r w:rsidRPr="00E57DF6">
                    <w:rPr>
                      <w:rFonts w:ascii="Arial" w:hAnsi="Arial" w:cs="Arial"/>
                      <w:bCs/>
                      <w:i/>
                      <w:color w:val="222222"/>
                      <w:sz w:val="22"/>
                      <w:szCs w:val="22"/>
                      <w:shd w:val="clear" w:color="auto" w:fill="FFFFFF"/>
                    </w:rPr>
                    <w:t>Clostridioides</w:t>
                  </w:r>
                  <w:r w:rsidRPr="00E57DF6">
                    <w:rPr>
                      <w:rFonts w:ascii="Arial" w:hAnsi="Arial" w:cs="Arial"/>
                      <w:i/>
                      <w:sz w:val="22"/>
                      <w:szCs w:val="22"/>
                    </w:rPr>
                    <w:t xml:space="preserve"> difficile</w:t>
                  </w:r>
                  <w:r w:rsidRPr="00E57DF6">
                    <w:rPr>
                      <w:rFonts w:ascii="Arial" w:hAnsi="Arial" w:cs="Arial"/>
                      <w:sz w:val="22"/>
                      <w:szCs w:val="22"/>
                    </w:rPr>
                    <w:t xml:space="preserve"> infections can be found at:</w:t>
                  </w:r>
                  <w:r w:rsidRPr="00E57DF6">
                    <w:rPr>
                      <w:sz w:val="22"/>
                      <w:szCs w:val="22"/>
                    </w:rPr>
                    <w:t xml:space="preserve"> </w:t>
                  </w:r>
                  <w:hyperlink r:id="rId15" w:history="1">
                    <w:r w:rsidRPr="00E57DF6">
                      <w:rPr>
                        <w:rFonts w:ascii="Arial" w:hAnsi="Arial" w:cs="Arial"/>
                        <w:color w:val="0000FF"/>
                        <w:sz w:val="22"/>
                        <w:szCs w:val="22"/>
                        <w:u w:val="single"/>
                      </w:rPr>
                      <w:t>Clostridioides difficile infection | National Services Scotland (nhs.scot)</w:t>
                    </w:r>
                  </w:hyperlink>
                </w:p>
                <w:p w:rsidR="003B12BF" w:rsidRDefault="003B12BF" w:rsidP="00722310">
                  <w:pPr>
                    <w:pStyle w:val="Default"/>
                    <w:spacing w:after="120"/>
                    <w:rPr>
                      <w:color w:val="222222"/>
                      <w:sz w:val="20"/>
                      <w:szCs w:val="20"/>
                      <w:shd w:val="clear" w:color="auto" w:fill="FFFFFF"/>
                    </w:rPr>
                  </w:pPr>
                </w:p>
                <w:p w:rsidR="003B12BF" w:rsidRDefault="003B12BF" w:rsidP="00722310">
                  <w:pPr>
                    <w:pStyle w:val="Default"/>
                    <w:spacing w:after="120"/>
                    <w:rPr>
                      <w:color w:val="222222"/>
                      <w:sz w:val="20"/>
                      <w:szCs w:val="20"/>
                      <w:shd w:val="clear" w:color="auto" w:fill="FFFFFF"/>
                    </w:rPr>
                  </w:pPr>
                </w:p>
                <w:p w:rsidR="003B12BF" w:rsidRDefault="003B12BF" w:rsidP="00722310">
                  <w:pPr>
                    <w:pStyle w:val="Default"/>
                    <w:spacing w:after="120"/>
                    <w:rPr>
                      <w:color w:val="222222"/>
                      <w:sz w:val="20"/>
                      <w:szCs w:val="20"/>
                      <w:shd w:val="clear" w:color="auto" w:fill="FFFFFF"/>
                    </w:rPr>
                  </w:pPr>
                </w:p>
                <w:p w:rsidR="003B12BF" w:rsidRDefault="003B12BF" w:rsidP="00722310">
                  <w:pPr>
                    <w:pStyle w:val="Default"/>
                    <w:spacing w:after="120"/>
                    <w:rPr>
                      <w:color w:val="222222"/>
                      <w:sz w:val="20"/>
                      <w:szCs w:val="20"/>
                      <w:shd w:val="clear" w:color="auto" w:fill="FFFFFF"/>
                    </w:rPr>
                  </w:pPr>
                </w:p>
                <w:p w:rsidR="003B12BF" w:rsidRDefault="003B12BF" w:rsidP="00722310">
                  <w:pPr>
                    <w:pStyle w:val="Default"/>
                    <w:spacing w:after="120"/>
                    <w:rPr>
                      <w:color w:val="222222"/>
                      <w:sz w:val="20"/>
                      <w:szCs w:val="20"/>
                      <w:shd w:val="clear" w:color="auto" w:fill="FFFFFF"/>
                    </w:rPr>
                  </w:pPr>
                </w:p>
                <w:p w:rsidR="003B12BF" w:rsidRPr="00722310" w:rsidRDefault="003B12BF" w:rsidP="00722310">
                  <w:pPr>
                    <w:pStyle w:val="Default"/>
                    <w:spacing w:after="120"/>
                    <w:rPr>
                      <w:sz w:val="20"/>
                      <w:szCs w:val="20"/>
                    </w:rPr>
                  </w:pPr>
                </w:p>
                <w:p w:rsidR="003B12BF" w:rsidRDefault="003B12BF" w:rsidP="00F0136C">
                  <w:pPr>
                    <w:spacing w:after="120"/>
                    <w:jc w:val="both"/>
                    <w:rPr>
                      <w:rFonts w:ascii="Arial" w:hAnsi="Arial" w:cs="Arial"/>
                      <w:sz w:val="18"/>
                      <w:szCs w:val="18"/>
                    </w:rPr>
                  </w:pPr>
                </w:p>
                <w:p w:rsidR="003B12BF" w:rsidRDefault="003B12BF" w:rsidP="00F0136C">
                  <w:pPr>
                    <w:spacing w:after="120"/>
                    <w:jc w:val="both"/>
                    <w:rPr>
                      <w:rFonts w:ascii="Arial" w:hAnsi="Arial" w:cs="Arial"/>
                      <w:sz w:val="18"/>
                      <w:szCs w:val="18"/>
                    </w:rPr>
                  </w:pPr>
                </w:p>
                <w:p w:rsidR="003B12BF" w:rsidRDefault="003B12BF"/>
              </w:txbxContent>
            </v:textbox>
            <w10:wrap type="square"/>
          </v:shape>
        </w:pict>
      </w:r>
      <w:r w:rsidR="00D231BA" w:rsidRPr="00D231BA">
        <w:rPr>
          <w:rFonts w:ascii="Arial" w:hAnsi="Arial" w:cs="Arial"/>
          <w:b/>
          <w:i/>
        </w:rPr>
        <w:t>Clostridioides difficile</w:t>
      </w:r>
      <w:r w:rsidR="00D231BA">
        <w:rPr>
          <w:rFonts w:ascii="Arial" w:hAnsi="Arial" w:cs="Arial"/>
          <w:b/>
        </w:rPr>
        <w:t xml:space="preserve"> </w:t>
      </w:r>
      <w:r w:rsidR="00D231BA" w:rsidRPr="00D231BA">
        <w:rPr>
          <w:rFonts w:ascii="Arial" w:hAnsi="Arial" w:cs="Arial"/>
          <w:b/>
        </w:rPr>
        <w:t>infection</w:t>
      </w:r>
      <w:r w:rsidR="00D231BA">
        <w:rPr>
          <w:rFonts w:ascii="Arial" w:hAnsi="Arial" w:cs="Arial"/>
          <w:b/>
        </w:rPr>
        <w:t xml:space="preserve"> (previously known </w:t>
      </w:r>
      <w:r w:rsidR="00D231BA" w:rsidRPr="00D231BA">
        <w:rPr>
          <w:rFonts w:ascii="Arial" w:hAnsi="Arial" w:cs="Arial"/>
          <w:b/>
        </w:rPr>
        <w:t xml:space="preserve">as </w:t>
      </w:r>
      <w:r w:rsidR="00E747C2" w:rsidRPr="00D231BA">
        <w:rPr>
          <w:rFonts w:ascii="Arial" w:hAnsi="Arial" w:cs="Arial"/>
          <w:b/>
          <w:i/>
        </w:rPr>
        <w:t>Clostridium difficile</w:t>
      </w:r>
      <w:r w:rsidR="00D231BA" w:rsidRPr="00D231BA">
        <w:rPr>
          <w:rFonts w:ascii="Arial" w:hAnsi="Arial" w:cs="Arial"/>
          <w:b/>
          <w:i/>
        </w:rPr>
        <w:t>)</w:t>
      </w:r>
    </w:p>
    <w:p w:rsidR="007207C6" w:rsidRDefault="007207C6" w:rsidP="003C4BD8">
      <w:pPr>
        <w:rPr>
          <w:rFonts w:ascii="Arial" w:hAnsi="Arial" w:cs="Arial"/>
          <w:b/>
          <w:bCs/>
          <w:sz w:val="22"/>
          <w:szCs w:val="22"/>
        </w:rPr>
      </w:pPr>
    </w:p>
    <w:tbl>
      <w:tblPr>
        <w:tblpPr w:leftFromText="180" w:rightFromText="180" w:vertAnchor="text" w:horzAnchor="margin" w:tblpXSpec="center" w:tblpY="168"/>
        <w:tblW w:w="9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25"/>
      </w:tblGrid>
      <w:tr w:rsidR="00E747C2" w:rsidRPr="00272F64" w:rsidTr="00C52283">
        <w:trPr>
          <w:trHeight w:val="3108"/>
        </w:trPr>
        <w:tc>
          <w:tcPr>
            <w:tcW w:w="9425" w:type="dxa"/>
            <w:shd w:val="clear" w:color="auto" w:fill="E0E0E0"/>
          </w:tcPr>
          <w:p w:rsidR="00E747C2" w:rsidRPr="00232DEA" w:rsidRDefault="00F7527D" w:rsidP="00E57DF6">
            <w:pPr>
              <w:spacing w:after="120"/>
              <w:rPr>
                <w:rFonts w:ascii="Arial" w:hAnsi="Arial" w:cs="Arial"/>
                <w:b/>
                <w:u w:val="single"/>
              </w:rPr>
            </w:pPr>
            <w:r>
              <w:rPr>
                <w:rFonts w:ascii="Arial" w:hAnsi="Arial" w:cs="Arial"/>
                <w:b/>
                <w:sz w:val="22"/>
                <w:szCs w:val="22"/>
                <w:u w:val="single"/>
              </w:rPr>
              <w:t xml:space="preserve">NHS </w:t>
            </w:r>
            <w:r w:rsidR="00E747C2" w:rsidRPr="00232DEA">
              <w:rPr>
                <w:rFonts w:ascii="Arial" w:hAnsi="Arial" w:cs="Arial"/>
                <w:b/>
                <w:sz w:val="22"/>
                <w:szCs w:val="22"/>
                <w:u w:val="single"/>
              </w:rPr>
              <w:t>GJ approach to CDI prevention and reduction</w:t>
            </w:r>
          </w:p>
          <w:p w:rsidR="00E747C2" w:rsidRPr="00232DEA" w:rsidRDefault="00E747C2" w:rsidP="00E57DF6">
            <w:pPr>
              <w:rPr>
                <w:rFonts w:ascii="Arial" w:hAnsi="Arial" w:cs="Arial"/>
              </w:rPr>
            </w:pPr>
            <w:r w:rsidRPr="00232DEA">
              <w:rPr>
                <w:rFonts w:ascii="Arial" w:hAnsi="Arial" w:cs="Arial"/>
                <w:sz w:val="22"/>
                <w:szCs w:val="22"/>
              </w:rPr>
              <w:t xml:space="preserve">Our numbers of CDI cases are low in comparison with other Boards, which is likely to relate to our specialist patient population. </w:t>
            </w:r>
          </w:p>
          <w:p w:rsidR="00E747C2" w:rsidRDefault="00E747C2" w:rsidP="00E57DF6">
            <w:pPr>
              <w:rPr>
                <w:rFonts w:ascii="Arial" w:hAnsi="Arial" w:cs="Arial"/>
              </w:rPr>
            </w:pPr>
          </w:p>
          <w:p w:rsidR="00E747C2" w:rsidRPr="00232DEA" w:rsidRDefault="00E747C2" w:rsidP="00E57DF6">
            <w:pPr>
              <w:tabs>
                <w:tab w:val="left" w:pos="504"/>
              </w:tabs>
              <w:rPr>
                <w:rFonts w:ascii="Arial" w:hAnsi="Arial" w:cs="Arial"/>
                <w:b/>
              </w:rPr>
            </w:pPr>
            <w:r w:rsidRPr="00232DEA">
              <w:rPr>
                <w:rFonts w:ascii="Arial" w:hAnsi="Arial" w:cs="Arial"/>
                <w:b/>
                <w:sz w:val="22"/>
                <w:szCs w:val="22"/>
              </w:rPr>
              <w:t>Actions to reduce CDI-</w:t>
            </w:r>
          </w:p>
          <w:p w:rsidR="00E747C2" w:rsidRPr="00232DEA" w:rsidRDefault="00E747C2" w:rsidP="00E57DF6">
            <w:pPr>
              <w:numPr>
                <w:ilvl w:val="0"/>
                <w:numId w:val="1"/>
              </w:numPr>
              <w:spacing w:after="120"/>
              <w:rPr>
                <w:rFonts w:ascii="Arial" w:hAnsi="Arial" w:cs="Arial"/>
              </w:rPr>
            </w:pPr>
            <w:r w:rsidRPr="00232DEA">
              <w:rPr>
                <w:rFonts w:ascii="Arial" w:hAnsi="Arial" w:cs="Arial"/>
                <w:sz w:val="22"/>
                <w:szCs w:val="22"/>
              </w:rPr>
              <w:t>Ongoing alert organism surveillance and close monitoring of the severity of cases by the PCIT.</w:t>
            </w:r>
          </w:p>
          <w:p w:rsidR="00E747C2" w:rsidRPr="00232DEA" w:rsidRDefault="00E747C2" w:rsidP="00E57DF6">
            <w:pPr>
              <w:numPr>
                <w:ilvl w:val="0"/>
                <w:numId w:val="1"/>
              </w:numPr>
              <w:spacing w:after="120"/>
              <w:rPr>
                <w:rFonts w:ascii="Arial" w:hAnsi="Arial" w:cs="Arial"/>
              </w:rPr>
            </w:pPr>
            <w:r>
              <w:rPr>
                <w:rFonts w:ascii="Arial" w:hAnsi="Arial" w:cs="Arial"/>
                <w:sz w:val="22"/>
                <w:szCs w:val="22"/>
              </w:rPr>
              <w:t>U</w:t>
            </w:r>
            <w:r w:rsidRPr="00232DEA">
              <w:rPr>
                <w:rFonts w:ascii="Arial" w:hAnsi="Arial" w:cs="Arial"/>
                <w:sz w:val="22"/>
                <w:szCs w:val="22"/>
              </w:rPr>
              <w:t>nit specific reporting</w:t>
            </w:r>
            <w:r>
              <w:rPr>
                <w:rFonts w:ascii="Arial" w:hAnsi="Arial" w:cs="Arial"/>
                <w:sz w:val="22"/>
                <w:szCs w:val="22"/>
              </w:rPr>
              <w:t xml:space="preserve"> and triggers</w:t>
            </w:r>
            <w:r w:rsidRPr="00232DEA">
              <w:rPr>
                <w:rFonts w:ascii="Arial" w:hAnsi="Arial" w:cs="Arial"/>
                <w:sz w:val="22"/>
                <w:szCs w:val="22"/>
              </w:rPr>
              <w:t>.</w:t>
            </w:r>
          </w:p>
          <w:p w:rsidR="00E747C2" w:rsidRPr="00232DEA" w:rsidRDefault="00E747C2" w:rsidP="00E57DF6">
            <w:pPr>
              <w:numPr>
                <w:ilvl w:val="0"/>
                <w:numId w:val="1"/>
              </w:numPr>
              <w:spacing w:after="120"/>
              <w:rPr>
                <w:rFonts w:ascii="Arial" w:hAnsi="Arial" w:cs="Arial"/>
              </w:rPr>
            </w:pPr>
            <w:r w:rsidRPr="00232DEA">
              <w:rPr>
                <w:rFonts w:ascii="Arial" w:hAnsi="Arial" w:cs="Arial"/>
                <w:sz w:val="22"/>
                <w:szCs w:val="22"/>
              </w:rPr>
              <w:t xml:space="preserve">Implementation of </w:t>
            </w:r>
            <w:r w:rsidR="005A6CB7">
              <w:rPr>
                <w:rFonts w:ascii="Arial" w:hAnsi="Arial" w:cs="Arial"/>
                <w:sz w:val="22"/>
                <w:szCs w:val="22"/>
              </w:rPr>
              <w:t>ARHAI</w:t>
            </w:r>
            <w:r w:rsidRPr="00232DEA">
              <w:rPr>
                <w:rFonts w:ascii="Arial" w:hAnsi="Arial" w:cs="Arial"/>
                <w:sz w:val="22"/>
                <w:szCs w:val="22"/>
              </w:rPr>
              <w:t xml:space="preserve"> Severe Case Investigation Tool if the case definition is met</w:t>
            </w:r>
            <w:r w:rsidR="00EC3458">
              <w:rPr>
                <w:rFonts w:ascii="Arial" w:hAnsi="Arial" w:cs="Arial"/>
                <w:sz w:val="22"/>
                <w:szCs w:val="22"/>
              </w:rPr>
              <w:t>.</w:t>
            </w:r>
          </w:p>
          <w:p w:rsidR="00E747C2" w:rsidRPr="00272F64" w:rsidRDefault="00E747C2" w:rsidP="00E57DF6">
            <w:pPr>
              <w:numPr>
                <w:ilvl w:val="0"/>
                <w:numId w:val="1"/>
              </w:numPr>
              <w:spacing w:after="120"/>
              <w:rPr>
                <w:rFonts w:ascii="Arial" w:hAnsi="Arial" w:cs="Arial"/>
                <w:sz w:val="20"/>
                <w:szCs w:val="20"/>
              </w:rPr>
            </w:pPr>
            <w:r w:rsidRPr="00232DEA">
              <w:rPr>
                <w:rFonts w:ascii="Arial" w:hAnsi="Arial" w:cs="Arial"/>
                <w:sz w:val="22"/>
                <w:szCs w:val="22"/>
              </w:rPr>
              <w:t>Typing of isolates when two or more cases occur within 30 days in one unit.</w:t>
            </w:r>
            <w:r>
              <w:rPr>
                <w:rFonts w:ascii="Arial" w:hAnsi="Arial"/>
                <w:sz w:val="22"/>
              </w:rPr>
              <w:t xml:space="preserve"> </w:t>
            </w:r>
          </w:p>
        </w:tc>
      </w:tr>
    </w:tbl>
    <w:p w:rsidR="00E747C2" w:rsidRDefault="00E747C2" w:rsidP="003C4BD8">
      <w:pPr>
        <w:rPr>
          <w:rFonts w:ascii="Arial" w:hAnsi="Arial" w:cs="Arial"/>
          <w:b/>
          <w:bCs/>
          <w:sz w:val="22"/>
          <w:szCs w:val="22"/>
        </w:rPr>
      </w:pPr>
    </w:p>
    <w:p w:rsidR="00720465" w:rsidRDefault="00720465" w:rsidP="007207C6">
      <w:pPr>
        <w:rPr>
          <w:rFonts w:ascii="Arial" w:hAnsi="Arial" w:cs="Arial"/>
          <w:b/>
          <w:bCs/>
          <w:sz w:val="22"/>
          <w:szCs w:val="22"/>
        </w:rPr>
      </w:pPr>
    </w:p>
    <w:p w:rsidR="007207C6" w:rsidRPr="008D5AFE" w:rsidRDefault="00870D10" w:rsidP="00E57DF6">
      <w:pPr>
        <w:rPr>
          <w:rFonts w:ascii="Arial" w:hAnsi="Arial" w:cs="Arial"/>
          <w:b/>
          <w:bCs/>
          <w:sz w:val="22"/>
          <w:szCs w:val="22"/>
        </w:rPr>
      </w:pPr>
      <w:r w:rsidRPr="00870D10">
        <w:rPr>
          <w:rFonts w:ascii="Arial" w:hAnsi="Arial" w:cs="Arial"/>
          <w:b/>
          <w:bCs/>
          <w:sz w:val="22"/>
          <w:szCs w:val="22"/>
        </w:rPr>
        <w:t>NHS GJ</w:t>
      </w:r>
      <w:r w:rsidR="007207C6" w:rsidRPr="00870D10">
        <w:rPr>
          <w:rFonts w:ascii="Arial" w:hAnsi="Arial" w:cs="Arial"/>
          <w:b/>
          <w:bCs/>
          <w:sz w:val="22"/>
          <w:szCs w:val="22"/>
        </w:rPr>
        <w:t xml:space="preserve"> CDI </w:t>
      </w:r>
      <w:r w:rsidR="00FD3EAB">
        <w:rPr>
          <w:rFonts w:ascii="Arial" w:hAnsi="Arial" w:cs="Arial"/>
          <w:b/>
          <w:bCs/>
          <w:sz w:val="22"/>
          <w:szCs w:val="22"/>
        </w:rPr>
        <w:t>HCAI</w:t>
      </w:r>
      <w:r w:rsidR="007207C6" w:rsidRPr="00870D10">
        <w:rPr>
          <w:rFonts w:ascii="Arial" w:hAnsi="Arial" w:cs="Arial"/>
          <w:b/>
          <w:bCs/>
          <w:sz w:val="22"/>
          <w:szCs w:val="22"/>
        </w:rPr>
        <w:t xml:space="preserve"> Standards/ AOP Trajectories</w:t>
      </w:r>
      <w:r w:rsidR="00135725">
        <w:rPr>
          <w:rFonts w:ascii="Arial" w:hAnsi="Arial" w:cs="Arial"/>
          <w:b/>
          <w:bCs/>
          <w:sz w:val="22"/>
          <w:szCs w:val="22"/>
        </w:rPr>
        <w:t xml:space="preserve"> Rolling Target</w:t>
      </w:r>
    </w:p>
    <w:p w:rsidR="00A76D42" w:rsidRPr="008D5AFE" w:rsidRDefault="00A76D42" w:rsidP="00E57DF6">
      <w:pPr>
        <w:rPr>
          <w:rFonts w:ascii="Arial" w:hAnsi="Arial" w:cs="Arial"/>
          <w:sz w:val="22"/>
          <w:szCs w:val="22"/>
        </w:rPr>
      </w:pPr>
    </w:p>
    <w:p w:rsidR="00981A0A" w:rsidRPr="008D5AFE" w:rsidRDefault="0094358E" w:rsidP="00E57DF6">
      <w:pPr>
        <w:spacing w:after="120"/>
        <w:rPr>
          <w:rStyle w:val="Hyperlink"/>
          <w:rFonts w:ascii="Arial" w:hAnsi="Arial" w:cs="Arial"/>
          <w:sz w:val="22"/>
          <w:szCs w:val="22"/>
        </w:rPr>
      </w:pPr>
      <w:r w:rsidRPr="008D5AFE">
        <w:rPr>
          <w:rFonts w:ascii="Arial" w:hAnsi="Arial" w:cs="Arial"/>
          <w:sz w:val="22"/>
          <w:szCs w:val="22"/>
        </w:rPr>
        <w:t>Reduction of 10% in the national rate of healthcare associated CDI from 2019 to 202</w:t>
      </w:r>
      <w:r w:rsidR="008D5AFE" w:rsidRPr="008D5AFE">
        <w:rPr>
          <w:rFonts w:ascii="Arial" w:hAnsi="Arial" w:cs="Arial"/>
          <w:sz w:val="22"/>
          <w:szCs w:val="22"/>
        </w:rPr>
        <w:t>3</w:t>
      </w:r>
      <w:r w:rsidRPr="008D5AFE">
        <w:rPr>
          <w:rFonts w:ascii="Arial" w:hAnsi="Arial" w:cs="Arial"/>
          <w:sz w:val="22"/>
          <w:szCs w:val="22"/>
        </w:rPr>
        <w:t>, with 2018/19 used as the baseline for the CDI reduction target</w:t>
      </w:r>
      <w:r w:rsidR="00D06AC4" w:rsidRPr="008D5AFE">
        <w:rPr>
          <w:rFonts w:ascii="Arial" w:hAnsi="Arial" w:cs="Arial"/>
          <w:sz w:val="22"/>
          <w:szCs w:val="22"/>
        </w:rPr>
        <w:t xml:space="preserve">. The percentage reductions will be measured against individual NHS Scotland Boards’ current levels, rather than taking </w:t>
      </w:r>
      <w:r w:rsidR="00EA22A8" w:rsidRPr="008D5AFE">
        <w:rPr>
          <w:rFonts w:ascii="Arial" w:hAnsi="Arial" w:cs="Arial"/>
          <w:sz w:val="22"/>
          <w:szCs w:val="22"/>
        </w:rPr>
        <w:t>a” best</w:t>
      </w:r>
      <w:r w:rsidR="00D06AC4" w:rsidRPr="008D5AFE">
        <w:rPr>
          <w:rFonts w:ascii="Arial" w:hAnsi="Arial" w:cs="Arial"/>
          <w:sz w:val="22"/>
          <w:szCs w:val="22"/>
        </w:rPr>
        <w:t xml:space="preserve"> in class” approach as </w:t>
      </w:r>
      <w:r w:rsidR="00F51B0A" w:rsidRPr="008D5AFE">
        <w:rPr>
          <w:rFonts w:ascii="Arial" w:hAnsi="Arial" w:cs="Arial"/>
          <w:sz w:val="22"/>
          <w:szCs w:val="22"/>
        </w:rPr>
        <w:t>previously.</w:t>
      </w:r>
      <w:r w:rsidR="00F51B0A" w:rsidRPr="00F91858">
        <w:rPr>
          <w:rFonts w:ascii="Arial" w:hAnsi="Arial" w:cs="Arial"/>
          <w:sz w:val="22"/>
          <w:szCs w:val="22"/>
        </w:rPr>
        <w:t xml:space="preserve"> For</w:t>
      </w:r>
      <w:r w:rsidR="009D09D8" w:rsidRPr="00F91858">
        <w:rPr>
          <w:rFonts w:ascii="Arial" w:hAnsi="Arial" w:cs="Arial"/>
          <w:sz w:val="22"/>
          <w:szCs w:val="22"/>
        </w:rPr>
        <w:t xml:space="preserve"> NHS GJ</w:t>
      </w:r>
      <w:r w:rsidR="00981A0A" w:rsidRPr="00F91858">
        <w:rPr>
          <w:rFonts w:ascii="Arial" w:hAnsi="Arial" w:cs="Arial"/>
          <w:sz w:val="22"/>
          <w:szCs w:val="22"/>
        </w:rPr>
        <w:t xml:space="preserve"> this target is 1.9 per 100,000 TOBD.</w:t>
      </w:r>
    </w:p>
    <w:p w:rsidR="00135725" w:rsidRDefault="00D05494" w:rsidP="00E57DF6">
      <w:pPr>
        <w:spacing w:after="120"/>
        <w:rPr>
          <w:rFonts w:ascii="Arial" w:hAnsi="Arial" w:cs="Arial"/>
          <w:sz w:val="22"/>
          <w:szCs w:val="22"/>
        </w:rPr>
      </w:pPr>
      <w:r w:rsidRPr="008D5AFE">
        <w:rPr>
          <w:rFonts w:ascii="Arial" w:hAnsi="Arial" w:cs="Arial"/>
          <w:sz w:val="22"/>
          <w:szCs w:val="22"/>
        </w:rPr>
        <w:t xml:space="preserve">This </w:t>
      </w:r>
      <w:r w:rsidR="008D5AFE" w:rsidRPr="008D5AFE">
        <w:rPr>
          <w:rFonts w:ascii="Arial" w:hAnsi="Arial" w:cs="Arial"/>
          <w:sz w:val="22"/>
          <w:szCs w:val="22"/>
        </w:rPr>
        <w:t>remains</w:t>
      </w:r>
      <w:r w:rsidRPr="008D5AFE">
        <w:rPr>
          <w:rFonts w:ascii="Arial" w:hAnsi="Arial" w:cs="Arial"/>
          <w:sz w:val="22"/>
          <w:szCs w:val="22"/>
        </w:rPr>
        <w:t xml:space="preserve"> a c</w:t>
      </w:r>
      <w:r w:rsidR="009D09D8">
        <w:rPr>
          <w:rFonts w:ascii="Arial" w:hAnsi="Arial" w:cs="Arial"/>
          <w:sz w:val="22"/>
          <w:szCs w:val="22"/>
        </w:rPr>
        <w:t>hallenging target given NHS GJ</w:t>
      </w:r>
      <w:r w:rsidRPr="008D5AFE">
        <w:rPr>
          <w:rFonts w:ascii="Arial" w:hAnsi="Arial" w:cs="Arial"/>
          <w:sz w:val="22"/>
          <w:szCs w:val="22"/>
        </w:rPr>
        <w:t xml:space="preserve"> exceptionally low CDI rates, small numbers of cases will influence the achievement of this target.</w:t>
      </w:r>
      <w:r w:rsidR="007A2D0A" w:rsidRPr="008D5AFE">
        <w:rPr>
          <w:rFonts w:ascii="Arial" w:hAnsi="Arial" w:cs="Arial"/>
          <w:sz w:val="22"/>
          <w:szCs w:val="22"/>
        </w:rPr>
        <w:t xml:space="preserve"> </w:t>
      </w:r>
      <w:r w:rsidR="00135725">
        <w:rPr>
          <w:rFonts w:ascii="Arial" w:hAnsi="Arial" w:cs="Arial"/>
          <w:sz w:val="22"/>
          <w:szCs w:val="22"/>
        </w:rPr>
        <w:t>Targets currently under national review with possible interim targets to follow.</w:t>
      </w:r>
    </w:p>
    <w:p w:rsidR="007E64FF" w:rsidRDefault="007E64FF" w:rsidP="00E82FD9">
      <w:pPr>
        <w:spacing w:after="120"/>
        <w:jc w:val="both"/>
        <w:rPr>
          <w:rFonts w:ascii="Arial" w:hAnsi="Arial" w:cs="Arial"/>
          <w:sz w:val="22"/>
          <w:szCs w:val="22"/>
        </w:rPr>
      </w:pPr>
    </w:p>
    <w:p w:rsidR="00AE413D" w:rsidRDefault="00841F37" w:rsidP="003D42FF">
      <w:pPr>
        <w:spacing w:after="120"/>
        <w:jc w:val="both"/>
        <w:rPr>
          <w:rStyle w:val="Hyperlink"/>
          <w:rFonts w:ascii="Arial" w:hAnsi="Arial" w:cs="Arial"/>
          <w:b/>
          <w:sz w:val="22"/>
          <w:szCs w:val="22"/>
        </w:rPr>
      </w:pPr>
      <w:r w:rsidRPr="00841F37">
        <w:rPr>
          <w:rStyle w:val="Hyperlink"/>
          <w:noProof/>
          <w:color w:val="auto"/>
          <w:u w:val="none"/>
        </w:rPr>
        <w:drawing>
          <wp:inline distT="0" distB="0" distL="0" distR="0" wp14:anchorId="79A65DB0" wp14:editId="06A1FA39">
            <wp:extent cx="6120130" cy="173138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120130" cy="1731385"/>
                    </a:xfrm>
                    <a:prstGeom prst="rect">
                      <a:avLst/>
                    </a:prstGeom>
                    <a:noFill/>
                    <a:ln>
                      <a:noFill/>
                    </a:ln>
                  </pic:spPr>
                </pic:pic>
              </a:graphicData>
            </a:graphic>
          </wp:inline>
        </w:drawing>
      </w:r>
    </w:p>
    <w:p w:rsidR="00AE413D" w:rsidRDefault="00AE413D" w:rsidP="003D42FF">
      <w:pPr>
        <w:spacing w:after="120"/>
        <w:jc w:val="both"/>
        <w:rPr>
          <w:rStyle w:val="Hyperlink"/>
          <w:rFonts w:ascii="Arial" w:hAnsi="Arial" w:cs="Arial"/>
          <w:b/>
          <w:sz w:val="22"/>
          <w:szCs w:val="22"/>
        </w:rPr>
      </w:pPr>
    </w:p>
    <w:p w:rsidR="0000059C" w:rsidRDefault="00155230" w:rsidP="00464A20">
      <w:pPr>
        <w:jc w:val="both"/>
        <w:rPr>
          <w:rFonts w:ascii="Arial" w:hAnsi="Arial" w:cs="Arial"/>
          <w:b/>
        </w:rPr>
      </w:pPr>
      <w:r>
        <w:rPr>
          <w:noProof/>
        </w:rPr>
        <w:lastRenderedPageBreak/>
        <w:pict w14:anchorId="505AB50A">
          <v:shape id="_x0000_s1196" type="#_x0000_t202" style="position:absolute;left:0;text-align:left;margin-left:-1.95pt;margin-top:29.9pt;width:484.5pt;height:142.9pt;z-index:251684864;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">
            <v:textbox style="mso-next-textbox:#_x0000_s1196">
              <w:txbxContent>
                <w:p w:rsidR="003B12BF" w:rsidRPr="00E57DF6" w:rsidRDefault="003B12BF" w:rsidP="004F426E">
                  <w:pPr>
                    <w:rPr>
                      <w:rFonts w:ascii="Arial" w:hAnsi="Arial" w:cs="Arial"/>
                      <w:sz w:val="22"/>
                      <w:szCs w:val="22"/>
                    </w:rPr>
                  </w:pPr>
                  <w:r w:rsidRPr="00E57DF6">
                    <w:rPr>
                      <w:rFonts w:ascii="Arial" w:hAnsi="Arial" w:cs="Arial"/>
                      <w:sz w:val="22"/>
                      <w:szCs w:val="22"/>
                    </w:rPr>
                    <w:t>Escherichia coli (E. coli) is a bacterium that forms part of the normal gut flora that helps human digestion. Although most types of E. coli live harmlessly in your gut, some types can cause illness. E. coli bacteraemias can be as a result of an infection such as:</w:t>
                  </w:r>
                </w:p>
                <w:p w:rsidR="003B12BF" w:rsidRPr="00E57DF6" w:rsidRDefault="003B12BF" w:rsidP="004F426E">
                  <w:pPr>
                    <w:rPr>
                      <w:rFonts w:ascii="Arial" w:hAnsi="Arial" w:cs="Arial"/>
                      <w:sz w:val="22"/>
                      <w:szCs w:val="22"/>
                    </w:rPr>
                  </w:pPr>
                  <w:r w:rsidRPr="00E57DF6">
                    <w:rPr>
                      <w:rFonts w:ascii="Arial" w:hAnsi="Arial" w:cs="Arial"/>
                      <w:sz w:val="22"/>
                      <w:szCs w:val="22"/>
                    </w:rPr>
                    <w:t>•urinary tract</w:t>
                  </w:r>
                </w:p>
                <w:p w:rsidR="003B12BF" w:rsidRPr="00E57DF6" w:rsidRDefault="003B12BF" w:rsidP="004F426E">
                  <w:pPr>
                    <w:rPr>
                      <w:rFonts w:ascii="Arial" w:hAnsi="Arial" w:cs="Arial"/>
                      <w:sz w:val="22"/>
                      <w:szCs w:val="22"/>
                    </w:rPr>
                  </w:pPr>
                  <w:r w:rsidRPr="00E57DF6">
                    <w:rPr>
                      <w:rFonts w:ascii="Arial" w:hAnsi="Arial" w:cs="Arial"/>
                      <w:sz w:val="22"/>
                      <w:szCs w:val="22"/>
                    </w:rPr>
                    <w:t>•surgery</w:t>
                  </w:r>
                </w:p>
                <w:p w:rsidR="003B12BF" w:rsidRPr="00E57DF6" w:rsidRDefault="003B12BF" w:rsidP="004F426E">
                  <w:pPr>
                    <w:rPr>
                      <w:rFonts w:ascii="Arial" w:hAnsi="Arial" w:cs="Arial"/>
                      <w:sz w:val="22"/>
                      <w:szCs w:val="22"/>
                    </w:rPr>
                  </w:pPr>
                  <w:r w:rsidRPr="00E57DF6">
                    <w:rPr>
                      <w:rFonts w:ascii="Arial" w:hAnsi="Arial" w:cs="Arial"/>
                      <w:sz w:val="22"/>
                      <w:szCs w:val="22"/>
                    </w:rPr>
                    <w:t>•inappropriate use of medical devices</w:t>
                  </w:r>
                </w:p>
                <w:p w:rsidR="003B12BF" w:rsidRPr="00E57DF6" w:rsidRDefault="003B12BF" w:rsidP="004F426E">
                  <w:pPr>
                    <w:rPr>
                      <w:rFonts w:ascii="Arial" w:hAnsi="Arial" w:cs="Arial"/>
                      <w:sz w:val="22"/>
                      <w:szCs w:val="22"/>
                    </w:rPr>
                  </w:pPr>
                </w:p>
                <w:p w:rsidR="003B12BF" w:rsidRPr="00E57DF6" w:rsidRDefault="003B12BF" w:rsidP="004F426E">
                  <w:pPr>
                    <w:rPr>
                      <w:rFonts w:ascii="Arial" w:hAnsi="Arial" w:cs="Arial"/>
                      <w:sz w:val="22"/>
                      <w:szCs w:val="22"/>
                    </w:rPr>
                  </w:pPr>
                  <w:r w:rsidRPr="00E57DF6">
                    <w:rPr>
                      <w:rFonts w:ascii="Arial" w:hAnsi="Arial" w:cs="Arial"/>
                      <w:sz w:val="22"/>
                      <w:szCs w:val="22"/>
                    </w:rPr>
                    <w:t xml:space="preserve">E. coli is currently the most common cause of bacteraemia in Scotland. As a result, its reduction has been added as a new HAI Standard target. More information can be found at: </w:t>
                  </w:r>
                  <w:hyperlink r:id="rId17" w:history="1">
                    <w:r w:rsidRPr="00E57DF6">
                      <w:rPr>
                        <w:rFonts w:ascii="Arial" w:hAnsi="Arial" w:cs="Arial"/>
                        <w:color w:val="0000FF"/>
                        <w:sz w:val="22"/>
                        <w:szCs w:val="22"/>
                        <w:u w:val="single"/>
                      </w:rPr>
                      <w:t>HPS Website - Protocol for National Enhanced Surveillance of Bacteraemia (scot.nhs.uk)</w:t>
                    </w:r>
                  </w:hyperlink>
                </w:p>
              </w:txbxContent>
            </v:textbox>
            <w10:wrap type="square"/>
          </v:shape>
        </w:pict>
      </w:r>
      <w:r w:rsidR="004F426E" w:rsidRPr="00A1763E">
        <w:rPr>
          <w:rFonts w:ascii="Arial" w:hAnsi="Arial" w:cs="Arial"/>
          <w:b/>
        </w:rPr>
        <w:t>Gram Negative</w:t>
      </w:r>
      <w:r w:rsidR="004F426E">
        <w:rPr>
          <w:rFonts w:ascii="Arial" w:hAnsi="Arial" w:cs="Arial"/>
          <w:b/>
        </w:rPr>
        <w:t>/E.coli</w:t>
      </w:r>
      <w:r w:rsidR="004F426E" w:rsidRPr="00A1763E">
        <w:rPr>
          <w:rFonts w:ascii="Arial" w:hAnsi="Arial" w:cs="Arial"/>
          <w:b/>
        </w:rPr>
        <w:t xml:space="preserve"> Bacteraemia</w:t>
      </w:r>
    </w:p>
    <w:p w:rsidR="0000059C" w:rsidRDefault="0000059C" w:rsidP="00464A20">
      <w:pPr>
        <w:jc w:val="both"/>
        <w:rPr>
          <w:rFonts w:ascii="Arial" w:hAnsi="Arial" w:cs="Arial"/>
          <w:b/>
        </w:rPr>
      </w:pPr>
    </w:p>
    <w:p w:rsidR="0000059C" w:rsidRDefault="00870D10" w:rsidP="00464A20">
      <w:pPr>
        <w:jc w:val="both"/>
        <w:rPr>
          <w:rFonts w:ascii="Arial" w:hAnsi="Arial" w:cs="Arial"/>
          <w:b/>
        </w:rPr>
      </w:pPr>
      <w:r w:rsidRPr="00870D10">
        <w:rPr>
          <w:rFonts w:ascii="Arial" w:hAnsi="Arial" w:cs="Arial"/>
          <w:b/>
          <w:bCs/>
          <w:sz w:val="22"/>
          <w:szCs w:val="22"/>
        </w:rPr>
        <w:t>NHS GJ</w:t>
      </w:r>
      <w:r w:rsidR="007B087B" w:rsidRPr="00870D10">
        <w:rPr>
          <w:rFonts w:ascii="Arial" w:hAnsi="Arial" w:cs="Arial"/>
          <w:b/>
          <w:bCs/>
          <w:sz w:val="22"/>
          <w:szCs w:val="22"/>
        </w:rPr>
        <w:t xml:space="preserve"> ECB</w:t>
      </w:r>
      <w:r w:rsidR="007207C6" w:rsidRPr="00870D10">
        <w:rPr>
          <w:rFonts w:ascii="Arial" w:hAnsi="Arial" w:cs="Arial"/>
          <w:b/>
          <w:bCs/>
          <w:sz w:val="22"/>
          <w:szCs w:val="22"/>
        </w:rPr>
        <w:t xml:space="preserve"> </w:t>
      </w:r>
      <w:r w:rsidR="00FD3EAB">
        <w:rPr>
          <w:rFonts w:ascii="Arial" w:hAnsi="Arial" w:cs="Arial"/>
          <w:b/>
          <w:bCs/>
          <w:sz w:val="22"/>
          <w:szCs w:val="22"/>
        </w:rPr>
        <w:t>HCAI</w:t>
      </w:r>
      <w:r w:rsidR="007207C6" w:rsidRPr="00870D10">
        <w:rPr>
          <w:rFonts w:ascii="Arial" w:hAnsi="Arial" w:cs="Arial"/>
          <w:b/>
          <w:bCs/>
          <w:sz w:val="22"/>
          <w:szCs w:val="22"/>
        </w:rPr>
        <w:t xml:space="preserve"> Standards/ AOP Trajectories</w:t>
      </w:r>
    </w:p>
    <w:p w:rsidR="0030440F" w:rsidRDefault="0030440F" w:rsidP="00981A0A">
      <w:pPr>
        <w:spacing w:after="120"/>
        <w:jc w:val="both"/>
        <w:rPr>
          <w:rFonts w:ascii="Arial" w:hAnsi="Arial" w:cs="Arial"/>
          <w:sz w:val="22"/>
          <w:szCs w:val="22"/>
        </w:rPr>
      </w:pPr>
      <w:r>
        <w:rPr>
          <w:rFonts w:ascii="Arial" w:hAnsi="Arial" w:cs="Arial"/>
          <w:sz w:val="22"/>
          <w:szCs w:val="22"/>
        </w:rPr>
        <w:t>In recogni</w:t>
      </w:r>
      <w:r w:rsidR="009E0F41">
        <w:rPr>
          <w:rFonts w:ascii="Arial" w:hAnsi="Arial" w:cs="Arial"/>
          <w:sz w:val="22"/>
          <w:szCs w:val="22"/>
        </w:rPr>
        <w:t>tion of</w:t>
      </w:r>
      <w:r>
        <w:rPr>
          <w:rFonts w:ascii="Arial" w:hAnsi="Arial" w:cs="Arial"/>
          <w:sz w:val="22"/>
          <w:szCs w:val="22"/>
        </w:rPr>
        <w:t xml:space="preserve"> Boards difficulty in achieving the previous target, DL 2023 06 requests Board to achieve a r</w:t>
      </w:r>
      <w:r w:rsidR="0094358E" w:rsidRPr="008D5AFE">
        <w:rPr>
          <w:rFonts w:ascii="Arial" w:hAnsi="Arial" w:cs="Arial"/>
          <w:sz w:val="22"/>
          <w:szCs w:val="22"/>
        </w:rPr>
        <w:t xml:space="preserve">eduction of </w:t>
      </w:r>
      <w:r>
        <w:rPr>
          <w:rFonts w:ascii="Arial" w:hAnsi="Arial" w:cs="Arial"/>
          <w:sz w:val="22"/>
          <w:szCs w:val="22"/>
        </w:rPr>
        <w:t>25</w:t>
      </w:r>
      <w:r w:rsidR="0094358E" w:rsidRPr="008D5AFE">
        <w:rPr>
          <w:rFonts w:ascii="Arial" w:hAnsi="Arial" w:cs="Arial"/>
          <w:sz w:val="22"/>
          <w:szCs w:val="22"/>
        </w:rPr>
        <w:t>%</w:t>
      </w:r>
      <w:r>
        <w:rPr>
          <w:rFonts w:ascii="Arial" w:hAnsi="Arial" w:cs="Arial"/>
          <w:sz w:val="22"/>
          <w:szCs w:val="22"/>
        </w:rPr>
        <w:t xml:space="preserve"> </w:t>
      </w:r>
      <w:r w:rsidR="0094358E" w:rsidRPr="008D5AFE">
        <w:rPr>
          <w:rFonts w:ascii="Arial" w:hAnsi="Arial" w:cs="Arial"/>
          <w:sz w:val="22"/>
          <w:szCs w:val="22"/>
        </w:rPr>
        <w:t xml:space="preserve">in healthcare associated </w:t>
      </w:r>
      <w:r>
        <w:rPr>
          <w:rFonts w:ascii="Arial" w:hAnsi="Arial" w:cs="Arial"/>
          <w:sz w:val="22"/>
          <w:szCs w:val="22"/>
        </w:rPr>
        <w:t>E. coli bacteraemia by 2023/24 year end.</w:t>
      </w:r>
    </w:p>
    <w:p w:rsidR="00981A0A" w:rsidRPr="008D5AFE" w:rsidRDefault="009E0F41" w:rsidP="00981A0A">
      <w:pPr>
        <w:spacing w:after="120"/>
        <w:jc w:val="both"/>
        <w:rPr>
          <w:rStyle w:val="Hyperlink"/>
          <w:rFonts w:ascii="Arial" w:hAnsi="Arial" w:cs="Arial"/>
          <w:b/>
          <w:sz w:val="22"/>
          <w:szCs w:val="22"/>
        </w:rPr>
      </w:pPr>
      <w:r>
        <w:rPr>
          <w:rFonts w:ascii="Arial" w:hAnsi="Arial" w:cs="Arial"/>
          <w:sz w:val="22"/>
          <w:szCs w:val="22"/>
        </w:rPr>
        <w:t>For NHS GJ,</w:t>
      </w:r>
      <w:r w:rsidR="00495E09" w:rsidRPr="00F91858">
        <w:rPr>
          <w:rFonts w:ascii="Arial" w:hAnsi="Arial" w:cs="Arial"/>
          <w:sz w:val="22"/>
          <w:szCs w:val="22"/>
        </w:rPr>
        <w:t xml:space="preserve"> this</w:t>
      </w:r>
      <w:r w:rsidR="0030440F">
        <w:rPr>
          <w:rFonts w:ascii="Arial" w:hAnsi="Arial" w:cs="Arial"/>
          <w:sz w:val="22"/>
          <w:szCs w:val="22"/>
        </w:rPr>
        <w:t xml:space="preserve"> 25% reduction is</w:t>
      </w:r>
      <w:r w:rsidR="00495E09" w:rsidRPr="00F91858">
        <w:rPr>
          <w:rFonts w:ascii="Arial" w:hAnsi="Arial" w:cs="Arial"/>
          <w:sz w:val="22"/>
          <w:szCs w:val="22"/>
        </w:rPr>
        <w:t xml:space="preserve"> target</w:t>
      </w:r>
      <w:r w:rsidR="0030440F" w:rsidRPr="0030440F">
        <w:rPr>
          <w:rFonts w:ascii="Arial" w:hAnsi="Arial" w:cs="Arial"/>
          <w:sz w:val="22"/>
          <w:szCs w:val="22"/>
        </w:rPr>
        <w:t xml:space="preserve"> </w:t>
      </w:r>
      <w:r w:rsidR="0030440F">
        <w:rPr>
          <w:rFonts w:ascii="Arial" w:hAnsi="Arial" w:cs="Arial"/>
          <w:sz w:val="22"/>
          <w:szCs w:val="22"/>
        </w:rPr>
        <w:t xml:space="preserve">based on 22/23 </w:t>
      </w:r>
      <w:r>
        <w:rPr>
          <w:rFonts w:ascii="Arial" w:hAnsi="Arial" w:cs="Arial"/>
          <w:sz w:val="22"/>
          <w:szCs w:val="22"/>
        </w:rPr>
        <w:t>data</w:t>
      </w:r>
      <w:r w:rsidR="0030440F">
        <w:rPr>
          <w:rFonts w:ascii="Arial" w:hAnsi="Arial" w:cs="Arial"/>
          <w:sz w:val="22"/>
          <w:szCs w:val="22"/>
        </w:rPr>
        <w:t xml:space="preserve"> and is 15.5</w:t>
      </w:r>
      <w:r w:rsidR="00495E09" w:rsidRPr="00F91858">
        <w:rPr>
          <w:rFonts w:ascii="Arial" w:hAnsi="Arial" w:cs="Arial"/>
          <w:sz w:val="22"/>
          <w:szCs w:val="22"/>
        </w:rPr>
        <w:t xml:space="preserve"> </w:t>
      </w:r>
      <w:r w:rsidR="00981A0A" w:rsidRPr="00F91858">
        <w:rPr>
          <w:rFonts w:ascii="Arial" w:hAnsi="Arial" w:cs="Arial"/>
          <w:sz w:val="22"/>
          <w:szCs w:val="22"/>
        </w:rPr>
        <w:t>per 100,000 TOBD.</w:t>
      </w:r>
      <w:r w:rsidR="00C440AE" w:rsidRPr="008D5AFE">
        <w:rPr>
          <w:rFonts w:ascii="Arial" w:hAnsi="Arial" w:cs="Arial"/>
          <w:sz w:val="22"/>
          <w:szCs w:val="22"/>
        </w:rPr>
        <w:t xml:space="preserve"> </w:t>
      </w:r>
    </w:p>
    <w:p w:rsidR="00D06AC4" w:rsidRPr="008D5AFE" w:rsidRDefault="00EA22A8" w:rsidP="00D06AC4">
      <w:pPr>
        <w:spacing w:after="120"/>
        <w:jc w:val="both"/>
        <w:rPr>
          <w:rStyle w:val="Hyperlink"/>
          <w:rFonts w:ascii="Arial" w:hAnsi="Arial" w:cs="Arial"/>
          <w:sz w:val="22"/>
          <w:szCs w:val="22"/>
        </w:rPr>
      </w:pPr>
      <w:r w:rsidRPr="008D5AFE">
        <w:rPr>
          <w:rFonts w:ascii="Arial" w:hAnsi="Arial" w:cs="Arial"/>
          <w:sz w:val="22"/>
          <w:szCs w:val="22"/>
        </w:rPr>
        <w:t>All ECB isolates identified within the laboratory are subject to case investigation to determine future learning and quality improvement</w:t>
      </w:r>
      <w:r w:rsidR="000C47FD">
        <w:rPr>
          <w:rFonts w:ascii="Arial" w:hAnsi="Arial" w:cs="Arial"/>
          <w:sz w:val="22"/>
          <w:szCs w:val="22"/>
        </w:rPr>
        <w:t>.</w:t>
      </w:r>
    </w:p>
    <w:p w:rsidR="00135725" w:rsidRDefault="00135725" w:rsidP="00135725">
      <w:pPr>
        <w:spacing w:after="120"/>
        <w:jc w:val="both"/>
        <w:rPr>
          <w:rFonts w:ascii="Arial" w:hAnsi="Arial" w:cs="Arial"/>
          <w:sz w:val="22"/>
          <w:szCs w:val="22"/>
        </w:rPr>
      </w:pPr>
      <w:r>
        <w:rPr>
          <w:rFonts w:ascii="Arial" w:hAnsi="Arial" w:cs="Arial"/>
          <w:sz w:val="22"/>
          <w:szCs w:val="22"/>
        </w:rPr>
        <w:t>Targets currently under national review with possible interim targets to follow.</w:t>
      </w:r>
    </w:p>
    <w:p w:rsidR="00000D0B" w:rsidRDefault="00000D0B" w:rsidP="00464A20">
      <w:pPr>
        <w:jc w:val="both"/>
        <w:rPr>
          <w:rFonts w:ascii="Arial" w:hAnsi="Arial" w:cs="Arial"/>
          <w:b/>
        </w:rPr>
      </w:pPr>
    </w:p>
    <w:p w:rsidR="00A800F5" w:rsidRDefault="008A60C6" w:rsidP="00464A20">
      <w:pPr>
        <w:jc w:val="both"/>
        <w:rPr>
          <w:rFonts w:ascii="Arial" w:hAnsi="Arial" w:cs="Arial"/>
          <w:b/>
        </w:rPr>
      </w:pPr>
      <w:r w:rsidRPr="008A60C6">
        <w:rPr>
          <w:noProof/>
        </w:rPr>
        <w:drawing>
          <wp:inline distT="0" distB="0" distL="0" distR="0" wp14:anchorId="3BD730B2" wp14:editId="367B7EF2">
            <wp:extent cx="6120130" cy="2105626"/>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120130" cy="2105626"/>
                    </a:xfrm>
                    <a:prstGeom prst="rect">
                      <a:avLst/>
                    </a:prstGeom>
                    <a:noFill/>
                    <a:ln>
                      <a:noFill/>
                    </a:ln>
                  </pic:spPr>
                </pic:pic>
              </a:graphicData>
            </a:graphic>
          </wp:inline>
        </w:drawing>
      </w:r>
    </w:p>
    <w:p w:rsidR="00BE25D7" w:rsidRDefault="00BE25D7" w:rsidP="00464A20">
      <w:pPr>
        <w:jc w:val="both"/>
        <w:rPr>
          <w:rFonts w:ascii="Arial" w:hAnsi="Arial" w:cs="Arial"/>
          <w:b/>
        </w:rPr>
      </w:pPr>
    </w:p>
    <w:p w:rsidR="00BE25D7" w:rsidRDefault="00BE25D7" w:rsidP="00464A20">
      <w:pPr>
        <w:jc w:val="both"/>
        <w:rPr>
          <w:rFonts w:ascii="Arial" w:hAnsi="Arial" w:cs="Arial"/>
          <w:b/>
        </w:rPr>
      </w:pPr>
    </w:p>
    <w:p w:rsidR="00BE25D7" w:rsidRDefault="00BE25D7" w:rsidP="00464A20">
      <w:pPr>
        <w:jc w:val="both"/>
        <w:rPr>
          <w:rFonts w:ascii="Arial" w:hAnsi="Arial" w:cs="Arial"/>
          <w:b/>
        </w:rPr>
      </w:pPr>
    </w:p>
    <w:p w:rsidR="00E313B6" w:rsidRDefault="00E313B6" w:rsidP="00464A20">
      <w:pPr>
        <w:jc w:val="both"/>
        <w:rPr>
          <w:rFonts w:ascii="Arial" w:hAnsi="Arial" w:cs="Arial"/>
          <w:b/>
        </w:rPr>
      </w:pPr>
    </w:p>
    <w:p w:rsidR="00BE25D7" w:rsidRDefault="00BE25D7" w:rsidP="00464A20">
      <w:pPr>
        <w:jc w:val="both"/>
        <w:rPr>
          <w:rFonts w:ascii="Arial" w:hAnsi="Arial" w:cs="Arial"/>
          <w:b/>
        </w:rPr>
      </w:pPr>
    </w:p>
    <w:p w:rsidR="00BC0557" w:rsidRDefault="00BC0557" w:rsidP="00464A20">
      <w:pPr>
        <w:jc w:val="both"/>
        <w:rPr>
          <w:rFonts w:ascii="Arial" w:hAnsi="Arial" w:cs="Arial"/>
          <w:b/>
        </w:rPr>
      </w:pPr>
    </w:p>
    <w:p w:rsidR="00BE25D7" w:rsidRDefault="00BE25D7" w:rsidP="00464A20">
      <w:pPr>
        <w:jc w:val="both"/>
        <w:rPr>
          <w:rFonts w:ascii="Arial" w:hAnsi="Arial" w:cs="Arial"/>
          <w:b/>
        </w:rPr>
      </w:pPr>
    </w:p>
    <w:p w:rsidR="00E313B6" w:rsidRDefault="00E313B6" w:rsidP="00464A20">
      <w:pPr>
        <w:jc w:val="both"/>
        <w:rPr>
          <w:rFonts w:ascii="Arial" w:hAnsi="Arial" w:cs="Arial"/>
          <w:b/>
        </w:rPr>
      </w:pPr>
    </w:p>
    <w:p w:rsidR="00E313B6" w:rsidRDefault="00E313B6" w:rsidP="00464A20">
      <w:pPr>
        <w:jc w:val="both"/>
        <w:rPr>
          <w:rFonts w:ascii="Arial" w:hAnsi="Arial" w:cs="Arial"/>
          <w:b/>
        </w:rPr>
      </w:pPr>
    </w:p>
    <w:p w:rsidR="00E313B6" w:rsidRDefault="00E313B6" w:rsidP="00464A20">
      <w:pPr>
        <w:jc w:val="both"/>
        <w:rPr>
          <w:rFonts w:ascii="Arial" w:hAnsi="Arial" w:cs="Arial"/>
          <w:b/>
        </w:rPr>
      </w:pPr>
    </w:p>
    <w:p w:rsidR="00E313B6" w:rsidRDefault="00E313B6" w:rsidP="00464A20">
      <w:pPr>
        <w:jc w:val="both"/>
        <w:rPr>
          <w:rFonts w:ascii="Arial" w:hAnsi="Arial" w:cs="Arial"/>
          <w:b/>
        </w:rPr>
      </w:pPr>
    </w:p>
    <w:p w:rsidR="00732112" w:rsidRDefault="00732112" w:rsidP="00464A20">
      <w:pPr>
        <w:jc w:val="both"/>
        <w:rPr>
          <w:rFonts w:ascii="Arial" w:hAnsi="Arial" w:cs="Arial"/>
          <w:b/>
        </w:rPr>
      </w:pPr>
    </w:p>
    <w:p w:rsidR="00732112" w:rsidRDefault="00732112" w:rsidP="00464A20">
      <w:pPr>
        <w:jc w:val="both"/>
        <w:rPr>
          <w:rFonts w:ascii="Arial" w:hAnsi="Arial" w:cs="Arial"/>
          <w:b/>
        </w:rPr>
      </w:pPr>
    </w:p>
    <w:p w:rsidR="00732112" w:rsidRDefault="00732112" w:rsidP="00464A20">
      <w:pPr>
        <w:jc w:val="both"/>
        <w:rPr>
          <w:rFonts w:ascii="Arial" w:hAnsi="Arial" w:cs="Arial"/>
          <w:b/>
        </w:rPr>
      </w:pPr>
    </w:p>
    <w:p w:rsidR="00732112" w:rsidRDefault="00732112" w:rsidP="00464A20">
      <w:pPr>
        <w:jc w:val="both"/>
        <w:rPr>
          <w:rFonts w:ascii="Arial" w:hAnsi="Arial" w:cs="Arial"/>
          <w:b/>
        </w:rPr>
      </w:pPr>
    </w:p>
    <w:p w:rsidR="00E747C2" w:rsidRPr="00464A20" w:rsidRDefault="00E747C2" w:rsidP="00464A20">
      <w:pPr>
        <w:jc w:val="both"/>
        <w:rPr>
          <w:rFonts w:ascii="Arial" w:hAnsi="Arial" w:cs="Arial"/>
          <w:b/>
        </w:rPr>
      </w:pPr>
      <w:r w:rsidRPr="00192848">
        <w:rPr>
          <w:rFonts w:ascii="Arial" w:hAnsi="Arial" w:cs="Arial"/>
          <w:b/>
        </w:rPr>
        <w:lastRenderedPageBreak/>
        <w:t>Hand Hygiene</w:t>
      </w:r>
    </w:p>
    <w:p w:rsidR="00FF172E" w:rsidRDefault="00155230" w:rsidP="00A448FE">
      <w:pPr>
        <w:rPr>
          <w:rFonts w:ascii="Arial" w:hAnsi="Arial" w:cs="Arial"/>
          <w:b/>
          <w:noProof/>
          <w:u w:val="single"/>
        </w:rPr>
      </w:pPr>
      <w:r>
        <w:pict w14:anchorId="3555CC9D">
          <v:shape id="_x0000_s1282" type="#_x0000_t202" style="position:absolute;margin-left:-1.95pt;margin-top:70.3pt;width:479.25pt;height:218.45pt;z-index:2517084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" o:allowoverlap="f" fillcolor="#ddd">
            <v:textbox style="mso-next-textbox:#_x0000_s1282">
              <w:txbxContent>
                <w:p w:rsidR="003B12BF" w:rsidRDefault="003B12BF" w:rsidP="007F3CDC">
                  <w:pPr>
                    <w:shd w:val="clear" w:color="auto" w:fill="D9D9D9" w:themeFill="background1" w:themeFillShade="D9"/>
                    <w:spacing w:after="120"/>
                    <w:jc w:val="center"/>
                    <w:rPr>
                      <w:rFonts w:ascii="Arial" w:hAnsi="Arial" w:cs="Arial"/>
                      <w:b/>
                      <w:u w:val="single"/>
                    </w:rPr>
                  </w:pPr>
                  <w:r>
                    <w:rPr>
                      <w:rFonts w:ascii="Arial" w:hAnsi="Arial" w:cs="Arial"/>
                      <w:b/>
                      <w:u w:val="single"/>
                    </w:rPr>
                    <w:t xml:space="preserve">NHS GJ approach to Hand Hygiene </w:t>
                  </w:r>
                </w:p>
                <w:p w:rsidR="003B12BF" w:rsidRDefault="003B12BF" w:rsidP="007F3CDC">
                  <w:pPr>
                    <w:shd w:val="clear" w:color="auto" w:fill="D9D9D9" w:themeFill="background1" w:themeFillShade="D9"/>
                    <w:rPr>
                      <w:rFonts w:ascii="Arial" w:hAnsi="Arial" w:cs="Arial"/>
                      <w:color w:val="000000" w:themeColor="text1"/>
                    </w:rPr>
                  </w:pPr>
                </w:p>
                <w:p w:rsidR="003B12BF" w:rsidRDefault="003B12BF" w:rsidP="002B1C4E">
                  <w:pPr>
                    <w:shd w:val="clear" w:color="auto" w:fill="D9D9D9" w:themeFill="background1" w:themeFillShade="D9"/>
                    <w:rPr>
                      <w:rFonts w:ascii="Arial" w:hAnsi="Arial" w:cs="Arial"/>
                    </w:rPr>
                  </w:pPr>
                  <w:r>
                    <w:rPr>
                      <w:rFonts w:ascii="Arial" w:hAnsi="Arial" w:cs="Arial"/>
                    </w:rPr>
                    <w:t xml:space="preserve">The hand hygiene report for March shows an overall compliance </w:t>
                  </w:r>
                  <w:r w:rsidRPr="00A66E18">
                    <w:rPr>
                      <w:rFonts w:ascii="Arial" w:hAnsi="Arial" w:cs="Arial"/>
                    </w:rPr>
                    <w:t>of 99%.</w:t>
                  </w:r>
                  <w:r>
                    <w:rPr>
                      <w:rFonts w:ascii="Arial" w:hAnsi="Arial" w:cs="Arial"/>
                    </w:rPr>
                    <w:t xml:space="preserve"> </w:t>
                  </w:r>
                </w:p>
                <w:p w:rsidR="003B12BF" w:rsidRDefault="003B12BF" w:rsidP="002B1C4E">
                  <w:pPr>
                    <w:shd w:val="clear" w:color="auto" w:fill="D9D9D9" w:themeFill="background1" w:themeFillShade="D9"/>
                    <w:rPr>
                      <w:rFonts w:ascii="Arial" w:hAnsi="Arial" w:cs="Arial"/>
                    </w:rPr>
                  </w:pPr>
                </w:p>
                <w:p w:rsidR="003B12BF" w:rsidRDefault="003B12BF" w:rsidP="002D0BBD">
                  <w:pPr>
                    <w:rPr>
                      <w:rFonts w:ascii="Arial" w:hAnsi="Arial" w:cs="Arial"/>
                    </w:rPr>
                  </w:pPr>
                  <w:r>
                    <w:rPr>
                      <w:rFonts w:ascii="Arial" w:hAnsi="Arial" w:cs="Arial"/>
                    </w:rPr>
                    <w:t xml:space="preserve">During 24/25 the methodology of hand hygiene compliance monitoring changed. The report now incorporates all reporting areas’ data as opposed to a random selection of 15 areas (as per historical Hand Hygiene Campaign methodology) and as such is a better predictor of compliance. </w:t>
                  </w:r>
                </w:p>
                <w:p w:rsidR="003B12BF" w:rsidRDefault="003B12BF" w:rsidP="002D0BBD">
                  <w:pPr>
                    <w:rPr>
                      <w:rFonts w:ascii="Arial" w:hAnsi="Arial" w:cs="Arial"/>
                    </w:rPr>
                  </w:pPr>
                </w:p>
                <w:p w:rsidR="003B12BF" w:rsidRDefault="003B12BF" w:rsidP="002D0BBD">
                  <w:pPr>
                    <w:rPr>
                      <w:rFonts w:ascii="Arial" w:hAnsi="Arial" w:cs="Arial"/>
                    </w:rPr>
                  </w:pPr>
                  <w:r>
                    <w:rPr>
                      <w:rFonts w:ascii="Arial" w:hAnsi="Arial" w:cs="Arial"/>
                    </w:rPr>
                    <w:t>This data is also generated automatically via Sharepoint and available for all staff to access.</w:t>
                  </w:r>
                </w:p>
                <w:p w:rsidR="003B12BF" w:rsidRDefault="003B12BF" w:rsidP="002D0BBD">
                  <w:pPr>
                    <w:rPr>
                      <w:rFonts w:ascii="Arial" w:hAnsi="Arial" w:cs="Arial"/>
                    </w:rPr>
                  </w:pPr>
                </w:p>
                <w:p w:rsidR="003B12BF" w:rsidRDefault="003B12BF" w:rsidP="002D0BBD">
                  <w:pPr>
                    <w:rPr>
                      <w:rFonts w:ascii="Arial" w:hAnsi="Arial" w:cs="Arial"/>
                    </w:rPr>
                  </w:pPr>
                  <w:r>
                    <w:rPr>
                      <w:rFonts w:ascii="Arial" w:hAnsi="Arial" w:cs="Arial"/>
                    </w:rPr>
                    <w:t>Overall c</w:t>
                  </w:r>
                  <w:r w:rsidR="005B3212">
                    <w:rPr>
                      <w:rFonts w:ascii="Arial" w:hAnsi="Arial" w:cs="Arial"/>
                    </w:rPr>
                    <w:t>ompliance has remained above 95</w:t>
                  </w:r>
                  <w:r>
                    <w:rPr>
                      <w:rFonts w:ascii="Arial" w:hAnsi="Arial" w:cs="Arial"/>
                    </w:rPr>
                    <w:t>% throughout 24/25.</w:t>
                  </w:r>
                </w:p>
                <w:p w:rsidR="003B12BF" w:rsidRDefault="003B12BF" w:rsidP="00893F95">
                  <w:pPr>
                    <w:shd w:val="clear" w:color="auto" w:fill="D9D9D9" w:themeFill="background1" w:themeFillShade="D9"/>
                    <w:rPr>
                      <w:rFonts w:ascii="Arial" w:hAnsi="Arial" w:cs="Arial"/>
                      <w:sz w:val="22"/>
                      <w:szCs w:val="22"/>
                    </w:rPr>
                  </w:pPr>
                </w:p>
              </w:txbxContent>
            </v:textbox>
            <w10:wrap type="square"/>
          </v:shape>
        </w:pict>
      </w:r>
      <w:r>
        <w:rPr>
          <w:noProof/>
        </w:rPr>
        <w:pict w14:anchorId="37977FDF">
          <v:shape id="Text Box 5" o:spid="_x0000_s1283" type="#_x0000_t202" style="position:absolute;margin-left:-1.95pt;margin-top:15.55pt;width:479.25pt;height:52.7pt;z-index:2517094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" o:allowoverlap="f">
            <v:textbox style="mso-next-textbox:#Text Box 5">
              <w:txbxContent>
                <w:p w:rsidR="003B12BF" w:rsidRPr="00423BDF" w:rsidRDefault="003B12BF" w:rsidP="000535BC">
                  <w:pPr>
                    <w:spacing w:after="120"/>
                    <w:jc w:val="both"/>
                    <w:rPr>
                      <w:rFonts w:ascii="Arial" w:hAnsi="Arial" w:cs="Arial"/>
                      <w:sz w:val="20"/>
                      <w:szCs w:val="20"/>
                    </w:rPr>
                  </w:pPr>
                  <w:r w:rsidRPr="00423BDF">
                    <w:rPr>
                      <w:rFonts w:ascii="Arial" w:hAnsi="Arial" w:cs="Arial"/>
                      <w:sz w:val="20"/>
                      <w:szCs w:val="20"/>
                    </w:rPr>
                    <w:t xml:space="preserve">Good hand hygiene by staff, patients and visitors </w:t>
                  </w:r>
                  <w:r>
                    <w:rPr>
                      <w:rFonts w:ascii="Arial" w:hAnsi="Arial" w:cs="Arial"/>
                      <w:sz w:val="20"/>
                      <w:szCs w:val="20"/>
                    </w:rPr>
                    <w:t>is</w:t>
                  </w:r>
                  <w:r w:rsidRPr="00423BDF">
                    <w:rPr>
                      <w:rFonts w:ascii="Arial" w:hAnsi="Arial" w:cs="Arial"/>
                      <w:sz w:val="20"/>
                      <w:szCs w:val="20"/>
                    </w:rPr>
                    <w:t xml:space="preserve"> a key way to prevent the spread of infections.  More information on the importance of good hand hygiene can be found at</w:t>
                  </w:r>
                  <w:r>
                    <w:rPr>
                      <w:rFonts w:ascii="Arial" w:hAnsi="Arial" w:cs="Arial"/>
                      <w:sz w:val="20"/>
                      <w:szCs w:val="20"/>
                    </w:rPr>
                    <w:t xml:space="preserve">: </w:t>
                  </w:r>
                  <w:hyperlink r:id="rId19" w:history="1">
                    <w:r w:rsidRPr="00E90367">
                      <w:rPr>
                        <w:rStyle w:val="Hyperlink"/>
                        <w:rFonts w:ascii="Arial" w:hAnsi="Arial" w:cs="Arial"/>
                        <w:sz w:val="20"/>
                        <w:szCs w:val="20"/>
                      </w:rPr>
                      <w:t>http://www.nipcm.hps.scot.nhs.uk</w:t>
                    </w:r>
                  </w:hyperlink>
                </w:p>
                <w:p w:rsidR="003B12BF" w:rsidRDefault="003B12BF" w:rsidP="000535BC">
                  <w:pPr>
                    <w:spacing w:after="120"/>
                    <w:jc w:val="both"/>
                    <w:rPr>
                      <w:rFonts w:ascii="Arial" w:hAnsi="Arial" w:cs="Arial"/>
                      <w:sz w:val="18"/>
                      <w:szCs w:val="18"/>
                    </w:rPr>
                  </w:pPr>
                  <w:r w:rsidRPr="00AA66A1">
                    <w:rPr>
                      <w:rFonts w:ascii="Arial" w:hAnsi="Arial" w:cs="Arial"/>
                      <w:sz w:val="20"/>
                      <w:szCs w:val="20"/>
                    </w:rPr>
                    <w:t xml:space="preserve">NHS Boards </w:t>
                  </w:r>
                  <w:r>
                    <w:rPr>
                      <w:rFonts w:ascii="Arial" w:hAnsi="Arial" w:cs="Arial"/>
                      <w:sz w:val="20"/>
                      <w:szCs w:val="20"/>
                    </w:rPr>
                    <w:t xml:space="preserve">monitor hand hygiene and ensure a zero tolerance approach to non-compliance.  </w:t>
                  </w:r>
                </w:p>
              </w:txbxContent>
            </v:textbox>
            <w10:wrap type="square"/>
          </v:shape>
        </w:pict>
      </w:r>
    </w:p>
    <w:p w:rsidR="007B21EE" w:rsidRDefault="007B21EE" w:rsidP="00821F39">
      <w:pPr>
        <w:rPr>
          <w:rFonts w:ascii="Arial" w:hAnsi="Arial" w:cs="Arial"/>
          <w:b/>
          <w:u w:val="single"/>
        </w:rPr>
      </w:pPr>
    </w:p>
    <w:p w:rsidR="000B595F" w:rsidRDefault="000B595F" w:rsidP="007E458C">
      <w:pPr>
        <w:rPr>
          <w:rFonts w:ascii="Arial" w:hAnsi="Arial"/>
          <w:b/>
          <w:noProof/>
          <w:u w:val="single"/>
        </w:rPr>
      </w:pPr>
    </w:p>
    <w:p w:rsidR="000B595F" w:rsidRDefault="000B595F" w:rsidP="007E458C">
      <w:pPr>
        <w:rPr>
          <w:noProof/>
        </w:rPr>
      </w:pPr>
    </w:p>
    <w:p w:rsidR="00D964D5" w:rsidRDefault="00D964D5" w:rsidP="007E458C">
      <w:pPr>
        <w:rPr>
          <w:noProof/>
        </w:rPr>
      </w:pPr>
    </w:p>
    <w:p w:rsidR="00D964D5" w:rsidRDefault="00D964D5" w:rsidP="007E458C">
      <w:pPr>
        <w:rPr>
          <w:noProof/>
        </w:rPr>
      </w:pPr>
    </w:p>
    <w:p w:rsidR="00D964D5" w:rsidRDefault="00D964D5" w:rsidP="007E458C">
      <w:pPr>
        <w:rPr>
          <w:noProof/>
        </w:rPr>
      </w:pPr>
    </w:p>
    <w:p w:rsidR="00D964D5" w:rsidRDefault="00D964D5" w:rsidP="007E458C">
      <w:pPr>
        <w:rPr>
          <w:noProof/>
        </w:rPr>
      </w:pPr>
    </w:p>
    <w:p w:rsidR="00D964D5" w:rsidRDefault="00D964D5" w:rsidP="007E458C">
      <w:pPr>
        <w:rPr>
          <w:rFonts w:ascii="Arial" w:hAnsi="Arial"/>
          <w:b/>
          <w:noProof/>
          <w:u w:val="single"/>
        </w:rPr>
      </w:pPr>
      <w:r>
        <w:rPr>
          <w:noProof/>
        </w:rPr>
        <w:drawing>
          <wp:inline distT="0" distB="0" distL="0" distR="0" wp14:anchorId="388F60B3" wp14:editId="3B22AE55">
            <wp:extent cx="6120130" cy="3164205"/>
            <wp:effectExtent l="0" t="0" r="0" b="0"/>
            <wp:docPr id="17" name="Picture 17" descr="cid:image002.png@01DBAEB2.F40D5D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rt 3" descr="cid:image002.png@01DBAEB2.F40D5DD0"/>
                    <pic:cNvPicPr>
                      <a:picLocks noChangeAspect="1" noChangeArrowheads="1"/>
                    </pic:cNvPicPr>
                  </pic:nvPicPr>
                  <pic:blipFill>
                    <a:blip r:embed="rId20" r:link="rId21">
                      <a:extLst>
                        <a:ext uri="{28A0092B-C50C-407E-A947-70E740481C1C}">
                          <a14:useLocalDpi xmlns:a14="http://schemas.microsoft.com/office/drawing/2010/main" val="0"/>
                        </a:ext>
                      </a:extLst>
                    </a:blip>
                    <a:srcRect/>
                    <a:stretch>
                      <a:fillRect/>
                    </a:stretch>
                  </pic:blipFill>
                  <pic:spPr bwMode="auto">
                    <a:xfrm>
                      <a:off x="0" y="0"/>
                      <a:ext cx="6120130" cy="3164205"/>
                    </a:xfrm>
                    <a:prstGeom prst="rect">
                      <a:avLst/>
                    </a:prstGeom>
                    <a:noFill/>
                    <a:ln>
                      <a:noFill/>
                    </a:ln>
                  </pic:spPr>
                </pic:pic>
              </a:graphicData>
            </a:graphic>
          </wp:inline>
        </w:drawing>
      </w:r>
    </w:p>
    <w:p w:rsidR="00AF1627" w:rsidRDefault="00AF1627" w:rsidP="000B595F">
      <w:pPr>
        <w:rPr>
          <w:rFonts w:ascii="Arial" w:hAnsi="Arial"/>
          <w:b/>
          <w:u w:val="single"/>
        </w:rPr>
      </w:pPr>
    </w:p>
    <w:p w:rsidR="00AF1627" w:rsidRDefault="00AF1627" w:rsidP="000B595F">
      <w:pPr>
        <w:rPr>
          <w:rFonts w:ascii="Arial" w:hAnsi="Arial"/>
          <w:b/>
          <w:u w:val="single"/>
        </w:rPr>
      </w:pPr>
    </w:p>
    <w:p w:rsidR="00AF1627" w:rsidRDefault="00AF1627" w:rsidP="000B595F">
      <w:pPr>
        <w:rPr>
          <w:rFonts w:ascii="Arial" w:hAnsi="Arial"/>
          <w:b/>
          <w:u w:val="single"/>
        </w:rPr>
      </w:pPr>
    </w:p>
    <w:p w:rsidR="00AF1627" w:rsidRDefault="00D964D5" w:rsidP="000B595F">
      <w:pPr>
        <w:rPr>
          <w:rFonts w:ascii="Arial" w:hAnsi="Arial"/>
          <w:b/>
          <w:u w:val="single"/>
        </w:rPr>
      </w:pPr>
      <w:r>
        <w:rPr>
          <w:noProof/>
        </w:rPr>
        <w:lastRenderedPageBreak/>
        <w:drawing>
          <wp:inline distT="0" distB="0" distL="0" distR="0" wp14:anchorId="37BEA49A" wp14:editId="5B4DF79A">
            <wp:extent cx="6120130" cy="3729865"/>
            <wp:effectExtent l="0" t="0" r="0" b="0"/>
            <wp:docPr id="18" name="Picture 18" descr="cid:image009.png@01DBAEB2.F40D5D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rt 4" descr="cid:image009.png@01DBAEB2.F40D5DD0"/>
                    <pic:cNvPicPr>
                      <a:picLocks noChangeAspect="1" noChangeArrowheads="1"/>
                    </pic:cNvPicPr>
                  </pic:nvPicPr>
                  <pic:blipFill>
                    <a:blip r:embed="rId22" r:link="rId23">
                      <a:extLst>
                        <a:ext uri="{28A0092B-C50C-407E-A947-70E740481C1C}">
                          <a14:useLocalDpi xmlns:a14="http://schemas.microsoft.com/office/drawing/2010/main" val="0"/>
                        </a:ext>
                      </a:extLst>
                    </a:blip>
                    <a:srcRect/>
                    <a:stretch>
                      <a:fillRect/>
                    </a:stretch>
                  </pic:blipFill>
                  <pic:spPr bwMode="auto">
                    <a:xfrm>
                      <a:off x="0" y="0"/>
                      <a:ext cx="6120130" cy="3729865"/>
                    </a:xfrm>
                    <a:prstGeom prst="rect">
                      <a:avLst/>
                    </a:prstGeom>
                    <a:noFill/>
                    <a:ln>
                      <a:noFill/>
                    </a:ln>
                  </pic:spPr>
                </pic:pic>
              </a:graphicData>
            </a:graphic>
          </wp:inline>
        </w:drawing>
      </w:r>
    </w:p>
    <w:p w:rsidR="00D520CC" w:rsidRDefault="00D520CC" w:rsidP="000B595F">
      <w:pPr>
        <w:rPr>
          <w:rFonts w:ascii="Arial" w:hAnsi="Arial"/>
          <w:b/>
          <w:u w:val="single"/>
        </w:rPr>
      </w:pPr>
    </w:p>
    <w:p w:rsidR="00D520CC" w:rsidRPr="00D520CC" w:rsidRDefault="00D520CC" w:rsidP="00D520CC">
      <w:pPr>
        <w:rPr>
          <w:rFonts w:ascii="Arial" w:hAnsi="Arial"/>
        </w:rPr>
      </w:pPr>
    </w:p>
    <w:p w:rsidR="00D520CC" w:rsidRPr="00D520CC" w:rsidRDefault="00D520CC" w:rsidP="00D520CC">
      <w:pPr>
        <w:rPr>
          <w:rFonts w:ascii="Arial" w:hAnsi="Arial"/>
        </w:rPr>
      </w:pPr>
    </w:p>
    <w:p w:rsidR="00D520CC" w:rsidRPr="00D520CC" w:rsidRDefault="00D520CC" w:rsidP="00D520CC">
      <w:pPr>
        <w:rPr>
          <w:rFonts w:ascii="Arial" w:hAnsi="Arial"/>
        </w:rPr>
      </w:pPr>
    </w:p>
    <w:p w:rsidR="00D520CC" w:rsidRPr="00D520CC" w:rsidRDefault="00D520CC" w:rsidP="00D520CC">
      <w:pPr>
        <w:rPr>
          <w:rFonts w:ascii="Arial" w:hAnsi="Arial"/>
        </w:rPr>
      </w:pPr>
    </w:p>
    <w:p w:rsidR="00D520CC" w:rsidRDefault="00D520CC" w:rsidP="00D520CC">
      <w:pPr>
        <w:rPr>
          <w:rFonts w:ascii="Arial" w:hAnsi="Arial"/>
        </w:rPr>
      </w:pPr>
    </w:p>
    <w:p w:rsidR="00B02313" w:rsidRPr="00D520CC" w:rsidRDefault="00B02313" w:rsidP="00D520CC">
      <w:pPr>
        <w:rPr>
          <w:rFonts w:ascii="Arial" w:hAnsi="Arial"/>
        </w:rPr>
        <w:sectPr w:rsidR="00B02313" w:rsidRPr="00D520CC" w:rsidSect="000F14D3">
          <w:headerReference w:type="default" r:id="rId24"/>
          <w:footerReference w:type="default" r:id="rId25"/>
          <w:pgSz w:w="11906" w:h="16838" w:code="9"/>
          <w:pgMar w:top="1134" w:right="1134" w:bottom="567" w:left="1134" w:header="567" w:footer="567" w:gutter="0"/>
          <w:cols w:space="708"/>
          <w:docGrid w:linePitch="360"/>
        </w:sectPr>
      </w:pPr>
    </w:p>
    <w:p w:rsidR="00AF1627" w:rsidRDefault="00040C84" w:rsidP="00040C84">
      <w:pPr>
        <w:ind w:left="142"/>
        <w:rPr>
          <w:rFonts w:ascii="Arial" w:hAnsi="Arial"/>
          <w:b/>
          <w:u w:val="single"/>
        </w:rPr>
      </w:pPr>
      <w:r>
        <w:rPr>
          <w:rFonts w:ascii="Arial" w:hAnsi="Arial"/>
          <w:b/>
          <w:u w:val="single"/>
        </w:rPr>
        <w:lastRenderedPageBreak/>
        <w:t>Hand Hygiene -</w:t>
      </w:r>
      <w:r w:rsidR="00E2094B">
        <w:rPr>
          <w:rFonts w:ascii="Arial" w:hAnsi="Arial"/>
          <w:b/>
          <w:u w:val="single"/>
        </w:rPr>
        <w:t xml:space="preserve"> </w:t>
      </w:r>
      <w:r w:rsidR="00AF1627">
        <w:rPr>
          <w:rFonts w:ascii="Arial" w:hAnsi="Arial"/>
          <w:b/>
          <w:u w:val="single"/>
        </w:rPr>
        <w:t>Compliance by Area</w:t>
      </w:r>
    </w:p>
    <w:p w:rsidR="00040C84" w:rsidRDefault="008C5D0C" w:rsidP="00040C84">
      <w:pPr>
        <w:rPr>
          <w:rFonts w:ascii="Arial" w:hAnsi="Arial" w:cs="Arial"/>
          <w:sz w:val="22"/>
          <w:szCs w:val="22"/>
        </w:rPr>
      </w:pPr>
      <w:r>
        <w:rPr>
          <w:rFonts w:ascii="Arial" w:hAnsi="Arial" w:cs="Arial"/>
          <w:sz w:val="22"/>
          <w:szCs w:val="22"/>
        </w:rPr>
        <w:t xml:space="preserve">  Compliance scores by area are highlighted in the tables below</w:t>
      </w:r>
    </w:p>
    <w:tbl>
      <w:tblPr>
        <w:tblW w:w="0" w:type="auto"/>
        <w:tblInd w:w="250" w:type="dxa"/>
        <w:tblCellMar>
          <w:left w:w="0" w:type="dxa"/>
          <w:right w:w="0" w:type="dxa"/>
        </w:tblCellMar>
        <w:tblLook w:val="04A0" w:firstRow="1" w:lastRow="0" w:firstColumn="1" w:lastColumn="0" w:noHBand="0" w:noVBand="1"/>
      </w:tblPr>
      <w:tblGrid>
        <w:gridCol w:w="910"/>
        <w:gridCol w:w="4319"/>
      </w:tblGrid>
      <w:tr w:rsidR="00D520CC" w:rsidRPr="008C5D0C" w:rsidTr="00FE4AD1">
        <w:trPr>
          <w:trHeight w:val="242"/>
        </w:trPr>
        <w:tc>
          <w:tcPr>
            <w:tcW w:w="735"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tcPr>
          <w:p w:rsidR="00D520CC" w:rsidRPr="008C5D0C" w:rsidRDefault="00D520CC" w:rsidP="00FE4AD1">
            <w:pPr>
              <w:rPr>
                <w:rFonts w:ascii="Calibri" w:eastAsia="Calibri" w:hAnsi="Calibri" w:cs="Calibri"/>
                <w:sz w:val="22"/>
                <w:szCs w:val="22"/>
                <w:lang w:eastAsia="en-US"/>
              </w:rPr>
            </w:pPr>
          </w:p>
        </w:tc>
        <w:tc>
          <w:tcPr>
            <w:tcW w:w="431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520CC" w:rsidRPr="008C5D0C" w:rsidRDefault="00D520CC" w:rsidP="00FE4AD1">
            <w:pPr>
              <w:rPr>
                <w:rFonts w:ascii="Calibri" w:eastAsia="Calibri" w:hAnsi="Calibri" w:cs="Calibri"/>
                <w:sz w:val="22"/>
                <w:szCs w:val="22"/>
                <w:lang w:eastAsia="en-US"/>
              </w:rPr>
            </w:pPr>
            <w:r w:rsidRPr="008C5D0C">
              <w:rPr>
                <w:rFonts w:ascii="Calibri" w:eastAsia="Calibri" w:hAnsi="Calibri" w:cs="Calibri"/>
                <w:sz w:val="22"/>
                <w:szCs w:val="22"/>
                <w:lang w:eastAsia="en-US"/>
              </w:rPr>
              <w:t>Area not in use</w:t>
            </w:r>
          </w:p>
        </w:tc>
      </w:tr>
      <w:tr w:rsidR="00D520CC" w:rsidRPr="008C5D0C" w:rsidTr="00FE4AD1">
        <w:trPr>
          <w:trHeight w:val="178"/>
        </w:trPr>
        <w:tc>
          <w:tcPr>
            <w:tcW w:w="735" w:type="dxa"/>
            <w:tcBorders>
              <w:top w:val="single" w:sz="8" w:space="0" w:color="auto"/>
              <w:left w:val="single" w:sz="8" w:space="0" w:color="auto"/>
              <w:bottom w:val="single" w:sz="8" w:space="0" w:color="auto"/>
              <w:right w:val="single" w:sz="8" w:space="0" w:color="auto"/>
            </w:tcBorders>
            <w:shd w:val="clear" w:color="auto" w:fill="FF99CC"/>
            <w:tcMar>
              <w:top w:w="0" w:type="dxa"/>
              <w:left w:w="108" w:type="dxa"/>
              <w:bottom w:w="0" w:type="dxa"/>
              <w:right w:w="108" w:type="dxa"/>
            </w:tcMar>
            <w:hideMark/>
          </w:tcPr>
          <w:p w:rsidR="00D520CC" w:rsidRPr="008C5D0C" w:rsidRDefault="00D520CC" w:rsidP="00FE4AD1">
            <w:pPr>
              <w:rPr>
                <w:rFonts w:ascii="Calibri" w:eastAsia="Calibri" w:hAnsi="Calibri" w:cs="Calibri"/>
                <w:sz w:val="22"/>
                <w:szCs w:val="22"/>
                <w:lang w:eastAsia="en-US"/>
              </w:rPr>
            </w:pPr>
            <w:r w:rsidRPr="008C5D0C">
              <w:rPr>
                <w:rFonts w:ascii="Calibri" w:eastAsia="Calibri" w:hAnsi="Calibri" w:cs="Calibri"/>
                <w:sz w:val="22"/>
                <w:szCs w:val="22"/>
                <w:lang w:eastAsia="en-US"/>
              </w:rPr>
              <w:t>#DIV/0!</w:t>
            </w:r>
          </w:p>
        </w:tc>
        <w:tc>
          <w:tcPr>
            <w:tcW w:w="4319" w:type="dxa"/>
            <w:tcBorders>
              <w:top w:val="nil"/>
              <w:left w:val="nil"/>
              <w:bottom w:val="single" w:sz="8" w:space="0" w:color="auto"/>
              <w:right w:val="single" w:sz="8" w:space="0" w:color="auto"/>
            </w:tcBorders>
            <w:tcMar>
              <w:top w:w="0" w:type="dxa"/>
              <w:left w:w="108" w:type="dxa"/>
              <w:bottom w:w="0" w:type="dxa"/>
              <w:right w:w="108" w:type="dxa"/>
            </w:tcMar>
            <w:hideMark/>
          </w:tcPr>
          <w:p w:rsidR="00D520CC" w:rsidRPr="008C5D0C" w:rsidRDefault="00D520CC" w:rsidP="00FE4AD1">
            <w:pPr>
              <w:rPr>
                <w:rFonts w:ascii="Calibri" w:eastAsia="Calibri" w:hAnsi="Calibri" w:cs="Calibri"/>
                <w:sz w:val="22"/>
                <w:szCs w:val="22"/>
                <w:lang w:eastAsia="en-US"/>
              </w:rPr>
            </w:pPr>
            <w:r w:rsidRPr="008C5D0C">
              <w:rPr>
                <w:rFonts w:ascii="Calibri" w:eastAsia="Calibri" w:hAnsi="Calibri" w:cs="Calibri"/>
                <w:sz w:val="22"/>
                <w:szCs w:val="22"/>
                <w:lang w:eastAsia="en-US"/>
              </w:rPr>
              <w:t>20 Observations not undertaken/recorded</w:t>
            </w:r>
          </w:p>
        </w:tc>
      </w:tr>
      <w:tr w:rsidR="00D520CC" w:rsidRPr="008C5D0C" w:rsidTr="00FE4AD1">
        <w:trPr>
          <w:trHeight w:val="255"/>
        </w:trPr>
        <w:tc>
          <w:tcPr>
            <w:tcW w:w="735" w:type="dxa"/>
            <w:tcBorders>
              <w:top w:val="nil"/>
              <w:left w:val="single" w:sz="8" w:space="0" w:color="auto"/>
              <w:bottom w:val="single" w:sz="8" w:space="0" w:color="auto"/>
              <w:right w:val="single" w:sz="8" w:space="0" w:color="auto"/>
            </w:tcBorders>
            <w:shd w:val="clear" w:color="auto" w:fill="92D050"/>
            <w:tcMar>
              <w:top w:w="0" w:type="dxa"/>
              <w:left w:w="108" w:type="dxa"/>
              <w:bottom w:w="0" w:type="dxa"/>
              <w:right w:w="108" w:type="dxa"/>
            </w:tcMar>
          </w:tcPr>
          <w:p w:rsidR="00D520CC" w:rsidRPr="008C5D0C" w:rsidRDefault="00D520CC" w:rsidP="00FE4AD1">
            <w:pPr>
              <w:rPr>
                <w:rFonts w:ascii="Calibri" w:eastAsia="Calibri" w:hAnsi="Calibri" w:cs="Calibri"/>
                <w:sz w:val="22"/>
                <w:szCs w:val="22"/>
                <w:lang w:eastAsia="en-US"/>
              </w:rPr>
            </w:pPr>
          </w:p>
        </w:tc>
        <w:tc>
          <w:tcPr>
            <w:tcW w:w="431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520CC" w:rsidRPr="008C5D0C" w:rsidRDefault="00D520CC" w:rsidP="00FE4AD1">
            <w:pPr>
              <w:rPr>
                <w:rFonts w:ascii="Calibri" w:eastAsia="Calibri" w:hAnsi="Calibri" w:cs="Calibri"/>
                <w:sz w:val="22"/>
                <w:szCs w:val="22"/>
                <w:lang w:eastAsia="en-US"/>
              </w:rPr>
            </w:pPr>
            <w:r w:rsidRPr="008C5D0C">
              <w:rPr>
                <w:rFonts w:ascii="Calibri" w:eastAsia="Calibri" w:hAnsi="Calibri" w:cs="Calibri"/>
                <w:sz w:val="22"/>
                <w:szCs w:val="22"/>
                <w:lang w:eastAsia="en-US"/>
              </w:rPr>
              <w:t>&gt;95%</w:t>
            </w:r>
          </w:p>
        </w:tc>
      </w:tr>
      <w:tr w:rsidR="00D520CC" w:rsidRPr="008C5D0C" w:rsidTr="00FE4AD1">
        <w:trPr>
          <w:trHeight w:val="242"/>
        </w:trPr>
        <w:tc>
          <w:tcPr>
            <w:tcW w:w="735" w:type="dxa"/>
            <w:tcBorders>
              <w:top w:val="nil"/>
              <w:left w:val="single" w:sz="8" w:space="0" w:color="auto"/>
              <w:bottom w:val="single" w:sz="8" w:space="0" w:color="auto"/>
              <w:right w:val="single" w:sz="8" w:space="0" w:color="auto"/>
            </w:tcBorders>
            <w:shd w:val="clear" w:color="auto" w:fill="FFFF00"/>
            <w:tcMar>
              <w:top w:w="0" w:type="dxa"/>
              <w:left w:w="108" w:type="dxa"/>
              <w:bottom w:w="0" w:type="dxa"/>
              <w:right w:w="108" w:type="dxa"/>
            </w:tcMar>
          </w:tcPr>
          <w:p w:rsidR="00D520CC" w:rsidRPr="008C5D0C" w:rsidRDefault="00D520CC" w:rsidP="00FE4AD1">
            <w:pPr>
              <w:rPr>
                <w:rFonts w:ascii="Calibri" w:eastAsia="Calibri" w:hAnsi="Calibri" w:cs="Calibri"/>
                <w:sz w:val="22"/>
                <w:szCs w:val="22"/>
                <w:lang w:eastAsia="en-US"/>
              </w:rPr>
            </w:pPr>
          </w:p>
        </w:tc>
        <w:tc>
          <w:tcPr>
            <w:tcW w:w="431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520CC" w:rsidRPr="008C5D0C" w:rsidRDefault="00D520CC" w:rsidP="00FE4AD1">
            <w:pPr>
              <w:rPr>
                <w:rFonts w:ascii="Calibri" w:eastAsia="Calibri" w:hAnsi="Calibri" w:cs="Calibri"/>
                <w:sz w:val="22"/>
                <w:szCs w:val="22"/>
                <w:lang w:eastAsia="en-US"/>
              </w:rPr>
            </w:pPr>
            <w:r w:rsidRPr="008C5D0C">
              <w:rPr>
                <w:rFonts w:ascii="Calibri" w:eastAsia="Calibri" w:hAnsi="Calibri" w:cs="Calibri"/>
                <w:sz w:val="22"/>
                <w:szCs w:val="22"/>
                <w:lang w:eastAsia="en-US"/>
              </w:rPr>
              <w:t>80-94%</w:t>
            </w:r>
          </w:p>
        </w:tc>
      </w:tr>
      <w:tr w:rsidR="00D520CC" w:rsidRPr="008C5D0C" w:rsidTr="00FE4AD1">
        <w:trPr>
          <w:trHeight w:val="255"/>
        </w:trPr>
        <w:tc>
          <w:tcPr>
            <w:tcW w:w="735" w:type="dxa"/>
            <w:tcBorders>
              <w:top w:val="nil"/>
              <w:left w:val="single" w:sz="8" w:space="0" w:color="auto"/>
              <w:bottom w:val="single" w:sz="8" w:space="0" w:color="auto"/>
              <w:right w:val="single" w:sz="8" w:space="0" w:color="auto"/>
            </w:tcBorders>
            <w:shd w:val="clear" w:color="auto" w:fill="FF0000"/>
            <w:tcMar>
              <w:top w:w="0" w:type="dxa"/>
              <w:left w:w="108" w:type="dxa"/>
              <w:bottom w:w="0" w:type="dxa"/>
              <w:right w:w="108" w:type="dxa"/>
            </w:tcMar>
          </w:tcPr>
          <w:p w:rsidR="00D520CC" w:rsidRPr="008C5D0C" w:rsidRDefault="00D520CC" w:rsidP="00FE4AD1">
            <w:pPr>
              <w:rPr>
                <w:rFonts w:ascii="Calibri" w:eastAsia="Calibri" w:hAnsi="Calibri" w:cs="Calibri"/>
                <w:sz w:val="22"/>
                <w:szCs w:val="22"/>
                <w:lang w:eastAsia="en-US"/>
              </w:rPr>
            </w:pPr>
          </w:p>
        </w:tc>
        <w:tc>
          <w:tcPr>
            <w:tcW w:w="431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520CC" w:rsidRPr="008C5D0C" w:rsidRDefault="00D520CC" w:rsidP="00FE4AD1">
            <w:pPr>
              <w:rPr>
                <w:rFonts w:ascii="Calibri" w:eastAsia="Calibri" w:hAnsi="Calibri" w:cs="Calibri"/>
                <w:sz w:val="22"/>
                <w:szCs w:val="22"/>
                <w:lang w:eastAsia="en-US"/>
              </w:rPr>
            </w:pPr>
            <w:r w:rsidRPr="008C5D0C">
              <w:rPr>
                <w:rFonts w:ascii="Calibri" w:eastAsia="Calibri" w:hAnsi="Calibri" w:cs="Calibri"/>
                <w:sz w:val="22"/>
                <w:szCs w:val="22"/>
                <w:lang w:eastAsia="en-US"/>
              </w:rPr>
              <w:t>&lt;80%</w:t>
            </w:r>
          </w:p>
        </w:tc>
      </w:tr>
    </w:tbl>
    <w:p w:rsidR="00D520CC" w:rsidRDefault="00D520CC" w:rsidP="00040C84">
      <w:pPr>
        <w:rPr>
          <w:rFonts w:ascii="Arial" w:hAnsi="Arial" w:cs="Arial"/>
          <w:sz w:val="22"/>
          <w:szCs w:val="22"/>
        </w:rPr>
      </w:pPr>
    </w:p>
    <w:p w:rsidR="00D520CC" w:rsidRDefault="00D520CC" w:rsidP="00040C84">
      <w:pPr>
        <w:rPr>
          <w:rFonts w:ascii="Arial" w:hAnsi="Arial" w:cs="Arial"/>
          <w:sz w:val="22"/>
          <w:szCs w:val="22"/>
        </w:rPr>
      </w:pPr>
    </w:p>
    <w:p w:rsidR="00D520CC" w:rsidRDefault="00D520CC" w:rsidP="00040C84">
      <w:pPr>
        <w:rPr>
          <w:rFonts w:ascii="Arial" w:hAnsi="Arial" w:cs="Arial"/>
          <w:sz w:val="22"/>
          <w:szCs w:val="22"/>
        </w:rPr>
      </w:pPr>
      <w:r w:rsidRPr="00D520CC">
        <w:rPr>
          <w:noProof/>
        </w:rPr>
        <w:drawing>
          <wp:inline distT="0" distB="0" distL="0" distR="0" wp14:anchorId="5AC6252E" wp14:editId="341C94C1">
            <wp:extent cx="9611995" cy="1656353"/>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611995" cy="1656353"/>
                    </a:xfrm>
                    <a:prstGeom prst="rect">
                      <a:avLst/>
                    </a:prstGeom>
                    <a:noFill/>
                    <a:ln>
                      <a:noFill/>
                    </a:ln>
                  </pic:spPr>
                </pic:pic>
              </a:graphicData>
            </a:graphic>
          </wp:inline>
        </w:drawing>
      </w:r>
    </w:p>
    <w:p w:rsidR="00D520CC" w:rsidRDefault="00D520CC" w:rsidP="00040C84">
      <w:pPr>
        <w:rPr>
          <w:rFonts w:ascii="Arial" w:hAnsi="Arial" w:cs="Arial"/>
          <w:sz w:val="22"/>
          <w:szCs w:val="22"/>
        </w:rPr>
      </w:pPr>
    </w:p>
    <w:p w:rsidR="00D520CC" w:rsidRDefault="00D520CC" w:rsidP="00040C84">
      <w:pPr>
        <w:rPr>
          <w:rFonts w:ascii="Arial" w:hAnsi="Arial" w:cs="Arial"/>
          <w:sz w:val="22"/>
          <w:szCs w:val="22"/>
        </w:rPr>
      </w:pPr>
      <w:r w:rsidRPr="00D520CC">
        <w:rPr>
          <w:noProof/>
        </w:rPr>
        <w:drawing>
          <wp:inline distT="0" distB="0" distL="0" distR="0" wp14:anchorId="06818F4B" wp14:editId="1541D424">
            <wp:extent cx="5981700" cy="211455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981700" cy="2114550"/>
                    </a:xfrm>
                    <a:prstGeom prst="rect">
                      <a:avLst/>
                    </a:prstGeom>
                    <a:noFill/>
                    <a:ln>
                      <a:noFill/>
                    </a:ln>
                  </pic:spPr>
                </pic:pic>
              </a:graphicData>
            </a:graphic>
          </wp:inline>
        </w:drawing>
      </w:r>
    </w:p>
    <w:p w:rsidR="00D520CC" w:rsidRDefault="00D520CC" w:rsidP="00040C84">
      <w:pPr>
        <w:rPr>
          <w:rFonts w:ascii="Arial" w:hAnsi="Arial" w:cs="Arial"/>
          <w:sz w:val="22"/>
          <w:szCs w:val="22"/>
        </w:rPr>
      </w:pPr>
    </w:p>
    <w:p w:rsidR="00D520CC" w:rsidRDefault="00D520CC" w:rsidP="00040C84">
      <w:pPr>
        <w:rPr>
          <w:rFonts w:ascii="Arial" w:hAnsi="Arial" w:cs="Arial"/>
          <w:sz w:val="22"/>
          <w:szCs w:val="22"/>
        </w:rPr>
      </w:pPr>
    </w:p>
    <w:p w:rsidR="00D520CC" w:rsidRDefault="00D520CC" w:rsidP="00040C84">
      <w:pPr>
        <w:rPr>
          <w:rFonts w:ascii="Arial" w:hAnsi="Arial" w:cs="Arial"/>
          <w:sz w:val="22"/>
          <w:szCs w:val="22"/>
        </w:rPr>
      </w:pPr>
    </w:p>
    <w:p w:rsidR="00D520CC" w:rsidRPr="008C5D0C" w:rsidRDefault="00D520CC" w:rsidP="00040C84">
      <w:pPr>
        <w:rPr>
          <w:rFonts w:ascii="Arial" w:hAnsi="Arial" w:cs="Arial"/>
          <w:sz w:val="22"/>
          <w:szCs w:val="22"/>
        </w:rPr>
      </w:pPr>
      <w:r w:rsidRPr="00D520CC">
        <w:rPr>
          <w:noProof/>
        </w:rPr>
        <w:drawing>
          <wp:inline distT="0" distB="0" distL="0" distR="0" wp14:anchorId="14D54476" wp14:editId="3D63C8AA">
            <wp:extent cx="9372600" cy="1838325"/>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9372600" cy="1838325"/>
                    </a:xfrm>
                    <a:prstGeom prst="rect">
                      <a:avLst/>
                    </a:prstGeom>
                    <a:noFill/>
                    <a:ln>
                      <a:noFill/>
                    </a:ln>
                  </pic:spPr>
                </pic:pic>
              </a:graphicData>
            </a:graphic>
          </wp:inline>
        </w:drawing>
      </w:r>
    </w:p>
    <w:p w:rsidR="00040C84" w:rsidRDefault="00040C84" w:rsidP="00040C84">
      <w:pPr>
        <w:rPr>
          <w:rFonts w:ascii="Calibri" w:eastAsiaTheme="minorHAnsi" w:hAnsi="Calibri" w:cs="Calibri"/>
          <w:sz w:val="22"/>
          <w:szCs w:val="22"/>
          <w:lang w:eastAsia="en-US"/>
        </w:rPr>
      </w:pPr>
    </w:p>
    <w:p w:rsidR="00D964D5" w:rsidRDefault="00D520CC" w:rsidP="007E458C">
      <w:pPr>
        <w:rPr>
          <w:rFonts w:ascii="Arial" w:hAnsi="Arial" w:cs="Arial"/>
          <w:b/>
          <w:bCs/>
        </w:rPr>
      </w:pPr>
      <w:r>
        <w:rPr>
          <w:rFonts w:ascii="Arial" w:hAnsi="Arial" w:cs="Arial"/>
          <w:b/>
          <w:bCs/>
        </w:rPr>
        <w:t xml:space="preserve">March </w:t>
      </w:r>
      <w:r w:rsidR="00D964D5">
        <w:rPr>
          <w:rFonts w:ascii="Arial" w:hAnsi="Arial" w:cs="Arial"/>
          <w:b/>
          <w:bCs/>
        </w:rPr>
        <w:t>2025- Non Compliances</w:t>
      </w:r>
    </w:p>
    <w:p w:rsidR="00D964D5" w:rsidRDefault="00D964D5" w:rsidP="00D964D5">
      <w:pPr>
        <w:rPr>
          <w:rFonts w:ascii="Arial" w:hAnsi="Arial" w:cs="Arial"/>
        </w:rPr>
      </w:pPr>
    </w:p>
    <w:p w:rsidR="002A24FA" w:rsidRPr="002A24FA" w:rsidRDefault="00D964D5" w:rsidP="002A24FA">
      <w:pPr>
        <w:rPr>
          <w:rFonts w:ascii="Arial" w:hAnsi="Arial" w:cs="Arial"/>
          <w:sz w:val="22"/>
          <w:szCs w:val="22"/>
        </w:rPr>
      </w:pPr>
      <w:r w:rsidRPr="002A24FA">
        <w:rPr>
          <w:rFonts w:ascii="Arial" w:hAnsi="Arial" w:cs="Arial"/>
        </w:rPr>
        <w:t>2 East Cardiology</w:t>
      </w:r>
      <w:r w:rsidR="004D13C1">
        <w:rPr>
          <w:rFonts w:ascii="Arial" w:hAnsi="Arial" w:cs="Arial"/>
        </w:rPr>
        <w:t xml:space="preserve"> </w:t>
      </w:r>
      <w:r w:rsidRPr="002A24FA">
        <w:rPr>
          <w:rFonts w:ascii="Arial" w:hAnsi="Arial" w:cs="Arial"/>
        </w:rPr>
        <w:t>-</w:t>
      </w:r>
      <w:r w:rsidR="002A24FA">
        <w:rPr>
          <w:rFonts w:ascii="Arial" w:hAnsi="Arial" w:cs="Arial"/>
        </w:rPr>
        <w:t xml:space="preserve"> 3 instances of staff not taking the opportunity </w:t>
      </w:r>
      <w:r w:rsidR="004D13C1">
        <w:rPr>
          <w:rFonts w:ascii="Arial" w:hAnsi="Arial" w:cs="Arial"/>
        </w:rPr>
        <w:t xml:space="preserve">to perform </w:t>
      </w:r>
      <w:r w:rsidR="002A24FA">
        <w:rPr>
          <w:rFonts w:ascii="Arial" w:hAnsi="Arial" w:cs="Arial"/>
        </w:rPr>
        <w:t>hand hygiene.</w:t>
      </w:r>
    </w:p>
    <w:p w:rsidR="00D964D5" w:rsidRPr="002A24FA" w:rsidRDefault="00D964D5" w:rsidP="00D964D5">
      <w:pPr>
        <w:rPr>
          <w:rFonts w:ascii="Arial" w:hAnsi="Arial" w:cs="Arial"/>
        </w:rPr>
      </w:pPr>
    </w:p>
    <w:p w:rsidR="002A24FA" w:rsidRPr="002A24FA" w:rsidRDefault="00D964D5" w:rsidP="002A24FA">
      <w:pPr>
        <w:rPr>
          <w:rFonts w:ascii="Arial" w:hAnsi="Arial" w:cs="Arial"/>
        </w:rPr>
      </w:pPr>
      <w:r w:rsidRPr="002A24FA">
        <w:rPr>
          <w:rFonts w:ascii="Arial" w:hAnsi="Arial" w:cs="Arial"/>
        </w:rPr>
        <w:t>Ortho 2 West</w:t>
      </w:r>
      <w:r w:rsidR="004D13C1">
        <w:rPr>
          <w:rFonts w:ascii="Arial" w:hAnsi="Arial" w:cs="Arial"/>
        </w:rPr>
        <w:t xml:space="preserve"> </w:t>
      </w:r>
      <w:r w:rsidRPr="002A24FA">
        <w:rPr>
          <w:rFonts w:ascii="Arial" w:hAnsi="Arial" w:cs="Arial"/>
        </w:rPr>
        <w:t>-</w:t>
      </w:r>
      <w:r w:rsidR="002A24FA">
        <w:rPr>
          <w:rFonts w:ascii="Arial" w:hAnsi="Arial" w:cs="Arial"/>
        </w:rPr>
        <w:t xml:space="preserve"> 2 instances where staff did not take the opportunity to perform hand hygiene. 1 instance where staff member did not use the correct product for hand hygiene.</w:t>
      </w:r>
    </w:p>
    <w:p w:rsidR="00D964D5" w:rsidRDefault="00D964D5" w:rsidP="00D964D5">
      <w:pPr>
        <w:rPr>
          <w:rFonts w:ascii="Arial" w:hAnsi="Arial" w:cs="Arial"/>
        </w:rPr>
      </w:pPr>
    </w:p>
    <w:p w:rsidR="00D964D5" w:rsidRDefault="00D964D5" w:rsidP="00D964D5">
      <w:pPr>
        <w:rPr>
          <w:rFonts w:ascii="Arial" w:hAnsi="Arial" w:cs="Arial"/>
        </w:rPr>
      </w:pPr>
    </w:p>
    <w:p w:rsidR="007971AE" w:rsidRPr="00D964D5" w:rsidRDefault="007971AE" w:rsidP="00D964D5">
      <w:pPr>
        <w:rPr>
          <w:rFonts w:ascii="Arial" w:hAnsi="Arial" w:cs="Arial"/>
        </w:rPr>
        <w:sectPr w:rsidR="007971AE" w:rsidRPr="00D964D5" w:rsidSect="00B02313">
          <w:pgSz w:w="16838" w:h="11906" w:orient="landscape" w:code="9"/>
          <w:pgMar w:top="1134" w:right="1134" w:bottom="1134" w:left="567" w:header="567" w:footer="567" w:gutter="0"/>
          <w:cols w:space="708"/>
          <w:docGrid w:linePitch="360"/>
        </w:sectPr>
      </w:pPr>
    </w:p>
    <w:p w:rsidR="007E458C" w:rsidRPr="00984DEA" w:rsidRDefault="007E458C" w:rsidP="007E458C">
      <w:pPr>
        <w:rPr>
          <w:rFonts w:ascii="Calibri" w:hAnsi="Calibri" w:cs="Calibri"/>
          <w:color w:val="1F497D"/>
        </w:rPr>
      </w:pPr>
      <w:r w:rsidRPr="00984DEA">
        <w:rPr>
          <w:rFonts w:ascii="Arial" w:hAnsi="Arial" w:cs="Arial"/>
          <w:b/>
          <w:bCs/>
        </w:rPr>
        <w:lastRenderedPageBreak/>
        <w:t>Cleaning and Maintaining the Healthcare Environment</w:t>
      </w:r>
    </w:p>
    <w:p w:rsidR="00D7021C" w:rsidRPr="00984DEA" w:rsidRDefault="00D7021C" w:rsidP="00D7021C">
      <w:pPr>
        <w:rPr>
          <w:rFonts w:ascii="Arial" w:hAnsi="Arial" w:cs="Arial"/>
          <w:lang w:val="en-US"/>
        </w:rPr>
      </w:pPr>
    </w:p>
    <w:p w:rsidR="00747BB2" w:rsidRPr="00984DEA" w:rsidRDefault="00747BB2" w:rsidP="00747BB2">
      <w:pPr>
        <w:rPr>
          <w:rFonts w:ascii="Arial" w:hAnsi="Arial" w:cs="Arial"/>
          <w:sz w:val="22"/>
          <w:szCs w:val="22"/>
          <w:lang w:val="en-US"/>
        </w:rPr>
      </w:pPr>
    </w:p>
    <w:p w:rsidR="002F2464" w:rsidRPr="00984DEA" w:rsidRDefault="005B3212" w:rsidP="002F2464">
      <w:pPr>
        <w:rPr>
          <w:rFonts w:ascii="Calibri" w:hAnsi="Calibri" w:cs="Calibri"/>
        </w:rPr>
      </w:pPr>
      <w:r>
        <w:rPr>
          <w:rFonts w:ascii="Arial" w:hAnsi="Arial" w:cs="Arial"/>
        </w:rPr>
        <w:t>Additional</w:t>
      </w:r>
      <w:r w:rsidR="00D11C3E" w:rsidRPr="00984DEA">
        <w:rPr>
          <w:rFonts w:ascii="Arial" w:hAnsi="Arial" w:cs="Arial"/>
        </w:rPr>
        <w:t xml:space="preserve"> areas in hospital expansion</w:t>
      </w:r>
      <w:r w:rsidR="002F2464" w:rsidRPr="00984DEA">
        <w:rPr>
          <w:rFonts w:ascii="Arial" w:hAnsi="Arial" w:cs="Arial"/>
        </w:rPr>
        <w:t xml:space="preserve"> </w:t>
      </w:r>
      <w:r w:rsidR="00D11C3E" w:rsidRPr="00984DEA">
        <w:rPr>
          <w:rFonts w:ascii="Arial" w:hAnsi="Arial" w:cs="Arial"/>
        </w:rPr>
        <w:t>await transfer to supplier domain from NSS server to allow these new areas to be integrated into the FMT process</w:t>
      </w:r>
      <w:r w:rsidR="00AA2CFE" w:rsidRPr="00984DEA">
        <w:rPr>
          <w:rFonts w:ascii="Arial" w:hAnsi="Arial" w:cs="Arial"/>
        </w:rPr>
        <w:t>.</w:t>
      </w:r>
      <w:r w:rsidR="002F2464" w:rsidRPr="00984DEA">
        <w:rPr>
          <w:rFonts w:ascii="Arial" w:hAnsi="Arial" w:cs="Arial"/>
        </w:rPr>
        <w:t xml:space="preserve"> Housekeeping services will continue to conduct observational inspection audits, reporting exceptions until issue resolved</w:t>
      </w:r>
      <w:r w:rsidR="000E3095" w:rsidRPr="00984DEA">
        <w:rPr>
          <w:rFonts w:ascii="Arial" w:hAnsi="Arial" w:cs="Arial"/>
        </w:rPr>
        <w:t>.</w:t>
      </w:r>
    </w:p>
    <w:p w:rsidR="002F2464" w:rsidRPr="00984DEA" w:rsidRDefault="002F2464" w:rsidP="002F2464">
      <w:pPr>
        <w:rPr>
          <w:rFonts w:ascii="Arial" w:hAnsi="Arial" w:cs="Arial"/>
          <w:sz w:val="22"/>
          <w:szCs w:val="22"/>
        </w:rPr>
      </w:pPr>
    </w:p>
    <w:p w:rsidR="002F2464" w:rsidRPr="00984DEA" w:rsidRDefault="000139EC" w:rsidP="002F2464">
      <w:pPr>
        <w:rPr>
          <w:rFonts w:ascii="Arial" w:hAnsi="Arial" w:cs="Arial"/>
        </w:rPr>
      </w:pPr>
      <w:r w:rsidRPr="00984DEA">
        <w:rPr>
          <w:rFonts w:ascii="Arial" w:hAnsi="Arial" w:cs="Arial"/>
        </w:rPr>
        <w:t xml:space="preserve">National Cleaning Standards - </w:t>
      </w:r>
      <w:r w:rsidR="002F2464" w:rsidRPr="00984DEA">
        <w:rPr>
          <w:rFonts w:ascii="Arial" w:hAnsi="Arial" w:cs="Arial"/>
        </w:rPr>
        <w:t>A national review of the</w:t>
      </w:r>
      <w:r w:rsidR="00C264FE" w:rsidRPr="00984DEA">
        <w:rPr>
          <w:rFonts w:ascii="Arial" w:hAnsi="Arial" w:cs="Arial"/>
        </w:rPr>
        <w:t xml:space="preserve"> FMT is planned to commence in S</w:t>
      </w:r>
      <w:r w:rsidR="002F2464" w:rsidRPr="00984DEA">
        <w:rPr>
          <w:rFonts w:ascii="Arial" w:hAnsi="Arial" w:cs="Arial"/>
        </w:rPr>
        <w:t xml:space="preserve">pring </w:t>
      </w:r>
      <w:r w:rsidR="005B3212">
        <w:rPr>
          <w:rFonts w:ascii="Arial" w:hAnsi="Arial" w:cs="Arial"/>
        </w:rPr>
        <w:t xml:space="preserve">2025 </w:t>
      </w:r>
      <w:r w:rsidR="002F2464" w:rsidRPr="00984DEA">
        <w:rPr>
          <w:rFonts w:ascii="Arial" w:hAnsi="Arial" w:cs="Arial"/>
        </w:rPr>
        <w:t>with the Project Initiation Document</w:t>
      </w:r>
      <w:r w:rsidR="00AA2CFE" w:rsidRPr="00984DEA">
        <w:rPr>
          <w:rFonts w:ascii="Arial" w:hAnsi="Arial" w:cs="Arial"/>
        </w:rPr>
        <w:t xml:space="preserve"> currently out for comment</w:t>
      </w:r>
      <w:r w:rsidR="002F2464" w:rsidRPr="00984DEA">
        <w:rPr>
          <w:rFonts w:ascii="Arial" w:hAnsi="Arial" w:cs="Arial"/>
        </w:rPr>
        <w:t xml:space="preserve"> </w:t>
      </w:r>
      <w:r w:rsidR="00AA2CFE" w:rsidRPr="00984DEA">
        <w:rPr>
          <w:rFonts w:ascii="Arial" w:hAnsi="Arial" w:cs="Arial"/>
        </w:rPr>
        <w:t xml:space="preserve">– still awaiting update. </w:t>
      </w:r>
    </w:p>
    <w:p w:rsidR="002F2464" w:rsidRPr="00984DEA" w:rsidRDefault="002F2464" w:rsidP="002F2464">
      <w:pPr>
        <w:rPr>
          <w:rFonts w:ascii="Arial" w:hAnsi="Arial" w:cs="Arial"/>
        </w:rPr>
      </w:pPr>
    </w:p>
    <w:p w:rsidR="002F2464" w:rsidRPr="002F2464" w:rsidRDefault="002F2464" w:rsidP="002F2464">
      <w:pPr>
        <w:rPr>
          <w:rFonts w:ascii="Arial" w:hAnsi="Arial" w:cs="Arial"/>
        </w:rPr>
      </w:pPr>
      <w:r w:rsidRPr="00984DEA">
        <w:rPr>
          <w:rFonts w:ascii="Arial" w:hAnsi="Arial" w:cs="Arial"/>
        </w:rPr>
        <w:t>Housekeeping and Portering Services recruitment continue</w:t>
      </w:r>
      <w:r w:rsidR="00C264FE" w:rsidRPr="00984DEA">
        <w:rPr>
          <w:rFonts w:ascii="Arial" w:hAnsi="Arial" w:cs="Arial"/>
        </w:rPr>
        <w:t>s</w:t>
      </w:r>
      <w:r w:rsidR="00AA2CFE" w:rsidRPr="00984DEA">
        <w:rPr>
          <w:rFonts w:ascii="Arial" w:hAnsi="Arial" w:cs="Arial"/>
        </w:rPr>
        <w:t>. Management supporting the corporate services review. Expansion support still ongoing.</w:t>
      </w:r>
      <w:r w:rsidR="00C264FE" w:rsidRPr="000139EC">
        <w:rPr>
          <w:rFonts w:ascii="Arial" w:hAnsi="Arial" w:cs="Arial"/>
        </w:rPr>
        <w:t xml:space="preserve"> </w:t>
      </w:r>
    </w:p>
    <w:p w:rsidR="009E224F" w:rsidRDefault="009E224F" w:rsidP="009E224F">
      <w:pPr>
        <w:rPr>
          <w:rFonts w:ascii="Calibri" w:hAnsi="Calibri" w:cs="Calibri"/>
          <w:sz w:val="22"/>
          <w:szCs w:val="22"/>
        </w:rPr>
      </w:pPr>
    </w:p>
    <w:p w:rsidR="005B7CE9" w:rsidRDefault="005B7CE9" w:rsidP="005B7CE9">
      <w:pPr>
        <w:rPr>
          <w:rFonts w:ascii="Arial" w:hAnsi="Arial" w:cs="Arial"/>
          <w:lang w:eastAsia="en-US"/>
        </w:rPr>
      </w:pPr>
      <w:r>
        <w:rPr>
          <w:rFonts w:ascii="Arial" w:hAnsi="Arial" w:cs="Arial"/>
        </w:rPr>
        <w:t> </w:t>
      </w:r>
    </w:p>
    <w:p w:rsidR="005B7CE9" w:rsidRPr="00D7021C" w:rsidRDefault="005B7CE9" w:rsidP="00D7021C">
      <w:pPr>
        <w:rPr>
          <w:rFonts w:ascii="Arial" w:hAnsi="Arial" w:cs="Arial"/>
          <w:lang w:val="en-US"/>
        </w:rPr>
      </w:pPr>
    </w:p>
    <w:p w:rsidR="00977E25" w:rsidRDefault="002252A0" w:rsidP="002252A0">
      <w:pPr>
        <w:spacing w:after="100" w:afterAutospacing="1"/>
        <w:jc w:val="both"/>
        <w:rPr>
          <w:rFonts w:ascii="Arial" w:hAnsi="Arial" w:cs="Arial"/>
          <w:b/>
          <w:sz w:val="23"/>
          <w:szCs w:val="23"/>
        </w:rPr>
      </w:pPr>
      <w:r w:rsidRPr="00314443">
        <w:rPr>
          <w:rFonts w:ascii="Arial" w:hAnsi="Arial" w:cs="Arial"/>
          <w:b/>
          <w:sz w:val="23"/>
          <w:szCs w:val="23"/>
        </w:rPr>
        <w:t>Housekeeping FMT Audit Results</w:t>
      </w:r>
      <w:bookmarkStart w:id="1" w:name="RANGE!A21:G35"/>
      <w:bookmarkEnd w:id="1"/>
    </w:p>
    <w:p w:rsidR="001844D5" w:rsidRDefault="00FE4AD1" w:rsidP="002252A0">
      <w:pPr>
        <w:spacing w:after="100" w:afterAutospacing="1"/>
        <w:jc w:val="both"/>
        <w:rPr>
          <w:rFonts w:ascii="Arial" w:hAnsi="Arial" w:cs="Arial"/>
          <w:lang w:val="en-US"/>
        </w:rPr>
      </w:pPr>
      <w:r w:rsidRPr="00FE4AD1">
        <w:rPr>
          <w:noProof/>
        </w:rPr>
        <w:drawing>
          <wp:inline distT="0" distB="0" distL="0" distR="0" wp14:anchorId="0F9BA8BA" wp14:editId="39EE9746">
            <wp:extent cx="6120130" cy="2892752"/>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6120130" cy="2892752"/>
                    </a:xfrm>
                    <a:prstGeom prst="rect">
                      <a:avLst/>
                    </a:prstGeom>
                    <a:noFill/>
                    <a:ln>
                      <a:noFill/>
                    </a:ln>
                  </pic:spPr>
                </pic:pic>
              </a:graphicData>
            </a:graphic>
          </wp:inline>
        </w:drawing>
      </w:r>
    </w:p>
    <w:p w:rsidR="00A800F5" w:rsidRDefault="00A800F5" w:rsidP="001D79DE">
      <w:pPr>
        <w:jc w:val="center"/>
        <w:rPr>
          <w:rFonts w:ascii="Arial" w:hAnsi="Arial" w:cs="Arial"/>
          <w:b/>
          <w:sz w:val="28"/>
          <w:szCs w:val="28"/>
        </w:rPr>
      </w:pPr>
    </w:p>
    <w:p w:rsidR="00315264" w:rsidRDefault="00315264" w:rsidP="00315264">
      <w:pPr>
        <w:spacing w:after="100" w:afterAutospacing="1"/>
        <w:jc w:val="both"/>
        <w:rPr>
          <w:rFonts w:ascii="Arial" w:hAnsi="Arial" w:cs="Arial"/>
          <w:b/>
          <w:sz w:val="18"/>
          <w:szCs w:val="28"/>
        </w:rPr>
      </w:pPr>
      <w:r w:rsidRPr="00270762">
        <w:rPr>
          <w:rFonts w:ascii="Arial" w:hAnsi="Arial" w:cs="Arial"/>
          <w:b/>
          <w:sz w:val="18"/>
          <w:szCs w:val="28"/>
        </w:rPr>
        <w:t>Enlarged image available at the end of HAIRT</w:t>
      </w:r>
    </w:p>
    <w:p w:rsidR="0008263C" w:rsidRDefault="0008263C" w:rsidP="001D79DE">
      <w:pPr>
        <w:jc w:val="center"/>
        <w:rPr>
          <w:rFonts w:ascii="Arial" w:hAnsi="Arial" w:cs="Arial"/>
          <w:b/>
          <w:sz w:val="28"/>
          <w:szCs w:val="28"/>
        </w:rPr>
      </w:pPr>
    </w:p>
    <w:p w:rsidR="0008263C" w:rsidRDefault="0008263C" w:rsidP="001D79DE">
      <w:pPr>
        <w:jc w:val="center"/>
        <w:rPr>
          <w:rFonts w:ascii="Arial" w:hAnsi="Arial" w:cs="Arial"/>
          <w:b/>
          <w:sz w:val="28"/>
          <w:szCs w:val="28"/>
        </w:rPr>
      </w:pPr>
    </w:p>
    <w:p w:rsidR="00AF1627" w:rsidRDefault="00AF1627" w:rsidP="001D79DE">
      <w:pPr>
        <w:jc w:val="center"/>
        <w:rPr>
          <w:rFonts w:ascii="Arial" w:hAnsi="Arial" w:cs="Arial"/>
          <w:b/>
          <w:sz w:val="28"/>
          <w:szCs w:val="28"/>
        </w:rPr>
      </w:pPr>
    </w:p>
    <w:p w:rsidR="00AF1627" w:rsidRDefault="00AF1627" w:rsidP="001D79DE">
      <w:pPr>
        <w:jc w:val="center"/>
        <w:rPr>
          <w:rFonts w:ascii="Arial" w:hAnsi="Arial" w:cs="Arial"/>
          <w:b/>
          <w:sz w:val="28"/>
          <w:szCs w:val="28"/>
        </w:rPr>
      </w:pPr>
    </w:p>
    <w:p w:rsidR="00AF1627" w:rsidRDefault="00AF1627" w:rsidP="001D79DE">
      <w:pPr>
        <w:jc w:val="center"/>
        <w:rPr>
          <w:rFonts w:ascii="Arial" w:hAnsi="Arial" w:cs="Arial"/>
          <w:b/>
          <w:sz w:val="28"/>
          <w:szCs w:val="28"/>
        </w:rPr>
      </w:pPr>
    </w:p>
    <w:p w:rsidR="00AF1627" w:rsidRDefault="00AF1627" w:rsidP="001D79DE">
      <w:pPr>
        <w:jc w:val="center"/>
        <w:rPr>
          <w:rFonts w:ascii="Arial" w:hAnsi="Arial" w:cs="Arial"/>
          <w:b/>
          <w:sz w:val="28"/>
          <w:szCs w:val="28"/>
        </w:rPr>
      </w:pPr>
    </w:p>
    <w:p w:rsidR="005D30C0" w:rsidRDefault="005D30C0" w:rsidP="001D79DE">
      <w:pPr>
        <w:jc w:val="center"/>
        <w:rPr>
          <w:rFonts w:ascii="Arial" w:hAnsi="Arial" w:cs="Arial"/>
          <w:b/>
          <w:sz w:val="28"/>
          <w:szCs w:val="28"/>
        </w:rPr>
      </w:pPr>
    </w:p>
    <w:p w:rsidR="005D30C0" w:rsidRDefault="005D30C0" w:rsidP="001D79DE">
      <w:pPr>
        <w:jc w:val="center"/>
        <w:rPr>
          <w:rFonts w:ascii="Arial" w:hAnsi="Arial" w:cs="Arial"/>
          <w:b/>
          <w:sz w:val="28"/>
          <w:szCs w:val="28"/>
        </w:rPr>
      </w:pPr>
    </w:p>
    <w:p w:rsidR="00591680" w:rsidRDefault="00591680" w:rsidP="001D79DE">
      <w:pPr>
        <w:jc w:val="center"/>
        <w:rPr>
          <w:rFonts w:ascii="Arial" w:hAnsi="Arial" w:cs="Arial"/>
          <w:b/>
          <w:sz w:val="28"/>
          <w:szCs w:val="28"/>
        </w:rPr>
      </w:pPr>
    </w:p>
    <w:p w:rsidR="00E747C2" w:rsidRPr="00FE5EF6" w:rsidRDefault="00E747C2" w:rsidP="001D79DE">
      <w:pPr>
        <w:jc w:val="center"/>
        <w:rPr>
          <w:rFonts w:ascii="Arial" w:hAnsi="Arial" w:cs="Arial"/>
          <w:b/>
          <w:sz w:val="28"/>
          <w:szCs w:val="28"/>
        </w:rPr>
      </w:pPr>
      <w:r w:rsidRPr="00FE5EF6">
        <w:rPr>
          <w:rFonts w:ascii="Arial" w:hAnsi="Arial" w:cs="Arial"/>
          <w:b/>
          <w:sz w:val="28"/>
          <w:szCs w:val="28"/>
        </w:rPr>
        <w:lastRenderedPageBreak/>
        <w:t>Healthcare Associated Infection Reporting Template (HAIRT)</w:t>
      </w:r>
    </w:p>
    <w:p w:rsidR="00E747C2" w:rsidRDefault="00E747C2" w:rsidP="002D4C8A">
      <w:pPr>
        <w:jc w:val="center"/>
        <w:rPr>
          <w:rFonts w:ascii="Arial" w:hAnsi="Arial" w:cs="Arial"/>
          <w:b/>
        </w:rPr>
      </w:pPr>
      <w:r w:rsidRPr="00FE5EF6">
        <w:rPr>
          <w:rFonts w:ascii="Arial" w:hAnsi="Arial" w:cs="Arial"/>
          <w:b/>
        </w:rPr>
        <w:t xml:space="preserve">Section 2 </w:t>
      </w:r>
      <w:r>
        <w:rPr>
          <w:rFonts w:ascii="Arial" w:hAnsi="Arial" w:cs="Arial"/>
          <w:b/>
        </w:rPr>
        <w:t>– Healthcare Associated Infection Report Cards</w:t>
      </w:r>
    </w:p>
    <w:p w:rsidR="00E747C2" w:rsidRPr="00E57DF6" w:rsidRDefault="00E747C2" w:rsidP="00E57DF6">
      <w:pPr>
        <w:rPr>
          <w:rFonts w:ascii="Arial" w:hAnsi="Arial" w:cs="Arial"/>
          <w:sz w:val="22"/>
          <w:szCs w:val="22"/>
        </w:rPr>
      </w:pPr>
      <w:r w:rsidRPr="00E57DF6">
        <w:rPr>
          <w:rFonts w:ascii="Arial" w:hAnsi="Arial" w:cs="Arial"/>
          <w:sz w:val="22"/>
          <w:szCs w:val="22"/>
        </w:rPr>
        <w:t xml:space="preserve">The following section is a series of ‘Report Cards’ that provide information, for each acute hospital and key community hospitals in the Board, on the number of cases of </w:t>
      </w:r>
      <w:r w:rsidRPr="00E57DF6">
        <w:rPr>
          <w:rFonts w:ascii="Arial" w:hAnsi="Arial" w:cs="Arial"/>
          <w:i/>
          <w:sz w:val="22"/>
          <w:szCs w:val="22"/>
        </w:rPr>
        <w:t xml:space="preserve">Staphylococcus aureus </w:t>
      </w:r>
      <w:r w:rsidRPr="00E57DF6">
        <w:rPr>
          <w:rFonts w:ascii="Arial" w:hAnsi="Arial" w:cs="Arial"/>
          <w:sz w:val="22"/>
          <w:szCs w:val="22"/>
        </w:rPr>
        <w:t>blood stream infections</w:t>
      </w:r>
      <w:r w:rsidRPr="00E57DF6">
        <w:rPr>
          <w:rFonts w:ascii="Arial" w:hAnsi="Arial" w:cs="Arial"/>
          <w:i/>
          <w:sz w:val="22"/>
          <w:szCs w:val="22"/>
        </w:rPr>
        <w:t xml:space="preserve"> (</w:t>
      </w:r>
      <w:r w:rsidRPr="00E57DF6">
        <w:rPr>
          <w:rFonts w:ascii="Arial" w:hAnsi="Arial" w:cs="Arial"/>
          <w:sz w:val="22"/>
          <w:szCs w:val="22"/>
        </w:rPr>
        <w:t>also</w:t>
      </w:r>
      <w:r w:rsidRPr="00E57DF6">
        <w:rPr>
          <w:rFonts w:ascii="Arial" w:hAnsi="Arial" w:cs="Arial"/>
          <w:i/>
          <w:sz w:val="22"/>
          <w:szCs w:val="22"/>
        </w:rPr>
        <w:t xml:space="preserve"> </w:t>
      </w:r>
      <w:r w:rsidRPr="00E57DF6">
        <w:rPr>
          <w:rFonts w:ascii="Arial" w:hAnsi="Arial" w:cs="Arial"/>
          <w:sz w:val="22"/>
          <w:szCs w:val="22"/>
        </w:rPr>
        <w:t>broken down into MSSA and</w:t>
      </w:r>
      <w:r w:rsidRPr="00E57DF6">
        <w:rPr>
          <w:rFonts w:ascii="Arial" w:hAnsi="Arial" w:cs="Arial"/>
          <w:i/>
          <w:sz w:val="22"/>
          <w:szCs w:val="22"/>
        </w:rPr>
        <w:t xml:space="preserve"> </w:t>
      </w:r>
      <w:r w:rsidRPr="00E57DF6">
        <w:rPr>
          <w:rFonts w:ascii="Arial" w:hAnsi="Arial" w:cs="Arial"/>
          <w:sz w:val="22"/>
          <w:szCs w:val="22"/>
        </w:rPr>
        <w:t xml:space="preserve">MRSA) and </w:t>
      </w:r>
      <w:r w:rsidR="00E90367" w:rsidRPr="00E57DF6">
        <w:rPr>
          <w:rFonts w:ascii="Arial" w:hAnsi="Arial" w:cs="Arial"/>
          <w:i/>
          <w:sz w:val="22"/>
          <w:szCs w:val="22"/>
        </w:rPr>
        <w:t>Clostridioides</w:t>
      </w:r>
      <w:r w:rsidRPr="00E57DF6">
        <w:rPr>
          <w:rFonts w:ascii="Arial" w:hAnsi="Arial" w:cs="Arial"/>
          <w:i/>
          <w:sz w:val="22"/>
          <w:szCs w:val="22"/>
        </w:rPr>
        <w:t xml:space="preserve"> difficile</w:t>
      </w:r>
      <w:r w:rsidRPr="00E57DF6">
        <w:rPr>
          <w:rFonts w:ascii="Arial" w:hAnsi="Arial" w:cs="Arial"/>
          <w:sz w:val="22"/>
          <w:szCs w:val="22"/>
        </w:rPr>
        <w:t xml:space="preserve"> infections, as well as hand hygiene and cleaning compliance.  In addition, there is a single report card which covers all community hospitals [which do not have individual cards], and a report which covers infections identified as having been contracted from outwith hospital.  The information in the report cards is provisional local data, and may differ from the national surveillance reports carried out by </w:t>
      </w:r>
      <w:r w:rsidR="005A6CB7" w:rsidRPr="00E57DF6">
        <w:rPr>
          <w:rFonts w:ascii="Arial" w:hAnsi="Arial" w:cs="Arial"/>
          <w:sz w:val="22"/>
          <w:szCs w:val="22"/>
        </w:rPr>
        <w:t>ARHAI</w:t>
      </w:r>
      <w:r w:rsidRPr="00E57DF6">
        <w:rPr>
          <w:rFonts w:ascii="Arial" w:hAnsi="Arial" w:cs="Arial"/>
          <w:sz w:val="22"/>
          <w:szCs w:val="22"/>
        </w:rPr>
        <w:t>.  The national reports are official statistics which undergo rigorous validation, which means final national figures may differ from those reported here.  However, these reports aim to provide more detailed and up to date information on HAI activities at local level than is possible to provide through the national statistics.</w:t>
      </w:r>
    </w:p>
    <w:p w:rsidR="00E747C2" w:rsidRPr="00E57DF6" w:rsidRDefault="00E747C2" w:rsidP="00E57DF6">
      <w:pPr>
        <w:rPr>
          <w:rFonts w:ascii="Arial" w:hAnsi="Arial" w:cs="Arial"/>
          <w:sz w:val="22"/>
          <w:szCs w:val="22"/>
        </w:rPr>
      </w:pPr>
    </w:p>
    <w:p w:rsidR="00E747C2" w:rsidRPr="00E57DF6" w:rsidRDefault="00E747C2" w:rsidP="00E57DF6">
      <w:pPr>
        <w:rPr>
          <w:rFonts w:ascii="Arial" w:hAnsi="Arial" w:cs="Arial"/>
          <w:b/>
          <w:sz w:val="22"/>
          <w:szCs w:val="22"/>
        </w:rPr>
      </w:pPr>
      <w:r w:rsidRPr="00E57DF6">
        <w:rPr>
          <w:rFonts w:ascii="Arial" w:hAnsi="Arial" w:cs="Arial"/>
          <w:b/>
          <w:sz w:val="22"/>
          <w:szCs w:val="22"/>
        </w:rPr>
        <w:t>Understanding the Report Cards – Infection Case Numbers</w:t>
      </w:r>
    </w:p>
    <w:p w:rsidR="00E747C2" w:rsidRPr="00E57DF6" w:rsidRDefault="00E90367" w:rsidP="00E57DF6">
      <w:pPr>
        <w:rPr>
          <w:rFonts w:ascii="Arial" w:hAnsi="Arial" w:cs="Arial"/>
          <w:sz w:val="22"/>
          <w:szCs w:val="22"/>
        </w:rPr>
      </w:pPr>
      <w:r w:rsidRPr="00E57DF6">
        <w:rPr>
          <w:rFonts w:ascii="Arial" w:hAnsi="Arial" w:cs="Arial"/>
          <w:i/>
          <w:sz w:val="22"/>
          <w:szCs w:val="22"/>
        </w:rPr>
        <w:t>Clostridioides</w:t>
      </w:r>
      <w:r w:rsidR="00E747C2" w:rsidRPr="00E57DF6">
        <w:rPr>
          <w:rFonts w:ascii="Arial" w:hAnsi="Arial" w:cs="Arial"/>
          <w:i/>
          <w:sz w:val="22"/>
          <w:szCs w:val="22"/>
        </w:rPr>
        <w:t xml:space="preserve"> difficile </w:t>
      </w:r>
      <w:r w:rsidR="00E747C2" w:rsidRPr="00E57DF6">
        <w:rPr>
          <w:rFonts w:ascii="Arial" w:hAnsi="Arial" w:cs="Arial"/>
          <w:iCs/>
          <w:sz w:val="22"/>
          <w:szCs w:val="22"/>
        </w:rPr>
        <w:t>infections (CDI)</w:t>
      </w:r>
      <w:r w:rsidR="00E747C2" w:rsidRPr="00E57DF6">
        <w:rPr>
          <w:rFonts w:ascii="Arial" w:hAnsi="Arial" w:cs="Arial"/>
          <w:i/>
          <w:sz w:val="22"/>
          <w:szCs w:val="22"/>
        </w:rPr>
        <w:t xml:space="preserve"> </w:t>
      </w:r>
      <w:r w:rsidR="00E747C2" w:rsidRPr="00E57DF6">
        <w:rPr>
          <w:rFonts w:ascii="Arial" w:hAnsi="Arial" w:cs="Arial"/>
          <w:sz w:val="22"/>
          <w:szCs w:val="22"/>
        </w:rPr>
        <w:t>and</w:t>
      </w:r>
      <w:r w:rsidR="00E747C2" w:rsidRPr="00E57DF6">
        <w:rPr>
          <w:rFonts w:ascii="Arial" w:hAnsi="Arial" w:cs="Arial"/>
          <w:i/>
          <w:sz w:val="22"/>
          <w:szCs w:val="22"/>
        </w:rPr>
        <w:t xml:space="preserve"> Staphylococcus aureus </w:t>
      </w:r>
      <w:r w:rsidR="00E747C2" w:rsidRPr="00E57DF6">
        <w:rPr>
          <w:rFonts w:ascii="Arial" w:hAnsi="Arial" w:cs="Arial"/>
          <w:sz w:val="22"/>
          <w:szCs w:val="22"/>
        </w:rPr>
        <w:t>bacteraemia</w:t>
      </w:r>
      <w:r w:rsidR="00E747C2" w:rsidRPr="00E57DF6">
        <w:rPr>
          <w:rFonts w:ascii="Arial" w:hAnsi="Arial" w:cs="Arial"/>
          <w:i/>
          <w:sz w:val="22"/>
          <w:szCs w:val="22"/>
        </w:rPr>
        <w:t xml:space="preserve"> </w:t>
      </w:r>
      <w:r w:rsidR="00E747C2" w:rsidRPr="00E57DF6">
        <w:rPr>
          <w:rFonts w:ascii="Arial" w:hAnsi="Arial" w:cs="Arial"/>
          <w:iCs/>
          <w:sz w:val="22"/>
          <w:szCs w:val="22"/>
        </w:rPr>
        <w:t>(SAB)</w:t>
      </w:r>
      <w:r w:rsidR="00E747C2" w:rsidRPr="00E57DF6">
        <w:rPr>
          <w:rFonts w:ascii="Arial" w:hAnsi="Arial" w:cs="Arial"/>
          <w:i/>
          <w:sz w:val="22"/>
          <w:szCs w:val="22"/>
        </w:rPr>
        <w:t xml:space="preserve"> </w:t>
      </w:r>
      <w:r w:rsidR="00E747C2" w:rsidRPr="00E57DF6">
        <w:rPr>
          <w:rFonts w:ascii="Arial" w:hAnsi="Arial" w:cs="Arial"/>
          <w:sz w:val="22"/>
          <w:szCs w:val="22"/>
        </w:rPr>
        <w:t xml:space="preserve">cases are presented for each hospital, broken down by month. </w:t>
      </w:r>
      <w:r w:rsidR="00E747C2" w:rsidRPr="00E57DF6">
        <w:rPr>
          <w:rFonts w:ascii="Arial" w:hAnsi="Arial" w:cs="Arial"/>
          <w:i/>
          <w:iCs/>
          <w:sz w:val="22"/>
          <w:szCs w:val="22"/>
        </w:rPr>
        <w:t>Staphylococcus aureus</w:t>
      </w:r>
      <w:r w:rsidR="00E747C2" w:rsidRPr="00E57DF6">
        <w:rPr>
          <w:rFonts w:ascii="Arial" w:hAnsi="Arial" w:cs="Arial"/>
          <w:sz w:val="22"/>
          <w:szCs w:val="22"/>
        </w:rPr>
        <w:t xml:space="preserve"> bacteraemia (SAB) cases are further broken down into Meticillin Sensitive </w:t>
      </w:r>
      <w:r w:rsidR="00E747C2" w:rsidRPr="00E57DF6">
        <w:rPr>
          <w:rFonts w:ascii="Arial" w:hAnsi="Arial" w:cs="Arial"/>
          <w:i/>
          <w:iCs/>
          <w:sz w:val="22"/>
          <w:szCs w:val="22"/>
        </w:rPr>
        <w:t>Staphylococcus aureus</w:t>
      </w:r>
      <w:r w:rsidR="00E747C2" w:rsidRPr="00E57DF6">
        <w:rPr>
          <w:rFonts w:ascii="Arial" w:hAnsi="Arial" w:cs="Arial"/>
          <w:sz w:val="22"/>
          <w:szCs w:val="22"/>
        </w:rPr>
        <w:t xml:space="preserve"> (MSSA) and Meticillin Resistant </w:t>
      </w:r>
      <w:r w:rsidR="00E747C2" w:rsidRPr="00E57DF6">
        <w:rPr>
          <w:rFonts w:ascii="Arial" w:hAnsi="Arial" w:cs="Arial"/>
          <w:i/>
          <w:iCs/>
          <w:sz w:val="22"/>
          <w:szCs w:val="22"/>
        </w:rPr>
        <w:t>Staphylococcus aureus</w:t>
      </w:r>
      <w:r w:rsidR="00E747C2" w:rsidRPr="00E57DF6">
        <w:rPr>
          <w:rFonts w:ascii="Arial" w:hAnsi="Arial" w:cs="Arial"/>
          <w:sz w:val="22"/>
          <w:szCs w:val="22"/>
        </w:rPr>
        <w:t xml:space="preserve"> (MRSA).  </w:t>
      </w:r>
    </w:p>
    <w:p w:rsidR="00E747C2" w:rsidRPr="00E57DF6" w:rsidRDefault="00E747C2" w:rsidP="00E57DF6">
      <w:pPr>
        <w:rPr>
          <w:rFonts w:ascii="Arial" w:hAnsi="Arial" w:cs="Arial"/>
          <w:sz w:val="22"/>
          <w:szCs w:val="22"/>
        </w:rPr>
      </w:pPr>
    </w:p>
    <w:p w:rsidR="00E747C2" w:rsidRPr="00E57DF6" w:rsidRDefault="00E747C2" w:rsidP="00E57DF6">
      <w:pPr>
        <w:rPr>
          <w:rFonts w:ascii="Arial" w:hAnsi="Arial" w:cs="Arial"/>
          <w:sz w:val="22"/>
          <w:szCs w:val="22"/>
        </w:rPr>
      </w:pPr>
      <w:r w:rsidRPr="00E57DF6">
        <w:rPr>
          <w:rFonts w:ascii="Arial" w:hAnsi="Arial" w:cs="Arial"/>
          <w:sz w:val="22"/>
          <w:szCs w:val="22"/>
        </w:rPr>
        <w:t xml:space="preserve">For </w:t>
      </w:r>
      <w:r w:rsidRPr="00E57DF6">
        <w:rPr>
          <w:rFonts w:ascii="Arial" w:hAnsi="Arial" w:cs="Arial"/>
          <w:sz w:val="22"/>
          <w:szCs w:val="22"/>
          <w:u w:val="single"/>
        </w:rPr>
        <w:t>each hospital</w:t>
      </w:r>
      <w:r w:rsidRPr="00E57DF6">
        <w:rPr>
          <w:rFonts w:ascii="Arial" w:hAnsi="Arial" w:cs="Arial"/>
          <w:sz w:val="22"/>
          <w:szCs w:val="22"/>
        </w:rPr>
        <w:t xml:space="preserve"> the total number of cases for each month are those which have been reported as positive from a laboratory report on samples taken </w:t>
      </w:r>
      <w:r w:rsidRPr="00E57DF6">
        <w:rPr>
          <w:rFonts w:ascii="Arial" w:hAnsi="Arial" w:cs="Arial"/>
          <w:sz w:val="22"/>
          <w:szCs w:val="22"/>
          <w:u w:val="single"/>
        </w:rPr>
        <w:t>more than</w:t>
      </w:r>
      <w:r w:rsidRPr="00E57DF6">
        <w:rPr>
          <w:rFonts w:ascii="Arial" w:hAnsi="Arial" w:cs="Arial"/>
          <w:sz w:val="22"/>
          <w:szCs w:val="22"/>
        </w:rPr>
        <w:t xml:space="preserve"> 48 hours after admission.  For the purposes of these reports, positive samples taken from patients </w:t>
      </w:r>
      <w:r w:rsidRPr="00E57DF6">
        <w:rPr>
          <w:rFonts w:ascii="Arial" w:hAnsi="Arial" w:cs="Arial"/>
          <w:sz w:val="22"/>
          <w:szCs w:val="22"/>
          <w:u w:val="single"/>
        </w:rPr>
        <w:t>within</w:t>
      </w:r>
      <w:r w:rsidRPr="00E57DF6">
        <w:rPr>
          <w:rFonts w:ascii="Arial" w:hAnsi="Arial" w:cs="Arial"/>
          <w:sz w:val="22"/>
          <w:szCs w:val="22"/>
        </w:rPr>
        <w:t xml:space="preserve"> 48 hours of admission will be considered to be confirmation that the infection was contracted prior to hospital admission and will be shown in the “out of hospital” report card.</w:t>
      </w:r>
    </w:p>
    <w:p w:rsidR="00E747C2" w:rsidRPr="00E57DF6" w:rsidRDefault="00E747C2" w:rsidP="00E57DF6">
      <w:pPr>
        <w:rPr>
          <w:rFonts w:ascii="Arial" w:hAnsi="Arial" w:cs="Arial"/>
          <w:sz w:val="22"/>
          <w:szCs w:val="22"/>
        </w:rPr>
      </w:pPr>
    </w:p>
    <w:p w:rsidR="00E747C2" w:rsidRPr="00E57DF6" w:rsidRDefault="00E747C2" w:rsidP="00E57DF6">
      <w:pPr>
        <w:rPr>
          <w:rFonts w:ascii="Arial" w:hAnsi="Arial" w:cs="Arial"/>
          <w:b/>
          <w:sz w:val="22"/>
          <w:szCs w:val="22"/>
        </w:rPr>
      </w:pPr>
      <w:r w:rsidRPr="00E57DF6">
        <w:rPr>
          <w:rFonts w:ascii="Arial" w:hAnsi="Arial" w:cs="Arial"/>
          <w:b/>
          <w:sz w:val="22"/>
          <w:szCs w:val="22"/>
        </w:rPr>
        <w:t>Targets</w:t>
      </w:r>
    </w:p>
    <w:p w:rsidR="00DF1F62" w:rsidRPr="00E57DF6" w:rsidRDefault="00E747C2" w:rsidP="00E57DF6">
      <w:pPr>
        <w:rPr>
          <w:rFonts w:ascii="Arial" w:hAnsi="Arial" w:cs="Arial"/>
          <w:sz w:val="22"/>
          <w:szCs w:val="22"/>
        </w:rPr>
      </w:pPr>
      <w:r w:rsidRPr="00E57DF6">
        <w:rPr>
          <w:rFonts w:ascii="Arial" w:hAnsi="Arial" w:cs="Arial"/>
          <w:sz w:val="22"/>
          <w:szCs w:val="22"/>
        </w:rPr>
        <w:t xml:space="preserve">There are national </w:t>
      </w:r>
      <w:r w:rsidR="005A6CB7" w:rsidRPr="00E57DF6">
        <w:rPr>
          <w:rFonts w:ascii="Arial" w:hAnsi="Arial" w:cs="Arial"/>
          <w:sz w:val="22"/>
          <w:szCs w:val="22"/>
        </w:rPr>
        <w:t>annual operating plans</w:t>
      </w:r>
      <w:r w:rsidRPr="00E57DF6">
        <w:rPr>
          <w:rFonts w:ascii="Arial" w:hAnsi="Arial" w:cs="Arial"/>
          <w:sz w:val="22"/>
          <w:szCs w:val="22"/>
        </w:rPr>
        <w:t xml:space="preserve"> associated with reductions in </w:t>
      </w:r>
      <w:r w:rsidR="00FD3EAB" w:rsidRPr="00E57DF6">
        <w:rPr>
          <w:rFonts w:ascii="Arial" w:hAnsi="Arial" w:cs="Arial"/>
          <w:sz w:val="22"/>
          <w:szCs w:val="22"/>
        </w:rPr>
        <w:t>HCAI</w:t>
      </w:r>
      <w:r w:rsidRPr="00E57DF6">
        <w:rPr>
          <w:rFonts w:ascii="Arial" w:hAnsi="Arial" w:cs="Arial"/>
          <w:sz w:val="22"/>
          <w:szCs w:val="22"/>
        </w:rPr>
        <w:t>.  More information on these can be found on the Scot</w:t>
      </w:r>
      <w:r w:rsidR="005A6CB7" w:rsidRPr="00E57DF6">
        <w:rPr>
          <w:rFonts w:ascii="Arial" w:hAnsi="Arial" w:cs="Arial"/>
          <w:sz w:val="22"/>
          <w:szCs w:val="22"/>
        </w:rPr>
        <w:t xml:space="preserve">tish Government website. </w:t>
      </w:r>
    </w:p>
    <w:p w:rsidR="00E747C2" w:rsidRPr="00E57DF6" w:rsidRDefault="00E747C2" w:rsidP="00E57DF6">
      <w:pPr>
        <w:rPr>
          <w:rFonts w:ascii="Arial" w:hAnsi="Arial" w:cs="Arial"/>
          <w:b/>
          <w:sz w:val="22"/>
          <w:szCs w:val="22"/>
        </w:rPr>
      </w:pPr>
    </w:p>
    <w:p w:rsidR="00E747C2" w:rsidRPr="00E57DF6" w:rsidRDefault="00E747C2" w:rsidP="00E57DF6">
      <w:pPr>
        <w:rPr>
          <w:rFonts w:ascii="Arial" w:hAnsi="Arial" w:cs="Arial"/>
          <w:sz w:val="22"/>
          <w:szCs w:val="22"/>
        </w:rPr>
      </w:pPr>
      <w:r w:rsidRPr="00E57DF6">
        <w:rPr>
          <w:rFonts w:ascii="Arial" w:hAnsi="Arial" w:cs="Arial"/>
          <w:b/>
          <w:sz w:val="22"/>
          <w:szCs w:val="22"/>
        </w:rPr>
        <w:t>Understanding the Report Cards – Hand Hygiene Compliance</w:t>
      </w:r>
    </w:p>
    <w:p w:rsidR="00E747C2" w:rsidRPr="00E57DF6" w:rsidRDefault="00E747C2" w:rsidP="00E57DF6">
      <w:pPr>
        <w:rPr>
          <w:rFonts w:ascii="Arial" w:hAnsi="Arial" w:cs="Arial"/>
          <w:sz w:val="22"/>
          <w:szCs w:val="22"/>
        </w:rPr>
      </w:pPr>
      <w:r w:rsidRPr="00E57DF6">
        <w:rPr>
          <w:rFonts w:ascii="Arial" w:hAnsi="Arial" w:cs="Arial"/>
          <w:color w:val="000000"/>
          <w:sz w:val="22"/>
          <w:szCs w:val="22"/>
        </w:rPr>
        <w:t>Hospitals carry out regular audits of how well their staff are complying with hand hygiene.  Each hospital report card presents the combined percentage of hand hygiene compliance with both opportunity taken and technique used broken down by staff group</w:t>
      </w:r>
      <w:r w:rsidRPr="00E57DF6">
        <w:rPr>
          <w:rFonts w:ascii="Arial" w:hAnsi="Arial" w:cs="Arial"/>
          <w:sz w:val="22"/>
          <w:szCs w:val="22"/>
        </w:rPr>
        <w:t>.</w:t>
      </w:r>
    </w:p>
    <w:p w:rsidR="00E747C2" w:rsidRPr="00E57DF6" w:rsidRDefault="00E747C2" w:rsidP="00E57DF6">
      <w:pPr>
        <w:rPr>
          <w:rFonts w:ascii="Arial" w:hAnsi="Arial" w:cs="Arial"/>
          <w:color w:val="000000"/>
          <w:sz w:val="22"/>
          <w:szCs w:val="22"/>
        </w:rPr>
      </w:pPr>
    </w:p>
    <w:p w:rsidR="00E747C2" w:rsidRPr="00E57DF6" w:rsidRDefault="00E747C2" w:rsidP="00E57DF6">
      <w:pPr>
        <w:rPr>
          <w:rFonts w:ascii="Arial" w:hAnsi="Arial" w:cs="Arial"/>
          <w:color w:val="000000"/>
          <w:sz w:val="22"/>
          <w:szCs w:val="22"/>
        </w:rPr>
      </w:pPr>
      <w:r w:rsidRPr="00E57DF6">
        <w:rPr>
          <w:rFonts w:ascii="Arial" w:hAnsi="Arial" w:cs="Arial"/>
          <w:b/>
          <w:sz w:val="22"/>
          <w:szCs w:val="22"/>
        </w:rPr>
        <w:t>Understanding the Report Cards – Cleaning Compliance</w:t>
      </w:r>
    </w:p>
    <w:p w:rsidR="00E747C2" w:rsidRPr="00E57DF6" w:rsidRDefault="00E747C2" w:rsidP="00E57DF6">
      <w:pPr>
        <w:rPr>
          <w:rFonts w:ascii="Arial" w:hAnsi="Arial" w:cs="Arial"/>
          <w:sz w:val="22"/>
          <w:szCs w:val="22"/>
        </w:rPr>
      </w:pPr>
      <w:r w:rsidRPr="00E57DF6">
        <w:rPr>
          <w:rFonts w:ascii="Arial" w:hAnsi="Arial" w:cs="Arial"/>
          <w:sz w:val="22"/>
          <w:szCs w:val="22"/>
        </w:rPr>
        <w:t xml:space="preserve">Hospitals strive to keep the care environment as clean as possible.  This is monitored through cleaning and estates compliance audits.  More information on how hospitals carry out these audits can be found </w:t>
      </w:r>
      <w:r w:rsidR="005A6CB7" w:rsidRPr="00E57DF6">
        <w:rPr>
          <w:rFonts w:ascii="Arial" w:hAnsi="Arial" w:cs="Arial"/>
          <w:sz w:val="22"/>
          <w:szCs w:val="22"/>
        </w:rPr>
        <w:t>here</w:t>
      </w:r>
      <w:r w:rsidRPr="00E57DF6">
        <w:rPr>
          <w:rFonts w:ascii="Arial" w:hAnsi="Arial" w:cs="Arial"/>
          <w:sz w:val="22"/>
          <w:szCs w:val="22"/>
        </w:rPr>
        <w:t>:</w:t>
      </w:r>
    </w:p>
    <w:p w:rsidR="005A6CB7" w:rsidRPr="00E57DF6" w:rsidRDefault="00155230" w:rsidP="00E57DF6">
      <w:pPr>
        <w:rPr>
          <w:rStyle w:val="Hyperlink"/>
          <w:rFonts w:ascii="Arial" w:hAnsi="Arial" w:cs="Arial"/>
          <w:color w:val="000000"/>
          <w:sz w:val="22"/>
          <w:szCs w:val="22"/>
        </w:rPr>
      </w:pPr>
      <w:hyperlink r:id="rId30" w:history="1">
        <w:r w:rsidR="005A6CB7" w:rsidRPr="00E57DF6">
          <w:rPr>
            <w:rFonts w:ascii="Arial" w:hAnsi="Arial" w:cs="Arial"/>
            <w:color w:val="0000FF"/>
            <w:sz w:val="22"/>
            <w:szCs w:val="22"/>
            <w:u w:val="single"/>
          </w:rPr>
          <w:t>Facilities Monitoring Report | National Services Scotland (nhs.scot)</w:t>
        </w:r>
      </w:hyperlink>
    </w:p>
    <w:p w:rsidR="005A6CB7" w:rsidRDefault="005A6CB7" w:rsidP="002D4C8A">
      <w:pPr>
        <w:jc w:val="both"/>
        <w:rPr>
          <w:rStyle w:val="Hyperlink"/>
          <w:rFonts w:ascii="Arial" w:hAnsi="Arial" w:cs="Arial"/>
          <w:color w:val="000000"/>
          <w:sz w:val="20"/>
          <w:szCs w:val="20"/>
        </w:rPr>
      </w:pPr>
    </w:p>
    <w:p w:rsidR="00633266" w:rsidRDefault="00633266" w:rsidP="00B13609">
      <w:pPr>
        <w:spacing w:after="120"/>
        <w:ind w:left="360"/>
        <w:jc w:val="center"/>
        <w:rPr>
          <w:rFonts w:ascii="Arial" w:hAnsi="Arial"/>
          <w:b/>
          <w:sz w:val="28"/>
          <w:szCs w:val="28"/>
          <w:lang w:eastAsia="en-US"/>
        </w:rPr>
      </w:pPr>
    </w:p>
    <w:p w:rsidR="00196B62" w:rsidRDefault="00196B62" w:rsidP="00B13609">
      <w:pPr>
        <w:spacing w:after="120"/>
        <w:ind w:left="360"/>
        <w:jc w:val="center"/>
        <w:rPr>
          <w:rFonts w:ascii="Arial" w:hAnsi="Arial"/>
          <w:b/>
          <w:sz w:val="28"/>
          <w:szCs w:val="28"/>
          <w:lang w:eastAsia="en-US"/>
        </w:rPr>
      </w:pPr>
    </w:p>
    <w:p w:rsidR="00196B62" w:rsidRDefault="00196B62" w:rsidP="00B13609">
      <w:pPr>
        <w:spacing w:after="120"/>
        <w:ind w:left="360"/>
        <w:jc w:val="center"/>
        <w:rPr>
          <w:rFonts w:ascii="Arial" w:hAnsi="Arial"/>
          <w:b/>
          <w:sz w:val="28"/>
          <w:szCs w:val="28"/>
          <w:lang w:eastAsia="en-US"/>
        </w:rPr>
      </w:pPr>
    </w:p>
    <w:p w:rsidR="00196B62" w:rsidRDefault="00196B62" w:rsidP="00B13609">
      <w:pPr>
        <w:spacing w:after="120"/>
        <w:ind w:left="360"/>
        <w:jc w:val="center"/>
        <w:rPr>
          <w:rFonts w:ascii="Arial" w:hAnsi="Arial"/>
          <w:b/>
          <w:sz w:val="28"/>
          <w:szCs w:val="28"/>
          <w:lang w:eastAsia="en-US"/>
        </w:rPr>
      </w:pPr>
    </w:p>
    <w:p w:rsidR="00196B62" w:rsidRDefault="00196B62" w:rsidP="00B13609">
      <w:pPr>
        <w:spacing w:after="120"/>
        <w:ind w:left="360"/>
        <w:jc w:val="center"/>
        <w:rPr>
          <w:rFonts w:ascii="Arial" w:hAnsi="Arial"/>
          <w:b/>
          <w:sz w:val="28"/>
          <w:szCs w:val="28"/>
          <w:lang w:eastAsia="en-US"/>
        </w:rPr>
      </w:pPr>
    </w:p>
    <w:p w:rsidR="00196B62" w:rsidRDefault="00196B62" w:rsidP="00B13609">
      <w:pPr>
        <w:spacing w:after="120"/>
        <w:ind w:left="360"/>
        <w:jc w:val="center"/>
        <w:rPr>
          <w:rFonts w:ascii="Arial" w:hAnsi="Arial"/>
          <w:b/>
          <w:sz w:val="28"/>
          <w:szCs w:val="28"/>
          <w:lang w:eastAsia="en-US"/>
        </w:rPr>
      </w:pPr>
    </w:p>
    <w:p w:rsidR="00196B62" w:rsidRDefault="00196B62" w:rsidP="00B13609">
      <w:pPr>
        <w:spacing w:after="120"/>
        <w:ind w:left="360"/>
        <w:jc w:val="center"/>
        <w:rPr>
          <w:rFonts w:ascii="Arial" w:hAnsi="Arial"/>
          <w:b/>
          <w:sz w:val="28"/>
          <w:szCs w:val="28"/>
          <w:lang w:eastAsia="en-US"/>
        </w:rPr>
      </w:pPr>
    </w:p>
    <w:p w:rsidR="00A00720" w:rsidRDefault="00A00720" w:rsidP="00B13609">
      <w:pPr>
        <w:spacing w:after="120"/>
        <w:ind w:left="360"/>
        <w:jc w:val="center"/>
        <w:rPr>
          <w:rFonts w:ascii="Arial" w:hAnsi="Arial"/>
          <w:b/>
          <w:sz w:val="28"/>
          <w:szCs w:val="28"/>
          <w:lang w:eastAsia="en-US"/>
        </w:rPr>
      </w:pPr>
    </w:p>
    <w:p w:rsidR="00A00720" w:rsidRDefault="00A00720" w:rsidP="00B13609">
      <w:pPr>
        <w:spacing w:after="120"/>
        <w:ind w:left="360"/>
        <w:jc w:val="center"/>
        <w:rPr>
          <w:rFonts w:ascii="Arial" w:hAnsi="Arial"/>
          <w:b/>
          <w:sz w:val="28"/>
          <w:szCs w:val="28"/>
          <w:lang w:eastAsia="en-US"/>
        </w:rPr>
      </w:pPr>
    </w:p>
    <w:p w:rsidR="004115A0" w:rsidRDefault="004115A0" w:rsidP="00B13609">
      <w:pPr>
        <w:spacing w:after="120"/>
        <w:ind w:left="360"/>
        <w:jc w:val="center"/>
        <w:rPr>
          <w:rFonts w:ascii="Arial" w:hAnsi="Arial"/>
          <w:b/>
          <w:sz w:val="28"/>
          <w:szCs w:val="28"/>
          <w:lang w:eastAsia="en-US"/>
        </w:rPr>
      </w:pPr>
    </w:p>
    <w:p w:rsidR="004115A0" w:rsidRDefault="004115A0" w:rsidP="00B13609">
      <w:pPr>
        <w:spacing w:after="120"/>
        <w:ind w:left="360"/>
        <w:jc w:val="center"/>
        <w:rPr>
          <w:rFonts w:ascii="Arial" w:hAnsi="Arial"/>
          <w:b/>
          <w:sz w:val="28"/>
          <w:szCs w:val="28"/>
          <w:lang w:eastAsia="en-US"/>
        </w:rPr>
      </w:pPr>
    </w:p>
    <w:p w:rsidR="00E747C2" w:rsidRPr="00B13609" w:rsidRDefault="00E747C2" w:rsidP="00B13609">
      <w:pPr>
        <w:spacing w:after="120"/>
        <w:ind w:left="360"/>
        <w:jc w:val="center"/>
        <w:rPr>
          <w:rFonts w:ascii="Arial" w:hAnsi="Arial"/>
          <w:b/>
          <w:sz w:val="28"/>
          <w:szCs w:val="28"/>
          <w:lang w:eastAsia="en-US"/>
        </w:rPr>
      </w:pPr>
      <w:r>
        <w:rPr>
          <w:rFonts w:ascii="Arial" w:hAnsi="Arial"/>
          <w:b/>
          <w:sz w:val="28"/>
          <w:szCs w:val="28"/>
          <w:lang w:eastAsia="en-US"/>
        </w:rPr>
        <w:t>NHS BO</w:t>
      </w:r>
      <w:r w:rsidRPr="00B13609">
        <w:rPr>
          <w:rFonts w:ascii="Arial" w:hAnsi="Arial"/>
          <w:b/>
          <w:sz w:val="28"/>
          <w:szCs w:val="28"/>
          <w:lang w:eastAsia="en-US"/>
        </w:rPr>
        <w:t>ARD REPORT CARD</w:t>
      </w:r>
    </w:p>
    <w:p w:rsidR="00E747C2" w:rsidRPr="00B13609" w:rsidRDefault="00E747C2" w:rsidP="00B13609">
      <w:pPr>
        <w:tabs>
          <w:tab w:val="left" w:pos="720"/>
          <w:tab w:val="left" w:pos="1440"/>
          <w:tab w:val="left" w:pos="2160"/>
          <w:tab w:val="left" w:pos="2880"/>
          <w:tab w:val="left" w:pos="4680"/>
          <w:tab w:val="left" w:pos="5400"/>
          <w:tab w:val="right" w:pos="9000"/>
        </w:tabs>
        <w:spacing w:line="240" w:lineRule="atLeast"/>
        <w:jc w:val="both"/>
        <w:rPr>
          <w:rFonts w:ascii="Arial" w:hAnsi="Arial"/>
          <w:b/>
          <w:lang w:eastAsia="en-US"/>
        </w:rPr>
      </w:pPr>
    </w:p>
    <w:p w:rsidR="00E747C2" w:rsidRPr="00B13609" w:rsidRDefault="00E747C2" w:rsidP="00B13609">
      <w:pPr>
        <w:tabs>
          <w:tab w:val="left" w:pos="720"/>
          <w:tab w:val="left" w:pos="1440"/>
          <w:tab w:val="left" w:pos="2160"/>
          <w:tab w:val="left" w:pos="2880"/>
          <w:tab w:val="left" w:pos="4680"/>
          <w:tab w:val="left" w:pos="5400"/>
          <w:tab w:val="right" w:pos="9000"/>
        </w:tabs>
        <w:spacing w:after="120" w:line="240" w:lineRule="atLeast"/>
        <w:jc w:val="both"/>
        <w:rPr>
          <w:rFonts w:ascii="Arial" w:hAnsi="Arial"/>
          <w:b/>
          <w:lang w:eastAsia="en-US"/>
        </w:rPr>
      </w:pPr>
      <w:r w:rsidRPr="00B13609">
        <w:rPr>
          <w:rFonts w:ascii="Arial" w:hAnsi="Arial"/>
          <w:b/>
          <w:i/>
          <w:lang w:eastAsia="en-US"/>
        </w:rPr>
        <w:t>Staphylococcus aureus</w:t>
      </w:r>
      <w:r w:rsidRPr="00B13609">
        <w:rPr>
          <w:rFonts w:ascii="Arial" w:hAnsi="Arial"/>
          <w:b/>
          <w:lang w:eastAsia="en-US"/>
        </w:rPr>
        <w:t xml:space="preserve"> bacteraemia monthly case numbers</w:t>
      </w:r>
    </w:p>
    <w:tbl>
      <w:tblPr>
        <w:tblW w:w="409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06"/>
        <w:gridCol w:w="558"/>
        <w:gridCol w:w="561"/>
        <w:gridCol w:w="561"/>
        <w:gridCol w:w="561"/>
        <w:gridCol w:w="560"/>
        <w:gridCol w:w="572"/>
        <w:gridCol w:w="572"/>
        <w:gridCol w:w="565"/>
        <w:gridCol w:w="565"/>
        <w:gridCol w:w="565"/>
        <w:gridCol w:w="565"/>
        <w:gridCol w:w="565"/>
      </w:tblGrid>
      <w:tr w:rsidR="000129F3" w:rsidRPr="00B13609" w:rsidTr="000129F3">
        <w:trPr>
          <w:trHeight w:val="276"/>
        </w:trPr>
        <w:tc>
          <w:tcPr>
            <w:tcW w:w="808" w:type="pct"/>
          </w:tcPr>
          <w:p w:rsidR="000129F3" w:rsidRPr="00483F31" w:rsidRDefault="000129F3" w:rsidP="00483F31">
            <w:pPr>
              <w:tabs>
                <w:tab w:val="left" w:pos="720"/>
                <w:tab w:val="left" w:pos="1440"/>
                <w:tab w:val="left" w:pos="2160"/>
                <w:tab w:val="left" w:pos="2880"/>
                <w:tab w:val="left" w:pos="4680"/>
                <w:tab w:val="left" w:pos="5400"/>
                <w:tab w:val="right" w:pos="9000"/>
              </w:tabs>
              <w:spacing w:line="240" w:lineRule="atLeast"/>
              <w:jc w:val="both"/>
              <w:rPr>
                <w:rFonts w:ascii="Arial" w:hAnsi="Arial" w:cs="Arial"/>
                <w:lang w:eastAsia="en-US"/>
              </w:rPr>
            </w:pPr>
          </w:p>
        </w:tc>
        <w:tc>
          <w:tcPr>
            <w:tcW w:w="345" w:type="pct"/>
          </w:tcPr>
          <w:p w:rsidR="000129F3" w:rsidRDefault="000129F3" w:rsidP="00F44D40">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b/>
                <w:sz w:val="20"/>
                <w:szCs w:val="20"/>
                <w:lang w:eastAsia="en-US"/>
              </w:rPr>
            </w:pPr>
            <w:r>
              <w:rPr>
                <w:rFonts w:ascii="Arial Narrow" w:hAnsi="Arial Narrow" w:cs="Arial"/>
                <w:b/>
                <w:sz w:val="20"/>
                <w:szCs w:val="20"/>
                <w:lang w:eastAsia="en-US"/>
              </w:rPr>
              <w:t>Apr</w:t>
            </w:r>
          </w:p>
          <w:p w:rsidR="000129F3" w:rsidRDefault="000129F3" w:rsidP="00F44D40">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b/>
                <w:sz w:val="20"/>
                <w:szCs w:val="20"/>
                <w:lang w:eastAsia="en-US"/>
              </w:rPr>
            </w:pPr>
            <w:r>
              <w:rPr>
                <w:rFonts w:ascii="Arial Narrow" w:hAnsi="Arial Narrow" w:cs="Arial"/>
                <w:b/>
                <w:sz w:val="20"/>
                <w:szCs w:val="20"/>
                <w:lang w:eastAsia="en-US"/>
              </w:rPr>
              <w:t>24</w:t>
            </w:r>
          </w:p>
        </w:tc>
        <w:tc>
          <w:tcPr>
            <w:tcW w:w="347" w:type="pct"/>
          </w:tcPr>
          <w:p w:rsidR="000129F3" w:rsidRDefault="000129F3" w:rsidP="00F44D40">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b/>
                <w:sz w:val="20"/>
                <w:szCs w:val="20"/>
                <w:lang w:eastAsia="en-US"/>
              </w:rPr>
            </w:pPr>
            <w:r>
              <w:rPr>
                <w:rFonts w:ascii="Arial Narrow" w:hAnsi="Arial Narrow" w:cs="Arial"/>
                <w:b/>
                <w:sz w:val="20"/>
                <w:szCs w:val="20"/>
                <w:lang w:eastAsia="en-US"/>
              </w:rPr>
              <w:t>May 24</w:t>
            </w:r>
          </w:p>
        </w:tc>
        <w:tc>
          <w:tcPr>
            <w:tcW w:w="347" w:type="pct"/>
          </w:tcPr>
          <w:p w:rsidR="000129F3" w:rsidRDefault="000129F3" w:rsidP="00F44D40">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b/>
                <w:sz w:val="20"/>
                <w:szCs w:val="20"/>
                <w:lang w:eastAsia="en-US"/>
              </w:rPr>
            </w:pPr>
            <w:r>
              <w:rPr>
                <w:rFonts w:ascii="Arial Narrow" w:hAnsi="Arial Narrow" w:cs="Arial"/>
                <w:b/>
                <w:sz w:val="20"/>
                <w:szCs w:val="20"/>
                <w:lang w:eastAsia="en-US"/>
              </w:rPr>
              <w:t>Jun</w:t>
            </w:r>
          </w:p>
          <w:p w:rsidR="000129F3" w:rsidRDefault="000129F3" w:rsidP="00F44D40">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b/>
                <w:sz w:val="20"/>
                <w:szCs w:val="20"/>
                <w:lang w:eastAsia="en-US"/>
              </w:rPr>
            </w:pPr>
            <w:r>
              <w:rPr>
                <w:rFonts w:ascii="Arial Narrow" w:hAnsi="Arial Narrow" w:cs="Arial"/>
                <w:b/>
                <w:sz w:val="20"/>
                <w:szCs w:val="20"/>
                <w:lang w:eastAsia="en-US"/>
              </w:rPr>
              <w:t>24</w:t>
            </w:r>
          </w:p>
        </w:tc>
        <w:tc>
          <w:tcPr>
            <w:tcW w:w="347" w:type="pct"/>
          </w:tcPr>
          <w:p w:rsidR="000129F3" w:rsidRDefault="000129F3" w:rsidP="00F44D40">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b/>
                <w:sz w:val="20"/>
                <w:szCs w:val="20"/>
                <w:lang w:eastAsia="en-US"/>
              </w:rPr>
            </w:pPr>
            <w:r>
              <w:rPr>
                <w:rFonts w:ascii="Arial Narrow" w:hAnsi="Arial Narrow" w:cs="Arial"/>
                <w:b/>
                <w:sz w:val="20"/>
                <w:szCs w:val="20"/>
                <w:lang w:eastAsia="en-US"/>
              </w:rPr>
              <w:t>Jul</w:t>
            </w:r>
          </w:p>
          <w:p w:rsidR="000129F3" w:rsidRDefault="000129F3" w:rsidP="00F44D40">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b/>
                <w:sz w:val="20"/>
                <w:szCs w:val="20"/>
                <w:lang w:eastAsia="en-US"/>
              </w:rPr>
            </w:pPr>
            <w:r>
              <w:rPr>
                <w:rFonts w:ascii="Arial Narrow" w:hAnsi="Arial Narrow" w:cs="Arial"/>
                <w:b/>
                <w:sz w:val="20"/>
                <w:szCs w:val="20"/>
                <w:lang w:eastAsia="en-US"/>
              </w:rPr>
              <w:t>24</w:t>
            </w:r>
          </w:p>
        </w:tc>
        <w:tc>
          <w:tcPr>
            <w:tcW w:w="347" w:type="pct"/>
          </w:tcPr>
          <w:p w:rsidR="000129F3" w:rsidRDefault="000129F3" w:rsidP="00F44D40">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b/>
                <w:sz w:val="20"/>
                <w:szCs w:val="20"/>
                <w:lang w:eastAsia="en-US"/>
              </w:rPr>
            </w:pPr>
            <w:r>
              <w:rPr>
                <w:rFonts w:ascii="Arial Narrow" w:hAnsi="Arial Narrow" w:cs="Arial"/>
                <w:b/>
                <w:sz w:val="20"/>
                <w:szCs w:val="20"/>
                <w:lang w:eastAsia="en-US"/>
              </w:rPr>
              <w:t>Aug 24</w:t>
            </w:r>
          </w:p>
        </w:tc>
        <w:tc>
          <w:tcPr>
            <w:tcW w:w="354" w:type="pct"/>
          </w:tcPr>
          <w:p w:rsidR="000129F3" w:rsidRDefault="000129F3" w:rsidP="00F44D40">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b/>
                <w:sz w:val="20"/>
                <w:szCs w:val="20"/>
                <w:lang w:eastAsia="en-US"/>
              </w:rPr>
            </w:pPr>
            <w:r>
              <w:rPr>
                <w:rFonts w:ascii="Arial Narrow" w:hAnsi="Arial Narrow" w:cs="Arial"/>
                <w:b/>
                <w:sz w:val="20"/>
                <w:szCs w:val="20"/>
                <w:lang w:eastAsia="en-US"/>
              </w:rPr>
              <w:t>Sept 24</w:t>
            </w:r>
          </w:p>
        </w:tc>
        <w:tc>
          <w:tcPr>
            <w:tcW w:w="354" w:type="pct"/>
          </w:tcPr>
          <w:p w:rsidR="000129F3" w:rsidRDefault="000129F3" w:rsidP="00F44D40">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b/>
                <w:sz w:val="20"/>
                <w:szCs w:val="20"/>
                <w:lang w:eastAsia="en-US"/>
              </w:rPr>
            </w:pPr>
            <w:r>
              <w:rPr>
                <w:rFonts w:ascii="Arial Narrow" w:hAnsi="Arial Narrow" w:cs="Arial"/>
                <w:b/>
                <w:sz w:val="20"/>
                <w:szCs w:val="20"/>
                <w:lang w:eastAsia="en-US"/>
              </w:rPr>
              <w:t>Oct 24</w:t>
            </w:r>
          </w:p>
        </w:tc>
        <w:tc>
          <w:tcPr>
            <w:tcW w:w="350" w:type="pct"/>
          </w:tcPr>
          <w:p w:rsidR="000129F3" w:rsidRDefault="000129F3" w:rsidP="00F44D40">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b/>
                <w:sz w:val="20"/>
                <w:szCs w:val="20"/>
                <w:lang w:eastAsia="en-US"/>
              </w:rPr>
            </w:pPr>
            <w:r>
              <w:rPr>
                <w:rFonts w:ascii="Arial Narrow" w:hAnsi="Arial Narrow" w:cs="Arial"/>
                <w:b/>
                <w:sz w:val="20"/>
                <w:szCs w:val="20"/>
                <w:lang w:eastAsia="en-US"/>
              </w:rPr>
              <w:t>Nov 24</w:t>
            </w:r>
          </w:p>
        </w:tc>
        <w:tc>
          <w:tcPr>
            <w:tcW w:w="350" w:type="pct"/>
          </w:tcPr>
          <w:p w:rsidR="000129F3" w:rsidRDefault="000129F3" w:rsidP="00F44D40">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b/>
                <w:sz w:val="20"/>
                <w:szCs w:val="20"/>
                <w:lang w:eastAsia="en-US"/>
              </w:rPr>
            </w:pPr>
            <w:r>
              <w:rPr>
                <w:rFonts w:ascii="Arial Narrow" w:hAnsi="Arial Narrow" w:cs="Arial"/>
                <w:b/>
                <w:sz w:val="20"/>
                <w:szCs w:val="20"/>
                <w:lang w:eastAsia="en-US"/>
              </w:rPr>
              <w:t>Dec</w:t>
            </w:r>
          </w:p>
          <w:p w:rsidR="000129F3" w:rsidRDefault="000129F3" w:rsidP="00F44D40">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b/>
                <w:sz w:val="20"/>
                <w:szCs w:val="20"/>
                <w:lang w:eastAsia="en-US"/>
              </w:rPr>
            </w:pPr>
            <w:r>
              <w:rPr>
                <w:rFonts w:ascii="Arial Narrow" w:hAnsi="Arial Narrow" w:cs="Arial"/>
                <w:b/>
                <w:sz w:val="20"/>
                <w:szCs w:val="20"/>
                <w:lang w:eastAsia="en-US"/>
              </w:rPr>
              <w:t>24</w:t>
            </w:r>
          </w:p>
        </w:tc>
        <w:tc>
          <w:tcPr>
            <w:tcW w:w="350" w:type="pct"/>
          </w:tcPr>
          <w:p w:rsidR="000129F3" w:rsidRDefault="000129F3" w:rsidP="00F44D40">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b/>
                <w:sz w:val="20"/>
                <w:szCs w:val="20"/>
                <w:lang w:eastAsia="en-US"/>
              </w:rPr>
            </w:pPr>
            <w:r>
              <w:rPr>
                <w:rFonts w:ascii="Arial Narrow" w:hAnsi="Arial Narrow" w:cs="Arial"/>
                <w:b/>
                <w:sz w:val="20"/>
                <w:szCs w:val="20"/>
                <w:lang w:eastAsia="en-US"/>
              </w:rPr>
              <w:t>Jan 25</w:t>
            </w:r>
          </w:p>
        </w:tc>
        <w:tc>
          <w:tcPr>
            <w:tcW w:w="350" w:type="pct"/>
          </w:tcPr>
          <w:p w:rsidR="000129F3" w:rsidRDefault="000129F3" w:rsidP="00F44D40">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b/>
                <w:sz w:val="20"/>
                <w:szCs w:val="20"/>
                <w:lang w:eastAsia="en-US"/>
              </w:rPr>
            </w:pPr>
            <w:r>
              <w:rPr>
                <w:rFonts w:ascii="Arial Narrow" w:hAnsi="Arial Narrow" w:cs="Arial"/>
                <w:b/>
                <w:sz w:val="20"/>
                <w:szCs w:val="20"/>
                <w:lang w:eastAsia="en-US"/>
              </w:rPr>
              <w:t xml:space="preserve">Feb </w:t>
            </w:r>
          </w:p>
          <w:p w:rsidR="000129F3" w:rsidRDefault="000129F3" w:rsidP="00F44D40">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b/>
                <w:sz w:val="20"/>
                <w:szCs w:val="20"/>
                <w:lang w:eastAsia="en-US"/>
              </w:rPr>
            </w:pPr>
            <w:r>
              <w:rPr>
                <w:rFonts w:ascii="Arial Narrow" w:hAnsi="Arial Narrow" w:cs="Arial"/>
                <w:b/>
                <w:sz w:val="20"/>
                <w:szCs w:val="20"/>
                <w:lang w:eastAsia="en-US"/>
              </w:rPr>
              <w:t>25</w:t>
            </w:r>
          </w:p>
        </w:tc>
        <w:tc>
          <w:tcPr>
            <w:tcW w:w="350" w:type="pct"/>
          </w:tcPr>
          <w:p w:rsidR="000129F3" w:rsidRDefault="000129F3" w:rsidP="00F44D40">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b/>
                <w:sz w:val="20"/>
                <w:szCs w:val="20"/>
                <w:lang w:eastAsia="en-US"/>
              </w:rPr>
            </w:pPr>
            <w:r>
              <w:rPr>
                <w:rFonts w:ascii="Arial Narrow" w:hAnsi="Arial Narrow" w:cs="Arial"/>
                <w:b/>
                <w:sz w:val="20"/>
                <w:szCs w:val="20"/>
                <w:lang w:eastAsia="en-US"/>
              </w:rPr>
              <w:t>Mar</w:t>
            </w:r>
          </w:p>
          <w:p w:rsidR="000129F3" w:rsidRDefault="000129F3" w:rsidP="00F44D40">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b/>
                <w:sz w:val="20"/>
                <w:szCs w:val="20"/>
                <w:lang w:eastAsia="en-US"/>
              </w:rPr>
            </w:pPr>
            <w:r>
              <w:rPr>
                <w:rFonts w:ascii="Arial Narrow" w:hAnsi="Arial Narrow" w:cs="Arial"/>
                <w:b/>
                <w:sz w:val="20"/>
                <w:szCs w:val="20"/>
                <w:lang w:eastAsia="en-US"/>
              </w:rPr>
              <w:t>25</w:t>
            </w:r>
          </w:p>
        </w:tc>
      </w:tr>
      <w:tr w:rsidR="000129F3" w:rsidRPr="00B13609" w:rsidTr="000129F3">
        <w:trPr>
          <w:trHeight w:val="276"/>
        </w:trPr>
        <w:tc>
          <w:tcPr>
            <w:tcW w:w="808" w:type="pct"/>
          </w:tcPr>
          <w:p w:rsidR="000129F3" w:rsidRPr="00483F31" w:rsidRDefault="000129F3" w:rsidP="00483F31">
            <w:pPr>
              <w:tabs>
                <w:tab w:val="left" w:pos="720"/>
                <w:tab w:val="left" w:pos="1440"/>
                <w:tab w:val="left" w:pos="2160"/>
                <w:tab w:val="left" w:pos="2880"/>
                <w:tab w:val="left" w:pos="4680"/>
                <w:tab w:val="left" w:pos="5400"/>
                <w:tab w:val="right" w:pos="9000"/>
              </w:tabs>
              <w:spacing w:line="240" w:lineRule="atLeast"/>
              <w:jc w:val="both"/>
              <w:rPr>
                <w:rFonts w:ascii="Arial" w:hAnsi="Arial" w:cs="Arial"/>
                <w:b/>
                <w:lang w:eastAsia="en-US"/>
              </w:rPr>
            </w:pPr>
            <w:r w:rsidRPr="00483F31">
              <w:rPr>
                <w:rFonts w:ascii="Arial" w:hAnsi="Arial" w:cs="Arial"/>
                <w:b/>
                <w:sz w:val="22"/>
                <w:szCs w:val="22"/>
                <w:lang w:eastAsia="en-US"/>
              </w:rPr>
              <w:t xml:space="preserve">MRSA </w:t>
            </w:r>
          </w:p>
        </w:tc>
        <w:tc>
          <w:tcPr>
            <w:tcW w:w="345" w:type="pct"/>
          </w:tcPr>
          <w:p w:rsidR="000129F3" w:rsidRDefault="000129F3" w:rsidP="00033F9B">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sz w:val="20"/>
                <w:szCs w:val="20"/>
                <w:lang w:eastAsia="en-US"/>
              </w:rPr>
            </w:pPr>
            <w:r>
              <w:rPr>
                <w:rFonts w:ascii="Arial Narrow" w:hAnsi="Arial Narrow" w:cs="Arial"/>
                <w:sz w:val="20"/>
                <w:szCs w:val="20"/>
                <w:lang w:eastAsia="en-US"/>
              </w:rPr>
              <w:t>0</w:t>
            </w:r>
          </w:p>
        </w:tc>
        <w:tc>
          <w:tcPr>
            <w:tcW w:w="347" w:type="pct"/>
          </w:tcPr>
          <w:p w:rsidR="000129F3" w:rsidRDefault="000129F3" w:rsidP="00033F9B">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sz w:val="20"/>
                <w:szCs w:val="20"/>
                <w:lang w:eastAsia="en-US"/>
              </w:rPr>
            </w:pPr>
            <w:r>
              <w:rPr>
                <w:rFonts w:ascii="Arial Narrow" w:hAnsi="Arial Narrow" w:cs="Arial"/>
                <w:sz w:val="20"/>
                <w:szCs w:val="20"/>
                <w:lang w:eastAsia="en-US"/>
              </w:rPr>
              <w:t>0</w:t>
            </w:r>
          </w:p>
        </w:tc>
        <w:tc>
          <w:tcPr>
            <w:tcW w:w="347" w:type="pct"/>
            <w:shd w:val="clear" w:color="auto" w:fill="BFBFBF" w:themeFill="background1" w:themeFillShade="BF"/>
          </w:tcPr>
          <w:p w:rsidR="000129F3" w:rsidRDefault="000129F3" w:rsidP="00033F9B">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sz w:val="20"/>
                <w:szCs w:val="20"/>
                <w:lang w:eastAsia="en-US"/>
              </w:rPr>
            </w:pPr>
            <w:r>
              <w:rPr>
                <w:rFonts w:ascii="Arial Narrow" w:hAnsi="Arial Narrow" w:cs="Arial"/>
                <w:sz w:val="20"/>
                <w:szCs w:val="20"/>
                <w:lang w:eastAsia="en-US"/>
              </w:rPr>
              <w:t>1</w:t>
            </w:r>
          </w:p>
        </w:tc>
        <w:tc>
          <w:tcPr>
            <w:tcW w:w="347" w:type="pct"/>
            <w:shd w:val="clear" w:color="auto" w:fill="auto"/>
          </w:tcPr>
          <w:p w:rsidR="000129F3" w:rsidRDefault="000129F3" w:rsidP="00033F9B">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sz w:val="20"/>
                <w:szCs w:val="20"/>
                <w:lang w:eastAsia="en-US"/>
              </w:rPr>
            </w:pPr>
            <w:r>
              <w:rPr>
                <w:rFonts w:ascii="Arial Narrow" w:hAnsi="Arial Narrow" w:cs="Arial"/>
                <w:sz w:val="20"/>
                <w:szCs w:val="20"/>
                <w:lang w:eastAsia="en-US"/>
              </w:rPr>
              <w:t>0</w:t>
            </w:r>
          </w:p>
        </w:tc>
        <w:tc>
          <w:tcPr>
            <w:tcW w:w="347" w:type="pct"/>
          </w:tcPr>
          <w:p w:rsidR="000129F3" w:rsidRDefault="000129F3" w:rsidP="00033F9B">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sz w:val="20"/>
                <w:szCs w:val="20"/>
                <w:lang w:eastAsia="en-US"/>
              </w:rPr>
            </w:pPr>
            <w:r>
              <w:rPr>
                <w:rFonts w:ascii="Arial Narrow" w:hAnsi="Arial Narrow" w:cs="Arial"/>
                <w:sz w:val="20"/>
                <w:szCs w:val="20"/>
                <w:lang w:eastAsia="en-US"/>
              </w:rPr>
              <w:t>0</w:t>
            </w:r>
          </w:p>
        </w:tc>
        <w:tc>
          <w:tcPr>
            <w:tcW w:w="354" w:type="pct"/>
          </w:tcPr>
          <w:p w:rsidR="000129F3" w:rsidRDefault="000129F3" w:rsidP="00033F9B">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sz w:val="20"/>
                <w:szCs w:val="20"/>
                <w:lang w:eastAsia="en-US"/>
              </w:rPr>
            </w:pPr>
            <w:r>
              <w:rPr>
                <w:rFonts w:ascii="Arial Narrow" w:hAnsi="Arial Narrow" w:cs="Arial"/>
                <w:sz w:val="20"/>
                <w:szCs w:val="20"/>
                <w:lang w:eastAsia="en-US"/>
              </w:rPr>
              <w:t>0</w:t>
            </w:r>
          </w:p>
        </w:tc>
        <w:tc>
          <w:tcPr>
            <w:tcW w:w="354" w:type="pct"/>
          </w:tcPr>
          <w:p w:rsidR="000129F3" w:rsidRDefault="000129F3" w:rsidP="00033F9B">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sz w:val="20"/>
                <w:szCs w:val="20"/>
                <w:lang w:eastAsia="en-US"/>
              </w:rPr>
            </w:pPr>
            <w:r>
              <w:rPr>
                <w:rFonts w:ascii="Arial Narrow" w:hAnsi="Arial Narrow" w:cs="Arial"/>
                <w:sz w:val="20"/>
                <w:szCs w:val="20"/>
                <w:lang w:eastAsia="en-US"/>
              </w:rPr>
              <w:t>0</w:t>
            </w:r>
          </w:p>
        </w:tc>
        <w:tc>
          <w:tcPr>
            <w:tcW w:w="350" w:type="pct"/>
          </w:tcPr>
          <w:p w:rsidR="000129F3" w:rsidRDefault="000129F3" w:rsidP="00033F9B">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sz w:val="20"/>
                <w:szCs w:val="20"/>
                <w:lang w:eastAsia="en-US"/>
              </w:rPr>
            </w:pPr>
            <w:r>
              <w:rPr>
                <w:rFonts w:ascii="Arial Narrow" w:hAnsi="Arial Narrow" w:cs="Arial"/>
                <w:sz w:val="20"/>
                <w:szCs w:val="20"/>
                <w:lang w:eastAsia="en-US"/>
              </w:rPr>
              <w:t>0</w:t>
            </w:r>
          </w:p>
        </w:tc>
        <w:tc>
          <w:tcPr>
            <w:tcW w:w="350" w:type="pct"/>
          </w:tcPr>
          <w:p w:rsidR="000129F3" w:rsidRDefault="000129F3" w:rsidP="00033F9B">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sz w:val="20"/>
                <w:szCs w:val="20"/>
                <w:lang w:eastAsia="en-US"/>
              </w:rPr>
            </w:pPr>
            <w:r>
              <w:rPr>
                <w:rFonts w:ascii="Arial Narrow" w:hAnsi="Arial Narrow" w:cs="Arial"/>
                <w:sz w:val="20"/>
                <w:szCs w:val="20"/>
                <w:lang w:eastAsia="en-US"/>
              </w:rPr>
              <w:t>0</w:t>
            </w:r>
          </w:p>
        </w:tc>
        <w:tc>
          <w:tcPr>
            <w:tcW w:w="350" w:type="pct"/>
          </w:tcPr>
          <w:p w:rsidR="000129F3" w:rsidRDefault="000129F3" w:rsidP="00033F9B">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sz w:val="20"/>
                <w:szCs w:val="20"/>
                <w:lang w:eastAsia="en-US"/>
              </w:rPr>
            </w:pPr>
            <w:r>
              <w:rPr>
                <w:rFonts w:ascii="Arial Narrow" w:hAnsi="Arial Narrow" w:cs="Arial"/>
                <w:sz w:val="20"/>
                <w:szCs w:val="20"/>
                <w:lang w:eastAsia="en-US"/>
              </w:rPr>
              <w:t>0</w:t>
            </w:r>
          </w:p>
        </w:tc>
        <w:tc>
          <w:tcPr>
            <w:tcW w:w="350" w:type="pct"/>
          </w:tcPr>
          <w:p w:rsidR="000129F3" w:rsidRDefault="000129F3" w:rsidP="00033F9B">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sz w:val="20"/>
                <w:szCs w:val="20"/>
                <w:lang w:eastAsia="en-US"/>
              </w:rPr>
            </w:pPr>
            <w:r>
              <w:rPr>
                <w:rFonts w:ascii="Arial Narrow" w:hAnsi="Arial Narrow" w:cs="Arial"/>
                <w:sz w:val="20"/>
                <w:szCs w:val="20"/>
                <w:lang w:eastAsia="en-US"/>
              </w:rPr>
              <w:t>0</w:t>
            </w:r>
          </w:p>
        </w:tc>
        <w:tc>
          <w:tcPr>
            <w:tcW w:w="350" w:type="pct"/>
          </w:tcPr>
          <w:p w:rsidR="000129F3" w:rsidRDefault="000129F3" w:rsidP="00033F9B">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sz w:val="20"/>
                <w:szCs w:val="20"/>
                <w:lang w:eastAsia="en-US"/>
              </w:rPr>
            </w:pPr>
            <w:r>
              <w:rPr>
                <w:rFonts w:ascii="Arial Narrow" w:hAnsi="Arial Narrow" w:cs="Arial"/>
                <w:sz w:val="20"/>
                <w:szCs w:val="20"/>
                <w:lang w:eastAsia="en-US"/>
              </w:rPr>
              <w:t>0</w:t>
            </w:r>
          </w:p>
        </w:tc>
      </w:tr>
      <w:tr w:rsidR="000129F3" w:rsidRPr="00B13609" w:rsidTr="000129F3">
        <w:trPr>
          <w:trHeight w:val="276"/>
        </w:trPr>
        <w:tc>
          <w:tcPr>
            <w:tcW w:w="808" w:type="pct"/>
          </w:tcPr>
          <w:p w:rsidR="000129F3" w:rsidRPr="00483F31" w:rsidRDefault="000129F3" w:rsidP="00483F31">
            <w:pPr>
              <w:tabs>
                <w:tab w:val="left" w:pos="720"/>
                <w:tab w:val="left" w:pos="1440"/>
                <w:tab w:val="left" w:pos="2160"/>
                <w:tab w:val="left" w:pos="2880"/>
                <w:tab w:val="left" w:pos="4680"/>
                <w:tab w:val="left" w:pos="5400"/>
                <w:tab w:val="right" w:pos="9000"/>
              </w:tabs>
              <w:spacing w:line="240" w:lineRule="atLeast"/>
              <w:jc w:val="both"/>
              <w:rPr>
                <w:rFonts w:ascii="Arial" w:hAnsi="Arial" w:cs="Arial"/>
                <w:b/>
                <w:lang w:eastAsia="en-US"/>
              </w:rPr>
            </w:pPr>
            <w:r w:rsidRPr="00483F31">
              <w:rPr>
                <w:rFonts w:ascii="Arial" w:hAnsi="Arial" w:cs="Arial"/>
                <w:b/>
                <w:sz w:val="22"/>
                <w:szCs w:val="22"/>
                <w:lang w:eastAsia="en-US"/>
              </w:rPr>
              <w:t>MSSA</w:t>
            </w:r>
          </w:p>
        </w:tc>
        <w:tc>
          <w:tcPr>
            <w:tcW w:w="345" w:type="pct"/>
            <w:tcBorders>
              <w:bottom w:val="single" w:sz="4" w:space="0" w:color="auto"/>
            </w:tcBorders>
            <w:shd w:val="clear" w:color="auto" w:fill="BFBFBF" w:themeFill="background1" w:themeFillShade="BF"/>
          </w:tcPr>
          <w:p w:rsidR="000129F3" w:rsidRDefault="000129F3" w:rsidP="00033F9B">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sz w:val="20"/>
                <w:szCs w:val="20"/>
                <w:lang w:eastAsia="en-US"/>
              </w:rPr>
            </w:pPr>
            <w:r>
              <w:rPr>
                <w:rFonts w:ascii="Arial Narrow" w:hAnsi="Arial Narrow" w:cs="Arial"/>
                <w:sz w:val="20"/>
                <w:szCs w:val="20"/>
                <w:lang w:eastAsia="en-US"/>
              </w:rPr>
              <w:t>2</w:t>
            </w:r>
          </w:p>
        </w:tc>
        <w:tc>
          <w:tcPr>
            <w:tcW w:w="347" w:type="pct"/>
            <w:tcBorders>
              <w:bottom w:val="single" w:sz="4" w:space="0" w:color="auto"/>
            </w:tcBorders>
            <w:shd w:val="clear" w:color="auto" w:fill="BFBFBF" w:themeFill="background1" w:themeFillShade="BF"/>
          </w:tcPr>
          <w:p w:rsidR="000129F3" w:rsidRDefault="000129F3" w:rsidP="00033F9B">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sz w:val="20"/>
                <w:szCs w:val="20"/>
                <w:lang w:eastAsia="en-US"/>
              </w:rPr>
            </w:pPr>
            <w:r>
              <w:rPr>
                <w:rFonts w:ascii="Arial Narrow" w:hAnsi="Arial Narrow" w:cs="Arial"/>
                <w:sz w:val="20"/>
                <w:szCs w:val="20"/>
                <w:lang w:eastAsia="en-US"/>
              </w:rPr>
              <w:t>1</w:t>
            </w:r>
          </w:p>
        </w:tc>
        <w:tc>
          <w:tcPr>
            <w:tcW w:w="347" w:type="pct"/>
            <w:tcBorders>
              <w:bottom w:val="single" w:sz="4" w:space="0" w:color="auto"/>
            </w:tcBorders>
            <w:shd w:val="clear" w:color="auto" w:fill="BFBFBF" w:themeFill="background1" w:themeFillShade="BF"/>
          </w:tcPr>
          <w:p w:rsidR="000129F3" w:rsidRDefault="000129F3" w:rsidP="00033F9B">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sz w:val="20"/>
                <w:szCs w:val="20"/>
                <w:lang w:eastAsia="en-US"/>
              </w:rPr>
            </w:pPr>
            <w:r>
              <w:rPr>
                <w:rFonts w:ascii="Arial Narrow" w:hAnsi="Arial Narrow" w:cs="Arial"/>
                <w:sz w:val="20"/>
                <w:szCs w:val="20"/>
                <w:lang w:eastAsia="en-US"/>
              </w:rPr>
              <w:t>1</w:t>
            </w:r>
          </w:p>
        </w:tc>
        <w:tc>
          <w:tcPr>
            <w:tcW w:w="347" w:type="pct"/>
            <w:tcBorders>
              <w:bottom w:val="single" w:sz="4" w:space="0" w:color="auto"/>
            </w:tcBorders>
            <w:shd w:val="clear" w:color="auto" w:fill="auto"/>
          </w:tcPr>
          <w:p w:rsidR="000129F3" w:rsidRDefault="000129F3" w:rsidP="00033F9B">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sz w:val="20"/>
                <w:szCs w:val="20"/>
                <w:lang w:eastAsia="en-US"/>
              </w:rPr>
            </w:pPr>
            <w:r>
              <w:rPr>
                <w:rFonts w:ascii="Arial Narrow" w:hAnsi="Arial Narrow" w:cs="Arial"/>
                <w:sz w:val="20"/>
                <w:szCs w:val="20"/>
                <w:lang w:eastAsia="en-US"/>
              </w:rPr>
              <w:t>0</w:t>
            </w:r>
          </w:p>
        </w:tc>
        <w:tc>
          <w:tcPr>
            <w:tcW w:w="347" w:type="pct"/>
            <w:tcBorders>
              <w:bottom w:val="single" w:sz="4" w:space="0" w:color="auto"/>
            </w:tcBorders>
          </w:tcPr>
          <w:p w:rsidR="000129F3" w:rsidRDefault="000129F3" w:rsidP="00033F9B">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sz w:val="20"/>
                <w:szCs w:val="20"/>
                <w:lang w:eastAsia="en-US"/>
              </w:rPr>
            </w:pPr>
            <w:r>
              <w:rPr>
                <w:rFonts w:ascii="Arial Narrow" w:hAnsi="Arial Narrow" w:cs="Arial"/>
                <w:sz w:val="20"/>
                <w:szCs w:val="20"/>
                <w:lang w:eastAsia="en-US"/>
              </w:rPr>
              <w:t>0</w:t>
            </w:r>
          </w:p>
        </w:tc>
        <w:tc>
          <w:tcPr>
            <w:tcW w:w="354" w:type="pct"/>
            <w:tcBorders>
              <w:bottom w:val="single" w:sz="4" w:space="0" w:color="auto"/>
            </w:tcBorders>
            <w:shd w:val="clear" w:color="auto" w:fill="BFBFBF" w:themeFill="background1" w:themeFillShade="BF"/>
          </w:tcPr>
          <w:p w:rsidR="000129F3" w:rsidRDefault="000129F3" w:rsidP="00033F9B">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sz w:val="20"/>
                <w:szCs w:val="20"/>
                <w:lang w:eastAsia="en-US"/>
              </w:rPr>
            </w:pPr>
            <w:r>
              <w:rPr>
                <w:rFonts w:ascii="Arial Narrow" w:hAnsi="Arial Narrow" w:cs="Arial"/>
                <w:sz w:val="20"/>
                <w:szCs w:val="20"/>
                <w:lang w:eastAsia="en-US"/>
              </w:rPr>
              <w:t>2</w:t>
            </w:r>
          </w:p>
        </w:tc>
        <w:tc>
          <w:tcPr>
            <w:tcW w:w="354" w:type="pct"/>
            <w:tcBorders>
              <w:bottom w:val="single" w:sz="4" w:space="0" w:color="auto"/>
            </w:tcBorders>
            <w:shd w:val="clear" w:color="auto" w:fill="auto"/>
          </w:tcPr>
          <w:p w:rsidR="000129F3" w:rsidRDefault="000129F3" w:rsidP="00033F9B">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sz w:val="20"/>
                <w:szCs w:val="20"/>
                <w:lang w:eastAsia="en-US"/>
              </w:rPr>
            </w:pPr>
            <w:r>
              <w:rPr>
                <w:rFonts w:ascii="Arial Narrow" w:hAnsi="Arial Narrow" w:cs="Arial"/>
                <w:sz w:val="20"/>
                <w:szCs w:val="20"/>
                <w:lang w:eastAsia="en-US"/>
              </w:rPr>
              <w:t>0</w:t>
            </w:r>
          </w:p>
        </w:tc>
        <w:tc>
          <w:tcPr>
            <w:tcW w:w="350" w:type="pct"/>
            <w:tcBorders>
              <w:bottom w:val="single" w:sz="4" w:space="0" w:color="auto"/>
            </w:tcBorders>
          </w:tcPr>
          <w:p w:rsidR="000129F3" w:rsidRDefault="000129F3" w:rsidP="00033F9B">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sz w:val="20"/>
                <w:szCs w:val="20"/>
                <w:lang w:eastAsia="en-US"/>
              </w:rPr>
            </w:pPr>
            <w:r>
              <w:rPr>
                <w:rFonts w:ascii="Arial Narrow" w:hAnsi="Arial Narrow" w:cs="Arial"/>
                <w:sz w:val="20"/>
                <w:szCs w:val="20"/>
                <w:lang w:eastAsia="en-US"/>
              </w:rPr>
              <w:t>0</w:t>
            </w:r>
          </w:p>
        </w:tc>
        <w:tc>
          <w:tcPr>
            <w:tcW w:w="350" w:type="pct"/>
            <w:tcBorders>
              <w:bottom w:val="single" w:sz="4" w:space="0" w:color="auto"/>
            </w:tcBorders>
          </w:tcPr>
          <w:p w:rsidR="000129F3" w:rsidRDefault="000129F3" w:rsidP="00033F9B">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sz w:val="20"/>
                <w:szCs w:val="20"/>
                <w:lang w:eastAsia="en-US"/>
              </w:rPr>
            </w:pPr>
            <w:r>
              <w:rPr>
                <w:rFonts w:ascii="Arial Narrow" w:hAnsi="Arial Narrow" w:cs="Arial"/>
                <w:sz w:val="20"/>
                <w:szCs w:val="20"/>
                <w:lang w:eastAsia="en-US"/>
              </w:rPr>
              <w:t>0</w:t>
            </w:r>
          </w:p>
        </w:tc>
        <w:tc>
          <w:tcPr>
            <w:tcW w:w="350" w:type="pct"/>
            <w:tcBorders>
              <w:bottom w:val="single" w:sz="4" w:space="0" w:color="auto"/>
            </w:tcBorders>
            <w:shd w:val="clear" w:color="auto" w:fill="BFBFBF" w:themeFill="background1" w:themeFillShade="BF"/>
          </w:tcPr>
          <w:p w:rsidR="000129F3" w:rsidRDefault="000129F3" w:rsidP="00033F9B">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sz w:val="20"/>
                <w:szCs w:val="20"/>
                <w:lang w:eastAsia="en-US"/>
              </w:rPr>
            </w:pPr>
            <w:r>
              <w:rPr>
                <w:rFonts w:ascii="Arial Narrow" w:hAnsi="Arial Narrow" w:cs="Arial"/>
                <w:sz w:val="20"/>
                <w:szCs w:val="20"/>
                <w:lang w:eastAsia="en-US"/>
              </w:rPr>
              <w:t>2</w:t>
            </w:r>
          </w:p>
        </w:tc>
        <w:tc>
          <w:tcPr>
            <w:tcW w:w="350" w:type="pct"/>
            <w:tcBorders>
              <w:bottom w:val="single" w:sz="4" w:space="0" w:color="auto"/>
            </w:tcBorders>
            <w:shd w:val="clear" w:color="auto" w:fill="auto"/>
          </w:tcPr>
          <w:p w:rsidR="000129F3" w:rsidRDefault="000129F3" w:rsidP="00033F9B">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sz w:val="20"/>
                <w:szCs w:val="20"/>
                <w:lang w:eastAsia="en-US"/>
              </w:rPr>
            </w:pPr>
            <w:r>
              <w:rPr>
                <w:rFonts w:ascii="Arial Narrow" w:hAnsi="Arial Narrow" w:cs="Arial"/>
                <w:sz w:val="20"/>
                <w:szCs w:val="20"/>
                <w:lang w:eastAsia="en-US"/>
              </w:rPr>
              <w:t>0</w:t>
            </w:r>
          </w:p>
        </w:tc>
        <w:tc>
          <w:tcPr>
            <w:tcW w:w="350" w:type="pct"/>
            <w:tcBorders>
              <w:bottom w:val="single" w:sz="4" w:space="0" w:color="auto"/>
            </w:tcBorders>
          </w:tcPr>
          <w:p w:rsidR="000129F3" w:rsidRDefault="000129F3" w:rsidP="00033F9B">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sz w:val="20"/>
                <w:szCs w:val="20"/>
                <w:lang w:eastAsia="en-US"/>
              </w:rPr>
            </w:pPr>
            <w:r>
              <w:rPr>
                <w:rFonts w:ascii="Arial Narrow" w:hAnsi="Arial Narrow" w:cs="Arial"/>
                <w:sz w:val="20"/>
                <w:szCs w:val="20"/>
                <w:lang w:eastAsia="en-US"/>
              </w:rPr>
              <w:t>0</w:t>
            </w:r>
          </w:p>
        </w:tc>
      </w:tr>
      <w:tr w:rsidR="000129F3" w:rsidRPr="00B13609" w:rsidTr="000129F3">
        <w:trPr>
          <w:trHeight w:val="276"/>
        </w:trPr>
        <w:tc>
          <w:tcPr>
            <w:tcW w:w="808" w:type="pct"/>
          </w:tcPr>
          <w:p w:rsidR="000129F3" w:rsidRPr="00483F31" w:rsidRDefault="000129F3" w:rsidP="00483F31">
            <w:pPr>
              <w:tabs>
                <w:tab w:val="left" w:pos="720"/>
                <w:tab w:val="left" w:pos="1440"/>
                <w:tab w:val="left" w:pos="2160"/>
                <w:tab w:val="left" w:pos="2880"/>
                <w:tab w:val="left" w:pos="4680"/>
                <w:tab w:val="left" w:pos="5400"/>
                <w:tab w:val="right" w:pos="9000"/>
              </w:tabs>
              <w:spacing w:line="240" w:lineRule="atLeast"/>
              <w:jc w:val="both"/>
              <w:rPr>
                <w:rFonts w:ascii="Arial" w:hAnsi="Arial" w:cs="Arial"/>
                <w:b/>
                <w:sz w:val="20"/>
                <w:szCs w:val="20"/>
                <w:lang w:eastAsia="en-US"/>
              </w:rPr>
            </w:pPr>
            <w:r w:rsidRPr="00483F31">
              <w:rPr>
                <w:rFonts w:ascii="Arial" w:hAnsi="Arial" w:cs="Arial"/>
                <w:b/>
                <w:sz w:val="20"/>
                <w:szCs w:val="20"/>
                <w:lang w:eastAsia="en-US"/>
              </w:rPr>
              <w:t>Total SABS</w:t>
            </w:r>
          </w:p>
        </w:tc>
        <w:tc>
          <w:tcPr>
            <w:tcW w:w="345" w:type="pct"/>
            <w:shd w:val="clear" w:color="auto" w:fill="BFBFBF" w:themeFill="background1" w:themeFillShade="BF"/>
          </w:tcPr>
          <w:p w:rsidR="000129F3" w:rsidRDefault="000129F3" w:rsidP="00033F9B">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sz w:val="20"/>
                <w:szCs w:val="20"/>
                <w:lang w:eastAsia="en-US"/>
              </w:rPr>
            </w:pPr>
            <w:r>
              <w:rPr>
                <w:rFonts w:ascii="Arial Narrow" w:hAnsi="Arial Narrow" w:cs="Arial"/>
                <w:sz w:val="20"/>
                <w:szCs w:val="20"/>
                <w:lang w:eastAsia="en-US"/>
              </w:rPr>
              <w:t>2</w:t>
            </w:r>
          </w:p>
        </w:tc>
        <w:tc>
          <w:tcPr>
            <w:tcW w:w="347" w:type="pct"/>
            <w:shd w:val="clear" w:color="auto" w:fill="BFBFBF" w:themeFill="background1" w:themeFillShade="BF"/>
          </w:tcPr>
          <w:p w:rsidR="000129F3" w:rsidRDefault="000129F3" w:rsidP="00033F9B">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sz w:val="20"/>
                <w:szCs w:val="20"/>
                <w:lang w:eastAsia="en-US"/>
              </w:rPr>
            </w:pPr>
            <w:r>
              <w:rPr>
                <w:rFonts w:ascii="Arial Narrow" w:hAnsi="Arial Narrow" w:cs="Arial"/>
                <w:sz w:val="20"/>
                <w:szCs w:val="20"/>
                <w:lang w:eastAsia="en-US"/>
              </w:rPr>
              <w:t>1</w:t>
            </w:r>
          </w:p>
        </w:tc>
        <w:tc>
          <w:tcPr>
            <w:tcW w:w="347" w:type="pct"/>
            <w:shd w:val="clear" w:color="auto" w:fill="BFBFBF" w:themeFill="background1" w:themeFillShade="BF"/>
          </w:tcPr>
          <w:p w:rsidR="000129F3" w:rsidRDefault="000129F3" w:rsidP="00033F9B">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sz w:val="20"/>
                <w:szCs w:val="20"/>
                <w:lang w:eastAsia="en-US"/>
              </w:rPr>
            </w:pPr>
            <w:r>
              <w:rPr>
                <w:rFonts w:ascii="Arial Narrow" w:hAnsi="Arial Narrow" w:cs="Arial"/>
                <w:sz w:val="20"/>
                <w:szCs w:val="20"/>
                <w:lang w:eastAsia="en-US"/>
              </w:rPr>
              <w:t>2</w:t>
            </w:r>
          </w:p>
        </w:tc>
        <w:tc>
          <w:tcPr>
            <w:tcW w:w="347" w:type="pct"/>
            <w:shd w:val="clear" w:color="auto" w:fill="auto"/>
          </w:tcPr>
          <w:p w:rsidR="000129F3" w:rsidRDefault="000129F3" w:rsidP="00033F9B">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sz w:val="20"/>
                <w:szCs w:val="20"/>
                <w:lang w:eastAsia="en-US"/>
              </w:rPr>
            </w:pPr>
            <w:r>
              <w:rPr>
                <w:rFonts w:ascii="Arial Narrow" w:hAnsi="Arial Narrow" w:cs="Arial"/>
                <w:sz w:val="20"/>
                <w:szCs w:val="20"/>
                <w:lang w:eastAsia="en-US"/>
              </w:rPr>
              <w:t>0</w:t>
            </w:r>
          </w:p>
        </w:tc>
        <w:tc>
          <w:tcPr>
            <w:tcW w:w="347" w:type="pct"/>
          </w:tcPr>
          <w:p w:rsidR="000129F3" w:rsidRDefault="000129F3" w:rsidP="00033F9B">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sz w:val="20"/>
                <w:szCs w:val="20"/>
                <w:lang w:eastAsia="en-US"/>
              </w:rPr>
            </w:pPr>
            <w:r>
              <w:rPr>
                <w:rFonts w:ascii="Arial Narrow" w:hAnsi="Arial Narrow" w:cs="Arial"/>
                <w:sz w:val="20"/>
                <w:szCs w:val="20"/>
                <w:lang w:eastAsia="en-US"/>
              </w:rPr>
              <w:t>0</w:t>
            </w:r>
          </w:p>
        </w:tc>
        <w:tc>
          <w:tcPr>
            <w:tcW w:w="354" w:type="pct"/>
            <w:shd w:val="clear" w:color="auto" w:fill="BFBFBF" w:themeFill="background1" w:themeFillShade="BF"/>
          </w:tcPr>
          <w:p w:rsidR="000129F3" w:rsidRDefault="000129F3" w:rsidP="00033F9B">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sz w:val="20"/>
                <w:szCs w:val="20"/>
                <w:lang w:eastAsia="en-US"/>
              </w:rPr>
            </w:pPr>
            <w:r>
              <w:rPr>
                <w:rFonts w:ascii="Arial Narrow" w:hAnsi="Arial Narrow" w:cs="Arial"/>
                <w:sz w:val="20"/>
                <w:szCs w:val="20"/>
                <w:lang w:eastAsia="en-US"/>
              </w:rPr>
              <w:t>2</w:t>
            </w:r>
          </w:p>
        </w:tc>
        <w:tc>
          <w:tcPr>
            <w:tcW w:w="354" w:type="pct"/>
            <w:shd w:val="clear" w:color="auto" w:fill="auto"/>
          </w:tcPr>
          <w:p w:rsidR="000129F3" w:rsidRDefault="000129F3" w:rsidP="00033F9B">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sz w:val="20"/>
                <w:szCs w:val="20"/>
                <w:lang w:eastAsia="en-US"/>
              </w:rPr>
            </w:pPr>
            <w:r>
              <w:rPr>
                <w:rFonts w:ascii="Arial Narrow" w:hAnsi="Arial Narrow" w:cs="Arial"/>
                <w:sz w:val="20"/>
                <w:szCs w:val="20"/>
                <w:lang w:eastAsia="en-US"/>
              </w:rPr>
              <w:t>0</w:t>
            </w:r>
          </w:p>
        </w:tc>
        <w:tc>
          <w:tcPr>
            <w:tcW w:w="350" w:type="pct"/>
          </w:tcPr>
          <w:p w:rsidR="000129F3" w:rsidRDefault="000129F3" w:rsidP="00033F9B">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sz w:val="20"/>
                <w:szCs w:val="20"/>
                <w:lang w:eastAsia="en-US"/>
              </w:rPr>
            </w:pPr>
            <w:r>
              <w:rPr>
                <w:rFonts w:ascii="Arial Narrow" w:hAnsi="Arial Narrow" w:cs="Arial"/>
                <w:sz w:val="20"/>
                <w:szCs w:val="20"/>
                <w:lang w:eastAsia="en-US"/>
              </w:rPr>
              <w:t>0</w:t>
            </w:r>
          </w:p>
        </w:tc>
        <w:tc>
          <w:tcPr>
            <w:tcW w:w="350" w:type="pct"/>
          </w:tcPr>
          <w:p w:rsidR="000129F3" w:rsidRPr="004559D3" w:rsidRDefault="000129F3" w:rsidP="00033F9B">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sz w:val="20"/>
                <w:szCs w:val="20"/>
                <w:lang w:eastAsia="en-US"/>
              </w:rPr>
            </w:pPr>
            <w:r w:rsidRPr="004559D3">
              <w:rPr>
                <w:rFonts w:ascii="Arial Narrow" w:hAnsi="Arial Narrow" w:cs="Arial"/>
                <w:sz w:val="20"/>
                <w:szCs w:val="20"/>
                <w:lang w:eastAsia="en-US"/>
              </w:rPr>
              <w:t>0</w:t>
            </w:r>
          </w:p>
        </w:tc>
        <w:tc>
          <w:tcPr>
            <w:tcW w:w="350" w:type="pct"/>
            <w:shd w:val="clear" w:color="auto" w:fill="BFBFBF" w:themeFill="background1" w:themeFillShade="BF"/>
          </w:tcPr>
          <w:p w:rsidR="000129F3" w:rsidRPr="004559D3" w:rsidRDefault="000129F3" w:rsidP="00033F9B">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sz w:val="20"/>
                <w:szCs w:val="20"/>
                <w:lang w:eastAsia="en-US"/>
              </w:rPr>
            </w:pPr>
            <w:r w:rsidRPr="004559D3">
              <w:rPr>
                <w:rFonts w:ascii="Arial Narrow" w:hAnsi="Arial Narrow" w:cs="Arial"/>
                <w:sz w:val="20"/>
                <w:szCs w:val="20"/>
                <w:lang w:eastAsia="en-US"/>
              </w:rPr>
              <w:t>2</w:t>
            </w:r>
          </w:p>
        </w:tc>
        <w:tc>
          <w:tcPr>
            <w:tcW w:w="350" w:type="pct"/>
            <w:shd w:val="clear" w:color="auto" w:fill="auto"/>
          </w:tcPr>
          <w:p w:rsidR="000129F3" w:rsidRPr="004559D3" w:rsidRDefault="000129F3" w:rsidP="00033F9B">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sz w:val="20"/>
                <w:szCs w:val="20"/>
                <w:lang w:eastAsia="en-US"/>
              </w:rPr>
            </w:pPr>
            <w:r>
              <w:rPr>
                <w:rFonts w:ascii="Arial Narrow" w:hAnsi="Arial Narrow" w:cs="Arial"/>
                <w:sz w:val="20"/>
                <w:szCs w:val="20"/>
                <w:lang w:eastAsia="en-US"/>
              </w:rPr>
              <w:t>0</w:t>
            </w:r>
          </w:p>
        </w:tc>
        <w:tc>
          <w:tcPr>
            <w:tcW w:w="350" w:type="pct"/>
          </w:tcPr>
          <w:p w:rsidR="000129F3" w:rsidRDefault="000129F3" w:rsidP="00033F9B">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sz w:val="20"/>
                <w:szCs w:val="20"/>
                <w:lang w:eastAsia="en-US"/>
              </w:rPr>
            </w:pPr>
            <w:r>
              <w:rPr>
                <w:rFonts w:ascii="Arial Narrow" w:hAnsi="Arial Narrow" w:cs="Arial"/>
                <w:sz w:val="20"/>
                <w:szCs w:val="20"/>
                <w:lang w:eastAsia="en-US"/>
              </w:rPr>
              <w:t>0</w:t>
            </w:r>
          </w:p>
        </w:tc>
      </w:tr>
    </w:tbl>
    <w:p w:rsidR="00E747C2" w:rsidRPr="00B13609" w:rsidRDefault="00E747C2" w:rsidP="00B13609">
      <w:pPr>
        <w:tabs>
          <w:tab w:val="left" w:pos="720"/>
          <w:tab w:val="left" w:pos="1440"/>
          <w:tab w:val="left" w:pos="2160"/>
          <w:tab w:val="left" w:pos="2880"/>
          <w:tab w:val="left" w:pos="4680"/>
          <w:tab w:val="left" w:pos="5400"/>
          <w:tab w:val="right" w:pos="9000"/>
        </w:tabs>
        <w:spacing w:line="240" w:lineRule="atLeast"/>
        <w:jc w:val="both"/>
        <w:rPr>
          <w:rFonts w:ascii="Arial" w:hAnsi="Arial"/>
          <w:szCs w:val="20"/>
          <w:lang w:eastAsia="en-US"/>
        </w:rPr>
      </w:pPr>
    </w:p>
    <w:p w:rsidR="00E747C2" w:rsidRPr="00B13609" w:rsidRDefault="00E747C2" w:rsidP="00B13609">
      <w:pPr>
        <w:tabs>
          <w:tab w:val="left" w:pos="720"/>
          <w:tab w:val="left" w:pos="1440"/>
          <w:tab w:val="left" w:pos="2160"/>
          <w:tab w:val="left" w:pos="2880"/>
          <w:tab w:val="left" w:pos="4680"/>
          <w:tab w:val="left" w:pos="5400"/>
          <w:tab w:val="right" w:pos="9000"/>
        </w:tabs>
        <w:spacing w:line="240" w:lineRule="atLeast"/>
        <w:jc w:val="both"/>
        <w:rPr>
          <w:rFonts w:ascii="Arial" w:hAnsi="Arial"/>
          <w:szCs w:val="20"/>
          <w:lang w:eastAsia="en-US"/>
        </w:rPr>
      </w:pPr>
    </w:p>
    <w:p w:rsidR="00E747C2" w:rsidRPr="00B13609" w:rsidRDefault="00E90367" w:rsidP="00B13609">
      <w:pPr>
        <w:tabs>
          <w:tab w:val="left" w:pos="720"/>
          <w:tab w:val="left" w:pos="1440"/>
          <w:tab w:val="left" w:pos="2160"/>
          <w:tab w:val="left" w:pos="2880"/>
          <w:tab w:val="left" w:pos="4680"/>
          <w:tab w:val="left" w:pos="5400"/>
          <w:tab w:val="right" w:pos="9000"/>
        </w:tabs>
        <w:spacing w:after="120" w:line="240" w:lineRule="atLeast"/>
        <w:jc w:val="both"/>
        <w:rPr>
          <w:rFonts w:ascii="Arial" w:hAnsi="Arial"/>
          <w:b/>
          <w:lang w:eastAsia="en-US"/>
        </w:rPr>
      </w:pPr>
      <w:r>
        <w:rPr>
          <w:rFonts w:ascii="Arial" w:hAnsi="Arial"/>
          <w:b/>
          <w:i/>
          <w:lang w:eastAsia="en-US"/>
        </w:rPr>
        <w:t>Clostridioides</w:t>
      </w:r>
      <w:r w:rsidR="00E747C2" w:rsidRPr="00B13609">
        <w:rPr>
          <w:rFonts w:ascii="Arial" w:hAnsi="Arial"/>
          <w:b/>
          <w:i/>
          <w:lang w:eastAsia="en-US"/>
        </w:rPr>
        <w:t xml:space="preserve"> difficile</w:t>
      </w:r>
      <w:r w:rsidR="00E747C2" w:rsidRPr="00B13609">
        <w:rPr>
          <w:rFonts w:ascii="Arial" w:hAnsi="Arial"/>
          <w:b/>
          <w:lang w:eastAsia="en-US"/>
        </w:rPr>
        <w:t xml:space="preserve"> infection monthly case numbers</w:t>
      </w:r>
      <w:r w:rsidR="00E747C2" w:rsidRPr="00B13609">
        <w:rPr>
          <w:rFonts w:ascii="Arial" w:hAnsi="Arial"/>
          <w:lang w:eastAsia="en-US"/>
        </w:rPr>
        <w:tab/>
      </w:r>
      <w:r w:rsidR="00E747C2" w:rsidRPr="00B13609">
        <w:rPr>
          <w:rFonts w:ascii="Arial" w:hAnsi="Arial"/>
          <w:lang w:eastAsia="en-US"/>
        </w:rPr>
        <w:tab/>
      </w:r>
    </w:p>
    <w:tbl>
      <w:tblPr>
        <w:tblW w:w="438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53"/>
        <w:gridCol w:w="629"/>
        <w:gridCol w:w="626"/>
        <w:gridCol w:w="626"/>
        <w:gridCol w:w="626"/>
        <w:gridCol w:w="624"/>
        <w:gridCol w:w="624"/>
        <w:gridCol w:w="624"/>
        <w:gridCol w:w="624"/>
        <w:gridCol w:w="624"/>
        <w:gridCol w:w="620"/>
        <w:gridCol w:w="620"/>
        <w:gridCol w:w="620"/>
      </w:tblGrid>
      <w:tr w:rsidR="000129F3" w:rsidRPr="00424632" w:rsidTr="000129F3">
        <w:trPr>
          <w:trHeight w:val="286"/>
        </w:trPr>
        <w:tc>
          <w:tcPr>
            <w:tcW w:w="667" w:type="pct"/>
          </w:tcPr>
          <w:p w:rsidR="000129F3" w:rsidRPr="00424632" w:rsidRDefault="000129F3" w:rsidP="00483F31">
            <w:pPr>
              <w:tabs>
                <w:tab w:val="left" w:pos="720"/>
                <w:tab w:val="left" w:pos="1440"/>
                <w:tab w:val="left" w:pos="2160"/>
                <w:tab w:val="left" w:pos="2880"/>
                <w:tab w:val="left" w:pos="4680"/>
                <w:tab w:val="left" w:pos="5400"/>
                <w:tab w:val="right" w:pos="9000"/>
              </w:tabs>
              <w:spacing w:line="240" w:lineRule="atLeast"/>
              <w:jc w:val="both"/>
              <w:rPr>
                <w:rFonts w:ascii="Arial" w:hAnsi="Arial" w:cs="Arial"/>
                <w:sz w:val="20"/>
                <w:szCs w:val="20"/>
                <w:lang w:eastAsia="en-US"/>
              </w:rPr>
            </w:pPr>
          </w:p>
        </w:tc>
        <w:tc>
          <w:tcPr>
            <w:tcW w:w="364" w:type="pct"/>
          </w:tcPr>
          <w:p w:rsidR="000129F3" w:rsidRDefault="000129F3" w:rsidP="003F3740">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b/>
                <w:sz w:val="20"/>
                <w:szCs w:val="20"/>
                <w:lang w:eastAsia="en-US"/>
              </w:rPr>
            </w:pPr>
            <w:r>
              <w:rPr>
                <w:rFonts w:ascii="Arial Narrow" w:hAnsi="Arial Narrow" w:cs="Arial"/>
                <w:b/>
                <w:sz w:val="20"/>
                <w:szCs w:val="20"/>
                <w:lang w:eastAsia="en-US"/>
              </w:rPr>
              <w:t>Apr</w:t>
            </w:r>
          </w:p>
          <w:p w:rsidR="000129F3" w:rsidRDefault="000129F3" w:rsidP="003F3740">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b/>
                <w:sz w:val="20"/>
                <w:szCs w:val="20"/>
                <w:lang w:eastAsia="en-US"/>
              </w:rPr>
            </w:pPr>
            <w:r>
              <w:rPr>
                <w:rFonts w:ascii="Arial Narrow" w:hAnsi="Arial Narrow" w:cs="Arial"/>
                <w:b/>
                <w:sz w:val="20"/>
                <w:szCs w:val="20"/>
                <w:lang w:eastAsia="en-US"/>
              </w:rPr>
              <w:t>24</w:t>
            </w:r>
          </w:p>
        </w:tc>
        <w:tc>
          <w:tcPr>
            <w:tcW w:w="362" w:type="pct"/>
          </w:tcPr>
          <w:p w:rsidR="000129F3" w:rsidRDefault="000129F3" w:rsidP="003F3740">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b/>
                <w:sz w:val="20"/>
                <w:szCs w:val="20"/>
                <w:lang w:eastAsia="en-US"/>
              </w:rPr>
            </w:pPr>
            <w:r>
              <w:rPr>
                <w:rFonts w:ascii="Arial Narrow" w:hAnsi="Arial Narrow" w:cs="Arial"/>
                <w:b/>
                <w:sz w:val="20"/>
                <w:szCs w:val="20"/>
                <w:lang w:eastAsia="en-US"/>
              </w:rPr>
              <w:t>May 24</w:t>
            </w:r>
          </w:p>
        </w:tc>
        <w:tc>
          <w:tcPr>
            <w:tcW w:w="362" w:type="pct"/>
          </w:tcPr>
          <w:p w:rsidR="000129F3" w:rsidRDefault="000129F3" w:rsidP="008D7190">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b/>
                <w:sz w:val="20"/>
                <w:szCs w:val="20"/>
                <w:lang w:eastAsia="en-US"/>
              </w:rPr>
            </w:pPr>
            <w:r>
              <w:rPr>
                <w:rFonts w:ascii="Arial Narrow" w:hAnsi="Arial Narrow" w:cs="Arial"/>
                <w:b/>
                <w:sz w:val="20"/>
                <w:szCs w:val="20"/>
                <w:lang w:eastAsia="en-US"/>
              </w:rPr>
              <w:t>Jun</w:t>
            </w:r>
          </w:p>
          <w:p w:rsidR="000129F3" w:rsidRDefault="000129F3" w:rsidP="008D7190">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b/>
                <w:sz w:val="20"/>
                <w:szCs w:val="20"/>
                <w:lang w:eastAsia="en-US"/>
              </w:rPr>
            </w:pPr>
            <w:r>
              <w:rPr>
                <w:rFonts w:ascii="Arial Narrow" w:hAnsi="Arial Narrow" w:cs="Arial"/>
                <w:b/>
                <w:sz w:val="20"/>
                <w:szCs w:val="20"/>
                <w:lang w:eastAsia="en-US"/>
              </w:rPr>
              <w:t>24</w:t>
            </w:r>
          </w:p>
        </w:tc>
        <w:tc>
          <w:tcPr>
            <w:tcW w:w="362" w:type="pct"/>
          </w:tcPr>
          <w:p w:rsidR="000129F3" w:rsidRDefault="000129F3" w:rsidP="00644FD9">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b/>
                <w:sz w:val="20"/>
                <w:szCs w:val="20"/>
                <w:lang w:eastAsia="en-US"/>
              </w:rPr>
            </w:pPr>
            <w:r>
              <w:rPr>
                <w:rFonts w:ascii="Arial Narrow" w:hAnsi="Arial Narrow" w:cs="Arial"/>
                <w:b/>
                <w:sz w:val="20"/>
                <w:szCs w:val="20"/>
                <w:lang w:eastAsia="en-US"/>
              </w:rPr>
              <w:t>Jul</w:t>
            </w:r>
          </w:p>
          <w:p w:rsidR="000129F3" w:rsidRDefault="000129F3" w:rsidP="00644FD9">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b/>
                <w:sz w:val="20"/>
                <w:szCs w:val="20"/>
                <w:lang w:eastAsia="en-US"/>
              </w:rPr>
            </w:pPr>
            <w:r>
              <w:rPr>
                <w:rFonts w:ascii="Arial Narrow" w:hAnsi="Arial Narrow" w:cs="Arial"/>
                <w:b/>
                <w:sz w:val="20"/>
                <w:szCs w:val="20"/>
                <w:lang w:eastAsia="en-US"/>
              </w:rPr>
              <w:t>24</w:t>
            </w:r>
          </w:p>
        </w:tc>
        <w:tc>
          <w:tcPr>
            <w:tcW w:w="361" w:type="pct"/>
          </w:tcPr>
          <w:p w:rsidR="000129F3" w:rsidRDefault="000129F3" w:rsidP="00644FD9">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b/>
                <w:sz w:val="20"/>
                <w:szCs w:val="20"/>
                <w:lang w:eastAsia="en-US"/>
              </w:rPr>
            </w:pPr>
            <w:r>
              <w:rPr>
                <w:rFonts w:ascii="Arial Narrow" w:hAnsi="Arial Narrow" w:cs="Arial"/>
                <w:b/>
                <w:sz w:val="20"/>
                <w:szCs w:val="20"/>
                <w:lang w:eastAsia="en-US"/>
              </w:rPr>
              <w:t>Aug 24</w:t>
            </w:r>
          </w:p>
        </w:tc>
        <w:tc>
          <w:tcPr>
            <w:tcW w:w="361" w:type="pct"/>
          </w:tcPr>
          <w:p w:rsidR="000129F3" w:rsidRDefault="000129F3" w:rsidP="00644FD9">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b/>
                <w:sz w:val="20"/>
                <w:szCs w:val="20"/>
                <w:lang w:eastAsia="en-US"/>
              </w:rPr>
            </w:pPr>
            <w:r>
              <w:rPr>
                <w:rFonts w:ascii="Arial Narrow" w:hAnsi="Arial Narrow" w:cs="Arial"/>
                <w:b/>
                <w:sz w:val="20"/>
                <w:szCs w:val="20"/>
                <w:lang w:eastAsia="en-US"/>
              </w:rPr>
              <w:t>Sept 24</w:t>
            </w:r>
          </w:p>
        </w:tc>
        <w:tc>
          <w:tcPr>
            <w:tcW w:w="361" w:type="pct"/>
          </w:tcPr>
          <w:p w:rsidR="000129F3" w:rsidRDefault="000129F3" w:rsidP="00644FD9">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b/>
                <w:sz w:val="20"/>
                <w:szCs w:val="20"/>
                <w:lang w:eastAsia="en-US"/>
              </w:rPr>
            </w:pPr>
            <w:r>
              <w:rPr>
                <w:rFonts w:ascii="Arial Narrow" w:hAnsi="Arial Narrow" w:cs="Arial"/>
                <w:b/>
                <w:sz w:val="20"/>
                <w:szCs w:val="20"/>
                <w:lang w:eastAsia="en-US"/>
              </w:rPr>
              <w:t>Oct 24</w:t>
            </w:r>
          </w:p>
        </w:tc>
        <w:tc>
          <w:tcPr>
            <w:tcW w:w="361" w:type="pct"/>
          </w:tcPr>
          <w:p w:rsidR="000129F3" w:rsidRDefault="000129F3" w:rsidP="00644FD9">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b/>
                <w:sz w:val="20"/>
                <w:szCs w:val="20"/>
                <w:lang w:eastAsia="en-US"/>
              </w:rPr>
            </w:pPr>
            <w:r>
              <w:rPr>
                <w:rFonts w:ascii="Arial Narrow" w:hAnsi="Arial Narrow" w:cs="Arial"/>
                <w:b/>
                <w:sz w:val="20"/>
                <w:szCs w:val="20"/>
                <w:lang w:eastAsia="en-US"/>
              </w:rPr>
              <w:t>Nov 24</w:t>
            </w:r>
          </w:p>
        </w:tc>
        <w:tc>
          <w:tcPr>
            <w:tcW w:w="361" w:type="pct"/>
          </w:tcPr>
          <w:p w:rsidR="000129F3" w:rsidRDefault="000129F3" w:rsidP="006C2AF1">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b/>
                <w:sz w:val="20"/>
                <w:szCs w:val="20"/>
                <w:lang w:eastAsia="en-US"/>
              </w:rPr>
            </w:pPr>
            <w:r>
              <w:rPr>
                <w:rFonts w:ascii="Arial Narrow" w:hAnsi="Arial Narrow" w:cs="Arial"/>
                <w:b/>
                <w:sz w:val="20"/>
                <w:szCs w:val="20"/>
                <w:lang w:eastAsia="en-US"/>
              </w:rPr>
              <w:t>Dec</w:t>
            </w:r>
          </w:p>
          <w:p w:rsidR="000129F3" w:rsidRDefault="000129F3" w:rsidP="006C2AF1">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b/>
                <w:sz w:val="20"/>
                <w:szCs w:val="20"/>
                <w:lang w:eastAsia="en-US"/>
              </w:rPr>
            </w:pPr>
            <w:r>
              <w:rPr>
                <w:rFonts w:ascii="Arial Narrow" w:hAnsi="Arial Narrow" w:cs="Arial"/>
                <w:b/>
                <w:sz w:val="20"/>
                <w:szCs w:val="20"/>
                <w:lang w:eastAsia="en-US"/>
              </w:rPr>
              <w:t>24</w:t>
            </w:r>
          </w:p>
        </w:tc>
        <w:tc>
          <w:tcPr>
            <w:tcW w:w="359" w:type="pct"/>
          </w:tcPr>
          <w:p w:rsidR="000129F3" w:rsidRDefault="000129F3" w:rsidP="006C2AF1">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b/>
                <w:sz w:val="20"/>
                <w:szCs w:val="20"/>
                <w:lang w:eastAsia="en-US"/>
              </w:rPr>
            </w:pPr>
            <w:r>
              <w:rPr>
                <w:rFonts w:ascii="Arial Narrow" w:hAnsi="Arial Narrow" w:cs="Arial"/>
                <w:b/>
                <w:sz w:val="20"/>
                <w:szCs w:val="20"/>
                <w:lang w:eastAsia="en-US"/>
              </w:rPr>
              <w:t>Jan 25</w:t>
            </w:r>
          </w:p>
        </w:tc>
        <w:tc>
          <w:tcPr>
            <w:tcW w:w="359" w:type="pct"/>
          </w:tcPr>
          <w:p w:rsidR="000129F3" w:rsidRDefault="000129F3" w:rsidP="00687ECE">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b/>
                <w:sz w:val="20"/>
                <w:szCs w:val="20"/>
                <w:lang w:eastAsia="en-US"/>
              </w:rPr>
            </w:pPr>
            <w:r>
              <w:rPr>
                <w:rFonts w:ascii="Arial Narrow" w:hAnsi="Arial Narrow" w:cs="Arial"/>
                <w:b/>
                <w:sz w:val="20"/>
                <w:szCs w:val="20"/>
                <w:lang w:eastAsia="en-US"/>
              </w:rPr>
              <w:t xml:space="preserve">Feb </w:t>
            </w:r>
          </w:p>
          <w:p w:rsidR="000129F3" w:rsidRDefault="000129F3" w:rsidP="00687ECE">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b/>
                <w:sz w:val="20"/>
                <w:szCs w:val="20"/>
                <w:lang w:eastAsia="en-US"/>
              </w:rPr>
            </w:pPr>
            <w:r>
              <w:rPr>
                <w:rFonts w:ascii="Arial Narrow" w:hAnsi="Arial Narrow" w:cs="Arial"/>
                <w:b/>
                <w:sz w:val="20"/>
                <w:szCs w:val="20"/>
                <w:lang w:eastAsia="en-US"/>
              </w:rPr>
              <w:t>25</w:t>
            </w:r>
          </w:p>
        </w:tc>
        <w:tc>
          <w:tcPr>
            <w:tcW w:w="359" w:type="pct"/>
          </w:tcPr>
          <w:p w:rsidR="000129F3" w:rsidRDefault="000129F3" w:rsidP="000129F3">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b/>
                <w:sz w:val="20"/>
                <w:szCs w:val="20"/>
                <w:lang w:eastAsia="en-US"/>
              </w:rPr>
            </w:pPr>
            <w:r>
              <w:rPr>
                <w:rFonts w:ascii="Arial Narrow" w:hAnsi="Arial Narrow" w:cs="Arial"/>
                <w:b/>
                <w:sz w:val="20"/>
                <w:szCs w:val="20"/>
                <w:lang w:eastAsia="en-US"/>
              </w:rPr>
              <w:t>Mar</w:t>
            </w:r>
          </w:p>
          <w:p w:rsidR="000129F3" w:rsidRDefault="000129F3" w:rsidP="000129F3">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b/>
                <w:sz w:val="20"/>
                <w:szCs w:val="20"/>
                <w:lang w:eastAsia="en-US"/>
              </w:rPr>
            </w:pPr>
            <w:r>
              <w:rPr>
                <w:rFonts w:ascii="Arial Narrow" w:hAnsi="Arial Narrow" w:cs="Arial"/>
                <w:b/>
                <w:sz w:val="20"/>
                <w:szCs w:val="20"/>
                <w:lang w:eastAsia="en-US"/>
              </w:rPr>
              <w:t>25</w:t>
            </w:r>
          </w:p>
        </w:tc>
      </w:tr>
      <w:tr w:rsidR="000129F3" w:rsidRPr="00424632" w:rsidTr="000129F3">
        <w:trPr>
          <w:trHeight w:val="286"/>
        </w:trPr>
        <w:tc>
          <w:tcPr>
            <w:tcW w:w="667" w:type="pct"/>
          </w:tcPr>
          <w:p w:rsidR="000129F3" w:rsidRPr="008D5EEE" w:rsidRDefault="000129F3" w:rsidP="00483F31">
            <w:pPr>
              <w:tabs>
                <w:tab w:val="left" w:pos="720"/>
                <w:tab w:val="left" w:pos="1440"/>
                <w:tab w:val="left" w:pos="2160"/>
                <w:tab w:val="left" w:pos="2880"/>
                <w:tab w:val="left" w:pos="4680"/>
                <w:tab w:val="left" w:pos="5400"/>
                <w:tab w:val="right" w:pos="9000"/>
              </w:tabs>
              <w:spacing w:line="240" w:lineRule="atLeast"/>
              <w:jc w:val="both"/>
              <w:rPr>
                <w:rFonts w:ascii="Arial Narrow" w:hAnsi="Arial Narrow" w:cs="Arial"/>
                <w:b/>
                <w:sz w:val="20"/>
                <w:szCs w:val="20"/>
                <w:lang w:eastAsia="en-US"/>
              </w:rPr>
            </w:pPr>
            <w:r w:rsidRPr="008D5EEE">
              <w:rPr>
                <w:rFonts w:ascii="Arial Narrow" w:hAnsi="Arial Narrow" w:cs="Arial"/>
                <w:b/>
                <w:sz w:val="20"/>
                <w:szCs w:val="20"/>
                <w:lang w:eastAsia="en-US"/>
              </w:rPr>
              <w:t>Ages15-64</w:t>
            </w:r>
          </w:p>
        </w:tc>
        <w:tc>
          <w:tcPr>
            <w:tcW w:w="364" w:type="pct"/>
            <w:shd w:val="clear" w:color="auto" w:fill="auto"/>
          </w:tcPr>
          <w:p w:rsidR="000129F3" w:rsidRDefault="000129F3" w:rsidP="00033F9B">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sz w:val="20"/>
                <w:szCs w:val="20"/>
                <w:lang w:eastAsia="en-US"/>
              </w:rPr>
            </w:pPr>
            <w:r>
              <w:rPr>
                <w:rFonts w:ascii="Arial Narrow" w:hAnsi="Arial Narrow" w:cs="Arial"/>
                <w:sz w:val="20"/>
                <w:szCs w:val="20"/>
                <w:lang w:eastAsia="en-US"/>
              </w:rPr>
              <w:t>0</w:t>
            </w:r>
          </w:p>
        </w:tc>
        <w:tc>
          <w:tcPr>
            <w:tcW w:w="362" w:type="pct"/>
          </w:tcPr>
          <w:p w:rsidR="000129F3" w:rsidRDefault="000129F3" w:rsidP="00033F9B">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sz w:val="20"/>
                <w:szCs w:val="20"/>
                <w:lang w:eastAsia="en-US"/>
              </w:rPr>
            </w:pPr>
            <w:r>
              <w:rPr>
                <w:rFonts w:ascii="Arial Narrow" w:hAnsi="Arial Narrow" w:cs="Arial"/>
                <w:sz w:val="20"/>
                <w:szCs w:val="20"/>
                <w:lang w:eastAsia="en-US"/>
              </w:rPr>
              <w:t>0</w:t>
            </w:r>
          </w:p>
        </w:tc>
        <w:tc>
          <w:tcPr>
            <w:tcW w:w="362" w:type="pct"/>
          </w:tcPr>
          <w:p w:rsidR="000129F3" w:rsidRDefault="000129F3" w:rsidP="00033F9B">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sz w:val="20"/>
                <w:szCs w:val="20"/>
                <w:lang w:eastAsia="en-US"/>
              </w:rPr>
            </w:pPr>
            <w:r>
              <w:rPr>
                <w:rFonts w:ascii="Arial Narrow" w:hAnsi="Arial Narrow" w:cs="Arial"/>
                <w:sz w:val="20"/>
                <w:szCs w:val="20"/>
                <w:lang w:eastAsia="en-US"/>
              </w:rPr>
              <w:t>0</w:t>
            </w:r>
          </w:p>
        </w:tc>
        <w:tc>
          <w:tcPr>
            <w:tcW w:w="362" w:type="pct"/>
          </w:tcPr>
          <w:p w:rsidR="000129F3" w:rsidRDefault="000129F3" w:rsidP="00033F9B">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sz w:val="20"/>
                <w:szCs w:val="20"/>
                <w:lang w:eastAsia="en-US"/>
              </w:rPr>
            </w:pPr>
            <w:r>
              <w:rPr>
                <w:rFonts w:ascii="Arial Narrow" w:hAnsi="Arial Narrow" w:cs="Arial"/>
                <w:sz w:val="20"/>
                <w:szCs w:val="20"/>
                <w:lang w:eastAsia="en-US"/>
              </w:rPr>
              <w:t>0</w:t>
            </w:r>
          </w:p>
        </w:tc>
        <w:tc>
          <w:tcPr>
            <w:tcW w:w="361" w:type="pct"/>
          </w:tcPr>
          <w:p w:rsidR="000129F3" w:rsidRDefault="000129F3" w:rsidP="00033F9B">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sz w:val="20"/>
                <w:szCs w:val="20"/>
                <w:lang w:eastAsia="en-US"/>
              </w:rPr>
            </w:pPr>
            <w:r>
              <w:rPr>
                <w:rFonts w:ascii="Arial Narrow" w:hAnsi="Arial Narrow" w:cs="Arial"/>
                <w:sz w:val="20"/>
                <w:szCs w:val="20"/>
                <w:lang w:eastAsia="en-US"/>
              </w:rPr>
              <w:t>0</w:t>
            </w:r>
          </w:p>
        </w:tc>
        <w:tc>
          <w:tcPr>
            <w:tcW w:w="361" w:type="pct"/>
          </w:tcPr>
          <w:p w:rsidR="000129F3" w:rsidRDefault="000129F3" w:rsidP="00033F9B">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sz w:val="20"/>
                <w:szCs w:val="20"/>
                <w:lang w:eastAsia="en-US"/>
              </w:rPr>
            </w:pPr>
            <w:r>
              <w:rPr>
                <w:rFonts w:ascii="Arial Narrow" w:hAnsi="Arial Narrow" w:cs="Arial"/>
                <w:sz w:val="20"/>
                <w:szCs w:val="20"/>
                <w:lang w:eastAsia="en-US"/>
              </w:rPr>
              <w:t>0</w:t>
            </w:r>
          </w:p>
        </w:tc>
        <w:tc>
          <w:tcPr>
            <w:tcW w:w="361" w:type="pct"/>
          </w:tcPr>
          <w:p w:rsidR="000129F3" w:rsidRDefault="000129F3" w:rsidP="00033F9B">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sz w:val="20"/>
                <w:szCs w:val="20"/>
                <w:lang w:eastAsia="en-US"/>
              </w:rPr>
            </w:pPr>
            <w:r>
              <w:rPr>
                <w:rFonts w:ascii="Arial Narrow" w:hAnsi="Arial Narrow" w:cs="Arial"/>
                <w:sz w:val="20"/>
                <w:szCs w:val="20"/>
                <w:lang w:eastAsia="en-US"/>
              </w:rPr>
              <w:t>0</w:t>
            </w:r>
          </w:p>
        </w:tc>
        <w:tc>
          <w:tcPr>
            <w:tcW w:w="361" w:type="pct"/>
          </w:tcPr>
          <w:p w:rsidR="000129F3" w:rsidRDefault="000129F3" w:rsidP="00033F9B">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sz w:val="20"/>
                <w:szCs w:val="20"/>
                <w:lang w:eastAsia="en-US"/>
              </w:rPr>
            </w:pPr>
            <w:r>
              <w:rPr>
                <w:rFonts w:ascii="Arial Narrow" w:hAnsi="Arial Narrow" w:cs="Arial"/>
                <w:sz w:val="20"/>
                <w:szCs w:val="20"/>
                <w:lang w:eastAsia="en-US"/>
              </w:rPr>
              <w:t>0</w:t>
            </w:r>
          </w:p>
        </w:tc>
        <w:tc>
          <w:tcPr>
            <w:tcW w:w="361" w:type="pct"/>
          </w:tcPr>
          <w:p w:rsidR="000129F3" w:rsidRDefault="000129F3" w:rsidP="00033F9B">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sz w:val="20"/>
                <w:szCs w:val="20"/>
                <w:lang w:eastAsia="en-US"/>
              </w:rPr>
            </w:pPr>
            <w:r>
              <w:rPr>
                <w:rFonts w:ascii="Arial Narrow" w:hAnsi="Arial Narrow" w:cs="Arial"/>
                <w:sz w:val="20"/>
                <w:szCs w:val="20"/>
                <w:lang w:eastAsia="en-US"/>
              </w:rPr>
              <w:t>0</w:t>
            </w:r>
          </w:p>
        </w:tc>
        <w:tc>
          <w:tcPr>
            <w:tcW w:w="359" w:type="pct"/>
          </w:tcPr>
          <w:p w:rsidR="000129F3" w:rsidRDefault="000129F3" w:rsidP="00033F9B">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sz w:val="20"/>
                <w:szCs w:val="20"/>
                <w:lang w:eastAsia="en-US"/>
              </w:rPr>
            </w:pPr>
            <w:r>
              <w:rPr>
                <w:rFonts w:ascii="Arial Narrow" w:hAnsi="Arial Narrow" w:cs="Arial"/>
                <w:sz w:val="20"/>
                <w:szCs w:val="20"/>
                <w:lang w:eastAsia="en-US"/>
              </w:rPr>
              <w:t>0</w:t>
            </w:r>
          </w:p>
        </w:tc>
        <w:tc>
          <w:tcPr>
            <w:tcW w:w="359" w:type="pct"/>
          </w:tcPr>
          <w:p w:rsidR="000129F3" w:rsidRDefault="000129F3" w:rsidP="00033F9B">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sz w:val="20"/>
                <w:szCs w:val="20"/>
                <w:lang w:eastAsia="en-US"/>
              </w:rPr>
            </w:pPr>
            <w:r>
              <w:rPr>
                <w:rFonts w:ascii="Arial Narrow" w:hAnsi="Arial Narrow" w:cs="Arial"/>
                <w:sz w:val="20"/>
                <w:szCs w:val="20"/>
                <w:lang w:eastAsia="en-US"/>
              </w:rPr>
              <w:t>0</w:t>
            </w:r>
          </w:p>
        </w:tc>
        <w:tc>
          <w:tcPr>
            <w:tcW w:w="359" w:type="pct"/>
          </w:tcPr>
          <w:p w:rsidR="000129F3" w:rsidRDefault="000129F3" w:rsidP="00033F9B">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sz w:val="20"/>
                <w:szCs w:val="20"/>
                <w:lang w:eastAsia="en-US"/>
              </w:rPr>
            </w:pPr>
            <w:r>
              <w:rPr>
                <w:rFonts w:ascii="Arial Narrow" w:hAnsi="Arial Narrow" w:cs="Arial"/>
                <w:sz w:val="20"/>
                <w:szCs w:val="20"/>
                <w:lang w:eastAsia="en-US"/>
              </w:rPr>
              <w:t>0</w:t>
            </w:r>
          </w:p>
        </w:tc>
      </w:tr>
      <w:tr w:rsidR="000129F3" w:rsidRPr="00424632" w:rsidTr="000129F3">
        <w:trPr>
          <w:trHeight w:val="286"/>
        </w:trPr>
        <w:tc>
          <w:tcPr>
            <w:tcW w:w="667" w:type="pct"/>
          </w:tcPr>
          <w:p w:rsidR="000129F3" w:rsidRPr="008D5EEE" w:rsidRDefault="000129F3" w:rsidP="00424632">
            <w:pPr>
              <w:tabs>
                <w:tab w:val="left" w:pos="720"/>
                <w:tab w:val="left" w:pos="1440"/>
                <w:tab w:val="left" w:pos="2160"/>
                <w:tab w:val="left" w:pos="2880"/>
                <w:tab w:val="left" w:pos="4680"/>
                <w:tab w:val="left" w:pos="5400"/>
                <w:tab w:val="right" w:pos="9000"/>
              </w:tabs>
              <w:spacing w:line="240" w:lineRule="atLeast"/>
              <w:rPr>
                <w:rFonts w:ascii="Arial Narrow" w:hAnsi="Arial Narrow" w:cs="Arial"/>
                <w:b/>
                <w:sz w:val="20"/>
                <w:szCs w:val="20"/>
                <w:lang w:eastAsia="en-US"/>
              </w:rPr>
            </w:pPr>
            <w:r w:rsidRPr="008D5EEE">
              <w:rPr>
                <w:rFonts w:ascii="Arial Narrow" w:hAnsi="Arial Narrow" w:cs="Arial"/>
                <w:b/>
                <w:sz w:val="20"/>
                <w:szCs w:val="20"/>
                <w:lang w:eastAsia="en-US"/>
              </w:rPr>
              <w:t>Ages 65+</w:t>
            </w:r>
          </w:p>
        </w:tc>
        <w:tc>
          <w:tcPr>
            <w:tcW w:w="364" w:type="pct"/>
            <w:shd w:val="clear" w:color="auto" w:fill="BFBFBF" w:themeFill="background1" w:themeFillShade="BF"/>
          </w:tcPr>
          <w:p w:rsidR="000129F3" w:rsidRDefault="000129F3" w:rsidP="00033F9B">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sz w:val="20"/>
                <w:szCs w:val="20"/>
                <w:lang w:eastAsia="en-US"/>
              </w:rPr>
            </w:pPr>
            <w:r>
              <w:rPr>
                <w:rFonts w:ascii="Arial Narrow" w:hAnsi="Arial Narrow" w:cs="Arial"/>
                <w:sz w:val="20"/>
                <w:szCs w:val="20"/>
                <w:lang w:eastAsia="en-US"/>
              </w:rPr>
              <w:t>1</w:t>
            </w:r>
          </w:p>
        </w:tc>
        <w:tc>
          <w:tcPr>
            <w:tcW w:w="362" w:type="pct"/>
            <w:shd w:val="clear" w:color="auto" w:fill="auto"/>
          </w:tcPr>
          <w:p w:rsidR="000129F3" w:rsidRDefault="000129F3" w:rsidP="00033F9B">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sz w:val="20"/>
                <w:szCs w:val="20"/>
                <w:lang w:eastAsia="en-US"/>
              </w:rPr>
            </w:pPr>
            <w:r>
              <w:rPr>
                <w:rFonts w:ascii="Arial Narrow" w:hAnsi="Arial Narrow" w:cs="Arial"/>
                <w:sz w:val="20"/>
                <w:szCs w:val="20"/>
                <w:lang w:eastAsia="en-US"/>
              </w:rPr>
              <w:t>0</w:t>
            </w:r>
          </w:p>
        </w:tc>
        <w:tc>
          <w:tcPr>
            <w:tcW w:w="362" w:type="pct"/>
            <w:shd w:val="clear" w:color="auto" w:fill="BFBFBF" w:themeFill="background1" w:themeFillShade="BF"/>
          </w:tcPr>
          <w:p w:rsidR="000129F3" w:rsidRDefault="000129F3" w:rsidP="00033F9B">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sz w:val="20"/>
                <w:szCs w:val="20"/>
                <w:lang w:eastAsia="en-US"/>
              </w:rPr>
            </w:pPr>
            <w:r>
              <w:rPr>
                <w:rFonts w:ascii="Arial Narrow" w:hAnsi="Arial Narrow" w:cs="Arial"/>
                <w:sz w:val="20"/>
                <w:szCs w:val="20"/>
                <w:lang w:eastAsia="en-US"/>
              </w:rPr>
              <w:t>1</w:t>
            </w:r>
          </w:p>
        </w:tc>
        <w:tc>
          <w:tcPr>
            <w:tcW w:w="362" w:type="pct"/>
            <w:shd w:val="clear" w:color="auto" w:fill="auto"/>
          </w:tcPr>
          <w:p w:rsidR="000129F3" w:rsidRDefault="000129F3" w:rsidP="00033F9B">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sz w:val="20"/>
                <w:szCs w:val="20"/>
                <w:lang w:eastAsia="en-US"/>
              </w:rPr>
            </w:pPr>
            <w:r>
              <w:rPr>
                <w:rFonts w:ascii="Arial Narrow" w:hAnsi="Arial Narrow" w:cs="Arial"/>
                <w:sz w:val="20"/>
                <w:szCs w:val="20"/>
                <w:lang w:eastAsia="en-US"/>
              </w:rPr>
              <w:t>0</w:t>
            </w:r>
          </w:p>
        </w:tc>
        <w:tc>
          <w:tcPr>
            <w:tcW w:w="361" w:type="pct"/>
          </w:tcPr>
          <w:p w:rsidR="000129F3" w:rsidRDefault="000129F3" w:rsidP="00033F9B">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sz w:val="20"/>
                <w:szCs w:val="20"/>
                <w:lang w:eastAsia="en-US"/>
              </w:rPr>
            </w:pPr>
            <w:r>
              <w:rPr>
                <w:rFonts w:ascii="Arial Narrow" w:hAnsi="Arial Narrow" w:cs="Arial"/>
                <w:sz w:val="20"/>
                <w:szCs w:val="20"/>
                <w:lang w:eastAsia="en-US"/>
              </w:rPr>
              <w:t>0</w:t>
            </w:r>
          </w:p>
        </w:tc>
        <w:tc>
          <w:tcPr>
            <w:tcW w:w="361" w:type="pct"/>
          </w:tcPr>
          <w:p w:rsidR="000129F3" w:rsidRDefault="000129F3" w:rsidP="00033F9B">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sz w:val="20"/>
                <w:szCs w:val="20"/>
                <w:lang w:eastAsia="en-US"/>
              </w:rPr>
            </w:pPr>
            <w:r>
              <w:rPr>
                <w:rFonts w:ascii="Arial Narrow" w:hAnsi="Arial Narrow" w:cs="Arial"/>
                <w:sz w:val="20"/>
                <w:szCs w:val="20"/>
                <w:lang w:eastAsia="en-US"/>
              </w:rPr>
              <w:t>0</w:t>
            </w:r>
          </w:p>
        </w:tc>
        <w:tc>
          <w:tcPr>
            <w:tcW w:w="361" w:type="pct"/>
          </w:tcPr>
          <w:p w:rsidR="000129F3" w:rsidRDefault="000129F3" w:rsidP="00033F9B">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sz w:val="20"/>
                <w:szCs w:val="20"/>
                <w:lang w:eastAsia="en-US"/>
              </w:rPr>
            </w:pPr>
            <w:r>
              <w:rPr>
                <w:rFonts w:ascii="Arial Narrow" w:hAnsi="Arial Narrow" w:cs="Arial"/>
                <w:sz w:val="20"/>
                <w:szCs w:val="20"/>
                <w:lang w:eastAsia="en-US"/>
              </w:rPr>
              <w:t>0</w:t>
            </w:r>
          </w:p>
        </w:tc>
        <w:tc>
          <w:tcPr>
            <w:tcW w:w="361" w:type="pct"/>
          </w:tcPr>
          <w:p w:rsidR="000129F3" w:rsidRDefault="000129F3" w:rsidP="00033F9B">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sz w:val="20"/>
                <w:szCs w:val="20"/>
                <w:lang w:eastAsia="en-US"/>
              </w:rPr>
            </w:pPr>
            <w:r>
              <w:rPr>
                <w:rFonts w:ascii="Arial Narrow" w:hAnsi="Arial Narrow" w:cs="Arial"/>
                <w:sz w:val="20"/>
                <w:szCs w:val="20"/>
                <w:lang w:eastAsia="en-US"/>
              </w:rPr>
              <w:t>0</w:t>
            </w:r>
          </w:p>
        </w:tc>
        <w:tc>
          <w:tcPr>
            <w:tcW w:w="361" w:type="pct"/>
          </w:tcPr>
          <w:p w:rsidR="000129F3" w:rsidRDefault="000129F3" w:rsidP="00033F9B">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sz w:val="20"/>
                <w:szCs w:val="20"/>
                <w:lang w:eastAsia="en-US"/>
              </w:rPr>
            </w:pPr>
            <w:r>
              <w:rPr>
                <w:rFonts w:ascii="Arial Narrow" w:hAnsi="Arial Narrow" w:cs="Arial"/>
                <w:sz w:val="20"/>
                <w:szCs w:val="20"/>
                <w:lang w:eastAsia="en-US"/>
              </w:rPr>
              <w:t>0</w:t>
            </w:r>
          </w:p>
        </w:tc>
        <w:tc>
          <w:tcPr>
            <w:tcW w:w="359" w:type="pct"/>
          </w:tcPr>
          <w:p w:rsidR="000129F3" w:rsidRDefault="000129F3" w:rsidP="00033F9B">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sz w:val="20"/>
                <w:szCs w:val="20"/>
                <w:lang w:eastAsia="en-US"/>
              </w:rPr>
            </w:pPr>
            <w:r>
              <w:rPr>
                <w:rFonts w:ascii="Arial Narrow" w:hAnsi="Arial Narrow" w:cs="Arial"/>
                <w:sz w:val="20"/>
                <w:szCs w:val="20"/>
                <w:lang w:eastAsia="en-US"/>
              </w:rPr>
              <w:t>0</w:t>
            </w:r>
          </w:p>
        </w:tc>
        <w:tc>
          <w:tcPr>
            <w:tcW w:w="359" w:type="pct"/>
          </w:tcPr>
          <w:p w:rsidR="000129F3" w:rsidRDefault="000129F3" w:rsidP="00033F9B">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sz w:val="20"/>
                <w:szCs w:val="20"/>
                <w:lang w:eastAsia="en-US"/>
              </w:rPr>
            </w:pPr>
            <w:r>
              <w:rPr>
                <w:rFonts w:ascii="Arial Narrow" w:hAnsi="Arial Narrow" w:cs="Arial"/>
                <w:sz w:val="20"/>
                <w:szCs w:val="20"/>
                <w:lang w:eastAsia="en-US"/>
              </w:rPr>
              <w:t>0</w:t>
            </w:r>
          </w:p>
        </w:tc>
        <w:tc>
          <w:tcPr>
            <w:tcW w:w="359" w:type="pct"/>
          </w:tcPr>
          <w:p w:rsidR="000129F3" w:rsidRDefault="000129F3" w:rsidP="00033F9B">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sz w:val="20"/>
                <w:szCs w:val="20"/>
                <w:lang w:eastAsia="en-US"/>
              </w:rPr>
            </w:pPr>
            <w:r>
              <w:rPr>
                <w:rFonts w:ascii="Arial Narrow" w:hAnsi="Arial Narrow" w:cs="Arial"/>
                <w:sz w:val="20"/>
                <w:szCs w:val="20"/>
                <w:lang w:eastAsia="en-US"/>
              </w:rPr>
              <w:t>0</w:t>
            </w:r>
          </w:p>
        </w:tc>
      </w:tr>
      <w:tr w:rsidR="000129F3" w:rsidRPr="00424632" w:rsidTr="000129F3">
        <w:trPr>
          <w:trHeight w:val="286"/>
        </w:trPr>
        <w:tc>
          <w:tcPr>
            <w:tcW w:w="667" w:type="pct"/>
          </w:tcPr>
          <w:p w:rsidR="000129F3" w:rsidRPr="008D5EEE" w:rsidRDefault="000129F3" w:rsidP="00424632">
            <w:pPr>
              <w:tabs>
                <w:tab w:val="left" w:pos="720"/>
                <w:tab w:val="left" w:pos="1440"/>
                <w:tab w:val="left" w:pos="2160"/>
                <w:tab w:val="left" w:pos="2880"/>
                <w:tab w:val="left" w:pos="4680"/>
                <w:tab w:val="left" w:pos="5400"/>
                <w:tab w:val="right" w:pos="9000"/>
              </w:tabs>
              <w:spacing w:line="240" w:lineRule="atLeast"/>
              <w:rPr>
                <w:rFonts w:ascii="Arial Narrow" w:hAnsi="Arial Narrow" w:cs="Arial"/>
                <w:b/>
                <w:sz w:val="20"/>
                <w:szCs w:val="20"/>
                <w:lang w:eastAsia="en-US"/>
              </w:rPr>
            </w:pPr>
            <w:r w:rsidRPr="008D5EEE">
              <w:rPr>
                <w:rFonts w:ascii="Arial Narrow" w:hAnsi="Arial Narrow" w:cs="Arial"/>
                <w:b/>
                <w:sz w:val="20"/>
                <w:szCs w:val="20"/>
                <w:lang w:eastAsia="en-US"/>
              </w:rPr>
              <w:t>Ages 15 +</w:t>
            </w:r>
          </w:p>
        </w:tc>
        <w:tc>
          <w:tcPr>
            <w:tcW w:w="364" w:type="pct"/>
          </w:tcPr>
          <w:p w:rsidR="000129F3" w:rsidRDefault="000129F3" w:rsidP="00033F9B">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sz w:val="20"/>
                <w:szCs w:val="20"/>
                <w:lang w:eastAsia="en-US"/>
              </w:rPr>
            </w:pPr>
            <w:r>
              <w:rPr>
                <w:rFonts w:ascii="Arial Narrow" w:hAnsi="Arial Narrow" w:cs="Arial"/>
                <w:sz w:val="20"/>
                <w:szCs w:val="20"/>
                <w:lang w:eastAsia="en-US"/>
              </w:rPr>
              <w:t>0</w:t>
            </w:r>
          </w:p>
        </w:tc>
        <w:tc>
          <w:tcPr>
            <w:tcW w:w="362" w:type="pct"/>
          </w:tcPr>
          <w:p w:rsidR="000129F3" w:rsidRDefault="000129F3" w:rsidP="00033F9B">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sz w:val="20"/>
                <w:szCs w:val="20"/>
                <w:lang w:eastAsia="en-US"/>
              </w:rPr>
            </w:pPr>
            <w:r>
              <w:rPr>
                <w:rFonts w:ascii="Arial Narrow" w:hAnsi="Arial Narrow" w:cs="Arial"/>
                <w:sz w:val="20"/>
                <w:szCs w:val="20"/>
                <w:lang w:eastAsia="en-US"/>
              </w:rPr>
              <w:t>0</w:t>
            </w:r>
          </w:p>
        </w:tc>
        <w:tc>
          <w:tcPr>
            <w:tcW w:w="362" w:type="pct"/>
          </w:tcPr>
          <w:p w:rsidR="000129F3" w:rsidRDefault="000129F3" w:rsidP="00033F9B">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sz w:val="20"/>
                <w:szCs w:val="20"/>
                <w:lang w:eastAsia="en-US"/>
              </w:rPr>
            </w:pPr>
            <w:r>
              <w:rPr>
                <w:rFonts w:ascii="Arial Narrow" w:hAnsi="Arial Narrow" w:cs="Arial"/>
                <w:sz w:val="20"/>
                <w:szCs w:val="20"/>
                <w:lang w:eastAsia="en-US"/>
              </w:rPr>
              <w:t>0</w:t>
            </w:r>
          </w:p>
        </w:tc>
        <w:tc>
          <w:tcPr>
            <w:tcW w:w="362" w:type="pct"/>
          </w:tcPr>
          <w:p w:rsidR="000129F3" w:rsidRDefault="000129F3" w:rsidP="00033F9B">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sz w:val="20"/>
                <w:szCs w:val="20"/>
                <w:lang w:eastAsia="en-US"/>
              </w:rPr>
            </w:pPr>
            <w:r>
              <w:rPr>
                <w:rFonts w:ascii="Arial Narrow" w:hAnsi="Arial Narrow" w:cs="Arial"/>
                <w:sz w:val="20"/>
                <w:szCs w:val="20"/>
                <w:lang w:eastAsia="en-US"/>
              </w:rPr>
              <w:t>0</w:t>
            </w:r>
          </w:p>
        </w:tc>
        <w:tc>
          <w:tcPr>
            <w:tcW w:w="361" w:type="pct"/>
          </w:tcPr>
          <w:p w:rsidR="000129F3" w:rsidRDefault="000129F3" w:rsidP="00033F9B">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sz w:val="20"/>
                <w:szCs w:val="20"/>
                <w:lang w:eastAsia="en-US"/>
              </w:rPr>
            </w:pPr>
            <w:r>
              <w:rPr>
                <w:rFonts w:ascii="Arial Narrow" w:hAnsi="Arial Narrow" w:cs="Arial"/>
                <w:sz w:val="20"/>
                <w:szCs w:val="20"/>
                <w:lang w:eastAsia="en-US"/>
              </w:rPr>
              <w:t>0</w:t>
            </w:r>
          </w:p>
        </w:tc>
        <w:tc>
          <w:tcPr>
            <w:tcW w:w="361" w:type="pct"/>
          </w:tcPr>
          <w:p w:rsidR="000129F3" w:rsidRDefault="000129F3" w:rsidP="00033F9B">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sz w:val="20"/>
                <w:szCs w:val="20"/>
                <w:lang w:eastAsia="en-US"/>
              </w:rPr>
            </w:pPr>
            <w:r>
              <w:rPr>
                <w:rFonts w:ascii="Arial Narrow" w:hAnsi="Arial Narrow" w:cs="Arial"/>
                <w:sz w:val="20"/>
                <w:szCs w:val="20"/>
                <w:lang w:eastAsia="en-US"/>
              </w:rPr>
              <w:t>0</w:t>
            </w:r>
          </w:p>
        </w:tc>
        <w:tc>
          <w:tcPr>
            <w:tcW w:w="361" w:type="pct"/>
          </w:tcPr>
          <w:p w:rsidR="000129F3" w:rsidRDefault="000129F3" w:rsidP="00033F9B">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sz w:val="20"/>
                <w:szCs w:val="20"/>
                <w:lang w:eastAsia="en-US"/>
              </w:rPr>
            </w:pPr>
            <w:r>
              <w:rPr>
                <w:rFonts w:ascii="Arial Narrow" w:hAnsi="Arial Narrow" w:cs="Arial"/>
                <w:sz w:val="20"/>
                <w:szCs w:val="20"/>
                <w:lang w:eastAsia="en-US"/>
              </w:rPr>
              <w:t>0</w:t>
            </w:r>
          </w:p>
        </w:tc>
        <w:tc>
          <w:tcPr>
            <w:tcW w:w="361" w:type="pct"/>
          </w:tcPr>
          <w:p w:rsidR="000129F3" w:rsidRDefault="000129F3" w:rsidP="00033F9B">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sz w:val="20"/>
                <w:szCs w:val="20"/>
                <w:lang w:eastAsia="en-US"/>
              </w:rPr>
            </w:pPr>
            <w:r>
              <w:rPr>
                <w:rFonts w:ascii="Arial Narrow" w:hAnsi="Arial Narrow" w:cs="Arial"/>
                <w:sz w:val="20"/>
                <w:szCs w:val="20"/>
                <w:lang w:eastAsia="en-US"/>
              </w:rPr>
              <w:t>0</w:t>
            </w:r>
          </w:p>
        </w:tc>
        <w:tc>
          <w:tcPr>
            <w:tcW w:w="361" w:type="pct"/>
          </w:tcPr>
          <w:p w:rsidR="000129F3" w:rsidRDefault="000129F3" w:rsidP="00033F9B">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sz w:val="20"/>
                <w:szCs w:val="20"/>
                <w:lang w:eastAsia="en-US"/>
              </w:rPr>
            </w:pPr>
            <w:r>
              <w:rPr>
                <w:rFonts w:ascii="Arial Narrow" w:hAnsi="Arial Narrow" w:cs="Arial"/>
                <w:sz w:val="20"/>
                <w:szCs w:val="20"/>
                <w:lang w:eastAsia="en-US"/>
              </w:rPr>
              <w:t>0</w:t>
            </w:r>
          </w:p>
        </w:tc>
        <w:tc>
          <w:tcPr>
            <w:tcW w:w="359" w:type="pct"/>
          </w:tcPr>
          <w:p w:rsidR="000129F3" w:rsidRDefault="000129F3" w:rsidP="00033F9B">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sz w:val="20"/>
                <w:szCs w:val="20"/>
                <w:lang w:eastAsia="en-US"/>
              </w:rPr>
            </w:pPr>
            <w:r>
              <w:rPr>
                <w:rFonts w:ascii="Arial Narrow" w:hAnsi="Arial Narrow" w:cs="Arial"/>
                <w:sz w:val="20"/>
                <w:szCs w:val="20"/>
                <w:lang w:eastAsia="en-US"/>
              </w:rPr>
              <w:t>0</w:t>
            </w:r>
          </w:p>
        </w:tc>
        <w:tc>
          <w:tcPr>
            <w:tcW w:w="359" w:type="pct"/>
          </w:tcPr>
          <w:p w:rsidR="000129F3" w:rsidRDefault="000129F3" w:rsidP="00033F9B">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sz w:val="20"/>
                <w:szCs w:val="20"/>
                <w:lang w:eastAsia="en-US"/>
              </w:rPr>
            </w:pPr>
            <w:r>
              <w:rPr>
                <w:rFonts w:ascii="Arial Narrow" w:hAnsi="Arial Narrow" w:cs="Arial"/>
                <w:sz w:val="20"/>
                <w:szCs w:val="20"/>
                <w:lang w:eastAsia="en-US"/>
              </w:rPr>
              <w:t>0</w:t>
            </w:r>
          </w:p>
        </w:tc>
        <w:tc>
          <w:tcPr>
            <w:tcW w:w="359" w:type="pct"/>
          </w:tcPr>
          <w:p w:rsidR="000129F3" w:rsidRDefault="000129F3" w:rsidP="00033F9B">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sz w:val="20"/>
                <w:szCs w:val="20"/>
                <w:lang w:eastAsia="en-US"/>
              </w:rPr>
            </w:pPr>
            <w:r>
              <w:rPr>
                <w:rFonts w:ascii="Arial Narrow" w:hAnsi="Arial Narrow" w:cs="Arial"/>
                <w:sz w:val="20"/>
                <w:szCs w:val="20"/>
                <w:lang w:eastAsia="en-US"/>
              </w:rPr>
              <w:t>0</w:t>
            </w:r>
          </w:p>
        </w:tc>
      </w:tr>
    </w:tbl>
    <w:p w:rsidR="00E747C2" w:rsidRPr="00B13609" w:rsidRDefault="00E747C2" w:rsidP="00B13609">
      <w:pPr>
        <w:tabs>
          <w:tab w:val="left" w:pos="720"/>
          <w:tab w:val="left" w:pos="1440"/>
          <w:tab w:val="left" w:pos="2160"/>
          <w:tab w:val="left" w:pos="2880"/>
          <w:tab w:val="left" w:pos="4680"/>
          <w:tab w:val="left" w:pos="5400"/>
          <w:tab w:val="right" w:pos="9000"/>
        </w:tabs>
        <w:spacing w:line="240" w:lineRule="atLeast"/>
        <w:jc w:val="both"/>
        <w:rPr>
          <w:rFonts w:ascii="Arial" w:hAnsi="Arial"/>
          <w:szCs w:val="20"/>
          <w:lang w:eastAsia="en-US"/>
        </w:rPr>
      </w:pPr>
    </w:p>
    <w:p w:rsidR="0056544D" w:rsidRPr="00B13609" w:rsidRDefault="0056544D" w:rsidP="0056544D">
      <w:pPr>
        <w:tabs>
          <w:tab w:val="left" w:pos="720"/>
          <w:tab w:val="left" w:pos="1440"/>
          <w:tab w:val="left" w:pos="2160"/>
          <w:tab w:val="left" w:pos="2880"/>
          <w:tab w:val="left" w:pos="4680"/>
          <w:tab w:val="left" w:pos="5400"/>
          <w:tab w:val="right" w:pos="9000"/>
        </w:tabs>
        <w:spacing w:after="120" w:line="240" w:lineRule="atLeast"/>
        <w:jc w:val="both"/>
        <w:rPr>
          <w:rFonts w:ascii="Arial" w:hAnsi="Arial"/>
          <w:b/>
          <w:lang w:eastAsia="en-US"/>
        </w:rPr>
      </w:pPr>
      <w:r>
        <w:rPr>
          <w:rFonts w:ascii="Arial" w:hAnsi="Arial"/>
          <w:b/>
          <w:i/>
          <w:lang w:eastAsia="en-US"/>
        </w:rPr>
        <w:t>E.Coli</w:t>
      </w:r>
      <w:r w:rsidRPr="00B13609">
        <w:rPr>
          <w:rFonts w:ascii="Arial" w:hAnsi="Arial"/>
          <w:b/>
          <w:lang w:eastAsia="en-US"/>
        </w:rPr>
        <w:t xml:space="preserve"> bacteraemia monthly case numbers</w:t>
      </w:r>
    </w:p>
    <w:p w:rsidR="0056544D" w:rsidRPr="00B13609" w:rsidRDefault="00E747C2" w:rsidP="00B13609">
      <w:pPr>
        <w:tabs>
          <w:tab w:val="left" w:pos="720"/>
          <w:tab w:val="left" w:pos="1440"/>
          <w:tab w:val="left" w:pos="2160"/>
          <w:tab w:val="left" w:pos="2880"/>
          <w:tab w:val="left" w:pos="4680"/>
          <w:tab w:val="left" w:pos="5400"/>
          <w:tab w:val="right" w:pos="9000"/>
        </w:tabs>
        <w:spacing w:line="240" w:lineRule="atLeast"/>
        <w:jc w:val="both"/>
        <w:rPr>
          <w:rFonts w:ascii="Arial" w:hAnsi="Arial"/>
          <w:szCs w:val="20"/>
          <w:lang w:eastAsia="en-US"/>
        </w:rPr>
      </w:pPr>
      <w:r w:rsidRPr="00B13609">
        <w:rPr>
          <w:rFonts w:ascii="Arial" w:hAnsi="Arial"/>
          <w:szCs w:val="20"/>
          <w:lang w:eastAsia="en-US"/>
        </w:rPr>
        <w:tab/>
      </w:r>
    </w:p>
    <w:tbl>
      <w:tblPr>
        <w:tblW w:w="438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53"/>
        <w:gridCol w:w="629"/>
        <w:gridCol w:w="626"/>
        <w:gridCol w:w="626"/>
        <w:gridCol w:w="626"/>
        <w:gridCol w:w="624"/>
        <w:gridCol w:w="624"/>
        <w:gridCol w:w="624"/>
        <w:gridCol w:w="624"/>
        <w:gridCol w:w="624"/>
        <w:gridCol w:w="620"/>
        <w:gridCol w:w="620"/>
        <w:gridCol w:w="620"/>
      </w:tblGrid>
      <w:tr w:rsidR="000129F3" w:rsidRPr="00424632" w:rsidTr="000129F3">
        <w:trPr>
          <w:trHeight w:val="286"/>
        </w:trPr>
        <w:tc>
          <w:tcPr>
            <w:tcW w:w="667" w:type="pct"/>
          </w:tcPr>
          <w:p w:rsidR="000129F3" w:rsidRPr="00424632" w:rsidRDefault="000129F3" w:rsidP="000B5B5F">
            <w:pPr>
              <w:tabs>
                <w:tab w:val="left" w:pos="720"/>
                <w:tab w:val="left" w:pos="1440"/>
                <w:tab w:val="left" w:pos="2160"/>
                <w:tab w:val="left" w:pos="2880"/>
                <w:tab w:val="left" w:pos="4680"/>
                <w:tab w:val="left" w:pos="5400"/>
                <w:tab w:val="right" w:pos="9000"/>
              </w:tabs>
              <w:spacing w:line="240" w:lineRule="atLeast"/>
              <w:jc w:val="both"/>
              <w:rPr>
                <w:rFonts w:ascii="Arial" w:hAnsi="Arial" w:cs="Arial"/>
                <w:sz w:val="20"/>
                <w:szCs w:val="20"/>
                <w:lang w:eastAsia="en-US"/>
              </w:rPr>
            </w:pPr>
          </w:p>
        </w:tc>
        <w:tc>
          <w:tcPr>
            <w:tcW w:w="364" w:type="pct"/>
          </w:tcPr>
          <w:p w:rsidR="000129F3" w:rsidRDefault="000129F3" w:rsidP="003F3740">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b/>
                <w:sz w:val="20"/>
                <w:szCs w:val="20"/>
                <w:lang w:eastAsia="en-US"/>
              </w:rPr>
            </w:pPr>
            <w:r>
              <w:rPr>
                <w:rFonts w:ascii="Arial Narrow" w:hAnsi="Arial Narrow" w:cs="Arial"/>
                <w:b/>
                <w:sz w:val="20"/>
                <w:szCs w:val="20"/>
                <w:lang w:eastAsia="en-US"/>
              </w:rPr>
              <w:t>Apr</w:t>
            </w:r>
          </w:p>
          <w:p w:rsidR="000129F3" w:rsidRDefault="000129F3" w:rsidP="003F3740">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b/>
                <w:sz w:val="20"/>
                <w:szCs w:val="20"/>
                <w:lang w:eastAsia="en-US"/>
              </w:rPr>
            </w:pPr>
            <w:r>
              <w:rPr>
                <w:rFonts w:ascii="Arial Narrow" w:hAnsi="Arial Narrow" w:cs="Arial"/>
                <w:b/>
                <w:sz w:val="20"/>
                <w:szCs w:val="20"/>
                <w:lang w:eastAsia="en-US"/>
              </w:rPr>
              <w:t>24</w:t>
            </w:r>
          </w:p>
        </w:tc>
        <w:tc>
          <w:tcPr>
            <w:tcW w:w="362" w:type="pct"/>
          </w:tcPr>
          <w:p w:rsidR="000129F3" w:rsidRDefault="000129F3" w:rsidP="003F3740">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b/>
                <w:sz w:val="20"/>
                <w:szCs w:val="20"/>
                <w:lang w:eastAsia="en-US"/>
              </w:rPr>
            </w:pPr>
            <w:r>
              <w:rPr>
                <w:rFonts w:ascii="Arial Narrow" w:hAnsi="Arial Narrow" w:cs="Arial"/>
                <w:b/>
                <w:sz w:val="20"/>
                <w:szCs w:val="20"/>
                <w:lang w:eastAsia="en-US"/>
              </w:rPr>
              <w:t>May 24</w:t>
            </w:r>
          </w:p>
        </w:tc>
        <w:tc>
          <w:tcPr>
            <w:tcW w:w="362" w:type="pct"/>
          </w:tcPr>
          <w:p w:rsidR="000129F3" w:rsidRDefault="000129F3" w:rsidP="003F3740">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b/>
                <w:sz w:val="20"/>
                <w:szCs w:val="20"/>
                <w:lang w:eastAsia="en-US"/>
              </w:rPr>
            </w:pPr>
            <w:r>
              <w:rPr>
                <w:rFonts w:ascii="Arial Narrow" w:hAnsi="Arial Narrow" w:cs="Arial"/>
                <w:b/>
                <w:sz w:val="20"/>
                <w:szCs w:val="20"/>
                <w:lang w:eastAsia="en-US"/>
              </w:rPr>
              <w:t>Jun 24</w:t>
            </w:r>
          </w:p>
        </w:tc>
        <w:tc>
          <w:tcPr>
            <w:tcW w:w="362" w:type="pct"/>
          </w:tcPr>
          <w:p w:rsidR="000129F3" w:rsidRDefault="000129F3" w:rsidP="00644FD9">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b/>
                <w:sz w:val="20"/>
                <w:szCs w:val="20"/>
                <w:lang w:eastAsia="en-US"/>
              </w:rPr>
            </w:pPr>
            <w:r>
              <w:rPr>
                <w:rFonts w:ascii="Arial Narrow" w:hAnsi="Arial Narrow" w:cs="Arial"/>
                <w:b/>
                <w:sz w:val="20"/>
                <w:szCs w:val="20"/>
                <w:lang w:eastAsia="en-US"/>
              </w:rPr>
              <w:t>Jul</w:t>
            </w:r>
          </w:p>
          <w:p w:rsidR="000129F3" w:rsidRDefault="000129F3" w:rsidP="00644FD9">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b/>
                <w:sz w:val="20"/>
                <w:szCs w:val="20"/>
                <w:lang w:eastAsia="en-US"/>
              </w:rPr>
            </w:pPr>
            <w:r>
              <w:rPr>
                <w:rFonts w:ascii="Arial Narrow" w:hAnsi="Arial Narrow" w:cs="Arial"/>
                <w:b/>
                <w:sz w:val="20"/>
                <w:szCs w:val="20"/>
                <w:lang w:eastAsia="en-US"/>
              </w:rPr>
              <w:t>24</w:t>
            </w:r>
          </w:p>
        </w:tc>
        <w:tc>
          <w:tcPr>
            <w:tcW w:w="361" w:type="pct"/>
          </w:tcPr>
          <w:p w:rsidR="000129F3" w:rsidRDefault="000129F3" w:rsidP="00644FD9">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b/>
                <w:sz w:val="20"/>
                <w:szCs w:val="20"/>
                <w:lang w:eastAsia="en-US"/>
              </w:rPr>
            </w:pPr>
            <w:r>
              <w:rPr>
                <w:rFonts w:ascii="Arial Narrow" w:hAnsi="Arial Narrow" w:cs="Arial"/>
                <w:b/>
                <w:sz w:val="20"/>
                <w:szCs w:val="20"/>
                <w:lang w:eastAsia="en-US"/>
              </w:rPr>
              <w:t>Aug 24</w:t>
            </w:r>
          </w:p>
        </w:tc>
        <w:tc>
          <w:tcPr>
            <w:tcW w:w="361" w:type="pct"/>
          </w:tcPr>
          <w:p w:rsidR="000129F3" w:rsidRDefault="000129F3" w:rsidP="00644FD9">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b/>
                <w:sz w:val="20"/>
                <w:szCs w:val="20"/>
                <w:lang w:eastAsia="en-US"/>
              </w:rPr>
            </w:pPr>
            <w:r>
              <w:rPr>
                <w:rFonts w:ascii="Arial Narrow" w:hAnsi="Arial Narrow" w:cs="Arial"/>
                <w:b/>
                <w:sz w:val="20"/>
                <w:szCs w:val="20"/>
                <w:lang w:eastAsia="en-US"/>
              </w:rPr>
              <w:t>Sept 24</w:t>
            </w:r>
          </w:p>
        </w:tc>
        <w:tc>
          <w:tcPr>
            <w:tcW w:w="361" w:type="pct"/>
          </w:tcPr>
          <w:p w:rsidR="000129F3" w:rsidRDefault="000129F3" w:rsidP="00644FD9">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b/>
                <w:sz w:val="20"/>
                <w:szCs w:val="20"/>
                <w:lang w:eastAsia="en-US"/>
              </w:rPr>
            </w:pPr>
            <w:r>
              <w:rPr>
                <w:rFonts w:ascii="Arial Narrow" w:hAnsi="Arial Narrow" w:cs="Arial"/>
                <w:b/>
                <w:sz w:val="20"/>
                <w:szCs w:val="20"/>
                <w:lang w:eastAsia="en-US"/>
              </w:rPr>
              <w:t>Oct 24</w:t>
            </w:r>
          </w:p>
        </w:tc>
        <w:tc>
          <w:tcPr>
            <w:tcW w:w="361" w:type="pct"/>
          </w:tcPr>
          <w:p w:rsidR="000129F3" w:rsidRDefault="000129F3" w:rsidP="00644FD9">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b/>
                <w:sz w:val="20"/>
                <w:szCs w:val="20"/>
                <w:lang w:eastAsia="en-US"/>
              </w:rPr>
            </w:pPr>
            <w:r>
              <w:rPr>
                <w:rFonts w:ascii="Arial Narrow" w:hAnsi="Arial Narrow" w:cs="Arial"/>
                <w:b/>
                <w:sz w:val="20"/>
                <w:szCs w:val="20"/>
                <w:lang w:eastAsia="en-US"/>
              </w:rPr>
              <w:t>Nov 24</w:t>
            </w:r>
          </w:p>
        </w:tc>
        <w:tc>
          <w:tcPr>
            <w:tcW w:w="361" w:type="pct"/>
          </w:tcPr>
          <w:p w:rsidR="000129F3" w:rsidRDefault="000129F3" w:rsidP="00644FD9">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b/>
                <w:sz w:val="20"/>
                <w:szCs w:val="20"/>
                <w:lang w:eastAsia="en-US"/>
              </w:rPr>
            </w:pPr>
            <w:r>
              <w:rPr>
                <w:rFonts w:ascii="Arial Narrow" w:hAnsi="Arial Narrow" w:cs="Arial"/>
                <w:b/>
                <w:sz w:val="20"/>
                <w:szCs w:val="20"/>
                <w:lang w:eastAsia="en-US"/>
              </w:rPr>
              <w:t>Dec</w:t>
            </w:r>
          </w:p>
          <w:p w:rsidR="000129F3" w:rsidRDefault="000129F3" w:rsidP="00644FD9">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b/>
                <w:sz w:val="20"/>
                <w:szCs w:val="20"/>
                <w:lang w:eastAsia="en-US"/>
              </w:rPr>
            </w:pPr>
            <w:r>
              <w:rPr>
                <w:rFonts w:ascii="Arial Narrow" w:hAnsi="Arial Narrow" w:cs="Arial"/>
                <w:b/>
                <w:sz w:val="20"/>
                <w:szCs w:val="20"/>
                <w:lang w:eastAsia="en-US"/>
              </w:rPr>
              <w:t>24</w:t>
            </w:r>
          </w:p>
        </w:tc>
        <w:tc>
          <w:tcPr>
            <w:tcW w:w="359" w:type="pct"/>
          </w:tcPr>
          <w:p w:rsidR="000129F3" w:rsidRDefault="000129F3" w:rsidP="00644FD9">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b/>
                <w:sz w:val="20"/>
                <w:szCs w:val="20"/>
                <w:lang w:eastAsia="en-US"/>
              </w:rPr>
            </w:pPr>
            <w:r>
              <w:rPr>
                <w:rFonts w:ascii="Arial Narrow" w:hAnsi="Arial Narrow" w:cs="Arial"/>
                <w:b/>
                <w:sz w:val="20"/>
                <w:szCs w:val="20"/>
                <w:lang w:eastAsia="en-US"/>
              </w:rPr>
              <w:t>Jan 25</w:t>
            </w:r>
          </w:p>
        </w:tc>
        <w:tc>
          <w:tcPr>
            <w:tcW w:w="359" w:type="pct"/>
          </w:tcPr>
          <w:p w:rsidR="000129F3" w:rsidRDefault="000129F3" w:rsidP="00687ECE">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b/>
                <w:sz w:val="20"/>
                <w:szCs w:val="20"/>
                <w:lang w:eastAsia="en-US"/>
              </w:rPr>
            </w:pPr>
            <w:r>
              <w:rPr>
                <w:rFonts w:ascii="Arial Narrow" w:hAnsi="Arial Narrow" w:cs="Arial"/>
                <w:b/>
                <w:sz w:val="20"/>
                <w:szCs w:val="20"/>
                <w:lang w:eastAsia="en-US"/>
              </w:rPr>
              <w:t xml:space="preserve">Feb </w:t>
            </w:r>
          </w:p>
          <w:p w:rsidR="000129F3" w:rsidRDefault="000129F3" w:rsidP="00687ECE">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b/>
                <w:sz w:val="20"/>
                <w:szCs w:val="20"/>
                <w:lang w:eastAsia="en-US"/>
              </w:rPr>
            </w:pPr>
            <w:r>
              <w:rPr>
                <w:rFonts w:ascii="Arial Narrow" w:hAnsi="Arial Narrow" w:cs="Arial"/>
                <w:b/>
                <w:sz w:val="20"/>
                <w:szCs w:val="20"/>
                <w:lang w:eastAsia="en-US"/>
              </w:rPr>
              <w:t>25</w:t>
            </w:r>
          </w:p>
        </w:tc>
        <w:tc>
          <w:tcPr>
            <w:tcW w:w="359" w:type="pct"/>
          </w:tcPr>
          <w:p w:rsidR="000129F3" w:rsidRDefault="000129F3" w:rsidP="000129F3">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b/>
                <w:sz w:val="20"/>
                <w:szCs w:val="20"/>
                <w:lang w:eastAsia="en-US"/>
              </w:rPr>
            </w:pPr>
            <w:r>
              <w:rPr>
                <w:rFonts w:ascii="Arial Narrow" w:hAnsi="Arial Narrow" w:cs="Arial"/>
                <w:b/>
                <w:sz w:val="20"/>
                <w:szCs w:val="20"/>
                <w:lang w:eastAsia="en-US"/>
              </w:rPr>
              <w:t>Mar</w:t>
            </w:r>
          </w:p>
          <w:p w:rsidR="000129F3" w:rsidRDefault="000129F3" w:rsidP="000129F3">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b/>
                <w:sz w:val="20"/>
                <w:szCs w:val="20"/>
                <w:lang w:eastAsia="en-US"/>
              </w:rPr>
            </w:pPr>
            <w:r>
              <w:rPr>
                <w:rFonts w:ascii="Arial Narrow" w:hAnsi="Arial Narrow" w:cs="Arial"/>
                <w:b/>
                <w:sz w:val="20"/>
                <w:szCs w:val="20"/>
                <w:lang w:eastAsia="en-US"/>
              </w:rPr>
              <w:t>25</w:t>
            </w:r>
          </w:p>
        </w:tc>
      </w:tr>
      <w:tr w:rsidR="000129F3" w:rsidRPr="00424632" w:rsidTr="000129F3">
        <w:trPr>
          <w:trHeight w:val="286"/>
        </w:trPr>
        <w:tc>
          <w:tcPr>
            <w:tcW w:w="667" w:type="pct"/>
          </w:tcPr>
          <w:p w:rsidR="000129F3" w:rsidRPr="008D5EEE" w:rsidRDefault="000129F3" w:rsidP="000B5B5F">
            <w:pPr>
              <w:tabs>
                <w:tab w:val="left" w:pos="720"/>
                <w:tab w:val="left" w:pos="1440"/>
                <w:tab w:val="left" w:pos="2160"/>
                <w:tab w:val="left" w:pos="2880"/>
                <w:tab w:val="left" w:pos="4680"/>
                <w:tab w:val="left" w:pos="5400"/>
                <w:tab w:val="right" w:pos="9000"/>
              </w:tabs>
              <w:spacing w:line="240" w:lineRule="atLeast"/>
              <w:jc w:val="both"/>
              <w:rPr>
                <w:rFonts w:ascii="Arial Narrow" w:hAnsi="Arial Narrow" w:cs="Arial"/>
                <w:b/>
                <w:sz w:val="20"/>
                <w:szCs w:val="20"/>
                <w:lang w:eastAsia="en-US"/>
              </w:rPr>
            </w:pPr>
            <w:r>
              <w:rPr>
                <w:rFonts w:ascii="Arial Narrow" w:hAnsi="Arial Narrow" w:cs="Arial"/>
                <w:b/>
                <w:sz w:val="20"/>
                <w:szCs w:val="20"/>
                <w:lang w:eastAsia="en-US"/>
              </w:rPr>
              <w:t>ECB</w:t>
            </w:r>
          </w:p>
        </w:tc>
        <w:tc>
          <w:tcPr>
            <w:tcW w:w="364" w:type="pct"/>
            <w:shd w:val="clear" w:color="auto" w:fill="BFBFBF" w:themeFill="background1" w:themeFillShade="BF"/>
          </w:tcPr>
          <w:p w:rsidR="000129F3" w:rsidRDefault="000129F3" w:rsidP="000B5B5F">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sz w:val="20"/>
                <w:szCs w:val="20"/>
                <w:lang w:eastAsia="en-US"/>
              </w:rPr>
            </w:pPr>
            <w:r>
              <w:rPr>
                <w:rFonts w:ascii="Arial Narrow" w:hAnsi="Arial Narrow" w:cs="Arial"/>
                <w:sz w:val="20"/>
                <w:szCs w:val="20"/>
                <w:lang w:eastAsia="en-US"/>
              </w:rPr>
              <w:t>1</w:t>
            </w:r>
          </w:p>
        </w:tc>
        <w:tc>
          <w:tcPr>
            <w:tcW w:w="362" w:type="pct"/>
            <w:shd w:val="clear" w:color="auto" w:fill="BFBFBF" w:themeFill="background1" w:themeFillShade="BF"/>
          </w:tcPr>
          <w:p w:rsidR="000129F3" w:rsidRDefault="000129F3" w:rsidP="000B5B5F">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sz w:val="20"/>
                <w:szCs w:val="20"/>
                <w:lang w:eastAsia="en-US"/>
              </w:rPr>
            </w:pPr>
            <w:r>
              <w:rPr>
                <w:rFonts w:ascii="Arial Narrow" w:hAnsi="Arial Narrow" w:cs="Arial"/>
                <w:sz w:val="20"/>
                <w:szCs w:val="20"/>
                <w:lang w:eastAsia="en-US"/>
              </w:rPr>
              <w:t>1</w:t>
            </w:r>
          </w:p>
        </w:tc>
        <w:tc>
          <w:tcPr>
            <w:tcW w:w="362" w:type="pct"/>
            <w:shd w:val="clear" w:color="auto" w:fill="BFBFBF" w:themeFill="background1" w:themeFillShade="BF"/>
          </w:tcPr>
          <w:p w:rsidR="000129F3" w:rsidRDefault="000129F3" w:rsidP="00C6166D">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sz w:val="20"/>
                <w:szCs w:val="20"/>
                <w:lang w:eastAsia="en-US"/>
              </w:rPr>
            </w:pPr>
            <w:r>
              <w:rPr>
                <w:rFonts w:ascii="Arial Narrow" w:hAnsi="Arial Narrow" w:cs="Arial"/>
                <w:sz w:val="20"/>
                <w:szCs w:val="20"/>
                <w:lang w:eastAsia="en-US"/>
              </w:rPr>
              <w:t>1</w:t>
            </w:r>
          </w:p>
        </w:tc>
        <w:tc>
          <w:tcPr>
            <w:tcW w:w="362" w:type="pct"/>
            <w:shd w:val="clear" w:color="auto" w:fill="auto"/>
          </w:tcPr>
          <w:p w:rsidR="000129F3" w:rsidRDefault="000129F3" w:rsidP="00C6166D">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sz w:val="20"/>
                <w:szCs w:val="20"/>
                <w:lang w:eastAsia="en-US"/>
              </w:rPr>
            </w:pPr>
            <w:r>
              <w:rPr>
                <w:rFonts w:ascii="Arial Narrow" w:hAnsi="Arial Narrow" w:cs="Arial"/>
                <w:sz w:val="20"/>
                <w:szCs w:val="20"/>
                <w:lang w:eastAsia="en-US"/>
              </w:rPr>
              <w:t>0</w:t>
            </w:r>
          </w:p>
        </w:tc>
        <w:tc>
          <w:tcPr>
            <w:tcW w:w="361" w:type="pct"/>
          </w:tcPr>
          <w:p w:rsidR="000129F3" w:rsidRDefault="000129F3" w:rsidP="00C6166D">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sz w:val="20"/>
                <w:szCs w:val="20"/>
                <w:lang w:eastAsia="en-US"/>
              </w:rPr>
            </w:pPr>
            <w:r>
              <w:rPr>
                <w:rFonts w:ascii="Arial Narrow" w:hAnsi="Arial Narrow" w:cs="Arial"/>
                <w:sz w:val="20"/>
                <w:szCs w:val="20"/>
                <w:lang w:eastAsia="en-US"/>
              </w:rPr>
              <w:t>0</w:t>
            </w:r>
          </w:p>
        </w:tc>
        <w:tc>
          <w:tcPr>
            <w:tcW w:w="361" w:type="pct"/>
          </w:tcPr>
          <w:p w:rsidR="000129F3" w:rsidRDefault="000129F3" w:rsidP="00C6166D">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sz w:val="20"/>
                <w:szCs w:val="20"/>
                <w:lang w:eastAsia="en-US"/>
              </w:rPr>
            </w:pPr>
            <w:r>
              <w:rPr>
                <w:rFonts w:ascii="Arial Narrow" w:hAnsi="Arial Narrow" w:cs="Arial"/>
                <w:sz w:val="20"/>
                <w:szCs w:val="20"/>
                <w:lang w:eastAsia="en-US"/>
              </w:rPr>
              <w:t>0</w:t>
            </w:r>
          </w:p>
        </w:tc>
        <w:tc>
          <w:tcPr>
            <w:tcW w:w="361" w:type="pct"/>
          </w:tcPr>
          <w:p w:rsidR="000129F3" w:rsidRDefault="000129F3" w:rsidP="00C6166D">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sz w:val="20"/>
                <w:szCs w:val="20"/>
                <w:lang w:eastAsia="en-US"/>
              </w:rPr>
            </w:pPr>
            <w:r>
              <w:rPr>
                <w:rFonts w:ascii="Arial Narrow" w:hAnsi="Arial Narrow" w:cs="Arial"/>
                <w:sz w:val="20"/>
                <w:szCs w:val="20"/>
                <w:lang w:eastAsia="en-US"/>
              </w:rPr>
              <w:t>0</w:t>
            </w:r>
          </w:p>
        </w:tc>
        <w:tc>
          <w:tcPr>
            <w:tcW w:w="361" w:type="pct"/>
          </w:tcPr>
          <w:p w:rsidR="000129F3" w:rsidRDefault="000129F3" w:rsidP="00C6166D">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sz w:val="20"/>
                <w:szCs w:val="20"/>
                <w:lang w:eastAsia="en-US"/>
              </w:rPr>
            </w:pPr>
            <w:r>
              <w:rPr>
                <w:rFonts w:ascii="Arial Narrow" w:hAnsi="Arial Narrow" w:cs="Arial"/>
                <w:sz w:val="20"/>
                <w:szCs w:val="20"/>
                <w:lang w:eastAsia="en-US"/>
              </w:rPr>
              <w:t>0</w:t>
            </w:r>
          </w:p>
        </w:tc>
        <w:tc>
          <w:tcPr>
            <w:tcW w:w="361" w:type="pct"/>
          </w:tcPr>
          <w:p w:rsidR="000129F3" w:rsidRDefault="000129F3" w:rsidP="00C6166D">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sz w:val="20"/>
                <w:szCs w:val="20"/>
                <w:lang w:eastAsia="en-US"/>
              </w:rPr>
            </w:pPr>
            <w:r>
              <w:rPr>
                <w:rFonts w:ascii="Arial Narrow" w:hAnsi="Arial Narrow" w:cs="Arial"/>
                <w:sz w:val="20"/>
                <w:szCs w:val="20"/>
                <w:lang w:eastAsia="en-US"/>
              </w:rPr>
              <w:t>0</w:t>
            </w:r>
          </w:p>
        </w:tc>
        <w:tc>
          <w:tcPr>
            <w:tcW w:w="359" w:type="pct"/>
          </w:tcPr>
          <w:p w:rsidR="000129F3" w:rsidRDefault="000129F3" w:rsidP="00C6166D">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sz w:val="20"/>
                <w:szCs w:val="20"/>
                <w:lang w:eastAsia="en-US"/>
              </w:rPr>
            </w:pPr>
            <w:r>
              <w:rPr>
                <w:rFonts w:ascii="Arial Narrow" w:hAnsi="Arial Narrow" w:cs="Arial"/>
                <w:sz w:val="20"/>
                <w:szCs w:val="20"/>
                <w:lang w:eastAsia="en-US"/>
              </w:rPr>
              <w:t>0</w:t>
            </w:r>
          </w:p>
        </w:tc>
        <w:tc>
          <w:tcPr>
            <w:tcW w:w="359" w:type="pct"/>
          </w:tcPr>
          <w:p w:rsidR="000129F3" w:rsidRDefault="000129F3" w:rsidP="00C6166D">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sz w:val="20"/>
                <w:szCs w:val="20"/>
                <w:lang w:eastAsia="en-US"/>
              </w:rPr>
            </w:pPr>
            <w:r>
              <w:rPr>
                <w:rFonts w:ascii="Arial Narrow" w:hAnsi="Arial Narrow" w:cs="Arial"/>
                <w:sz w:val="20"/>
                <w:szCs w:val="20"/>
                <w:lang w:eastAsia="en-US"/>
              </w:rPr>
              <w:t>0</w:t>
            </w:r>
          </w:p>
        </w:tc>
        <w:tc>
          <w:tcPr>
            <w:tcW w:w="359" w:type="pct"/>
            <w:shd w:val="clear" w:color="auto" w:fill="D9D9D9" w:themeFill="background1" w:themeFillShade="D9"/>
          </w:tcPr>
          <w:p w:rsidR="000129F3" w:rsidRDefault="000129F3" w:rsidP="00C6166D">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sz w:val="20"/>
                <w:szCs w:val="20"/>
                <w:lang w:eastAsia="en-US"/>
              </w:rPr>
            </w:pPr>
            <w:r>
              <w:rPr>
                <w:rFonts w:ascii="Arial Narrow" w:hAnsi="Arial Narrow" w:cs="Arial"/>
                <w:sz w:val="20"/>
                <w:szCs w:val="20"/>
                <w:lang w:eastAsia="en-US"/>
              </w:rPr>
              <w:t>1</w:t>
            </w:r>
          </w:p>
        </w:tc>
      </w:tr>
    </w:tbl>
    <w:p w:rsidR="00880A23" w:rsidRPr="00B13609" w:rsidRDefault="00E747C2" w:rsidP="00B13609">
      <w:pPr>
        <w:tabs>
          <w:tab w:val="left" w:pos="720"/>
          <w:tab w:val="left" w:pos="1440"/>
          <w:tab w:val="left" w:pos="2160"/>
          <w:tab w:val="left" w:pos="2880"/>
          <w:tab w:val="left" w:pos="4680"/>
          <w:tab w:val="left" w:pos="5400"/>
          <w:tab w:val="right" w:pos="9000"/>
        </w:tabs>
        <w:spacing w:line="240" w:lineRule="atLeast"/>
        <w:jc w:val="both"/>
        <w:rPr>
          <w:rFonts w:ascii="Arial" w:hAnsi="Arial"/>
          <w:szCs w:val="20"/>
          <w:lang w:eastAsia="en-US"/>
        </w:rPr>
      </w:pPr>
      <w:r w:rsidRPr="00B13609">
        <w:rPr>
          <w:rFonts w:ascii="Arial" w:hAnsi="Arial"/>
          <w:szCs w:val="20"/>
          <w:lang w:eastAsia="en-US"/>
        </w:rPr>
        <w:tab/>
      </w:r>
    </w:p>
    <w:p w:rsidR="00E747C2" w:rsidRPr="00B13609" w:rsidRDefault="00E747C2" w:rsidP="00B13609">
      <w:pPr>
        <w:tabs>
          <w:tab w:val="left" w:pos="720"/>
          <w:tab w:val="left" w:pos="1440"/>
          <w:tab w:val="left" w:pos="2160"/>
          <w:tab w:val="left" w:pos="2880"/>
          <w:tab w:val="left" w:pos="4680"/>
          <w:tab w:val="left" w:pos="5400"/>
          <w:tab w:val="right" w:pos="9000"/>
        </w:tabs>
        <w:spacing w:line="240" w:lineRule="atLeast"/>
        <w:jc w:val="both"/>
        <w:rPr>
          <w:rFonts w:ascii="Arial" w:hAnsi="Arial"/>
          <w:szCs w:val="20"/>
          <w:lang w:eastAsia="en-US"/>
        </w:rPr>
      </w:pPr>
      <w:r w:rsidRPr="00B13609">
        <w:rPr>
          <w:rFonts w:ascii="Arial" w:hAnsi="Arial"/>
          <w:szCs w:val="20"/>
          <w:lang w:eastAsia="en-US"/>
        </w:rPr>
        <w:tab/>
      </w:r>
      <w:r w:rsidRPr="00B13609">
        <w:rPr>
          <w:rFonts w:ascii="Arial" w:hAnsi="Arial"/>
          <w:szCs w:val="20"/>
          <w:lang w:eastAsia="en-US"/>
        </w:rPr>
        <w:tab/>
      </w:r>
    </w:p>
    <w:p w:rsidR="00E747C2" w:rsidRPr="00B13609" w:rsidRDefault="00E747C2" w:rsidP="00B13609">
      <w:pPr>
        <w:tabs>
          <w:tab w:val="left" w:pos="720"/>
          <w:tab w:val="left" w:pos="1440"/>
          <w:tab w:val="left" w:pos="2160"/>
          <w:tab w:val="left" w:pos="2880"/>
          <w:tab w:val="left" w:pos="4680"/>
          <w:tab w:val="left" w:pos="5400"/>
          <w:tab w:val="right" w:pos="9000"/>
        </w:tabs>
        <w:spacing w:after="120" w:line="240" w:lineRule="atLeast"/>
        <w:jc w:val="both"/>
        <w:rPr>
          <w:rFonts w:ascii="Arial" w:hAnsi="Arial"/>
          <w:b/>
          <w:lang w:eastAsia="en-US"/>
        </w:rPr>
      </w:pPr>
      <w:r w:rsidRPr="00B13609">
        <w:rPr>
          <w:rFonts w:ascii="Arial" w:hAnsi="Arial"/>
          <w:b/>
          <w:lang w:eastAsia="en-US"/>
        </w:rPr>
        <w:t>Hand Hygiene Monitoring Compliance (%</w:t>
      </w:r>
      <w:r>
        <w:rPr>
          <w:rFonts w:ascii="Arial" w:hAnsi="Arial"/>
          <w:b/>
          <w:lang w:eastAsia="en-US"/>
        </w:rPr>
        <w:t>)</w:t>
      </w:r>
      <w:r w:rsidR="00D04298">
        <w:rPr>
          <w:rFonts w:ascii="Arial" w:hAnsi="Arial"/>
          <w:b/>
          <w:lang w:eastAsia="en-US"/>
        </w:rPr>
        <w:t xml:space="preserve"> </w:t>
      </w:r>
    </w:p>
    <w:tbl>
      <w:tblPr>
        <w:tblW w:w="406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01"/>
        <w:gridCol w:w="534"/>
        <w:gridCol w:w="538"/>
        <w:gridCol w:w="538"/>
        <w:gridCol w:w="532"/>
        <w:gridCol w:w="537"/>
        <w:gridCol w:w="573"/>
        <w:gridCol w:w="562"/>
        <w:gridCol w:w="562"/>
        <w:gridCol w:w="561"/>
        <w:gridCol w:w="557"/>
        <w:gridCol w:w="557"/>
        <w:gridCol w:w="557"/>
      </w:tblGrid>
      <w:tr w:rsidR="000129F3" w:rsidRPr="00194B34" w:rsidTr="000129F3">
        <w:trPr>
          <w:trHeight w:val="276"/>
        </w:trPr>
        <w:tc>
          <w:tcPr>
            <w:tcW w:w="874" w:type="pct"/>
          </w:tcPr>
          <w:p w:rsidR="000129F3" w:rsidRPr="00194B34" w:rsidRDefault="000129F3" w:rsidP="00483F31">
            <w:pPr>
              <w:tabs>
                <w:tab w:val="left" w:pos="720"/>
                <w:tab w:val="left" w:pos="1440"/>
                <w:tab w:val="left" w:pos="2160"/>
                <w:tab w:val="left" w:pos="2880"/>
                <w:tab w:val="left" w:pos="4680"/>
                <w:tab w:val="left" w:pos="5400"/>
                <w:tab w:val="right" w:pos="9000"/>
              </w:tabs>
              <w:spacing w:line="240" w:lineRule="atLeast"/>
              <w:jc w:val="both"/>
              <w:rPr>
                <w:rFonts w:ascii="Arial Narrow" w:hAnsi="Arial Narrow" w:cs="Arial"/>
                <w:sz w:val="20"/>
                <w:szCs w:val="20"/>
                <w:lang w:eastAsia="en-US"/>
              </w:rPr>
            </w:pPr>
          </w:p>
        </w:tc>
        <w:tc>
          <w:tcPr>
            <w:tcW w:w="333" w:type="pct"/>
          </w:tcPr>
          <w:p w:rsidR="000129F3" w:rsidRDefault="000129F3" w:rsidP="003F3740">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b/>
                <w:sz w:val="20"/>
                <w:szCs w:val="20"/>
                <w:lang w:eastAsia="en-US"/>
              </w:rPr>
            </w:pPr>
            <w:r>
              <w:rPr>
                <w:rFonts w:ascii="Arial Narrow" w:hAnsi="Arial Narrow" w:cs="Arial"/>
                <w:b/>
                <w:sz w:val="20"/>
                <w:szCs w:val="20"/>
                <w:lang w:eastAsia="en-US"/>
              </w:rPr>
              <w:t>Apr</w:t>
            </w:r>
          </w:p>
          <w:p w:rsidR="000129F3" w:rsidRDefault="000129F3" w:rsidP="003F3740">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b/>
                <w:sz w:val="20"/>
                <w:szCs w:val="20"/>
                <w:lang w:eastAsia="en-US"/>
              </w:rPr>
            </w:pPr>
            <w:r>
              <w:rPr>
                <w:rFonts w:ascii="Arial Narrow" w:hAnsi="Arial Narrow" w:cs="Arial"/>
                <w:b/>
                <w:sz w:val="20"/>
                <w:szCs w:val="20"/>
                <w:lang w:eastAsia="en-US"/>
              </w:rPr>
              <w:t>24</w:t>
            </w:r>
          </w:p>
        </w:tc>
        <w:tc>
          <w:tcPr>
            <w:tcW w:w="336" w:type="pct"/>
          </w:tcPr>
          <w:p w:rsidR="000129F3" w:rsidRDefault="000129F3" w:rsidP="003F3740">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b/>
                <w:sz w:val="20"/>
                <w:szCs w:val="20"/>
                <w:lang w:eastAsia="en-US"/>
              </w:rPr>
            </w:pPr>
            <w:r>
              <w:rPr>
                <w:rFonts w:ascii="Arial Narrow" w:hAnsi="Arial Narrow" w:cs="Arial"/>
                <w:b/>
                <w:sz w:val="20"/>
                <w:szCs w:val="20"/>
                <w:lang w:eastAsia="en-US"/>
              </w:rPr>
              <w:t>May 24*</w:t>
            </w:r>
          </w:p>
        </w:tc>
        <w:tc>
          <w:tcPr>
            <w:tcW w:w="336" w:type="pct"/>
          </w:tcPr>
          <w:p w:rsidR="000129F3" w:rsidRDefault="000129F3" w:rsidP="008D7190">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b/>
                <w:sz w:val="20"/>
                <w:szCs w:val="20"/>
                <w:lang w:eastAsia="en-US"/>
              </w:rPr>
            </w:pPr>
            <w:r>
              <w:rPr>
                <w:rFonts w:ascii="Arial Narrow" w:hAnsi="Arial Narrow" w:cs="Arial"/>
                <w:b/>
                <w:sz w:val="20"/>
                <w:szCs w:val="20"/>
                <w:lang w:eastAsia="en-US"/>
              </w:rPr>
              <w:t>Jun</w:t>
            </w:r>
          </w:p>
          <w:p w:rsidR="000129F3" w:rsidRDefault="000129F3" w:rsidP="008D7190">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b/>
                <w:sz w:val="20"/>
                <w:szCs w:val="20"/>
                <w:lang w:eastAsia="en-US"/>
              </w:rPr>
            </w:pPr>
            <w:r>
              <w:rPr>
                <w:rFonts w:ascii="Arial Narrow" w:hAnsi="Arial Narrow" w:cs="Arial"/>
                <w:b/>
                <w:sz w:val="20"/>
                <w:szCs w:val="20"/>
                <w:lang w:eastAsia="en-US"/>
              </w:rPr>
              <w:t>24</w:t>
            </w:r>
          </w:p>
        </w:tc>
        <w:tc>
          <w:tcPr>
            <w:tcW w:w="332" w:type="pct"/>
          </w:tcPr>
          <w:p w:rsidR="000129F3" w:rsidRDefault="000129F3" w:rsidP="00644FD9">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b/>
                <w:sz w:val="20"/>
                <w:szCs w:val="20"/>
                <w:lang w:eastAsia="en-US"/>
              </w:rPr>
            </w:pPr>
            <w:r>
              <w:rPr>
                <w:rFonts w:ascii="Arial Narrow" w:hAnsi="Arial Narrow" w:cs="Arial"/>
                <w:b/>
                <w:sz w:val="20"/>
                <w:szCs w:val="20"/>
                <w:lang w:eastAsia="en-US"/>
              </w:rPr>
              <w:t>Jul</w:t>
            </w:r>
          </w:p>
          <w:p w:rsidR="000129F3" w:rsidRDefault="000129F3" w:rsidP="00644FD9">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b/>
                <w:sz w:val="20"/>
                <w:szCs w:val="20"/>
                <w:lang w:eastAsia="en-US"/>
              </w:rPr>
            </w:pPr>
            <w:r>
              <w:rPr>
                <w:rFonts w:ascii="Arial Narrow" w:hAnsi="Arial Narrow" w:cs="Arial"/>
                <w:b/>
                <w:sz w:val="20"/>
                <w:szCs w:val="20"/>
                <w:lang w:eastAsia="en-US"/>
              </w:rPr>
              <w:t>24*</w:t>
            </w:r>
          </w:p>
        </w:tc>
        <w:tc>
          <w:tcPr>
            <w:tcW w:w="335" w:type="pct"/>
          </w:tcPr>
          <w:p w:rsidR="000129F3" w:rsidRDefault="000129F3" w:rsidP="00644FD9">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b/>
                <w:sz w:val="20"/>
                <w:szCs w:val="20"/>
                <w:lang w:eastAsia="en-US"/>
              </w:rPr>
            </w:pPr>
            <w:r>
              <w:rPr>
                <w:rFonts w:ascii="Arial Narrow" w:hAnsi="Arial Narrow" w:cs="Arial"/>
                <w:b/>
                <w:sz w:val="20"/>
                <w:szCs w:val="20"/>
                <w:lang w:eastAsia="en-US"/>
              </w:rPr>
              <w:t>Aug 24</w:t>
            </w:r>
          </w:p>
        </w:tc>
        <w:tc>
          <w:tcPr>
            <w:tcW w:w="358" w:type="pct"/>
          </w:tcPr>
          <w:p w:rsidR="000129F3" w:rsidRDefault="000129F3" w:rsidP="00644FD9">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b/>
                <w:sz w:val="20"/>
                <w:szCs w:val="20"/>
                <w:lang w:eastAsia="en-US"/>
              </w:rPr>
            </w:pPr>
            <w:r>
              <w:rPr>
                <w:rFonts w:ascii="Arial Narrow" w:hAnsi="Arial Narrow" w:cs="Arial"/>
                <w:b/>
                <w:sz w:val="20"/>
                <w:szCs w:val="20"/>
                <w:lang w:eastAsia="en-US"/>
              </w:rPr>
              <w:t>Sept 24</w:t>
            </w:r>
          </w:p>
        </w:tc>
        <w:tc>
          <w:tcPr>
            <w:tcW w:w="351" w:type="pct"/>
          </w:tcPr>
          <w:p w:rsidR="000129F3" w:rsidRDefault="000129F3" w:rsidP="00644FD9">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b/>
                <w:sz w:val="20"/>
                <w:szCs w:val="20"/>
                <w:lang w:eastAsia="en-US"/>
              </w:rPr>
            </w:pPr>
            <w:r>
              <w:rPr>
                <w:rFonts w:ascii="Arial Narrow" w:hAnsi="Arial Narrow" w:cs="Arial"/>
                <w:b/>
                <w:sz w:val="20"/>
                <w:szCs w:val="20"/>
                <w:lang w:eastAsia="en-US"/>
              </w:rPr>
              <w:t>Oct 24</w:t>
            </w:r>
          </w:p>
        </w:tc>
        <w:tc>
          <w:tcPr>
            <w:tcW w:w="351" w:type="pct"/>
          </w:tcPr>
          <w:p w:rsidR="000129F3" w:rsidRDefault="000129F3" w:rsidP="00644FD9">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b/>
                <w:sz w:val="20"/>
                <w:szCs w:val="20"/>
                <w:lang w:eastAsia="en-US"/>
              </w:rPr>
            </w:pPr>
            <w:r>
              <w:rPr>
                <w:rFonts w:ascii="Arial Narrow" w:hAnsi="Arial Narrow" w:cs="Arial"/>
                <w:b/>
                <w:sz w:val="20"/>
                <w:szCs w:val="20"/>
                <w:lang w:eastAsia="en-US"/>
              </w:rPr>
              <w:t>Nov 24</w:t>
            </w:r>
          </w:p>
        </w:tc>
        <w:tc>
          <w:tcPr>
            <w:tcW w:w="350" w:type="pct"/>
          </w:tcPr>
          <w:p w:rsidR="000129F3" w:rsidRDefault="000129F3" w:rsidP="00644FD9">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b/>
                <w:sz w:val="20"/>
                <w:szCs w:val="20"/>
                <w:lang w:eastAsia="en-US"/>
              </w:rPr>
            </w:pPr>
            <w:r>
              <w:rPr>
                <w:rFonts w:ascii="Arial Narrow" w:hAnsi="Arial Narrow" w:cs="Arial"/>
                <w:b/>
                <w:sz w:val="20"/>
                <w:szCs w:val="20"/>
                <w:lang w:eastAsia="en-US"/>
              </w:rPr>
              <w:t>Dec</w:t>
            </w:r>
          </w:p>
          <w:p w:rsidR="000129F3" w:rsidRDefault="000129F3" w:rsidP="00644FD9">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b/>
                <w:sz w:val="20"/>
                <w:szCs w:val="20"/>
                <w:lang w:eastAsia="en-US"/>
              </w:rPr>
            </w:pPr>
            <w:r>
              <w:rPr>
                <w:rFonts w:ascii="Arial Narrow" w:hAnsi="Arial Narrow" w:cs="Arial"/>
                <w:b/>
                <w:sz w:val="20"/>
                <w:szCs w:val="20"/>
                <w:lang w:eastAsia="en-US"/>
              </w:rPr>
              <w:t>24</w:t>
            </w:r>
          </w:p>
        </w:tc>
        <w:tc>
          <w:tcPr>
            <w:tcW w:w="348" w:type="pct"/>
            <w:tcBorders>
              <w:bottom w:val="single" w:sz="4" w:space="0" w:color="auto"/>
            </w:tcBorders>
          </w:tcPr>
          <w:p w:rsidR="000129F3" w:rsidRDefault="000129F3" w:rsidP="00644FD9">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b/>
                <w:sz w:val="20"/>
                <w:szCs w:val="20"/>
                <w:lang w:eastAsia="en-US"/>
              </w:rPr>
            </w:pPr>
            <w:r>
              <w:rPr>
                <w:rFonts w:ascii="Arial Narrow" w:hAnsi="Arial Narrow" w:cs="Arial"/>
                <w:b/>
                <w:sz w:val="20"/>
                <w:szCs w:val="20"/>
                <w:lang w:eastAsia="en-US"/>
              </w:rPr>
              <w:t>Jan 25</w:t>
            </w:r>
          </w:p>
        </w:tc>
        <w:tc>
          <w:tcPr>
            <w:tcW w:w="348" w:type="pct"/>
            <w:tcBorders>
              <w:bottom w:val="single" w:sz="4" w:space="0" w:color="auto"/>
            </w:tcBorders>
          </w:tcPr>
          <w:p w:rsidR="000129F3" w:rsidRDefault="000129F3" w:rsidP="00687ECE">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b/>
                <w:sz w:val="20"/>
                <w:szCs w:val="20"/>
                <w:lang w:eastAsia="en-US"/>
              </w:rPr>
            </w:pPr>
            <w:r>
              <w:rPr>
                <w:rFonts w:ascii="Arial Narrow" w:hAnsi="Arial Narrow" w:cs="Arial"/>
                <w:b/>
                <w:sz w:val="20"/>
                <w:szCs w:val="20"/>
                <w:lang w:eastAsia="en-US"/>
              </w:rPr>
              <w:t xml:space="preserve">Feb </w:t>
            </w:r>
          </w:p>
          <w:p w:rsidR="000129F3" w:rsidRDefault="000129F3" w:rsidP="00687ECE">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b/>
                <w:sz w:val="20"/>
                <w:szCs w:val="20"/>
                <w:lang w:eastAsia="en-US"/>
              </w:rPr>
            </w:pPr>
            <w:r>
              <w:rPr>
                <w:rFonts w:ascii="Arial Narrow" w:hAnsi="Arial Narrow" w:cs="Arial"/>
                <w:b/>
                <w:sz w:val="20"/>
                <w:szCs w:val="20"/>
                <w:lang w:eastAsia="en-US"/>
              </w:rPr>
              <w:t>25</w:t>
            </w:r>
          </w:p>
        </w:tc>
        <w:tc>
          <w:tcPr>
            <w:tcW w:w="348" w:type="pct"/>
            <w:tcBorders>
              <w:bottom w:val="single" w:sz="4" w:space="0" w:color="auto"/>
            </w:tcBorders>
          </w:tcPr>
          <w:p w:rsidR="000129F3" w:rsidRDefault="000129F3" w:rsidP="000129F3">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b/>
                <w:sz w:val="20"/>
                <w:szCs w:val="20"/>
                <w:lang w:eastAsia="en-US"/>
              </w:rPr>
            </w:pPr>
            <w:r>
              <w:rPr>
                <w:rFonts w:ascii="Arial Narrow" w:hAnsi="Arial Narrow" w:cs="Arial"/>
                <w:b/>
                <w:sz w:val="20"/>
                <w:szCs w:val="20"/>
                <w:lang w:eastAsia="en-US"/>
              </w:rPr>
              <w:t>Mar</w:t>
            </w:r>
          </w:p>
          <w:p w:rsidR="000129F3" w:rsidRDefault="000129F3" w:rsidP="000129F3">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b/>
                <w:sz w:val="20"/>
                <w:szCs w:val="20"/>
                <w:lang w:eastAsia="en-US"/>
              </w:rPr>
            </w:pPr>
            <w:r>
              <w:rPr>
                <w:rFonts w:ascii="Arial Narrow" w:hAnsi="Arial Narrow" w:cs="Arial"/>
                <w:b/>
                <w:sz w:val="20"/>
                <w:szCs w:val="20"/>
                <w:lang w:eastAsia="en-US"/>
              </w:rPr>
              <w:t>25</w:t>
            </w:r>
          </w:p>
        </w:tc>
      </w:tr>
      <w:tr w:rsidR="000129F3" w:rsidRPr="00194B34" w:rsidTr="000129F3">
        <w:trPr>
          <w:trHeight w:val="276"/>
        </w:trPr>
        <w:tc>
          <w:tcPr>
            <w:tcW w:w="874" w:type="pct"/>
          </w:tcPr>
          <w:p w:rsidR="000129F3" w:rsidRPr="00194B34" w:rsidRDefault="000129F3" w:rsidP="00FB08D1">
            <w:pPr>
              <w:tabs>
                <w:tab w:val="left" w:pos="720"/>
                <w:tab w:val="left" w:pos="1440"/>
                <w:tab w:val="left" w:pos="2160"/>
                <w:tab w:val="left" w:pos="2880"/>
                <w:tab w:val="left" w:pos="4680"/>
                <w:tab w:val="left" w:pos="5400"/>
                <w:tab w:val="right" w:pos="9000"/>
              </w:tabs>
              <w:spacing w:line="240" w:lineRule="atLeast"/>
              <w:jc w:val="both"/>
              <w:rPr>
                <w:rFonts w:ascii="Arial Narrow" w:hAnsi="Arial Narrow" w:cs="Arial"/>
                <w:b/>
                <w:sz w:val="20"/>
                <w:szCs w:val="20"/>
                <w:lang w:eastAsia="en-US"/>
              </w:rPr>
            </w:pPr>
            <w:r w:rsidRPr="00194B34">
              <w:rPr>
                <w:rFonts w:ascii="Arial Narrow" w:hAnsi="Arial Narrow" w:cs="Arial"/>
                <w:b/>
                <w:sz w:val="20"/>
                <w:szCs w:val="20"/>
                <w:lang w:eastAsia="en-US"/>
              </w:rPr>
              <w:t>Nurse</w:t>
            </w:r>
          </w:p>
        </w:tc>
        <w:tc>
          <w:tcPr>
            <w:tcW w:w="333" w:type="pct"/>
          </w:tcPr>
          <w:p w:rsidR="000129F3" w:rsidRDefault="000129F3" w:rsidP="00FB08D1">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sz w:val="20"/>
                <w:szCs w:val="20"/>
              </w:rPr>
            </w:pPr>
          </w:p>
        </w:tc>
        <w:tc>
          <w:tcPr>
            <w:tcW w:w="336" w:type="pct"/>
          </w:tcPr>
          <w:p w:rsidR="000129F3" w:rsidRDefault="000129F3" w:rsidP="00FB08D1">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sz w:val="20"/>
                <w:szCs w:val="20"/>
              </w:rPr>
            </w:pPr>
            <w:r>
              <w:rPr>
                <w:rFonts w:ascii="Arial Narrow" w:hAnsi="Arial Narrow"/>
                <w:sz w:val="20"/>
                <w:szCs w:val="20"/>
              </w:rPr>
              <w:t>99</w:t>
            </w:r>
          </w:p>
        </w:tc>
        <w:tc>
          <w:tcPr>
            <w:tcW w:w="336" w:type="pct"/>
          </w:tcPr>
          <w:p w:rsidR="000129F3" w:rsidRDefault="000129F3" w:rsidP="00FB08D1">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sz w:val="20"/>
                <w:szCs w:val="20"/>
              </w:rPr>
            </w:pPr>
          </w:p>
        </w:tc>
        <w:tc>
          <w:tcPr>
            <w:tcW w:w="332" w:type="pct"/>
          </w:tcPr>
          <w:p w:rsidR="000129F3" w:rsidRDefault="000129F3" w:rsidP="00FB08D1">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sz w:val="20"/>
                <w:szCs w:val="20"/>
              </w:rPr>
            </w:pPr>
            <w:r>
              <w:rPr>
                <w:rFonts w:ascii="Arial Narrow" w:hAnsi="Arial Narrow"/>
                <w:sz w:val="20"/>
                <w:szCs w:val="20"/>
              </w:rPr>
              <w:t>99</w:t>
            </w:r>
          </w:p>
        </w:tc>
        <w:tc>
          <w:tcPr>
            <w:tcW w:w="335" w:type="pct"/>
          </w:tcPr>
          <w:p w:rsidR="000129F3" w:rsidRDefault="000129F3" w:rsidP="00FB08D1">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sz w:val="20"/>
                <w:szCs w:val="20"/>
              </w:rPr>
            </w:pPr>
          </w:p>
        </w:tc>
        <w:tc>
          <w:tcPr>
            <w:tcW w:w="358" w:type="pct"/>
          </w:tcPr>
          <w:p w:rsidR="000129F3" w:rsidRDefault="000129F3" w:rsidP="00FB08D1">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sz w:val="20"/>
                <w:szCs w:val="20"/>
              </w:rPr>
            </w:pPr>
            <w:r>
              <w:rPr>
                <w:rFonts w:ascii="Arial Narrow" w:hAnsi="Arial Narrow"/>
                <w:sz w:val="20"/>
                <w:szCs w:val="20"/>
              </w:rPr>
              <w:t>99</w:t>
            </w:r>
          </w:p>
        </w:tc>
        <w:tc>
          <w:tcPr>
            <w:tcW w:w="351" w:type="pct"/>
          </w:tcPr>
          <w:p w:rsidR="000129F3" w:rsidRDefault="000129F3" w:rsidP="00FB08D1">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sz w:val="20"/>
                <w:szCs w:val="20"/>
              </w:rPr>
            </w:pPr>
            <w:r>
              <w:rPr>
                <w:rFonts w:ascii="Arial Narrow" w:hAnsi="Arial Narrow"/>
                <w:sz w:val="20"/>
                <w:szCs w:val="20"/>
              </w:rPr>
              <w:t>97</w:t>
            </w:r>
          </w:p>
        </w:tc>
        <w:tc>
          <w:tcPr>
            <w:tcW w:w="351" w:type="pct"/>
          </w:tcPr>
          <w:p w:rsidR="000129F3" w:rsidRDefault="000129F3" w:rsidP="00FB08D1">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sz w:val="20"/>
                <w:szCs w:val="20"/>
              </w:rPr>
            </w:pPr>
            <w:r>
              <w:rPr>
                <w:rFonts w:ascii="Arial Narrow" w:hAnsi="Arial Narrow"/>
                <w:sz w:val="20"/>
                <w:szCs w:val="20"/>
              </w:rPr>
              <w:t>98</w:t>
            </w:r>
          </w:p>
        </w:tc>
        <w:tc>
          <w:tcPr>
            <w:tcW w:w="350" w:type="pct"/>
          </w:tcPr>
          <w:p w:rsidR="000129F3" w:rsidRDefault="000129F3" w:rsidP="00FB08D1">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sz w:val="20"/>
                <w:szCs w:val="20"/>
              </w:rPr>
            </w:pPr>
            <w:r>
              <w:rPr>
                <w:rFonts w:ascii="Arial Narrow" w:hAnsi="Arial Narrow"/>
                <w:sz w:val="20"/>
                <w:szCs w:val="20"/>
              </w:rPr>
              <w:t>99</w:t>
            </w:r>
          </w:p>
        </w:tc>
        <w:tc>
          <w:tcPr>
            <w:tcW w:w="348" w:type="pct"/>
            <w:shd w:val="clear" w:color="auto" w:fill="auto"/>
          </w:tcPr>
          <w:p w:rsidR="000129F3" w:rsidRDefault="000129F3" w:rsidP="00FB08D1">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sz w:val="20"/>
                <w:szCs w:val="20"/>
              </w:rPr>
            </w:pPr>
            <w:r>
              <w:rPr>
                <w:rFonts w:ascii="Arial Narrow" w:hAnsi="Arial Narrow"/>
                <w:sz w:val="20"/>
                <w:szCs w:val="20"/>
              </w:rPr>
              <w:t>99</w:t>
            </w:r>
          </w:p>
        </w:tc>
        <w:tc>
          <w:tcPr>
            <w:tcW w:w="348" w:type="pct"/>
          </w:tcPr>
          <w:p w:rsidR="000129F3" w:rsidRDefault="000129F3" w:rsidP="00FB08D1">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sz w:val="20"/>
                <w:szCs w:val="20"/>
              </w:rPr>
            </w:pPr>
            <w:r>
              <w:rPr>
                <w:rFonts w:ascii="Arial Narrow" w:hAnsi="Arial Narrow"/>
                <w:sz w:val="20"/>
                <w:szCs w:val="20"/>
              </w:rPr>
              <w:t>99</w:t>
            </w:r>
          </w:p>
        </w:tc>
        <w:tc>
          <w:tcPr>
            <w:tcW w:w="348" w:type="pct"/>
          </w:tcPr>
          <w:p w:rsidR="000129F3" w:rsidRDefault="000129F3" w:rsidP="00FB08D1">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sz w:val="20"/>
                <w:szCs w:val="20"/>
              </w:rPr>
            </w:pPr>
            <w:r>
              <w:rPr>
                <w:rFonts w:ascii="Arial Narrow" w:hAnsi="Arial Narrow"/>
                <w:sz w:val="20"/>
                <w:szCs w:val="20"/>
              </w:rPr>
              <w:t>99</w:t>
            </w:r>
          </w:p>
        </w:tc>
      </w:tr>
      <w:tr w:rsidR="000129F3" w:rsidRPr="00194B34" w:rsidTr="000129F3">
        <w:trPr>
          <w:trHeight w:val="276"/>
        </w:trPr>
        <w:tc>
          <w:tcPr>
            <w:tcW w:w="874" w:type="pct"/>
          </w:tcPr>
          <w:p w:rsidR="000129F3" w:rsidRPr="00194B34" w:rsidRDefault="000129F3" w:rsidP="00FB08D1">
            <w:pPr>
              <w:tabs>
                <w:tab w:val="left" w:pos="720"/>
                <w:tab w:val="left" w:pos="1440"/>
                <w:tab w:val="left" w:pos="2160"/>
                <w:tab w:val="left" w:pos="2880"/>
                <w:tab w:val="left" w:pos="4680"/>
                <w:tab w:val="left" w:pos="5400"/>
                <w:tab w:val="right" w:pos="9000"/>
              </w:tabs>
              <w:spacing w:line="240" w:lineRule="atLeast"/>
              <w:jc w:val="both"/>
              <w:rPr>
                <w:rFonts w:ascii="Arial Narrow" w:hAnsi="Arial Narrow" w:cs="Arial"/>
                <w:b/>
                <w:sz w:val="20"/>
                <w:szCs w:val="20"/>
                <w:lang w:eastAsia="en-US"/>
              </w:rPr>
            </w:pPr>
            <w:r w:rsidRPr="00194B34">
              <w:rPr>
                <w:rFonts w:ascii="Arial Narrow" w:hAnsi="Arial Narrow" w:cs="Arial"/>
                <w:b/>
                <w:sz w:val="20"/>
                <w:szCs w:val="20"/>
                <w:lang w:eastAsia="en-US"/>
              </w:rPr>
              <w:t>Medical</w:t>
            </w:r>
          </w:p>
        </w:tc>
        <w:tc>
          <w:tcPr>
            <w:tcW w:w="333" w:type="pct"/>
          </w:tcPr>
          <w:p w:rsidR="000129F3" w:rsidRDefault="000129F3" w:rsidP="00FB08D1">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sz w:val="20"/>
                <w:szCs w:val="20"/>
              </w:rPr>
            </w:pPr>
          </w:p>
        </w:tc>
        <w:tc>
          <w:tcPr>
            <w:tcW w:w="336" w:type="pct"/>
          </w:tcPr>
          <w:p w:rsidR="000129F3" w:rsidRDefault="000129F3" w:rsidP="00FB08D1">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sz w:val="20"/>
                <w:szCs w:val="20"/>
              </w:rPr>
            </w:pPr>
            <w:r>
              <w:rPr>
                <w:rFonts w:ascii="Arial Narrow" w:hAnsi="Arial Narrow"/>
                <w:sz w:val="20"/>
                <w:szCs w:val="20"/>
              </w:rPr>
              <w:t>100</w:t>
            </w:r>
          </w:p>
        </w:tc>
        <w:tc>
          <w:tcPr>
            <w:tcW w:w="336" w:type="pct"/>
          </w:tcPr>
          <w:p w:rsidR="000129F3" w:rsidRDefault="000129F3" w:rsidP="00FB08D1">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sz w:val="20"/>
                <w:szCs w:val="20"/>
              </w:rPr>
            </w:pPr>
          </w:p>
        </w:tc>
        <w:tc>
          <w:tcPr>
            <w:tcW w:w="332" w:type="pct"/>
          </w:tcPr>
          <w:p w:rsidR="000129F3" w:rsidRDefault="000129F3" w:rsidP="00FB08D1">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sz w:val="20"/>
                <w:szCs w:val="20"/>
              </w:rPr>
            </w:pPr>
            <w:r>
              <w:rPr>
                <w:rFonts w:ascii="Arial Narrow" w:hAnsi="Arial Narrow"/>
                <w:sz w:val="20"/>
                <w:szCs w:val="20"/>
              </w:rPr>
              <w:t>100</w:t>
            </w:r>
          </w:p>
        </w:tc>
        <w:tc>
          <w:tcPr>
            <w:tcW w:w="335" w:type="pct"/>
          </w:tcPr>
          <w:p w:rsidR="000129F3" w:rsidRDefault="000129F3" w:rsidP="00FB08D1">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sz w:val="20"/>
                <w:szCs w:val="20"/>
              </w:rPr>
            </w:pPr>
          </w:p>
        </w:tc>
        <w:tc>
          <w:tcPr>
            <w:tcW w:w="358" w:type="pct"/>
          </w:tcPr>
          <w:p w:rsidR="000129F3" w:rsidRDefault="000129F3" w:rsidP="00FB08D1">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sz w:val="20"/>
                <w:szCs w:val="20"/>
              </w:rPr>
            </w:pPr>
            <w:r>
              <w:rPr>
                <w:rFonts w:ascii="Arial Narrow" w:hAnsi="Arial Narrow"/>
                <w:sz w:val="20"/>
                <w:szCs w:val="20"/>
              </w:rPr>
              <w:t>98</w:t>
            </w:r>
          </w:p>
        </w:tc>
        <w:tc>
          <w:tcPr>
            <w:tcW w:w="351" w:type="pct"/>
          </w:tcPr>
          <w:p w:rsidR="000129F3" w:rsidRDefault="000129F3" w:rsidP="00FB08D1">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sz w:val="20"/>
                <w:szCs w:val="20"/>
              </w:rPr>
            </w:pPr>
            <w:r>
              <w:rPr>
                <w:rFonts w:ascii="Arial Narrow" w:hAnsi="Arial Narrow"/>
                <w:sz w:val="20"/>
                <w:szCs w:val="20"/>
              </w:rPr>
              <w:t>97</w:t>
            </w:r>
          </w:p>
        </w:tc>
        <w:tc>
          <w:tcPr>
            <w:tcW w:w="351" w:type="pct"/>
          </w:tcPr>
          <w:p w:rsidR="000129F3" w:rsidRDefault="000129F3" w:rsidP="00FB08D1">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sz w:val="20"/>
                <w:szCs w:val="20"/>
              </w:rPr>
            </w:pPr>
            <w:r>
              <w:rPr>
                <w:rFonts w:ascii="Arial Narrow" w:hAnsi="Arial Narrow"/>
                <w:sz w:val="20"/>
                <w:szCs w:val="20"/>
              </w:rPr>
              <w:t>99</w:t>
            </w:r>
          </w:p>
        </w:tc>
        <w:tc>
          <w:tcPr>
            <w:tcW w:w="350" w:type="pct"/>
          </w:tcPr>
          <w:p w:rsidR="000129F3" w:rsidRDefault="000129F3" w:rsidP="00FB08D1">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sz w:val="20"/>
                <w:szCs w:val="20"/>
              </w:rPr>
            </w:pPr>
            <w:r>
              <w:rPr>
                <w:rFonts w:ascii="Arial Narrow" w:hAnsi="Arial Narrow"/>
                <w:sz w:val="20"/>
                <w:szCs w:val="20"/>
              </w:rPr>
              <w:t>99</w:t>
            </w:r>
          </w:p>
        </w:tc>
        <w:tc>
          <w:tcPr>
            <w:tcW w:w="348" w:type="pct"/>
            <w:shd w:val="clear" w:color="auto" w:fill="auto"/>
          </w:tcPr>
          <w:p w:rsidR="000129F3" w:rsidRDefault="000129F3" w:rsidP="00FB08D1">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sz w:val="20"/>
                <w:szCs w:val="20"/>
              </w:rPr>
            </w:pPr>
            <w:r>
              <w:rPr>
                <w:rFonts w:ascii="Arial Narrow" w:hAnsi="Arial Narrow"/>
                <w:sz w:val="20"/>
                <w:szCs w:val="20"/>
              </w:rPr>
              <w:t>98</w:t>
            </w:r>
          </w:p>
        </w:tc>
        <w:tc>
          <w:tcPr>
            <w:tcW w:w="348" w:type="pct"/>
          </w:tcPr>
          <w:p w:rsidR="000129F3" w:rsidRDefault="000129F3" w:rsidP="00FB08D1">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sz w:val="20"/>
                <w:szCs w:val="20"/>
              </w:rPr>
            </w:pPr>
            <w:r>
              <w:rPr>
                <w:rFonts w:ascii="Arial Narrow" w:hAnsi="Arial Narrow"/>
                <w:sz w:val="20"/>
                <w:szCs w:val="20"/>
              </w:rPr>
              <w:t>97</w:t>
            </w:r>
          </w:p>
        </w:tc>
        <w:tc>
          <w:tcPr>
            <w:tcW w:w="348" w:type="pct"/>
          </w:tcPr>
          <w:p w:rsidR="000129F3" w:rsidRDefault="000129F3" w:rsidP="00FB08D1">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sz w:val="20"/>
                <w:szCs w:val="20"/>
              </w:rPr>
            </w:pPr>
            <w:r>
              <w:rPr>
                <w:rFonts w:ascii="Arial Narrow" w:hAnsi="Arial Narrow"/>
                <w:sz w:val="20"/>
                <w:szCs w:val="20"/>
              </w:rPr>
              <w:t>98</w:t>
            </w:r>
          </w:p>
        </w:tc>
      </w:tr>
      <w:tr w:rsidR="000129F3" w:rsidRPr="00194B34" w:rsidTr="000129F3">
        <w:trPr>
          <w:trHeight w:val="276"/>
        </w:trPr>
        <w:tc>
          <w:tcPr>
            <w:tcW w:w="874" w:type="pct"/>
          </w:tcPr>
          <w:p w:rsidR="000129F3" w:rsidRPr="00194B34" w:rsidRDefault="000129F3" w:rsidP="00FB08D1">
            <w:pPr>
              <w:tabs>
                <w:tab w:val="left" w:pos="720"/>
                <w:tab w:val="left" w:pos="1440"/>
                <w:tab w:val="left" w:pos="2160"/>
                <w:tab w:val="left" w:pos="2880"/>
                <w:tab w:val="left" w:pos="4680"/>
                <w:tab w:val="left" w:pos="5400"/>
                <w:tab w:val="right" w:pos="9000"/>
              </w:tabs>
              <w:spacing w:line="240" w:lineRule="atLeast"/>
              <w:jc w:val="both"/>
              <w:rPr>
                <w:rFonts w:ascii="Arial Narrow" w:hAnsi="Arial Narrow" w:cs="Arial"/>
                <w:b/>
                <w:sz w:val="20"/>
                <w:szCs w:val="20"/>
                <w:lang w:eastAsia="en-US"/>
              </w:rPr>
            </w:pPr>
            <w:r w:rsidRPr="00194B34">
              <w:rPr>
                <w:rFonts w:ascii="Arial Narrow" w:hAnsi="Arial Narrow" w:cs="Arial"/>
                <w:b/>
                <w:sz w:val="20"/>
                <w:szCs w:val="20"/>
                <w:lang w:eastAsia="en-US"/>
              </w:rPr>
              <w:t>AHP</w:t>
            </w:r>
          </w:p>
        </w:tc>
        <w:tc>
          <w:tcPr>
            <w:tcW w:w="333" w:type="pct"/>
          </w:tcPr>
          <w:p w:rsidR="000129F3" w:rsidRDefault="000129F3" w:rsidP="00FB08D1">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sz w:val="20"/>
                <w:szCs w:val="20"/>
              </w:rPr>
            </w:pPr>
          </w:p>
        </w:tc>
        <w:tc>
          <w:tcPr>
            <w:tcW w:w="336" w:type="pct"/>
          </w:tcPr>
          <w:p w:rsidR="000129F3" w:rsidRDefault="000129F3" w:rsidP="00FB08D1">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sz w:val="20"/>
                <w:szCs w:val="20"/>
              </w:rPr>
            </w:pPr>
            <w:r>
              <w:rPr>
                <w:rFonts w:ascii="Arial Narrow" w:hAnsi="Arial Narrow"/>
                <w:sz w:val="20"/>
                <w:szCs w:val="20"/>
              </w:rPr>
              <w:t>100</w:t>
            </w:r>
          </w:p>
        </w:tc>
        <w:tc>
          <w:tcPr>
            <w:tcW w:w="336" w:type="pct"/>
          </w:tcPr>
          <w:p w:rsidR="000129F3" w:rsidRDefault="000129F3" w:rsidP="00FB08D1">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sz w:val="20"/>
                <w:szCs w:val="20"/>
              </w:rPr>
            </w:pPr>
          </w:p>
        </w:tc>
        <w:tc>
          <w:tcPr>
            <w:tcW w:w="332" w:type="pct"/>
          </w:tcPr>
          <w:p w:rsidR="000129F3" w:rsidRDefault="000129F3" w:rsidP="00FB08D1">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sz w:val="20"/>
                <w:szCs w:val="20"/>
              </w:rPr>
            </w:pPr>
            <w:r>
              <w:rPr>
                <w:rFonts w:ascii="Arial Narrow" w:hAnsi="Arial Narrow"/>
                <w:sz w:val="20"/>
                <w:szCs w:val="20"/>
              </w:rPr>
              <w:t>100</w:t>
            </w:r>
          </w:p>
        </w:tc>
        <w:tc>
          <w:tcPr>
            <w:tcW w:w="335" w:type="pct"/>
          </w:tcPr>
          <w:p w:rsidR="000129F3" w:rsidRDefault="000129F3" w:rsidP="00FB08D1">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sz w:val="20"/>
                <w:szCs w:val="20"/>
              </w:rPr>
            </w:pPr>
          </w:p>
        </w:tc>
        <w:tc>
          <w:tcPr>
            <w:tcW w:w="358" w:type="pct"/>
          </w:tcPr>
          <w:p w:rsidR="000129F3" w:rsidRDefault="000129F3" w:rsidP="00FB08D1">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sz w:val="20"/>
                <w:szCs w:val="20"/>
              </w:rPr>
            </w:pPr>
            <w:r>
              <w:rPr>
                <w:rFonts w:ascii="Arial Narrow" w:hAnsi="Arial Narrow"/>
                <w:sz w:val="20"/>
                <w:szCs w:val="20"/>
              </w:rPr>
              <w:t>100</w:t>
            </w:r>
          </w:p>
        </w:tc>
        <w:tc>
          <w:tcPr>
            <w:tcW w:w="351" w:type="pct"/>
          </w:tcPr>
          <w:p w:rsidR="000129F3" w:rsidRDefault="000129F3" w:rsidP="00FB08D1">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sz w:val="20"/>
                <w:szCs w:val="20"/>
              </w:rPr>
            </w:pPr>
            <w:r>
              <w:rPr>
                <w:rFonts w:ascii="Arial Narrow" w:hAnsi="Arial Narrow"/>
                <w:sz w:val="20"/>
                <w:szCs w:val="20"/>
              </w:rPr>
              <w:t>98</w:t>
            </w:r>
          </w:p>
        </w:tc>
        <w:tc>
          <w:tcPr>
            <w:tcW w:w="351" w:type="pct"/>
          </w:tcPr>
          <w:p w:rsidR="000129F3" w:rsidRDefault="000129F3" w:rsidP="00FB08D1">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sz w:val="20"/>
                <w:szCs w:val="20"/>
              </w:rPr>
            </w:pPr>
            <w:r>
              <w:rPr>
                <w:rFonts w:ascii="Arial Narrow" w:hAnsi="Arial Narrow"/>
                <w:sz w:val="20"/>
                <w:szCs w:val="20"/>
              </w:rPr>
              <w:t>98</w:t>
            </w:r>
          </w:p>
        </w:tc>
        <w:tc>
          <w:tcPr>
            <w:tcW w:w="350" w:type="pct"/>
          </w:tcPr>
          <w:p w:rsidR="000129F3" w:rsidRDefault="000129F3" w:rsidP="00FB08D1">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sz w:val="20"/>
                <w:szCs w:val="20"/>
              </w:rPr>
            </w:pPr>
            <w:r>
              <w:rPr>
                <w:rFonts w:ascii="Arial Narrow" w:hAnsi="Arial Narrow"/>
                <w:sz w:val="20"/>
                <w:szCs w:val="20"/>
              </w:rPr>
              <w:t>100</w:t>
            </w:r>
          </w:p>
        </w:tc>
        <w:tc>
          <w:tcPr>
            <w:tcW w:w="348" w:type="pct"/>
            <w:shd w:val="clear" w:color="auto" w:fill="auto"/>
          </w:tcPr>
          <w:p w:rsidR="000129F3" w:rsidRDefault="000129F3" w:rsidP="00FB08D1">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sz w:val="20"/>
                <w:szCs w:val="20"/>
              </w:rPr>
            </w:pPr>
            <w:r>
              <w:rPr>
                <w:rFonts w:ascii="Arial Narrow" w:hAnsi="Arial Narrow"/>
                <w:sz w:val="20"/>
                <w:szCs w:val="20"/>
              </w:rPr>
              <w:t>100</w:t>
            </w:r>
          </w:p>
        </w:tc>
        <w:tc>
          <w:tcPr>
            <w:tcW w:w="348" w:type="pct"/>
          </w:tcPr>
          <w:p w:rsidR="000129F3" w:rsidRDefault="000129F3" w:rsidP="00FB08D1">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sz w:val="20"/>
                <w:szCs w:val="20"/>
              </w:rPr>
            </w:pPr>
            <w:r>
              <w:rPr>
                <w:rFonts w:ascii="Arial Narrow" w:hAnsi="Arial Narrow"/>
                <w:sz w:val="20"/>
                <w:szCs w:val="20"/>
              </w:rPr>
              <w:t>100</w:t>
            </w:r>
          </w:p>
        </w:tc>
        <w:tc>
          <w:tcPr>
            <w:tcW w:w="348" w:type="pct"/>
          </w:tcPr>
          <w:p w:rsidR="000129F3" w:rsidRDefault="000129F3" w:rsidP="00FB08D1">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sz w:val="20"/>
                <w:szCs w:val="20"/>
              </w:rPr>
            </w:pPr>
            <w:r>
              <w:rPr>
                <w:rFonts w:ascii="Arial Narrow" w:hAnsi="Arial Narrow"/>
                <w:sz w:val="20"/>
                <w:szCs w:val="20"/>
              </w:rPr>
              <w:t>99</w:t>
            </w:r>
          </w:p>
        </w:tc>
      </w:tr>
      <w:tr w:rsidR="000129F3" w:rsidRPr="00194B34" w:rsidTr="000129F3">
        <w:trPr>
          <w:trHeight w:val="276"/>
        </w:trPr>
        <w:tc>
          <w:tcPr>
            <w:tcW w:w="874" w:type="pct"/>
          </w:tcPr>
          <w:p w:rsidR="000129F3" w:rsidRPr="00194B34" w:rsidRDefault="000129F3" w:rsidP="00FB08D1">
            <w:pPr>
              <w:tabs>
                <w:tab w:val="left" w:pos="720"/>
                <w:tab w:val="left" w:pos="1440"/>
                <w:tab w:val="left" w:pos="2160"/>
                <w:tab w:val="left" w:pos="2880"/>
                <w:tab w:val="left" w:pos="4680"/>
                <w:tab w:val="left" w:pos="5400"/>
                <w:tab w:val="right" w:pos="9000"/>
              </w:tabs>
              <w:spacing w:line="240" w:lineRule="atLeast"/>
              <w:jc w:val="both"/>
              <w:rPr>
                <w:rFonts w:ascii="Arial Narrow" w:hAnsi="Arial Narrow" w:cs="Arial"/>
                <w:b/>
                <w:sz w:val="20"/>
                <w:szCs w:val="20"/>
                <w:lang w:eastAsia="en-US"/>
              </w:rPr>
            </w:pPr>
            <w:r w:rsidRPr="00194B34">
              <w:rPr>
                <w:rFonts w:ascii="Arial Narrow" w:hAnsi="Arial Narrow" w:cs="Arial"/>
                <w:b/>
                <w:sz w:val="20"/>
                <w:szCs w:val="20"/>
                <w:lang w:eastAsia="en-US"/>
              </w:rPr>
              <w:t>Ancillary</w:t>
            </w:r>
            <w:r>
              <w:rPr>
                <w:rFonts w:ascii="Arial Narrow" w:hAnsi="Arial Narrow" w:cs="Arial"/>
                <w:b/>
                <w:sz w:val="20"/>
                <w:szCs w:val="20"/>
                <w:lang w:eastAsia="en-US"/>
              </w:rPr>
              <w:t>/Other</w:t>
            </w:r>
          </w:p>
        </w:tc>
        <w:tc>
          <w:tcPr>
            <w:tcW w:w="333" w:type="pct"/>
          </w:tcPr>
          <w:p w:rsidR="000129F3" w:rsidRDefault="000129F3" w:rsidP="00FB08D1">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sz w:val="20"/>
                <w:szCs w:val="20"/>
              </w:rPr>
            </w:pPr>
          </w:p>
        </w:tc>
        <w:tc>
          <w:tcPr>
            <w:tcW w:w="336" w:type="pct"/>
          </w:tcPr>
          <w:p w:rsidR="000129F3" w:rsidRDefault="000129F3" w:rsidP="00FB08D1">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sz w:val="20"/>
                <w:szCs w:val="20"/>
              </w:rPr>
            </w:pPr>
            <w:r>
              <w:rPr>
                <w:rFonts w:ascii="Arial Narrow" w:hAnsi="Arial Narrow"/>
                <w:sz w:val="20"/>
                <w:szCs w:val="20"/>
              </w:rPr>
              <w:t>100</w:t>
            </w:r>
          </w:p>
        </w:tc>
        <w:tc>
          <w:tcPr>
            <w:tcW w:w="336" w:type="pct"/>
          </w:tcPr>
          <w:p w:rsidR="000129F3" w:rsidRDefault="000129F3" w:rsidP="00FB08D1">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sz w:val="20"/>
                <w:szCs w:val="20"/>
              </w:rPr>
            </w:pPr>
          </w:p>
        </w:tc>
        <w:tc>
          <w:tcPr>
            <w:tcW w:w="332" w:type="pct"/>
          </w:tcPr>
          <w:p w:rsidR="000129F3" w:rsidRDefault="000129F3" w:rsidP="00FB08D1">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sz w:val="20"/>
                <w:szCs w:val="20"/>
              </w:rPr>
            </w:pPr>
            <w:r>
              <w:rPr>
                <w:rFonts w:ascii="Arial Narrow" w:hAnsi="Arial Narrow"/>
                <w:sz w:val="20"/>
                <w:szCs w:val="20"/>
              </w:rPr>
              <w:t>100</w:t>
            </w:r>
          </w:p>
        </w:tc>
        <w:tc>
          <w:tcPr>
            <w:tcW w:w="335" w:type="pct"/>
          </w:tcPr>
          <w:p w:rsidR="000129F3" w:rsidRDefault="000129F3" w:rsidP="00FB08D1">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sz w:val="20"/>
                <w:szCs w:val="20"/>
              </w:rPr>
            </w:pPr>
          </w:p>
        </w:tc>
        <w:tc>
          <w:tcPr>
            <w:tcW w:w="358" w:type="pct"/>
          </w:tcPr>
          <w:p w:rsidR="000129F3" w:rsidRDefault="000129F3" w:rsidP="00FB08D1">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sz w:val="20"/>
                <w:szCs w:val="20"/>
              </w:rPr>
            </w:pPr>
            <w:r>
              <w:rPr>
                <w:rFonts w:ascii="Arial Narrow" w:hAnsi="Arial Narrow"/>
                <w:sz w:val="20"/>
                <w:szCs w:val="20"/>
              </w:rPr>
              <w:t>98</w:t>
            </w:r>
          </w:p>
        </w:tc>
        <w:tc>
          <w:tcPr>
            <w:tcW w:w="351" w:type="pct"/>
          </w:tcPr>
          <w:p w:rsidR="000129F3" w:rsidRDefault="000129F3" w:rsidP="00FB08D1">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sz w:val="20"/>
                <w:szCs w:val="20"/>
              </w:rPr>
            </w:pPr>
            <w:r>
              <w:rPr>
                <w:rFonts w:ascii="Arial Narrow" w:hAnsi="Arial Narrow"/>
                <w:sz w:val="20"/>
                <w:szCs w:val="20"/>
              </w:rPr>
              <w:t>99</w:t>
            </w:r>
          </w:p>
        </w:tc>
        <w:tc>
          <w:tcPr>
            <w:tcW w:w="351" w:type="pct"/>
          </w:tcPr>
          <w:p w:rsidR="000129F3" w:rsidRDefault="000129F3" w:rsidP="00FB08D1">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sz w:val="20"/>
                <w:szCs w:val="20"/>
              </w:rPr>
            </w:pPr>
            <w:r>
              <w:rPr>
                <w:rFonts w:ascii="Arial Narrow" w:hAnsi="Arial Narrow"/>
                <w:sz w:val="20"/>
                <w:szCs w:val="20"/>
              </w:rPr>
              <w:t>99</w:t>
            </w:r>
          </w:p>
        </w:tc>
        <w:tc>
          <w:tcPr>
            <w:tcW w:w="350" w:type="pct"/>
          </w:tcPr>
          <w:p w:rsidR="000129F3" w:rsidRDefault="000129F3" w:rsidP="00FB08D1">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sz w:val="20"/>
                <w:szCs w:val="20"/>
              </w:rPr>
            </w:pPr>
            <w:r>
              <w:rPr>
                <w:rFonts w:ascii="Arial Narrow" w:hAnsi="Arial Narrow"/>
                <w:sz w:val="20"/>
                <w:szCs w:val="20"/>
              </w:rPr>
              <w:t>99</w:t>
            </w:r>
          </w:p>
        </w:tc>
        <w:tc>
          <w:tcPr>
            <w:tcW w:w="348" w:type="pct"/>
            <w:shd w:val="clear" w:color="auto" w:fill="auto"/>
          </w:tcPr>
          <w:p w:rsidR="000129F3" w:rsidRDefault="000129F3" w:rsidP="00FB08D1">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sz w:val="20"/>
                <w:szCs w:val="20"/>
              </w:rPr>
            </w:pPr>
            <w:r>
              <w:rPr>
                <w:rFonts w:ascii="Arial Narrow" w:hAnsi="Arial Narrow"/>
                <w:sz w:val="20"/>
                <w:szCs w:val="20"/>
              </w:rPr>
              <w:t>100</w:t>
            </w:r>
          </w:p>
        </w:tc>
        <w:tc>
          <w:tcPr>
            <w:tcW w:w="348" w:type="pct"/>
          </w:tcPr>
          <w:p w:rsidR="000129F3" w:rsidRDefault="000129F3" w:rsidP="00FB08D1">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sz w:val="20"/>
                <w:szCs w:val="20"/>
              </w:rPr>
            </w:pPr>
            <w:r>
              <w:rPr>
                <w:rFonts w:ascii="Arial Narrow" w:hAnsi="Arial Narrow"/>
                <w:sz w:val="20"/>
                <w:szCs w:val="20"/>
              </w:rPr>
              <w:t>99</w:t>
            </w:r>
          </w:p>
        </w:tc>
        <w:tc>
          <w:tcPr>
            <w:tcW w:w="348" w:type="pct"/>
          </w:tcPr>
          <w:p w:rsidR="000129F3" w:rsidRDefault="000129F3" w:rsidP="00FB08D1">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sz w:val="20"/>
                <w:szCs w:val="20"/>
              </w:rPr>
            </w:pPr>
            <w:r>
              <w:rPr>
                <w:rFonts w:ascii="Arial Narrow" w:hAnsi="Arial Narrow"/>
                <w:sz w:val="20"/>
                <w:szCs w:val="20"/>
              </w:rPr>
              <w:t>100</w:t>
            </w:r>
          </w:p>
        </w:tc>
      </w:tr>
      <w:tr w:rsidR="000129F3" w:rsidRPr="00194B34" w:rsidTr="000129F3">
        <w:trPr>
          <w:trHeight w:val="276"/>
        </w:trPr>
        <w:tc>
          <w:tcPr>
            <w:tcW w:w="874" w:type="pct"/>
          </w:tcPr>
          <w:p w:rsidR="000129F3" w:rsidRPr="00194B34" w:rsidRDefault="000129F3" w:rsidP="00FB08D1">
            <w:pPr>
              <w:tabs>
                <w:tab w:val="left" w:pos="720"/>
                <w:tab w:val="left" w:pos="1440"/>
                <w:tab w:val="left" w:pos="2160"/>
                <w:tab w:val="left" w:pos="2880"/>
                <w:tab w:val="left" w:pos="4680"/>
                <w:tab w:val="left" w:pos="5400"/>
                <w:tab w:val="right" w:pos="9000"/>
              </w:tabs>
              <w:spacing w:line="240" w:lineRule="atLeast"/>
              <w:jc w:val="both"/>
              <w:rPr>
                <w:rFonts w:ascii="Arial Narrow" w:hAnsi="Arial Narrow" w:cs="Arial"/>
                <w:b/>
                <w:sz w:val="20"/>
                <w:szCs w:val="20"/>
                <w:lang w:eastAsia="en-US"/>
              </w:rPr>
            </w:pPr>
            <w:r w:rsidRPr="00194B34">
              <w:rPr>
                <w:rFonts w:ascii="Arial Narrow" w:hAnsi="Arial Narrow" w:cs="Arial"/>
                <w:b/>
                <w:sz w:val="20"/>
                <w:szCs w:val="20"/>
                <w:lang w:eastAsia="en-US"/>
              </w:rPr>
              <w:t>Board Total</w:t>
            </w:r>
          </w:p>
        </w:tc>
        <w:tc>
          <w:tcPr>
            <w:tcW w:w="333" w:type="pct"/>
          </w:tcPr>
          <w:p w:rsidR="000129F3" w:rsidRDefault="000129F3" w:rsidP="00FB08D1">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sz w:val="20"/>
                <w:szCs w:val="20"/>
                <w:lang w:eastAsia="en-US"/>
              </w:rPr>
            </w:pPr>
          </w:p>
        </w:tc>
        <w:tc>
          <w:tcPr>
            <w:tcW w:w="336" w:type="pct"/>
          </w:tcPr>
          <w:p w:rsidR="000129F3" w:rsidRDefault="000129F3" w:rsidP="00FB08D1">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sz w:val="20"/>
                <w:szCs w:val="20"/>
                <w:lang w:eastAsia="en-US"/>
              </w:rPr>
            </w:pPr>
            <w:r>
              <w:rPr>
                <w:rFonts w:ascii="Arial Narrow" w:hAnsi="Arial Narrow" w:cs="Arial"/>
                <w:sz w:val="20"/>
                <w:szCs w:val="20"/>
                <w:lang w:eastAsia="en-US"/>
              </w:rPr>
              <w:t>99.6</w:t>
            </w:r>
          </w:p>
        </w:tc>
        <w:tc>
          <w:tcPr>
            <w:tcW w:w="336" w:type="pct"/>
          </w:tcPr>
          <w:p w:rsidR="000129F3" w:rsidRDefault="000129F3" w:rsidP="00FB08D1">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sz w:val="20"/>
                <w:szCs w:val="20"/>
                <w:lang w:eastAsia="en-US"/>
              </w:rPr>
            </w:pPr>
          </w:p>
        </w:tc>
        <w:tc>
          <w:tcPr>
            <w:tcW w:w="332" w:type="pct"/>
          </w:tcPr>
          <w:p w:rsidR="000129F3" w:rsidRDefault="000129F3" w:rsidP="00FB08D1">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sz w:val="20"/>
                <w:szCs w:val="20"/>
                <w:lang w:eastAsia="en-US"/>
              </w:rPr>
            </w:pPr>
            <w:r>
              <w:rPr>
                <w:rFonts w:ascii="Arial Narrow" w:hAnsi="Arial Narrow" w:cs="Arial"/>
                <w:sz w:val="20"/>
                <w:szCs w:val="20"/>
                <w:lang w:eastAsia="en-US"/>
              </w:rPr>
              <w:t>99</w:t>
            </w:r>
          </w:p>
        </w:tc>
        <w:tc>
          <w:tcPr>
            <w:tcW w:w="335" w:type="pct"/>
          </w:tcPr>
          <w:p w:rsidR="000129F3" w:rsidRDefault="000129F3" w:rsidP="00FB08D1">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sz w:val="20"/>
                <w:szCs w:val="20"/>
                <w:lang w:eastAsia="en-US"/>
              </w:rPr>
            </w:pPr>
          </w:p>
        </w:tc>
        <w:tc>
          <w:tcPr>
            <w:tcW w:w="358" w:type="pct"/>
          </w:tcPr>
          <w:p w:rsidR="000129F3" w:rsidRDefault="000129F3" w:rsidP="00FB08D1">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sz w:val="20"/>
                <w:szCs w:val="20"/>
                <w:lang w:eastAsia="en-US"/>
              </w:rPr>
            </w:pPr>
            <w:r>
              <w:rPr>
                <w:rFonts w:ascii="Arial Narrow" w:hAnsi="Arial Narrow" w:cs="Arial"/>
                <w:sz w:val="20"/>
                <w:szCs w:val="20"/>
                <w:lang w:eastAsia="en-US"/>
              </w:rPr>
              <w:t>99</w:t>
            </w:r>
          </w:p>
        </w:tc>
        <w:tc>
          <w:tcPr>
            <w:tcW w:w="351" w:type="pct"/>
          </w:tcPr>
          <w:p w:rsidR="000129F3" w:rsidRDefault="000129F3" w:rsidP="00FB08D1">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sz w:val="20"/>
                <w:szCs w:val="20"/>
                <w:lang w:eastAsia="en-US"/>
              </w:rPr>
            </w:pPr>
            <w:r>
              <w:rPr>
                <w:rFonts w:ascii="Arial Narrow" w:hAnsi="Arial Narrow" w:cs="Arial"/>
                <w:sz w:val="20"/>
                <w:szCs w:val="20"/>
                <w:lang w:eastAsia="en-US"/>
              </w:rPr>
              <w:t>98</w:t>
            </w:r>
          </w:p>
        </w:tc>
        <w:tc>
          <w:tcPr>
            <w:tcW w:w="351" w:type="pct"/>
          </w:tcPr>
          <w:p w:rsidR="000129F3" w:rsidRDefault="000129F3" w:rsidP="00FB08D1">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sz w:val="20"/>
                <w:szCs w:val="20"/>
                <w:lang w:eastAsia="en-US"/>
              </w:rPr>
            </w:pPr>
            <w:r>
              <w:rPr>
                <w:rFonts w:ascii="Arial Narrow" w:hAnsi="Arial Narrow" w:cs="Arial"/>
                <w:sz w:val="20"/>
                <w:szCs w:val="20"/>
                <w:lang w:eastAsia="en-US"/>
              </w:rPr>
              <w:t>99</w:t>
            </w:r>
          </w:p>
        </w:tc>
        <w:tc>
          <w:tcPr>
            <w:tcW w:w="350" w:type="pct"/>
          </w:tcPr>
          <w:p w:rsidR="000129F3" w:rsidRDefault="000129F3" w:rsidP="00FB08D1">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sz w:val="20"/>
                <w:szCs w:val="20"/>
                <w:lang w:eastAsia="en-US"/>
              </w:rPr>
            </w:pPr>
            <w:r>
              <w:rPr>
                <w:rFonts w:ascii="Arial Narrow" w:hAnsi="Arial Narrow" w:cs="Arial"/>
                <w:sz w:val="20"/>
                <w:szCs w:val="20"/>
                <w:lang w:eastAsia="en-US"/>
              </w:rPr>
              <w:t>99</w:t>
            </w:r>
          </w:p>
        </w:tc>
        <w:tc>
          <w:tcPr>
            <w:tcW w:w="348" w:type="pct"/>
            <w:shd w:val="clear" w:color="auto" w:fill="auto"/>
          </w:tcPr>
          <w:p w:rsidR="000129F3" w:rsidRDefault="000129F3" w:rsidP="00FB08D1">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sz w:val="20"/>
                <w:szCs w:val="20"/>
                <w:lang w:eastAsia="en-US"/>
              </w:rPr>
            </w:pPr>
            <w:r>
              <w:rPr>
                <w:rFonts w:ascii="Arial Narrow" w:hAnsi="Arial Narrow" w:cs="Arial"/>
                <w:sz w:val="20"/>
                <w:szCs w:val="20"/>
                <w:lang w:eastAsia="en-US"/>
              </w:rPr>
              <w:t>99</w:t>
            </w:r>
          </w:p>
        </w:tc>
        <w:tc>
          <w:tcPr>
            <w:tcW w:w="348" w:type="pct"/>
          </w:tcPr>
          <w:p w:rsidR="000129F3" w:rsidRDefault="000129F3" w:rsidP="00FB08D1">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sz w:val="20"/>
                <w:szCs w:val="20"/>
                <w:lang w:eastAsia="en-US"/>
              </w:rPr>
            </w:pPr>
            <w:r>
              <w:rPr>
                <w:rFonts w:ascii="Arial Narrow" w:hAnsi="Arial Narrow" w:cs="Arial"/>
                <w:sz w:val="20"/>
                <w:szCs w:val="20"/>
                <w:lang w:eastAsia="en-US"/>
              </w:rPr>
              <w:t>99</w:t>
            </w:r>
          </w:p>
        </w:tc>
        <w:tc>
          <w:tcPr>
            <w:tcW w:w="348" w:type="pct"/>
          </w:tcPr>
          <w:p w:rsidR="000129F3" w:rsidRDefault="000129F3" w:rsidP="00FB08D1">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sz w:val="20"/>
                <w:szCs w:val="20"/>
                <w:lang w:eastAsia="en-US"/>
              </w:rPr>
            </w:pPr>
            <w:r>
              <w:rPr>
                <w:rFonts w:ascii="Arial Narrow" w:hAnsi="Arial Narrow" w:cs="Arial"/>
                <w:sz w:val="20"/>
                <w:szCs w:val="20"/>
                <w:lang w:eastAsia="en-US"/>
              </w:rPr>
              <w:t>99</w:t>
            </w:r>
          </w:p>
        </w:tc>
      </w:tr>
    </w:tbl>
    <w:p w:rsidR="00E747C2" w:rsidRPr="001760C6" w:rsidRDefault="001760C6" w:rsidP="00B13609">
      <w:pPr>
        <w:tabs>
          <w:tab w:val="left" w:pos="720"/>
          <w:tab w:val="left" w:pos="1440"/>
          <w:tab w:val="left" w:pos="2160"/>
          <w:tab w:val="left" w:pos="2880"/>
          <w:tab w:val="left" w:pos="4680"/>
          <w:tab w:val="left" w:pos="5400"/>
          <w:tab w:val="right" w:pos="9000"/>
        </w:tabs>
        <w:spacing w:line="240" w:lineRule="atLeast"/>
        <w:jc w:val="both"/>
        <w:rPr>
          <w:rFonts w:ascii="Arial" w:hAnsi="Arial"/>
          <w:sz w:val="16"/>
          <w:szCs w:val="16"/>
          <w:lang w:eastAsia="en-US"/>
        </w:rPr>
      </w:pPr>
      <w:r>
        <w:rPr>
          <w:rFonts w:ascii="Arial" w:hAnsi="Arial"/>
          <w:szCs w:val="20"/>
          <w:lang w:eastAsia="en-US"/>
        </w:rPr>
        <w:t>*</w:t>
      </w:r>
      <w:r w:rsidRPr="001760C6">
        <w:rPr>
          <w:rFonts w:ascii="Arial" w:hAnsi="Arial"/>
          <w:sz w:val="16"/>
          <w:szCs w:val="16"/>
          <w:lang w:eastAsia="en-US"/>
        </w:rPr>
        <w:t>Undertaken using previous methodology</w:t>
      </w:r>
    </w:p>
    <w:p w:rsidR="00E747C2" w:rsidRPr="00B13609" w:rsidRDefault="00E747C2" w:rsidP="00B13609">
      <w:pPr>
        <w:tabs>
          <w:tab w:val="left" w:pos="720"/>
          <w:tab w:val="left" w:pos="1440"/>
          <w:tab w:val="left" w:pos="2160"/>
          <w:tab w:val="left" w:pos="2880"/>
          <w:tab w:val="left" w:pos="4680"/>
          <w:tab w:val="left" w:pos="5400"/>
          <w:tab w:val="right" w:pos="9000"/>
        </w:tabs>
        <w:spacing w:after="120" w:line="240" w:lineRule="atLeast"/>
        <w:jc w:val="both"/>
        <w:rPr>
          <w:rFonts w:ascii="Arial" w:hAnsi="Arial"/>
          <w:b/>
          <w:lang w:eastAsia="en-US"/>
        </w:rPr>
      </w:pPr>
      <w:r w:rsidRPr="00B13609">
        <w:rPr>
          <w:rFonts w:ascii="Arial" w:hAnsi="Arial"/>
          <w:b/>
          <w:lang w:eastAsia="en-US"/>
        </w:rPr>
        <w:t>Cleaning Compliance (%)</w:t>
      </w:r>
    </w:p>
    <w:tbl>
      <w:tblPr>
        <w:tblW w:w="42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9"/>
        <w:gridCol w:w="628"/>
        <w:gridCol w:w="623"/>
        <w:gridCol w:w="628"/>
        <w:gridCol w:w="627"/>
        <w:gridCol w:w="627"/>
        <w:gridCol w:w="627"/>
        <w:gridCol w:w="627"/>
        <w:gridCol w:w="627"/>
        <w:gridCol w:w="627"/>
        <w:gridCol w:w="627"/>
        <w:gridCol w:w="627"/>
        <w:gridCol w:w="627"/>
      </w:tblGrid>
      <w:tr w:rsidR="000129F3" w:rsidRPr="005673B3" w:rsidTr="000129F3">
        <w:trPr>
          <w:trHeight w:val="276"/>
        </w:trPr>
        <w:tc>
          <w:tcPr>
            <w:tcW w:w="534" w:type="pct"/>
          </w:tcPr>
          <w:p w:rsidR="000129F3" w:rsidRPr="00194B34" w:rsidRDefault="000129F3" w:rsidP="00123E8A">
            <w:pPr>
              <w:tabs>
                <w:tab w:val="left" w:pos="720"/>
                <w:tab w:val="left" w:pos="1440"/>
                <w:tab w:val="left" w:pos="2160"/>
                <w:tab w:val="left" w:pos="2880"/>
                <w:tab w:val="left" w:pos="4680"/>
                <w:tab w:val="left" w:pos="5400"/>
                <w:tab w:val="right" w:pos="9000"/>
              </w:tabs>
              <w:spacing w:line="240" w:lineRule="atLeast"/>
              <w:jc w:val="both"/>
              <w:rPr>
                <w:rFonts w:ascii="Arial Narrow" w:hAnsi="Arial Narrow" w:cs="Arial"/>
                <w:lang w:eastAsia="en-US"/>
              </w:rPr>
            </w:pPr>
          </w:p>
        </w:tc>
        <w:tc>
          <w:tcPr>
            <w:tcW w:w="373" w:type="pct"/>
          </w:tcPr>
          <w:p w:rsidR="000129F3" w:rsidRDefault="000129F3" w:rsidP="003F3740">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b/>
                <w:sz w:val="20"/>
                <w:szCs w:val="20"/>
                <w:lang w:eastAsia="en-US"/>
              </w:rPr>
            </w:pPr>
            <w:r>
              <w:rPr>
                <w:rFonts w:ascii="Arial Narrow" w:hAnsi="Arial Narrow" w:cs="Arial"/>
                <w:b/>
                <w:sz w:val="20"/>
                <w:szCs w:val="20"/>
                <w:lang w:eastAsia="en-US"/>
              </w:rPr>
              <w:t>Apr</w:t>
            </w:r>
          </w:p>
          <w:p w:rsidR="000129F3" w:rsidRDefault="000129F3" w:rsidP="003F3740">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b/>
                <w:sz w:val="20"/>
                <w:szCs w:val="20"/>
                <w:lang w:eastAsia="en-US"/>
              </w:rPr>
            </w:pPr>
            <w:r>
              <w:rPr>
                <w:rFonts w:ascii="Arial Narrow" w:hAnsi="Arial Narrow" w:cs="Arial"/>
                <w:b/>
                <w:sz w:val="20"/>
                <w:szCs w:val="20"/>
                <w:lang w:eastAsia="en-US"/>
              </w:rPr>
              <w:t>24</w:t>
            </w:r>
          </w:p>
        </w:tc>
        <w:tc>
          <w:tcPr>
            <w:tcW w:w="370" w:type="pct"/>
          </w:tcPr>
          <w:p w:rsidR="000129F3" w:rsidRDefault="000129F3" w:rsidP="003F3740">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b/>
                <w:sz w:val="20"/>
                <w:szCs w:val="20"/>
                <w:lang w:eastAsia="en-US"/>
              </w:rPr>
            </w:pPr>
            <w:r>
              <w:rPr>
                <w:rFonts w:ascii="Arial Narrow" w:hAnsi="Arial Narrow" w:cs="Arial"/>
                <w:b/>
                <w:sz w:val="20"/>
                <w:szCs w:val="20"/>
                <w:lang w:eastAsia="en-US"/>
              </w:rPr>
              <w:t>May 24</w:t>
            </w:r>
          </w:p>
        </w:tc>
        <w:tc>
          <w:tcPr>
            <w:tcW w:w="373" w:type="pct"/>
          </w:tcPr>
          <w:p w:rsidR="000129F3" w:rsidRDefault="000129F3" w:rsidP="008D7190">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b/>
                <w:sz w:val="20"/>
                <w:szCs w:val="20"/>
                <w:lang w:eastAsia="en-US"/>
              </w:rPr>
            </w:pPr>
            <w:r>
              <w:rPr>
                <w:rFonts w:ascii="Arial Narrow" w:hAnsi="Arial Narrow" w:cs="Arial"/>
                <w:b/>
                <w:sz w:val="20"/>
                <w:szCs w:val="20"/>
                <w:lang w:eastAsia="en-US"/>
              </w:rPr>
              <w:t>Jun</w:t>
            </w:r>
          </w:p>
          <w:p w:rsidR="000129F3" w:rsidRDefault="000129F3" w:rsidP="008D7190">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b/>
                <w:sz w:val="20"/>
                <w:szCs w:val="20"/>
                <w:lang w:eastAsia="en-US"/>
              </w:rPr>
            </w:pPr>
            <w:r>
              <w:rPr>
                <w:rFonts w:ascii="Arial Narrow" w:hAnsi="Arial Narrow" w:cs="Arial"/>
                <w:b/>
                <w:sz w:val="20"/>
                <w:szCs w:val="20"/>
                <w:lang w:eastAsia="en-US"/>
              </w:rPr>
              <w:t>24</w:t>
            </w:r>
          </w:p>
        </w:tc>
        <w:tc>
          <w:tcPr>
            <w:tcW w:w="372" w:type="pct"/>
          </w:tcPr>
          <w:p w:rsidR="000129F3" w:rsidRDefault="000129F3" w:rsidP="00644FD9">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b/>
                <w:sz w:val="20"/>
                <w:szCs w:val="20"/>
                <w:lang w:eastAsia="en-US"/>
              </w:rPr>
            </w:pPr>
            <w:r>
              <w:rPr>
                <w:rFonts w:ascii="Arial Narrow" w:hAnsi="Arial Narrow" w:cs="Arial"/>
                <w:b/>
                <w:sz w:val="20"/>
                <w:szCs w:val="20"/>
                <w:lang w:eastAsia="en-US"/>
              </w:rPr>
              <w:t>Jul</w:t>
            </w:r>
          </w:p>
          <w:p w:rsidR="000129F3" w:rsidRDefault="000129F3" w:rsidP="00644FD9">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b/>
                <w:sz w:val="20"/>
                <w:szCs w:val="20"/>
                <w:lang w:eastAsia="en-US"/>
              </w:rPr>
            </w:pPr>
            <w:r>
              <w:rPr>
                <w:rFonts w:ascii="Arial Narrow" w:hAnsi="Arial Narrow" w:cs="Arial"/>
                <w:b/>
                <w:sz w:val="20"/>
                <w:szCs w:val="20"/>
                <w:lang w:eastAsia="en-US"/>
              </w:rPr>
              <w:t>24</w:t>
            </w:r>
          </w:p>
        </w:tc>
        <w:tc>
          <w:tcPr>
            <w:tcW w:w="372" w:type="pct"/>
          </w:tcPr>
          <w:p w:rsidR="000129F3" w:rsidRDefault="000129F3" w:rsidP="00644FD9">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b/>
                <w:sz w:val="20"/>
                <w:szCs w:val="20"/>
                <w:lang w:eastAsia="en-US"/>
              </w:rPr>
            </w:pPr>
            <w:r>
              <w:rPr>
                <w:rFonts w:ascii="Arial Narrow" w:hAnsi="Arial Narrow" w:cs="Arial"/>
                <w:b/>
                <w:sz w:val="20"/>
                <w:szCs w:val="20"/>
                <w:lang w:eastAsia="en-US"/>
              </w:rPr>
              <w:t>Aug 24</w:t>
            </w:r>
          </w:p>
        </w:tc>
        <w:tc>
          <w:tcPr>
            <w:tcW w:w="372" w:type="pct"/>
          </w:tcPr>
          <w:p w:rsidR="000129F3" w:rsidRDefault="000129F3" w:rsidP="00644FD9">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b/>
                <w:sz w:val="20"/>
                <w:szCs w:val="20"/>
                <w:lang w:eastAsia="en-US"/>
              </w:rPr>
            </w:pPr>
            <w:r>
              <w:rPr>
                <w:rFonts w:ascii="Arial Narrow" w:hAnsi="Arial Narrow" w:cs="Arial"/>
                <w:b/>
                <w:sz w:val="20"/>
                <w:szCs w:val="20"/>
                <w:lang w:eastAsia="en-US"/>
              </w:rPr>
              <w:t>Sept 24</w:t>
            </w:r>
          </w:p>
        </w:tc>
        <w:tc>
          <w:tcPr>
            <w:tcW w:w="372" w:type="pct"/>
          </w:tcPr>
          <w:p w:rsidR="000129F3" w:rsidRDefault="000129F3" w:rsidP="00644FD9">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b/>
                <w:sz w:val="20"/>
                <w:szCs w:val="20"/>
                <w:lang w:eastAsia="en-US"/>
              </w:rPr>
            </w:pPr>
            <w:r>
              <w:rPr>
                <w:rFonts w:ascii="Arial Narrow" w:hAnsi="Arial Narrow" w:cs="Arial"/>
                <w:b/>
                <w:sz w:val="20"/>
                <w:szCs w:val="20"/>
                <w:lang w:eastAsia="en-US"/>
              </w:rPr>
              <w:t>Oct 24</w:t>
            </w:r>
          </w:p>
        </w:tc>
        <w:tc>
          <w:tcPr>
            <w:tcW w:w="372" w:type="pct"/>
          </w:tcPr>
          <w:p w:rsidR="000129F3" w:rsidRDefault="000129F3" w:rsidP="00644FD9">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b/>
                <w:sz w:val="20"/>
                <w:szCs w:val="20"/>
                <w:lang w:eastAsia="en-US"/>
              </w:rPr>
            </w:pPr>
            <w:r>
              <w:rPr>
                <w:rFonts w:ascii="Arial Narrow" w:hAnsi="Arial Narrow" w:cs="Arial"/>
                <w:b/>
                <w:sz w:val="20"/>
                <w:szCs w:val="20"/>
                <w:lang w:eastAsia="en-US"/>
              </w:rPr>
              <w:t>Nov 24</w:t>
            </w:r>
          </w:p>
        </w:tc>
        <w:tc>
          <w:tcPr>
            <w:tcW w:w="372" w:type="pct"/>
          </w:tcPr>
          <w:p w:rsidR="000129F3" w:rsidRDefault="000129F3" w:rsidP="00644FD9">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b/>
                <w:sz w:val="20"/>
                <w:szCs w:val="20"/>
                <w:lang w:eastAsia="en-US"/>
              </w:rPr>
            </w:pPr>
            <w:r>
              <w:rPr>
                <w:rFonts w:ascii="Arial Narrow" w:hAnsi="Arial Narrow" w:cs="Arial"/>
                <w:b/>
                <w:sz w:val="20"/>
                <w:szCs w:val="20"/>
                <w:lang w:eastAsia="en-US"/>
              </w:rPr>
              <w:t>Dec 24</w:t>
            </w:r>
          </w:p>
        </w:tc>
        <w:tc>
          <w:tcPr>
            <w:tcW w:w="372" w:type="pct"/>
          </w:tcPr>
          <w:p w:rsidR="000129F3" w:rsidRDefault="000129F3" w:rsidP="00644FD9">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b/>
                <w:sz w:val="20"/>
                <w:szCs w:val="20"/>
                <w:lang w:eastAsia="en-US"/>
              </w:rPr>
            </w:pPr>
            <w:r>
              <w:rPr>
                <w:rFonts w:ascii="Arial Narrow" w:hAnsi="Arial Narrow" w:cs="Arial"/>
                <w:b/>
                <w:sz w:val="20"/>
                <w:szCs w:val="20"/>
                <w:lang w:eastAsia="en-US"/>
              </w:rPr>
              <w:t>Jan 25</w:t>
            </w:r>
          </w:p>
        </w:tc>
        <w:tc>
          <w:tcPr>
            <w:tcW w:w="372" w:type="pct"/>
          </w:tcPr>
          <w:p w:rsidR="000129F3" w:rsidRDefault="000129F3" w:rsidP="00687ECE">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b/>
                <w:sz w:val="20"/>
                <w:szCs w:val="20"/>
                <w:lang w:eastAsia="en-US"/>
              </w:rPr>
            </w:pPr>
            <w:r>
              <w:rPr>
                <w:rFonts w:ascii="Arial Narrow" w:hAnsi="Arial Narrow" w:cs="Arial"/>
                <w:b/>
                <w:sz w:val="20"/>
                <w:szCs w:val="20"/>
                <w:lang w:eastAsia="en-US"/>
              </w:rPr>
              <w:t xml:space="preserve">Feb </w:t>
            </w:r>
          </w:p>
          <w:p w:rsidR="000129F3" w:rsidRDefault="000129F3" w:rsidP="00687ECE">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b/>
                <w:sz w:val="20"/>
                <w:szCs w:val="20"/>
                <w:lang w:eastAsia="en-US"/>
              </w:rPr>
            </w:pPr>
            <w:r>
              <w:rPr>
                <w:rFonts w:ascii="Arial Narrow" w:hAnsi="Arial Narrow" w:cs="Arial"/>
                <w:b/>
                <w:sz w:val="20"/>
                <w:szCs w:val="20"/>
                <w:lang w:eastAsia="en-US"/>
              </w:rPr>
              <w:t>25</w:t>
            </w:r>
          </w:p>
        </w:tc>
        <w:tc>
          <w:tcPr>
            <w:tcW w:w="372" w:type="pct"/>
          </w:tcPr>
          <w:p w:rsidR="000129F3" w:rsidRDefault="000129F3" w:rsidP="000129F3">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b/>
                <w:sz w:val="20"/>
                <w:szCs w:val="20"/>
                <w:lang w:eastAsia="en-US"/>
              </w:rPr>
            </w:pPr>
            <w:r>
              <w:rPr>
                <w:rFonts w:ascii="Arial Narrow" w:hAnsi="Arial Narrow" w:cs="Arial"/>
                <w:b/>
                <w:sz w:val="20"/>
                <w:szCs w:val="20"/>
                <w:lang w:eastAsia="en-US"/>
              </w:rPr>
              <w:t>Mar</w:t>
            </w:r>
          </w:p>
          <w:p w:rsidR="000129F3" w:rsidRDefault="000129F3" w:rsidP="000129F3">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b/>
                <w:sz w:val="20"/>
                <w:szCs w:val="20"/>
                <w:lang w:eastAsia="en-US"/>
              </w:rPr>
            </w:pPr>
            <w:r>
              <w:rPr>
                <w:rFonts w:ascii="Arial Narrow" w:hAnsi="Arial Narrow" w:cs="Arial"/>
                <w:b/>
                <w:sz w:val="20"/>
                <w:szCs w:val="20"/>
                <w:lang w:eastAsia="en-US"/>
              </w:rPr>
              <w:t>25</w:t>
            </w:r>
          </w:p>
        </w:tc>
      </w:tr>
      <w:tr w:rsidR="000129F3" w:rsidRPr="00627C27" w:rsidTr="000129F3">
        <w:trPr>
          <w:trHeight w:val="276"/>
        </w:trPr>
        <w:tc>
          <w:tcPr>
            <w:tcW w:w="534" w:type="pct"/>
          </w:tcPr>
          <w:p w:rsidR="000129F3" w:rsidRPr="00627C27" w:rsidRDefault="000129F3" w:rsidP="00F74A74">
            <w:pPr>
              <w:tabs>
                <w:tab w:val="left" w:pos="720"/>
                <w:tab w:val="left" w:pos="1440"/>
                <w:tab w:val="left" w:pos="2160"/>
                <w:tab w:val="left" w:pos="2880"/>
                <w:tab w:val="left" w:pos="4680"/>
                <w:tab w:val="left" w:pos="5400"/>
                <w:tab w:val="right" w:pos="9000"/>
              </w:tabs>
              <w:spacing w:line="240" w:lineRule="atLeast"/>
              <w:jc w:val="both"/>
              <w:rPr>
                <w:rFonts w:ascii="Arial Narrow" w:hAnsi="Arial Narrow" w:cs="Arial"/>
                <w:b/>
                <w:sz w:val="20"/>
                <w:szCs w:val="20"/>
                <w:lang w:eastAsia="en-US"/>
              </w:rPr>
            </w:pPr>
            <w:r w:rsidRPr="00627C27">
              <w:rPr>
                <w:rFonts w:ascii="Arial Narrow" w:hAnsi="Arial Narrow" w:cs="Arial"/>
                <w:b/>
                <w:sz w:val="20"/>
                <w:szCs w:val="20"/>
                <w:lang w:eastAsia="en-US"/>
              </w:rPr>
              <w:t>Board Total</w:t>
            </w:r>
          </w:p>
        </w:tc>
        <w:tc>
          <w:tcPr>
            <w:tcW w:w="373" w:type="pct"/>
          </w:tcPr>
          <w:p w:rsidR="000129F3" w:rsidRPr="00627C27" w:rsidRDefault="000129F3" w:rsidP="00F74A74">
            <w:pPr>
              <w:jc w:val="center"/>
              <w:rPr>
                <w:rFonts w:ascii="Arial Narrow" w:hAnsi="Arial Narrow"/>
                <w:sz w:val="20"/>
                <w:szCs w:val="20"/>
              </w:rPr>
            </w:pPr>
            <w:r w:rsidRPr="00627C27">
              <w:rPr>
                <w:rFonts w:ascii="Arial Narrow" w:hAnsi="Arial Narrow"/>
                <w:sz w:val="20"/>
                <w:szCs w:val="20"/>
              </w:rPr>
              <w:t>98.21</w:t>
            </w:r>
          </w:p>
        </w:tc>
        <w:tc>
          <w:tcPr>
            <w:tcW w:w="370" w:type="pct"/>
          </w:tcPr>
          <w:p w:rsidR="000129F3" w:rsidRPr="00627C27" w:rsidRDefault="000129F3" w:rsidP="00F74A74">
            <w:pPr>
              <w:jc w:val="center"/>
              <w:rPr>
                <w:rFonts w:ascii="Arial Narrow" w:hAnsi="Arial Narrow"/>
                <w:sz w:val="20"/>
                <w:szCs w:val="20"/>
              </w:rPr>
            </w:pPr>
            <w:r w:rsidRPr="00627C27">
              <w:rPr>
                <w:rFonts w:ascii="Arial Narrow" w:hAnsi="Arial Narrow"/>
                <w:sz w:val="20"/>
                <w:szCs w:val="20"/>
              </w:rPr>
              <w:t>98.8</w:t>
            </w:r>
          </w:p>
        </w:tc>
        <w:tc>
          <w:tcPr>
            <w:tcW w:w="373" w:type="pct"/>
          </w:tcPr>
          <w:p w:rsidR="000129F3" w:rsidRPr="00627C27" w:rsidRDefault="000129F3" w:rsidP="00F74A74">
            <w:pPr>
              <w:jc w:val="center"/>
              <w:rPr>
                <w:rFonts w:ascii="Arial Narrow" w:hAnsi="Arial Narrow"/>
                <w:sz w:val="20"/>
                <w:szCs w:val="20"/>
              </w:rPr>
            </w:pPr>
            <w:r w:rsidRPr="00627C27">
              <w:rPr>
                <w:rFonts w:ascii="Arial Narrow" w:hAnsi="Arial Narrow"/>
                <w:sz w:val="20"/>
                <w:szCs w:val="20"/>
              </w:rPr>
              <w:t>97.18</w:t>
            </w:r>
          </w:p>
        </w:tc>
        <w:tc>
          <w:tcPr>
            <w:tcW w:w="372" w:type="pct"/>
            <w:shd w:val="clear" w:color="auto" w:fill="auto"/>
          </w:tcPr>
          <w:p w:rsidR="000129F3" w:rsidRPr="00627C27" w:rsidRDefault="000129F3" w:rsidP="00F74A74">
            <w:pPr>
              <w:jc w:val="center"/>
              <w:rPr>
                <w:rFonts w:ascii="Arial Narrow" w:hAnsi="Arial Narrow"/>
                <w:sz w:val="20"/>
                <w:szCs w:val="20"/>
              </w:rPr>
            </w:pPr>
            <w:r w:rsidRPr="00627C27">
              <w:rPr>
                <w:rFonts w:ascii="Arial Narrow" w:hAnsi="Arial Narrow"/>
                <w:sz w:val="20"/>
                <w:szCs w:val="20"/>
              </w:rPr>
              <w:t>98.6</w:t>
            </w:r>
          </w:p>
        </w:tc>
        <w:tc>
          <w:tcPr>
            <w:tcW w:w="372" w:type="pct"/>
          </w:tcPr>
          <w:p w:rsidR="000129F3" w:rsidRPr="00627C27" w:rsidRDefault="000129F3" w:rsidP="00F74A74">
            <w:pPr>
              <w:jc w:val="center"/>
              <w:rPr>
                <w:rFonts w:ascii="Arial Narrow" w:hAnsi="Arial Narrow"/>
                <w:sz w:val="20"/>
                <w:szCs w:val="20"/>
              </w:rPr>
            </w:pPr>
            <w:r w:rsidRPr="00627C27">
              <w:rPr>
                <w:rFonts w:ascii="Arial Narrow" w:hAnsi="Arial Narrow"/>
                <w:sz w:val="20"/>
                <w:szCs w:val="20"/>
              </w:rPr>
              <w:t>98.7</w:t>
            </w:r>
          </w:p>
        </w:tc>
        <w:tc>
          <w:tcPr>
            <w:tcW w:w="372" w:type="pct"/>
          </w:tcPr>
          <w:p w:rsidR="000129F3" w:rsidRPr="00627C27" w:rsidRDefault="000129F3" w:rsidP="00F74A74">
            <w:pPr>
              <w:jc w:val="center"/>
              <w:rPr>
                <w:rFonts w:ascii="Arial Narrow" w:hAnsi="Arial Narrow"/>
                <w:sz w:val="20"/>
                <w:szCs w:val="20"/>
              </w:rPr>
            </w:pPr>
            <w:r w:rsidRPr="00627C27">
              <w:rPr>
                <w:rFonts w:ascii="Arial Narrow" w:hAnsi="Arial Narrow"/>
                <w:sz w:val="20"/>
                <w:szCs w:val="20"/>
              </w:rPr>
              <w:t>98.42</w:t>
            </w:r>
          </w:p>
        </w:tc>
        <w:tc>
          <w:tcPr>
            <w:tcW w:w="372" w:type="pct"/>
          </w:tcPr>
          <w:p w:rsidR="000129F3" w:rsidRPr="00627C27" w:rsidRDefault="000129F3" w:rsidP="00F74A74">
            <w:pPr>
              <w:jc w:val="center"/>
              <w:rPr>
                <w:rFonts w:ascii="Arial Narrow" w:hAnsi="Arial Narrow"/>
                <w:sz w:val="20"/>
                <w:szCs w:val="20"/>
              </w:rPr>
            </w:pPr>
            <w:r w:rsidRPr="00627C27">
              <w:rPr>
                <w:rFonts w:ascii="Arial Narrow" w:hAnsi="Arial Narrow"/>
                <w:sz w:val="20"/>
                <w:szCs w:val="20"/>
              </w:rPr>
              <w:t>98.25</w:t>
            </w:r>
          </w:p>
        </w:tc>
        <w:tc>
          <w:tcPr>
            <w:tcW w:w="372" w:type="pct"/>
          </w:tcPr>
          <w:p w:rsidR="000129F3" w:rsidRPr="00627C27" w:rsidRDefault="000129F3" w:rsidP="00F74A74">
            <w:pPr>
              <w:jc w:val="center"/>
              <w:rPr>
                <w:rFonts w:ascii="Arial Narrow" w:hAnsi="Arial Narrow"/>
                <w:sz w:val="20"/>
                <w:szCs w:val="20"/>
              </w:rPr>
            </w:pPr>
            <w:r w:rsidRPr="00627C27">
              <w:rPr>
                <w:rFonts w:ascii="Arial Narrow" w:hAnsi="Arial Narrow"/>
                <w:sz w:val="20"/>
                <w:szCs w:val="20"/>
              </w:rPr>
              <w:t>98.85</w:t>
            </w:r>
          </w:p>
        </w:tc>
        <w:tc>
          <w:tcPr>
            <w:tcW w:w="372" w:type="pct"/>
          </w:tcPr>
          <w:p w:rsidR="000129F3" w:rsidRPr="00627C27" w:rsidRDefault="000129F3" w:rsidP="00077193">
            <w:pPr>
              <w:jc w:val="center"/>
              <w:rPr>
                <w:rFonts w:ascii="Arial Narrow" w:hAnsi="Arial Narrow"/>
                <w:sz w:val="20"/>
                <w:szCs w:val="20"/>
              </w:rPr>
            </w:pPr>
            <w:r w:rsidRPr="00627C27">
              <w:rPr>
                <w:rFonts w:ascii="Arial Narrow" w:hAnsi="Arial Narrow"/>
                <w:sz w:val="20"/>
                <w:szCs w:val="20"/>
              </w:rPr>
              <w:t>98.23</w:t>
            </w:r>
          </w:p>
        </w:tc>
        <w:tc>
          <w:tcPr>
            <w:tcW w:w="372" w:type="pct"/>
          </w:tcPr>
          <w:p w:rsidR="000129F3" w:rsidRPr="00627C27" w:rsidRDefault="000129F3" w:rsidP="00077193">
            <w:pPr>
              <w:jc w:val="center"/>
              <w:rPr>
                <w:rFonts w:ascii="Arial Narrow" w:hAnsi="Arial Narrow"/>
                <w:sz w:val="20"/>
                <w:szCs w:val="20"/>
              </w:rPr>
            </w:pPr>
            <w:r>
              <w:rPr>
                <w:rFonts w:ascii="Arial Narrow" w:hAnsi="Arial Narrow"/>
                <w:sz w:val="20"/>
                <w:szCs w:val="20"/>
              </w:rPr>
              <w:t>98.6</w:t>
            </w:r>
            <w:r w:rsidRPr="00627C27">
              <w:rPr>
                <w:rFonts w:ascii="Arial Narrow" w:hAnsi="Arial Narrow"/>
                <w:sz w:val="20"/>
                <w:szCs w:val="20"/>
              </w:rPr>
              <w:t>4</w:t>
            </w:r>
          </w:p>
        </w:tc>
        <w:tc>
          <w:tcPr>
            <w:tcW w:w="372" w:type="pct"/>
          </w:tcPr>
          <w:p w:rsidR="000129F3" w:rsidRDefault="000129F3" w:rsidP="00077193">
            <w:pPr>
              <w:jc w:val="center"/>
              <w:rPr>
                <w:rFonts w:ascii="Arial Narrow" w:hAnsi="Arial Narrow"/>
                <w:sz w:val="20"/>
                <w:szCs w:val="20"/>
              </w:rPr>
            </w:pPr>
            <w:r>
              <w:rPr>
                <w:rFonts w:ascii="Arial Narrow" w:hAnsi="Arial Narrow"/>
                <w:sz w:val="20"/>
                <w:szCs w:val="20"/>
              </w:rPr>
              <w:t>98.25</w:t>
            </w:r>
          </w:p>
        </w:tc>
        <w:tc>
          <w:tcPr>
            <w:tcW w:w="372" w:type="pct"/>
          </w:tcPr>
          <w:p w:rsidR="000129F3" w:rsidRDefault="00937655" w:rsidP="00077193">
            <w:pPr>
              <w:jc w:val="center"/>
              <w:rPr>
                <w:rFonts w:ascii="Arial Narrow" w:hAnsi="Arial Narrow"/>
                <w:sz w:val="20"/>
                <w:szCs w:val="20"/>
              </w:rPr>
            </w:pPr>
            <w:r>
              <w:rPr>
                <w:rFonts w:ascii="Arial Narrow" w:hAnsi="Arial Narrow"/>
                <w:sz w:val="20"/>
                <w:szCs w:val="20"/>
              </w:rPr>
              <w:t>98.39</w:t>
            </w:r>
          </w:p>
        </w:tc>
      </w:tr>
    </w:tbl>
    <w:p w:rsidR="00E747C2" w:rsidRPr="00627C27" w:rsidRDefault="00E747C2" w:rsidP="00F74A74">
      <w:pPr>
        <w:tabs>
          <w:tab w:val="left" w:pos="720"/>
          <w:tab w:val="left" w:pos="1440"/>
          <w:tab w:val="left" w:pos="2160"/>
          <w:tab w:val="left" w:pos="2880"/>
          <w:tab w:val="left" w:pos="4680"/>
          <w:tab w:val="left" w:pos="5400"/>
          <w:tab w:val="right" w:pos="9000"/>
        </w:tabs>
        <w:spacing w:line="240" w:lineRule="atLeast"/>
        <w:jc w:val="both"/>
        <w:rPr>
          <w:rFonts w:ascii="Arial" w:hAnsi="Arial"/>
          <w:szCs w:val="20"/>
          <w:lang w:eastAsia="en-US"/>
        </w:rPr>
      </w:pPr>
      <w:r w:rsidRPr="00627C27">
        <w:rPr>
          <w:rFonts w:ascii="Arial" w:hAnsi="Arial"/>
          <w:szCs w:val="20"/>
          <w:lang w:eastAsia="en-US"/>
        </w:rPr>
        <w:tab/>
      </w:r>
      <w:r w:rsidRPr="00627C27">
        <w:rPr>
          <w:rFonts w:ascii="Arial" w:hAnsi="Arial"/>
          <w:szCs w:val="20"/>
          <w:lang w:eastAsia="en-US"/>
        </w:rPr>
        <w:tab/>
      </w:r>
    </w:p>
    <w:p w:rsidR="00E747C2" w:rsidRPr="00627C27" w:rsidRDefault="00E747C2" w:rsidP="00F74A74">
      <w:pPr>
        <w:tabs>
          <w:tab w:val="left" w:pos="720"/>
          <w:tab w:val="left" w:pos="1440"/>
          <w:tab w:val="left" w:pos="2160"/>
          <w:tab w:val="left" w:pos="2880"/>
          <w:tab w:val="left" w:pos="4680"/>
          <w:tab w:val="left" w:pos="5400"/>
          <w:tab w:val="right" w:pos="9000"/>
        </w:tabs>
        <w:spacing w:line="240" w:lineRule="atLeast"/>
        <w:jc w:val="both"/>
        <w:rPr>
          <w:rFonts w:ascii="Arial" w:hAnsi="Arial"/>
          <w:szCs w:val="20"/>
          <w:lang w:eastAsia="en-US"/>
        </w:rPr>
      </w:pPr>
    </w:p>
    <w:p w:rsidR="00E747C2" w:rsidRPr="00627C27" w:rsidRDefault="00E747C2" w:rsidP="00F74A74">
      <w:pPr>
        <w:tabs>
          <w:tab w:val="left" w:pos="720"/>
          <w:tab w:val="left" w:pos="1440"/>
          <w:tab w:val="left" w:pos="2160"/>
          <w:tab w:val="left" w:pos="2880"/>
          <w:tab w:val="left" w:pos="4680"/>
          <w:tab w:val="left" w:pos="5400"/>
          <w:tab w:val="right" w:pos="9000"/>
        </w:tabs>
        <w:spacing w:after="120" w:line="240" w:lineRule="atLeast"/>
        <w:jc w:val="both"/>
        <w:rPr>
          <w:rFonts w:ascii="Arial" w:hAnsi="Arial"/>
          <w:lang w:eastAsia="en-US"/>
        </w:rPr>
      </w:pPr>
      <w:r w:rsidRPr="00627C27">
        <w:rPr>
          <w:rFonts w:ascii="Arial" w:hAnsi="Arial"/>
          <w:b/>
          <w:lang w:eastAsia="en-US"/>
        </w:rPr>
        <w:t>Estates Monitoring Compliance (%)</w:t>
      </w:r>
      <w:r w:rsidRPr="00627C27">
        <w:rPr>
          <w:rFonts w:ascii="Arial" w:hAnsi="Arial"/>
          <w:lang w:eastAsia="en-US"/>
        </w:rPr>
        <w:tab/>
      </w:r>
      <w:r w:rsidRPr="00627C27">
        <w:rPr>
          <w:rFonts w:ascii="Arial" w:hAnsi="Arial"/>
          <w:lang w:eastAsia="en-US"/>
        </w:rPr>
        <w:tab/>
      </w:r>
    </w:p>
    <w:tbl>
      <w:tblPr>
        <w:tblW w:w="47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5"/>
        <w:gridCol w:w="712"/>
        <w:gridCol w:w="627"/>
        <w:gridCol w:w="734"/>
        <w:gridCol w:w="734"/>
        <w:gridCol w:w="730"/>
        <w:gridCol w:w="730"/>
        <w:gridCol w:w="726"/>
        <w:gridCol w:w="720"/>
        <w:gridCol w:w="720"/>
        <w:gridCol w:w="719"/>
        <w:gridCol w:w="719"/>
        <w:gridCol w:w="719"/>
      </w:tblGrid>
      <w:tr w:rsidR="000129F3" w:rsidRPr="00627C27" w:rsidTr="00E21FF0">
        <w:trPr>
          <w:trHeight w:val="276"/>
        </w:trPr>
        <w:tc>
          <w:tcPr>
            <w:tcW w:w="434" w:type="pct"/>
          </w:tcPr>
          <w:p w:rsidR="000129F3" w:rsidRPr="00627C27" w:rsidRDefault="000129F3" w:rsidP="00F74A74">
            <w:pPr>
              <w:tabs>
                <w:tab w:val="left" w:pos="720"/>
                <w:tab w:val="left" w:pos="1440"/>
                <w:tab w:val="left" w:pos="2160"/>
                <w:tab w:val="left" w:pos="2880"/>
                <w:tab w:val="left" w:pos="4680"/>
                <w:tab w:val="left" w:pos="5400"/>
                <w:tab w:val="right" w:pos="9000"/>
              </w:tabs>
              <w:spacing w:line="240" w:lineRule="atLeast"/>
              <w:jc w:val="both"/>
              <w:rPr>
                <w:rFonts w:ascii="Arial Narrow" w:hAnsi="Arial Narrow" w:cs="Arial"/>
                <w:lang w:eastAsia="en-US"/>
              </w:rPr>
            </w:pPr>
          </w:p>
        </w:tc>
        <w:tc>
          <w:tcPr>
            <w:tcW w:w="379" w:type="pct"/>
          </w:tcPr>
          <w:p w:rsidR="000129F3" w:rsidRPr="00627C27" w:rsidRDefault="000129F3" w:rsidP="003F3740">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b/>
                <w:sz w:val="20"/>
                <w:szCs w:val="20"/>
                <w:lang w:eastAsia="en-US"/>
              </w:rPr>
            </w:pPr>
            <w:r w:rsidRPr="00627C27">
              <w:rPr>
                <w:rFonts w:ascii="Arial Narrow" w:hAnsi="Arial Narrow" w:cs="Arial"/>
                <w:b/>
                <w:sz w:val="20"/>
                <w:szCs w:val="20"/>
                <w:lang w:eastAsia="en-US"/>
              </w:rPr>
              <w:t>Apr</w:t>
            </w:r>
          </w:p>
          <w:p w:rsidR="000129F3" w:rsidRPr="00627C27" w:rsidRDefault="000129F3" w:rsidP="003F3740">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b/>
                <w:sz w:val="20"/>
                <w:szCs w:val="20"/>
                <w:lang w:eastAsia="en-US"/>
              </w:rPr>
            </w:pPr>
            <w:r w:rsidRPr="00627C27">
              <w:rPr>
                <w:rFonts w:ascii="Arial Narrow" w:hAnsi="Arial Narrow" w:cs="Arial"/>
                <w:b/>
                <w:sz w:val="20"/>
                <w:szCs w:val="20"/>
                <w:lang w:eastAsia="en-US"/>
              </w:rPr>
              <w:t>24</w:t>
            </w:r>
          </w:p>
        </w:tc>
        <w:tc>
          <w:tcPr>
            <w:tcW w:w="333" w:type="pct"/>
          </w:tcPr>
          <w:p w:rsidR="000129F3" w:rsidRPr="00627C27" w:rsidRDefault="000129F3" w:rsidP="003F3740">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b/>
                <w:sz w:val="20"/>
                <w:szCs w:val="20"/>
                <w:lang w:eastAsia="en-US"/>
              </w:rPr>
            </w:pPr>
            <w:r w:rsidRPr="00627C27">
              <w:rPr>
                <w:rFonts w:ascii="Arial Narrow" w:hAnsi="Arial Narrow" w:cs="Arial"/>
                <w:b/>
                <w:sz w:val="20"/>
                <w:szCs w:val="20"/>
                <w:lang w:eastAsia="en-US"/>
              </w:rPr>
              <w:t>May 24</w:t>
            </w:r>
          </w:p>
        </w:tc>
        <w:tc>
          <w:tcPr>
            <w:tcW w:w="390" w:type="pct"/>
          </w:tcPr>
          <w:p w:rsidR="000129F3" w:rsidRPr="00627C27" w:rsidRDefault="000129F3" w:rsidP="008D7190">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b/>
                <w:sz w:val="20"/>
                <w:szCs w:val="20"/>
                <w:lang w:eastAsia="en-US"/>
              </w:rPr>
            </w:pPr>
            <w:r w:rsidRPr="00627C27">
              <w:rPr>
                <w:rFonts w:ascii="Arial Narrow" w:hAnsi="Arial Narrow" w:cs="Arial"/>
                <w:b/>
                <w:sz w:val="20"/>
                <w:szCs w:val="20"/>
                <w:lang w:eastAsia="en-US"/>
              </w:rPr>
              <w:t>Jun</w:t>
            </w:r>
          </w:p>
          <w:p w:rsidR="000129F3" w:rsidRPr="00627C27" w:rsidRDefault="000129F3" w:rsidP="008D7190">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b/>
                <w:sz w:val="20"/>
                <w:szCs w:val="20"/>
                <w:lang w:eastAsia="en-US"/>
              </w:rPr>
            </w:pPr>
            <w:r w:rsidRPr="00627C27">
              <w:rPr>
                <w:rFonts w:ascii="Arial Narrow" w:hAnsi="Arial Narrow" w:cs="Arial"/>
                <w:b/>
                <w:sz w:val="20"/>
                <w:szCs w:val="20"/>
                <w:lang w:eastAsia="en-US"/>
              </w:rPr>
              <w:t>24</w:t>
            </w:r>
          </w:p>
        </w:tc>
        <w:tc>
          <w:tcPr>
            <w:tcW w:w="390" w:type="pct"/>
          </w:tcPr>
          <w:p w:rsidR="000129F3" w:rsidRPr="00627C27" w:rsidRDefault="000129F3" w:rsidP="00644FD9">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b/>
                <w:sz w:val="20"/>
                <w:szCs w:val="20"/>
                <w:lang w:eastAsia="en-US"/>
              </w:rPr>
            </w:pPr>
            <w:r w:rsidRPr="00627C27">
              <w:rPr>
                <w:rFonts w:ascii="Arial Narrow" w:hAnsi="Arial Narrow" w:cs="Arial"/>
                <w:b/>
                <w:sz w:val="20"/>
                <w:szCs w:val="20"/>
                <w:lang w:eastAsia="en-US"/>
              </w:rPr>
              <w:t>Jul</w:t>
            </w:r>
          </w:p>
          <w:p w:rsidR="000129F3" w:rsidRPr="00627C27" w:rsidRDefault="000129F3" w:rsidP="00644FD9">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b/>
                <w:sz w:val="20"/>
                <w:szCs w:val="20"/>
                <w:lang w:eastAsia="en-US"/>
              </w:rPr>
            </w:pPr>
            <w:r w:rsidRPr="00627C27">
              <w:rPr>
                <w:rFonts w:ascii="Arial Narrow" w:hAnsi="Arial Narrow" w:cs="Arial"/>
                <w:b/>
                <w:sz w:val="20"/>
                <w:szCs w:val="20"/>
                <w:lang w:eastAsia="en-US"/>
              </w:rPr>
              <w:t>24</w:t>
            </w:r>
          </w:p>
        </w:tc>
        <w:tc>
          <w:tcPr>
            <w:tcW w:w="388" w:type="pct"/>
          </w:tcPr>
          <w:p w:rsidR="000129F3" w:rsidRPr="00627C27" w:rsidRDefault="000129F3" w:rsidP="00644FD9">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b/>
                <w:sz w:val="20"/>
                <w:szCs w:val="20"/>
                <w:lang w:eastAsia="en-US"/>
              </w:rPr>
            </w:pPr>
            <w:r w:rsidRPr="00627C27">
              <w:rPr>
                <w:rFonts w:ascii="Arial Narrow" w:hAnsi="Arial Narrow" w:cs="Arial"/>
                <w:b/>
                <w:sz w:val="20"/>
                <w:szCs w:val="20"/>
                <w:lang w:eastAsia="en-US"/>
              </w:rPr>
              <w:t xml:space="preserve">Aug </w:t>
            </w:r>
          </w:p>
          <w:p w:rsidR="000129F3" w:rsidRPr="00627C27" w:rsidRDefault="000129F3" w:rsidP="00644FD9">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b/>
                <w:sz w:val="20"/>
                <w:szCs w:val="20"/>
                <w:lang w:eastAsia="en-US"/>
              </w:rPr>
            </w:pPr>
            <w:r w:rsidRPr="00627C27">
              <w:rPr>
                <w:rFonts w:ascii="Arial Narrow" w:hAnsi="Arial Narrow" w:cs="Arial"/>
                <w:b/>
                <w:sz w:val="20"/>
                <w:szCs w:val="20"/>
                <w:lang w:eastAsia="en-US"/>
              </w:rPr>
              <w:t>24</w:t>
            </w:r>
          </w:p>
        </w:tc>
        <w:tc>
          <w:tcPr>
            <w:tcW w:w="388" w:type="pct"/>
          </w:tcPr>
          <w:p w:rsidR="000129F3" w:rsidRPr="00627C27" w:rsidRDefault="000129F3" w:rsidP="00644FD9">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b/>
                <w:sz w:val="20"/>
                <w:szCs w:val="20"/>
                <w:lang w:eastAsia="en-US"/>
              </w:rPr>
            </w:pPr>
            <w:r w:rsidRPr="00627C27">
              <w:rPr>
                <w:rFonts w:ascii="Arial Narrow" w:hAnsi="Arial Narrow" w:cs="Arial"/>
                <w:b/>
                <w:sz w:val="20"/>
                <w:szCs w:val="20"/>
                <w:lang w:eastAsia="en-US"/>
              </w:rPr>
              <w:t>Sept 24</w:t>
            </w:r>
          </w:p>
        </w:tc>
        <w:tc>
          <w:tcPr>
            <w:tcW w:w="386" w:type="pct"/>
          </w:tcPr>
          <w:p w:rsidR="000129F3" w:rsidRPr="00627C27" w:rsidRDefault="000129F3" w:rsidP="00644FD9">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b/>
                <w:sz w:val="20"/>
                <w:szCs w:val="20"/>
                <w:lang w:eastAsia="en-US"/>
              </w:rPr>
            </w:pPr>
            <w:r w:rsidRPr="00627C27">
              <w:rPr>
                <w:rFonts w:ascii="Arial Narrow" w:hAnsi="Arial Narrow" w:cs="Arial"/>
                <w:b/>
                <w:sz w:val="20"/>
                <w:szCs w:val="20"/>
                <w:lang w:eastAsia="en-US"/>
              </w:rPr>
              <w:t>Oct</w:t>
            </w:r>
          </w:p>
          <w:p w:rsidR="000129F3" w:rsidRPr="00627C27" w:rsidRDefault="000129F3" w:rsidP="00644FD9">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b/>
                <w:sz w:val="20"/>
                <w:szCs w:val="20"/>
                <w:lang w:eastAsia="en-US"/>
              </w:rPr>
            </w:pPr>
            <w:r w:rsidRPr="00627C27">
              <w:rPr>
                <w:rFonts w:ascii="Arial Narrow" w:hAnsi="Arial Narrow" w:cs="Arial"/>
                <w:b/>
                <w:sz w:val="20"/>
                <w:szCs w:val="20"/>
                <w:lang w:eastAsia="en-US"/>
              </w:rPr>
              <w:t xml:space="preserve"> 24</w:t>
            </w:r>
          </w:p>
        </w:tc>
        <w:tc>
          <w:tcPr>
            <w:tcW w:w="383" w:type="pct"/>
          </w:tcPr>
          <w:p w:rsidR="000129F3" w:rsidRPr="00627C27" w:rsidRDefault="000129F3" w:rsidP="00644FD9">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b/>
                <w:sz w:val="20"/>
                <w:szCs w:val="20"/>
                <w:lang w:eastAsia="en-US"/>
              </w:rPr>
            </w:pPr>
            <w:r w:rsidRPr="00627C27">
              <w:rPr>
                <w:rFonts w:ascii="Arial Narrow" w:hAnsi="Arial Narrow" w:cs="Arial"/>
                <w:b/>
                <w:sz w:val="20"/>
                <w:szCs w:val="20"/>
                <w:lang w:eastAsia="en-US"/>
              </w:rPr>
              <w:t xml:space="preserve">Nov </w:t>
            </w:r>
          </w:p>
          <w:p w:rsidR="000129F3" w:rsidRPr="00627C27" w:rsidRDefault="000129F3" w:rsidP="00644FD9">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b/>
                <w:sz w:val="20"/>
                <w:szCs w:val="20"/>
                <w:lang w:eastAsia="en-US"/>
              </w:rPr>
            </w:pPr>
            <w:r w:rsidRPr="00627C27">
              <w:rPr>
                <w:rFonts w:ascii="Arial Narrow" w:hAnsi="Arial Narrow" w:cs="Arial"/>
                <w:b/>
                <w:sz w:val="20"/>
                <w:szCs w:val="20"/>
                <w:lang w:eastAsia="en-US"/>
              </w:rPr>
              <w:t>24</w:t>
            </w:r>
          </w:p>
        </w:tc>
        <w:tc>
          <w:tcPr>
            <w:tcW w:w="383" w:type="pct"/>
          </w:tcPr>
          <w:p w:rsidR="000129F3" w:rsidRPr="00627C27" w:rsidRDefault="000129F3" w:rsidP="00644FD9">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b/>
                <w:sz w:val="20"/>
                <w:szCs w:val="20"/>
                <w:lang w:eastAsia="en-US"/>
              </w:rPr>
            </w:pPr>
            <w:r w:rsidRPr="00627C27">
              <w:rPr>
                <w:rFonts w:ascii="Arial Narrow" w:hAnsi="Arial Narrow" w:cs="Arial"/>
                <w:b/>
                <w:sz w:val="20"/>
                <w:szCs w:val="20"/>
                <w:lang w:eastAsia="en-US"/>
              </w:rPr>
              <w:t xml:space="preserve">Dec </w:t>
            </w:r>
          </w:p>
          <w:p w:rsidR="000129F3" w:rsidRPr="00627C27" w:rsidRDefault="000129F3" w:rsidP="00644FD9">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b/>
                <w:sz w:val="20"/>
                <w:szCs w:val="20"/>
                <w:lang w:eastAsia="en-US"/>
              </w:rPr>
            </w:pPr>
            <w:r w:rsidRPr="00627C27">
              <w:rPr>
                <w:rFonts w:ascii="Arial Narrow" w:hAnsi="Arial Narrow" w:cs="Arial"/>
                <w:b/>
                <w:sz w:val="20"/>
                <w:szCs w:val="20"/>
                <w:lang w:eastAsia="en-US"/>
              </w:rPr>
              <w:t>24</w:t>
            </w:r>
          </w:p>
        </w:tc>
        <w:tc>
          <w:tcPr>
            <w:tcW w:w="382" w:type="pct"/>
          </w:tcPr>
          <w:p w:rsidR="000129F3" w:rsidRPr="00627C27" w:rsidRDefault="000129F3" w:rsidP="00644FD9">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b/>
                <w:sz w:val="20"/>
                <w:szCs w:val="20"/>
                <w:lang w:eastAsia="en-US"/>
              </w:rPr>
            </w:pPr>
            <w:r w:rsidRPr="00627C27">
              <w:rPr>
                <w:rFonts w:ascii="Arial Narrow" w:hAnsi="Arial Narrow" w:cs="Arial"/>
                <w:b/>
                <w:sz w:val="20"/>
                <w:szCs w:val="20"/>
                <w:lang w:eastAsia="en-US"/>
              </w:rPr>
              <w:t>Jan 25</w:t>
            </w:r>
          </w:p>
        </w:tc>
        <w:tc>
          <w:tcPr>
            <w:tcW w:w="382" w:type="pct"/>
          </w:tcPr>
          <w:p w:rsidR="000129F3" w:rsidRDefault="000129F3" w:rsidP="00687ECE">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b/>
                <w:sz w:val="20"/>
                <w:szCs w:val="20"/>
                <w:lang w:eastAsia="en-US"/>
              </w:rPr>
            </w:pPr>
            <w:r>
              <w:rPr>
                <w:rFonts w:ascii="Arial Narrow" w:hAnsi="Arial Narrow" w:cs="Arial"/>
                <w:b/>
                <w:sz w:val="20"/>
                <w:szCs w:val="20"/>
                <w:lang w:eastAsia="en-US"/>
              </w:rPr>
              <w:t xml:space="preserve">Feb </w:t>
            </w:r>
          </w:p>
          <w:p w:rsidR="000129F3" w:rsidRPr="00627C27" w:rsidRDefault="000129F3" w:rsidP="00687ECE">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b/>
                <w:sz w:val="20"/>
                <w:szCs w:val="20"/>
                <w:lang w:eastAsia="en-US"/>
              </w:rPr>
            </w:pPr>
            <w:r>
              <w:rPr>
                <w:rFonts w:ascii="Arial Narrow" w:hAnsi="Arial Narrow" w:cs="Arial"/>
                <w:b/>
                <w:sz w:val="20"/>
                <w:szCs w:val="20"/>
                <w:lang w:eastAsia="en-US"/>
              </w:rPr>
              <w:t>25</w:t>
            </w:r>
          </w:p>
        </w:tc>
        <w:tc>
          <w:tcPr>
            <w:tcW w:w="382" w:type="pct"/>
          </w:tcPr>
          <w:p w:rsidR="000129F3" w:rsidRDefault="000129F3" w:rsidP="000129F3">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b/>
                <w:sz w:val="20"/>
                <w:szCs w:val="20"/>
                <w:lang w:eastAsia="en-US"/>
              </w:rPr>
            </w:pPr>
            <w:r>
              <w:rPr>
                <w:rFonts w:ascii="Arial Narrow" w:hAnsi="Arial Narrow" w:cs="Arial"/>
                <w:b/>
                <w:sz w:val="20"/>
                <w:szCs w:val="20"/>
                <w:lang w:eastAsia="en-US"/>
              </w:rPr>
              <w:t>Mar</w:t>
            </w:r>
          </w:p>
          <w:p w:rsidR="000129F3" w:rsidRDefault="000129F3" w:rsidP="000129F3">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b/>
                <w:sz w:val="20"/>
                <w:szCs w:val="20"/>
                <w:lang w:eastAsia="en-US"/>
              </w:rPr>
            </w:pPr>
            <w:r>
              <w:rPr>
                <w:rFonts w:ascii="Arial Narrow" w:hAnsi="Arial Narrow" w:cs="Arial"/>
                <w:b/>
                <w:sz w:val="20"/>
                <w:szCs w:val="20"/>
                <w:lang w:eastAsia="en-US"/>
              </w:rPr>
              <w:t>25</w:t>
            </w:r>
          </w:p>
        </w:tc>
      </w:tr>
      <w:tr w:rsidR="000129F3" w:rsidRPr="00194B34" w:rsidTr="00E21FF0">
        <w:trPr>
          <w:trHeight w:val="276"/>
        </w:trPr>
        <w:tc>
          <w:tcPr>
            <w:tcW w:w="434" w:type="pct"/>
          </w:tcPr>
          <w:p w:rsidR="000129F3" w:rsidRPr="00627C27" w:rsidRDefault="000129F3" w:rsidP="00F74A74">
            <w:pPr>
              <w:tabs>
                <w:tab w:val="left" w:pos="720"/>
                <w:tab w:val="left" w:pos="1440"/>
                <w:tab w:val="left" w:pos="2160"/>
                <w:tab w:val="left" w:pos="2880"/>
                <w:tab w:val="left" w:pos="4680"/>
                <w:tab w:val="left" w:pos="5400"/>
                <w:tab w:val="right" w:pos="9000"/>
              </w:tabs>
              <w:spacing w:line="240" w:lineRule="atLeast"/>
              <w:jc w:val="both"/>
              <w:rPr>
                <w:rFonts w:ascii="Arial Narrow" w:hAnsi="Arial Narrow" w:cs="Arial"/>
                <w:b/>
                <w:sz w:val="20"/>
                <w:szCs w:val="20"/>
                <w:lang w:eastAsia="en-US"/>
              </w:rPr>
            </w:pPr>
            <w:r w:rsidRPr="00627C27">
              <w:rPr>
                <w:rFonts w:ascii="Arial Narrow" w:hAnsi="Arial Narrow" w:cs="Arial"/>
                <w:b/>
                <w:sz w:val="20"/>
                <w:szCs w:val="20"/>
                <w:lang w:eastAsia="en-US"/>
              </w:rPr>
              <w:t>Board Total</w:t>
            </w:r>
          </w:p>
        </w:tc>
        <w:tc>
          <w:tcPr>
            <w:tcW w:w="379" w:type="pct"/>
          </w:tcPr>
          <w:p w:rsidR="000129F3" w:rsidRPr="00627C27" w:rsidRDefault="000129F3" w:rsidP="00F74A74">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sz w:val="20"/>
                <w:szCs w:val="20"/>
              </w:rPr>
            </w:pPr>
            <w:r w:rsidRPr="00627C27">
              <w:rPr>
                <w:rFonts w:ascii="Arial Narrow" w:hAnsi="Arial Narrow"/>
                <w:sz w:val="20"/>
                <w:szCs w:val="20"/>
              </w:rPr>
              <w:t>96.37</w:t>
            </w:r>
          </w:p>
        </w:tc>
        <w:tc>
          <w:tcPr>
            <w:tcW w:w="333" w:type="pct"/>
          </w:tcPr>
          <w:p w:rsidR="000129F3" w:rsidRPr="00627C27" w:rsidRDefault="000129F3" w:rsidP="00F74A74">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sz w:val="20"/>
                <w:szCs w:val="20"/>
              </w:rPr>
            </w:pPr>
            <w:r w:rsidRPr="00627C27">
              <w:rPr>
                <w:rFonts w:ascii="Arial Narrow" w:hAnsi="Arial Narrow"/>
                <w:sz w:val="20"/>
                <w:szCs w:val="20"/>
              </w:rPr>
              <w:t>97.87</w:t>
            </w:r>
          </w:p>
        </w:tc>
        <w:tc>
          <w:tcPr>
            <w:tcW w:w="390" w:type="pct"/>
          </w:tcPr>
          <w:p w:rsidR="000129F3" w:rsidRPr="00627C27" w:rsidRDefault="000129F3" w:rsidP="002E26B4">
            <w:pPr>
              <w:tabs>
                <w:tab w:val="left" w:pos="720"/>
                <w:tab w:val="left" w:pos="1440"/>
                <w:tab w:val="left" w:pos="2160"/>
                <w:tab w:val="left" w:pos="2880"/>
                <w:tab w:val="left" w:pos="4680"/>
                <w:tab w:val="left" w:pos="5400"/>
                <w:tab w:val="right" w:pos="9000"/>
              </w:tabs>
              <w:spacing w:line="240" w:lineRule="atLeast"/>
              <w:rPr>
                <w:rFonts w:ascii="Arial Narrow" w:hAnsi="Arial Narrow"/>
                <w:sz w:val="20"/>
                <w:szCs w:val="20"/>
              </w:rPr>
            </w:pPr>
            <w:r w:rsidRPr="00627C27">
              <w:rPr>
                <w:rFonts w:ascii="Arial Narrow" w:hAnsi="Arial Narrow"/>
                <w:sz w:val="20"/>
                <w:szCs w:val="20"/>
              </w:rPr>
              <w:t>95.18</w:t>
            </w:r>
          </w:p>
        </w:tc>
        <w:tc>
          <w:tcPr>
            <w:tcW w:w="390" w:type="pct"/>
            <w:shd w:val="clear" w:color="auto" w:fill="auto"/>
          </w:tcPr>
          <w:p w:rsidR="000129F3" w:rsidRPr="00627C27" w:rsidRDefault="000129F3" w:rsidP="002E26B4">
            <w:pPr>
              <w:tabs>
                <w:tab w:val="left" w:pos="720"/>
                <w:tab w:val="left" w:pos="1440"/>
                <w:tab w:val="left" w:pos="2160"/>
                <w:tab w:val="left" w:pos="2880"/>
                <w:tab w:val="left" w:pos="4680"/>
                <w:tab w:val="left" w:pos="5400"/>
                <w:tab w:val="right" w:pos="9000"/>
              </w:tabs>
              <w:spacing w:line="240" w:lineRule="atLeast"/>
              <w:rPr>
                <w:rFonts w:ascii="Arial Narrow" w:hAnsi="Arial Narrow"/>
                <w:sz w:val="20"/>
                <w:szCs w:val="20"/>
              </w:rPr>
            </w:pPr>
            <w:r w:rsidRPr="00627C27">
              <w:rPr>
                <w:rFonts w:ascii="Arial Narrow" w:hAnsi="Arial Narrow"/>
                <w:sz w:val="20"/>
                <w:szCs w:val="20"/>
              </w:rPr>
              <w:t>98.8</w:t>
            </w:r>
          </w:p>
        </w:tc>
        <w:tc>
          <w:tcPr>
            <w:tcW w:w="388" w:type="pct"/>
          </w:tcPr>
          <w:p w:rsidR="000129F3" w:rsidRPr="00627C27" w:rsidRDefault="000129F3" w:rsidP="002E26B4">
            <w:pPr>
              <w:tabs>
                <w:tab w:val="left" w:pos="720"/>
                <w:tab w:val="left" w:pos="1440"/>
                <w:tab w:val="left" w:pos="2160"/>
                <w:tab w:val="left" w:pos="2880"/>
                <w:tab w:val="left" w:pos="4680"/>
                <w:tab w:val="left" w:pos="5400"/>
                <w:tab w:val="right" w:pos="9000"/>
              </w:tabs>
              <w:spacing w:line="240" w:lineRule="atLeast"/>
              <w:rPr>
                <w:rFonts w:ascii="Arial Narrow" w:hAnsi="Arial Narrow"/>
                <w:sz w:val="20"/>
                <w:szCs w:val="20"/>
              </w:rPr>
            </w:pPr>
            <w:r w:rsidRPr="00627C27">
              <w:rPr>
                <w:rFonts w:ascii="Arial Narrow" w:hAnsi="Arial Narrow"/>
                <w:sz w:val="20"/>
                <w:szCs w:val="20"/>
              </w:rPr>
              <w:t>97.38</w:t>
            </w:r>
          </w:p>
        </w:tc>
        <w:tc>
          <w:tcPr>
            <w:tcW w:w="388" w:type="pct"/>
          </w:tcPr>
          <w:p w:rsidR="000129F3" w:rsidRPr="00627C27" w:rsidRDefault="000129F3" w:rsidP="002E26B4">
            <w:pPr>
              <w:tabs>
                <w:tab w:val="left" w:pos="720"/>
                <w:tab w:val="left" w:pos="1440"/>
                <w:tab w:val="left" w:pos="2160"/>
                <w:tab w:val="left" w:pos="2880"/>
                <w:tab w:val="left" w:pos="4680"/>
                <w:tab w:val="left" w:pos="5400"/>
                <w:tab w:val="right" w:pos="9000"/>
              </w:tabs>
              <w:spacing w:line="240" w:lineRule="atLeast"/>
              <w:rPr>
                <w:rFonts w:ascii="Arial Narrow" w:hAnsi="Arial Narrow"/>
                <w:sz w:val="20"/>
                <w:szCs w:val="20"/>
              </w:rPr>
            </w:pPr>
            <w:r w:rsidRPr="00627C27">
              <w:rPr>
                <w:rFonts w:ascii="Arial Narrow" w:hAnsi="Arial Narrow"/>
                <w:sz w:val="20"/>
                <w:szCs w:val="20"/>
              </w:rPr>
              <w:t>98.95</w:t>
            </w:r>
          </w:p>
        </w:tc>
        <w:tc>
          <w:tcPr>
            <w:tcW w:w="386" w:type="pct"/>
          </w:tcPr>
          <w:p w:rsidR="000129F3" w:rsidRPr="00627C27" w:rsidRDefault="000129F3" w:rsidP="002E26B4">
            <w:pPr>
              <w:tabs>
                <w:tab w:val="left" w:pos="720"/>
                <w:tab w:val="left" w:pos="1440"/>
                <w:tab w:val="left" w:pos="2160"/>
                <w:tab w:val="left" w:pos="2880"/>
                <w:tab w:val="left" w:pos="4680"/>
                <w:tab w:val="left" w:pos="5400"/>
                <w:tab w:val="right" w:pos="9000"/>
              </w:tabs>
              <w:spacing w:line="240" w:lineRule="atLeast"/>
              <w:rPr>
                <w:rFonts w:ascii="Arial Narrow" w:hAnsi="Arial Narrow"/>
                <w:sz w:val="20"/>
                <w:szCs w:val="20"/>
              </w:rPr>
            </w:pPr>
            <w:r w:rsidRPr="00627C27">
              <w:rPr>
                <w:rFonts w:ascii="Arial Narrow" w:hAnsi="Arial Narrow"/>
                <w:sz w:val="20"/>
                <w:szCs w:val="20"/>
              </w:rPr>
              <w:t>92.47</w:t>
            </w:r>
          </w:p>
        </w:tc>
        <w:tc>
          <w:tcPr>
            <w:tcW w:w="383" w:type="pct"/>
          </w:tcPr>
          <w:p w:rsidR="000129F3" w:rsidRPr="00627C27" w:rsidRDefault="000129F3" w:rsidP="002E26B4">
            <w:pPr>
              <w:tabs>
                <w:tab w:val="left" w:pos="720"/>
                <w:tab w:val="left" w:pos="1440"/>
                <w:tab w:val="left" w:pos="2160"/>
                <w:tab w:val="left" w:pos="2880"/>
                <w:tab w:val="left" w:pos="4680"/>
                <w:tab w:val="left" w:pos="5400"/>
                <w:tab w:val="right" w:pos="9000"/>
              </w:tabs>
              <w:spacing w:line="240" w:lineRule="atLeast"/>
              <w:rPr>
                <w:rFonts w:ascii="Arial Narrow" w:hAnsi="Arial Narrow"/>
                <w:sz w:val="20"/>
                <w:szCs w:val="20"/>
              </w:rPr>
            </w:pPr>
            <w:r w:rsidRPr="00627C27">
              <w:rPr>
                <w:rFonts w:ascii="Arial Narrow" w:hAnsi="Arial Narrow"/>
                <w:sz w:val="20"/>
                <w:szCs w:val="20"/>
              </w:rPr>
              <w:t>97.55</w:t>
            </w:r>
          </w:p>
        </w:tc>
        <w:tc>
          <w:tcPr>
            <w:tcW w:w="383" w:type="pct"/>
          </w:tcPr>
          <w:p w:rsidR="000129F3" w:rsidRPr="00627C27" w:rsidRDefault="000129F3" w:rsidP="002E26B4">
            <w:pPr>
              <w:tabs>
                <w:tab w:val="left" w:pos="720"/>
                <w:tab w:val="left" w:pos="1440"/>
                <w:tab w:val="left" w:pos="2160"/>
                <w:tab w:val="left" w:pos="2880"/>
                <w:tab w:val="left" w:pos="4680"/>
                <w:tab w:val="left" w:pos="5400"/>
                <w:tab w:val="right" w:pos="9000"/>
              </w:tabs>
              <w:spacing w:line="240" w:lineRule="atLeast"/>
              <w:rPr>
                <w:rFonts w:ascii="Arial Narrow" w:hAnsi="Arial Narrow"/>
                <w:sz w:val="20"/>
                <w:szCs w:val="20"/>
              </w:rPr>
            </w:pPr>
            <w:r w:rsidRPr="00627C27">
              <w:rPr>
                <w:rFonts w:ascii="Arial Narrow" w:hAnsi="Arial Narrow"/>
                <w:sz w:val="20"/>
                <w:szCs w:val="20"/>
              </w:rPr>
              <w:t>96.3</w:t>
            </w:r>
          </w:p>
        </w:tc>
        <w:tc>
          <w:tcPr>
            <w:tcW w:w="382" w:type="pct"/>
          </w:tcPr>
          <w:p w:rsidR="000129F3" w:rsidRDefault="000129F3" w:rsidP="002E26B4">
            <w:pPr>
              <w:tabs>
                <w:tab w:val="left" w:pos="720"/>
                <w:tab w:val="left" w:pos="1440"/>
                <w:tab w:val="left" w:pos="2160"/>
                <w:tab w:val="left" w:pos="2880"/>
                <w:tab w:val="left" w:pos="4680"/>
                <w:tab w:val="left" w:pos="5400"/>
                <w:tab w:val="right" w:pos="9000"/>
              </w:tabs>
              <w:spacing w:line="240" w:lineRule="atLeast"/>
              <w:rPr>
                <w:rFonts w:ascii="Arial Narrow" w:hAnsi="Arial Narrow"/>
                <w:sz w:val="20"/>
                <w:szCs w:val="20"/>
              </w:rPr>
            </w:pPr>
            <w:r w:rsidRPr="00627C27">
              <w:rPr>
                <w:rFonts w:ascii="Arial Narrow" w:hAnsi="Arial Narrow"/>
                <w:sz w:val="20"/>
                <w:szCs w:val="20"/>
              </w:rPr>
              <w:t>98.54</w:t>
            </w:r>
          </w:p>
        </w:tc>
        <w:tc>
          <w:tcPr>
            <w:tcW w:w="382" w:type="pct"/>
          </w:tcPr>
          <w:p w:rsidR="000129F3" w:rsidRPr="00627C27" w:rsidRDefault="000129F3" w:rsidP="002E26B4">
            <w:pPr>
              <w:tabs>
                <w:tab w:val="left" w:pos="720"/>
                <w:tab w:val="left" w:pos="1440"/>
                <w:tab w:val="left" w:pos="2160"/>
                <w:tab w:val="left" w:pos="2880"/>
                <w:tab w:val="left" w:pos="4680"/>
                <w:tab w:val="left" w:pos="5400"/>
                <w:tab w:val="right" w:pos="9000"/>
              </w:tabs>
              <w:spacing w:line="240" w:lineRule="atLeast"/>
              <w:rPr>
                <w:rFonts w:ascii="Arial Narrow" w:hAnsi="Arial Narrow"/>
                <w:sz w:val="20"/>
                <w:szCs w:val="20"/>
              </w:rPr>
            </w:pPr>
            <w:r>
              <w:rPr>
                <w:rFonts w:ascii="Arial Narrow" w:hAnsi="Arial Narrow"/>
                <w:sz w:val="20"/>
                <w:szCs w:val="20"/>
              </w:rPr>
              <w:t>92.61</w:t>
            </w:r>
          </w:p>
        </w:tc>
        <w:tc>
          <w:tcPr>
            <w:tcW w:w="382" w:type="pct"/>
          </w:tcPr>
          <w:p w:rsidR="000129F3" w:rsidRDefault="00937655" w:rsidP="002E26B4">
            <w:pPr>
              <w:tabs>
                <w:tab w:val="left" w:pos="720"/>
                <w:tab w:val="left" w:pos="1440"/>
                <w:tab w:val="left" w:pos="2160"/>
                <w:tab w:val="left" w:pos="2880"/>
                <w:tab w:val="left" w:pos="4680"/>
                <w:tab w:val="left" w:pos="5400"/>
                <w:tab w:val="right" w:pos="9000"/>
              </w:tabs>
              <w:spacing w:line="240" w:lineRule="atLeast"/>
              <w:rPr>
                <w:rFonts w:ascii="Arial Narrow" w:hAnsi="Arial Narrow"/>
                <w:sz w:val="20"/>
                <w:szCs w:val="20"/>
              </w:rPr>
            </w:pPr>
            <w:r>
              <w:rPr>
                <w:rFonts w:ascii="Arial Narrow" w:hAnsi="Arial Narrow"/>
                <w:sz w:val="20"/>
                <w:szCs w:val="20"/>
              </w:rPr>
              <w:t>98.17</w:t>
            </w:r>
          </w:p>
        </w:tc>
      </w:tr>
    </w:tbl>
    <w:p w:rsidR="00416E43" w:rsidRDefault="00416E43" w:rsidP="00B13609">
      <w:pPr>
        <w:tabs>
          <w:tab w:val="left" w:pos="720"/>
          <w:tab w:val="left" w:pos="1440"/>
          <w:tab w:val="left" w:pos="2160"/>
          <w:tab w:val="left" w:pos="2880"/>
          <w:tab w:val="left" w:pos="4680"/>
          <w:tab w:val="left" w:pos="5400"/>
          <w:tab w:val="right" w:pos="9000"/>
        </w:tabs>
        <w:spacing w:line="240" w:lineRule="atLeast"/>
        <w:jc w:val="both"/>
        <w:rPr>
          <w:rFonts w:ascii="Arial" w:hAnsi="Arial"/>
          <w:szCs w:val="20"/>
          <w:lang w:eastAsia="en-US"/>
        </w:rPr>
        <w:sectPr w:rsidR="00416E43" w:rsidSect="00B02313">
          <w:pgSz w:w="11906" w:h="16838" w:code="9"/>
          <w:pgMar w:top="1134" w:right="1134" w:bottom="567" w:left="1134" w:header="567" w:footer="567" w:gutter="0"/>
          <w:cols w:space="708"/>
          <w:docGrid w:linePitch="360"/>
        </w:sectPr>
      </w:pPr>
    </w:p>
    <w:p w:rsidR="00C6108B" w:rsidRDefault="00C6108B" w:rsidP="00C6108B">
      <w:pPr>
        <w:rPr>
          <w:noProof/>
        </w:rPr>
      </w:pPr>
      <w:r w:rsidRPr="000D6D5D">
        <w:rPr>
          <w:rFonts w:ascii="Arial" w:hAnsi="Arial" w:cs="Arial"/>
          <w:b/>
        </w:rPr>
        <w:lastRenderedPageBreak/>
        <w:t>S</w:t>
      </w:r>
      <w:r>
        <w:rPr>
          <w:rFonts w:ascii="Arial" w:hAnsi="Arial" w:cs="Arial"/>
          <w:b/>
        </w:rPr>
        <w:t>urgical Site Infection Surveillance-</w:t>
      </w:r>
      <w:r w:rsidRPr="000D6D5D">
        <w:rPr>
          <w:rFonts w:ascii="Arial" w:hAnsi="Arial"/>
          <w:b/>
          <w:szCs w:val="20"/>
          <w:lang w:eastAsia="en-US"/>
        </w:rPr>
        <w:t xml:space="preserve"> Orthopaedic </w:t>
      </w:r>
      <w:r w:rsidRPr="000D6D5D">
        <w:rPr>
          <w:rFonts w:ascii="Arial" w:hAnsi="Arial" w:cs="Arial"/>
          <w:b/>
        </w:rPr>
        <w:t>Local</w:t>
      </w:r>
      <w:r>
        <w:rPr>
          <w:rFonts w:ascii="Arial" w:hAnsi="Arial" w:cs="Arial"/>
          <w:b/>
        </w:rPr>
        <w:t xml:space="preserve"> data</w:t>
      </w:r>
      <w:r w:rsidRPr="008F5975">
        <w:rPr>
          <w:noProof/>
        </w:rPr>
        <w:t xml:space="preserve"> </w:t>
      </w:r>
    </w:p>
    <w:p w:rsidR="00196B62" w:rsidRDefault="008D7C79" w:rsidP="00C6108B">
      <w:pPr>
        <w:rPr>
          <w:noProof/>
        </w:rPr>
      </w:pPr>
      <w:r w:rsidRPr="001351E1">
        <w:rPr>
          <w:noProof/>
        </w:rPr>
        <w:t xml:space="preserve"> </w:t>
      </w:r>
      <w:r w:rsidR="00CE3CBC" w:rsidRPr="00CE3CBC">
        <w:rPr>
          <w:noProof/>
        </w:rPr>
        <w:drawing>
          <wp:inline distT="0" distB="0" distL="0" distR="0" wp14:anchorId="0226F183" wp14:editId="76231134">
            <wp:extent cx="9611995" cy="2362588"/>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9611995" cy="2362588"/>
                    </a:xfrm>
                    <a:prstGeom prst="rect">
                      <a:avLst/>
                    </a:prstGeom>
                    <a:noFill/>
                    <a:ln>
                      <a:noFill/>
                    </a:ln>
                  </pic:spPr>
                </pic:pic>
              </a:graphicData>
            </a:graphic>
          </wp:inline>
        </w:drawing>
      </w:r>
    </w:p>
    <w:tbl>
      <w:tblPr>
        <w:tblStyle w:val="TableGrid"/>
        <w:tblpPr w:leftFromText="180" w:rightFromText="180" w:vertAnchor="text" w:horzAnchor="margin" w:tblpX="108" w:tblpY="36"/>
        <w:tblW w:w="15168" w:type="dxa"/>
        <w:tblLayout w:type="fixed"/>
        <w:tblLook w:val="04A0" w:firstRow="1" w:lastRow="0" w:firstColumn="1" w:lastColumn="0" w:noHBand="0" w:noVBand="1"/>
      </w:tblPr>
      <w:tblGrid>
        <w:gridCol w:w="1134"/>
        <w:gridCol w:w="1134"/>
        <w:gridCol w:w="6521"/>
        <w:gridCol w:w="6379"/>
      </w:tblGrid>
      <w:tr w:rsidR="008D7C79" w:rsidTr="00D01348">
        <w:trPr>
          <w:trHeight w:val="210"/>
        </w:trPr>
        <w:tc>
          <w:tcPr>
            <w:tcW w:w="15168" w:type="dxa"/>
            <w:gridSpan w:val="4"/>
            <w:shd w:val="clear" w:color="auto" w:fill="D9D9D9" w:themeFill="background1" w:themeFillShade="D9"/>
          </w:tcPr>
          <w:p w:rsidR="008D7C79" w:rsidRDefault="008D7C79" w:rsidP="00D01348">
            <w:pPr>
              <w:ind w:left="142" w:hanging="142"/>
              <w:rPr>
                <w:rFonts w:ascii="Arial Narrow" w:hAnsi="Arial Narrow"/>
                <w:sz w:val="18"/>
                <w:szCs w:val="18"/>
              </w:rPr>
            </w:pPr>
            <w:r>
              <w:rPr>
                <w:rFonts w:ascii="Arial Narrow" w:hAnsi="Arial Narrow"/>
                <w:b/>
                <w:sz w:val="20"/>
                <w:szCs w:val="20"/>
              </w:rPr>
              <w:t>Hip Arthroplasty SSI</w:t>
            </w:r>
          </w:p>
        </w:tc>
      </w:tr>
      <w:tr w:rsidR="008D7C79" w:rsidTr="00D01348">
        <w:trPr>
          <w:trHeight w:val="210"/>
        </w:trPr>
        <w:tc>
          <w:tcPr>
            <w:tcW w:w="1134" w:type="dxa"/>
            <w:shd w:val="clear" w:color="auto" w:fill="D9D9D9" w:themeFill="background1" w:themeFillShade="D9"/>
          </w:tcPr>
          <w:p w:rsidR="008D7C79" w:rsidRPr="003E00C2" w:rsidRDefault="008D7C79" w:rsidP="00D01348">
            <w:pPr>
              <w:rPr>
                <w:rFonts w:ascii="Arial Narrow" w:hAnsi="Arial Narrow" w:cstheme="minorHAnsi"/>
                <w:noProof/>
                <w:sz w:val="10"/>
                <w:szCs w:val="10"/>
                <w:lang w:val="en-US" w:eastAsia="en-US"/>
              </w:rPr>
            </w:pPr>
            <w:r>
              <w:rPr>
                <w:rFonts w:ascii="Arial Narrow" w:hAnsi="Arial Narrow" w:cstheme="minorHAnsi"/>
                <w:noProof/>
                <w:sz w:val="18"/>
                <w:szCs w:val="18"/>
                <w:lang w:val="en-US" w:eastAsia="en-US"/>
              </w:rPr>
              <w:t>Number of Procedures</w:t>
            </w:r>
          </w:p>
        </w:tc>
        <w:tc>
          <w:tcPr>
            <w:tcW w:w="1134" w:type="dxa"/>
            <w:shd w:val="clear" w:color="auto" w:fill="D9D9D9" w:themeFill="background1" w:themeFillShade="D9"/>
          </w:tcPr>
          <w:p w:rsidR="008D7C79" w:rsidRDefault="008D7C79" w:rsidP="00D01348">
            <w:pPr>
              <w:rPr>
                <w:rFonts w:ascii="Arial Narrow" w:hAnsi="Arial Narrow" w:cstheme="minorHAnsi"/>
                <w:noProof/>
                <w:sz w:val="18"/>
                <w:szCs w:val="18"/>
                <w:lang w:val="en-US" w:eastAsia="en-US"/>
              </w:rPr>
            </w:pPr>
            <w:r>
              <w:rPr>
                <w:rFonts w:ascii="Arial Narrow" w:hAnsi="Arial Narrow" w:cstheme="minorHAnsi"/>
                <w:noProof/>
                <w:sz w:val="18"/>
                <w:szCs w:val="18"/>
                <w:lang w:val="en-US" w:eastAsia="en-US"/>
              </w:rPr>
              <w:t>Month</w:t>
            </w:r>
          </w:p>
        </w:tc>
        <w:tc>
          <w:tcPr>
            <w:tcW w:w="6521" w:type="dxa"/>
            <w:shd w:val="clear" w:color="auto" w:fill="D9D9D9" w:themeFill="background1" w:themeFillShade="D9"/>
          </w:tcPr>
          <w:p w:rsidR="008D7C79" w:rsidRDefault="008D7C79" w:rsidP="00D01348">
            <w:pPr>
              <w:rPr>
                <w:rFonts w:ascii="Arial Narrow" w:hAnsi="Arial Narrow" w:cstheme="minorHAnsi"/>
                <w:noProof/>
                <w:sz w:val="18"/>
                <w:szCs w:val="18"/>
                <w:lang w:val="en-US" w:eastAsia="en-US"/>
              </w:rPr>
            </w:pPr>
            <w:r>
              <w:rPr>
                <w:rFonts w:ascii="Arial Narrow" w:hAnsi="Arial Narrow" w:cstheme="minorHAnsi"/>
                <w:noProof/>
                <w:sz w:val="18"/>
                <w:szCs w:val="18"/>
                <w:lang w:val="en-US" w:eastAsia="en-US"/>
              </w:rPr>
              <w:t>Type of SSI</w:t>
            </w:r>
          </w:p>
        </w:tc>
        <w:tc>
          <w:tcPr>
            <w:tcW w:w="6379" w:type="dxa"/>
            <w:shd w:val="clear" w:color="auto" w:fill="D9D9D9" w:themeFill="background1" w:themeFillShade="D9"/>
          </w:tcPr>
          <w:p w:rsidR="008D7C79" w:rsidRDefault="008D7C79" w:rsidP="00D01348">
            <w:pPr>
              <w:rPr>
                <w:rFonts w:ascii="Arial Narrow" w:hAnsi="Arial Narrow"/>
                <w:sz w:val="18"/>
                <w:szCs w:val="18"/>
              </w:rPr>
            </w:pPr>
            <w:r>
              <w:rPr>
                <w:rFonts w:ascii="Arial Narrow" w:hAnsi="Arial Narrow"/>
                <w:sz w:val="18"/>
                <w:szCs w:val="18"/>
              </w:rPr>
              <w:t>Status</w:t>
            </w:r>
          </w:p>
        </w:tc>
      </w:tr>
      <w:tr w:rsidR="002A207B" w:rsidTr="00D01348">
        <w:tc>
          <w:tcPr>
            <w:tcW w:w="1134" w:type="dxa"/>
            <w:shd w:val="clear" w:color="auto" w:fill="auto"/>
          </w:tcPr>
          <w:p w:rsidR="002A207B" w:rsidRDefault="002A207B" w:rsidP="00D01348">
            <w:pPr>
              <w:jc w:val="center"/>
              <w:rPr>
                <w:rFonts w:ascii="Arial Narrow" w:hAnsi="Arial Narrow"/>
                <w:sz w:val="18"/>
                <w:szCs w:val="18"/>
              </w:rPr>
            </w:pPr>
            <w:r>
              <w:rPr>
                <w:rFonts w:ascii="Arial Narrow" w:hAnsi="Arial Narrow"/>
                <w:sz w:val="18"/>
                <w:szCs w:val="18"/>
              </w:rPr>
              <w:t>157</w:t>
            </w:r>
          </w:p>
        </w:tc>
        <w:tc>
          <w:tcPr>
            <w:tcW w:w="1134" w:type="dxa"/>
          </w:tcPr>
          <w:p w:rsidR="002A207B" w:rsidRDefault="002A207B" w:rsidP="00D01348">
            <w:pPr>
              <w:jc w:val="center"/>
              <w:rPr>
                <w:rFonts w:ascii="Arial Narrow" w:hAnsi="Arial Narrow"/>
                <w:sz w:val="18"/>
                <w:szCs w:val="18"/>
              </w:rPr>
            </w:pPr>
            <w:r>
              <w:rPr>
                <w:rFonts w:ascii="Arial Narrow" w:hAnsi="Arial Narrow"/>
                <w:sz w:val="18"/>
                <w:szCs w:val="18"/>
              </w:rPr>
              <w:t>Apr 24</w:t>
            </w:r>
          </w:p>
        </w:tc>
        <w:tc>
          <w:tcPr>
            <w:tcW w:w="6521" w:type="dxa"/>
          </w:tcPr>
          <w:p w:rsidR="002A207B" w:rsidRDefault="002A207B" w:rsidP="00D01348">
            <w:pPr>
              <w:rPr>
                <w:rFonts w:ascii="Arial Narrow" w:hAnsi="Arial Narrow"/>
                <w:sz w:val="20"/>
                <w:szCs w:val="20"/>
              </w:rPr>
            </w:pPr>
            <w:r>
              <w:rPr>
                <w:rFonts w:ascii="Arial Narrow" w:hAnsi="Arial Narrow"/>
                <w:sz w:val="20"/>
                <w:szCs w:val="20"/>
              </w:rPr>
              <w:t>1 Superficial</w:t>
            </w:r>
          </w:p>
        </w:tc>
        <w:tc>
          <w:tcPr>
            <w:tcW w:w="6379" w:type="dxa"/>
          </w:tcPr>
          <w:p w:rsidR="002A207B" w:rsidRDefault="002A207B" w:rsidP="00D01348">
            <w:pPr>
              <w:rPr>
                <w:rFonts w:ascii="Arial Narrow" w:hAnsi="Arial Narrow"/>
                <w:sz w:val="18"/>
                <w:szCs w:val="18"/>
              </w:rPr>
            </w:pPr>
            <w:r>
              <w:rPr>
                <w:rFonts w:ascii="Arial Narrow" w:hAnsi="Arial Narrow"/>
                <w:sz w:val="18"/>
                <w:szCs w:val="18"/>
              </w:rPr>
              <w:t>Confirmed</w:t>
            </w:r>
          </w:p>
        </w:tc>
      </w:tr>
      <w:tr w:rsidR="008D7190" w:rsidTr="00D01348">
        <w:tc>
          <w:tcPr>
            <w:tcW w:w="1134" w:type="dxa"/>
            <w:shd w:val="clear" w:color="auto" w:fill="FFFFFF" w:themeFill="background1"/>
          </w:tcPr>
          <w:p w:rsidR="008D7190" w:rsidRPr="00C47CAB" w:rsidRDefault="008D7190" w:rsidP="00D01348">
            <w:pPr>
              <w:jc w:val="center"/>
              <w:rPr>
                <w:rFonts w:ascii="Arial Narrow" w:hAnsi="Arial Narrow"/>
                <w:sz w:val="18"/>
                <w:szCs w:val="18"/>
              </w:rPr>
            </w:pPr>
            <w:r w:rsidRPr="00C47CAB">
              <w:rPr>
                <w:rFonts w:ascii="Arial Narrow" w:hAnsi="Arial Narrow"/>
                <w:sz w:val="18"/>
                <w:szCs w:val="18"/>
              </w:rPr>
              <w:t>170</w:t>
            </w:r>
          </w:p>
        </w:tc>
        <w:tc>
          <w:tcPr>
            <w:tcW w:w="1134" w:type="dxa"/>
            <w:shd w:val="clear" w:color="auto" w:fill="FFFFFF" w:themeFill="background1"/>
          </w:tcPr>
          <w:p w:rsidR="008D7190" w:rsidRPr="00C47CAB" w:rsidRDefault="008D7190" w:rsidP="00D01348">
            <w:pPr>
              <w:jc w:val="center"/>
              <w:rPr>
                <w:rFonts w:ascii="Arial Narrow" w:hAnsi="Arial Narrow"/>
                <w:sz w:val="18"/>
                <w:szCs w:val="18"/>
              </w:rPr>
            </w:pPr>
            <w:r w:rsidRPr="00C47CAB">
              <w:rPr>
                <w:rFonts w:ascii="Arial Narrow" w:hAnsi="Arial Narrow"/>
                <w:sz w:val="18"/>
                <w:szCs w:val="18"/>
              </w:rPr>
              <w:t>May 24</w:t>
            </w:r>
          </w:p>
        </w:tc>
        <w:tc>
          <w:tcPr>
            <w:tcW w:w="6521" w:type="dxa"/>
            <w:shd w:val="clear" w:color="auto" w:fill="FFFFFF" w:themeFill="background1"/>
          </w:tcPr>
          <w:p w:rsidR="008D7190" w:rsidRPr="00C47CAB" w:rsidRDefault="00C47CAB" w:rsidP="00D01348">
            <w:pPr>
              <w:rPr>
                <w:rFonts w:ascii="Arial Narrow" w:hAnsi="Arial Narrow"/>
                <w:sz w:val="20"/>
                <w:szCs w:val="20"/>
              </w:rPr>
            </w:pPr>
            <w:r w:rsidRPr="00C47CAB">
              <w:rPr>
                <w:rFonts w:ascii="Arial Narrow" w:hAnsi="Arial Narrow"/>
                <w:sz w:val="20"/>
                <w:szCs w:val="20"/>
              </w:rPr>
              <w:t>2</w:t>
            </w:r>
            <w:r w:rsidR="008D7190" w:rsidRPr="00C47CAB">
              <w:rPr>
                <w:rFonts w:ascii="Arial Narrow" w:hAnsi="Arial Narrow"/>
                <w:sz w:val="20"/>
                <w:szCs w:val="20"/>
              </w:rPr>
              <w:t xml:space="preserve"> Superficial</w:t>
            </w:r>
          </w:p>
        </w:tc>
        <w:tc>
          <w:tcPr>
            <w:tcW w:w="6379" w:type="dxa"/>
          </w:tcPr>
          <w:p w:rsidR="008D7190" w:rsidRDefault="008D7190" w:rsidP="00D01348">
            <w:pPr>
              <w:rPr>
                <w:rFonts w:ascii="Arial Narrow" w:hAnsi="Arial Narrow"/>
                <w:sz w:val="18"/>
                <w:szCs w:val="18"/>
              </w:rPr>
            </w:pPr>
            <w:r>
              <w:rPr>
                <w:rFonts w:ascii="Arial Narrow" w:hAnsi="Arial Narrow"/>
                <w:sz w:val="18"/>
                <w:szCs w:val="18"/>
              </w:rPr>
              <w:t>Confirmed</w:t>
            </w:r>
          </w:p>
        </w:tc>
      </w:tr>
      <w:tr w:rsidR="00644FD9" w:rsidTr="00D01348">
        <w:tc>
          <w:tcPr>
            <w:tcW w:w="1134" w:type="dxa"/>
            <w:shd w:val="clear" w:color="auto" w:fill="auto"/>
          </w:tcPr>
          <w:p w:rsidR="00644FD9" w:rsidRDefault="00644FD9" w:rsidP="00D01348">
            <w:pPr>
              <w:jc w:val="center"/>
              <w:rPr>
                <w:rFonts w:ascii="Arial Narrow" w:hAnsi="Arial Narrow"/>
                <w:sz w:val="18"/>
                <w:szCs w:val="18"/>
              </w:rPr>
            </w:pPr>
            <w:r>
              <w:rPr>
                <w:rFonts w:ascii="Arial Narrow" w:hAnsi="Arial Narrow"/>
                <w:sz w:val="18"/>
                <w:szCs w:val="18"/>
              </w:rPr>
              <w:t>156</w:t>
            </w:r>
          </w:p>
        </w:tc>
        <w:tc>
          <w:tcPr>
            <w:tcW w:w="1134" w:type="dxa"/>
          </w:tcPr>
          <w:p w:rsidR="00644FD9" w:rsidRDefault="00644FD9" w:rsidP="00D01348">
            <w:pPr>
              <w:jc w:val="center"/>
              <w:rPr>
                <w:rFonts w:ascii="Arial Narrow" w:hAnsi="Arial Narrow"/>
                <w:sz w:val="18"/>
                <w:szCs w:val="18"/>
              </w:rPr>
            </w:pPr>
            <w:r>
              <w:rPr>
                <w:rFonts w:ascii="Arial Narrow" w:hAnsi="Arial Narrow"/>
                <w:sz w:val="18"/>
                <w:szCs w:val="18"/>
              </w:rPr>
              <w:t>June 24</w:t>
            </w:r>
          </w:p>
        </w:tc>
        <w:tc>
          <w:tcPr>
            <w:tcW w:w="6521" w:type="dxa"/>
          </w:tcPr>
          <w:p w:rsidR="00644FD9" w:rsidRDefault="00497733" w:rsidP="00D01348">
            <w:pPr>
              <w:rPr>
                <w:rFonts w:ascii="Arial Narrow" w:hAnsi="Arial Narrow"/>
                <w:sz w:val="20"/>
                <w:szCs w:val="20"/>
              </w:rPr>
            </w:pPr>
            <w:r>
              <w:rPr>
                <w:rFonts w:ascii="Arial Narrow" w:hAnsi="Arial Narrow"/>
                <w:sz w:val="20"/>
                <w:szCs w:val="20"/>
              </w:rPr>
              <w:t>1 Superficial</w:t>
            </w:r>
          </w:p>
        </w:tc>
        <w:tc>
          <w:tcPr>
            <w:tcW w:w="6379" w:type="dxa"/>
          </w:tcPr>
          <w:p w:rsidR="00644FD9" w:rsidRDefault="00644FD9" w:rsidP="00D01348">
            <w:pPr>
              <w:rPr>
                <w:rFonts w:ascii="Arial Narrow" w:hAnsi="Arial Narrow"/>
                <w:sz w:val="18"/>
                <w:szCs w:val="18"/>
              </w:rPr>
            </w:pPr>
            <w:r>
              <w:rPr>
                <w:rFonts w:ascii="Arial Narrow" w:hAnsi="Arial Narrow"/>
                <w:sz w:val="18"/>
                <w:szCs w:val="18"/>
              </w:rPr>
              <w:t>Confirmed</w:t>
            </w:r>
          </w:p>
        </w:tc>
      </w:tr>
      <w:tr w:rsidR="00E445F9" w:rsidTr="00D01348">
        <w:tc>
          <w:tcPr>
            <w:tcW w:w="1134" w:type="dxa"/>
            <w:shd w:val="clear" w:color="auto" w:fill="auto"/>
          </w:tcPr>
          <w:p w:rsidR="00E445F9" w:rsidRDefault="00E445F9" w:rsidP="00D01348">
            <w:pPr>
              <w:jc w:val="center"/>
              <w:rPr>
                <w:rFonts w:ascii="Arial Narrow" w:hAnsi="Arial Narrow"/>
                <w:sz w:val="18"/>
                <w:szCs w:val="18"/>
              </w:rPr>
            </w:pPr>
            <w:r>
              <w:rPr>
                <w:rFonts w:ascii="Arial Narrow" w:hAnsi="Arial Narrow"/>
                <w:sz w:val="18"/>
                <w:szCs w:val="18"/>
              </w:rPr>
              <w:t>164</w:t>
            </w:r>
          </w:p>
        </w:tc>
        <w:tc>
          <w:tcPr>
            <w:tcW w:w="1134" w:type="dxa"/>
          </w:tcPr>
          <w:p w:rsidR="00E445F9" w:rsidRDefault="00E445F9" w:rsidP="00D01348">
            <w:pPr>
              <w:jc w:val="center"/>
              <w:rPr>
                <w:rFonts w:ascii="Arial Narrow" w:hAnsi="Arial Narrow"/>
                <w:sz w:val="18"/>
                <w:szCs w:val="18"/>
              </w:rPr>
            </w:pPr>
            <w:r>
              <w:rPr>
                <w:rFonts w:ascii="Arial Narrow" w:hAnsi="Arial Narrow"/>
                <w:sz w:val="18"/>
                <w:szCs w:val="18"/>
              </w:rPr>
              <w:t>July 24</w:t>
            </w:r>
          </w:p>
        </w:tc>
        <w:tc>
          <w:tcPr>
            <w:tcW w:w="6521" w:type="dxa"/>
          </w:tcPr>
          <w:p w:rsidR="00E445F9" w:rsidRDefault="00E445F9" w:rsidP="00D01348">
            <w:pPr>
              <w:rPr>
                <w:rFonts w:ascii="Arial Narrow" w:hAnsi="Arial Narrow"/>
                <w:sz w:val="20"/>
                <w:szCs w:val="20"/>
              </w:rPr>
            </w:pPr>
            <w:r>
              <w:rPr>
                <w:rFonts w:ascii="Arial Narrow" w:hAnsi="Arial Narrow"/>
                <w:sz w:val="20"/>
                <w:szCs w:val="20"/>
              </w:rPr>
              <w:t>0</w:t>
            </w:r>
          </w:p>
        </w:tc>
        <w:tc>
          <w:tcPr>
            <w:tcW w:w="6379" w:type="dxa"/>
          </w:tcPr>
          <w:p w:rsidR="00E445F9" w:rsidRDefault="00E445F9" w:rsidP="00D01348">
            <w:pPr>
              <w:rPr>
                <w:rFonts w:ascii="Arial Narrow" w:hAnsi="Arial Narrow"/>
                <w:sz w:val="18"/>
                <w:szCs w:val="18"/>
              </w:rPr>
            </w:pPr>
            <w:r>
              <w:rPr>
                <w:rFonts w:ascii="Arial Narrow" w:hAnsi="Arial Narrow"/>
                <w:sz w:val="18"/>
                <w:szCs w:val="18"/>
              </w:rPr>
              <w:t>Confirmed</w:t>
            </w:r>
          </w:p>
        </w:tc>
      </w:tr>
      <w:tr w:rsidR="00F91F09" w:rsidTr="00D01348">
        <w:tc>
          <w:tcPr>
            <w:tcW w:w="1134" w:type="dxa"/>
            <w:shd w:val="clear" w:color="auto" w:fill="auto"/>
          </w:tcPr>
          <w:p w:rsidR="00F91F09" w:rsidRDefault="00F91F09" w:rsidP="00D01348">
            <w:pPr>
              <w:jc w:val="center"/>
              <w:rPr>
                <w:rFonts w:ascii="Arial Narrow" w:hAnsi="Arial Narrow"/>
                <w:sz w:val="18"/>
                <w:szCs w:val="18"/>
              </w:rPr>
            </w:pPr>
            <w:r>
              <w:rPr>
                <w:rFonts w:ascii="Arial Narrow" w:hAnsi="Arial Narrow"/>
                <w:sz w:val="18"/>
                <w:szCs w:val="18"/>
              </w:rPr>
              <w:t>153</w:t>
            </w:r>
          </w:p>
        </w:tc>
        <w:tc>
          <w:tcPr>
            <w:tcW w:w="1134" w:type="dxa"/>
          </w:tcPr>
          <w:p w:rsidR="00F91F09" w:rsidRDefault="00F91F09" w:rsidP="00D01348">
            <w:pPr>
              <w:jc w:val="center"/>
              <w:rPr>
                <w:rFonts w:ascii="Arial Narrow" w:hAnsi="Arial Narrow"/>
                <w:sz w:val="18"/>
                <w:szCs w:val="18"/>
              </w:rPr>
            </w:pPr>
            <w:r>
              <w:rPr>
                <w:rFonts w:ascii="Arial Narrow" w:hAnsi="Arial Narrow"/>
                <w:sz w:val="18"/>
                <w:szCs w:val="18"/>
              </w:rPr>
              <w:t>Aug 24</w:t>
            </w:r>
          </w:p>
        </w:tc>
        <w:tc>
          <w:tcPr>
            <w:tcW w:w="6521" w:type="dxa"/>
          </w:tcPr>
          <w:p w:rsidR="00F91F09" w:rsidRDefault="00F91F09" w:rsidP="00D01348">
            <w:pPr>
              <w:rPr>
                <w:rFonts w:ascii="Arial Narrow" w:hAnsi="Arial Narrow"/>
                <w:sz w:val="20"/>
                <w:szCs w:val="20"/>
              </w:rPr>
            </w:pPr>
            <w:r>
              <w:rPr>
                <w:rFonts w:ascii="Arial Narrow" w:hAnsi="Arial Narrow"/>
                <w:sz w:val="20"/>
                <w:szCs w:val="20"/>
              </w:rPr>
              <w:t>0</w:t>
            </w:r>
          </w:p>
        </w:tc>
        <w:tc>
          <w:tcPr>
            <w:tcW w:w="6379" w:type="dxa"/>
          </w:tcPr>
          <w:p w:rsidR="00F91F09" w:rsidRDefault="00F91F09" w:rsidP="00D01348">
            <w:pPr>
              <w:rPr>
                <w:rFonts w:ascii="Arial Narrow" w:hAnsi="Arial Narrow"/>
                <w:sz w:val="18"/>
                <w:szCs w:val="18"/>
              </w:rPr>
            </w:pPr>
            <w:r>
              <w:rPr>
                <w:rFonts w:ascii="Arial Narrow" w:hAnsi="Arial Narrow"/>
                <w:sz w:val="18"/>
                <w:szCs w:val="18"/>
              </w:rPr>
              <w:t>Confirmed</w:t>
            </w:r>
          </w:p>
        </w:tc>
      </w:tr>
      <w:tr w:rsidR="00112756" w:rsidTr="00D01348">
        <w:tc>
          <w:tcPr>
            <w:tcW w:w="1134" w:type="dxa"/>
            <w:shd w:val="clear" w:color="auto" w:fill="auto"/>
          </w:tcPr>
          <w:p w:rsidR="00112756" w:rsidRDefault="00112756" w:rsidP="00D01348">
            <w:pPr>
              <w:jc w:val="center"/>
              <w:rPr>
                <w:rFonts w:ascii="Arial Narrow" w:hAnsi="Arial Narrow"/>
                <w:sz w:val="18"/>
                <w:szCs w:val="18"/>
              </w:rPr>
            </w:pPr>
            <w:r>
              <w:rPr>
                <w:rFonts w:ascii="Arial Narrow" w:hAnsi="Arial Narrow"/>
                <w:sz w:val="18"/>
                <w:szCs w:val="18"/>
              </w:rPr>
              <w:t>119</w:t>
            </w:r>
          </w:p>
        </w:tc>
        <w:tc>
          <w:tcPr>
            <w:tcW w:w="1134" w:type="dxa"/>
          </w:tcPr>
          <w:p w:rsidR="00112756" w:rsidRDefault="00112756" w:rsidP="00D01348">
            <w:pPr>
              <w:jc w:val="center"/>
              <w:rPr>
                <w:rFonts w:ascii="Arial Narrow" w:hAnsi="Arial Narrow"/>
                <w:sz w:val="18"/>
                <w:szCs w:val="18"/>
              </w:rPr>
            </w:pPr>
            <w:r>
              <w:rPr>
                <w:rFonts w:ascii="Arial Narrow" w:hAnsi="Arial Narrow"/>
                <w:sz w:val="18"/>
                <w:szCs w:val="18"/>
              </w:rPr>
              <w:t>Sept 24</w:t>
            </w:r>
          </w:p>
        </w:tc>
        <w:tc>
          <w:tcPr>
            <w:tcW w:w="6521" w:type="dxa"/>
          </w:tcPr>
          <w:p w:rsidR="00112756" w:rsidRDefault="00112756" w:rsidP="00D01348">
            <w:pPr>
              <w:rPr>
                <w:rFonts w:ascii="Arial Narrow" w:hAnsi="Arial Narrow"/>
                <w:sz w:val="20"/>
                <w:szCs w:val="20"/>
              </w:rPr>
            </w:pPr>
            <w:r>
              <w:rPr>
                <w:rFonts w:ascii="Arial Narrow" w:hAnsi="Arial Narrow"/>
                <w:sz w:val="20"/>
                <w:szCs w:val="20"/>
              </w:rPr>
              <w:t>0</w:t>
            </w:r>
          </w:p>
        </w:tc>
        <w:tc>
          <w:tcPr>
            <w:tcW w:w="6379" w:type="dxa"/>
          </w:tcPr>
          <w:p w:rsidR="00112756" w:rsidRDefault="00112756" w:rsidP="00D01348">
            <w:pPr>
              <w:rPr>
                <w:rFonts w:ascii="Arial Narrow" w:hAnsi="Arial Narrow"/>
                <w:sz w:val="18"/>
                <w:szCs w:val="18"/>
              </w:rPr>
            </w:pPr>
            <w:r>
              <w:rPr>
                <w:rFonts w:ascii="Arial Narrow" w:hAnsi="Arial Narrow"/>
                <w:sz w:val="18"/>
                <w:szCs w:val="18"/>
              </w:rPr>
              <w:t>Confirmed</w:t>
            </w:r>
          </w:p>
        </w:tc>
      </w:tr>
      <w:tr w:rsidR="00FC3EF3" w:rsidTr="00D01348">
        <w:tc>
          <w:tcPr>
            <w:tcW w:w="1134" w:type="dxa"/>
            <w:shd w:val="clear" w:color="auto" w:fill="auto"/>
          </w:tcPr>
          <w:p w:rsidR="00FC3EF3" w:rsidRDefault="00FC3EF3" w:rsidP="00D01348">
            <w:pPr>
              <w:jc w:val="center"/>
              <w:rPr>
                <w:rFonts w:ascii="Arial Narrow" w:hAnsi="Arial Narrow"/>
                <w:sz w:val="18"/>
                <w:szCs w:val="18"/>
              </w:rPr>
            </w:pPr>
            <w:r>
              <w:rPr>
                <w:rFonts w:ascii="Arial Narrow" w:hAnsi="Arial Narrow"/>
                <w:sz w:val="18"/>
                <w:szCs w:val="18"/>
              </w:rPr>
              <w:t>216</w:t>
            </w:r>
          </w:p>
        </w:tc>
        <w:tc>
          <w:tcPr>
            <w:tcW w:w="1134" w:type="dxa"/>
          </w:tcPr>
          <w:p w:rsidR="00FC3EF3" w:rsidRDefault="00FC3EF3" w:rsidP="00D01348">
            <w:pPr>
              <w:jc w:val="center"/>
              <w:rPr>
                <w:rFonts w:ascii="Arial Narrow" w:hAnsi="Arial Narrow"/>
                <w:sz w:val="18"/>
                <w:szCs w:val="18"/>
              </w:rPr>
            </w:pPr>
            <w:r>
              <w:rPr>
                <w:rFonts w:ascii="Arial Narrow" w:hAnsi="Arial Narrow"/>
                <w:sz w:val="18"/>
                <w:szCs w:val="18"/>
              </w:rPr>
              <w:t>Oct 24</w:t>
            </w:r>
          </w:p>
        </w:tc>
        <w:tc>
          <w:tcPr>
            <w:tcW w:w="6521" w:type="dxa"/>
          </w:tcPr>
          <w:p w:rsidR="00FC3EF3" w:rsidRDefault="00FC3EF3" w:rsidP="00D01348">
            <w:pPr>
              <w:rPr>
                <w:rFonts w:ascii="Arial Narrow" w:hAnsi="Arial Narrow"/>
                <w:sz w:val="20"/>
                <w:szCs w:val="20"/>
              </w:rPr>
            </w:pPr>
            <w:r>
              <w:rPr>
                <w:rFonts w:ascii="Arial Narrow" w:hAnsi="Arial Narrow"/>
                <w:sz w:val="20"/>
                <w:szCs w:val="20"/>
              </w:rPr>
              <w:t>0</w:t>
            </w:r>
          </w:p>
        </w:tc>
        <w:tc>
          <w:tcPr>
            <w:tcW w:w="6379" w:type="dxa"/>
          </w:tcPr>
          <w:p w:rsidR="00FC3EF3" w:rsidRDefault="00FC3EF3" w:rsidP="00D01348">
            <w:pPr>
              <w:rPr>
                <w:rFonts w:ascii="Arial Narrow" w:hAnsi="Arial Narrow"/>
                <w:sz w:val="18"/>
                <w:szCs w:val="18"/>
              </w:rPr>
            </w:pPr>
            <w:r>
              <w:rPr>
                <w:rFonts w:ascii="Arial Narrow" w:hAnsi="Arial Narrow"/>
                <w:sz w:val="18"/>
                <w:szCs w:val="18"/>
              </w:rPr>
              <w:t>Confirmed</w:t>
            </w:r>
          </w:p>
        </w:tc>
      </w:tr>
      <w:tr w:rsidR="0008513F" w:rsidTr="00D01348">
        <w:tc>
          <w:tcPr>
            <w:tcW w:w="1134" w:type="dxa"/>
            <w:shd w:val="clear" w:color="auto" w:fill="auto"/>
          </w:tcPr>
          <w:p w:rsidR="0008513F" w:rsidRDefault="0008513F" w:rsidP="00D01348">
            <w:pPr>
              <w:jc w:val="center"/>
              <w:rPr>
                <w:rFonts w:ascii="Arial Narrow" w:hAnsi="Arial Narrow"/>
                <w:sz w:val="18"/>
                <w:szCs w:val="18"/>
              </w:rPr>
            </w:pPr>
            <w:r>
              <w:rPr>
                <w:rFonts w:ascii="Arial Narrow" w:hAnsi="Arial Narrow"/>
                <w:sz w:val="18"/>
                <w:szCs w:val="18"/>
              </w:rPr>
              <w:t>188</w:t>
            </w:r>
          </w:p>
        </w:tc>
        <w:tc>
          <w:tcPr>
            <w:tcW w:w="1134" w:type="dxa"/>
          </w:tcPr>
          <w:p w:rsidR="0008513F" w:rsidRDefault="0008513F" w:rsidP="00D01348">
            <w:pPr>
              <w:jc w:val="center"/>
              <w:rPr>
                <w:rFonts w:ascii="Arial Narrow" w:hAnsi="Arial Narrow"/>
                <w:sz w:val="18"/>
                <w:szCs w:val="18"/>
              </w:rPr>
            </w:pPr>
            <w:r>
              <w:rPr>
                <w:rFonts w:ascii="Arial Narrow" w:hAnsi="Arial Narrow"/>
                <w:sz w:val="18"/>
                <w:szCs w:val="18"/>
              </w:rPr>
              <w:t>Nov 24</w:t>
            </w:r>
          </w:p>
        </w:tc>
        <w:tc>
          <w:tcPr>
            <w:tcW w:w="6521" w:type="dxa"/>
          </w:tcPr>
          <w:p w:rsidR="0008513F" w:rsidRDefault="0008513F" w:rsidP="00D01348">
            <w:pPr>
              <w:rPr>
                <w:rFonts w:ascii="Arial Narrow" w:hAnsi="Arial Narrow"/>
                <w:sz w:val="20"/>
                <w:szCs w:val="20"/>
              </w:rPr>
            </w:pPr>
            <w:r>
              <w:rPr>
                <w:rFonts w:ascii="Arial Narrow" w:hAnsi="Arial Narrow"/>
                <w:sz w:val="20"/>
                <w:szCs w:val="20"/>
              </w:rPr>
              <w:t>0</w:t>
            </w:r>
          </w:p>
        </w:tc>
        <w:tc>
          <w:tcPr>
            <w:tcW w:w="6379" w:type="dxa"/>
          </w:tcPr>
          <w:p w:rsidR="0008513F" w:rsidRDefault="0008513F" w:rsidP="00D01348">
            <w:pPr>
              <w:rPr>
                <w:rFonts w:ascii="Arial Narrow" w:hAnsi="Arial Narrow"/>
                <w:sz w:val="18"/>
                <w:szCs w:val="18"/>
              </w:rPr>
            </w:pPr>
            <w:r>
              <w:rPr>
                <w:rFonts w:ascii="Arial Narrow" w:hAnsi="Arial Narrow"/>
                <w:sz w:val="18"/>
                <w:szCs w:val="18"/>
              </w:rPr>
              <w:t>Confirmed</w:t>
            </w:r>
          </w:p>
        </w:tc>
      </w:tr>
      <w:tr w:rsidR="00AE666B" w:rsidTr="00D01348">
        <w:tc>
          <w:tcPr>
            <w:tcW w:w="1134" w:type="dxa"/>
            <w:shd w:val="clear" w:color="auto" w:fill="auto"/>
          </w:tcPr>
          <w:p w:rsidR="00AE666B" w:rsidRDefault="00AE666B" w:rsidP="00D01348">
            <w:pPr>
              <w:jc w:val="center"/>
              <w:rPr>
                <w:rFonts w:ascii="Arial Narrow" w:hAnsi="Arial Narrow"/>
                <w:sz w:val="18"/>
                <w:szCs w:val="18"/>
              </w:rPr>
            </w:pPr>
            <w:r>
              <w:rPr>
                <w:rFonts w:ascii="Arial Narrow" w:hAnsi="Arial Narrow"/>
                <w:sz w:val="18"/>
                <w:szCs w:val="18"/>
              </w:rPr>
              <w:t>150</w:t>
            </w:r>
          </w:p>
        </w:tc>
        <w:tc>
          <w:tcPr>
            <w:tcW w:w="1134" w:type="dxa"/>
          </w:tcPr>
          <w:p w:rsidR="00AE666B" w:rsidRDefault="00AE666B" w:rsidP="00D01348">
            <w:pPr>
              <w:jc w:val="center"/>
              <w:rPr>
                <w:rFonts w:ascii="Arial Narrow" w:hAnsi="Arial Narrow"/>
                <w:sz w:val="18"/>
                <w:szCs w:val="18"/>
              </w:rPr>
            </w:pPr>
            <w:r>
              <w:rPr>
                <w:rFonts w:ascii="Arial Narrow" w:hAnsi="Arial Narrow"/>
                <w:sz w:val="18"/>
                <w:szCs w:val="18"/>
              </w:rPr>
              <w:t>Dec 24</w:t>
            </w:r>
          </w:p>
        </w:tc>
        <w:tc>
          <w:tcPr>
            <w:tcW w:w="6521" w:type="dxa"/>
          </w:tcPr>
          <w:p w:rsidR="00AE666B" w:rsidRDefault="00AE666B" w:rsidP="00D01348">
            <w:pPr>
              <w:rPr>
                <w:rFonts w:ascii="Arial Narrow" w:hAnsi="Arial Narrow"/>
                <w:sz w:val="20"/>
                <w:szCs w:val="20"/>
              </w:rPr>
            </w:pPr>
            <w:r>
              <w:rPr>
                <w:rFonts w:ascii="Arial Narrow" w:hAnsi="Arial Narrow"/>
                <w:sz w:val="20"/>
                <w:szCs w:val="20"/>
              </w:rPr>
              <w:t>0</w:t>
            </w:r>
          </w:p>
        </w:tc>
        <w:tc>
          <w:tcPr>
            <w:tcW w:w="6379" w:type="dxa"/>
          </w:tcPr>
          <w:p w:rsidR="00AE666B" w:rsidRDefault="00AE666B" w:rsidP="00D01348">
            <w:pPr>
              <w:rPr>
                <w:rFonts w:ascii="Arial Narrow" w:hAnsi="Arial Narrow"/>
                <w:sz w:val="18"/>
                <w:szCs w:val="18"/>
              </w:rPr>
            </w:pPr>
            <w:r>
              <w:rPr>
                <w:rFonts w:ascii="Arial Narrow" w:hAnsi="Arial Narrow"/>
                <w:sz w:val="18"/>
                <w:szCs w:val="18"/>
              </w:rPr>
              <w:t>Confirmed</w:t>
            </w:r>
          </w:p>
        </w:tc>
      </w:tr>
      <w:tr w:rsidR="00B63057" w:rsidTr="00D01348">
        <w:tc>
          <w:tcPr>
            <w:tcW w:w="1134" w:type="dxa"/>
            <w:shd w:val="clear" w:color="auto" w:fill="auto"/>
          </w:tcPr>
          <w:p w:rsidR="00B63057" w:rsidRDefault="00B63057" w:rsidP="00D01348">
            <w:pPr>
              <w:jc w:val="center"/>
              <w:rPr>
                <w:rFonts w:ascii="Arial Narrow" w:hAnsi="Arial Narrow"/>
                <w:sz w:val="18"/>
                <w:szCs w:val="18"/>
              </w:rPr>
            </w:pPr>
            <w:r>
              <w:rPr>
                <w:rFonts w:ascii="Arial Narrow" w:hAnsi="Arial Narrow"/>
                <w:sz w:val="18"/>
                <w:szCs w:val="18"/>
              </w:rPr>
              <w:t>169</w:t>
            </w:r>
          </w:p>
        </w:tc>
        <w:tc>
          <w:tcPr>
            <w:tcW w:w="1134" w:type="dxa"/>
          </w:tcPr>
          <w:p w:rsidR="00B63057" w:rsidRDefault="00B63057" w:rsidP="00D01348">
            <w:pPr>
              <w:jc w:val="center"/>
              <w:rPr>
                <w:rFonts w:ascii="Arial Narrow" w:hAnsi="Arial Narrow"/>
                <w:sz w:val="18"/>
                <w:szCs w:val="18"/>
              </w:rPr>
            </w:pPr>
            <w:r>
              <w:rPr>
                <w:rFonts w:ascii="Arial Narrow" w:hAnsi="Arial Narrow"/>
                <w:sz w:val="18"/>
                <w:szCs w:val="18"/>
              </w:rPr>
              <w:t>Jan 25</w:t>
            </w:r>
          </w:p>
        </w:tc>
        <w:tc>
          <w:tcPr>
            <w:tcW w:w="6521" w:type="dxa"/>
          </w:tcPr>
          <w:p w:rsidR="00B63057" w:rsidRDefault="00B63057" w:rsidP="00D01348">
            <w:pPr>
              <w:rPr>
                <w:rFonts w:ascii="Arial Narrow" w:hAnsi="Arial Narrow"/>
                <w:sz w:val="20"/>
                <w:szCs w:val="20"/>
              </w:rPr>
            </w:pPr>
            <w:r>
              <w:rPr>
                <w:rFonts w:ascii="Arial Narrow" w:hAnsi="Arial Narrow"/>
                <w:sz w:val="20"/>
                <w:szCs w:val="20"/>
              </w:rPr>
              <w:t>1 Deep Infection</w:t>
            </w:r>
          </w:p>
        </w:tc>
        <w:tc>
          <w:tcPr>
            <w:tcW w:w="6379" w:type="dxa"/>
          </w:tcPr>
          <w:p w:rsidR="00B63057" w:rsidRDefault="00B63057" w:rsidP="00D01348">
            <w:pPr>
              <w:rPr>
                <w:rFonts w:ascii="Arial Narrow" w:hAnsi="Arial Narrow"/>
                <w:sz w:val="18"/>
                <w:szCs w:val="18"/>
              </w:rPr>
            </w:pPr>
            <w:r>
              <w:rPr>
                <w:rFonts w:ascii="Arial Narrow" w:hAnsi="Arial Narrow"/>
                <w:sz w:val="18"/>
                <w:szCs w:val="18"/>
              </w:rPr>
              <w:t>Confirmed</w:t>
            </w:r>
          </w:p>
        </w:tc>
      </w:tr>
      <w:tr w:rsidR="00CE3CBC" w:rsidTr="00D01348">
        <w:tc>
          <w:tcPr>
            <w:tcW w:w="1134" w:type="dxa"/>
            <w:shd w:val="clear" w:color="auto" w:fill="auto"/>
          </w:tcPr>
          <w:p w:rsidR="00CE3CBC" w:rsidRDefault="00CE3CBC" w:rsidP="00D01348">
            <w:pPr>
              <w:jc w:val="center"/>
              <w:rPr>
                <w:rFonts w:ascii="Arial Narrow" w:hAnsi="Arial Narrow"/>
                <w:sz w:val="18"/>
                <w:szCs w:val="18"/>
              </w:rPr>
            </w:pPr>
            <w:r>
              <w:rPr>
                <w:rFonts w:ascii="Arial Narrow" w:hAnsi="Arial Narrow"/>
                <w:sz w:val="18"/>
                <w:szCs w:val="18"/>
              </w:rPr>
              <w:t>148</w:t>
            </w:r>
          </w:p>
        </w:tc>
        <w:tc>
          <w:tcPr>
            <w:tcW w:w="1134" w:type="dxa"/>
          </w:tcPr>
          <w:p w:rsidR="00CE3CBC" w:rsidRDefault="00CE3CBC" w:rsidP="00D01348">
            <w:pPr>
              <w:jc w:val="center"/>
              <w:rPr>
                <w:rFonts w:ascii="Arial Narrow" w:hAnsi="Arial Narrow"/>
                <w:sz w:val="18"/>
                <w:szCs w:val="18"/>
              </w:rPr>
            </w:pPr>
            <w:r>
              <w:rPr>
                <w:rFonts w:ascii="Arial Narrow" w:hAnsi="Arial Narrow"/>
                <w:sz w:val="18"/>
                <w:szCs w:val="18"/>
              </w:rPr>
              <w:t>Feb 25</w:t>
            </w:r>
          </w:p>
        </w:tc>
        <w:tc>
          <w:tcPr>
            <w:tcW w:w="6521" w:type="dxa"/>
          </w:tcPr>
          <w:p w:rsidR="00CE3CBC" w:rsidRDefault="00CE3CBC" w:rsidP="00D01348">
            <w:pPr>
              <w:rPr>
                <w:rFonts w:ascii="Arial Narrow" w:hAnsi="Arial Narrow"/>
                <w:sz w:val="20"/>
                <w:szCs w:val="20"/>
              </w:rPr>
            </w:pPr>
            <w:r>
              <w:rPr>
                <w:rFonts w:ascii="Arial Narrow" w:hAnsi="Arial Narrow"/>
                <w:sz w:val="20"/>
                <w:szCs w:val="20"/>
              </w:rPr>
              <w:t>0</w:t>
            </w:r>
          </w:p>
        </w:tc>
        <w:tc>
          <w:tcPr>
            <w:tcW w:w="6379" w:type="dxa"/>
          </w:tcPr>
          <w:p w:rsidR="00CE3CBC" w:rsidRDefault="00CE3CBC" w:rsidP="00D01348">
            <w:pPr>
              <w:rPr>
                <w:rFonts w:ascii="Arial Narrow" w:hAnsi="Arial Narrow"/>
                <w:sz w:val="18"/>
                <w:szCs w:val="18"/>
              </w:rPr>
            </w:pPr>
            <w:r>
              <w:rPr>
                <w:rFonts w:ascii="Arial Narrow" w:hAnsi="Arial Narrow"/>
                <w:sz w:val="18"/>
                <w:szCs w:val="18"/>
              </w:rPr>
              <w:t>Confirmed</w:t>
            </w:r>
          </w:p>
        </w:tc>
      </w:tr>
      <w:tr w:rsidR="00CE3CBC" w:rsidTr="00D01348">
        <w:tc>
          <w:tcPr>
            <w:tcW w:w="1134" w:type="dxa"/>
            <w:shd w:val="clear" w:color="auto" w:fill="auto"/>
          </w:tcPr>
          <w:p w:rsidR="00CE3CBC" w:rsidRDefault="00CE3CBC" w:rsidP="00D01348">
            <w:pPr>
              <w:jc w:val="center"/>
              <w:rPr>
                <w:rFonts w:ascii="Arial Narrow" w:hAnsi="Arial Narrow"/>
                <w:sz w:val="18"/>
                <w:szCs w:val="18"/>
              </w:rPr>
            </w:pPr>
            <w:r>
              <w:rPr>
                <w:rFonts w:ascii="Arial Narrow" w:hAnsi="Arial Narrow"/>
                <w:sz w:val="18"/>
                <w:szCs w:val="18"/>
              </w:rPr>
              <w:t>220</w:t>
            </w:r>
          </w:p>
        </w:tc>
        <w:tc>
          <w:tcPr>
            <w:tcW w:w="1134" w:type="dxa"/>
          </w:tcPr>
          <w:p w:rsidR="00CE3CBC" w:rsidRDefault="00CE3CBC" w:rsidP="00D01348">
            <w:pPr>
              <w:jc w:val="center"/>
              <w:rPr>
                <w:rFonts w:ascii="Arial Narrow" w:hAnsi="Arial Narrow"/>
                <w:sz w:val="18"/>
                <w:szCs w:val="18"/>
              </w:rPr>
            </w:pPr>
            <w:r>
              <w:rPr>
                <w:rFonts w:ascii="Arial Narrow" w:hAnsi="Arial Narrow"/>
                <w:sz w:val="18"/>
                <w:szCs w:val="18"/>
              </w:rPr>
              <w:t>Mar 25</w:t>
            </w:r>
          </w:p>
        </w:tc>
        <w:tc>
          <w:tcPr>
            <w:tcW w:w="6521" w:type="dxa"/>
          </w:tcPr>
          <w:p w:rsidR="00CE3CBC" w:rsidRDefault="00CE3CBC" w:rsidP="00D01348">
            <w:pPr>
              <w:rPr>
                <w:rFonts w:ascii="Arial Narrow" w:hAnsi="Arial Narrow"/>
                <w:sz w:val="20"/>
                <w:szCs w:val="20"/>
              </w:rPr>
            </w:pPr>
            <w:r>
              <w:rPr>
                <w:rFonts w:ascii="Arial Narrow" w:hAnsi="Arial Narrow"/>
                <w:sz w:val="20"/>
                <w:szCs w:val="20"/>
              </w:rPr>
              <w:t>1 Deep Infection</w:t>
            </w:r>
          </w:p>
        </w:tc>
        <w:tc>
          <w:tcPr>
            <w:tcW w:w="6379" w:type="dxa"/>
          </w:tcPr>
          <w:p w:rsidR="00CE3CBC" w:rsidRDefault="00CE3CBC" w:rsidP="00D01348">
            <w:pPr>
              <w:rPr>
                <w:rFonts w:ascii="Arial Narrow" w:hAnsi="Arial Narrow"/>
                <w:sz w:val="18"/>
                <w:szCs w:val="18"/>
              </w:rPr>
            </w:pPr>
            <w:r>
              <w:rPr>
                <w:rFonts w:ascii="Arial Narrow" w:hAnsi="Arial Narrow"/>
                <w:sz w:val="18"/>
                <w:szCs w:val="18"/>
              </w:rPr>
              <w:t>Unconfirmed</w:t>
            </w:r>
          </w:p>
        </w:tc>
      </w:tr>
      <w:tr w:rsidR="00081EC0" w:rsidTr="00F36D73">
        <w:tc>
          <w:tcPr>
            <w:tcW w:w="15168" w:type="dxa"/>
            <w:gridSpan w:val="4"/>
            <w:shd w:val="clear" w:color="auto" w:fill="auto"/>
          </w:tcPr>
          <w:p w:rsidR="00081EC0" w:rsidRDefault="00081EC0" w:rsidP="00D01348">
            <w:pPr>
              <w:rPr>
                <w:rFonts w:ascii="Arial Narrow" w:hAnsi="Arial Narrow"/>
                <w:sz w:val="18"/>
                <w:szCs w:val="18"/>
              </w:rPr>
            </w:pPr>
            <w:r>
              <w:rPr>
                <w:rFonts w:ascii="Arial Narrow" w:hAnsi="Arial Narrow"/>
                <w:sz w:val="20"/>
                <w:szCs w:val="20"/>
              </w:rPr>
              <w:t>Annual Overall SSI rate =0.3</w:t>
            </w:r>
          </w:p>
        </w:tc>
      </w:tr>
    </w:tbl>
    <w:p w:rsidR="00196B62" w:rsidRDefault="00196B62" w:rsidP="00C6108B">
      <w:pPr>
        <w:pStyle w:val="Default"/>
        <w:rPr>
          <w:b/>
          <w:sz w:val="16"/>
          <w:szCs w:val="16"/>
        </w:rPr>
      </w:pPr>
    </w:p>
    <w:p w:rsidR="00C6108B" w:rsidRPr="00645896" w:rsidRDefault="00C6108B" w:rsidP="00C6108B">
      <w:pPr>
        <w:pStyle w:val="Default"/>
        <w:rPr>
          <w:bCs/>
          <w:sz w:val="16"/>
          <w:szCs w:val="16"/>
        </w:rPr>
        <w:sectPr w:rsidR="00C6108B" w:rsidRPr="00645896" w:rsidSect="00B02313">
          <w:pgSz w:w="16838" w:h="11906" w:orient="landscape" w:code="9"/>
          <w:pgMar w:top="1134" w:right="1134" w:bottom="1134" w:left="567" w:header="567" w:footer="567" w:gutter="0"/>
          <w:cols w:space="708"/>
          <w:docGrid w:linePitch="360"/>
        </w:sectPr>
      </w:pPr>
      <w:r w:rsidRPr="00645896">
        <w:rPr>
          <w:b/>
          <w:sz w:val="16"/>
          <w:szCs w:val="16"/>
        </w:rPr>
        <w:t>*</w:t>
      </w:r>
      <w:r w:rsidRPr="00645896">
        <w:rPr>
          <w:sz w:val="16"/>
          <w:szCs w:val="16"/>
        </w:rPr>
        <w:t>A surgical site infection is defined</w:t>
      </w:r>
      <w:r w:rsidR="00AC485E">
        <w:rPr>
          <w:sz w:val="16"/>
          <w:szCs w:val="16"/>
        </w:rPr>
        <w:t xml:space="preserve"> as</w:t>
      </w:r>
      <w:r w:rsidRPr="00645896">
        <w:rPr>
          <w:sz w:val="16"/>
          <w:szCs w:val="16"/>
        </w:rPr>
        <w:t xml:space="preserve"> a superficial, deep or organ space infection occurring within 30 days of operation. Definitions of superficial, deep and organ space are defined in Health Protection Scotland </w:t>
      </w:r>
      <w:r w:rsidRPr="00645896">
        <w:rPr>
          <w:bCs/>
          <w:sz w:val="16"/>
          <w:szCs w:val="16"/>
        </w:rPr>
        <w:t>Surgical Site Infection Surveillance Protocol.</w:t>
      </w:r>
    </w:p>
    <w:p w:rsidR="00C6108B" w:rsidRDefault="007E4A50" w:rsidP="008D7C79">
      <w:pPr>
        <w:ind w:left="-142" w:firstLine="142"/>
        <w:rPr>
          <w:b/>
          <w:szCs w:val="20"/>
        </w:rPr>
      </w:pPr>
      <w:r w:rsidRPr="007E4A50">
        <w:rPr>
          <w:noProof/>
        </w:rPr>
        <w:lastRenderedPageBreak/>
        <w:t xml:space="preserve"> </w:t>
      </w:r>
      <w:r w:rsidR="00CE3CBC" w:rsidRPr="00CE3CBC">
        <w:rPr>
          <w:noProof/>
        </w:rPr>
        <w:drawing>
          <wp:inline distT="0" distB="0" distL="0" distR="0" wp14:anchorId="0589A41C" wp14:editId="201B7C25">
            <wp:extent cx="9611995" cy="2214330"/>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9611995" cy="2214330"/>
                    </a:xfrm>
                    <a:prstGeom prst="rect">
                      <a:avLst/>
                    </a:prstGeom>
                    <a:noFill/>
                    <a:ln>
                      <a:noFill/>
                    </a:ln>
                  </pic:spPr>
                </pic:pic>
              </a:graphicData>
            </a:graphic>
          </wp:inline>
        </w:drawing>
      </w:r>
    </w:p>
    <w:p w:rsidR="00C6108B" w:rsidRDefault="00C6108B" w:rsidP="008D7C79">
      <w:pPr>
        <w:pStyle w:val="Default"/>
        <w:ind w:left="-142" w:firstLine="142"/>
        <w:rPr>
          <w:b/>
          <w:szCs w:val="20"/>
        </w:rPr>
      </w:pPr>
    </w:p>
    <w:tbl>
      <w:tblPr>
        <w:tblStyle w:val="TableGrid"/>
        <w:tblpPr w:leftFromText="180" w:rightFromText="180" w:vertAnchor="text" w:horzAnchor="margin" w:tblpY="62"/>
        <w:tblW w:w="14992" w:type="dxa"/>
        <w:tblLayout w:type="fixed"/>
        <w:tblLook w:val="04A0" w:firstRow="1" w:lastRow="0" w:firstColumn="1" w:lastColumn="0" w:noHBand="0" w:noVBand="1"/>
      </w:tblPr>
      <w:tblGrid>
        <w:gridCol w:w="1101"/>
        <w:gridCol w:w="850"/>
        <w:gridCol w:w="7796"/>
        <w:gridCol w:w="5245"/>
      </w:tblGrid>
      <w:tr w:rsidR="008D7C79" w:rsidTr="00E3687C">
        <w:trPr>
          <w:trHeight w:val="210"/>
        </w:trPr>
        <w:tc>
          <w:tcPr>
            <w:tcW w:w="14992" w:type="dxa"/>
            <w:gridSpan w:val="4"/>
            <w:shd w:val="clear" w:color="auto" w:fill="D9D9D9" w:themeFill="background1" w:themeFillShade="D9"/>
          </w:tcPr>
          <w:p w:rsidR="008D7C79" w:rsidRDefault="008D7C79" w:rsidP="008D7C79">
            <w:pPr>
              <w:ind w:left="-142" w:firstLine="142"/>
              <w:rPr>
                <w:rFonts w:ascii="Arial Narrow" w:hAnsi="Arial Narrow"/>
                <w:sz w:val="18"/>
                <w:szCs w:val="18"/>
              </w:rPr>
            </w:pPr>
            <w:r w:rsidRPr="00FB5F26">
              <w:rPr>
                <w:rFonts w:ascii="Arial Narrow" w:hAnsi="Arial Narrow"/>
                <w:b/>
                <w:sz w:val="20"/>
                <w:szCs w:val="20"/>
              </w:rPr>
              <w:t>Knee Arthroplasty SSI</w:t>
            </w:r>
          </w:p>
        </w:tc>
      </w:tr>
      <w:tr w:rsidR="008D7C79" w:rsidTr="00E3687C">
        <w:trPr>
          <w:trHeight w:val="210"/>
        </w:trPr>
        <w:tc>
          <w:tcPr>
            <w:tcW w:w="1101" w:type="dxa"/>
            <w:shd w:val="clear" w:color="auto" w:fill="D9D9D9" w:themeFill="background1" w:themeFillShade="D9"/>
          </w:tcPr>
          <w:p w:rsidR="008D7C79" w:rsidRPr="003E00C2" w:rsidRDefault="008D7C79" w:rsidP="008D7C79">
            <w:pPr>
              <w:ind w:left="-142" w:firstLine="142"/>
              <w:jc w:val="center"/>
              <w:rPr>
                <w:rFonts w:ascii="Arial Narrow" w:hAnsi="Arial Narrow" w:cstheme="minorHAnsi"/>
                <w:noProof/>
                <w:sz w:val="12"/>
                <w:szCs w:val="12"/>
                <w:lang w:val="en-US" w:eastAsia="en-US"/>
              </w:rPr>
            </w:pPr>
            <w:r>
              <w:rPr>
                <w:rFonts w:ascii="Arial Narrow" w:hAnsi="Arial Narrow" w:cstheme="minorHAnsi"/>
                <w:noProof/>
                <w:sz w:val="18"/>
                <w:szCs w:val="18"/>
                <w:lang w:val="en-US" w:eastAsia="en-US"/>
              </w:rPr>
              <w:t>Number of Procedures</w:t>
            </w:r>
          </w:p>
        </w:tc>
        <w:tc>
          <w:tcPr>
            <w:tcW w:w="850" w:type="dxa"/>
            <w:shd w:val="clear" w:color="auto" w:fill="D9D9D9" w:themeFill="background1" w:themeFillShade="D9"/>
          </w:tcPr>
          <w:p w:rsidR="008D7C79" w:rsidRDefault="008D7C79" w:rsidP="008D7C79">
            <w:pPr>
              <w:ind w:left="-142" w:firstLine="142"/>
              <w:rPr>
                <w:rFonts w:ascii="Arial Narrow" w:hAnsi="Arial Narrow" w:cstheme="minorHAnsi"/>
                <w:noProof/>
                <w:sz w:val="18"/>
                <w:szCs w:val="18"/>
                <w:lang w:val="en-US" w:eastAsia="en-US"/>
              </w:rPr>
            </w:pPr>
            <w:r>
              <w:rPr>
                <w:rFonts w:ascii="Arial Narrow" w:hAnsi="Arial Narrow" w:cstheme="minorHAnsi"/>
                <w:noProof/>
                <w:sz w:val="18"/>
                <w:szCs w:val="18"/>
                <w:lang w:val="en-US" w:eastAsia="en-US"/>
              </w:rPr>
              <w:t>Month</w:t>
            </w:r>
          </w:p>
        </w:tc>
        <w:tc>
          <w:tcPr>
            <w:tcW w:w="7796" w:type="dxa"/>
            <w:shd w:val="clear" w:color="auto" w:fill="D9D9D9" w:themeFill="background1" w:themeFillShade="D9"/>
          </w:tcPr>
          <w:p w:rsidR="008D7C79" w:rsidRDefault="008D7C79" w:rsidP="008D7C79">
            <w:pPr>
              <w:ind w:left="-142" w:firstLine="142"/>
              <w:rPr>
                <w:rFonts w:ascii="Arial Narrow" w:hAnsi="Arial Narrow" w:cstheme="minorHAnsi"/>
                <w:noProof/>
                <w:sz w:val="18"/>
                <w:szCs w:val="18"/>
                <w:lang w:val="en-US" w:eastAsia="en-US"/>
              </w:rPr>
            </w:pPr>
            <w:r>
              <w:rPr>
                <w:rFonts w:ascii="Arial Narrow" w:hAnsi="Arial Narrow" w:cstheme="minorHAnsi"/>
                <w:noProof/>
                <w:sz w:val="18"/>
                <w:szCs w:val="18"/>
                <w:lang w:val="en-US" w:eastAsia="en-US"/>
              </w:rPr>
              <w:t>Type of SSI</w:t>
            </w:r>
          </w:p>
        </w:tc>
        <w:tc>
          <w:tcPr>
            <w:tcW w:w="5245" w:type="dxa"/>
            <w:shd w:val="clear" w:color="auto" w:fill="D9D9D9" w:themeFill="background1" w:themeFillShade="D9"/>
          </w:tcPr>
          <w:p w:rsidR="008D7C79" w:rsidRDefault="008D7C79" w:rsidP="008D7C79">
            <w:pPr>
              <w:ind w:left="-142" w:firstLine="142"/>
              <w:rPr>
                <w:rFonts w:ascii="Arial Narrow" w:hAnsi="Arial Narrow"/>
                <w:sz w:val="18"/>
                <w:szCs w:val="18"/>
              </w:rPr>
            </w:pPr>
            <w:r>
              <w:rPr>
                <w:rFonts w:ascii="Arial Narrow" w:hAnsi="Arial Narrow"/>
                <w:sz w:val="18"/>
                <w:szCs w:val="18"/>
              </w:rPr>
              <w:t>Status</w:t>
            </w:r>
          </w:p>
        </w:tc>
      </w:tr>
      <w:tr w:rsidR="002A207B" w:rsidTr="00E3687C">
        <w:tc>
          <w:tcPr>
            <w:tcW w:w="1101" w:type="dxa"/>
            <w:shd w:val="clear" w:color="auto" w:fill="auto"/>
          </w:tcPr>
          <w:p w:rsidR="002A207B" w:rsidRDefault="002A207B" w:rsidP="002A207B">
            <w:pPr>
              <w:ind w:left="-142" w:firstLine="142"/>
              <w:jc w:val="center"/>
              <w:rPr>
                <w:rFonts w:ascii="Arial Narrow" w:hAnsi="Arial Narrow"/>
                <w:sz w:val="18"/>
                <w:szCs w:val="18"/>
              </w:rPr>
            </w:pPr>
            <w:r>
              <w:rPr>
                <w:rFonts w:ascii="Arial Narrow" w:hAnsi="Arial Narrow"/>
                <w:sz w:val="18"/>
                <w:szCs w:val="18"/>
              </w:rPr>
              <w:t>173</w:t>
            </w:r>
          </w:p>
        </w:tc>
        <w:tc>
          <w:tcPr>
            <w:tcW w:w="850" w:type="dxa"/>
          </w:tcPr>
          <w:p w:rsidR="002A207B" w:rsidRDefault="002A207B" w:rsidP="002A207B">
            <w:pPr>
              <w:ind w:left="-142" w:firstLine="142"/>
              <w:jc w:val="center"/>
              <w:rPr>
                <w:rFonts w:ascii="Arial Narrow" w:hAnsi="Arial Narrow"/>
                <w:sz w:val="18"/>
                <w:szCs w:val="18"/>
              </w:rPr>
            </w:pPr>
            <w:r>
              <w:rPr>
                <w:rFonts w:ascii="Arial Narrow" w:hAnsi="Arial Narrow"/>
                <w:sz w:val="18"/>
                <w:szCs w:val="18"/>
              </w:rPr>
              <w:t>Apr 24</w:t>
            </w:r>
          </w:p>
        </w:tc>
        <w:tc>
          <w:tcPr>
            <w:tcW w:w="7796" w:type="dxa"/>
          </w:tcPr>
          <w:p w:rsidR="002A207B" w:rsidRDefault="002A207B" w:rsidP="002A207B">
            <w:pPr>
              <w:ind w:left="-142" w:firstLine="142"/>
              <w:rPr>
                <w:rFonts w:ascii="Arial Narrow" w:hAnsi="Arial Narrow"/>
                <w:sz w:val="20"/>
                <w:szCs w:val="20"/>
              </w:rPr>
            </w:pPr>
            <w:r>
              <w:rPr>
                <w:rFonts w:ascii="Arial Narrow" w:hAnsi="Arial Narrow"/>
                <w:sz w:val="20"/>
                <w:szCs w:val="20"/>
              </w:rPr>
              <w:t>0</w:t>
            </w:r>
          </w:p>
        </w:tc>
        <w:tc>
          <w:tcPr>
            <w:tcW w:w="5245" w:type="dxa"/>
          </w:tcPr>
          <w:p w:rsidR="002A207B" w:rsidRDefault="002A207B" w:rsidP="002A207B">
            <w:pPr>
              <w:ind w:left="-142" w:firstLine="142"/>
              <w:rPr>
                <w:rFonts w:ascii="Arial Narrow" w:hAnsi="Arial Narrow"/>
                <w:sz w:val="18"/>
                <w:szCs w:val="18"/>
              </w:rPr>
            </w:pPr>
            <w:r>
              <w:rPr>
                <w:rFonts w:ascii="Arial Narrow" w:hAnsi="Arial Narrow"/>
                <w:sz w:val="18"/>
                <w:szCs w:val="18"/>
              </w:rPr>
              <w:t>Confirmed</w:t>
            </w:r>
          </w:p>
        </w:tc>
      </w:tr>
      <w:tr w:rsidR="008D7190" w:rsidTr="00E3687C">
        <w:tc>
          <w:tcPr>
            <w:tcW w:w="1101" w:type="dxa"/>
            <w:shd w:val="clear" w:color="auto" w:fill="auto"/>
          </w:tcPr>
          <w:p w:rsidR="008D7190" w:rsidRDefault="008D7190" w:rsidP="008D7190">
            <w:pPr>
              <w:ind w:left="-142" w:firstLine="142"/>
              <w:jc w:val="center"/>
              <w:rPr>
                <w:rFonts w:ascii="Arial Narrow" w:hAnsi="Arial Narrow"/>
                <w:sz w:val="18"/>
                <w:szCs w:val="18"/>
              </w:rPr>
            </w:pPr>
            <w:r>
              <w:rPr>
                <w:rFonts w:ascii="Arial Narrow" w:hAnsi="Arial Narrow"/>
                <w:sz w:val="18"/>
                <w:szCs w:val="18"/>
              </w:rPr>
              <w:t>167</w:t>
            </w:r>
          </w:p>
        </w:tc>
        <w:tc>
          <w:tcPr>
            <w:tcW w:w="850" w:type="dxa"/>
          </w:tcPr>
          <w:p w:rsidR="008D7190" w:rsidRDefault="008D7190" w:rsidP="008D7190">
            <w:pPr>
              <w:ind w:left="-142" w:firstLine="142"/>
              <w:jc w:val="center"/>
              <w:rPr>
                <w:rFonts w:ascii="Arial Narrow" w:hAnsi="Arial Narrow"/>
                <w:sz w:val="18"/>
                <w:szCs w:val="18"/>
              </w:rPr>
            </w:pPr>
            <w:r>
              <w:rPr>
                <w:rFonts w:ascii="Arial Narrow" w:hAnsi="Arial Narrow"/>
                <w:sz w:val="18"/>
                <w:szCs w:val="18"/>
              </w:rPr>
              <w:t>May 24</w:t>
            </w:r>
          </w:p>
        </w:tc>
        <w:tc>
          <w:tcPr>
            <w:tcW w:w="7796" w:type="dxa"/>
          </w:tcPr>
          <w:p w:rsidR="008D7190" w:rsidRDefault="008D7190" w:rsidP="008D7190">
            <w:pPr>
              <w:ind w:left="-142" w:firstLine="142"/>
              <w:rPr>
                <w:rFonts w:ascii="Arial Narrow" w:hAnsi="Arial Narrow"/>
                <w:sz w:val="20"/>
                <w:szCs w:val="20"/>
              </w:rPr>
            </w:pPr>
            <w:r>
              <w:rPr>
                <w:rFonts w:ascii="Arial Narrow" w:hAnsi="Arial Narrow"/>
                <w:sz w:val="20"/>
                <w:szCs w:val="20"/>
              </w:rPr>
              <w:t>0</w:t>
            </w:r>
          </w:p>
        </w:tc>
        <w:tc>
          <w:tcPr>
            <w:tcW w:w="5245" w:type="dxa"/>
          </w:tcPr>
          <w:p w:rsidR="008D7190" w:rsidRDefault="008D7190" w:rsidP="008D7190">
            <w:pPr>
              <w:ind w:left="-142" w:firstLine="142"/>
              <w:rPr>
                <w:rFonts w:ascii="Arial Narrow" w:hAnsi="Arial Narrow"/>
                <w:sz w:val="18"/>
                <w:szCs w:val="18"/>
              </w:rPr>
            </w:pPr>
            <w:r>
              <w:rPr>
                <w:rFonts w:ascii="Arial Narrow" w:hAnsi="Arial Narrow"/>
                <w:sz w:val="18"/>
                <w:szCs w:val="18"/>
              </w:rPr>
              <w:t>Confirmed</w:t>
            </w:r>
          </w:p>
        </w:tc>
      </w:tr>
      <w:tr w:rsidR="00644FD9" w:rsidTr="00E3687C">
        <w:tc>
          <w:tcPr>
            <w:tcW w:w="1101" w:type="dxa"/>
            <w:shd w:val="clear" w:color="auto" w:fill="auto"/>
          </w:tcPr>
          <w:p w:rsidR="00644FD9" w:rsidRDefault="00644FD9" w:rsidP="00644FD9">
            <w:pPr>
              <w:ind w:left="-142" w:firstLine="142"/>
              <w:jc w:val="center"/>
              <w:rPr>
                <w:rFonts w:ascii="Arial Narrow" w:hAnsi="Arial Narrow"/>
                <w:sz w:val="18"/>
                <w:szCs w:val="18"/>
              </w:rPr>
            </w:pPr>
            <w:r>
              <w:rPr>
                <w:rFonts w:ascii="Arial Narrow" w:hAnsi="Arial Narrow"/>
                <w:sz w:val="18"/>
                <w:szCs w:val="18"/>
              </w:rPr>
              <w:t>149</w:t>
            </w:r>
          </w:p>
        </w:tc>
        <w:tc>
          <w:tcPr>
            <w:tcW w:w="850" w:type="dxa"/>
          </w:tcPr>
          <w:p w:rsidR="00644FD9" w:rsidRDefault="00644FD9" w:rsidP="00644FD9">
            <w:pPr>
              <w:ind w:left="-142" w:firstLine="142"/>
              <w:jc w:val="center"/>
              <w:rPr>
                <w:rFonts w:ascii="Arial Narrow" w:hAnsi="Arial Narrow"/>
                <w:sz w:val="18"/>
                <w:szCs w:val="18"/>
              </w:rPr>
            </w:pPr>
            <w:r>
              <w:rPr>
                <w:rFonts w:ascii="Arial Narrow" w:hAnsi="Arial Narrow"/>
                <w:sz w:val="18"/>
                <w:szCs w:val="18"/>
              </w:rPr>
              <w:t>June 24</w:t>
            </w:r>
          </w:p>
        </w:tc>
        <w:tc>
          <w:tcPr>
            <w:tcW w:w="7796" w:type="dxa"/>
          </w:tcPr>
          <w:p w:rsidR="00644FD9" w:rsidRDefault="00644FD9" w:rsidP="00644FD9">
            <w:pPr>
              <w:ind w:left="-142" w:firstLine="142"/>
              <w:rPr>
                <w:rFonts w:ascii="Arial Narrow" w:hAnsi="Arial Narrow"/>
                <w:sz w:val="20"/>
                <w:szCs w:val="20"/>
              </w:rPr>
            </w:pPr>
            <w:r>
              <w:rPr>
                <w:rFonts w:ascii="Arial Narrow" w:hAnsi="Arial Narrow"/>
                <w:sz w:val="20"/>
                <w:szCs w:val="20"/>
              </w:rPr>
              <w:t>0</w:t>
            </w:r>
          </w:p>
        </w:tc>
        <w:tc>
          <w:tcPr>
            <w:tcW w:w="5245" w:type="dxa"/>
          </w:tcPr>
          <w:p w:rsidR="00644FD9" w:rsidRDefault="00644FD9" w:rsidP="00644FD9">
            <w:pPr>
              <w:ind w:left="-142" w:firstLine="142"/>
              <w:rPr>
                <w:rFonts w:ascii="Arial Narrow" w:hAnsi="Arial Narrow"/>
                <w:sz w:val="18"/>
                <w:szCs w:val="18"/>
              </w:rPr>
            </w:pPr>
            <w:r>
              <w:rPr>
                <w:rFonts w:ascii="Arial Narrow" w:hAnsi="Arial Narrow"/>
                <w:sz w:val="18"/>
                <w:szCs w:val="18"/>
              </w:rPr>
              <w:t>Confirmed</w:t>
            </w:r>
          </w:p>
        </w:tc>
      </w:tr>
      <w:tr w:rsidR="00E445F9" w:rsidTr="00E3687C">
        <w:tc>
          <w:tcPr>
            <w:tcW w:w="1101" w:type="dxa"/>
            <w:shd w:val="clear" w:color="auto" w:fill="auto"/>
          </w:tcPr>
          <w:p w:rsidR="00E445F9" w:rsidRDefault="00E445F9" w:rsidP="00E445F9">
            <w:pPr>
              <w:ind w:left="-142" w:firstLine="142"/>
              <w:jc w:val="center"/>
              <w:rPr>
                <w:rFonts w:ascii="Arial Narrow" w:hAnsi="Arial Narrow"/>
                <w:sz w:val="18"/>
                <w:szCs w:val="18"/>
              </w:rPr>
            </w:pPr>
            <w:r>
              <w:rPr>
                <w:rFonts w:ascii="Arial Narrow" w:hAnsi="Arial Narrow"/>
                <w:sz w:val="18"/>
                <w:szCs w:val="18"/>
              </w:rPr>
              <w:t>198</w:t>
            </w:r>
          </w:p>
        </w:tc>
        <w:tc>
          <w:tcPr>
            <w:tcW w:w="850" w:type="dxa"/>
          </w:tcPr>
          <w:p w:rsidR="00E445F9" w:rsidRDefault="00E445F9" w:rsidP="00E445F9">
            <w:pPr>
              <w:ind w:left="-142" w:firstLine="142"/>
              <w:jc w:val="center"/>
              <w:rPr>
                <w:rFonts w:ascii="Arial Narrow" w:hAnsi="Arial Narrow"/>
                <w:sz w:val="18"/>
                <w:szCs w:val="18"/>
              </w:rPr>
            </w:pPr>
            <w:r>
              <w:rPr>
                <w:rFonts w:ascii="Arial Narrow" w:hAnsi="Arial Narrow"/>
                <w:sz w:val="18"/>
                <w:szCs w:val="18"/>
              </w:rPr>
              <w:t>July 24</w:t>
            </w:r>
          </w:p>
        </w:tc>
        <w:tc>
          <w:tcPr>
            <w:tcW w:w="7796" w:type="dxa"/>
          </w:tcPr>
          <w:p w:rsidR="00E445F9" w:rsidRDefault="00E445F9" w:rsidP="00E445F9">
            <w:pPr>
              <w:ind w:left="-142" w:firstLine="142"/>
              <w:rPr>
                <w:rFonts w:ascii="Arial Narrow" w:hAnsi="Arial Narrow"/>
                <w:sz w:val="20"/>
                <w:szCs w:val="20"/>
              </w:rPr>
            </w:pPr>
            <w:r>
              <w:rPr>
                <w:rFonts w:ascii="Arial Narrow" w:hAnsi="Arial Narrow"/>
                <w:sz w:val="20"/>
                <w:szCs w:val="20"/>
              </w:rPr>
              <w:t>0</w:t>
            </w:r>
          </w:p>
        </w:tc>
        <w:tc>
          <w:tcPr>
            <w:tcW w:w="5245" w:type="dxa"/>
          </w:tcPr>
          <w:p w:rsidR="00E445F9" w:rsidRDefault="00E445F9" w:rsidP="00E445F9">
            <w:pPr>
              <w:ind w:left="-142" w:firstLine="142"/>
              <w:rPr>
                <w:rFonts w:ascii="Arial Narrow" w:hAnsi="Arial Narrow"/>
                <w:sz w:val="18"/>
                <w:szCs w:val="18"/>
              </w:rPr>
            </w:pPr>
            <w:r>
              <w:rPr>
                <w:rFonts w:ascii="Arial Narrow" w:hAnsi="Arial Narrow"/>
                <w:sz w:val="18"/>
                <w:szCs w:val="18"/>
              </w:rPr>
              <w:t>Confirmed</w:t>
            </w:r>
          </w:p>
        </w:tc>
      </w:tr>
      <w:tr w:rsidR="00F91F09" w:rsidTr="00E3687C">
        <w:tc>
          <w:tcPr>
            <w:tcW w:w="1101" w:type="dxa"/>
            <w:shd w:val="clear" w:color="auto" w:fill="auto"/>
          </w:tcPr>
          <w:p w:rsidR="00F91F09" w:rsidRDefault="00F91F09" w:rsidP="00F91F09">
            <w:pPr>
              <w:ind w:left="-142" w:firstLine="142"/>
              <w:jc w:val="center"/>
              <w:rPr>
                <w:rFonts w:ascii="Arial Narrow" w:hAnsi="Arial Narrow"/>
                <w:sz w:val="18"/>
                <w:szCs w:val="18"/>
              </w:rPr>
            </w:pPr>
            <w:r>
              <w:rPr>
                <w:rFonts w:ascii="Arial Narrow" w:hAnsi="Arial Narrow"/>
                <w:sz w:val="18"/>
                <w:szCs w:val="18"/>
              </w:rPr>
              <w:t>220</w:t>
            </w:r>
          </w:p>
        </w:tc>
        <w:tc>
          <w:tcPr>
            <w:tcW w:w="850" w:type="dxa"/>
          </w:tcPr>
          <w:p w:rsidR="00F91F09" w:rsidRDefault="00F91F09" w:rsidP="00F91F09">
            <w:pPr>
              <w:ind w:left="-142" w:firstLine="142"/>
              <w:jc w:val="center"/>
              <w:rPr>
                <w:rFonts w:ascii="Arial Narrow" w:hAnsi="Arial Narrow"/>
                <w:sz w:val="18"/>
                <w:szCs w:val="18"/>
              </w:rPr>
            </w:pPr>
            <w:r>
              <w:rPr>
                <w:rFonts w:ascii="Arial Narrow" w:hAnsi="Arial Narrow"/>
                <w:sz w:val="18"/>
                <w:szCs w:val="18"/>
              </w:rPr>
              <w:t>Aug 24</w:t>
            </w:r>
          </w:p>
        </w:tc>
        <w:tc>
          <w:tcPr>
            <w:tcW w:w="7796" w:type="dxa"/>
          </w:tcPr>
          <w:p w:rsidR="00F91F09" w:rsidRDefault="00F91F09" w:rsidP="00F91F09">
            <w:pPr>
              <w:ind w:left="-142" w:firstLine="142"/>
              <w:rPr>
                <w:rFonts w:ascii="Arial Narrow" w:hAnsi="Arial Narrow"/>
                <w:sz w:val="20"/>
                <w:szCs w:val="20"/>
              </w:rPr>
            </w:pPr>
            <w:r>
              <w:rPr>
                <w:rFonts w:ascii="Arial Narrow" w:hAnsi="Arial Narrow"/>
                <w:sz w:val="20"/>
                <w:szCs w:val="20"/>
              </w:rPr>
              <w:t>0</w:t>
            </w:r>
          </w:p>
        </w:tc>
        <w:tc>
          <w:tcPr>
            <w:tcW w:w="5245" w:type="dxa"/>
          </w:tcPr>
          <w:p w:rsidR="00F91F09" w:rsidRDefault="00F91F09" w:rsidP="00F91F09">
            <w:pPr>
              <w:ind w:left="-142" w:firstLine="142"/>
              <w:rPr>
                <w:rFonts w:ascii="Arial Narrow" w:hAnsi="Arial Narrow"/>
                <w:sz w:val="18"/>
                <w:szCs w:val="18"/>
              </w:rPr>
            </w:pPr>
            <w:r>
              <w:rPr>
                <w:rFonts w:ascii="Arial Narrow" w:hAnsi="Arial Narrow"/>
                <w:sz w:val="18"/>
                <w:szCs w:val="18"/>
              </w:rPr>
              <w:t>Confirmed</w:t>
            </w:r>
          </w:p>
        </w:tc>
      </w:tr>
      <w:tr w:rsidR="00112756" w:rsidTr="00E3687C">
        <w:tc>
          <w:tcPr>
            <w:tcW w:w="1101" w:type="dxa"/>
            <w:shd w:val="clear" w:color="auto" w:fill="auto"/>
          </w:tcPr>
          <w:p w:rsidR="00112756" w:rsidRDefault="00112756" w:rsidP="00112756">
            <w:pPr>
              <w:ind w:left="-142" w:firstLine="142"/>
              <w:jc w:val="center"/>
              <w:rPr>
                <w:rFonts w:ascii="Arial Narrow" w:hAnsi="Arial Narrow"/>
                <w:sz w:val="18"/>
                <w:szCs w:val="18"/>
              </w:rPr>
            </w:pPr>
            <w:r>
              <w:rPr>
                <w:rFonts w:ascii="Arial Narrow" w:hAnsi="Arial Narrow"/>
                <w:sz w:val="18"/>
                <w:szCs w:val="18"/>
              </w:rPr>
              <w:t>127</w:t>
            </w:r>
          </w:p>
        </w:tc>
        <w:tc>
          <w:tcPr>
            <w:tcW w:w="850" w:type="dxa"/>
          </w:tcPr>
          <w:p w:rsidR="00112756" w:rsidRDefault="00112756" w:rsidP="00112756">
            <w:pPr>
              <w:ind w:left="-142" w:firstLine="142"/>
              <w:jc w:val="center"/>
              <w:rPr>
                <w:rFonts w:ascii="Arial Narrow" w:hAnsi="Arial Narrow"/>
                <w:sz w:val="18"/>
                <w:szCs w:val="18"/>
              </w:rPr>
            </w:pPr>
            <w:r>
              <w:rPr>
                <w:rFonts w:ascii="Arial Narrow" w:hAnsi="Arial Narrow"/>
                <w:sz w:val="18"/>
                <w:szCs w:val="18"/>
              </w:rPr>
              <w:t>Sept 24</w:t>
            </w:r>
          </w:p>
        </w:tc>
        <w:tc>
          <w:tcPr>
            <w:tcW w:w="7796" w:type="dxa"/>
          </w:tcPr>
          <w:p w:rsidR="00112756" w:rsidRDefault="00112756" w:rsidP="00112756">
            <w:pPr>
              <w:ind w:left="-142" w:firstLine="142"/>
              <w:rPr>
                <w:rFonts w:ascii="Arial Narrow" w:hAnsi="Arial Narrow"/>
                <w:sz w:val="20"/>
                <w:szCs w:val="20"/>
              </w:rPr>
            </w:pPr>
            <w:r>
              <w:rPr>
                <w:rFonts w:ascii="Arial Narrow" w:hAnsi="Arial Narrow"/>
                <w:sz w:val="20"/>
                <w:szCs w:val="20"/>
              </w:rPr>
              <w:t>1Superficial</w:t>
            </w:r>
          </w:p>
        </w:tc>
        <w:tc>
          <w:tcPr>
            <w:tcW w:w="5245" w:type="dxa"/>
          </w:tcPr>
          <w:p w:rsidR="00112756" w:rsidRDefault="00112756" w:rsidP="00112756">
            <w:pPr>
              <w:ind w:left="-142" w:firstLine="142"/>
              <w:rPr>
                <w:rFonts w:ascii="Arial Narrow" w:hAnsi="Arial Narrow"/>
                <w:sz w:val="18"/>
                <w:szCs w:val="18"/>
              </w:rPr>
            </w:pPr>
            <w:r>
              <w:rPr>
                <w:rFonts w:ascii="Arial Narrow" w:hAnsi="Arial Narrow"/>
                <w:sz w:val="18"/>
                <w:szCs w:val="18"/>
              </w:rPr>
              <w:t>Confirmed</w:t>
            </w:r>
          </w:p>
        </w:tc>
      </w:tr>
      <w:tr w:rsidR="00FC3EF3" w:rsidTr="00E3687C">
        <w:tc>
          <w:tcPr>
            <w:tcW w:w="1101" w:type="dxa"/>
            <w:shd w:val="clear" w:color="auto" w:fill="auto"/>
          </w:tcPr>
          <w:p w:rsidR="00FC3EF3" w:rsidRDefault="00FC3EF3" w:rsidP="00FC3EF3">
            <w:pPr>
              <w:ind w:left="-142" w:firstLine="142"/>
              <w:jc w:val="center"/>
              <w:rPr>
                <w:rFonts w:ascii="Arial Narrow" w:hAnsi="Arial Narrow"/>
                <w:sz w:val="18"/>
                <w:szCs w:val="18"/>
              </w:rPr>
            </w:pPr>
            <w:r>
              <w:rPr>
                <w:rFonts w:ascii="Arial Narrow" w:hAnsi="Arial Narrow"/>
                <w:sz w:val="18"/>
                <w:szCs w:val="18"/>
              </w:rPr>
              <w:t>238</w:t>
            </w:r>
          </w:p>
        </w:tc>
        <w:tc>
          <w:tcPr>
            <w:tcW w:w="850" w:type="dxa"/>
          </w:tcPr>
          <w:p w:rsidR="00FC3EF3" w:rsidRDefault="00FC3EF3" w:rsidP="00FC3EF3">
            <w:pPr>
              <w:ind w:left="-142" w:firstLine="142"/>
              <w:jc w:val="center"/>
              <w:rPr>
                <w:rFonts w:ascii="Arial Narrow" w:hAnsi="Arial Narrow"/>
                <w:sz w:val="18"/>
                <w:szCs w:val="18"/>
              </w:rPr>
            </w:pPr>
            <w:r>
              <w:rPr>
                <w:rFonts w:ascii="Arial Narrow" w:hAnsi="Arial Narrow"/>
                <w:sz w:val="18"/>
                <w:szCs w:val="18"/>
              </w:rPr>
              <w:t>Oct 24</w:t>
            </w:r>
          </w:p>
        </w:tc>
        <w:tc>
          <w:tcPr>
            <w:tcW w:w="7796" w:type="dxa"/>
          </w:tcPr>
          <w:p w:rsidR="00FC3EF3" w:rsidRDefault="00FC3EF3" w:rsidP="00FC3EF3">
            <w:pPr>
              <w:ind w:left="-142" w:firstLine="142"/>
              <w:rPr>
                <w:rFonts w:ascii="Arial Narrow" w:hAnsi="Arial Narrow"/>
                <w:sz w:val="20"/>
                <w:szCs w:val="20"/>
              </w:rPr>
            </w:pPr>
            <w:r>
              <w:rPr>
                <w:rFonts w:ascii="Arial Narrow" w:hAnsi="Arial Narrow"/>
                <w:sz w:val="20"/>
                <w:szCs w:val="20"/>
              </w:rPr>
              <w:t>0</w:t>
            </w:r>
          </w:p>
        </w:tc>
        <w:tc>
          <w:tcPr>
            <w:tcW w:w="5245" w:type="dxa"/>
          </w:tcPr>
          <w:p w:rsidR="00FC3EF3" w:rsidRDefault="00FC3EF3" w:rsidP="00FC3EF3">
            <w:pPr>
              <w:ind w:left="-142" w:firstLine="142"/>
              <w:rPr>
                <w:rFonts w:ascii="Arial Narrow" w:hAnsi="Arial Narrow"/>
                <w:sz w:val="18"/>
                <w:szCs w:val="18"/>
              </w:rPr>
            </w:pPr>
            <w:r>
              <w:rPr>
                <w:rFonts w:ascii="Arial Narrow" w:hAnsi="Arial Narrow"/>
                <w:sz w:val="18"/>
                <w:szCs w:val="18"/>
              </w:rPr>
              <w:t>Confirmed</w:t>
            </w:r>
          </w:p>
        </w:tc>
      </w:tr>
      <w:tr w:rsidR="006C2AF1" w:rsidTr="00E3687C">
        <w:tc>
          <w:tcPr>
            <w:tcW w:w="1101" w:type="dxa"/>
            <w:shd w:val="clear" w:color="auto" w:fill="auto"/>
          </w:tcPr>
          <w:p w:rsidR="006C2AF1" w:rsidRDefault="006C2AF1" w:rsidP="006C2AF1">
            <w:pPr>
              <w:ind w:left="-142" w:firstLine="142"/>
              <w:jc w:val="center"/>
              <w:rPr>
                <w:rFonts w:ascii="Arial Narrow" w:hAnsi="Arial Narrow"/>
                <w:sz w:val="18"/>
                <w:szCs w:val="18"/>
              </w:rPr>
            </w:pPr>
            <w:r>
              <w:rPr>
                <w:rFonts w:ascii="Arial Narrow" w:hAnsi="Arial Narrow"/>
                <w:sz w:val="18"/>
                <w:szCs w:val="18"/>
              </w:rPr>
              <w:t>232</w:t>
            </w:r>
          </w:p>
        </w:tc>
        <w:tc>
          <w:tcPr>
            <w:tcW w:w="850" w:type="dxa"/>
          </w:tcPr>
          <w:p w:rsidR="006C2AF1" w:rsidRDefault="006C2AF1" w:rsidP="006C2AF1">
            <w:pPr>
              <w:ind w:left="-142" w:firstLine="142"/>
              <w:jc w:val="center"/>
              <w:rPr>
                <w:rFonts w:ascii="Arial Narrow" w:hAnsi="Arial Narrow"/>
                <w:sz w:val="18"/>
                <w:szCs w:val="18"/>
              </w:rPr>
            </w:pPr>
            <w:r>
              <w:rPr>
                <w:rFonts w:ascii="Arial Narrow" w:hAnsi="Arial Narrow"/>
                <w:sz w:val="18"/>
                <w:szCs w:val="18"/>
              </w:rPr>
              <w:t>Nov 24</w:t>
            </w:r>
          </w:p>
        </w:tc>
        <w:tc>
          <w:tcPr>
            <w:tcW w:w="7796" w:type="dxa"/>
          </w:tcPr>
          <w:p w:rsidR="006C2AF1" w:rsidRDefault="006C2AF1" w:rsidP="006C2AF1">
            <w:pPr>
              <w:ind w:left="-142" w:firstLine="142"/>
              <w:rPr>
                <w:rFonts w:ascii="Arial Narrow" w:hAnsi="Arial Narrow"/>
                <w:sz w:val="20"/>
                <w:szCs w:val="20"/>
              </w:rPr>
            </w:pPr>
            <w:r>
              <w:rPr>
                <w:rFonts w:ascii="Arial Narrow" w:hAnsi="Arial Narrow"/>
                <w:sz w:val="20"/>
                <w:szCs w:val="20"/>
              </w:rPr>
              <w:t>1Superficial</w:t>
            </w:r>
          </w:p>
        </w:tc>
        <w:tc>
          <w:tcPr>
            <w:tcW w:w="5245" w:type="dxa"/>
          </w:tcPr>
          <w:p w:rsidR="006C2AF1" w:rsidRDefault="006C2AF1" w:rsidP="006C2AF1">
            <w:pPr>
              <w:ind w:left="-142" w:firstLine="142"/>
              <w:rPr>
                <w:rFonts w:ascii="Arial Narrow" w:hAnsi="Arial Narrow"/>
                <w:sz w:val="18"/>
                <w:szCs w:val="18"/>
              </w:rPr>
            </w:pPr>
            <w:r>
              <w:rPr>
                <w:rFonts w:ascii="Arial Narrow" w:hAnsi="Arial Narrow"/>
                <w:sz w:val="18"/>
                <w:szCs w:val="18"/>
              </w:rPr>
              <w:t>Confirmed</w:t>
            </w:r>
          </w:p>
        </w:tc>
      </w:tr>
      <w:tr w:rsidR="00AE666B" w:rsidTr="00E3687C">
        <w:tc>
          <w:tcPr>
            <w:tcW w:w="1101" w:type="dxa"/>
            <w:shd w:val="clear" w:color="auto" w:fill="auto"/>
          </w:tcPr>
          <w:p w:rsidR="00AE666B" w:rsidRDefault="00AE666B" w:rsidP="00AE666B">
            <w:pPr>
              <w:ind w:left="-142" w:firstLine="142"/>
              <w:jc w:val="center"/>
              <w:rPr>
                <w:rFonts w:ascii="Arial Narrow" w:hAnsi="Arial Narrow"/>
                <w:sz w:val="18"/>
                <w:szCs w:val="18"/>
              </w:rPr>
            </w:pPr>
            <w:r>
              <w:rPr>
                <w:rFonts w:ascii="Arial Narrow" w:hAnsi="Arial Narrow"/>
                <w:sz w:val="18"/>
                <w:szCs w:val="18"/>
              </w:rPr>
              <w:t>238</w:t>
            </w:r>
          </w:p>
        </w:tc>
        <w:tc>
          <w:tcPr>
            <w:tcW w:w="850" w:type="dxa"/>
          </w:tcPr>
          <w:p w:rsidR="00AE666B" w:rsidRDefault="00AE666B" w:rsidP="00AE666B">
            <w:pPr>
              <w:ind w:left="-142" w:firstLine="142"/>
              <w:jc w:val="center"/>
              <w:rPr>
                <w:rFonts w:ascii="Arial Narrow" w:hAnsi="Arial Narrow"/>
                <w:sz w:val="18"/>
                <w:szCs w:val="18"/>
              </w:rPr>
            </w:pPr>
            <w:r>
              <w:rPr>
                <w:rFonts w:ascii="Arial Narrow" w:hAnsi="Arial Narrow"/>
                <w:sz w:val="18"/>
                <w:szCs w:val="18"/>
              </w:rPr>
              <w:t>Dec 24</w:t>
            </w:r>
          </w:p>
        </w:tc>
        <w:tc>
          <w:tcPr>
            <w:tcW w:w="7796" w:type="dxa"/>
          </w:tcPr>
          <w:p w:rsidR="00AE666B" w:rsidRDefault="00AE666B" w:rsidP="00AE666B">
            <w:pPr>
              <w:ind w:left="-142" w:firstLine="142"/>
              <w:rPr>
                <w:rFonts w:ascii="Arial Narrow" w:hAnsi="Arial Narrow"/>
                <w:sz w:val="20"/>
                <w:szCs w:val="20"/>
              </w:rPr>
            </w:pPr>
            <w:r>
              <w:rPr>
                <w:rFonts w:ascii="Arial Narrow" w:hAnsi="Arial Narrow"/>
                <w:sz w:val="20"/>
                <w:szCs w:val="20"/>
              </w:rPr>
              <w:t>0</w:t>
            </w:r>
          </w:p>
        </w:tc>
        <w:tc>
          <w:tcPr>
            <w:tcW w:w="5245" w:type="dxa"/>
          </w:tcPr>
          <w:p w:rsidR="00AE666B" w:rsidRDefault="00AE666B" w:rsidP="00AE666B">
            <w:pPr>
              <w:rPr>
                <w:rFonts w:ascii="Arial Narrow" w:hAnsi="Arial Narrow"/>
                <w:sz w:val="18"/>
                <w:szCs w:val="18"/>
              </w:rPr>
            </w:pPr>
            <w:r>
              <w:rPr>
                <w:rFonts w:ascii="Arial Narrow" w:hAnsi="Arial Narrow"/>
                <w:sz w:val="18"/>
                <w:szCs w:val="18"/>
              </w:rPr>
              <w:t>Confirmed</w:t>
            </w:r>
          </w:p>
        </w:tc>
      </w:tr>
      <w:tr w:rsidR="00B63057" w:rsidTr="00E3687C">
        <w:tc>
          <w:tcPr>
            <w:tcW w:w="1101" w:type="dxa"/>
            <w:shd w:val="clear" w:color="auto" w:fill="auto"/>
          </w:tcPr>
          <w:p w:rsidR="00B63057" w:rsidRDefault="00B63057" w:rsidP="00B63057">
            <w:pPr>
              <w:ind w:left="-142" w:firstLine="142"/>
              <w:jc w:val="center"/>
              <w:rPr>
                <w:rFonts w:ascii="Arial Narrow" w:hAnsi="Arial Narrow"/>
                <w:sz w:val="18"/>
                <w:szCs w:val="18"/>
              </w:rPr>
            </w:pPr>
            <w:r>
              <w:rPr>
                <w:rFonts w:ascii="Arial Narrow" w:hAnsi="Arial Narrow"/>
                <w:sz w:val="18"/>
                <w:szCs w:val="18"/>
              </w:rPr>
              <w:t>273</w:t>
            </w:r>
          </w:p>
        </w:tc>
        <w:tc>
          <w:tcPr>
            <w:tcW w:w="850" w:type="dxa"/>
          </w:tcPr>
          <w:p w:rsidR="00B63057" w:rsidRDefault="00B63057" w:rsidP="00B63057">
            <w:pPr>
              <w:ind w:left="-142" w:firstLine="142"/>
              <w:jc w:val="center"/>
              <w:rPr>
                <w:rFonts w:ascii="Arial Narrow" w:hAnsi="Arial Narrow"/>
                <w:sz w:val="18"/>
                <w:szCs w:val="18"/>
              </w:rPr>
            </w:pPr>
            <w:r>
              <w:rPr>
                <w:rFonts w:ascii="Arial Narrow" w:hAnsi="Arial Narrow"/>
                <w:sz w:val="18"/>
                <w:szCs w:val="18"/>
              </w:rPr>
              <w:t>Jan 25</w:t>
            </w:r>
          </w:p>
        </w:tc>
        <w:tc>
          <w:tcPr>
            <w:tcW w:w="7796" w:type="dxa"/>
          </w:tcPr>
          <w:p w:rsidR="00B63057" w:rsidRDefault="00B63057" w:rsidP="00B63057">
            <w:pPr>
              <w:ind w:left="-142" w:firstLine="142"/>
              <w:rPr>
                <w:rFonts w:ascii="Arial Narrow" w:hAnsi="Arial Narrow"/>
                <w:sz w:val="20"/>
                <w:szCs w:val="20"/>
              </w:rPr>
            </w:pPr>
            <w:r>
              <w:rPr>
                <w:rFonts w:ascii="Arial Narrow" w:hAnsi="Arial Narrow"/>
                <w:sz w:val="20"/>
                <w:szCs w:val="20"/>
              </w:rPr>
              <w:t>0</w:t>
            </w:r>
          </w:p>
        </w:tc>
        <w:tc>
          <w:tcPr>
            <w:tcW w:w="5245" w:type="dxa"/>
          </w:tcPr>
          <w:p w:rsidR="00B63057" w:rsidRDefault="00B63057" w:rsidP="00B63057">
            <w:pPr>
              <w:rPr>
                <w:rFonts w:ascii="Arial Narrow" w:hAnsi="Arial Narrow"/>
                <w:sz w:val="18"/>
                <w:szCs w:val="18"/>
              </w:rPr>
            </w:pPr>
            <w:r>
              <w:rPr>
                <w:rFonts w:ascii="Arial Narrow" w:hAnsi="Arial Narrow"/>
                <w:sz w:val="18"/>
                <w:szCs w:val="18"/>
              </w:rPr>
              <w:t>Confirmed</w:t>
            </w:r>
          </w:p>
        </w:tc>
      </w:tr>
      <w:tr w:rsidR="00F409B3" w:rsidTr="00E3687C">
        <w:tc>
          <w:tcPr>
            <w:tcW w:w="1101" w:type="dxa"/>
            <w:shd w:val="clear" w:color="auto" w:fill="auto"/>
          </w:tcPr>
          <w:p w:rsidR="00F409B3" w:rsidRDefault="00F409B3" w:rsidP="00F409B3">
            <w:pPr>
              <w:ind w:left="-142" w:firstLine="142"/>
              <w:jc w:val="center"/>
              <w:rPr>
                <w:rFonts w:ascii="Arial Narrow" w:hAnsi="Arial Narrow"/>
                <w:sz w:val="18"/>
                <w:szCs w:val="18"/>
              </w:rPr>
            </w:pPr>
            <w:r>
              <w:rPr>
                <w:rFonts w:ascii="Arial Narrow" w:hAnsi="Arial Narrow"/>
                <w:sz w:val="18"/>
                <w:szCs w:val="18"/>
              </w:rPr>
              <w:t>212</w:t>
            </w:r>
          </w:p>
        </w:tc>
        <w:tc>
          <w:tcPr>
            <w:tcW w:w="850" w:type="dxa"/>
          </w:tcPr>
          <w:p w:rsidR="00F409B3" w:rsidRDefault="00F409B3" w:rsidP="00F409B3">
            <w:pPr>
              <w:ind w:left="-142" w:firstLine="142"/>
              <w:jc w:val="center"/>
              <w:rPr>
                <w:rFonts w:ascii="Arial Narrow" w:hAnsi="Arial Narrow"/>
                <w:sz w:val="18"/>
                <w:szCs w:val="18"/>
              </w:rPr>
            </w:pPr>
            <w:r>
              <w:rPr>
                <w:rFonts w:ascii="Arial Narrow" w:hAnsi="Arial Narrow"/>
                <w:sz w:val="18"/>
                <w:szCs w:val="18"/>
              </w:rPr>
              <w:t>Feb 25</w:t>
            </w:r>
          </w:p>
        </w:tc>
        <w:tc>
          <w:tcPr>
            <w:tcW w:w="7796" w:type="dxa"/>
          </w:tcPr>
          <w:p w:rsidR="00F409B3" w:rsidRDefault="00F409B3" w:rsidP="00F409B3">
            <w:pPr>
              <w:ind w:left="-142" w:firstLine="142"/>
              <w:rPr>
                <w:rFonts w:ascii="Arial Narrow" w:hAnsi="Arial Narrow"/>
                <w:sz w:val="20"/>
                <w:szCs w:val="20"/>
              </w:rPr>
            </w:pPr>
            <w:r>
              <w:rPr>
                <w:rFonts w:ascii="Arial Narrow" w:hAnsi="Arial Narrow"/>
                <w:sz w:val="20"/>
                <w:szCs w:val="20"/>
              </w:rPr>
              <w:t>0</w:t>
            </w:r>
          </w:p>
        </w:tc>
        <w:tc>
          <w:tcPr>
            <w:tcW w:w="5245" w:type="dxa"/>
          </w:tcPr>
          <w:p w:rsidR="00F409B3" w:rsidRDefault="00F409B3" w:rsidP="00F409B3">
            <w:pPr>
              <w:rPr>
                <w:rFonts w:ascii="Arial Narrow" w:hAnsi="Arial Narrow"/>
                <w:sz w:val="18"/>
                <w:szCs w:val="18"/>
              </w:rPr>
            </w:pPr>
            <w:r>
              <w:rPr>
                <w:rFonts w:ascii="Arial Narrow" w:hAnsi="Arial Narrow"/>
                <w:sz w:val="18"/>
                <w:szCs w:val="18"/>
              </w:rPr>
              <w:t>Confirmed</w:t>
            </w:r>
          </w:p>
        </w:tc>
      </w:tr>
      <w:tr w:rsidR="00F409B3" w:rsidTr="00E3687C">
        <w:tc>
          <w:tcPr>
            <w:tcW w:w="1101" w:type="dxa"/>
            <w:shd w:val="clear" w:color="auto" w:fill="auto"/>
          </w:tcPr>
          <w:p w:rsidR="00F409B3" w:rsidRDefault="00F409B3" w:rsidP="00F409B3">
            <w:pPr>
              <w:ind w:left="-142" w:firstLine="142"/>
              <w:jc w:val="center"/>
              <w:rPr>
                <w:rFonts w:ascii="Arial Narrow" w:hAnsi="Arial Narrow"/>
                <w:sz w:val="18"/>
                <w:szCs w:val="18"/>
              </w:rPr>
            </w:pPr>
            <w:r>
              <w:rPr>
                <w:rFonts w:ascii="Arial Narrow" w:hAnsi="Arial Narrow"/>
                <w:sz w:val="18"/>
                <w:szCs w:val="18"/>
              </w:rPr>
              <w:t>231</w:t>
            </w:r>
          </w:p>
        </w:tc>
        <w:tc>
          <w:tcPr>
            <w:tcW w:w="850" w:type="dxa"/>
          </w:tcPr>
          <w:p w:rsidR="00F409B3" w:rsidRDefault="00F409B3" w:rsidP="00F409B3">
            <w:pPr>
              <w:ind w:left="-142" w:firstLine="142"/>
              <w:jc w:val="center"/>
              <w:rPr>
                <w:rFonts w:ascii="Arial Narrow" w:hAnsi="Arial Narrow"/>
                <w:sz w:val="18"/>
                <w:szCs w:val="18"/>
              </w:rPr>
            </w:pPr>
            <w:r>
              <w:rPr>
                <w:rFonts w:ascii="Arial Narrow" w:hAnsi="Arial Narrow"/>
                <w:sz w:val="18"/>
                <w:szCs w:val="18"/>
              </w:rPr>
              <w:t>Mar 25</w:t>
            </w:r>
          </w:p>
        </w:tc>
        <w:tc>
          <w:tcPr>
            <w:tcW w:w="7796" w:type="dxa"/>
          </w:tcPr>
          <w:p w:rsidR="00F409B3" w:rsidRDefault="00F409B3" w:rsidP="00F409B3">
            <w:pPr>
              <w:ind w:left="-142" w:firstLine="142"/>
              <w:rPr>
                <w:rFonts w:ascii="Arial Narrow" w:hAnsi="Arial Narrow"/>
                <w:sz w:val="20"/>
                <w:szCs w:val="20"/>
              </w:rPr>
            </w:pPr>
            <w:r>
              <w:rPr>
                <w:rFonts w:ascii="Arial Narrow" w:hAnsi="Arial Narrow"/>
                <w:sz w:val="20"/>
                <w:szCs w:val="20"/>
              </w:rPr>
              <w:t>0</w:t>
            </w:r>
          </w:p>
        </w:tc>
        <w:tc>
          <w:tcPr>
            <w:tcW w:w="5245" w:type="dxa"/>
          </w:tcPr>
          <w:p w:rsidR="00F409B3" w:rsidRDefault="00F409B3" w:rsidP="00F409B3">
            <w:pPr>
              <w:rPr>
                <w:rFonts w:ascii="Arial Narrow" w:hAnsi="Arial Narrow"/>
                <w:sz w:val="18"/>
                <w:szCs w:val="18"/>
              </w:rPr>
            </w:pPr>
            <w:r>
              <w:rPr>
                <w:rFonts w:ascii="Arial Narrow" w:hAnsi="Arial Narrow"/>
                <w:sz w:val="18"/>
                <w:szCs w:val="18"/>
              </w:rPr>
              <w:t>Unconfirmed</w:t>
            </w:r>
          </w:p>
        </w:tc>
      </w:tr>
      <w:tr w:rsidR="00081EC0" w:rsidTr="00F36D73">
        <w:tc>
          <w:tcPr>
            <w:tcW w:w="14992" w:type="dxa"/>
            <w:gridSpan w:val="4"/>
            <w:shd w:val="clear" w:color="auto" w:fill="auto"/>
          </w:tcPr>
          <w:p w:rsidR="00081EC0" w:rsidRDefault="00081EC0" w:rsidP="00F409B3">
            <w:pPr>
              <w:rPr>
                <w:rFonts w:ascii="Arial Narrow" w:hAnsi="Arial Narrow"/>
                <w:sz w:val="18"/>
                <w:szCs w:val="18"/>
              </w:rPr>
            </w:pPr>
            <w:r>
              <w:rPr>
                <w:rFonts w:ascii="Arial Narrow" w:hAnsi="Arial Narrow"/>
                <w:sz w:val="20"/>
                <w:szCs w:val="20"/>
              </w:rPr>
              <w:t>Annual Overall SSI rate =0.</w:t>
            </w:r>
            <w:r w:rsidR="00EE5691">
              <w:rPr>
                <w:rFonts w:ascii="Arial Narrow" w:hAnsi="Arial Narrow"/>
                <w:sz w:val="20"/>
                <w:szCs w:val="20"/>
              </w:rPr>
              <w:t>0</w:t>
            </w:r>
            <w:r>
              <w:rPr>
                <w:rFonts w:ascii="Arial Narrow" w:hAnsi="Arial Narrow"/>
                <w:sz w:val="20"/>
                <w:szCs w:val="20"/>
              </w:rPr>
              <w:t>8</w:t>
            </w:r>
          </w:p>
        </w:tc>
      </w:tr>
    </w:tbl>
    <w:p w:rsidR="00C6108B" w:rsidRDefault="00C6108B" w:rsidP="008D7C79">
      <w:pPr>
        <w:pStyle w:val="Default"/>
        <w:ind w:left="-142" w:firstLine="142"/>
        <w:rPr>
          <w:b/>
          <w:szCs w:val="20"/>
        </w:rPr>
      </w:pPr>
    </w:p>
    <w:p w:rsidR="00C6108B" w:rsidRDefault="00C6108B" w:rsidP="008D7C79">
      <w:pPr>
        <w:pStyle w:val="Default"/>
        <w:ind w:left="-142" w:firstLine="142"/>
        <w:rPr>
          <w:b/>
          <w:sz w:val="16"/>
          <w:szCs w:val="16"/>
        </w:rPr>
      </w:pPr>
    </w:p>
    <w:p w:rsidR="00C6108B" w:rsidRDefault="004040BF" w:rsidP="00482BCD">
      <w:pPr>
        <w:pStyle w:val="Default"/>
        <w:rPr>
          <w:bCs/>
          <w:sz w:val="16"/>
          <w:szCs w:val="16"/>
        </w:rPr>
      </w:pPr>
      <w:r>
        <w:rPr>
          <w:sz w:val="16"/>
          <w:szCs w:val="16"/>
        </w:rPr>
        <w:t>*</w:t>
      </w:r>
      <w:r w:rsidR="00C6108B" w:rsidRPr="00645896">
        <w:rPr>
          <w:sz w:val="16"/>
          <w:szCs w:val="16"/>
        </w:rPr>
        <w:t xml:space="preserve">A surgical site infection is defined </w:t>
      </w:r>
      <w:r w:rsidR="00AC485E">
        <w:rPr>
          <w:sz w:val="16"/>
          <w:szCs w:val="16"/>
        </w:rPr>
        <w:t xml:space="preserve">as </w:t>
      </w:r>
      <w:r w:rsidR="00C6108B" w:rsidRPr="00645896">
        <w:rPr>
          <w:sz w:val="16"/>
          <w:szCs w:val="16"/>
        </w:rPr>
        <w:t xml:space="preserve">a superficial, deep or organ space infection occurring within 30 days of operation. Definitions of superficial, deep and organ space are defined in Health Protection Scotland </w:t>
      </w:r>
      <w:r w:rsidR="00C6108B" w:rsidRPr="00645896">
        <w:rPr>
          <w:bCs/>
          <w:sz w:val="16"/>
          <w:szCs w:val="16"/>
        </w:rPr>
        <w:t>Surgical Site Infection Surveillance Protocol.</w:t>
      </w:r>
    </w:p>
    <w:p w:rsidR="0033015C" w:rsidRDefault="0033015C" w:rsidP="00482BCD">
      <w:pPr>
        <w:pStyle w:val="Default"/>
        <w:rPr>
          <w:bCs/>
          <w:sz w:val="16"/>
          <w:szCs w:val="16"/>
        </w:rPr>
      </w:pPr>
    </w:p>
    <w:p w:rsidR="00CE3CBC" w:rsidRDefault="00CE3CBC" w:rsidP="00482BCD">
      <w:pPr>
        <w:pStyle w:val="Default"/>
        <w:rPr>
          <w:bCs/>
          <w:sz w:val="16"/>
          <w:szCs w:val="16"/>
        </w:rPr>
      </w:pPr>
    </w:p>
    <w:p w:rsidR="0033015C" w:rsidRDefault="0033015C" w:rsidP="00482BCD">
      <w:pPr>
        <w:pStyle w:val="Default"/>
        <w:rPr>
          <w:bCs/>
          <w:sz w:val="16"/>
          <w:szCs w:val="16"/>
        </w:rPr>
      </w:pPr>
    </w:p>
    <w:p w:rsidR="00063683" w:rsidRDefault="00762FF5" w:rsidP="00762FF5">
      <w:pPr>
        <w:spacing w:after="120"/>
        <w:rPr>
          <w:rFonts w:ascii="Arial" w:hAnsi="Arial" w:cs="Arial"/>
          <w:b/>
        </w:rPr>
      </w:pPr>
      <w:r w:rsidRPr="000D6D5D">
        <w:rPr>
          <w:rFonts w:ascii="Arial" w:hAnsi="Arial" w:cs="Arial"/>
          <w:b/>
        </w:rPr>
        <w:t>S</w:t>
      </w:r>
      <w:r>
        <w:rPr>
          <w:rFonts w:ascii="Arial" w:hAnsi="Arial" w:cs="Arial"/>
          <w:b/>
        </w:rPr>
        <w:t>urgical Site Infection Surveillance-</w:t>
      </w:r>
      <w:r w:rsidRPr="000D6D5D">
        <w:rPr>
          <w:rFonts w:ascii="Arial" w:hAnsi="Arial"/>
          <w:b/>
          <w:szCs w:val="20"/>
          <w:lang w:eastAsia="en-US"/>
        </w:rPr>
        <w:t xml:space="preserve"> </w:t>
      </w:r>
      <w:r>
        <w:rPr>
          <w:rFonts w:ascii="Arial" w:hAnsi="Arial"/>
          <w:b/>
          <w:szCs w:val="20"/>
          <w:lang w:eastAsia="en-US"/>
        </w:rPr>
        <w:t>CABG Local</w:t>
      </w:r>
      <w:r>
        <w:rPr>
          <w:rFonts w:ascii="Arial" w:hAnsi="Arial" w:cs="Arial"/>
          <w:b/>
        </w:rPr>
        <w:t xml:space="preserve"> data</w:t>
      </w:r>
    </w:p>
    <w:p w:rsidR="00166163" w:rsidRDefault="007120B1" w:rsidP="00B60299">
      <w:pPr>
        <w:spacing w:after="120"/>
        <w:rPr>
          <w:rFonts w:ascii="Arial" w:hAnsi="Arial" w:cs="Arial"/>
          <w:b/>
        </w:rPr>
      </w:pPr>
      <w:r w:rsidRPr="007120B1">
        <w:rPr>
          <w:noProof/>
        </w:rPr>
        <w:drawing>
          <wp:inline distT="0" distB="0" distL="0" distR="0" wp14:anchorId="29531868" wp14:editId="62BC70AE">
            <wp:extent cx="9611995" cy="2658627"/>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9611995" cy="2658627"/>
                    </a:xfrm>
                    <a:prstGeom prst="rect">
                      <a:avLst/>
                    </a:prstGeom>
                    <a:noFill/>
                    <a:ln>
                      <a:noFill/>
                    </a:ln>
                  </pic:spPr>
                </pic:pic>
              </a:graphicData>
            </a:graphic>
          </wp:inline>
        </w:drawing>
      </w:r>
    </w:p>
    <w:tbl>
      <w:tblPr>
        <w:tblStyle w:val="TableGrid"/>
        <w:tblW w:w="15147" w:type="dxa"/>
        <w:tblInd w:w="-13" w:type="dxa"/>
        <w:tblLayout w:type="fixed"/>
        <w:tblLook w:val="04A0" w:firstRow="1" w:lastRow="0" w:firstColumn="1" w:lastColumn="0" w:noHBand="0" w:noVBand="1"/>
      </w:tblPr>
      <w:tblGrid>
        <w:gridCol w:w="13"/>
        <w:gridCol w:w="1088"/>
        <w:gridCol w:w="13"/>
        <w:gridCol w:w="837"/>
        <w:gridCol w:w="13"/>
        <w:gridCol w:w="7783"/>
        <w:gridCol w:w="13"/>
        <w:gridCol w:w="5387"/>
      </w:tblGrid>
      <w:tr w:rsidR="008D7C79" w:rsidTr="00E3687C">
        <w:trPr>
          <w:trHeight w:val="210"/>
        </w:trPr>
        <w:tc>
          <w:tcPr>
            <w:tcW w:w="15147" w:type="dxa"/>
            <w:gridSpan w:val="8"/>
            <w:shd w:val="clear" w:color="auto" w:fill="D9D9D9" w:themeFill="background1" w:themeFillShade="D9"/>
          </w:tcPr>
          <w:p w:rsidR="008D7C79" w:rsidRPr="008D7C79" w:rsidRDefault="008D7C79" w:rsidP="008D7C79">
            <w:pPr>
              <w:rPr>
                <w:rFonts w:ascii="Arial Narrow" w:hAnsi="Arial Narrow"/>
                <w:b/>
                <w:sz w:val="18"/>
                <w:szCs w:val="18"/>
              </w:rPr>
            </w:pPr>
            <w:r w:rsidRPr="008D7C79">
              <w:rPr>
                <w:rFonts w:ascii="Arial Narrow" w:hAnsi="Arial Narrow" w:cstheme="minorHAnsi"/>
                <w:b/>
                <w:noProof/>
                <w:sz w:val="18"/>
                <w:szCs w:val="18"/>
                <w:lang w:val="en-US" w:eastAsia="en-US"/>
              </w:rPr>
              <w:t>CABG SURGERY SSI</w:t>
            </w:r>
          </w:p>
        </w:tc>
      </w:tr>
      <w:tr w:rsidR="008D7C79" w:rsidTr="00E3687C">
        <w:trPr>
          <w:trHeight w:val="210"/>
        </w:trPr>
        <w:tc>
          <w:tcPr>
            <w:tcW w:w="1101" w:type="dxa"/>
            <w:gridSpan w:val="2"/>
            <w:shd w:val="clear" w:color="auto" w:fill="D9D9D9" w:themeFill="background1" w:themeFillShade="D9"/>
          </w:tcPr>
          <w:p w:rsidR="008D7C79" w:rsidRPr="003E00C2" w:rsidRDefault="008D7C79" w:rsidP="008D7C79">
            <w:pPr>
              <w:rPr>
                <w:rFonts w:ascii="Arial Narrow" w:hAnsi="Arial Narrow" w:cstheme="minorHAnsi"/>
                <w:noProof/>
                <w:sz w:val="12"/>
                <w:szCs w:val="12"/>
                <w:lang w:val="en-US" w:eastAsia="en-US"/>
              </w:rPr>
            </w:pPr>
            <w:r>
              <w:rPr>
                <w:rFonts w:ascii="Arial Narrow" w:hAnsi="Arial Narrow" w:cstheme="minorHAnsi"/>
                <w:noProof/>
                <w:sz w:val="18"/>
                <w:szCs w:val="18"/>
                <w:lang w:val="en-US" w:eastAsia="en-US"/>
              </w:rPr>
              <w:t>Number of Procedures</w:t>
            </w:r>
          </w:p>
        </w:tc>
        <w:tc>
          <w:tcPr>
            <w:tcW w:w="850" w:type="dxa"/>
            <w:gridSpan w:val="2"/>
            <w:shd w:val="clear" w:color="auto" w:fill="D9D9D9" w:themeFill="background1" w:themeFillShade="D9"/>
          </w:tcPr>
          <w:p w:rsidR="008D7C79" w:rsidRDefault="008D7C79" w:rsidP="00C8756D">
            <w:pPr>
              <w:ind w:left="-91" w:right="24"/>
              <w:rPr>
                <w:rFonts w:ascii="Arial Narrow" w:hAnsi="Arial Narrow" w:cstheme="minorHAnsi"/>
                <w:noProof/>
                <w:sz w:val="18"/>
                <w:szCs w:val="18"/>
                <w:lang w:val="en-US" w:eastAsia="en-US"/>
              </w:rPr>
            </w:pPr>
            <w:r>
              <w:rPr>
                <w:rFonts w:ascii="Arial Narrow" w:hAnsi="Arial Narrow" w:cstheme="minorHAnsi"/>
                <w:noProof/>
                <w:sz w:val="18"/>
                <w:szCs w:val="18"/>
                <w:lang w:val="en-US" w:eastAsia="en-US"/>
              </w:rPr>
              <w:t>Month</w:t>
            </w:r>
          </w:p>
        </w:tc>
        <w:tc>
          <w:tcPr>
            <w:tcW w:w="7796" w:type="dxa"/>
            <w:gridSpan w:val="2"/>
            <w:shd w:val="clear" w:color="auto" w:fill="D9D9D9" w:themeFill="background1" w:themeFillShade="D9"/>
          </w:tcPr>
          <w:p w:rsidR="008D7C79" w:rsidRDefault="008D7C79" w:rsidP="00C8756D">
            <w:pPr>
              <w:ind w:left="-142"/>
              <w:rPr>
                <w:rFonts w:ascii="Arial Narrow" w:hAnsi="Arial Narrow" w:cstheme="minorHAnsi"/>
                <w:noProof/>
                <w:sz w:val="18"/>
                <w:szCs w:val="18"/>
                <w:lang w:val="en-US" w:eastAsia="en-US"/>
              </w:rPr>
            </w:pPr>
            <w:r>
              <w:rPr>
                <w:rFonts w:ascii="Arial Narrow" w:hAnsi="Arial Narrow" w:cstheme="minorHAnsi"/>
                <w:noProof/>
                <w:sz w:val="18"/>
                <w:szCs w:val="18"/>
                <w:lang w:val="en-US" w:eastAsia="en-US"/>
              </w:rPr>
              <w:t>Type of SSI</w:t>
            </w:r>
          </w:p>
        </w:tc>
        <w:tc>
          <w:tcPr>
            <w:tcW w:w="5400" w:type="dxa"/>
            <w:gridSpan w:val="2"/>
            <w:shd w:val="clear" w:color="auto" w:fill="D9D9D9" w:themeFill="background1" w:themeFillShade="D9"/>
          </w:tcPr>
          <w:p w:rsidR="008D7C79" w:rsidRDefault="008D7C79" w:rsidP="00D46023">
            <w:pPr>
              <w:rPr>
                <w:rFonts w:ascii="Arial Narrow" w:hAnsi="Arial Narrow"/>
                <w:sz w:val="18"/>
                <w:szCs w:val="18"/>
              </w:rPr>
            </w:pPr>
            <w:r>
              <w:rPr>
                <w:rFonts w:ascii="Arial Narrow" w:hAnsi="Arial Narrow"/>
                <w:sz w:val="18"/>
                <w:szCs w:val="18"/>
              </w:rPr>
              <w:t>Status</w:t>
            </w:r>
          </w:p>
        </w:tc>
      </w:tr>
      <w:tr w:rsidR="002A207B" w:rsidTr="00E3687C">
        <w:trPr>
          <w:gridBefore w:val="1"/>
          <w:wBefore w:w="13" w:type="dxa"/>
        </w:trPr>
        <w:tc>
          <w:tcPr>
            <w:tcW w:w="1101" w:type="dxa"/>
            <w:gridSpan w:val="2"/>
            <w:shd w:val="clear" w:color="auto" w:fill="auto"/>
          </w:tcPr>
          <w:p w:rsidR="002A207B" w:rsidRDefault="002A207B" w:rsidP="002A207B">
            <w:pPr>
              <w:ind w:left="-142" w:right="24"/>
              <w:jc w:val="center"/>
              <w:rPr>
                <w:rFonts w:ascii="Arial Narrow" w:hAnsi="Arial Narrow"/>
                <w:sz w:val="18"/>
                <w:szCs w:val="18"/>
              </w:rPr>
            </w:pPr>
            <w:r>
              <w:rPr>
                <w:rFonts w:ascii="Arial Narrow" w:hAnsi="Arial Narrow"/>
                <w:sz w:val="18"/>
                <w:szCs w:val="18"/>
              </w:rPr>
              <w:t>51</w:t>
            </w:r>
          </w:p>
        </w:tc>
        <w:tc>
          <w:tcPr>
            <w:tcW w:w="850" w:type="dxa"/>
            <w:gridSpan w:val="2"/>
          </w:tcPr>
          <w:p w:rsidR="002A207B" w:rsidRDefault="002A207B" w:rsidP="002A207B">
            <w:pPr>
              <w:ind w:left="-142" w:right="24"/>
              <w:jc w:val="center"/>
              <w:rPr>
                <w:rFonts w:ascii="Arial Narrow" w:hAnsi="Arial Narrow"/>
                <w:sz w:val="18"/>
                <w:szCs w:val="18"/>
              </w:rPr>
            </w:pPr>
            <w:r>
              <w:rPr>
                <w:rFonts w:ascii="Arial Narrow" w:hAnsi="Arial Narrow"/>
                <w:sz w:val="18"/>
                <w:szCs w:val="18"/>
              </w:rPr>
              <w:t>Apr 24</w:t>
            </w:r>
          </w:p>
        </w:tc>
        <w:tc>
          <w:tcPr>
            <w:tcW w:w="7796" w:type="dxa"/>
            <w:gridSpan w:val="2"/>
          </w:tcPr>
          <w:p w:rsidR="002A207B" w:rsidRPr="009A43A6" w:rsidRDefault="005B01FA" w:rsidP="00F25155">
            <w:pPr>
              <w:rPr>
                <w:rFonts w:ascii="Arial Narrow" w:hAnsi="Arial Narrow"/>
                <w:sz w:val="20"/>
                <w:szCs w:val="20"/>
              </w:rPr>
            </w:pPr>
            <w:r w:rsidRPr="009A43A6">
              <w:rPr>
                <w:rFonts w:ascii="Arial Narrow" w:hAnsi="Arial Narrow"/>
                <w:sz w:val="20"/>
                <w:szCs w:val="20"/>
              </w:rPr>
              <w:t>2</w:t>
            </w:r>
            <w:r w:rsidR="002A207B" w:rsidRPr="009A43A6">
              <w:rPr>
                <w:rFonts w:ascii="Arial Narrow" w:hAnsi="Arial Narrow"/>
                <w:sz w:val="20"/>
                <w:szCs w:val="20"/>
              </w:rPr>
              <w:t xml:space="preserve"> -</w:t>
            </w:r>
            <w:r w:rsidR="00F25155">
              <w:rPr>
                <w:rFonts w:ascii="Arial Narrow" w:hAnsi="Arial Narrow"/>
                <w:sz w:val="20"/>
                <w:szCs w:val="20"/>
              </w:rPr>
              <w:t xml:space="preserve">1 </w:t>
            </w:r>
            <w:r w:rsidR="002A207B" w:rsidRPr="009A43A6">
              <w:rPr>
                <w:rFonts w:ascii="Arial Narrow" w:hAnsi="Arial Narrow"/>
                <w:sz w:val="20"/>
                <w:szCs w:val="20"/>
              </w:rPr>
              <w:t>Superficial</w:t>
            </w:r>
            <w:r w:rsidR="00F25155">
              <w:rPr>
                <w:rFonts w:ascii="Arial Narrow" w:hAnsi="Arial Narrow"/>
                <w:sz w:val="20"/>
                <w:szCs w:val="20"/>
              </w:rPr>
              <w:t>/1 Deep</w:t>
            </w:r>
          </w:p>
        </w:tc>
        <w:tc>
          <w:tcPr>
            <w:tcW w:w="5387" w:type="dxa"/>
          </w:tcPr>
          <w:p w:rsidR="002A207B" w:rsidRDefault="002A207B" w:rsidP="002A207B">
            <w:pPr>
              <w:rPr>
                <w:rFonts w:ascii="Arial Narrow" w:hAnsi="Arial Narrow"/>
                <w:sz w:val="18"/>
                <w:szCs w:val="18"/>
              </w:rPr>
            </w:pPr>
            <w:r>
              <w:rPr>
                <w:rFonts w:ascii="Arial Narrow" w:hAnsi="Arial Narrow"/>
                <w:sz w:val="18"/>
                <w:szCs w:val="18"/>
              </w:rPr>
              <w:t>Confirmed</w:t>
            </w:r>
          </w:p>
        </w:tc>
      </w:tr>
      <w:tr w:rsidR="008D7190" w:rsidTr="00E3687C">
        <w:trPr>
          <w:gridBefore w:val="1"/>
          <w:wBefore w:w="13" w:type="dxa"/>
        </w:trPr>
        <w:tc>
          <w:tcPr>
            <w:tcW w:w="1101" w:type="dxa"/>
            <w:gridSpan w:val="2"/>
            <w:shd w:val="clear" w:color="auto" w:fill="auto"/>
          </w:tcPr>
          <w:p w:rsidR="008D7190" w:rsidRDefault="008D7190" w:rsidP="008D7190">
            <w:pPr>
              <w:ind w:left="-142" w:right="24"/>
              <w:jc w:val="center"/>
              <w:rPr>
                <w:rFonts w:ascii="Arial Narrow" w:hAnsi="Arial Narrow"/>
                <w:sz w:val="18"/>
                <w:szCs w:val="18"/>
              </w:rPr>
            </w:pPr>
            <w:r>
              <w:rPr>
                <w:rFonts w:ascii="Arial Narrow" w:hAnsi="Arial Narrow"/>
                <w:sz w:val="18"/>
                <w:szCs w:val="18"/>
              </w:rPr>
              <w:t>53</w:t>
            </w:r>
          </w:p>
        </w:tc>
        <w:tc>
          <w:tcPr>
            <w:tcW w:w="850" w:type="dxa"/>
            <w:gridSpan w:val="2"/>
          </w:tcPr>
          <w:p w:rsidR="008D7190" w:rsidRDefault="008D7190" w:rsidP="008D7190">
            <w:pPr>
              <w:ind w:left="-142" w:right="24"/>
              <w:jc w:val="center"/>
              <w:rPr>
                <w:rFonts w:ascii="Arial Narrow" w:hAnsi="Arial Narrow"/>
                <w:sz w:val="18"/>
                <w:szCs w:val="18"/>
              </w:rPr>
            </w:pPr>
            <w:r>
              <w:rPr>
                <w:rFonts w:ascii="Arial Narrow" w:hAnsi="Arial Narrow"/>
                <w:sz w:val="18"/>
                <w:szCs w:val="18"/>
              </w:rPr>
              <w:t>May 24</w:t>
            </w:r>
          </w:p>
        </w:tc>
        <w:tc>
          <w:tcPr>
            <w:tcW w:w="7796" w:type="dxa"/>
            <w:gridSpan w:val="2"/>
          </w:tcPr>
          <w:p w:rsidR="008D7190" w:rsidRPr="009A43A6" w:rsidRDefault="008D7190" w:rsidP="008D7190">
            <w:pPr>
              <w:rPr>
                <w:rFonts w:ascii="Arial Narrow" w:hAnsi="Arial Narrow"/>
                <w:sz w:val="20"/>
                <w:szCs w:val="20"/>
              </w:rPr>
            </w:pPr>
            <w:r w:rsidRPr="009A43A6">
              <w:rPr>
                <w:rFonts w:ascii="Arial Narrow" w:hAnsi="Arial Narrow"/>
                <w:sz w:val="20"/>
                <w:szCs w:val="20"/>
              </w:rPr>
              <w:t xml:space="preserve">2 -Superficial </w:t>
            </w:r>
          </w:p>
        </w:tc>
        <w:tc>
          <w:tcPr>
            <w:tcW w:w="5387" w:type="dxa"/>
          </w:tcPr>
          <w:p w:rsidR="008D7190" w:rsidRDefault="008D7190" w:rsidP="008D7190">
            <w:pPr>
              <w:rPr>
                <w:rFonts w:ascii="Arial Narrow" w:hAnsi="Arial Narrow"/>
                <w:sz w:val="18"/>
                <w:szCs w:val="18"/>
              </w:rPr>
            </w:pPr>
            <w:r>
              <w:rPr>
                <w:rFonts w:ascii="Arial Narrow" w:hAnsi="Arial Narrow"/>
                <w:sz w:val="18"/>
                <w:szCs w:val="18"/>
              </w:rPr>
              <w:t>Confirmed</w:t>
            </w:r>
          </w:p>
        </w:tc>
      </w:tr>
      <w:tr w:rsidR="00644FD9" w:rsidTr="00E3687C">
        <w:trPr>
          <w:gridBefore w:val="1"/>
          <w:wBefore w:w="13" w:type="dxa"/>
        </w:trPr>
        <w:tc>
          <w:tcPr>
            <w:tcW w:w="1101" w:type="dxa"/>
            <w:gridSpan w:val="2"/>
            <w:shd w:val="clear" w:color="auto" w:fill="auto"/>
          </w:tcPr>
          <w:p w:rsidR="00644FD9" w:rsidRDefault="00644FD9" w:rsidP="00644FD9">
            <w:pPr>
              <w:ind w:left="-142" w:right="24"/>
              <w:jc w:val="center"/>
              <w:rPr>
                <w:rFonts w:ascii="Arial Narrow" w:hAnsi="Arial Narrow"/>
                <w:sz w:val="18"/>
                <w:szCs w:val="18"/>
              </w:rPr>
            </w:pPr>
            <w:r>
              <w:rPr>
                <w:rFonts w:ascii="Arial Narrow" w:hAnsi="Arial Narrow"/>
                <w:sz w:val="18"/>
                <w:szCs w:val="18"/>
              </w:rPr>
              <w:t>37</w:t>
            </w:r>
          </w:p>
        </w:tc>
        <w:tc>
          <w:tcPr>
            <w:tcW w:w="850" w:type="dxa"/>
            <w:gridSpan w:val="2"/>
          </w:tcPr>
          <w:p w:rsidR="00644FD9" w:rsidRDefault="00644FD9" w:rsidP="00644FD9">
            <w:pPr>
              <w:ind w:left="-142" w:right="24"/>
              <w:jc w:val="center"/>
              <w:rPr>
                <w:rFonts w:ascii="Arial Narrow" w:hAnsi="Arial Narrow"/>
                <w:sz w:val="18"/>
                <w:szCs w:val="18"/>
              </w:rPr>
            </w:pPr>
            <w:r>
              <w:rPr>
                <w:rFonts w:ascii="Arial Narrow" w:hAnsi="Arial Narrow"/>
                <w:sz w:val="18"/>
                <w:szCs w:val="18"/>
              </w:rPr>
              <w:t>June 24</w:t>
            </w:r>
          </w:p>
        </w:tc>
        <w:tc>
          <w:tcPr>
            <w:tcW w:w="7796" w:type="dxa"/>
            <w:gridSpan w:val="2"/>
          </w:tcPr>
          <w:p w:rsidR="00644FD9" w:rsidRPr="009A43A6" w:rsidRDefault="00644FD9" w:rsidP="00644FD9">
            <w:pPr>
              <w:rPr>
                <w:rFonts w:ascii="Arial Narrow" w:hAnsi="Arial Narrow"/>
                <w:sz w:val="20"/>
                <w:szCs w:val="20"/>
              </w:rPr>
            </w:pPr>
            <w:r>
              <w:rPr>
                <w:rFonts w:ascii="Arial Narrow" w:hAnsi="Arial Narrow"/>
                <w:sz w:val="20"/>
                <w:szCs w:val="20"/>
              </w:rPr>
              <w:t>0</w:t>
            </w:r>
          </w:p>
        </w:tc>
        <w:tc>
          <w:tcPr>
            <w:tcW w:w="5387" w:type="dxa"/>
          </w:tcPr>
          <w:p w:rsidR="00644FD9" w:rsidRDefault="00644FD9" w:rsidP="00644FD9">
            <w:pPr>
              <w:rPr>
                <w:rFonts w:ascii="Arial Narrow" w:hAnsi="Arial Narrow"/>
                <w:sz w:val="18"/>
                <w:szCs w:val="18"/>
              </w:rPr>
            </w:pPr>
            <w:r>
              <w:rPr>
                <w:rFonts w:ascii="Arial Narrow" w:hAnsi="Arial Narrow"/>
                <w:sz w:val="18"/>
                <w:szCs w:val="18"/>
              </w:rPr>
              <w:t>Confirmed</w:t>
            </w:r>
          </w:p>
        </w:tc>
      </w:tr>
      <w:tr w:rsidR="00E445F9" w:rsidTr="00E3687C">
        <w:trPr>
          <w:gridBefore w:val="1"/>
          <w:wBefore w:w="13" w:type="dxa"/>
        </w:trPr>
        <w:tc>
          <w:tcPr>
            <w:tcW w:w="1101" w:type="dxa"/>
            <w:gridSpan w:val="2"/>
            <w:shd w:val="clear" w:color="auto" w:fill="auto"/>
          </w:tcPr>
          <w:p w:rsidR="00E445F9" w:rsidRDefault="00E445F9" w:rsidP="00E445F9">
            <w:pPr>
              <w:ind w:left="-142" w:right="24"/>
              <w:jc w:val="center"/>
              <w:rPr>
                <w:rFonts w:ascii="Arial Narrow" w:hAnsi="Arial Narrow"/>
                <w:sz w:val="18"/>
                <w:szCs w:val="18"/>
              </w:rPr>
            </w:pPr>
            <w:r>
              <w:rPr>
                <w:rFonts w:ascii="Arial Narrow" w:hAnsi="Arial Narrow"/>
                <w:sz w:val="18"/>
                <w:szCs w:val="18"/>
              </w:rPr>
              <w:t>62</w:t>
            </w:r>
          </w:p>
        </w:tc>
        <w:tc>
          <w:tcPr>
            <w:tcW w:w="850" w:type="dxa"/>
            <w:gridSpan w:val="2"/>
          </w:tcPr>
          <w:p w:rsidR="00E445F9" w:rsidRDefault="00E445F9" w:rsidP="00E445F9">
            <w:pPr>
              <w:ind w:left="-142" w:right="24"/>
              <w:jc w:val="center"/>
              <w:rPr>
                <w:rFonts w:ascii="Arial Narrow" w:hAnsi="Arial Narrow"/>
                <w:sz w:val="18"/>
                <w:szCs w:val="18"/>
              </w:rPr>
            </w:pPr>
            <w:r>
              <w:rPr>
                <w:rFonts w:ascii="Arial Narrow" w:hAnsi="Arial Narrow"/>
                <w:sz w:val="18"/>
                <w:szCs w:val="18"/>
              </w:rPr>
              <w:t>July 24</w:t>
            </w:r>
          </w:p>
        </w:tc>
        <w:tc>
          <w:tcPr>
            <w:tcW w:w="7796" w:type="dxa"/>
            <w:gridSpan w:val="2"/>
          </w:tcPr>
          <w:p w:rsidR="00E445F9" w:rsidRDefault="00E445F9" w:rsidP="00E445F9">
            <w:pPr>
              <w:rPr>
                <w:rFonts w:ascii="Arial Narrow" w:hAnsi="Arial Narrow"/>
                <w:sz w:val="20"/>
                <w:szCs w:val="20"/>
              </w:rPr>
            </w:pPr>
            <w:r>
              <w:rPr>
                <w:rFonts w:ascii="Arial Narrow" w:hAnsi="Arial Narrow"/>
                <w:sz w:val="20"/>
                <w:szCs w:val="20"/>
              </w:rPr>
              <w:t>2- Superficial Sternum</w:t>
            </w:r>
          </w:p>
        </w:tc>
        <w:tc>
          <w:tcPr>
            <w:tcW w:w="5387" w:type="dxa"/>
          </w:tcPr>
          <w:p w:rsidR="00E445F9" w:rsidRDefault="00E445F9" w:rsidP="00E445F9">
            <w:pPr>
              <w:rPr>
                <w:rFonts w:ascii="Arial Narrow" w:hAnsi="Arial Narrow"/>
                <w:sz w:val="18"/>
                <w:szCs w:val="18"/>
              </w:rPr>
            </w:pPr>
            <w:r>
              <w:rPr>
                <w:rFonts w:ascii="Arial Narrow" w:hAnsi="Arial Narrow"/>
                <w:sz w:val="18"/>
                <w:szCs w:val="18"/>
              </w:rPr>
              <w:t>Confirmed</w:t>
            </w:r>
          </w:p>
        </w:tc>
      </w:tr>
      <w:tr w:rsidR="00F91F09" w:rsidTr="00E3687C">
        <w:trPr>
          <w:gridBefore w:val="1"/>
          <w:wBefore w:w="13" w:type="dxa"/>
        </w:trPr>
        <w:tc>
          <w:tcPr>
            <w:tcW w:w="1101" w:type="dxa"/>
            <w:gridSpan w:val="2"/>
            <w:shd w:val="clear" w:color="auto" w:fill="auto"/>
          </w:tcPr>
          <w:p w:rsidR="00F91F09" w:rsidRDefault="00F91F09" w:rsidP="00F91F09">
            <w:pPr>
              <w:ind w:left="-142" w:right="24"/>
              <w:jc w:val="center"/>
              <w:rPr>
                <w:rFonts w:ascii="Arial Narrow" w:hAnsi="Arial Narrow"/>
                <w:sz w:val="18"/>
                <w:szCs w:val="18"/>
              </w:rPr>
            </w:pPr>
            <w:r>
              <w:rPr>
                <w:rFonts w:ascii="Arial Narrow" w:hAnsi="Arial Narrow"/>
                <w:sz w:val="18"/>
                <w:szCs w:val="18"/>
              </w:rPr>
              <w:t>40</w:t>
            </w:r>
          </w:p>
        </w:tc>
        <w:tc>
          <w:tcPr>
            <w:tcW w:w="850" w:type="dxa"/>
            <w:gridSpan w:val="2"/>
          </w:tcPr>
          <w:p w:rsidR="00F91F09" w:rsidRDefault="00F91F09" w:rsidP="00F91F09">
            <w:pPr>
              <w:ind w:left="-142" w:right="24"/>
              <w:jc w:val="center"/>
              <w:rPr>
                <w:rFonts w:ascii="Arial Narrow" w:hAnsi="Arial Narrow"/>
                <w:sz w:val="18"/>
                <w:szCs w:val="18"/>
              </w:rPr>
            </w:pPr>
            <w:r>
              <w:rPr>
                <w:rFonts w:ascii="Arial Narrow" w:hAnsi="Arial Narrow"/>
                <w:sz w:val="18"/>
                <w:szCs w:val="18"/>
              </w:rPr>
              <w:t>Aug 24</w:t>
            </w:r>
          </w:p>
        </w:tc>
        <w:tc>
          <w:tcPr>
            <w:tcW w:w="7796" w:type="dxa"/>
            <w:gridSpan w:val="2"/>
          </w:tcPr>
          <w:p w:rsidR="00F91F09" w:rsidRDefault="00F91F09" w:rsidP="00F91F09">
            <w:pPr>
              <w:rPr>
                <w:rFonts w:ascii="Arial Narrow" w:hAnsi="Arial Narrow"/>
                <w:sz w:val="20"/>
                <w:szCs w:val="20"/>
              </w:rPr>
            </w:pPr>
            <w:r>
              <w:rPr>
                <w:rFonts w:ascii="Arial Narrow" w:hAnsi="Arial Narrow"/>
                <w:sz w:val="20"/>
                <w:szCs w:val="20"/>
              </w:rPr>
              <w:t>0</w:t>
            </w:r>
          </w:p>
        </w:tc>
        <w:tc>
          <w:tcPr>
            <w:tcW w:w="5387" w:type="dxa"/>
          </w:tcPr>
          <w:p w:rsidR="00F91F09" w:rsidRDefault="00F91F09" w:rsidP="00F91F09">
            <w:pPr>
              <w:rPr>
                <w:rFonts w:ascii="Arial Narrow" w:hAnsi="Arial Narrow"/>
                <w:sz w:val="18"/>
                <w:szCs w:val="18"/>
              </w:rPr>
            </w:pPr>
            <w:r>
              <w:rPr>
                <w:rFonts w:ascii="Arial Narrow" w:hAnsi="Arial Narrow"/>
                <w:sz w:val="18"/>
                <w:szCs w:val="18"/>
              </w:rPr>
              <w:t>Confirmed</w:t>
            </w:r>
          </w:p>
        </w:tc>
      </w:tr>
      <w:tr w:rsidR="00112756" w:rsidTr="00E3687C">
        <w:trPr>
          <w:gridBefore w:val="1"/>
          <w:wBefore w:w="13" w:type="dxa"/>
        </w:trPr>
        <w:tc>
          <w:tcPr>
            <w:tcW w:w="1101" w:type="dxa"/>
            <w:gridSpan w:val="2"/>
            <w:shd w:val="clear" w:color="auto" w:fill="auto"/>
          </w:tcPr>
          <w:p w:rsidR="00112756" w:rsidRDefault="00112756" w:rsidP="00112756">
            <w:pPr>
              <w:ind w:left="-142" w:right="24"/>
              <w:jc w:val="center"/>
              <w:rPr>
                <w:rFonts w:ascii="Arial Narrow" w:hAnsi="Arial Narrow"/>
                <w:sz w:val="18"/>
                <w:szCs w:val="18"/>
              </w:rPr>
            </w:pPr>
            <w:r>
              <w:rPr>
                <w:rFonts w:ascii="Arial Narrow" w:hAnsi="Arial Narrow"/>
                <w:sz w:val="18"/>
                <w:szCs w:val="18"/>
              </w:rPr>
              <w:t>43</w:t>
            </w:r>
          </w:p>
        </w:tc>
        <w:tc>
          <w:tcPr>
            <w:tcW w:w="850" w:type="dxa"/>
            <w:gridSpan w:val="2"/>
          </w:tcPr>
          <w:p w:rsidR="00112756" w:rsidRDefault="00112756" w:rsidP="00112756">
            <w:pPr>
              <w:ind w:left="-142" w:right="24"/>
              <w:jc w:val="center"/>
              <w:rPr>
                <w:rFonts w:ascii="Arial Narrow" w:hAnsi="Arial Narrow"/>
                <w:sz w:val="18"/>
                <w:szCs w:val="18"/>
              </w:rPr>
            </w:pPr>
            <w:r>
              <w:rPr>
                <w:rFonts w:ascii="Arial Narrow" w:hAnsi="Arial Narrow"/>
                <w:sz w:val="18"/>
                <w:szCs w:val="18"/>
              </w:rPr>
              <w:t>Sept 24</w:t>
            </w:r>
          </w:p>
        </w:tc>
        <w:tc>
          <w:tcPr>
            <w:tcW w:w="7796" w:type="dxa"/>
            <w:gridSpan w:val="2"/>
          </w:tcPr>
          <w:p w:rsidR="00112756" w:rsidRDefault="00112756" w:rsidP="00112756">
            <w:pPr>
              <w:rPr>
                <w:rFonts w:ascii="Arial Narrow" w:hAnsi="Arial Narrow"/>
                <w:sz w:val="20"/>
                <w:szCs w:val="20"/>
              </w:rPr>
            </w:pPr>
            <w:r>
              <w:rPr>
                <w:rFonts w:ascii="Arial Narrow" w:hAnsi="Arial Narrow"/>
                <w:sz w:val="20"/>
                <w:szCs w:val="20"/>
              </w:rPr>
              <w:t>1-Superficial Sternum</w:t>
            </w:r>
          </w:p>
        </w:tc>
        <w:tc>
          <w:tcPr>
            <w:tcW w:w="5387" w:type="dxa"/>
          </w:tcPr>
          <w:p w:rsidR="00112756" w:rsidRDefault="00112756" w:rsidP="00112756">
            <w:pPr>
              <w:rPr>
                <w:rFonts w:ascii="Arial Narrow" w:hAnsi="Arial Narrow"/>
                <w:sz w:val="18"/>
                <w:szCs w:val="18"/>
              </w:rPr>
            </w:pPr>
            <w:r>
              <w:rPr>
                <w:rFonts w:ascii="Arial Narrow" w:hAnsi="Arial Narrow"/>
                <w:sz w:val="18"/>
                <w:szCs w:val="18"/>
              </w:rPr>
              <w:t>Confirmed</w:t>
            </w:r>
          </w:p>
        </w:tc>
      </w:tr>
      <w:tr w:rsidR="00FC3EF3" w:rsidTr="00E3687C">
        <w:trPr>
          <w:gridBefore w:val="1"/>
          <w:wBefore w:w="13" w:type="dxa"/>
        </w:trPr>
        <w:tc>
          <w:tcPr>
            <w:tcW w:w="1101" w:type="dxa"/>
            <w:gridSpan w:val="2"/>
            <w:shd w:val="clear" w:color="auto" w:fill="auto"/>
          </w:tcPr>
          <w:p w:rsidR="00FC3EF3" w:rsidRDefault="00FC3EF3" w:rsidP="00FC3EF3">
            <w:pPr>
              <w:ind w:left="-142" w:right="24"/>
              <w:jc w:val="center"/>
              <w:rPr>
                <w:rFonts w:ascii="Arial Narrow" w:hAnsi="Arial Narrow"/>
                <w:sz w:val="18"/>
                <w:szCs w:val="18"/>
              </w:rPr>
            </w:pPr>
            <w:r>
              <w:rPr>
                <w:rFonts w:ascii="Arial Narrow" w:hAnsi="Arial Narrow"/>
                <w:sz w:val="18"/>
                <w:szCs w:val="18"/>
              </w:rPr>
              <w:t>54</w:t>
            </w:r>
          </w:p>
        </w:tc>
        <w:tc>
          <w:tcPr>
            <w:tcW w:w="850" w:type="dxa"/>
            <w:gridSpan w:val="2"/>
          </w:tcPr>
          <w:p w:rsidR="00FC3EF3" w:rsidRDefault="00FC3EF3" w:rsidP="00FC3EF3">
            <w:pPr>
              <w:ind w:left="-142" w:right="24"/>
              <w:jc w:val="center"/>
              <w:rPr>
                <w:rFonts w:ascii="Arial Narrow" w:hAnsi="Arial Narrow"/>
                <w:sz w:val="18"/>
                <w:szCs w:val="18"/>
              </w:rPr>
            </w:pPr>
            <w:r>
              <w:rPr>
                <w:rFonts w:ascii="Arial Narrow" w:hAnsi="Arial Narrow"/>
                <w:sz w:val="18"/>
                <w:szCs w:val="18"/>
              </w:rPr>
              <w:t>Oct 24</w:t>
            </w:r>
          </w:p>
        </w:tc>
        <w:tc>
          <w:tcPr>
            <w:tcW w:w="7796" w:type="dxa"/>
            <w:gridSpan w:val="2"/>
          </w:tcPr>
          <w:p w:rsidR="00FC3EF3" w:rsidRDefault="00FC3EF3" w:rsidP="00FC3EF3">
            <w:pPr>
              <w:rPr>
                <w:rFonts w:ascii="Arial Narrow" w:hAnsi="Arial Narrow"/>
                <w:sz w:val="20"/>
                <w:szCs w:val="20"/>
              </w:rPr>
            </w:pPr>
            <w:r>
              <w:rPr>
                <w:rFonts w:ascii="Arial Narrow" w:hAnsi="Arial Narrow"/>
                <w:sz w:val="20"/>
                <w:szCs w:val="20"/>
              </w:rPr>
              <w:t>0</w:t>
            </w:r>
          </w:p>
        </w:tc>
        <w:tc>
          <w:tcPr>
            <w:tcW w:w="5387" w:type="dxa"/>
          </w:tcPr>
          <w:p w:rsidR="00FC3EF3" w:rsidRDefault="00FC3EF3" w:rsidP="00FC3EF3">
            <w:pPr>
              <w:rPr>
                <w:rFonts w:ascii="Arial Narrow" w:hAnsi="Arial Narrow"/>
                <w:sz w:val="18"/>
                <w:szCs w:val="18"/>
              </w:rPr>
            </w:pPr>
            <w:r>
              <w:rPr>
                <w:rFonts w:ascii="Arial Narrow" w:hAnsi="Arial Narrow"/>
                <w:sz w:val="18"/>
                <w:szCs w:val="18"/>
              </w:rPr>
              <w:t>Confirmed</w:t>
            </w:r>
          </w:p>
        </w:tc>
      </w:tr>
      <w:tr w:rsidR="006C2AF1" w:rsidTr="00E3687C">
        <w:trPr>
          <w:gridBefore w:val="1"/>
          <w:wBefore w:w="13" w:type="dxa"/>
        </w:trPr>
        <w:tc>
          <w:tcPr>
            <w:tcW w:w="1101" w:type="dxa"/>
            <w:gridSpan w:val="2"/>
            <w:shd w:val="clear" w:color="auto" w:fill="auto"/>
          </w:tcPr>
          <w:p w:rsidR="006C2AF1" w:rsidRDefault="006C2AF1" w:rsidP="006C2AF1">
            <w:pPr>
              <w:ind w:left="-142" w:right="24"/>
              <w:jc w:val="center"/>
              <w:rPr>
                <w:rFonts w:ascii="Arial Narrow" w:hAnsi="Arial Narrow"/>
                <w:sz w:val="18"/>
                <w:szCs w:val="18"/>
              </w:rPr>
            </w:pPr>
            <w:r>
              <w:rPr>
                <w:rFonts w:ascii="Arial Narrow" w:hAnsi="Arial Narrow"/>
                <w:sz w:val="18"/>
                <w:szCs w:val="18"/>
              </w:rPr>
              <w:t>45</w:t>
            </w:r>
          </w:p>
        </w:tc>
        <w:tc>
          <w:tcPr>
            <w:tcW w:w="850" w:type="dxa"/>
            <w:gridSpan w:val="2"/>
          </w:tcPr>
          <w:p w:rsidR="006C2AF1" w:rsidRDefault="006C2AF1" w:rsidP="006C2AF1">
            <w:pPr>
              <w:ind w:left="-142" w:right="24"/>
              <w:jc w:val="center"/>
              <w:rPr>
                <w:rFonts w:ascii="Arial Narrow" w:hAnsi="Arial Narrow"/>
                <w:sz w:val="18"/>
                <w:szCs w:val="18"/>
              </w:rPr>
            </w:pPr>
            <w:r>
              <w:rPr>
                <w:rFonts w:ascii="Arial Narrow" w:hAnsi="Arial Narrow"/>
                <w:sz w:val="18"/>
                <w:szCs w:val="18"/>
              </w:rPr>
              <w:t>Nov 24</w:t>
            </w:r>
          </w:p>
        </w:tc>
        <w:tc>
          <w:tcPr>
            <w:tcW w:w="7796" w:type="dxa"/>
            <w:gridSpan w:val="2"/>
          </w:tcPr>
          <w:p w:rsidR="006C2AF1" w:rsidRDefault="006C2AF1" w:rsidP="006C2AF1">
            <w:pPr>
              <w:rPr>
                <w:rFonts w:ascii="Arial Narrow" w:hAnsi="Arial Narrow"/>
                <w:sz w:val="20"/>
                <w:szCs w:val="20"/>
              </w:rPr>
            </w:pPr>
            <w:r>
              <w:rPr>
                <w:rFonts w:ascii="Arial Narrow" w:hAnsi="Arial Narrow"/>
                <w:sz w:val="20"/>
                <w:szCs w:val="20"/>
              </w:rPr>
              <w:t>0</w:t>
            </w:r>
          </w:p>
        </w:tc>
        <w:tc>
          <w:tcPr>
            <w:tcW w:w="5387" w:type="dxa"/>
          </w:tcPr>
          <w:p w:rsidR="006C2AF1" w:rsidRDefault="006C2AF1" w:rsidP="006C2AF1">
            <w:pPr>
              <w:rPr>
                <w:rFonts w:ascii="Arial Narrow" w:hAnsi="Arial Narrow"/>
                <w:sz w:val="18"/>
                <w:szCs w:val="18"/>
              </w:rPr>
            </w:pPr>
            <w:r>
              <w:rPr>
                <w:rFonts w:ascii="Arial Narrow" w:hAnsi="Arial Narrow"/>
                <w:sz w:val="18"/>
                <w:szCs w:val="18"/>
              </w:rPr>
              <w:t>Confirmed</w:t>
            </w:r>
          </w:p>
        </w:tc>
      </w:tr>
      <w:tr w:rsidR="00AE666B" w:rsidTr="00E3687C">
        <w:trPr>
          <w:gridBefore w:val="1"/>
          <w:wBefore w:w="13" w:type="dxa"/>
        </w:trPr>
        <w:tc>
          <w:tcPr>
            <w:tcW w:w="1101" w:type="dxa"/>
            <w:gridSpan w:val="2"/>
            <w:shd w:val="clear" w:color="auto" w:fill="auto"/>
          </w:tcPr>
          <w:p w:rsidR="00AE666B" w:rsidRDefault="00AE666B" w:rsidP="00AE666B">
            <w:pPr>
              <w:ind w:left="-142" w:right="24"/>
              <w:jc w:val="center"/>
              <w:rPr>
                <w:rFonts w:ascii="Arial Narrow" w:hAnsi="Arial Narrow"/>
                <w:sz w:val="18"/>
                <w:szCs w:val="18"/>
              </w:rPr>
            </w:pPr>
            <w:r>
              <w:rPr>
                <w:rFonts w:ascii="Arial Narrow" w:hAnsi="Arial Narrow"/>
                <w:sz w:val="18"/>
                <w:szCs w:val="18"/>
              </w:rPr>
              <w:t>38</w:t>
            </w:r>
          </w:p>
        </w:tc>
        <w:tc>
          <w:tcPr>
            <w:tcW w:w="850" w:type="dxa"/>
            <w:gridSpan w:val="2"/>
          </w:tcPr>
          <w:p w:rsidR="00AE666B" w:rsidRDefault="00AE666B" w:rsidP="00AE666B">
            <w:pPr>
              <w:ind w:left="-142" w:right="24"/>
              <w:jc w:val="center"/>
              <w:rPr>
                <w:rFonts w:ascii="Arial Narrow" w:hAnsi="Arial Narrow"/>
                <w:sz w:val="18"/>
                <w:szCs w:val="18"/>
              </w:rPr>
            </w:pPr>
            <w:r>
              <w:rPr>
                <w:rFonts w:ascii="Arial Narrow" w:hAnsi="Arial Narrow"/>
                <w:sz w:val="18"/>
                <w:szCs w:val="18"/>
              </w:rPr>
              <w:t>Dec 24</w:t>
            </w:r>
          </w:p>
        </w:tc>
        <w:tc>
          <w:tcPr>
            <w:tcW w:w="7796" w:type="dxa"/>
            <w:gridSpan w:val="2"/>
          </w:tcPr>
          <w:p w:rsidR="00AE666B" w:rsidRDefault="00AE666B" w:rsidP="00AE666B">
            <w:pPr>
              <w:rPr>
                <w:rFonts w:ascii="Arial Narrow" w:hAnsi="Arial Narrow"/>
                <w:sz w:val="20"/>
                <w:szCs w:val="20"/>
              </w:rPr>
            </w:pPr>
            <w:r>
              <w:rPr>
                <w:rFonts w:ascii="Arial Narrow" w:hAnsi="Arial Narrow"/>
                <w:sz w:val="20"/>
                <w:szCs w:val="20"/>
              </w:rPr>
              <w:t>1-Superficial Sternum</w:t>
            </w:r>
          </w:p>
        </w:tc>
        <w:tc>
          <w:tcPr>
            <w:tcW w:w="5387" w:type="dxa"/>
          </w:tcPr>
          <w:p w:rsidR="00AE666B" w:rsidRDefault="00AE666B" w:rsidP="00AE666B">
            <w:pPr>
              <w:rPr>
                <w:rFonts w:ascii="Arial Narrow" w:hAnsi="Arial Narrow"/>
                <w:sz w:val="18"/>
                <w:szCs w:val="18"/>
              </w:rPr>
            </w:pPr>
            <w:r>
              <w:rPr>
                <w:rFonts w:ascii="Arial Narrow" w:hAnsi="Arial Narrow"/>
                <w:sz w:val="18"/>
                <w:szCs w:val="18"/>
              </w:rPr>
              <w:t>Confirmed</w:t>
            </w:r>
          </w:p>
        </w:tc>
      </w:tr>
      <w:tr w:rsidR="00B63057" w:rsidTr="00E3687C">
        <w:trPr>
          <w:gridBefore w:val="1"/>
          <w:wBefore w:w="13" w:type="dxa"/>
        </w:trPr>
        <w:tc>
          <w:tcPr>
            <w:tcW w:w="1101" w:type="dxa"/>
            <w:gridSpan w:val="2"/>
            <w:shd w:val="clear" w:color="auto" w:fill="auto"/>
          </w:tcPr>
          <w:p w:rsidR="00B63057" w:rsidRDefault="00B63057" w:rsidP="00B63057">
            <w:pPr>
              <w:ind w:left="-142" w:right="24"/>
              <w:jc w:val="center"/>
              <w:rPr>
                <w:rFonts w:ascii="Arial Narrow" w:hAnsi="Arial Narrow"/>
                <w:sz w:val="18"/>
                <w:szCs w:val="18"/>
              </w:rPr>
            </w:pPr>
            <w:r>
              <w:rPr>
                <w:rFonts w:ascii="Arial Narrow" w:hAnsi="Arial Narrow"/>
                <w:sz w:val="18"/>
                <w:szCs w:val="18"/>
              </w:rPr>
              <w:t>48</w:t>
            </w:r>
          </w:p>
        </w:tc>
        <w:tc>
          <w:tcPr>
            <w:tcW w:w="850" w:type="dxa"/>
            <w:gridSpan w:val="2"/>
          </w:tcPr>
          <w:p w:rsidR="00B63057" w:rsidRDefault="00B63057" w:rsidP="00B63057">
            <w:pPr>
              <w:ind w:left="-142" w:right="24"/>
              <w:jc w:val="center"/>
              <w:rPr>
                <w:rFonts w:ascii="Arial Narrow" w:hAnsi="Arial Narrow"/>
                <w:sz w:val="18"/>
                <w:szCs w:val="18"/>
              </w:rPr>
            </w:pPr>
            <w:r>
              <w:rPr>
                <w:rFonts w:ascii="Arial Narrow" w:hAnsi="Arial Narrow"/>
                <w:sz w:val="18"/>
                <w:szCs w:val="18"/>
              </w:rPr>
              <w:t>Jan 25</w:t>
            </w:r>
          </w:p>
        </w:tc>
        <w:tc>
          <w:tcPr>
            <w:tcW w:w="7796" w:type="dxa"/>
            <w:gridSpan w:val="2"/>
          </w:tcPr>
          <w:p w:rsidR="00B63057" w:rsidRDefault="00B63057" w:rsidP="00B63057">
            <w:pPr>
              <w:rPr>
                <w:rFonts w:ascii="Arial Narrow" w:hAnsi="Arial Narrow"/>
                <w:sz w:val="20"/>
                <w:szCs w:val="20"/>
              </w:rPr>
            </w:pPr>
            <w:r>
              <w:rPr>
                <w:rFonts w:ascii="Arial Narrow" w:hAnsi="Arial Narrow"/>
                <w:sz w:val="20"/>
                <w:szCs w:val="20"/>
              </w:rPr>
              <w:t>1 Superficial Sternum/1 Superficial Sternum &amp; leg</w:t>
            </w:r>
          </w:p>
        </w:tc>
        <w:tc>
          <w:tcPr>
            <w:tcW w:w="5387" w:type="dxa"/>
          </w:tcPr>
          <w:p w:rsidR="00B63057" w:rsidRDefault="00B63057" w:rsidP="00B63057">
            <w:pPr>
              <w:rPr>
                <w:rFonts w:ascii="Arial Narrow" w:hAnsi="Arial Narrow"/>
                <w:sz w:val="18"/>
                <w:szCs w:val="18"/>
              </w:rPr>
            </w:pPr>
            <w:r>
              <w:rPr>
                <w:rFonts w:ascii="Arial Narrow" w:hAnsi="Arial Narrow"/>
                <w:sz w:val="18"/>
                <w:szCs w:val="18"/>
              </w:rPr>
              <w:t>Confirmed</w:t>
            </w:r>
          </w:p>
        </w:tc>
      </w:tr>
      <w:tr w:rsidR="00CE3CBC" w:rsidTr="00E3687C">
        <w:trPr>
          <w:gridBefore w:val="1"/>
          <w:wBefore w:w="13" w:type="dxa"/>
        </w:trPr>
        <w:tc>
          <w:tcPr>
            <w:tcW w:w="1101" w:type="dxa"/>
            <w:gridSpan w:val="2"/>
            <w:shd w:val="clear" w:color="auto" w:fill="auto"/>
          </w:tcPr>
          <w:p w:rsidR="00CE3CBC" w:rsidRDefault="00CE3CBC" w:rsidP="00CE3CBC">
            <w:pPr>
              <w:ind w:left="-142" w:right="24"/>
              <w:jc w:val="center"/>
              <w:rPr>
                <w:rFonts w:ascii="Arial Narrow" w:hAnsi="Arial Narrow"/>
                <w:sz w:val="18"/>
                <w:szCs w:val="18"/>
              </w:rPr>
            </w:pPr>
            <w:r>
              <w:rPr>
                <w:rFonts w:ascii="Arial Narrow" w:hAnsi="Arial Narrow"/>
                <w:sz w:val="18"/>
                <w:szCs w:val="18"/>
              </w:rPr>
              <w:t>41</w:t>
            </w:r>
          </w:p>
        </w:tc>
        <w:tc>
          <w:tcPr>
            <w:tcW w:w="850" w:type="dxa"/>
            <w:gridSpan w:val="2"/>
          </w:tcPr>
          <w:p w:rsidR="00CE3CBC" w:rsidRDefault="00CE3CBC" w:rsidP="00CE3CBC">
            <w:pPr>
              <w:ind w:left="-142" w:right="24"/>
              <w:jc w:val="center"/>
              <w:rPr>
                <w:rFonts w:ascii="Arial Narrow" w:hAnsi="Arial Narrow"/>
                <w:sz w:val="18"/>
                <w:szCs w:val="18"/>
              </w:rPr>
            </w:pPr>
            <w:r>
              <w:rPr>
                <w:rFonts w:ascii="Arial Narrow" w:hAnsi="Arial Narrow"/>
                <w:sz w:val="18"/>
                <w:szCs w:val="18"/>
              </w:rPr>
              <w:t>Feb 25</w:t>
            </w:r>
          </w:p>
        </w:tc>
        <w:tc>
          <w:tcPr>
            <w:tcW w:w="7796" w:type="dxa"/>
            <w:gridSpan w:val="2"/>
          </w:tcPr>
          <w:p w:rsidR="00CE3CBC" w:rsidRDefault="00CE3CBC" w:rsidP="00CE3CBC">
            <w:pPr>
              <w:rPr>
                <w:rFonts w:ascii="Arial Narrow" w:hAnsi="Arial Narrow"/>
                <w:sz w:val="20"/>
                <w:szCs w:val="20"/>
              </w:rPr>
            </w:pPr>
            <w:r>
              <w:rPr>
                <w:rFonts w:ascii="Arial Narrow" w:hAnsi="Arial Narrow"/>
                <w:sz w:val="20"/>
                <w:szCs w:val="20"/>
              </w:rPr>
              <w:t>2 Superficial Sternum</w:t>
            </w:r>
          </w:p>
        </w:tc>
        <w:tc>
          <w:tcPr>
            <w:tcW w:w="5387" w:type="dxa"/>
          </w:tcPr>
          <w:p w:rsidR="00CE3CBC" w:rsidRDefault="00CE3CBC" w:rsidP="00CE3CBC">
            <w:pPr>
              <w:rPr>
                <w:rFonts w:ascii="Arial Narrow" w:hAnsi="Arial Narrow"/>
                <w:sz w:val="18"/>
                <w:szCs w:val="18"/>
              </w:rPr>
            </w:pPr>
            <w:r>
              <w:rPr>
                <w:rFonts w:ascii="Arial Narrow" w:hAnsi="Arial Narrow"/>
                <w:sz w:val="18"/>
                <w:szCs w:val="18"/>
              </w:rPr>
              <w:t>Confirmed</w:t>
            </w:r>
          </w:p>
        </w:tc>
      </w:tr>
      <w:tr w:rsidR="00CE3CBC" w:rsidTr="00E3687C">
        <w:trPr>
          <w:gridBefore w:val="1"/>
          <w:wBefore w:w="13" w:type="dxa"/>
        </w:trPr>
        <w:tc>
          <w:tcPr>
            <w:tcW w:w="1101" w:type="dxa"/>
            <w:gridSpan w:val="2"/>
            <w:shd w:val="clear" w:color="auto" w:fill="auto"/>
          </w:tcPr>
          <w:p w:rsidR="00CE3CBC" w:rsidRDefault="00CE3CBC" w:rsidP="00CE3CBC">
            <w:pPr>
              <w:ind w:left="-142" w:right="24"/>
              <w:jc w:val="center"/>
              <w:rPr>
                <w:rFonts w:ascii="Arial Narrow" w:hAnsi="Arial Narrow"/>
                <w:sz w:val="18"/>
                <w:szCs w:val="18"/>
              </w:rPr>
            </w:pPr>
            <w:r>
              <w:rPr>
                <w:rFonts w:ascii="Arial Narrow" w:hAnsi="Arial Narrow"/>
                <w:sz w:val="18"/>
                <w:szCs w:val="18"/>
              </w:rPr>
              <w:t>36</w:t>
            </w:r>
          </w:p>
        </w:tc>
        <w:tc>
          <w:tcPr>
            <w:tcW w:w="850" w:type="dxa"/>
            <w:gridSpan w:val="2"/>
          </w:tcPr>
          <w:p w:rsidR="00CE3CBC" w:rsidRDefault="00CE3CBC" w:rsidP="00CE3CBC">
            <w:pPr>
              <w:ind w:left="-142" w:right="24"/>
              <w:jc w:val="center"/>
              <w:rPr>
                <w:rFonts w:ascii="Arial Narrow" w:hAnsi="Arial Narrow"/>
                <w:sz w:val="18"/>
                <w:szCs w:val="18"/>
              </w:rPr>
            </w:pPr>
            <w:r>
              <w:rPr>
                <w:rFonts w:ascii="Arial Narrow" w:hAnsi="Arial Narrow"/>
                <w:sz w:val="18"/>
                <w:szCs w:val="18"/>
              </w:rPr>
              <w:t>Mar 25</w:t>
            </w:r>
          </w:p>
        </w:tc>
        <w:tc>
          <w:tcPr>
            <w:tcW w:w="7796" w:type="dxa"/>
            <w:gridSpan w:val="2"/>
          </w:tcPr>
          <w:p w:rsidR="00CE3CBC" w:rsidRDefault="00CE3CBC" w:rsidP="00CE3CBC">
            <w:pPr>
              <w:rPr>
                <w:rFonts w:ascii="Arial Narrow" w:hAnsi="Arial Narrow"/>
                <w:sz w:val="20"/>
                <w:szCs w:val="20"/>
              </w:rPr>
            </w:pPr>
            <w:r>
              <w:rPr>
                <w:rFonts w:ascii="Arial Narrow" w:hAnsi="Arial Narrow"/>
                <w:sz w:val="20"/>
                <w:szCs w:val="20"/>
              </w:rPr>
              <w:t>0</w:t>
            </w:r>
          </w:p>
        </w:tc>
        <w:tc>
          <w:tcPr>
            <w:tcW w:w="5387" w:type="dxa"/>
          </w:tcPr>
          <w:p w:rsidR="00CE3CBC" w:rsidRDefault="00CE3CBC" w:rsidP="00CE3CBC">
            <w:pPr>
              <w:rPr>
                <w:rFonts w:ascii="Arial Narrow" w:hAnsi="Arial Narrow"/>
                <w:sz w:val="18"/>
                <w:szCs w:val="18"/>
              </w:rPr>
            </w:pPr>
            <w:r>
              <w:rPr>
                <w:rFonts w:ascii="Arial Narrow" w:hAnsi="Arial Narrow"/>
                <w:sz w:val="18"/>
                <w:szCs w:val="18"/>
              </w:rPr>
              <w:t>Unconfirmed</w:t>
            </w:r>
          </w:p>
        </w:tc>
      </w:tr>
      <w:tr w:rsidR="00081EC0" w:rsidTr="00F36D73">
        <w:trPr>
          <w:gridBefore w:val="1"/>
          <w:wBefore w:w="13" w:type="dxa"/>
        </w:trPr>
        <w:tc>
          <w:tcPr>
            <w:tcW w:w="15134" w:type="dxa"/>
            <w:gridSpan w:val="7"/>
            <w:shd w:val="clear" w:color="auto" w:fill="auto"/>
          </w:tcPr>
          <w:p w:rsidR="00081EC0" w:rsidRDefault="00081EC0" w:rsidP="00CE3CBC">
            <w:pPr>
              <w:rPr>
                <w:rFonts w:ascii="Arial Narrow" w:hAnsi="Arial Narrow"/>
                <w:sz w:val="18"/>
                <w:szCs w:val="18"/>
              </w:rPr>
            </w:pPr>
            <w:r>
              <w:rPr>
                <w:rFonts w:ascii="Arial Narrow" w:hAnsi="Arial Narrow"/>
                <w:sz w:val="20"/>
                <w:szCs w:val="20"/>
              </w:rPr>
              <w:t>Annual Overall SSI rate =2.2</w:t>
            </w:r>
          </w:p>
        </w:tc>
      </w:tr>
    </w:tbl>
    <w:p w:rsidR="00024BC6" w:rsidRDefault="00CE3CBC" w:rsidP="00024BC6">
      <w:pPr>
        <w:spacing w:after="120"/>
        <w:rPr>
          <w:rFonts w:ascii="Arial" w:hAnsi="Arial" w:cs="Arial"/>
          <w:b/>
        </w:rPr>
      </w:pPr>
      <w:r>
        <w:rPr>
          <w:rFonts w:ascii="Arial" w:hAnsi="Arial" w:cs="Arial"/>
          <w:b/>
        </w:rPr>
        <w:lastRenderedPageBreak/>
        <w:t>S</w:t>
      </w:r>
      <w:r w:rsidR="00024BC6">
        <w:rPr>
          <w:rFonts w:ascii="Arial" w:hAnsi="Arial" w:cs="Arial"/>
          <w:b/>
        </w:rPr>
        <w:t>urgical Site Infection Surveillance-</w:t>
      </w:r>
      <w:r w:rsidR="00024BC6" w:rsidRPr="000D6D5D">
        <w:rPr>
          <w:rFonts w:ascii="Arial" w:hAnsi="Arial"/>
          <w:b/>
          <w:szCs w:val="20"/>
          <w:lang w:eastAsia="en-US"/>
        </w:rPr>
        <w:t xml:space="preserve"> </w:t>
      </w:r>
      <w:r w:rsidR="00024BC6">
        <w:rPr>
          <w:rFonts w:ascii="Arial" w:hAnsi="Arial"/>
          <w:b/>
          <w:szCs w:val="20"/>
          <w:lang w:eastAsia="en-US"/>
        </w:rPr>
        <w:t>Valve Replacement +/- CABG Local</w:t>
      </w:r>
      <w:r w:rsidR="00024BC6">
        <w:rPr>
          <w:rFonts w:ascii="Arial" w:hAnsi="Arial" w:cs="Arial"/>
          <w:b/>
        </w:rPr>
        <w:t xml:space="preserve"> data</w:t>
      </w:r>
    </w:p>
    <w:p w:rsidR="009F0AE3" w:rsidRDefault="00CE3CBC" w:rsidP="00024BC6">
      <w:pPr>
        <w:spacing w:after="120"/>
        <w:rPr>
          <w:rFonts w:ascii="Arial" w:hAnsi="Arial" w:cs="Arial"/>
          <w:b/>
        </w:rPr>
      </w:pPr>
      <w:r w:rsidRPr="00CE3CBC">
        <w:rPr>
          <w:noProof/>
        </w:rPr>
        <w:drawing>
          <wp:inline distT="0" distB="0" distL="0" distR="0" wp14:anchorId="3E9D1F0C" wp14:editId="111216B2">
            <wp:extent cx="9188190" cy="2649157"/>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9197272" cy="2651776"/>
                    </a:xfrm>
                    <a:prstGeom prst="rect">
                      <a:avLst/>
                    </a:prstGeom>
                    <a:noFill/>
                    <a:ln>
                      <a:noFill/>
                    </a:ln>
                  </pic:spPr>
                </pic:pic>
              </a:graphicData>
            </a:graphic>
          </wp:inline>
        </w:drawing>
      </w:r>
    </w:p>
    <w:tbl>
      <w:tblPr>
        <w:tblStyle w:val="TableGrid"/>
        <w:tblW w:w="15026" w:type="dxa"/>
        <w:tblInd w:w="108" w:type="dxa"/>
        <w:tblLayout w:type="fixed"/>
        <w:tblLook w:val="04A0" w:firstRow="1" w:lastRow="0" w:firstColumn="1" w:lastColumn="0" w:noHBand="0" w:noVBand="1"/>
      </w:tblPr>
      <w:tblGrid>
        <w:gridCol w:w="1180"/>
        <w:gridCol w:w="994"/>
        <w:gridCol w:w="9124"/>
        <w:gridCol w:w="3728"/>
      </w:tblGrid>
      <w:tr w:rsidR="008D7C79" w:rsidTr="00E3687C">
        <w:trPr>
          <w:trHeight w:val="247"/>
        </w:trPr>
        <w:tc>
          <w:tcPr>
            <w:tcW w:w="15026" w:type="dxa"/>
            <w:gridSpan w:val="4"/>
            <w:shd w:val="clear" w:color="auto" w:fill="D9D9D9" w:themeFill="background1" w:themeFillShade="D9"/>
          </w:tcPr>
          <w:p w:rsidR="008D7C79" w:rsidRDefault="007D201C" w:rsidP="008D7C79">
            <w:pPr>
              <w:rPr>
                <w:rFonts w:ascii="Arial Narrow" w:hAnsi="Arial Narrow"/>
                <w:sz w:val="18"/>
                <w:szCs w:val="18"/>
              </w:rPr>
            </w:pPr>
            <w:r w:rsidRPr="007D201C">
              <w:rPr>
                <w:rFonts w:ascii="Arial Narrow" w:eastAsia="Arial" w:hAnsi="Arial Narrow" w:cs="Arial"/>
                <w:b/>
                <w:bCs/>
                <w:color w:val="000000"/>
                <w:kern w:val="24"/>
                <w:sz w:val="20"/>
                <w:szCs w:val="20"/>
                <w:lang w:val="en-US"/>
              </w:rPr>
              <w:t xml:space="preserve"> </w:t>
            </w:r>
            <w:r w:rsidR="008D7C79" w:rsidRPr="003876F9">
              <w:rPr>
                <w:rFonts w:ascii="Arial Narrow" w:eastAsia="Arial" w:hAnsi="Arial Narrow" w:cs="Arial"/>
                <w:b/>
                <w:bCs/>
                <w:color w:val="000000"/>
                <w:kern w:val="24"/>
                <w:sz w:val="20"/>
                <w:szCs w:val="20"/>
                <w:lang w:val="en-US"/>
              </w:rPr>
              <w:t>Valve Replacement +/- CABG SSI</w:t>
            </w:r>
          </w:p>
        </w:tc>
      </w:tr>
      <w:tr w:rsidR="007D201C" w:rsidTr="00E3687C">
        <w:trPr>
          <w:trHeight w:val="247"/>
        </w:trPr>
        <w:tc>
          <w:tcPr>
            <w:tcW w:w="1180" w:type="dxa"/>
            <w:shd w:val="clear" w:color="auto" w:fill="D9D9D9" w:themeFill="background1" w:themeFillShade="D9"/>
          </w:tcPr>
          <w:p w:rsidR="007D201C" w:rsidRPr="003E00C2" w:rsidRDefault="007D201C" w:rsidP="008D7C79">
            <w:pPr>
              <w:rPr>
                <w:rFonts w:ascii="Arial Narrow" w:hAnsi="Arial Narrow" w:cstheme="minorHAnsi"/>
                <w:noProof/>
                <w:sz w:val="12"/>
                <w:szCs w:val="12"/>
                <w:lang w:val="en-US" w:eastAsia="en-US"/>
              </w:rPr>
            </w:pPr>
            <w:r>
              <w:rPr>
                <w:rFonts w:ascii="Arial Narrow" w:hAnsi="Arial Narrow" w:cstheme="minorHAnsi"/>
                <w:noProof/>
                <w:sz w:val="18"/>
                <w:szCs w:val="18"/>
                <w:lang w:val="en-US" w:eastAsia="en-US"/>
              </w:rPr>
              <w:t>Number of Procedures</w:t>
            </w:r>
          </w:p>
        </w:tc>
        <w:tc>
          <w:tcPr>
            <w:tcW w:w="994" w:type="dxa"/>
            <w:shd w:val="clear" w:color="auto" w:fill="D9D9D9" w:themeFill="background1" w:themeFillShade="D9"/>
          </w:tcPr>
          <w:p w:rsidR="007D201C" w:rsidRDefault="007D201C" w:rsidP="00024BC6">
            <w:pPr>
              <w:ind w:left="-48"/>
              <w:rPr>
                <w:rFonts w:ascii="Arial Narrow" w:hAnsi="Arial Narrow" w:cstheme="minorHAnsi"/>
                <w:noProof/>
                <w:sz w:val="18"/>
                <w:szCs w:val="18"/>
                <w:lang w:val="en-US" w:eastAsia="en-US"/>
              </w:rPr>
            </w:pPr>
            <w:r>
              <w:rPr>
                <w:rFonts w:ascii="Arial Narrow" w:hAnsi="Arial Narrow" w:cstheme="minorHAnsi"/>
                <w:noProof/>
                <w:sz w:val="18"/>
                <w:szCs w:val="18"/>
                <w:lang w:val="en-US" w:eastAsia="en-US"/>
              </w:rPr>
              <w:t>Month</w:t>
            </w:r>
          </w:p>
        </w:tc>
        <w:tc>
          <w:tcPr>
            <w:tcW w:w="9124" w:type="dxa"/>
            <w:shd w:val="clear" w:color="auto" w:fill="D9D9D9" w:themeFill="background1" w:themeFillShade="D9"/>
          </w:tcPr>
          <w:p w:rsidR="007D201C" w:rsidRDefault="007D201C" w:rsidP="008D7C79">
            <w:pPr>
              <w:ind w:left="-13"/>
              <w:rPr>
                <w:rFonts w:ascii="Arial Narrow" w:hAnsi="Arial Narrow" w:cstheme="minorHAnsi"/>
                <w:noProof/>
                <w:sz w:val="18"/>
                <w:szCs w:val="18"/>
                <w:lang w:val="en-US" w:eastAsia="en-US"/>
              </w:rPr>
            </w:pPr>
            <w:r>
              <w:rPr>
                <w:rFonts w:ascii="Arial Narrow" w:hAnsi="Arial Narrow" w:cstheme="minorHAnsi"/>
                <w:noProof/>
                <w:sz w:val="18"/>
                <w:szCs w:val="18"/>
                <w:lang w:val="en-US" w:eastAsia="en-US"/>
              </w:rPr>
              <w:t>Type of SSI</w:t>
            </w:r>
          </w:p>
        </w:tc>
        <w:tc>
          <w:tcPr>
            <w:tcW w:w="3728" w:type="dxa"/>
            <w:shd w:val="clear" w:color="auto" w:fill="D9D9D9" w:themeFill="background1" w:themeFillShade="D9"/>
          </w:tcPr>
          <w:p w:rsidR="007D201C" w:rsidRDefault="007D201C" w:rsidP="008D7C79">
            <w:pPr>
              <w:ind w:left="-66"/>
              <w:rPr>
                <w:rFonts w:ascii="Arial Narrow" w:hAnsi="Arial Narrow"/>
                <w:sz w:val="18"/>
                <w:szCs w:val="18"/>
              </w:rPr>
            </w:pPr>
            <w:r>
              <w:rPr>
                <w:rFonts w:ascii="Arial Narrow" w:hAnsi="Arial Narrow"/>
                <w:sz w:val="18"/>
                <w:szCs w:val="18"/>
              </w:rPr>
              <w:t>Status</w:t>
            </w:r>
          </w:p>
        </w:tc>
      </w:tr>
      <w:tr w:rsidR="008D7190" w:rsidTr="00E3687C">
        <w:trPr>
          <w:trHeight w:val="260"/>
        </w:trPr>
        <w:tc>
          <w:tcPr>
            <w:tcW w:w="1180" w:type="dxa"/>
            <w:shd w:val="clear" w:color="auto" w:fill="auto"/>
          </w:tcPr>
          <w:p w:rsidR="008D7190" w:rsidRDefault="008D7190" w:rsidP="008D7190">
            <w:pPr>
              <w:ind w:left="-142"/>
              <w:jc w:val="center"/>
              <w:rPr>
                <w:rFonts w:ascii="Arial Narrow" w:hAnsi="Arial Narrow"/>
                <w:sz w:val="18"/>
                <w:szCs w:val="18"/>
              </w:rPr>
            </w:pPr>
            <w:r>
              <w:rPr>
                <w:rFonts w:ascii="Arial Narrow" w:hAnsi="Arial Narrow"/>
                <w:sz w:val="18"/>
                <w:szCs w:val="18"/>
              </w:rPr>
              <w:t>31</w:t>
            </w:r>
          </w:p>
        </w:tc>
        <w:tc>
          <w:tcPr>
            <w:tcW w:w="994" w:type="dxa"/>
          </w:tcPr>
          <w:p w:rsidR="008D7190" w:rsidRPr="009F0AE3" w:rsidRDefault="008D7190" w:rsidP="008D7190">
            <w:pPr>
              <w:ind w:left="-142"/>
              <w:jc w:val="center"/>
              <w:rPr>
                <w:rFonts w:ascii="Arial Narrow" w:hAnsi="Arial Narrow"/>
                <w:sz w:val="18"/>
                <w:szCs w:val="18"/>
              </w:rPr>
            </w:pPr>
            <w:r>
              <w:rPr>
                <w:rFonts w:ascii="Arial Narrow" w:hAnsi="Arial Narrow"/>
                <w:sz w:val="18"/>
                <w:szCs w:val="18"/>
              </w:rPr>
              <w:t>Apr 24</w:t>
            </w:r>
          </w:p>
        </w:tc>
        <w:tc>
          <w:tcPr>
            <w:tcW w:w="9124" w:type="dxa"/>
          </w:tcPr>
          <w:p w:rsidR="008D7190" w:rsidRPr="009F0AE3" w:rsidRDefault="008D7190" w:rsidP="008D7190">
            <w:pPr>
              <w:ind w:left="-13"/>
              <w:rPr>
                <w:rFonts w:ascii="Arial Narrow" w:hAnsi="Arial Narrow"/>
                <w:sz w:val="20"/>
                <w:szCs w:val="20"/>
              </w:rPr>
            </w:pPr>
            <w:r>
              <w:rPr>
                <w:rFonts w:ascii="Arial Narrow" w:hAnsi="Arial Narrow"/>
                <w:sz w:val="20"/>
                <w:szCs w:val="20"/>
              </w:rPr>
              <w:t>0</w:t>
            </w:r>
          </w:p>
        </w:tc>
        <w:tc>
          <w:tcPr>
            <w:tcW w:w="3728" w:type="dxa"/>
          </w:tcPr>
          <w:p w:rsidR="008D7190" w:rsidRDefault="008D7190" w:rsidP="008D7190">
            <w:pPr>
              <w:rPr>
                <w:rFonts w:ascii="Arial Narrow" w:hAnsi="Arial Narrow"/>
                <w:sz w:val="18"/>
                <w:szCs w:val="18"/>
              </w:rPr>
            </w:pPr>
            <w:r>
              <w:rPr>
                <w:rFonts w:ascii="Arial Narrow" w:hAnsi="Arial Narrow"/>
                <w:sz w:val="18"/>
                <w:szCs w:val="18"/>
              </w:rPr>
              <w:t>Confirmed</w:t>
            </w:r>
          </w:p>
        </w:tc>
      </w:tr>
      <w:tr w:rsidR="008D7190" w:rsidTr="00E3687C">
        <w:trPr>
          <w:trHeight w:val="260"/>
        </w:trPr>
        <w:tc>
          <w:tcPr>
            <w:tcW w:w="1180" w:type="dxa"/>
            <w:shd w:val="clear" w:color="auto" w:fill="auto"/>
          </w:tcPr>
          <w:p w:rsidR="008D7190" w:rsidRDefault="008D7190" w:rsidP="008D7190">
            <w:pPr>
              <w:ind w:left="-142"/>
              <w:jc w:val="center"/>
              <w:rPr>
                <w:rFonts w:ascii="Arial Narrow" w:hAnsi="Arial Narrow"/>
                <w:sz w:val="18"/>
                <w:szCs w:val="18"/>
              </w:rPr>
            </w:pPr>
            <w:r>
              <w:rPr>
                <w:rFonts w:ascii="Arial Narrow" w:hAnsi="Arial Narrow"/>
                <w:sz w:val="18"/>
                <w:szCs w:val="18"/>
              </w:rPr>
              <w:t>30</w:t>
            </w:r>
          </w:p>
        </w:tc>
        <w:tc>
          <w:tcPr>
            <w:tcW w:w="994" w:type="dxa"/>
          </w:tcPr>
          <w:p w:rsidR="008D7190" w:rsidRDefault="008D7190" w:rsidP="008D7190">
            <w:pPr>
              <w:ind w:left="-142"/>
              <w:jc w:val="center"/>
              <w:rPr>
                <w:rFonts w:ascii="Arial Narrow" w:hAnsi="Arial Narrow"/>
                <w:sz w:val="18"/>
                <w:szCs w:val="18"/>
              </w:rPr>
            </w:pPr>
            <w:r>
              <w:rPr>
                <w:rFonts w:ascii="Arial Narrow" w:hAnsi="Arial Narrow"/>
                <w:sz w:val="18"/>
                <w:szCs w:val="18"/>
              </w:rPr>
              <w:t>May 24</w:t>
            </w:r>
          </w:p>
        </w:tc>
        <w:tc>
          <w:tcPr>
            <w:tcW w:w="9124" w:type="dxa"/>
          </w:tcPr>
          <w:p w:rsidR="008D7190" w:rsidRDefault="008D7190" w:rsidP="008D7190">
            <w:pPr>
              <w:ind w:left="-13"/>
              <w:rPr>
                <w:rFonts w:ascii="Arial Narrow" w:hAnsi="Arial Narrow"/>
                <w:sz w:val="20"/>
                <w:szCs w:val="20"/>
              </w:rPr>
            </w:pPr>
            <w:r>
              <w:rPr>
                <w:rFonts w:ascii="Arial Narrow" w:hAnsi="Arial Narrow"/>
                <w:sz w:val="20"/>
                <w:szCs w:val="20"/>
              </w:rPr>
              <w:t>1 Superficial Sternum</w:t>
            </w:r>
          </w:p>
        </w:tc>
        <w:tc>
          <w:tcPr>
            <w:tcW w:w="3728" w:type="dxa"/>
          </w:tcPr>
          <w:p w:rsidR="008D7190" w:rsidRDefault="008D7190" w:rsidP="008D7190">
            <w:pPr>
              <w:rPr>
                <w:rFonts w:ascii="Arial Narrow" w:hAnsi="Arial Narrow"/>
                <w:sz w:val="18"/>
                <w:szCs w:val="18"/>
              </w:rPr>
            </w:pPr>
            <w:r>
              <w:rPr>
                <w:rFonts w:ascii="Arial Narrow" w:hAnsi="Arial Narrow"/>
                <w:sz w:val="18"/>
                <w:szCs w:val="18"/>
              </w:rPr>
              <w:t>Confirmed</w:t>
            </w:r>
          </w:p>
        </w:tc>
      </w:tr>
      <w:tr w:rsidR="00644FD9" w:rsidTr="00E3687C">
        <w:trPr>
          <w:trHeight w:val="260"/>
        </w:trPr>
        <w:tc>
          <w:tcPr>
            <w:tcW w:w="1180" w:type="dxa"/>
            <w:shd w:val="clear" w:color="auto" w:fill="auto"/>
          </w:tcPr>
          <w:p w:rsidR="00644FD9" w:rsidRDefault="00644FD9" w:rsidP="00644FD9">
            <w:pPr>
              <w:ind w:left="-142"/>
              <w:jc w:val="center"/>
              <w:rPr>
                <w:rFonts w:ascii="Arial Narrow" w:hAnsi="Arial Narrow"/>
                <w:sz w:val="18"/>
                <w:szCs w:val="18"/>
              </w:rPr>
            </w:pPr>
            <w:r>
              <w:rPr>
                <w:rFonts w:ascii="Arial Narrow" w:hAnsi="Arial Narrow"/>
                <w:sz w:val="18"/>
                <w:szCs w:val="18"/>
              </w:rPr>
              <w:t>35</w:t>
            </w:r>
          </w:p>
        </w:tc>
        <w:tc>
          <w:tcPr>
            <w:tcW w:w="994" w:type="dxa"/>
          </w:tcPr>
          <w:p w:rsidR="00644FD9" w:rsidRDefault="00644FD9" w:rsidP="00644FD9">
            <w:pPr>
              <w:ind w:left="-142"/>
              <w:jc w:val="center"/>
              <w:rPr>
                <w:rFonts w:ascii="Arial Narrow" w:hAnsi="Arial Narrow"/>
                <w:sz w:val="18"/>
                <w:szCs w:val="18"/>
              </w:rPr>
            </w:pPr>
            <w:r>
              <w:rPr>
                <w:rFonts w:ascii="Arial Narrow" w:hAnsi="Arial Narrow"/>
                <w:sz w:val="18"/>
                <w:szCs w:val="18"/>
              </w:rPr>
              <w:t>June 24</w:t>
            </w:r>
          </w:p>
        </w:tc>
        <w:tc>
          <w:tcPr>
            <w:tcW w:w="9124" w:type="dxa"/>
          </w:tcPr>
          <w:p w:rsidR="00644FD9" w:rsidRDefault="00C47CAB" w:rsidP="00644FD9">
            <w:pPr>
              <w:ind w:left="-13"/>
              <w:rPr>
                <w:rFonts w:ascii="Arial Narrow" w:hAnsi="Arial Narrow"/>
                <w:sz w:val="20"/>
                <w:szCs w:val="20"/>
              </w:rPr>
            </w:pPr>
            <w:r>
              <w:rPr>
                <w:rFonts w:ascii="Arial Narrow" w:hAnsi="Arial Narrow"/>
                <w:sz w:val="20"/>
                <w:szCs w:val="20"/>
              </w:rPr>
              <w:t>1</w:t>
            </w:r>
            <w:r w:rsidR="009E2BF3">
              <w:rPr>
                <w:rFonts w:ascii="Arial Narrow" w:hAnsi="Arial Narrow"/>
                <w:sz w:val="20"/>
                <w:szCs w:val="20"/>
              </w:rPr>
              <w:t xml:space="preserve"> Superficial Sternum</w:t>
            </w:r>
          </w:p>
        </w:tc>
        <w:tc>
          <w:tcPr>
            <w:tcW w:w="3728" w:type="dxa"/>
          </w:tcPr>
          <w:p w:rsidR="00644FD9" w:rsidRDefault="00644FD9" w:rsidP="00644FD9">
            <w:pPr>
              <w:rPr>
                <w:rFonts w:ascii="Arial Narrow" w:hAnsi="Arial Narrow"/>
                <w:sz w:val="18"/>
                <w:szCs w:val="18"/>
              </w:rPr>
            </w:pPr>
            <w:r>
              <w:rPr>
                <w:rFonts w:ascii="Arial Narrow" w:hAnsi="Arial Narrow"/>
                <w:sz w:val="18"/>
                <w:szCs w:val="18"/>
              </w:rPr>
              <w:t>Confirmed</w:t>
            </w:r>
          </w:p>
        </w:tc>
      </w:tr>
      <w:tr w:rsidR="00E445F9" w:rsidTr="00E3687C">
        <w:trPr>
          <w:trHeight w:val="260"/>
        </w:trPr>
        <w:tc>
          <w:tcPr>
            <w:tcW w:w="1180" w:type="dxa"/>
            <w:shd w:val="clear" w:color="auto" w:fill="auto"/>
          </w:tcPr>
          <w:p w:rsidR="00E445F9" w:rsidRDefault="00E445F9" w:rsidP="00E445F9">
            <w:pPr>
              <w:ind w:left="-142"/>
              <w:jc w:val="center"/>
              <w:rPr>
                <w:rFonts w:ascii="Arial Narrow" w:hAnsi="Arial Narrow"/>
                <w:sz w:val="18"/>
                <w:szCs w:val="18"/>
              </w:rPr>
            </w:pPr>
            <w:r>
              <w:rPr>
                <w:rFonts w:ascii="Arial Narrow" w:hAnsi="Arial Narrow"/>
                <w:sz w:val="18"/>
                <w:szCs w:val="18"/>
              </w:rPr>
              <w:t>34</w:t>
            </w:r>
          </w:p>
        </w:tc>
        <w:tc>
          <w:tcPr>
            <w:tcW w:w="994" w:type="dxa"/>
          </w:tcPr>
          <w:p w:rsidR="00E445F9" w:rsidRDefault="00E445F9" w:rsidP="00E445F9">
            <w:pPr>
              <w:ind w:left="-142"/>
              <w:jc w:val="center"/>
              <w:rPr>
                <w:rFonts w:ascii="Arial Narrow" w:hAnsi="Arial Narrow"/>
                <w:sz w:val="18"/>
                <w:szCs w:val="18"/>
              </w:rPr>
            </w:pPr>
            <w:r>
              <w:rPr>
                <w:rFonts w:ascii="Arial Narrow" w:hAnsi="Arial Narrow"/>
                <w:sz w:val="18"/>
                <w:szCs w:val="18"/>
              </w:rPr>
              <w:t>July 24</w:t>
            </w:r>
          </w:p>
        </w:tc>
        <w:tc>
          <w:tcPr>
            <w:tcW w:w="9124" w:type="dxa"/>
          </w:tcPr>
          <w:p w:rsidR="00E445F9" w:rsidRDefault="00E445F9" w:rsidP="00E445F9">
            <w:pPr>
              <w:ind w:left="-13"/>
              <w:rPr>
                <w:rFonts w:ascii="Arial Narrow" w:hAnsi="Arial Narrow"/>
                <w:sz w:val="20"/>
                <w:szCs w:val="20"/>
              </w:rPr>
            </w:pPr>
            <w:r>
              <w:rPr>
                <w:rFonts w:ascii="Arial Narrow" w:hAnsi="Arial Narrow"/>
                <w:sz w:val="20"/>
                <w:szCs w:val="20"/>
              </w:rPr>
              <w:t>0</w:t>
            </w:r>
          </w:p>
        </w:tc>
        <w:tc>
          <w:tcPr>
            <w:tcW w:w="3728" w:type="dxa"/>
          </w:tcPr>
          <w:p w:rsidR="00E445F9" w:rsidRDefault="00E445F9" w:rsidP="00E445F9">
            <w:pPr>
              <w:rPr>
                <w:rFonts w:ascii="Arial Narrow" w:hAnsi="Arial Narrow"/>
                <w:sz w:val="18"/>
                <w:szCs w:val="18"/>
              </w:rPr>
            </w:pPr>
            <w:r>
              <w:rPr>
                <w:rFonts w:ascii="Arial Narrow" w:hAnsi="Arial Narrow"/>
                <w:sz w:val="18"/>
                <w:szCs w:val="18"/>
              </w:rPr>
              <w:t>Confirmed</w:t>
            </w:r>
          </w:p>
        </w:tc>
      </w:tr>
      <w:tr w:rsidR="00F91F09" w:rsidTr="00E3687C">
        <w:trPr>
          <w:trHeight w:val="260"/>
        </w:trPr>
        <w:tc>
          <w:tcPr>
            <w:tcW w:w="1180" w:type="dxa"/>
            <w:shd w:val="clear" w:color="auto" w:fill="auto"/>
          </w:tcPr>
          <w:p w:rsidR="00F91F09" w:rsidRDefault="00F91F09" w:rsidP="00F91F09">
            <w:pPr>
              <w:ind w:left="-142"/>
              <w:jc w:val="center"/>
              <w:rPr>
                <w:rFonts w:ascii="Arial Narrow" w:hAnsi="Arial Narrow"/>
                <w:sz w:val="18"/>
                <w:szCs w:val="18"/>
              </w:rPr>
            </w:pPr>
            <w:r>
              <w:rPr>
                <w:rFonts w:ascii="Arial Narrow" w:hAnsi="Arial Narrow"/>
                <w:sz w:val="18"/>
                <w:szCs w:val="18"/>
              </w:rPr>
              <w:t>43</w:t>
            </w:r>
          </w:p>
        </w:tc>
        <w:tc>
          <w:tcPr>
            <w:tcW w:w="994" w:type="dxa"/>
          </w:tcPr>
          <w:p w:rsidR="00F91F09" w:rsidRDefault="00F91F09" w:rsidP="00F91F09">
            <w:pPr>
              <w:ind w:left="-142"/>
              <w:jc w:val="center"/>
              <w:rPr>
                <w:rFonts w:ascii="Arial Narrow" w:hAnsi="Arial Narrow"/>
                <w:sz w:val="18"/>
                <w:szCs w:val="18"/>
              </w:rPr>
            </w:pPr>
            <w:r>
              <w:rPr>
                <w:rFonts w:ascii="Arial Narrow" w:hAnsi="Arial Narrow"/>
                <w:sz w:val="18"/>
                <w:szCs w:val="18"/>
              </w:rPr>
              <w:t>Aug 24</w:t>
            </w:r>
          </w:p>
        </w:tc>
        <w:tc>
          <w:tcPr>
            <w:tcW w:w="9124" w:type="dxa"/>
          </w:tcPr>
          <w:p w:rsidR="00F91F09" w:rsidRDefault="00F91F09" w:rsidP="00F91F09">
            <w:pPr>
              <w:ind w:left="-13"/>
              <w:rPr>
                <w:rFonts w:ascii="Arial Narrow" w:hAnsi="Arial Narrow"/>
                <w:sz w:val="20"/>
                <w:szCs w:val="20"/>
              </w:rPr>
            </w:pPr>
            <w:r>
              <w:rPr>
                <w:rFonts w:ascii="Arial Narrow" w:hAnsi="Arial Narrow"/>
                <w:sz w:val="20"/>
                <w:szCs w:val="20"/>
              </w:rPr>
              <w:t>1</w:t>
            </w:r>
          </w:p>
        </w:tc>
        <w:tc>
          <w:tcPr>
            <w:tcW w:w="3728" w:type="dxa"/>
          </w:tcPr>
          <w:p w:rsidR="00F91F09" w:rsidRDefault="00F91F09" w:rsidP="00F91F09">
            <w:pPr>
              <w:rPr>
                <w:rFonts w:ascii="Arial Narrow" w:hAnsi="Arial Narrow"/>
                <w:sz w:val="18"/>
                <w:szCs w:val="18"/>
              </w:rPr>
            </w:pPr>
            <w:r>
              <w:rPr>
                <w:rFonts w:ascii="Arial Narrow" w:hAnsi="Arial Narrow"/>
                <w:sz w:val="18"/>
                <w:szCs w:val="18"/>
              </w:rPr>
              <w:t>Confirmed</w:t>
            </w:r>
          </w:p>
        </w:tc>
      </w:tr>
      <w:tr w:rsidR="00112756" w:rsidTr="00E3687C">
        <w:trPr>
          <w:trHeight w:val="260"/>
        </w:trPr>
        <w:tc>
          <w:tcPr>
            <w:tcW w:w="1180" w:type="dxa"/>
            <w:shd w:val="clear" w:color="auto" w:fill="auto"/>
          </w:tcPr>
          <w:p w:rsidR="00112756" w:rsidRDefault="00112756" w:rsidP="00112756">
            <w:pPr>
              <w:ind w:left="-142"/>
              <w:jc w:val="center"/>
              <w:rPr>
                <w:rFonts w:ascii="Arial Narrow" w:hAnsi="Arial Narrow"/>
                <w:sz w:val="18"/>
                <w:szCs w:val="18"/>
              </w:rPr>
            </w:pPr>
            <w:r>
              <w:rPr>
                <w:rFonts w:ascii="Arial Narrow" w:hAnsi="Arial Narrow"/>
                <w:sz w:val="18"/>
                <w:szCs w:val="18"/>
              </w:rPr>
              <w:t>44</w:t>
            </w:r>
          </w:p>
        </w:tc>
        <w:tc>
          <w:tcPr>
            <w:tcW w:w="994" w:type="dxa"/>
          </w:tcPr>
          <w:p w:rsidR="00112756" w:rsidRDefault="00112756" w:rsidP="00112756">
            <w:pPr>
              <w:ind w:left="-142"/>
              <w:jc w:val="center"/>
              <w:rPr>
                <w:rFonts w:ascii="Arial Narrow" w:hAnsi="Arial Narrow"/>
                <w:sz w:val="18"/>
                <w:szCs w:val="18"/>
              </w:rPr>
            </w:pPr>
            <w:r>
              <w:rPr>
                <w:rFonts w:ascii="Arial Narrow" w:hAnsi="Arial Narrow"/>
                <w:sz w:val="18"/>
                <w:szCs w:val="18"/>
              </w:rPr>
              <w:t>Sept 24</w:t>
            </w:r>
          </w:p>
        </w:tc>
        <w:tc>
          <w:tcPr>
            <w:tcW w:w="9124" w:type="dxa"/>
          </w:tcPr>
          <w:p w:rsidR="00112756" w:rsidRDefault="00112756" w:rsidP="00112756">
            <w:pPr>
              <w:ind w:left="-13"/>
              <w:rPr>
                <w:rFonts w:ascii="Arial Narrow" w:hAnsi="Arial Narrow"/>
                <w:sz w:val="20"/>
                <w:szCs w:val="20"/>
              </w:rPr>
            </w:pPr>
            <w:r>
              <w:rPr>
                <w:rFonts w:ascii="Arial Narrow" w:hAnsi="Arial Narrow"/>
                <w:sz w:val="20"/>
                <w:szCs w:val="20"/>
              </w:rPr>
              <w:t>3</w:t>
            </w:r>
            <w:r w:rsidR="009338A9">
              <w:rPr>
                <w:rFonts w:ascii="Arial Narrow" w:hAnsi="Arial Narrow"/>
                <w:sz w:val="20"/>
                <w:szCs w:val="20"/>
              </w:rPr>
              <w:t>-</w:t>
            </w:r>
            <w:r w:rsidR="00764D63">
              <w:rPr>
                <w:rFonts w:ascii="Arial Narrow" w:hAnsi="Arial Narrow"/>
                <w:sz w:val="20"/>
                <w:szCs w:val="20"/>
              </w:rPr>
              <w:t xml:space="preserve"> 2 Super</w:t>
            </w:r>
            <w:r w:rsidR="007613F8">
              <w:rPr>
                <w:rFonts w:ascii="Arial Narrow" w:hAnsi="Arial Narrow"/>
                <w:sz w:val="20"/>
                <w:szCs w:val="20"/>
              </w:rPr>
              <w:t>fi</w:t>
            </w:r>
            <w:r w:rsidR="00764D63">
              <w:rPr>
                <w:rFonts w:ascii="Arial Narrow" w:hAnsi="Arial Narrow"/>
                <w:sz w:val="20"/>
                <w:szCs w:val="20"/>
              </w:rPr>
              <w:t>cial /1 Deep sternum</w:t>
            </w:r>
          </w:p>
        </w:tc>
        <w:tc>
          <w:tcPr>
            <w:tcW w:w="3728" w:type="dxa"/>
          </w:tcPr>
          <w:p w:rsidR="00112756" w:rsidRDefault="00112756" w:rsidP="00112756">
            <w:pPr>
              <w:rPr>
                <w:rFonts w:ascii="Arial Narrow" w:hAnsi="Arial Narrow"/>
                <w:sz w:val="18"/>
                <w:szCs w:val="18"/>
              </w:rPr>
            </w:pPr>
            <w:r>
              <w:rPr>
                <w:rFonts w:ascii="Arial Narrow" w:hAnsi="Arial Narrow"/>
                <w:sz w:val="18"/>
                <w:szCs w:val="18"/>
              </w:rPr>
              <w:t>Confirmed</w:t>
            </w:r>
          </w:p>
        </w:tc>
      </w:tr>
      <w:tr w:rsidR="00FC3EF3" w:rsidTr="00E3687C">
        <w:trPr>
          <w:trHeight w:val="260"/>
        </w:trPr>
        <w:tc>
          <w:tcPr>
            <w:tcW w:w="1180" w:type="dxa"/>
            <w:shd w:val="clear" w:color="auto" w:fill="auto"/>
          </w:tcPr>
          <w:p w:rsidR="00FC3EF3" w:rsidRDefault="00FC3EF3" w:rsidP="00FC3EF3">
            <w:pPr>
              <w:ind w:left="-142"/>
              <w:jc w:val="center"/>
              <w:rPr>
                <w:rFonts w:ascii="Arial Narrow" w:hAnsi="Arial Narrow"/>
                <w:sz w:val="18"/>
                <w:szCs w:val="18"/>
              </w:rPr>
            </w:pPr>
            <w:r>
              <w:rPr>
                <w:rFonts w:ascii="Arial Narrow" w:hAnsi="Arial Narrow"/>
                <w:sz w:val="18"/>
                <w:szCs w:val="18"/>
              </w:rPr>
              <w:t>43</w:t>
            </w:r>
          </w:p>
        </w:tc>
        <w:tc>
          <w:tcPr>
            <w:tcW w:w="994" w:type="dxa"/>
          </w:tcPr>
          <w:p w:rsidR="00FC3EF3" w:rsidRDefault="00FC3EF3" w:rsidP="00FC3EF3">
            <w:pPr>
              <w:ind w:left="-142"/>
              <w:jc w:val="center"/>
              <w:rPr>
                <w:rFonts w:ascii="Arial Narrow" w:hAnsi="Arial Narrow"/>
                <w:sz w:val="18"/>
                <w:szCs w:val="18"/>
              </w:rPr>
            </w:pPr>
            <w:r>
              <w:rPr>
                <w:rFonts w:ascii="Arial Narrow" w:hAnsi="Arial Narrow"/>
                <w:sz w:val="18"/>
                <w:szCs w:val="18"/>
              </w:rPr>
              <w:t>Oct 24</w:t>
            </w:r>
          </w:p>
        </w:tc>
        <w:tc>
          <w:tcPr>
            <w:tcW w:w="9124" w:type="dxa"/>
          </w:tcPr>
          <w:p w:rsidR="00FC3EF3" w:rsidRDefault="00FC3EF3" w:rsidP="00FC3EF3">
            <w:pPr>
              <w:ind w:left="-13"/>
              <w:rPr>
                <w:rFonts w:ascii="Arial Narrow" w:hAnsi="Arial Narrow"/>
                <w:sz w:val="20"/>
                <w:szCs w:val="20"/>
              </w:rPr>
            </w:pPr>
            <w:r>
              <w:rPr>
                <w:rFonts w:ascii="Arial Narrow" w:hAnsi="Arial Narrow"/>
                <w:sz w:val="20"/>
                <w:szCs w:val="20"/>
              </w:rPr>
              <w:t>1 Superficial Sternum</w:t>
            </w:r>
          </w:p>
        </w:tc>
        <w:tc>
          <w:tcPr>
            <w:tcW w:w="3728" w:type="dxa"/>
          </w:tcPr>
          <w:p w:rsidR="00FC3EF3" w:rsidRDefault="00FC3EF3" w:rsidP="00FC3EF3">
            <w:pPr>
              <w:rPr>
                <w:rFonts w:ascii="Arial Narrow" w:hAnsi="Arial Narrow"/>
                <w:sz w:val="18"/>
                <w:szCs w:val="18"/>
              </w:rPr>
            </w:pPr>
            <w:r>
              <w:rPr>
                <w:rFonts w:ascii="Arial Narrow" w:hAnsi="Arial Narrow"/>
                <w:sz w:val="18"/>
                <w:szCs w:val="18"/>
              </w:rPr>
              <w:t>Confirmed</w:t>
            </w:r>
          </w:p>
        </w:tc>
      </w:tr>
      <w:tr w:rsidR="006C2AF1" w:rsidTr="00E3687C">
        <w:trPr>
          <w:trHeight w:val="260"/>
        </w:trPr>
        <w:tc>
          <w:tcPr>
            <w:tcW w:w="1180" w:type="dxa"/>
            <w:shd w:val="clear" w:color="auto" w:fill="auto"/>
          </w:tcPr>
          <w:p w:rsidR="006C2AF1" w:rsidRDefault="006C2AF1" w:rsidP="006C2AF1">
            <w:pPr>
              <w:ind w:left="-142"/>
              <w:jc w:val="center"/>
              <w:rPr>
                <w:rFonts w:ascii="Arial Narrow" w:hAnsi="Arial Narrow"/>
                <w:sz w:val="18"/>
                <w:szCs w:val="18"/>
              </w:rPr>
            </w:pPr>
            <w:r>
              <w:rPr>
                <w:rFonts w:ascii="Arial Narrow" w:hAnsi="Arial Narrow"/>
                <w:sz w:val="18"/>
                <w:szCs w:val="18"/>
              </w:rPr>
              <w:t>41</w:t>
            </w:r>
          </w:p>
        </w:tc>
        <w:tc>
          <w:tcPr>
            <w:tcW w:w="994" w:type="dxa"/>
          </w:tcPr>
          <w:p w:rsidR="006C2AF1" w:rsidRDefault="006C2AF1" w:rsidP="006C2AF1">
            <w:pPr>
              <w:ind w:left="-142"/>
              <w:jc w:val="center"/>
              <w:rPr>
                <w:rFonts w:ascii="Arial Narrow" w:hAnsi="Arial Narrow"/>
                <w:sz w:val="18"/>
                <w:szCs w:val="18"/>
              </w:rPr>
            </w:pPr>
            <w:r>
              <w:rPr>
                <w:rFonts w:ascii="Arial Narrow" w:hAnsi="Arial Narrow"/>
                <w:sz w:val="18"/>
                <w:szCs w:val="18"/>
              </w:rPr>
              <w:t>Nov 24</w:t>
            </w:r>
          </w:p>
        </w:tc>
        <w:tc>
          <w:tcPr>
            <w:tcW w:w="9124" w:type="dxa"/>
          </w:tcPr>
          <w:p w:rsidR="006C2AF1" w:rsidRDefault="006C2AF1" w:rsidP="006C2AF1">
            <w:pPr>
              <w:ind w:left="-13"/>
              <w:rPr>
                <w:rFonts w:ascii="Arial Narrow" w:hAnsi="Arial Narrow"/>
                <w:sz w:val="20"/>
                <w:szCs w:val="20"/>
              </w:rPr>
            </w:pPr>
            <w:r>
              <w:rPr>
                <w:rFonts w:ascii="Arial Narrow" w:hAnsi="Arial Narrow"/>
                <w:sz w:val="20"/>
                <w:szCs w:val="20"/>
              </w:rPr>
              <w:t>1 Superficial Sternum</w:t>
            </w:r>
          </w:p>
        </w:tc>
        <w:tc>
          <w:tcPr>
            <w:tcW w:w="3728" w:type="dxa"/>
          </w:tcPr>
          <w:p w:rsidR="006C2AF1" w:rsidRDefault="006C2AF1" w:rsidP="006C2AF1">
            <w:pPr>
              <w:rPr>
                <w:rFonts w:ascii="Arial Narrow" w:hAnsi="Arial Narrow"/>
                <w:sz w:val="18"/>
                <w:szCs w:val="18"/>
              </w:rPr>
            </w:pPr>
            <w:r>
              <w:rPr>
                <w:rFonts w:ascii="Arial Narrow" w:hAnsi="Arial Narrow"/>
                <w:sz w:val="18"/>
                <w:szCs w:val="18"/>
              </w:rPr>
              <w:t>Confirmed</w:t>
            </w:r>
          </w:p>
        </w:tc>
      </w:tr>
      <w:tr w:rsidR="00AE666B" w:rsidTr="00E3687C">
        <w:trPr>
          <w:trHeight w:val="260"/>
        </w:trPr>
        <w:tc>
          <w:tcPr>
            <w:tcW w:w="1180" w:type="dxa"/>
            <w:shd w:val="clear" w:color="auto" w:fill="auto"/>
          </w:tcPr>
          <w:p w:rsidR="00AE666B" w:rsidRDefault="00AE666B" w:rsidP="00AE666B">
            <w:pPr>
              <w:ind w:left="-142"/>
              <w:jc w:val="center"/>
              <w:rPr>
                <w:rFonts w:ascii="Arial Narrow" w:hAnsi="Arial Narrow"/>
                <w:sz w:val="18"/>
                <w:szCs w:val="18"/>
              </w:rPr>
            </w:pPr>
            <w:r>
              <w:rPr>
                <w:rFonts w:ascii="Arial Narrow" w:hAnsi="Arial Narrow"/>
                <w:sz w:val="18"/>
                <w:szCs w:val="18"/>
              </w:rPr>
              <w:t>33</w:t>
            </w:r>
          </w:p>
        </w:tc>
        <w:tc>
          <w:tcPr>
            <w:tcW w:w="994" w:type="dxa"/>
          </w:tcPr>
          <w:p w:rsidR="00AE666B" w:rsidRDefault="00AE666B" w:rsidP="00AE666B">
            <w:pPr>
              <w:ind w:left="-142"/>
              <w:jc w:val="center"/>
              <w:rPr>
                <w:rFonts w:ascii="Arial Narrow" w:hAnsi="Arial Narrow"/>
                <w:sz w:val="18"/>
                <w:szCs w:val="18"/>
              </w:rPr>
            </w:pPr>
            <w:r>
              <w:rPr>
                <w:rFonts w:ascii="Arial Narrow" w:hAnsi="Arial Narrow"/>
                <w:sz w:val="18"/>
                <w:szCs w:val="18"/>
              </w:rPr>
              <w:t>Dec 24</w:t>
            </w:r>
          </w:p>
        </w:tc>
        <w:tc>
          <w:tcPr>
            <w:tcW w:w="9124" w:type="dxa"/>
          </w:tcPr>
          <w:p w:rsidR="00AE666B" w:rsidRDefault="00AE666B" w:rsidP="00AE666B">
            <w:pPr>
              <w:ind w:left="-13"/>
              <w:rPr>
                <w:rFonts w:ascii="Arial Narrow" w:hAnsi="Arial Narrow"/>
                <w:sz w:val="20"/>
                <w:szCs w:val="20"/>
              </w:rPr>
            </w:pPr>
            <w:r>
              <w:rPr>
                <w:rFonts w:ascii="Arial Narrow" w:hAnsi="Arial Narrow"/>
                <w:sz w:val="20"/>
                <w:szCs w:val="20"/>
              </w:rPr>
              <w:t>1 Superficial Sternum</w:t>
            </w:r>
          </w:p>
        </w:tc>
        <w:tc>
          <w:tcPr>
            <w:tcW w:w="3728" w:type="dxa"/>
          </w:tcPr>
          <w:p w:rsidR="00AE666B" w:rsidRDefault="00AE666B" w:rsidP="00AE666B">
            <w:pPr>
              <w:rPr>
                <w:rFonts w:ascii="Arial Narrow" w:hAnsi="Arial Narrow"/>
                <w:sz w:val="18"/>
                <w:szCs w:val="18"/>
              </w:rPr>
            </w:pPr>
            <w:r>
              <w:rPr>
                <w:rFonts w:ascii="Arial Narrow" w:hAnsi="Arial Narrow"/>
                <w:sz w:val="18"/>
                <w:szCs w:val="18"/>
              </w:rPr>
              <w:t>Confirmed</w:t>
            </w:r>
          </w:p>
        </w:tc>
      </w:tr>
      <w:tr w:rsidR="00B63057" w:rsidTr="00E3687C">
        <w:trPr>
          <w:trHeight w:val="260"/>
        </w:trPr>
        <w:tc>
          <w:tcPr>
            <w:tcW w:w="1180" w:type="dxa"/>
            <w:shd w:val="clear" w:color="auto" w:fill="auto"/>
          </w:tcPr>
          <w:p w:rsidR="00B63057" w:rsidRDefault="00B63057" w:rsidP="00B63057">
            <w:pPr>
              <w:ind w:left="-142"/>
              <w:jc w:val="center"/>
              <w:rPr>
                <w:rFonts w:ascii="Arial Narrow" w:hAnsi="Arial Narrow"/>
                <w:sz w:val="18"/>
                <w:szCs w:val="18"/>
              </w:rPr>
            </w:pPr>
            <w:r>
              <w:rPr>
                <w:rFonts w:ascii="Arial Narrow" w:hAnsi="Arial Narrow"/>
                <w:sz w:val="18"/>
                <w:szCs w:val="18"/>
              </w:rPr>
              <w:t>31</w:t>
            </w:r>
          </w:p>
        </w:tc>
        <w:tc>
          <w:tcPr>
            <w:tcW w:w="994" w:type="dxa"/>
          </w:tcPr>
          <w:p w:rsidR="00B63057" w:rsidRDefault="00B63057" w:rsidP="00B63057">
            <w:pPr>
              <w:ind w:left="-142"/>
              <w:jc w:val="center"/>
              <w:rPr>
                <w:rFonts w:ascii="Arial Narrow" w:hAnsi="Arial Narrow"/>
                <w:sz w:val="18"/>
                <w:szCs w:val="18"/>
              </w:rPr>
            </w:pPr>
            <w:r>
              <w:rPr>
                <w:rFonts w:ascii="Arial Narrow" w:hAnsi="Arial Narrow"/>
                <w:sz w:val="18"/>
                <w:szCs w:val="18"/>
              </w:rPr>
              <w:t>Jan 25</w:t>
            </w:r>
          </w:p>
        </w:tc>
        <w:tc>
          <w:tcPr>
            <w:tcW w:w="9124" w:type="dxa"/>
          </w:tcPr>
          <w:p w:rsidR="00B63057" w:rsidRDefault="00B63057" w:rsidP="00B63057">
            <w:pPr>
              <w:ind w:left="-13"/>
              <w:rPr>
                <w:rFonts w:ascii="Arial Narrow" w:hAnsi="Arial Narrow"/>
                <w:sz w:val="20"/>
                <w:szCs w:val="20"/>
              </w:rPr>
            </w:pPr>
            <w:r>
              <w:rPr>
                <w:rFonts w:ascii="Arial Narrow" w:hAnsi="Arial Narrow"/>
                <w:sz w:val="20"/>
                <w:szCs w:val="20"/>
              </w:rPr>
              <w:t>1 Superficial Sternum</w:t>
            </w:r>
          </w:p>
        </w:tc>
        <w:tc>
          <w:tcPr>
            <w:tcW w:w="3728" w:type="dxa"/>
          </w:tcPr>
          <w:p w:rsidR="00B63057" w:rsidRDefault="00B63057" w:rsidP="00B63057">
            <w:pPr>
              <w:rPr>
                <w:rFonts w:ascii="Arial Narrow" w:hAnsi="Arial Narrow"/>
                <w:sz w:val="18"/>
                <w:szCs w:val="18"/>
              </w:rPr>
            </w:pPr>
            <w:r>
              <w:rPr>
                <w:rFonts w:ascii="Arial Narrow" w:hAnsi="Arial Narrow"/>
                <w:sz w:val="18"/>
                <w:szCs w:val="18"/>
              </w:rPr>
              <w:t>Confirmed</w:t>
            </w:r>
          </w:p>
        </w:tc>
      </w:tr>
      <w:tr w:rsidR="00CE3CBC" w:rsidTr="00E3687C">
        <w:trPr>
          <w:trHeight w:val="260"/>
        </w:trPr>
        <w:tc>
          <w:tcPr>
            <w:tcW w:w="1180" w:type="dxa"/>
            <w:shd w:val="clear" w:color="auto" w:fill="auto"/>
          </w:tcPr>
          <w:p w:rsidR="00CE3CBC" w:rsidRDefault="00CE3CBC" w:rsidP="00CE3CBC">
            <w:pPr>
              <w:ind w:left="-142"/>
              <w:jc w:val="center"/>
              <w:rPr>
                <w:rFonts w:ascii="Arial Narrow" w:hAnsi="Arial Narrow"/>
                <w:sz w:val="18"/>
                <w:szCs w:val="18"/>
              </w:rPr>
            </w:pPr>
            <w:r>
              <w:rPr>
                <w:rFonts w:ascii="Arial Narrow" w:hAnsi="Arial Narrow"/>
                <w:sz w:val="18"/>
                <w:szCs w:val="18"/>
              </w:rPr>
              <w:t>25</w:t>
            </w:r>
          </w:p>
        </w:tc>
        <w:tc>
          <w:tcPr>
            <w:tcW w:w="994" w:type="dxa"/>
          </w:tcPr>
          <w:p w:rsidR="00CE3CBC" w:rsidRDefault="00CE3CBC" w:rsidP="00CE3CBC">
            <w:pPr>
              <w:ind w:left="-142"/>
              <w:jc w:val="center"/>
              <w:rPr>
                <w:rFonts w:ascii="Arial Narrow" w:hAnsi="Arial Narrow"/>
                <w:sz w:val="18"/>
                <w:szCs w:val="18"/>
              </w:rPr>
            </w:pPr>
            <w:r>
              <w:rPr>
                <w:rFonts w:ascii="Arial Narrow" w:hAnsi="Arial Narrow"/>
                <w:sz w:val="18"/>
                <w:szCs w:val="18"/>
              </w:rPr>
              <w:t>Feb 25</w:t>
            </w:r>
          </w:p>
        </w:tc>
        <w:tc>
          <w:tcPr>
            <w:tcW w:w="9124" w:type="dxa"/>
          </w:tcPr>
          <w:p w:rsidR="00CE3CBC" w:rsidRDefault="00CE3CBC" w:rsidP="00CE3CBC">
            <w:pPr>
              <w:ind w:left="-13"/>
              <w:rPr>
                <w:rFonts w:ascii="Arial Narrow" w:hAnsi="Arial Narrow"/>
                <w:sz w:val="20"/>
                <w:szCs w:val="20"/>
              </w:rPr>
            </w:pPr>
            <w:r>
              <w:rPr>
                <w:rFonts w:ascii="Arial Narrow" w:hAnsi="Arial Narrow"/>
                <w:sz w:val="20"/>
                <w:szCs w:val="20"/>
              </w:rPr>
              <w:t>0</w:t>
            </w:r>
          </w:p>
        </w:tc>
        <w:tc>
          <w:tcPr>
            <w:tcW w:w="3728" w:type="dxa"/>
          </w:tcPr>
          <w:p w:rsidR="00CE3CBC" w:rsidRDefault="00CE3CBC" w:rsidP="00CE3CBC">
            <w:pPr>
              <w:rPr>
                <w:rFonts w:ascii="Arial Narrow" w:hAnsi="Arial Narrow"/>
                <w:sz w:val="18"/>
                <w:szCs w:val="18"/>
              </w:rPr>
            </w:pPr>
            <w:r>
              <w:rPr>
                <w:rFonts w:ascii="Arial Narrow" w:hAnsi="Arial Narrow"/>
                <w:sz w:val="18"/>
                <w:szCs w:val="18"/>
              </w:rPr>
              <w:t>Confirmed</w:t>
            </w:r>
          </w:p>
        </w:tc>
      </w:tr>
      <w:tr w:rsidR="00CE3CBC" w:rsidTr="00E3687C">
        <w:trPr>
          <w:trHeight w:val="260"/>
        </w:trPr>
        <w:tc>
          <w:tcPr>
            <w:tcW w:w="1180" w:type="dxa"/>
            <w:shd w:val="clear" w:color="auto" w:fill="auto"/>
          </w:tcPr>
          <w:p w:rsidR="00CE3CBC" w:rsidRDefault="00CE3CBC" w:rsidP="00CE3CBC">
            <w:pPr>
              <w:ind w:left="-142"/>
              <w:jc w:val="center"/>
              <w:rPr>
                <w:rFonts w:ascii="Arial Narrow" w:hAnsi="Arial Narrow"/>
                <w:sz w:val="18"/>
                <w:szCs w:val="18"/>
              </w:rPr>
            </w:pPr>
            <w:r>
              <w:rPr>
                <w:rFonts w:ascii="Arial Narrow" w:hAnsi="Arial Narrow"/>
                <w:sz w:val="18"/>
                <w:szCs w:val="18"/>
              </w:rPr>
              <w:t>30</w:t>
            </w:r>
          </w:p>
        </w:tc>
        <w:tc>
          <w:tcPr>
            <w:tcW w:w="994" w:type="dxa"/>
          </w:tcPr>
          <w:p w:rsidR="00CE3CBC" w:rsidRDefault="00CE3CBC" w:rsidP="00CE3CBC">
            <w:pPr>
              <w:ind w:left="-142"/>
              <w:jc w:val="center"/>
              <w:rPr>
                <w:rFonts w:ascii="Arial Narrow" w:hAnsi="Arial Narrow"/>
                <w:sz w:val="18"/>
                <w:szCs w:val="18"/>
              </w:rPr>
            </w:pPr>
            <w:r>
              <w:rPr>
                <w:rFonts w:ascii="Arial Narrow" w:hAnsi="Arial Narrow"/>
                <w:sz w:val="18"/>
                <w:szCs w:val="18"/>
              </w:rPr>
              <w:t>Mar 25</w:t>
            </w:r>
          </w:p>
        </w:tc>
        <w:tc>
          <w:tcPr>
            <w:tcW w:w="9124" w:type="dxa"/>
          </w:tcPr>
          <w:p w:rsidR="00CE3CBC" w:rsidRDefault="00CE3CBC" w:rsidP="00CE3CBC">
            <w:pPr>
              <w:ind w:left="-13"/>
              <w:rPr>
                <w:rFonts w:ascii="Arial Narrow" w:hAnsi="Arial Narrow"/>
                <w:sz w:val="20"/>
                <w:szCs w:val="20"/>
              </w:rPr>
            </w:pPr>
            <w:r>
              <w:rPr>
                <w:rFonts w:ascii="Arial Narrow" w:hAnsi="Arial Narrow"/>
                <w:sz w:val="20"/>
                <w:szCs w:val="20"/>
              </w:rPr>
              <w:t>1</w:t>
            </w:r>
            <w:r w:rsidR="00215BAD">
              <w:rPr>
                <w:rFonts w:ascii="Arial Narrow" w:hAnsi="Arial Narrow"/>
                <w:sz w:val="20"/>
                <w:szCs w:val="20"/>
              </w:rPr>
              <w:t xml:space="preserve"> Superficial Sternum</w:t>
            </w:r>
          </w:p>
        </w:tc>
        <w:tc>
          <w:tcPr>
            <w:tcW w:w="3728" w:type="dxa"/>
          </w:tcPr>
          <w:p w:rsidR="00CE3CBC" w:rsidRDefault="00CE3CBC" w:rsidP="00CE3CBC">
            <w:pPr>
              <w:rPr>
                <w:rFonts w:ascii="Arial Narrow" w:hAnsi="Arial Narrow"/>
                <w:sz w:val="18"/>
                <w:szCs w:val="18"/>
              </w:rPr>
            </w:pPr>
            <w:r>
              <w:rPr>
                <w:rFonts w:ascii="Arial Narrow" w:hAnsi="Arial Narrow"/>
                <w:sz w:val="18"/>
                <w:szCs w:val="18"/>
              </w:rPr>
              <w:t>Unconfirmed</w:t>
            </w:r>
          </w:p>
        </w:tc>
      </w:tr>
      <w:tr w:rsidR="00081EC0" w:rsidTr="00F36D73">
        <w:trPr>
          <w:trHeight w:val="260"/>
        </w:trPr>
        <w:tc>
          <w:tcPr>
            <w:tcW w:w="15026" w:type="dxa"/>
            <w:gridSpan w:val="4"/>
            <w:shd w:val="clear" w:color="auto" w:fill="auto"/>
          </w:tcPr>
          <w:p w:rsidR="00081EC0" w:rsidRDefault="00081EC0" w:rsidP="00CE3CBC">
            <w:pPr>
              <w:rPr>
                <w:rFonts w:ascii="Arial Narrow" w:hAnsi="Arial Narrow"/>
                <w:sz w:val="18"/>
                <w:szCs w:val="18"/>
              </w:rPr>
            </w:pPr>
            <w:r>
              <w:rPr>
                <w:rFonts w:ascii="Arial Narrow" w:hAnsi="Arial Narrow"/>
                <w:sz w:val="20"/>
                <w:szCs w:val="20"/>
              </w:rPr>
              <w:t>Annual Overall SSI rate =2.6</w:t>
            </w:r>
          </w:p>
        </w:tc>
      </w:tr>
    </w:tbl>
    <w:p w:rsidR="003876F9" w:rsidRPr="00170E09" w:rsidRDefault="003876F9" w:rsidP="00170E09">
      <w:pPr>
        <w:rPr>
          <w:rFonts w:ascii="Arial" w:hAnsi="Arial" w:cs="Arial"/>
        </w:rPr>
        <w:sectPr w:rsidR="003876F9" w:rsidRPr="00170E09" w:rsidSect="00B02313">
          <w:pgSz w:w="16838" w:h="11906" w:orient="landscape" w:code="9"/>
          <w:pgMar w:top="1134" w:right="1134" w:bottom="1134" w:left="567" w:header="567" w:footer="567" w:gutter="0"/>
          <w:cols w:space="708"/>
          <w:docGrid w:linePitch="360"/>
        </w:sectPr>
      </w:pPr>
    </w:p>
    <w:p w:rsidR="00A71675" w:rsidRDefault="00FE4AD1" w:rsidP="00A71675">
      <w:pPr>
        <w:rPr>
          <w:lang w:val="en-US" w:eastAsia="en-US"/>
        </w:rPr>
      </w:pPr>
      <w:r w:rsidRPr="00FE4AD1">
        <w:rPr>
          <w:noProof/>
        </w:rPr>
        <w:lastRenderedPageBreak/>
        <w:drawing>
          <wp:inline distT="0" distB="0" distL="0" distR="0" wp14:anchorId="1EEF7EAD" wp14:editId="08E92F6A">
            <wp:extent cx="9611995" cy="4543224"/>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9611995" cy="4543224"/>
                    </a:xfrm>
                    <a:prstGeom prst="rect">
                      <a:avLst/>
                    </a:prstGeom>
                    <a:noFill/>
                    <a:ln>
                      <a:noFill/>
                    </a:ln>
                  </pic:spPr>
                </pic:pic>
              </a:graphicData>
            </a:graphic>
          </wp:inline>
        </w:drawing>
      </w:r>
    </w:p>
    <w:p w:rsidR="00A71675" w:rsidRDefault="00A71675" w:rsidP="00A71675">
      <w:pPr>
        <w:rPr>
          <w:lang w:val="en-US" w:eastAsia="en-US"/>
        </w:rPr>
      </w:pPr>
    </w:p>
    <w:p w:rsidR="00ED11D3" w:rsidRPr="00A71675" w:rsidRDefault="00ED11D3" w:rsidP="00A71675">
      <w:pPr>
        <w:rPr>
          <w:lang w:val="en-US" w:eastAsia="en-US"/>
        </w:rPr>
        <w:sectPr w:rsidR="00ED11D3" w:rsidRPr="00A71675" w:rsidSect="00B02313">
          <w:pgSz w:w="16838" w:h="11906" w:orient="landscape" w:code="9"/>
          <w:pgMar w:top="1134" w:right="1134" w:bottom="1134" w:left="567" w:header="567" w:footer="567" w:gutter="0"/>
          <w:cols w:space="708"/>
          <w:docGrid w:linePitch="360"/>
        </w:sectPr>
      </w:pPr>
    </w:p>
    <w:p w:rsidR="000E592C" w:rsidRDefault="000E592C" w:rsidP="000E592C">
      <w:pPr>
        <w:pStyle w:val="Default"/>
        <w:rPr>
          <w:szCs w:val="20"/>
        </w:rPr>
      </w:pPr>
      <w:r>
        <w:rPr>
          <w:szCs w:val="20"/>
        </w:rPr>
        <w:lastRenderedPageBreak/>
        <w:t>HAIRT Table of Abbreviations</w:t>
      </w:r>
    </w:p>
    <w:tbl>
      <w:tblPr>
        <w:tblpPr w:leftFromText="180" w:rightFromText="180" w:vertAnchor="page" w:horzAnchor="margin" w:tblpY="186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2"/>
        <w:gridCol w:w="5720"/>
      </w:tblGrid>
      <w:tr w:rsidR="007434C0" w:rsidRPr="00891ECC" w:rsidTr="007434C0">
        <w:tc>
          <w:tcPr>
            <w:tcW w:w="2802" w:type="dxa"/>
          </w:tcPr>
          <w:p w:rsidR="007434C0" w:rsidRPr="002C3D1F" w:rsidRDefault="007434C0" w:rsidP="007434C0">
            <w:pPr>
              <w:rPr>
                <w:rFonts w:ascii="Arial" w:hAnsi="Arial" w:cs="Arial"/>
                <w:sz w:val="14"/>
                <w:szCs w:val="14"/>
              </w:rPr>
            </w:pPr>
            <w:r w:rsidRPr="002C3D1F">
              <w:rPr>
                <w:rFonts w:ascii="Arial" w:hAnsi="Arial" w:cs="Arial"/>
                <w:sz w:val="14"/>
                <w:szCs w:val="14"/>
              </w:rPr>
              <w:t>AHP</w:t>
            </w:r>
          </w:p>
        </w:tc>
        <w:tc>
          <w:tcPr>
            <w:tcW w:w="5720" w:type="dxa"/>
          </w:tcPr>
          <w:p w:rsidR="007434C0" w:rsidRPr="002C3D1F" w:rsidRDefault="007434C0" w:rsidP="007434C0">
            <w:pPr>
              <w:rPr>
                <w:rFonts w:ascii="Arial" w:hAnsi="Arial" w:cs="Arial"/>
                <w:sz w:val="14"/>
                <w:szCs w:val="14"/>
              </w:rPr>
            </w:pPr>
            <w:r w:rsidRPr="002C3D1F">
              <w:rPr>
                <w:rFonts w:ascii="Arial" w:hAnsi="Arial" w:cs="Arial"/>
                <w:sz w:val="14"/>
                <w:szCs w:val="14"/>
              </w:rPr>
              <w:t>Allied Health Professional</w:t>
            </w:r>
          </w:p>
        </w:tc>
      </w:tr>
      <w:tr w:rsidR="007434C0" w:rsidRPr="00891ECC" w:rsidTr="007434C0">
        <w:tc>
          <w:tcPr>
            <w:tcW w:w="2802" w:type="dxa"/>
          </w:tcPr>
          <w:p w:rsidR="007434C0" w:rsidRPr="002C3D1F" w:rsidRDefault="007434C0" w:rsidP="007434C0">
            <w:pPr>
              <w:rPr>
                <w:rFonts w:ascii="Arial" w:hAnsi="Arial" w:cs="Arial"/>
                <w:sz w:val="14"/>
                <w:szCs w:val="14"/>
              </w:rPr>
            </w:pPr>
            <w:r w:rsidRPr="002C3D1F">
              <w:rPr>
                <w:rFonts w:ascii="Arial" w:hAnsi="Arial" w:cs="Arial"/>
                <w:sz w:val="14"/>
                <w:szCs w:val="14"/>
              </w:rPr>
              <w:t>ARHAI</w:t>
            </w:r>
          </w:p>
        </w:tc>
        <w:tc>
          <w:tcPr>
            <w:tcW w:w="5720" w:type="dxa"/>
          </w:tcPr>
          <w:p w:rsidR="007434C0" w:rsidRPr="002C3D1F" w:rsidRDefault="007434C0" w:rsidP="007434C0">
            <w:pPr>
              <w:rPr>
                <w:rFonts w:ascii="Arial" w:hAnsi="Arial" w:cs="Arial"/>
                <w:sz w:val="14"/>
                <w:szCs w:val="14"/>
              </w:rPr>
            </w:pPr>
            <w:r w:rsidRPr="002C3D1F">
              <w:rPr>
                <w:rFonts w:ascii="Arial" w:hAnsi="Arial" w:cs="Arial"/>
                <w:sz w:val="14"/>
                <w:szCs w:val="14"/>
              </w:rPr>
              <w:t>Antimicrobial Resistance and Healthcare Associated Infection</w:t>
            </w:r>
          </w:p>
        </w:tc>
      </w:tr>
      <w:tr w:rsidR="007434C0" w:rsidRPr="00891ECC" w:rsidTr="007434C0">
        <w:tc>
          <w:tcPr>
            <w:tcW w:w="2802" w:type="dxa"/>
          </w:tcPr>
          <w:p w:rsidR="007434C0" w:rsidRPr="002C3D1F" w:rsidRDefault="007434C0" w:rsidP="007434C0">
            <w:pPr>
              <w:rPr>
                <w:rFonts w:ascii="Arial" w:hAnsi="Arial" w:cs="Arial"/>
                <w:sz w:val="14"/>
                <w:szCs w:val="14"/>
              </w:rPr>
            </w:pPr>
            <w:r w:rsidRPr="002C3D1F">
              <w:rPr>
                <w:rFonts w:ascii="Arial" w:hAnsi="Arial" w:cs="Arial"/>
                <w:sz w:val="14"/>
                <w:szCs w:val="14"/>
              </w:rPr>
              <w:t>AOP</w:t>
            </w:r>
          </w:p>
        </w:tc>
        <w:tc>
          <w:tcPr>
            <w:tcW w:w="5720" w:type="dxa"/>
          </w:tcPr>
          <w:p w:rsidR="007434C0" w:rsidRPr="002C3D1F" w:rsidRDefault="007434C0" w:rsidP="007434C0">
            <w:pPr>
              <w:rPr>
                <w:rFonts w:ascii="Arial" w:hAnsi="Arial" w:cs="Arial"/>
                <w:sz w:val="14"/>
                <w:szCs w:val="14"/>
              </w:rPr>
            </w:pPr>
            <w:r w:rsidRPr="002C3D1F">
              <w:rPr>
                <w:rFonts w:ascii="Arial" w:hAnsi="Arial" w:cs="Arial"/>
                <w:sz w:val="14"/>
                <w:szCs w:val="14"/>
              </w:rPr>
              <w:t>Annual Operating Plan</w:t>
            </w:r>
          </w:p>
        </w:tc>
      </w:tr>
      <w:tr w:rsidR="007434C0" w:rsidRPr="00891ECC" w:rsidTr="007434C0">
        <w:tc>
          <w:tcPr>
            <w:tcW w:w="2802" w:type="dxa"/>
          </w:tcPr>
          <w:p w:rsidR="007434C0" w:rsidRPr="002C3D1F" w:rsidRDefault="007434C0" w:rsidP="007434C0">
            <w:pPr>
              <w:rPr>
                <w:rFonts w:ascii="Arial" w:hAnsi="Arial" w:cs="Arial"/>
                <w:sz w:val="14"/>
                <w:szCs w:val="14"/>
              </w:rPr>
            </w:pPr>
            <w:r w:rsidRPr="002C3D1F">
              <w:rPr>
                <w:rFonts w:ascii="Arial" w:hAnsi="Arial" w:cs="Arial"/>
                <w:sz w:val="14"/>
                <w:szCs w:val="14"/>
              </w:rPr>
              <w:t>CABG</w:t>
            </w:r>
          </w:p>
        </w:tc>
        <w:tc>
          <w:tcPr>
            <w:tcW w:w="5720" w:type="dxa"/>
          </w:tcPr>
          <w:p w:rsidR="007434C0" w:rsidRPr="002C3D1F" w:rsidRDefault="007434C0" w:rsidP="007434C0">
            <w:pPr>
              <w:rPr>
                <w:rFonts w:ascii="Arial" w:hAnsi="Arial" w:cs="Arial"/>
                <w:sz w:val="14"/>
                <w:szCs w:val="14"/>
              </w:rPr>
            </w:pPr>
            <w:r w:rsidRPr="002C3D1F">
              <w:rPr>
                <w:rFonts w:ascii="Arial" w:hAnsi="Arial" w:cs="Arial"/>
                <w:sz w:val="14"/>
                <w:szCs w:val="14"/>
              </w:rPr>
              <w:t>Coronary Artery Bypass Graft</w:t>
            </w:r>
          </w:p>
        </w:tc>
      </w:tr>
      <w:tr w:rsidR="007434C0" w:rsidRPr="00891ECC" w:rsidTr="007434C0">
        <w:tc>
          <w:tcPr>
            <w:tcW w:w="2802" w:type="dxa"/>
          </w:tcPr>
          <w:p w:rsidR="007434C0" w:rsidRPr="002C3D1F" w:rsidRDefault="007434C0" w:rsidP="007434C0">
            <w:pPr>
              <w:rPr>
                <w:rFonts w:ascii="Arial" w:hAnsi="Arial" w:cs="Arial"/>
                <w:sz w:val="14"/>
                <w:szCs w:val="14"/>
              </w:rPr>
            </w:pPr>
            <w:r w:rsidRPr="002C3D1F">
              <w:rPr>
                <w:rFonts w:ascii="Arial" w:hAnsi="Arial" w:cs="Arial"/>
                <w:sz w:val="14"/>
                <w:szCs w:val="14"/>
              </w:rPr>
              <w:t>CG</w:t>
            </w:r>
          </w:p>
        </w:tc>
        <w:tc>
          <w:tcPr>
            <w:tcW w:w="5720" w:type="dxa"/>
          </w:tcPr>
          <w:p w:rsidR="007434C0" w:rsidRPr="002C3D1F" w:rsidRDefault="007434C0" w:rsidP="007434C0">
            <w:pPr>
              <w:rPr>
                <w:rFonts w:ascii="Arial" w:hAnsi="Arial" w:cs="Arial"/>
                <w:sz w:val="14"/>
                <w:szCs w:val="14"/>
              </w:rPr>
            </w:pPr>
            <w:r w:rsidRPr="002C3D1F">
              <w:rPr>
                <w:rFonts w:ascii="Arial" w:hAnsi="Arial" w:cs="Arial"/>
                <w:sz w:val="14"/>
                <w:szCs w:val="14"/>
              </w:rPr>
              <w:t>Clinical Governance</w:t>
            </w:r>
          </w:p>
        </w:tc>
      </w:tr>
      <w:tr w:rsidR="007434C0" w:rsidRPr="00891ECC" w:rsidTr="007434C0">
        <w:tc>
          <w:tcPr>
            <w:tcW w:w="2802" w:type="dxa"/>
          </w:tcPr>
          <w:p w:rsidR="007434C0" w:rsidRPr="002C3D1F" w:rsidRDefault="007434C0" w:rsidP="007434C0">
            <w:pPr>
              <w:rPr>
                <w:rFonts w:ascii="Arial" w:hAnsi="Arial" w:cs="Arial"/>
                <w:sz w:val="14"/>
                <w:szCs w:val="14"/>
              </w:rPr>
            </w:pPr>
            <w:r w:rsidRPr="002C3D1F">
              <w:rPr>
                <w:rFonts w:ascii="Arial" w:hAnsi="Arial" w:cs="Arial"/>
                <w:sz w:val="14"/>
                <w:szCs w:val="14"/>
              </w:rPr>
              <w:t xml:space="preserve">CGC </w:t>
            </w:r>
          </w:p>
        </w:tc>
        <w:tc>
          <w:tcPr>
            <w:tcW w:w="5720" w:type="dxa"/>
          </w:tcPr>
          <w:p w:rsidR="007434C0" w:rsidRPr="002C3D1F" w:rsidRDefault="007434C0" w:rsidP="007434C0">
            <w:pPr>
              <w:rPr>
                <w:rFonts w:ascii="Arial" w:hAnsi="Arial" w:cs="Arial"/>
                <w:sz w:val="14"/>
                <w:szCs w:val="14"/>
              </w:rPr>
            </w:pPr>
            <w:r w:rsidRPr="002C3D1F">
              <w:rPr>
                <w:rFonts w:ascii="Arial" w:hAnsi="Arial" w:cs="Arial"/>
                <w:sz w:val="14"/>
                <w:szCs w:val="14"/>
              </w:rPr>
              <w:t>Clinical Governance Committee</w:t>
            </w:r>
          </w:p>
        </w:tc>
      </w:tr>
      <w:tr w:rsidR="007434C0" w:rsidRPr="00891ECC" w:rsidTr="007434C0">
        <w:tc>
          <w:tcPr>
            <w:tcW w:w="2802" w:type="dxa"/>
          </w:tcPr>
          <w:p w:rsidR="007434C0" w:rsidRPr="002C3D1F" w:rsidRDefault="007434C0" w:rsidP="007434C0">
            <w:pPr>
              <w:rPr>
                <w:rFonts w:ascii="Arial" w:hAnsi="Arial" w:cs="Arial"/>
                <w:sz w:val="14"/>
                <w:szCs w:val="14"/>
              </w:rPr>
            </w:pPr>
            <w:r w:rsidRPr="002C3D1F">
              <w:rPr>
                <w:rFonts w:ascii="Arial" w:hAnsi="Arial" w:cs="Arial"/>
                <w:sz w:val="14"/>
                <w:szCs w:val="14"/>
              </w:rPr>
              <w:t>CCU</w:t>
            </w:r>
          </w:p>
        </w:tc>
        <w:tc>
          <w:tcPr>
            <w:tcW w:w="5720" w:type="dxa"/>
          </w:tcPr>
          <w:p w:rsidR="007434C0" w:rsidRPr="002C3D1F" w:rsidRDefault="007434C0" w:rsidP="007434C0">
            <w:pPr>
              <w:rPr>
                <w:rFonts w:ascii="Arial" w:hAnsi="Arial" w:cs="Arial"/>
                <w:sz w:val="14"/>
                <w:szCs w:val="14"/>
              </w:rPr>
            </w:pPr>
            <w:r w:rsidRPr="002C3D1F">
              <w:rPr>
                <w:rFonts w:ascii="Arial" w:hAnsi="Arial" w:cs="Arial"/>
                <w:sz w:val="14"/>
                <w:szCs w:val="14"/>
              </w:rPr>
              <w:t>Coronary Care Unit</w:t>
            </w:r>
          </w:p>
        </w:tc>
      </w:tr>
      <w:tr w:rsidR="007434C0" w:rsidRPr="00891ECC" w:rsidTr="007434C0">
        <w:tc>
          <w:tcPr>
            <w:tcW w:w="2802" w:type="dxa"/>
          </w:tcPr>
          <w:p w:rsidR="007434C0" w:rsidRPr="002C3D1F" w:rsidRDefault="007434C0" w:rsidP="007434C0">
            <w:pPr>
              <w:rPr>
                <w:rFonts w:ascii="Arial" w:hAnsi="Arial" w:cs="Arial"/>
                <w:sz w:val="14"/>
                <w:szCs w:val="14"/>
              </w:rPr>
            </w:pPr>
            <w:r w:rsidRPr="002C3D1F">
              <w:rPr>
                <w:rFonts w:ascii="Arial" w:hAnsi="Arial" w:cs="Arial"/>
                <w:sz w:val="14"/>
                <w:szCs w:val="14"/>
              </w:rPr>
              <w:t>CDI/C.</w:t>
            </w:r>
            <w:r w:rsidRPr="002C3D1F">
              <w:rPr>
                <w:rFonts w:ascii="Arial" w:hAnsi="Arial" w:cs="Arial"/>
                <w:i/>
                <w:sz w:val="14"/>
                <w:szCs w:val="14"/>
              </w:rPr>
              <w:t>difficile</w:t>
            </w:r>
          </w:p>
        </w:tc>
        <w:tc>
          <w:tcPr>
            <w:tcW w:w="5720" w:type="dxa"/>
          </w:tcPr>
          <w:p w:rsidR="007434C0" w:rsidRPr="002C3D1F" w:rsidRDefault="007434C0" w:rsidP="007434C0">
            <w:pPr>
              <w:rPr>
                <w:rFonts w:ascii="Arial" w:hAnsi="Arial" w:cs="Arial"/>
                <w:sz w:val="14"/>
                <w:szCs w:val="14"/>
              </w:rPr>
            </w:pPr>
            <w:r w:rsidRPr="002C3D1F">
              <w:rPr>
                <w:rFonts w:ascii="Arial" w:hAnsi="Arial" w:cs="Arial"/>
                <w:i/>
                <w:sz w:val="14"/>
                <w:szCs w:val="14"/>
              </w:rPr>
              <w:t>Clostridioides difficile</w:t>
            </w:r>
            <w:r w:rsidRPr="002C3D1F">
              <w:rPr>
                <w:rFonts w:ascii="Arial" w:hAnsi="Arial" w:cs="Arial"/>
                <w:sz w:val="14"/>
                <w:szCs w:val="14"/>
              </w:rPr>
              <w:t xml:space="preserve"> infection</w:t>
            </w:r>
          </w:p>
        </w:tc>
      </w:tr>
      <w:tr w:rsidR="007434C0" w:rsidRPr="00891ECC" w:rsidTr="007434C0">
        <w:tc>
          <w:tcPr>
            <w:tcW w:w="2802" w:type="dxa"/>
          </w:tcPr>
          <w:p w:rsidR="007434C0" w:rsidRPr="002C3D1F" w:rsidRDefault="007434C0" w:rsidP="007434C0">
            <w:pPr>
              <w:rPr>
                <w:rFonts w:ascii="Arial" w:hAnsi="Arial" w:cs="Arial"/>
                <w:sz w:val="14"/>
                <w:szCs w:val="14"/>
              </w:rPr>
            </w:pPr>
            <w:r w:rsidRPr="002C3D1F">
              <w:rPr>
                <w:rFonts w:ascii="Arial" w:hAnsi="Arial" w:cs="Arial"/>
                <w:sz w:val="14"/>
                <w:szCs w:val="14"/>
              </w:rPr>
              <w:t>CMO</w:t>
            </w:r>
          </w:p>
        </w:tc>
        <w:tc>
          <w:tcPr>
            <w:tcW w:w="5720" w:type="dxa"/>
          </w:tcPr>
          <w:p w:rsidR="007434C0" w:rsidRPr="002C3D1F" w:rsidRDefault="007434C0" w:rsidP="007434C0">
            <w:pPr>
              <w:rPr>
                <w:rFonts w:ascii="Arial" w:hAnsi="Arial" w:cs="Arial"/>
                <w:sz w:val="14"/>
                <w:szCs w:val="14"/>
              </w:rPr>
            </w:pPr>
            <w:r w:rsidRPr="002C3D1F">
              <w:rPr>
                <w:rFonts w:ascii="Arial" w:hAnsi="Arial" w:cs="Arial"/>
                <w:sz w:val="14"/>
                <w:szCs w:val="14"/>
              </w:rPr>
              <w:t>Chief Medical Officer</w:t>
            </w:r>
          </w:p>
        </w:tc>
      </w:tr>
      <w:tr w:rsidR="007434C0" w:rsidRPr="00891ECC" w:rsidTr="007434C0">
        <w:tc>
          <w:tcPr>
            <w:tcW w:w="2802" w:type="dxa"/>
          </w:tcPr>
          <w:p w:rsidR="007434C0" w:rsidRPr="002C3D1F" w:rsidRDefault="007434C0" w:rsidP="007434C0">
            <w:pPr>
              <w:rPr>
                <w:rFonts w:ascii="Arial" w:hAnsi="Arial" w:cs="Arial"/>
                <w:sz w:val="14"/>
                <w:szCs w:val="14"/>
              </w:rPr>
            </w:pPr>
            <w:r w:rsidRPr="002C3D1F">
              <w:rPr>
                <w:rFonts w:ascii="Arial" w:hAnsi="Arial" w:cs="Arial"/>
                <w:sz w:val="14"/>
                <w:szCs w:val="14"/>
              </w:rPr>
              <w:t>CNM</w:t>
            </w:r>
          </w:p>
        </w:tc>
        <w:tc>
          <w:tcPr>
            <w:tcW w:w="5720" w:type="dxa"/>
          </w:tcPr>
          <w:p w:rsidR="007434C0" w:rsidRPr="002C3D1F" w:rsidRDefault="007434C0" w:rsidP="007434C0">
            <w:pPr>
              <w:rPr>
                <w:rFonts w:ascii="Arial" w:hAnsi="Arial" w:cs="Arial"/>
                <w:sz w:val="14"/>
                <w:szCs w:val="14"/>
              </w:rPr>
            </w:pPr>
            <w:r w:rsidRPr="002C3D1F">
              <w:rPr>
                <w:rFonts w:ascii="Arial" w:hAnsi="Arial" w:cs="Arial"/>
                <w:sz w:val="14"/>
                <w:szCs w:val="14"/>
              </w:rPr>
              <w:t>Clinical Nurse Manager</w:t>
            </w:r>
          </w:p>
        </w:tc>
      </w:tr>
      <w:tr w:rsidR="007434C0" w:rsidRPr="00891ECC" w:rsidTr="007434C0">
        <w:tc>
          <w:tcPr>
            <w:tcW w:w="2802" w:type="dxa"/>
          </w:tcPr>
          <w:p w:rsidR="007434C0" w:rsidRPr="002C3D1F" w:rsidRDefault="007434C0" w:rsidP="007434C0">
            <w:pPr>
              <w:rPr>
                <w:rFonts w:ascii="Arial" w:hAnsi="Arial" w:cs="Arial"/>
                <w:sz w:val="14"/>
                <w:szCs w:val="14"/>
              </w:rPr>
            </w:pPr>
            <w:r w:rsidRPr="002C3D1F">
              <w:rPr>
                <w:rFonts w:ascii="Arial" w:hAnsi="Arial" w:cs="Arial"/>
                <w:sz w:val="14"/>
                <w:szCs w:val="14"/>
              </w:rPr>
              <w:t>CNO</w:t>
            </w:r>
          </w:p>
        </w:tc>
        <w:tc>
          <w:tcPr>
            <w:tcW w:w="5720" w:type="dxa"/>
          </w:tcPr>
          <w:p w:rsidR="007434C0" w:rsidRPr="002C3D1F" w:rsidRDefault="007434C0" w:rsidP="007434C0">
            <w:pPr>
              <w:rPr>
                <w:rFonts w:ascii="Arial" w:hAnsi="Arial" w:cs="Arial"/>
                <w:sz w:val="14"/>
                <w:szCs w:val="14"/>
              </w:rPr>
            </w:pPr>
            <w:r w:rsidRPr="002C3D1F">
              <w:rPr>
                <w:rFonts w:ascii="Arial" w:hAnsi="Arial" w:cs="Arial"/>
                <w:sz w:val="14"/>
                <w:szCs w:val="14"/>
              </w:rPr>
              <w:t>Chief Nursing Officer</w:t>
            </w:r>
          </w:p>
        </w:tc>
      </w:tr>
      <w:tr w:rsidR="007434C0" w:rsidRPr="00891ECC" w:rsidTr="007434C0">
        <w:tc>
          <w:tcPr>
            <w:tcW w:w="2802" w:type="dxa"/>
          </w:tcPr>
          <w:p w:rsidR="007434C0" w:rsidRPr="002C3D1F" w:rsidRDefault="007434C0" w:rsidP="007434C0">
            <w:pPr>
              <w:rPr>
                <w:rFonts w:ascii="Arial" w:hAnsi="Arial" w:cs="Arial"/>
                <w:sz w:val="14"/>
                <w:szCs w:val="14"/>
              </w:rPr>
            </w:pPr>
            <w:r w:rsidRPr="002C3D1F">
              <w:rPr>
                <w:rFonts w:ascii="Arial" w:hAnsi="Arial" w:cs="Arial"/>
                <w:sz w:val="14"/>
                <w:szCs w:val="14"/>
              </w:rPr>
              <w:t>CPE</w:t>
            </w:r>
          </w:p>
        </w:tc>
        <w:tc>
          <w:tcPr>
            <w:tcW w:w="5720" w:type="dxa"/>
          </w:tcPr>
          <w:p w:rsidR="007434C0" w:rsidRPr="002C3D1F" w:rsidRDefault="007434C0" w:rsidP="007434C0">
            <w:pPr>
              <w:rPr>
                <w:rFonts w:ascii="Arial" w:hAnsi="Arial" w:cs="Arial"/>
                <w:sz w:val="14"/>
                <w:szCs w:val="14"/>
                <w:shd w:val="clear" w:color="auto" w:fill="FFFFFF"/>
              </w:rPr>
            </w:pPr>
            <w:r w:rsidRPr="002C3D1F">
              <w:rPr>
                <w:rFonts w:ascii="Arial" w:hAnsi="Arial" w:cs="Arial"/>
                <w:sz w:val="14"/>
                <w:szCs w:val="14"/>
                <w:shd w:val="clear" w:color="auto" w:fill="FFFFFF"/>
              </w:rPr>
              <w:t>Carbapenamase-producing enterobacteriacaea</w:t>
            </w:r>
          </w:p>
        </w:tc>
      </w:tr>
      <w:tr w:rsidR="007434C0" w:rsidRPr="00891ECC" w:rsidTr="007434C0">
        <w:tc>
          <w:tcPr>
            <w:tcW w:w="2802" w:type="dxa"/>
          </w:tcPr>
          <w:p w:rsidR="007434C0" w:rsidRPr="002C3D1F" w:rsidRDefault="007434C0" w:rsidP="007434C0">
            <w:pPr>
              <w:rPr>
                <w:rFonts w:ascii="Arial" w:hAnsi="Arial" w:cs="Arial"/>
                <w:sz w:val="14"/>
                <w:szCs w:val="14"/>
              </w:rPr>
            </w:pPr>
            <w:r w:rsidRPr="002C3D1F">
              <w:rPr>
                <w:rFonts w:ascii="Arial" w:hAnsi="Arial" w:cs="Arial"/>
                <w:sz w:val="14"/>
                <w:szCs w:val="14"/>
              </w:rPr>
              <w:t>CVC</w:t>
            </w:r>
          </w:p>
        </w:tc>
        <w:tc>
          <w:tcPr>
            <w:tcW w:w="5720" w:type="dxa"/>
          </w:tcPr>
          <w:p w:rsidR="007434C0" w:rsidRPr="002C3D1F" w:rsidRDefault="007434C0" w:rsidP="007434C0">
            <w:pPr>
              <w:rPr>
                <w:rFonts w:ascii="Arial" w:hAnsi="Arial" w:cs="Arial"/>
                <w:sz w:val="14"/>
                <w:szCs w:val="14"/>
              </w:rPr>
            </w:pPr>
            <w:r w:rsidRPr="002C3D1F">
              <w:rPr>
                <w:rFonts w:ascii="Arial" w:hAnsi="Arial" w:cs="Arial"/>
                <w:sz w:val="14"/>
                <w:szCs w:val="14"/>
              </w:rPr>
              <w:t>Central Venous Catheter</w:t>
            </w:r>
          </w:p>
        </w:tc>
      </w:tr>
      <w:tr w:rsidR="007434C0" w:rsidRPr="00891ECC" w:rsidTr="007434C0">
        <w:tc>
          <w:tcPr>
            <w:tcW w:w="2802" w:type="dxa"/>
          </w:tcPr>
          <w:p w:rsidR="007434C0" w:rsidRPr="002C3D1F" w:rsidRDefault="007434C0" w:rsidP="007434C0">
            <w:pPr>
              <w:rPr>
                <w:rFonts w:ascii="Arial" w:hAnsi="Arial" w:cs="Arial"/>
                <w:sz w:val="14"/>
                <w:szCs w:val="14"/>
              </w:rPr>
            </w:pPr>
            <w:r w:rsidRPr="002C3D1F">
              <w:rPr>
                <w:rFonts w:ascii="Arial" w:hAnsi="Arial" w:cs="Arial"/>
                <w:sz w:val="14"/>
                <w:szCs w:val="14"/>
              </w:rPr>
              <w:t>DMT</w:t>
            </w:r>
          </w:p>
        </w:tc>
        <w:tc>
          <w:tcPr>
            <w:tcW w:w="5720" w:type="dxa"/>
          </w:tcPr>
          <w:p w:rsidR="007434C0" w:rsidRPr="002C3D1F" w:rsidRDefault="007434C0" w:rsidP="007434C0">
            <w:pPr>
              <w:rPr>
                <w:rFonts w:ascii="Arial" w:hAnsi="Arial" w:cs="Arial"/>
                <w:sz w:val="14"/>
                <w:szCs w:val="14"/>
              </w:rPr>
            </w:pPr>
            <w:r w:rsidRPr="002C3D1F">
              <w:rPr>
                <w:rFonts w:ascii="Arial" w:hAnsi="Arial" w:cs="Arial"/>
                <w:sz w:val="14"/>
                <w:szCs w:val="14"/>
              </w:rPr>
              <w:t>Domestic Monitoring Tool</w:t>
            </w:r>
          </w:p>
        </w:tc>
      </w:tr>
      <w:tr w:rsidR="007434C0" w:rsidRPr="00891ECC" w:rsidTr="007434C0">
        <w:tc>
          <w:tcPr>
            <w:tcW w:w="2802" w:type="dxa"/>
          </w:tcPr>
          <w:p w:rsidR="007434C0" w:rsidRPr="002C3D1F" w:rsidRDefault="007434C0" w:rsidP="007434C0">
            <w:pPr>
              <w:rPr>
                <w:rFonts w:ascii="Arial" w:hAnsi="Arial" w:cs="Arial"/>
                <w:sz w:val="14"/>
                <w:szCs w:val="14"/>
              </w:rPr>
            </w:pPr>
            <w:r w:rsidRPr="002C3D1F">
              <w:rPr>
                <w:rFonts w:ascii="Arial" w:hAnsi="Arial" w:cs="Arial"/>
                <w:sz w:val="14"/>
                <w:szCs w:val="14"/>
              </w:rPr>
              <w:t>DSEG</w:t>
            </w:r>
          </w:p>
        </w:tc>
        <w:tc>
          <w:tcPr>
            <w:tcW w:w="5720" w:type="dxa"/>
          </w:tcPr>
          <w:p w:rsidR="007434C0" w:rsidRPr="002C3D1F" w:rsidRDefault="007434C0" w:rsidP="007434C0">
            <w:pPr>
              <w:rPr>
                <w:rFonts w:ascii="Arial" w:hAnsi="Arial" w:cs="Arial"/>
                <w:sz w:val="14"/>
                <w:szCs w:val="14"/>
              </w:rPr>
            </w:pPr>
            <w:r w:rsidRPr="002C3D1F">
              <w:rPr>
                <w:rFonts w:ascii="Arial" w:hAnsi="Arial" w:cs="Arial"/>
                <w:sz w:val="14"/>
                <w:szCs w:val="14"/>
              </w:rPr>
              <w:t>Domestic Services Expert Group</w:t>
            </w:r>
          </w:p>
        </w:tc>
      </w:tr>
      <w:tr w:rsidR="007434C0" w:rsidRPr="00891ECC" w:rsidTr="007434C0">
        <w:tc>
          <w:tcPr>
            <w:tcW w:w="2802" w:type="dxa"/>
          </w:tcPr>
          <w:p w:rsidR="007434C0" w:rsidRPr="002C3D1F" w:rsidRDefault="007434C0" w:rsidP="007434C0">
            <w:pPr>
              <w:rPr>
                <w:rFonts w:ascii="Arial" w:hAnsi="Arial" w:cs="Arial"/>
                <w:sz w:val="14"/>
                <w:szCs w:val="14"/>
              </w:rPr>
            </w:pPr>
            <w:r w:rsidRPr="002C3D1F">
              <w:rPr>
                <w:rFonts w:ascii="Arial" w:hAnsi="Arial" w:cs="Arial"/>
                <w:sz w:val="14"/>
                <w:szCs w:val="14"/>
              </w:rPr>
              <w:t>ECB</w:t>
            </w:r>
          </w:p>
        </w:tc>
        <w:tc>
          <w:tcPr>
            <w:tcW w:w="5720" w:type="dxa"/>
          </w:tcPr>
          <w:p w:rsidR="007434C0" w:rsidRPr="002C3D1F" w:rsidRDefault="007434C0" w:rsidP="007434C0">
            <w:pPr>
              <w:rPr>
                <w:rFonts w:ascii="Arial" w:hAnsi="Arial" w:cs="Arial"/>
                <w:sz w:val="14"/>
                <w:szCs w:val="14"/>
              </w:rPr>
            </w:pPr>
            <w:r w:rsidRPr="002C3D1F">
              <w:rPr>
                <w:rFonts w:ascii="Arial" w:hAnsi="Arial" w:cs="Arial"/>
                <w:iCs/>
                <w:sz w:val="14"/>
                <w:szCs w:val="14"/>
              </w:rPr>
              <w:t>Escherichia coli bacteraemia</w:t>
            </w:r>
          </w:p>
        </w:tc>
      </w:tr>
      <w:tr w:rsidR="003C29A8" w:rsidRPr="00891ECC" w:rsidTr="007434C0">
        <w:tc>
          <w:tcPr>
            <w:tcW w:w="2802" w:type="dxa"/>
          </w:tcPr>
          <w:p w:rsidR="003C29A8" w:rsidRPr="002C3D1F" w:rsidRDefault="003C29A8" w:rsidP="007434C0">
            <w:pPr>
              <w:rPr>
                <w:rFonts w:ascii="Arial" w:hAnsi="Arial" w:cs="Arial"/>
                <w:sz w:val="14"/>
                <w:szCs w:val="14"/>
              </w:rPr>
            </w:pPr>
            <w:r w:rsidRPr="002C3D1F">
              <w:rPr>
                <w:rFonts w:ascii="Arial" w:hAnsi="Arial" w:cs="Arial"/>
                <w:sz w:val="14"/>
                <w:szCs w:val="14"/>
              </w:rPr>
              <w:t>EDU</w:t>
            </w:r>
          </w:p>
        </w:tc>
        <w:tc>
          <w:tcPr>
            <w:tcW w:w="5720" w:type="dxa"/>
          </w:tcPr>
          <w:p w:rsidR="003C29A8" w:rsidRPr="002C3D1F" w:rsidRDefault="003C29A8" w:rsidP="007434C0">
            <w:pPr>
              <w:rPr>
                <w:rFonts w:ascii="Arial" w:hAnsi="Arial" w:cs="Arial"/>
                <w:iCs/>
                <w:sz w:val="14"/>
                <w:szCs w:val="14"/>
              </w:rPr>
            </w:pPr>
            <w:r w:rsidRPr="002C3D1F">
              <w:rPr>
                <w:rFonts w:ascii="Arial" w:hAnsi="Arial" w:cs="Arial"/>
                <w:iCs/>
                <w:sz w:val="14"/>
                <w:szCs w:val="14"/>
              </w:rPr>
              <w:t>Endoscopy Decontamination Unit</w:t>
            </w:r>
          </w:p>
        </w:tc>
      </w:tr>
      <w:tr w:rsidR="007434C0" w:rsidRPr="00891ECC" w:rsidTr="007434C0">
        <w:tc>
          <w:tcPr>
            <w:tcW w:w="2802" w:type="dxa"/>
          </w:tcPr>
          <w:p w:rsidR="007434C0" w:rsidRPr="002C3D1F" w:rsidRDefault="007434C0" w:rsidP="007434C0">
            <w:pPr>
              <w:rPr>
                <w:rFonts w:ascii="Arial" w:hAnsi="Arial" w:cs="Arial"/>
                <w:sz w:val="14"/>
                <w:szCs w:val="14"/>
              </w:rPr>
            </w:pPr>
            <w:r w:rsidRPr="002C3D1F">
              <w:rPr>
                <w:rFonts w:ascii="Arial" w:hAnsi="Arial" w:cs="Arial"/>
                <w:sz w:val="14"/>
                <w:szCs w:val="14"/>
              </w:rPr>
              <w:t>FMT</w:t>
            </w:r>
          </w:p>
        </w:tc>
        <w:tc>
          <w:tcPr>
            <w:tcW w:w="5720" w:type="dxa"/>
          </w:tcPr>
          <w:p w:rsidR="007434C0" w:rsidRPr="002C3D1F" w:rsidRDefault="007434C0" w:rsidP="007434C0">
            <w:pPr>
              <w:rPr>
                <w:rFonts w:ascii="Arial" w:hAnsi="Arial" w:cs="Arial"/>
                <w:sz w:val="14"/>
                <w:szCs w:val="14"/>
              </w:rPr>
            </w:pPr>
            <w:r w:rsidRPr="002C3D1F">
              <w:rPr>
                <w:rFonts w:ascii="Arial" w:hAnsi="Arial" w:cs="Arial"/>
                <w:sz w:val="14"/>
                <w:szCs w:val="14"/>
              </w:rPr>
              <w:t>Facilities Monitoring Tool</w:t>
            </w:r>
          </w:p>
        </w:tc>
      </w:tr>
      <w:tr w:rsidR="007434C0" w:rsidRPr="00891ECC" w:rsidTr="007434C0">
        <w:tc>
          <w:tcPr>
            <w:tcW w:w="2802" w:type="dxa"/>
          </w:tcPr>
          <w:p w:rsidR="007434C0" w:rsidRPr="002C3D1F" w:rsidRDefault="007434C0" w:rsidP="007434C0">
            <w:pPr>
              <w:rPr>
                <w:rFonts w:ascii="Arial" w:hAnsi="Arial" w:cs="Arial"/>
                <w:sz w:val="14"/>
                <w:szCs w:val="14"/>
              </w:rPr>
            </w:pPr>
            <w:r w:rsidRPr="002C3D1F">
              <w:rPr>
                <w:rFonts w:ascii="Arial" w:hAnsi="Arial" w:cs="Arial"/>
                <w:sz w:val="14"/>
                <w:szCs w:val="14"/>
              </w:rPr>
              <w:t>GI</w:t>
            </w:r>
          </w:p>
        </w:tc>
        <w:tc>
          <w:tcPr>
            <w:tcW w:w="5720" w:type="dxa"/>
          </w:tcPr>
          <w:p w:rsidR="007434C0" w:rsidRPr="002C3D1F" w:rsidRDefault="007434C0" w:rsidP="007434C0">
            <w:pPr>
              <w:rPr>
                <w:rFonts w:ascii="Arial" w:hAnsi="Arial" w:cs="Arial"/>
                <w:sz w:val="14"/>
                <w:szCs w:val="14"/>
              </w:rPr>
            </w:pPr>
            <w:r w:rsidRPr="002C3D1F">
              <w:rPr>
                <w:rFonts w:ascii="Arial" w:hAnsi="Arial" w:cs="Arial"/>
                <w:sz w:val="14"/>
                <w:szCs w:val="14"/>
              </w:rPr>
              <w:t>Gastro Intestinal</w:t>
            </w:r>
          </w:p>
        </w:tc>
      </w:tr>
      <w:tr w:rsidR="007434C0" w:rsidRPr="00891ECC" w:rsidTr="007434C0">
        <w:tc>
          <w:tcPr>
            <w:tcW w:w="2802" w:type="dxa"/>
          </w:tcPr>
          <w:p w:rsidR="007434C0" w:rsidRPr="002C3D1F" w:rsidRDefault="007434C0" w:rsidP="007434C0">
            <w:pPr>
              <w:rPr>
                <w:rFonts w:ascii="Arial" w:hAnsi="Arial" w:cs="Arial"/>
                <w:sz w:val="14"/>
                <w:szCs w:val="14"/>
              </w:rPr>
            </w:pPr>
            <w:r w:rsidRPr="002C3D1F">
              <w:rPr>
                <w:rFonts w:ascii="Arial" w:hAnsi="Arial" w:cs="Arial"/>
                <w:sz w:val="14"/>
                <w:szCs w:val="14"/>
              </w:rPr>
              <w:t>GJNH</w:t>
            </w:r>
          </w:p>
        </w:tc>
        <w:tc>
          <w:tcPr>
            <w:tcW w:w="5720" w:type="dxa"/>
          </w:tcPr>
          <w:p w:rsidR="007434C0" w:rsidRPr="002C3D1F" w:rsidRDefault="007434C0" w:rsidP="007434C0">
            <w:pPr>
              <w:rPr>
                <w:rFonts w:ascii="Arial" w:hAnsi="Arial" w:cs="Arial"/>
                <w:sz w:val="14"/>
                <w:szCs w:val="14"/>
              </w:rPr>
            </w:pPr>
            <w:r w:rsidRPr="002C3D1F">
              <w:rPr>
                <w:rFonts w:ascii="Arial" w:hAnsi="Arial" w:cs="Arial"/>
                <w:sz w:val="14"/>
                <w:szCs w:val="14"/>
              </w:rPr>
              <w:t>Golden Jubilee National Hospital</w:t>
            </w:r>
          </w:p>
        </w:tc>
      </w:tr>
      <w:tr w:rsidR="002C3D1F" w:rsidRPr="00891ECC" w:rsidTr="007434C0">
        <w:tc>
          <w:tcPr>
            <w:tcW w:w="2802" w:type="dxa"/>
          </w:tcPr>
          <w:p w:rsidR="002C3D1F" w:rsidRPr="002C3D1F" w:rsidRDefault="002C3D1F" w:rsidP="007434C0">
            <w:pPr>
              <w:rPr>
                <w:rFonts w:ascii="Arial" w:hAnsi="Arial" w:cs="Arial"/>
                <w:sz w:val="14"/>
                <w:szCs w:val="14"/>
              </w:rPr>
            </w:pPr>
            <w:r w:rsidRPr="002C3D1F">
              <w:rPr>
                <w:rFonts w:ascii="Arial" w:hAnsi="Arial" w:cs="Arial"/>
                <w:sz w:val="14"/>
                <w:szCs w:val="14"/>
              </w:rPr>
              <w:t>GS</w:t>
            </w:r>
          </w:p>
        </w:tc>
        <w:tc>
          <w:tcPr>
            <w:tcW w:w="5720" w:type="dxa"/>
          </w:tcPr>
          <w:p w:rsidR="002C3D1F" w:rsidRPr="002C3D1F" w:rsidRDefault="002C3D1F" w:rsidP="007434C0">
            <w:pPr>
              <w:rPr>
                <w:rFonts w:ascii="Arial" w:hAnsi="Arial" w:cs="Arial"/>
                <w:sz w:val="14"/>
                <w:szCs w:val="14"/>
              </w:rPr>
            </w:pPr>
            <w:r w:rsidRPr="002C3D1F">
              <w:rPr>
                <w:rFonts w:ascii="Arial" w:hAnsi="Arial" w:cs="Arial"/>
                <w:sz w:val="14"/>
                <w:szCs w:val="14"/>
              </w:rPr>
              <w:t>General Surgery</w:t>
            </w:r>
          </w:p>
        </w:tc>
      </w:tr>
      <w:tr w:rsidR="002C3D1F" w:rsidRPr="00891ECC" w:rsidTr="007434C0">
        <w:tc>
          <w:tcPr>
            <w:tcW w:w="2802" w:type="dxa"/>
          </w:tcPr>
          <w:p w:rsidR="002C3D1F" w:rsidRPr="002C3D1F" w:rsidRDefault="002C3D1F" w:rsidP="002C3D1F">
            <w:pPr>
              <w:rPr>
                <w:rFonts w:ascii="Arial" w:hAnsi="Arial" w:cs="Arial"/>
                <w:sz w:val="14"/>
                <w:szCs w:val="14"/>
              </w:rPr>
            </w:pPr>
            <w:r w:rsidRPr="002C3D1F">
              <w:rPr>
                <w:rFonts w:ascii="Arial" w:hAnsi="Arial" w:cs="Arial"/>
                <w:sz w:val="14"/>
                <w:szCs w:val="14"/>
              </w:rPr>
              <w:t>HAIRT</w:t>
            </w:r>
          </w:p>
        </w:tc>
        <w:tc>
          <w:tcPr>
            <w:tcW w:w="5720" w:type="dxa"/>
          </w:tcPr>
          <w:p w:rsidR="002C3D1F" w:rsidRPr="002C3D1F" w:rsidRDefault="002C3D1F" w:rsidP="002C3D1F">
            <w:pPr>
              <w:rPr>
                <w:rFonts w:ascii="Arial" w:hAnsi="Arial" w:cs="Arial"/>
                <w:sz w:val="14"/>
                <w:szCs w:val="14"/>
              </w:rPr>
            </w:pPr>
            <w:r w:rsidRPr="002C3D1F">
              <w:rPr>
                <w:rFonts w:ascii="Arial" w:hAnsi="Arial" w:cs="Arial"/>
                <w:sz w:val="14"/>
                <w:szCs w:val="14"/>
              </w:rPr>
              <w:t>Healthcare Associated Infection Report Template</w:t>
            </w:r>
          </w:p>
        </w:tc>
      </w:tr>
      <w:tr w:rsidR="002C3D1F" w:rsidRPr="00891ECC" w:rsidTr="007434C0">
        <w:tc>
          <w:tcPr>
            <w:tcW w:w="2802" w:type="dxa"/>
          </w:tcPr>
          <w:p w:rsidR="002C3D1F" w:rsidRPr="002C3D1F" w:rsidRDefault="002C3D1F" w:rsidP="002C3D1F">
            <w:pPr>
              <w:rPr>
                <w:rFonts w:ascii="Arial" w:hAnsi="Arial" w:cs="Arial"/>
                <w:sz w:val="14"/>
                <w:szCs w:val="14"/>
              </w:rPr>
            </w:pPr>
            <w:r w:rsidRPr="002C3D1F">
              <w:rPr>
                <w:rFonts w:ascii="Arial" w:hAnsi="Arial" w:cs="Arial"/>
                <w:sz w:val="14"/>
                <w:szCs w:val="14"/>
              </w:rPr>
              <w:t>HCAI</w:t>
            </w:r>
          </w:p>
        </w:tc>
        <w:tc>
          <w:tcPr>
            <w:tcW w:w="5720" w:type="dxa"/>
          </w:tcPr>
          <w:p w:rsidR="002C3D1F" w:rsidRPr="002C3D1F" w:rsidRDefault="002C3D1F" w:rsidP="002C3D1F">
            <w:pPr>
              <w:rPr>
                <w:rFonts w:ascii="Arial" w:hAnsi="Arial" w:cs="Arial"/>
                <w:sz w:val="14"/>
                <w:szCs w:val="14"/>
              </w:rPr>
            </w:pPr>
            <w:r w:rsidRPr="002C3D1F">
              <w:rPr>
                <w:rFonts w:ascii="Arial" w:hAnsi="Arial" w:cs="Arial"/>
                <w:sz w:val="14"/>
                <w:szCs w:val="14"/>
              </w:rPr>
              <w:t>Healthcare Associated Infection</w:t>
            </w:r>
          </w:p>
        </w:tc>
      </w:tr>
      <w:tr w:rsidR="002C3D1F" w:rsidRPr="00891ECC" w:rsidTr="007434C0">
        <w:tc>
          <w:tcPr>
            <w:tcW w:w="2802" w:type="dxa"/>
          </w:tcPr>
          <w:p w:rsidR="002C3D1F" w:rsidRPr="002C3D1F" w:rsidRDefault="002C3D1F" w:rsidP="002C3D1F">
            <w:pPr>
              <w:rPr>
                <w:rFonts w:ascii="Arial" w:hAnsi="Arial" w:cs="Arial"/>
                <w:sz w:val="14"/>
                <w:szCs w:val="14"/>
              </w:rPr>
            </w:pPr>
            <w:r w:rsidRPr="002C3D1F">
              <w:rPr>
                <w:rFonts w:ascii="Arial" w:hAnsi="Arial" w:cs="Arial"/>
                <w:sz w:val="14"/>
                <w:szCs w:val="14"/>
              </w:rPr>
              <w:t>HDU</w:t>
            </w:r>
          </w:p>
        </w:tc>
        <w:tc>
          <w:tcPr>
            <w:tcW w:w="5720" w:type="dxa"/>
          </w:tcPr>
          <w:p w:rsidR="002C3D1F" w:rsidRPr="002C3D1F" w:rsidRDefault="002C3D1F" w:rsidP="002C3D1F">
            <w:pPr>
              <w:rPr>
                <w:rFonts w:ascii="Arial" w:hAnsi="Arial" w:cs="Arial"/>
                <w:sz w:val="14"/>
                <w:szCs w:val="14"/>
              </w:rPr>
            </w:pPr>
            <w:r w:rsidRPr="002C3D1F">
              <w:rPr>
                <w:rFonts w:ascii="Arial" w:hAnsi="Arial" w:cs="Arial"/>
                <w:sz w:val="14"/>
                <w:szCs w:val="14"/>
              </w:rPr>
              <w:t>High Dependency Unit</w:t>
            </w:r>
          </w:p>
        </w:tc>
      </w:tr>
      <w:tr w:rsidR="002C3D1F" w:rsidRPr="00891ECC" w:rsidTr="007434C0">
        <w:tc>
          <w:tcPr>
            <w:tcW w:w="2802" w:type="dxa"/>
          </w:tcPr>
          <w:p w:rsidR="002C3D1F" w:rsidRPr="002C3D1F" w:rsidRDefault="002C3D1F" w:rsidP="002C3D1F">
            <w:pPr>
              <w:rPr>
                <w:rFonts w:ascii="Arial" w:hAnsi="Arial" w:cs="Arial"/>
                <w:sz w:val="14"/>
                <w:szCs w:val="14"/>
              </w:rPr>
            </w:pPr>
            <w:r w:rsidRPr="002C3D1F">
              <w:rPr>
                <w:rFonts w:ascii="Arial" w:hAnsi="Arial" w:cs="Arial"/>
                <w:sz w:val="14"/>
                <w:szCs w:val="14"/>
              </w:rPr>
              <w:t>HH</w:t>
            </w:r>
          </w:p>
        </w:tc>
        <w:tc>
          <w:tcPr>
            <w:tcW w:w="5720" w:type="dxa"/>
          </w:tcPr>
          <w:p w:rsidR="002C3D1F" w:rsidRPr="002C3D1F" w:rsidRDefault="002C3D1F" w:rsidP="002C3D1F">
            <w:pPr>
              <w:rPr>
                <w:rFonts w:ascii="Arial" w:hAnsi="Arial" w:cs="Arial"/>
                <w:sz w:val="14"/>
                <w:szCs w:val="14"/>
              </w:rPr>
            </w:pPr>
            <w:r w:rsidRPr="002C3D1F">
              <w:rPr>
                <w:rFonts w:ascii="Arial" w:hAnsi="Arial" w:cs="Arial"/>
                <w:sz w:val="14"/>
                <w:szCs w:val="14"/>
              </w:rPr>
              <w:t>Hand Hygiene</w:t>
            </w:r>
          </w:p>
        </w:tc>
      </w:tr>
      <w:tr w:rsidR="002C3D1F" w:rsidRPr="00891ECC" w:rsidTr="007434C0">
        <w:tc>
          <w:tcPr>
            <w:tcW w:w="2802" w:type="dxa"/>
          </w:tcPr>
          <w:p w:rsidR="002C3D1F" w:rsidRPr="002C3D1F" w:rsidRDefault="002C3D1F" w:rsidP="002C3D1F">
            <w:pPr>
              <w:rPr>
                <w:rFonts w:ascii="Arial" w:hAnsi="Arial" w:cs="Arial"/>
                <w:sz w:val="14"/>
                <w:szCs w:val="14"/>
              </w:rPr>
            </w:pPr>
            <w:r w:rsidRPr="002C3D1F">
              <w:rPr>
                <w:rFonts w:ascii="Arial" w:hAnsi="Arial" w:cs="Arial"/>
                <w:sz w:val="14"/>
                <w:szCs w:val="14"/>
              </w:rPr>
              <w:t>HIIAT</w:t>
            </w:r>
          </w:p>
        </w:tc>
        <w:tc>
          <w:tcPr>
            <w:tcW w:w="5720" w:type="dxa"/>
          </w:tcPr>
          <w:p w:rsidR="002C3D1F" w:rsidRPr="002C3D1F" w:rsidRDefault="002C3D1F" w:rsidP="002C3D1F">
            <w:pPr>
              <w:rPr>
                <w:rFonts w:ascii="Arial" w:hAnsi="Arial" w:cs="Arial"/>
                <w:sz w:val="14"/>
                <w:szCs w:val="14"/>
              </w:rPr>
            </w:pPr>
            <w:r w:rsidRPr="002C3D1F">
              <w:rPr>
                <w:rFonts w:ascii="Arial" w:hAnsi="Arial" w:cs="Arial"/>
                <w:sz w:val="14"/>
                <w:szCs w:val="14"/>
              </w:rPr>
              <w:t>Healthcare Infection Incident Assessment Tool</w:t>
            </w:r>
          </w:p>
        </w:tc>
      </w:tr>
      <w:tr w:rsidR="002C3D1F" w:rsidRPr="00891ECC" w:rsidTr="007434C0">
        <w:tc>
          <w:tcPr>
            <w:tcW w:w="2802" w:type="dxa"/>
          </w:tcPr>
          <w:p w:rsidR="002C3D1F" w:rsidRPr="002C3D1F" w:rsidRDefault="002C3D1F" w:rsidP="002C3D1F">
            <w:pPr>
              <w:rPr>
                <w:rFonts w:ascii="Arial" w:hAnsi="Arial" w:cs="Arial"/>
                <w:sz w:val="14"/>
                <w:szCs w:val="14"/>
              </w:rPr>
            </w:pPr>
            <w:r w:rsidRPr="002C3D1F">
              <w:rPr>
                <w:rFonts w:ascii="Arial" w:hAnsi="Arial" w:cs="Arial"/>
                <w:sz w:val="14"/>
                <w:szCs w:val="14"/>
              </w:rPr>
              <w:t>HLD</w:t>
            </w:r>
          </w:p>
        </w:tc>
        <w:tc>
          <w:tcPr>
            <w:tcW w:w="5720" w:type="dxa"/>
          </w:tcPr>
          <w:p w:rsidR="002C3D1F" w:rsidRPr="002C3D1F" w:rsidRDefault="002C3D1F" w:rsidP="002C3D1F">
            <w:pPr>
              <w:rPr>
                <w:rFonts w:ascii="Arial" w:hAnsi="Arial" w:cs="Arial"/>
                <w:sz w:val="14"/>
                <w:szCs w:val="14"/>
              </w:rPr>
            </w:pPr>
            <w:r w:rsidRPr="002C3D1F">
              <w:rPr>
                <w:rFonts w:ascii="Arial" w:hAnsi="Arial" w:cs="Arial"/>
                <w:sz w:val="14"/>
                <w:szCs w:val="14"/>
              </w:rPr>
              <w:t>Heart and Lung Division</w:t>
            </w:r>
          </w:p>
        </w:tc>
      </w:tr>
      <w:tr w:rsidR="002C3D1F" w:rsidRPr="00891ECC" w:rsidTr="007434C0">
        <w:tc>
          <w:tcPr>
            <w:tcW w:w="2802" w:type="dxa"/>
          </w:tcPr>
          <w:p w:rsidR="002C3D1F" w:rsidRPr="002C3D1F" w:rsidRDefault="002C3D1F" w:rsidP="002C3D1F">
            <w:pPr>
              <w:rPr>
                <w:rFonts w:ascii="Arial" w:hAnsi="Arial" w:cs="Arial"/>
                <w:sz w:val="14"/>
                <w:szCs w:val="14"/>
              </w:rPr>
            </w:pPr>
            <w:r w:rsidRPr="002C3D1F">
              <w:rPr>
                <w:rFonts w:ascii="Arial" w:hAnsi="Arial" w:cs="Arial"/>
                <w:sz w:val="14"/>
                <w:szCs w:val="14"/>
              </w:rPr>
              <w:t>HA MRSA</w:t>
            </w:r>
          </w:p>
        </w:tc>
        <w:tc>
          <w:tcPr>
            <w:tcW w:w="5720" w:type="dxa"/>
          </w:tcPr>
          <w:p w:rsidR="002C3D1F" w:rsidRPr="002C3D1F" w:rsidRDefault="002C3D1F" w:rsidP="002C3D1F">
            <w:pPr>
              <w:rPr>
                <w:rFonts w:ascii="Arial" w:hAnsi="Arial" w:cs="Arial"/>
                <w:sz w:val="14"/>
                <w:szCs w:val="14"/>
              </w:rPr>
            </w:pPr>
            <w:r w:rsidRPr="002C3D1F">
              <w:rPr>
                <w:rFonts w:ascii="Arial" w:hAnsi="Arial" w:cs="Arial"/>
                <w:sz w:val="14"/>
                <w:szCs w:val="14"/>
              </w:rPr>
              <w:t xml:space="preserve">Hospital Acquired Meticillin Resistant </w:t>
            </w:r>
            <w:r w:rsidRPr="002C3D1F">
              <w:rPr>
                <w:rFonts w:ascii="Arial" w:hAnsi="Arial" w:cs="Arial"/>
                <w:i/>
                <w:sz w:val="14"/>
                <w:szCs w:val="14"/>
              </w:rPr>
              <w:t>Staphylococcus aureus</w:t>
            </w:r>
          </w:p>
        </w:tc>
      </w:tr>
      <w:tr w:rsidR="002C3D1F" w:rsidRPr="00891ECC" w:rsidTr="007434C0">
        <w:tc>
          <w:tcPr>
            <w:tcW w:w="2802" w:type="dxa"/>
          </w:tcPr>
          <w:p w:rsidR="002C3D1F" w:rsidRPr="002C3D1F" w:rsidRDefault="002C3D1F" w:rsidP="002C3D1F">
            <w:pPr>
              <w:rPr>
                <w:rFonts w:ascii="Arial" w:hAnsi="Arial" w:cs="Arial"/>
                <w:sz w:val="14"/>
                <w:szCs w:val="14"/>
              </w:rPr>
            </w:pPr>
            <w:r w:rsidRPr="002C3D1F">
              <w:rPr>
                <w:rFonts w:ascii="Arial" w:hAnsi="Arial" w:cs="Arial"/>
                <w:sz w:val="14"/>
                <w:szCs w:val="14"/>
              </w:rPr>
              <w:t xml:space="preserve">HEAT </w:t>
            </w:r>
          </w:p>
        </w:tc>
        <w:tc>
          <w:tcPr>
            <w:tcW w:w="5720" w:type="dxa"/>
          </w:tcPr>
          <w:p w:rsidR="002C3D1F" w:rsidRPr="002C3D1F" w:rsidRDefault="002C3D1F" w:rsidP="002C3D1F">
            <w:pPr>
              <w:rPr>
                <w:rFonts w:ascii="Arial" w:hAnsi="Arial" w:cs="Arial"/>
                <w:sz w:val="14"/>
                <w:szCs w:val="14"/>
              </w:rPr>
            </w:pPr>
            <w:r w:rsidRPr="002C3D1F">
              <w:rPr>
                <w:rFonts w:ascii="Arial" w:hAnsi="Arial" w:cs="Arial"/>
                <w:sz w:val="14"/>
                <w:szCs w:val="14"/>
              </w:rPr>
              <w:t xml:space="preserve">Health Improvement, Efficiency, Access to treatment, and Treatment </w:t>
            </w:r>
          </w:p>
        </w:tc>
      </w:tr>
      <w:tr w:rsidR="002C3D1F" w:rsidRPr="00891ECC" w:rsidTr="007434C0">
        <w:tc>
          <w:tcPr>
            <w:tcW w:w="2802" w:type="dxa"/>
          </w:tcPr>
          <w:p w:rsidR="002C3D1F" w:rsidRPr="002C3D1F" w:rsidRDefault="002C3D1F" w:rsidP="002C3D1F">
            <w:pPr>
              <w:rPr>
                <w:rFonts w:ascii="Arial" w:hAnsi="Arial" w:cs="Arial"/>
                <w:sz w:val="14"/>
                <w:szCs w:val="14"/>
              </w:rPr>
            </w:pPr>
            <w:r w:rsidRPr="002C3D1F">
              <w:rPr>
                <w:rFonts w:ascii="Arial" w:hAnsi="Arial" w:cs="Arial"/>
                <w:sz w:val="14"/>
                <w:szCs w:val="14"/>
              </w:rPr>
              <w:t>HEI</w:t>
            </w:r>
          </w:p>
        </w:tc>
        <w:tc>
          <w:tcPr>
            <w:tcW w:w="5720" w:type="dxa"/>
          </w:tcPr>
          <w:p w:rsidR="002C3D1F" w:rsidRPr="002C3D1F" w:rsidRDefault="002C3D1F" w:rsidP="002C3D1F">
            <w:pPr>
              <w:rPr>
                <w:rFonts w:ascii="Arial" w:hAnsi="Arial" w:cs="Arial"/>
                <w:sz w:val="14"/>
                <w:szCs w:val="14"/>
              </w:rPr>
            </w:pPr>
            <w:r w:rsidRPr="002C3D1F">
              <w:rPr>
                <w:rFonts w:ascii="Arial" w:hAnsi="Arial" w:cs="Arial"/>
                <w:sz w:val="14"/>
                <w:szCs w:val="14"/>
              </w:rPr>
              <w:t>Healthcare Environment Inspection</w:t>
            </w:r>
          </w:p>
        </w:tc>
      </w:tr>
      <w:tr w:rsidR="002C3D1F" w:rsidRPr="00891ECC" w:rsidTr="007434C0">
        <w:tc>
          <w:tcPr>
            <w:tcW w:w="2802" w:type="dxa"/>
          </w:tcPr>
          <w:p w:rsidR="002C3D1F" w:rsidRPr="002C3D1F" w:rsidRDefault="002C3D1F" w:rsidP="002C3D1F">
            <w:pPr>
              <w:rPr>
                <w:rFonts w:ascii="Arial" w:hAnsi="Arial" w:cs="Arial"/>
                <w:sz w:val="14"/>
                <w:szCs w:val="14"/>
              </w:rPr>
            </w:pPr>
            <w:r w:rsidRPr="002C3D1F">
              <w:rPr>
                <w:rFonts w:ascii="Arial" w:hAnsi="Arial" w:cs="Arial"/>
                <w:sz w:val="14"/>
                <w:szCs w:val="14"/>
              </w:rPr>
              <w:t>HFS</w:t>
            </w:r>
          </w:p>
        </w:tc>
        <w:tc>
          <w:tcPr>
            <w:tcW w:w="5720" w:type="dxa"/>
          </w:tcPr>
          <w:p w:rsidR="002C3D1F" w:rsidRPr="002C3D1F" w:rsidRDefault="002C3D1F" w:rsidP="002C3D1F">
            <w:pPr>
              <w:rPr>
                <w:rFonts w:ascii="Arial" w:hAnsi="Arial" w:cs="Arial"/>
                <w:sz w:val="14"/>
                <w:szCs w:val="14"/>
              </w:rPr>
            </w:pPr>
            <w:r w:rsidRPr="002C3D1F">
              <w:rPr>
                <w:rFonts w:ascii="Arial" w:hAnsi="Arial" w:cs="Arial"/>
                <w:sz w:val="14"/>
                <w:szCs w:val="14"/>
              </w:rPr>
              <w:t>Healthcare Facilities Scotland</w:t>
            </w:r>
          </w:p>
        </w:tc>
      </w:tr>
      <w:tr w:rsidR="002C3D1F" w:rsidRPr="00891ECC" w:rsidTr="007434C0">
        <w:tc>
          <w:tcPr>
            <w:tcW w:w="2802" w:type="dxa"/>
          </w:tcPr>
          <w:p w:rsidR="002C3D1F" w:rsidRPr="002C3D1F" w:rsidRDefault="002C3D1F" w:rsidP="002C3D1F">
            <w:pPr>
              <w:rPr>
                <w:rFonts w:ascii="Arial" w:hAnsi="Arial" w:cs="Arial"/>
                <w:sz w:val="14"/>
                <w:szCs w:val="14"/>
              </w:rPr>
            </w:pPr>
            <w:r w:rsidRPr="002C3D1F">
              <w:rPr>
                <w:rFonts w:ascii="Arial" w:hAnsi="Arial" w:cs="Arial"/>
                <w:sz w:val="14"/>
                <w:szCs w:val="14"/>
              </w:rPr>
              <w:t>HH</w:t>
            </w:r>
          </w:p>
        </w:tc>
        <w:tc>
          <w:tcPr>
            <w:tcW w:w="5720" w:type="dxa"/>
          </w:tcPr>
          <w:p w:rsidR="002C3D1F" w:rsidRPr="002C3D1F" w:rsidRDefault="002C3D1F" w:rsidP="002C3D1F">
            <w:pPr>
              <w:rPr>
                <w:rFonts w:ascii="Arial" w:hAnsi="Arial" w:cs="Arial"/>
                <w:sz w:val="14"/>
                <w:szCs w:val="14"/>
              </w:rPr>
            </w:pPr>
            <w:r w:rsidRPr="002C3D1F">
              <w:rPr>
                <w:rFonts w:ascii="Arial" w:hAnsi="Arial" w:cs="Arial"/>
                <w:sz w:val="14"/>
                <w:szCs w:val="14"/>
              </w:rPr>
              <w:t>Hand Hygiene</w:t>
            </w:r>
          </w:p>
        </w:tc>
      </w:tr>
      <w:tr w:rsidR="002C3D1F" w:rsidRPr="00891ECC" w:rsidTr="007434C0">
        <w:tc>
          <w:tcPr>
            <w:tcW w:w="2802" w:type="dxa"/>
          </w:tcPr>
          <w:p w:rsidR="002C3D1F" w:rsidRPr="002C3D1F" w:rsidRDefault="002C3D1F" w:rsidP="002C3D1F">
            <w:pPr>
              <w:rPr>
                <w:rFonts w:ascii="Arial" w:hAnsi="Arial" w:cs="Arial"/>
                <w:sz w:val="14"/>
                <w:szCs w:val="14"/>
              </w:rPr>
            </w:pPr>
            <w:r w:rsidRPr="002C3D1F">
              <w:rPr>
                <w:rFonts w:ascii="Arial" w:hAnsi="Arial" w:cs="Arial"/>
                <w:sz w:val="14"/>
                <w:szCs w:val="14"/>
              </w:rPr>
              <w:t>HIS</w:t>
            </w:r>
          </w:p>
        </w:tc>
        <w:tc>
          <w:tcPr>
            <w:tcW w:w="5720" w:type="dxa"/>
          </w:tcPr>
          <w:p w:rsidR="002C3D1F" w:rsidRPr="002C3D1F" w:rsidRDefault="002C3D1F" w:rsidP="002C3D1F">
            <w:pPr>
              <w:rPr>
                <w:rFonts w:ascii="Arial" w:hAnsi="Arial" w:cs="Arial"/>
                <w:sz w:val="14"/>
                <w:szCs w:val="14"/>
              </w:rPr>
            </w:pPr>
            <w:r w:rsidRPr="002C3D1F">
              <w:rPr>
                <w:rFonts w:ascii="Arial" w:hAnsi="Arial" w:cs="Arial"/>
                <w:sz w:val="14"/>
                <w:szCs w:val="14"/>
              </w:rPr>
              <w:t>Healthcare Improvement Scotland</w:t>
            </w:r>
          </w:p>
        </w:tc>
      </w:tr>
      <w:tr w:rsidR="002C3D1F" w:rsidRPr="00891ECC" w:rsidTr="007434C0">
        <w:tc>
          <w:tcPr>
            <w:tcW w:w="2802" w:type="dxa"/>
          </w:tcPr>
          <w:p w:rsidR="002C3D1F" w:rsidRPr="002C3D1F" w:rsidRDefault="002C3D1F" w:rsidP="002C3D1F">
            <w:pPr>
              <w:rPr>
                <w:rFonts w:ascii="Arial" w:hAnsi="Arial" w:cs="Arial"/>
                <w:sz w:val="14"/>
                <w:szCs w:val="14"/>
              </w:rPr>
            </w:pPr>
            <w:r w:rsidRPr="002C3D1F">
              <w:rPr>
                <w:rFonts w:ascii="Arial" w:hAnsi="Arial" w:cs="Arial"/>
                <w:sz w:val="14"/>
                <w:szCs w:val="14"/>
              </w:rPr>
              <w:t>HPS</w:t>
            </w:r>
          </w:p>
        </w:tc>
        <w:tc>
          <w:tcPr>
            <w:tcW w:w="5720" w:type="dxa"/>
          </w:tcPr>
          <w:p w:rsidR="002C3D1F" w:rsidRPr="002C3D1F" w:rsidRDefault="002C3D1F" w:rsidP="002C3D1F">
            <w:pPr>
              <w:rPr>
                <w:rFonts w:ascii="Arial" w:hAnsi="Arial" w:cs="Arial"/>
                <w:sz w:val="14"/>
                <w:szCs w:val="14"/>
              </w:rPr>
            </w:pPr>
            <w:r w:rsidRPr="002C3D1F">
              <w:rPr>
                <w:rFonts w:ascii="Arial" w:hAnsi="Arial" w:cs="Arial"/>
                <w:sz w:val="14"/>
                <w:szCs w:val="14"/>
              </w:rPr>
              <w:t>Health Protection Scotland</w:t>
            </w:r>
          </w:p>
        </w:tc>
      </w:tr>
      <w:tr w:rsidR="002C3D1F" w:rsidRPr="00891ECC" w:rsidTr="007434C0">
        <w:tc>
          <w:tcPr>
            <w:tcW w:w="2802" w:type="dxa"/>
          </w:tcPr>
          <w:p w:rsidR="002C3D1F" w:rsidRPr="002C3D1F" w:rsidRDefault="002C3D1F" w:rsidP="002C3D1F">
            <w:pPr>
              <w:rPr>
                <w:rFonts w:ascii="Arial" w:hAnsi="Arial" w:cs="Arial"/>
                <w:sz w:val="14"/>
                <w:szCs w:val="14"/>
              </w:rPr>
            </w:pPr>
            <w:r w:rsidRPr="002C3D1F">
              <w:rPr>
                <w:rFonts w:ascii="Arial" w:hAnsi="Arial" w:cs="Arial"/>
                <w:sz w:val="14"/>
                <w:szCs w:val="14"/>
              </w:rPr>
              <w:t>IABP</w:t>
            </w:r>
          </w:p>
        </w:tc>
        <w:tc>
          <w:tcPr>
            <w:tcW w:w="5720" w:type="dxa"/>
          </w:tcPr>
          <w:p w:rsidR="002C3D1F" w:rsidRPr="002C3D1F" w:rsidRDefault="002C3D1F" w:rsidP="002C3D1F">
            <w:pPr>
              <w:rPr>
                <w:rFonts w:ascii="Arial" w:hAnsi="Arial" w:cs="Arial"/>
                <w:sz w:val="14"/>
                <w:szCs w:val="14"/>
              </w:rPr>
            </w:pPr>
            <w:r w:rsidRPr="002C3D1F">
              <w:rPr>
                <w:rFonts w:ascii="Arial" w:hAnsi="Arial" w:cs="Arial"/>
                <w:sz w:val="14"/>
                <w:szCs w:val="14"/>
              </w:rPr>
              <w:t>Intra-aortic balloon pump</w:t>
            </w:r>
          </w:p>
        </w:tc>
      </w:tr>
      <w:tr w:rsidR="002C3D1F" w:rsidRPr="00891ECC" w:rsidTr="007434C0">
        <w:tc>
          <w:tcPr>
            <w:tcW w:w="2802" w:type="dxa"/>
          </w:tcPr>
          <w:p w:rsidR="002C3D1F" w:rsidRPr="002C3D1F" w:rsidRDefault="002C3D1F" w:rsidP="002C3D1F">
            <w:pPr>
              <w:rPr>
                <w:rFonts w:ascii="Arial" w:hAnsi="Arial" w:cs="Arial"/>
                <w:sz w:val="14"/>
                <w:szCs w:val="14"/>
              </w:rPr>
            </w:pPr>
            <w:r w:rsidRPr="002C3D1F">
              <w:rPr>
                <w:rFonts w:ascii="Arial" w:hAnsi="Arial" w:cs="Arial"/>
                <w:sz w:val="14"/>
                <w:szCs w:val="14"/>
              </w:rPr>
              <w:t>IC</w:t>
            </w:r>
          </w:p>
        </w:tc>
        <w:tc>
          <w:tcPr>
            <w:tcW w:w="5720" w:type="dxa"/>
          </w:tcPr>
          <w:p w:rsidR="002C3D1F" w:rsidRPr="002C3D1F" w:rsidRDefault="002C3D1F" w:rsidP="002C3D1F">
            <w:pPr>
              <w:rPr>
                <w:rFonts w:ascii="Arial" w:hAnsi="Arial" w:cs="Arial"/>
                <w:sz w:val="14"/>
                <w:szCs w:val="14"/>
              </w:rPr>
            </w:pPr>
            <w:r w:rsidRPr="002C3D1F">
              <w:rPr>
                <w:rFonts w:ascii="Arial" w:hAnsi="Arial" w:cs="Arial"/>
                <w:sz w:val="14"/>
                <w:szCs w:val="14"/>
              </w:rPr>
              <w:t>Infection Control</w:t>
            </w:r>
          </w:p>
        </w:tc>
      </w:tr>
      <w:tr w:rsidR="002C3D1F" w:rsidRPr="00891ECC" w:rsidTr="007434C0">
        <w:tc>
          <w:tcPr>
            <w:tcW w:w="2802" w:type="dxa"/>
          </w:tcPr>
          <w:p w:rsidR="002C3D1F" w:rsidRPr="002C3D1F" w:rsidRDefault="002C3D1F" w:rsidP="002C3D1F">
            <w:pPr>
              <w:rPr>
                <w:rFonts w:ascii="Arial" w:hAnsi="Arial" w:cs="Arial"/>
                <w:sz w:val="14"/>
                <w:szCs w:val="14"/>
              </w:rPr>
            </w:pPr>
            <w:r w:rsidRPr="002C3D1F">
              <w:rPr>
                <w:rFonts w:ascii="Arial" w:hAnsi="Arial" w:cs="Arial"/>
                <w:sz w:val="14"/>
                <w:szCs w:val="14"/>
              </w:rPr>
              <w:t>IMT</w:t>
            </w:r>
          </w:p>
        </w:tc>
        <w:tc>
          <w:tcPr>
            <w:tcW w:w="5720" w:type="dxa"/>
          </w:tcPr>
          <w:p w:rsidR="002C3D1F" w:rsidRPr="002C3D1F" w:rsidRDefault="002C3D1F" w:rsidP="002C3D1F">
            <w:pPr>
              <w:rPr>
                <w:rFonts w:ascii="Arial" w:hAnsi="Arial" w:cs="Arial"/>
                <w:sz w:val="14"/>
                <w:szCs w:val="14"/>
              </w:rPr>
            </w:pPr>
            <w:r w:rsidRPr="002C3D1F">
              <w:rPr>
                <w:rFonts w:ascii="Arial" w:hAnsi="Arial" w:cs="Arial"/>
                <w:sz w:val="14"/>
                <w:szCs w:val="14"/>
              </w:rPr>
              <w:t>Incident Management Team</w:t>
            </w:r>
          </w:p>
        </w:tc>
      </w:tr>
      <w:tr w:rsidR="002C3D1F" w:rsidRPr="00891ECC" w:rsidTr="007434C0">
        <w:tc>
          <w:tcPr>
            <w:tcW w:w="2802" w:type="dxa"/>
          </w:tcPr>
          <w:p w:rsidR="002C3D1F" w:rsidRPr="002C3D1F" w:rsidRDefault="002C3D1F" w:rsidP="002C3D1F">
            <w:pPr>
              <w:rPr>
                <w:rFonts w:ascii="Arial" w:hAnsi="Arial" w:cs="Arial"/>
                <w:sz w:val="14"/>
                <w:szCs w:val="14"/>
              </w:rPr>
            </w:pPr>
            <w:r w:rsidRPr="002C3D1F">
              <w:rPr>
                <w:rFonts w:ascii="Arial" w:hAnsi="Arial" w:cs="Arial"/>
                <w:sz w:val="14"/>
                <w:szCs w:val="14"/>
              </w:rPr>
              <w:t>MRSA</w:t>
            </w:r>
          </w:p>
        </w:tc>
        <w:tc>
          <w:tcPr>
            <w:tcW w:w="5720" w:type="dxa"/>
          </w:tcPr>
          <w:p w:rsidR="002C3D1F" w:rsidRPr="002C3D1F" w:rsidRDefault="002C3D1F" w:rsidP="002C3D1F">
            <w:pPr>
              <w:rPr>
                <w:rFonts w:ascii="Arial" w:hAnsi="Arial" w:cs="Arial"/>
                <w:sz w:val="14"/>
                <w:szCs w:val="14"/>
              </w:rPr>
            </w:pPr>
            <w:r w:rsidRPr="002C3D1F">
              <w:rPr>
                <w:rFonts w:ascii="Arial" w:hAnsi="Arial" w:cs="Arial"/>
                <w:sz w:val="14"/>
                <w:szCs w:val="14"/>
              </w:rPr>
              <w:t xml:space="preserve">Meticillin Resistant </w:t>
            </w:r>
            <w:r w:rsidRPr="002C3D1F">
              <w:rPr>
                <w:rFonts w:ascii="Arial" w:hAnsi="Arial" w:cs="Arial"/>
                <w:i/>
                <w:sz w:val="14"/>
                <w:szCs w:val="14"/>
              </w:rPr>
              <w:t>Staphylococcus aureus</w:t>
            </w:r>
          </w:p>
        </w:tc>
      </w:tr>
      <w:tr w:rsidR="002C3D1F" w:rsidRPr="00891ECC" w:rsidTr="007434C0">
        <w:tc>
          <w:tcPr>
            <w:tcW w:w="2802" w:type="dxa"/>
          </w:tcPr>
          <w:p w:rsidR="002C3D1F" w:rsidRPr="002C3D1F" w:rsidRDefault="002C3D1F" w:rsidP="002C3D1F">
            <w:pPr>
              <w:rPr>
                <w:rFonts w:ascii="Arial" w:hAnsi="Arial" w:cs="Arial"/>
                <w:sz w:val="14"/>
                <w:szCs w:val="14"/>
              </w:rPr>
            </w:pPr>
            <w:r w:rsidRPr="002C3D1F">
              <w:rPr>
                <w:rFonts w:ascii="Arial" w:hAnsi="Arial" w:cs="Arial"/>
                <w:sz w:val="14"/>
                <w:szCs w:val="14"/>
              </w:rPr>
              <w:t>MSSA</w:t>
            </w:r>
          </w:p>
        </w:tc>
        <w:tc>
          <w:tcPr>
            <w:tcW w:w="5720" w:type="dxa"/>
          </w:tcPr>
          <w:p w:rsidR="002C3D1F" w:rsidRPr="002C3D1F" w:rsidRDefault="002C3D1F" w:rsidP="002C3D1F">
            <w:pPr>
              <w:rPr>
                <w:rFonts w:ascii="Arial" w:hAnsi="Arial" w:cs="Arial"/>
                <w:sz w:val="14"/>
                <w:szCs w:val="14"/>
              </w:rPr>
            </w:pPr>
            <w:r w:rsidRPr="002C3D1F">
              <w:rPr>
                <w:rFonts w:ascii="Arial" w:hAnsi="Arial" w:cs="Arial"/>
                <w:sz w:val="14"/>
                <w:szCs w:val="14"/>
              </w:rPr>
              <w:t xml:space="preserve">Meticillin Sensitive </w:t>
            </w:r>
            <w:r w:rsidRPr="002C3D1F">
              <w:rPr>
                <w:rFonts w:ascii="Arial" w:hAnsi="Arial" w:cs="Arial"/>
                <w:i/>
                <w:sz w:val="14"/>
                <w:szCs w:val="14"/>
              </w:rPr>
              <w:t>Staphylococcus aureus</w:t>
            </w:r>
          </w:p>
        </w:tc>
      </w:tr>
      <w:tr w:rsidR="002C3D1F" w:rsidRPr="00891ECC" w:rsidTr="007434C0">
        <w:tc>
          <w:tcPr>
            <w:tcW w:w="2802" w:type="dxa"/>
          </w:tcPr>
          <w:p w:rsidR="002C3D1F" w:rsidRPr="002C3D1F" w:rsidRDefault="002C3D1F" w:rsidP="002C3D1F">
            <w:pPr>
              <w:rPr>
                <w:rFonts w:ascii="Arial" w:hAnsi="Arial" w:cs="Arial"/>
                <w:sz w:val="14"/>
                <w:szCs w:val="14"/>
              </w:rPr>
            </w:pPr>
            <w:r w:rsidRPr="002C3D1F">
              <w:rPr>
                <w:rFonts w:ascii="Arial" w:hAnsi="Arial" w:cs="Arial"/>
                <w:sz w:val="14"/>
                <w:szCs w:val="14"/>
              </w:rPr>
              <w:t xml:space="preserve">NA </w:t>
            </w:r>
          </w:p>
        </w:tc>
        <w:tc>
          <w:tcPr>
            <w:tcW w:w="5720" w:type="dxa"/>
          </w:tcPr>
          <w:p w:rsidR="002C3D1F" w:rsidRPr="002C3D1F" w:rsidRDefault="002C3D1F" w:rsidP="002C3D1F">
            <w:pPr>
              <w:rPr>
                <w:rFonts w:ascii="Arial" w:hAnsi="Arial" w:cs="Arial"/>
                <w:sz w:val="14"/>
                <w:szCs w:val="14"/>
              </w:rPr>
            </w:pPr>
            <w:r w:rsidRPr="002C3D1F">
              <w:rPr>
                <w:rFonts w:ascii="Arial" w:hAnsi="Arial" w:cs="Arial"/>
                <w:sz w:val="14"/>
                <w:szCs w:val="14"/>
              </w:rPr>
              <w:t>Not Applicable</w:t>
            </w:r>
          </w:p>
        </w:tc>
      </w:tr>
      <w:tr w:rsidR="002C3D1F" w:rsidRPr="00891ECC" w:rsidTr="007434C0">
        <w:tc>
          <w:tcPr>
            <w:tcW w:w="2802" w:type="dxa"/>
          </w:tcPr>
          <w:p w:rsidR="002C3D1F" w:rsidRPr="002C3D1F" w:rsidRDefault="002C3D1F" w:rsidP="002C3D1F">
            <w:pPr>
              <w:rPr>
                <w:rFonts w:ascii="Arial" w:hAnsi="Arial" w:cs="Arial"/>
                <w:sz w:val="14"/>
                <w:szCs w:val="14"/>
              </w:rPr>
            </w:pPr>
            <w:r w:rsidRPr="002C3D1F">
              <w:rPr>
                <w:rFonts w:ascii="Arial" w:hAnsi="Arial" w:cs="Arial"/>
                <w:sz w:val="14"/>
                <w:szCs w:val="14"/>
              </w:rPr>
              <w:t>NCSS</w:t>
            </w:r>
          </w:p>
        </w:tc>
        <w:tc>
          <w:tcPr>
            <w:tcW w:w="5720" w:type="dxa"/>
          </w:tcPr>
          <w:p w:rsidR="002C3D1F" w:rsidRPr="002C3D1F" w:rsidRDefault="002C3D1F" w:rsidP="002C3D1F">
            <w:pPr>
              <w:rPr>
                <w:rFonts w:ascii="Arial" w:hAnsi="Arial" w:cs="Arial"/>
                <w:sz w:val="14"/>
                <w:szCs w:val="14"/>
              </w:rPr>
            </w:pPr>
            <w:r w:rsidRPr="002C3D1F">
              <w:rPr>
                <w:rFonts w:ascii="Arial" w:hAnsi="Arial" w:cs="Arial"/>
                <w:sz w:val="14"/>
                <w:szCs w:val="14"/>
              </w:rPr>
              <w:t>National Cleaning Standards Specification</w:t>
            </w:r>
          </w:p>
        </w:tc>
      </w:tr>
      <w:tr w:rsidR="002C3D1F" w:rsidRPr="00891ECC" w:rsidTr="007434C0">
        <w:tc>
          <w:tcPr>
            <w:tcW w:w="2802" w:type="dxa"/>
          </w:tcPr>
          <w:p w:rsidR="002C3D1F" w:rsidRPr="002C3D1F" w:rsidRDefault="002C3D1F" w:rsidP="002C3D1F">
            <w:pPr>
              <w:rPr>
                <w:rFonts w:ascii="Arial" w:hAnsi="Arial" w:cs="Arial"/>
                <w:sz w:val="14"/>
                <w:szCs w:val="14"/>
              </w:rPr>
            </w:pPr>
            <w:r w:rsidRPr="002C3D1F">
              <w:rPr>
                <w:rFonts w:ascii="Arial" w:hAnsi="Arial" w:cs="Arial"/>
                <w:sz w:val="14"/>
                <w:szCs w:val="14"/>
              </w:rPr>
              <w:t>NHSGJ</w:t>
            </w:r>
          </w:p>
        </w:tc>
        <w:tc>
          <w:tcPr>
            <w:tcW w:w="5720" w:type="dxa"/>
          </w:tcPr>
          <w:p w:rsidR="002C3D1F" w:rsidRPr="002C3D1F" w:rsidRDefault="002C3D1F" w:rsidP="002C3D1F">
            <w:pPr>
              <w:rPr>
                <w:rFonts w:ascii="Arial" w:hAnsi="Arial" w:cs="Arial"/>
                <w:sz w:val="14"/>
                <w:szCs w:val="14"/>
              </w:rPr>
            </w:pPr>
            <w:r w:rsidRPr="002C3D1F">
              <w:rPr>
                <w:rFonts w:ascii="Arial" w:hAnsi="Arial" w:cs="Arial"/>
                <w:sz w:val="14"/>
                <w:szCs w:val="14"/>
              </w:rPr>
              <w:t>NHS Golden Jubilee</w:t>
            </w:r>
          </w:p>
        </w:tc>
      </w:tr>
      <w:tr w:rsidR="002C3D1F" w:rsidRPr="00891ECC" w:rsidTr="007434C0">
        <w:tc>
          <w:tcPr>
            <w:tcW w:w="2802" w:type="dxa"/>
          </w:tcPr>
          <w:p w:rsidR="002C3D1F" w:rsidRPr="002C3D1F" w:rsidRDefault="002C3D1F" w:rsidP="002C3D1F">
            <w:pPr>
              <w:rPr>
                <w:rFonts w:ascii="Arial" w:hAnsi="Arial" w:cs="Arial"/>
                <w:sz w:val="14"/>
                <w:szCs w:val="14"/>
              </w:rPr>
            </w:pPr>
            <w:r w:rsidRPr="002C3D1F">
              <w:rPr>
                <w:rFonts w:ascii="Arial" w:hAnsi="Arial" w:cs="Arial"/>
                <w:sz w:val="14"/>
                <w:szCs w:val="14"/>
              </w:rPr>
              <w:t>NIPCM</w:t>
            </w:r>
          </w:p>
        </w:tc>
        <w:tc>
          <w:tcPr>
            <w:tcW w:w="5720" w:type="dxa"/>
          </w:tcPr>
          <w:p w:rsidR="002C3D1F" w:rsidRPr="002C3D1F" w:rsidRDefault="002C3D1F" w:rsidP="002C3D1F">
            <w:pPr>
              <w:rPr>
                <w:rFonts w:ascii="Arial" w:hAnsi="Arial" w:cs="Arial"/>
                <w:sz w:val="14"/>
                <w:szCs w:val="14"/>
              </w:rPr>
            </w:pPr>
            <w:r w:rsidRPr="002C3D1F">
              <w:rPr>
                <w:rFonts w:ascii="Arial" w:hAnsi="Arial" w:cs="Arial"/>
                <w:sz w:val="14"/>
                <w:szCs w:val="14"/>
              </w:rPr>
              <w:t>National Infection Prevention Control Manual</w:t>
            </w:r>
          </w:p>
        </w:tc>
      </w:tr>
      <w:tr w:rsidR="002C3D1F" w:rsidRPr="00891ECC" w:rsidTr="007434C0">
        <w:tc>
          <w:tcPr>
            <w:tcW w:w="2802" w:type="dxa"/>
          </w:tcPr>
          <w:p w:rsidR="002C3D1F" w:rsidRPr="002C3D1F" w:rsidRDefault="002C3D1F" w:rsidP="002C3D1F">
            <w:pPr>
              <w:rPr>
                <w:rFonts w:ascii="Arial" w:hAnsi="Arial" w:cs="Arial"/>
                <w:sz w:val="14"/>
                <w:szCs w:val="14"/>
              </w:rPr>
            </w:pPr>
            <w:r w:rsidRPr="002C3D1F">
              <w:rPr>
                <w:rFonts w:ascii="Arial" w:hAnsi="Arial" w:cs="Arial"/>
                <w:sz w:val="14"/>
                <w:szCs w:val="14"/>
              </w:rPr>
              <w:t xml:space="preserve">NSD </w:t>
            </w:r>
          </w:p>
        </w:tc>
        <w:tc>
          <w:tcPr>
            <w:tcW w:w="5720" w:type="dxa"/>
          </w:tcPr>
          <w:p w:rsidR="002C3D1F" w:rsidRPr="002C3D1F" w:rsidRDefault="002C3D1F" w:rsidP="002C3D1F">
            <w:pPr>
              <w:rPr>
                <w:rFonts w:ascii="Arial" w:hAnsi="Arial" w:cs="Arial"/>
                <w:sz w:val="14"/>
                <w:szCs w:val="14"/>
              </w:rPr>
            </w:pPr>
            <w:r w:rsidRPr="002C3D1F">
              <w:rPr>
                <w:rFonts w:ascii="Arial" w:hAnsi="Arial" w:cs="Arial"/>
                <w:sz w:val="14"/>
                <w:szCs w:val="14"/>
              </w:rPr>
              <w:t>National Services Division</w:t>
            </w:r>
          </w:p>
        </w:tc>
      </w:tr>
      <w:tr w:rsidR="002C3D1F" w:rsidRPr="00891ECC" w:rsidTr="007434C0">
        <w:tc>
          <w:tcPr>
            <w:tcW w:w="2802" w:type="dxa"/>
          </w:tcPr>
          <w:p w:rsidR="002C3D1F" w:rsidRPr="002C3D1F" w:rsidRDefault="002C3D1F" w:rsidP="002C3D1F">
            <w:pPr>
              <w:rPr>
                <w:rFonts w:ascii="Arial" w:hAnsi="Arial" w:cs="Arial"/>
                <w:sz w:val="14"/>
                <w:szCs w:val="14"/>
              </w:rPr>
            </w:pPr>
            <w:r w:rsidRPr="002C3D1F">
              <w:rPr>
                <w:rFonts w:ascii="Arial" w:hAnsi="Arial" w:cs="Arial"/>
                <w:sz w:val="14"/>
                <w:szCs w:val="14"/>
              </w:rPr>
              <w:t>NSS</w:t>
            </w:r>
          </w:p>
        </w:tc>
        <w:tc>
          <w:tcPr>
            <w:tcW w:w="5720" w:type="dxa"/>
          </w:tcPr>
          <w:p w:rsidR="002C3D1F" w:rsidRPr="002C3D1F" w:rsidRDefault="002C3D1F" w:rsidP="002C3D1F">
            <w:pPr>
              <w:rPr>
                <w:rFonts w:ascii="Arial" w:hAnsi="Arial" w:cs="Arial"/>
                <w:sz w:val="14"/>
                <w:szCs w:val="14"/>
              </w:rPr>
            </w:pPr>
            <w:r w:rsidRPr="002C3D1F">
              <w:rPr>
                <w:rFonts w:ascii="Arial" w:hAnsi="Arial" w:cs="Arial"/>
                <w:sz w:val="14"/>
                <w:szCs w:val="14"/>
              </w:rPr>
              <w:t>National Services Scotland</w:t>
            </w:r>
          </w:p>
        </w:tc>
      </w:tr>
      <w:tr w:rsidR="002C3D1F" w:rsidRPr="00891ECC" w:rsidTr="007434C0">
        <w:tc>
          <w:tcPr>
            <w:tcW w:w="2802" w:type="dxa"/>
          </w:tcPr>
          <w:p w:rsidR="002C3D1F" w:rsidRPr="002C3D1F" w:rsidRDefault="002C3D1F" w:rsidP="002C3D1F">
            <w:pPr>
              <w:rPr>
                <w:rFonts w:ascii="Arial" w:hAnsi="Arial" w:cs="Arial"/>
                <w:sz w:val="14"/>
                <w:szCs w:val="14"/>
              </w:rPr>
            </w:pPr>
            <w:r>
              <w:rPr>
                <w:rFonts w:ascii="Arial" w:hAnsi="Arial" w:cs="Arial"/>
                <w:sz w:val="14"/>
                <w:szCs w:val="14"/>
              </w:rPr>
              <w:t>OER</w:t>
            </w:r>
          </w:p>
        </w:tc>
        <w:tc>
          <w:tcPr>
            <w:tcW w:w="5720" w:type="dxa"/>
          </w:tcPr>
          <w:p w:rsidR="002C3D1F" w:rsidRPr="002C3D1F" w:rsidRDefault="002C3D1F" w:rsidP="002C3D1F">
            <w:pPr>
              <w:rPr>
                <w:rFonts w:ascii="Arial" w:hAnsi="Arial" w:cs="Arial"/>
                <w:sz w:val="14"/>
                <w:szCs w:val="14"/>
              </w:rPr>
            </w:pPr>
            <w:r>
              <w:rPr>
                <w:rFonts w:ascii="Arial" w:hAnsi="Arial" w:cs="Arial"/>
                <w:sz w:val="14"/>
                <w:szCs w:val="14"/>
              </w:rPr>
              <w:t>Orthopaedic Enhanced Recovery</w:t>
            </w:r>
          </w:p>
        </w:tc>
      </w:tr>
      <w:tr w:rsidR="002C3D1F" w:rsidRPr="00891ECC" w:rsidTr="007434C0">
        <w:tc>
          <w:tcPr>
            <w:tcW w:w="2802" w:type="dxa"/>
          </w:tcPr>
          <w:p w:rsidR="002C3D1F" w:rsidRPr="002C3D1F" w:rsidRDefault="002C3D1F" w:rsidP="002C3D1F">
            <w:pPr>
              <w:rPr>
                <w:rFonts w:ascii="Arial" w:hAnsi="Arial" w:cs="Arial"/>
                <w:sz w:val="14"/>
                <w:szCs w:val="14"/>
              </w:rPr>
            </w:pPr>
            <w:r w:rsidRPr="002C3D1F">
              <w:rPr>
                <w:rFonts w:ascii="Arial" w:hAnsi="Arial" w:cs="Arial"/>
                <w:sz w:val="14"/>
                <w:szCs w:val="14"/>
              </w:rPr>
              <w:t>PAG</w:t>
            </w:r>
          </w:p>
        </w:tc>
        <w:tc>
          <w:tcPr>
            <w:tcW w:w="5720" w:type="dxa"/>
          </w:tcPr>
          <w:p w:rsidR="002C3D1F" w:rsidRPr="002C3D1F" w:rsidRDefault="002C3D1F" w:rsidP="002C3D1F">
            <w:pPr>
              <w:rPr>
                <w:rFonts w:ascii="Arial" w:hAnsi="Arial" w:cs="Arial"/>
                <w:sz w:val="14"/>
                <w:szCs w:val="14"/>
              </w:rPr>
            </w:pPr>
            <w:r w:rsidRPr="002C3D1F">
              <w:rPr>
                <w:rFonts w:ascii="Arial" w:hAnsi="Arial" w:cs="Arial"/>
                <w:sz w:val="14"/>
                <w:szCs w:val="14"/>
              </w:rPr>
              <w:t>Problem Assessment Group</w:t>
            </w:r>
          </w:p>
        </w:tc>
      </w:tr>
      <w:tr w:rsidR="002C3D1F" w:rsidRPr="00891ECC" w:rsidTr="007434C0">
        <w:tc>
          <w:tcPr>
            <w:tcW w:w="2802" w:type="dxa"/>
          </w:tcPr>
          <w:p w:rsidR="002C3D1F" w:rsidRPr="002C3D1F" w:rsidRDefault="002C3D1F" w:rsidP="002C3D1F">
            <w:pPr>
              <w:rPr>
                <w:rFonts w:ascii="Arial" w:hAnsi="Arial" w:cs="Arial"/>
                <w:sz w:val="14"/>
                <w:szCs w:val="14"/>
              </w:rPr>
            </w:pPr>
            <w:r w:rsidRPr="002C3D1F">
              <w:rPr>
                <w:rFonts w:ascii="Arial" w:hAnsi="Arial" w:cs="Arial"/>
                <w:sz w:val="14"/>
                <w:szCs w:val="14"/>
              </w:rPr>
              <w:t>PCIC</w:t>
            </w:r>
          </w:p>
        </w:tc>
        <w:tc>
          <w:tcPr>
            <w:tcW w:w="5720" w:type="dxa"/>
          </w:tcPr>
          <w:p w:rsidR="002C3D1F" w:rsidRPr="002C3D1F" w:rsidRDefault="002C3D1F" w:rsidP="002C3D1F">
            <w:pPr>
              <w:rPr>
                <w:rFonts w:ascii="Arial" w:hAnsi="Arial" w:cs="Arial"/>
                <w:sz w:val="14"/>
                <w:szCs w:val="14"/>
              </w:rPr>
            </w:pPr>
            <w:r w:rsidRPr="002C3D1F">
              <w:rPr>
                <w:rFonts w:ascii="Arial" w:hAnsi="Arial" w:cs="Arial"/>
                <w:sz w:val="14"/>
                <w:szCs w:val="14"/>
              </w:rPr>
              <w:t>Prevention &amp; Control of Infection Committee</w:t>
            </w:r>
          </w:p>
        </w:tc>
      </w:tr>
      <w:tr w:rsidR="002C3D1F" w:rsidRPr="00891ECC" w:rsidTr="007434C0">
        <w:tc>
          <w:tcPr>
            <w:tcW w:w="2802" w:type="dxa"/>
          </w:tcPr>
          <w:p w:rsidR="002C3D1F" w:rsidRPr="002C3D1F" w:rsidRDefault="002C3D1F" w:rsidP="002C3D1F">
            <w:pPr>
              <w:rPr>
                <w:rFonts w:ascii="Arial" w:hAnsi="Arial" w:cs="Arial"/>
                <w:sz w:val="14"/>
                <w:szCs w:val="14"/>
              </w:rPr>
            </w:pPr>
            <w:r w:rsidRPr="002C3D1F">
              <w:rPr>
                <w:rFonts w:ascii="Arial" w:hAnsi="Arial" w:cs="Arial"/>
                <w:sz w:val="14"/>
                <w:szCs w:val="14"/>
              </w:rPr>
              <w:t>PCIN</w:t>
            </w:r>
          </w:p>
        </w:tc>
        <w:tc>
          <w:tcPr>
            <w:tcW w:w="5720" w:type="dxa"/>
          </w:tcPr>
          <w:p w:rsidR="002C3D1F" w:rsidRPr="002C3D1F" w:rsidRDefault="002C3D1F" w:rsidP="002C3D1F">
            <w:pPr>
              <w:rPr>
                <w:rFonts w:ascii="Arial" w:hAnsi="Arial" w:cs="Arial"/>
                <w:sz w:val="14"/>
                <w:szCs w:val="14"/>
              </w:rPr>
            </w:pPr>
            <w:r w:rsidRPr="002C3D1F">
              <w:rPr>
                <w:rFonts w:ascii="Arial" w:hAnsi="Arial" w:cs="Arial"/>
                <w:sz w:val="14"/>
                <w:szCs w:val="14"/>
              </w:rPr>
              <w:t>Prevention &amp; Control of Infection Nurses</w:t>
            </w:r>
          </w:p>
        </w:tc>
      </w:tr>
      <w:tr w:rsidR="002C3D1F" w:rsidRPr="00891ECC" w:rsidTr="007434C0">
        <w:tc>
          <w:tcPr>
            <w:tcW w:w="2802" w:type="dxa"/>
          </w:tcPr>
          <w:p w:rsidR="002C3D1F" w:rsidRPr="002C3D1F" w:rsidRDefault="002C3D1F" w:rsidP="002C3D1F">
            <w:pPr>
              <w:rPr>
                <w:rFonts w:ascii="Arial" w:hAnsi="Arial" w:cs="Arial"/>
                <w:sz w:val="14"/>
                <w:szCs w:val="14"/>
              </w:rPr>
            </w:pPr>
            <w:r w:rsidRPr="002C3D1F">
              <w:rPr>
                <w:rFonts w:ascii="Arial" w:hAnsi="Arial" w:cs="Arial"/>
                <w:sz w:val="14"/>
                <w:szCs w:val="14"/>
              </w:rPr>
              <w:t>PCIT</w:t>
            </w:r>
          </w:p>
        </w:tc>
        <w:tc>
          <w:tcPr>
            <w:tcW w:w="5720" w:type="dxa"/>
          </w:tcPr>
          <w:p w:rsidR="002C3D1F" w:rsidRPr="002C3D1F" w:rsidRDefault="002C3D1F" w:rsidP="002C3D1F">
            <w:pPr>
              <w:rPr>
                <w:rFonts w:ascii="Arial" w:hAnsi="Arial" w:cs="Arial"/>
                <w:sz w:val="14"/>
                <w:szCs w:val="14"/>
              </w:rPr>
            </w:pPr>
            <w:r w:rsidRPr="002C3D1F">
              <w:rPr>
                <w:rFonts w:ascii="Arial" w:hAnsi="Arial" w:cs="Arial"/>
                <w:sz w:val="14"/>
                <w:szCs w:val="14"/>
              </w:rPr>
              <w:t>Prevention &amp; Control of Infection Team</w:t>
            </w:r>
          </w:p>
        </w:tc>
      </w:tr>
      <w:tr w:rsidR="002C3D1F" w:rsidRPr="00891ECC" w:rsidTr="007434C0">
        <w:tc>
          <w:tcPr>
            <w:tcW w:w="2802" w:type="dxa"/>
          </w:tcPr>
          <w:p w:rsidR="002C3D1F" w:rsidRPr="002C3D1F" w:rsidRDefault="002C3D1F" w:rsidP="002C3D1F">
            <w:pPr>
              <w:rPr>
                <w:rFonts w:ascii="Arial" w:hAnsi="Arial" w:cs="Arial"/>
                <w:sz w:val="14"/>
                <w:szCs w:val="14"/>
              </w:rPr>
            </w:pPr>
            <w:r w:rsidRPr="002C3D1F">
              <w:rPr>
                <w:rFonts w:ascii="Arial" w:hAnsi="Arial" w:cs="Arial"/>
                <w:sz w:val="14"/>
                <w:szCs w:val="14"/>
              </w:rPr>
              <w:t>PCIAR</w:t>
            </w:r>
          </w:p>
        </w:tc>
        <w:tc>
          <w:tcPr>
            <w:tcW w:w="5720" w:type="dxa"/>
          </w:tcPr>
          <w:p w:rsidR="002C3D1F" w:rsidRPr="002C3D1F" w:rsidRDefault="002C3D1F" w:rsidP="002C3D1F">
            <w:pPr>
              <w:rPr>
                <w:rFonts w:ascii="Arial" w:hAnsi="Arial" w:cs="Arial"/>
                <w:sz w:val="14"/>
                <w:szCs w:val="14"/>
              </w:rPr>
            </w:pPr>
            <w:r w:rsidRPr="002C3D1F">
              <w:rPr>
                <w:rFonts w:ascii="Arial" w:hAnsi="Arial" w:cs="Arial"/>
                <w:sz w:val="14"/>
                <w:szCs w:val="14"/>
              </w:rPr>
              <w:t>Prevention and Control of Infection Annual Review</w:t>
            </w:r>
          </w:p>
        </w:tc>
      </w:tr>
      <w:tr w:rsidR="002C3D1F" w:rsidRPr="00891ECC" w:rsidTr="007434C0">
        <w:tc>
          <w:tcPr>
            <w:tcW w:w="2802" w:type="dxa"/>
          </w:tcPr>
          <w:p w:rsidR="002C3D1F" w:rsidRPr="002C3D1F" w:rsidRDefault="002C3D1F" w:rsidP="002C3D1F">
            <w:pPr>
              <w:rPr>
                <w:rFonts w:ascii="Arial" w:hAnsi="Arial" w:cs="Arial"/>
                <w:sz w:val="14"/>
                <w:szCs w:val="14"/>
              </w:rPr>
            </w:pPr>
            <w:r w:rsidRPr="002C3D1F">
              <w:rPr>
                <w:rFonts w:ascii="Arial" w:hAnsi="Arial" w:cs="Arial"/>
                <w:sz w:val="14"/>
                <w:szCs w:val="14"/>
              </w:rPr>
              <w:t>PICC</w:t>
            </w:r>
          </w:p>
        </w:tc>
        <w:tc>
          <w:tcPr>
            <w:tcW w:w="5720" w:type="dxa"/>
          </w:tcPr>
          <w:p w:rsidR="002C3D1F" w:rsidRPr="002C3D1F" w:rsidRDefault="002C3D1F" w:rsidP="002C3D1F">
            <w:pPr>
              <w:rPr>
                <w:rFonts w:ascii="Arial" w:hAnsi="Arial" w:cs="Arial"/>
                <w:sz w:val="14"/>
                <w:szCs w:val="14"/>
              </w:rPr>
            </w:pPr>
            <w:r w:rsidRPr="002C3D1F">
              <w:rPr>
                <w:rFonts w:ascii="Arial" w:hAnsi="Arial" w:cs="Arial"/>
                <w:sz w:val="14"/>
                <w:szCs w:val="14"/>
              </w:rPr>
              <w:t>Peripherally Inserted Central Catheter</w:t>
            </w:r>
          </w:p>
        </w:tc>
      </w:tr>
      <w:tr w:rsidR="002C3D1F" w:rsidRPr="00891ECC" w:rsidTr="007434C0">
        <w:tc>
          <w:tcPr>
            <w:tcW w:w="2802" w:type="dxa"/>
          </w:tcPr>
          <w:p w:rsidR="002C3D1F" w:rsidRPr="002C3D1F" w:rsidRDefault="002C3D1F" w:rsidP="002C3D1F">
            <w:pPr>
              <w:rPr>
                <w:rFonts w:ascii="Arial" w:hAnsi="Arial" w:cs="Arial"/>
                <w:sz w:val="14"/>
                <w:szCs w:val="14"/>
              </w:rPr>
            </w:pPr>
            <w:r w:rsidRPr="002C3D1F">
              <w:rPr>
                <w:rFonts w:ascii="Arial" w:hAnsi="Arial" w:cs="Arial"/>
                <w:sz w:val="14"/>
                <w:szCs w:val="14"/>
              </w:rPr>
              <w:t>PVC</w:t>
            </w:r>
          </w:p>
        </w:tc>
        <w:tc>
          <w:tcPr>
            <w:tcW w:w="5720" w:type="dxa"/>
          </w:tcPr>
          <w:p w:rsidR="002C3D1F" w:rsidRPr="002C3D1F" w:rsidRDefault="002C3D1F" w:rsidP="002C3D1F">
            <w:pPr>
              <w:rPr>
                <w:rFonts w:ascii="Arial" w:hAnsi="Arial" w:cs="Arial"/>
                <w:sz w:val="14"/>
                <w:szCs w:val="14"/>
              </w:rPr>
            </w:pPr>
            <w:r w:rsidRPr="002C3D1F">
              <w:rPr>
                <w:rFonts w:ascii="Arial" w:hAnsi="Arial" w:cs="Arial"/>
                <w:sz w:val="14"/>
                <w:szCs w:val="14"/>
              </w:rPr>
              <w:t>Peripheral Venous Cannula</w:t>
            </w:r>
          </w:p>
        </w:tc>
      </w:tr>
      <w:tr w:rsidR="002C3D1F" w:rsidRPr="00891ECC" w:rsidTr="007434C0">
        <w:tc>
          <w:tcPr>
            <w:tcW w:w="2802" w:type="dxa"/>
          </w:tcPr>
          <w:p w:rsidR="002C3D1F" w:rsidRPr="002C3D1F" w:rsidRDefault="002C3D1F" w:rsidP="002C3D1F">
            <w:pPr>
              <w:rPr>
                <w:rFonts w:ascii="Arial" w:hAnsi="Arial" w:cs="Arial"/>
                <w:sz w:val="14"/>
                <w:szCs w:val="14"/>
              </w:rPr>
            </w:pPr>
            <w:r w:rsidRPr="002C3D1F">
              <w:rPr>
                <w:rFonts w:ascii="Arial" w:hAnsi="Arial" w:cs="Arial"/>
                <w:sz w:val="14"/>
                <w:szCs w:val="14"/>
              </w:rPr>
              <w:t>SAB</w:t>
            </w:r>
          </w:p>
        </w:tc>
        <w:tc>
          <w:tcPr>
            <w:tcW w:w="5720" w:type="dxa"/>
          </w:tcPr>
          <w:p w:rsidR="002C3D1F" w:rsidRPr="002C3D1F" w:rsidRDefault="002C3D1F" w:rsidP="002C3D1F">
            <w:pPr>
              <w:rPr>
                <w:rFonts w:ascii="Arial" w:hAnsi="Arial" w:cs="Arial"/>
                <w:sz w:val="14"/>
                <w:szCs w:val="14"/>
              </w:rPr>
            </w:pPr>
            <w:r w:rsidRPr="002C3D1F">
              <w:rPr>
                <w:rFonts w:ascii="Arial" w:hAnsi="Arial" w:cs="Arial"/>
                <w:i/>
                <w:sz w:val="14"/>
                <w:szCs w:val="14"/>
              </w:rPr>
              <w:t>Staphylococcus aureus</w:t>
            </w:r>
            <w:r w:rsidRPr="002C3D1F">
              <w:rPr>
                <w:rFonts w:ascii="Arial" w:hAnsi="Arial" w:cs="Arial"/>
                <w:sz w:val="14"/>
                <w:szCs w:val="14"/>
              </w:rPr>
              <w:t xml:space="preserve"> bacteraemia</w:t>
            </w:r>
          </w:p>
        </w:tc>
      </w:tr>
      <w:tr w:rsidR="002C3D1F" w:rsidRPr="00891ECC" w:rsidTr="007434C0">
        <w:tc>
          <w:tcPr>
            <w:tcW w:w="2802" w:type="dxa"/>
          </w:tcPr>
          <w:p w:rsidR="002C3D1F" w:rsidRPr="002C3D1F" w:rsidRDefault="002C3D1F" w:rsidP="002C3D1F">
            <w:pPr>
              <w:rPr>
                <w:rFonts w:ascii="Arial" w:hAnsi="Arial" w:cs="Arial"/>
                <w:sz w:val="14"/>
                <w:szCs w:val="14"/>
              </w:rPr>
            </w:pPr>
            <w:r>
              <w:rPr>
                <w:rFonts w:ascii="Arial" w:hAnsi="Arial" w:cs="Arial"/>
                <w:sz w:val="14"/>
                <w:szCs w:val="14"/>
              </w:rPr>
              <w:t>SAU</w:t>
            </w:r>
          </w:p>
        </w:tc>
        <w:tc>
          <w:tcPr>
            <w:tcW w:w="5720" w:type="dxa"/>
          </w:tcPr>
          <w:p w:rsidR="002C3D1F" w:rsidRPr="002C3D1F" w:rsidRDefault="002C3D1F" w:rsidP="002C3D1F">
            <w:pPr>
              <w:rPr>
                <w:rFonts w:ascii="Arial" w:hAnsi="Arial" w:cs="Arial"/>
                <w:sz w:val="14"/>
                <w:szCs w:val="14"/>
              </w:rPr>
            </w:pPr>
            <w:r w:rsidRPr="002C3D1F">
              <w:rPr>
                <w:rFonts w:ascii="Arial" w:hAnsi="Arial" w:cs="Arial"/>
                <w:sz w:val="14"/>
                <w:szCs w:val="14"/>
              </w:rPr>
              <w:t>Surgical Admissions Unit</w:t>
            </w:r>
          </w:p>
        </w:tc>
      </w:tr>
      <w:tr w:rsidR="002C3D1F" w:rsidRPr="00891ECC" w:rsidTr="007434C0">
        <w:tc>
          <w:tcPr>
            <w:tcW w:w="2802" w:type="dxa"/>
          </w:tcPr>
          <w:p w:rsidR="002C3D1F" w:rsidRPr="002C3D1F" w:rsidRDefault="002C3D1F" w:rsidP="002C3D1F">
            <w:pPr>
              <w:rPr>
                <w:rFonts w:ascii="Arial" w:hAnsi="Arial" w:cs="Arial"/>
                <w:sz w:val="14"/>
                <w:szCs w:val="14"/>
              </w:rPr>
            </w:pPr>
            <w:r w:rsidRPr="002C3D1F">
              <w:rPr>
                <w:rFonts w:ascii="Arial" w:hAnsi="Arial" w:cs="Arial"/>
                <w:sz w:val="14"/>
                <w:szCs w:val="14"/>
              </w:rPr>
              <w:t>SBAR</w:t>
            </w:r>
          </w:p>
        </w:tc>
        <w:tc>
          <w:tcPr>
            <w:tcW w:w="5720" w:type="dxa"/>
          </w:tcPr>
          <w:p w:rsidR="002C3D1F" w:rsidRPr="002C3D1F" w:rsidRDefault="002C3D1F" w:rsidP="002C3D1F">
            <w:pPr>
              <w:rPr>
                <w:rFonts w:ascii="Arial" w:hAnsi="Arial" w:cs="Arial"/>
                <w:sz w:val="14"/>
                <w:szCs w:val="14"/>
              </w:rPr>
            </w:pPr>
            <w:r w:rsidRPr="002C3D1F">
              <w:rPr>
                <w:rFonts w:ascii="Arial" w:hAnsi="Arial" w:cs="Arial"/>
                <w:sz w:val="14"/>
                <w:szCs w:val="14"/>
              </w:rPr>
              <w:t>Situation Background Assessment Recommendations</w:t>
            </w:r>
          </w:p>
        </w:tc>
      </w:tr>
      <w:tr w:rsidR="002C3D1F" w:rsidRPr="00891ECC" w:rsidTr="007434C0">
        <w:tc>
          <w:tcPr>
            <w:tcW w:w="2802" w:type="dxa"/>
          </w:tcPr>
          <w:p w:rsidR="002C3D1F" w:rsidRPr="002C3D1F" w:rsidRDefault="002C3D1F" w:rsidP="002C3D1F">
            <w:pPr>
              <w:rPr>
                <w:rFonts w:ascii="Arial" w:hAnsi="Arial" w:cs="Arial"/>
                <w:sz w:val="14"/>
                <w:szCs w:val="14"/>
              </w:rPr>
            </w:pPr>
            <w:r w:rsidRPr="002C3D1F">
              <w:rPr>
                <w:rFonts w:ascii="Arial" w:hAnsi="Arial" w:cs="Arial"/>
                <w:sz w:val="14"/>
                <w:szCs w:val="14"/>
              </w:rPr>
              <w:t>SCN</w:t>
            </w:r>
          </w:p>
        </w:tc>
        <w:tc>
          <w:tcPr>
            <w:tcW w:w="5720" w:type="dxa"/>
          </w:tcPr>
          <w:p w:rsidR="002C3D1F" w:rsidRPr="002C3D1F" w:rsidRDefault="002C3D1F" w:rsidP="002C3D1F">
            <w:pPr>
              <w:rPr>
                <w:rFonts w:ascii="Arial" w:hAnsi="Arial" w:cs="Arial"/>
                <w:sz w:val="14"/>
                <w:szCs w:val="14"/>
              </w:rPr>
            </w:pPr>
            <w:r w:rsidRPr="002C3D1F">
              <w:rPr>
                <w:rFonts w:ascii="Arial" w:hAnsi="Arial" w:cs="Arial"/>
                <w:sz w:val="14"/>
                <w:szCs w:val="14"/>
              </w:rPr>
              <w:t>Senior Charge Nurse</w:t>
            </w:r>
          </w:p>
        </w:tc>
      </w:tr>
      <w:tr w:rsidR="002C3D1F" w:rsidRPr="00891ECC" w:rsidTr="007434C0">
        <w:tc>
          <w:tcPr>
            <w:tcW w:w="2802" w:type="dxa"/>
          </w:tcPr>
          <w:p w:rsidR="002C3D1F" w:rsidRPr="002C3D1F" w:rsidRDefault="002C3D1F" w:rsidP="002C3D1F">
            <w:pPr>
              <w:rPr>
                <w:rFonts w:ascii="Arial" w:hAnsi="Arial" w:cs="Arial"/>
                <w:sz w:val="14"/>
                <w:szCs w:val="14"/>
              </w:rPr>
            </w:pPr>
            <w:r w:rsidRPr="002C3D1F">
              <w:rPr>
                <w:rFonts w:ascii="Arial" w:hAnsi="Arial" w:cs="Arial"/>
                <w:sz w:val="14"/>
                <w:szCs w:val="14"/>
              </w:rPr>
              <w:t>SCRIBE</w:t>
            </w:r>
          </w:p>
        </w:tc>
        <w:tc>
          <w:tcPr>
            <w:tcW w:w="5720" w:type="dxa"/>
          </w:tcPr>
          <w:p w:rsidR="002C3D1F" w:rsidRPr="002C3D1F" w:rsidRDefault="002C3D1F" w:rsidP="002C3D1F">
            <w:pPr>
              <w:rPr>
                <w:rFonts w:ascii="Arial" w:hAnsi="Arial" w:cs="Arial"/>
                <w:sz w:val="14"/>
                <w:szCs w:val="14"/>
              </w:rPr>
            </w:pPr>
            <w:r w:rsidRPr="002C3D1F">
              <w:rPr>
                <w:rFonts w:ascii="Arial" w:hAnsi="Arial" w:cs="Arial"/>
                <w:sz w:val="14"/>
                <w:szCs w:val="14"/>
              </w:rPr>
              <w:t>Systems for Control Risk in the Built Environment</w:t>
            </w:r>
          </w:p>
        </w:tc>
      </w:tr>
      <w:tr w:rsidR="002C3D1F" w:rsidRPr="00891ECC" w:rsidTr="007434C0">
        <w:tc>
          <w:tcPr>
            <w:tcW w:w="2802" w:type="dxa"/>
          </w:tcPr>
          <w:p w:rsidR="002C3D1F" w:rsidRPr="002C3D1F" w:rsidRDefault="002C3D1F" w:rsidP="002C3D1F">
            <w:pPr>
              <w:rPr>
                <w:rFonts w:ascii="Arial" w:hAnsi="Arial" w:cs="Arial"/>
                <w:sz w:val="14"/>
                <w:szCs w:val="14"/>
              </w:rPr>
            </w:pPr>
            <w:r w:rsidRPr="002C3D1F">
              <w:rPr>
                <w:rFonts w:ascii="Arial" w:hAnsi="Arial" w:cs="Arial"/>
                <w:sz w:val="14"/>
                <w:szCs w:val="14"/>
              </w:rPr>
              <w:t>SG</w:t>
            </w:r>
          </w:p>
        </w:tc>
        <w:tc>
          <w:tcPr>
            <w:tcW w:w="5720" w:type="dxa"/>
          </w:tcPr>
          <w:p w:rsidR="002C3D1F" w:rsidRPr="002C3D1F" w:rsidRDefault="002C3D1F" w:rsidP="002C3D1F">
            <w:pPr>
              <w:rPr>
                <w:rFonts w:ascii="Arial" w:hAnsi="Arial" w:cs="Arial"/>
                <w:sz w:val="14"/>
                <w:szCs w:val="14"/>
              </w:rPr>
            </w:pPr>
            <w:r w:rsidRPr="002C3D1F">
              <w:rPr>
                <w:rFonts w:ascii="Arial" w:hAnsi="Arial" w:cs="Arial"/>
                <w:sz w:val="14"/>
                <w:szCs w:val="14"/>
              </w:rPr>
              <w:t>Scottish Government</w:t>
            </w:r>
          </w:p>
        </w:tc>
      </w:tr>
      <w:tr w:rsidR="002C3D1F" w:rsidRPr="00891ECC" w:rsidTr="007434C0">
        <w:tc>
          <w:tcPr>
            <w:tcW w:w="2802" w:type="dxa"/>
          </w:tcPr>
          <w:p w:rsidR="002C3D1F" w:rsidRPr="002C3D1F" w:rsidRDefault="002C3D1F" w:rsidP="002C3D1F">
            <w:pPr>
              <w:rPr>
                <w:rFonts w:ascii="Arial" w:hAnsi="Arial" w:cs="Arial"/>
                <w:sz w:val="14"/>
                <w:szCs w:val="14"/>
              </w:rPr>
            </w:pPr>
            <w:r w:rsidRPr="002C3D1F">
              <w:rPr>
                <w:rFonts w:ascii="Arial" w:hAnsi="Arial" w:cs="Arial"/>
                <w:sz w:val="14"/>
                <w:szCs w:val="14"/>
              </w:rPr>
              <w:t xml:space="preserve">SGHD </w:t>
            </w:r>
          </w:p>
        </w:tc>
        <w:tc>
          <w:tcPr>
            <w:tcW w:w="5720" w:type="dxa"/>
          </w:tcPr>
          <w:p w:rsidR="002C3D1F" w:rsidRPr="002C3D1F" w:rsidRDefault="002C3D1F" w:rsidP="002C3D1F">
            <w:pPr>
              <w:rPr>
                <w:rFonts w:ascii="Arial" w:hAnsi="Arial" w:cs="Arial"/>
                <w:sz w:val="14"/>
                <w:szCs w:val="14"/>
              </w:rPr>
            </w:pPr>
            <w:r w:rsidRPr="002C3D1F">
              <w:rPr>
                <w:rFonts w:ascii="Arial" w:hAnsi="Arial" w:cs="Arial"/>
                <w:sz w:val="14"/>
                <w:szCs w:val="14"/>
              </w:rPr>
              <w:t>Scottish Government Health Department</w:t>
            </w:r>
          </w:p>
        </w:tc>
      </w:tr>
      <w:tr w:rsidR="002C3D1F" w:rsidRPr="00891ECC" w:rsidTr="007434C0">
        <w:tc>
          <w:tcPr>
            <w:tcW w:w="2802" w:type="dxa"/>
          </w:tcPr>
          <w:p w:rsidR="002C3D1F" w:rsidRPr="002C3D1F" w:rsidRDefault="002C3D1F" w:rsidP="002C3D1F">
            <w:pPr>
              <w:rPr>
                <w:rFonts w:ascii="Arial" w:hAnsi="Arial" w:cs="Arial"/>
                <w:sz w:val="14"/>
                <w:szCs w:val="14"/>
              </w:rPr>
            </w:pPr>
            <w:r w:rsidRPr="002C3D1F">
              <w:rPr>
                <w:rFonts w:ascii="Arial" w:hAnsi="Arial" w:cs="Arial"/>
                <w:sz w:val="14"/>
                <w:szCs w:val="14"/>
              </w:rPr>
              <w:t>SICP</w:t>
            </w:r>
          </w:p>
        </w:tc>
        <w:tc>
          <w:tcPr>
            <w:tcW w:w="5720" w:type="dxa"/>
          </w:tcPr>
          <w:p w:rsidR="002C3D1F" w:rsidRPr="002C3D1F" w:rsidRDefault="002C3D1F" w:rsidP="002C3D1F">
            <w:pPr>
              <w:rPr>
                <w:rFonts w:ascii="Arial" w:hAnsi="Arial" w:cs="Arial"/>
                <w:sz w:val="14"/>
                <w:szCs w:val="14"/>
              </w:rPr>
            </w:pPr>
            <w:r w:rsidRPr="002C3D1F">
              <w:rPr>
                <w:rFonts w:ascii="Arial" w:hAnsi="Arial" w:cs="Arial"/>
                <w:sz w:val="14"/>
                <w:szCs w:val="14"/>
              </w:rPr>
              <w:t>Standard Infection Control Precautions</w:t>
            </w:r>
          </w:p>
        </w:tc>
      </w:tr>
      <w:tr w:rsidR="002C3D1F" w:rsidRPr="00891ECC" w:rsidTr="007434C0">
        <w:tc>
          <w:tcPr>
            <w:tcW w:w="2802" w:type="dxa"/>
          </w:tcPr>
          <w:p w:rsidR="002C3D1F" w:rsidRPr="002C3D1F" w:rsidRDefault="002C3D1F" w:rsidP="002C3D1F">
            <w:pPr>
              <w:rPr>
                <w:rFonts w:ascii="Arial" w:hAnsi="Arial" w:cs="Arial"/>
                <w:sz w:val="14"/>
                <w:szCs w:val="14"/>
              </w:rPr>
            </w:pPr>
            <w:r w:rsidRPr="002C3D1F">
              <w:rPr>
                <w:rFonts w:ascii="Arial" w:hAnsi="Arial" w:cs="Arial"/>
                <w:sz w:val="14"/>
                <w:szCs w:val="14"/>
              </w:rPr>
              <w:t>SLWG</w:t>
            </w:r>
          </w:p>
        </w:tc>
        <w:tc>
          <w:tcPr>
            <w:tcW w:w="5720" w:type="dxa"/>
          </w:tcPr>
          <w:p w:rsidR="002C3D1F" w:rsidRPr="002C3D1F" w:rsidRDefault="002C3D1F" w:rsidP="002C3D1F">
            <w:pPr>
              <w:rPr>
                <w:rFonts w:ascii="Arial" w:hAnsi="Arial" w:cs="Arial"/>
                <w:sz w:val="14"/>
                <w:szCs w:val="14"/>
              </w:rPr>
            </w:pPr>
            <w:r w:rsidRPr="002C3D1F">
              <w:rPr>
                <w:rFonts w:ascii="Arial" w:hAnsi="Arial" w:cs="Arial"/>
                <w:sz w:val="14"/>
                <w:szCs w:val="14"/>
              </w:rPr>
              <w:t>Short Life Working Group</w:t>
            </w:r>
          </w:p>
        </w:tc>
      </w:tr>
      <w:tr w:rsidR="002C3D1F" w:rsidRPr="00891ECC" w:rsidTr="007434C0">
        <w:tc>
          <w:tcPr>
            <w:tcW w:w="2802" w:type="dxa"/>
          </w:tcPr>
          <w:p w:rsidR="002C3D1F" w:rsidRPr="002C3D1F" w:rsidRDefault="002C3D1F" w:rsidP="002C3D1F">
            <w:pPr>
              <w:rPr>
                <w:rFonts w:ascii="Arial" w:hAnsi="Arial" w:cs="Arial"/>
                <w:sz w:val="14"/>
                <w:szCs w:val="14"/>
              </w:rPr>
            </w:pPr>
            <w:r w:rsidRPr="002C3D1F">
              <w:rPr>
                <w:rFonts w:ascii="Arial" w:hAnsi="Arial" w:cs="Arial"/>
                <w:sz w:val="14"/>
                <w:szCs w:val="14"/>
              </w:rPr>
              <w:t>SPSP</w:t>
            </w:r>
          </w:p>
        </w:tc>
        <w:tc>
          <w:tcPr>
            <w:tcW w:w="5720" w:type="dxa"/>
          </w:tcPr>
          <w:p w:rsidR="002C3D1F" w:rsidRPr="002C3D1F" w:rsidRDefault="002C3D1F" w:rsidP="002C3D1F">
            <w:pPr>
              <w:rPr>
                <w:rFonts w:ascii="Arial" w:hAnsi="Arial" w:cs="Arial"/>
                <w:sz w:val="14"/>
                <w:szCs w:val="14"/>
              </w:rPr>
            </w:pPr>
            <w:r w:rsidRPr="002C3D1F">
              <w:rPr>
                <w:rFonts w:ascii="Arial" w:hAnsi="Arial" w:cs="Arial"/>
                <w:sz w:val="14"/>
                <w:szCs w:val="14"/>
              </w:rPr>
              <w:t xml:space="preserve">Scottish Patient Safety Programme </w:t>
            </w:r>
          </w:p>
        </w:tc>
      </w:tr>
      <w:tr w:rsidR="002C3D1F" w:rsidRPr="00891ECC" w:rsidTr="007434C0">
        <w:tc>
          <w:tcPr>
            <w:tcW w:w="2802" w:type="dxa"/>
          </w:tcPr>
          <w:p w:rsidR="002C3D1F" w:rsidRPr="002C3D1F" w:rsidRDefault="002C3D1F" w:rsidP="002C3D1F">
            <w:pPr>
              <w:rPr>
                <w:rFonts w:ascii="Arial" w:hAnsi="Arial" w:cs="Arial"/>
                <w:sz w:val="14"/>
                <w:szCs w:val="14"/>
              </w:rPr>
            </w:pPr>
            <w:r w:rsidRPr="002C3D1F">
              <w:rPr>
                <w:rFonts w:ascii="Arial" w:hAnsi="Arial" w:cs="Arial"/>
                <w:sz w:val="14"/>
                <w:szCs w:val="14"/>
              </w:rPr>
              <w:t>SSI</w:t>
            </w:r>
          </w:p>
        </w:tc>
        <w:tc>
          <w:tcPr>
            <w:tcW w:w="5720" w:type="dxa"/>
          </w:tcPr>
          <w:p w:rsidR="002C3D1F" w:rsidRPr="002C3D1F" w:rsidRDefault="002C3D1F" w:rsidP="002C3D1F">
            <w:pPr>
              <w:rPr>
                <w:rFonts w:ascii="Arial" w:hAnsi="Arial" w:cs="Arial"/>
                <w:sz w:val="14"/>
                <w:szCs w:val="14"/>
              </w:rPr>
            </w:pPr>
            <w:r w:rsidRPr="002C3D1F">
              <w:rPr>
                <w:rFonts w:ascii="Arial" w:hAnsi="Arial" w:cs="Arial"/>
                <w:sz w:val="14"/>
                <w:szCs w:val="14"/>
              </w:rPr>
              <w:t>Surgical Site Infection</w:t>
            </w:r>
          </w:p>
        </w:tc>
      </w:tr>
      <w:tr w:rsidR="002C3D1F" w:rsidRPr="00891ECC" w:rsidTr="007434C0">
        <w:tc>
          <w:tcPr>
            <w:tcW w:w="2802" w:type="dxa"/>
          </w:tcPr>
          <w:p w:rsidR="002C3D1F" w:rsidRPr="002C3D1F" w:rsidRDefault="002C3D1F" w:rsidP="002C3D1F">
            <w:pPr>
              <w:rPr>
                <w:rFonts w:ascii="Arial" w:hAnsi="Arial" w:cs="Arial"/>
                <w:sz w:val="14"/>
                <w:szCs w:val="14"/>
              </w:rPr>
            </w:pPr>
            <w:r w:rsidRPr="002C3D1F">
              <w:rPr>
                <w:rFonts w:ascii="Arial" w:hAnsi="Arial" w:cs="Arial"/>
                <w:sz w:val="14"/>
                <w:szCs w:val="14"/>
              </w:rPr>
              <w:t>TBP</w:t>
            </w:r>
          </w:p>
        </w:tc>
        <w:tc>
          <w:tcPr>
            <w:tcW w:w="5720" w:type="dxa"/>
          </w:tcPr>
          <w:p w:rsidR="002C3D1F" w:rsidRPr="002C3D1F" w:rsidRDefault="002C3D1F" w:rsidP="002C3D1F">
            <w:pPr>
              <w:rPr>
                <w:rFonts w:ascii="Arial" w:hAnsi="Arial" w:cs="Arial"/>
                <w:sz w:val="14"/>
                <w:szCs w:val="14"/>
              </w:rPr>
            </w:pPr>
            <w:r w:rsidRPr="002C3D1F">
              <w:rPr>
                <w:rFonts w:ascii="Arial" w:hAnsi="Arial" w:cs="Arial"/>
                <w:sz w:val="14"/>
                <w:szCs w:val="14"/>
              </w:rPr>
              <w:t>Transmission Based Precautions</w:t>
            </w:r>
          </w:p>
        </w:tc>
      </w:tr>
      <w:tr w:rsidR="002C3D1F" w:rsidRPr="00891ECC" w:rsidTr="007434C0">
        <w:tc>
          <w:tcPr>
            <w:tcW w:w="2802" w:type="dxa"/>
          </w:tcPr>
          <w:p w:rsidR="002C3D1F" w:rsidRPr="002C3D1F" w:rsidRDefault="002C3D1F" w:rsidP="002C3D1F">
            <w:pPr>
              <w:rPr>
                <w:rFonts w:ascii="Arial" w:hAnsi="Arial" w:cs="Arial"/>
                <w:sz w:val="14"/>
                <w:szCs w:val="14"/>
              </w:rPr>
            </w:pPr>
            <w:r w:rsidRPr="002C3D1F">
              <w:rPr>
                <w:rFonts w:ascii="Arial" w:hAnsi="Arial" w:cs="Arial"/>
                <w:sz w:val="14"/>
                <w:szCs w:val="14"/>
              </w:rPr>
              <w:t>THR</w:t>
            </w:r>
          </w:p>
        </w:tc>
        <w:tc>
          <w:tcPr>
            <w:tcW w:w="5720" w:type="dxa"/>
          </w:tcPr>
          <w:p w:rsidR="002C3D1F" w:rsidRPr="002C3D1F" w:rsidRDefault="002C3D1F" w:rsidP="002C3D1F">
            <w:pPr>
              <w:rPr>
                <w:rFonts w:ascii="Arial" w:hAnsi="Arial" w:cs="Arial"/>
                <w:sz w:val="14"/>
                <w:szCs w:val="14"/>
              </w:rPr>
            </w:pPr>
            <w:r w:rsidRPr="002C3D1F">
              <w:rPr>
                <w:rFonts w:ascii="Arial" w:hAnsi="Arial" w:cs="Arial"/>
                <w:sz w:val="14"/>
                <w:szCs w:val="14"/>
              </w:rPr>
              <w:t>Total Hip Replacement</w:t>
            </w:r>
          </w:p>
        </w:tc>
      </w:tr>
      <w:tr w:rsidR="002C3D1F" w:rsidRPr="00891ECC" w:rsidTr="007434C0">
        <w:tc>
          <w:tcPr>
            <w:tcW w:w="2802" w:type="dxa"/>
          </w:tcPr>
          <w:p w:rsidR="002C3D1F" w:rsidRPr="002C3D1F" w:rsidRDefault="002C3D1F" w:rsidP="002C3D1F">
            <w:pPr>
              <w:rPr>
                <w:rFonts w:ascii="Arial" w:hAnsi="Arial" w:cs="Arial"/>
                <w:sz w:val="14"/>
                <w:szCs w:val="14"/>
              </w:rPr>
            </w:pPr>
            <w:r w:rsidRPr="002C3D1F">
              <w:rPr>
                <w:rFonts w:ascii="Arial" w:hAnsi="Arial" w:cs="Arial"/>
                <w:sz w:val="14"/>
                <w:szCs w:val="14"/>
              </w:rPr>
              <w:t>TKR</w:t>
            </w:r>
          </w:p>
        </w:tc>
        <w:tc>
          <w:tcPr>
            <w:tcW w:w="5720" w:type="dxa"/>
          </w:tcPr>
          <w:p w:rsidR="002C3D1F" w:rsidRPr="002C3D1F" w:rsidRDefault="002C3D1F" w:rsidP="002C3D1F">
            <w:pPr>
              <w:rPr>
                <w:rFonts w:ascii="Arial" w:hAnsi="Arial" w:cs="Arial"/>
                <w:sz w:val="14"/>
                <w:szCs w:val="14"/>
              </w:rPr>
            </w:pPr>
            <w:r w:rsidRPr="002C3D1F">
              <w:rPr>
                <w:rFonts w:ascii="Arial" w:hAnsi="Arial" w:cs="Arial"/>
                <w:sz w:val="14"/>
                <w:szCs w:val="14"/>
              </w:rPr>
              <w:t>Total Knee Replacement</w:t>
            </w:r>
          </w:p>
        </w:tc>
      </w:tr>
      <w:tr w:rsidR="002C3D1F" w:rsidRPr="00891ECC" w:rsidTr="007434C0">
        <w:trPr>
          <w:trHeight w:val="241"/>
        </w:trPr>
        <w:tc>
          <w:tcPr>
            <w:tcW w:w="2802" w:type="dxa"/>
          </w:tcPr>
          <w:p w:rsidR="002C3D1F" w:rsidRPr="002C3D1F" w:rsidRDefault="002C3D1F" w:rsidP="002C3D1F">
            <w:pPr>
              <w:rPr>
                <w:rFonts w:ascii="Arial" w:hAnsi="Arial" w:cs="Arial"/>
                <w:sz w:val="14"/>
                <w:szCs w:val="14"/>
              </w:rPr>
            </w:pPr>
            <w:r w:rsidRPr="002C3D1F">
              <w:rPr>
                <w:rFonts w:ascii="Arial" w:hAnsi="Arial" w:cs="Arial"/>
                <w:sz w:val="14"/>
                <w:szCs w:val="14"/>
              </w:rPr>
              <w:t>TOBD</w:t>
            </w:r>
          </w:p>
        </w:tc>
        <w:tc>
          <w:tcPr>
            <w:tcW w:w="5720" w:type="dxa"/>
          </w:tcPr>
          <w:p w:rsidR="002C3D1F" w:rsidRPr="002C3D1F" w:rsidRDefault="002C3D1F" w:rsidP="002C3D1F">
            <w:pPr>
              <w:rPr>
                <w:rFonts w:ascii="Arial" w:hAnsi="Arial" w:cs="Arial"/>
                <w:sz w:val="14"/>
                <w:szCs w:val="14"/>
              </w:rPr>
            </w:pPr>
            <w:r w:rsidRPr="002C3D1F">
              <w:rPr>
                <w:rFonts w:ascii="Arial" w:hAnsi="Arial" w:cs="Arial"/>
                <w:sz w:val="14"/>
                <w:szCs w:val="14"/>
              </w:rPr>
              <w:t>Total Occupied Bed Days</w:t>
            </w:r>
          </w:p>
        </w:tc>
      </w:tr>
      <w:tr w:rsidR="002C3D1F" w:rsidRPr="00891ECC" w:rsidTr="007434C0">
        <w:trPr>
          <w:trHeight w:val="241"/>
        </w:trPr>
        <w:tc>
          <w:tcPr>
            <w:tcW w:w="2802" w:type="dxa"/>
          </w:tcPr>
          <w:p w:rsidR="002C3D1F" w:rsidRPr="002C3D1F" w:rsidRDefault="002C3D1F" w:rsidP="002C3D1F">
            <w:pPr>
              <w:rPr>
                <w:rFonts w:ascii="Arial" w:hAnsi="Arial" w:cs="Arial"/>
                <w:sz w:val="14"/>
                <w:szCs w:val="14"/>
              </w:rPr>
            </w:pPr>
            <w:r w:rsidRPr="002C3D1F">
              <w:rPr>
                <w:rFonts w:ascii="Arial" w:hAnsi="Arial" w:cs="Arial"/>
                <w:sz w:val="14"/>
                <w:szCs w:val="14"/>
              </w:rPr>
              <w:t>VIP</w:t>
            </w:r>
          </w:p>
        </w:tc>
        <w:tc>
          <w:tcPr>
            <w:tcW w:w="5720" w:type="dxa"/>
          </w:tcPr>
          <w:p w:rsidR="002C3D1F" w:rsidRPr="002C3D1F" w:rsidRDefault="002C3D1F" w:rsidP="002C3D1F">
            <w:pPr>
              <w:rPr>
                <w:rFonts w:ascii="Arial" w:hAnsi="Arial" w:cs="Arial"/>
                <w:sz w:val="14"/>
                <w:szCs w:val="14"/>
              </w:rPr>
            </w:pPr>
            <w:r w:rsidRPr="002C3D1F">
              <w:rPr>
                <w:rFonts w:ascii="Arial" w:hAnsi="Arial" w:cs="Arial"/>
                <w:sz w:val="14"/>
                <w:szCs w:val="14"/>
              </w:rPr>
              <w:t xml:space="preserve">Visual Infusion Phlebitis </w:t>
            </w:r>
          </w:p>
        </w:tc>
      </w:tr>
      <w:tr w:rsidR="00721F45" w:rsidRPr="00891ECC" w:rsidTr="007434C0">
        <w:trPr>
          <w:trHeight w:val="241"/>
        </w:trPr>
        <w:tc>
          <w:tcPr>
            <w:tcW w:w="2802" w:type="dxa"/>
          </w:tcPr>
          <w:p w:rsidR="00721F45" w:rsidRPr="002C3D1F" w:rsidRDefault="00721F45" w:rsidP="002C3D1F">
            <w:pPr>
              <w:rPr>
                <w:rFonts w:ascii="Arial" w:hAnsi="Arial" w:cs="Arial"/>
                <w:sz w:val="14"/>
                <w:szCs w:val="14"/>
              </w:rPr>
            </w:pPr>
            <w:r>
              <w:rPr>
                <w:rFonts w:ascii="Arial" w:hAnsi="Arial" w:cs="Arial"/>
                <w:sz w:val="14"/>
                <w:szCs w:val="14"/>
              </w:rPr>
              <w:t>WTO</w:t>
            </w:r>
          </w:p>
        </w:tc>
        <w:tc>
          <w:tcPr>
            <w:tcW w:w="5720" w:type="dxa"/>
          </w:tcPr>
          <w:p w:rsidR="00721F45" w:rsidRPr="002C3D1F" w:rsidRDefault="00721F45" w:rsidP="002C3D1F">
            <w:pPr>
              <w:rPr>
                <w:rFonts w:ascii="Arial" w:hAnsi="Arial" w:cs="Arial"/>
                <w:sz w:val="14"/>
                <w:szCs w:val="14"/>
              </w:rPr>
            </w:pPr>
            <w:r>
              <w:rPr>
                <w:rFonts w:ascii="Arial" w:hAnsi="Arial" w:cs="Arial"/>
                <w:sz w:val="14"/>
                <w:szCs w:val="14"/>
              </w:rPr>
              <w:t>Work Task Order</w:t>
            </w:r>
          </w:p>
        </w:tc>
      </w:tr>
    </w:tbl>
    <w:p w:rsidR="000E592C" w:rsidRDefault="000E592C" w:rsidP="002C3D1F">
      <w:pPr>
        <w:rPr>
          <w:lang w:val="en-US" w:eastAsia="en-US"/>
        </w:rPr>
      </w:pPr>
    </w:p>
    <w:sectPr w:rsidR="000E592C" w:rsidSect="00733BEF">
      <w:pgSz w:w="11906" w:h="16838" w:code="9"/>
      <w:pgMar w:top="1134" w:right="1134" w:bottom="567"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5E3D" w:rsidRDefault="000A5E3D">
      <w:r>
        <w:separator/>
      </w:r>
    </w:p>
  </w:endnote>
  <w:endnote w:type="continuationSeparator" w:id="0">
    <w:p w:rsidR="000A5E3D" w:rsidRDefault="000A5E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27334417"/>
      <w:docPartObj>
        <w:docPartGallery w:val="Page Numbers (Bottom of Page)"/>
        <w:docPartUnique/>
      </w:docPartObj>
    </w:sdtPr>
    <w:sdtEndPr>
      <w:rPr>
        <w:rFonts w:ascii="Arial" w:hAnsi="Arial" w:cs="Arial"/>
        <w:noProof/>
      </w:rPr>
    </w:sdtEndPr>
    <w:sdtContent>
      <w:p w:rsidR="003B12BF" w:rsidRPr="00270762" w:rsidRDefault="003B12BF" w:rsidP="00B02313">
        <w:pPr>
          <w:tabs>
            <w:tab w:val="center" w:pos="4153"/>
            <w:tab w:val="right" w:pos="8306"/>
          </w:tabs>
          <w:rPr>
            <w:rFonts w:ascii="Arial" w:hAnsi="Arial" w:cs="Arial"/>
            <w:sz w:val="16"/>
            <w:szCs w:val="20"/>
          </w:rPr>
        </w:pPr>
        <w:r w:rsidRPr="00270762">
          <w:rPr>
            <w:rFonts w:ascii="Arial" w:hAnsi="Arial" w:cs="Arial"/>
            <w:sz w:val="16"/>
            <w:szCs w:val="20"/>
          </w:rPr>
          <w:t xml:space="preserve">Heather Gourlay, </w:t>
        </w:r>
        <w:r>
          <w:rPr>
            <w:rFonts w:ascii="Arial" w:hAnsi="Arial" w:cs="Arial"/>
            <w:sz w:val="16"/>
            <w:szCs w:val="20"/>
          </w:rPr>
          <w:t xml:space="preserve">Associate Director </w:t>
        </w:r>
        <w:r w:rsidRPr="00270762">
          <w:rPr>
            <w:rFonts w:ascii="Arial" w:hAnsi="Arial" w:cs="Arial"/>
            <w:sz w:val="16"/>
            <w:szCs w:val="20"/>
          </w:rPr>
          <w:t xml:space="preserve">Prevention and Control of Infection </w:t>
        </w:r>
      </w:p>
      <w:p w:rsidR="003B12BF" w:rsidRDefault="003B12BF" w:rsidP="00B02313">
        <w:pPr>
          <w:tabs>
            <w:tab w:val="center" w:pos="4153"/>
            <w:tab w:val="right" w:pos="8306"/>
          </w:tabs>
          <w:rPr>
            <w:rFonts w:ascii="Arial" w:hAnsi="Arial" w:cs="Arial"/>
            <w:sz w:val="16"/>
            <w:szCs w:val="20"/>
          </w:rPr>
        </w:pPr>
        <w:r w:rsidRPr="00270762">
          <w:rPr>
            <w:rFonts w:ascii="Arial" w:hAnsi="Arial" w:cs="Arial"/>
            <w:sz w:val="16"/>
            <w:szCs w:val="20"/>
          </w:rPr>
          <w:t xml:space="preserve">Sandra Wilson, </w:t>
        </w:r>
        <w:r>
          <w:rPr>
            <w:rFonts w:ascii="Arial" w:hAnsi="Arial" w:cs="Arial"/>
            <w:sz w:val="16"/>
            <w:szCs w:val="20"/>
          </w:rPr>
          <w:t>Head of Nursing</w:t>
        </w:r>
        <w:r w:rsidRPr="00270762">
          <w:rPr>
            <w:rFonts w:ascii="Arial" w:hAnsi="Arial" w:cs="Arial"/>
            <w:sz w:val="16"/>
            <w:szCs w:val="20"/>
          </w:rPr>
          <w:t xml:space="preserve"> Prevention and Control of Infection</w:t>
        </w:r>
        <w:r>
          <w:rPr>
            <w:rFonts w:ascii="Arial" w:hAnsi="Arial" w:cs="Arial"/>
            <w:sz w:val="16"/>
            <w:szCs w:val="20"/>
          </w:rPr>
          <w:t xml:space="preserve"> </w:t>
        </w:r>
      </w:p>
      <w:p w:rsidR="003B12BF" w:rsidRDefault="003B12BF" w:rsidP="00B02313">
        <w:pPr>
          <w:tabs>
            <w:tab w:val="center" w:pos="4153"/>
            <w:tab w:val="right" w:pos="8306"/>
          </w:tabs>
          <w:rPr>
            <w:rFonts w:ascii="Arial" w:hAnsi="Arial" w:cs="Arial"/>
            <w:sz w:val="16"/>
            <w:szCs w:val="20"/>
          </w:rPr>
        </w:pPr>
        <w:r>
          <w:rPr>
            <w:rFonts w:ascii="Arial" w:hAnsi="Arial" w:cs="Arial"/>
            <w:sz w:val="16"/>
            <w:szCs w:val="20"/>
          </w:rPr>
          <w:t>15/04/25</w:t>
        </w:r>
      </w:p>
      <w:p w:rsidR="003B12BF" w:rsidRDefault="003B12BF">
        <w:pPr>
          <w:pStyle w:val="Footer"/>
          <w:jc w:val="center"/>
        </w:pPr>
      </w:p>
      <w:p w:rsidR="003B12BF" w:rsidRPr="00803124" w:rsidRDefault="003B12BF">
        <w:pPr>
          <w:pStyle w:val="Footer"/>
          <w:jc w:val="center"/>
          <w:rPr>
            <w:rFonts w:ascii="Arial" w:hAnsi="Arial" w:cs="Arial"/>
          </w:rPr>
        </w:pPr>
        <w:r w:rsidRPr="00803124">
          <w:rPr>
            <w:rFonts w:ascii="Arial" w:hAnsi="Arial" w:cs="Arial"/>
          </w:rPr>
          <w:fldChar w:fldCharType="begin"/>
        </w:r>
        <w:r w:rsidRPr="00803124">
          <w:rPr>
            <w:rFonts w:ascii="Arial" w:hAnsi="Arial" w:cs="Arial"/>
          </w:rPr>
          <w:instrText xml:space="preserve"> PAGE   \* MERGEFORMAT </w:instrText>
        </w:r>
        <w:r w:rsidRPr="00803124">
          <w:rPr>
            <w:rFonts w:ascii="Arial" w:hAnsi="Arial" w:cs="Arial"/>
          </w:rPr>
          <w:fldChar w:fldCharType="separate"/>
        </w:r>
        <w:r w:rsidR="00155230">
          <w:rPr>
            <w:rFonts w:ascii="Arial" w:hAnsi="Arial" w:cs="Arial"/>
            <w:noProof/>
          </w:rPr>
          <w:t>6</w:t>
        </w:r>
        <w:r w:rsidRPr="00803124">
          <w:rPr>
            <w:rFonts w:ascii="Arial" w:hAnsi="Arial" w:cs="Arial"/>
            <w:noProof/>
          </w:rPr>
          <w:fldChar w:fldCharType="end"/>
        </w:r>
      </w:p>
    </w:sdtContent>
  </w:sdt>
  <w:p w:rsidR="003B12BF" w:rsidRDefault="003B12BF" w:rsidP="00803124">
    <w:pPr>
      <w:tabs>
        <w:tab w:val="center" w:pos="4153"/>
        <w:tab w:val="right" w:pos="8306"/>
      </w:tabs>
      <w:jc w:val="center"/>
      <w:rPr>
        <w:rFonts w:ascii="Arial" w:hAnsi="Arial" w:cs="Arial"/>
        <w:sz w:val="16"/>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5E3D" w:rsidRDefault="000A5E3D">
      <w:r>
        <w:separator/>
      </w:r>
    </w:p>
  </w:footnote>
  <w:footnote w:type="continuationSeparator" w:id="0">
    <w:p w:rsidR="000A5E3D" w:rsidRDefault="000A5E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5097" w:rsidRDefault="00655097">
    <w:pPr>
      <w:pStyle w:val="Header"/>
    </w:pPr>
    <w:r>
      <w:t>Appendix 1</w:t>
    </w:r>
    <w:r w:rsidR="00155230">
      <w:tab/>
    </w:r>
    <w:r w:rsidR="00155230">
      <w:tab/>
      <w:t>Item 3.2.2a</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0.05pt;height:10.05pt" o:bullet="t">
        <v:imagedata r:id="rId1" o:title=""/>
      </v:shape>
    </w:pict>
  </w:numPicBullet>
  <w:abstractNum w:abstractNumId="0" w15:restartNumberingAfterBreak="0">
    <w:nsid w:val="006E2E05"/>
    <w:multiLevelType w:val="hybridMultilevel"/>
    <w:tmpl w:val="72C0A1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E80783"/>
    <w:multiLevelType w:val="hybridMultilevel"/>
    <w:tmpl w:val="A0242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CF003D"/>
    <w:multiLevelType w:val="hybridMultilevel"/>
    <w:tmpl w:val="34E49190"/>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4394D2A"/>
    <w:multiLevelType w:val="hybridMultilevel"/>
    <w:tmpl w:val="ADA63DB6"/>
    <w:lvl w:ilvl="0" w:tplc="04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55F73A6"/>
    <w:multiLevelType w:val="hybridMultilevel"/>
    <w:tmpl w:val="EDAEEA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86A259F"/>
    <w:multiLevelType w:val="hybridMultilevel"/>
    <w:tmpl w:val="89446E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945AE"/>
    <w:multiLevelType w:val="hybridMultilevel"/>
    <w:tmpl w:val="C1E4E1A0"/>
    <w:lvl w:ilvl="0" w:tplc="08090007">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F0C0E3C"/>
    <w:multiLevelType w:val="hybridMultilevel"/>
    <w:tmpl w:val="9ED4DB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FFF117B"/>
    <w:multiLevelType w:val="hybridMultilevel"/>
    <w:tmpl w:val="93AA65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35245400"/>
    <w:multiLevelType w:val="hybridMultilevel"/>
    <w:tmpl w:val="5B08C9E6"/>
    <w:lvl w:ilvl="0" w:tplc="CB90E95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B0B432E"/>
    <w:multiLevelType w:val="hybridMultilevel"/>
    <w:tmpl w:val="2DDCDB5A"/>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C4C6AAC"/>
    <w:multiLevelType w:val="hybridMultilevel"/>
    <w:tmpl w:val="2AB49E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C536A2C"/>
    <w:multiLevelType w:val="hybridMultilevel"/>
    <w:tmpl w:val="7E2E06E4"/>
    <w:lvl w:ilvl="0" w:tplc="08090007">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51B55A9"/>
    <w:multiLevelType w:val="hybridMultilevel"/>
    <w:tmpl w:val="0792DCCE"/>
    <w:lvl w:ilvl="0" w:tplc="08090007">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A5B5977"/>
    <w:multiLevelType w:val="hybridMultilevel"/>
    <w:tmpl w:val="C1C2B86A"/>
    <w:lvl w:ilvl="0" w:tplc="08090009">
      <w:start w:val="1"/>
      <w:numFmt w:val="bullet"/>
      <w:lvlText w:val=""/>
      <w:lvlJc w:val="left"/>
      <w:pPr>
        <w:ind w:left="720" w:hanging="360"/>
      </w:pPr>
      <w:rPr>
        <w:rFonts w:ascii="Wingdings" w:hAnsi="Wingdings" w:hint="default"/>
      </w:rPr>
    </w:lvl>
    <w:lvl w:ilvl="1" w:tplc="08090009">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79E20D0"/>
    <w:multiLevelType w:val="hybridMultilevel"/>
    <w:tmpl w:val="EA068BF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5AA941CC"/>
    <w:multiLevelType w:val="hybridMultilevel"/>
    <w:tmpl w:val="F234681C"/>
    <w:lvl w:ilvl="0" w:tplc="833C373A">
      <w:start w:val="1"/>
      <w:numFmt w:val="bullet"/>
      <w:lvlText w:val=""/>
      <w:lvlJc w:val="left"/>
      <w:pPr>
        <w:tabs>
          <w:tab w:val="num" w:pos="720"/>
        </w:tabs>
        <w:ind w:left="720" w:hanging="360"/>
      </w:pPr>
      <w:rPr>
        <w:rFonts w:ascii="Symbol" w:hAnsi="Symbol" w:hint="default"/>
        <w:color w:val="000000"/>
      </w:rPr>
    </w:lvl>
    <w:lvl w:ilvl="1" w:tplc="04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1CA4BD4"/>
    <w:multiLevelType w:val="hybridMultilevel"/>
    <w:tmpl w:val="531492DC"/>
    <w:lvl w:ilvl="0" w:tplc="9F16B58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1B87698"/>
    <w:multiLevelType w:val="hybridMultilevel"/>
    <w:tmpl w:val="F0BABD92"/>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9" w15:restartNumberingAfterBreak="0">
    <w:nsid w:val="725A4503"/>
    <w:multiLevelType w:val="hybridMultilevel"/>
    <w:tmpl w:val="726AB6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B704F17"/>
    <w:multiLevelType w:val="hybridMultilevel"/>
    <w:tmpl w:val="ED927F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DE17B3C"/>
    <w:multiLevelType w:val="hybridMultilevel"/>
    <w:tmpl w:val="457E6106"/>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F08371B"/>
    <w:multiLevelType w:val="hybridMultilevel"/>
    <w:tmpl w:val="64FC95D4"/>
    <w:lvl w:ilvl="0" w:tplc="08090003">
      <w:start w:val="1"/>
      <w:numFmt w:val="bullet"/>
      <w:lvlText w:val="o"/>
      <w:lvlJc w:val="left"/>
      <w:pPr>
        <w:ind w:left="720" w:hanging="360"/>
      </w:pPr>
      <w:rPr>
        <w:rFonts w:ascii="Courier New" w:hAnsi="Courier New" w:cs="Courier New"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6"/>
  </w:num>
  <w:num w:numId="2">
    <w:abstractNumId w:val="15"/>
  </w:num>
  <w:num w:numId="3">
    <w:abstractNumId w:val="12"/>
  </w:num>
  <w:num w:numId="4">
    <w:abstractNumId w:val="4"/>
  </w:num>
  <w:num w:numId="5">
    <w:abstractNumId w:val="3"/>
  </w:num>
  <w:num w:numId="6">
    <w:abstractNumId w:val="13"/>
  </w:num>
  <w:num w:numId="7">
    <w:abstractNumId w:val="5"/>
  </w:num>
  <w:num w:numId="8">
    <w:abstractNumId w:val="1"/>
  </w:num>
  <w:num w:numId="9">
    <w:abstractNumId w:val="10"/>
  </w:num>
  <w:num w:numId="10">
    <w:abstractNumId w:val="2"/>
  </w:num>
  <w:num w:numId="11">
    <w:abstractNumId w:val="18"/>
  </w:num>
  <w:num w:numId="12">
    <w:abstractNumId w:val="7"/>
  </w:num>
  <w:num w:numId="13">
    <w:abstractNumId w:val="6"/>
  </w:num>
  <w:num w:numId="14">
    <w:abstractNumId w:val="20"/>
  </w:num>
  <w:num w:numId="15">
    <w:abstractNumId w:val="19"/>
  </w:num>
  <w:num w:numId="16">
    <w:abstractNumId w:val="21"/>
  </w:num>
  <w:num w:numId="17">
    <w:abstractNumId w:val="11"/>
  </w:num>
  <w:num w:numId="18">
    <w:abstractNumId w:val="8"/>
  </w:num>
  <w:num w:numId="19">
    <w:abstractNumId w:val="11"/>
  </w:num>
  <w:num w:numId="20">
    <w:abstractNumId w:val="17"/>
  </w:num>
  <w:num w:numId="21">
    <w:abstractNumId w:val="9"/>
  </w:num>
  <w:num w:numId="22">
    <w:abstractNumId w:val="22"/>
  </w:num>
  <w:num w:numId="23">
    <w:abstractNumId w:val="14"/>
  </w:num>
  <w:num w:numId="24">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ctiveWritingStyle w:appName="MSWord" w:lang="fr-FR" w:vendorID="64" w:dllVersion="131078" w:nlCheck="1" w:checkStyle="0"/>
  <w:activeWritingStyle w:appName="MSWord" w:lang="en-GB" w:vendorID="64" w:dllVersion="131078" w:nlCheck="1" w:checkStyle="1"/>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011A5D"/>
    <w:rsid w:val="00000512"/>
    <w:rsid w:val="0000059C"/>
    <w:rsid w:val="000005AA"/>
    <w:rsid w:val="00000D0B"/>
    <w:rsid w:val="00001E93"/>
    <w:rsid w:val="00002105"/>
    <w:rsid w:val="000023BB"/>
    <w:rsid w:val="00003041"/>
    <w:rsid w:val="0000395F"/>
    <w:rsid w:val="00003D0D"/>
    <w:rsid w:val="00004016"/>
    <w:rsid w:val="00004109"/>
    <w:rsid w:val="0000427A"/>
    <w:rsid w:val="00004381"/>
    <w:rsid w:val="00004562"/>
    <w:rsid w:val="000045DD"/>
    <w:rsid w:val="00004E2C"/>
    <w:rsid w:val="0000535E"/>
    <w:rsid w:val="00005A07"/>
    <w:rsid w:val="00006B75"/>
    <w:rsid w:val="00006F52"/>
    <w:rsid w:val="00010E73"/>
    <w:rsid w:val="0001148A"/>
    <w:rsid w:val="00011A5D"/>
    <w:rsid w:val="00011E0A"/>
    <w:rsid w:val="0001220A"/>
    <w:rsid w:val="000129C0"/>
    <w:rsid w:val="000129F3"/>
    <w:rsid w:val="00012D6C"/>
    <w:rsid w:val="00012E4A"/>
    <w:rsid w:val="00012E96"/>
    <w:rsid w:val="00012ED0"/>
    <w:rsid w:val="00013836"/>
    <w:rsid w:val="000139EC"/>
    <w:rsid w:val="0001453A"/>
    <w:rsid w:val="000165E9"/>
    <w:rsid w:val="00017323"/>
    <w:rsid w:val="00017D0D"/>
    <w:rsid w:val="000201CF"/>
    <w:rsid w:val="00020848"/>
    <w:rsid w:val="000212DB"/>
    <w:rsid w:val="00021A9F"/>
    <w:rsid w:val="00021AA4"/>
    <w:rsid w:val="00021B80"/>
    <w:rsid w:val="00021D07"/>
    <w:rsid w:val="0002275A"/>
    <w:rsid w:val="00022882"/>
    <w:rsid w:val="000230AA"/>
    <w:rsid w:val="000246ED"/>
    <w:rsid w:val="00024BC6"/>
    <w:rsid w:val="00025339"/>
    <w:rsid w:val="00025918"/>
    <w:rsid w:val="00026CDF"/>
    <w:rsid w:val="00026D1D"/>
    <w:rsid w:val="000274AE"/>
    <w:rsid w:val="00027706"/>
    <w:rsid w:val="00027852"/>
    <w:rsid w:val="00027D62"/>
    <w:rsid w:val="000308C4"/>
    <w:rsid w:val="00030C37"/>
    <w:rsid w:val="00030D78"/>
    <w:rsid w:val="00031374"/>
    <w:rsid w:val="000314F6"/>
    <w:rsid w:val="00033143"/>
    <w:rsid w:val="000335A1"/>
    <w:rsid w:val="00033C8F"/>
    <w:rsid w:val="00033D98"/>
    <w:rsid w:val="00033F9B"/>
    <w:rsid w:val="0003510D"/>
    <w:rsid w:val="00035DBE"/>
    <w:rsid w:val="0003634C"/>
    <w:rsid w:val="0003642D"/>
    <w:rsid w:val="00036691"/>
    <w:rsid w:val="00036C6E"/>
    <w:rsid w:val="00036FB4"/>
    <w:rsid w:val="0004034B"/>
    <w:rsid w:val="000405DF"/>
    <w:rsid w:val="00040B16"/>
    <w:rsid w:val="00040C84"/>
    <w:rsid w:val="00040CC6"/>
    <w:rsid w:val="00040E6C"/>
    <w:rsid w:val="0004129A"/>
    <w:rsid w:val="00041A9A"/>
    <w:rsid w:val="00041B80"/>
    <w:rsid w:val="00041BE8"/>
    <w:rsid w:val="00041CF2"/>
    <w:rsid w:val="00042149"/>
    <w:rsid w:val="00042CD3"/>
    <w:rsid w:val="00042EEA"/>
    <w:rsid w:val="0004351D"/>
    <w:rsid w:val="000436F3"/>
    <w:rsid w:val="0004477D"/>
    <w:rsid w:val="00045308"/>
    <w:rsid w:val="00047C02"/>
    <w:rsid w:val="00047D46"/>
    <w:rsid w:val="000506C4"/>
    <w:rsid w:val="00050E86"/>
    <w:rsid w:val="00051D3B"/>
    <w:rsid w:val="00051F9A"/>
    <w:rsid w:val="00052891"/>
    <w:rsid w:val="00053498"/>
    <w:rsid w:val="000535BC"/>
    <w:rsid w:val="00053B47"/>
    <w:rsid w:val="00054048"/>
    <w:rsid w:val="000549A7"/>
    <w:rsid w:val="000549B8"/>
    <w:rsid w:val="00054AB7"/>
    <w:rsid w:val="00054D77"/>
    <w:rsid w:val="00054E07"/>
    <w:rsid w:val="0005510A"/>
    <w:rsid w:val="00055487"/>
    <w:rsid w:val="00055A87"/>
    <w:rsid w:val="00055F89"/>
    <w:rsid w:val="0005600C"/>
    <w:rsid w:val="00056285"/>
    <w:rsid w:val="0005658F"/>
    <w:rsid w:val="000565F5"/>
    <w:rsid w:val="00056771"/>
    <w:rsid w:val="00056BE4"/>
    <w:rsid w:val="000577C0"/>
    <w:rsid w:val="00057A61"/>
    <w:rsid w:val="00057AA6"/>
    <w:rsid w:val="000607EB"/>
    <w:rsid w:val="00060C23"/>
    <w:rsid w:val="00060D5F"/>
    <w:rsid w:val="00061907"/>
    <w:rsid w:val="00061B4D"/>
    <w:rsid w:val="00061B82"/>
    <w:rsid w:val="00061DE3"/>
    <w:rsid w:val="00062087"/>
    <w:rsid w:val="00062112"/>
    <w:rsid w:val="000623D4"/>
    <w:rsid w:val="0006273F"/>
    <w:rsid w:val="0006367D"/>
    <w:rsid w:val="00063683"/>
    <w:rsid w:val="00063EE4"/>
    <w:rsid w:val="00064BBB"/>
    <w:rsid w:val="00065718"/>
    <w:rsid w:val="00065A17"/>
    <w:rsid w:val="0006635D"/>
    <w:rsid w:val="000666EF"/>
    <w:rsid w:val="00066850"/>
    <w:rsid w:val="0006740E"/>
    <w:rsid w:val="00067E5F"/>
    <w:rsid w:val="00067E8B"/>
    <w:rsid w:val="000700B6"/>
    <w:rsid w:val="00071544"/>
    <w:rsid w:val="00071546"/>
    <w:rsid w:val="0007199C"/>
    <w:rsid w:val="000720C0"/>
    <w:rsid w:val="0007297E"/>
    <w:rsid w:val="00073410"/>
    <w:rsid w:val="00073773"/>
    <w:rsid w:val="00074940"/>
    <w:rsid w:val="00074C00"/>
    <w:rsid w:val="00074FDD"/>
    <w:rsid w:val="00075FC0"/>
    <w:rsid w:val="00076464"/>
    <w:rsid w:val="000764EB"/>
    <w:rsid w:val="00077122"/>
    <w:rsid w:val="00077193"/>
    <w:rsid w:val="0007760D"/>
    <w:rsid w:val="0007768D"/>
    <w:rsid w:val="00077843"/>
    <w:rsid w:val="000802CB"/>
    <w:rsid w:val="00080B35"/>
    <w:rsid w:val="00081095"/>
    <w:rsid w:val="000811EB"/>
    <w:rsid w:val="00081311"/>
    <w:rsid w:val="00081DE0"/>
    <w:rsid w:val="00081EC0"/>
    <w:rsid w:val="0008263C"/>
    <w:rsid w:val="00083129"/>
    <w:rsid w:val="000834CC"/>
    <w:rsid w:val="0008375F"/>
    <w:rsid w:val="00083B1B"/>
    <w:rsid w:val="00083EC2"/>
    <w:rsid w:val="00084A6A"/>
    <w:rsid w:val="00084FFA"/>
    <w:rsid w:val="0008513F"/>
    <w:rsid w:val="000855BB"/>
    <w:rsid w:val="00085876"/>
    <w:rsid w:val="00085939"/>
    <w:rsid w:val="000859C4"/>
    <w:rsid w:val="00085A3A"/>
    <w:rsid w:val="00085F2A"/>
    <w:rsid w:val="000862E3"/>
    <w:rsid w:val="000864D2"/>
    <w:rsid w:val="0008670F"/>
    <w:rsid w:val="00086B49"/>
    <w:rsid w:val="00086F33"/>
    <w:rsid w:val="000879BF"/>
    <w:rsid w:val="00087A4A"/>
    <w:rsid w:val="00087C64"/>
    <w:rsid w:val="00087C75"/>
    <w:rsid w:val="0009078E"/>
    <w:rsid w:val="000908EF"/>
    <w:rsid w:val="00090FD0"/>
    <w:rsid w:val="000911FA"/>
    <w:rsid w:val="000913C6"/>
    <w:rsid w:val="000913E2"/>
    <w:rsid w:val="00091A45"/>
    <w:rsid w:val="0009201D"/>
    <w:rsid w:val="00092325"/>
    <w:rsid w:val="00092621"/>
    <w:rsid w:val="00092AB9"/>
    <w:rsid w:val="00092E8C"/>
    <w:rsid w:val="00092F48"/>
    <w:rsid w:val="0009306F"/>
    <w:rsid w:val="000939E5"/>
    <w:rsid w:val="00094B63"/>
    <w:rsid w:val="0009586E"/>
    <w:rsid w:val="000958B4"/>
    <w:rsid w:val="00095952"/>
    <w:rsid w:val="00095CD7"/>
    <w:rsid w:val="00095E69"/>
    <w:rsid w:val="00097787"/>
    <w:rsid w:val="0009780E"/>
    <w:rsid w:val="000A056C"/>
    <w:rsid w:val="000A0E9D"/>
    <w:rsid w:val="000A1BA6"/>
    <w:rsid w:val="000A1F09"/>
    <w:rsid w:val="000A27E1"/>
    <w:rsid w:val="000A3678"/>
    <w:rsid w:val="000A3C95"/>
    <w:rsid w:val="000A3CC5"/>
    <w:rsid w:val="000A464F"/>
    <w:rsid w:val="000A46ED"/>
    <w:rsid w:val="000A4F60"/>
    <w:rsid w:val="000A5E3D"/>
    <w:rsid w:val="000A607D"/>
    <w:rsid w:val="000A73D1"/>
    <w:rsid w:val="000B0CAF"/>
    <w:rsid w:val="000B0F99"/>
    <w:rsid w:val="000B1400"/>
    <w:rsid w:val="000B17E1"/>
    <w:rsid w:val="000B1A04"/>
    <w:rsid w:val="000B1EEB"/>
    <w:rsid w:val="000B29FB"/>
    <w:rsid w:val="000B2C96"/>
    <w:rsid w:val="000B377C"/>
    <w:rsid w:val="000B3BAD"/>
    <w:rsid w:val="000B3C28"/>
    <w:rsid w:val="000B3E50"/>
    <w:rsid w:val="000B42C2"/>
    <w:rsid w:val="000B43BA"/>
    <w:rsid w:val="000B498F"/>
    <w:rsid w:val="000B4A2C"/>
    <w:rsid w:val="000B55FC"/>
    <w:rsid w:val="000B595F"/>
    <w:rsid w:val="000B5B5F"/>
    <w:rsid w:val="000B6CD7"/>
    <w:rsid w:val="000B6E7F"/>
    <w:rsid w:val="000B775A"/>
    <w:rsid w:val="000B78A9"/>
    <w:rsid w:val="000B7D32"/>
    <w:rsid w:val="000B7DE9"/>
    <w:rsid w:val="000C0182"/>
    <w:rsid w:val="000C018D"/>
    <w:rsid w:val="000C06BD"/>
    <w:rsid w:val="000C0733"/>
    <w:rsid w:val="000C0DA9"/>
    <w:rsid w:val="000C1B55"/>
    <w:rsid w:val="000C249A"/>
    <w:rsid w:val="000C2860"/>
    <w:rsid w:val="000C2EB7"/>
    <w:rsid w:val="000C3B0B"/>
    <w:rsid w:val="000C3F40"/>
    <w:rsid w:val="000C40C6"/>
    <w:rsid w:val="000C433F"/>
    <w:rsid w:val="000C47FD"/>
    <w:rsid w:val="000C4858"/>
    <w:rsid w:val="000C4D8D"/>
    <w:rsid w:val="000C54D6"/>
    <w:rsid w:val="000C56B7"/>
    <w:rsid w:val="000C57E2"/>
    <w:rsid w:val="000C5AFF"/>
    <w:rsid w:val="000C5CF6"/>
    <w:rsid w:val="000C6183"/>
    <w:rsid w:val="000C7157"/>
    <w:rsid w:val="000C7292"/>
    <w:rsid w:val="000C751E"/>
    <w:rsid w:val="000C7C10"/>
    <w:rsid w:val="000D019A"/>
    <w:rsid w:val="000D03C3"/>
    <w:rsid w:val="000D0781"/>
    <w:rsid w:val="000D100A"/>
    <w:rsid w:val="000D15DD"/>
    <w:rsid w:val="000D3346"/>
    <w:rsid w:val="000D35EE"/>
    <w:rsid w:val="000D47A8"/>
    <w:rsid w:val="000D4C42"/>
    <w:rsid w:val="000D59AF"/>
    <w:rsid w:val="000D5B7D"/>
    <w:rsid w:val="000D5C75"/>
    <w:rsid w:val="000D6516"/>
    <w:rsid w:val="000D6D5D"/>
    <w:rsid w:val="000D6E5D"/>
    <w:rsid w:val="000D725D"/>
    <w:rsid w:val="000D7E39"/>
    <w:rsid w:val="000E0245"/>
    <w:rsid w:val="000E05C7"/>
    <w:rsid w:val="000E0A93"/>
    <w:rsid w:val="000E1728"/>
    <w:rsid w:val="000E17F0"/>
    <w:rsid w:val="000E2339"/>
    <w:rsid w:val="000E26C8"/>
    <w:rsid w:val="000E2975"/>
    <w:rsid w:val="000E3095"/>
    <w:rsid w:val="000E36F7"/>
    <w:rsid w:val="000E3759"/>
    <w:rsid w:val="000E3B33"/>
    <w:rsid w:val="000E3EC4"/>
    <w:rsid w:val="000E454A"/>
    <w:rsid w:val="000E4FB9"/>
    <w:rsid w:val="000E54A6"/>
    <w:rsid w:val="000E592C"/>
    <w:rsid w:val="000E5A5E"/>
    <w:rsid w:val="000E5F9F"/>
    <w:rsid w:val="000E67B5"/>
    <w:rsid w:val="000E6D10"/>
    <w:rsid w:val="000E7778"/>
    <w:rsid w:val="000E77A2"/>
    <w:rsid w:val="000F0043"/>
    <w:rsid w:val="000F0853"/>
    <w:rsid w:val="000F0E6B"/>
    <w:rsid w:val="000F0F74"/>
    <w:rsid w:val="000F11B9"/>
    <w:rsid w:val="000F11E2"/>
    <w:rsid w:val="000F14D3"/>
    <w:rsid w:val="000F1EB4"/>
    <w:rsid w:val="000F2095"/>
    <w:rsid w:val="000F2179"/>
    <w:rsid w:val="000F2194"/>
    <w:rsid w:val="000F27D7"/>
    <w:rsid w:val="000F2995"/>
    <w:rsid w:val="000F2D9A"/>
    <w:rsid w:val="000F5153"/>
    <w:rsid w:val="000F5F9C"/>
    <w:rsid w:val="000F73B6"/>
    <w:rsid w:val="000F742E"/>
    <w:rsid w:val="000F75DC"/>
    <w:rsid w:val="000F777E"/>
    <w:rsid w:val="000F7968"/>
    <w:rsid w:val="000F7D45"/>
    <w:rsid w:val="00100B14"/>
    <w:rsid w:val="00100F2A"/>
    <w:rsid w:val="00100FB8"/>
    <w:rsid w:val="001015FF"/>
    <w:rsid w:val="00102399"/>
    <w:rsid w:val="001023C1"/>
    <w:rsid w:val="00102CED"/>
    <w:rsid w:val="001036E3"/>
    <w:rsid w:val="00103A1F"/>
    <w:rsid w:val="001048FF"/>
    <w:rsid w:val="00104B1E"/>
    <w:rsid w:val="001050E9"/>
    <w:rsid w:val="00105446"/>
    <w:rsid w:val="001055FF"/>
    <w:rsid w:val="00105EB2"/>
    <w:rsid w:val="00105FF4"/>
    <w:rsid w:val="00106F16"/>
    <w:rsid w:val="00106F66"/>
    <w:rsid w:val="0010713D"/>
    <w:rsid w:val="0010755E"/>
    <w:rsid w:val="001103D6"/>
    <w:rsid w:val="001108AE"/>
    <w:rsid w:val="00110955"/>
    <w:rsid w:val="001112D0"/>
    <w:rsid w:val="001115D0"/>
    <w:rsid w:val="001115F1"/>
    <w:rsid w:val="0011163B"/>
    <w:rsid w:val="00111B40"/>
    <w:rsid w:val="00111B9E"/>
    <w:rsid w:val="00111E5B"/>
    <w:rsid w:val="001120F0"/>
    <w:rsid w:val="001122D3"/>
    <w:rsid w:val="00112756"/>
    <w:rsid w:val="001128BB"/>
    <w:rsid w:val="001136D0"/>
    <w:rsid w:val="00113DF5"/>
    <w:rsid w:val="00113E37"/>
    <w:rsid w:val="00113F1C"/>
    <w:rsid w:val="00114339"/>
    <w:rsid w:val="00114918"/>
    <w:rsid w:val="00114CC6"/>
    <w:rsid w:val="00115F21"/>
    <w:rsid w:val="001166B3"/>
    <w:rsid w:val="001166B6"/>
    <w:rsid w:val="00116C25"/>
    <w:rsid w:val="001172DE"/>
    <w:rsid w:val="00117463"/>
    <w:rsid w:val="00117548"/>
    <w:rsid w:val="00117EEC"/>
    <w:rsid w:val="001204BB"/>
    <w:rsid w:val="00120826"/>
    <w:rsid w:val="001208F3"/>
    <w:rsid w:val="00121275"/>
    <w:rsid w:val="00121338"/>
    <w:rsid w:val="001213FC"/>
    <w:rsid w:val="00121932"/>
    <w:rsid w:val="00121983"/>
    <w:rsid w:val="001221A3"/>
    <w:rsid w:val="0012281F"/>
    <w:rsid w:val="00122B64"/>
    <w:rsid w:val="00122C42"/>
    <w:rsid w:val="00123E8A"/>
    <w:rsid w:val="001242A8"/>
    <w:rsid w:val="0012451A"/>
    <w:rsid w:val="001249FE"/>
    <w:rsid w:val="00124E4D"/>
    <w:rsid w:val="00125199"/>
    <w:rsid w:val="001257C7"/>
    <w:rsid w:val="001266AF"/>
    <w:rsid w:val="00127256"/>
    <w:rsid w:val="0013009A"/>
    <w:rsid w:val="0013087A"/>
    <w:rsid w:val="001320C5"/>
    <w:rsid w:val="001326FC"/>
    <w:rsid w:val="001328CF"/>
    <w:rsid w:val="00134422"/>
    <w:rsid w:val="00135083"/>
    <w:rsid w:val="00135110"/>
    <w:rsid w:val="001351E1"/>
    <w:rsid w:val="00135725"/>
    <w:rsid w:val="00135EFC"/>
    <w:rsid w:val="0013604D"/>
    <w:rsid w:val="00136227"/>
    <w:rsid w:val="00136CA7"/>
    <w:rsid w:val="00136FB1"/>
    <w:rsid w:val="0013751B"/>
    <w:rsid w:val="0013778A"/>
    <w:rsid w:val="00137D50"/>
    <w:rsid w:val="00140390"/>
    <w:rsid w:val="00140C09"/>
    <w:rsid w:val="001415FC"/>
    <w:rsid w:val="00141661"/>
    <w:rsid w:val="00141D7F"/>
    <w:rsid w:val="00142239"/>
    <w:rsid w:val="00142411"/>
    <w:rsid w:val="001425D1"/>
    <w:rsid w:val="00143160"/>
    <w:rsid w:val="00143253"/>
    <w:rsid w:val="00143358"/>
    <w:rsid w:val="001433B9"/>
    <w:rsid w:val="00143865"/>
    <w:rsid w:val="00143BA7"/>
    <w:rsid w:val="00144E79"/>
    <w:rsid w:val="00145E29"/>
    <w:rsid w:val="001473E0"/>
    <w:rsid w:val="001475B9"/>
    <w:rsid w:val="00147B1C"/>
    <w:rsid w:val="00147F8C"/>
    <w:rsid w:val="001500B1"/>
    <w:rsid w:val="001500E9"/>
    <w:rsid w:val="00150363"/>
    <w:rsid w:val="00150A14"/>
    <w:rsid w:val="00150A22"/>
    <w:rsid w:val="00150D3E"/>
    <w:rsid w:val="00150EF3"/>
    <w:rsid w:val="00151164"/>
    <w:rsid w:val="001511EC"/>
    <w:rsid w:val="00151453"/>
    <w:rsid w:val="00151725"/>
    <w:rsid w:val="00151F63"/>
    <w:rsid w:val="00152021"/>
    <w:rsid w:val="0015233D"/>
    <w:rsid w:val="001532C6"/>
    <w:rsid w:val="00153D28"/>
    <w:rsid w:val="00153D98"/>
    <w:rsid w:val="0015406E"/>
    <w:rsid w:val="0015497B"/>
    <w:rsid w:val="00155230"/>
    <w:rsid w:val="00155C95"/>
    <w:rsid w:val="00156A10"/>
    <w:rsid w:val="0015782F"/>
    <w:rsid w:val="00160531"/>
    <w:rsid w:val="00160A16"/>
    <w:rsid w:val="00160AE1"/>
    <w:rsid w:val="00160B19"/>
    <w:rsid w:val="00161451"/>
    <w:rsid w:val="00161CA6"/>
    <w:rsid w:val="00161F08"/>
    <w:rsid w:val="0016229E"/>
    <w:rsid w:val="00162888"/>
    <w:rsid w:val="00162B14"/>
    <w:rsid w:val="00162BD2"/>
    <w:rsid w:val="0016444D"/>
    <w:rsid w:val="00164512"/>
    <w:rsid w:val="00164521"/>
    <w:rsid w:val="00164802"/>
    <w:rsid w:val="00165EC0"/>
    <w:rsid w:val="00165F32"/>
    <w:rsid w:val="00166163"/>
    <w:rsid w:val="00166AA3"/>
    <w:rsid w:val="00166C14"/>
    <w:rsid w:val="00166D1C"/>
    <w:rsid w:val="001701A6"/>
    <w:rsid w:val="00170DAE"/>
    <w:rsid w:val="00170E09"/>
    <w:rsid w:val="00170E24"/>
    <w:rsid w:val="001717E3"/>
    <w:rsid w:val="00171DBC"/>
    <w:rsid w:val="001723E0"/>
    <w:rsid w:val="001723E6"/>
    <w:rsid w:val="001728A9"/>
    <w:rsid w:val="0017374F"/>
    <w:rsid w:val="001738EF"/>
    <w:rsid w:val="00173B87"/>
    <w:rsid w:val="001742B3"/>
    <w:rsid w:val="00175413"/>
    <w:rsid w:val="00175B42"/>
    <w:rsid w:val="001760C6"/>
    <w:rsid w:val="00176548"/>
    <w:rsid w:val="0017677C"/>
    <w:rsid w:val="0017689E"/>
    <w:rsid w:val="00176DA1"/>
    <w:rsid w:val="00176E13"/>
    <w:rsid w:val="00176EA2"/>
    <w:rsid w:val="00177286"/>
    <w:rsid w:val="00177386"/>
    <w:rsid w:val="001778F3"/>
    <w:rsid w:val="00177D75"/>
    <w:rsid w:val="001809E3"/>
    <w:rsid w:val="0018117E"/>
    <w:rsid w:val="00181244"/>
    <w:rsid w:val="00181438"/>
    <w:rsid w:val="00181848"/>
    <w:rsid w:val="00181A70"/>
    <w:rsid w:val="00181CD8"/>
    <w:rsid w:val="001822AC"/>
    <w:rsid w:val="001822DC"/>
    <w:rsid w:val="00182363"/>
    <w:rsid w:val="00182576"/>
    <w:rsid w:val="00182848"/>
    <w:rsid w:val="0018341A"/>
    <w:rsid w:val="00183BFA"/>
    <w:rsid w:val="00183E81"/>
    <w:rsid w:val="00184043"/>
    <w:rsid w:val="00184343"/>
    <w:rsid w:val="001844D5"/>
    <w:rsid w:val="0018482E"/>
    <w:rsid w:val="0018560E"/>
    <w:rsid w:val="0018732B"/>
    <w:rsid w:val="00187BDA"/>
    <w:rsid w:val="001901E6"/>
    <w:rsid w:val="001906BB"/>
    <w:rsid w:val="001908A6"/>
    <w:rsid w:val="001916CF"/>
    <w:rsid w:val="00192848"/>
    <w:rsid w:val="00193012"/>
    <w:rsid w:val="00193427"/>
    <w:rsid w:val="00193DC7"/>
    <w:rsid w:val="001941A8"/>
    <w:rsid w:val="001943A7"/>
    <w:rsid w:val="00194846"/>
    <w:rsid w:val="00194B34"/>
    <w:rsid w:val="0019621B"/>
    <w:rsid w:val="00196B62"/>
    <w:rsid w:val="00196EC7"/>
    <w:rsid w:val="00197416"/>
    <w:rsid w:val="001976F7"/>
    <w:rsid w:val="001A1560"/>
    <w:rsid w:val="001A1887"/>
    <w:rsid w:val="001A1C52"/>
    <w:rsid w:val="001A24E8"/>
    <w:rsid w:val="001A29C6"/>
    <w:rsid w:val="001A467E"/>
    <w:rsid w:val="001A4724"/>
    <w:rsid w:val="001A4804"/>
    <w:rsid w:val="001A528F"/>
    <w:rsid w:val="001A5872"/>
    <w:rsid w:val="001A5BA4"/>
    <w:rsid w:val="001A666D"/>
    <w:rsid w:val="001A68D6"/>
    <w:rsid w:val="001A68F0"/>
    <w:rsid w:val="001A6C4C"/>
    <w:rsid w:val="001A73F7"/>
    <w:rsid w:val="001A7A8B"/>
    <w:rsid w:val="001B004D"/>
    <w:rsid w:val="001B09E4"/>
    <w:rsid w:val="001B0A46"/>
    <w:rsid w:val="001B212C"/>
    <w:rsid w:val="001B369B"/>
    <w:rsid w:val="001B49C6"/>
    <w:rsid w:val="001B4A8F"/>
    <w:rsid w:val="001B5242"/>
    <w:rsid w:val="001B5E85"/>
    <w:rsid w:val="001B68EA"/>
    <w:rsid w:val="001B6F2D"/>
    <w:rsid w:val="001B773A"/>
    <w:rsid w:val="001B7DEF"/>
    <w:rsid w:val="001B7FF9"/>
    <w:rsid w:val="001C0B2D"/>
    <w:rsid w:val="001C174F"/>
    <w:rsid w:val="001C1AED"/>
    <w:rsid w:val="001C234E"/>
    <w:rsid w:val="001C275B"/>
    <w:rsid w:val="001C280A"/>
    <w:rsid w:val="001C327B"/>
    <w:rsid w:val="001C38FC"/>
    <w:rsid w:val="001C3F3D"/>
    <w:rsid w:val="001C4012"/>
    <w:rsid w:val="001C4BAA"/>
    <w:rsid w:val="001C4CC9"/>
    <w:rsid w:val="001C5CD1"/>
    <w:rsid w:val="001C6047"/>
    <w:rsid w:val="001C6473"/>
    <w:rsid w:val="001C6CD1"/>
    <w:rsid w:val="001C7195"/>
    <w:rsid w:val="001C73C5"/>
    <w:rsid w:val="001C787F"/>
    <w:rsid w:val="001D004B"/>
    <w:rsid w:val="001D1128"/>
    <w:rsid w:val="001D1A51"/>
    <w:rsid w:val="001D2459"/>
    <w:rsid w:val="001D35AB"/>
    <w:rsid w:val="001D3652"/>
    <w:rsid w:val="001D3BFA"/>
    <w:rsid w:val="001D4012"/>
    <w:rsid w:val="001D42D4"/>
    <w:rsid w:val="001D45F1"/>
    <w:rsid w:val="001D5271"/>
    <w:rsid w:val="001D5402"/>
    <w:rsid w:val="001D68FD"/>
    <w:rsid w:val="001D6C8E"/>
    <w:rsid w:val="001D7894"/>
    <w:rsid w:val="001D79DE"/>
    <w:rsid w:val="001D7D22"/>
    <w:rsid w:val="001E0174"/>
    <w:rsid w:val="001E0792"/>
    <w:rsid w:val="001E0820"/>
    <w:rsid w:val="001E1636"/>
    <w:rsid w:val="001E1A20"/>
    <w:rsid w:val="001E1DCD"/>
    <w:rsid w:val="001E23A2"/>
    <w:rsid w:val="001E3130"/>
    <w:rsid w:val="001E33EF"/>
    <w:rsid w:val="001E3447"/>
    <w:rsid w:val="001E39D0"/>
    <w:rsid w:val="001E3CE3"/>
    <w:rsid w:val="001E4293"/>
    <w:rsid w:val="001E4329"/>
    <w:rsid w:val="001E4365"/>
    <w:rsid w:val="001E49AA"/>
    <w:rsid w:val="001E4E89"/>
    <w:rsid w:val="001E5243"/>
    <w:rsid w:val="001E5629"/>
    <w:rsid w:val="001E5B71"/>
    <w:rsid w:val="001E5B81"/>
    <w:rsid w:val="001E5F93"/>
    <w:rsid w:val="001E67E2"/>
    <w:rsid w:val="001E6B1B"/>
    <w:rsid w:val="001E713C"/>
    <w:rsid w:val="001E74EB"/>
    <w:rsid w:val="001E7FC4"/>
    <w:rsid w:val="001F038A"/>
    <w:rsid w:val="001F052D"/>
    <w:rsid w:val="001F0612"/>
    <w:rsid w:val="001F12C8"/>
    <w:rsid w:val="001F148B"/>
    <w:rsid w:val="001F175D"/>
    <w:rsid w:val="001F1E8F"/>
    <w:rsid w:val="001F2490"/>
    <w:rsid w:val="001F26FB"/>
    <w:rsid w:val="001F2876"/>
    <w:rsid w:val="001F3D3A"/>
    <w:rsid w:val="001F3E6E"/>
    <w:rsid w:val="001F473A"/>
    <w:rsid w:val="001F4790"/>
    <w:rsid w:val="001F4BDC"/>
    <w:rsid w:val="001F4F59"/>
    <w:rsid w:val="001F4FEB"/>
    <w:rsid w:val="001F62B4"/>
    <w:rsid w:val="001F646C"/>
    <w:rsid w:val="001F7266"/>
    <w:rsid w:val="001F7D0A"/>
    <w:rsid w:val="00200A57"/>
    <w:rsid w:val="00200CB9"/>
    <w:rsid w:val="00200DF1"/>
    <w:rsid w:val="00200E58"/>
    <w:rsid w:val="002016A6"/>
    <w:rsid w:val="00202379"/>
    <w:rsid w:val="00202A25"/>
    <w:rsid w:val="00202CC3"/>
    <w:rsid w:val="00202DB3"/>
    <w:rsid w:val="00203AB4"/>
    <w:rsid w:val="002040FB"/>
    <w:rsid w:val="002046A3"/>
    <w:rsid w:val="0020476B"/>
    <w:rsid w:val="0020521A"/>
    <w:rsid w:val="00205812"/>
    <w:rsid w:val="002059E5"/>
    <w:rsid w:val="00206371"/>
    <w:rsid w:val="00206495"/>
    <w:rsid w:val="002067EA"/>
    <w:rsid w:val="0020680E"/>
    <w:rsid w:val="00207281"/>
    <w:rsid w:val="00207507"/>
    <w:rsid w:val="00210253"/>
    <w:rsid w:val="0021043E"/>
    <w:rsid w:val="0021133E"/>
    <w:rsid w:val="00214168"/>
    <w:rsid w:val="002141A7"/>
    <w:rsid w:val="002146F2"/>
    <w:rsid w:val="0021531B"/>
    <w:rsid w:val="00215BAD"/>
    <w:rsid w:val="00215CBD"/>
    <w:rsid w:val="002162B2"/>
    <w:rsid w:val="00217730"/>
    <w:rsid w:val="00217989"/>
    <w:rsid w:val="00220109"/>
    <w:rsid w:val="00220356"/>
    <w:rsid w:val="002206D1"/>
    <w:rsid w:val="002207C8"/>
    <w:rsid w:val="00220D6D"/>
    <w:rsid w:val="0022287D"/>
    <w:rsid w:val="002228FF"/>
    <w:rsid w:val="00222CA3"/>
    <w:rsid w:val="00222E17"/>
    <w:rsid w:val="00223552"/>
    <w:rsid w:val="002239EE"/>
    <w:rsid w:val="0022401B"/>
    <w:rsid w:val="00224909"/>
    <w:rsid w:val="002252A0"/>
    <w:rsid w:val="00225C64"/>
    <w:rsid w:val="00225D49"/>
    <w:rsid w:val="00225E48"/>
    <w:rsid w:val="002271A2"/>
    <w:rsid w:val="002274BC"/>
    <w:rsid w:val="00227C25"/>
    <w:rsid w:val="0023146A"/>
    <w:rsid w:val="0023161A"/>
    <w:rsid w:val="002319CD"/>
    <w:rsid w:val="00231A14"/>
    <w:rsid w:val="00231C3C"/>
    <w:rsid w:val="00232486"/>
    <w:rsid w:val="0023262B"/>
    <w:rsid w:val="00232DEA"/>
    <w:rsid w:val="00233175"/>
    <w:rsid w:val="00233376"/>
    <w:rsid w:val="0023337F"/>
    <w:rsid w:val="00233AFE"/>
    <w:rsid w:val="00233EAD"/>
    <w:rsid w:val="002344FB"/>
    <w:rsid w:val="00234597"/>
    <w:rsid w:val="0023558B"/>
    <w:rsid w:val="00235602"/>
    <w:rsid w:val="00236879"/>
    <w:rsid w:val="0023692E"/>
    <w:rsid w:val="00236E6D"/>
    <w:rsid w:val="0023741F"/>
    <w:rsid w:val="00237AF2"/>
    <w:rsid w:val="00240ADC"/>
    <w:rsid w:val="002413D3"/>
    <w:rsid w:val="0024148C"/>
    <w:rsid w:val="00241B1F"/>
    <w:rsid w:val="00241F79"/>
    <w:rsid w:val="00242B3E"/>
    <w:rsid w:val="00243211"/>
    <w:rsid w:val="00243221"/>
    <w:rsid w:val="0024367A"/>
    <w:rsid w:val="00243EA3"/>
    <w:rsid w:val="002452EB"/>
    <w:rsid w:val="0024551B"/>
    <w:rsid w:val="00245D8C"/>
    <w:rsid w:val="002461E2"/>
    <w:rsid w:val="0024668B"/>
    <w:rsid w:val="00246AD2"/>
    <w:rsid w:val="00246D89"/>
    <w:rsid w:val="00247489"/>
    <w:rsid w:val="0024763B"/>
    <w:rsid w:val="00247876"/>
    <w:rsid w:val="00247B19"/>
    <w:rsid w:val="00247E7A"/>
    <w:rsid w:val="00251416"/>
    <w:rsid w:val="0025230C"/>
    <w:rsid w:val="002523EA"/>
    <w:rsid w:val="00252439"/>
    <w:rsid w:val="00252505"/>
    <w:rsid w:val="00252A46"/>
    <w:rsid w:val="002532BC"/>
    <w:rsid w:val="002532D9"/>
    <w:rsid w:val="002543BA"/>
    <w:rsid w:val="0025508D"/>
    <w:rsid w:val="00255182"/>
    <w:rsid w:val="00255D98"/>
    <w:rsid w:val="00256B5B"/>
    <w:rsid w:val="00256E90"/>
    <w:rsid w:val="00257073"/>
    <w:rsid w:val="0025729B"/>
    <w:rsid w:val="00257F88"/>
    <w:rsid w:val="00260597"/>
    <w:rsid w:val="00260648"/>
    <w:rsid w:val="00260862"/>
    <w:rsid w:val="00260C4B"/>
    <w:rsid w:val="00260F12"/>
    <w:rsid w:val="002619E4"/>
    <w:rsid w:val="00263BAD"/>
    <w:rsid w:val="00264AEC"/>
    <w:rsid w:val="00265CDA"/>
    <w:rsid w:val="00265F95"/>
    <w:rsid w:val="00266025"/>
    <w:rsid w:val="002664B5"/>
    <w:rsid w:val="00266C5B"/>
    <w:rsid w:val="0027003F"/>
    <w:rsid w:val="00270762"/>
    <w:rsid w:val="002709DC"/>
    <w:rsid w:val="00271F7C"/>
    <w:rsid w:val="002724BA"/>
    <w:rsid w:val="0027262F"/>
    <w:rsid w:val="00272F64"/>
    <w:rsid w:val="00273232"/>
    <w:rsid w:val="00273650"/>
    <w:rsid w:val="00274180"/>
    <w:rsid w:val="00274185"/>
    <w:rsid w:val="00274F75"/>
    <w:rsid w:val="0027577C"/>
    <w:rsid w:val="00276000"/>
    <w:rsid w:val="00276A02"/>
    <w:rsid w:val="00276B62"/>
    <w:rsid w:val="00276E55"/>
    <w:rsid w:val="002774DD"/>
    <w:rsid w:val="002775C2"/>
    <w:rsid w:val="002777DF"/>
    <w:rsid w:val="00277DF2"/>
    <w:rsid w:val="00277DF4"/>
    <w:rsid w:val="00277ED4"/>
    <w:rsid w:val="00280427"/>
    <w:rsid w:val="00280ECF"/>
    <w:rsid w:val="0028206A"/>
    <w:rsid w:val="002821A5"/>
    <w:rsid w:val="0028231F"/>
    <w:rsid w:val="00282602"/>
    <w:rsid w:val="002829AF"/>
    <w:rsid w:val="002830C5"/>
    <w:rsid w:val="00283595"/>
    <w:rsid w:val="0028369E"/>
    <w:rsid w:val="00283964"/>
    <w:rsid w:val="00283A71"/>
    <w:rsid w:val="00283E11"/>
    <w:rsid w:val="00283EB0"/>
    <w:rsid w:val="0028435D"/>
    <w:rsid w:val="00284E04"/>
    <w:rsid w:val="00285231"/>
    <w:rsid w:val="0028658D"/>
    <w:rsid w:val="002868A8"/>
    <w:rsid w:val="00286B97"/>
    <w:rsid w:val="00287127"/>
    <w:rsid w:val="0028786A"/>
    <w:rsid w:val="00287B85"/>
    <w:rsid w:val="00287CB8"/>
    <w:rsid w:val="00287D45"/>
    <w:rsid w:val="00287DAC"/>
    <w:rsid w:val="00287F83"/>
    <w:rsid w:val="002900C6"/>
    <w:rsid w:val="0029019C"/>
    <w:rsid w:val="002901F3"/>
    <w:rsid w:val="002905BA"/>
    <w:rsid w:val="0029105C"/>
    <w:rsid w:val="002912A6"/>
    <w:rsid w:val="002914B3"/>
    <w:rsid w:val="0029194E"/>
    <w:rsid w:val="002929D7"/>
    <w:rsid w:val="002932DC"/>
    <w:rsid w:val="002940B6"/>
    <w:rsid w:val="002941A8"/>
    <w:rsid w:val="0029581F"/>
    <w:rsid w:val="00295A33"/>
    <w:rsid w:val="00295B54"/>
    <w:rsid w:val="0029660A"/>
    <w:rsid w:val="0029677C"/>
    <w:rsid w:val="00296A1F"/>
    <w:rsid w:val="00297520"/>
    <w:rsid w:val="00297C9D"/>
    <w:rsid w:val="00297F3A"/>
    <w:rsid w:val="002A10BE"/>
    <w:rsid w:val="002A207B"/>
    <w:rsid w:val="002A210F"/>
    <w:rsid w:val="002A2485"/>
    <w:rsid w:val="002A24FA"/>
    <w:rsid w:val="002A2D96"/>
    <w:rsid w:val="002A30BD"/>
    <w:rsid w:val="002A37D3"/>
    <w:rsid w:val="002A384A"/>
    <w:rsid w:val="002A3FAB"/>
    <w:rsid w:val="002A59FC"/>
    <w:rsid w:val="002A5B0F"/>
    <w:rsid w:val="002A5BE8"/>
    <w:rsid w:val="002A5F60"/>
    <w:rsid w:val="002A5FA7"/>
    <w:rsid w:val="002A63DE"/>
    <w:rsid w:val="002A6BC0"/>
    <w:rsid w:val="002A6F32"/>
    <w:rsid w:val="002A6F92"/>
    <w:rsid w:val="002A76AE"/>
    <w:rsid w:val="002A7A8C"/>
    <w:rsid w:val="002B02DF"/>
    <w:rsid w:val="002B056B"/>
    <w:rsid w:val="002B1C4E"/>
    <w:rsid w:val="002B241C"/>
    <w:rsid w:val="002B313D"/>
    <w:rsid w:val="002B320C"/>
    <w:rsid w:val="002B34DA"/>
    <w:rsid w:val="002B3A58"/>
    <w:rsid w:val="002B469D"/>
    <w:rsid w:val="002B55BB"/>
    <w:rsid w:val="002B58C5"/>
    <w:rsid w:val="002B5BC1"/>
    <w:rsid w:val="002B5FFC"/>
    <w:rsid w:val="002B6D58"/>
    <w:rsid w:val="002B6FE9"/>
    <w:rsid w:val="002B7027"/>
    <w:rsid w:val="002C092B"/>
    <w:rsid w:val="002C09DE"/>
    <w:rsid w:val="002C13CC"/>
    <w:rsid w:val="002C1E2B"/>
    <w:rsid w:val="002C1F7F"/>
    <w:rsid w:val="002C3343"/>
    <w:rsid w:val="002C3738"/>
    <w:rsid w:val="002C3D1F"/>
    <w:rsid w:val="002C41B2"/>
    <w:rsid w:val="002C43DE"/>
    <w:rsid w:val="002C4805"/>
    <w:rsid w:val="002C5A1D"/>
    <w:rsid w:val="002C6F75"/>
    <w:rsid w:val="002C7523"/>
    <w:rsid w:val="002C7E81"/>
    <w:rsid w:val="002D0BBD"/>
    <w:rsid w:val="002D1224"/>
    <w:rsid w:val="002D19E2"/>
    <w:rsid w:val="002D28D4"/>
    <w:rsid w:val="002D2BEC"/>
    <w:rsid w:val="002D30C3"/>
    <w:rsid w:val="002D447C"/>
    <w:rsid w:val="002D4992"/>
    <w:rsid w:val="002D4C8A"/>
    <w:rsid w:val="002D4EF3"/>
    <w:rsid w:val="002D50EC"/>
    <w:rsid w:val="002D518D"/>
    <w:rsid w:val="002D52A0"/>
    <w:rsid w:val="002D54C0"/>
    <w:rsid w:val="002D54DA"/>
    <w:rsid w:val="002D5851"/>
    <w:rsid w:val="002D5C08"/>
    <w:rsid w:val="002D5ED1"/>
    <w:rsid w:val="002D6586"/>
    <w:rsid w:val="002D6843"/>
    <w:rsid w:val="002D6A33"/>
    <w:rsid w:val="002D70B5"/>
    <w:rsid w:val="002D7DEA"/>
    <w:rsid w:val="002E0167"/>
    <w:rsid w:val="002E1062"/>
    <w:rsid w:val="002E12C7"/>
    <w:rsid w:val="002E1431"/>
    <w:rsid w:val="002E1B7C"/>
    <w:rsid w:val="002E1F1B"/>
    <w:rsid w:val="002E26B4"/>
    <w:rsid w:val="002E3366"/>
    <w:rsid w:val="002E4771"/>
    <w:rsid w:val="002E4ADC"/>
    <w:rsid w:val="002E5B1B"/>
    <w:rsid w:val="002E5D59"/>
    <w:rsid w:val="002E6366"/>
    <w:rsid w:val="002E73C4"/>
    <w:rsid w:val="002F0294"/>
    <w:rsid w:val="002F0692"/>
    <w:rsid w:val="002F0A9B"/>
    <w:rsid w:val="002F107F"/>
    <w:rsid w:val="002F10D0"/>
    <w:rsid w:val="002F12F9"/>
    <w:rsid w:val="002F154A"/>
    <w:rsid w:val="002F2062"/>
    <w:rsid w:val="002F2464"/>
    <w:rsid w:val="002F29CB"/>
    <w:rsid w:val="002F3663"/>
    <w:rsid w:val="002F405D"/>
    <w:rsid w:val="002F40FA"/>
    <w:rsid w:val="002F4547"/>
    <w:rsid w:val="002F4B52"/>
    <w:rsid w:val="002F4F9A"/>
    <w:rsid w:val="002F5AFA"/>
    <w:rsid w:val="002F5CEA"/>
    <w:rsid w:val="002F5E4B"/>
    <w:rsid w:val="002F5FDB"/>
    <w:rsid w:val="002F5FF3"/>
    <w:rsid w:val="002F63DF"/>
    <w:rsid w:val="002F730D"/>
    <w:rsid w:val="002F746C"/>
    <w:rsid w:val="002F7A29"/>
    <w:rsid w:val="002F7DEA"/>
    <w:rsid w:val="00301199"/>
    <w:rsid w:val="00301B19"/>
    <w:rsid w:val="00301FD5"/>
    <w:rsid w:val="00302064"/>
    <w:rsid w:val="003022E9"/>
    <w:rsid w:val="00302436"/>
    <w:rsid w:val="00302611"/>
    <w:rsid w:val="00302F1D"/>
    <w:rsid w:val="0030336D"/>
    <w:rsid w:val="003034C1"/>
    <w:rsid w:val="00303867"/>
    <w:rsid w:val="003040D5"/>
    <w:rsid w:val="0030440F"/>
    <w:rsid w:val="003048B8"/>
    <w:rsid w:val="00304C45"/>
    <w:rsid w:val="00305143"/>
    <w:rsid w:val="003054D0"/>
    <w:rsid w:val="00305BB9"/>
    <w:rsid w:val="00305BC9"/>
    <w:rsid w:val="00305CA1"/>
    <w:rsid w:val="00306BAD"/>
    <w:rsid w:val="0031158F"/>
    <w:rsid w:val="00311A3D"/>
    <w:rsid w:val="00312369"/>
    <w:rsid w:val="003123EF"/>
    <w:rsid w:val="00314443"/>
    <w:rsid w:val="00314856"/>
    <w:rsid w:val="00315264"/>
    <w:rsid w:val="00315423"/>
    <w:rsid w:val="00315E89"/>
    <w:rsid w:val="003161D4"/>
    <w:rsid w:val="00316595"/>
    <w:rsid w:val="00316873"/>
    <w:rsid w:val="003176A6"/>
    <w:rsid w:val="003205EA"/>
    <w:rsid w:val="0032089B"/>
    <w:rsid w:val="00320D7A"/>
    <w:rsid w:val="00320FFA"/>
    <w:rsid w:val="003213F2"/>
    <w:rsid w:val="00322491"/>
    <w:rsid w:val="0032350C"/>
    <w:rsid w:val="00324A3B"/>
    <w:rsid w:val="00325841"/>
    <w:rsid w:val="00325CF9"/>
    <w:rsid w:val="00326A85"/>
    <w:rsid w:val="00326B52"/>
    <w:rsid w:val="00326DB7"/>
    <w:rsid w:val="0032763C"/>
    <w:rsid w:val="0032774F"/>
    <w:rsid w:val="0033015C"/>
    <w:rsid w:val="003303D3"/>
    <w:rsid w:val="003307A6"/>
    <w:rsid w:val="0033106C"/>
    <w:rsid w:val="003312F5"/>
    <w:rsid w:val="0033237C"/>
    <w:rsid w:val="00332886"/>
    <w:rsid w:val="00332988"/>
    <w:rsid w:val="00332A18"/>
    <w:rsid w:val="00332A9D"/>
    <w:rsid w:val="00332E66"/>
    <w:rsid w:val="0033334D"/>
    <w:rsid w:val="0033380B"/>
    <w:rsid w:val="0033394C"/>
    <w:rsid w:val="00333AA0"/>
    <w:rsid w:val="00333E11"/>
    <w:rsid w:val="003340A9"/>
    <w:rsid w:val="00334CCB"/>
    <w:rsid w:val="00334D73"/>
    <w:rsid w:val="00334F23"/>
    <w:rsid w:val="00334F4D"/>
    <w:rsid w:val="00335728"/>
    <w:rsid w:val="00335803"/>
    <w:rsid w:val="003358E0"/>
    <w:rsid w:val="00335B3A"/>
    <w:rsid w:val="00335CDC"/>
    <w:rsid w:val="00336413"/>
    <w:rsid w:val="003369E8"/>
    <w:rsid w:val="00337AE4"/>
    <w:rsid w:val="00337F11"/>
    <w:rsid w:val="00340B82"/>
    <w:rsid w:val="00340E73"/>
    <w:rsid w:val="00341FFC"/>
    <w:rsid w:val="00342208"/>
    <w:rsid w:val="003432A9"/>
    <w:rsid w:val="0034345E"/>
    <w:rsid w:val="00343944"/>
    <w:rsid w:val="00343F0C"/>
    <w:rsid w:val="00343F6A"/>
    <w:rsid w:val="003440E8"/>
    <w:rsid w:val="003443D5"/>
    <w:rsid w:val="003444A7"/>
    <w:rsid w:val="00344BE9"/>
    <w:rsid w:val="00345052"/>
    <w:rsid w:val="00345A78"/>
    <w:rsid w:val="00347659"/>
    <w:rsid w:val="00347FD4"/>
    <w:rsid w:val="003504A0"/>
    <w:rsid w:val="0035059A"/>
    <w:rsid w:val="00350991"/>
    <w:rsid w:val="00350A41"/>
    <w:rsid w:val="003510D5"/>
    <w:rsid w:val="0035167B"/>
    <w:rsid w:val="003519C1"/>
    <w:rsid w:val="00351AF4"/>
    <w:rsid w:val="00351BCA"/>
    <w:rsid w:val="00351D8D"/>
    <w:rsid w:val="00352146"/>
    <w:rsid w:val="00353628"/>
    <w:rsid w:val="00354572"/>
    <w:rsid w:val="00354DDF"/>
    <w:rsid w:val="00354F7C"/>
    <w:rsid w:val="00355719"/>
    <w:rsid w:val="00355A47"/>
    <w:rsid w:val="0035628F"/>
    <w:rsid w:val="00357439"/>
    <w:rsid w:val="00360143"/>
    <w:rsid w:val="003605F7"/>
    <w:rsid w:val="0036179F"/>
    <w:rsid w:val="00361AF7"/>
    <w:rsid w:val="00363584"/>
    <w:rsid w:val="00363E49"/>
    <w:rsid w:val="00363FC3"/>
    <w:rsid w:val="0036504C"/>
    <w:rsid w:val="003655BC"/>
    <w:rsid w:val="003657CA"/>
    <w:rsid w:val="003661BF"/>
    <w:rsid w:val="003665B3"/>
    <w:rsid w:val="00366BD5"/>
    <w:rsid w:val="0036753B"/>
    <w:rsid w:val="003700F7"/>
    <w:rsid w:val="00370111"/>
    <w:rsid w:val="0037035F"/>
    <w:rsid w:val="00370B89"/>
    <w:rsid w:val="003710CD"/>
    <w:rsid w:val="00371756"/>
    <w:rsid w:val="0037280F"/>
    <w:rsid w:val="00372A47"/>
    <w:rsid w:val="00372A64"/>
    <w:rsid w:val="00372EE6"/>
    <w:rsid w:val="0037333A"/>
    <w:rsid w:val="0037346E"/>
    <w:rsid w:val="0037356B"/>
    <w:rsid w:val="00373694"/>
    <w:rsid w:val="0037371A"/>
    <w:rsid w:val="003739EF"/>
    <w:rsid w:val="00373AE0"/>
    <w:rsid w:val="00374426"/>
    <w:rsid w:val="00374540"/>
    <w:rsid w:val="00374AC2"/>
    <w:rsid w:val="00374FA2"/>
    <w:rsid w:val="00374FD8"/>
    <w:rsid w:val="00375443"/>
    <w:rsid w:val="00375F6E"/>
    <w:rsid w:val="00377436"/>
    <w:rsid w:val="003774B6"/>
    <w:rsid w:val="00377E51"/>
    <w:rsid w:val="0038013B"/>
    <w:rsid w:val="00380CEB"/>
    <w:rsid w:val="00381150"/>
    <w:rsid w:val="00381EDD"/>
    <w:rsid w:val="00381F46"/>
    <w:rsid w:val="00382E49"/>
    <w:rsid w:val="0038480D"/>
    <w:rsid w:val="00385549"/>
    <w:rsid w:val="0038564F"/>
    <w:rsid w:val="0038635B"/>
    <w:rsid w:val="00386578"/>
    <w:rsid w:val="00386E7F"/>
    <w:rsid w:val="003876F9"/>
    <w:rsid w:val="0038784B"/>
    <w:rsid w:val="00387C7B"/>
    <w:rsid w:val="00387D6C"/>
    <w:rsid w:val="003901F8"/>
    <w:rsid w:val="0039053F"/>
    <w:rsid w:val="003909DC"/>
    <w:rsid w:val="00391014"/>
    <w:rsid w:val="00391991"/>
    <w:rsid w:val="00392506"/>
    <w:rsid w:val="0039274C"/>
    <w:rsid w:val="003927CA"/>
    <w:rsid w:val="00392B32"/>
    <w:rsid w:val="00392C36"/>
    <w:rsid w:val="00392C6D"/>
    <w:rsid w:val="00392CFC"/>
    <w:rsid w:val="00392E99"/>
    <w:rsid w:val="00393114"/>
    <w:rsid w:val="0039325E"/>
    <w:rsid w:val="00393504"/>
    <w:rsid w:val="00393FAA"/>
    <w:rsid w:val="00394AC5"/>
    <w:rsid w:val="00394E51"/>
    <w:rsid w:val="00395270"/>
    <w:rsid w:val="00395417"/>
    <w:rsid w:val="00395FF0"/>
    <w:rsid w:val="00396002"/>
    <w:rsid w:val="003963C6"/>
    <w:rsid w:val="00396987"/>
    <w:rsid w:val="003973ED"/>
    <w:rsid w:val="003974A8"/>
    <w:rsid w:val="00397F75"/>
    <w:rsid w:val="003A031C"/>
    <w:rsid w:val="003A03C9"/>
    <w:rsid w:val="003A1D91"/>
    <w:rsid w:val="003A2144"/>
    <w:rsid w:val="003A217B"/>
    <w:rsid w:val="003A237E"/>
    <w:rsid w:val="003A35D0"/>
    <w:rsid w:val="003A3898"/>
    <w:rsid w:val="003A3B08"/>
    <w:rsid w:val="003A4324"/>
    <w:rsid w:val="003A4C63"/>
    <w:rsid w:val="003A5346"/>
    <w:rsid w:val="003A5A1D"/>
    <w:rsid w:val="003A5DCA"/>
    <w:rsid w:val="003A6293"/>
    <w:rsid w:val="003A66D1"/>
    <w:rsid w:val="003A7496"/>
    <w:rsid w:val="003A74DB"/>
    <w:rsid w:val="003A765A"/>
    <w:rsid w:val="003A7743"/>
    <w:rsid w:val="003A7B4E"/>
    <w:rsid w:val="003B0E8D"/>
    <w:rsid w:val="003B10E0"/>
    <w:rsid w:val="003B12A8"/>
    <w:rsid w:val="003B12BF"/>
    <w:rsid w:val="003B1A17"/>
    <w:rsid w:val="003B1ED1"/>
    <w:rsid w:val="003B24E3"/>
    <w:rsid w:val="003B2A27"/>
    <w:rsid w:val="003B2DB2"/>
    <w:rsid w:val="003B2F2F"/>
    <w:rsid w:val="003B35CF"/>
    <w:rsid w:val="003B3912"/>
    <w:rsid w:val="003B3E74"/>
    <w:rsid w:val="003B4278"/>
    <w:rsid w:val="003B4422"/>
    <w:rsid w:val="003B46EE"/>
    <w:rsid w:val="003B54AC"/>
    <w:rsid w:val="003B6ACC"/>
    <w:rsid w:val="003B702B"/>
    <w:rsid w:val="003B789D"/>
    <w:rsid w:val="003C091D"/>
    <w:rsid w:val="003C11FE"/>
    <w:rsid w:val="003C12A6"/>
    <w:rsid w:val="003C1347"/>
    <w:rsid w:val="003C2227"/>
    <w:rsid w:val="003C23EE"/>
    <w:rsid w:val="003C2639"/>
    <w:rsid w:val="003C29A8"/>
    <w:rsid w:val="003C2AA4"/>
    <w:rsid w:val="003C2D13"/>
    <w:rsid w:val="003C348E"/>
    <w:rsid w:val="003C37DA"/>
    <w:rsid w:val="003C3891"/>
    <w:rsid w:val="003C3935"/>
    <w:rsid w:val="003C39DD"/>
    <w:rsid w:val="003C42F5"/>
    <w:rsid w:val="003C47EA"/>
    <w:rsid w:val="003C4BD8"/>
    <w:rsid w:val="003C50FC"/>
    <w:rsid w:val="003C51E0"/>
    <w:rsid w:val="003C5366"/>
    <w:rsid w:val="003C54E9"/>
    <w:rsid w:val="003C6162"/>
    <w:rsid w:val="003C64F6"/>
    <w:rsid w:val="003C6552"/>
    <w:rsid w:val="003C6885"/>
    <w:rsid w:val="003C7124"/>
    <w:rsid w:val="003C761D"/>
    <w:rsid w:val="003C7B5E"/>
    <w:rsid w:val="003C7CE4"/>
    <w:rsid w:val="003C7DF2"/>
    <w:rsid w:val="003D03E6"/>
    <w:rsid w:val="003D0F68"/>
    <w:rsid w:val="003D160D"/>
    <w:rsid w:val="003D197B"/>
    <w:rsid w:val="003D1B3F"/>
    <w:rsid w:val="003D1C6C"/>
    <w:rsid w:val="003D2287"/>
    <w:rsid w:val="003D22AB"/>
    <w:rsid w:val="003D367F"/>
    <w:rsid w:val="003D36AB"/>
    <w:rsid w:val="003D3D5E"/>
    <w:rsid w:val="003D4000"/>
    <w:rsid w:val="003D42FF"/>
    <w:rsid w:val="003D4510"/>
    <w:rsid w:val="003D65EC"/>
    <w:rsid w:val="003D6703"/>
    <w:rsid w:val="003D781D"/>
    <w:rsid w:val="003D7925"/>
    <w:rsid w:val="003D7F22"/>
    <w:rsid w:val="003E00C2"/>
    <w:rsid w:val="003E0546"/>
    <w:rsid w:val="003E1932"/>
    <w:rsid w:val="003E20A3"/>
    <w:rsid w:val="003E2530"/>
    <w:rsid w:val="003E2B20"/>
    <w:rsid w:val="003E3354"/>
    <w:rsid w:val="003E3636"/>
    <w:rsid w:val="003E3B17"/>
    <w:rsid w:val="003E3B67"/>
    <w:rsid w:val="003E3E45"/>
    <w:rsid w:val="003E48DF"/>
    <w:rsid w:val="003E5991"/>
    <w:rsid w:val="003E5B7D"/>
    <w:rsid w:val="003E6E66"/>
    <w:rsid w:val="003E6F86"/>
    <w:rsid w:val="003E76CF"/>
    <w:rsid w:val="003E76E6"/>
    <w:rsid w:val="003E7D5F"/>
    <w:rsid w:val="003E7E54"/>
    <w:rsid w:val="003F01A6"/>
    <w:rsid w:val="003F1523"/>
    <w:rsid w:val="003F35EF"/>
    <w:rsid w:val="003F3604"/>
    <w:rsid w:val="003F3740"/>
    <w:rsid w:val="003F4447"/>
    <w:rsid w:val="003F490C"/>
    <w:rsid w:val="003F4B84"/>
    <w:rsid w:val="003F5174"/>
    <w:rsid w:val="003F5A22"/>
    <w:rsid w:val="003F5A28"/>
    <w:rsid w:val="003F5F17"/>
    <w:rsid w:val="003F60AA"/>
    <w:rsid w:val="003F638A"/>
    <w:rsid w:val="003F6627"/>
    <w:rsid w:val="003F69A1"/>
    <w:rsid w:val="003F7156"/>
    <w:rsid w:val="003F7CDE"/>
    <w:rsid w:val="00400260"/>
    <w:rsid w:val="00400548"/>
    <w:rsid w:val="004008A8"/>
    <w:rsid w:val="00400A96"/>
    <w:rsid w:val="00400BDD"/>
    <w:rsid w:val="00400C46"/>
    <w:rsid w:val="00401C32"/>
    <w:rsid w:val="00403051"/>
    <w:rsid w:val="004031C6"/>
    <w:rsid w:val="0040353A"/>
    <w:rsid w:val="00403550"/>
    <w:rsid w:val="004037FB"/>
    <w:rsid w:val="00403CEB"/>
    <w:rsid w:val="004040BF"/>
    <w:rsid w:val="0040487B"/>
    <w:rsid w:val="00405E35"/>
    <w:rsid w:val="00406030"/>
    <w:rsid w:val="00406168"/>
    <w:rsid w:val="00406620"/>
    <w:rsid w:val="00407793"/>
    <w:rsid w:val="00407D04"/>
    <w:rsid w:val="004100E1"/>
    <w:rsid w:val="004109D2"/>
    <w:rsid w:val="004113D6"/>
    <w:rsid w:val="004115A0"/>
    <w:rsid w:val="0041213E"/>
    <w:rsid w:val="004122EA"/>
    <w:rsid w:val="004135F2"/>
    <w:rsid w:val="00413707"/>
    <w:rsid w:val="0041404C"/>
    <w:rsid w:val="00414387"/>
    <w:rsid w:val="0041440F"/>
    <w:rsid w:val="0041452F"/>
    <w:rsid w:val="004147BE"/>
    <w:rsid w:val="00414A4B"/>
    <w:rsid w:val="00414A69"/>
    <w:rsid w:val="00414FC8"/>
    <w:rsid w:val="00414FF1"/>
    <w:rsid w:val="004151E4"/>
    <w:rsid w:val="004159E6"/>
    <w:rsid w:val="00416359"/>
    <w:rsid w:val="004169F3"/>
    <w:rsid w:val="00416E43"/>
    <w:rsid w:val="00417028"/>
    <w:rsid w:val="0041710D"/>
    <w:rsid w:val="00417579"/>
    <w:rsid w:val="004200B7"/>
    <w:rsid w:val="004200FB"/>
    <w:rsid w:val="0042038E"/>
    <w:rsid w:val="004205AE"/>
    <w:rsid w:val="00420CA1"/>
    <w:rsid w:val="00420CCD"/>
    <w:rsid w:val="004210C3"/>
    <w:rsid w:val="00421797"/>
    <w:rsid w:val="00421BD2"/>
    <w:rsid w:val="00421D5B"/>
    <w:rsid w:val="00421FD4"/>
    <w:rsid w:val="00422337"/>
    <w:rsid w:val="00422766"/>
    <w:rsid w:val="00422776"/>
    <w:rsid w:val="00423171"/>
    <w:rsid w:val="00423ABE"/>
    <w:rsid w:val="00423BDF"/>
    <w:rsid w:val="004240F5"/>
    <w:rsid w:val="0042437B"/>
    <w:rsid w:val="00424632"/>
    <w:rsid w:val="00424DF0"/>
    <w:rsid w:val="00424F7D"/>
    <w:rsid w:val="004254CB"/>
    <w:rsid w:val="00425658"/>
    <w:rsid w:val="0042584E"/>
    <w:rsid w:val="004258B6"/>
    <w:rsid w:val="00425B30"/>
    <w:rsid w:val="00425C57"/>
    <w:rsid w:val="00425E40"/>
    <w:rsid w:val="00426362"/>
    <w:rsid w:val="00426609"/>
    <w:rsid w:val="004269E9"/>
    <w:rsid w:val="00426E37"/>
    <w:rsid w:val="00426E3B"/>
    <w:rsid w:val="004272AD"/>
    <w:rsid w:val="004274F2"/>
    <w:rsid w:val="004279EF"/>
    <w:rsid w:val="00427FA6"/>
    <w:rsid w:val="0043061A"/>
    <w:rsid w:val="00431236"/>
    <w:rsid w:val="004324CE"/>
    <w:rsid w:val="00432DA4"/>
    <w:rsid w:val="0043336B"/>
    <w:rsid w:val="00434561"/>
    <w:rsid w:val="0043462E"/>
    <w:rsid w:val="00434810"/>
    <w:rsid w:val="0043534A"/>
    <w:rsid w:val="00435691"/>
    <w:rsid w:val="004364DB"/>
    <w:rsid w:val="00436921"/>
    <w:rsid w:val="00436BA6"/>
    <w:rsid w:val="00440081"/>
    <w:rsid w:val="004401F3"/>
    <w:rsid w:val="0044064D"/>
    <w:rsid w:val="00440708"/>
    <w:rsid w:val="004408FA"/>
    <w:rsid w:val="0044119D"/>
    <w:rsid w:val="004412B4"/>
    <w:rsid w:val="004419CB"/>
    <w:rsid w:val="00441F41"/>
    <w:rsid w:val="0044226E"/>
    <w:rsid w:val="0044285D"/>
    <w:rsid w:val="004428FA"/>
    <w:rsid w:val="00442DDE"/>
    <w:rsid w:val="00442E39"/>
    <w:rsid w:val="00442E69"/>
    <w:rsid w:val="00443130"/>
    <w:rsid w:val="00443A49"/>
    <w:rsid w:val="00444364"/>
    <w:rsid w:val="004449D9"/>
    <w:rsid w:val="00444CC9"/>
    <w:rsid w:val="004462CE"/>
    <w:rsid w:val="00446E1D"/>
    <w:rsid w:val="0044707C"/>
    <w:rsid w:val="004471CD"/>
    <w:rsid w:val="00447BCF"/>
    <w:rsid w:val="00450045"/>
    <w:rsid w:val="0045042B"/>
    <w:rsid w:val="004505B9"/>
    <w:rsid w:val="00450C7A"/>
    <w:rsid w:val="00452001"/>
    <w:rsid w:val="00452337"/>
    <w:rsid w:val="004523F2"/>
    <w:rsid w:val="00452EF9"/>
    <w:rsid w:val="00452FE8"/>
    <w:rsid w:val="0045326A"/>
    <w:rsid w:val="0045333D"/>
    <w:rsid w:val="00453452"/>
    <w:rsid w:val="00453E47"/>
    <w:rsid w:val="00453E99"/>
    <w:rsid w:val="00454305"/>
    <w:rsid w:val="0045455A"/>
    <w:rsid w:val="00454E67"/>
    <w:rsid w:val="0045536E"/>
    <w:rsid w:val="004559D3"/>
    <w:rsid w:val="00455EE9"/>
    <w:rsid w:val="00456C0C"/>
    <w:rsid w:val="0045706D"/>
    <w:rsid w:val="004573AC"/>
    <w:rsid w:val="0045744C"/>
    <w:rsid w:val="0045749E"/>
    <w:rsid w:val="00457659"/>
    <w:rsid w:val="0046020E"/>
    <w:rsid w:val="00460276"/>
    <w:rsid w:val="00461271"/>
    <w:rsid w:val="004617FF"/>
    <w:rsid w:val="00462182"/>
    <w:rsid w:val="0046344C"/>
    <w:rsid w:val="00463B0A"/>
    <w:rsid w:val="00463C7E"/>
    <w:rsid w:val="00463FB7"/>
    <w:rsid w:val="00464386"/>
    <w:rsid w:val="004649F9"/>
    <w:rsid w:val="00464A20"/>
    <w:rsid w:val="00464D20"/>
    <w:rsid w:val="00465015"/>
    <w:rsid w:val="00465C8C"/>
    <w:rsid w:val="00466067"/>
    <w:rsid w:val="00466162"/>
    <w:rsid w:val="00466383"/>
    <w:rsid w:val="004665C8"/>
    <w:rsid w:val="00466729"/>
    <w:rsid w:val="00467221"/>
    <w:rsid w:val="00467C3F"/>
    <w:rsid w:val="00470094"/>
    <w:rsid w:val="00470417"/>
    <w:rsid w:val="0047042E"/>
    <w:rsid w:val="00470935"/>
    <w:rsid w:val="00470C32"/>
    <w:rsid w:val="00470F4E"/>
    <w:rsid w:val="0047114B"/>
    <w:rsid w:val="004735CF"/>
    <w:rsid w:val="0047379F"/>
    <w:rsid w:val="004737C8"/>
    <w:rsid w:val="004737DC"/>
    <w:rsid w:val="0047382B"/>
    <w:rsid w:val="00473866"/>
    <w:rsid w:val="00473D02"/>
    <w:rsid w:val="00473D23"/>
    <w:rsid w:val="00474197"/>
    <w:rsid w:val="00475710"/>
    <w:rsid w:val="0047595D"/>
    <w:rsid w:val="00475FDB"/>
    <w:rsid w:val="004769D9"/>
    <w:rsid w:val="00477291"/>
    <w:rsid w:val="004800E9"/>
    <w:rsid w:val="00480891"/>
    <w:rsid w:val="004817D8"/>
    <w:rsid w:val="00482774"/>
    <w:rsid w:val="00482BCD"/>
    <w:rsid w:val="004830AB"/>
    <w:rsid w:val="004837C4"/>
    <w:rsid w:val="00483EAE"/>
    <w:rsid w:val="00483F31"/>
    <w:rsid w:val="0048444E"/>
    <w:rsid w:val="00484A68"/>
    <w:rsid w:val="004857D8"/>
    <w:rsid w:val="004860CD"/>
    <w:rsid w:val="0048623B"/>
    <w:rsid w:val="004867AC"/>
    <w:rsid w:val="00486885"/>
    <w:rsid w:val="0048725A"/>
    <w:rsid w:val="00487330"/>
    <w:rsid w:val="00487416"/>
    <w:rsid w:val="00487F07"/>
    <w:rsid w:val="00490190"/>
    <w:rsid w:val="00490642"/>
    <w:rsid w:val="00490834"/>
    <w:rsid w:val="00490A79"/>
    <w:rsid w:val="00490B20"/>
    <w:rsid w:val="0049189B"/>
    <w:rsid w:val="004918A2"/>
    <w:rsid w:val="0049243A"/>
    <w:rsid w:val="0049292E"/>
    <w:rsid w:val="00492C69"/>
    <w:rsid w:val="00493308"/>
    <w:rsid w:val="00493CD7"/>
    <w:rsid w:val="00493D07"/>
    <w:rsid w:val="0049468E"/>
    <w:rsid w:val="00494BB8"/>
    <w:rsid w:val="00494D80"/>
    <w:rsid w:val="0049595D"/>
    <w:rsid w:val="00495E09"/>
    <w:rsid w:val="00495FFB"/>
    <w:rsid w:val="00496685"/>
    <w:rsid w:val="0049687E"/>
    <w:rsid w:val="00497733"/>
    <w:rsid w:val="00497AEA"/>
    <w:rsid w:val="00497D17"/>
    <w:rsid w:val="00497D3A"/>
    <w:rsid w:val="00497EC2"/>
    <w:rsid w:val="004A027E"/>
    <w:rsid w:val="004A0882"/>
    <w:rsid w:val="004A1511"/>
    <w:rsid w:val="004A1DC0"/>
    <w:rsid w:val="004A2141"/>
    <w:rsid w:val="004A2A29"/>
    <w:rsid w:val="004A439B"/>
    <w:rsid w:val="004A4848"/>
    <w:rsid w:val="004A4A1B"/>
    <w:rsid w:val="004A55DE"/>
    <w:rsid w:val="004A5BA1"/>
    <w:rsid w:val="004A5C78"/>
    <w:rsid w:val="004A5EE0"/>
    <w:rsid w:val="004A6968"/>
    <w:rsid w:val="004A71AD"/>
    <w:rsid w:val="004B0539"/>
    <w:rsid w:val="004B0E5F"/>
    <w:rsid w:val="004B12AA"/>
    <w:rsid w:val="004B2270"/>
    <w:rsid w:val="004B298F"/>
    <w:rsid w:val="004B2B31"/>
    <w:rsid w:val="004B33C3"/>
    <w:rsid w:val="004B3D8E"/>
    <w:rsid w:val="004B41C3"/>
    <w:rsid w:val="004B487B"/>
    <w:rsid w:val="004B4FB3"/>
    <w:rsid w:val="004B5154"/>
    <w:rsid w:val="004B56FE"/>
    <w:rsid w:val="004B61A1"/>
    <w:rsid w:val="004B6229"/>
    <w:rsid w:val="004B6712"/>
    <w:rsid w:val="004B6821"/>
    <w:rsid w:val="004B7155"/>
    <w:rsid w:val="004C0CD7"/>
    <w:rsid w:val="004C0D7F"/>
    <w:rsid w:val="004C1317"/>
    <w:rsid w:val="004C1DF1"/>
    <w:rsid w:val="004C1E4C"/>
    <w:rsid w:val="004C2273"/>
    <w:rsid w:val="004C2406"/>
    <w:rsid w:val="004C24ED"/>
    <w:rsid w:val="004C26D9"/>
    <w:rsid w:val="004C3AE3"/>
    <w:rsid w:val="004C4956"/>
    <w:rsid w:val="004C5344"/>
    <w:rsid w:val="004C548A"/>
    <w:rsid w:val="004C6027"/>
    <w:rsid w:val="004C642D"/>
    <w:rsid w:val="004C6A0A"/>
    <w:rsid w:val="004C7CD1"/>
    <w:rsid w:val="004D0448"/>
    <w:rsid w:val="004D065C"/>
    <w:rsid w:val="004D0709"/>
    <w:rsid w:val="004D0845"/>
    <w:rsid w:val="004D13C1"/>
    <w:rsid w:val="004D1742"/>
    <w:rsid w:val="004D1D1F"/>
    <w:rsid w:val="004D2166"/>
    <w:rsid w:val="004D293E"/>
    <w:rsid w:val="004D3166"/>
    <w:rsid w:val="004D336A"/>
    <w:rsid w:val="004D3726"/>
    <w:rsid w:val="004D3BDC"/>
    <w:rsid w:val="004D42FA"/>
    <w:rsid w:val="004D506E"/>
    <w:rsid w:val="004D5169"/>
    <w:rsid w:val="004D5D23"/>
    <w:rsid w:val="004D6743"/>
    <w:rsid w:val="004D6CAA"/>
    <w:rsid w:val="004D7022"/>
    <w:rsid w:val="004D7620"/>
    <w:rsid w:val="004D7673"/>
    <w:rsid w:val="004E05B0"/>
    <w:rsid w:val="004E08EB"/>
    <w:rsid w:val="004E0B0B"/>
    <w:rsid w:val="004E1CEB"/>
    <w:rsid w:val="004E268F"/>
    <w:rsid w:val="004E2F59"/>
    <w:rsid w:val="004E3084"/>
    <w:rsid w:val="004E30A2"/>
    <w:rsid w:val="004E3FFD"/>
    <w:rsid w:val="004E45A5"/>
    <w:rsid w:val="004E5401"/>
    <w:rsid w:val="004E5F60"/>
    <w:rsid w:val="004E6131"/>
    <w:rsid w:val="004E6486"/>
    <w:rsid w:val="004E65A8"/>
    <w:rsid w:val="004E67F3"/>
    <w:rsid w:val="004E6977"/>
    <w:rsid w:val="004E6B6D"/>
    <w:rsid w:val="004E6F55"/>
    <w:rsid w:val="004E72C2"/>
    <w:rsid w:val="004E7919"/>
    <w:rsid w:val="004E7BA9"/>
    <w:rsid w:val="004E7BC6"/>
    <w:rsid w:val="004F08DD"/>
    <w:rsid w:val="004F08FA"/>
    <w:rsid w:val="004F0C29"/>
    <w:rsid w:val="004F0F0C"/>
    <w:rsid w:val="004F1686"/>
    <w:rsid w:val="004F1A26"/>
    <w:rsid w:val="004F2539"/>
    <w:rsid w:val="004F25F0"/>
    <w:rsid w:val="004F2F56"/>
    <w:rsid w:val="004F3217"/>
    <w:rsid w:val="004F3599"/>
    <w:rsid w:val="004F3657"/>
    <w:rsid w:val="004F3C36"/>
    <w:rsid w:val="004F426E"/>
    <w:rsid w:val="004F4B39"/>
    <w:rsid w:val="004F5EB1"/>
    <w:rsid w:val="004F603A"/>
    <w:rsid w:val="004F6D9F"/>
    <w:rsid w:val="004F6EBB"/>
    <w:rsid w:val="00500163"/>
    <w:rsid w:val="0050017F"/>
    <w:rsid w:val="005003D6"/>
    <w:rsid w:val="005008EA"/>
    <w:rsid w:val="0050093A"/>
    <w:rsid w:val="00500974"/>
    <w:rsid w:val="00500EA7"/>
    <w:rsid w:val="00500F62"/>
    <w:rsid w:val="00502563"/>
    <w:rsid w:val="005026DC"/>
    <w:rsid w:val="00503D35"/>
    <w:rsid w:val="00503E57"/>
    <w:rsid w:val="005049DC"/>
    <w:rsid w:val="0050516B"/>
    <w:rsid w:val="005052C3"/>
    <w:rsid w:val="005058E5"/>
    <w:rsid w:val="00505E9C"/>
    <w:rsid w:val="00505F30"/>
    <w:rsid w:val="00506297"/>
    <w:rsid w:val="005065E8"/>
    <w:rsid w:val="005074C0"/>
    <w:rsid w:val="0050750C"/>
    <w:rsid w:val="00507842"/>
    <w:rsid w:val="005108BF"/>
    <w:rsid w:val="00512816"/>
    <w:rsid w:val="00512CBB"/>
    <w:rsid w:val="00512DE4"/>
    <w:rsid w:val="00512E81"/>
    <w:rsid w:val="00513C54"/>
    <w:rsid w:val="00514AB9"/>
    <w:rsid w:val="00514FF8"/>
    <w:rsid w:val="0051500E"/>
    <w:rsid w:val="00515271"/>
    <w:rsid w:val="0051532C"/>
    <w:rsid w:val="0051562F"/>
    <w:rsid w:val="0051647C"/>
    <w:rsid w:val="005173B5"/>
    <w:rsid w:val="005207EA"/>
    <w:rsid w:val="00521340"/>
    <w:rsid w:val="00523062"/>
    <w:rsid w:val="005230E9"/>
    <w:rsid w:val="00523996"/>
    <w:rsid w:val="0052409E"/>
    <w:rsid w:val="00524245"/>
    <w:rsid w:val="005250F2"/>
    <w:rsid w:val="005263F5"/>
    <w:rsid w:val="00526981"/>
    <w:rsid w:val="00526E7C"/>
    <w:rsid w:val="0052701B"/>
    <w:rsid w:val="005273F6"/>
    <w:rsid w:val="00527643"/>
    <w:rsid w:val="00527980"/>
    <w:rsid w:val="00527C31"/>
    <w:rsid w:val="00527E76"/>
    <w:rsid w:val="0053185B"/>
    <w:rsid w:val="00531C41"/>
    <w:rsid w:val="00531D2C"/>
    <w:rsid w:val="00531FED"/>
    <w:rsid w:val="0053232A"/>
    <w:rsid w:val="005327D0"/>
    <w:rsid w:val="00532A25"/>
    <w:rsid w:val="00533AF0"/>
    <w:rsid w:val="00533CC2"/>
    <w:rsid w:val="005340E0"/>
    <w:rsid w:val="005341F0"/>
    <w:rsid w:val="00534A4A"/>
    <w:rsid w:val="00535088"/>
    <w:rsid w:val="0053539A"/>
    <w:rsid w:val="00535B44"/>
    <w:rsid w:val="00535F2F"/>
    <w:rsid w:val="005364B4"/>
    <w:rsid w:val="00537287"/>
    <w:rsid w:val="005372B0"/>
    <w:rsid w:val="00537864"/>
    <w:rsid w:val="00537D26"/>
    <w:rsid w:val="005402EA"/>
    <w:rsid w:val="00540821"/>
    <w:rsid w:val="00540EA4"/>
    <w:rsid w:val="005412DE"/>
    <w:rsid w:val="00541587"/>
    <w:rsid w:val="005417C0"/>
    <w:rsid w:val="00541C63"/>
    <w:rsid w:val="00542344"/>
    <w:rsid w:val="0054266D"/>
    <w:rsid w:val="00542C91"/>
    <w:rsid w:val="0054496F"/>
    <w:rsid w:val="00544D1A"/>
    <w:rsid w:val="00545113"/>
    <w:rsid w:val="00545B3C"/>
    <w:rsid w:val="00545E11"/>
    <w:rsid w:val="00546DAE"/>
    <w:rsid w:val="00546EBC"/>
    <w:rsid w:val="00546F09"/>
    <w:rsid w:val="00547885"/>
    <w:rsid w:val="005502F3"/>
    <w:rsid w:val="005511E3"/>
    <w:rsid w:val="0055184A"/>
    <w:rsid w:val="005523E0"/>
    <w:rsid w:val="00552CF5"/>
    <w:rsid w:val="00552DC7"/>
    <w:rsid w:val="005533AE"/>
    <w:rsid w:val="00553E7D"/>
    <w:rsid w:val="005542C4"/>
    <w:rsid w:val="005544AE"/>
    <w:rsid w:val="005544C9"/>
    <w:rsid w:val="0055498C"/>
    <w:rsid w:val="00554D81"/>
    <w:rsid w:val="00555023"/>
    <w:rsid w:val="00555934"/>
    <w:rsid w:val="00555A90"/>
    <w:rsid w:val="00555F57"/>
    <w:rsid w:val="00556C4A"/>
    <w:rsid w:val="005574DA"/>
    <w:rsid w:val="00557A6A"/>
    <w:rsid w:val="00557F1C"/>
    <w:rsid w:val="00560228"/>
    <w:rsid w:val="00561606"/>
    <w:rsid w:val="005617A1"/>
    <w:rsid w:val="00561C8F"/>
    <w:rsid w:val="00562BB2"/>
    <w:rsid w:val="005630C0"/>
    <w:rsid w:val="005632E0"/>
    <w:rsid w:val="00563CF9"/>
    <w:rsid w:val="00563D20"/>
    <w:rsid w:val="00563EEC"/>
    <w:rsid w:val="00564E23"/>
    <w:rsid w:val="0056544D"/>
    <w:rsid w:val="00565B75"/>
    <w:rsid w:val="00565F90"/>
    <w:rsid w:val="00565FC3"/>
    <w:rsid w:val="005673B3"/>
    <w:rsid w:val="005675ED"/>
    <w:rsid w:val="00567B7F"/>
    <w:rsid w:val="00567DBC"/>
    <w:rsid w:val="0057120A"/>
    <w:rsid w:val="005717EF"/>
    <w:rsid w:val="00571BD4"/>
    <w:rsid w:val="0057305E"/>
    <w:rsid w:val="00573219"/>
    <w:rsid w:val="0057340A"/>
    <w:rsid w:val="0057344E"/>
    <w:rsid w:val="00573556"/>
    <w:rsid w:val="00573632"/>
    <w:rsid w:val="00574693"/>
    <w:rsid w:val="0057489B"/>
    <w:rsid w:val="005751BE"/>
    <w:rsid w:val="00575734"/>
    <w:rsid w:val="00575CB6"/>
    <w:rsid w:val="00575D3F"/>
    <w:rsid w:val="005767B8"/>
    <w:rsid w:val="00576A4B"/>
    <w:rsid w:val="00577319"/>
    <w:rsid w:val="00577BD8"/>
    <w:rsid w:val="00580934"/>
    <w:rsid w:val="00581C7D"/>
    <w:rsid w:val="00581D89"/>
    <w:rsid w:val="00581EEA"/>
    <w:rsid w:val="005824A7"/>
    <w:rsid w:val="0058268B"/>
    <w:rsid w:val="00582AD5"/>
    <w:rsid w:val="00582E14"/>
    <w:rsid w:val="00585F35"/>
    <w:rsid w:val="0058749D"/>
    <w:rsid w:val="0058779C"/>
    <w:rsid w:val="00587902"/>
    <w:rsid w:val="00587E07"/>
    <w:rsid w:val="00587F31"/>
    <w:rsid w:val="00587F69"/>
    <w:rsid w:val="00590A2B"/>
    <w:rsid w:val="0059125C"/>
    <w:rsid w:val="00591680"/>
    <w:rsid w:val="00591818"/>
    <w:rsid w:val="005918D0"/>
    <w:rsid w:val="00592488"/>
    <w:rsid w:val="00592518"/>
    <w:rsid w:val="00592A5E"/>
    <w:rsid w:val="00592ADF"/>
    <w:rsid w:val="0059484C"/>
    <w:rsid w:val="00594A4C"/>
    <w:rsid w:val="005953E6"/>
    <w:rsid w:val="00595F51"/>
    <w:rsid w:val="00596090"/>
    <w:rsid w:val="0059635D"/>
    <w:rsid w:val="00596C7A"/>
    <w:rsid w:val="00596D09"/>
    <w:rsid w:val="0059703B"/>
    <w:rsid w:val="00597364"/>
    <w:rsid w:val="00597CFE"/>
    <w:rsid w:val="005A01DF"/>
    <w:rsid w:val="005A0375"/>
    <w:rsid w:val="005A0B18"/>
    <w:rsid w:val="005A0EFB"/>
    <w:rsid w:val="005A0F08"/>
    <w:rsid w:val="005A2145"/>
    <w:rsid w:val="005A2506"/>
    <w:rsid w:val="005A32EA"/>
    <w:rsid w:val="005A36DB"/>
    <w:rsid w:val="005A44A1"/>
    <w:rsid w:val="005A468E"/>
    <w:rsid w:val="005A4755"/>
    <w:rsid w:val="005A48D9"/>
    <w:rsid w:val="005A492B"/>
    <w:rsid w:val="005A4EA9"/>
    <w:rsid w:val="005A4FAD"/>
    <w:rsid w:val="005A54C3"/>
    <w:rsid w:val="005A5935"/>
    <w:rsid w:val="005A651B"/>
    <w:rsid w:val="005A6544"/>
    <w:rsid w:val="005A69A2"/>
    <w:rsid w:val="005A6CB7"/>
    <w:rsid w:val="005A773F"/>
    <w:rsid w:val="005A78D4"/>
    <w:rsid w:val="005A7CF0"/>
    <w:rsid w:val="005A7F3D"/>
    <w:rsid w:val="005B01FA"/>
    <w:rsid w:val="005B02C2"/>
    <w:rsid w:val="005B04D9"/>
    <w:rsid w:val="005B0B09"/>
    <w:rsid w:val="005B221A"/>
    <w:rsid w:val="005B262D"/>
    <w:rsid w:val="005B3212"/>
    <w:rsid w:val="005B3846"/>
    <w:rsid w:val="005B3A01"/>
    <w:rsid w:val="005B3C8B"/>
    <w:rsid w:val="005B3CAE"/>
    <w:rsid w:val="005B3F1D"/>
    <w:rsid w:val="005B562B"/>
    <w:rsid w:val="005B5732"/>
    <w:rsid w:val="005B57DF"/>
    <w:rsid w:val="005B5A3A"/>
    <w:rsid w:val="005B5D90"/>
    <w:rsid w:val="005B6208"/>
    <w:rsid w:val="005B62D8"/>
    <w:rsid w:val="005B6FB4"/>
    <w:rsid w:val="005B7194"/>
    <w:rsid w:val="005B7CE9"/>
    <w:rsid w:val="005C0016"/>
    <w:rsid w:val="005C004B"/>
    <w:rsid w:val="005C0E01"/>
    <w:rsid w:val="005C0E7B"/>
    <w:rsid w:val="005C13D2"/>
    <w:rsid w:val="005C155D"/>
    <w:rsid w:val="005C1572"/>
    <w:rsid w:val="005C31B9"/>
    <w:rsid w:val="005C323E"/>
    <w:rsid w:val="005C356F"/>
    <w:rsid w:val="005C3A6F"/>
    <w:rsid w:val="005C3E3D"/>
    <w:rsid w:val="005C4085"/>
    <w:rsid w:val="005C4735"/>
    <w:rsid w:val="005C52A1"/>
    <w:rsid w:val="005C592B"/>
    <w:rsid w:val="005C638D"/>
    <w:rsid w:val="005C6612"/>
    <w:rsid w:val="005C7514"/>
    <w:rsid w:val="005C7584"/>
    <w:rsid w:val="005D03BE"/>
    <w:rsid w:val="005D0D12"/>
    <w:rsid w:val="005D1016"/>
    <w:rsid w:val="005D1107"/>
    <w:rsid w:val="005D246B"/>
    <w:rsid w:val="005D27CA"/>
    <w:rsid w:val="005D2DC1"/>
    <w:rsid w:val="005D2F03"/>
    <w:rsid w:val="005D30C0"/>
    <w:rsid w:val="005D3DDF"/>
    <w:rsid w:val="005D3DEB"/>
    <w:rsid w:val="005D4056"/>
    <w:rsid w:val="005D44FA"/>
    <w:rsid w:val="005D5F54"/>
    <w:rsid w:val="005D5F69"/>
    <w:rsid w:val="005D6055"/>
    <w:rsid w:val="005D765E"/>
    <w:rsid w:val="005D7B21"/>
    <w:rsid w:val="005D7D70"/>
    <w:rsid w:val="005D7DBF"/>
    <w:rsid w:val="005E04F2"/>
    <w:rsid w:val="005E1358"/>
    <w:rsid w:val="005E13DB"/>
    <w:rsid w:val="005E2BC4"/>
    <w:rsid w:val="005E2C73"/>
    <w:rsid w:val="005E2CA7"/>
    <w:rsid w:val="005E46F5"/>
    <w:rsid w:val="005E54D4"/>
    <w:rsid w:val="005E56B3"/>
    <w:rsid w:val="005E5CA9"/>
    <w:rsid w:val="005E66D7"/>
    <w:rsid w:val="005E6782"/>
    <w:rsid w:val="005E6F37"/>
    <w:rsid w:val="005E76AC"/>
    <w:rsid w:val="005E787A"/>
    <w:rsid w:val="005F03D9"/>
    <w:rsid w:val="005F0916"/>
    <w:rsid w:val="005F11DF"/>
    <w:rsid w:val="005F180C"/>
    <w:rsid w:val="005F30E8"/>
    <w:rsid w:val="005F3761"/>
    <w:rsid w:val="005F38CE"/>
    <w:rsid w:val="005F3938"/>
    <w:rsid w:val="005F4E4D"/>
    <w:rsid w:val="005F517C"/>
    <w:rsid w:val="005F5194"/>
    <w:rsid w:val="005F57DE"/>
    <w:rsid w:val="005F5C0C"/>
    <w:rsid w:val="005F5CBA"/>
    <w:rsid w:val="005F6342"/>
    <w:rsid w:val="005F65A1"/>
    <w:rsid w:val="005F66A5"/>
    <w:rsid w:val="005F7248"/>
    <w:rsid w:val="005F7A8C"/>
    <w:rsid w:val="0060033B"/>
    <w:rsid w:val="00600EE8"/>
    <w:rsid w:val="006022F5"/>
    <w:rsid w:val="00603055"/>
    <w:rsid w:val="0060432C"/>
    <w:rsid w:val="0060460B"/>
    <w:rsid w:val="006049DB"/>
    <w:rsid w:val="00604D6B"/>
    <w:rsid w:val="00606198"/>
    <w:rsid w:val="006064F1"/>
    <w:rsid w:val="006068E6"/>
    <w:rsid w:val="00607D47"/>
    <w:rsid w:val="0061020A"/>
    <w:rsid w:val="00610760"/>
    <w:rsid w:val="006112CD"/>
    <w:rsid w:val="00611631"/>
    <w:rsid w:val="006117BD"/>
    <w:rsid w:val="006119E9"/>
    <w:rsid w:val="00612842"/>
    <w:rsid w:val="00612EEC"/>
    <w:rsid w:val="006133AC"/>
    <w:rsid w:val="00613ABF"/>
    <w:rsid w:val="0061492E"/>
    <w:rsid w:val="00616361"/>
    <w:rsid w:val="006165BF"/>
    <w:rsid w:val="00616FE0"/>
    <w:rsid w:val="00617BBF"/>
    <w:rsid w:val="006209D4"/>
    <w:rsid w:val="00620C74"/>
    <w:rsid w:val="0062109C"/>
    <w:rsid w:val="00621264"/>
    <w:rsid w:val="006213CD"/>
    <w:rsid w:val="0062167D"/>
    <w:rsid w:val="0062226F"/>
    <w:rsid w:val="006229CE"/>
    <w:rsid w:val="00622B62"/>
    <w:rsid w:val="00622FD9"/>
    <w:rsid w:val="00623465"/>
    <w:rsid w:val="00624526"/>
    <w:rsid w:val="0062476C"/>
    <w:rsid w:val="0062476F"/>
    <w:rsid w:val="006248E3"/>
    <w:rsid w:val="00624FC8"/>
    <w:rsid w:val="00625D16"/>
    <w:rsid w:val="0062633B"/>
    <w:rsid w:val="00626BA4"/>
    <w:rsid w:val="00627C27"/>
    <w:rsid w:val="0063049B"/>
    <w:rsid w:val="00630E30"/>
    <w:rsid w:val="0063123C"/>
    <w:rsid w:val="00631944"/>
    <w:rsid w:val="00632742"/>
    <w:rsid w:val="00632F9F"/>
    <w:rsid w:val="006331F0"/>
    <w:rsid w:val="00633266"/>
    <w:rsid w:val="00633736"/>
    <w:rsid w:val="00633B96"/>
    <w:rsid w:val="006343A3"/>
    <w:rsid w:val="006348FC"/>
    <w:rsid w:val="00634A00"/>
    <w:rsid w:val="00635311"/>
    <w:rsid w:val="006354C8"/>
    <w:rsid w:val="0063582A"/>
    <w:rsid w:val="0063584E"/>
    <w:rsid w:val="00635D1F"/>
    <w:rsid w:val="006369BB"/>
    <w:rsid w:val="00636CFA"/>
    <w:rsid w:val="006370CF"/>
    <w:rsid w:val="00637579"/>
    <w:rsid w:val="00640968"/>
    <w:rsid w:val="00641388"/>
    <w:rsid w:val="006414E0"/>
    <w:rsid w:val="006428E3"/>
    <w:rsid w:val="006436FD"/>
    <w:rsid w:val="0064376B"/>
    <w:rsid w:val="00643AF6"/>
    <w:rsid w:val="00643C92"/>
    <w:rsid w:val="00644FD9"/>
    <w:rsid w:val="00645232"/>
    <w:rsid w:val="00645896"/>
    <w:rsid w:val="00645D3B"/>
    <w:rsid w:val="00646F28"/>
    <w:rsid w:val="00647CC1"/>
    <w:rsid w:val="0065008F"/>
    <w:rsid w:val="0065059C"/>
    <w:rsid w:val="00650EF4"/>
    <w:rsid w:val="006511CF"/>
    <w:rsid w:val="00651521"/>
    <w:rsid w:val="006517F5"/>
    <w:rsid w:val="00652F00"/>
    <w:rsid w:val="00653C90"/>
    <w:rsid w:val="00653FBA"/>
    <w:rsid w:val="00654507"/>
    <w:rsid w:val="006548EC"/>
    <w:rsid w:val="00654E9D"/>
    <w:rsid w:val="00655097"/>
    <w:rsid w:val="0065527E"/>
    <w:rsid w:val="00656D90"/>
    <w:rsid w:val="006571A4"/>
    <w:rsid w:val="0065732E"/>
    <w:rsid w:val="006574D0"/>
    <w:rsid w:val="00657566"/>
    <w:rsid w:val="00657871"/>
    <w:rsid w:val="00657A74"/>
    <w:rsid w:val="00657F31"/>
    <w:rsid w:val="00660F56"/>
    <w:rsid w:val="006611AC"/>
    <w:rsid w:val="00661BEC"/>
    <w:rsid w:val="00662119"/>
    <w:rsid w:val="006626A4"/>
    <w:rsid w:val="0066291D"/>
    <w:rsid w:val="00662C55"/>
    <w:rsid w:val="00663142"/>
    <w:rsid w:val="006633F3"/>
    <w:rsid w:val="00663BB1"/>
    <w:rsid w:val="00663CDD"/>
    <w:rsid w:val="006648D4"/>
    <w:rsid w:val="006651AD"/>
    <w:rsid w:val="00665264"/>
    <w:rsid w:val="00665C16"/>
    <w:rsid w:val="00665C80"/>
    <w:rsid w:val="006660EA"/>
    <w:rsid w:val="006662F1"/>
    <w:rsid w:val="00666392"/>
    <w:rsid w:val="006663E9"/>
    <w:rsid w:val="006668A0"/>
    <w:rsid w:val="00670075"/>
    <w:rsid w:val="006718C1"/>
    <w:rsid w:val="00671C0E"/>
    <w:rsid w:val="00671EB9"/>
    <w:rsid w:val="00672090"/>
    <w:rsid w:val="00672C8E"/>
    <w:rsid w:val="006735D3"/>
    <w:rsid w:val="00673B51"/>
    <w:rsid w:val="00673C58"/>
    <w:rsid w:val="00674037"/>
    <w:rsid w:val="006740E5"/>
    <w:rsid w:val="006746A7"/>
    <w:rsid w:val="00674BD0"/>
    <w:rsid w:val="00674D2B"/>
    <w:rsid w:val="00675C1E"/>
    <w:rsid w:val="00675E97"/>
    <w:rsid w:val="00676B6B"/>
    <w:rsid w:val="00676BD2"/>
    <w:rsid w:val="00677249"/>
    <w:rsid w:val="00677477"/>
    <w:rsid w:val="00680646"/>
    <w:rsid w:val="00680A7D"/>
    <w:rsid w:val="00680F51"/>
    <w:rsid w:val="00681639"/>
    <w:rsid w:val="00681642"/>
    <w:rsid w:val="00682434"/>
    <w:rsid w:val="0068274D"/>
    <w:rsid w:val="006832D1"/>
    <w:rsid w:val="0068355E"/>
    <w:rsid w:val="00684408"/>
    <w:rsid w:val="00684D58"/>
    <w:rsid w:val="00684E04"/>
    <w:rsid w:val="00684E88"/>
    <w:rsid w:val="00684FF7"/>
    <w:rsid w:val="00685217"/>
    <w:rsid w:val="006859F8"/>
    <w:rsid w:val="0068699D"/>
    <w:rsid w:val="00686E27"/>
    <w:rsid w:val="0068745E"/>
    <w:rsid w:val="0068796E"/>
    <w:rsid w:val="00687CBC"/>
    <w:rsid w:val="00687ECE"/>
    <w:rsid w:val="00690530"/>
    <w:rsid w:val="00690A42"/>
    <w:rsid w:val="00690D30"/>
    <w:rsid w:val="00691137"/>
    <w:rsid w:val="00691AD6"/>
    <w:rsid w:val="0069207F"/>
    <w:rsid w:val="00692588"/>
    <w:rsid w:val="00693956"/>
    <w:rsid w:val="00693FEB"/>
    <w:rsid w:val="0069418A"/>
    <w:rsid w:val="006944F2"/>
    <w:rsid w:val="00694F13"/>
    <w:rsid w:val="00695512"/>
    <w:rsid w:val="006955C9"/>
    <w:rsid w:val="00695A98"/>
    <w:rsid w:val="00696AFC"/>
    <w:rsid w:val="00696C84"/>
    <w:rsid w:val="00697170"/>
    <w:rsid w:val="00697802"/>
    <w:rsid w:val="006978E3"/>
    <w:rsid w:val="00697BB3"/>
    <w:rsid w:val="00697CE5"/>
    <w:rsid w:val="00697E86"/>
    <w:rsid w:val="006A074D"/>
    <w:rsid w:val="006A1A91"/>
    <w:rsid w:val="006A1C96"/>
    <w:rsid w:val="006A1F5D"/>
    <w:rsid w:val="006A2CDE"/>
    <w:rsid w:val="006A2E72"/>
    <w:rsid w:val="006A2EA7"/>
    <w:rsid w:val="006A3004"/>
    <w:rsid w:val="006A316F"/>
    <w:rsid w:val="006A3B77"/>
    <w:rsid w:val="006A47CC"/>
    <w:rsid w:val="006A4817"/>
    <w:rsid w:val="006A4D65"/>
    <w:rsid w:val="006A52C6"/>
    <w:rsid w:val="006A5846"/>
    <w:rsid w:val="006A5A4E"/>
    <w:rsid w:val="006A628F"/>
    <w:rsid w:val="006A6914"/>
    <w:rsid w:val="006A6C37"/>
    <w:rsid w:val="006A6EC6"/>
    <w:rsid w:val="006A77AA"/>
    <w:rsid w:val="006A7E11"/>
    <w:rsid w:val="006B08AA"/>
    <w:rsid w:val="006B14A2"/>
    <w:rsid w:val="006B214F"/>
    <w:rsid w:val="006B22AF"/>
    <w:rsid w:val="006B2AC5"/>
    <w:rsid w:val="006B3B9C"/>
    <w:rsid w:val="006B48A5"/>
    <w:rsid w:val="006B4C31"/>
    <w:rsid w:val="006B57D9"/>
    <w:rsid w:val="006B5836"/>
    <w:rsid w:val="006B66CF"/>
    <w:rsid w:val="006B72E8"/>
    <w:rsid w:val="006B7851"/>
    <w:rsid w:val="006B799F"/>
    <w:rsid w:val="006B7C31"/>
    <w:rsid w:val="006C02DA"/>
    <w:rsid w:val="006C03AB"/>
    <w:rsid w:val="006C0C3F"/>
    <w:rsid w:val="006C1DEB"/>
    <w:rsid w:val="006C1E1B"/>
    <w:rsid w:val="006C2203"/>
    <w:rsid w:val="006C2A15"/>
    <w:rsid w:val="006C2AF1"/>
    <w:rsid w:val="006C2FBD"/>
    <w:rsid w:val="006C4352"/>
    <w:rsid w:val="006C447C"/>
    <w:rsid w:val="006C4BB4"/>
    <w:rsid w:val="006C4CD6"/>
    <w:rsid w:val="006C4F1E"/>
    <w:rsid w:val="006C5DDA"/>
    <w:rsid w:val="006C6383"/>
    <w:rsid w:val="006C6615"/>
    <w:rsid w:val="006C75FB"/>
    <w:rsid w:val="006C7D2C"/>
    <w:rsid w:val="006D00C3"/>
    <w:rsid w:val="006D0595"/>
    <w:rsid w:val="006D0AA9"/>
    <w:rsid w:val="006D0E36"/>
    <w:rsid w:val="006D1390"/>
    <w:rsid w:val="006D13B2"/>
    <w:rsid w:val="006D16B6"/>
    <w:rsid w:val="006D37B1"/>
    <w:rsid w:val="006D3A01"/>
    <w:rsid w:val="006D41E0"/>
    <w:rsid w:val="006D4694"/>
    <w:rsid w:val="006D523F"/>
    <w:rsid w:val="006D5779"/>
    <w:rsid w:val="006D5C5E"/>
    <w:rsid w:val="006D61D8"/>
    <w:rsid w:val="006D6EBB"/>
    <w:rsid w:val="006D6F62"/>
    <w:rsid w:val="006D7A87"/>
    <w:rsid w:val="006D7AF9"/>
    <w:rsid w:val="006E056B"/>
    <w:rsid w:val="006E07EA"/>
    <w:rsid w:val="006E0DAD"/>
    <w:rsid w:val="006E1C83"/>
    <w:rsid w:val="006E2E65"/>
    <w:rsid w:val="006E350F"/>
    <w:rsid w:val="006E3874"/>
    <w:rsid w:val="006E418B"/>
    <w:rsid w:val="006E4D1D"/>
    <w:rsid w:val="006E531E"/>
    <w:rsid w:val="006E5434"/>
    <w:rsid w:val="006E5904"/>
    <w:rsid w:val="006E5982"/>
    <w:rsid w:val="006E5CF1"/>
    <w:rsid w:val="006E5D10"/>
    <w:rsid w:val="006E613F"/>
    <w:rsid w:val="006E642C"/>
    <w:rsid w:val="006E68EC"/>
    <w:rsid w:val="006E6A91"/>
    <w:rsid w:val="006E71AE"/>
    <w:rsid w:val="006E787E"/>
    <w:rsid w:val="006E79A3"/>
    <w:rsid w:val="006F0319"/>
    <w:rsid w:val="006F087F"/>
    <w:rsid w:val="006F0C75"/>
    <w:rsid w:val="006F0E9E"/>
    <w:rsid w:val="006F148A"/>
    <w:rsid w:val="006F1540"/>
    <w:rsid w:val="006F1972"/>
    <w:rsid w:val="006F1FE0"/>
    <w:rsid w:val="006F23F2"/>
    <w:rsid w:val="006F2DC5"/>
    <w:rsid w:val="006F3138"/>
    <w:rsid w:val="006F3D56"/>
    <w:rsid w:val="006F49F5"/>
    <w:rsid w:val="006F4D62"/>
    <w:rsid w:val="006F4DDB"/>
    <w:rsid w:val="006F4EF5"/>
    <w:rsid w:val="006F4F18"/>
    <w:rsid w:val="006F6104"/>
    <w:rsid w:val="006F6251"/>
    <w:rsid w:val="006F64C9"/>
    <w:rsid w:val="006F66AE"/>
    <w:rsid w:val="006F7582"/>
    <w:rsid w:val="006F7BFA"/>
    <w:rsid w:val="007008B4"/>
    <w:rsid w:val="00700CE1"/>
    <w:rsid w:val="00701337"/>
    <w:rsid w:val="007015BD"/>
    <w:rsid w:val="00701E4D"/>
    <w:rsid w:val="00701E8F"/>
    <w:rsid w:val="00702090"/>
    <w:rsid w:val="00702A84"/>
    <w:rsid w:val="00704475"/>
    <w:rsid w:val="00704719"/>
    <w:rsid w:val="00704CF9"/>
    <w:rsid w:val="007057C6"/>
    <w:rsid w:val="00710438"/>
    <w:rsid w:val="00710ADD"/>
    <w:rsid w:val="00711102"/>
    <w:rsid w:val="007113B5"/>
    <w:rsid w:val="00711CBA"/>
    <w:rsid w:val="007120B1"/>
    <w:rsid w:val="007121CA"/>
    <w:rsid w:val="00712455"/>
    <w:rsid w:val="00712D42"/>
    <w:rsid w:val="00712E2D"/>
    <w:rsid w:val="0071307F"/>
    <w:rsid w:val="00713C4E"/>
    <w:rsid w:val="00715A1D"/>
    <w:rsid w:val="00715B7F"/>
    <w:rsid w:val="007160B8"/>
    <w:rsid w:val="007161F7"/>
    <w:rsid w:val="0071646B"/>
    <w:rsid w:val="00716751"/>
    <w:rsid w:val="00716772"/>
    <w:rsid w:val="00716A69"/>
    <w:rsid w:val="00716B31"/>
    <w:rsid w:val="00717649"/>
    <w:rsid w:val="00717A36"/>
    <w:rsid w:val="00717ACF"/>
    <w:rsid w:val="00720089"/>
    <w:rsid w:val="00720226"/>
    <w:rsid w:val="00720465"/>
    <w:rsid w:val="00720537"/>
    <w:rsid w:val="00720570"/>
    <w:rsid w:val="007207C6"/>
    <w:rsid w:val="00720E0E"/>
    <w:rsid w:val="0072136E"/>
    <w:rsid w:val="0072161A"/>
    <w:rsid w:val="00721A0C"/>
    <w:rsid w:val="00721F45"/>
    <w:rsid w:val="007222DC"/>
    <w:rsid w:val="00722310"/>
    <w:rsid w:val="0072247D"/>
    <w:rsid w:val="007228E5"/>
    <w:rsid w:val="00722DFA"/>
    <w:rsid w:val="00723066"/>
    <w:rsid w:val="0072353F"/>
    <w:rsid w:val="00723CAF"/>
    <w:rsid w:val="00723D6E"/>
    <w:rsid w:val="00723F68"/>
    <w:rsid w:val="0072411C"/>
    <w:rsid w:val="0072446A"/>
    <w:rsid w:val="00724499"/>
    <w:rsid w:val="00724D2C"/>
    <w:rsid w:val="00724FB4"/>
    <w:rsid w:val="007254D5"/>
    <w:rsid w:val="00725637"/>
    <w:rsid w:val="00725AE5"/>
    <w:rsid w:val="007263FA"/>
    <w:rsid w:val="00726C95"/>
    <w:rsid w:val="00726CEB"/>
    <w:rsid w:val="0072759C"/>
    <w:rsid w:val="007300E7"/>
    <w:rsid w:val="007302E4"/>
    <w:rsid w:val="0073154D"/>
    <w:rsid w:val="00731A11"/>
    <w:rsid w:val="00731D88"/>
    <w:rsid w:val="00731F3A"/>
    <w:rsid w:val="00732112"/>
    <w:rsid w:val="0073299A"/>
    <w:rsid w:val="00732D35"/>
    <w:rsid w:val="00732DD2"/>
    <w:rsid w:val="00733A4C"/>
    <w:rsid w:val="00733BEF"/>
    <w:rsid w:val="00734C9D"/>
    <w:rsid w:val="007351C5"/>
    <w:rsid w:val="007356BC"/>
    <w:rsid w:val="00735A1E"/>
    <w:rsid w:val="00735C6A"/>
    <w:rsid w:val="00735DC2"/>
    <w:rsid w:val="0073665E"/>
    <w:rsid w:val="0073669F"/>
    <w:rsid w:val="00736732"/>
    <w:rsid w:val="00736968"/>
    <w:rsid w:val="0073734F"/>
    <w:rsid w:val="00737618"/>
    <w:rsid w:val="0073762D"/>
    <w:rsid w:val="00737C3B"/>
    <w:rsid w:val="00737E39"/>
    <w:rsid w:val="00740008"/>
    <w:rsid w:val="00740448"/>
    <w:rsid w:val="007412E0"/>
    <w:rsid w:val="00741B08"/>
    <w:rsid w:val="00741D09"/>
    <w:rsid w:val="00742234"/>
    <w:rsid w:val="007423C5"/>
    <w:rsid w:val="00742C07"/>
    <w:rsid w:val="00742E6E"/>
    <w:rsid w:val="007434C0"/>
    <w:rsid w:val="007439E1"/>
    <w:rsid w:val="00743CB2"/>
    <w:rsid w:val="00745CC1"/>
    <w:rsid w:val="00746261"/>
    <w:rsid w:val="00746CA8"/>
    <w:rsid w:val="007473A5"/>
    <w:rsid w:val="00747837"/>
    <w:rsid w:val="00747947"/>
    <w:rsid w:val="00747BB2"/>
    <w:rsid w:val="007501F5"/>
    <w:rsid w:val="00750430"/>
    <w:rsid w:val="00750CF6"/>
    <w:rsid w:val="00750E14"/>
    <w:rsid w:val="007515B9"/>
    <w:rsid w:val="00751DF1"/>
    <w:rsid w:val="00752914"/>
    <w:rsid w:val="00752B0B"/>
    <w:rsid w:val="00752B58"/>
    <w:rsid w:val="007531EB"/>
    <w:rsid w:val="00753422"/>
    <w:rsid w:val="007542B8"/>
    <w:rsid w:val="00754520"/>
    <w:rsid w:val="007546EB"/>
    <w:rsid w:val="00754708"/>
    <w:rsid w:val="00754AE4"/>
    <w:rsid w:val="00755433"/>
    <w:rsid w:val="00755475"/>
    <w:rsid w:val="007556C3"/>
    <w:rsid w:val="00755B3D"/>
    <w:rsid w:val="007562F2"/>
    <w:rsid w:val="00756579"/>
    <w:rsid w:val="007567A9"/>
    <w:rsid w:val="007568ED"/>
    <w:rsid w:val="00756992"/>
    <w:rsid w:val="00756E1D"/>
    <w:rsid w:val="00756ECF"/>
    <w:rsid w:val="007571E1"/>
    <w:rsid w:val="007606A1"/>
    <w:rsid w:val="007606E4"/>
    <w:rsid w:val="007613F8"/>
    <w:rsid w:val="00761442"/>
    <w:rsid w:val="007616BC"/>
    <w:rsid w:val="0076186B"/>
    <w:rsid w:val="00762FF5"/>
    <w:rsid w:val="00763586"/>
    <w:rsid w:val="0076390D"/>
    <w:rsid w:val="00764D63"/>
    <w:rsid w:val="00765479"/>
    <w:rsid w:val="0076559C"/>
    <w:rsid w:val="0076618E"/>
    <w:rsid w:val="007669C1"/>
    <w:rsid w:val="0076717E"/>
    <w:rsid w:val="007671FF"/>
    <w:rsid w:val="007677E1"/>
    <w:rsid w:val="00767B87"/>
    <w:rsid w:val="007706AA"/>
    <w:rsid w:val="007709B6"/>
    <w:rsid w:val="00770F59"/>
    <w:rsid w:val="007717C0"/>
    <w:rsid w:val="00773382"/>
    <w:rsid w:val="007745F4"/>
    <w:rsid w:val="0077530A"/>
    <w:rsid w:val="00775BD3"/>
    <w:rsid w:val="00776BB8"/>
    <w:rsid w:val="00777094"/>
    <w:rsid w:val="0077771A"/>
    <w:rsid w:val="0077777F"/>
    <w:rsid w:val="0077791D"/>
    <w:rsid w:val="00777A08"/>
    <w:rsid w:val="00777C0E"/>
    <w:rsid w:val="00777C6B"/>
    <w:rsid w:val="007809D9"/>
    <w:rsid w:val="00781855"/>
    <w:rsid w:val="00781B2E"/>
    <w:rsid w:val="00781C11"/>
    <w:rsid w:val="00781D0A"/>
    <w:rsid w:val="00782EDA"/>
    <w:rsid w:val="0078306C"/>
    <w:rsid w:val="007832E8"/>
    <w:rsid w:val="00783840"/>
    <w:rsid w:val="007848A9"/>
    <w:rsid w:val="0078495A"/>
    <w:rsid w:val="00784F70"/>
    <w:rsid w:val="00784F97"/>
    <w:rsid w:val="00785E98"/>
    <w:rsid w:val="00786563"/>
    <w:rsid w:val="007871F8"/>
    <w:rsid w:val="00787273"/>
    <w:rsid w:val="00787A27"/>
    <w:rsid w:val="00790048"/>
    <w:rsid w:val="007909AC"/>
    <w:rsid w:val="00791291"/>
    <w:rsid w:val="0079188E"/>
    <w:rsid w:val="00792DE8"/>
    <w:rsid w:val="007930F0"/>
    <w:rsid w:val="0079330B"/>
    <w:rsid w:val="007933B5"/>
    <w:rsid w:val="00793510"/>
    <w:rsid w:val="0079368A"/>
    <w:rsid w:val="00793AAD"/>
    <w:rsid w:val="00793E88"/>
    <w:rsid w:val="00794193"/>
    <w:rsid w:val="00794623"/>
    <w:rsid w:val="00795CC5"/>
    <w:rsid w:val="007971AE"/>
    <w:rsid w:val="00797B77"/>
    <w:rsid w:val="007A09BB"/>
    <w:rsid w:val="007A0A58"/>
    <w:rsid w:val="007A0F57"/>
    <w:rsid w:val="007A1245"/>
    <w:rsid w:val="007A16BB"/>
    <w:rsid w:val="007A1790"/>
    <w:rsid w:val="007A1CA8"/>
    <w:rsid w:val="007A2C90"/>
    <w:rsid w:val="007A2D0A"/>
    <w:rsid w:val="007A484D"/>
    <w:rsid w:val="007A5353"/>
    <w:rsid w:val="007A5531"/>
    <w:rsid w:val="007A5D3B"/>
    <w:rsid w:val="007A6334"/>
    <w:rsid w:val="007A67B9"/>
    <w:rsid w:val="007A687B"/>
    <w:rsid w:val="007A6E16"/>
    <w:rsid w:val="007B022F"/>
    <w:rsid w:val="007B07C5"/>
    <w:rsid w:val="007B087B"/>
    <w:rsid w:val="007B0B50"/>
    <w:rsid w:val="007B1158"/>
    <w:rsid w:val="007B14AC"/>
    <w:rsid w:val="007B1604"/>
    <w:rsid w:val="007B21EE"/>
    <w:rsid w:val="007B25E9"/>
    <w:rsid w:val="007B2CB9"/>
    <w:rsid w:val="007B2EA7"/>
    <w:rsid w:val="007B371D"/>
    <w:rsid w:val="007B39C3"/>
    <w:rsid w:val="007B3E2F"/>
    <w:rsid w:val="007B4654"/>
    <w:rsid w:val="007B48CA"/>
    <w:rsid w:val="007B48E5"/>
    <w:rsid w:val="007B49E7"/>
    <w:rsid w:val="007B5F20"/>
    <w:rsid w:val="007B6527"/>
    <w:rsid w:val="007B668A"/>
    <w:rsid w:val="007B6E76"/>
    <w:rsid w:val="007B7661"/>
    <w:rsid w:val="007B7834"/>
    <w:rsid w:val="007B7B9D"/>
    <w:rsid w:val="007C136D"/>
    <w:rsid w:val="007C1669"/>
    <w:rsid w:val="007C185E"/>
    <w:rsid w:val="007C1E05"/>
    <w:rsid w:val="007C1FA8"/>
    <w:rsid w:val="007C2427"/>
    <w:rsid w:val="007C25E3"/>
    <w:rsid w:val="007C2A67"/>
    <w:rsid w:val="007C3780"/>
    <w:rsid w:val="007C457C"/>
    <w:rsid w:val="007C467B"/>
    <w:rsid w:val="007C541B"/>
    <w:rsid w:val="007C58F1"/>
    <w:rsid w:val="007C5C5F"/>
    <w:rsid w:val="007C657F"/>
    <w:rsid w:val="007C710D"/>
    <w:rsid w:val="007C76C2"/>
    <w:rsid w:val="007C794C"/>
    <w:rsid w:val="007C7C92"/>
    <w:rsid w:val="007C7FA8"/>
    <w:rsid w:val="007D0224"/>
    <w:rsid w:val="007D0308"/>
    <w:rsid w:val="007D0477"/>
    <w:rsid w:val="007D04B1"/>
    <w:rsid w:val="007D1DA9"/>
    <w:rsid w:val="007D201C"/>
    <w:rsid w:val="007D2470"/>
    <w:rsid w:val="007D248E"/>
    <w:rsid w:val="007D3060"/>
    <w:rsid w:val="007D3485"/>
    <w:rsid w:val="007D3A0B"/>
    <w:rsid w:val="007D433F"/>
    <w:rsid w:val="007D43EC"/>
    <w:rsid w:val="007D498B"/>
    <w:rsid w:val="007D5069"/>
    <w:rsid w:val="007D52C6"/>
    <w:rsid w:val="007D5CF2"/>
    <w:rsid w:val="007D5F41"/>
    <w:rsid w:val="007D6420"/>
    <w:rsid w:val="007D66F3"/>
    <w:rsid w:val="007D6A96"/>
    <w:rsid w:val="007D6BF3"/>
    <w:rsid w:val="007D6FF8"/>
    <w:rsid w:val="007E0902"/>
    <w:rsid w:val="007E1303"/>
    <w:rsid w:val="007E1589"/>
    <w:rsid w:val="007E17CA"/>
    <w:rsid w:val="007E190B"/>
    <w:rsid w:val="007E198F"/>
    <w:rsid w:val="007E19F6"/>
    <w:rsid w:val="007E1BBA"/>
    <w:rsid w:val="007E270D"/>
    <w:rsid w:val="007E2730"/>
    <w:rsid w:val="007E2B3E"/>
    <w:rsid w:val="007E3017"/>
    <w:rsid w:val="007E30AF"/>
    <w:rsid w:val="007E38BB"/>
    <w:rsid w:val="007E4245"/>
    <w:rsid w:val="007E458C"/>
    <w:rsid w:val="007E4A50"/>
    <w:rsid w:val="007E4EBE"/>
    <w:rsid w:val="007E5542"/>
    <w:rsid w:val="007E5740"/>
    <w:rsid w:val="007E62CB"/>
    <w:rsid w:val="007E6464"/>
    <w:rsid w:val="007E64FF"/>
    <w:rsid w:val="007E66E2"/>
    <w:rsid w:val="007E6B09"/>
    <w:rsid w:val="007E6C94"/>
    <w:rsid w:val="007F21F1"/>
    <w:rsid w:val="007F2FFF"/>
    <w:rsid w:val="007F39E5"/>
    <w:rsid w:val="007F3CDC"/>
    <w:rsid w:val="007F3F58"/>
    <w:rsid w:val="007F4445"/>
    <w:rsid w:val="007F4AB9"/>
    <w:rsid w:val="007F4C3D"/>
    <w:rsid w:val="007F5586"/>
    <w:rsid w:val="007F5D10"/>
    <w:rsid w:val="007F5DD3"/>
    <w:rsid w:val="007F5E26"/>
    <w:rsid w:val="007F685F"/>
    <w:rsid w:val="007F73F8"/>
    <w:rsid w:val="007F7AA3"/>
    <w:rsid w:val="00801567"/>
    <w:rsid w:val="008015F2"/>
    <w:rsid w:val="0080296D"/>
    <w:rsid w:val="008029E7"/>
    <w:rsid w:val="00802E6B"/>
    <w:rsid w:val="00803124"/>
    <w:rsid w:val="0080478A"/>
    <w:rsid w:val="00805414"/>
    <w:rsid w:val="00805A7A"/>
    <w:rsid w:val="008060A4"/>
    <w:rsid w:val="0080614C"/>
    <w:rsid w:val="008065A7"/>
    <w:rsid w:val="008066B1"/>
    <w:rsid w:val="008069DF"/>
    <w:rsid w:val="00806B0C"/>
    <w:rsid w:val="00806E35"/>
    <w:rsid w:val="00806E9A"/>
    <w:rsid w:val="00806EEF"/>
    <w:rsid w:val="00807C1E"/>
    <w:rsid w:val="0081023B"/>
    <w:rsid w:val="0081126C"/>
    <w:rsid w:val="0081176F"/>
    <w:rsid w:val="008118D1"/>
    <w:rsid w:val="00811ACC"/>
    <w:rsid w:val="00811F3E"/>
    <w:rsid w:val="0081201E"/>
    <w:rsid w:val="008121A3"/>
    <w:rsid w:val="008124CA"/>
    <w:rsid w:val="00812F5F"/>
    <w:rsid w:val="00813328"/>
    <w:rsid w:val="008136C5"/>
    <w:rsid w:val="00815005"/>
    <w:rsid w:val="00815776"/>
    <w:rsid w:val="00815CBB"/>
    <w:rsid w:val="0081619F"/>
    <w:rsid w:val="00816868"/>
    <w:rsid w:val="00816C67"/>
    <w:rsid w:val="0081756B"/>
    <w:rsid w:val="00817CFA"/>
    <w:rsid w:val="00817D61"/>
    <w:rsid w:val="00820499"/>
    <w:rsid w:val="00820DD3"/>
    <w:rsid w:val="00820FDF"/>
    <w:rsid w:val="008217D5"/>
    <w:rsid w:val="00821C7A"/>
    <w:rsid w:val="00821F39"/>
    <w:rsid w:val="00822642"/>
    <w:rsid w:val="00822A3E"/>
    <w:rsid w:val="008230DA"/>
    <w:rsid w:val="00824743"/>
    <w:rsid w:val="00824E41"/>
    <w:rsid w:val="00825D1F"/>
    <w:rsid w:val="00825F86"/>
    <w:rsid w:val="00826616"/>
    <w:rsid w:val="008268F9"/>
    <w:rsid w:val="00826C64"/>
    <w:rsid w:val="008270BA"/>
    <w:rsid w:val="008272D0"/>
    <w:rsid w:val="00827544"/>
    <w:rsid w:val="00827869"/>
    <w:rsid w:val="0083046D"/>
    <w:rsid w:val="008304D9"/>
    <w:rsid w:val="00830C95"/>
    <w:rsid w:val="0083202C"/>
    <w:rsid w:val="00832C67"/>
    <w:rsid w:val="008338ED"/>
    <w:rsid w:val="00834C7B"/>
    <w:rsid w:val="00834D16"/>
    <w:rsid w:val="00834F07"/>
    <w:rsid w:val="008351FC"/>
    <w:rsid w:val="00836427"/>
    <w:rsid w:val="008366AA"/>
    <w:rsid w:val="00836D5A"/>
    <w:rsid w:val="00836DF5"/>
    <w:rsid w:val="00836F74"/>
    <w:rsid w:val="0083721F"/>
    <w:rsid w:val="00837616"/>
    <w:rsid w:val="008379E9"/>
    <w:rsid w:val="008402F9"/>
    <w:rsid w:val="00841093"/>
    <w:rsid w:val="00841296"/>
    <w:rsid w:val="008413D5"/>
    <w:rsid w:val="0084178F"/>
    <w:rsid w:val="00841F37"/>
    <w:rsid w:val="008421DC"/>
    <w:rsid w:val="0084237B"/>
    <w:rsid w:val="00842990"/>
    <w:rsid w:val="0084303C"/>
    <w:rsid w:val="0084387B"/>
    <w:rsid w:val="00843974"/>
    <w:rsid w:val="0084473B"/>
    <w:rsid w:val="00845269"/>
    <w:rsid w:val="00845ABA"/>
    <w:rsid w:val="00845C11"/>
    <w:rsid w:val="00846797"/>
    <w:rsid w:val="008479C4"/>
    <w:rsid w:val="00850AFB"/>
    <w:rsid w:val="00850EEF"/>
    <w:rsid w:val="00851132"/>
    <w:rsid w:val="008529BE"/>
    <w:rsid w:val="00853780"/>
    <w:rsid w:val="00853CC1"/>
    <w:rsid w:val="00853E97"/>
    <w:rsid w:val="0085466B"/>
    <w:rsid w:val="00854DA0"/>
    <w:rsid w:val="0085547F"/>
    <w:rsid w:val="00855B59"/>
    <w:rsid w:val="00856434"/>
    <w:rsid w:val="00856A0F"/>
    <w:rsid w:val="00856DE8"/>
    <w:rsid w:val="008578C6"/>
    <w:rsid w:val="00857E88"/>
    <w:rsid w:val="0086009F"/>
    <w:rsid w:val="00860274"/>
    <w:rsid w:val="008612D9"/>
    <w:rsid w:val="00861C21"/>
    <w:rsid w:val="008633B3"/>
    <w:rsid w:val="008637B3"/>
    <w:rsid w:val="008639F4"/>
    <w:rsid w:val="00863CA3"/>
    <w:rsid w:val="0086451D"/>
    <w:rsid w:val="008649E8"/>
    <w:rsid w:val="00864A8A"/>
    <w:rsid w:val="008653B6"/>
    <w:rsid w:val="008656D3"/>
    <w:rsid w:val="00865CE8"/>
    <w:rsid w:val="00866F1E"/>
    <w:rsid w:val="008679B5"/>
    <w:rsid w:val="00867B3D"/>
    <w:rsid w:val="00867DF1"/>
    <w:rsid w:val="00870731"/>
    <w:rsid w:val="00870D10"/>
    <w:rsid w:val="0087126C"/>
    <w:rsid w:val="008712F5"/>
    <w:rsid w:val="00871438"/>
    <w:rsid w:val="0087161E"/>
    <w:rsid w:val="00871F1F"/>
    <w:rsid w:val="0087254F"/>
    <w:rsid w:val="008739E4"/>
    <w:rsid w:val="00874003"/>
    <w:rsid w:val="008742F2"/>
    <w:rsid w:val="008749C5"/>
    <w:rsid w:val="00874F01"/>
    <w:rsid w:val="008751BE"/>
    <w:rsid w:val="008755C7"/>
    <w:rsid w:val="0087567A"/>
    <w:rsid w:val="00875F19"/>
    <w:rsid w:val="008760C1"/>
    <w:rsid w:val="00876665"/>
    <w:rsid w:val="008771AA"/>
    <w:rsid w:val="00877203"/>
    <w:rsid w:val="008775C4"/>
    <w:rsid w:val="00877BBC"/>
    <w:rsid w:val="008806BB"/>
    <w:rsid w:val="00880A23"/>
    <w:rsid w:val="00881367"/>
    <w:rsid w:val="00881994"/>
    <w:rsid w:val="00881E73"/>
    <w:rsid w:val="00882325"/>
    <w:rsid w:val="0088322E"/>
    <w:rsid w:val="008835AD"/>
    <w:rsid w:val="00883C49"/>
    <w:rsid w:val="00884387"/>
    <w:rsid w:val="0088446C"/>
    <w:rsid w:val="008847A7"/>
    <w:rsid w:val="00885D06"/>
    <w:rsid w:val="00886B65"/>
    <w:rsid w:val="008877B8"/>
    <w:rsid w:val="00887ED6"/>
    <w:rsid w:val="00890581"/>
    <w:rsid w:val="00890768"/>
    <w:rsid w:val="008909EB"/>
    <w:rsid w:val="00890E38"/>
    <w:rsid w:val="00890FFD"/>
    <w:rsid w:val="00891077"/>
    <w:rsid w:val="008912D2"/>
    <w:rsid w:val="008916C8"/>
    <w:rsid w:val="008917D4"/>
    <w:rsid w:val="008919B6"/>
    <w:rsid w:val="00891B73"/>
    <w:rsid w:val="00891ECC"/>
    <w:rsid w:val="00892539"/>
    <w:rsid w:val="008929D1"/>
    <w:rsid w:val="00892E9D"/>
    <w:rsid w:val="00893686"/>
    <w:rsid w:val="0089379F"/>
    <w:rsid w:val="00893B3D"/>
    <w:rsid w:val="00893C1C"/>
    <w:rsid w:val="00893EAD"/>
    <w:rsid w:val="00893F95"/>
    <w:rsid w:val="008946E5"/>
    <w:rsid w:val="00894D84"/>
    <w:rsid w:val="00895207"/>
    <w:rsid w:val="00895C7F"/>
    <w:rsid w:val="00895CD6"/>
    <w:rsid w:val="00895EAA"/>
    <w:rsid w:val="00896B78"/>
    <w:rsid w:val="00896F2F"/>
    <w:rsid w:val="008971A5"/>
    <w:rsid w:val="008974F0"/>
    <w:rsid w:val="008A0573"/>
    <w:rsid w:val="008A09FC"/>
    <w:rsid w:val="008A0F38"/>
    <w:rsid w:val="008A1381"/>
    <w:rsid w:val="008A1560"/>
    <w:rsid w:val="008A1B3B"/>
    <w:rsid w:val="008A21D1"/>
    <w:rsid w:val="008A297F"/>
    <w:rsid w:val="008A2AD9"/>
    <w:rsid w:val="008A35A8"/>
    <w:rsid w:val="008A35D7"/>
    <w:rsid w:val="008A3661"/>
    <w:rsid w:val="008A394E"/>
    <w:rsid w:val="008A3985"/>
    <w:rsid w:val="008A439E"/>
    <w:rsid w:val="008A467F"/>
    <w:rsid w:val="008A4CD7"/>
    <w:rsid w:val="008A5516"/>
    <w:rsid w:val="008A5875"/>
    <w:rsid w:val="008A60C6"/>
    <w:rsid w:val="008A6596"/>
    <w:rsid w:val="008A72CD"/>
    <w:rsid w:val="008A72DA"/>
    <w:rsid w:val="008A7E38"/>
    <w:rsid w:val="008B042D"/>
    <w:rsid w:val="008B0E02"/>
    <w:rsid w:val="008B186D"/>
    <w:rsid w:val="008B2312"/>
    <w:rsid w:val="008B2820"/>
    <w:rsid w:val="008B2A24"/>
    <w:rsid w:val="008B2BEC"/>
    <w:rsid w:val="008B3C29"/>
    <w:rsid w:val="008B3C4D"/>
    <w:rsid w:val="008B4214"/>
    <w:rsid w:val="008B45A6"/>
    <w:rsid w:val="008B47B8"/>
    <w:rsid w:val="008B491B"/>
    <w:rsid w:val="008B49EC"/>
    <w:rsid w:val="008B4FE2"/>
    <w:rsid w:val="008B5A91"/>
    <w:rsid w:val="008B6409"/>
    <w:rsid w:val="008B66E2"/>
    <w:rsid w:val="008B6E54"/>
    <w:rsid w:val="008B7532"/>
    <w:rsid w:val="008B77CC"/>
    <w:rsid w:val="008B7ABB"/>
    <w:rsid w:val="008B7B87"/>
    <w:rsid w:val="008C02D3"/>
    <w:rsid w:val="008C0A0F"/>
    <w:rsid w:val="008C1325"/>
    <w:rsid w:val="008C1494"/>
    <w:rsid w:val="008C1A05"/>
    <w:rsid w:val="008C1AC6"/>
    <w:rsid w:val="008C1C12"/>
    <w:rsid w:val="008C1E54"/>
    <w:rsid w:val="008C1EB5"/>
    <w:rsid w:val="008C22BF"/>
    <w:rsid w:val="008C2EB3"/>
    <w:rsid w:val="008C3584"/>
    <w:rsid w:val="008C366F"/>
    <w:rsid w:val="008C3B18"/>
    <w:rsid w:val="008C439A"/>
    <w:rsid w:val="008C45AE"/>
    <w:rsid w:val="008C4799"/>
    <w:rsid w:val="008C48A1"/>
    <w:rsid w:val="008C4989"/>
    <w:rsid w:val="008C4DC7"/>
    <w:rsid w:val="008C5488"/>
    <w:rsid w:val="008C56CA"/>
    <w:rsid w:val="008C5A47"/>
    <w:rsid w:val="008C5D0C"/>
    <w:rsid w:val="008C6465"/>
    <w:rsid w:val="008C6EDC"/>
    <w:rsid w:val="008C7445"/>
    <w:rsid w:val="008C7893"/>
    <w:rsid w:val="008D048C"/>
    <w:rsid w:val="008D0C02"/>
    <w:rsid w:val="008D0DB8"/>
    <w:rsid w:val="008D0EB4"/>
    <w:rsid w:val="008D1426"/>
    <w:rsid w:val="008D1D39"/>
    <w:rsid w:val="008D2289"/>
    <w:rsid w:val="008D3E01"/>
    <w:rsid w:val="008D3E4D"/>
    <w:rsid w:val="008D4131"/>
    <w:rsid w:val="008D5AFE"/>
    <w:rsid w:val="008D5EEE"/>
    <w:rsid w:val="008D6416"/>
    <w:rsid w:val="008D6A28"/>
    <w:rsid w:val="008D6DDD"/>
    <w:rsid w:val="008D7190"/>
    <w:rsid w:val="008D740F"/>
    <w:rsid w:val="008D748E"/>
    <w:rsid w:val="008D76C1"/>
    <w:rsid w:val="008D779C"/>
    <w:rsid w:val="008D7A8C"/>
    <w:rsid w:val="008D7C79"/>
    <w:rsid w:val="008E028B"/>
    <w:rsid w:val="008E0F46"/>
    <w:rsid w:val="008E1014"/>
    <w:rsid w:val="008E151E"/>
    <w:rsid w:val="008E1CD8"/>
    <w:rsid w:val="008E23C5"/>
    <w:rsid w:val="008E273B"/>
    <w:rsid w:val="008E2C25"/>
    <w:rsid w:val="008E36A3"/>
    <w:rsid w:val="008E398D"/>
    <w:rsid w:val="008E4103"/>
    <w:rsid w:val="008E4191"/>
    <w:rsid w:val="008E47DE"/>
    <w:rsid w:val="008E58C3"/>
    <w:rsid w:val="008E6932"/>
    <w:rsid w:val="008E6AFC"/>
    <w:rsid w:val="008E6E10"/>
    <w:rsid w:val="008E7F07"/>
    <w:rsid w:val="008F01B9"/>
    <w:rsid w:val="008F09A3"/>
    <w:rsid w:val="008F3079"/>
    <w:rsid w:val="008F30CF"/>
    <w:rsid w:val="008F45B5"/>
    <w:rsid w:val="008F4CC0"/>
    <w:rsid w:val="008F4EE6"/>
    <w:rsid w:val="008F5013"/>
    <w:rsid w:val="008F5975"/>
    <w:rsid w:val="008F5A60"/>
    <w:rsid w:val="008F5A81"/>
    <w:rsid w:val="008F5EDC"/>
    <w:rsid w:val="008F64EF"/>
    <w:rsid w:val="008F66BE"/>
    <w:rsid w:val="008F6F17"/>
    <w:rsid w:val="008F7044"/>
    <w:rsid w:val="008F72CB"/>
    <w:rsid w:val="008F7443"/>
    <w:rsid w:val="008F748B"/>
    <w:rsid w:val="008F74E3"/>
    <w:rsid w:val="008F78C8"/>
    <w:rsid w:val="00900751"/>
    <w:rsid w:val="00901321"/>
    <w:rsid w:val="00901434"/>
    <w:rsid w:val="00902665"/>
    <w:rsid w:val="009029C0"/>
    <w:rsid w:val="0090304C"/>
    <w:rsid w:val="009034A6"/>
    <w:rsid w:val="00903769"/>
    <w:rsid w:val="009047C2"/>
    <w:rsid w:val="00904931"/>
    <w:rsid w:val="00904AE9"/>
    <w:rsid w:val="009061E8"/>
    <w:rsid w:val="00906805"/>
    <w:rsid w:val="00907D8A"/>
    <w:rsid w:val="009107A6"/>
    <w:rsid w:val="00911473"/>
    <w:rsid w:val="00911F16"/>
    <w:rsid w:val="00912569"/>
    <w:rsid w:val="00912BF2"/>
    <w:rsid w:val="009135AC"/>
    <w:rsid w:val="00913AEC"/>
    <w:rsid w:val="00914049"/>
    <w:rsid w:val="0091406D"/>
    <w:rsid w:val="00914A1E"/>
    <w:rsid w:val="00915783"/>
    <w:rsid w:val="0091578A"/>
    <w:rsid w:val="009159EE"/>
    <w:rsid w:val="00915A09"/>
    <w:rsid w:val="00915A63"/>
    <w:rsid w:val="00915C61"/>
    <w:rsid w:val="00916586"/>
    <w:rsid w:val="00916617"/>
    <w:rsid w:val="00917322"/>
    <w:rsid w:val="00917693"/>
    <w:rsid w:val="009207E0"/>
    <w:rsid w:val="009219FF"/>
    <w:rsid w:val="009224CA"/>
    <w:rsid w:val="009225DB"/>
    <w:rsid w:val="00922F9D"/>
    <w:rsid w:val="0092387B"/>
    <w:rsid w:val="00923899"/>
    <w:rsid w:val="0092527B"/>
    <w:rsid w:val="00926836"/>
    <w:rsid w:val="00926ADE"/>
    <w:rsid w:val="00926B50"/>
    <w:rsid w:val="00927F6B"/>
    <w:rsid w:val="009302FC"/>
    <w:rsid w:val="00930761"/>
    <w:rsid w:val="00930EA0"/>
    <w:rsid w:val="00931C22"/>
    <w:rsid w:val="00931D11"/>
    <w:rsid w:val="00931EA9"/>
    <w:rsid w:val="00932872"/>
    <w:rsid w:val="00933712"/>
    <w:rsid w:val="009338A9"/>
    <w:rsid w:val="00933C11"/>
    <w:rsid w:val="009343D5"/>
    <w:rsid w:val="0093486B"/>
    <w:rsid w:val="00935725"/>
    <w:rsid w:val="00935B29"/>
    <w:rsid w:val="00935E38"/>
    <w:rsid w:val="0093621C"/>
    <w:rsid w:val="00936908"/>
    <w:rsid w:val="00936B57"/>
    <w:rsid w:val="00936D05"/>
    <w:rsid w:val="00936F53"/>
    <w:rsid w:val="0093748A"/>
    <w:rsid w:val="009374B4"/>
    <w:rsid w:val="00937655"/>
    <w:rsid w:val="009404A0"/>
    <w:rsid w:val="0094111A"/>
    <w:rsid w:val="009419C1"/>
    <w:rsid w:val="00941DDA"/>
    <w:rsid w:val="00942C3D"/>
    <w:rsid w:val="0094358E"/>
    <w:rsid w:val="0094439E"/>
    <w:rsid w:val="00944AC1"/>
    <w:rsid w:val="00945580"/>
    <w:rsid w:val="009456F4"/>
    <w:rsid w:val="009457CA"/>
    <w:rsid w:val="00945B32"/>
    <w:rsid w:val="00945C92"/>
    <w:rsid w:val="009468D9"/>
    <w:rsid w:val="00946A05"/>
    <w:rsid w:val="00947968"/>
    <w:rsid w:val="00947B09"/>
    <w:rsid w:val="00947CFA"/>
    <w:rsid w:val="00947EAD"/>
    <w:rsid w:val="00947EBD"/>
    <w:rsid w:val="00947F44"/>
    <w:rsid w:val="00950292"/>
    <w:rsid w:val="009502AE"/>
    <w:rsid w:val="009510A4"/>
    <w:rsid w:val="00952190"/>
    <w:rsid w:val="00952364"/>
    <w:rsid w:val="009524C3"/>
    <w:rsid w:val="00952C41"/>
    <w:rsid w:val="00953530"/>
    <w:rsid w:val="00953CB6"/>
    <w:rsid w:val="00953DC0"/>
    <w:rsid w:val="0095439F"/>
    <w:rsid w:val="0095455C"/>
    <w:rsid w:val="0095458D"/>
    <w:rsid w:val="00954B44"/>
    <w:rsid w:val="0095567B"/>
    <w:rsid w:val="009557EC"/>
    <w:rsid w:val="00955D9F"/>
    <w:rsid w:val="0095719B"/>
    <w:rsid w:val="00957924"/>
    <w:rsid w:val="00960713"/>
    <w:rsid w:val="00961072"/>
    <w:rsid w:val="00961ADB"/>
    <w:rsid w:val="00961EB9"/>
    <w:rsid w:val="0096205A"/>
    <w:rsid w:val="009621B5"/>
    <w:rsid w:val="009624AD"/>
    <w:rsid w:val="009625B1"/>
    <w:rsid w:val="009625DC"/>
    <w:rsid w:val="00962884"/>
    <w:rsid w:val="009628EE"/>
    <w:rsid w:val="00962E95"/>
    <w:rsid w:val="0096360B"/>
    <w:rsid w:val="00963B85"/>
    <w:rsid w:val="00963CD2"/>
    <w:rsid w:val="009646E3"/>
    <w:rsid w:val="00964A03"/>
    <w:rsid w:val="00964B59"/>
    <w:rsid w:val="00965EA7"/>
    <w:rsid w:val="00966D3F"/>
    <w:rsid w:val="0097018D"/>
    <w:rsid w:val="00970582"/>
    <w:rsid w:val="009706FC"/>
    <w:rsid w:val="009707B4"/>
    <w:rsid w:val="0097090B"/>
    <w:rsid w:val="00970A20"/>
    <w:rsid w:val="0097122C"/>
    <w:rsid w:val="009719DB"/>
    <w:rsid w:val="00971A33"/>
    <w:rsid w:val="00972118"/>
    <w:rsid w:val="0097286B"/>
    <w:rsid w:val="00972B83"/>
    <w:rsid w:val="00972C07"/>
    <w:rsid w:val="00973029"/>
    <w:rsid w:val="00973267"/>
    <w:rsid w:val="00973A50"/>
    <w:rsid w:val="00973FFF"/>
    <w:rsid w:val="00974119"/>
    <w:rsid w:val="0097427B"/>
    <w:rsid w:val="00974889"/>
    <w:rsid w:val="009750E4"/>
    <w:rsid w:val="009755AC"/>
    <w:rsid w:val="009755CD"/>
    <w:rsid w:val="00975B29"/>
    <w:rsid w:val="00975B48"/>
    <w:rsid w:val="00975BCF"/>
    <w:rsid w:val="00975F56"/>
    <w:rsid w:val="00976485"/>
    <w:rsid w:val="009767A3"/>
    <w:rsid w:val="00977CF0"/>
    <w:rsid w:val="00977E25"/>
    <w:rsid w:val="00980105"/>
    <w:rsid w:val="00981A0A"/>
    <w:rsid w:val="00981DB0"/>
    <w:rsid w:val="00982DC5"/>
    <w:rsid w:val="009830F6"/>
    <w:rsid w:val="00983660"/>
    <w:rsid w:val="00983C28"/>
    <w:rsid w:val="009847D6"/>
    <w:rsid w:val="00984DEA"/>
    <w:rsid w:val="00984E55"/>
    <w:rsid w:val="00985227"/>
    <w:rsid w:val="00986141"/>
    <w:rsid w:val="009863D2"/>
    <w:rsid w:val="00986C55"/>
    <w:rsid w:val="009872A7"/>
    <w:rsid w:val="009875DB"/>
    <w:rsid w:val="00990126"/>
    <w:rsid w:val="0099013A"/>
    <w:rsid w:val="00991775"/>
    <w:rsid w:val="009919AF"/>
    <w:rsid w:val="00994378"/>
    <w:rsid w:val="00994FFA"/>
    <w:rsid w:val="009951DC"/>
    <w:rsid w:val="009963AE"/>
    <w:rsid w:val="00996684"/>
    <w:rsid w:val="00996DA1"/>
    <w:rsid w:val="009A0153"/>
    <w:rsid w:val="009A01DD"/>
    <w:rsid w:val="009A06AC"/>
    <w:rsid w:val="009A0936"/>
    <w:rsid w:val="009A1096"/>
    <w:rsid w:val="009A1727"/>
    <w:rsid w:val="009A3677"/>
    <w:rsid w:val="009A3B96"/>
    <w:rsid w:val="009A3F93"/>
    <w:rsid w:val="009A4277"/>
    <w:rsid w:val="009A43A6"/>
    <w:rsid w:val="009A445B"/>
    <w:rsid w:val="009A48AD"/>
    <w:rsid w:val="009A4DB8"/>
    <w:rsid w:val="009A54DB"/>
    <w:rsid w:val="009A6832"/>
    <w:rsid w:val="009A6A4A"/>
    <w:rsid w:val="009A6A6C"/>
    <w:rsid w:val="009A7073"/>
    <w:rsid w:val="009A7EFE"/>
    <w:rsid w:val="009B00E7"/>
    <w:rsid w:val="009B0329"/>
    <w:rsid w:val="009B1F80"/>
    <w:rsid w:val="009B2521"/>
    <w:rsid w:val="009B274E"/>
    <w:rsid w:val="009B3B72"/>
    <w:rsid w:val="009B41BF"/>
    <w:rsid w:val="009B5EDA"/>
    <w:rsid w:val="009B631D"/>
    <w:rsid w:val="009B6437"/>
    <w:rsid w:val="009B6C09"/>
    <w:rsid w:val="009C0590"/>
    <w:rsid w:val="009C09C5"/>
    <w:rsid w:val="009C3350"/>
    <w:rsid w:val="009C3DD7"/>
    <w:rsid w:val="009C490F"/>
    <w:rsid w:val="009C4CC8"/>
    <w:rsid w:val="009C4DA6"/>
    <w:rsid w:val="009C4F0E"/>
    <w:rsid w:val="009C53CD"/>
    <w:rsid w:val="009C5B02"/>
    <w:rsid w:val="009C5C65"/>
    <w:rsid w:val="009C6093"/>
    <w:rsid w:val="009C6126"/>
    <w:rsid w:val="009C6171"/>
    <w:rsid w:val="009C629F"/>
    <w:rsid w:val="009C682B"/>
    <w:rsid w:val="009C7ACB"/>
    <w:rsid w:val="009C7E6E"/>
    <w:rsid w:val="009D0640"/>
    <w:rsid w:val="009D09D8"/>
    <w:rsid w:val="009D0A15"/>
    <w:rsid w:val="009D0D69"/>
    <w:rsid w:val="009D10CF"/>
    <w:rsid w:val="009D2521"/>
    <w:rsid w:val="009D2627"/>
    <w:rsid w:val="009D29EF"/>
    <w:rsid w:val="009D2DD6"/>
    <w:rsid w:val="009D307F"/>
    <w:rsid w:val="009D3D9C"/>
    <w:rsid w:val="009D4BC4"/>
    <w:rsid w:val="009D51C5"/>
    <w:rsid w:val="009D5980"/>
    <w:rsid w:val="009D5C3C"/>
    <w:rsid w:val="009D62A3"/>
    <w:rsid w:val="009D7CF0"/>
    <w:rsid w:val="009D7E42"/>
    <w:rsid w:val="009E0450"/>
    <w:rsid w:val="009E0F41"/>
    <w:rsid w:val="009E1152"/>
    <w:rsid w:val="009E1739"/>
    <w:rsid w:val="009E18D3"/>
    <w:rsid w:val="009E224F"/>
    <w:rsid w:val="009E2456"/>
    <w:rsid w:val="009E2BF3"/>
    <w:rsid w:val="009E2C5A"/>
    <w:rsid w:val="009E2E4F"/>
    <w:rsid w:val="009E2FE3"/>
    <w:rsid w:val="009E308B"/>
    <w:rsid w:val="009E3BC7"/>
    <w:rsid w:val="009E3D0B"/>
    <w:rsid w:val="009E3F68"/>
    <w:rsid w:val="009E4B12"/>
    <w:rsid w:val="009E4D5A"/>
    <w:rsid w:val="009E6CD2"/>
    <w:rsid w:val="009E6DC6"/>
    <w:rsid w:val="009E74AF"/>
    <w:rsid w:val="009E7C95"/>
    <w:rsid w:val="009E7D02"/>
    <w:rsid w:val="009F09C1"/>
    <w:rsid w:val="009F0AE3"/>
    <w:rsid w:val="009F1147"/>
    <w:rsid w:val="009F14B1"/>
    <w:rsid w:val="009F1AE6"/>
    <w:rsid w:val="009F1BBC"/>
    <w:rsid w:val="009F1E90"/>
    <w:rsid w:val="009F2017"/>
    <w:rsid w:val="009F31F0"/>
    <w:rsid w:val="009F331F"/>
    <w:rsid w:val="009F3D73"/>
    <w:rsid w:val="009F414A"/>
    <w:rsid w:val="009F41EB"/>
    <w:rsid w:val="009F4600"/>
    <w:rsid w:val="009F55A7"/>
    <w:rsid w:val="009F5D06"/>
    <w:rsid w:val="009F66FC"/>
    <w:rsid w:val="009F680C"/>
    <w:rsid w:val="009F69B1"/>
    <w:rsid w:val="009F6FA2"/>
    <w:rsid w:val="009F739A"/>
    <w:rsid w:val="009F7953"/>
    <w:rsid w:val="009F79D1"/>
    <w:rsid w:val="009F7C5D"/>
    <w:rsid w:val="00A00640"/>
    <w:rsid w:val="00A006CD"/>
    <w:rsid w:val="00A00720"/>
    <w:rsid w:val="00A01807"/>
    <w:rsid w:val="00A02A42"/>
    <w:rsid w:val="00A03547"/>
    <w:rsid w:val="00A0441A"/>
    <w:rsid w:val="00A04A27"/>
    <w:rsid w:val="00A05599"/>
    <w:rsid w:val="00A05938"/>
    <w:rsid w:val="00A0593F"/>
    <w:rsid w:val="00A06451"/>
    <w:rsid w:val="00A07391"/>
    <w:rsid w:val="00A07C99"/>
    <w:rsid w:val="00A101EF"/>
    <w:rsid w:val="00A116EA"/>
    <w:rsid w:val="00A118D3"/>
    <w:rsid w:val="00A11A73"/>
    <w:rsid w:val="00A11E58"/>
    <w:rsid w:val="00A12AE8"/>
    <w:rsid w:val="00A12BF6"/>
    <w:rsid w:val="00A145C5"/>
    <w:rsid w:val="00A15A5D"/>
    <w:rsid w:val="00A15F50"/>
    <w:rsid w:val="00A169A5"/>
    <w:rsid w:val="00A16B8B"/>
    <w:rsid w:val="00A1763E"/>
    <w:rsid w:val="00A17F20"/>
    <w:rsid w:val="00A200B4"/>
    <w:rsid w:val="00A201D9"/>
    <w:rsid w:val="00A202B2"/>
    <w:rsid w:val="00A209BC"/>
    <w:rsid w:val="00A20D6B"/>
    <w:rsid w:val="00A2107A"/>
    <w:rsid w:val="00A2139D"/>
    <w:rsid w:val="00A22169"/>
    <w:rsid w:val="00A222AF"/>
    <w:rsid w:val="00A22786"/>
    <w:rsid w:val="00A230B9"/>
    <w:rsid w:val="00A2430C"/>
    <w:rsid w:val="00A245C0"/>
    <w:rsid w:val="00A247DF"/>
    <w:rsid w:val="00A25550"/>
    <w:rsid w:val="00A26230"/>
    <w:rsid w:val="00A263BA"/>
    <w:rsid w:val="00A26969"/>
    <w:rsid w:val="00A300E7"/>
    <w:rsid w:val="00A30278"/>
    <w:rsid w:val="00A30B93"/>
    <w:rsid w:val="00A313DD"/>
    <w:rsid w:val="00A31A20"/>
    <w:rsid w:val="00A31C6A"/>
    <w:rsid w:val="00A31E24"/>
    <w:rsid w:val="00A32EDB"/>
    <w:rsid w:val="00A32F37"/>
    <w:rsid w:val="00A333D0"/>
    <w:rsid w:val="00A35122"/>
    <w:rsid w:val="00A352A3"/>
    <w:rsid w:val="00A35A28"/>
    <w:rsid w:val="00A35FEE"/>
    <w:rsid w:val="00A374B8"/>
    <w:rsid w:val="00A400B9"/>
    <w:rsid w:val="00A40F64"/>
    <w:rsid w:val="00A41047"/>
    <w:rsid w:val="00A419FC"/>
    <w:rsid w:val="00A41B8F"/>
    <w:rsid w:val="00A42692"/>
    <w:rsid w:val="00A4274A"/>
    <w:rsid w:val="00A429D4"/>
    <w:rsid w:val="00A42D79"/>
    <w:rsid w:val="00A434F6"/>
    <w:rsid w:val="00A43535"/>
    <w:rsid w:val="00A43589"/>
    <w:rsid w:val="00A436DF"/>
    <w:rsid w:val="00A43957"/>
    <w:rsid w:val="00A43A91"/>
    <w:rsid w:val="00A44593"/>
    <w:rsid w:val="00A4467C"/>
    <w:rsid w:val="00A448FE"/>
    <w:rsid w:val="00A45734"/>
    <w:rsid w:val="00A457F3"/>
    <w:rsid w:val="00A45AF8"/>
    <w:rsid w:val="00A45C3E"/>
    <w:rsid w:val="00A47082"/>
    <w:rsid w:val="00A47456"/>
    <w:rsid w:val="00A476A1"/>
    <w:rsid w:val="00A47B94"/>
    <w:rsid w:val="00A50229"/>
    <w:rsid w:val="00A50233"/>
    <w:rsid w:val="00A50483"/>
    <w:rsid w:val="00A51293"/>
    <w:rsid w:val="00A51714"/>
    <w:rsid w:val="00A52757"/>
    <w:rsid w:val="00A53549"/>
    <w:rsid w:val="00A54819"/>
    <w:rsid w:val="00A5501E"/>
    <w:rsid w:val="00A552F9"/>
    <w:rsid w:val="00A5530A"/>
    <w:rsid w:val="00A55AEE"/>
    <w:rsid w:val="00A56C2B"/>
    <w:rsid w:val="00A577A4"/>
    <w:rsid w:val="00A57B14"/>
    <w:rsid w:val="00A603F4"/>
    <w:rsid w:val="00A607D5"/>
    <w:rsid w:val="00A611A1"/>
    <w:rsid w:val="00A622E2"/>
    <w:rsid w:val="00A62D03"/>
    <w:rsid w:val="00A62F57"/>
    <w:rsid w:val="00A6371E"/>
    <w:rsid w:val="00A645D6"/>
    <w:rsid w:val="00A64D3C"/>
    <w:rsid w:val="00A64F8B"/>
    <w:rsid w:val="00A654EA"/>
    <w:rsid w:val="00A65A47"/>
    <w:rsid w:val="00A65B34"/>
    <w:rsid w:val="00A65B84"/>
    <w:rsid w:val="00A65C99"/>
    <w:rsid w:val="00A65EC2"/>
    <w:rsid w:val="00A6648C"/>
    <w:rsid w:val="00A6661F"/>
    <w:rsid w:val="00A668A6"/>
    <w:rsid w:val="00A66B3D"/>
    <w:rsid w:val="00A66E18"/>
    <w:rsid w:val="00A6757E"/>
    <w:rsid w:val="00A67B7C"/>
    <w:rsid w:val="00A67BBA"/>
    <w:rsid w:val="00A70737"/>
    <w:rsid w:val="00A708A6"/>
    <w:rsid w:val="00A7131D"/>
    <w:rsid w:val="00A715C0"/>
    <w:rsid w:val="00A71675"/>
    <w:rsid w:val="00A718B8"/>
    <w:rsid w:val="00A71D3E"/>
    <w:rsid w:val="00A71F62"/>
    <w:rsid w:val="00A72069"/>
    <w:rsid w:val="00A7225A"/>
    <w:rsid w:val="00A7264A"/>
    <w:rsid w:val="00A7287D"/>
    <w:rsid w:val="00A7359E"/>
    <w:rsid w:val="00A73B22"/>
    <w:rsid w:val="00A74F5E"/>
    <w:rsid w:val="00A75139"/>
    <w:rsid w:val="00A75609"/>
    <w:rsid w:val="00A75A0E"/>
    <w:rsid w:val="00A7629B"/>
    <w:rsid w:val="00A76D42"/>
    <w:rsid w:val="00A7735F"/>
    <w:rsid w:val="00A800F5"/>
    <w:rsid w:val="00A80113"/>
    <w:rsid w:val="00A8097F"/>
    <w:rsid w:val="00A80FC4"/>
    <w:rsid w:val="00A81062"/>
    <w:rsid w:val="00A814F9"/>
    <w:rsid w:val="00A815E0"/>
    <w:rsid w:val="00A820A1"/>
    <w:rsid w:val="00A820F6"/>
    <w:rsid w:val="00A82C02"/>
    <w:rsid w:val="00A831BB"/>
    <w:rsid w:val="00A83A67"/>
    <w:rsid w:val="00A84340"/>
    <w:rsid w:val="00A84388"/>
    <w:rsid w:val="00A84445"/>
    <w:rsid w:val="00A84562"/>
    <w:rsid w:val="00A846A0"/>
    <w:rsid w:val="00A847CD"/>
    <w:rsid w:val="00A85EBC"/>
    <w:rsid w:val="00A866FB"/>
    <w:rsid w:val="00A8729F"/>
    <w:rsid w:val="00A879D8"/>
    <w:rsid w:val="00A87E26"/>
    <w:rsid w:val="00A87EF2"/>
    <w:rsid w:val="00A900C5"/>
    <w:rsid w:val="00A905B8"/>
    <w:rsid w:val="00A9078C"/>
    <w:rsid w:val="00A90992"/>
    <w:rsid w:val="00A90A5B"/>
    <w:rsid w:val="00A90D5C"/>
    <w:rsid w:val="00A90DA6"/>
    <w:rsid w:val="00A916A4"/>
    <w:rsid w:val="00A91EEA"/>
    <w:rsid w:val="00A941AE"/>
    <w:rsid w:val="00A942DD"/>
    <w:rsid w:val="00A951C7"/>
    <w:rsid w:val="00A96FEE"/>
    <w:rsid w:val="00A972DB"/>
    <w:rsid w:val="00AA0945"/>
    <w:rsid w:val="00AA168E"/>
    <w:rsid w:val="00AA2038"/>
    <w:rsid w:val="00AA2333"/>
    <w:rsid w:val="00AA2548"/>
    <w:rsid w:val="00AA2CFE"/>
    <w:rsid w:val="00AA30AA"/>
    <w:rsid w:val="00AA30F4"/>
    <w:rsid w:val="00AA329E"/>
    <w:rsid w:val="00AA3AD3"/>
    <w:rsid w:val="00AA3E21"/>
    <w:rsid w:val="00AA443B"/>
    <w:rsid w:val="00AA54B3"/>
    <w:rsid w:val="00AA58CC"/>
    <w:rsid w:val="00AA646C"/>
    <w:rsid w:val="00AA66A1"/>
    <w:rsid w:val="00AA677D"/>
    <w:rsid w:val="00AA7DF0"/>
    <w:rsid w:val="00AB0555"/>
    <w:rsid w:val="00AB0B75"/>
    <w:rsid w:val="00AB0C6A"/>
    <w:rsid w:val="00AB1360"/>
    <w:rsid w:val="00AB175A"/>
    <w:rsid w:val="00AB19C1"/>
    <w:rsid w:val="00AB22F2"/>
    <w:rsid w:val="00AB2BEA"/>
    <w:rsid w:val="00AB2E19"/>
    <w:rsid w:val="00AB33D9"/>
    <w:rsid w:val="00AB3F2E"/>
    <w:rsid w:val="00AB40FC"/>
    <w:rsid w:val="00AB433E"/>
    <w:rsid w:val="00AB4B3E"/>
    <w:rsid w:val="00AB4F1A"/>
    <w:rsid w:val="00AB5342"/>
    <w:rsid w:val="00AB5F3C"/>
    <w:rsid w:val="00AB61BB"/>
    <w:rsid w:val="00AB6A94"/>
    <w:rsid w:val="00AC00E6"/>
    <w:rsid w:val="00AC04ED"/>
    <w:rsid w:val="00AC0778"/>
    <w:rsid w:val="00AC0DAA"/>
    <w:rsid w:val="00AC1F75"/>
    <w:rsid w:val="00AC21BC"/>
    <w:rsid w:val="00AC21F2"/>
    <w:rsid w:val="00AC2229"/>
    <w:rsid w:val="00AC30AD"/>
    <w:rsid w:val="00AC30BA"/>
    <w:rsid w:val="00AC3416"/>
    <w:rsid w:val="00AC4576"/>
    <w:rsid w:val="00AC478B"/>
    <w:rsid w:val="00AC485E"/>
    <w:rsid w:val="00AC4BEE"/>
    <w:rsid w:val="00AC4D11"/>
    <w:rsid w:val="00AC4D20"/>
    <w:rsid w:val="00AC5633"/>
    <w:rsid w:val="00AC5A88"/>
    <w:rsid w:val="00AC5F87"/>
    <w:rsid w:val="00AC6A31"/>
    <w:rsid w:val="00AC7C33"/>
    <w:rsid w:val="00AD0048"/>
    <w:rsid w:val="00AD0100"/>
    <w:rsid w:val="00AD04E2"/>
    <w:rsid w:val="00AD0B58"/>
    <w:rsid w:val="00AD1017"/>
    <w:rsid w:val="00AD2BA9"/>
    <w:rsid w:val="00AD3421"/>
    <w:rsid w:val="00AD34C9"/>
    <w:rsid w:val="00AD37A3"/>
    <w:rsid w:val="00AD3A50"/>
    <w:rsid w:val="00AD3B04"/>
    <w:rsid w:val="00AD43BB"/>
    <w:rsid w:val="00AD48C1"/>
    <w:rsid w:val="00AD4A62"/>
    <w:rsid w:val="00AD4D2B"/>
    <w:rsid w:val="00AD58EE"/>
    <w:rsid w:val="00AD5CED"/>
    <w:rsid w:val="00AD6E11"/>
    <w:rsid w:val="00AD74AF"/>
    <w:rsid w:val="00AD779C"/>
    <w:rsid w:val="00AD78D2"/>
    <w:rsid w:val="00AD7DB7"/>
    <w:rsid w:val="00AE09E9"/>
    <w:rsid w:val="00AE0F6D"/>
    <w:rsid w:val="00AE1B68"/>
    <w:rsid w:val="00AE2236"/>
    <w:rsid w:val="00AE3446"/>
    <w:rsid w:val="00AE3F27"/>
    <w:rsid w:val="00AE413D"/>
    <w:rsid w:val="00AE43D8"/>
    <w:rsid w:val="00AE445D"/>
    <w:rsid w:val="00AE45DF"/>
    <w:rsid w:val="00AE494A"/>
    <w:rsid w:val="00AE4BAB"/>
    <w:rsid w:val="00AE5085"/>
    <w:rsid w:val="00AE57B1"/>
    <w:rsid w:val="00AE57F3"/>
    <w:rsid w:val="00AE5EEB"/>
    <w:rsid w:val="00AE64AE"/>
    <w:rsid w:val="00AE666B"/>
    <w:rsid w:val="00AE668C"/>
    <w:rsid w:val="00AE6820"/>
    <w:rsid w:val="00AE709D"/>
    <w:rsid w:val="00AE73B7"/>
    <w:rsid w:val="00AE754C"/>
    <w:rsid w:val="00AF00A2"/>
    <w:rsid w:val="00AF0A1C"/>
    <w:rsid w:val="00AF0C81"/>
    <w:rsid w:val="00AF0CD8"/>
    <w:rsid w:val="00AF0E3C"/>
    <w:rsid w:val="00AF111F"/>
    <w:rsid w:val="00AF1627"/>
    <w:rsid w:val="00AF1935"/>
    <w:rsid w:val="00AF204A"/>
    <w:rsid w:val="00AF2438"/>
    <w:rsid w:val="00AF2C82"/>
    <w:rsid w:val="00AF2CCF"/>
    <w:rsid w:val="00AF2D0D"/>
    <w:rsid w:val="00AF2E28"/>
    <w:rsid w:val="00AF35FD"/>
    <w:rsid w:val="00AF393D"/>
    <w:rsid w:val="00AF40DD"/>
    <w:rsid w:val="00AF437E"/>
    <w:rsid w:val="00AF4671"/>
    <w:rsid w:val="00AF4B9D"/>
    <w:rsid w:val="00AF4F02"/>
    <w:rsid w:val="00AF53E9"/>
    <w:rsid w:val="00AF5A86"/>
    <w:rsid w:val="00AF5BEC"/>
    <w:rsid w:val="00AF5CC4"/>
    <w:rsid w:val="00AF7BA8"/>
    <w:rsid w:val="00AF7F18"/>
    <w:rsid w:val="00B0022B"/>
    <w:rsid w:val="00B0034F"/>
    <w:rsid w:val="00B00D88"/>
    <w:rsid w:val="00B02313"/>
    <w:rsid w:val="00B0357D"/>
    <w:rsid w:val="00B03798"/>
    <w:rsid w:val="00B047CD"/>
    <w:rsid w:val="00B04825"/>
    <w:rsid w:val="00B04C87"/>
    <w:rsid w:val="00B053B4"/>
    <w:rsid w:val="00B05AAA"/>
    <w:rsid w:val="00B06D58"/>
    <w:rsid w:val="00B06F7C"/>
    <w:rsid w:val="00B07383"/>
    <w:rsid w:val="00B073EE"/>
    <w:rsid w:val="00B07881"/>
    <w:rsid w:val="00B07B01"/>
    <w:rsid w:val="00B07E27"/>
    <w:rsid w:val="00B11279"/>
    <w:rsid w:val="00B115A8"/>
    <w:rsid w:val="00B115ED"/>
    <w:rsid w:val="00B11BBD"/>
    <w:rsid w:val="00B13609"/>
    <w:rsid w:val="00B13EF3"/>
    <w:rsid w:val="00B143A8"/>
    <w:rsid w:val="00B14B09"/>
    <w:rsid w:val="00B14B74"/>
    <w:rsid w:val="00B1551C"/>
    <w:rsid w:val="00B15AEF"/>
    <w:rsid w:val="00B15DBA"/>
    <w:rsid w:val="00B167A6"/>
    <w:rsid w:val="00B16F32"/>
    <w:rsid w:val="00B17089"/>
    <w:rsid w:val="00B1762D"/>
    <w:rsid w:val="00B17BCE"/>
    <w:rsid w:val="00B17DC7"/>
    <w:rsid w:val="00B202F9"/>
    <w:rsid w:val="00B204FA"/>
    <w:rsid w:val="00B206EA"/>
    <w:rsid w:val="00B20CDB"/>
    <w:rsid w:val="00B20EF5"/>
    <w:rsid w:val="00B21044"/>
    <w:rsid w:val="00B214D0"/>
    <w:rsid w:val="00B22485"/>
    <w:rsid w:val="00B2313E"/>
    <w:rsid w:val="00B231AD"/>
    <w:rsid w:val="00B23EF7"/>
    <w:rsid w:val="00B24061"/>
    <w:rsid w:val="00B2436B"/>
    <w:rsid w:val="00B24481"/>
    <w:rsid w:val="00B24E32"/>
    <w:rsid w:val="00B25004"/>
    <w:rsid w:val="00B25211"/>
    <w:rsid w:val="00B26525"/>
    <w:rsid w:val="00B30769"/>
    <w:rsid w:val="00B31797"/>
    <w:rsid w:val="00B31E9F"/>
    <w:rsid w:val="00B31F3F"/>
    <w:rsid w:val="00B32AC0"/>
    <w:rsid w:val="00B330C0"/>
    <w:rsid w:val="00B338DD"/>
    <w:rsid w:val="00B33953"/>
    <w:rsid w:val="00B35312"/>
    <w:rsid w:val="00B35404"/>
    <w:rsid w:val="00B35DE1"/>
    <w:rsid w:val="00B36584"/>
    <w:rsid w:val="00B37514"/>
    <w:rsid w:val="00B3780D"/>
    <w:rsid w:val="00B37898"/>
    <w:rsid w:val="00B379A4"/>
    <w:rsid w:val="00B40256"/>
    <w:rsid w:val="00B402B2"/>
    <w:rsid w:val="00B409AC"/>
    <w:rsid w:val="00B40A01"/>
    <w:rsid w:val="00B414F4"/>
    <w:rsid w:val="00B415DA"/>
    <w:rsid w:val="00B41A00"/>
    <w:rsid w:val="00B4203D"/>
    <w:rsid w:val="00B432C3"/>
    <w:rsid w:val="00B43EB5"/>
    <w:rsid w:val="00B44300"/>
    <w:rsid w:val="00B443D6"/>
    <w:rsid w:val="00B44731"/>
    <w:rsid w:val="00B44823"/>
    <w:rsid w:val="00B45163"/>
    <w:rsid w:val="00B45446"/>
    <w:rsid w:val="00B45DBB"/>
    <w:rsid w:val="00B469D3"/>
    <w:rsid w:val="00B46AFB"/>
    <w:rsid w:val="00B4749C"/>
    <w:rsid w:val="00B475BB"/>
    <w:rsid w:val="00B47ECA"/>
    <w:rsid w:val="00B506FE"/>
    <w:rsid w:val="00B510FE"/>
    <w:rsid w:val="00B51B28"/>
    <w:rsid w:val="00B51B6A"/>
    <w:rsid w:val="00B51FDB"/>
    <w:rsid w:val="00B51FEE"/>
    <w:rsid w:val="00B521DA"/>
    <w:rsid w:val="00B52327"/>
    <w:rsid w:val="00B52C73"/>
    <w:rsid w:val="00B53991"/>
    <w:rsid w:val="00B539E6"/>
    <w:rsid w:val="00B55682"/>
    <w:rsid w:val="00B55A98"/>
    <w:rsid w:val="00B5667F"/>
    <w:rsid w:val="00B5668B"/>
    <w:rsid w:val="00B56AD9"/>
    <w:rsid w:val="00B57497"/>
    <w:rsid w:val="00B574D6"/>
    <w:rsid w:val="00B578A4"/>
    <w:rsid w:val="00B57FC6"/>
    <w:rsid w:val="00B57FF2"/>
    <w:rsid w:val="00B60299"/>
    <w:rsid w:val="00B60557"/>
    <w:rsid w:val="00B611CE"/>
    <w:rsid w:val="00B6121C"/>
    <w:rsid w:val="00B61F68"/>
    <w:rsid w:val="00B622C8"/>
    <w:rsid w:val="00B63057"/>
    <w:rsid w:val="00B632A6"/>
    <w:rsid w:val="00B6354D"/>
    <w:rsid w:val="00B63875"/>
    <w:rsid w:val="00B641BA"/>
    <w:rsid w:val="00B6454A"/>
    <w:rsid w:val="00B65167"/>
    <w:rsid w:val="00B6578D"/>
    <w:rsid w:val="00B66C7B"/>
    <w:rsid w:val="00B66F45"/>
    <w:rsid w:val="00B670C9"/>
    <w:rsid w:val="00B67716"/>
    <w:rsid w:val="00B67970"/>
    <w:rsid w:val="00B67B32"/>
    <w:rsid w:val="00B700AE"/>
    <w:rsid w:val="00B700B3"/>
    <w:rsid w:val="00B7107A"/>
    <w:rsid w:val="00B711AA"/>
    <w:rsid w:val="00B71FB3"/>
    <w:rsid w:val="00B72038"/>
    <w:rsid w:val="00B7246E"/>
    <w:rsid w:val="00B72A3A"/>
    <w:rsid w:val="00B732EA"/>
    <w:rsid w:val="00B73D93"/>
    <w:rsid w:val="00B74CA0"/>
    <w:rsid w:val="00B75DEA"/>
    <w:rsid w:val="00B75E0A"/>
    <w:rsid w:val="00B768BD"/>
    <w:rsid w:val="00B771A1"/>
    <w:rsid w:val="00B7725E"/>
    <w:rsid w:val="00B77C4E"/>
    <w:rsid w:val="00B77CAF"/>
    <w:rsid w:val="00B802B4"/>
    <w:rsid w:val="00B80417"/>
    <w:rsid w:val="00B81AB5"/>
    <w:rsid w:val="00B821EC"/>
    <w:rsid w:val="00B82BAE"/>
    <w:rsid w:val="00B8301E"/>
    <w:rsid w:val="00B83072"/>
    <w:rsid w:val="00B83396"/>
    <w:rsid w:val="00B8354E"/>
    <w:rsid w:val="00B83BBB"/>
    <w:rsid w:val="00B83FC4"/>
    <w:rsid w:val="00B8430F"/>
    <w:rsid w:val="00B84D3B"/>
    <w:rsid w:val="00B8677D"/>
    <w:rsid w:val="00B8692C"/>
    <w:rsid w:val="00B86B30"/>
    <w:rsid w:val="00B86BEE"/>
    <w:rsid w:val="00B8730B"/>
    <w:rsid w:val="00B90B77"/>
    <w:rsid w:val="00B92A84"/>
    <w:rsid w:val="00B92F73"/>
    <w:rsid w:val="00B93864"/>
    <w:rsid w:val="00B93FC0"/>
    <w:rsid w:val="00B9422E"/>
    <w:rsid w:val="00B94557"/>
    <w:rsid w:val="00B947EC"/>
    <w:rsid w:val="00B94B7E"/>
    <w:rsid w:val="00B950B0"/>
    <w:rsid w:val="00B956A2"/>
    <w:rsid w:val="00B95C65"/>
    <w:rsid w:val="00B95ED8"/>
    <w:rsid w:val="00B9607B"/>
    <w:rsid w:val="00B965AF"/>
    <w:rsid w:val="00B9679B"/>
    <w:rsid w:val="00B96EAE"/>
    <w:rsid w:val="00B97165"/>
    <w:rsid w:val="00B977EA"/>
    <w:rsid w:val="00B978D7"/>
    <w:rsid w:val="00B97908"/>
    <w:rsid w:val="00BA01AB"/>
    <w:rsid w:val="00BA0872"/>
    <w:rsid w:val="00BA0AFB"/>
    <w:rsid w:val="00BA166D"/>
    <w:rsid w:val="00BA16D8"/>
    <w:rsid w:val="00BA1906"/>
    <w:rsid w:val="00BA19F6"/>
    <w:rsid w:val="00BA24E2"/>
    <w:rsid w:val="00BA2542"/>
    <w:rsid w:val="00BA2999"/>
    <w:rsid w:val="00BA2BBB"/>
    <w:rsid w:val="00BA2E43"/>
    <w:rsid w:val="00BA3CFF"/>
    <w:rsid w:val="00BA50E9"/>
    <w:rsid w:val="00BA5494"/>
    <w:rsid w:val="00BA5B99"/>
    <w:rsid w:val="00BA5DCF"/>
    <w:rsid w:val="00BA6E05"/>
    <w:rsid w:val="00BA728D"/>
    <w:rsid w:val="00BA752A"/>
    <w:rsid w:val="00BA757E"/>
    <w:rsid w:val="00BA79F5"/>
    <w:rsid w:val="00BA7C47"/>
    <w:rsid w:val="00BA7C5A"/>
    <w:rsid w:val="00BB058F"/>
    <w:rsid w:val="00BB17E7"/>
    <w:rsid w:val="00BB18B9"/>
    <w:rsid w:val="00BB1AF2"/>
    <w:rsid w:val="00BB1CAD"/>
    <w:rsid w:val="00BB2368"/>
    <w:rsid w:val="00BB26D8"/>
    <w:rsid w:val="00BB29FC"/>
    <w:rsid w:val="00BB2F8E"/>
    <w:rsid w:val="00BB3126"/>
    <w:rsid w:val="00BB35F2"/>
    <w:rsid w:val="00BB37DC"/>
    <w:rsid w:val="00BB4715"/>
    <w:rsid w:val="00BB514E"/>
    <w:rsid w:val="00BB538E"/>
    <w:rsid w:val="00BB600A"/>
    <w:rsid w:val="00BB607C"/>
    <w:rsid w:val="00BB62D7"/>
    <w:rsid w:val="00BB7196"/>
    <w:rsid w:val="00BB76B4"/>
    <w:rsid w:val="00BC00B7"/>
    <w:rsid w:val="00BC0557"/>
    <w:rsid w:val="00BC13B5"/>
    <w:rsid w:val="00BC1497"/>
    <w:rsid w:val="00BC1575"/>
    <w:rsid w:val="00BC17C6"/>
    <w:rsid w:val="00BC1EFA"/>
    <w:rsid w:val="00BC2DA2"/>
    <w:rsid w:val="00BC2DEB"/>
    <w:rsid w:val="00BC32EB"/>
    <w:rsid w:val="00BC3E7A"/>
    <w:rsid w:val="00BC402F"/>
    <w:rsid w:val="00BC629C"/>
    <w:rsid w:val="00BC63CF"/>
    <w:rsid w:val="00BC6587"/>
    <w:rsid w:val="00BC6C18"/>
    <w:rsid w:val="00BC6DFD"/>
    <w:rsid w:val="00BD0363"/>
    <w:rsid w:val="00BD059E"/>
    <w:rsid w:val="00BD1CB4"/>
    <w:rsid w:val="00BD1E5F"/>
    <w:rsid w:val="00BD2BAB"/>
    <w:rsid w:val="00BD3027"/>
    <w:rsid w:val="00BD3830"/>
    <w:rsid w:val="00BD3978"/>
    <w:rsid w:val="00BD3FB1"/>
    <w:rsid w:val="00BD47C3"/>
    <w:rsid w:val="00BD4CFA"/>
    <w:rsid w:val="00BD4E85"/>
    <w:rsid w:val="00BD549C"/>
    <w:rsid w:val="00BD54B8"/>
    <w:rsid w:val="00BD59A0"/>
    <w:rsid w:val="00BD6089"/>
    <w:rsid w:val="00BD60CC"/>
    <w:rsid w:val="00BD6357"/>
    <w:rsid w:val="00BD6433"/>
    <w:rsid w:val="00BD689C"/>
    <w:rsid w:val="00BD6C72"/>
    <w:rsid w:val="00BD6F6F"/>
    <w:rsid w:val="00BD7057"/>
    <w:rsid w:val="00BD7111"/>
    <w:rsid w:val="00BD76DA"/>
    <w:rsid w:val="00BD77A0"/>
    <w:rsid w:val="00BD7DD4"/>
    <w:rsid w:val="00BE0062"/>
    <w:rsid w:val="00BE0EE3"/>
    <w:rsid w:val="00BE1659"/>
    <w:rsid w:val="00BE1E39"/>
    <w:rsid w:val="00BE1EFB"/>
    <w:rsid w:val="00BE2181"/>
    <w:rsid w:val="00BE25D7"/>
    <w:rsid w:val="00BE2C5C"/>
    <w:rsid w:val="00BE3694"/>
    <w:rsid w:val="00BE36D1"/>
    <w:rsid w:val="00BE3730"/>
    <w:rsid w:val="00BE4FFF"/>
    <w:rsid w:val="00BE675C"/>
    <w:rsid w:val="00BE67AC"/>
    <w:rsid w:val="00BE7B53"/>
    <w:rsid w:val="00BE7BCF"/>
    <w:rsid w:val="00BE7E17"/>
    <w:rsid w:val="00BF059A"/>
    <w:rsid w:val="00BF0B16"/>
    <w:rsid w:val="00BF0FA2"/>
    <w:rsid w:val="00BF1A83"/>
    <w:rsid w:val="00BF26A7"/>
    <w:rsid w:val="00BF26F3"/>
    <w:rsid w:val="00BF2B43"/>
    <w:rsid w:val="00BF2BE0"/>
    <w:rsid w:val="00BF34D4"/>
    <w:rsid w:val="00BF3AEF"/>
    <w:rsid w:val="00BF461E"/>
    <w:rsid w:val="00BF4B77"/>
    <w:rsid w:val="00BF5945"/>
    <w:rsid w:val="00BF7013"/>
    <w:rsid w:val="00BF753B"/>
    <w:rsid w:val="00BF7653"/>
    <w:rsid w:val="00C00058"/>
    <w:rsid w:val="00C007F3"/>
    <w:rsid w:val="00C00CEF"/>
    <w:rsid w:val="00C02366"/>
    <w:rsid w:val="00C02B67"/>
    <w:rsid w:val="00C032A2"/>
    <w:rsid w:val="00C03769"/>
    <w:rsid w:val="00C037C9"/>
    <w:rsid w:val="00C05852"/>
    <w:rsid w:val="00C062DF"/>
    <w:rsid w:val="00C06699"/>
    <w:rsid w:val="00C0731E"/>
    <w:rsid w:val="00C074A1"/>
    <w:rsid w:val="00C07854"/>
    <w:rsid w:val="00C110A5"/>
    <w:rsid w:val="00C1140D"/>
    <w:rsid w:val="00C11F87"/>
    <w:rsid w:val="00C123E1"/>
    <w:rsid w:val="00C1292A"/>
    <w:rsid w:val="00C143D9"/>
    <w:rsid w:val="00C143E5"/>
    <w:rsid w:val="00C145A7"/>
    <w:rsid w:val="00C146D2"/>
    <w:rsid w:val="00C14AAD"/>
    <w:rsid w:val="00C15167"/>
    <w:rsid w:val="00C151E8"/>
    <w:rsid w:val="00C15917"/>
    <w:rsid w:val="00C160FB"/>
    <w:rsid w:val="00C16683"/>
    <w:rsid w:val="00C1691C"/>
    <w:rsid w:val="00C17756"/>
    <w:rsid w:val="00C20B76"/>
    <w:rsid w:val="00C20EF4"/>
    <w:rsid w:val="00C2122D"/>
    <w:rsid w:val="00C228BA"/>
    <w:rsid w:val="00C22A9A"/>
    <w:rsid w:val="00C22BFA"/>
    <w:rsid w:val="00C24DB0"/>
    <w:rsid w:val="00C24F19"/>
    <w:rsid w:val="00C26108"/>
    <w:rsid w:val="00C264FE"/>
    <w:rsid w:val="00C265F5"/>
    <w:rsid w:val="00C27F83"/>
    <w:rsid w:val="00C3044F"/>
    <w:rsid w:val="00C30E6B"/>
    <w:rsid w:val="00C316AF"/>
    <w:rsid w:val="00C319FC"/>
    <w:rsid w:val="00C31B26"/>
    <w:rsid w:val="00C31B51"/>
    <w:rsid w:val="00C31D5F"/>
    <w:rsid w:val="00C323BE"/>
    <w:rsid w:val="00C3263F"/>
    <w:rsid w:val="00C326D8"/>
    <w:rsid w:val="00C32786"/>
    <w:rsid w:val="00C3283E"/>
    <w:rsid w:val="00C329B5"/>
    <w:rsid w:val="00C32C22"/>
    <w:rsid w:val="00C32EBE"/>
    <w:rsid w:val="00C32EBF"/>
    <w:rsid w:val="00C33936"/>
    <w:rsid w:val="00C33AAA"/>
    <w:rsid w:val="00C33BB8"/>
    <w:rsid w:val="00C347AE"/>
    <w:rsid w:val="00C35946"/>
    <w:rsid w:val="00C35A62"/>
    <w:rsid w:val="00C35F26"/>
    <w:rsid w:val="00C361EA"/>
    <w:rsid w:val="00C36CD8"/>
    <w:rsid w:val="00C377A7"/>
    <w:rsid w:val="00C377E0"/>
    <w:rsid w:val="00C37DC8"/>
    <w:rsid w:val="00C408F0"/>
    <w:rsid w:val="00C40E01"/>
    <w:rsid w:val="00C4146B"/>
    <w:rsid w:val="00C41736"/>
    <w:rsid w:val="00C41A27"/>
    <w:rsid w:val="00C427A5"/>
    <w:rsid w:val="00C43436"/>
    <w:rsid w:val="00C440AE"/>
    <w:rsid w:val="00C441A5"/>
    <w:rsid w:val="00C44297"/>
    <w:rsid w:val="00C448D9"/>
    <w:rsid w:val="00C44DC7"/>
    <w:rsid w:val="00C45316"/>
    <w:rsid w:val="00C45649"/>
    <w:rsid w:val="00C45C67"/>
    <w:rsid w:val="00C45CCC"/>
    <w:rsid w:val="00C47CAB"/>
    <w:rsid w:val="00C50209"/>
    <w:rsid w:val="00C50B8E"/>
    <w:rsid w:val="00C51EB1"/>
    <w:rsid w:val="00C52283"/>
    <w:rsid w:val="00C524AF"/>
    <w:rsid w:val="00C52641"/>
    <w:rsid w:val="00C52B02"/>
    <w:rsid w:val="00C52C9D"/>
    <w:rsid w:val="00C5412C"/>
    <w:rsid w:val="00C544B1"/>
    <w:rsid w:val="00C55A75"/>
    <w:rsid w:val="00C56353"/>
    <w:rsid w:val="00C565E5"/>
    <w:rsid w:val="00C56B62"/>
    <w:rsid w:val="00C578DB"/>
    <w:rsid w:val="00C57FF0"/>
    <w:rsid w:val="00C60BC1"/>
    <w:rsid w:val="00C60D2E"/>
    <w:rsid w:val="00C6108B"/>
    <w:rsid w:val="00C6166D"/>
    <w:rsid w:val="00C6262E"/>
    <w:rsid w:val="00C62D3E"/>
    <w:rsid w:val="00C62EC2"/>
    <w:rsid w:val="00C63675"/>
    <w:rsid w:val="00C63CEB"/>
    <w:rsid w:val="00C63D0A"/>
    <w:rsid w:val="00C63EEB"/>
    <w:rsid w:val="00C642C1"/>
    <w:rsid w:val="00C64537"/>
    <w:rsid w:val="00C6491D"/>
    <w:rsid w:val="00C64A3D"/>
    <w:rsid w:val="00C64CB8"/>
    <w:rsid w:val="00C65A21"/>
    <w:rsid w:val="00C6650A"/>
    <w:rsid w:val="00C67636"/>
    <w:rsid w:val="00C7041B"/>
    <w:rsid w:val="00C70ACF"/>
    <w:rsid w:val="00C70D6C"/>
    <w:rsid w:val="00C714BD"/>
    <w:rsid w:val="00C7158B"/>
    <w:rsid w:val="00C71F15"/>
    <w:rsid w:val="00C7251F"/>
    <w:rsid w:val="00C729D6"/>
    <w:rsid w:val="00C730D5"/>
    <w:rsid w:val="00C73416"/>
    <w:rsid w:val="00C73EAE"/>
    <w:rsid w:val="00C740EC"/>
    <w:rsid w:val="00C741F6"/>
    <w:rsid w:val="00C74731"/>
    <w:rsid w:val="00C74CA5"/>
    <w:rsid w:val="00C74DCB"/>
    <w:rsid w:val="00C75E0B"/>
    <w:rsid w:val="00C75EFC"/>
    <w:rsid w:val="00C76FD4"/>
    <w:rsid w:val="00C776DF"/>
    <w:rsid w:val="00C77C97"/>
    <w:rsid w:val="00C80D50"/>
    <w:rsid w:val="00C82050"/>
    <w:rsid w:val="00C82398"/>
    <w:rsid w:val="00C8284C"/>
    <w:rsid w:val="00C82C74"/>
    <w:rsid w:val="00C82D28"/>
    <w:rsid w:val="00C851BB"/>
    <w:rsid w:val="00C852DD"/>
    <w:rsid w:val="00C85646"/>
    <w:rsid w:val="00C85673"/>
    <w:rsid w:val="00C8590C"/>
    <w:rsid w:val="00C85A53"/>
    <w:rsid w:val="00C86515"/>
    <w:rsid w:val="00C867F7"/>
    <w:rsid w:val="00C86885"/>
    <w:rsid w:val="00C868BD"/>
    <w:rsid w:val="00C868CC"/>
    <w:rsid w:val="00C86ABD"/>
    <w:rsid w:val="00C86C9C"/>
    <w:rsid w:val="00C8756D"/>
    <w:rsid w:val="00C877F4"/>
    <w:rsid w:val="00C87881"/>
    <w:rsid w:val="00C90109"/>
    <w:rsid w:val="00C90A9B"/>
    <w:rsid w:val="00C90C67"/>
    <w:rsid w:val="00C90EF4"/>
    <w:rsid w:val="00C917B0"/>
    <w:rsid w:val="00C92A8B"/>
    <w:rsid w:val="00C92BEE"/>
    <w:rsid w:val="00C92E85"/>
    <w:rsid w:val="00C9342E"/>
    <w:rsid w:val="00C9382C"/>
    <w:rsid w:val="00C93E86"/>
    <w:rsid w:val="00C95152"/>
    <w:rsid w:val="00C952FE"/>
    <w:rsid w:val="00C95789"/>
    <w:rsid w:val="00C96051"/>
    <w:rsid w:val="00C96944"/>
    <w:rsid w:val="00C969BE"/>
    <w:rsid w:val="00C96F62"/>
    <w:rsid w:val="00C96F76"/>
    <w:rsid w:val="00C971EA"/>
    <w:rsid w:val="00C97887"/>
    <w:rsid w:val="00C97A96"/>
    <w:rsid w:val="00C97E3E"/>
    <w:rsid w:val="00CA07A7"/>
    <w:rsid w:val="00CA0D08"/>
    <w:rsid w:val="00CA11AD"/>
    <w:rsid w:val="00CA11DC"/>
    <w:rsid w:val="00CA16AE"/>
    <w:rsid w:val="00CA17A9"/>
    <w:rsid w:val="00CA2151"/>
    <w:rsid w:val="00CA2501"/>
    <w:rsid w:val="00CA27FA"/>
    <w:rsid w:val="00CA2B65"/>
    <w:rsid w:val="00CA2ED1"/>
    <w:rsid w:val="00CA3B07"/>
    <w:rsid w:val="00CA4DAE"/>
    <w:rsid w:val="00CA5164"/>
    <w:rsid w:val="00CA5505"/>
    <w:rsid w:val="00CA593E"/>
    <w:rsid w:val="00CA5B42"/>
    <w:rsid w:val="00CA5D81"/>
    <w:rsid w:val="00CA613C"/>
    <w:rsid w:val="00CA6286"/>
    <w:rsid w:val="00CA66F1"/>
    <w:rsid w:val="00CA6B93"/>
    <w:rsid w:val="00CA6C27"/>
    <w:rsid w:val="00CA6E22"/>
    <w:rsid w:val="00CA6EEC"/>
    <w:rsid w:val="00CA7276"/>
    <w:rsid w:val="00CB0454"/>
    <w:rsid w:val="00CB09F2"/>
    <w:rsid w:val="00CB0A74"/>
    <w:rsid w:val="00CB0C7A"/>
    <w:rsid w:val="00CB0D9F"/>
    <w:rsid w:val="00CB0EA8"/>
    <w:rsid w:val="00CB103D"/>
    <w:rsid w:val="00CB2175"/>
    <w:rsid w:val="00CB24BF"/>
    <w:rsid w:val="00CB2544"/>
    <w:rsid w:val="00CB2658"/>
    <w:rsid w:val="00CB2FCF"/>
    <w:rsid w:val="00CB3233"/>
    <w:rsid w:val="00CB35F1"/>
    <w:rsid w:val="00CB4C25"/>
    <w:rsid w:val="00CB540B"/>
    <w:rsid w:val="00CB5677"/>
    <w:rsid w:val="00CB5689"/>
    <w:rsid w:val="00CB5ECD"/>
    <w:rsid w:val="00CB6943"/>
    <w:rsid w:val="00CB6B67"/>
    <w:rsid w:val="00CB6F07"/>
    <w:rsid w:val="00CB74F4"/>
    <w:rsid w:val="00CB76BA"/>
    <w:rsid w:val="00CB7779"/>
    <w:rsid w:val="00CB7798"/>
    <w:rsid w:val="00CC00A0"/>
    <w:rsid w:val="00CC0693"/>
    <w:rsid w:val="00CC0C2F"/>
    <w:rsid w:val="00CC0E64"/>
    <w:rsid w:val="00CC2375"/>
    <w:rsid w:val="00CC29AB"/>
    <w:rsid w:val="00CC2F1A"/>
    <w:rsid w:val="00CC2FBC"/>
    <w:rsid w:val="00CC337E"/>
    <w:rsid w:val="00CC346E"/>
    <w:rsid w:val="00CC37B7"/>
    <w:rsid w:val="00CC3BF9"/>
    <w:rsid w:val="00CC3DE6"/>
    <w:rsid w:val="00CC3F04"/>
    <w:rsid w:val="00CC4203"/>
    <w:rsid w:val="00CC48DE"/>
    <w:rsid w:val="00CC4AC0"/>
    <w:rsid w:val="00CC4B37"/>
    <w:rsid w:val="00CC529D"/>
    <w:rsid w:val="00CC6510"/>
    <w:rsid w:val="00CC695A"/>
    <w:rsid w:val="00CC69AB"/>
    <w:rsid w:val="00CC6EB2"/>
    <w:rsid w:val="00CC717E"/>
    <w:rsid w:val="00CC76A0"/>
    <w:rsid w:val="00CC76A8"/>
    <w:rsid w:val="00CC7DA6"/>
    <w:rsid w:val="00CD076B"/>
    <w:rsid w:val="00CD0D5F"/>
    <w:rsid w:val="00CD0DEB"/>
    <w:rsid w:val="00CD0E24"/>
    <w:rsid w:val="00CD10B8"/>
    <w:rsid w:val="00CD17FB"/>
    <w:rsid w:val="00CD21CC"/>
    <w:rsid w:val="00CD243A"/>
    <w:rsid w:val="00CD3055"/>
    <w:rsid w:val="00CD3F1E"/>
    <w:rsid w:val="00CD4FA7"/>
    <w:rsid w:val="00CD50C0"/>
    <w:rsid w:val="00CD534E"/>
    <w:rsid w:val="00CD66B8"/>
    <w:rsid w:val="00CD713F"/>
    <w:rsid w:val="00CD7214"/>
    <w:rsid w:val="00CD79B4"/>
    <w:rsid w:val="00CD7E62"/>
    <w:rsid w:val="00CD7FA0"/>
    <w:rsid w:val="00CE016C"/>
    <w:rsid w:val="00CE11C1"/>
    <w:rsid w:val="00CE1337"/>
    <w:rsid w:val="00CE1495"/>
    <w:rsid w:val="00CE14C9"/>
    <w:rsid w:val="00CE157F"/>
    <w:rsid w:val="00CE15A6"/>
    <w:rsid w:val="00CE2285"/>
    <w:rsid w:val="00CE2810"/>
    <w:rsid w:val="00CE28A2"/>
    <w:rsid w:val="00CE2B48"/>
    <w:rsid w:val="00CE2DD1"/>
    <w:rsid w:val="00CE375F"/>
    <w:rsid w:val="00CE3CBC"/>
    <w:rsid w:val="00CE3F20"/>
    <w:rsid w:val="00CE4107"/>
    <w:rsid w:val="00CE5C81"/>
    <w:rsid w:val="00CE6111"/>
    <w:rsid w:val="00CE6BB7"/>
    <w:rsid w:val="00CE6BD6"/>
    <w:rsid w:val="00CE6D88"/>
    <w:rsid w:val="00CE75C5"/>
    <w:rsid w:val="00CE79B4"/>
    <w:rsid w:val="00CE7BC5"/>
    <w:rsid w:val="00CF00F6"/>
    <w:rsid w:val="00CF039C"/>
    <w:rsid w:val="00CF110B"/>
    <w:rsid w:val="00CF1207"/>
    <w:rsid w:val="00CF1227"/>
    <w:rsid w:val="00CF16A2"/>
    <w:rsid w:val="00CF244E"/>
    <w:rsid w:val="00CF24D5"/>
    <w:rsid w:val="00CF31F0"/>
    <w:rsid w:val="00CF328E"/>
    <w:rsid w:val="00CF36BD"/>
    <w:rsid w:val="00CF3872"/>
    <w:rsid w:val="00CF42EA"/>
    <w:rsid w:val="00CF4613"/>
    <w:rsid w:val="00CF4F6E"/>
    <w:rsid w:val="00CF530F"/>
    <w:rsid w:val="00CF592F"/>
    <w:rsid w:val="00CF5C22"/>
    <w:rsid w:val="00CF5E1D"/>
    <w:rsid w:val="00CF6598"/>
    <w:rsid w:val="00CF65F5"/>
    <w:rsid w:val="00CF6601"/>
    <w:rsid w:val="00CF68E2"/>
    <w:rsid w:val="00CF7549"/>
    <w:rsid w:val="00CF7A44"/>
    <w:rsid w:val="00D0060F"/>
    <w:rsid w:val="00D0098F"/>
    <w:rsid w:val="00D0125E"/>
    <w:rsid w:val="00D012CA"/>
    <w:rsid w:val="00D01348"/>
    <w:rsid w:val="00D013E2"/>
    <w:rsid w:val="00D01C6D"/>
    <w:rsid w:val="00D01F81"/>
    <w:rsid w:val="00D02C79"/>
    <w:rsid w:val="00D03289"/>
    <w:rsid w:val="00D0333E"/>
    <w:rsid w:val="00D03A6B"/>
    <w:rsid w:val="00D03F91"/>
    <w:rsid w:val="00D04298"/>
    <w:rsid w:val="00D05031"/>
    <w:rsid w:val="00D052E4"/>
    <w:rsid w:val="00D05494"/>
    <w:rsid w:val="00D05E0F"/>
    <w:rsid w:val="00D06425"/>
    <w:rsid w:val="00D06459"/>
    <w:rsid w:val="00D067CC"/>
    <w:rsid w:val="00D06AC4"/>
    <w:rsid w:val="00D07772"/>
    <w:rsid w:val="00D07889"/>
    <w:rsid w:val="00D07912"/>
    <w:rsid w:val="00D07BDF"/>
    <w:rsid w:val="00D103C0"/>
    <w:rsid w:val="00D103F3"/>
    <w:rsid w:val="00D10878"/>
    <w:rsid w:val="00D10C56"/>
    <w:rsid w:val="00D10D75"/>
    <w:rsid w:val="00D111B2"/>
    <w:rsid w:val="00D11C3E"/>
    <w:rsid w:val="00D12738"/>
    <w:rsid w:val="00D1281F"/>
    <w:rsid w:val="00D12FB0"/>
    <w:rsid w:val="00D13007"/>
    <w:rsid w:val="00D13088"/>
    <w:rsid w:val="00D13246"/>
    <w:rsid w:val="00D132E3"/>
    <w:rsid w:val="00D143B5"/>
    <w:rsid w:val="00D14894"/>
    <w:rsid w:val="00D14CAD"/>
    <w:rsid w:val="00D14F90"/>
    <w:rsid w:val="00D15310"/>
    <w:rsid w:val="00D15B94"/>
    <w:rsid w:val="00D15BB0"/>
    <w:rsid w:val="00D15CBA"/>
    <w:rsid w:val="00D15F33"/>
    <w:rsid w:val="00D161E7"/>
    <w:rsid w:val="00D16911"/>
    <w:rsid w:val="00D16956"/>
    <w:rsid w:val="00D16CE5"/>
    <w:rsid w:val="00D176A9"/>
    <w:rsid w:val="00D2031F"/>
    <w:rsid w:val="00D20965"/>
    <w:rsid w:val="00D20D69"/>
    <w:rsid w:val="00D2155D"/>
    <w:rsid w:val="00D225B9"/>
    <w:rsid w:val="00D22C6B"/>
    <w:rsid w:val="00D23055"/>
    <w:rsid w:val="00D231BA"/>
    <w:rsid w:val="00D2499B"/>
    <w:rsid w:val="00D24E6E"/>
    <w:rsid w:val="00D25529"/>
    <w:rsid w:val="00D25E2C"/>
    <w:rsid w:val="00D26C25"/>
    <w:rsid w:val="00D27347"/>
    <w:rsid w:val="00D27648"/>
    <w:rsid w:val="00D302E6"/>
    <w:rsid w:val="00D303D9"/>
    <w:rsid w:val="00D31428"/>
    <w:rsid w:val="00D318C8"/>
    <w:rsid w:val="00D323D0"/>
    <w:rsid w:val="00D32C3A"/>
    <w:rsid w:val="00D32D9F"/>
    <w:rsid w:val="00D3324D"/>
    <w:rsid w:val="00D34D90"/>
    <w:rsid w:val="00D35761"/>
    <w:rsid w:val="00D3576E"/>
    <w:rsid w:val="00D3581A"/>
    <w:rsid w:val="00D3623B"/>
    <w:rsid w:val="00D362FC"/>
    <w:rsid w:val="00D36C6B"/>
    <w:rsid w:val="00D37892"/>
    <w:rsid w:val="00D428B9"/>
    <w:rsid w:val="00D4383E"/>
    <w:rsid w:val="00D443E0"/>
    <w:rsid w:val="00D45BF6"/>
    <w:rsid w:val="00D46023"/>
    <w:rsid w:val="00D46383"/>
    <w:rsid w:val="00D46553"/>
    <w:rsid w:val="00D466F7"/>
    <w:rsid w:val="00D471E5"/>
    <w:rsid w:val="00D471E6"/>
    <w:rsid w:val="00D47D89"/>
    <w:rsid w:val="00D501E2"/>
    <w:rsid w:val="00D516DA"/>
    <w:rsid w:val="00D51E2A"/>
    <w:rsid w:val="00D51E8B"/>
    <w:rsid w:val="00D520CC"/>
    <w:rsid w:val="00D5284D"/>
    <w:rsid w:val="00D534A0"/>
    <w:rsid w:val="00D53CE2"/>
    <w:rsid w:val="00D53D77"/>
    <w:rsid w:val="00D53DD5"/>
    <w:rsid w:val="00D542A1"/>
    <w:rsid w:val="00D5478E"/>
    <w:rsid w:val="00D54BE2"/>
    <w:rsid w:val="00D54CB1"/>
    <w:rsid w:val="00D55395"/>
    <w:rsid w:val="00D55FA1"/>
    <w:rsid w:val="00D55FA8"/>
    <w:rsid w:val="00D56BD3"/>
    <w:rsid w:val="00D56F9F"/>
    <w:rsid w:val="00D570A7"/>
    <w:rsid w:val="00D57152"/>
    <w:rsid w:val="00D57288"/>
    <w:rsid w:val="00D57BE6"/>
    <w:rsid w:val="00D57C3A"/>
    <w:rsid w:val="00D601FF"/>
    <w:rsid w:val="00D60B38"/>
    <w:rsid w:val="00D614F7"/>
    <w:rsid w:val="00D614F9"/>
    <w:rsid w:val="00D62501"/>
    <w:rsid w:val="00D62907"/>
    <w:rsid w:val="00D62F0A"/>
    <w:rsid w:val="00D62F7C"/>
    <w:rsid w:val="00D632CB"/>
    <w:rsid w:val="00D63440"/>
    <w:rsid w:val="00D64581"/>
    <w:rsid w:val="00D64E5B"/>
    <w:rsid w:val="00D64FA1"/>
    <w:rsid w:val="00D65178"/>
    <w:rsid w:val="00D6519F"/>
    <w:rsid w:val="00D6551B"/>
    <w:rsid w:val="00D65639"/>
    <w:rsid w:val="00D656A4"/>
    <w:rsid w:val="00D65AEE"/>
    <w:rsid w:val="00D65F40"/>
    <w:rsid w:val="00D66077"/>
    <w:rsid w:val="00D66285"/>
    <w:rsid w:val="00D6632F"/>
    <w:rsid w:val="00D66C6E"/>
    <w:rsid w:val="00D66CD3"/>
    <w:rsid w:val="00D67009"/>
    <w:rsid w:val="00D70176"/>
    <w:rsid w:val="00D701FF"/>
    <w:rsid w:val="00D7021C"/>
    <w:rsid w:val="00D70253"/>
    <w:rsid w:val="00D70E97"/>
    <w:rsid w:val="00D71547"/>
    <w:rsid w:val="00D71804"/>
    <w:rsid w:val="00D71859"/>
    <w:rsid w:val="00D719F0"/>
    <w:rsid w:val="00D72142"/>
    <w:rsid w:val="00D7244E"/>
    <w:rsid w:val="00D7280A"/>
    <w:rsid w:val="00D733CD"/>
    <w:rsid w:val="00D7343C"/>
    <w:rsid w:val="00D73CF0"/>
    <w:rsid w:val="00D73D1A"/>
    <w:rsid w:val="00D73F14"/>
    <w:rsid w:val="00D73F7A"/>
    <w:rsid w:val="00D74715"/>
    <w:rsid w:val="00D75593"/>
    <w:rsid w:val="00D75923"/>
    <w:rsid w:val="00D75BD0"/>
    <w:rsid w:val="00D766CC"/>
    <w:rsid w:val="00D76DA6"/>
    <w:rsid w:val="00D77151"/>
    <w:rsid w:val="00D7730D"/>
    <w:rsid w:val="00D773C9"/>
    <w:rsid w:val="00D777DF"/>
    <w:rsid w:val="00D7780E"/>
    <w:rsid w:val="00D80C24"/>
    <w:rsid w:val="00D811BD"/>
    <w:rsid w:val="00D81F70"/>
    <w:rsid w:val="00D8291E"/>
    <w:rsid w:val="00D833E2"/>
    <w:rsid w:val="00D845B7"/>
    <w:rsid w:val="00D84D2A"/>
    <w:rsid w:val="00D8522A"/>
    <w:rsid w:val="00D85BE1"/>
    <w:rsid w:val="00D85C27"/>
    <w:rsid w:val="00D85EA0"/>
    <w:rsid w:val="00D86C5A"/>
    <w:rsid w:val="00D87867"/>
    <w:rsid w:val="00D87993"/>
    <w:rsid w:val="00D87E7A"/>
    <w:rsid w:val="00D9042F"/>
    <w:rsid w:val="00D90B1A"/>
    <w:rsid w:val="00D91280"/>
    <w:rsid w:val="00D9160A"/>
    <w:rsid w:val="00D918A5"/>
    <w:rsid w:val="00D91B6A"/>
    <w:rsid w:val="00D9238A"/>
    <w:rsid w:val="00D92543"/>
    <w:rsid w:val="00D926AB"/>
    <w:rsid w:val="00D9312B"/>
    <w:rsid w:val="00D931CC"/>
    <w:rsid w:val="00D9325D"/>
    <w:rsid w:val="00D935F3"/>
    <w:rsid w:val="00D94232"/>
    <w:rsid w:val="00D94E89"/>
    <w:rsid w:val="00D95276"/>
    <w:rsid w:val="00D95290"/>
    <w:rsid w:val="00D95490"/>
    <w:rsid w:val="00D95C4B"/>
    <w:rsid w:val="00D964D5"/>
    <w:rsid w:val="00D973A1"/>
    <w:rsid w:val="00D97811"/>
    <w:rsid w:val="00D97F15"/>
    <w:rsid w:val="00DA00B1"/>
    <w:rsid w:val="00DA033F"/>
    <w:rsid w:val="00DA0776"/>
    <w:rsid w:val="00DA0D64"/>
    <w:rsid w:val="00DA1AA2"/>
    <w:rsid w:val="00DA1E46"/>
    <w:rsid w:val="00DA213D"/>
    <w:rsid w:val="00DA2D3E"/>
    <w:rsid w:val="00DA3230"/>
    <w:rsid w:val="00DA33E4"/>
    <w:rsid w:val="00DA40E4"/>
    <w:rsid w:val="00DA423B"/>
    <w:rsid w:val="00DA5030"/>
    <w:rsid w:val="00DA50A2"/>
    <w:rsid w:val="00DA52B9"/>
    <w:rsid w:val="00DA582A"/>
    <w:rsid w:val="00DA608D"/>
    <w:rsid w:val="00DA60D3"/>
    <w:rsid w:val="00DA6354"/>
    <w:rsid w:val="00DA6DF6"/>
    <w:rsid w:val="00DB032E"/>
    <w:rsid w:val="00DB0490"/>
    <w:rsid w:val="00DB0D52"/>
    <w:rsid w:val="00DB14A3"/>
    <w:rsid w:val="00DB1504"/>
    <w:rsid w:val="00DB1F75"/>
    <w:rsid w:val="00DB26AD"/>
    <w:rsid w:val="00DB2AF7"/>
    <w:rsid w:val="00DB2DDB"/>
    <w:rsid w:val="00DB33BF"/>
    <w:rsid w:val="00DB386F"/>
    <w:rsid w:val="00DB3BD1"/>
    <w:rsid w:val="00DB3C60"/>
    <w:rsid w:val="00DB3DA8"/>
    <w:rsid w:val="00DB3EB8"/>
    <w:rsid w:val="00DB414F"/>
    <w:rsid w:val="00DB4844"/>
    <w:rsid w:val="00DB4CA4"/>
    <w:rsid w:val="00DB526B"/>
    <w:rsid w:val="00DB5C9A"/>
    <w:rsid w:val="00DB5CE3"/>
    <w:rsid w:val="00DB5F84"/>
    <w:rsid w:val="00DB6024"/>
    <w:rsid w:val="00DB625D"/>
    <w:rsid w:val="00DB6276"/>
    <w:rsid w:val="00DB65BB"/>
    <w:rsid w:val="00DB7002"/>
    <w:rsid w:val="00DB7062"/>
    <w:rsid w:val="00DB7479"/>
    <w:rsid w:val="00DB751A"/>
    <w:rsid w:val="00DB76A0"/>
    <w:rsid w:val="00DB7C30"/>
    <w:rsid w:val="00DB7CDE"/>
    <w:rsid w:val="00DC020D"/>
    <w:rsid w:val="00DC059B"/>
    <w:rsid w:val="00DC0848"/>
    <w:rsid w:val="00DC0B89"/>
    <w:rsid w:val="00DC0D12"/>
    <w:rsid w:val="00DC0FB5"/>
    <w:rsid w:val="00DC142F"/>
    <w:rsid w:val="00DC1CBC"/>
    <w:rsid w:val="00DC1F51"/>
    <w:rsid w:val="00DC3374"/>
    <w:rsid w:val="00DC3C17"/>
    <w:rsid w:val="00DC437E"/>
    <w:rsid w:val="00DC49BA"/>
    <w:rsid w:val="00DC5394"/>
    <w:rsid w:val="00DC62DD"/>
    <w:rsid w:val="00DC70BA"/>
    <w:rsid w:val="00DC79DD"/>
    <w:rsid w:val="00DD0E16"/>
    <w:rsid w:val="00DD156B"/>
    <w:rsid w:val="00DD19F9"/>
    <w:rsid w:val="00DD1F5F"/>
    <w:rsid w:val="00DD2084"/>
    <w:rsid w:val="00DD3D4E"/>
    <w:rsid w:val="00DD4040"/>
    <w:rsid w:val="00DD457E"/>
    <w:rsid w:val="00DD4908"/>
    <w:rsid w:val="00DD4E17"/>
    <w:rsid w:val="00DD5BE6"/>
    <w:rsid w:val="00DD6508"/>
    <w:rsid w:val="00DD6BA6"/>
    <w:rsid w:val="00DD6E3D"/>
    <w:rsid w:val="00DD739F"/>
    <w:rsid w:val="00DD76BA"/>
    <w:rsid w:val="00DD78D9"/>
    <w:rsid w:val="00DD7FC9"/>
    <w:rsid w:val="00DE1075"/>
    <w:rsid w:val="00DE1224"/>
    <w:rsid w:val="00DE1771"/>
    <w:rsid w:val="00DE1A9D"/>
    <w:rsid w:val="00DE1FC9"/>
    <w:rsid w:val="00DE318F"/>
    <w:rsid w:val="00DE329A"/>
    <w:rsid w:val="00DE3992"/>
    <w:rsid w:val="00DE401E"/>
    <w:rsid w:val="00DE41DE"/>
    <w:rsid w:val="00DE48E4"/>
    <w:rsid w:val="00DE4CE1"/>
    <w:rsid w:val="00DE4D19"/>
    <w:rsid w:val="00DE5E95"/>
    <w:rsid w:val="00DE6014"/>
    <w:rsid w:val="00DE6C83"/>
    <w:rsid w:val="00DE71B8"/>
    <w:rsid w:val="00DE77CF"/>
    <w:rsid w:val="00DF03C7"/>
    <w:rsid w:val="00DF0CF9"/>
    <w:rsid w:val="00DF0FA5"/>
    <w:rsid w:val="00DF101B"/>
    <w:rsid w:val="00DF12FE"/>
    <w:rsid w:val="00DF16E4"/>
    <w:rsid w:val="00DF1F62"/>
    <w:rsid w:val="00DF25CB"/>
    <w:rsid w:val="00DF36C9"/>
    <w:rsid w:val="00DF3884"/>
    <w:rsid w:val="00DF3BE7"/>
    <w:rsid w:val="00DF4778"/>
    <w:rsid w:val="00DF49A0"/>
    <w:rsid w:val="00DF51E6"/>
    <w:rsid w:val="00DF604E"/>
    <w:rsid w:val="00DF60C9"/>
    <w:rsid w:val="00DF6A7A"/>
    <w:rsid w:val="00DF6D6A"/>
    <w:rsid w:val="00DF7D61"/>
    <w:rsid w:val="00E00662"/>
    <w:rsid w:val="00E0093E"/>
    <w:rsid w:val="00E02619"/>
    <w:rsid w:val="00E033A2"/>
    <w:rsid w:val="00E033F1"/>
    <w:rsid w:val="00E03D1E"/>
    <w:rsid w:val="00E049A5"/>
    <w:rsid w:val="00E04A47"/>
    <w:rsid w:val="00E04E6F"/>
    <w:rsid w:val="00E063AA"/>
    <w:rsid w:val="00E06D99"/>
    <w:rsid w:val="00E06E55"/>
    <w:rsid w:val="00E06F1E"/>
    <w:rsid w:val="00E10AE2"/>
    <w:rsid w:val="00E12068"/>
    <w:rsid w:val="00E12406"/>
    <w:rsid w:val="00E1256C"/>
    <w:rsid w:val="00E12C80"/>
    <w:rsid w:val="00E12E32"/>
    <w:rsid w:val="00E132DB"/>
    <w:rsid w:val="00E1344F"/>
    <w:rsid w:val="00E13871"/>
    <w:rsid w:val="00E13CDC"/>
    <w:rsid w:val="00E13F7C"/>
    <w:rsid w:val="00E143C8"/>
    <w:rsid w:val="00E151A3"/>
    <w:rsid w:val="00E15471"/>
    <w:rsid w:val="00E1560C"/>
    <w:rsid w:val="00E1616C"/>
    <w:rsid w:val="00E1658C"/>
    <w:rsid w:val="00E16ECE"/>
    <w:rsid w:val="00E2019C"/>
    <w:rsid w:val="00E20743"/>
    <w:rsid w:val="00E2094B"/>
    <w:rsid w:val="00E20AA6"/>
    <w:rsid w:val="00E21054"/>
    <w:rsid w:val="00E213CE"/>
    <w:rsid w:val="00E21653"/>
    <w:rsid w:val="00E21E16"/>
    <w:rsid w:val="00E21E84"/>
    <w:rsid w:val="00E21FF0"/>
    <w:rsid w:val="00E2247D"/>
    <w:rsid w:val="00E230A8"/>
    <w:rsid w:val="00E24913"/>
    <w:rsid w:val="00E249A7"/>
    <w:rsid w:val="00E25516"/>
    <w:rsid w:val="00E26291"/>
    <w:rsid w:val="00E26D93"/>
    <w:rsid w:val="00E26E8C"/>
    <w:rsid w:val="00E2747B"/>
    <w:rsid w:val="00E275B2"/>
    <w:rsid w:val="00E30158"/>
    <w:rsid w:val="00E302A8"/>
    <w:rsid w:val="00E30857"/>
    <w:rsid w:val="00E30B48"/>
    <w:rsid w:val="00E30BFB"/>
    <w:rsid w:val="00E313B6"/>
    <w:rsid w:val="00E31AEE"/>
    <w:rsid w:val="00E32123"/>
    <w:rsid w:val="00E32332"/>
    <w:rsid w:val="00E328D0"/>
    <w:rsid w:val="00E32C09"/>
    <w:rsid w:val="00E34B6D"/>
    <w:rsid w:val="00E3505F"/>
    <w:rsid w:val="00E35973"/>
    <w:rsid w:val="00E35AEB"/>
    <w:rsid w:val="00E35DE1"/>
    <w:rsid w:val="00E35FBE"/>
    <w:rsid w:val="00E364D2"/>
    <w:rsid w:val="00E366D4"/>
    <w:rsid w:val="00E3687C"/>
    <w:rsid w:val="00E36C66"/>
    <w:rsid w:val="00E40F39"/>
    <w:rsid w:val="00E41C9A"/>
    <w:rsid w:val="00E41F17"/>
    <w:rsid w:val="00E41FA4"/>
    <w:rsid w:val="00E4246D"/>
    <w:rsid w:val="00E426D8"/>
    <w:rsid w:val="00E42AED"/>
    <w:rsid w:val="00E42D3B"/>
    <w:rsid w:val="00E43DD8"/>
    <w:rsid w:val="00E445F9"/>
    <w:rsid w:val="00E44854"/>
    <w:rsid w:val="00E4529C"/>
    <w:rsid w:val="00E47DB3"/>
    <w:rsid w:val="00E505A3"/>
    <w:rsid w:val="00E51276"/>
    <w:rsid w:val="00E51DEB"/>
    <w:rsid w:val="00E51E9A"/>
    <w:rsid w:val="00E520DC"/>
    <w:rsid w:val="00E53268"/>
    <w:rsid w:val="00E53632"/>
    <w:rsid w:val="00E53869"/>
    <w:rsid w:val="00E5441C"/>
    <w:rsid w:val="00E548A5"/>
    <w:rsid w:val="00E5499A"/>
    <w:rsid w:val="00E558DE"/>
    <w:rsid w:val="00E56092"/>
    <w:rsid w:val="00E56EEE"/>
    <w:rsid w:val="00E5727A"/>
    <w:rsid w:val="00E57AE7"/>
    <w:rsid w:val="00E57DF6"/>
    <w:rsid w:val="00E606CF"/>
    <w:rsid w:val="00E6092D"/>
    <w:rsid w:val="00E616C5"/>
    <w:rsid w:val="00E618BD"/>
    <w:rsid w:val="00E61912"/>
    <w:rsid w:val="00E623BC"/>
    <w:rsid w:val="00E624ED"/>
    <w:rsid w:val="00E62CCA"/>
    <w:rsid w:val="00E6334D"/>
    <w:rsid w:val="00E6367C"/>
    <w:rsid w:val="00E6373D"/>
    <w:rsid w:val="00E63B82"/>
    <w:rsid w:val="00E64FF1"/>
    <w:rsid w:val="00E6520A"/>
    <w:rsid w:val="00E656B4"/>
    <w:rsid w:val="00E65852"/>
    <w:rsid w:val="00E658BB"/>
    <w:rsid w:val="00E666B9"/>
    <w:rsid w:val="00E666E9"/>
    <w:rsid w:val="00E6707A"/>
    <w:rsid w:val="00E70551"/>
    <w:rsid w:val="00E705CE"/>
    <w:rsid w:val="00E70802"/>
    <w:rsid w:val="00E70D49"/>
    <w:rsid w:val="00E70D7A"/>
    <w:rsid w:val="00E7109A"/>
    <w:rsid w:val="00E71543"/>
    <w:rsid w:val="00E7173B"/>
    <w:rsid w:val="00E71A64"/>
    <w:rsid w:val="00E71B3F"/>
    <w:rsid w:val="00E72512"/>
    <w:rsid w:val="00E726C4"/>
    <w:rsid w:val="00E73337"/>
    <w:rsid w:val="00E747C2"/>
    <w:rsid w:val="00E74CBD"/>
    <w:rsid w:val="00E74EDA"/>
    <w:rsid w:val="00E75542"/>
    <w:rsid w:val="00E75D81"/>
    <w:rsid w:val="00E76D04"/>
    <w:rsid w:val="00E76FC0"/>
    <w:rsid w:val="00E775A9"/>
    <w:rsid w:val="00E807A8"/>
    <w:rsid w:val="00E80CFF"/>
    <w:rsid w:val="00E811EB"/>
    <w:rsid w:val="00E81577"/>
    <w:rsid w:val="00E81593"/>
    <w:rsid w:val="00E81A31"/>
    <w:rsid w:val="00E81F35"/>
    <w:rsid w:val="00E82102"/>
    <w:rsid w:val="00E82853"/>
    <w:rsid w:val="00E828A8"/>
    <w:rsid w:val="00E82B33"/>
    <w:rsid w:val="00E82CB6"/>
    <w:rsid w:val="00E82FD9"/>
    <w:rsid w:val="00E83530"/>
    <w:rsid w:val="00E83645"/>
    <w:rsid w:val="00E83650"/>
    <w:rsid w:val="00E836BC"/>
    <w:rsid w:val="00E8394B"/>
    <w:rsid w:val="00E83A52"/>
    <w:rsid w:val="00E83EA6"/>
    <w:rsid w:val="00E843BE"/>
    <w:rsid w:val="00E845BD"/>
    <w:rsid w:val="00E854AC"/>
    <w:rsid w:val="00E86B41"/>
    <w:rsid w:val="00E87792"/>
    <w:rsid w:val="00E879F4"/>
    <w:rsid w:val="00E87D40"/>
    <w:rsid w:val="00E90367"/>
    <w:rsid w:val="00E91796"/>
    <w:rsid w:val="00E918E3"/>
    <w:rsid w:val="00E91CF5"/>
    <w:rsid w:val="00E91E31"/>
    <w:rsid w:val="00E9218D"/>
    <w:rsid w:val="00E938D3"/>
    <w:rsid w:val="00E9426B"/>
    <w:rsid w:val="00E943D7"/>
    <w:rsid w:val="00E95232"/>
    <w:rsid w:val="00E954F3"/>
    <w:rsid w:val="00E95C5E"/>
    <w:rsid w:val="00E96077"/>
    <w:rsid w:val="00E969A4"/>
    <w:rsid w:val="00E96EA5"/>
    <w:rsid w:val="00E97710"/>
    <w:rsid w:val="00EA0D15"/>
    <w:rsid w:val="00EA14E3"/>
    <w:rsid w:val="00EA1500"/>
    <w:rsid w:val="00EA15FE"/>
    <w:rsid w:val="00EA17C9"/>
    <w:rsid w:val="00EA1AB7"/>
    <w:rsid w:val="00EA22A8"/>
    <w:rsid w:val="00EA22FE"/>
    <w:rsid w:val="00EA24F3"/>
    <w:rsid w:val="00EA288E"/>
    <w:rsid w:val="00EA28EC"/>
    <w:rsid w:val="00EA308A"/>
    <w:rsid w:val="00EA3466"/>
    <w:rsid w:val="00EA3732"/>
    <w:rsid w:val="00EA44A3"/>
    <w:rsid w:val="00EA52E7"/>
    <w:rsid w:val="00EA554A"/>
    <w:rsid w:val="00EA5A72"/>
    <w:rsid w:val="00EA74D1"/>
    <w:rsid w:val="00EA7A93"/>
    <w:rsid w:val="00EB02CE"/>
    <w:rsid w:val="00EB0A3B"/>
    <w:rsid w:val="00EB0A4A"/>
    <w:rsid w:val="00EB15DD"/>
    <w:rsid w:val="00EB1811"/>
    <w:rsid w:val="00EB1E53"/>
    <w:rsid w:val="00EB3890"/>
    <w:rsid w:val="00EB4345"/>
    <w:rsid w:val="00EB4DB9"/>
    <w:rsid w:val="00EB4E66"/>
    <w:rsid w:val="00EB5307"/>
    <w:rsid w:val="00EB56A5"/>
    <w:rsid w:val="00EB58E3"/>
    <w:rsid w:val="00EB6CC5"/>
    <w:rsid w:val="00EB73B3"/>
    <w:rsid w:val="00EB7464"/>
    <w:rsid w:val="00EB76A8"/>
    <w:rsid w:val="00EB78BB"/>
    <w:rsid w:val="00EC09F2"/>
    <w:rsid w:val="00EC0DB9"/>
    <w:rsid w:val="00EC0EF6"/>
    <w:rsid w:val="00EC1153"/>
    <w:rsid w:val="00EC17BF"/>
    <w:rsid w:val="00EC270F"/>
    <w:rsid w:val="00EC274C"/>
    <w:rsid w:val="00EC2CED"/>
    <w:rsid w:val="00EC3458"/>
    <w:rsid w:val="00EC356D"/>
    <w:rsid w:val="00EC3903"/>
    <w:rsid w:val="00EC4F38"/>
    <w:rsid w:val="00EC526C"/>
    <w:rsid w:val="00EC5477"/>
    <w:rsid w:val="00EC5A1A"/>
    <w:rsid w:val="00EC7307"/>
    <w:rsid w:val="00EC7C54"/>
    <w:rsid w:val="00ED0102"/>
    <w:rsid w:val="00ED013F"/>
    <w:rsid w:val="00ED11D3"/>
    <w:rsid w:val="00ED1768"/>
    <w:rsid w:val="00ED1AED"/>
    <w:rsid w:val="00ED21CD"/>
    <w:rsid w:val="00ED367D"/>
    <w:rsid w:val="00ED39D3"/>
    <w:rsid w:val="00ED3EEB"/>
    <w:rsid w:val="00ED4B94"/>
    <w:rsid w:val="00ED5377"/>
    <w:rsid w:val="00ED53AC"/>
    <w:rsid w:val="00ED599D"/>
    <w:rsid w:val="00ED6114"/>
    <w:rsid w:val="00ED65CD"/>
    <w:rsid w:val="00ED7347"/>
    <w:rsid w:val="00ED75B3"/>
    <w:rsid w:val="00ED79DC"/>
    <w:rsid w:val="00EE05D9"/>
    <w:rsid w:val="00EE0923"/>
    <w:rsid w:val="00EE11D3"/>
    <w:rsid w:val="00EE125D"/>
    <w:rsid w:val="00EE12A6"/>
    <w:rsid w:val="00EE1618"/>
    <w:rsid w:val="00EE1930"/>
    <w:rsid w:val="00EE1B01"/>
    <w:rsid w:val="00EE1BFE"/>
    <w:rsid w:val="00EE1E02"/>
    <w:rsid w:val="00EE27E8"/>
    <w:rsid w:val="00EE3A39"/>
    <w:rsid w:val="00EE4367"/>
    <w:rsid w:val="00EE43E9"/>
    <w:rsid w:val="00EE47B3"/>
    <w:rsid w:val="00EE4BF3"/>
    <w:rsid w:val="00EE4D1B"/>
    <w:rsid w:val="00EE4EF6"/>
    <w:rsid w:val="00EE5691"/>
    <w:rsid w:val="00EE5E51"/>
    <w:rsid w:val="00EE60EA"/>
    <w:rsid w:val="00EE62D2"/>
    <w:rsid w:val="00EE62FA"/>
    <w:rsid w:val="00EE69DB"/>
    <w:rsid w:val="00EE6E55"/>
    <w:rsid w:val="00EE7425"/>
    <w:rsid w:val="00EE7FD2"/>
    <w:rsid w:val="00EF0331"/>
    <w:rsid w:val="00EF06C2"/>
    <w:rsid w:val="00EF08E0"/>
    <w:rsid w:val="00EF1004"/>
    <w:rsid w:val="00EF11DA"/>
    <w:rsid w:val="00EF1225"/>
    <w:rsid w:val="00EF1CE0"/>
    <w:rsid w:val="00EF20FB"/>
    <w:rsid w:val="00EF249B"/>
    <w:rsid w:val="00EF2BD7"/>
    <w:rsid w:val="00EF2E56"/>
    <w:rsid w:val="00EF32D1"/>
    <w:rsid w:val="00EF4DA2"/>
    <w:rsid w:val="00EF4F70"/>
    <w:rsid w:val="00EF53BB"/>
    <w:rsid w:val="00EF6960"/>
    <w:rsid w:val="00EF6E04"/>
    <w:rsid w:val="00EF6EA7"/>
    <w:rsid w:val="00EF6F8C"/>
    <w:rsid w:val="00EF76CE"/>
    <w:rsid w:val="00F008FD"/>
    <w:rsid w:val="00F00EDE"/>
    <w:rsid w:val="00F0136C"/>
    <w:rsid w:val="00F01566"/>
    <w:rsid w:val="00F019BC"/>
    <w:rsid w:val="00F01D99"/>
    <w:rsid w:val="00F02299"/>
    <w:rsid w:val="00F0301F"/>
    <w:rsid w:val="00F03152"/>
    <w:rsid w:val="00F03C21"/>
    <w:rsid w:val="00F04111"/>
    <w:rsid w:val="00F043D2"/>
    <w:rsid w:val="00F048A3"/>
    <w:rsid w:val="00F0577D"/>
    <w:rsid w:val="00F059CA"/>
    <w:rsid w:val="00F0678D"/>
    <w:rsid w:val="00F06D40"/>
    <w:rsid w:val="00F06FFD"/>
    <w:rsid w:val="00F07A40"/>
    <w:rsid w:val="00F07F09"/>
    <w:rsid w:val="00F10510"/>
    <w:rsid w:val="00F10EFA"/>
    <w:rsid w:val="00F11016"/>
    <w:rsid w:val="00F1102B"/>
    <w:rsid w:val="00F11EE2"/>
    <w:rsid w:val="00F1258C"/>
    <w:rsid w:val="00F129D6"/>
    <w:rsid w:val="00F12FE4"/>
    <w:rsid w:val="00F132AC"/>
    <w:rsid w:val="00F13A51"/>
    <w:rsid w:val="00F13CAE"/>
    <w:rsid w:val="00F14952"/>
    <w:rsid w:val="00F150C2"/>
    <w:rsid w:val="00F159BD"/>
    <w:rsid w:val="00F15BBB"/>
    <w:rsid w:val="00F162A7"/>
    <w:rsid w:val="00F16480"/>
    <w:rsid w:val="00F16D43"/>
    <w:rsid w:val="00F17E65"/>
    <w:rsid w:val="00F20119"/>
    <w:rsid w:val="00F20656"/>
    <w:rsid w:val="00F20B61"/>
    <w:rsid w:val="00F21916"/>
    <w:rsid w:val="00F21F0E"/>
    <w:rsid w:val="00F2294D"/>
    <w:rsid w:val="00F23A17"/>
    <w:rsid w:val="00F23F1B"/>
    <w:rsid w:val="00F23FF2"/>
    <w:rsid w:val="00F2429B"/>
    <w:rsid w:val="00F245CD"/>
    <w:rsid w:val="00F24663"/>
    <w:rsid w:val="00F25155"/>
    <w:rsid w:val="00F253FD"/>
    <w:rsid w:val="00F25654"/>
    <w:rsid w:val="00F25C01"/>
    <w:rsid w:val="00F2604F"/>
    <w:rsid w:val="00F26CEC"/>
    <w:rsid w:val="00F2712F"/>
    <w:rsid w:val="00F2739B"/>
    <w:rsid w:val="00F27F37"/>
    <w:rsid w:val="00F30504"/>
    <w:rsid w:val="00F30947"/>
    <w:rsid w:val="00F30AAE"/>
    <w:rsid w:val="00F30F29"/>
    <w:rsid w:val="00F3115F"/>
    <w:rsid w:val="00F31678"/>
    <w:rsid w:val="00F31B46"/>
    <w:rsid w:val="00F32648"/>
    <w:rsid w:val="00F33947"/>
    <w:rsid w:val="00F3444E"/>
    <w:rsid w:val="00F348CB"/>
    <w:rsid w:val="00F34B75"/>
    <w:rsid w:val="00F3551B"/>
    <w:rsid w:val="00F36198"/>
    <w:rsid w:val="00F364A7"/>
    <w:rsid w:val="00F36C1C"/>
    <w:rsid w:val="00F36D73"/>
    <w:rsid w:val="00F37174"/>
    <w:rsid w:val="00F37B25"/>
    <w:rsid w:val="00F409B3"/>
    <w:rsid w:val="00F4114F"/>
    <w:rsid w:val="00F42091"/>
    <w:rsid w:val="00F42453"/>
    <w:rsid w:val="00F433D1"/>
    <w:rsid w:val="00F43448"/>
    <w:rsid w:val="00F4399D"/>
    <w:rsid w:val="00F448A7"/>
    <w:rsid w:val="00F44D40"/>
    <w:rsid w:val="00F44E5F"/>
    <w:rsid w:val="00F46655"/>
    <w:rsid w:val="00F47A38"/>
    <w:rsid w:val="00F5023F"/>
    <w:rsid w:val="00F503EB"/>
    <w:rsid w:val="00F50544"/>
    <w:rsid w:val="00F50714"/>
    <w:rsid w:val="00F50AAE"/>
    <w:rsid w:val="00F5190D"/>
    <w:rsid w:val="00F51B0A"/>
    <w:rsid w:val="00F52695"/>
    <w:rsid w:val="00F527A7"/>
    <w:rsid w:val="00F528AB"/>
    <w:rsid w:val="00F536C8"/>
    <w:rsid w:val="00F545D0"/>
    <w:rsid w:val="00F548B8"/>
    <w:rsid w:val="00F549B4"/>
    <w:rsid w:val="00F5536A"/>
    <w:rsid w:val="00F55564"/>
    <w:rsid w:val="00F55F1A"/>
    <w:rsid w:val="00F560A8"/>
    <w:rsid w:val="00F560CB"/>
    <w:rsid w:val="00F5619B"/>
    <w:rsid w:val="00F5645F"/>
    <w:rsid w:val="00F56811"/>
    <w:rsid w:val="00F56F80"/>
    <w:rsid w:val="00F573F5"/>
    <w:rsid w:val="00F57687"/>
    <w:rsid w:val="00F57780"/>
    <w:rsid w:val="00F57E05"/>
    <w:rsid w:val="00F57EE5"/>
    <w:rsid w:val="00F615B7"/>
    <w:rsid w:val="00F61C96"/>
    <w:rsid w:val="00F61D5C"/>
    <w:rsid w:val="00F62CE0"/>
    <w:rsid w:val="00F632CF"/>
    <w:rsid w:val="00F64017"/>
    <w:rsid w:val="00F642AD"/>
    <w:rsid w:val="00F649E2"/>
    <w:rsid w:val="00F6507C"/>
    <w:rsid w:val="00F652FD"/>
    <w:rsid w:val="00F65391"/>
    <w:rsid w:val="00F65E56"/>
    <w:rsid w:val="00F663BC"/>
    <w:rsid w:val="00F66968"/>
    <w:rsid w:val="00F678B1"/>
    <w:rsid w:val="00F67BA9"/>
    <w:rsid w:val="00F70247"/>
    <w:rsid w:val="00F702BF"/>
    <w:rsid w:val="00F71797"/>
    <w:rsid w:val="00F71AEA"/>
    <w:rsid w:val="00F72555"/>
    <w:rsid w:val="00F725E4"/>
    <w:rsid w:val="00F72CB0"/>
    <w:rsid w:val="00F73593"/>
    <w:rsid w:val="00F73859"/>
    <w:rsid w:val="00F7472C"/>
    <w:rsid w:val="00F74A74"/>
    <w:rsid w:val="00F7527D"/>
    <w:rsid w:val="00F75AC7"/>
    <w:rsid w:val="00F75B05"/>
    <w:rsid w:val="00F75CD9"/>
    <w:rsid w:val="00F760A1"/>
    <w:rsid w:val="00F763B7"/>
    <w:rsid w:val="00F7690B"/>
    <w:rsid w:val="00F774BA"/>
    <w:rsid w:val="00F801E9"/>
    <w:rsid w:val="00F80B3C"/>
    <w:rsid w:val="00F80D48"/>
    <w:rsid w:val="00F80F5F"/>
    <w:rsid w:val="00F81843"/>
    <w:rsid w:val="00F82007"/>
    <w:rsid w:val="00F823A9"/>
    <w:rsid w:val="00F827FC"/>
    <w:rsid w:val="00F829A1"/>
    <w:rsid w:val="00F833C1"/>
    <w:rsid w:val="00F8376A"/>
    <w:rsid w:val="00F83D70"/>
    <w:rsid w:val="00F844F2"/>
    <w:rsid w:val="00F84973"/>
    <w:rsid w:val="00F84D38"/>
    <w:rsid w:val="00F8507B"/>
    <w:rsid w:val="00F85FD3"/>
    <w:rsid w:val="00F860DA"/>
    <w:rsid w:val="00F87114"/>
    <w:rsid w:val="00F8734C"/>
    <w:rsid w:val="00F87934"/>
    <w:rsid w:val="00F87B80"/>
    <w:rsid w:val="00F87B87"/>
    <w:rsid w:val="00F907FB"/>
    <w:rsid w:val="00F9171D"/>
    <w:rsid w:val="00F91858"/>
    <w:rsid w:val="00F91F09"/>
    <w:rsid w:val="00F9275D"/>
    <w:rsid w:val="00F929BD"/>
    <w:rsid w:val="00F92DA5"/>
    <w:rsid w:val="00F92ED0"/>
    <w:rsid w:val="00F93055"/>
    <w:rsid w:val="00F93302"/>
    <w:rsid w:val="00F933B1"/>
    <w:rsid w:val="00F93632"/>
    <w:rsid w:val="00F95045"/>
    <w:rsid w:val="00F957D5"/>
    <w:rsid w:val="00F95C37"/>
    <w:rsid w:val="00F9635B"/>
    <w:rsid w:val="00F96864"/>
    <w:rsid w:val="00F96950"/>
    <w:rsid w:val="00FA02AF"/>
    <w:rsid w:val="00FA03CE"/>
    <w:rsid w:val="00FA08F7"/>
    <w:rsid w:val="00FA090B"/>
    <w:rsid w:val="00FA16BF"/>
    <w:rsid w:val="00FA17EF"/>
    <w:rsid w:val="00FA1D98"/>
    <w:rsid w:val="00FA22C7"/>
    <w:rsid w:val="00FA2572"/>
    <w:rsid w:val="00FA25A9"/>
    <w:rsid w:val="00FA2673"/>
    <w:rsid w:val="00FA2E30"/>
    <w:rsid w:val="00FA2E60"/>
    <w:rsid w:val="00FA2FE1"/>
    <w:rsid w:val="00FA33C3"/>
    <w:rsid w:val="00FA403D"/>
    <w:rsid w:val="00FA40FE"/>
    <w:rsid w:val="00FA4579"/>
    <w:rsid w:val="00FA48CD"/>
    <w:rsid w:val="00FA4A58"/>
    <w:rsid w:val="00FA4D64"/>
    <w:rsid w:val="00FA5986"/>
    <w:rsid w:val="00FA61B8"/>
    <w:rsid w:val="00FA64E9"/>
    <w:rsid w:val="00FA6661"/>
    <w:rsid w:val="00FA69C3"/>
    <w:rsid w:val="00FA7576"/>
    <w:rsid w:val="00FA76C0"/>
    <w:rsid w:val="00FA77F3"/>
    <w:rsid w:val="00FA78C0"/>
    <w:rsid w:val="00FB0861"/>
    <w:rsid w:val="00FB08D1"/>
    <w:rsid w:val="00FB0F90"/>
    <w:rsid w:val="00FB1709"/>
    <w:rsid w:val="00FB1909"/>
    <w:rsid w:val="00FB1A71"/>
    <w:rsid w:val="00FB1C00"/>
    <w:rsid w:val="00FB3173"/>
    <w:rsid w:val="00FB38DE"/>
    <w:rsid w:val="00FB3F02"/>
    <w:rsid w:val="00FB406B"/>
    <w:rsid w:val="00FB4721"/>
    <w:rsid w:val="00FB5F26"/>
    <w:rsid w:val="00FB603A"/>
    <w:rsid w:val="00FB6699"/>
    <w:rsid w:val="00FB7D66"/>
    <w:rsid w:val="00FB7EA9"/>
    <w:rsid w:val="00FC0157"/>
    <w:rsid w:val="00FC0E46"/>
    <w:rsid w:val="00FC15E1"/>
    <w:rsid w:val="00FC2AC3"/>
    <w:rsid w:val="00FC2EFB"/>
    <w:rsid w:val="00FC31C2"/>
    <w:rsid w:val="00FC3C22"/>
    <w:rsid w:val="00FC3EF3"/>
    <w:rsid w:val="00FC3F69"/>
    <w:rsid w:val="00FC4079"/>
    <w:rsid w:val="00FC44AB"/>
    <w:rsid w:val="00FC4A5A"/>
    <w:rsid w:val="00FC4DA3"/>
    <w:rsid w:val="00FC52DB"/>
    <w:rsid w:val="00FC5348"/>
    <w:rsid w:val="00FC5775"/>
    <w:rsid w:val="00FC577D"/>
    <w:rsid w:val="00FC6716"/>
    <w:rsid w:val="00FC693F"/>
    <w:rsid w:val="00FC6AD9"/>
    <w:rsid w:val="00FC6D85"/>
    <w:rsid w:val="00FC6F17"/>
    <w:rsid w:val="00FC7132"/>
    <w:rsid w:val="00FC7B2D"/>
    <w:rsid w:val="00FD0187"/>
    <w:rsid w:val="00FD0497"/>
    <w:rsid w:val="00FD1402"/>
    <w:rsid w:val="00FD1FE5"/>
    <w:rsid w:val="00FD2389"/>
    <w:rsid w:val="00FD24C0"/>
    <w:rsid w:val="00FD2E4C"/>
    <w:rsid w:val="00FD374C"/>
    <w:rsid w:val="00FD3AF4"/>
    <w:rsid w:val="00FD3E86"/>
    <w:rsid w:val="00FD3EAB"/>
    <w:rsid w:val="00FD3EF7"/>
    <w:rsid w:val="00FD4222"/>
    <w:rsid w:val="00FD433E"/>
    <w:rsid w:val="00FD454B"/>
    <w:rsid w:val="00FD5869"/>
    <w:rsid w:val="00FD5CED"/>
    <w:rsid w:val="00FD63AE"/>
    <w:rsid w:val="00FD6B9F"/>
    <w:rsid w:val="00FD793A"/>
    <w:rsid w:val="00FE052C"/>
    <w:rsid w:val="00FE059C"/>
    <w:rsid w:val="00FE0948"/>
    <w:rsid w:val="00FE0EE3"/>
    <w:rsid w:val="00FE2258"/>
    <w:rsid w:val="00FE297F"/>
    <w:rsid w:val="00FE2D02"/>
    <w:rsid w:val="00FE2DE3"/>
    <w:rsid w:val="00FE2EA7"/>
    <w:rsid w:val="00FE301A"/>
    <w:rsid w:val="00FE3C44"/>
    <w:rsid w:val="00FE3D22"/>
    <w:rsid w:val="00FE3FF8"/>
    <w:rsid w:val="00FE40F8"/>
    <w:rsid w:val="00FE4190"/>
    <w:rsid w:val="00FE4AD1"/>
    <w:rsid w:val="00FE4D6A"/>
    <w:rsid w:val="00FE4EF9"/>
    <w:rsid w:val="00FE58D2"/>
    <w:rsid w:val="00FE5EF6"/>
    <w:rsid w:val="00FE69FF"/>
    <w:rsid w:val="00FE6C12"/>
    <w:rsid w:val="00FE6CCA"/>
    <w:rsid w:val="00FE6CD7"/>
    <w:rsid w:val="00FE70CB"/>
    <w:rsid w:val="00FE77F6"/>
    <w:rsid w:val="00FE78F8"/>
    <w:rsid w:val="00FE7DE1"/>
    <w:rsid w:val="00FF171A"/>
    <w:rsid w:val="00FF172E"/>
    <w:rsid w:val="00FF348A"/>
    <w:rsid w:val="00FF4538"/>
    <w:rsid w:val="00FF5D7C"/>
    <w:rsid w:val="00FF6034"/>
    <w:rsid w:val="00FF65B8"/>
    <w:rsid w:val="00FF71E9"/>
    <w:rsid w:val="00FF76B3"/>
    <w:rsid w:val="00FF78E5"/>
    <w:rsid w:val="00FF7985"/>
    <w:rsid w:val="00FF7F95"/>
    <w:rsid w:val="00FF7F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6D71B8D"/>
  <w15:docId w15:val="{CB6EA8C5-0AFE-4319-8C96-9EAC676D50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6617"/>
    <w:rPr>
      <w:sz w:val="24"/>
      <w:szCs w:val="24"/>
    </w:rPr>
  </w:style>
  <w:style w:type="paragraph" w:styleId="Heading1">
    <w:name w:val="heading 1"/>
    <w:basedOn w:val="Normal"/>
    <w:link w:val="Heading1Char"/>
    <w:uiPriority w:val="99"/>
    <w:qFormat/>
    <w:locked/>
    <w:rsid w:val="00F30F29"/>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unhideWhenUsed/>
    <w:qFormat/>
    <w:locked/>
    <w:rsid w:val="00143358"/>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30F29"/>
    <w:rPr>
      <w:rFonts w:cs="Times New Roman"/>
      <w:b/>
      <w:bCs/>
      <w:kern w:val="36"/>
      <w:sz w:val="48"/>
      <w:szCs w:val="48"/>
    </w:rPr>
  </w:style>
  <w:style w:type="paragraph" w:styleId="Header">
    <w:name w:val="header"/>
    <w:basedOn w:val="Normal"/>
    <w:link w:val="HeaderChar"/>
    <w:uiPriority w:val="99"/>
    <w:rsid w:val="00011A5D"/>
    <w:pPr>
      <w:tabs>
        <w:tab w:val="center" w:pos="4153"/>
        <w:tab w:val="right" w:pos="8306"/>
      </w:tabs>
    </w:pPr>
  </w:style>
  <w:style w:type="character" w:customStyle="1" w:styleId="HeaderChar">
    <w:name w:val="Header Char"/>
    <w:basedOn w:val="DefaultParagraphFont"/>
    <w:link w:val="Header"/>
    <w:uiPriority w:val="99"/>
    <w:semiHidden/>
    <w:locked/>
    <w:rsid w:val="00EA0D15"/>
    <w:rPr>
      <w:rFonts w:cs="Times New Roman"/>
      <w:sz w:val="24"/>
      <w:szCs w:val="24"/>
    </w:rPr>
  </w:style>
  <w:style w:type="paragraph" w:styleId="Footer">
    <w:name w:val="footer"/>
    <w:basedOn w:val="Normal"/>
    <w:link w:val="FooterChar"/>
    <w:uiPriority w:val="99"/>
    <w:rsid w:val="00011A5D"/>
    <w:pPr>
      <w:tabs>
        <w:tab w:val="center" w:pos="4153"/>
        <w:tab w:val="right" w:pos="8306"/>
      </w:tabs>
    </w:pPr>
  </w:style>
  <w:style w:type="character" w:customStyle="1" w:styleId="FooterChar">
    <w:name w:val="Footer Char"/>
    <w:basedOn w:val="DefaultParagraphFont"/>
    <w:link w:val="Footer"/>
    <w:uiPriority w:val="99"/>
    <w:locked/>
    <w:rsid w:val="00EA0D15"/>
    <w:rPr>
      <w:rFonts w:cs="Times New Roman"/>
      <w:sz w:val="24"/>
      <w:szCs w:val="24"/>
    </w:rPr>
  </w:style>
  <w:style w:type="character" w:styleId="Hyperlink">
    <w:name w:val="Hyperlink"/>
    <w:basedOn w:val="DefaultParagraphFont"/>
    <w:uiPriority w:val="99"/>
    <w:rsid w:val="00581EEA"/>
    <w:rPr>
      <w:rFonts w:cs="Times New Roman"/>
      <w:color w:val="0000FF"/>
      <w:u w:val="single"/>
    </w:rPr>
  </w:style>
  <w:style w:type="character" w:styleId="FollowedHyperlink">
    <w:name w:val="FollowedHyperlink"/>
    <w:basedOn w:val="DefaultParagraphFont"/>
    <w:uiPriority w:val="99"/>
    <w:rsid w:val="00CE6D88"/>
    <w:rPr>
      <w:rFonts w:cs="Times New Roman"/>
      <w:color w:val="606420"/>
      <w:u w:val="single"/>
    </w:rPr>
  </w:style>
  <w:style w:type="character" w:customStyle="1" w:styleId="header3">
    <w:name w:val="header3"/>
    <w:basedOn w:val="DefaultParagraphFont"/>
    <w:uiPriority w:val="99"/>
    <w:rsid w:val="00BC2DEB"/>
    <w:rPr>
      <w:rFonts w:cs="Times New Roman"/>
      <w:b/>
      <w:bCs/>
      <w:color w:val="05265C"/>
      <w:sz w:val="24"/>
      <w:szCs w:val="24"/>
    </w:rPr>
  </w:style>
  <w:style w:type="paragraph" w:styleId="BalloonText">
    <w:name w:val="Balloon Text"/>
    <w:basedOn w:val="Normal"/>
    <w:link w:val="BalloonTextChar"/>
    <w:uiPriority w:val="99"/>
    <w:semiHidden/>
    <w:rsid w:val="00B2248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A0D15"/>
    <w:rPr>
      <w:rFonts w:cs="Times New Roman"/>
      <w:sz w:val="2"/>
    </w:rPr>
  </w:style>
  <w:style w:type="table" w:styleId="TableGrid">
    <w:name w:val="Table Grid"/>
    <w:basedOn w:val="TableNormal"/>
    <w:uiPriority w:val="59"/>
    <w:rsid w:val="009E11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rsid w:val="009E1152"/>
    <w:rPr>
      <w:rFonts w:cs="Times New Roman"/>
    </w:rPr>
  </w:style>
  <w:style w:type="paragraph" w:styleId="FootnoteText">
    <w:name w:val="footnote text"/>
    <w:basedOn w:val="Normal"/>
    <w:link w:val="FootnoteTextChar"/>
    <w:uiPriority w:val="99"/>
    <w:semiHidden/>
    <w:rsid w:val="009E1152"/>
    <w:pPr>
      <w:tabs>
        <w:tab w:val="left" w:pos="720"/>
        <w:tab w:val="left" w:pos="1440"/>
        <w:tab w:val="left" w:pos="2160"/>
        <w:tab w:val="left" w:pos="2880"/>
        <w:tab w:val="left" w:pos="4680"/>
        <w:tab w:val="left" w:pos="5400"/>
        <w:tab w:val="right" w:pos="9000"/>
      </w:tabs>
      <w:spacing w:line="240" w:lineRule="atLeast"/>
      <w:jc w:val="both"/>
    </w:pPr>
    <w:rPr>
      <w:rFonts w:ascii="Arial" w:hAnsi="Arial"/>
      <w:sz w:val="20"/>
      <w:szCs w:val="20"/>
    </w:rPr>
  </w:style>
  <w:style w:type="character" w:customStyle="1" w:styleId="FootnoteTextChar">
    <w:name w:val="Footnote Text Char"/>
    <w:basedOn w:val="DefaultParagraphFont"/>
    <w:link w:val="FootnoteText"/>
    <w:uiPriority w:val="99"/>
    <w:semiHidden/>
    <w:locked/>
    <w:rsid w:val="00EA0D15"/>
    <w:rPr>
      <w:rFonts w:cs="Times New Roman"/>
      <w:sz w:val="20"/>
      <w:szCs w:val="20"/>
    </w:rPr>
  </w:style>
  <w:style w:type="character" w:styleId="FootnoteReference">
    <w:name w:val="footnote reference"/>
    <w:basedOn w:val="DefaultParagraphFont"/>
    <w:uiPriority w:val="99"/>
    <w:semiHidden/>
    <w:rsid w:val="009E1152"/>
    <w:rPr>
      <w:rFonts w:cs="Times New Roman"/>
      <w:vertAlign w:val="superscript"/>
    </w:rPr>
  </w:style>
  <w:style w:type="table" w:customStyle="1" w:styleId="TableGrid1">
    <w:name w:val="Table Grid1"/>
    <w:uiPriority w:val="99"/>
    <w:rsid w:val="00B13609"/>
    <w:rPr>
      <w:rFonts w:ascii="Arial" w:hAnsi="Arial"/>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listparagraph0">
    <w:name w:val="msolistparagraph"/>
    <w:basedOn w:val="Normal"/>
    <w:uiPriority w:val="99"/>
    <w:rsid w:val="00236E6D"/>
    <w:pPr>
      <w:ind w:left="720"/>
    </w:pPr>
    <w:rPr>
      <w:rFonts w:ascii="Calibri" w:hAnsi="Calibri"/>
      <w:sz w:val="22"/>
      <w:szCs w:val="22"/>
    </w:rPr>
  </w:style>
  <w:style w:type="paragraph" w:customStyle="1" w:styleId="Default">
    <w:name w:val="Default"/>
    <w:link w:val="DefaultChar"/>
    <w:rsid w:val="00151453"/>
    <w:pPr>
      <w:autoSpaceDE w:val="0"/>
      <w:autoSpaceDN w:val="0"/>
      <w:adjustRightInd w:val="0"/>
    </w:pPr>
    <w:rPr>
      <w:rFonts w:ascii="Arial" w:hAnsi="Arial" w:cs="Arial"/>
      <w:color w:val="000000"/>
      <w:sz w:val="24"/>
      <w:szCs w:val="24"/>
      <w:lang w:val="en-US" w:eastAsia="en-US"/>
    </w:rPr>
  </w:style>
  <w:style w:type="character" w:styleId="CommentReference">
    <w:name w:val="annotation reference"/>
    <w:basedOn w:val="DefaultParagraphFont"/>
    <w:uiPriority w:val="99"/>
    <w:semiHidden/>
    <w:rsid w:val="003B702B"/>
    <w:rPr>
      <w:rFonts w:cs="Times New Roman"/>
      <w:sz w:val="16"/>
      <w:szCs w:val="16"/>
    </w:rPr>
  </w:style>
  <w:style w:type="paragraph" w:styleId="CommentText">
    <w:name w:val="annotation text"/>
    <w:basedOn w:val="Normal"/>
    <w:link w:val="CommentTextChar"/>
    <w:uiPriority w:val="99"/>
    <w:semiHidden/>
    <w:rsid w:val="003B702B"/>
    <w:rPr>
      <w:sz w:val="20"/>
      <w:szCs w:val="20"/>
    </w:rPr>
  </w:style>
  <w:style w:type="character" w:customStyle="1" w:styleId="CommentTextChar">
    <w:name w:val="Comment Text Char"/>
    <w:basedOn w:val="DefaultParagraphFont"/>
    <w:link w:val="CommentText"/>
    <w:uiPriority w:val="99"/>
    <w:semiHidden/>
    <w:locked/>
    <w:rsid w:val="00603055"/>
    <w:rPr>
      <w:rFonts w:cs="Times New Roman"/>
      <w:sz w:val="20"/>
      <w:szCs w:val="20"/>
    </w:rPr>
  </w:style>
  <w:style w:type="paragraph" w:styleId="CommentSubject">
    <w:name w:val="annotation subject"/>
    <w:basedOn w:val="CommentText"/>
    <w:next w:val="CommentText"/>
    <w:link w:val="CommentSubjectChar"/>
    <w:uiPriority w:val="99"/>
    <w:semiHidden/>
    <w:rsid w:val="003B702B"/>
    <w:rPr>
      <w:b/>
      <w:bCs/>
    </w:rPr>
  </w:style>
  <w:style w:type="character" w:customStyle="1" w:styleId="CommentSubjectChar">
    <w:name w:val="Comment Subject Char"/>
    <w:basedOn w:val="CommentTextChar"/>
    <w:link w:val="CommentSubject"/>
    <w:uiPriority w:val="99"/>
    <w:semiHidden/>
    <w:locked/>
    <w:rsid w:val="00603055"/>
    <w:rPr>
      <w:rFonts w:cs="Times New Roman"/>
      <w:b/>
      <w:bCs/>
      <w:sz w:val="20"/>
      <w:szCs w:val="20"/>
    </w:rPr>
  </w:style>
  <w:style w:type="paragraph" w:styleId="ListParagraph">
    <w:name w:val="List Paragraph"/>
    <w:basedOn w:val="Normal"/>
    <w:uiPriority w:val="99"/>
    <w:qFormat/>
    <w:rsid w:val="00454305"/>
    <w:pPr>
      <w:ind w:left="720"/>
      <w:contextualSpacing/>
    </w:pPr>
  </w:style>
  <w:style w:type="paragraph" w:styleId="NoSpacing">
    <w:name w:val="No Spacing"/>
    <w:uiPriority w:val="1"/>
    <w:qFormat/>
    <w:rsid w:val="00966D3F"/>
    <w:rPr>
      <w:rFonts w:ascii="Calibri" w:hAnsi="Calibri"/>
      <w:sz w:val="22"/>
      <w:szCs w:val="22"/>
      <w:lang w:eastAsia="en-US"/>
    </w:rPr>
  </w:style>
  <w:style w:type="character" w:styleId="HTMLCite">
    <w:name w:val="HTML Cite"/>
    <w:basedOn w:val="DefaultParagraphFont"/>
    <w:uiPriority w:val="99"/>
    <w:semiHidden/>
    <w:rsid w:val="00FC4A5A"/>
    <w:rPr>
      <w:rFonts w:cs="Times New Roman"/>
      <w:i/>
      <w:iCs/>
    </w:rPr>
  </w:style>
  <w:style w:type="character" w:customStyle="1" w:styleId="DefaultChar">
    <w:name w:val="Default Char"/>
    <w:basedOn w:val="DefaultParagraphFont"/>
    <w:link w:val="Default"/>
    <w:locked/>
    <w:rsid w:val="003C39DD"/>
    <w:rPr>
      <w:rFonts w:ascii="Arial" w:hAnsi="Arial" w:cs="Arial"/>
      <w:color w:val="000000"/>
      <w:sz w:val="24"/>
      <w:szCs w:val="24"/>
      <w:lang w:val="en-US" w:eastAsia="en-US" w:bidi="ar-SA"/>
    </w:rPr>
  </w:style>
  <w:style w:type="character" w:customStyle="1" w:styleId="EmailStyle42">
    <w:name w:val="EmailStyle42"/>
    <w:basedOn w:val="DefaultParagraphFont"/>
    <w:uiPriority w:val="99"/>
    <w:semiHidden/>
    <w:rsid w:val="00CF5C22"/>
    <w:rPr>
      <w:rFonts w:ascii="Arial" w:hAnsi="Arial" w:cs="Arial"/>
      <w:color w:val="000080"/>
      <w:sz w:val="20"/>
      <w:szCs w:val="20"/>
    </w:rPr>
  </w:style>
  <w:style w:type="character" w:customStyle="1" w:styleId="A3">
    <w:name w:val="A3"/>
    <w:uiPriority w:val="99"/>
    <w:rsid w:val="00D614F7"/>
    <w:rPr>
      <w:color w:val="000000"/>
      <w:sz w:val="22"/>
    </w:rPr>
  </w:style>
  <w:style w:type="paragraph" w:styleId="NormalWeb">
    <w:name w:val="Normal (Web)"/>
    <w:basedOn w:val="Normal"/>
    <w:uiPriority w:val="99"/>
    <w:rsid w:val="00BE675C"/>
    <w:pPr>
      <w:spacing w:before="100" w:beforeAutospacing="1" w:after="100" w:afterAutospacing="1"/>
    </w:pPr>
  </w:style>
  <w:style w:type="character" w:customStyle="1" w:styleId="Heading2Char">
    <w:name w:val="Heading 2 Char"/>
    <w:basedOn w:val="DefaultParagraphFont"/>
    <w:link w:val="Heading2"/>
    <w:rsid w:val="00143358"/>
    <w:rPr>
      <w:rFonts w:asciiTheme="majorHAnsi" w:eastAsiaTheme="majorEastAsia" w:hAnsiTheme="majorHAnsi" w:cstheme="majorBidi"/>
      <w:b/>
      <w:bCs/>
      <w:color w:val="4F81BD" w:themeColor="accent1"/>
      <w:sz w:val="26"/>
      <w:szCs w:val="26"/>
    </w:rPr>
  </w:style>
  <w:style w:type="character" w:styleId="Emphasis">
    <w:name w:val="Emphasis"/>
    <w:basedOn w:val="DefaultParagraphFont"/>
    <w:uiPriority w:val="20"/>
    <w:qFormat/>
    <w:locked/>
    <w:rsid w:val="00143358"/>
    <w:rPr>
      <w:i/>
      <w:iCs/>
    </w:rPr>
  </w:style>
  <w:style w:type="character" w:styleId="Strong">
    <w:name w:val="Strong"/>
    <w:basedOn w:val="DefaultParagraphFont"/>
    <w:uiPriority w:val="22"/>
    <w:qFormat/>
    <w:locked/>
    <w:rsid w:val="00560228"/>
    <w:rPr>
      <w:b/>
      <w:bCs/>
    </w:rPr>
  </w:style>
  <w:style w:type="paragraph" w:customStyle="1" w:styleId="xmsonormal">
    <w:name w:val="x_msonormal"/>
    <w:basedOn w:val="Normal"/>
    <w:rsid w:val="00720537"/>
    <w:rPr>
      <w:rFonts w:ascii="Arial" w:eastAsiaTheme="minorHAnsi" w:hAnsi="Arial" w:cs="Arial"/>
    </w:rPr>
  </w:style>
  <w:style w:type="paragraph" w:customStyle="1" w:styleId="xmsolistparagraph">
    <w:name w:val="x_msolistparagraph"/>
    <w:basedOn w:val="Normal"/>
    <w:uiPriority w:val="99"/>
    <w:rsid w:val="00720537"/>
    <w:pPr>
      <w:spacing w:after="160" w:line="252" w:lineRule="auto"/>
      <w:ind w:left="720"/>
    </w:pPr>
    <w:rPr>
      <w:rFonts w:ascii="Calibri" w:eastAsiaTheme="minorHAnsi" w:hAnsi="Calibri" w:cs="Calibri"/>
      <w:sz w:val="22"/>
      <w:szCs w:val="22"/>
    </w:rPr>
  </w:style>
  <w:style w:type="paragraph" w:customStyle="1" w:styleId="paragraph">
    <w:name w:val="paragraph"/>
    <w:basedOn w:val="Normal"/>
    <w:rsid w:val="009A54DB"/>
    <w:pPr>
      <w:spacing w:before="100" w:beforeAutospacing="1" w:after="100" w:afterAutospacing="1"/>
    </w:pPr>
  </w:style>
  <w:style w:type="character" w:customStyle="1" w:styleId="eop">
    <w:name w:val="eop"/>
    <w:basedOn w:val="DefaultParagraphFont"/>
    <w:rsid w:val="009A54DB"/>
  </w:style>
  <w:style w:type="character" w:customStyle="1" w:styleId="normaltextrun">
    <w:name w:val="normaltextrun"/>
    <w:basedOn w:val="DefaultParagraphFont"/>
    <w:rsid w:val="009A54DB"/>
  </w:style>
  <w:style w:type="paragraph" w:customStyle="1" w:styleId="p2">
    <w:name w:val="p2"/>
    <w:basedOn w:val="Normal"/>
    <w:rsid w:val="008C439A"/>
    <w:pPr>
      <w:spacing w:before="100" w:beforeAutospacing="1" w:after="100" w:afterAutospacing="1"/>
    </w:pPr>
    <w:rPr>
      <w:rFonts w:eastAsiaTheme="minorHAnsi"/>
    </w:rPr>
  </w:style>
  <w:style w:type="character" w:customStyle="1" w:styleId="s2">
    <w:name w:val="s2"/>
    <w:basedOn w:val="DefaultParagraphFont"/>
    <w:rsid w:val="008C439A"/>
  </w:style>
  <w:style w:type="paragraph" w:customStyle="1" w:styleId="TableParagraph">
    <w:name w:val="Table Paragraph"/>
    <w:basedOn w:val="Normal"/>
    <w:uiPriority w:val="1"/>
    <w:qFormat/>
    <w:rsid w:val="008C439A"/>
    <w:pPr>
      <w:widowControl w:val="0"/>
      <w:autoSpaceDE w:val="0"/>
      <w:autoSpaceDN w:val="0"/>
      <w:ind w:left="102"/>
    </w:pPr>
    <w:rPr>
      <w:rFonts w:ascii="Arial" w:eastAsia="Arial" w:hAnsi="Arial" w:cs="Arial"/>
      <w:sz w:val="22"/>
      <w:szCs w:val="22"/>
      <w:lang w:val="en-US" w:eastAsia="en-US"/>
    </w:rPr>
  </w:style>
  <w:style w:type="paragraph" w:styleId="Revision">
    <w:name w:val="Revision"/>
    <w:hidden/>
    <w:uiPriority w:val="99"/>
    <w:semiHidden/>
    <w:rsid w:val="00FA69C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03747">
      <w:bodyDiv w:val="1"/>
      <w:marLeft w:val="0"/>
      <w:marRight w:val="0"/>
      <w:marTop w:val="0"/>
      <w:marBottom w:val="0"/>
      <w:divBdr>
        <w:top w:val="none" w:sz="0" w:space="0" w:color="auto"/>
        <w:left w:val="none" w:sz="0" w:space="0" w:color="auto"/>
        <w:bottom w:val="none" w:sz="0" w:space="0" w:color="auto"/>
        <w:right w:val="none" w:sz="0" w:space="0" w:color="auto"/>
      </w:divBdr>
    </w:div>
    <w:div w:id="9917777">
      <w:bodyDiv w:val="1"/>
      <w:marLeft w:val="0"/>
      <w:marRight w:val="0"/>
      <w:marTop w:val="0"/>
      <w:marBottom w:val="0"/>
      <w:divBdr>
        <w:top w:val="none" w:sz="0" w:space="0" w:color="auto"/>
        <w:left w:val="none" w:sz="0" w:space="0" w:color="auto"/>
        <w:bottom w:val="none" w:sz="0" w:space="0" w:color="auto"/>
        <w:right w:val="none" w:sz="0" w:space="0" w:color="auto"/>
      </w:divBdr>
    </w:div>
    <w:div w:id="11535516">
      <w:bodyDiv w:val="1"/>
      <w:marLeft w:val="0"/>
      <w:marRight w:val="0"/>
      <w:marTop w:val="0"/>
      <w:marBottom w:val="0"/>
      <w:divBdr>
        <w:top w:val="none" w:sz="0" w:space="0" w:color="auto"/>
        <w:left w:val="none" w:sz="0" w:space="0" w:color="auto"/>
        <w:bottom w:val="none" w:sz="0" w:space="0" w:color="auto"/>
        <w:right w:val="none" w:sz="0" w:space="0" w:color="auto"/>
      </w:divBdr>
    </w:div>
    <w:div w:id="12153510">
      <w:bodyDiv w:val="1"/>
      <w:marLeft w:val="0"/>
      <w:marRight w:val="0"/>
      <w:marTop w:val="0"/>
      <w:marBottom w:val="0"/>
      <w:divBdr>
        <w:top w:val="none" w:sz="0" w:space="0" w:color="auto"/>
        <w:left w:val="none" w:sz="0" w:space="0" w:color="auto"/>
        <w:bottom w:val="none" w:sz="0" w:space="0" w:color="auto"/>
        <w:right w:val="none" w:sz="0" w:space="0" w:color="auto"/>
      </w:divBdr>
    </w:div>
    <w:div w:id="16007195">
      <w:bodyDiv w:val="1"/>
      <w:marLeft w:val="0"/>
      <w:marRight w:val="0"/>
      <w:marTop w:val="0"/>
      <w:marBottom w:val="0"/>
      <w:divBdr>
        <w:top w:val="none" w:sz="0" w:space="0" w:color="auto"/>
        <w:left w:val="none" w:sz="0" w:space="0" w:color="auto"/>
        <w:bottom w:val="none" w:sz="0" w:space="0" w:color="auto"/>
        <w:right w:val="none" w:sz="0" w:space="0" w:color="auto"/>
      </w:divBdr>
    </w:div>
    <w:div w:id="40786819">
      <w:bodyDiv w:val="1"/>
      <w:marLeft w:val="0"/>
      <w:marRight w:val="0"/>
      <w:marTop w:val="0"/>
      <w:marBottom w:val="0"/>
      <w:divBdr>
        <w:top w:val="none" w:sz="0" w:space="0" w:color="auto"/>
        <w:left w:val="none" w:sz="0" w:space="0" w:color="auto"/>
        <w:bottom w:val="none" w:sz="0" w:space="0" w:color="auto"/>
        <w:right w:val="none" w:sz="0" w:space="0" w:color="auto"/>
      </w:divBdr>
    </w:div>
    <w:div w:id="52704903">
      <w:bodyDiv w:val="1"/>
      <w:marLeft w:val="0"/>
      <w:marRight w:val="0"/>
      <w:marTop w:val="0"/>
      <w:marBottom w:val="0"/>
      <w:divBdr>
        <w:top w:val="none" w:sz="0" w:space="0" w:color="auto"/>
        <w:left w:val="none" w:sz="0" w:space="0" w:color="auto"/>
        <w:bottom w:val="none" w:sz="0" w:space="0" w:color="auto"/>
        <w:right w:val="none" w:sz="0" w:space="0" w:color="auto"/>
      </w:divBdr>
    </w:div>
    <w:div w:id="65030891">
      <w:bodyDiv w:val="1"/>
      <w:marLeft w:val="0"/>
      <w:marRight w:val="0"/>
      <w:marTop w:val="0"/>
      <w:marBottom w:val="0"/>
      <w:divBdr>
        <w:top w:val="none" w:sz="0" w:space="0" w:color="auto"/>
        <w:left w:val="none" w:sz="0" w:space="0" w:color="auto"/>
        <w:bottom w:val="none" w:sz="0" w:space="0" w:color="auto"/>
        <w:right w:val="none" w:sz="0" w:space="0" w:color="auto"/>
      </w:divBdr>
    </w:div>
    <w:div w:id="69428753">
      <w:bodyDiv w:val="1"/>
      <w:marLeft w:val="0"/>
      <w:marRight w:val="0"/>
      <w:marTop w:val="0"/>
      <w:marBottom w:val="0"/>
      <w:divBdr>
        <w:top w:val="none" w:sz="0" w:space="0" w:color="auto"/>
        <w:left w:val="none" w:sz="0" w:space="0" w:color="auto"/>
        <w:bottom w:val="none" w:sz="0" w:space="0" w:color="auto"/>
        <w:right w:val="none" w:sz="0" w:space="0" w:color="auto"/>
      </w:divBdr>
    </w:div>
    <w:div w:id="70201941">
      <w:bodyDiv w:val="1"/>
      <w:marLeft w:val="0"/>
      <w:marRight w:val="0"/>
      <w:marTop w:val="0"/>
      <w:marBottom w:val="0"/>
      <w:divBdr>
        <w:top w:val="none" w:sz="0" w:space="0" w:color="auto"/>
        <w:left w:val="none" w:sz="0" w:space="0" w:color="auto"/>
        <w:bottom w:val="none" w:sz="0" w:space="0" w:color="auto"/>
        <w:right w:val="none" w:sz="0" w:space="0" w:color="auto"/>
      </w:divBdr>
    </w:div>
    <w:div w:id="79915125">
      <w:bodyDiv w:val="1"/>
      <w:marLeft w:val="0"/>
      <w:marRight w:val="0"/>
      <w:marTop w:val="0"/>
      <w:marBottom w:val="0"/>
      <w:divBdr>
        <w:top w:val="none" w:sz="0" w:space="0" w:color="auto"/>
        <w:left w:val="none" w:sz="0" w:space="0" w:color="auto"/>
        <w:bottom w:val="none" w:sz="0" w:space="0" w:color="auto"/>
        <w:right w:val="none" w:sz="0" w:space="0" w:color="auto"/>
      </w:divBdr>
    </w:div>
    <w:div w:id="105469963">
      <w:bodyDiv w:val="1"/>
      <w:marLeft w:val="0"/>
      <w:marRight w:val="0"/>
      <w:marTop w:val="0"/>
      <w:marBottom w:val="0"/>
      <w:divBdr>
        <w:top w:val="none" w:sz="0" w:space="0" w:color="auto"/>
        <w:left w:val="none" w:sz="0" w:space="0" w:color="auto"/>
        <w:bottom w:val="none" w:sz="0" w:space="0" w:color="auto"/>
        <w:right w:val="none" w:sz="0" w:space="0" w:color="auto"/>
      </w:divBdr>
    </w:div>
    <w:div w:id="135608640">
      <w:bodyDiv w:val="1"/>
      <w:marLeft w:val="0"/>
      <w:marRight w:val="0"/>
      <w:marTop w:val="0"/>
      <w:marBottom w:val="0"/>
      <w:divBdr>
        <w:top w:val="none" w:sz="0" w:space="0" w:color="auto"/>
        <w:left w:val="none" w:sz="0" w:space="0" w:color="auto"/>
        <w:bottom w:val="none" w:sz="0" w:space="0" w:color="auto"/>
        <w:right w:val="none" w:sz="0" w:space="0" w:color="auto"/>
      </w:divBdr>
    </w:div>
    <w:div w:id="161552362">
      <w:bodyDiv w:val="1"/>
      <w:marLeft w:val="0"/>
      <w:marRight w:val="0"/>
      <w:marTop w:val="0"/>
      <w:marBottom w:val="0"/>
      <w:divBdr>
        <w:top w:val="none" w:sz="0" w:space="0" w:color="auto"/>
        <w:left w:val="none" w:sz="0" w:space="0" w:color="auto"/>
        <w:bottom w:val="none" w:sz="0" w:space="0" w:color="auto"/>
        <w:right w:val="none" w:sz="0" w:space="0" w:color="auto"/>
      </w:divBdr>
    </w:div>
    <w:div w:id="168953990">
      <w:bodyDiv w:val="1"/>
      <w:marLeft w:val="0"/>
      <w:marRight w:val="0"/>
      <w:marTop w:val="0"/>
      <w:marBottom w:val="0"/>
      <w:divBdr>
        <w:top w:val="none" w:sz="0" w:space="0" w:color="auto"/>
        <w:left w:val="none" w:sz="0" w:space="0" w:color="auto"/>
        <w:bottom w:val="none" w:sz="0" w:space="0" w:color="auto"/>
        <w:right w:val="none" w:sz="0" w:space="0" w:color="auto"/>
      </w:divBdr>
    </w:div>
    <w:div w:id="213586436">
      <w:bodyDiv w:val="1"/>
      <w:marLeft w:val="0"/>
      <w:marRight w:val="0"/>
      <w:marTop w:val="0"/>
      <w:marBottom w:val="0"/>
      <w:divBdr>
        <w:top w:val="none" w:sz="0" w:space="0" w:color="auto"/>
        <w:left w:val="none" w:sz="0" w:space="0" w:color="auto"/>
        <w:bottom w:val="none" w:sz="0" w:space="0" w:color="auto"/>
        <w:right w:val="none" w:sz="0" w:space="0" w:color="auto"/>
      </w:divBdr>
    </w:div>
    <w:div w:id="229927217">
      <w:bodyDiv w:val="1"/>
      <w:marLeft w:val="0"/>
      <w:marRight w:val="0"/>
      <w:marTop w:val="0"/>
      <w:marBottom w:val="0"/>
      <w:divBdr>
        <w:top w:val="none" w:sz="0" w:space="0" w:color="auto"/>
        <w:left w:val="none" w:sz="0" w:space="0" w:color="auto"/>
        <w:bottom w:val="none" w:sz="0" w:space="0" w:color="auto"/>
        <w:right w:val="none" w:sz="0" w:space="0" w:color="auto"/>
      </w:divBdr>
    </w:div>
    <w:div w:id="264965064">
      <w:bodyDiv w:val="1"/>
      <w:marLeft w:val="0"/>
      <w:marRight w:val="0"/>
      <w:marTop w:val="0"/>
      <w:marBottom w:val="0"/>
      <w:divBdr>
        <w:top w:val="none" w:sz="0" w:space="0" w:color="auto"/>
        <w:left w:val="none" w:sz="0" w:space="0" w:color="auto"/>
        <w:bottom w:val="none" w:sz="0" w:space="0" w:color="auto"/>
        <w:right w:val="none" w:sz="0" w:space="0" w:color="auto"/>
      </w:divBdr>
    </w:div>
    <w:div w:id="293801034">
      <w:bodyDiv w:val="1"/>
      <w:marLeft w:val="0"/>
      <w:marRight w:val="0"/>
      <w:marTop w:val="0"/>
      <w:marBottom w:val="0"/>
      <w:divBdr>
        <w:top w:val="none" w:sz="0" w:space="0" w:color="auto"/>
        <w:left w:val="none" w:sz="0" w:space="0" w:color="auto"/>
        <w:bottom w:val="none" w:sz="0" w:space="0" w:color="auto"/>
        <w:right w:val="none" w:sz="0" w:space="0" w:color="auto"/>
      </w:divBdr>
    </w:div>
    <w:div w:id="313797434">
      <w:bodyDiv w:val="1"/>
      <w:marLeft w:val="0"/>
      <w:marRight w:val="0"/>
      <w:marTop w:val="0"/>
      <w:marBottom w:val="0"/>
      <w:divBdr>
        <w:top w:val="none" w:sz="0" w:space="0" w:color="auto"/>
        <w:left w:val="none" w:sz="0" w:space="0" w:color="auto"/>
        <w:bottom w:val="none" w:sz="0" w:space="0" w:color="auto"/>
        <w:right w:val="none" w:sz="0" w:space="0" w:color="auto"/>
      </w:divBdr>
    </w:div>
    <w:div w:id="320817181">
      <w:bodyDiv w:val="1"/>
      <w:marLeft w:val="0"/>
      <w:marRight w:val="0"/>
      <w:marTop w:val="0"/>
      <w:marBottom w:val="0"/>
      <w:divBdr>
        <w:top w:val="none" w:sz="0" w:space="0" w:color="auto"/>
        <w:left w:val="none" w:sz="0" w:space="0" w:color="auto"/>
        <w:bottom w:val="none" w:sz="0" w:space="0" w:color="auto"/>
        <w:right w:val="none" w:sz="0" w:space="0" w:color="auto"/>
      </w:divBdr>
    </w:div>
    <w:div w:id="327901518">
      <w:bodyDiv w:val="1"/>
      <w:marLeft w:val="0"/>
      <w:marRight w:val="0"/>
      <w:marTop w:val="0"/>
      <w:marBottom w:val="0"/>
      <w:divBdr>
        <w:top w:val="none" w:sz="0" w:space="0" w:color="auto"/>
        <w:left w:val="none" w:sz="0" w:space="0" w:color="auto"/>
        <w:bottom w:val="none" w:sz="0" w:space="0" w:color="auto"/>
        <w:right w:val="none" w:sz="0" w:space="0" w:color="auto"/>
      </w:divBdr>
    </w:div>
    <w:div w:id="328558452">
      <w:bodyDiv w:val="1"/>
      <w:marLeft w:val="0"/>
      <w:marRight w:val="0"/>
      <w:marTop w:val="0"/>
      <w:marBottom w:val="0"/>
      <w:divBdr>
        <w:top w:val="none" w:sz="0" w:space="0" w:color="auto"/>
        <w:left w:val="none" w:sz="0" w:space="0" w:color="auto"/>
        <w:bottom w:val="none" w:sz="0" w:space="0" w:color="auto"/>
        <w:right w:val="none" w:sz="0" w:space="0" w:color="auto"/>
      </w:divBdr>
    </w:div>
    <w:div w:id="345448249">
      <w:bodyDiv w:val="1"/>
      <w:marLeft w:val="0"/>
      <w:marRight w:val="0"/>
      <w:marTop w:val="0"/>
      <w:marBottom w:val="0"/>
      <w:divBdr>
        <w:top w:val="none" w:sz="0" w:space="0" w:color="auto"/>
        <w:left w:val="none" w:sz="0" w:space="0" w:color="auto"/>
        <w:bottom w:val="none" w:sz="0" w:space="0" w:color="auto"/>
        <w:right w:val="none" w:sz="0" w:space="0" w:color="auto"/>
      </w:divBdr>
    </w:div>
    <w:div w:id="345525662">
      <w:bodyDiv w:val="1"/>
      <w:marLeft w:val="0"/>
      <w:marRight w:val="0"/>
      <w:marTop w:val="0"/>
      <w:marBottom w:val="0"/>
      <w:divBdr>
        <w:top w:val="none" w:sz="0" w:space="0" w:color="auto"/>
        <w:left w:val="none" w:sz="0" w:space="0" w:color="auto"/>
        <w:bottom w:val="none" w:sz="0" w:space="0" w:color="auto"/>
        <w:right w:val="none" w:sz="0" w:space="0" w:color="auto"/>
      </w:divBdr>
    </w:div>
    <w:div w:id="361707753">
      <w:bodyDiv w:val="1"/>
      <w:marLeft w:val="0"/>
      <w:marRight w:val="0"/>
      <w:marTop w:val="0"/>
      <w:marBottom w:val="0"/>
      <w:divBdr>
        <w:top w:val="none" w:sz="0" w:space="0" w:color="auto"/>
        <w:left w:val="none" w:sz="0" w:space="0" w:color="auto"/>
        <w:bottom w:val="none" w:sz="0" w:space="0" w:color="auto"/>
        <w:right w:val="none" w:sz="0" w:space="0" w:color="auto"/>
      </w:divBdr>
    </w:div>
    <w:div w:id="372199109">
      <w:bodyDiv w:val="1"/>
      <w:marLeft w:val="0"/>
      <w:marRight w:val="0"/>
      <w:marTop w:val="0"/>
      <w:marBottom w:val="0"/>
      <w:divBdr>
        <w:top w:val="none" w:sz="0" w:space="0" w:color="auto"/>
        <w:left w:val="none" w:sz="0" w:space="0" w:color="auto"/>
        <w:bottom w:val="none" w:sz="0" w:space="0" w:color="auto"/>
        <w:right w:val="none" w:sz="0" w:space="0" w:color="auto"/>
      </w:divBdr>
    </w:div>
    <w:div w:id="380835911">
      <w:bodyDiv w:val="1"/>
      <w:marLeft w:val="0"/>
      <w:marRight w:val="0"/>
      <w:marTop w:val="0"/>
      <w:marBottom w:val="0"/>
      <w:divBdr>
        <w:top w:val="none" w:sz="0" w:space="0" w:color="auto"/>
        <w:left w:val="none" w:sz="0" w:space="0" w:color="auto"/>
        <w:bottom w:val="none" w:sz="0" w:space="0" w:color="auto"/>
        <w:right w:val="none" w:sz="0" w:space="0" w:color="auto"/>
      </w:divBdr>
    </w:div>
    <w:div w:id="398333337">
      <w:bodyDiv w:val="1"/>
      <w:marLeft w:val="0"/>
      <w:marRight w:val="0"/>
      <w:marTop w:val="0"/>
      <w:marBottom w:val="0"/>
      <w:divBdr>
        <w:top w:val="none" w:sz="0" w:space="0" w:color="auto"/>
        <w:left w:val="none" w:sz="0" w:space="0" w:color="auto"/>
        <w:bottom w:val="none" w:sz="0" w:space="0" w:color="auto"/>
        <w:right w:val="none" w:sz="0" w:space="0" w:color="auto"/>
      </w:divBdr>
    </w:div>
    <w:div w:id="402527298">
      <w:bodyDiv w:val="1"/>
      <w:marLeft w:val="0"/>
      <w:marRight w:val="0"/>
      <w:marTop w:val="0"/>
      <w:marBottom w:val="0"/>
      <w:divBdr>
        <w:top w:val="none" w:sz="0" w:space="0" w:color="auto"/>
        <w:left w:val="none" w:sz="0" w:space="0" w:color="auto"/>
        <w:bottom w:val="none" w:sz="0" w:space="0" w:color="auto"/>
        <w:right w:val="none" w:sz="0" w:space="0" w:color="auto"/>
      </w:divBdr>
    </w:div>
    <w:div w:id="403845289">
      <w:bodyDiv w:val="1"/>
      <w:marLeft w:val="0"/>
      <w:marRight w:val="0"/>
      <w:marTop w:val="0"/>
      <w:marBottom w:val="0"/>
      <w:divBdr>
        <w:top w:val="none" w:sz="0" w:space="0" w:color="auto"/>
        <w:left w:val="none" w:sz="0" w:space="0" w:color="auto"/>
        <w:bottom w:val="none" w:sz="0" w:space="0" w:color="auto"/>
        <w:right w:val="none" w:sz="0" w:space="0" w:color="auto"/>
      </w:divBdr>
    </w:div>
    <w:div w:id="447511003">
      <w:bodyDiv w:val="1"/>
      <w:marLeft w:val="0"/>
      <w:marRight w:val="0"/>
      <w:marTop w:val="0"/>
      <w:marBottom w:val="0"/>
      <w:divBdr>
        <w:top w:val="none" w:sz="0" w:space="0" w:color="auto"/>
        <w:left w:val="none" w:sz="0" w:space="0" w:color="auto"/>
        <w:bottom w:val="none" w:sz="0" w:space="0" w:color="auto"/>
        <w:right w:val="none" w:sz="0" w:space="0" w:color="auto"/>
      </w:divBdr>
    </w:div>
    <w:div w:id="450708830">
      <w:bodyDiv w:val="1"/>
      <w:marLeft w:val="0"/>
      <w:marRight w:val="0"/>
      <w:marTop w:val="0"/>
      <w:marBottom w:val="0"/>
      <w:divBdr>
        <w:top w:val="none" w:sz="0" w:space="0" w:color="auto"/>
        <w:left w:val="none" w:sz="0" w:space="0" w:color="auto"/>
        <w:bottom w:val="none" w:sz="0" w:space="0" w:color="auto"/>
        <w:right w:val="none" w:sz="0" w:space="0" w:color="auto"/>
      </w:divBdr>
    </w:div>
    <w:div w:id="469441655">
      <w:bodyDiv w:val="1"/>
      <w:marLeft w:val="0"/>
      <w:marRight w:val="0"/>
      <w:marTop w:val="0"/>
      <w:marBottom w:val="0"/>
      <w:divBdr>
        <w:top w:val="none" w:sz="0" w:space="0" w:color="auto"/>
        <w:left w:val="none" w:sz="0" w:space="0" w:color="auto"/>
        <w:bottom w:val="none" w:sz="0" w:space="0" w:color="auto"/>
        <w:right w:val="none" w:sz="0" w:space="0" w:color="auto"/>
      </w:divBdr>
    </w:div>
    <w:div w:id="476382996">
      <w:bodyDiv w:val="1"/>
      <w:marLeft w:val="0"/>
      <w:marRight w:val="0"/>
      <w:marTop w:val="0"/>
      <w:marBottom w:val="0"/>
      <w:divBdr>
        <w:top w:val="none" w:sz="0" w:space="0" w:color="auto"/>
        <w:left w:val="none" w:sz="0" w:space="0" w:color="auto"/>
        <w:bottom w:val="none" w:sz="0" w:space="0" w:color="auto"/>
        <w:right w:val="none" w:sz="0" w:space="0" w:color="auto"/>
      </w:divBdr>
    </w:div>
    <w:div w:id="477305853">
      <w:bodyDiv w:val="1"/>
      <w:marLeft w:val="0"/>
      <w:marRight w:val="0"/>
      <w:marTop w:val="0"/>
      <w:marBottom w:val="0"/>
      <w:divBdr>
        <w:top w:val="none" w:sz="0" w:space="0" w:color="auto"/>
        <w:left w:val="none" w:sz="0" w:space="0" w:color="auto"/>
        <w:bottom w:val="none" w:sz="0" w:space="0" w:color="auto"/>
        <w:right w:val="none" w:sz="0" w:space="0" w:color="auto"/>
      </w:divBdr>
    </w:div>
    <w:div w:id="487408442">
      <w:bodyDiv w:val="1"/>
      <w:marLeft w:val="0"/>
      <w:marRight w:val="0"/>
      <w:marTop w:val="0"/>
      <w:marBottom w:val="0"/>
      <w:divBdr>
        <w:top w:val="none" w:sz="0" w:space="0" w:color="auto"/>
        <w:left w:val="none" w:sz="0" w:space="0" w:color="auto"/>
        <w:bottom w:val="none" w:sz="0" w:space="0" w:color="auto"/>
        <w:right w:val="none" w:sz="0" w:space="0" w:color="auto"/>
      </w:divBdr>
    </w:div>
    <w:div w:id="500316337">
      <w:bodyDiv w:val="1"/>
      <w:marLeft w:val="0"/>
      <w:marRight w:val="0"/>
      <w:marTop w:val="0"/>
      <w:marBottom w:val="0"/>
      <w:divBdr>
        <w:top w:val="none" w:sz="0" w:space="0" w:color="auto"/>
        <w:left w:val="none" w:sz="0" w:space="0" w:color="auto"/>
        <w:bottom w:val="none" w:sz="0" w:space="0" w:color="auto"/>
        <w:right w:val="none" w:sz="0" w:space="0" w:color="auto"/>
      </w:divBdr>
    </w:div>
    <w:div w:id="522399926">
      <w:bodyDiv w:val="1"/>
      <w:marLeft w:val="0"/>
      <w:marRight w:val="0"/>
      <w:marTop w:val="0"/>
      <w:marBottom w:val="0"/>
      <w:divBdr>
        <w:top w:val="none" w:sz="0" w:space="0" w:color="auto"/>
        <w:left w:val="none" w:sz="0" w:space="0" w:color="auto"/>
        <w:bottom w:val="none" w:sz="0" w:space="0" w:color="auto"/>
        <w:right w:val="none" w:sz="0" w:space="0" w:color="auto"/>
      </w:divBdr>
    </w:div>
    <w:div w:id="535970084">
      <w:bodyDiv w:val="1"/>
      <w:marLeft w:val="0"/>
      <w:marRight w:val="0"/>
      <w:marTop w:val="0"/>
      <w:marBottom w:val="0"/>
      <w:divBdr>
        <w:top w:val="none" w:sz="0" w:space="0" w:color="auto"/>
        <w:left w:val="none" w:sz="0" w:space="0" w:color="auto"/>
        <w:bottom w:val="none" w:sz="0" w:space="0" w:color="auto"/>
        <w:right w:val="none" w:sz="0" w:space="0" w:color="auto"/>
      </w:divBdr>
    </w:div>
    <w:div w:id="543253388">
      <w:bodyDiv w:val="1"/>
      <w:marLeft w:val="0"/>
      <w:marRight w:val="0"/>
      <w:marTop w:val="0"/>
      <w:marBottom w:val="0"/>
      <w:divBdr>
        <w:top w:val="none" w:sz="0" w:space="0" w:color="auto"/>
        <w:left w:val="none" w:sz="0" w:space="0" w:color="auto"/>
        <w:bottom w:val="none" w:sz="0" w:space="0" w:color="auto"/>
        <w:right w:val="none" w:sz="0" w:space="0" w:color="auto"/>
      </w:divBdr>
      <w:divsChild>
        <w:div w:id="1899196988">
          <w:marLeft w:val="0"/>
          <w:marRight w:val="0"/>
          <w:marTop w:val="0"/>
          <w:marBottom w:val="0"/>
          <w:divBdr>
            <w:top w:val="none" w:sz="0" w:space="0" w:color="auto"/>
            <w:left w:val="none" w:sz="0" w:space="0" w:color="auto"/>
            <w:bottom w:val="none" w:sz="0" w:space="0" w:color="auto"/>
            <w:right w:val="none" w:sz="0" w:space="0" w:color="auto"/>
          </w:divBdr>
          <w:divsChild>
            <w:div w:id="221252054">
              <w:marLeft w:val="0"/>
              <w:marRight w:val="0"/>
              <w:marTop w:val="0"/>
              <w:marBottom w:val="0"/>
              <w:divBdr>
                <w:top w:val="none" w:sz="0" w:space="0" w:color="auto"/>
                <w:left w:val="none" w:sz="0" w:space="0" w:color="auto"/>
                <w:bottom w:val="none" w:sz="0" w:space="0" w:color="auto"/>
                <w:right w:val="none" w:sz="0" w:space="0" w:color="auto"/>
              </w:divBdr>
              <w:divsChild>
                <w:div w:id="770399656">
                  <w:marLeft w:val="0"/>
                  <w:marRight w:val="0"/>
                  <w:marTop w:val="0"/>
                  <w:marBottom w:val="0"/>
                  <w:divBdr>
                    <w:top w:val="none" w:sz="0" w:space="0" w:color="auto"/>
                    <w:left w:val="none" w:sz="0" w:space="0" w:color="auto"/>
                    <w:bottom w:val="none" w:sz="0" w:space="0" w:color="auto"/>
                    <w:right w:val="none" w:sz="0" w:space="0" w:color="auto"/>
                  </w:divBdr>
                  <w:divsChild>
                    <w:div w:id="2069108452">
                      <w:marLeft w:val="0"/>
                      <w:marRight w:val="0"/>
                      <w:marTop w:val="0"/>
                      <w:marBottom w:val="0"/>
                      <w:divBdr>
                        <w:top w:val="none" w:sz="0" w:space="0" w:color="auto"/>
                        <w:left w:val="single" w:sz="6" w:space="23" w:color="FFFFFF"/>
                        <w:bottom w:val="none" w:sz="0" w:space="0" w:color="auto"/>
                        <w:right w:val="single" w:sz="6" w:space="23" w:color="FFFFFF"/>
                      </w:divBdr>
                      <w:divsChild>
                        <w:div w:id="2131120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4682617">
      <w:bodyDiv w:val="1"/>
      <w:marLeft w:val="0"/>
      <w:marRight w:val="0"/>
      <w:marTop w:val="0"/>
      <w:marBottom w:val="0"/>
      <w:divBdr>
        <w:top w:val="none" w:sz="0" w:space="0" w:color="auto"/>
        <w:left w:val="none" w:sz="0" w:space="0" w:color="auto"/>
        <w:bottom w:val="none" w:sz="0" w:space="0" w:color="auto"/>
        <w:right w:val="none" w:sz="0" w:space="0" w:color="auto"/>
      </w:divBdr>
    </w:div>
    <w:div w:id="554974252">
      <w:bodyDiv w:val="1"/>
      <w:marLeft w:val="0"/>
      <w:marRight w:val="0"/>
      <w:marTop w:val="0"/>
      <w:marBottom w:val="0"/>
      <w:divBdr>
        <w:top w:val="none" w:sz="0" w:space="0" w:color="auto"/>
        <w:left w:val="none" w:sz="0" w:space="0" w:color="auto"/>
        <w:bottom w:val="none" w:sz="0" w:space="0" w:color="auto"/>
        <w:right w:val="none" w:sz="0" w:space="0" w:color="auto"/>
      </w:divBdr>
    </w:div>
    <w:div w:id="564532480">
      <w:bodyDiv w:val="1"/>
      <w:marLeft w:val="0"/>
      <w:marRight w:val="0"/>
      <w:marTop w:val="0"/>
      <w:marBottom w:val="0"/>
      <w:divBdr>
        <w:top w:val="none" w:sz="0" w:space="0" w:color="auto"/>
        <w:left w:val="none" w:sz="0" w:space="0" w:color="auto"/>
        <w:bottom w:val="none" w:sz="0" w:space="0" w:color="auto"/>
        <w:right w:val="none" w:sz="0" w:space="0" w:color="auto"/>
      </w:divBdr>
    </w:div>
    <w:div w:id="572086747">
      <w:bodyDiv w:val="1"/>
      <w:marLeft w:val="0"/>
      <w:marRight w:val="0"/>
      <w:marTop w:val="0"/>
      <w:marBottom w:val="0"/>
      <w:divBdr>
        <w:top w:val="none" w:sz="0" w:space="0" w:color="auto"/>
        <w:left w:val="none" w:sz="0" w:space="0" w:color="auto"/>
        <w:bottom w:val="none" w:sz="0" w:space="0" w:color="auto"/>
        <w:right w:val="none" w:sz="0" w:space="0" w:color="auto"/>
      </w:divBdr>
    </w:div>
    <w:div w:id="584727752">
      <w:bodyDiv w:val="1"/>
      <w:marLeft w:val="0"/>
      <w:marRight w:val="0"/>
      <w:marTop w:val="0"/>
      <w:marBottom w:val="0"/>
      <w:divBdr>
        <w:top w:val="none" w:sz="0" w:space="0" w:color="auto"/>
        <w:left w:val="none" w:sz="0" w:space="0" w:color="auto"/>
        <w:bottom w:val="none" w:sz="0" w:space="0" w:color="auto"/>
        <w:right w:val="none" w:sz="0" w:space="0" w:color="auto"/>
      </w:divBdr>
    </w:div>
    <w:div w:id="596401838">
      <w:bodyDiv w:val="1"/>
      <w:marLeft w:val="0"/>
      <w:marRight w:val="0"/>
      <w:marTop w:val="0"/>
      <w:marBottom w:val="0"/>
      <w:divBdr>
        <w:top w:val="none" w:sz="0" w:space="0" w:color="auto"/>
        <w:left w:val="none" w:sz="0" w:space="0" w:color="auto"/>
        <w:bottom w:val="none" w:sz="0" w:space="0" w:color="auto"/>
        <w:right w:val="none" w:sz="0" w:space="0" w:color="auto"/>
      </w:divBdr>
    </w:div>
    <w:div w:id="614797752">
      <w:bodyDiv w:val="1"/>
      <w:marLeft w:val="0"/>
      <w:marRight w:val="0"/>
      <w:marTop w:val="0"/>
      <w:marBottom w:val="0"/>
      <w:divBdr>
        <w:top w:val="none" w:sz="0" w:space="0" w:color="auto"/>
        <w:left w:val="none" w:sz="0" w:space="0" w:color="auto"/>
        <w:bottom w:val="none" w:sz="0" w:space="0" w:color="auto"/>
        <w:right w:val="none" w:sz="0" w:space="0" w:color="auto"/>
      </w:divBdr>
    </w:div>
    <w:div w:id="623660068">
      <w:bodyDiv w:val="1"/>
      <w:marLeft w:val="0"/>
      <w:marRight w:val="0"/>
      <w:marTop w:val="0"/>
      <w:marBottom w:val="0"/>
      <w:divBdr>
        <w:top w:val="none" w:sz="0" w:space="0" w:color="auto"/>
        <w:left w:val="none" w:sz="0" w:space="0" w:color="auto"/>
        <w:bottom w:val="none" w:sz="0" w:space="0" w:color="auto"/>
        <w:right w:val="none" w:sz="0" w:space="0" w:color="auto"/>
      </w:divBdr>
    </w:div>
    <w:div w:id="624391612">
      <w:bodyDiv w:val="1"/>
      <w:marLeft w:val="0"/>
      <w:marRight w:val="0"/>
      <w:marTop w:val="0"/>
      <w:marBottom w:val="0"/>
      <w:divBdr>
        <w:top w:val="none" w:sz="0" w:space="0" w:color="auto"/>
        <w:left w:val="none" w:sz="0" w:space="0" w:color="auto"/>
        <w:bottom w:val="none" w:sz="0" w:space="0" w:color="auto"/>
        <w:right w:val="none" w:sz="0" w:space="0" w:color="auto"/>
      </w:divBdr>
    </w:div>
    <w:div w:id="642127853">
      <w:bodyDiv w:val="1"/>
      <w:marLeft w:val="0"/>
      <w:marRight w:val="0"/>
      <w:marTop w:val="0"/>
      <w:marBottom w:val="0"/>
      <w:divBdr>
        <w:top w:val="none" w:sz="0" w:space="0" w:color="auto"/>
        <w:left w:val="none" w:sz="0" w:space="0" w:color="auto"/>
        <w:bottom w:val="none" w:sz="0" w:space="0" w:color="auto"/>
        <w:right w:val="none" w:sz="0" w:space="0" w:color="auto"/>
      </w:divBdr>
    </w:div>
    <w:div w:id="642809391">
      <w:bodyDiv w:val="1"/>
      <w:marLeft w:val="0"/>
      <w:marRight w:val="0"/>
      <w:marTop w:val="0"/>
      <w:marBottom w:val="0"/>
      <w:divBdr>
        <w:top w:val="none" w:sz="0" w:space="0" w:color="auto"/>
        <w:left w:val="none" w:sz="0" w:space="0" w:color="auto"/>
        <w:bottom w:val="none" w:sz="0" w:space="0" w:color="auto"/>
        <w:right w:val="none" w:sz="0" w:space="0" w:color="auto"/>
      </w:divBdr>
    </w:div>
    <w:div w:id="645401079">
      <w:bodyDiv w:val="1"/>
      <w:marLeft w:val="0"/>
      <w:marRight w:val="0"/>
      <w:marTop w:val="0"/>
      <w:marBottom w:val="0"/>
      <w:divBdr>
        <w:top w:val="none" w:sz="0" w:space="0" w:color="auto"/>
        <w:left w:val="none" w:sz="0" w:space="0" w:color="auto"/>
        <w:bottom w:val="none" w:sz="0" w:space="0" w:color="auto"/>
        <w:right w:val="none" w:sz="0" w:space="0" w:color="auto"/>
      </w:divBdr>
    </w:div>
    <w:div w:id="670453718">
      <w:bodyDiv w:val="1"/>
      <w:marLeft w:val="0"/>
      <w:marRight w:val="0"/>
      <w:marTop w:val="0"/>
      <w:marBottom w:val="0"/>
      <w:divBdr>
        <w:top w:val="none" w:sz="0" w:space="0" w:color="auto"/>
        <w:left w:val="none" w:sz="0" w:space="0" w:color="auto"/>
        <w:bottom w:val="none" w:sz="0" w:space="0" w:color="auto"/>
        <w:right w:val="none" w:sz="0" w:space="0" w:color="auto"/>
      </w:divBdr>
    </w:div>
    <w:div w:id="683214823">
      <w:bodyDiv w:val="1"/>
      <w:marLeft w:val="0"/>
      <w:marRight w:val="0"/>
      <w:marTop w:val="0"/>
      <w:marBottom w:val="0"/>
      <w:divBdr>
        <w:top w:val="none" w:sz="0" w:space="0" w:color="auto"/>
        <w:left w:val="none" w:sz="0" w:space="0" w:color="auto"/>
        <w:bottom w:val="none" w:sz="0" w:space="0" w:color="auto"/>
        <w:right w:val="none" w:sz="0" w:space="0" w:color="auto"/>
      </w:divBdr>
    </w:div>
    <w:div w:id="719598611">
      <w:bodyDiv w:val="1"/>
      <w:marLeft w:val="0"/>
      <w:marRight w:val="0"/>
      <w:marTop w:val="0"/>
      <w:marBottom w:val="0"/>
      <w:divBdr>
        <w:top w:val="none" w:sz="0" w:space="0" w:color="auto"/>
        <w:left w:val="none" w:sz="0" w:space="0" w:color="auto"/>
        <w:bottom w:val="none" w:sz="0" w:space="0" w:color="auto"/>
        <w:right w:val="none" w:sz="0" w:space="0" w:color="auto"/>
      </w:divBdr>
    </w:div>
    <w:div w:id="720326888">
      <w:bodyDiv w:val="1"/>
      <w:marLeft w:val="0"/>
      <w:marRight w:val="0"/>
      <w:marTop w:val="0"/>
      <w:marBottom w:val="0"/>
      <w:divBdr>
        <w:top w:val="none" w:sz="0" w:space="0" w:color="auto"/>
        <w:left w:val="none" w:sz="0" w:space="0" w:color="auto"/>
        <w:bottom w:val="none" w:sz="0" w:space="0" w:color="auto"/>
        <w:right w:val="none" w:sz="0" w:space="0" w:color="auto"/>
      </w:divBdr>
    </w:div>
    <w:div w:id="726875347">
      <w:bodyDiv w:val="1"/>
      <w:marLeft w:val="0"/>
      <w:marRight w:val="0"/>
      <w:marTop w:val="0"/>
      <w:marBottom w:val="0"/>
      <w:divBdr>
        <w:top w:val="none" w:sz="0" w:space="0" w:color="auto"/>
        <w:left w:val="none" w:sz="0" w:space="0" w:color="auto"/>
        <w:bottom w:val="none" w:sz="0" w:space="0" w:color="auto"/>
        <w:right w:val="none" w:sz="0" w:space="0" w:color="auto"/>
      </w:divBdr>
    </w:div>
    <w:div w:id="798769158">
      <w:bodyDiv w:val="1"/>
      <w:marLeft w:val="0"/>
      <w:marRight w:val="0"/>
      <w:marTop w:val="0"/>
      <w:marBottom w:val="0"/>
      <w:divBdr>
        <w:top w:val="none" w:sz="0" w:space="0" w:color="auto"/>
        <w:left w:val="none" w:sz="0" w:space="0" w:color="auto"/>
        <w:bottom w:val="none" w:sz="0" w:space="0" w:color="auto"/>
        <w:right w:val="none" w:sz="0" w:space="0" w:color="auto"/>
      </w:divBdr>
      <w:divsChild>
        <w:div w:id="126750839">
          <w:marLeft w:val="0"/>
          <w:marRight w:val="0"/>
          <w:marTop w:val="0"/>
          <w:marBottom w:val="0"/>
          <w:divBdr>
            <w:top w:val="none" w:sz="0" w:space="0" w:color="auto"/>
            <w:left w:val="none" w:sz="0" w:space="0" w:color="auto"/>
            <w:bottom w:val="none" w:sz="0" w:space="0" w:color="auto"/>
            <w:right w:val="none" w:sz="0" w:space="0" w:color="auto"/>
          </w:divBdr>
        </w:div>
        <w:div w:id="864177258">
          <w:marLeft w:val="0"/>
          <w:marRight w:val="0"/>
          <w:marTop w:val="0"/>
          <w:marBottom w:val="0"/>
          <w:divBdr>
            <w:top w:val="none" w:sz="0" w:space="0" w:color="auto"/>
            <w:left w:val="none" w:sz="0" w:space="0" w:color="auto"/>
            <w:bottom w:val="none" w:sz="0" w:space="0" w:color="auto"/>
            <w:right w:val="none" w:sz="0" w:space="0" w:color="auto"/>
          </w:divBdr>
        </w:div>
      </w:divsChild>
    </w:div>
    <w:div w:id="801195633">
      <w:bodyDiv w:val="1"/>
      <w:marLeft w:val="0"/>
      <w:marRight w:val="0"/>
      <w:marTop w:val="0"/>
      <w:marBottom w:val="0"/>
      <w:divBdr>
        <w:top w:val="none" w:sz="0" w:space="0" w:color="auto"/>
        <w:left w:val="none" w:sz="0" w:space="0" w:color="auto"/>
        <w:bottom w:val="none" w:sz="0" w:space="0" w:color="auto"/>
        <w:right w:val="none" w:sz="0" w:space="0" w:color="auto"/>
      </w:divBdr>
    </w:div>
    <w:div w:id="817190200">
      <w:bodyDiv w:val="1"/>
      <w:marLeft w:val="0"/>
      <w:marRight w:val="0"/>
      <w:marTop w:val="0"/>
      <w:marBottom w:val="0"/>
      <w:divBdr>
        <w:top w:val="none" w:sz="0" w:space="0" w:color="auto"/>
        <w:left w:val="none" w:sz="0" w:space="0" w:color="auto"/>
        <w:bottom w:val="none" w:sz="0" w:space="0" w:color="auto"/>
        <w:right w:val="none" w:sz="0" w:space="0" w:color="auto"/>
      </w:divBdr>
    </w:div>
    <w:div w:id="817579158">
      <w:bodyDiv w:val="1"/>
      <w:marLeft w:val="0"/>
      <w:marRight w:val="0"/>
      <w:marTop w:val="0"/>
      <w:marBottom w:val="0"/>
      <w:divBdr>
        <w:top w:val="none" w:sz="0" w:space="0" w:color="auto"/>
        <w:left w:val="none" w:sz="0" w:space="0" w:color="auto"/>
        <w:bottom w:val="none" w:sz="0" w:space="0" w:color="auto"/>
        <w:right w:val="none" w:sz="0" w:space="0" w:color="auto"/>
      </w:divBdr>
    </w:div>
    <w:div w:id="830634502">
      <w:bodyDiv w:val="1"/>
      <w:marLeft w:val="0"/>
      <w:marRight w:val="0"/>
      <w:marTop w:val="0"/>
      <w:marBottom w:val="0"/>
      <w:divBdr>
        <w:top w:val="none" w:sz="0" w:space="0" w:color="auto"/>
        <w:left w:val="none" w:sz="0" w:space="0" w:color="auto"/>
        <w:bottom w:val="none" w:sz="0" w:space="0" w:color="auto"/>
        <w:right w:val="none" w:sz="0" w:space="0" w:color="auto"/>
      </w:divBdr>
    </w:div>
    <w:div w:id="843084102">
      <w:bodyDiv w:val="1"/>
      <w:marLeft w:val="0"/>
      <w:marRight w:val="0"/>
      <w:marTop w:val="0"/>
      <w:marBottom w:val="0"/>
      <w:divBdr>
        <w:top w:val="none" w:sz="0" w:space="0" w:color="auto"/>
        <w:left w:val="none" w:sz="0" w:space="0" w:color="auto"/>
        <w:bottom w:val="none" w:sz="0" w:space="0" w:color="auto"/>
        <w:right w:val="none" w:sz="0" w:space="0" w:color="auto"/>
      </w:divBdr>
    </w:div>
    <w:div w:id="861018717">
      <w:bodyDiv w:val="1"/>
      <w:marLeft w:val="0"/>
      <w:marRight w:val="0"/>
      <w:marTop w:val="0"/>
      <w:marBottom w:val="0"/>
      <w:divBdr>
        <w:top w:val="none" w:sz="0" w:space="0" w:color="auto"/>
        <w:left w:val="none" w:sz="0" w:space="0" w:color="auto"/>
        <w:bottom w:val="none" w:sz="0" w:space="0" w:color="auto"/>
        <w:right w:val="none" w:sz="0" w:space="0" w:color="auto"/>
      </w:divBdr>
    </w:div>
    <w:div w:id="862402591">
      <w:bodyDiv w:val="1"/>
      <w:marLeft w:val="0"/>
      <w:marRight w:val="0"/>
      <w:marTop w:val="0"/>
      <w:marBottom w:val="0"/>
      <w:divBdr>
        <w:top w:val="none" w:sz="0" w:space="0" w:color="auto"/>
        <w:left w:val="none" w:sz="0" w:space="0" w:color="auto"/>
        <w:bottom w:val="none" w:sz="0" w:space="0" w:color="auto"/>
        <w:right w:val="none" w:sz="0" w:space="0" w:color="auto"/>
      </w:divBdr>
    </w:div>
    <w:div w:id="863372771">
      <w:bodyDiv w:val="1"/>
      <w:marLeft w:val="0"/>
      <w:marRight w:val="0"/>
      <w:marTop w:val="0"/>
      <w:marBottom w:val="0"/>
      <w:divBdr>
        <w:top w:val="none" w:sz="0" w:space="0" w:color="auto"/>
        <w:left w:val="none" w:sz="0" w:space="0" w:color="auto"/>
        <w:bottom w:val="none" w:sz="0" w:space="0" w:color="auto"/>
        <w:right w:val="none" w:sz="0" w:space="0" w:color="auto"/>
      </w:divBdr>
    </w:div>
    <w:div w:id="867572279">
      <w:bodyDiv w:val="1"/>
      <w:marLeft w:val="0"/>
      <w:marRight w:val="0"/>
      <w:marTop w:val="0"/>
      <w:marBottom w:val="0"/>
      <w:divBdr>
        <w:top w:val="none" w:sz="0" w:space="0" w:color="auto"/>
        <w:left w:val="none" w:sz="0" w:space="0" w:color="auto"/>
        <w:bottom w:val="none" w:sz="0" w:space="0" w:color="auto"/>
        <w:right w:val="none" w:sz="0" w:space="0" w:color="auto"/>
      </w:divBdr>
    </w:div>
    <w:div w:id="886645621">
      <w:bodyDiv w:val="1"/>
      <w:marLeft w:val="0"/>
      <w:marRight w:val="0"/>
      <w:marTop w:val="0"/>
      <w:marBottom w:val="0"/>
      <w:divBdr>
        <w:top w:val="none" w:sz="0" w:space="0" w:color="auto"/>
        <w:left w:val="none" w:sz="0" w:space="0" w:color="auto"/>
        <w:bottom w:val="none" w:sz="0" w:space="0" w:color="auto"/>
        <w:right w:val="none" w:sz="0" w:space="0" w:color="auto"/>
      </w:divBdr>
    </w:div>
    <w:div w:id="897594265">
      <w:bodyDiv w:val="1"/>
      <w:marLeft w:val="0"/>
      <w:marRight w:val="0"/>
      <w:marTop w:val="0"/>
      <w:marBottom w:val="0"/>
      <w:divBdr>
        <w:top w:val="none" w:sz="0" w:space="0" w:color="auto"/>
        <w:left w:val="none" w:sz="0" w:space="0" w:color="auto"/>
        <w:bottom w:val="none" w:sz="0" w:space="0" w:color="auto"/>
        <w:right w:val="none" w:sz="0" w:space="0" w:color="auto"/>
      </w:divBdr>
    </w:div>
    <w:div w:id="917061475">
      <w:bodyDiv w:val="1"/>
      <w:marLeft w:val="0"/>
      <w:marRight w:val="0"/>
      <w:marTop w:val="0"/>
      <w:marBottom w:val="0"/>
      <w:divBdr>
        <w:top w:val="none" w:sz="0" w:space="0" w:color="auto"/>
        <w:left w:val="none" w:sz="0" w:space="0" w:color="auto"/>
        <w:bottom w:val="none" w:sz="0" w:space="0" w:color="auto"/>
        <w:right w:val="none" w:sz="0" w:space="0" w:color="auto"/>
      </w:divBdr>
    </w:div>
    <w:div w:id="931158202">
      <w:bodyDiv w:val="1"/>
      <w:marLeft w:val="0"/>
      <w:marRight w:val="0"/>
      <w:marTop w:val="0"/>
      <w:marBottom w:val="0"/>
      <w:divBdr>
        <w:top w:val="none" w:sz="0" w:space="0" w:color="auto"/>
        <w:left w:val="none" w:sz="0" w:space="0" w:color="auto"/>
        <w:bottom w:val="none" w:sz="0" w:space="0" w:color="auto"/>
        <w:right w:val="none" w:sz="0" w:space="0" w:color="auto"/>
      </w:divBdr>
    </w:div>
    <w:div w:id="931619728">
      <w:bodyDiv w:val="1"/>
      <w:marLeft w:val="0"/>
      <w:marRight w:val="0"/>
      <w:marTop w:val="0"/>
      <w:marBottom w:val="0"/>
      <w:divBdr>
        <w:top w:val="none" w:sz="0" w:space="0" w:color="auto"/>
        <w:left w:val="none" w:sz="0" w:space="0" w:color="auto"/>
        <w:bottom w:val="none" w:sz="0" w:space="0" w:color="auto"/>
        <w:right w:val="none" w:sz="0" w:space="0" w:color="auto"/>
      </w:divBdr>
    </w:div>
    <w:div w:id="948588903">
      <w:bodyDiv w:val="1"/>
      <w:marLeft w:val="0"/>
      <w:marRight w:val="0"/>
      <w:marTop w:val="0"/>
      <w:marBottom w:val="0"/>
      <w:divBdr>
        <w:top w:val="none" w:sz="0" w:space="0" w:color="auto"/>
        <w:left w:val="none" w:sz="0" w:space="0" w:color="auto"/>
        <w:bottom w:val="none" w:sz="0" w:space="0" w:color="auto"/>
        <w:right w:val="none" w:sz="0" w:space="0" w:color="auto"/>
      </w:divBdr>
    </w:div>
    <w:div w:id="973950987">
      <w:marLeft w:val="0"/>
      <w:marRight w:val="0"/>
      <w:marTop w:val="0"/>
      <w:marBottom w:val="0"/>
      <w:divBdr>
        <w:top w:val="none" w:sz="0" w:space="0" w:color="auto"/>
        <w:left w:val="none" w:sz="0" w:space="0" w:color="auto"/>
        <w:bottom w:val="none" w:sz="0" w:space="0" w:color="auto"/>
        <w:right w:val="none" w:sz="0" w:space="0" w:color="auto"/>
      </w:divBdr>
    </w:div>
    <w:div w:id="973950988">
      <w:marLeft w:val="0"/>
      <w:marRight w:val="0"/>
      <w:marTop w:val="0"/>
      <w:marBottom w:val="0"/>
      <w:divBdr>
        <w:top w:val="none" w:sz="0" w:space="0" w:color="auto"/>
        <w:left w:val="none" w:sz="0" w:space="0" w:color="auto"/>
        <w:bottom w:val="none" w:sz="0" w:space="0" w:color="auto"/>
        <w:right w:val="none" w:sz="0" w:space="0" w:color="auto"/>
      </w:divBdr>
    </w:div>
    <w:div w:id="973950989">
      <w:marLeft w:val="0"/>
      <w:marRight w:val="0"/>
      <w:marTop w:val="0"/>
      <w:marBottom w:val="0"/>
      <w:divBdr>
        <w:top w:val="none" w:sz="0" w:space="0" w:color="auto"/>
        <w:left w:val="none" w:sz="0" w:space="0" w:color="auto"/>
        <w:bottom w:val="none" w:sz="0" w:space="0" w:color="auto"/>
        <w:right w:val="none" w:sz="0" w:space="0" w:color="auto"/>
      </w:divBdr>
    </w:div>
    <w:div w:id="973950990">
      <w:marLeft w:val="0"/>
      <w:marRight w:val="0"/>
      <w:marTop w:val="0"/>
      <w:marBottom w:val="0"/>
      <w:divBdr>
        <w:top w:val="none" w:sz="0" w:space="0" w:color="auto"/>
        <w:left w:val="none" w:sz="0" w:space="0" w:color="auto"/>
        <w:bottom w:val="none" w:sz="0" w:space="0" w:color="auto"/>
        <w:right w:val="none" w:sz="0" w:space="0" w:color="auto"/>
      </w:divBdr>
    </w:div>
    <w:div w:id="973950991">
      <w:marLeft w:val="0"/>
      <w:marRight w:val="0"/>
      <w:marTop w:val="0"/>
      <w:marBottom w:val="0"/>
      <w:divBdr>
        <w:top w:val="none" w:sz="0" w:space="0" w:color="auto"/>
        <w:left w:val="none" w:sz="0" w:space="0" w:color="auto"/>
        <w:bottom w:val="none" w:sz="0" w:space="0" w:color="auto"/>
        <w:right w:val="none" w:sz="0" w:space="0" w:color="auto"/>
      </w:divBdr>
    </w:div>
    <w:div w:id="973950992">
      <w:marLeft w:val="0"/>
      <w:marRight w:val="0"/>
      <w:marTop w:val="0"/>
      <w:marBottom w:val="0"/>
      <w:divBdr>
        <w:top w:val="none" w:sz="0" w:space="0" w:color="auto"/>
        <w:left w:val="none" w:sz="0" w:space="0" w:color="auto"/>
        <w:bottom w:val="none" w:sz="0" w:space="0" w:color="auto"/>
        <w:right w:val="none" w:sz="0" w:space="0" w:color="auto"/>
      </w:divBdr>
    </w:div>
    <w:div w:id="973950993">
      <w:marLeft w:val="0"/>
      <w:marRight w:val="0"/>
      <w:marTop w:val="0"/>
      <w:marBottom w:val="0"/>
      <w:divBdr>
        <w:top w:val="none" w:sz="0" w:space="0" w:color="auto"/>
        <w:left w:val="none" w:sz="0" w:space="0" w:color="auto"/>
        <w:bottom w:val="none" w:sz="0" w:space="0" w:color="auto"/>
        <w:right w:val="none" w:sz="0" w:space="0" w:color="auto"/>
      </w:divBdr>
    </w:div>
    <w:div w:id="973950994">
      <w:marLeft w:val="0"/>
      <w:marRight w:val="0"/>
      <w:marTop w:val="0"/>
      <w:marBottom w:val="0"/>
      <w:divBdr>
        <w:top w:val="none" w:sz="0" w:space="0" w:color="auto"/>
        <w:left w:val="none" w:sz="0" w:space="0" w:color="auto"/>
        <w:bottom w:val="none" w:sz="0" w:space="0" w:color="auto"/>
        <w:right w:val="none" w:sz="0" w:space="0" w:color="auto"/>
      </w:divBdr>
    </w:div>
    <w:div w:id="973950995">
      <w:marLeft w:val="0"/>
      <w:marRight w:val="0"/>
      <w:marTop w:val="0"/>
      <w:marBottom w:val="0"/>
      <w:divBdr>
        <w:top w:val="none" w:sz="0" w:space="0" w:color="auto"/>
        <w:left w:val="none" w:sz="0" w:space="0" w:color="auto"/>
        <w:bottom w:val="none" w:sz="0" w:space="0" w:color="auto"/>
        <w:right w:val="none" w:sz="0" w:space="0" w:color="auto"/>
      </w:divBdr>
    </w:div>
    <w:div w:id="973950996">
      <w:marLeft w:val="0"/>
      <w:marRight w:val="0"/>
      <w:marTop w:val="0"/>
      <w:marBottom w:val="0"/>
      <w:divBdr>
        <w:top w:val="none" w:sz="0" w:space="0" w:color="auto"/>
        <w:left w:val="none" w:sz="0" w:space="0" w:color="auto"/>
        <w:bottom w:val="none" w:sz="0" w:space="0" w:color="auto"/>
        <w:right w:val="none" w:sz="0" w:space="0" w:color="auto"/>
      </w:divBdr>
    </w:div>
    <w:div w:id="973950997">
      <w:marLeft w:val="0"/>
      <w:marRight w:val="0"/>
      <w:marTop w:val="0"/>
      <w:marBottom w:val="0"/>
      <w:divBdr>
        <w:top w:val="none" w:sz="0" w:space="0" w:color="auto"/>
        <w:left w:val="none" w:sz="0" w:space="0" w:color="auto"/>
        <w:bottom w:val="none" w:sz="0" w:space="0" w:color="auto"/>
        <w:right w:val="none" w:sz="0" w:space="0" w:color="auto"/>
      </w:divBdr>
    </w:div>
    <w:div w:id="973950998">
      <w:marLeft w:val="0"/>
      <w:marRight w:val="0"/>
      <w:marTop w:val="0"/>
      <w:marBottom w:val="0"/>
      <w:divBdr>
        <w:top w:val="none" w:sz="0" w:space="0" w:color="auto"/>
        <w:left w:val="none" w:sz="0" w:space="0" w:color="auto"/>
        <w:bottom w:val="none" w:sz="0" w:space="0" w:color="auto"/>
        <w:right w:val="none" w:sz="0" w:space="0" w:color="auto"/>
      </w:divBdr>
    </w:div>
    <w:div w:id="973950999">
      <w:marLeft w:val="0"/>
      <w:marRight w:val="0"/>
      <w:marTop w:val="0"/>
      <w:marBottom w:val="0"/>
      <w:divBdr>
        <w:top w:val="none" w:sz="0" w:space="0" w:color="auto"/>
        <w:left w:val="none" w:sz="0" w:space="0" w:color="auto"/>
        <w:bottom w:val="none" w:sz="0" w:space="0" w:color="auto"/>
        <w:right w:val="none" w:sz="0" w:space="0" w:color="auto"/>
      </w:divBdr>
    </w:div>
    <w:div w:id="973951000">
      <w:marLeft w:val="0"/>
      <w:marRight w:val="0"/>
      <w:marTop w:val="0"/>
      <w:marBottom w:val="0"/>
      <w:divBdr>
        <w:top w:val="none" w:sz="0" w:space="0" w:color="auto"/>
        <w:left w:val="none" w:sz="0" w:space="0" w:color="auto"/>
        <w:bottom w:val="none" w:sz="0" w:space="0" w:color="auto"/>
        <w:right w:val="none" w:sz="0" w:space="0" w:color="auto"/>
      </w:divBdr>
    </w:div>
    <w:div w:id="973951001">
      <w:marLeft w:val="0"/>
      <w:marRight w:val="0"/>
      <w:marTop w:val="0"/>
      <w:marBottom w:val="0"/>
      <w:divBdr>
        <w:top w:val="none" w:sz="0" w:space="0" w:color="auto"/>
        <w:left w:val="none" w:sz="0" w:space="0" w:color="auto"/>
        <w:bottom w:val="none" w:sz="0" w:space="0" w:color="auto"/>
        <w:right w:val="none" w:sz="0" w:space="0" w:color="auto"/>
      </w:divBdr>
    </w:div>
    <w:div w:id="973951002">
      <w:marLeft w:val="0"/>
      <w:marRight w:val="0"/>
      <w:marTop w:val="0"/>
      <w:marBottom w:val="0"/>
      <w:divBdr>
        <w:top w:val="none" w:sz="0" w:space="0" w:color="auto"/>
        <w:left w:val="none" w:sz="0" w:space="0" w:color="auto"/>
        <w:bottom w:val="none" w:sz="0" w:space="0" w:color="auto"/>
        <w:right w:val="none" w:sz="0" w:space="0" w:color="auto"/>
      </w:divBdr>
    </w:div>
    <w:div w:id="973951003">
      <w:marLeft w:val="0"/>
      <w:marRight w:val="0"/>
      <w:marTop w:val="0"/>
      <w:marBottom w:val="0"/>
      <w:divBdr>
        <w:top w:val="none" w:sz="0" w:space="0" w:color="auto"/>
        <w:left w:val="none" w:sz="0" w:space="0" w:color="auto"/>
        <w:bottom w:val="none" w:sz="0" w:space="0" w:color="auto"/>
        <w:right w:val="none" w:sz="0" w:space="0" w:color="auto"/>
      </w:divBdr>
    </w:div>
    <w:div w:id="973951004">
      <w:marLeft w:val="0"/>
      <w:marRight w:val="0"/>
      <w:marTop w:val="0"/>
      <w:marBottom w:val="0"/>
      <w:divBdr>
        <w:top w:val="none" w:sz="0" w:space="0" w:color="auto"/>
        <w:left w:val="none" w:sz="0" w:space="0" w:color="auto"/>
        <w:bottom w:val="none" w:sz="0" w:space="0" w:color="auto"/>
        <w:right w:val="none" w:sz="0" w:space="0" w:color="auto"/>
      </w:divBdr>
    </w:div>
    <w:div w:id="973951005">
      <w:marLeft w:val="0"/>
      <w:marRight w:val="0"/>
      <w:marTop w:val="0"/>
      <w:marBottom w:val="0"/>
      <w:divBdr>
        <w:top w:val="none" w:sz="0" w:space="0" w:color="auto"/>
        <w:left w:val="none" w:sz="0" w:space="0" w:color="auto"/>
        <w:bottom w:val="none" w:sz="0" w:space="0" w:color="auto"/>
        <w:right w:val="none" w:sz="0" w:space="0" w:color="auto"/>
      </w:divBdr>
    </w:div>
    <w:div w:id="973951006">
      <w:marLeft w:val="0"/>
      <w:marRight w:val="0"/>
      <w:marTop w:val="0"/>
      <w:marBottom w:val="0"/>
      <w:divBdr>
        <w:top w:val="none" w:sz="0" w:space="0" w:color="auto"/>
        <w:left w:val="none" w:sz="0" w:space="0" w:color="auto"/>
        <w:bottom w:val="none" w:sz="0" w:space="0" w:color="auto"/>
        <w:right w:val="none" w:sz="0" w:space="0" w:color="auto"/>
      </w:divBdr>
    </w:div>
    <w:div w:id="973951007">
      <w:marLeft w:val="0"/>
      <w:marRight w:val="0"/>
      <w:marTop w:val="0"/>
      <w:marBottom w:val="0"/>
      <w:divBdr>
        <w:top w:val="none" w:sz="0" w:space="0" w:color="auto"/>
        <w:left w:val="none" w:sz="0" w:space="0" w:color="auto"/>
        <w:bottom w:val="none" w:sz="0" w:space="0" w:color="auto"/>
        <w:right w:val="none" w:sz="0" w:space="0" w:color="auto"/>
      </w:divBdr>
    </w:div>
    <w:div w:id="973951008">
      <w:marLeft w:val="0"/>
      <w:marRight w:val="0"/>
      <w:marTop w:val="0"/>
      <w:marBottom w:val="0"/>
      <w:divBdr>
        <w:top w:val="none" w:sz="0" w:space="0" w:color="auto"/>
        <w:left w:val="none" w:sz="0" w:space="0" w:color="auto"/>
        <w:bottom w:val="none" w:sz="0" w:space="0" w:color="auto"/>
        <w:right w:val="none" w:sz="0" w:space="0" w:color="auto"/>
      </w:divBdr>
    </w:div>
    <w:div w:id="973951009">
      <w:marLeft w:val="0"/>
      <w:marRight w:val="0"/>
      <w:marTop w:val="0"/>
      <w:marBottom w:val="0"/>
      <w:divBdr>
        <w:top w:val="none" w:sz="0" w:space="0" w:color="auto"/>
        <w:left w:val="none" w:sz="0" w:space="0" w:color="auto"/>
        <w:bottom w:val="none" w:sz="0" w:space="0" w:color="auto"/>
        <w:right w:val="none" w:sz="0" w:space="0" w:color="auto"/>
      </w:divBdr>
    </w:div>
    <w:div w:id="973951010">
      <w:marLeft w:val="0"/>
      <w:marRight w:val="0"/>
      <w:marTop w:val="0"/>
      <w:marBottom w:val="0"/>
      <w:divBdr>
        <w:top w:val="none" w:sz="0" w:space="0" w:color="auto"/>
        <w:left w:val="none" w:sz="0" w:space="0" w:color="auto"/>
        <w:bottom w:val="none" w:sz="0" w:space="0" w:color="auto"/>
        <w:right w:val="none" w:sz="0" w:space="0" w:color="auto"/>
      </w:divBdr>
    </w:div>
    <w:div w:id="973951011">
      <w:marLeft w:val="0"/>
      <w:marRight w:val="0"/>
      <w:marTop w:val="0"/>
      <w:marBottom w:val="0"/>
      <w:divBdr>
        <w:top w:val="none" w:sz="0" w:space="0" w:color="auto"/>
        <w:left w:val="none" w:sz="0" w:space="0" w:color="auto"/>
        <w:bottom w:val="none" w:sz="0" w:space="0" w:color="auto"/>
        <w:right w:val="none" w:sz="0" w:space="0" w:color="auto"/>
      </w:divBdr>
    </w:div>
    <w:div w:id="973951012">
      <w:marLeft w:val="0"/>
      <w:marRight w:val="0"/>
      <w:marTop w:val="0"/>
      <w:marBottom w:val="0"/>
      <w:divBdr>
        <w:top w:val="none" w:sz="0" w:space="0" w:color="auto"/>
        <w:left w:val="none" w:sz="0" w:space="0" w:color="auto"/>
        <w:bottom w:val="none" w:sz="0" w:space="0" w:color="auto"/>
        <w:right w:val="none" w:sz="0" w:space="0" w:color="auto"/>
      </w:divBdr>
    </w:div>
    <w:div w:id="973951013">
      <w:marLeft w:val="0"/>
      <w:marRight w:val="0"/>
      <w:marTop w:val="0"/>
      <w:marBottom w:val="0"/>
      <w:divBdr>
        <w:top w:val="none" w:sz="0" w:space="0" w:color="auto"/>
        <w:left w:val="none" w:sz="0" w:space="0" w:color="auto"/>
        <w:bottom w:val="none" w:sz="0" w:space="0" w:color="auto"/>
        <w:right w:val="none" w:sz="0" w:space="0" w:color="auto"/>
      </w:divBdr>
    </w:div>
    <w:div w:id="973951014">
      <w:marLeft w:val="0"/>
      <w:marRight w:val="0"/>
      <w:marTop w:val="0"/>
      <w:marBottom w:val="0"/>
      <w:divBdr>
        <w:top w:val="none" w:sz="0" w:space="0" w:color="auto"/>
        <w:left w:val="none" w:sz="0" w:space="0" w:color="auto"/>
        <w:bottom w:val="none" w:sz="0" w:space="0" w:color="auto"/>
        <w:right w:val="none" w:sz="0" w:space="0" w:color="auto"/>
      </w:divBdr>
    </w:div>
    <w:div w:id="973951015">
      <w:marLeft w:val="0"/>
      <w:marRight w:val="0"/>
      <w:marTop w:val="0"/>
      <w:marBottom w:val="0"/>
      <w:divBdr>
        <w:top w:val="none" w:sz="0" w:space="0" w:color="auto"/>
        <w:left w:val="none" w:sz="0" w:space="0" w:color="auto"/>
        <w:bottom w:val="none" w:sz="0" w:space="0" w:color="auto"/>
        <w:right w:val="none" w:sz="0" w:space="0" w:color="auto"/>
      </w:divBdr>
    </w:div>
    <w:div w:id="973951016">
      <w:marLeft w:val="0"/>
      <w:marRight w:val="0"/>
      <w:marTop w:val="0"/>
      <w:marBottom w:val="0"/>
      <w:divBdr>
        <w:top w:val="none" w:sz="0" w:space="0" w:color="auto"/>
        <w:left w:val="none" w:sz="0" w:space="0" w:color="auto"/>
        <w:bottom w:val="none" w:sz="0" w:space="0" w:color="auto"/>
        <w:right w:val="none" w:sz="0" w:space="0" w:color="auto"/>
      </w:divBdr>
    </w:div>
    <w:div w:id="973951017">
      <w:marLeft w:val="0"/>
      <w:marRight w:val="0"/>
      <w:marTop w:val="0"/>
      <w:marBottom w:val="0"/>
      <w:divBdr>
        <w:top w:val="none" w:sz="0" w:space="0" w:color="auto"/>
        <w:left w:val="none" w:sz="0" w:space="0" w:color="auto"/>
        <w:bottom w:val="none" w:sz="0" w:space="0" w:color="auto"/>
        <w:right w:val="none" w:sz="0" w:space="0" w:color="auto"/>
      </w:divBdr>
    </w:div>
    <w:div w:id="973951018">
      <w:marLeft w:val="0"/>
      <w:marRight w:val="0"/>
      <w:marTop w:val="0"/>
      <w:marBottom w:val="0"/>
      <w:divBdr>
        <w:top w:val="none" w:sz="0" w:space="0" w:color="auto"/>
        <w:left w:val="none" w:sz="0" w:space="0" w:color="auto"/>
        <w:bottom w:val="none" w:sz="0" w:space="0" w:color="auto"/>
        <w:right w:val="none" w:sz="0" w:space="0" w:color="auto"/>
      </w:divBdr>
    </w:div>
    <w:div w:id="973951019">
      <w:marLeft w:val="0"/>
      <w:marRight w:val="0"/>
      <w:marTop w:val="0"/>
      <w:marBottom w:val="0"/>
      <w:divBdr>
        <w:top w:val="none" w:sz="0" w:space="0" w:color="auto"/>
        <w:left w:val="none" w:sz="0" w:space="0" w:color="auto"/>
        <w:bottom w:val="none" w:sz="0" w:space="0" w:color="auto"/>
        <w:right w:val="none" w:sz="0" w:space="0" w:color="auto"/>
      </w:divBdr>
    </w:div>
    <w:div w:id="973951020">
      <w:marLeft w:val="0"/>
      <w:marRight w:val="0"/>
      <w:marTop w:val="0"/>
      <w:marBottom w:val="0"/>
      <w:divBdr>
        <w:top w:val="none" w:sz="0" w:space="0" w:color="auto"/>
        <w:left w:val="none" w:sz="0" w:space="0" w:color="auto"/>
        <w:bottom w:val="none" w:sz="0" w:space="0" w:color="auto"/>
        <w:right w:val="none" w:sz="0" w:space="0" w:color="auto"/>
      </w:divBdr>
    </w:div>
    <w:div w:id="973951021">
      <w:marLeft w:val="0"/>
      <w:marRight w:val="0"/>
      <w:marTop w:val="0"/>
      <w:marBottom w:val="0"/>
      <w:divBdr>
        <w:top w:val="none" w:sz="0" w:space="0" w:color="auto"/>
        <w:left w:val="none" w:sz="0" w:space="0" w:color="auto"/>
        <w:bottom w:val="none" w:sz="0" w:space="0" w:color="auto"/>
        <w:right w:val="none" w:sz="0" w:space="0" w:color="auto"/>
      </w:divBdr>
    </w:div>
    <w:div w:id="973951022">
      <w:marLeft w:val="0"/>
      <w:marRight w:val="0"/>
      <w:marTop w:val="0"/>
      <w:marBottom w:val="0"/>
      <w:divBdr>
        <w:top w:val="none" w:sz="0" w:space="0" w:color="auto"/>
        <w:left w:val="none" w:sz="0" w:space="0" w:color="auto"/>
        <w:bottom w:val="none" w:sz="0" w:space="0" w:color="auto"/>
        <w:right w:val="none" w:sz="0" w:space="0" w:color="auto"/>
      </w:divBdr>
    </w:div>
    <w:div w:id="973951023">
      <w:marLeft w:val="0"/>
      <w:marRight w:val="0"/>
      <w:marTop w:val="0"/>
      <w:marBottom w:val="0"/>
      <w:divBdr>
        <w:top w:val="none" w:sz="0" w:space="0" w:color="auto"/>
        <w:left w:val="none" w:sz="0" w:space="0" w:color="auto"/>
        <w:bottom w:val="none" w:sz="0" w:space="0" w:color="auto"/>
        <w:right w:val="none" w:sz="0" w:space="0" w:color="auto"/>
      </w:divBdr>
    </w:div>
    <w:div w:id="973951024">
      <w:marLeft w:val="0"/>
      <w:marRight w:val="0"/>
      <w:marTop w:val="0"/>
      <w:marBottom w:val="0"/>
      <w:divBdr>
        <w:top w:val="none" w:sz="0" w:space="0" w:color="auto"/>
        <w:left w:val="none" w:sz="0" w:space="0" w:color="auto"/>
        <w:bottom w:val="none" w:sz="0" w:space="0" w:color="auto"/>
        <w:right w:val="none" w:sz="0" w:space="0" w:color="auto"/>
      </w:divBdr>
    </w:div>
    <w:div w:id="973951025">
      <w:marLeft w:val="0"/>
      <w:marRight w:val="0"/>
      <w:marTop w:val="0"/>
      <w:marBottom w:val="0"/>
      <w:divBdr>
        <w:top w:val="none" w:sz="0" w:space="0" w:color="auto"/>
        <w:left w:val="none" w:sz="0" w:space="0" w:color="auto"/>
        <w:bottom w:val="none" w:sz="0" w:space="0" w:color="auto"/>
        <w:right w:val="none" w:sz="0" w:space="0" w:color="auto"/>
      </w:divBdr>
    </w:div>
    <w:div w:id="973951026">
      <w:marLeft w:val="0"/>
      <w:marRight w:val="0"/>
      <w:marTop w:val="0"/>
      <w:marBottom w:val="0"/>
      <w:divBdr>
        <w:top w:val="none" w:sz="0" w:space="0" w:color="auto"/>
        <w:left w:val="none" w:sz="0" w:space="0" w:color="auto"/>
        <w:bottom w:val="none" w:sz="0" w:space="0" w:color="auto"/>
        <w:right w:val="none" w:sz="0" w:space="0" w:color="auto"/>
      </w:divBdr>
    </w:div>
    <w:div w:id="973951027">
      <w:marLeft w:val="0"/>
      <w:marRight w:val="0"/>
      <w:marTop w:val="0"/>
      <w:marBottom w:val="0"/>
      <w:divBdr>
        <w:top w:val="none" w:sz="0" w:space="0" w:color="auto"/>
        <w:left w:val="none" w:sz="0" w:space="0" w:color="auto"/>
        <w:bottom w:val="none" w:sz="0" w:space="0" w:color="auto"/>
        <w:right w:val="none" w:sz="0" w:space="0" w:color="auto"/>
      </w:divBdr>
    </w:div>
    <w:div w:id="973951028">
      <w:marLeft w:val="0"/>
      <w:marRight w:val="0"/>
      <w:marTop w:val="0"/>
      <w:marBottom w:val="0"/>
      <w:divBdr>
        <w:top w:val="none" w:sz="0" w:space="0" w:color="auto"/>
        <w:left w:val="none" w:sz="0" w:space="0" w:color="auto"/>
        <w:bottom w:val="none" w:sz="0" w:space="0" w:color="auto"/>
        <w:right w:val="none" w:sz="0" w:space="0" w:color="auto"/>
      </w:divBdr>
    </w:div>
    <w:div w:id="973951029">
      <w:marLeft w:val="0"/>
      <w:marRight w:val="0"/>
      <w:marTop w:val="0"/>
      <w:marBottom w:val="0"/>
      <w:divBdr>
        <w:top w:val="none" w:sz="0" w:space="0" w:color="auto"/>
        <w:left w:val="none" w:sz="0" w:space="0" w:color="auto"/>
        <w:bottom w:val="none" w:sz="0" w:space="0" w:color="auto"/>
        <w:right w:val="none" w:sz="0" w:space="0" w:color="auto"/>
      </w:divBdr>
    </w:div>
    <w:div w:id="973951030">
      <w:marLeft w:val="0"/>
      <w:marRight w:val="0"/>
      <w:marTop w:val="0"/>
      <w:marBottom w:val="0"/>
      <w:divBdr>
        <w:top w:val="none" w:sz="0" w:space="0" w:color="auto"/>
        <w:left w:val="none" w:sz="0" w:space="0" w:color="auto"/>
        <w:bottom w:val="none" w:sz="0" w:space="0" w:color="auto"/>
        <w:right w:val="none" w:sz="0" w:space="0" w:color="auto"/>
      </w:divBdr>
    </w:div>
    <w:div w:id="973951031">
      <w:marLeft w:val="0"/>
      <w:marRight w:val="0"/>
      <w:marTop w:val="0"/>
      <w:marBottom w:val="0"/>
      <w:divBdr>
        <w:top w:val="none" w:sz="0" w:space="0" w:color="auto"/>
        <w:left w:val="none" w:sz="0" w:space="0" w:color="auto"/>
        <w:bottom w:val="none" w:sz="0" w:space="0" w:color="auto"/>
        <w:right w:val="none" w:sz="0" w:space="0" w:color="auto"/>
      </w:divBdr>
    </w:div>
    <w:div w:id="973951032">
      <w:marLeft w:val="0"/>
      <w:marRight w:val="0"/>
      <w:marTop w:val="0"/>
      <w:marBottom w:val="0"/>
      <w:divBdr>
        <w:top w:val="none" w:sz="0" w:space="0" w:color="auto"/>
        <w:left w:val="none" w:sz="0" w:space="0" w:color="auto"/>
        <w:bottom w:val="none" w:sz="0" w:space="0" w:color="auto"/>
        <w:right w:val="none" w:sz="0" w:space="0" w:color="auto"/>
      </w:divBdr>
    </w:div>
    <w:div w:id="973951033">
      <w:marLeft w:val="0"/>
      <w:marRight w:val="0"/>
      <w:marTop w:val="0"/>
      <w:marBottom w:val="0"/>
      <w:divBdr>
        <w:top w:val="none" w:sz="0" w:space="0" w:color="auto"/>
        <w:left w:val="none" w:sz="0" w:space="0" w:color="auto"/>
        <w:bottom w:val="none" w:sz="0" w:space="0" w:color="auto"/>
        <w:right w:val="none" w:sz="0" w:space="0" w:color="auto"/>
      </w:divBdr>
    </w:div>
    <w:div w:id="973951034">
      <w:marLeft w:val="0"/>
      <w:marRight w:val="0"/>
      <w:marTop w:val="0"/>
      <w:marBottom w:val="0"/>
      <w:divBdr>
        <w:top w:val="none" w:sz="0" w:space="0" w:color="auto"/>
        <w:left w:val="none" w:sz="0" w:space="0" w:color="auto"/>
        <w:bottom w:val="none" w:sz="0" w:space="0" w:color="auto"/>
        <w:right w:val="none" w:sz="0" w:space="0" w:color="auto"/>
      </w:divBdr>
    </w:div>
    <w:div w:id="973951035">
      <w:marLeft w:val="0"/>
      <w:marRight w:val="0"/>
      <w:marTop w:val="0"/>
      <w:marBottom w:val="0"/>
      <w:divBdr>
        <w:top w:val="none" w:sz="0" w:space="0" w:color="auto"/>
        <w:left w:val="none" w:sz="0" w:space="0" w:color="auto"/>
        <w:bottom w:val="none" w:sz="0" w:space="0" w:color="auto"/>
        <w:right w:val="none" w:sz="0" w:space="0" w:color="auto"/>
      </w:divBdr>
    </w:div>
    <w:div w:id="973951036">
      <w:marLeft w:val="0"/>
      <w:marRight w:val="0"/>
      <w:marTop w:val="0"/>
      <w:marBottom w:val="0"/>
      <w:divBdr>
        <w:top w:val="none" w:sz="0" w:space="0" w:color="auto"/>
        <w:left w:val="none" w:sz="0" w:space="0" w:color="auto"/>
        <w:bottom w:val="none" w:sz="0" w:space="0" w:color="auto"/>
        <w:right w:val="none" w:sz="0" w:space="0" w:color="auto"/>
      </w:divBdr>
    </w:div>
    <w:div w:id="973951037">
      <w:marLeft w:val="0"/>
      <w:marRight w:val="0"/>
      <w:marTop w:val="0"/>
      <w:marBottom w:val="0"/>
      <w:divBdr>
        <w:top w:val="none" w:sz="0" w:space="0" w:color="auto"/>
        <w:left w:val="none" w:sz="0" w:space="0" w:color="auto"/>
        <w:bottom w:val="none" w:sz="0" w:space="0" w:color="auto"/>
        <w:right w:val="none" w:sz="0" w:space="0" w:color="auto"/>
      </w:divBdr>
    </w:div>
    <w:div w:id="973951038">
      <w:marLeft w:val="0"/>
      <w:marRight w:val="0"/>
      <w:marTop w:val="0"/>
      <w:marBottom w:val="0"/>
      <w:divBdr>
        <w:top w:val="none" w:sz="0" w:space="0" w:color="auto"/>
        <w:left w:val="none" w:sz="0" w:space="0" w:color="auto"/>
        <w:bottom w:val="none" w:sz="0" w:space="0" w:color="auto"/>
        <w:right w:val="none" w:sz="0" w:space="0" w:color="auto"/>
      </w:divBdr>
    </w:div>
    <w:div w:id="973951039">
      <w:marLeft w:val="0"/>
      <w:marRight w:val="0"/>
      <w:marTop w:val="0"/>
      <w:marBottom w:val="0"/>
      <w:divBdr>
        <w:top w:val="none" w:sz="0" w:space="0" w:color="auto"/>
        <w:left w:val="none" w:sz="0" w:space="0" w:color="auto"/>
        <w:bottom w:val="none" w:sz="0" w:space="0" w:color="auto"/>
        <w:right w:val="none" w:sz="0" w:space="0" w:color="auto"/>
      </w:divBdr>
    </w:div>
    <w:div w:id="973951040">
      <w:marLeft w:val="0"/>
      <w:marRight w:val="0"/>
      <w:marTop w:val="0"/>
      <w:marBottom w:val="0"/>
      <w:divBdr>
        <w:top w:val="none" w:sz="0" w:space="0" w:color="auto"/>
        <w:left w:val="none" w:sz="0" w:space="0" w:color="auto"/>
        <w:bottom w:val="none" w:sz="0" w:space="0" w:color="auto"/>
        <w:right w:val="none" w:sz="0" w:space="0" w:color="auto"/>
      </w:divBdr>
    </w:div>
    <w:div w:id="973951041">
      <w:marLeft w:val="0"/>
      <w:marRight w:val="0"/>
      <w:marTop w:val="0"/>
      <w:marBottom w:val="0"/>
      <w:divBdr>
        <w:top w:val="none" w:sz="0" w:space="0" w:color="auto"/>
        <w:left w:val="none" w:sz="0" w:space="0" w:color="auto"/>
        <w:bottom w:val="none" w:sz="0" w:space="0" w:color="auto"/>
        <w:right w:val="none" w:sz="0" w:space="0" w:color="auto"/>
      </w:divBdr>
    </w:div>
    <w:div w:id="973951042">
      <w:marLeft w:val="0"/>
      <w:marRight w:val="0"/>
      <w:marTop w:val="0"/>
      <w:marBottom w:val="0"/>
      <w:divBdr>
        <w:top w:val="none" w:sz="0" w:space="0" w:color="auto"/>
        <w:left w:val="none" w:sz="0" w:space="0" w:color="auto"/>
        <w:bottom w:val="none" w:sz="0" w:space="0" w:color="auto"/>
        <w:right w:val="none" w:sz="0" w:space="0" w:color="auto"/>
      </w:divBdr>
    </w:div>
    <w:div w:id="973951043">
      <w:marLeft w:val="0"/>
      <w:marRight w:val="0"/>
      <w:marTop w:val="0"/>
      <w:marBottom w:val="0"/>
      <w:divBdr>
        <w:top w:val="none" w:sz="0" w:space="0" w:color="auto"/>
        <w:left w:val="none" w:sz="0" w:space="0" w:color="auto"/>
        <w:bottom w:val="none" w:sz="0" w:space="0" w:color="auto"/>
        <w:right w:val="none" w:sz="0" w:space="0" w:color="auto"/>
      </w:divBdr>
    </w:div>
    <w:div w:id="973951044">
      <w:marLeft w:val="0"/>
      <w:marRight w:val="0"/>
      <w:marTop w:val="0"/>
      <w:marBottom w:val="0"/>
      <w:divBdr>
        <w:top w:val="none" w:sz="0" w:space="0" w:color="auto"/>
        <w:left w:val="none" w:sz="0" w:space="0" w:color="auto"/>
        <w:bottom w:val="none" w:sz="0" w:space="0" w:color="auto"/>
        <w:right w:val="none" w:sz="0" w:space="0" w:color="auto"/>
      </w:divBdr>
    </w:div>
    <w:div w:id="973951045">
      <w:marLeft w:val="0"/>
      <w:marRight w:val="0"/>
      <w:marTop w:val="0"/>
      <w:marBottom w:val="0"/>
      <w:divBdr>
        <w:top w:val="none" w:sz="0" w:space="0" w:color="auto"/>
        <w:left w:val="none" w:sz="0" w:space="0" w:color="auto"/>
        <w:bottom w:val="none" w:sz="0" w:space="0" w:color="auto"/>
        <w:right w:val="none" w:sz="0" w:space="0" w:color="auto"/>
      </w:divBdr>
    </w:div>
    <w:div w:id="973951046">
      <w:marLeft w:val="0"/>
      <w:marRight w:val="0"/>
      <w:marTop w:val="0"/>
      <w:marBottom w:val="0"/>
      <w:divBdr>
        <w:top w:val="none" w:sz="0" w:space="0" w:color="auto"/>
        <w:left w:val="none" w:sz="0" w:space="0" w:color="auto"/>
        <w:bottom w:val="none" w:sz="0" w:space="0" w:color="auto"/>
        <w:right w:val="none" w:sz="0" w:space="0" w:color="auto"/>
      </w:divBdr>
    </w:div>
    <w:div w:id="973951047">
      <w:marLeft w:val="0"/>
      <w:marRight w:val="0"/>
      <w:marTop w:val="0"/>
      <w:marBottom w:val="0"/>
      <w:divBdr>
        <w:top w:val="none" w:sz="0" w:space="0" w:color="auto"/>
        <w:left w:val="none" w:sz="0" w:space="0" w:color="auto"/>
        <w:bottom w:val="none" w:sz="0" w:space="0" w:color="auto"/>
        <w:right w:val="none" w:sz="0" w:space="0" w:color="auto"/>
      </w:divBdr>
    </w:div>
    <w:div w:id="973951048">
      <w:marLeft w:val="0"/>
      <w:marRight w:val="0"/>
      <w:marTop w:val="0"/>
      <w:marBottom w:val="0"/>
      <w:divBdr>
        <w:top w:val="none" w:sz="0" w:space="0" w:color="auto"/>
        <w:left w:val="none" w:sz="0" w:space="0" w:color="auto"/>
        <w:bottom w:val="none" w:sz="0" w:space="0" w:color="auto"/>
        <w:right w:val="none" w:sz="0" w:space="0" w:color="auto"/>
      </w:divBdr>
    </w:div>
    <w:div w:id="973951049">
      <w:marLeft w:val="0"/>
      <w:marRight w:val="0"/>
      <w:marTop w:val="0"/>
      <w:marBottom w:val="0"/>
      <w:divBdr>
        <w:top w:val="none" w:sz="0" w:space="0" w:color="auto"/>
        <w:left w:val="none" w:sz="0" w:space="0" w:color="auto"/>
        <w:bottom w:val="none" w:sz="0" w:space="0" w:color="auto"/>
        <w:right w:val="none" w:sz="0" w:space="0" w:color="auto"/>
      </w:divBdr>
    </w:div>
    <w:div w:id="973951050">
      <w:marLeft w:val="0"/>
      <w:marRight w:val="0"/>
      <w:marTop w:val="0"/>
      <w:marBottom w:val="0"/>
      <w:divBdr>
        <w:top w:val="none" w:sz="0" w:space="0" w:color="auto"/>
        <w:left w:val="none" w:sz="0" w:space="0" w:color="auto"/>
        <w:bottom w:val="none" w:sz="0" w:space="0" w:color="auto"/>
        <w:right w:val="none" w:sz="0" w:space="0" w:color="auto"/>
      </w:divBdr>
    </w:div>
    <w:div w:id="973951051">
      <w:marLeft w:val="0"/>
      <w:marRight w:val="0"/>
      <w:marTop w:val="0"/>
      <w:marBottom w:val="0"/>
      <w:divBdr>
        <w:top w:val="none" w:sz="0" w:space="0" w:color="auto"/>
        <w:left w:val="none" w:sz="0" w:space="0" w:color="auto"/>
        <w:bottom w:val="none" w:sz="0" w:space="0" w:color="auto"/>
        <w:right w:val="none" w:sz="0" w:space="0" w:color="auto"/>
      </w:divBdr>
    </w:div>
    <w:div w:id="973951052">
      <w:marLeft w:val="0"/>
      <w:marRight w:val="0"/>
      <w:marTop w:val="0"/>
      <w:marBottom w:val="0"/>
      <w:divBdr>
        <w:top w:val="none" w:sz="0" w:space="0" w:color="auto"/>
        <w:left w:val="none" w:sz="0" w:space="0" w:color="auto"/>
        <w:bottom w:val="none" w:sz="0" w:space="0" w:color="auto"/>
        <w:right w:val="none" w:sz="0" w:space="0" w:color="auto"/>
      </w:divBdr>
    </w:div>
    <w:div w:id="973951053">
      <w:marLeft w:val="0"/>
      <w:marRight w:val="0"/>
      <w:marTop w:val="0"/>
      <w:marBottom w:val="0"/>
      <w:divBdr>
        <w:top w:val="none" w:sz="0" w:space="0" w:color="auto"/>
        <w:left w:val="none" w:sz="0" w:space="0" w:color="auto"/>
        <w:bottom w:val="none" w:sz="0" w:space="0" w:color="auto"/>
        <w:right w:val="none" w:sz="0" w:space="0" w:color="auto"/>
      </w:divBdr>
    </w:div>
    <w:div w:id="973951054">
      <w:marLeft w:val="0"/>
      <w:marRight w:val="0"/>
      <w:marTop w:val="0"/>
      <w:marBottom w:val="0"/>
      <w:divBdr>
        <w:top w:val="none" w:sz="0" w:space="0" w:color="auto"/>
        <w:left w:val="none" w:sz="0" w:space="0" w:color="auto"/>
        <w:bottom w:val="none" w:sz="0" w:space="0" w:color="auto"/>
        <w:right w:val="none" w:sz="0" w:space="0" w:color="auto"/>
      </w:divBdr>
    </w:div>
    <w:div w:id="973951055">
      <w:marLeft w:val="0"/>
      <w:marRight w:val="0"/>
      <w:marTop w:val="0"/>
      <w:marBottom w:val="0"/>
      <w:divBdr>
        <w:top w:val="none" w:sz="0" w:space="0" w:color="auto"/>
        <w:left w:val="none" w:sz="0" w:space="0" w:color="auto"/>
        <w:bottom w:val="none" w:sz="0" w:space="0" w:color="auto"/>
        <w:right w:val="none" w:sz="0" w:space="0" w:color="auto"/>
      </w:divBdr>
    </w:div>
    <w:div w:id="973951056">
      <w:marLeft w:val="0"/>
      <w:marRight w:val="0"/>
      <w:marTop w:val="0"/>
      <w:marBottom w:val="0"/>
      <w:divBdr>
        <w:top w:val="none" w:sz="0" w:space="0" w:color="auto"/>
        <w:left w:val="none" w:sz="0" w:space="0" w:color="auto"/>
        <w:bottom w:val="none" w:sz="0" w:space="0" w:color="auto"/>
        <w:right w:val="none" w:sz="0" w:space="0" w:color="auto"/>
      </w:divBdr>
    </w:div>
    <w:div w:id="973951057">
      <w:marLeft w:val="0"/>
      <w:marRight w:val="0"/>
      <w:marTop w:val="0"/>
      <w:marBottom w:val="0"/>
      <w:divBdr>
        <w:top w:val="none" w:sz="0" w:space="0" w:color="auto"/>
        <w:left w:val="none" w:sz="0" w:space="0" w:color="auto"/>
        <w:bottom w:val="none" w:sz="0" w:space="0" w:color="auto"/>
        <w:right w:val="none" w:sz="0" w:space="0" w:color="auto"/>
      </w:divBdr>
    </w:div>
    <w:div w:id="973951058">
      <w:marLeft w:val="0"/>
      <w:marRight w:val="0"/>
      <w:marTop w:val="0"/>
      <w:marBottom w:val="0"/>
      <w:divBdr>
        <w:top w:val="none" w:sz="0" w:space="0" w:color="auto"/>
        <w:left w:val="none" w:sz="0" w:space="0" w:color="auto"/>
        <w:bottom w:val="none" w:sz="0" w:space="0" w:color="auto"/>
        <w:right w:val="none" w:sz="0" w:space="0" w:color="auto"/>
      </w:divBdr>
    </w:div>
    <w:div w:id="973951059">
      <w:marLeft w:val="0"/>
      <w:marRight w:val="0"/>
      <w:marTop w:val="0"/>
      <w:marBottom w:val="0"/>
      <w:divBdr>
        <w:top w:val="none" w:sz="0" w:space="0" w:color="auto"/>
        <w:left w:val="none" w:sz="0" w:space="0" w:color="auto"/>
        <w:bottom w:val="none" w:sz="0" w:space="0" w:color="auto"/>
        <w:right w:val="none" w:sz="0" w:space="0" w:color="auto"/>
      </w:divBdr>
    </w:div>
    <w:div w:id="973951060">
      <w:marLeft w:val="0"/>
      <w:marRight w:val="0"/>
      <w:marTop w:val="0"/>
      <w:marBottom w:val="0"/>
      <w:divBdr>
        <w:top w:val="none" w:sz="0" w:space="0" w:color="auto"/>
        <w:left w:val="none" w:sz="0" w:space="0" w:color="auto"/>
        <w:bottom w:val="none" w:sz="0" w:space="0" w:color="auto"/>
        <w:right w:val="none" w:sz="0" w:space="0" w:color="auto"/>
      </w:divBdr>
    </w:div>
    <w:div w:id="973951061">
      <w:marLeft w:val="0"/>
      <w:marRight w:val="0"/>
      <w:marTop w:val="0"/>
      <w:marBottom w:val="0"/>
      <w:divBdr>
        <w:top w:val="none" w:sz="0" w:space="0" w:color="auto"/>
        <w:left w:val="none" w:sz="0" w:space="0" w:color="auto"/>
        <w:bottom w:val="none" w:sz="0" w:space="0" w:color="auto"/>
        <w:right w:val="none" w:sz="0" w:space="0" w:color="auto"/>
      </w:divBdr>
    </w:div>
    <w:div w:id="973951062">
      <w:marLeft w:val="0"/>
      <w:marRight w:val="0"/>
      <w:marTop w:val="0"/>
      <w:marBottom w:val="0"/>
      <w:divBdr>
        <w:top w:val="none" w:sz="0" w:space="0" w:color="auto"/>
        <w:left w:val="none" w:sz="0" w:space="0" w:color="auto"/>
        <w:bottom w:val="none" w:sz="0" w:space="0" w:color="auto"/>
        <w:right w:val="none" w:sz="0" w:space="0" w:color="auto"/>
      </w:divBdr>
    </w:div>
    <w:div w:id="973951063">
      <w:marLeft w:val="0"/>
      <w:marRight w:val="0"/>
      <w:marTop w:val="0"/>
      <w:marBottom w:val="0"/>
      <w:divBdr>
        <w:top w:val="none" w:sz="0" w:space="0" w:color="auto"/>
        <w:left w:val="none" w:sz="0" w:space="0" w:color="auto"/>
        <w:bottom w:val="none" w:sz="0" w:space="0" w:color="auto"/>
        <w:right w:val="none" w:sz="0" w:space="0" w:color="auto"/>
      </w:divBdr>
    </w:div>
    <w:div w:id="973951064">
      <w:marLeft w:val="0"/>
      <w:marRight w:val="0"/>
      <w:marTop w:val="0"/>
      <w:marBottom w:val="0"/>
      <w:divBdr>
        <w:top w:val="none" w:sz="0" w:space="0" w:color="auto"/>
        <w:left w:val="none" w:sz="0" w:space="0" w:color="auto"/>
        <w:bottom w:val="none" w:sz="0" w:space="0" w:color="auto"/>
        <w:right w:val="none" w:sz="0" w:space="0" w:color="auto"/>
      </w:divBdr>
    </w:div>
    <w:div w:id="973951065">
      <w:marLeft w:val="0"/>
      <w:marRight w:val="0"/>
      <w:marTop w:val="0"/>
      <w:marBottom w:val="0"/>
      <w:divBdr>
        <w:top w:val="none" w:sz="0" w:space="0" w:color="auto"/>
        <w:left w:val="none" w:sz="0" w:space="0" w:color="auto"/>
        <w:bottom w:val="none" w:sz="0" w:space="0" w:color="auto"/>
        <w:right w:val="none" w:sz="0" w:space="0" w:color="auto"/>
      </w:divBdr>
    </w:div>
    <w:div w:id="973951066">
      <w:marLeft w:val="0"/>
      <w:marRight w:val="0"/>
      <w:marTop w:val="0"/>
      <w:marBottom w:val="0"/>
      <w:divBdr>
        <w:top w:val="none" w:sz="0" w:space="0" w:color="auto"/>
        <w:left w:val="none" w:sz="0" w:space="0" w:color="auto"/>
        <w:bottom w:val="none" w:sz="0" w:space="0" w:color="auto"/>
        <w:right w:val="none" w:sz="0" w:space="0" w:color="auto"/>
      </w:divBdr>
    </w:div>
    <w:div w:id="973951067">
      <w:marLeft w:val="0"/>
      <w:marRight w:val="0"/>
      <w:marTop w:val="0"/>
      <w:marBottom w:val="0"/>
      <w:divBdr>
        <w:top w:val="none" w:sz="0" w:space="0" w:color="auto"/>
        <w:left w:val="none" w:sz="0" w:space="0" w:color="auto"/>
        <w:bottom w:val="none" w:sz="0" w:space="0" w:color="auto"/>
        <w:right w:val="none" w:sz="0" w:space="0" w:color="auto"/>
      </w:divBdr>
    </w:div>
    <w:div w:id="973951068">
      <w:marLeft w:val="0"/>
      <w:marRight w:val="0"/>
      <w:marTop w:val="0"/>
      <w:marBottom w:val="0"/>
      <w:divBdr>
        <w:top w:val="none" w:sz="0" w:space="0" w:color="auto"/>
        <w:left w:val="none" w:sz="0" w:space="0" w:color="auto"/>
        <w:bottom w:val="none" w:sz="0" w:space="0" w:color="auto"/>
        <w:right w:val="none" w:sz="0" w:space="0" w:color="auto"/>
      </w:divBdr>
    </w:div>
    <w:div w:id="973951069">
      <w:marLeft w:val="0"/>
      <w:marRight w:val="0"/>
      <w:marTop w:val="0"/>
      <w:marBottom w:val="0"/>
      <w:divBdr>
        <w:top w:val="none" w:sz="0" w:space="0" w:color="auto"/>
        <w:left w:val="none" w:sz="0" w:space="0" w:color="auto"/>
        <w:bottom w:val="none" w:sz="0" w:space="0" w:color="auto"/>
        <w:right w:val="none" w:sz="0" w:space="0" w:color="auto"/>
      </w:divBdr>
    </w:div>
    <w:div w:id="973951070">
      <w:marLeft w:val="0"/>
      <w:marRight w:val="0"/>
      <w:marTop w:val="0"/>
      <w:marBottom w:val="0"/>
      <w:divBdr>
        <w:top w:val="none" w:sz="0" w:space="0" w:color="auto"/>
        <w:left w:val="none" w:sz="0" w:space="0" w:color="auto"/>
        <w:bottom w:val="none" w:sz="0" w:space="0" w:color="auto"/>
        <w:right w:val="none" w:sz="0" w:space="0" w:color="auto"/>
      </w:divBdr>
    </w:div>
    <w:div w:id="973951071">
      <w:marLeft w:val="0"/>
      <w:marRight w:val="0"/>
      <w:marTop w:val="0"/>
      <w:marBottom w:val="0"/>
      <w:divBdr>
        <w:top w:val="none" w:sz="0" w:space="0" w:color="auto"/>
        <w:left w:val="none" w:sz="0" w:space="0" w:color="auto"/>
        <w:bottom w:val="none" w:sz="0" w:space="0" w:color="auto"/>
        <w:right w:val="none" w:sz="0" w:space="0" w:color="auto"/>
      </w:divBdr>
    </w:div>
    <w:div w:id="973951072">
      <w:marLeft w:val="0"/>
      <w:marRight w:val="0"/>
      <w:marTop w:val="0"/>
      <w:marBottom w:val="0"/>
      <w:divBdr>
        <w:top w:val="none" w:sz="0" w:space="0" w:color="auto"/>
        <w:left w:val="none" w:sz="0" w:space="0" w:color="auto"/>
        <w:bottom w:val="none" w:sz="0" w:space="0" w:color="auto"/>
        <w:right w:val="none" w:sz="0" w:space="0" w:color="auto"/>
      </w:divBdr>
    </w:div>
    <w:div w:id="973951073">
      <w:marLeft w:val="0"/>
      <w:marRight w:val="0"/>
      <w:marTop w:val="0"/>
      <w:marBottom w:val="0"/>
      <w:divBdr>
        <w:top w:val="none" w:sz="0" w:space="0" w:color="auto"/>
        <w:left w:val="none" w:sz="0" w:space="0" w:color="auto"/>
        <w:bottom w:val="none" w:sz="0" w:space="0" w:color="auto"/>
        <w:right w:val="none" w:sz="0" w:space="0" w:color="auto"/>
      </w:divBdr>
    </w:div>
    <w:div w:id="973951074">
      <w:marLeft w:val="0"/>
      <w:marRight w:val="0"/>
      <w:marTop w:val="0"/>
      <w:marBottom w:val="0"/>
      <w:divBdr>
        <w:top w:val="none" w:sz="0" w:space="0" w:color="auto"/>
        <w:left w:val="none" w:sz="0" w:space="0" w:color="auto"/>
        <w:bottom w:val="none" w:sz="0" w:space="0" w:color="auto"/>
        <w:right w:val="none" w:sz="0" w:space="0" w:color="auto"/>
      </w:divBdr>
    </w:div>
    <w:div w:id="973951075">
      <w:marLeft w:val="0"/>
      <w:marRight w:val="0"/>
      <w:marTop w:val="0"/>
      <w:marBottom w:val="0"/>
      <w:divBdr>
        <w:top w:val="none" w:sz="0" w:space="0" w:color="auto"/>
        <w:left w:val="none" w:sz="0" w:space="0" w:color="auto"/>
        <w:bottom w:val="none" w:sz="0" w:space="0" w:color="auto"/>
        <w:right w:val="none" w:sz="0" w:space="0" w:color="auto"/>
      </w:divBdr>
    </w:div>
    <w:div w:id="973951076">
      <w:marLeft w:val="0"/>
      <w:marRight w:val="0"/>
      <w:marTop w:val="0"/>
      <w:marBottom w:val="0"/>
      <w:divBdr>
        <w:top w:val="none" w:sz="0" w:space="0" w:color="auto"/>
        <w:left w:val="none" w:sz="0" w:space="0" w:color="auto"/>
        <w:bottom w:val="none" w:sz="0" w:space="0" w:color="auto"/>
        <w:right w:val="none" w:sz="0" w:space="0" w:color="auto"/>
      </w:divBdr>
    </w:div>
    <w:div w:id="973951077">
      <w:marLeft w:val="0"/>
      <w:marRight w:val="0"/>
      <w:marTop w:val="0"/>
      <w:marBottom w:val="0"/>
      <w:divBdr>
        <w:top w:val="none" w:sz="0" w:space="0" w:color="auto"/>
        <w:left w:val="none" w:sz="0" w:space="0" w:color="auto"/>
        <w:bottom w:val="none" w:sz="0" w:space="0" w:color="auto"/>
        <w:right w:val="none" w:sz="0" w:space="0" w:color="auto"/>
      </w:divBdr>
    </w:div>
    <w:div w:id="973951078">
      <w:marLeft w:val="0"/>
      <w:marRight w:val="0"/>
      <w:marTop w:val="0"/>
      <w:marBottom w:val="0"/>
      <w:divBdr>
        <w:top w:val="none" w:sz="0" w:space="0" w:color="auto"/>
        <w:left w:val="none" w:sz="0" w:space="0" w:color="auto"/>
        <w:bottom w:val="none" w:sz="0" w:space="0" w:color="auto"/>
        <w:right w:val="none" w:sz="0" w:space="0" w:color="auto"/>
      </w:divBdr>
    </w:div>
    <w:div w:id="973951079">
      <w:marLeft w:val="0"/>
      <w:marRight w:val="0"/>
      <w:marTop w:val="0"/>
      <w:marBottom w:val="0"/>
      <w:divBdr>
        <w:top w:val="none" w:sz="0" w:space="0" w:color="auto"/>
        <w:left w:val="none" w:sz="0" w:space="0" w:color="auto"/>
        <w:bottom w:val="none" w:sz="0" w:space="0" w:color="auto"/>
        <w:right w:val="none" w:sz="0" w:space="0" w:color="auto"/>
      </w:divBdr>
    </w:div>
    <w:div w:id="973951080">
      <w:marLeft w:val="0"/>
      <w:marRight w:val="0"/>
      <w:marTop w:val="0"/>
      <w:marBottom w:val="0"/>
      <w:divBdr>
        <w:top w:val="none" w:sz="0" w:space="0" w:color="auto"/>
        <w:left w:val="none" w:sz="0" w:space="0" w:color="auto"/>
        <w:bottom w:val="none" w:sz="0" w:space="0" w:color="auto"/>
        <w:right w:val="none" w:sz="0" w:space="0" w:color="auto"/>
      </w:divBdr>
    </w:div>
    <w:div w:id="973951081">
      <w:marLeft w:val="0"/>
      <w:marRight w:val="0"/>
      <w:marTop w:val="0"/>
      <w:marBottom w:val="0"/>
      <w:divBdr>
        <w:top w:val="none" w:sz="0" w:space="0" w:color="auto"/>
        <w:left w:val="none" w:sz="0" w:space="0" w:color="auto"/>
        <w:bottom w:val="none" w:sz="0" w:space="0" w:color="auto"/>
        <w:right w:val="none" w:sz="0" w:space="0" w:color="auto"/>
      </w:divBdr>
    </w:div>
    <w:div w:id="973951082">
      <w:marLeft w:val="0"/>
      <w:marRight w:val="0"/>
      <w:marTop w:val="0"/>
      <w:marBottom w:val="0"/>
      <w:divBdr>
        <w:top w:val="none" w:sz="0" w:space="0" w:color="auto"/>
        <w:left w:val="none" w:sz="0" w:space="0" w:color="auto"/>
        <w:bottom w:val="none" w:sz="0" w:space="0" w:color="auto"/>
        <w:right w:val="none" w:sz="0" w:space="0" w:color="auto"/>
      </w:divBdr>
    </w:div>
    <w:div w:id="973951083">
      <w:marLeft w:val="0"/>
      <w:marRight w:val="0"/>
      <w:marTop w:val="0"/>
      <w:marBottom w:val="0"/>
      <w:divBdr>
        <w:top w:val="none" w:sz="0" w:space="0" w:color="auto"/>
        <w:left w:val="none" w:sz="0" w:space="0" w:color="auto"/>
        <w:bottom w:val="none" w:sz="0" w:space="0" w:color="auto"/>
        <w:right w:val="none" w:sz="0" w:space="0" w:color="auto"/>
      </w:divBdr>
    </w:div>
    <w:div w:id="973951084">
      <w:marLeft w:val="0"/>
      <w:marRight w:val="0"/>
      <w:marTop w:val="0"/>
      <w:marBottom w:val="0"/>
      <w:divBdr>
        <w:top w:val="none" w:sz="0" w:space="0" w:color="auto"/>
        <w:left w:val="none" w:sz="0" w:space="0" w:color="auto"/>
        <w:bottom w:val="none" w:sz="0" w:space="0" w:color="auto"/>
        <w:right w:val="none" w:sz="0" w:space="0" w:color="auto"/>
      </w:divBdr>
    </w:div>
    <w:div w:id="973951085">
      <w:marLeft w:val="0"/>
      <w:marRight w:val="0"/>
      <w:marTop w:val="0"/>
      <w:marBottom w:val="0"/>
      <w:divBdr>
        <w:top w:val="none" w:sz="0" w:space="0" w:color="auto"/>
        <w:left w:val="none" w:sz="0" w:space="0" w:color="auto"/>
        <w:bottom w:val="none" w:sz="0" w:space="0" w:color="auto"/>
        <w:right w:val="none" w:sz="0" w:space="0" w:color="auto"/>
      </w:divBdr>
    </w:div>
    <w:div w:id="973951086">
      <w:marLeft w:val="0"/>
      <w:marRight w:val="0"/>
      <w:marTop w:val="0"/>
      <w:marBottom w:val="0"/>
      <w:divBdr>
        <w:top w:val="none" w:sz="0" w:space="0" w:color="auto"/>
        <w:left w:val="none" w:sz="0" w:space="0" w:color="auto"/>
        <w:bottom w:val="none" w:sz="0" w:space="0" w:color="auto"/>
        <w:right w:val="none" w:sz="0" w:space="0" w:color="auto"/>
      </w:divBdr>
    </w:div>
    <w:div w:id="973951087">
      <w:marLeft w:val="0"/>
      <w:marRight w:val="0"/>
      <w:marTop w:val="0"/>
      <w:marBottom w:val="0"/>
      <w:divBdr>
        <w:top w:val="none" w:sz="0" w:space="0" w:color="auto"/>
        <w:left w:val="none" w:sz="0" w:space="0" w:color="auto"/>
        <w:bottom w:val="none" w:sz="0" w:space="0" w:color="auto"/>
        <w:right w:val="none" w:sz="0" w:space="0" w:color="auto"/>
      </w:divBdr>
    </w:div>
    <w:div w:id="973951088">
      <w:marLeft w:val="0"/>
      <w:marRight w:val="0"/>
      <w:marTop w:val="0"/>
      <w:marBottom w:val="0"/>
      <w:divBdr>
        <w:top w:val="none" w:sz="0" w:space="0" w:color="auto"/>
        <w:left w:val="none" w:sz="0" w:space="0" w:color="auto"/>
        <w:bottom w:val="none" w:sz="0" w:space="0" w:color="auto"/>
        <w:right w:val="none" w:sz="0" w:space="0" w:color="auto"/>
      </w:divBdr>
    </w:div>
    <w:div w:id="973951089">
      <w:marLeft w:val="0"/>
      <w:marRight w:val="0"/>
      <w:marTop w:val="0"/>
      <w:marBottom w:val="0"/>
      <w:divBdr>
        <w:top w:val="none" w:sz="0" w:space="0" w:color="auto"/>
        <w:left w:val="none" w:sz="0" w:space="0" w:color="auto"/>
        <w:bottom w:val="none" w:sz="0" w:space="0" w:color="auto"/>
        <w:right w:val="none" w:sz="0" w:space="0" w:color="auto"/>
      </w:divBdr>
    </w:div>
    <w:div w:id="973951090">
      <w:marLeft w:val="0"/>
      <w:marRight w:val="0"/>
      <w:marTop w:val="0"/>
      <w:marBottom w:val="0"/>
      <w:divBdr>
        <w:top w:val="none" w:sz="0" w:space="0" w:color="auto"/>
        <w:left w:val="none" w:sz="0" w:space="0" w:color="auto"/>
        <w:bottom w:val="none" w:sz="0" w:space="0" w:color="auto"/>
        <w:right w:val="none" w:sz="0" w:space="0" w:color="auto"/>
      </w:divBdr>
    </w:div>
    <w:div w:id="973951091">
      <w:marLeft w:val="0"/>
      <w:marRight w:val="0"/>
      <w:marTop w:val="0"/>
      <w:marBottom w:val="0"/>
      <w:divBdr>
        <w:top w:val="none" w:sz="0" w:space="0" w:color="auto"/>
        <w:left w:val="none" w:sz="0" w:space="0" w:color="auto"/>
        <w:bottom w:val="none" w:sz="0" w:space="0" w:color="auto"/>
        <w:right w:val="none" w:sz="0" w:space="0" w:color="auto"/>
      </w:divBdr>
    </w:div>
    <w:div w:id="973951092">
      <w:marLeft w:val="0"/>
      <w:marRight w:val="0"/>
      <w:marTop w:val="0"/>
      <w:marBottom w:val="0"/>
      <w:divBdr>
        <w:top w:val="none" w:sz="0" w:space="0" w:color="auto"/>
        <w:left w:val="none" w:sz="0" w:space="0" w:color="auto"/>
        <w:bottom w:val="none" w:sz="0" w:space="0" w:color="auto"/>
        <w:right w:val="none" w:sz="0" w:space="0" w:color="auto"/>
      </w:divBdr>
    </w:div>
    <w:div w:id="973951093">
      <w:marLeft w:val="0"/>
      <w:marRight w:val="0"/>
      <w:marTop w:val="0"/>
      <w:marBottom w:val="0"/>
      <w:divBdr>
        <w:top w:val="none" w:sz="0" w:space="0" w:color="auto"/>
        <w:left w:val="none" w:sz="0" w:space="0" w:color="auto"/>
        <w:bottom w:val="none" w:sz="0" w:space="0" w:color="auto"/>
        <w:right w:val="none" w:sz="0" w:space="0" w:color="auto"/>
      </w:divBdr>
    </w:div>
    <w:div w:id="973951094">
      <w:marLeft w:val="0"/>
      <w:marRight w:val="0"/>
      <w:marTop w:val="0"/>
      <w:marBottom w:val="0"/>
      <w:divBdr>
        <w:top w:val="none" w:sz="0" w:space="0" w:color="auto"/>
        <w:left w:val="none" w:sz="0" w:space="0" w:color="auto"/>
        <w:bottom w:val="none" w:sz="0" w:space="0" w:color="auto"/>
        <w:right w:val="none" w:sz="0" w:space="0" w:color="auto"/>
      </w:divBdr>
    </w:div>
    <w:div w:id="973951095">
      <w:marLeft w:val="0"/>
      <w:marRight w:val="0"/>
      <w:marTop w:val="0"/>
      <w:marBottom w:val="0"/>
      <w:divBdr>
        <w:top w:val="none" w:sz="0" w:space="0" w:color="auto"/>
        <w:left w:val="none" w:sz="0" w:space="0" w:color="auto"/>
        <w:bottom w:val="none" w:sz="0" w:space="0" w:color="auto"/>
        <w:right w:val="none" w:sz="0" w:space="0" w:color="auto"/>
      </w:divBdr>
    </w:div>
    <w:div w:id="973951096">
      <w:marLeft w:val="0"/>
      <w:marRight w:val="0"/>
      <w:marTop w:val="0"/>
      <w:marBottom w:val="0"/>
      <w:divBdr>
        <w:top w:val="none" w:sz="0" w:space="0" w:color="auto"/>
        <w:left w:val="none" w:sz="0" w:space="0" w:color="auto"/>
        <w:bottom w:val="none" w:sz="0" w:space="0" w:color="auto"/>
        <w:right w:val="none" w:sz="0" w:space="0" w:color="auto"/>
      </w:divBdr>
    </w:div>
    <w:div w:id="973951097">
      <w:marLeft w:val="0"/>
      <w:marRight w:val="0"/>
      <w:marTop w:val="0"/>
      <w:marBottom w:val="0"/>
      <w:divBdr>
        <w:top w:val="none" w:sz="0" w:space="0" w:color="auto"/>
        <w:left w:val="none" w:sz="0" w:space="0" w:color="auto"/>
        <w:bottom w:val="none" w:sz="0" w:space="0" w:color="auto"/>
        <w:right w:val="none" w:sz="0" w:space="0" w:color="auto"/>
      </w:divBdr>
    </w:div>
    <w:div w:id="973951098">
      <w:marLeft w:val="0"/>
      <w:marRight w:val="0"/>
      <w:marTop w:val="0"/>
      <w:marBottom w:val="0"/>
      <w:divBdr>
        <w:top w:val="none" w:sz="0" w:space="0" w:color="auto"/>
        <w:left w:val="none" w:sz="0" w:space="0" w:color="auto"/>
        <w:bottom w:val="none" w:sz="0" w:space="0" w:color="auto"/>
        <w:right w:val="none" w:sz="0" w:space="0" w:color="auto"/>
      </w:divBdr>
    </w:div>
    <w:div w:id="973951099">
      <w:marLeft w:val="0"/>
      <w:marRight w:val="0"/>
      <w:marTop w:val="0"/>
      <w:marBottom w:val="0"/>
      <w:divBdr>
        <w:top w:val="none" w:sz="0" w:space="0" w:color="auto"/>
        <w:left w:val="none" w:sz="0" w:space="0" w:color="auto"/>
        <w:bottom w:val="none" w:sz="0" w:space="0" w:color="auto"/>
        <w:right w:val="none" w:sz="0" w:space="0" w:color="auto"/>
      </w:divBdr>
    </w:div>
    <w:div w:id="973951100">
      <w:marLeft w:val="0"/>
      <w:marRight w:val="0"/>
      <w:marTop w:val="0"/>
      <w:marBottom w:val="0"/>
      <w:divBdr>
        <w:top w:val="none" w:sz="0" w:space="0" w:color="auto"/>
        <w:left w:val="none" w:sz="0" w:space="0" w:color="auto"/>
        <w:bottom w:val="none" w:sz="0" w:space="0" w:color="auto"/>
        <w:right w:val="none" w:sz="0" w:space="0" w:color="auto"/>
      </w:divBdr>
    </w:div>
    <w:div w:id="973951101">
      <w:marLeft w:val="0"/>
      <w:marRight w:val="0"/>
      <w:marTop w:val="0"/>
      <w:marBottom w:val="0"/>
      <w:divBdr>
        <w:top w:val="none" w:sz="0" w:space="0" w:color="auto"/>
        <w:left w:val="none" w:sz="0" w:space="0" w:color="auto"/>
        <w:bottom w:val="none" w:sz="0" w:space="0" w:color="auto"/>
        <w:right w:val="none" w:sz="0" w:space="0" w:color="auto"/>
      </w:divBdr>
    </w:div>
    <w:div w:id="973951102">
      <w:marLeft w:val="0"/>
      <w:marRight w:val="0"/>
      <w:marTop w:val="0"/>
      <w:marBottom w:val="0"/>
      <w:divBdr>
        <w:top w:val="none" w:sz="0" w:space="0" w:color="auto"/>
        <w:left w:val="none" w:sz="0" w:space="0" w:color="auto"/>
        <w:bottom w:val="none" w:sz="0" w:space="0" w:color="auto"/>
        <w:right w:val="none" w:sz="0" w:space="0" w:color="auto"/>
      </w:divBdr>
    </w:div>
    <w:div w:id="973951103">
      <w:marLeft w:val="0"/>
      <w:marRight w:val="0"/>
      <w:marTop w:val="0"/>
      <w:marBottom w:val="0"/>
      <w:divBdr>
        <w:top w:val="none" w:sz="0" w:space="0" w:color="auto"/>
        <w:left w:val="none" w:sz="0" w:space="0" w:color="auto"/>
        <w:bottom w:val="none" w:sz="0" w:space="0" w:color="auto"/>
        <w:right w:val="none" w:sz="0" w:space="0" w:color="auto"/>
      </w:divBdr>
    </w:div>
    <w:div w:id="973951104">
      <w:marLeft w:val="0"/>
      <w:marRight w:val="0"/>
      <w:marTop w:val="0"/>
      <w:marBottom w:val="0"/>
      <w:divBdr>
        <w:top w:val="none" w:sz="0" w:space="0" w:color="auto"/>
        <w:left w:val="none" w:sz="0" w:space="0" w:color="auto"/>
        <w:bottom w:val="none" w:sz="0" w:space="0" w:color="auto"/>
        <w:right w:val="none" w:sz="0" w:space="0" w:color="auto"/>
      </w:divBdr>
    </w:div>
    <w:div w:id="973951105">
      <w:marLeft w:val="0"/>
      <w:marRight w:val="0"/>
      <w:marTop w:val="0"/>
      <w:marBottom w:val="0"/>
      <w:divBdr>
        <w:top w:val="none" w:sz="0" w:space="0" w:color="auto"/>
        <w:left w:val="none" w:sz="0" w:space="0" w:color="auto"/>
        <w:bottom w:val="none" w:sz="0" w:space="0" w:color="auto"/>
        <w:right w:val="none" w:sz="0" w:space="0" w:color="auto"/>
      </w:divBdr>
    </w:div>
    <w:div w:id="973951106">
      <w:marLeft w:val="0"/>
      <w:marRight w:val="0"/>
      <w:marTop w:val="0"/>
      <w:marBottom w:val="0"/>
      <w:divBdr>
        <w:top w:val="none" w:sz="0" w:space="0" w:color="auto"/>
        <w:left w:val="none" w:sz="0" w:space="0" w:color="auto"/>
        <w:bottom w:val="none" w:sz="0" w:space="0" w:color="auto"/>
        <w:right w:val="none" w:sz="0" w:space="0" w:color="auto"/>
      </w:divBdr>
    </w:div>
    <w:div w:id="973951107">
      <w:marLeft w:val="0"/>
      <w:marRight w:val="0"/>
      <w:marTop w:val="0"/>
      <w:marBottom w:val="0"/>
      <w:divBdr>
        <w:top w:val="none" w:sz="0" w:space="0" w:color="auto"/>
        <w:left w:val="none" w:sz="0" w:space="0" w:color="auto"/>
        <w:bottom w:val="none" w:sz="0" w:space="0" w:color="auto"/>
        <w:right w:val="none" w:sz="0" w:space="0" w:color="auto"/>
      </w:divBdr>
    </w:div>
    <w:div w:id="973951108">
      <w:marLeft w:val="0"/>
      <w:marRight w:val="0"/>
      <w:marTop w:val="0"/>
      <w:marBottom w:val="0"/>
      <w:divBdr>
        <w:top w:val="none" w:sz="0" w:space="0" w:color="auto"/>
        <w:left w:val="none" w:sz="0" w:space="0" w:color="auto"/>
        <w:bottom w:val="none" w:sz="0" w:space="0" w:color="auto"/>
        <w:right w:val="none" w:sz="0" w:space="0" w:color="auto"/>
      </w:divBdr>
    </w:div>
    <w:div w:id="973951109">
      <w:marLeft w:val="0"/>
      <w:marRight w:val="0"/>
      <w:marTop w:val="0"/>
      <w:marBottom w:val="0"/>
      <w:divBdr>
        <w:top w:val="none" w:sz="0" w:space="0" w:color="auto"/>
        <w:left w:val="none" w:sz="0" w:space="0" w:color="auto"/>
        <w:bottom w:val="none" w:sz="0" w:space="0" w:color="auto"/>
        <w:right w:val="none" w:sz="0" w:space="0" w:color="auto"/>
      </w:divBdr>
    </w:div>
    <w:div w:id="973951125">
      <w:marLeft w:val="0"/>
      <w:marRight w:val="0"/>
      <w:marTop w:val="0"/>
      <w:marBottom w:val="0"/>
      <w:divBdr>
        <w:top w:val="none" w:sz="0" w:space="0" w:color="auto"/>
        <w:left w:val="none" w:sz="0" w:space="0" w:color="auto"/>
        <w:bottom w:val="none" w:sz="0" w:space="0" w:color="auto"/>
        <w:right w:val="none" w:sz="0" w:space="0" w:color="auto"/>
      </w:divBdr>
      <w:divsChild>
        <w:div w:id="973951113">
          <w:marLeft w:val="0"/>
          <w:marRight w:val="0"/>
          <w:marTop w:val="0"/>
          <w:marBottom w:val="0"/>
          <w:divBdr>
            <w:top w:val="none" w:sz="0" w:space="0" w:color="auto"/>
            <w:left w:val="none" w:sz="0" w:space="0" w:color="auto"/>
            <w:bottom w:val="none" w:sz="0" w:space="0" w:color="auto"/>
            <w:right w:val="none" w:sz="0" w:space="0" w:color="auto"/>
          </w:divBdr>
        </w:div>
        <w:div w:id="973951115">
          <w:marLeft w:val="0"/>
          <w:marRight w:val="0"/>
          <w:marTop w:val="0"/>
          <w:marBottom w:val="0"/>
          <w:divBdr>
            <w:top w:val="none" w:sz="0" w:space="0" w:color="auto"/>
            <w:left w:val="none" w:sz="0" w:space="0" w:color="auto"/>
            <w:bottom w:val="none" w:sz="0" w:space="0" w:color="auto"/>
            <w:right w:val="none" w:sz="0" w:space="0" w:color="auto"/>
          </w:divBdr>
        </w:div>
        <w:div w:id="973951116">
          <w:marLeft w:val="0"/>
          <w:marRight w:val="0"/>
          <w:marTop w:val="0"/>
          <w:marBottom w:val="0"/>
          <w:divBdr>
            <w:top w:val="none" w:sz="0" w:space="0" w:color="auto"/>
            <w:left w:val="none" w:sz="0" w:space="0" w:color="auto"/>
            <w:bottom w:val="none" w:sz="0" w:space="0" w:color="auto"/>
            <w:right w:val="none" w:sz="0" w:space="0" w:color="auto"/>
          </w:divBdr>
        </w:div>
        <w:div w:id="973951117">
          <w:marLeft w:val="0"/>
          <w:marRight w:val="0"/>
          <w:marTop w:val="0"/>
          <w:marBottom w:val="0"/>
          <w:divBdr>
            <w:top w:val="none" w:sz="0" w:space="0" w:color="auto"/>
            <w:left w:val="none" w:sz="0" w:space="0" w:color="auto"/>
            <w:bottom w:val="none" w:sz="0" w:space="0" w:color="auto"/>
            <w:right w:val="none" w:sz="0" w:space="0" w:color="auto"/>
          </w:divBdr>
        </w:div>
        <w:div w:id="973951121">
          <w:marLeft w:val="0"/>
          <w:marRight w:val="0"/>
          <w:marTop w:val="0"/>
          <w:marBottom w:val="0"/>
          <w:divBdr>
            <w:top w:val="none" w:sz="0" w:space="0" w:color="auto"/>
            <w:left w:val="none" w:sz="0" w:space="0" w:color="auto"/>
            <w:bottom w:val="none" w:sz="0" w:space="0" w:color="auto"/>
            <w:right w:val="none" w:sz="0" w:space="0" w:color="auto"/>
          </w:divBdr>
        </w:div>
        <w:div w:id="973951124">
          <w:marLeft w:val="0"/>
          <w:marRight w:val="0"/>
          <w:marTop w:val="0"/>
          <w:marBottom w:val="0"/>
          <w:divBdr>
            <w:top w:val="none" w:sz="0" w:space="0" w:color="auto"/>
            <w:left w:val="none" w:sz="0" w:space="0" w:color="auto"/>
            <w:bottom w:val="none" w:sz="0" w:space="0" w:color="auto"/>
            <w:right w:val="none" w:sz="0" w:space="0" w:color="auto"/>
          </w:divBdr>
        </w:div>
        <w:div w:id="973951126">
          <w:marLeft w:val="0"/>
          <w:marRight w:val="0"/>
          <w:marTop w:val="0"/>
          <w:marBottom w:val="0"/>
          <w:divBdr>
            <w:top w:val="none" w:sz="0" w:space="0" w:color="auto"/>
            <w:left w:val="none" w:sz="0" w:space="0" w:color="auto"/>
            <w:bottom w:val="none" w:sz="0" w:space="0" w:color="auto"/>
            <w:right w:val="none" w:sz="0" w:space="0" w:color="auto"/>
          </w:divBdr>
        </w:div>
        <w:div w:id="973951127">
          <w:marLeft w:val="0"/>
          <w:marRight w:val="0"/>
          <w:marTop w:val="0"/>
          <w:marBottom w:val="0"/>
          <w:divBdr>
            <w:top w:val="none" w:sz="0" w:space="0" w:color="auto"/>
            <w:left w:val="none" w:sz="0" w:space="0" w:color="auto"/>
            <w:bottom w:val="none" w:sz="0" w:space="0" w:color="auto"/>
            <w:right w:val="none" w:sz="0" w:space="0" w:color="auto"/>
          </w:divBdr>
        </w:div>
        <w:div w:id="973951133">
          <w:marLeft w:val="0"/>
          <w:marRight w:val="0"/>
          <w:marTop w:val="0"/>
          <w:marBottom w:val="0"/>
          <w:divBdr>
            <w:top w:val="none" w:sz="0" w:space="0" w:color="auto"/>
            <w:left w:val="none" w:sz="0" w:space="0" w:color="auto"/>
            <w:bottom w:val="none" w:sz="0" w:space="0" w:color="auto"/>
            <w:right w:val="none" w:sz="0" w:space="0" w:color="auto"/>
          </w:divBdr>
        </w:div>
        <w:div w:id="973951140">
          <w:marLeft w:val="0"/>
          <w:marRight w:val="0"/>
          <w:marTop w:val="0"/>
          <w:marBottom w:val="0"/>
          <w:divBdr>
            <w:top w:val="none" w:sz="0" w:space="0" w:color="auto"/>
            <w:left w:val="none" w:sz="0" w:space="0" w:color="auto"/>
            <w:bottom w:val="none" w:sz="0" w:space="0" w:color="auto"/>
            <w:right w:val="none" w:sz="0" w:space="0" w:color="auto"/>
          </w:divBdr>
        </w:div>
        <w:div w:id="973951141">
          <w:marLeft w:val="0"/>
          <w:marRight w:val="0"/>
          <w:marTop w:val="0"/>
          <w:marBottom w:val="0"/>
          <w:divBdr>
            <w:top w:val="none" w:sz="0" w:space="0" w:color="auto"/>
            <w:left w:val="none" w:sz="0" w:space="0" w:color="auto"/>
            <w:bottom w:val="none" w:sz="0" w:space="0" w:color="auto"/>
            <w:right w:val="none" w:sz="0" w:space="0" w:color="auto"/>
          </w:divBdr>
        </w:div>
        <w:div w:id="973951143">
          <w:marLeft w:val="0"/>
          <w:marRight w:val="0"/>
          <w:marTop w:val="0"/>
          <w:marBottom w:val="0"/>
          <w:divBdr>
            <w:top w:val="none" w:sz="0" w:space="0" w:color="auto"/>
            <w:left w:val="none" w:sz="0" w:space="0" w:color="auto"/>
            <w:bottom w:val="none" w:sz="0" w:space="0" w:color="auto"/>
            <w:right w:val="none" w:sz="0" w:space="0" w:color="auto"/>
          </w:divBdr>
        </w:div>
        <w:div w:id="973951147">
          <w:marLeft w:val="0"/>
          <w:marRight w:val="0"/>
          <w:marTop w:val="0"/>
          <w:marBottom w:val="0"/>
          <w:divBdr>
            <w:top w:val="none" w:sz="0" w:space="0" w:color="auto"/>
            <w:left w:val="none" w:sz="0" w:space="0" w:color="auto"/>
            <w:bottom w:val="none" w:sz="0" w:space="0" w:color="auto"/>
            <w:right w:val="none" w:sz="0" w:space="0" w:color="auto"/>
          </w:divBdr>
        </w:div>
        <w:div w:id="973951151">
          <w:marLeft w:val="0"/>
          <w:marRight w:val="0"/>
          <w:marTop w:val="0"/>
          <w:marBottom w:val="0"/>
          <w:divBdr>
            <w:top w:val="none" w:sz="0" w:space="0" w:color="auto"/>
            <w:left w:val="none" w:sz="0" w:space="0" w:color="auto"/>
            <w:bottom w:val="none" w:sz="0" w:space="0" w:color="auto"/>
            <w:right w:val="none" w:sz="0" w:space="0" w:color="auto"/>
          </w:divBdr>
        </w:div>
        <w:div w:id="973951161">
          <w:marLeft w:val="0"/>
          <w:marRight w:val="0"/>
          <w:marTop w:val="0"/>
          <w:marBottom w:val="0"/>
          <w:divBdr>
            <w:top w:val="none" w:sz="0" w:space="0" w:color="auto"/>
            <w:left w:val="none" w:sz="0" w:space="0" w:color="auto"/>
            <w:bottom w:val="none" w:sz="0" w:space="0" w:color="auto"/>
            <w:right w:val="none" w:sz="0" w:space="0" w:color="auto"/>
          </w:divBdr>
        </w:div>
        <w:div w:id="973951163">
          <w:marLeft w:val="0"/>
          <w:marRight w:val="0"/>
          <w:marTop w:val="0"/>
          <w:marBottom w:val="0"/>
          <w:divBdr>
            <w:top w:val="none" w:sz="0" w:space="0" w:color="auto"/>
            <w:left w:val="none" w:sz="0" w:space="0" w:color="auto"/>
            <w:bottom w:val="none" w:sz="0" w:space="0" w:color="auto"/>
            <w:right w:val="none" w:sz="0" w:space="0" w:color="auto"/>
          </w:divBdr>
        </w:div>
        <w:div w:id="973951165">
          <w:marLeft w:val="0"/>
          <w:marRight w:val="0"/>
          <w:marTop w:val="0"/>
          <w:marBottom w:val="0"/>
          <w:divBdr>
            <w:top w:val="none" w:sz="0" w:space="0" w:color="auto"/>
            <w:left w:val="none" w:sz="0" w:space="0" w:color="auto"/>
            <w:bottom w:val="none" w:sz="0" w:space="0" w:color="auto"/>
            <w:right w:val="none" w:sz="0" w:space="0" w:color="auto"/>
          </w:divBdr>
        </w:div>
      </w:divsChild>
    </w:div>
    <w:div w:id="973951134">
      <w:marLeft w:val="0"/>
      <w:marRight w:val="0"/>
      <w:marTop w:val="0"/>
      <w:marBottom w:val="0"/>
      <w:divBdr>
        <w:top w:val="none" w:sz="0" w:space="0" w:color="auto"/>
        <w:left w:val="none" w:sz="0" w:space="0" w:color="auto"/>
        <w:bottom w:val="none" w:sz="0" w:space="0" w:color="auto"/>
        <w:right w:val="none" w:sz="0" w:space="0" w:color="auto"/>
      </w:divBdr>
      <w:divsChild>
        <w:div w:id="973951110">
          <w:marLeft w:val="0"/>
          <w:marRight w:val="0"/>
          <w:marTop w:val="0"/>
          <w:marBottom w:val="0"/>
          <w:divBdr>
            <w:top w:val="none" w:sz="0" w:space="0" w:color="auto"/>
            <w:left w:val="none" w:sz="0" w:space="0" w:color="auto"/>
            <w:bottom w:val="none" w:sz="0" w:space="0" w:color="auto"/>
            <w:right w:val="none" w:sz="0" w:space="0" w:color="auto"/>
          </w:divBdr>
        </w:div>
        <w:div w:id="973951120">
          <w:marLeft w:val="0"/>
          <w:marRight w:val="0"/>
          <w:marTop w:val="0"/>
          <w:marBottom w:val="0"/>
          <w:divBdr>
            <w:top w:val="none" w:sz="0" w:space="0" w:color="auto"/>
            <w:left w:val="none" w:sz="0" w:space="0" w:color="auto"/>
            <w:bottom w:val="none" w:sz="0" w:space="0" w:color="auto"/>
            <w:right w:val="none" w:sz="0" w:space="0" w:color="auto"/>
          </w:divBdr>
        </w:div>
        <w:div w:id="973951129">
          <w:marLeft w:val="0"/>
          <w:marRight w:val="0"/>
          <w:marTop w:val="0"/>
          <w:marBottom w:val="0"/>
          <w:divBdr>
            <w:top w:val="none" w:sz="0" w:space="0" w:color="auto"/>
            <w:left w:val="none" w:sz="0" w:space="0" w:color="auto"/>
            <w:bottom w:val="none" w:sz="0" w:space="0" w:color="auto"/>
            <w:right w:val="none" w:sz="0" w:space="0" w:color="auto"/>
          </w:divBdr>
        </w:div>
        <w:div w:id="973951131">
          <w:marLeft w:val="0"/>
          <w:marRight w:val="0"/>
          <w:marTop w:val="0"/>
          <w:marBottom w:val="0"/>
          <w:divBdr>
            <w:top w:val="none" w:sz="0" w:space="0" w:color="auto"/>
            <w:left w:val="none" w:sz="0" w:space="0" w:color="auto"/>
            <w:bottom w:val="none" w:sz="0" w:space="0" w:color="auto"/>
            <w:right w:val="none" w:sz="0" w:space="0" w:color="auto"/>
          </w:divBdr>
        </w:div>
        <w:div w:id="973951132">
          <w:marLeft w:val="0"/>
          <w:marRight w:val="0"/>
          <w:marTop w:val="0"/>
          <w:marBottom w:val="0"/>
          <w:divBdr>
            <w:top w:val="none" w:sz="0" w:space="0" w:color="auto"/>
            <w:left w:val="none" w:sz="0" w:space="0" w:color="auto"/>
            <w:bottom w:val="none" w:sz="0" w:space="0" w:color="auto"/>
            <w:right w:val="none" w:sz="0" w:space="0" w:color="auto"/>
          </w:divBdr>
        </w:div>
        <w:div w:id="973951135">
          <w:marLeft w:val="0"/>
          <w:marRight w:val="0"/>
          <w:marTop w:val="0"/>
          <w:marBottom w:val="0"/>
          <w:divBdr>
            <w:top w:val="none" w:sz="0" w:space="0" w:color="auto"/>
            <w:left w:val="none" w:sz="0" w:space="0" w:color="auto"/>
            <w:bottom w:val="none" w:sz="0" w:space="0" w:color="auto"/>
            <w:right w:val="none" w:sz="0" w:space="0" w:color="auto"/>
          </w:divBdr>
        </w:div>
        <w:div w:id="973951137">
          <w:marLeft w:val="0"/>
          <w:marRight w:val="0"/>
          <w:marTop w:val="0"/>
          <w:marBottom w:val="0"/>
          <w:divBdr>
            <w:top w:val="none" w:sz="0" w:space="0" w:color="auto"/>
            <w:left w:val="none" w:sz="0" w:space="0" w:color="auto"/>
            <w:bottom w:val="none" w:sz="0" w:space="0" w:color="auto"/>
            <w:right w:val="none" w:sz="0" w:space="0" w:color="auto"/>
          </w:divBdr>
        </w:div>
        <w:div w:id="973951138">
          <w:marLeft w:val="0"/>
          <w:marRight w:val="0"/>
          <w:marTop w:val="0"/>
          <w:marBottom w:val="0"/>
          <w:divBdr>
            <w:top w:val="none" w:sz="0" w:space="0" w:color="auto"/>
            <w:left w:val="none" w:sz="0" w:space="0" w:color="auto"/>
            <w:bottom w:val="none" w:sz="0" w:space="0" w:color="auto"/>
            <w:right w:val="none" w:sz="0" w:space="0" w:color="auto"/>
          </w:divBdr>
        </w:div>
        <w:div w:id="973951145">
          <w:marLeft w:val="0"/>
          <w:marRight w:val="0"/>
          <w:marTop w:val="0"/>
          <w:marBottom w:val="0"/>
          <w:divBdr>
            <w:top w:val="none" w:sz="0" w:space="0" w:color="auto"/>
            <w:left w:val="none" w:sz="0" w:space="0" w:color="auto"/>
            <w:bottom w:val="none" w:sz="0" w:space="0" w:color="auto"/>
            <w:right w:val="none" w:sz="0" w:space="0" w:color="auto"/>
          </w:divBdr>
        </w:div>
        <w:div w:id="973951146">
          <w:marLeft w:val="0"/>
          <w:marRight w:val="0"/>
          <w:marTop w:val="0"/>
          <w:marBottom w:val="0"/>
          <w:divBdr>
            <w:top w:val="none" w:sz="0" w:space="0" w:color="auto"/>
            <w:left w:val="none" w:sz="0" w:space="0" w:color="auto"/>
            <w:bottom w:val="none" w:sz="0" w:space="0" w:color="auto"/>
            <w:right w:val="none" w:sz="0" w:space="0" w:color="auto"/>
          </w:divBdr>
        </w:div>
        <w:div w:id="973951148">
          <w:marLeft w:val="0"/>
          <w:marRight w:val="0"/>
          <w:marTop w:val="0"/>
          <w:marBottom w:val="0"/>
          <w:divBdr>
            <w:top w:val="none" w:sz="0" w:space="0" w:color="auto"/>
            <w:left w:val="none" w:sz="0" w:space="0" w:color="auto"/>
            <w:bottom w:val="none" w:sz="0" w:space="0" w:color="auto"/>
            <w:right w:val="none" w:sz="0" w:space="0" w:color="auto"/>
          </w:divBdr>
        </w:div>
        <w:div w:id="973951149">
          <w:marLeft w:val="0"/>
          <w:marRight w:val="0"/>
          <w:marTop w:val="0"/>
          <w:marBottom w:val="0"/>
          <w:divBdr>
            <w:top w:val="none" w:sz="0" w:space="0" w:color="auto"/>
            <w:left w:val="none" w:sz="0" w:space="0" w:color="auto"/>
            <w:bottom w:val="none" w:sz="0" w:space="0" w:color="auto"/>
            <w:right w:val="none" w:sz="0" w:space="0" w:color="auto"/>
          </w:divBdr>
        </w:div>
        <w:div w:id="973951152">
          <w:marLeft w:val="0"/>
          <w:marRight w:val="0"/>
          <w:marTop w:val="0"/>
          <w:marBottom w:val="0"/>
          <w:divBdr>
            <w:top w:val="none" w:sz="0" w:space="0" w:color="auto"/>
            <w:left w:val="none" w:sz="0" w:space="0" w:color="auto"/>
            <w:bottom w:val="none" w:sz="0" w:space="0" w:color="auto"/>
            <w:right w:val="none" w:sz="0" w:space="0" w:color="auto"/>
          </w:divBdr>
        </w:div>
        <w:div w:id="973951156">
          <w:marLeft w:val="0"/>
          <w:marRight w:val="0"/>
          <w:marTop w:val="0"/>
          <w:marBottom w:val="0"/>
          <w:divBdr>
            <w:top w:val="none" w:sz="0" w:space="0" w:color="auto"/>
            <w:left w:val="none" w:sz="0" w:space="0" w:color="auto"/>
            <w:bottom w:val="none" w:sz="0" w:space="0" w:color="auto"/>
            <w:right w:val="none" w:sz="0" w:space="0" w:color="auto"/>
          </w:divBdr>
        </w:div>
        <w:div w:id="973951157">
          <w:marLeft w:val="0"/>
          <w:marRight w:val="0"/>
          <w:marTop w:val="0"/>
          <w:marBottom w:val="0"/>
          <w:divBdr>
            <w:top w:val="none" w:sz="0" w:space="0" w:color="auto"/>
            <w:left w:val="none" w:sz="0" w:space="0" w:color="auto"/>
            <w:bottom w:val="none" w:sz="0" w:space="0" w:color="auto"/>
            <w:right w:val="none" w:sz="0" w:space="0" w:color="auto"/>
          </w:divBdr>
        </w:div>
        <w:div w:id="973951158">
          <w:marLeft w:val="0"/>
          <w:marRight w:val="0"/>
          <w:marTop w:val="0"/>
          <w:marBottom w:val="0"/>
          <w:divBdr>
            <w:top w:val="none" w:sz="0" w:space="0" w:color="auto"/>
            <w:left w:val="none" w:sz="0" w:space="0" w:color="auto"/>
            <w:bottom w:val="none" w:sz="0" w:space="0" w:color="auto"/>
            <w:right w:val="none" w:sz="0" w:space="0" w:color="auto"/>
          </w:divBdr>
        </w:div>
        <w:div w:id="973951160">
          <w:marLeft w:val="0"/>
          <w:marRight w:val="0"/>
          <w:marTop w:val="0"/>
          <w:marBottom w:val="0"/>
          <w:divBdr>
            <w:top w:val="none" w:sz="0" w:space="0" w:color="auto"/>
            <w:left w:val="none" w:sz="0" w:space="0" w:color="auto"/>
            <w:bottom w:val="none" w:sz="0" w:space="0" w:color="auto"/>
            <w:right w:val="none" w:sz="0" w:space="0" w:color="auto"/>
          </w:divBdr>
        </w:div>
        <w:div w:id="973951162">
          <w:marLeft w:val="0"/>
          <w:marRight w:val="0"/>
          <w:marTop w:val="0"/>
          <w:marBottom w:val="0"/>
          <w:divBdr>
            <w:top w:val="none" w:sz="0" w:space="0" w:color="auto"/>
            <w:left w:val="none" w:sz="0" w:space="0" w:color="auto"/>
            <w:bottom w:val="none" w:sz="0" w:space="0" w:color="auto"/>
            <w:right w:val="none" w:sz="0" w:space="0" w:color="auto"/>
          </w:divBdr>
        </w:div>
        <w:div w:id="973951164">
          <w:marLeft w:val="0"/>
          <w:marRight w:val="0"/>
          <w:marTop w:val="0"/>
          <w:marBottom w:val="0"/>
          <w:divBdr>
            <w:top w:val="none" w:sz="0" w:space="0" w:color="auto"/>
            <w:left w:val="none" w:sz="0" w:space="0" w:color="auto"/>
            <w:bottom w:val="none" w:sz="0" w:space="0" w:color="auto"/>
            <w:right w:val="none" w:sz="0" w:space="0" w:color="auto"/>
          </w:divBdr>
        </w:div>
        <w:div w:id="973951168">
          <w:marLeft w:val="0"/>
          <w:marRight w:val="0"/>
          <w:marTop w:val="0"/>
          <w:marBottom w:val="0"/>
          <w:divBdr>
            <w:top w:val="none" w:sz="0" w:space="0" w:color="auto"/>
            <w:left w:val="none" w:sz="0" w:space="0" w:color="auto"/>
            <w:bottom w:val="none" w:sz="0" w:space="0" w:color="auto"/>
            <w:right w:val="none" w:sz="0" w:space="0" w:color="auto"/>
          </w:divBdr>
        </w:div>
      </w:divsChild>
    </w:div>
    <w:div w:id="973951142">
      <w:marLeft w:val="0"/>
      <w:marRight w:val="0"/>
      <w:marTop w:val="0"/>
      <w:marBottom w:val="0"/>
      <w:divBdr>
        <w:top w:val="none" w:sz="0" w:space="0" w:color="auto"/>
        <w:left w:val="none" w:sz="0" w:space="0" w:color="auto"/>
        <w:bottom w:val="none" w:sz="0" w:space="0" w:color="auto"/>
        <w:right w:val="none" w:sz="0" w:space="0" w:color="auto"/>
      </w:divBdr>
      <w:divsChild>
        <w:div w:id="973951111">
          <w:marLeft w:val="0"/>
          <w:marRight w:val="0"/>
          <w:marTop w:val="0"/>
          <w:marBottom w:val="0"/>
          <w:divBdr>
            <w:top w:val="none" w:sz="0" w:space="0" w:color="auto"/>
            <w:left w:val="none" w:sz="0" w:space="0" w:color="auto"/>
            <w:bottom w:val="none" w:sz="0" w:space="0" w:color="auto"/>
            <w:right w:val="none" w:sz="0" w:space="0" w:color="auto"/>
          </w:divBdr>
        </w:div>
        <w:div w:id="973951112">
          <w:marLeft w:val="0"/>
          <w:marRight w:val="0"/>
          <w:marTop w:val="0"/>
          <w:marBottom w:val="0"/>
          <w:divBdr>
            <w:top w:val="none" w:sz="0" w:space="0" w:color="auto"/>
            <w:left w:val="none" w:sz="0" w:space="0" w:color="auto"/>
            <w:bottom w:val="none" w:sz="0" w:space="0" w:color="auto"/>
            <w:right w:val="none" w:sz="0" w:space="0" w:color="auto"/>
          </w:divBdr>
        </w:div>
        <w:div w:id="973951114">
          <w:marLeft w:val="0"/>
          <w:marRight w:val="0"/>
          <w:marTop w:val="0"/>
          <w:marBottom w:val="0"/>
          <w:divBdr>
            <w:top w:val="none" w:sz="0" w:space="0" w:color="auto"/>
            <w:left w:val="none" w:sz="0" w:space="0" w:color="auto"/>
            <w:bottom w:val="none" w:sz="0" w:space="0" w:color="auto"/>
            <w:right w:val="none" w:sz="0" w:space="0" w:color="auto"/>
          </w:divBdr>
        </w:div>
        <w:div w:id="973951118">
          <w:marLeft w:val="0"/>
          <w:marRight w:val="0"/>
          <w:marTop w:val="0"/>
          <w:marBottom w:val="0"/>
          <w:divBdr>
            <w:top w:val="none" w:sz="0" w:space="0" w:color="auto"/>
            <w:left w:val="none" w:sz="0" w:space="0" w:color="auto"/>
            <w:bottom w:val="none" w:sz="0" w:space="0" w:color="auto"/>
            <w:right w:val="none" w:sz="0" w:space="0" w:color="auto"/>
          </w:divBdr>
        </w:div>
        <w:div w:id="973951119">
          <w:marLeft w:val="0"/>
          <w:marRight w:val="0"/>
          <w:marTop w:val="0"/>
          <w:marBottom w:val="0"/>
          <w:divBdr>
            <w:top w:val="none" w:sz="0" w:space="0" w:color="auto"/>
            <w:left w:val="none" w:sz="0" w:space="0" w:color="auto"/>
            <w:bottom w:val="none" w:sz="0" w:space="0" w:color="auto"/>
            <w:right w:val="none" w:sz="0" w:space="0" w:color="auto"/>
          </w:divBdr>
        </w:div>
        <w:div w:id="973951122">
          <w:marLeft w:val="0"/>
          <w:marRight w:val="0"/>
          <w:marTop w:val="0"/>
          <w:marBottom w:val="0"/>
          <w:divBdr>
            <w:top w:val="none" w:sz="0" w:space="0" w:color="auto"/>
            <w:left w:val="none" w:sz="0" w:space="0" w:color="auto"/>
            <w:bottom w:val="none" w:sz="0" w:space="0" w:color="auto"/>
            <w:right w:val="none" w:sz="0" w:space="0" w:color="auto"/>
          </w:divBdr>
        </w:div>
        <w:div w:id="973951123">
          <w:marLeft w:val="0"/>
          <w:marRight w:val="0"/>
          <w:marTop w:val="0"/>
          <w:marBottom w:val="0"/>
          <w:divBdr>
            <w:top w:val="none" w:sz="0" w:space="0" w:color="auto"/>
            <w:left w:val="none" w:sz="0" w:space="0" w:color="auto"/>
            <w:bottom w:val="none" w:sz="0" w:space="0" w:color="auto"/>
            <w:right w:val="none" w:sz="0" w:space="0" w:color="auto"/>
          </w:divBdr>
        </w:div>
        <w:div w:id="973951128">
          <w:marLeft w:val="0"/>
          <w:marRight w:val="0"/>
          <w:marTop w:val="0"/>
          <w:marBottom w:val="0"/>
          <w:divBdr>
            <w:top w:val="none" w:sz="0" w:space="0" w:color="auto"/>
            <w:left w:val="none" w:sz="0" w:space="0" w:color="auto"/>
            <w:bottom w:val="none" w:sz="0" w:space="0" w:color="auto"/>
            <w:right w:val="none" w:sz="0" w:space="0" w:color="auto"/>
          </w:divBdr>
        </w:div>
        <w:div w:id="973951130">
          <w:marLeft w:val="0"/>
          <w:marRight w:val="0"/>
          <w:marTop w:val="0"/>
          <w:marBottom w:val="0"/>
          <w:divBdr>
            <w:top w:val="none" w:sz="0" w:space="0" w:color="auto"/>
            <w:left w:val="none" w:sz="0" w:space="0" w:color="auto"/>
            <w:bottom w:val="none" w:sz="0" w:space="0" w:color="auto"/>
            <w:right w:val="none" w:sz="0" w:space="0" w:color="auto"/>
          </w:divBdr>
        </w:div>
        <w:div w:id="973951136">
          <w:marLeft w:val="0"/>
          <w:marRight w:val="0"/>
          <w:marTop w:val="0"/>
          <w:marBottom w:val="0"/>
          <w:divBdr>
            <w:top w:val="none" w:sz="0" w:space="0" w:color="auto"/>
            <w:left w:val="none" w:sz="0" w:space="0" w:color="auto"/>
            <w:bottom w:val="none" w:sz="0" w:space="0" w:color="auto"/>
            <w:right w:val="none" w:sz="0" w:space="0" w:color="auto"/>
          </w:divBdr>
        </w:div>
        <w:div w:id="973951139">
          <w:marLeft w:val="0"/>
          <w:marRight w:val="0"/>
          <w:marTop w:val="0"/>
          <w:marBottom w:val="0"/>
          <w:divBdr>
            <w:top w:val="none" w:sz="0" w:space="0" w:color="auto"/>
            <w:left w:val="none" w:sz="0" w:space="0" w:color="auto"/>
            <w:bottom w:val="none" w:sz="0" w:space="0" w:color="auto"/>
            <w:right w:val="none" w:sz="0" w:space="0" w:color="auto"/>
          </w:divBdr>
        </w:div>
        <w:div w:id="973951144">
          <w:marLeft w:val="0"/>
          <w:marRight w:val="0"/>
          <w:marTop w:val="0"/>
          <w:marBottom w:val="0"/>
          <w:divBdr>
            <w:top w:val="none" w:sz="0" w:space="0" w:color="auto"/>
            <w:left w:val="none" w:sz="0" w:space="0" w:color="auto"/>
            <w:bottom w:val="none" w:sz="0" w:space="0" w:color="auto"/>
            <w:right w:val="none" w:sz="0" w:space="0" w:color="auto"/>
          </w:divBdr>
        </w:div>
        <w:div w:id="973951150">
          <w:marLeft w:val="0"/>
          <w:marRight w:val="0"/>
          <w:marTop w:val="0"/>
          <w:marBottom w:val="0"/>
          <w:divBdr>
            <w:top w:val="none" w:sz="0" w:space="0" w:color="auto"/>
            <w:left w:val="none" w:sz="0" w:space="0" w:color="auto"/>
            <w:bottom w:val="none" w:sz="0" w:space="0" w:color="auto"/>
            <w:right w:val="none" w:sz="0" w:space="0" w:color="auto"/>
          </w:divBdr>
        </w:div>
        <w:div w:id="973951154">
          <w:marLeft w:val="0"/>
          <w:marRight w:val="0"/>
          <w:marTop w:val="0"/>
          <w:marBottom w:val="0"/>
          <w:divBdr>
            <w:top w:val="none" w:sz="0" w:space="0" w:color="auto"/>
            <w:left w:val="none" w:sz="0" w:space="0" w:color="auto"/>
            <w:bottom w:val="none" w:sz="0" w:space="0" w:color="auto"/>
            <w:right w:val="none" w:sz="0" w:space="0" w:color="auto"/>
          </w:divBdr>
        </w:div>
        <w:div w:id="973951155">
          <w:marLeft w:val="0"/>
          <w:marRight w:val="0"/>
          <w:marTop w:val="0"/>
          <w:marBottom w:val="0"/>
          <w:divBdr>
            <w:top w:val="none" w:sz="0" w:space="0" w:color="auto"/>
            <w:left w:val="none" w:sz="0" w:space="0" w:color="auto"/>
            <w:bottom w:val="none" w:sz="0" w:space="0" w:color="auto"/>
            <w:right w:val="none" w:sz="0" w:space="0" w:color="auto"/>
          </w:divBdr>
        </w:div>
        <w:div w:id="973951159">
          <w:marLeft w:val="0"/>
          <w:marRight w:val="0"/>
          <w:marTop w:val="0"/>
          <w:marBottom w:val="0"/>
          <w:divBdr>
            <w:top w:val="none" w:sz="0" w:space="0" w:color="auto"/>
            <w:left w:val="none" w:sz="0" w:space="0" w:color="auto"/>
            <w:bottom w:val="none" w:sz="0" w:space="0" w:color="auto"/>
            <w:right w:val="none" w:sz="0" w:space="0" w:color="auto"/>
          </w:divBdr>
        </w:div>
        <w:div w:id="973951166">
          <w:marLeft w:val="0"/>
          <w:marRight w:val="0"/>
          <w:marTop w:val="0"/>
          <w:marBottom w:val="0"/>
          <w:divBdr>
            <w:top w:val="none" w:sz="0" w:space="0" w:color="auto"/>
            <w:left w:val="none" w:sz="0" w:space="0" w:color="auto"/>
            <w:bottom w:val="none" w:sz="0" w:space="0" w:color="auto"/>
            <w:right w:val="none" w:sz="0" w:space="0" w:color="auto"/>
          </w:divBdr>
        </w:div>
        <w:div w:id="973951167">
          <w:marLeft w:val="0"/>
          <w:marRight w:val="0"/>
          <w:marTop w:val="0"/>
          <w:marBottom w:val="0"/>
          <w:divBdr>
            <w:top w:val="none" w:sz="0" w:space="0" w:color="auto"/>
            <w:left w:val="none" w:sz="0" w:space="0" w:color="auto"/>
            <w:bottom w:val="none" w:sz="0" w:space="0" w:color="auto"/>
            <w:right w:val="none" w:sz="0" w:space="0" w:color="auto"/>
          </w:divBdr>
        </w:div>
        <w:div w:id="973951169">
          <w:marLeft w:val="0"/>
          <w:marRight w:val="0"/>
          <w:marTop w:val="0"/>
          <w:marBottom w:val="0"/>
          <w:divBdr>
            <w:top w:val="none" w:sz="0" w:space="0" w:color="auto"/>
            <w:left w:val="none" w:sz="0" w:space="0" w:color="auto"/>
            <w:bottom w:val="none" w:sz="0" w:space="0" w:color="auto"/>
            <w:right w:val="none" w:sz="0" w:space="0" w:color="auto"/>
          </w:divBdr>
        </w:div>
        <w:div w:id="973951170">
          <w:marLeft w:val="0"/>
          <w:marRight w:val="0"/>
          <w:marTop w:val="0"/>
          <w:marBottom w:val="0"/>
          <w:divBdr>
            <w:top w:val="none" w:sz="0" w:space="0" w:color="auto"/>
            <w:left w:val="none" w:sz="0" w:space="0" w:color="auto"/>
            <w:bottom w:val="none" w:sz="0" w:space="0" w:color="auto"/>
            <w:right w:val="none" w:sz="0" w:space="0" w:color="auto"/>
          </w:divBdr>
        </w:div>
      </w:divsChild>
    </w:div>
    <w:div w:id="973951153">
      <w:marLeft w:val="0"/>
      <w:marRight w:val="0"/>
      <w:marTop w:val="0"/>
      <w:marBottom w:val="0"/>
      <w:divBdr>
        <w:top w:val="none" w:sz="0" w:space="0" w:color="auto"/>
        <w:left w:val="none" w:sz="0" w:space="0" w:color="auto"/>
        <w:bottom w:val="none" w:sz="0" w:space="0" w:color="auto"/>
        <w:right w:val="none" w:sz="0" w:space="0" w:color="auto"/>
      </w:divBdr>
    </w:div>
    <w:div w:id="973951171">
      <w:marLeft w:val="0"/>
      <w:marRight w:val="0"/>
      <w:marTop w:val="0"/>
      <w:marBottom w:val="0"/>
      <w:divBdr>
        <w:top w:val="none" w:sz="0" w:space="0" w:color="auto"/>
        <w:left w:val="none" w:sz="0" w:space="0" w:color="auto"/>
        <w:bottom w:val="none" w:sz="0" w:space="0" w:color="auto"/>
        <w:right w:val="none" w:sz="0" w:space="0" w:color="auto"/>
      </w:divBdr>
    </w:div>
    <w:div w:id="973951172">
      <w:marLeft w:val="0"/>
      <w:marRight w:val="0"/>
      <w:marTop w:val="0"/>
      <w:marBottom w:val="0"/>
      <w:divBdr>
        <w:top w:val="none" w:sz="0" w:space="0" w:color="auto"/>
        <w:left w:val="none" w:sz="0" w:space="0" w:color="auto"/>
        <w:bottom w:val="none" w:sz="0" w:space="0" w:color="auto"/>
        <w:right w:val="none" w:sz="0" w:space="0" w:color="auto"/>
      </w:divBdr>
    </w:div>
    <w:div w:id="973951173">
      <w:marLeft w:val="0"/>
      <w:marRight w:val="0"/>
      <w:marTop w:val="0"/>
      <w:marBottom w:val="0"/>
      <w:divBdr>
        <w:top w:val="none" w:sz="0" w:space="0" w:color="auto"/>
        <w:left w:val="none" w:sz="0" w:space="0" w:color="auto"/>
        <w:bottom w:val="none" w:sz="0" w:space="0" w:color="auto"/>
        <w:right w:val="none" w:sz="0" w:space="0" w:color="auto"/>
      </w:divBdr>
    </w:div>
    <w:div w:id="973951174">
      <w:marLeft w:val="0"/>
      <w:marRight w:val="0"/>
      <w:marTop w:val="0"/>
      <w:marBottom w:val="0"/>
      <w:divBdr>
        <w:top w:val="none" w:sz="0" w:space="0" w:color="auto"/>
        <w:left w:val="none" w:sz="0" w:space="0" w:color="auto"/>
        <w:bottom w:val="none" w:sz="0" w:space="0" w:color="auto"/>
        <w:right w:val="none" w:sz="0" w:space="0" w:color="auto"/>
      </w:divBdr>
    </w:div>
    <w:div w:id="973951175">
      <w:marLeft w:val="0"/>
      <w:marRight w:val="0"/>
      <w:marTop w:val="0"/>
      <w:marBottom w:val="0"/>
      <w:divBdr>
        <w:top w:val="none" w:sz="0" w:space="0" w:color="auto"/>
        <w:left w:val="none" w:sz="0" w:space="0" w:color="auto"/>
        <w:bottom w:val="none" w:sz="0" w:space="0" w:color="auto"/>
        <w:right w:val="none" w:sz="0" w:space="0" w:color="auto"/>
      </w:divBdr>
    </w:div>
    <w:div w:id="973951176">
      <w:marLeft w:val="0"/>
      <w:marRight w:val="0"/>
      <w:marTop w:val="0"/>
      <w:marBottom w:val="0"/>
      <w:divBdr>
        <w:top w:val="none" w:sz="0" w:space="0" w:color="auto"/>
        <w:left w:val="none" w:sz="0" w:space="0" w:color="auto"/>
        <w:bottom w:val="none" w:sz="0" w:space="0" w:color="auto"/>
        <w:right w:val="none" w:sz="0" w:space="0" w:color="auto"/>
      </w:divBdr>
    </w:div>
    <w:div w:id="973951177">
      <w:marLeft w:val="0"/>
      <w:marRight w:val="0"/>
      <w:marTop w:val="0"/>
      <w:marBottom w:val="0"/>
      <w:divBdr>
        <w:top w:val="none" w:sz="0" w:space="0" w:color="auto"/>
        <w:left w:val="none" w:sz="0" w:space="0" w:color="auto"/>
        <w:bottom w:val="none" w:sz="0" w:space="0" w:color="auto"/>
        <w:right w:val="none" w:sz="0" w:space="0" w:color="auto"/>
      </w:divBdr>
    </w:div>
    <w:div w:id="973951178">
      <w:marLeft w:val="0"/>
      <w:marRight w:val="0"/>
      <w:marTop w:val="0"/>
      <w:marBottom w:val="0"/>
      <w:divBdr>
        <w:top w:val="none" w:sz="0" w:space="0" w:color="auto"/>
        <w:left w:val="none" w:sz="0" w:space="0" w:color="auto"/>
        <w:bottom w:val="none" w:sz="0" w:space="0" w:color="auto"/>
        <w:right w:val="none" w:sz="0" w:space="0" w:color="auto"/>
      </w:divBdr>
    </w:div>
    <w:div w:id="973951179">
      <w:marLeft w:val="0"/>
      <w:marRight w:val="0"/>
      <w:marTop w:val="0"/>
      <w:marBottom w:val="0"/>
      <w:divBdr>
        <w:top w:val="none" w:sz="0" w:space="0" w:color="auto"/>
        <w:left w:val="none" w:sz="0" w:space="0" w:color="auto"/>
        <w:bottom w:val="none" w:sz="0" w:space="0" w:color="auto"/>
        <w:right w:val="none" w:sz="0" w:space="0" w:color="auto"/>
      </w:divBdr>
    </w:div>
    <w:div w:id="973951180">
      <w:marLeft w:val="0"/>
      <w:marRight w:val="0"/>
      <w:marTop w:val="0"/>
      <w:marBottom w:val="0"/>
      <w:divBdr>
        <w:top w:val="none" w:sz="0" w:space="0" w:color="auto"/>
        <w:left w:val="none" w:sz="0" w:space="0" w:color="auto"/>
        <w:bottom w:val="none" w:sz="0" w:space="0" w:color="auto"/>
        <w:right w:val="none" w:sz="0" w:space="0" w:color="auto"/>
      </w:divBdr>
    </w:div>
    <w:div w:id="973951181">
      <w:marLeft w:val="0"/>
      <w:marRight w:val="0"/>
      <w:marTop w:val="0"/>
      <w:marBottom w:val="0"/>
      <w:divBdr>
        <w:top w:val="none" w:sz="0" w:space="0" w:color="auto"/>
        <w:left w:val="none" w:sz="0" w:space="0" w:color="auto"/>
        <w:bottom w:val="none" w:sz="0" w:space="0" w:color="auto"/>
        <w:right w:val="none" w:sz="0" w:space="0" w:color="auto"/>
      </w:divBdr>
    </w:div>
    <w:div w:id="973951182">
      <w:marLeft w:val="0"/>
      <w:marRight w:val="0"/>
      <w:marTop w:val="0"/>
      <w:marBottom w:val="0"/>
      <w:divBdr>
        <w:top w:val="none" w:sz="0" w:space="0" w:color="auto"/>
        <w:left w:val="none" w:sz="0" w:space="0" w:color="auto"/>
        <w:bottom w:val="none" w:sz="0" w:space="0" w:color="auto"/>
        <w:right w:val="none" w:sz="0" w:space="0" w:color="auto"/>
      </w:divBdr>
    </w:div>
    <w:div w:id="973951183">
      <w:marLeft w:val="0"/>
      <w:marRight w:val="0"/>
      <w:marTop w:val="0"/>
      <w:marBottom w:val="0"/>
      <w:divBdr>
        <w:top w:val="none" w:sz="0" w:space="0" w:color="auto"/>
        <w:left w:val="none" w:sz="0" w:space="0" w:color="auto"/>
        <w:bottom w:val="none" w:sz="0" w:space="0" w:color="auto"/>
        <w:right w:val="none" w:sz="0" w:space="0" w:color="auto"/>
      </w:divBdr>
    </w:div>
    <w:div w:id="973951184">
      <w:marLeft w:val="0"/>
      <w:marRight w:val="0"/>
      <w:marTop w:val="0"/>
      <w:marBottom w:val="0"/>
      <w:divBdr>
        <w:top w:val="none" w:sz="0" w:space="0" w:color="auto"/>
        <w:left w:val="none" w:sz="0" w:space="0" w:color="auto"/>
        <w:bottom w:val="none" w:sz="0" w:space="0" w:color="auto"/>
        <w:right w:val="none" w:sz="0" w:space="0" w:color="auto"/>
      </w:divBdr>
    </w:div>
    <w:div w:id="973951185">
      <w:marLeft w:val="0"/>
      <w:marRight w:val="0"/>
      <w:marTop w:val="0"/>
      <w:marBottom w:val="0"/>
      <w:divBdr>
        <w:top w:val="none" w:sz="0" w:space="0" w:color="auto"/>
        <w:left w:val="none" w:sz="0" w:space="0" w:color="auto"/>
        <w:bottom w:val="none" w:sz="0" w:space="0" w:color="auto"/>
        <w:right w:val="none" w:sz="0" w:space="0" w:color="auto"/>
      </w:divBdr>
    </w:div>
    <w:div w:id="973951186">
      <w:marLeft w:val="0"/>
      <w:marRight w:val="0"/>
      <w:marTop w:val="0"/>
      <w:marBottom w:val="0"/>
      <w:divBdr>
        <w:top w:val="none" w:sz="0" w:space="0" w:color="auto"/>
        <w:left w:val="none" w:sz="0" w:space="0" w:color="auto"/>
        <w:bottom w:val="none" w:sz="0" w:space="0" w:color="auto"/>
        <w:right w:val="none" w:sz="0" w:space="0" w:color="auto"/>
      </w:divBdr>
    </w:div>
    <w:div w:id="973951187">
      <w:marLeft w:val="0"/>
      <w:marRight w:val="0"/>
      <w:marTop w:val="0"/>
      <w:marBottom w:val="0"/>
      <w:divBdr>
        <w:top w:val="none" w:sz="0" w:space="0" w:color="auto"/>
        <w:left w:val="none" w:sz="0" w:space="0" w:color="auto"/>
        <w:bottom w:val="none" w:sz="0" w:space="0" w:color="auto"/>
        <w:right w:val="none" w:sz="0" w:space="0" w:color="auto"/>
      </w:divBdr>
    </w:div>
    <w:div w:id="973951188">
      <w:marLeft w:val="0"/>
      <w:marRight w:val="0"/>
      <w:marTop w:val="0"/>
      <w:marBottom w:val="0"/>
      <w:divBdr>
        <w:top w:val="none" w:sz="0" w:space="0" w:color="auto"/>
        <w:left w:val="none" w:sz="0" w:space="0" w:color="auto"/>
        <w:bottom w:val="none" w:sz="0" w:space="0" w:color="auto"/>
        <w:right w:val="none" w:sz="0" w:space="0" w:color="auto"/>
      </w:divBdr>
    </w:div>
    <w:div w:id="973951189">
      <w:marLeft w:val="0"/>
      <w:marRight w:val="0"/>
      <w:marTop w:val="0"/>
      <w:marBottom w:val="0"/>
      <w:divBdr>
        <w:top w:val="none" w:sz="0" w:space="0" w:color="auto"/>
        <w:left w:val="none" w:sz="0" w:space="0" w:color="auto"/>
        <w:bottom w:val="none" w:sz="0" w:space="0" w:color="auto"/>
        <w:right w:val="none" w:sz="0" w:space="0" w:color="auto"/>
      </w:divBdr>
    </w:div>
    <w:div w:id="978267557">
      <w:bodyDiv w:val="1"/>
      <w:marLeft w:val="0"/>
      <w:marRight w:val="0"/>
      <w:marTop w:val="225"/>
      <w:marBottom w:val="0"/>
      <w:divBdr>
        <w:top w:val="none" w:sz="0" w:space="0" w:color="auto"/>
        <w:left w:val="none" w:sz="0" w:space="0" w:color="auto"/>
        <w:bottom w:val="none" w:sz="0" w:space="0" w:color="auto"/>
        <w:right w:val="none" w:sz="0" w:space="0" w:color="auto"/>
      </w:divBdr>
      <w:divsChild>
        <w:div w:id="2008753650">
          <w:marLeft w:val="0"/>
          <w:marRight w:val="0"/>
          <w:marTop w:val="0"/>
          <w:marBottom w:val="0"/>
          <w:divBdr>
            <w:top w:val="none" w:sz="0" w:space="0" w:color="auto"/>
            <w:left w:val="none" w:sz="0" w:space="0" w:color="auto"/>
            <w:bottom w:val="none" w:sz="0" w:space="0" w:color="auto"/>
            <w:right w:val="none" w:sz="0" w:space="0" w:color="auto"/>
          </w:divBdr>
          <w:divsChild>
            <w:div w:id="450125714">
              <w:marLeft w:val="0"/>
              <w:marRight w:val="0"/>
              <w:marTop w:val="0"/>
              <w:marBottom w:val="0"/>
              <w:divBdr>
                <w:top w:val="none" w:sz="0" w:space="0" w:color="auto"/>
                <w:left w:val="none" w:sz="0" w:space="0" w:color="auto"/>
                <w:bottom w:val="none" w:sz="0" w:space="0" w:color="auto"/>
                <w:right w:val="none" w:sz="0" w:space="0" w:color="auto"/>
              </w:divBdr>
              <w:divsChild>
                <w:div w:id="912007985">
                  <w:marLeft w:val="0"/>
                  <w:marRight w:val="0"/>
                  <w:marTop w:val="0"/>
                  <w:marBottom w:val="0"/>
                  <w:divBdr>
                    <w:top w:val="none" w:sz="0" w:space="0" w:color="auto"/>
                    <w:left w:val="none" w:sz="0" w:space="0" w:color="auto"/>
                    <w:bottom w:val="none" w:sz="0" w:space="0" w:color="auto"/>
                    <w:right w:val="none" w:sz="0" w:space="0" w:color="auto"/>
                  </w:divBdr>
                  <w:divsChild>
                    <w:div w:id="866716491">
                      <w:marLeft w:val="0"/>
                      <w:marRight w:val="0"/>
                      <w:marTop w:val="0"/>
                      <w:marBottom w:val="0"/>
                      <w:divBdr>
                        <w:top w:val="single" w:sz="48" w:space="8" w:color="002D72"/>
                        <w:left w:val="none" w:sz="0" w:space="0" w:color="auto"/>
                        <w:bottom w:val="single" w:sz="24" w:space="8" w:color="002D72"/>
                        <w:right w:val="none" w:sz="0" w:space="0" w:color="auto"/>
                      </w:divBdr>
                    </w:div>
                  </w:divsChild>
                </w:div>
              </w:divsChild>
            </w:div>
          </w:divsChild>
        </w:div>
      </w:divsChild>
    </w:div>
    <w:div w:id="983704998">
      <w:bodyDiv w:val="1"/>
      <w:marLeft w:val="0"/>
      <w:marRight w:val="0"/>
      <w:marTop w:val="0"/>
      <w:marBottom w:val="0"/>
      <w:divBdr>
        <w:top w:val="none" w:sz="0" w:space="0" w:color="auto"/>
        <w:left w:val="none" w:sz="0" w:space="0" w:color="auto"/>
        <w:bottom w:val="none" w:sz="0" w:space="0" w:color="auto"/>
        <w:right w:val="none" w:sz="0" w:space="0" w:color="auto"/>
      </w:divBdr>
    </w:div>
    <w:div w:id="1014499192">
      <w:bodyDiv w:val="1"/>
      <w:marLeft w:val="0"/>
      <w:marRight w:val="0"/>
      <w:marTop w:val="0"/>
      <w:marBottom w:val="0"/>
      <w:divBdr>
        <w:top w:val="none" w:sz="0" w:space="0" w:color="auto"/>
        <w:left w:val="none" w:sz="0" w:space="0" w:color="auto"/>
        <w:bottom w:val="none" w:sz="0" w:space="0" w:color="auto"/>
        <w:right w:val="none" w:sz="0" w:space="0" w:color="auto"/>
      </w:divBdr>
    </w:div>
    <w:div w:id="1021394773">
      <w:bodyDiv w:val="1"/>
      <w:marLeft w:val="0"/>
      <w:marRight w:val="0"/>
      <w:marTop w:val="0"/>
      <w:marBottom w:val="0"/>
      <w:divBdr>
        <w:top w:val="none" w:sz="0" w:space="0" w:color="auto"/>
        <w:left w:val="none" w:sz="0" w:space="0" w:color="auto"/>
        <w:bottom w:val="none" w:sz="0" w:space="0" w:color="auto"/>
        <w:right w:val="none" w:sz="0" w:space="0" w:color="auto"/>
      </w:divBdr>
    </w:div>
    <w:div w:id="1028143163">
      <w:bodyDiv w:val="1"/>
      <w:marLeft w:val="0"/>
      <w:marRight w:val="0"/>
      <w:marTop w:val="0"/>
      <w:marBottom w:val="0"/>
      <w:divBdr>
        <w:top w:val="none" w:sz="0" w:space="0" w:color="auto"/>
        <w:left w:val="none" w:sz="0" w:space="0" w:color="auto"/>
        <w:bottom w:val="none" w:sz="0" w:space="0" w:color="auto"/>
        <w:right w:val="none" w:sz="0" w:space="0" w:color="auto"/>
      </w:divBdr>
    </w:div>
    <w:div w:id="1034623601">
      <w:bodyDiv w:val="1"/>
      <w:marLeft w:val="0"/>
      <w:marRight w:val="0"/>
      <w:marTop w:val="0"/>
      <w:marBottom w:val="0"/>
      <w:divBdr>
        <w:top w:val="none" w:sz="0" w:space="0" w:color="auto"/>
        <w:left w:val="none" w:sz="0" w:space="0" w:color="auto"/>
        <w:bottom w:val="none" w:sz="0" w:space="0" w:color="auto"/>
        <w:right w:val="none" w:sz="0" w:space="0" w:color="auto"/>
      </w:divBdr>
    </w:div>
    <w:div w:id="1053504576">
      <w:bodyDiv w:val="1"/>
      <w:marLeft w:val="0"/>
      <w:marRight w:val="0"/>
      <w:marTop w:val="0"/>
      <w:marBottom w:val="0"/>
      <w:divBdr>
        <w:top w:val="none" w:sz="0" w:space="0" w:color="auto"/>
        <w:left w:val="none" w:sz="0" w:space="0" w:color="auto"/>
        <w:bottom w:val="none" w:sz="0" w:space="0" w:color="auto"/>
        <w:right w:val="none" w:sz="0" w:space="0" w:color="auto"/>
      </w:divBdr>
    </w:div>
    <w:div w:id="1056441308">
      <w:bodyDiv w:val="1"/>
      <w:marLeft w:val="0"/>
      <w:marRight w:val="0"/>
      <w:marTop w:val="0"/>
      <w:marBottom w:val="0"/>
      <w:divBdr>
        <w:top w:val="none" w:sz="0" w:space="0" w:color="auto"/>
        <w:left w:val="none" w:sz="0" w:space="0" w:color="auto"/>
        <w:bottom w:val="none" w:sz="0" w:space="0" w:color="auto"/>
        <w:right w:val="none" w:sz="0" w:space="0" w:color="auto"/>
      </w:divBdr>
    </w:div>
    <w:div w:id="1085801754">
      <w:bodyDiv w:val="1"/>
      <w:marLeft w:val="0"/>
      <w:marRight w:val="0"/>
      <w:marTop w:val="0"/>
      <w:marBottom w:val="0"/>
      <w:divBdr>
        <w:top w:val="none" w:sz="0" w:space="0" w:color="auto"/>
        <w:left w:val="none" w:sz="0" w:space="0" w:color="auto"/>
        <w:bottom w:val="none" w:sz="0" w:space="0" w:color="auto"/>
        <w:right w:val="none" w:sz="0" w:space="0" w:color="auto"/>
      </w:divBdr>
    </w:div>
    <w:div w:id="1096752514">
      <w:bodyDiv w:val="1"/>
      <w:marLeft w:val="0"/>
      <w:marRight w:val="0"/>
      <w:marTop w:val="0"/>
      <w:marBottom w:val="0"/>
      <w:divBdr>
        <w:top w:val="none" w:sz="0" w:space="0" w:color="auto"/>
        <w:left w:val="none" w:sz="0" w:space="0" w:color="auto"/>
        <w:bottom w:val="none" w:sz="0" w:space="0" w:color="auto"/>
        <w:right w:val="none" w:sz="0" w:space="0" w:color="auto"/>
      </w:divBdr>
    </w:div>
    <w:div w:id="1121798077">
      <w:bodyDiv w:val="1"/>
      <w:marLeft w:val="0"/>
      <w:marRight w:val="0"/>
      <w:marTop w:val="0"/>
      <w:marBottom w:val="0"/>
      <w:divBdr>
        <w:top w:val="none" w:sz="0" w:space="0" w:color="auto"/>
        <w:left w:val="none" w:sz="0" w:space="0" w:color="auto"/>
        <w:bottom w:val="none" w:sz="0" w:space="0" w:color="auto"/>
        <w:right w:val="none" w:sz="0" w:space="0" w:color="auto"/>
      </w:divBdr>
    </w:div>
    <w:div w:id="1137722684">
      <w:bodyDiv w:val="1"/>
      <w:marLeft w:val="0"/>
      <w:marRight w:val="0"/>
      <w:marTop w:val="0"/>
      <w:marBottom w:val="0"/>
      <w:divBdr>
        <w:top w:val="none" w:sz="0" w:space="0" w:color="auto"/>
        <w:left w:val="none" w:sz="0" w:space="0" w:color="auto"/>
        <w:bottom w:val="none" w:sz="0" w:space="0" w:color="auto"/>
        <w:right w:val="none" w:sz="0" w:space="0" w:color="auto"/>
      </w:divBdr>
    </w:div>
    <w:div w:id="1152482295">
      <w:bodyDiv w:val="1"/>
      <w:marLeft w:val="0"/>
      <w:marRight w:val="0"/>
      <w:marTop w:val="0"/>
      <w:marBottom w:val="0"/>
      <w:divBdr>
        <w:top w:val="none" w:sz="0" w:space="0" w:color="auto"/>
        <w:left w:val="none" w:sz="0" w:space="0" w:color="auto"/>
        <w:bottom w:val="none" w:sz="0" w:space="0" w:color="auto"/>
        <w:right w:val="none" w:sz="0" w:space="0" w:color="auto"/>
      </w:divBdr>
    </w:div>
    <w:div w:id="1169444694">
      <w:bodyDiv w:val="1"/>
      <w:marLeft w:val="0"/>
      <w:marRight w:val="0"/>
      <w:marTop w:val="0"/>
      <w:marBottom w:val="0"/>
      <w:divBdr>
        <w:top w:val="none" w:sz="0" w:space="0" w:color="auto"/>
        <w:left w:val="none" w:sz="0" w:space="0" w:color="auto"/>
        <w:bottom w:val="none" w:sz="0" w:space="0" w:color="auto"/>
        <w:right w:val="none" w:sz="0" w:space="0" w:color="auto"/>
      </w:divBdr>
    </w:div>
    <w:div w:id="1173299686">
      <w:bodyDiv w:val="1"/>
      <w:marLeft w:val="0"/>
      <w:marRight w:val="0"/>
      <w:marTop w:val="0"/>
      <w:marBottom w:val="0"/>
      <w:divBdr>
        <w:top w:val="none" w:sz="0" w:space="0" w:color="auto"/>
        <w:left w:val="none" w:sz="0" w:space="0" w:color="auto"/>
        <w:bottom w:val="none" w:sz="0" w:space="0" w:color="auto"/>
        <w:right w:val="none" w:sz="0" w:space="0" w:color="auto"/>
      </w:divBdr>
    </w:div>
    <w:div w:id="1198079186">
      <w:bodyDiv w:val="1"/>
      <w:marLeft w:val="0"/>
      <w:marRight w:val="0"/>
      <w:marTop w:val="0"/>
      <w:marBottom w:val="0"/>
      <w:divBdr>
        <w:top w:val="none" w:sz="0" w:space="0" w:color="auto"/>
        <w:left w:val="none" w:sz="0" w:space="0" w:color="auto"/>
        <w:bottom w:val="none" w:sz="0" w:space="0" w:color="auto"/>
        <w:right w:val="none" w:sz="0" w:space="0" w:color="auto"/>
      </w:divBdr>
    </w:div>
    <w:div w:id="1208025583">
      <w:bodyDiv w:val="1"/>
      <w:marLeft w:val="0"/>
      <w:marRight w:val="0"/>
      <w:marTop w:val="0"/>
      <w:marBottom w:val="0"/>
      <w:divBdr>
        <w:top w:val="none" w:sz="0" w:space="0" w:color="auto"/>
        <w:left w:val="none" w:sz="0" w:space="0" w:color="auto"/>
        <w:bottom w:val="none" w:sz="0" w:space="0" w:color="auto"/>
        <w:right w:val="none" w:sz="0" w:space="0" w:color="auto"/>
      </w:divBdr>
    </w:div>
    <w:div w:id="1209804460">
      <w:bodyDiv w:val="1"/>
      <w:marLeft w:val="0"/>
      <w:marRight w:val="0"/>
      <w:marTop w:val="0"/>
      <w:marBottom w:val="0"/>
      <w:divBdr>
        <w:top w:val="none" w:sz="0" w:space="0" w:color="auto"/>
        <w:left w:val="none" w:sz="0" w:space="0" w:color="auto"/>
        <w:bottom w:val="none" w:sz="0" w:space="0" w:color="auto"/>
        <w:right w:val="none" w:sz="0" w:space="0" w:color="auto"/>
      </w:divBdr>
    </w:div>
    <w:div w:id="1228295876">
      <w:bodyDiv w:val="1"/>
      <w:marLeft w:val="0"/>
      <w:marRight w:val="0"/>
      <w:marTop w:val="0"/>
      <w:marBottom w:val="0"/>
      <w:divBdr>
        <w:top w:val="none" w:sz="0" w:space="0" w:color="auto"/>
        <w:left w:val="none" w:sz="0" w:space="0" w:color="auto"/>
        <w:bottom w:val="none" w:sz="0" w:space="0" w:color="auto"/>
        <w:right w:val="none" w:sz="0" w:space="0" w:color="auto"/>
      </w:divBdr>
    </w:div>
    <w:div w:id="1230657778">
      <w:bodyDiv w:val="1"/>
      <w:marLeft w:val="0"/>
      <w:marRight w:val="0"/>
      <w:marTop w:val="0"/>
      <w:marBottom w:val="0"/>
      <w:divBdr>
        <w:top w:val="none" w:sz="0" w:space="0" w:color="auto"/>
        <w:left w:val="none" w:sz="0" w:space="0" w:color="auto"/>
        <w:bottom w:val="none" w:sz="0" w:space="0" w:color="auto"/>
        <w:right w:val="none" w:sz="0" w:space="0" w:color="auto"/>
      </w:divBdr>
    </w:div>
    <w:div w:id="1259366247">
      <w:bodyDiv w:val="1"/>
      <w:marLeft w:val="0"/>
      <w:marRight w:val="0"/>
      <w:marTop w:val="0"/>
      <w:marBottom w:val="0"/>
      <w:divBdr>
        <w:top w:val="none" w:sz="0" w:space="0" w:color="auto"/>
        <w:left w:val="none" w:sz="0" w:space="0" w:color="auto"/>
        <w:bottom w:val="none" w:sz="0" w:space="0" w:color="auto"/>
        <w:right w:val="none" w:sz="0" w:space="0" w:color="auto"/>
      </w:divBdr>
    </w:div>
    <w:div w:id="1271626580">
      <w:bodyDiv w:val="1"/>
      <w:marLeft w:val="0"/>
      <w:marRight w:val="0"/>
      <w:marTop w:val="0"/>
      <w:marBottom w:val="0"/>
      <w:divBdr>
        <w:top w:val="none" w:sz="0" w:space="0" w:color="auto"/>
        <w:left w:val="none" w:sz="0" w:space="0" w:color="auto"/>
        <w:bottom w:val="none" w:sz="0" w:space="0" w:color="auto"/>
        <w:right w:val="none" w:sz="0" w:space="0" w:color="auto"/>
      </w:divBdr>
    </w:div>
    <w:div w:id="1283726564">
      <w:bodyDiv w:val="1"/>
      <w:marLeft w:val="0"/>
      <w:marRight w:val="0"/>
      <w:marTop w:val="0"/>
      <w:marBottom w:val="0"/>
      <w:divBdr>
        <w:top w:val="none" w:sz="0" w:space="0" w:color="auto"/>
        <w:left w:val="none" w:sz="0" w:space="0" w:color="auto"/>
        <w:bottom w:val="none" w:sz="0" w:space="0" w:color="auto"/>
        <w:right w:val="none" w:sz="0" w:space="0" w:color="auto"/>
      </w:divBdr>
    </w:div>
    <w:div w:id="1288976556">
      <w:bodyDiv w:val="1"/>
      <w:marLeft w:val="0"/>
      <w:marRight w:val="0"/>
      <w:marTop w:val="0"/>
      <w:marBottom w:val="0"/>
      <w:divBdr>
        <w:top w:val="none" w:sz="0" w:space="0" w:color="auto"/>
        <w:left w:val="none" w:sz="0" w:space="0" w:color="auto"/>
        <w:bottom w:val="none" w:sz="0" w:space="0" w:color="auto"/>
        <w:right w:val="none" w:sz="0" w:space="0" w:color="auto"/>
      </w:divBdr>
    </w:div>
    <w:div w:id="1320379097">
      <w:bodyDiv w:val="1"/>
      <w:marLeft w:val="0"/>
      <w:marRight w:val="0"/>
      <w:marTop w:val="0"/>
      <w:marBottom w:val="0"/>
      <w:divBdr>
        <w:top w:val="none" w:sz="0" w:space="0" w:color="auto"/>
        <w:left w:val="none" w:sz="0" w:space="0" w:color="auto"/>
        <w:bottom w:val="none" w:sz="0" w:space="0" w:color="auto"/>
        <w:right w:val="none" w:sz="0" w:space="0" w:color="auto"/>
      </w:divBdr>
    </w:div>
    <w:div w:id="1320427530">
      <w:bodyDiv w:val="1"/>
      <w:marLeft w:val="0"/>
      <w:marRight w:val="0"/>
      <w:marTop w:val="0"/>
      <w:marBottom w:val="0"/>
      <w:divBdr>
        <w:top w:val="none" w:sz="0" w:space="0" w:color="auto"/>
        <w:left w:val="none" w:sz="0" w:space="0" w:color="auto"/>
        <w:bottom w:val="none" w:sz="0" w:space="0" w:color="auto"/>
        <w:right w:val="none" w:sz="0" w:space="0" w:color="auto"/>
      </w:divBdr>
    </w:div>
    <w:div w:id="1336804934">
      <w:bodyDiv w:val="1"/>
      <w:marLeft w:val="0"/>
      <w:marRight w:val="0"/>
      <w:marTop w:val="0"/>
      <w:marBottom w:val="0"/>
      <w:divBdr>
        <w:top w:val="none" w:sz="0" w:space="0" w:color="auto"/>
        <w:left w:val="none" w:sz="0" w:space="0" w:color="auto"/>
        <w:bottom w:val="none" w:sz="0" w:space="0" w:color="auto"/>
        <w:right w:val="none" w:sz="0" w:space="0" w:color="auto"/>
      </w:divBdr>
    </w:div>
    <w:div w:id="1341272831">
      <w:bodyDiv w:val="1"/>
      <w:marLeft w:val="0"/>
      <w:marRight w:val="0"/>
      <w:marTop w:val="0"/>
      <w:marBottom w:val="0"/>
      <w:divBdr>
        <w:top w:val="none" w:sz="0" w:space="0" w:color="auto"/>
        <w:left w:val="none" w:sz="0" w:space="0" w:color="auto"/>
        <w:bottom w:val="none" w:sz="0" w:space="0" w:color="auto"/>
        <w:right w:val="none" w:sz="0" w:space="0" w:color="auto"/>
      </w:divBdr>
    </w:div>
    <w:div w:id="1350335207">
      <w:bodyDiv w:val="1"/>
      <w:marLeft w:val="0"/>
      <w:marRight w:val="0"/>
      <w:marTop w:val="0"/>
      <w:marBottom w:val="0"/>
      <w:divBdr>
        <w:top w:val="none" w:sz="0" w:space="0" w:color="auto"/>
        <w:left w:val="none" w:sz="0" w:space="0" w:color="auto"/>
        <w:bottom w:val="none" w:sz="0" w:space="0" w:color="auto"/>
        <w:right w:val="none" w:sz="0" w:space="0" w:color="auto"/>
      </w:divBdr>
    </w:div>
    <w:div w:id="1357466529">
      <w:bodyDiv w:val="1"/>
      <w:marLeft w:val="0"/>
      <w:marRight w:val="0"/>
      <w:marTop w:val="0"/>
      <w:marBottom w:val="0"/>
      <w:divBdr>
        <w:top w:val="none" w:sz="0" w:space="0" w:color="auto"/>
        <w:left w:val="none" w:sz="0" w:space="0" w:color="auto"/>
        <w:bottom w:val="none" w:sz="0" w:space="0" w:color="auto"/>
        <w:right w:val="none" w:sz="0" w:space="0" w:color="auto"/>
      </w:divBdr>
    </w:div>
    <w:div w:id="1358921144">
      <w:bodyDiv w:val="1"/>
      <w:marLeft w:val="0"/>
      <w:marRight w:val="0"/>
      <w:marTop w:val="0"/>
      <w:marBottom w:val="0"/>
      <w:divBdr>
        <w:top w:val="none" w:sz="0" w:space="0" w:color="auto"/>
        <w:left w:val="none" w:sz="0" w:space="0" w:color="auto"/>
        <w:bottom w:val="none" w:sz="0" w:space="0" w:color="auto"/>
        <w:right w:val="none" w:sz="0" w:space="0" w:color="auto"/>
      </w:divBdr>
    </w:div>
    <w:div w:id="1359240080">
      <w:bodyDiv w:val="1"/>
      <w:marLeft w:val="0"/>
      <w:marRight w:val="0"/>
      <w:marTop w:val="0"/>
      <w:marBottom w:val="0"/>
      <w:divBdr>
        <w:top w:val="none" w:sz="0" w:space="0" w:color="auto"/>
        <w:left w:val="none" w:sz="0" w:space="0" w:color="auto"/>
        <w:bottom w:val="none" w:sz="0" w:space="0" w:color="auto"/>
        <w:right w:val="none" w:sz="0" w:space="0" w:color="auto"/>
      </w:divBdr>
    </w:div>
    <w:div w:id="1369837765">
      <w:bodyDiv w:val="1"/>
      <w:marLeft w:val="0"/>
      <w:marRight w:val="0"/>
      <w:marTop w:val="0"/>
      <w:marBottom w:val="0"/>
      <w:divBdr>
        <w:top w:val="none" w:sz="0" w:space="0" w:color="auto"/>
        <w:left w:val="none" w:sz="0" w:space="0" w:color="auto"/>
        <w:bottom w:val="none" w:sz="0" w:space="0" w:color="auto"/>
        <w:right w:val="none" w:sz="0" w:space="0" w:color="auto"/>
      </w:divBdr>
    </w:div>
    <w:div w:id="1384864584">
      <w:bodyDiv w:val="1"/>
      <w:marLeft w:val="0"/>
      <w:marRight w:val="0"/>
      <w:marTop w:val="0"/>
      <w:marBottom w:val="0"/>
      <w:divBdr>
        <w:top w:val="none" w:sz="0" w:space="0" w:color="auto"/>
        <w:left w:val="none" w:sz="0" w:space="0" w:color="auto"/>
        <w:bottom w:val="none" w:sz="0" w:space="0" w:color="auto"/>
        <w:right w:val="none" w:sz="0" w:space="0" w:color="auto"/>
      </w:divBdr>
    </w:div>
    <w:div w:id="1390491187">
      <w:bodyDiv w:val="1"/>
      <w:marLeft w:val="0"/>
      <w:marRight w:val="0"/>
      <w:marTop w:val="0"/>
      <w:marBottom w:val="0"/>
      <w:divBdr>
        <w:top w:val="none" w:sz="0" w:space="0" w:color="auto"/>
        <w:left w:val="none" w:sz="0" w:space="0" w:color="auto"/>
        <w:bottom w:val="none" w:sz="0" w:space="0" w:color="auto"/>
        <w:right w:val="none" w:sz="0" w:space="0" w:color="auto"/>
      </w:divBdr>
    </w:div>
    <w:div w:id="1397321135">
      <w:bodyDiv w:val="1"/>
      <w:marLeft w:val="0"/>
      <w:marRight w:val="0"/>
      <w:marTop w:val="0"/>
      <w:marBottom w:val="0"/>
      <w:divBdr>
        <w:top w:val="none" w:sz="0" w:space="0" w:color="auto"/>
        <w:left w:val="none" w:sz="0" w:space="0" w:color="auto"/>
        <w:bottom w:val="none" w:sz="0" w:space="0" w:color="auto"/>
        <w:right w:val="none" w:sz="0" w:space="0" w:color="auto"/>
      </w:divBdr>
    </w:div>
    <w:div w:id="1400522310">
      <w:bodyDiv w:val="1"/>
      <w:marLeft w:val="0"/>
      <w:marRight w:val="0"/>
      <w:marTop w:val="0"/>
      <w:marBottom w:val="0"/>
      <w:divBdr>
        <w:top w:val="none" w:sz="0" w:space="0" w:color="auto"/>
        <w:left w:val="none" w:sz="0" w:space="0" w:color="auto"/>
        <w:bottom w:val="none" w:sz="0" w:space="0" w:color="auto"/>
        <w:right w:val="none" w:sz="0" w:space="0" w:color="auto"/>
      </w:divBdr>
    </w:div>
    <w:div w:id="1419130249">
      <w:bodyDiv w:val="1"/>
      <w:marLeft w:val="0"/>
      <w:marRight w:val="0"/>
      <w:marTop w:val="0"/>
      <w:marBottom w:val="0"/>
      <w:divBdr>
        <w:top w:val="none" w:sz="0" w:space="0" w:color="auto"/>
        <w:left w:val="none" w:sz="0" w:space="0" w:color="auto"/>
        <w:bottom w:val="none" w:sz="0" w:space="0" w:color="auto"/>
        <w:right w:val="none" w:sz="0" w:space="0" w:color="auto"/>
      </w:divBdr>
    </w:div>
    <w:div w:id="1425885054">
      <w:bodyDiv w:val="1"/>
      <w:marLeft w:val="0"/>
      <w:marRight w:val="0"/>
      <w:marTop w:val="0"/>
      <w:marBottom w:val="0"/>
      <w:divBdr>
        <w:top w:val="none" w:sz="0" w:space="0" w:color="auto"/>
        <w:left w:val="none" w:sz="0" w:space="0" w:color="auto"/>
        <w:bottom w:val="none" w:sz="0" w:space="0" w:color="auto"/>
        <w:right w:val="none" w:sz="0" w:space="0" w:color="auto"/>
      </w:divBdr>
    </w:div>
    <w:div w:id="1436249936">
      <w:bodyDiv w:val="1"/>
      <w:marLeft w:val="0"/>
      <w:marRight w:val="0"/>
      <w:marTop w:val="0"/>
      <w:marBottom w:val="0"/>
      <w:divBdr>
        <w:top w:val="none" w:sz="0" w:space="0" w:color="auto"/>
        <w:left w:val="none" w:sz="0" w:space="0" w:color="auto"/>
        <w:bottom w:val="none" w:sz="0" w:space="0" w:color="auto"/>
        <w:right w:val="none" w:sz="0" w:space="0" w:color="auto"/>
      </w:divBdr>
      <w:divsChild>
        <w:div w:id="578246067">
          <w:marLeft w:val="0"/>
          <w:marRight w:val="0"/>
          <w:marTop w:val="0"/>
          <w:marBottom w:val="0"/>
          <w:divBdr>
            <w:top w:val="none" w:sz="0" w:space="0" w:color="auto"/>
            <w:left w:val="none" w:sz="0" w:space="0" w:color="auto"/>
            <w:bottom w:val="none" w:sz="0" w:space="0" w:color="auto"/>
            <w:right w:val="none" w:sz="0" w:space="0" w:color="auto"/>
          </w:divBdr>
          <w:divsChild>
            <w:div w:id="1651598591">
              <w:marLeft w:val="0"/>
              <w:marRight w:val="0"/>
              <w:marTop w:val="0"/>
              <w:marBottom w:val="0"/>
              <w:divBdr>
                <w:top w:val="none" w:sz="0" w:space="0" w:color="auto"/>
                <w:left w:val="none" w:sz="0" w:space="0" w:color="auto"/>
                <w:bottom w:val="none" w:sz="0" w:space="0" w:color="auto"/>
                <w:right w:val="none" w:sz="0" w:space="0" w:color="auto"/>
              </w:divBdr>
              <w:divsChild>
                <w:div w:id="203014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0027966">
      <w:bodyDiv w:val="1"/>
      <w:marLeft w:val="0"/>
      <w:marRight w:val="0"/>
      <w:marTop w:val="0"/>
      <w:marBottom w:val="0"/>
      <w:divBdr>
        <w:top w:val="none" w:sz="0" w:space="0" w:color="auto"/>
        <w:left w:val="none" w:sz="0" w:space="0" w:color="auto"/>
        <w:bottom w:val="none" w:sz="0" w:space="0" w:color="auto"/>
        <w:right w:val="none" w:sz="0" w:space="0" w:color="auto"/>
      </w:divBdr>
    </w:div>
    <w:div w:id="1448154832">
      <w:bodyDiv w:val="1"/>
      <w:marLeft w:val="0"/>
      <w:marRight w:val="0"/>
      <w:marTop w:val="0"/>
      <w:marBottom w:val="0"/>
      <w:divBdr>
        <w:top w:val="none" w:sz="0" w:space="0" w:color="auto"/>
        <w:left w:val="none" w:sz="0" w:space="0" w:color="auto"/>
        <w:bottom w:val="none" w:sz="0" w:space="0" w:color="auto"/>
        <w:right w:val="none" w:sz="0" w:space="0" w:color="auto"/>
      </w:divBdr>
    </w:div>
    <w:div w:id="1449011629">
      <w:bodyDiv w:val="1"/>
      <w:marLeft w:val="0"/>
      <w:marRight w:val="0"/>
      <w:marTop w:val="0"/>
      <w:marBottom w:val="0"/>
      <w:divBdr>
        <w:top w:val="none" w:sz="0" w:space="0" w:color="auto"/>
        <w:left w:val="none" w:sz="0" w:space="0" w:color="auto"/>
        <w:bottom w:val="none" w:sz="0" w:space="0" w:color="auto"/>
        <w:right w:val="none" w:sz="0" w:space="0" w:color="auto"/>
      </w:divBdr>
    </w:div>
    <w:div w:id="1451970202">
      <w:bodyDiv w:val="1"/>
      <w:marLeft w:val="0"/>
      <w:marRight w:val="0"/>
      <w:marTop w:val="0"/>
      <w:marBottom w:val="0"/>
      <w:divBdr>
        <w:top w:val="none" w:sz="0" w:space="0" w:color="auto"/>
        <w:left w:val="none" w:sz="0" w:space="0" w:color="auto"/>
        <w:bottom w:val="none" w:sz="0" w:space="0" w:color="auto"/>
        <w:right w:val="none" w:sz="0" w:space="0" w:color="auto"/>
      </w:divBdr>
    </w:div>
    <w:div w:id="1463962500">
      <w:bodyDiv w:val="1"/>
      <w:marLeft w:val="0"/>
      <w:marRight w:val="0"/>
      <w:marTop w:val="0"/>
      <w:marBottom w:val="0"/>
      <w:divBdr>
        <w:top w:val="none" w:sz="0" w:space="0" w:color="auto"/>
        <w:left w:val="none" w:sz="0" w:space="0" w:color="auto"/>
        <w:bottom w:val="none" w:sz="0" w:space="0" w:color="auto"/>
        <w:right w:val="none" w:sz="0" w:space="0" w:color="auto"/>
      </w:divBdr>
    </w:div>
    <w:div w:id="1465731152">
      <w:bodyDiv w:val="1"/>
      <w:marLeft w:val="0"/>
      <w:marRight w:val="0"/>
      <w:marTop w:val="0"/>
      <w:marBottom w:val="0"/>
      <w:divBdr>
        <w:top w:val="none" w:sz="0" w:space="0" w:color="auto"/>
        <w:left w:val="none" w:sz="0" w:space="0" w:color="auto"/>
        <w:bottom w:val="none" w:sz="0" w:space="0" w:color="auto"/>
        <w:right w:val="none" w:sz="0" w:space="0" w:color="auto"/>
      </w:divBdr>
    </w:div>
    <w:div w:id="1466042911">
      <w:bodyDiv w:val="1"/>
      <w:marLeft w:val="0"/>
      <w:marRight w:val="0"/>
      <w:marTop w:val="0"/>
      <w:marBottom w:val="0"/>
      <w:divBdr>
        <w:top w:val="none" w:sz="0" w:space="0" w:color="auto"/>
        <w:left w:val="none" w:sz="0" w:space="0" w:color="auto"/>
        <w:bottom w:val="none" w:sz="0" w:space="0" w:color="auto"/>
        <w:right w:val="none" w:sz="0" w:space="0" w:color="auto"/>
      </w:divBdr>
    </w:div>
    <w:div w:id="1489445213">
      <w:bodyDiv w:val="1"/>
      <w:marLeft w:val="0"/>
      <w:marRight w:val="0"/>
      <w:marTop w:val="0"/>
      <w:marBottom w:val="0"/>
      <w:divBdr>
        <w:top w:val="none" w:sz="0" w:space="0" w:color="auto"/>
        <w:left w:val="none" w:sz="0" w:space="0" w:color="auto"/>
        <w:bottom w:val="none" w:sz="0" w:space="0" w:color="auto"/>
        <w:right w:val="none" w:sz="0" w:space="0" w:color="auto"/>
      </w:divBdr>
    </w:div>
    <w:div w:id="1499004988">
      <w:bodyDiv w:val="1"/>
      <w:marLeft w:val="0"/>
      <w:marRight w:val="0"/>
      <w:marTop w:val="0"/>
      <w:marBottom w:val="0"/>
      <w:divBdr>
        <w:top w:val="none" w:sz="0" w:space="0" w:color="auto"/>
        <w:left w:val="none" w:sz="0" w:space="0" w:color="auto"/>
        <w:bottom w:val="none" w:sz="0" w:space="0" w:color="auto"/>
        <w:right w:val="none" w:sz="0" w:space="0" w:color="auto"/>
      </w:divBdr>
    </w:div>
    <w:div w:id="1501577450">
      <w:bodyDiv w:val="1"/>
      <w:marLeft w:val="0"/>
      <w:marRight w:val="0"/>
      <w:marTop w:val="0"/>
      <w:marBottom w:val="0"/>
      <w:divBdr>
        <w:top w:val="none" w:sz="0" w:space="0" w:color="auto"/>
        <w:left w:val="none" w:sz="0" w:space="0" w:color="auto"/>
        <w:bottom w:val="none" w:sz="0" w:space="0" w:color="auto"/>
        <w:right w:val="none" w:sz="0" w:space="0" w:color="auto"/>
      </w:divBdr>
    </w:div>
    <w:div w:id="1522206082">
      <w:bodyDiv w:val="1"/>
      <w:marLeft w:val="0"/>
      <w:marRight w:val="0"/>
      <w:marTop w:val="0"/>
      <w:marBottom w:val="0"/>
      <w:divBdr>
        <w:top w:val="none" w:sz="0" w:space="0" w:color="auto"/>
        <w:left w:val="none" w:sz="0" w:space="0" w:color="auto"/>
        <w:bottom w:val="none" w:sz="0" w:space="0" w:color="auto"/>
        <w:right w:val="none" w:sz="0" w:space="0" w:color="auto"/>
      </w:divBdr>
    </w:div>
    <w:div w:id="1562249725">
      <w:bodyDiv w:val="1"/>
      <w:marLeft w:val="0"/>
      <w:marRight w:val="0"/>
      <w:marTop w:val="0"/>
      <w:marBottom w:val="0"/>
      <w:divBdr>
        <w:top w:val="none" w:sz="0" w:space="0" w:color="auto"/>
        <w:left w:val="none" w:sz="0" w:space="0" w:color="auto"/>
        <w:bottom w:val="none" w:sz="0" w:space="0" w:color="auto"/>
        <w:right w:val="none" w:sz="0" w:space="0" w:color="auto"/>
      </w:divBdr>
    </w:div>
    <w:div w:id="1600286799">
      <w:bodyDiv w:val="1"/>
      <w:marLeft w:val="0"/>
      <w:marRight w:val="0"/>
      <w:marTop w:val="0"/>
      <w:marBottom w:val="0"/>
      <w:divBdr>
        <w:top w:val="none" w:sz="0" w:space="0" w:color="auto"/>
        <w:left w:val="none" w:sz="0" w:space="0" w:color="auto"/>
        <w:bottom w:val="none" w:sz="0" w:space="0" w:color="auto"/>
        <w:right w:val="none" w:sz="0" w:space="0" w:color="auto"/>
      </w:divBdr>
    </w:div>
    <w:div w:id="1600873528">
      <w:bodyDiv w:val="1"/>
      <w:marLeft w:val="0"/>
      <w:marRight w:val="0"/>
      <w:marTop w:val="0"/>
      <w:marBottom w:val="0"/>
      <w:divBdr>
        <w:top w:val="none" w:sz="0" w:space="0" w:color="auto"/>
        <w:left w:val="none" w:sz="0" w:space="0" w:color="auto"/>
        <w:bottom w:val="none" w:sz="0" w:space="0" w:color="auto"/>
        <w:right w:val="none" w:sz="0" w:space="0" w:color="auto"/>
      </w:divBdr>
    </w:div>
    <w:div w:id="1606382788">
      <w:bodyDiv w:val="1"/>
      <w:marLeft w:val="0"/>
      <w:marRight w:val="0"/>
      <w:marTop w:val="0"/>
      <w:marBottom w:val="0"/>
      <w:divBdr>
        <w:top w:val="none" w:sz="0" w:space="0" w:color="auto"/>
        <w:left w:val="none" w:sz="0" w:space="0" w:color="auto"/>
        <w:bottom w:val="none" w:sz="0" w:space="0" w:color="auto"/>
        <w:right w:val="none" w:sz="0" w:space="0" w:color="auto"/>
      </w:divBdr>
    </w:div>
    <w:div w:id="1611858679">
      <w:bodyDiv w:val="1"/>
      <w:marLeft w:val="0"/>
      <w:marRight w:val="0"/>
      <w:marTop w:val="0"/>
      <w:marBottom w:val="0"/>
      <w:divBdr>
        <w:top w:val="none" w:sz="0" w:space="0" w:color="auto"/>
        <w:left w:val="none" w:sz="0" w:space="0" w:color="auto"/>
        <w:bottom w:val="none" w:sz="0" w:space="0" w:color="auto"/>
        <w:right w:val="none" w:sz="0" w:space="0" w:color="auto"/>
      </w:divBdr>
    </w:div>
    <w:div w:id="1620456996">
      <w:bodyDiv w:val="1"/>
      <w:marLeft w:val="0"/>
      <w:marRight w:val="0"/>
      <w:marTop w:val="0"/>
      <w:marBottom w:val="0"/>
      <w:divBdr>
        <w:top w:val="none" w:sz="0" w:space="0" w:color="auto"/>
        <w:left w:val="none" w:sz="0" w:space="0" w:color="auto"/>
        <w:bottom w:val="none" w:sz="0" w:space="0" w:color="auto"/>
        <w:right w:val="none" w:sz="0" w:space="0" w:color="auto"/>
      </w:divBdr>
    </w:div>
    <w:div w:id="1704553358">
      <w:bodyDiv w:val="1"/>
      <w:marLeft w:val="0"/>
      <w:marRight w:val="0"/>
      <w:marTop w:val="0"/>
      <w:marBottom w:val="0"/>
      <w:divBdr>
        <w:top w:val="none" w:sz="0" w:space="0" w:color="auto"/>
        <w:left w:val="none" w:sz="0" w:space="0" w:color="auto"/>
        <w:bottom w:val="none" w:sz="0" w:space="0" w:color="auto"/>
        <w:right w:val="none" w:sz="0" w:space="0" w:color="auto"/>
      </w:divBdr>
    </w:div>
    <w:div w:id="1710182938">
      <w:bodyDiv w:val="1"/>
      <w:marLeft w:val="0"/>
      <w:marRight w:val="0"/>
      <w:marTop w:val="0"/>
      <w:marBottom w:val="0"/>
      <w:divBdr>
        <w:top w:val="none" w:sz="0" w:space="0" w:color="auto"/>
        <w:left w:val="none" w:sz="0" w:space="0" w:color="auto"/>
        <w:bottom w:val="none" w:sz="0" w:space="0" w:color="auto"/>
        <w:right w:val="none" w:sz="0" w:space="0" w:color="auto"/>
      </w:divBdr>
    </w:div>
    <w:div w:id="1719209176">
      <w:bodyDiv w:val="1"/>
      <w:marLeft w:val="0"/>
      <w:marRight w:val="0"/>
      <w:marTop w:val="0"/>
      <w:marBottom w:val="0"/>
      <w:divBdr>
        <w:top w:val="none" w:sz="0" w:space="0" w:color="auto"/>
        <w:left w:val="none" w:sz="0" w:space="0" w:color="auto"/>
        <w:bottom w:val="none" w:sz="0" w:space="0" w:color="auto"/>
        <w:right w:val="none" w:sz="0" w:space="0" w:color="auto"/>
      </w:divBdr>
    </w:div>
    <w:div w:id="1720547161">
      <w:bodyDiv w:val="1"/>
      <w:marLeft w:val="0"/>
      <w:marRight w:val="0"/>
      <w:marTop w:val="0"/>
      <w:marBottom w:val="0"/>
      <w:divBdr>
        <w:top w:val="none" w:sz="0" w:space="0" w:color="auto"/>
        <w:left w:val="none" w:sz="0" w:space="0" w:color="auto"/>
        <w:bottom w:val="none" w:sz="0" w:space="0" w:color="auto"/>
        <w:right w:val="none" w:sz="0" w:space="0" w:color="auto"/>
      </w:divBdr>
    </w:div>
    <w:div w:id="1753120092">
      <w:bodyDiv w:val="1"/>
      <w:marLeft w:val="0"/>
      <w:marRight w:val="0"/>
      <w:marTop w:val="0"/>
      <w:marBottom w:val="0"/>
      <w:divBdr>
        <w:top w:val="none" w:sz="0" w:space="0" w:color="auto"/>
        <w:left w:val="none" w:sz="0" w:space="0" w:color="auto"/>
        <w:bottom w:val="none" w:sz="0" w:space="0" w:color="auto"/>
        <w:right w:val="none" w:sz="0" w:space="0" w:color="auto"/>
      </w:divBdr>
    </w:div>
    <w:div w:id="1774205715">
      <w:bodyDiv w:val="1"/>
      <w:marLeft w:val="0"/>
      <w:marRight w:val="0"/>
      <w:marTop w:val="0"/>
      <w:marBottom w:val="0"/>
      <w:divBdr>
        <w:top w:val="none" w:sz="0" w:space="0" w:color="auto"/>
        <w:left w:val="none" w:sz="0" w:space="0" w:color="auto"/>
        <w:bottom w:val="none" w:sz="0" w:space="0" w:color="auto"/>
        <w:right w:val="none" w:sz="0" w:space="0" w:color="auto"/>
      </w:divBdr>
    </w:div>
    <w:div w:id="1777745250">
      <w:bodyDiv w:val="1"/>
      <w:marLeft w:val="0"/>
      <w:marRight w:val="0"/>
      <w:marTop w:val="0"/>
      <w:marBottom w:val="0"/>
      <w:divBdr>
        <w:top w:val="none" w:sz="0" w:space="0" w:color="auto"/>
        <w:left w:val="none" w:sz="0" w:space="0" w:color="auto"/>
        <w:bottom w:val="none" w:sz="0" w:space="0" w:color="auto"/>
        <w:right w:val="none" w:sz="0" w:space="0" w:color="auto"/>
      </w:divBdr>
    </w:div>
    <w:div w:id="1784227357">
      <w:bodyDiv w:val="1"/>
      <w:marLeft w:val="0"/>
      <w:marRight w:val="0"/>
      <w:marTop w:val="0"/>
      <w:marBottom w:val="0"/>
      <w:divBdr>
        <w:top w:val="none" w:sz="0" w:space="0" w:color="auto"/>
        <w:left w:val="none" w:sz="0" w:space="0" w:color="auto"/>
        <w:bottom w:val="none" w:sz="0" w:space="0" w:color="auto"/>
        <w:right w:val="none" w:sz="0" w:space="0" w:color="auto"/>
      </w:divBdr>
    </w:div>
    <w:div w:id="1789659384">
      <w:bodyDiv w:val="1"/>
      <w:marLeft w:val="0"/>
      <w:marRight w:val="0"/>
      <w:marTop w:val="0"/>
      <w:marBottom w:val="0"/>
      <w:divBdr>
        <w:top w:val="none" w:sz="0" w:space="0" w:color="auto"/>
        <w:left w:val="none" w:sz="0" w:space="0" w:color="auto"/>
        <w:bottom w:val="none" w:sz="0" w:space="0" w:color="auto"/>
        <w:right w:val="none" w:sz="0" w:space="0" w:color="auto"/>
      </w:divBdr>
    </w:div>
    <w:div w:id="1810973748">
      <w:bodyDiv w:val="1"/>
      <w:marLeft w:val="0"/>
      <w:marRight w:val="0"/>
      <w:marTop w:val="0"/>
      <w:marBottom w:val="0"/>
      <w:divBdr>
        <w:top w:val="none" w:sz="0" w:space="0" w:color="auto"/>
        <w:left w:val="none" w:sz="0" w:space="0" w:color="auto"/>
        <w:bottom w:val="none" w:sz="0" w:space="0" w:color="auto"/>
        <w:right w:val="none" w:sz="0" w:space="0" w:color="auto"/>
      </w:divBdr>
    </w:div>
    <w:div w:id="1825924659">
      <w:bodyDiv w:val="1"/>
      <w:marLeft w:val="0"/>
      <w:marRight w:val="0"/>
      <w:marTop w:val="0"/>
      <w:marBottom w:val="0"/>
      <w:divBdr>
        <w:top w:val="none" w:sz="0" w:space="0" w:color="auto"/>
        <w:left w:val="none" w:sz="0" w:space="0" w:color="auto"/>
        <w:bottom w:val="none" w:sz="0" w:space="0" w:color="auto"/>
        <w:right w:val="none" w:sz="0" w:space="0" w:color="auto"/>
      </w:divBdr>
    </w:div>
    <w:div w:id="1837183098">
      <w:bodyDiv w:val="1"/>
      <w:marLeft w:val="0"/>
      <w:marRight w:val="0"/>
      <w:marTop w:val="0"/>
      <w:marBottom w:val="0"/>
      <w:divBdr>
        <w:top w:val="none" w:sz="0" w:space="0" w:color="auto"/>
        <w:left w:val="none" w:sz="0" w:space="0" w:color="auto"/>
        <w:bottom w:val="none" w:sz="0" w:space="0" w:color="auto"/>
        <w:right w:val="none" w:sz="0" w:space="0" w:color="auto"/>
      </w:divBdr>
    </w:div>
    <w:div w:id="1847361418">
      <w:bodyDiv w:val="1"/>
      <w:marLeft w:val="0"/>
      <w:marRight w:val="0"/>
      <w:marTop w:val="0"/>
      <w:marBottom w:val="0"/>
      <w:divBdr>
        <w:top w:val="none" w:sz="0" w:space="0" w:color="auto"/>
        <w:left w:val="none" w:sz="0" w:space="0" w:color="auto"/>
        <w:bottom w:val="none" w:sz="0" w:space="0" w:color="auto"/>
        <w:right w:val="none" w:sz="0" w:space="0" w:color="auto"/>
      </w:divBdr>
    </w:div>
    <w:div w:id="1849562453">
      <w:bodyDiv w:val="1"/>
      <w:marLeft w:val="0"/>
      <w:marRight w:val="0"/>
      <w:marTop w:val="0"/>
      <w:marBottom w:val="0"/>
      <w:divBdr>
        <w:top w:val="none" w:sz="0" w:space="0" w:color="auto"/>
        <w:left w:val="none" w:sz="0" w:space="0" w:color="auto"/>
        <w:bottom w:val="none" w:sz="0" w:space="0" w:color="auto"/>
        <w:right w:val="none" w:sz="0" w:space="0" w:color="auto"/>
      </w:divBdr>
    </w:div>
    <w:div w:id="1864634981">
      <w:bodyDiv w:val="1"/>
      <w:marLeft w:val="0"/>
      <w:marRight w:val="0"/>
      <w:marTop w:val="0"/>
      <w:marBottom w:val="0"/>
      <w:divBdr>
        <w:top w:val="none" w:sz="0" w:space="0" w:color="auto"/>
        <w:left w:val="none" w:sz="0" w:space="0" w:color="auto"/>
        <w:bottom w:val="none" w:sz="0" w:space="0" w:color="auto"/>
        <w:right w:val="none" w:sz="0" w:space="0" w:color="auto"/>
      </w:divBdr>
    </w:div>
    <w:div w:id="1890609635">
      <w:bodyDiv w:val="1"/>
      <w:marLeft w:val="0"/>
      <w:marRight w:val="0"/>
      <w:marTop w:val="0"/>
      <w:marBottom w:val="0"/>
      <w:divBdr>
        <w:top w:val="none" w:sz="0" w:space="0" w:color="auto"/>
        <w:left w:val="none" w:sz="0" w:space="0" w:color="auto"/>
        <w:bottom w:val="none" w:sz="0" w:space="0" w:color="auto"/>
        <w:right w:val="none" w:sz="0" w:space="0" w:color="auto"/>
      </w:divBdr>
    </w:div>
    <w:div w:id="1913538129">
      <w:bodyDiv w:val="1"/>
      <w:marLeft w:val="0"/>
      <w:marRight w:val="0"/>
      <w:marTop w:val="0"/>
      <w:marBottom w:val="0"/>
      <w:divBdr>
        <w:top w:val="none" w:sz="0" w:space="0" w:color="auto"/>
        <w:left w:val="none" w:sz="0" w:space="0" w:color="auto"/>
        <w:bottom w:val="none" w:sz="0" w:space="0" w:color="auto"/>
        <w:right w:val="none" w:sz="0" w:space="0" w:color="auto"/>
      </w:divBdr>
    </w:div>
    <w:div w:id="1928808325">
      <w:bodyDiv w:val="1"/>
      <w:marLeft w:val="0"/>
      <w:marRight w:val="0"/>
      <w:marTop w:val="0"/>
      <w:marBottom w:val="0"/>
      <w:divBdr>
        <w:top w:val="none" w:sz="0" w:space="0" w:color="auto"/>
        <w:left w:val="none" w:sz="0" w:space="0" w:color="auto"/>
        <w:bottom w:val="none" w:sz="0" w:space="0" w:color="auto"/>
        <w:right w:val="none" w:sz="0" w:space="0" w:color="auto"/>
      </w:divBdr>
    </w:div>
    <w:div w:id="1956011240">
      <w:bodyDiv w:val="1"/>
      <w:marLeft w:val="0"/>
      <w:marRight w:val="0"/>
      <w:marTop w:val="0"/>
      <w:marBottom w:val="0"/>
      <w:divBdr>
        <w:top w:val="none" w:sz="0" w:space="0" w:color="auto"/>
        <w:left w:val="none" w:sz="0" w:space="0" w:color="auto"/>
        <w:bottom w:val="none" w:sz="0" w:space="0" w:color="auto"/>
        <w:right w:val="none" w:sz="0" w:space="0" w:color="auto"/>
      </w:divBdr>
    </w:div>
    <w:div w:id="1957908001">
      <w:bodyDiv w:val="1"/>
      <w:marLeft w:val="0"/>
      <w:marRight w:val="0"/>
      <w:marTop w:val="0"/>
      <w:marBottom w:val="0"/>
      <w:divBdr>
        <w:top w:val="none" w:sz="0" w:space="0" w:color="auto"/>
        <w:left w:val="none" w:sz="0" w:space="0" w:color="auto"/>
        <w:bottom w:val="none" w:sz="0" w:space="0" w:color="auto"/>
        <w:right w:val="none" w:sz="0" w:space="0" w:color="auto"/>
      </w:divBdr>
    </w:div>
    <w:div w:id="1963538959">
      <w:bodyDiv w:val="1"/>
      <w:marLeft w:val="0"/>
      <w:marRight w:val="0"/>
      <w:marTop w:val="0"/>
      <w:marBottom w:val="0"/>
      <w:divBdr>
        <w:top w:val="none" w:sz="0" w:space="0" w:color="auto"/>
        <w:left w:val="none" w:sz="0" w:space="0" w:color="auto"/>
        <w:bottom w:val="none" w:sz="0" w:space="0" w:color="auto"/>
        <w:right w:val="none" w:sz="0" w:space="0" w:color="auto"/>
      </w:divBdr>
    </w:div>
    <w:div w:id="1974212102">
      <w:bodyDiv w:val="1"/>
      <w:marLeft w:val="0"/>
      <w:marRight w:val="0"/>
      <w:marTop w:val="225"/>
      <w:marBottom w:val="0"/>
      <w:divBdr>
        <w:top w:val="none" w:sz="0" w:space="0" w:color="auto"/>
        <w:left w:val="none" w:sz="0" w:space="0" w:color="auto"/>
        <w:bottom w:val="none" w:sz="0" w:space="0" w:color="auto"/>
        <w:right w:val="none" w:sz="0" w:space="0" w:color="auto"/>
      </w:divBdr>
      <w:divsChild>
        <w:div w:id="900554081">
          <w:marLeft w:val="0"/>
          <w:marRight w:val="0"/>
          <w:marTop w:val="0"/>
          <w:marBottom w:val="0"/>
          <w:divBdr>
            <w:top w:val="none" w:sz="0" w:space="0" w:color="auto"/>
            <w:left w:val="none" w:sz="0" w:space="0" w:color="auto"/>
            <w:bottom w:val="none" w:sz="0" w:space="0" w:color="auto"/>
            <w:right w:val="none" w:sz="0" w:space="0" w:color="auto"/>
          </w:divBdr>
          <w:divsChild>
            <w:div w:id="658078116">
              <w:marLeft w:val="0"/>
              <w:marRight w:val="0"/>
              <w:marTop w:val="0"/>
              <w:marBottom w:val="0"/>
              <w:divBdr>
                <w:top w:val="none" w:sz="0" w:space="0" w:color="auto"/>
                <w:left w:val="none" w:sz="0" w:space="0" w:color="auto"/>
                <w:bottom w:val="none" w:sz="0" w:space="0" w:color="auto"/>
                <w:right w:val="none" w:sz="0" w:space="0" w:color="auto"/>
              </w:divBdr>
              <w:divsChild>
                <w:div w:id="220677663">
                  <w:marLeft w:val="0"/>
                  <w:marRight w:val="0"/>
                  <w:marTop w:val="0"/>
                  <w:marBottom w:val="0"/>
                  <w:divBdr>
                    <w:top w:val="none" w:sz="0" w:space="0" w:color="auto"/>
                    <w:left w:val="none" w:sz="0" w:space="0" w:color="auto"/>
                    <w:bottom w:val="none" w:sz="0" w:space="0" w:color="auto"/>
                    <w:right w:val="none" w:sz="0" w:space="0" w:color="auto"/>
                  </w:divBdr>
                  <w:divsChild>
                    <w:div w:id="34931008">
                      <w:marLeft w:val="0"/>
                      <w:marRight w:val="0"/>
                      <w:marTop w:val="0"/>
                      <w:marBottom w:val="0"/>
                      <w:divBdr>
                        <w:top w:val="single" w:sz="48" w:space="8" w:color="002D72"/>
                        <w:left w:val="none" w:sz="0" w:space="0" w:color="auto"/>
                        <w:bottom w:val="single" w:sz="24" w:space="8" w:color="002D72"/>
                        <w:right w:val="none" w:sz="0" w:space="0" w:color="auto"/>
                      </w:divBdr>
                    </w:div>
                  </w:divsChild>
                </w:div>
              </w:divsChild>
            </w:div>
          </w:divsChild>
        </w:div>
      </w:divsChild>
    </w:div>
    <w:div w:id="1976638740">
      <w:bodyDiv w:val="1"/>
      <w:marLeft w:val="0"/>
      <w:marRight w:val="0"/>
      <w:marTop w:val="0"/>
      <w:marBottom w:val="0"/>
      <w:divBdr>
        <w:top w:val="none" w:sz="0" w:space="0" w:color="auto"/>
        <w:left w:val="none" w:sz="0" w:space="0" w:color="auto"/>
        <w:bottom w:val="none" w:sz="0" w:space="0" w:color="auto"/>
        <w:right w:val="none" w:sz="0" w:space="0" w:color="auto"/>
      </w:divBdr>
    </w:div>
    <w:div w:id="1982535832">
      <w:bodyDiv w:val="1"/>
      <w:marLeft w:val="0"/>
      <w:marRight w:val="0"/>
      <w:marTop w:val="0"/>
      <w:marBottom w:val="0"/>
      <w:divBdr>
        <w:top w:val="none" w:sz="0" w:space="0" w:color="auto"/>
        <w:left w:val="none" w:sz="0" w:space="0" w:color="auto"/>
        <w:bottom w:val="none" w:sz="0" w:space="0" w:color="auto"/>
        <w:right w:val="none" w:sz="0" w:space="0" w:color="auto"/>
      </w:divBdr>
    </w:div>
    <w:div w:id="1997302323">
      <w:bodyDiv w:val="1"/>
      <w:marLeft w:val="0"/>
      <w:marRight w:val="0"/>
      <w:marTop w:val="0"/>
      <w:marBottom w:val="0"/>
      <w:divBdr>
        <w:top w:val="none" w:sz="0" w:space="0" w:color="auto"/>
        <w:left w:val="none" w:sz="0" w:space="0" w:color="auto"/>
        <w:bottom w:val="none" w:sz="0" w:space="0" w:color="auto"/>
        <w:right w:val="none" w:sz="0" w:space="0" w:color="auto"/>
      </w:divBdr>
    </w:div>
    <w:div w:id="2014642279">
      <w:bodyDiv w:val="1"/>
      <w:marLeft w:val="0"/>
      <w:marRight w:val="0"/>
      <w:marTop w:val="0"/>
      <w:marBottom w:val="0"/>
      <w:divBdr>
        <w:top w:val="none" w:sz="0" w:space="0" w:color="auto"/>
        <w:left w:val="none" w:sz="0" w:space="0" w:color="auto"/>
        <w:bottom w:val="none" w:sz="0" w:space="0" w:color="auto"/>
        <w:right w:val="none" w:sz="0" w:space="0" w:color="auto"/>
      </w:divBdr>
    </w:div>
    <w:div w:id="2028871416">
      <w:bodyDiv w:val="1"/>
      <w:marLeft w:val="0"/>
      <w:marRight w:val="0"/>
      <w:marTop w:val="0"/>
      <w:marBottom w:val="0"/>
      <w:divBdr>
        <w:top w:val="none" w:sz="0" w:space="0" w:color="auto"/>
        <w:left w:val="none" w:sz="0" w:space="0" w:color="auto"/>
        <w:bottom w:val="none" w:sz="0" w:space="0" w:color="auto"/>
        <w:right w:val="none" w:sz="0" w:space="0" w:color="auto"/>
      </w:divBdr>
    </w:div>
    <w:div w:id="2033411049">
      <w:bodyDiv w:val="1"/>
      <w:marLeft w:val="0"/>
      <w:marRight w:val="0"/>
      <w:marTop w:val="0"/>
      <w:marBottom w:val="0"/>
      <w:divBdr>
        <w:top w:val="none" w:sz="0" w:space="0" w:color="auto"/>
        <w:left w:val="none" w:sz="0" w:space="0" w:color="auto"/>
        <w:bottom w:val="none" w:sz="0" w:space="0" w:color="auto"/>
        <w:right w:val="none" w:sz="0" w:space="0" w:color="auto"/>
      </w:divBdr>
    </w:div>
    <w:div w:id="2036924847">
      <w:bodyDiv w:val="1"/>
      <w:marLeft w:val="0"/>
      <w:marRight w:val="0"/>
      <w:marTop w:val="0"/>
      <w:marBottom w:val="0"/>
      <w:divBdr>
        <w:top w:val="none" w:sz="0" w:space="0" w:color="auto"/>
        <w:left w:val="none" w:sz="0" w:space="0" w:color="auto"/>
        <w:bottom w:val="none" w:sz="0" w:space="0" w:color="auto"/>
        <w:right w:val="none" w:sz="0" w:space="0" w:color="auto"/>
      </w:divBdr>
    </w:div>
    <w:div w:id="2041128794">
      <w:bodyDiv w:val="1"/>
      <w:marLeft w:val="0"/>
      <w:marRight w:val="0"/>
      <w:marTop w:val="0"/>
      <w:marBottom w:val="0"/>
      <w:divBdr>
        <w:top w:val="none" w:sz="0" w:space="0" w:color="auto"/>
        <w:left w:val="none" w:sz="0" w:space="0" w:color="auto"/>
        <w:bottom w:val="none" w:sz="0" w:space="0" w:color="auto"/>
        <w:right w:val="none" w:sz="0" w:space="0" w:color="auto"/>
      </w:divBdr>
    </w:div>
    <w:div w:id="2054500003">
      <w:bodyDiv w:val="1"/>
      <w:marLeft w:val="0"/>
      <w:marRight w:val="0"/>
      <w:marTop w:val="0"/>
      <w:marBottom w:val="0"/>
      <w:divBdr>
        <w:top w:val="none" w:sz="0" w:space="0" w:color="auto"/>
        <w:left w:val="none" w:sz="0" w:space="0" w:color="auto"/>
        <w:bottom w:val="none" w:sz="0" w:space="0" w:color="auto"/>
        <w:right w:val="none" w:sz="0" w:space="0" w:color="auto"/>
      </w:divBdr>
    </w:div>
    <w:div w:id="2070610963">
      <w:bodyDiv w:val="1"/>
      <w:marLeft w:val="0"/>
      <w:marRight w:val="0"/>
      <w:marTop w:val="0"/>
      <w:marBottom w:val="0"/>
      <w:divBdr>
        <w:top w:val="none" w:sz="0" w:space="0" w:color="auto"/>
        <w:left w:val="none" w:sz="0" w:space="0" w:color="auto"/>
        <w:bottom w:val="none" w:sz="0" w:space="0" w:color="auto"/>
        <w:right w:val="none" w:sz="0" w:space="0" w:color="auto"/>
      </w:divBdr>
    </w:div>
    <w:div w:id="2071034811">
      <w:bodyDiv w:val="1"/>
      <w:marLeft w:val="0"/>
      <w:marRight w:val="0"/>
      <w:marTop w:val="0"/>
      <w:marBottom w:val="0"/>
      <w:divBdr>
        <w:top w:val="none" w:sz="0" w:space="0" w:color="auto"/>
        <w:left w:val="none" w:sz="0" w:space="0" w:color="auto"/>
        <w:bottom w:val="none" w:sz="0" w:space="0" w:color="auto"/>
        <w:right w:val="none" w:sz="0" w:space="0" w:color="auto"/>
      </w:divBdr>
    </w:div>
    <w:div w:id="2113550089">
      <w:bodyDiv w:val="1"/>
      <w:marLeft w:val="0"/>
      <w:marRight w:val="0"/>
      <w:marTop w:val="0"/>
      <w:marBottom w:val="0"/>
      <w:divBdr>
        <w:top w:val="none" w:sz="0" w:space="0" w:color="auto"/>
        <w:left w:val="none" w:sz="0" w:space="0" w:color="auto"/>
        <w:bottom w:val="none" w:sz="0" w:space="0" w:color="auto"/>
        <w:right w:val="none" w:sz="0" w:space="0" w:color="auto"/>
      </w:divBdr>
    </w:div>
    <w:div w:id="2116628866">
      <w:bodyDiv w:val="1"/>
      <w:marLeft w:val="0"/>
      <w:marRight w:val="0"/>
      <w:marTop w:val="0"/>
      <w:marBottom w:val="0"/>
      <w:divBdr>
        <w:top w:val="none" w:sz="0" w:space="0" w:color="auto"/>
        <w:left w:val="none" w:sz="0" w:space="0" w:color="auto"/>
        <w:bottom w:val="none" w:sz="0" w:space="0" w:color="auto"/>
        <w:right w:val="none" w:sz="0" w:space="0" w:color="auto"/>
      </w:divBdr>
    </w:div>
    <w:div w:id="2124302399">
      <w:bodyDiv w:val="1"/>
      <w:marLeft w:val="0"/>
      <w:marRight w:val="0"/>
      <w:marTop w:val="0"/>
      <w:marBottom w:val="0"/>
      <w:divBdr>
        <w:top w:val="none" w:sz="0" w:space="0" w:color="auto"/>
        <w:left w:val="none" w:sz="0" w:space="0" w:color="auto"/>
        <w:bottom w:val="none" w:sz="0" w:space="0" w:color="auto"/>
        <w:right w:val="none" w:sz="0" w:space="0" w:color="auto"/>
      </w:divBdr>
    </w:div>
    <w:div w:id="2125032039">
      <w:bodyDiv w:val="1"/>
      <w:marLeft w:val="0"/>
      <w:marRight w:val="0"/>
      <w:marTop w:val="0"/>
      <w:marBottom w:val="0"/>
      <w:divBdr>
        <w:top w:val="none" w:sz="0" w:space="0" w:color="auto"/>
        <w:left w:val="none" w:sz="0" w:space="0" w:color="auto"/>
        <w:bottom w:val="none" w:sz="0" w:space="0" w:color="auto"/>
        <w:right w:val="none" w:sz="0" w:space="0" w:color="auto"/>
      </w:divBdr>
    </w:div>
    <w:div w:id="2130278397">
      <w:bodyDiv w:val="1"/>
      <w:marLeft w:val="0"/>
      <w:marRight w:val="0"/>
      <w:marTop w:val="0"/>
      <w:marBottom w:val="0"/>
      <w:divBdr>
        <w:top w:val="none" w:sz="0" w:space="0" w:color="auto"/>
        <w:left w:val="none" w:sz="0" w:space="0" w:color="auto"/>
        <w:bottom w:val="none" w:sz="0" w:space="0" w:color="auto"/>
        <w:right w:val="none" w:sz="0" w:space="0" w:color="auto"/>
      </w:divBdr>
    </w:div>
    <w:div w:id="2145351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ss.nhs.scot/antimicrobial-resistance-and-healthcare-associated-infection/data-and-intelligence/staphylococcus-aureus-bacteraemia/" TargetMode="External"/><Relationship Id="rId13" Type="http://schemas.openxmlformats.org/officeDocument/2006/relationships/image" Target="media/image6.emf"/><Relationship Id="rId18" Type="http://schemas.openxmlformats.org/officeDocument/2006/relationships/image" Target="media/image9.emf"/><Relationship Id="rId26" Type="http://schemas.openxmlformats.org/officeDocument/2006/relationships/image" Target="media/image12.emf"/><Relationship Id="rId3" Type="http://schemas.openxmlformats.org/officeDocument/2006/relationships/styles" Target="styles.xml"/><Relationship Id="rId21" Type="http://schemas.openxmlformats.org/officeDocument/2006/relationships/image" Target="cid:image002.png@01DBAEB2.F40D5DD0" TargetMode="External"/><Relationship Id="rId34" Type="http://schemas.openxmlformats.org/officeDocument/2006/relationships/image" Target="media/image19.emf"/><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hyperlink" Target="https://www.hps.scot.nhs.uk/web-resources-container/protocol-for-national-enhanced-surveillance-of-bacteraemia/" TargetMode="External"/><Relationship Id="rId25" Type="http://schemas.openxmlformats.org/officeDocument/2006/relationships/footer" Target="footer1.xml"/><Relationship Id="rId33" Type="http://schemas.openxmlformats.org/officeDocument/2006/relationships/image" Target="media/image18.emf"/><Relationship Id="rId2" Type="http://schemas.openxmlformats.org/officeDocument/2006/relationships/numbering" Target="numbering.xml"/><Relationship Id="rId16" Type="http://schemas.openxmlformats.org/officeDocument/2006/relationships/image" Target="media/image8.emf"/><Relationship Id="rId20" Type="http://schemas.openxmlformats.org/officeDocument/2006/relationships/image" Target="media/image10.png"/><Relationship Id="rId29" Type="http://schemas.openxmlformats.org/officeDocument/2006/relationships/image" Target="media/image15.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24" Type="http://schemas.openxmlformats.org/officeDocument/2006/relationships/header" Target="header1.xml"/><Relationship Id="rId32" Type="http://schemas.openxmlformats.org/officeDocument/2006/relationships/image" Target="media/image17.emf"/><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nss.nhs.scot/antimicrobial-resistance-and-healthcare-associated-infection/data-and-intelligence/clostridioides-difficile-infection/" TargetMode="External"/><Relationship Id="rId23" Type="http://schemas.openxmlformats.org/officeDocument/2006/relationships/image" Target="cid:image009.png@01DBAEB2.F40D5DD0" TargetMode="External"/><Relationship Id="rId28" Type="http://schemas.openxmlformats.org/officeDocument/2006/relationships/image" Target="media/image14.emf"/><Relationship Id="rId36" Type="http://schemas.openxmlformats.org/officeDocument/2006/relationships/fontTable" Target="fontTable.xml"/><Relationship Id="rId10" Type="http://schemas.openxmlformats.org/officeDocument/2006/relationships/image" Target="media/image3.emf"/><Relationship Id="rId19" Type="http://schemas.openxmlformats.org/officeDocument/2006/relationships/hyperlink" Target="http://www.nipcm.hps.scot.nhs.uk" TargetMode="External"/><Relationship Id="rId31" Type="http://schemas.openxmlformats.org/officeDocument/2006/relationships/image" Target="media/image16.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emf"/><Relationship Id="rId22" Type="http://schemas.openxmlformats.org/officeDocument/2006/relationships/image" Target="media/image11.png"/><Relationship Id="rId27" Type="http://schemas.openxmlformats.org/officeDocument/2006/relationships/image" Target="media/image13.emf"/><Relationship Id="rId30" Type="http://schemas.openxmlformats.org/officeDocument/2006/relationships/hyperlink" Target="https://www.nss.nhs.scot/publications/facilities-monitoring-report/" TargetMode="External"/><Relationship Id="rId35" Type="http://schemas.openxmlformats.org/officeDocument/2006/relationships/image" Target="media/image20.emf"/></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CEF6A43-62BB-4A11-AFAD-F2809E6D12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23</Pages>
  <Words>2360</Words>
  <Characters>13456</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Healthcare Associated Infection Reporting Template (HAIRT)</vt:lpstr>
    </vt:vector>
  </TitlesOfParts>
  <Company>Scottish Executive</Company>
  <LinksUpToDate>false</LinksUpToDate>
  <CharactersWithSpaces>15785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Healthcare Associated Infection Reporting Template (HAIRT)</dc:title>
  <dc:subject/>
  <dc:creator>u201835</dc:creator>
  <cp:keywords/>
  <dc:description/>
  <cp:lastModifiedBy>Christine Nelson (NHS GOLDEN JUBILEE)</cp:lastModifiedBy>
  <cp:revision>4</cp:revision>
  <cp:lastPrinted>2025-04-22T12:12:00Z</cp:lastPrinted>
  <dcterms:created xsi:type="dcterms:W3CDTF">2025-04-30T09:36:00Z</dcterms:created>
  <dcterms:modified xsi:type="dcterms:W3CDTF">2025-05-21T12:43:00Z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Id">
    <vt:lpwstr>F3122813</vt:lpwstr>
  </property>
  <property fmtid="{D5CDD505-2E9C-101B-9397-08002B2CF9AE}" pid="3" name="Objective-Comment">
    <vt:lpwstr/>
  </property>
  <property fmtid="{D5CDD505-2E9C-101B-9397-08002B2CF9AE}" pid="4" name="Objective-IsApproved">
    <vt:bool>false</vt:bool>
  </property>
  <property fmtid="{D5CDD505-2E9C-101B-9397-08002B2CF9AE}" pid="5" name="Objective-IsPublished">
    <vt:bool>false</vt:bool>
  </property>
  <property fmtid="{D5CDD505-2E9C-101B-9397-08002B2CF9AE}" pid="6" name="Objective-DatePublished">
    <vt:lpwstr/>
  </property>
  <property fmtid="{D5CDD505-2E9C-101B-9397-08002B2CF9AE}" pid="7" name="Objective-Owner">
    <vt:lpwstr>Hanlon, Kevin K (U201835)</vt:lpwstr>
  </property>
  <property fmtid="{D5CDD505-2E9C-101B-9397-08002B2CF9AE}" pid="8" name="Objective-Path">
    <vt:lpwstr>Objective Global Folder:SG File Plan:Health, nutrition and care:Safety:Hygiene:Advice and policy: Hygiene:Healthcare Associated Infection Taskforce: Policy and strategy development: Advice and policy: Hygiene file part 10: 2010-:</vt:lpwstr>
  </property>
  <property fmtid="{D5CDD505-2E9C-101B-9397-08002B2CF9AE}" pid="9" name="Objective-Parent">
    <vt:lpwstr>Healthcare Associated Infection Taskforce: Policy and strategy development: Advice and policy: Hygiene file part 10: 2010-</vt:lpwstr>
  </property>
  <property fmtid="{D5CDD505-2E9C-101B-9397-08002B2CF9AE}" pid="10" name="Objective-State">
    <vt:lpwstr>Being Drafted</vt:lpwstr>
  </property>
  <property fmtid="{D5CDD505-2E9C-101B-9397-08002B2CF9AE}" pid="11" name="Objective-Title">
    <vt:lpwstr>HAI: HAI Reporting Template (HAIRT): ANNEX B: Kevin Woods letter: 25 June 2010</vt:lpwstr>
  </property>
  <property fmtid="{D5CDD505-2E9C-101B-9397-08002B2CF9AE}" pid="12" name="Objective-Version">
    <vt:lpwstr>0.2</vt:lpwstr>
  </property>
  <property fmtid="{D5CDD505-2E9C-101B-9397-08002B2CF9AE}" pid="13" name="Objective-VersionComment">
    <vt:lpwstr>Version 2</vt:lpwstr>
  </property>
  <property fmtid="{D5CDD505-2E9C-101B-9397-08002B2CF9AE}" pid="14" name="Objective-VersionNumber">
    <vt:i4>2</vt:i4>
  </property>
  <property fmtid="{D5CDD505-2E9C-101B-9397-08002B2CF9AE}" pid="15" name="Objective-FileNumber">
    <vt:lpwstr/>
  </property>
  <property fmtid="{D5CDD505-2E9C-101B-9397-08002B2CF9AE}" pid="16" name="Objective-Classification">
    <vt:lpwstr>[Inherited - Not Protectively Marked]</vt:lpwstr>
  </property>
  <property fmtid="{D5CDD505-2E9C-101B-9397-08002B2CF9AE}" pid="17" name="Objective-Caveats">
    <vt:lpwstr/>
  </property>
  <property fmtid="{D5CDD505-2E9C-101B-9397-08002B2CF9AE}" pid="18" name="Objective-Date of Original [system]">
    <vt:lpwstr/>
  </property>
  <property fmtid="{D5CDD505-2E9C-101B-9397-08002B2CF9AE}" pid="19" name="Objective-Date Received [system]">
    <vt:lpwstr/>
  </property>
  <property fmtid="{D5CDD505-2E9C-101B-9397-08002B2CF9AE}" pid="20" name="Objective-SG Web Publication - Category [system]">
    <vt:lpwstr/>
  </property>
  <property fmtid="{D5CDD505-2E9C-101B-9397-08002B2CF9AE}" pid="21" name="Objective-SG Web Publication - Category 2 Classification [system]">
    <vt:lpwstr/>
  </property>
</Properties>
</file>