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38" w:rsidRPr="00F37C95" w:rsidRDefault="00B7235E" w:rsidP="00A17938">
      <w:pPr>
        <w:keepNext/>
        <w:keepLines/>
        <w:spacing w:before="240" w:after="0" w:line="276" w:lineRule="auto"/>
        <w:ind w:right="-286"/>
        <w:outlineLvl w:val="0"/>
        <w:rPr>
          <w:rFonts w:ascii="Arial" w:eastAsiaTheme="majorEastAsia" w:hAnsi="Arial" w:cstheme="majorBidi"/>
          <w:b/>
          <w:color w:val="002060"/>
          <w:spacing w:val="-3"/>
          <w:sz w:val="52"/>
          <w:szCs w:val="32"/>
        </w:rPr>
      </w:pPr>
      <w:r w:rsidRPr="00F37C95">
        <w:rPr>
          <w:rFonts w:ascii="Arial" w:eastAsiaTheme="majorEastAsia" w:hAnsi="Arial" w:cstheme="majorBidi"/>
          <w:b/>
          <w:noProof/>
          <w:color w:val="2E74B5" w:themeColor="accent1" w:themeShade="BF"/>
          <w:spacing w:val="-3"/>
          <w:sz w:val="52"/>
          <w:szCs w:val="32"/>
          <w:lang w:eastAsia="en-GB"/>
        </w:rPr>
        <w:drawing>
          <wp:anchor distT="0" distB="0" distL="114300" distR="114300" simplePos="0" relativeHeight="251658240" behindDoc="0" locked="0" layoutInCell="1" allowOverlap="1">
            <wp:simplePos x="0" y="0"/>
            <wp:positionH relativeFrom="column">
              <wp:posOffset>5732051</wp:posOffset>
            </wp:positionH>
            <wp:positionV relativeFrom="paragraph">
              <wp:posOffset>610</wp:posOffset>
            </wp:positionV>
            <wp:extent cx="904875" cy="628015"/>
            <wp:effectExtent l="0" t="0" r="9525" b="63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938" w:rsidRPr="00F37C95">
        <w:rPr>
          <w:rFonts w:ascii="Arial" w:eastAsiaTheme="majorEastAsia" w:hAnsi="Arial" w:cstheme="majorBidi"/>
          <w:b/>
          <w:color w:val="002060"/>
          <w:spacing w:val="-3"/>
          <w:sz w:val="52"/>
          <w:szCs w:val="32"/>
        </w:rPr>
        <w:t>NHS Golden Jubilee</w:t>
      </w:r>
      <w:r w:rsidR="00A17938" w:rsidRPr="00F37C95">
        <w:rPr>
          <w:rFonts w:ascii="Arial" w:eastAsiaTheme="majorEastAsia" w:hAnsi="Arial" w:cstheme="majorBidi"/>
          <w:b/>
          <w:color w:val="002060"/>
          <w:spacing w:val="-3"/>
          <w:sz w:val="52"/>
          <w:szCs w:val="32"/>
        </w:rPr>
        <w:tab/>
      </w:r>
      <w:r w:rsidR="00A17938" w:rsidRPr="00F37C95">
        <w:rPr>
          <w:rFonts w:ascii="Arial" w:eastAsiaTheme="majorEastAsia" w:hAnsi="Arial" w:cstheme="majorBidi"/>
          <w:b/>
          <w:color w:val="002060"/>
          <w:spacing w:val="-3"/>
          <w:sz w:val="52"/>
          <w:szCs w:val="32"/>
        </w:rPr>
        <w:tab/>
      </w:r>
      <w:r w:rsidR="00A17938" w:rsidRPr="00F37C95">
        <w:rPr>
          <w:rFonts w:ascii="Arial" w:eastAsiaTheme="majorEastAsia" w:hAnsi="Arial" w:cstheme="majorBidi"/>
          <w:b/>
          <w:color w:val="002060"/>
          <w:spacing w:val="-3"/>
          <w:sz w:val="52"/>
          <w:szCs w:val="32"/>
        </w:rPr>
        <w:tab/>
      </w:r>
      <w:r w:rsidR="00A17938" w:rsidRPr="00F37C95">
        <w:rPr>
          <w:rFonts w:ascii="Arial" w:eastAsiaTheme="majorEastAsia" w:hAnsi="Arial" w:cstheme="majorBidi"/>
          <w:b/>
          <w:color w:val="002060"/>
          <w:spacing w:val="-3"/>
          <w:sz w:val="52"/>
          <w:szCs w:val="32"/>
        </w:rPr>
        <w:tab/>
      </w:r>
      <w:r w:rsidR="00A17938" w:rsidRPr="00F37C95">
        <w:rPr>
          <w:rFonts w:ascii="Arial" w:eastAsiaTheme="majorEastAsia" w:hAnsi="Arial" w:cstheme="majorBidi"/>
          <w:b/>
          <w:color w:val="002060"/>
          <w:spacing w:val="-3"/>
          <w:sz w:val="52"/>
          <w:szCs w:val="32"/>
        </w:rPr>
        <w:tab/>
      </w:r>
      <w:r w:rsidR="00A17938" w:rsidRPr="00F37C95">
        <w:rPr>
          <w:rFonts w:ascii="Arial" w:eastAsiaTheme="majorEastAsia" w:hAnsi="Arial" w:cstheme="majorBidi"/>
          <w:b/>
          <w:noProof/>
          <w:color w:val="2E74B5" w:themeColor="accent1" w:themeShade="BF"/>
          <w:spacing w:val="-3"/>
          <w:sz w:val="52"/>
          <w:szCs w:val="32"/>
          <w:lang w:eastAsia="en-GB"/>
        </w:rPr>
        <w:t xml:space="preserve"> </w:t>
      </w:r>
    </w:p>
    <w:p w:rsidR="00A17938" w:rsidRPr="00F37C95" w:rsidRDefault="00A17938" w:rsidP="00A17938">
      <w:pPr>
        <w:keepNext/>
        <w:keepLines/>
        <w:spacing w:before="40" w:after="0" w:line="240" w:lineRule="auto"/>
        <w:outlineLvl w:val="1"/>
        <w:rPr>
          <w:rFonts w:ascii="Arial" w:eastAsiaTheme="majorEastAsia" w:hAnsi="Arial" w:cstheme="majorBidi"/>
          <w:b/>
          <w:color w:val="000000" w:themeColor="text1"/>
          <w:spacing w:val="-3"/>
          <w:sz w:val="28"/>
          <w:szCs w:val="26"/>
          <w:highlight w:val="lightGray"/>
        </w:rPr>
      </w:pPr>
    </w:p>
    <w:p w:rsidR="00A17938" w:rsidRPr="00F37C95" w:rsidRDefault="00A17938" w:rsidP="00A17938">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highlight w:val="lightGray"/>
        </w:rPr>
      </w:pPr>
      <w:r w:rsidRPr="00F37C95">
        <w:rPr>
          <w:rFonts w:ascii="Arial" w:eastAsiaTheme="majorEastAsia" w:hAnsi="Arial" w:cstheme="majorBidi"/>
          <w:b/>
          <w:color w:val="000000" w:themeColor="text1"/>
          <w:spacing w:val="-3"/>
          <w:sz w:val="24"/>
          <w:szCs w:val="24"/>
        </w:rPr>
        <w:t>Meeting:</w:t>
      </w:r>
      <w:r w:rsidRPr="00F37C95">
        <w:rPr>
          <w:rFonts w:ascii="Arial" w:eastAsiaTheme="majorEastAsia" w:hAnsi="Arial" w:cstheme="majorBidi"/>
          <w:b/>
          <w:color w:val="000000" w:themeColor="text1"/>
          <w:spacing w:val="-3"/>
          <w:sz w:val="24"/>
          <w:szCs w:val="24"/>
        </w:rPr>
        <w:tab/>
      </w:r>
      <w:r w:rsidR="00327BE7">
        <w:rPr>
          <w:rFonts w:ascii="Arial" w:eastAsiaTheme="majorEastAsia" w:hAnsi="Arial" w:cstheme="majorBidi"/>
          <w:b/>
          <w:color w:val="000000" w:themeColor="text1"/>
          <w:spacing w:val="-3"/>
          <w:sz w:val="24"/>
          <w:szCs w:val="24"/>
        </w:rPr>
        <w:t>NHS Golden Jubilee Board</w:t>
      </w:r>
    </w:p>
    <w:p w:rsidR="00A17938" w:rsidRPr="00F37C95" w:rsidRDefault="00A17938" w:rsidP="00A17938">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Meeting date:</w:t>
      </w:r>
      <w:r w:rsidRPr="00F37C95">
        <w:rPr>
          <w:rFonts w:ascii="Arial" w:eastAsiaTheme="majorEastAsia" w:hAnsi="Arial" w:cstheme="majorBidi"/>
          <w:b/>
          <w:color w:val="000000" w:themeColor="text1"/>
          <w:spacing w:val="-3"/>
          <w:sz w:val="24"/>
          <w:szCs w:val="24"/>
        </w:rPr>
        <w:tab/>
      </w:r>
      <w:r w:rsidR="00327BE7">
        <w:rPr>
          <w:rFonts w:ascii="Arial" w:eastAsiaTheme="majorEastAsia" w:hAnsi="Arial" w:cstheme="majorBidi"/>
          <w:b/>
          <w:color w:val="000000" w:themeColor="text1"/>
          <w:spacing w:val="-3"/>
          <w:sz w:val="24"/>
          <w:szCs w:val="24"/>
        </w:rPr>
        <w:t>29</w:t>
      </w:r>
      <w:r w:rsidRPr="00F37C95">
        <w:rPr>
          <w:rFonts w:ascii="Arial" w:eastAsiaTheme="majorEastAsia" w:hAnsi="Arial" w:cstheme="majorBidi"/>
          <w:b/>
          <w:color w:val="000000" w:themeColor="text1"/>
          <w:spacing w:val="-3"/>
          <w:sz w:val="24"/>
          <w:szCs w:val="24"/>
        </w:rPr>
        <w:t xml:space="preserve"> </w:t>
      </w:r>
      <w:r w:rsidR="00130BC6">
        <w:rPr>
          <w:rFonts w:ascii="Arial" w:eastAsiaTheme="majorEastAsia" w:hAnsi="Arial" w:cstheme="majorBidi"/>
          <w:b/>
          <w:color w:val="000000" w:themeColor="text1"/>
          <w:spacing w:val="-3"/>
          <w:sz w:val="24"/>
          <w:szCs w:val="24"/>
        </w:rPr>
        <w:t>May</w:t>
      </w:r>
      <w:r w:rsidRPr="00F37C95">
        <w:rPr>
          <w:rFonts w:ascii="Arial" w:eastAsiaTheme="majorEastAsia" w:hAnsi="Arial" w:cstheme="majorBidi"/>
          <w:b/>
          <w:color w:val="000000" w:themeColor="text1"/>
          <w:spacing w:val="-3"/>
          <w:sz w:val="24"/>
          <w:szCs w:val="24"/>
        </w:rPr>
        <w:t xml:space="preserve"> 2025</w:t>
      </w:r>
    </w:p>
    <w:p w:rsidR="00A17938" w:rsidRPr="00F37C95" w:rsidRDefault="00A17938" w:rsidP="00A17938">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Title:</w:t>
      </w:r>
      <w:r w:rsidRPr="00F37C95">
        <w:rPr>
          <w:rFonts w:ascii="Arial" w:eastAsiaTheme="majorEastAsia" w:hAnsi="Arial" w:cstheme="majorBidi"/>
          <w:b/>
          <w:color w:val="000000" w:themeColor="text1"/>
          <w:spacing w:val="-3"/>
          <w:sz w:val="24"/>
          <w:szCs w:val="24"/>
        </w:rPr>
        <w:tab/>
      </w:r>
      <w:r w:rsidR="007375C6">
        <w:rPr>
          <w:rFonts w:ascii="Arial" w:eastAsiaTheme="majorEastAsia" w:hAnsi="Arial" w:cstheme="majorBidi"/>
          <w:b/>
          <w:color w:val="000000" w:themeColor="text1"/>
          <w:spacing w:val="-3"/>
          <w:sz w:val="24"/>
          <w:szCs w:val="24"/>
        </w:rPr>
        <w:t>Health and Safety Annual R</w:t>
      </w:r>
      <w:r>
        <w:rPr>
          <w:rFonts w:ascii="Arial" w:eastAsiaTheme="majorEastAsia" w:hAnsi="Arial" w:cstheme="majorBidi"/>
          <w:b/>
          <w:color w:val="000000" w:themeColor="text1"/>
          <w:spacing w:val="-3"/>
          <w:sz w:val="24"/>
          <w:szCs w:val="24"/>
        </w:rPr>
        <w:t>eport</w:t>
      </w:r>
    </w:p>
    <w:p w:rsidR="00A17938" w:rsidRPr="00F37C95" w:rsidRDefault="00A17938" w:rsidP="00A17938">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 xml:space="preserve">Responsible Executive/Non-Executive: </w:t>
      </w:r>
      <w:r w:rsidRPr="00F37C95">
        <w:rPr>
          <w:rFonts w:ascii="Arial" w:eastAsiaTheme="majorEastAsia" w:hAnsi="Arial" w:cstheme="majorBidi"/>
          <w:b/>
          <w:color w:val="000000" w:themeColor="text1"/>
          <w:spacing w:val="-3"/>
          <w:sz w:val="24"/>
          <w:szCs w:val="24"/>
        </w:rPr>
        <w:tab/>
        <w:t>Jonny Gamble</w:t>
      </w:r>
      <w:r w:rsidR="007375C6">
        <w:rPr>
          <w:rFonts w:ascii="Arial" w:eastAsiaTheme="majorEastAsia" w:hAnsi="Arial" w:cstheme="majorBidi"/>
          <w:b/>
          <w:color w:val="000000" w:themeColor="text1"/>
          <w:spacing w:val="-3"/>
          <w:sz w:val="24"/>
          <w:szCs w:val="24"/>
        </w:rPr>
        <w:t>, Director of Finance</w:t>
      </w:r>
    </w:p>
    <w:p w:rsidR="00A17938" w:rsidRPr="00F37C95" w:rsidRDefault="00A17938" w:rsidP="00A17938">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Report Author:</w:t>
      </w:r>
      <w:r w:rsidRPr="00F37C95">
        <w:rPr>
          <w:rFonts w:ascii="Arial" w:eastAsiaTheme="majorEastAsia" w:hAnsi="Arial" w:cstheme="majorBidi"/>
          <w:b/>
          <w:color w:val="000000" w:themeColor="text1"/>
          <w:spacing w:val="-3"/>
          <w:sz w:val="24"/>
          <w:szCs w:val="24"/>
        </w:rPr>
        <w:tab/>
        <w:t>David Wilson</w:t>
      </w:r>
      <w:r w:rsidR="007375C6">
        <w:rPr>
          <w:rFonts w:ascii="Arial" w:eastAsiaTheme="majorEastAsia" w:hAnsi="Arial" w:cstheme="majorBidi"/>
          <w:b/>
          <w:color w:val="000000" w:themeColor="text1"/>
          <w:spacing w:val="-3"/>
          <w:sz w:val="24"/>
          <w:szCs w:val="24"/>
        </w:rPr>
        <w:t>, Head of Health and Safety</w:t>
      </w:r>
    </w:p>
    <w:p w:rsidR="00A17938" w:rsidRPr="00F37C95" w:rsidRDefault="00A17938" w:rsidP="00A17938">
      <w:pPr>
        <w:spacing w:after="0" w:line="240" w:lineRule="auto"/>
        <w:rPr>
          <w:rFonts w:ascii="Arial" w:eastAsia="Times New Roman" w:hAnsi="Arial" w:cs="Times New Roman"/>
          <w:spacing w:val="-3"/>
          <w:sz w:val="24"/>
          <w:szCs w:val="20"/>
        </w:rPr>
      </w:pPr>
    </w:p>
    <w:p w:rsidR="00A17938" w:rsidRPr="00F37C95" w:rsidRDefault="00A17938" w:rsidP="00A17938">
      <w:pPr>
        <w:keepNext/>
        <w:keepLines/>
        <w:spacing w:before="40" w:after="0" w:line="276" w:lineRule="auto"/>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1</w:t>
      </w:r>
      <w:r w:rsidRPr="00F37C95">
        <w:rPr>
          <w:rFonts w:ascii="Arial" w:eastAsiaTheme="majorEastAsia" w:hAnsi="Arial" w:cstheme="majorBidi"/>
          <w:b/>
          <w:color w:val="002060"/>
          <w:spacing w:val="-3"/>
          <w:sz w:val="28"/>
          <w:szCs w:val="26"/>
        </w:rPr>
        <w:tab/>
        <w:t>Purpose</w:t>
      </w:r>
    </w:p>
    <w:p w:rsidR="00A17938" w:rsidRPr="00F37C95" w:rsidRDefault="00A17938" w:rsidP="00A17938">
      <w:pPr>
        <w:autoSpaceDE w:val="0"/>
        <w:autoSpaceDN w:val="0"/>
        <w:adjustRightInd w:val="0"/>
        <w:spacing w:before="40" w:after="40" w:line="276" w:lineRule="auto"/>
        <w:ind w:left="720"/>
        <w:rPr>
          <w:rFonts w:ascii="Arial" w:eastAsia="Times New Roman" w:hAnsi="Arial" w:cs="Arial"/>
          <w:color w:val="000000"/>
          <w:spacing w:val="-3"/>
          <w:sz w:val="24"/>
          <w:szCs w:val="24"/>
          <w:lang w:eastAsia="en-GB"/>
        </w:rPr>
      </w:pPr>
    </w:p>
    <w:p w:rsidR="00A17938" w:rsidRPr="00B7235E" w:rsidRDefault="00A17938" w:rsidP="00A17938">
      <w:pPr>
        <w:autoSpaceDE w:val="0"/>
        <w:autoSpaceDN w:val="0"/>
        <w:adjustRightInd w:val="0"/>
        <w:spacing w:before="40" w:after="40" w:line="276" w:lineRule="auto"/>
        <w:ind w:left="720"/>
        <w:rPr>
          <w:rFonts w:ascii="Arial" w:eastAsia="Times New Roman" w:hAnsi="Arial" w:cs="Arial"/>
          <w:b/>
          <w:color w:val="000000"/>
          <w:spacing w:val="-3"/>
          <w:sz w:val="24"/>
          <w:szCs w:val="24"/>
          <w:lang w:eastAsia="en-GB"/>
        </w:rPr>
      </w:pPr>
      <w:r w:rsidRPr="00B7235E">
        <w:rPr>
          <w:rFonts w:ascii="Arial" w:eastAsia="Times New Roman" w:hAnsi="Arial" w:cs="Times New Roman"/>
          <w:b/>
          <w:spacing w:val="-3"/>
          <w:sz w:val="24"/>
          <w:szCs w:val="20"/>
          <w:lang w:eastAsia="en-GB"/>
        </w:rPr>
        <w:t xml:space="preserve">This is presented to </w:t>
      </w:r>
      <w:r w:rsidR="00327BE7">
        <w:rPr>
          <w:rFonts w:ascii="Arial" w:eastAsia="Times New Roman" w:hAnsi="Arial" w:cs="Times New Roman"/>
          <w:b/>
          <w:spacing w:val="-3"/>
          <w:sz w:val="24"/>
          <w:szCs w:val="20"/>
          <w:lang w:eastAsia="en-GB"/>
        </w:rPr>
        <w:t>NHS Golden Jubilee Board</w:t>
      </w:r>
      <w:r w:rsidRPr="00B7235E">
        <w:rPr>
          <w:rFonts w:ascii="Arial" w:eastAsia="Times New Roman" w:hAnsi="Arial" w:cs="Times New Roman"/>
          <w:b/>
          <w:spacing w:val="-3"/>
          <w:sz w:val="24"/>
          <w:szCs w:val="20"/>
          <w:lang w:eastAsia="en-GB"/>
        </w:rPr>
        <w:t xml:space="preserve"> for: </w:t>
      </w:r>
    </w:p>
    <w:p w:rsidR="00A17938" w:rsidRPr="00F37C95" w:rsidRDefault="00A17938" w:rsidP="00A17938">
      <w:pPr>
        <w:keepNext/>
        <w:keepLines/>
        <w:numPr>
          <w:ilvl w:val="0"/>
          <w:numId w:val="3"/>
        </w:numPr>
        <w:spacing w:before="40" w:after="0" w:line="276" w:lineRule="auto"/>
        <w:ind w:left="1080"/>
        <w:outlineLvl w:val="2"/>
        <w:rPr>
          <w:rFonts w:ascii="Arial" w:eastAsiaTheme="majorEastAsia" w:hAnsi="Arial" w:cstheme="majorBidi"/>
          <w:color w:val="000000" w:themeColor="text1"/>
          <w:spacing w:val="-3"/>
          <w:sz w:val="24"/>
          <w:szCs w:val="24"/>
          <w:lang w:eastAsia="en-GB"/>
        </w:rPr>
      </w:pPr>
      <w:r>
        <w:rPr>
          <w:rFonts w:ascii="Arial" w:eastAsiaTheme="majorEastAsia" w:hAnsi="Arial" w:cstheme="majorBidi"/>
          <w:color w:val="000000" w:themeColor="text1"/>
          <w:spacing w:val="-3"/>
          <w:sz w:val="24"/>
          <w:szCs w:val="24"/>
          <w:lang w:eastAsia="en-GB"/>
        </w:rPr>
        <w:t>A</w:t>
      </w:r>
      <w:r w:rsidR="008827BC">
        <w:rPr>
          <w:rFonts w:ascii="Arial" w:eastAsiaTheme="majorEastAsia" w:hAnsi="Arial" w:cstheme="majorBidi"/>
          <w:color w:val="000000" w:themeColor="text1"/>
          <w:spacing w:val="-3"/>
          <w:sz w:val="24"/>
          <w:szCs w:val="24"/>
          <w:lang w:eastAsia="en-GB"/>
        </w:rPr>
        <w:t>pproval</w:t>
      </w:r>
    </w:p>
    <w:p w:rsidR="00A17938" w:rsidRPr="00F37C95" w:rsidRDefault="00A17938" w:rsidP="00A17938">
      <w:pPr>
        <w:spacing w:after="0" w:line="240" w:lineRule="auto"/>
        <w:rPr>
          <w:rFonts w:ascii="Arial" w:eastAsia="Times New Roman" w:hAnsi="Arial" w:cs="Times New Roman"/>
          <w:spacing w:val="-3"/>
          <w:sz w:val="24"/>
          <w:szCs w:val="20"/>
          <w:lang w:eastAsia="en-GB"/>
        </w:rPr>
      </w:pPr>
    </w:p>
    <w:p w:rsidR="00A17938" w:rsidRPr="00F37C95" w:rsidRDefault="00A17938" w:rsidP="00A17938">
      <w:pPr>
        <w:keepNext/>
        <w:keepLines/>
        <w:spacing w:before="40" w:after="0" w:line="240" w:lineRule="auto"/>
        <w:ind w:left="720"/>
        <w:outlineLvl w:val="2"/>
        <w:rPr>
          <w:rFonts w:ascii="Arial" w:eastAsiaTheme="majorEastAsia" w:hAnsi="Arial" w:cstheme="majorBidi"/>
          <w:b/>
          <w:color w:val="000000" w:themeColor="text1"/>
          <w:spacing w:val="-3"/>
          <w:sz w:val="24"/>
          <w:szCs w:val="24"/>
          <w:lang w:eastAsia="en-GB"/>
        </w:rPr>
      </w:pPr>
      <w:r w:rsidRPr="00F37C95">
        <w:rPr>
          <w:rFonts w:ascii="Arial" w:eastAsiaTheme="majorEastAsia" w:hAnsi="Arial" w:cstheme="majorBidi"/>
          <w:b/>
          <w:color w:val="000000" w:themeColor="text1"/>
          <w:spacing w:val="-3"/>
          <w:sz w:val="24"/>
          <w:szCs w:val="24"/>
          <w:lang w:eastAsia="en-GB"/>
        </w:rPr>
        <w:t xml:space="preserve">This report relates to a: </w:t>
      </w:r>
    </w:p>
    <w:p w:rsidR="00A17938" w:rsidRPr="00F37C95" w:rsidRDefault="00A17938" w:rsidP="00A17938">
      <w:pPr>
        <w:spacing w:after="0" w:line="240" w:lineRule="auto"/>
        <w:rPr>
          <w:rFonts w:ascii="Arial" w:eastAsia="Times New Roman" w:hAnsi="Arial" w:cs="Times New Roman"/>
          <w:spacing w:val="-3"/>
          <w:sz w:val="24"/>
          <w:szCs w:val="20"/>
          <w:lang w:eastAsia="en-GB"/>
        </w:rPr>
      </w:pP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sidRPr="00F37C95">
        <w:rPr>
          <w:rFonts w:ascii="Arial" w:eastAsia="Times New Roman" w:hAnsi="Arial" w:cs="Arial"/>
          <w:bCs/>
          <w:sz w:val="24"/>
          <w:szCs w:val="24"/>
          <w:lang w:eastAsia="en-GB"/>
        </w:rPr>
        <w:t>Legal Requirement</w:t>
      </w: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sidRPr="00F37C95">
        <w:rPr>
          <w:rFonts w:ascii="Arial" w:eastAsia="Times New Roman" w:hAnsi="Arial" w:cs="Arial"/>
          <w:bCs/>
          <w:sz w:val="24"/>
          <w:szCs w:val="24"/>
          <w:lang w:eastAsia="en-GB"/>
        </w:rPr>
        <w:t>Local Policy</w:t>
      </w:r>
    </w:p>
    <w:p w:rsidR="00A17938" w:rsidRPr="00F37C95" w:rsidRDefault="00A17938" w:rsidP="00A17938">
      <w:pPr>
        <w:autoSpaceDE w:val="0"/>
        <w:autoSpaceDN w:val="0"/>
        <w:adjustRightInd w:val="0"/>
        <w:spacing w:before="40" w:after="40" w:line="276" w:lineRule="auto"/>
        <w:rPr>
          <w:rFonts w:ascii="Arial" w:eastAsia="Times New Roman" w:hAnsi="Arial" w:cs="Arial"/>
          <w:color w:val="000000"/>
          <w:spacing w:val="-3"/>
          <w:sz w:val="24"/>
          <w:szCs w:val="24"/>
          <w:lang w:eastAsia="en-GB"/>
        </w:rPr>
      </w:pPr>
    </w:p>
    <w:p w:rsidR="00A17938" w:rsidRDefault="00A17938" w:rsidP="00A17938">
      <w:pPr>
        <w:keepNext/>
        <w:keepLines/>
        <w:spacing w:before="40" w:after="0" w:line="240" w:lineRule="auto"/>
        <w:ind w:left="720"/>
        <w:outlineLvl w:val="2"/>
        <w:rPr>
          <w:rFonts w:ascii="Arial" w:eastAsiaTheme="majorEastAsia" w:hAnsi="Arial" w:cstheme="majorBidi"/>
          <w:b/>
          <w:color w:val="000000" w:themeColor="text1"/>
          <w:spacing w:val="-3"/>
          <w:sz w:val="24"/>
          <w:szCs w:val="24"/>
          <w:lang w:eastAsia="en-GB"/>
        </w:rPr>
      </w:pPr>
      <w:r w:rsidRPr="00F37C95">
        <w:rPr>
          <w:rFonts w:ascii="Arial" w:eastAsiaTheme="majorEastAsia" w:hAnsi="Arial" w:cstheme="majorBidi"/>
          <w:b/>
          <w:color w:val="000000" w:themeColor="text1"/>
          <w:spacing w:val="-3"/>
          <w:sz w:val="24"/>
          <w:szCs w:val="24"/>
          <w:lang w:eastAsia="en-GB"/>
        </w:rPr>
        <w:t xml:space="preserve">This aligns to the following NHS Scotland quality ambition(s): </w:t>
      </w:r>
    </w:p>
    <w:p w:rsidR="00A17938" w:rsidRDefault="00A17938" w:rsidP="00A17938">
      <w:pPr>
        <w:keepNext/>
        <w:keepLines/>
        <w:spacing w:before="40" w:after="0" w:line="240" w:lineRule="auto"/>
        <w:ind w:left="720"/>
        <w:outlineLvl w:val="2"/>
        <w:rPr>
          <w:rFonts w:ascii="Arial" w:eastAsiaTheme="majorEastAsia" w:hAnsi="Arial" w:cstheme="majorBidi"/>
          <w:b/>
          <w:color w:val="000000" w:themeColor="text1"/>
          <w:spacing w:val="-3"/>
          <w:sz w:val="24"/>
          <w:szCs w:val="24"/>
          <w:lang w:eastAsia="en-GB"/>
        </w:rPr>
      </w:pP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Safe</w:t>
      </w:r>
    </w:p>
    <w:p w:rsidR="00A17938"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Effective</w:t>
      </w: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Person Centred</w:t>
      </w:r>
    </w:p>
    <w:p w:rsidR="00A17938" w:rsidRPr="00F37C95" w:rsidRDefault="00A17938" w:rsidP="00A17938">
      <w:pPr>
        <w:autoSpaceDE w:val="0"/>
        <w:autoSpaceDN w:val="0"/>
        <w:adjustRightInd w:val="0"/>
        <w:spacing w:before="40" w:after="40" w:line="276" w:lineRule="auto"/>
        <w:rPr>
          <w:rFonts w:ascii="Arial" w:eastAsia="Times New Roman" w:hAnsi="Arial" w:cs="Arial"/>
          <w:color w:val="000000"/>
          <w:spacing w:val="-3"/>
          <w:sz w:val="24"/>
          <w:szCs w:val="24"/>
          <w:highlight w:val="lightGray"/>
        </w:rPr>
      </w:pPr>
    </w:p>
    <w:p w:rsidR="00A17938" w:rsidRDefault="00A17938" w:rsidP="00A17938">
      <w:pPr>
        <w:autoSpaceDE w:val="0"/>
        <w:autoSpaceDN w:val="0"/>
        <w:adjustRightInd w:val="0"/>
        <w:spacing w:before="40" w:after="40" w:line="276" w:lineRule="auto"/>
        <w:ind w:left="720"/>
        <w:rPr>
          <w:rFonts w:ascii="Arial" w:eastAsia="Times New Roman" w:hAnsi="Arial" w:cs="Arial"/>
          <w:b/>
          <w:color w:val="000000"/>
          <w:spacing w:val="-3"/>
          <w:sz w:val="24"/>
          <w:szCs w:val="24"/>
        </w:rPr>
      </w:pPr>
      <w:r w:rsidRPr="00F37C95">
        <w:rPr>
          <w:rFonts w:ascii="Arial" w:eastAsia="Times New Roman" w:hAnsi="Arial" w:cs="Arial"/>
          <w:b/>
          <w:color w:val="000000"/>
          <w:spacing w:val="-3"/>
          <w:sz w:val="24"/>
          <w:szCs w:val="24"/>
        </w:rPr>
        <w:t xml:space="preserve">This aligns to the following NHSGJ Corporate Objectives: </w:t>
      </w:r>
    </w:p>
    <w:p w:rsidR="00A17938" w:rsidRDefault="00A17938" w:rsidP="00A17938">
      <w:pPr>
        <w:autoSpaceDE w:val="0"/>
        <w:autoSpaceDN w:val="0"/>
        <w:adjustRightInd w:val="0"/>
        <w:spacing w:before="40" w:after="40" w:line="276" w:lineRule="auto"/>
        <w:ind w:left="720"/>
        <w:rPr>
          <w:rFonts w:ascii="Arial" w:eastAsia="Times New Roman" w:hAnsi="Arial" w:cs="Arial"/>
          <w:b/>
          <w:color w:val="000000"/>
          <w:spacing w:val="-3"/>
          <w:sz w:val="24"/>
          <w:szCs w:val="24"/>
        </w:rPr>
      </w:pP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sidRPr="00F37C95">
        <w:rPr>
          <w:rFonts w:ascii="Arial" w:eastAsia="Times New Roman" w:hAnsi="Arial" w:cs="Arial"/>
          <w:bCs/>
          <w:sz w:val="24"/>
          <w:szCs w:val="24"/>
          <w:lang w:eastAsia="en-GB"/>
        </w:rPr>
        <w:t>Le</w:t>
      </w:r>
      <w:r>
        <w:rPr>
          <w:rFonts w:ascii="Arial" w:eastAsia="Times New Roman" w:hAnsi="Arial" w:cs="Arial"/>
          <w:bCs/>
          <w:sz w:val="24"/>
          <w:szCs w:val="24"/>
          <w:lang w:eastAsia="en-GB"/>
        </w:rPr>
        <w:t>adership</w:t>
      </w:r>
      <w:r w:rsidRPr="00F37C95">
        <w:rPr>
          <w:rFonts w:ascii="Arial" w:eastAsia="Times New Roman" w:hAnsi="Arial" w:cs="Arial"/>
          <w:bCs/>
          <w:sz w:val="24"/>
          <w:szCs w:val="24"/>
          <w:lang w:eastAsia="en-GB"/>
        </w:rPr>
        <w:t>, Strategy and Risk</w:t>
      </w:r>
    </w:p>
    <w:p w:rsidR="00A17938"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 xml:space="preserve">Optimal </w:t>
      </w:r>
      <w:r w:rsidRPr="00F37C95">
        <w:rPr>
          <w:rFonts w:ascii="Arial" w:eastAsia="Times New Roman" w:hAnsi="Arial" w:cs="Arial"/>
          <w:bCs/>
          <w:sz w:val="24"/>
          <w:szCs w:val="24"/>
          <w:lang w:eastAsia="en-GB"/>
        </w:rPr>
        <w:t>Workforce</w:t>
      </w: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 xml:space="preserve">Culture, </w:t>
      </w:r>
      <w:r w:rsidRPr="00F37C95">
        <w:rPr>
          <w:rFonts w:ascii="Arial" w:eastAsia="Times New Roman" w:hAnsi="Arial" w:cs="Arial"/>
          <w:bCs/>
          <w:sz w:val="24"/>
          <w:szCs w:val="24"/>
          <w:lang w:eastAsia="en-GB"/>
        </w:rPr>
        <w:t>Wellbeing and Values</w:t>
      </w:r>
    </w:p>
    <w:p w:rsidR="00A17938" w:rsidRPr="00F37C95" w:rsidRDefault="00A17938" w:rsidP="00A17938">
      <w:pPr>
        <w:spacing w:after="0" w:line="276" w:lineRule="auto"/>
        <w:rPr>
          <w:rFonts w:ascii="Arial" w:eastAsia="Times New Roman" w:hAnsi="Arial" w:cs="Times New Roman"/>
          <w:spacing w:val="-3"/>
          <w:sz w:val="24"/>
          <w:szCs w:val="20"/>
        </w:rPr>
      </w:pPr>
    </w:p>
    <w:p w:rsidR="00A17938" w:rsidRPr="00B7235E" w:rsidRDefault="00A17938" w:rsidP="00B7235E">
      <w:pPr>
        <w:keepNext/>
        <w:keepLines/>
        <w:spacing w:before="40" w:after="0" w:line="276" w:lineRule="auto"/>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2</w:t>
      </w:r>
      <w:r w:rsidRPr="00F37C95">
        <w:rPr>
          <w:rFonts w:ascii="Arial" w:eastAsiaTheme="majorEastAsia" w:hAnsi="Arial" w:cstheme="majorBidi"/>
          <w:b/>
          <w:color w:val="002060"/>
          <w:spacing w:val="-3"/>
          <w:sz w:val="28"/>
          <w:szCs w:val="26"/>
        </w:rPr>
        <w:tab/>
        <w:t>Report summary</w:t>
      </w:r>
      <w:r w:rsidRPr="00F37C95">
        <w:rPr>
          <w:rFonts w:ascii="Arial" w:eastAsiaTheme="majorEastAsia" w:hAnsi="Arial" w:cstheme="majorBidi"/>
          <w:b/>
          <w:color w:val="002060"/>
          <w:spacing w:val="-3"/>
          <w:sz w:val="28"/>
          <w:szCs w:val="26"/>
        </w:rPr>
        <w:tab/>
      </w:r>
    </w:p>
    <w:p w:rsidR="00A17938" w:rsidRPr="00B7235E" w:rsidRDefault="00A17938" w:rsidP="00B7235E">
      <w:pPr>
        <w:keepNext/>
        <w:keepLines/>
        <w:spacing w:before="40" w:after="0" w:line="240" w:lineRule="auto"/>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2.1</w:t>
      </w:r>
      <w:r w:rsidRPr="00F37C95">
        <w:rPr>
          <w:rFonts w:ascii="Arial" w:eastAsiaTheme="majorEastAsia" w:hAnsi="Arial" w:cstheme="majorBidi"/>
          <w:b/>
          <w:color w:val="002060"/>
          <w:spacing w:val="-3"/>
          <w:sz w:val="28"/>
          <w:szCs w:val="26"/>
        </w:rPr>
        <w:tab/>
        <w:t>Situation</w:t>
      </w:r>
    </w:p>
    <w:p w:rsidR="00A17938" w:rsidRPr="00F37C95" w:rsidRDefault="00A17938" w:rsidP="00A17938">
      <w:pPr>
        <w:spacing w:after="0"/>
        <w:rPr>
          <w:rFonts w:ascii="Arial" w:eastAsia="Times New Roman" w:hAnsi="Arial" w:cs="Arial"/>
          <w:bCs/>
          <w:sz w:val="24"/>
          <w:szCs w:val="24"/>
          <w:lang w:eastAsia="en-GB"/>
        </w:rPr>
      </w:pPr>
      <w:r w:rsidRPr="00F37C95">
        <w:rPr>
          <w:rFonts w:ascii="Times New Roman" w:eastAsia="Arial Unicode MS" w:hAnsi="Times New Roman" w:cs="Arial"/>
          <w:color w:val="000000"/>
          <w:sz w:val="24"/>
          <w:szCs w:val="24"/>
          <w:u w:color="000000"/>
          <w:bdr w:val="nil"/>
          <w:lang w:eastAsia="en-GB"/>
        </w:rPr>
        <w:tab/>
      </w:r>
      <w:r w:rsidRPr="00F37C95">
        <w:rPr>
          <w:rFonts w:ascii="Arial" w:eastAsia="Times New Roman" w:hAnsi="Arial" w:cs="Arial"/>
          <w:bCs/>
          <w:sz w:val="24"/>
          <w:szCs w:val="24"/>
          <w:lang w:eastAsia="en-GB"/>
        </w:rPr>
        <w:t xml:space="preserve">This report provides a summary of principal activity and outcomes relating to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the promotion and management of health and safety within NHS Golden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Jubilee (NHSGJ) during the financial year 2024/2025. </w:t>
      </w:r>
    </w:p>
    <w:p w:rsidR="00A17938" w:rsidRPr="00F37C95" w:rsidRDefault="00A17938" w:rsidP="00A17938">
      <w:pPr>
        <w:spacing w:after="0"/>
        <w:rPr>
          <w:rFonts w:ascii="Arial" w:eastAsia="Times New Roman" w:hAnsi="Arial" w:cs="Arial"/>
          <w:bCs/>
          <w:sz w:val="24"/>
          <w:szCs w:val="24"/>
          <w:lang w:eastAsia="en-GB"/>
        </w:rPr>
      </w:pPr>
    </w:p>
    <w:p w:rsidR="00A17938" w:rsidRPr="00F37C95" w:rsidRDefault="00A17938" w:rsidP="00A17938">
      <w:pPr>
        <w:spacing w:after="0"/>
        <w:rPr>
          <w:rFonts w:ascii="Arial" w:eastAsia="Times New Roman" w:hAnsi="Arial" w:cs="Arial"/>
          <w:bCs/>
          <w:sz w:val="24"/>
          <w:szCs w:val="24"/>
          <w:lang w:eastAsia="en-GB"/>
        </w:rPr>
      </w:pPr>
      <w:r>
        <w:rPr>
          <w:rFonts w:ascii="Arial" w:eastAsia="Times New Roman" w:hAnsi="Arial" w:cs="Arial"/>
          <w:bCs/>
          <w:sz w:val="24"/>
          <w:szCs w:val="24"/>
          <w:lang w:eastAsia="en-GB"/>
        </w:rPr>
        <w:lastRenderedPageBreak/>
        <w:tab/>
      </w:r>
      <w:r w:rsidRPr="00F37C95">
        <w:rPr>
          <w:rFonts w:ascii="Arial" w:eastAsia="Times New Roman" w:hAnsi="Arial" w:cs="Arial"/>
          <w:bCs/>
          <w:sz w:val="24"/>
          <w:szCs w:val="24"/>
          <w:lang w:eastAsia="en-GB"/>
        </w:rPr>
        <w:t xml:space="preserve">The report summarises the prevailing legislative framework within which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health and safety concerns are managed and addressed and outlines the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local governance arrangements that underpin health and safety management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within NHSGJ. </w:t>
      </w:r>
    </w:p>
    <w:p w:rsidR="00A17938" w:rsidRPr="00F37C95" w:rsidRDefault="00A17938" w:rsidP="00A17938">
      <w:pPr>
        <w:pBdr>
          <w:top w:val="nil"/>
          <w:left w:val="nil"/>
          <w:bottom w:val="nil"/>
          <w:right w:val="nil"/>
          <w:between w:val="nil"/>
          <w:bar w:val="nil"/>
        </w:pBdr>
        <w:spacing w:after="0" w:line="240" w:lineRule="auto"/>
        <w:rPr>
          <w:rFonts w:ascii="Arial" w:eastAsia="Arial Unicode MS" w:hAnsi="Arial" w:cs="Arial"/>
          <w:sz w:val="24"/>
          <w:szCs w:val="24"/>
          <w:bdr w:val="nil"/>
          <w:lang w:val="en-US"/>
        </w:rPr>
      </w:pPr>
    </w:p>
    <w:p w:rsidR="00A17938" w:rsidRPr="00B7235E" w:rsidRDefault="00A17938" w:rsidP="00B7235E">
      <w:pPr>
        <w:keepNext/>
        <w:keepLines/>
        <w:spacing w:before="40" w:after="0" w:line="240" w:lineRule="auto"/>
        <w:ind w:left="686" w:hanging="686"/>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2.2</w:t>
      </w:r>
      <w:r w:rsidRPr="00F37C95">
        <w:rPr>
          <w:rFonts w:ascii="Arial" w:eastAsiaTheme="majorEastAsia" w:hAnsi="Arial" w:cstheme="majorBidi"/>
          <w:b/>
          <w:color w:val="002060"/>
          <w:spacing w:val="-3"/>
          <w:sz w:val="28"/>
          <w:szCs w:val="26"/>
        </w:rPr>
        <w:tab/>
        <w:t>Background</w:t>
      </w:r>
    </w:p>
    <w:p w:rsidR="00A17938" w:rsidRPr="009819F0" w:rsidRDefault="00A17938" w:rsidP="00A17938">
      <w:pPr>
        <w:autoSpaceDE w:val="0"/>
        <w:autoSpaceDN w:val="0"/>
        <w:adjustRightInd w:val="0"/>
        <w:spacing w:after="0" w:line="241" w:lineRule="atLeast"/>
        <w:rPr>
          <w:rFonts w:ascii="Arial" w:eastAsia="Times New Roman" w:hAnsi="Arial" w:cs="Arial"/>
          <w:bCs/>
          <w:sz w:val="24"/>
          <w:szCs w:val="24"/>
          <w:lang w:eastAsia="en-GB"/>
        </w:rPr>
      </w:pPr>
      <w:r>
        <w:rPr>
          <w:rFonts w:ascii="Arial" w:eastAsia="Times New Roman" w:hAnsi="Arial" w:cs="Arial"/>
          <w:bCs/>
          <w:sz w:val="24"/>
          <w:szCs w:val="24"/>
          <w:lang w:eastAsia="en-GB"/>
        </w:rPr>
        <w:tab/>
        <w:t xml:space="preserve">This report is submitted in line with the requirement for specialist services to </w:t>
      </w:r>
      <w:r w:rsidR="00CA64D0">
        <w:rPr>
          <w:rFonts w:ascii="Arial" w:eastAsia="Times New Roman" w:hAnsi="Arial" w:cs="Arial"/>
          <w:bCs/>
          <w:sz w:val="24"/>
          <w:szCs w:val="24"/>
          <w:lang w:eastAsia="en-GB"/>
        </w:rPr>
        <w:tab/>
        <w:t xml:space="preserve">provide an </w:t>
      </w:r>
      <w:r>
        <w:rPr>
          <w:rFonts w:ascii="Arial" w:eastAsia="Times New Roman" w:hAnsi="Arial" w:cs="Arial"/>
          <w:bCs/>
          <w:sz w:val="24"/>
          <w:szCs w:val="24"/>
          <w:lang w:eastAsia="en-GB"/>
        </w:rPr>
        <w:t xml:space="preserve">annual report on activity. This report supplements the ongoing </w:t>
      </w:r>
      <w:r w:rsidR="00CA64D0">
        <w:rPr>
          <w:rFonts w:ascii="Arial" w:eastAsia="Times New Roman" w:hAnsi="Arial" w:cs="Arial"/>
          <w:bCs/>
          <w:sz w:val="24"/>
          <w:szCs w:val="24"/>
          <w:lang w:eastAsia="en-GB"/>
        </w:rPr>
        <w:tab/>
        <w:t xml:space="preserve">quarterly update reports </w:t>
      </w:r>
      <w:r>
        <w:rPr>
          <w:rFonts w:ascii="Arial" w:eastAsia="Times New Roman" w:hAnsi="Arial" w:cs="Arial"/>
          <w:bCs/>
          <w:sz w:val="24"/>
          <w:szCs w:val="24"/>
          <w:lang w:eastAsia="en-GB"/>
        </w:rPr>
        <w:t xml:space="preserve">that are presented via the agreed Health and </w:t>
      </w:r>
      <w:r w:rsidR="00CA64D0">
        <w:rPr>
          <w:rFonts w:ascii="Arial" w:eastAsia="Times New Roman" w:hAnsi="Arial" w:cs="Arial"/>
          <w:bCs/>
          <w:sz w:val="24"/>
          <w:szCs w:val="24"/>
          <w:lang w:eastAsia="en-GB"/>
        </w:rPr>
        <w:tab/>
      </w:r>
      <w:r>
        <w:rPr>
          <w:rFonts w:ascii="Arial" w:eastAsia="Times New Roman" w:hAnsi="Arial" w:cs="Arial"/>
          <w:bCs/>
          <w:sz w:val="24"/>
          <w:szCs w:val="24"/>
          <w:lang w:eastAsia="en-GB"/>
        </w:rPr>
        <w:t xml:space="preserve">Safety governance route. </w:t>
      </w:r>
      <w:r w:rsidR="00130BC6">
        <w:rPr>
          <w:rFonts w:ascii="Arial" w:eastAsia="Times New Roman" w:hAnsi="Arial" w:cs="Arial"/>
          <w:bCs/>
          <w:sz w:val="24"/>
          <w:szCs w:val="24"/>
          <w:lang w:eastAsia="en-GB"/>
        </w:rPr>
        <w:t>This annual r</w:t>
      </w:r>
      <w:r w:rsidRPr="00F37C95">
        <w:rPr>
          <w:rFonts w:ascii="Arial" w:eastAsia="Times New Roman" w:hAnsi="Arial" w:cs="Arial"/>
          <w:bCs/>
          <w:sz w:val="24"/>
          <w:szCs w:val="24"/>
          <w:lang w:eastAsia="en-GB"/>
        </w:rPr>
        <w:t xml:space="preserve">eport aims to provide assurance as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well as a framework to build on for future years. This report builds on the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collaborative working between staff and other partner </w:t>
      </w:r>
      <w:r>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agencies over many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 xml:space="preserve">years whilst cerebrating successes, as well as learning from issues for future </w:t>
      </w:r>
      <w:r w:rsidR="00CA64D0">
        <w:rPr>
          <w:rFonts w:ascii="Arial" w:eastAsia="Times New Roman" w:hAnsi="Arial" w:cs="Arial"/>
          <w:bCs/>
          <w:sz w:val="24"/>
          <w:szCs w:val="24"/>
          <w:lang w:eastAsia="en-GB"/>
        </w:rPr>
        <w:tab/>
      </w:r>
      <w:r w:rsidRPr="00F37C95">
        <w:rPr>
          <w:rFonts w:ascii="Arial" w:eastAsia="Times New Roman" w:hAnsi="Arial" w:cs="Arial"/>
          <w:bCs/>
          <w:sz w:val="24"/>
          <w:szCs w:val="24"/>
          <w:lang w:eastAsia="en-GB"/>
        </w:rPr>
        <w:t>develop</w:t>
      </w:r>
      <w:r>
        <w:rPr>
          <w:rFonts w:ascii="Arial" w:eastAsia="Times New Roman" w:hAnsi="Arial" w:cs="Arial"/>
          <w:bCs/>
          <w:sz w:val="24"/>
          <w:szCs w:val="24"/>
          <w:lang w:eastAsia="en-GB"/>
        </w:rPr>
        <w:t>ment and continuous improvement</w:t>
      </w:r>
    </w:p>
    <w:p w:rsidR="00A17938" w:rsidRPr="00F37C95" w:rsidRDefault="00A17938" w:rsidP="00A17938">
      <w:pPr>
        <w:spacing w:before="40" w:after="40" w:line="276" w:lineRule="auto"/>
        <w:ind w:left="1253"/>
        <w:rPr>
          <w:rFonts w:ascii="Arial" w:eastAsia="Calibri" w:hAnsi="Arial" w:cs="Arial"/>
          <w:color w:val="000000"/>
          <w:sz w:val="24"/>
          <w:szCs w:val="24"/>
          <w:lang w:eastAsia="en-GB"/>
        </w:rPr>
      </w:pPr>
    </w:p>
    <w:p w:rsidR="00A17938" w:rsidRPr="00F37C95" w:rsidRDefault="00A17938" w:rsidP="00A17938">
      <w:pPr>
        <w:keepNext/>
        <w:keepLines/>
        <w:spacing w:before="40" w:after="0" w:line="240" w:lineRule="auto"/>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2.3</w:t>
      </w:r>
      <w:r w:rsidRPr="00F37C95">
        <w:rPr>
          <w:rFonts w:ascii="Arial" w:eastAsiaTheme="majorEastAsia" w:hAnsi="Arial" w:cstheme="majorBidi"/>
          <w:b/>
          <w:color w:val="002060"/>
          <w:spacing w:val="-3"/>
          <w:sz w:val="28"/>
          <w:szCs w:val="26"/>
        </w:rPr>
        <w:tab/>
        <w:t>Assessment</w:t>
      </w:r>
    </w:p>
    <w:p w:rsidR="00A17938" w:rsidRPr="00F37C95" w:rsidRDefault="00CA64D0" w:rsidP="00A17938">
      <w:pPr>
        <w:spacing w:before="40" w:after="40" w:line="276" w:lineRule="auto"/>
        <w:ind w:left="720"/>
        <w:rPr>
          <w:rFonts w:ascii="Arial" w:eastAsia="Times New Roman" w:hAnsi="Arial" w:cs="Arial"/>
          <w:color w:val="000000"/>
          <w:spacing w:val="-3"/>
          <w:sz w:val="24"/>
          <w:szCs w:val="24"/>
        </w:rPr>
      </w:pPr>
      <w:r>
        <w:rPr>
          <w:rFonts w:ascii="Arial" w:eastAsia="Times New Roman" w:hAnsi="Arial" w:cs="Arial"/>
          <w:color w:val="000000"/>
          <w:spacing w:val="-3"/>
          <w:sz w:val="24"/>
          <w:szCs w:val="24"/>
        </w:rPr>
        <w:t xml:space="preserve">The annual report is </w:t>
      </w:r>
      <w:r w:rsidR="00A17938" w:rsidRPr="00F37C95">
        <w:rPr>
          <w:rFonts w:ascii="Arial" w:eastAsia="Times New Roman" w:hAnsi="Arial" w:cs="Arial"/>
          <w:color w:val="000000"/>
          <w:spacing w:val="-3"/>
          <w:sz w:val="24"/>
          <w:szCs w:val="24"/>
        </w:rPr>
        <w:t>designed to support the health and safety management system</w:t>
      </w:r>
      <w:r>
        <w:rPr>
          <w:rFonts w:ascii="Arial" w:eastAsia="Times New Roman" w:hAnsi="Arial" w:cs="Arial"/>
          <w:color w:val="000000"/>
          <w:spacing w:val="-3"/>
          <w:sz w:val="24"/>
          <w:szCs w:val="24"/>
        </w:rPr>
        <w:t xml:space="preserve"> by providing an overview of key activity</w:t>
      </w:r>
      <w:r w:rsidR="008827BC">
        <w:rPr>
          <w:rFonts w:ascii="Arial" w:eastAsia="Times New Roman" w:hAnsi="Arial" w:cs="Arial"/>
          <w:color w:val="000000"/>
          <w:spacing w:val="-3"/>
          <w:sz w:val="24"/>
          <w:szCs w:val="24"/>
        </w:rPr>
        <w:t>.</w:t>
      </w:r>
    </w:p>
    <w:p w:rsidR="00A17938" w:rsidRPr="00F37C95" w:rsidRDefault="00A17938" w:rsidP="00A17938">
      <w:pPr>
        <w:spacing w:before="40" w:after="40" w:line="276" w:lineRule="auto"/>
        <w:rPr>
          <w:rFonts w:ascii="Arial" w:eastAsia="Times New Roman" w:hAnsi="Arial" w:cs="Arial"/>
          <w:color w:val="000000"/>
          <w:spacing w:val="-3"/>
          <w:sz w:val="24"/>
          <w:szCs w:val="24"/>
        </w:rPr>
      </w:pPr>
    </w:p>
    <w:p w:rsidR="00A17938" w:rsidRPr="00F37C95" w:rsidRDefault="00A17938" w:rsidP="00A17938">
      <w:pPr>
        <w:keepNext/>
        <w:keepLines/>
        <w:spacing w:before="40" w:after="0" w:line="276"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2.3.1</w:t>
      </w:r>
      <w:r w:rsidRPr="00F37C95">
        <w:rPr>
          <w:rFonts w:ascii="Arial" w:eastAsiaTheme="majorEastAsia" w:hAnsi="Arial" w:cstheme="majorBidi"/>
          <w:b/>
          <w:color w:val="000000" w:themeColor="text1"/>
          <w:spacing w:val="-3"/>
          <w:sz w:val="24"/>
          <w:szCs w:val="24"/>
        </w:rPr>
        <w:tab/>
        <w:t>Quality/ Patient Care</w:t>
      </w:r>
    </w:p>
    <w:p w:rsidR="00A17938" w:rsidRPr="00F37C95" w:rsidRDefault="00A17938" w:rsidP="00A17938">
      <w:pPr>
        <w:spacing w:before="40" w:after="40" w:line="276" w:lineRule="auto"/>
        <w:ind w:left="720"/>
        <w:rPr>
          <w:rFonts w:ascii="Arial" w:eastAsia="Times New Roman" w:hAnsi="Arial" w:cs="Arial"/>
          <w:color w:val="000000"/>
          <w:spacing w:val="-3"/>
          <w:sz w:val="24"/>
          <w:szCs w:val="24"/>
        </w:rPr>
      </w:pPr>
      <w:r w:rsidRPr="00F37C95">
        <w:rPr>
          <w:rFonts w:ascii="Arial" w:eastAsia="Times New Roman" w:hAnsi="Arial" w:cs="Arial"/>
          <w:color w:val="000000"/>
          <w:spacing w:val="-3"/>
          <w:sz w:val="24"/>
          <w:szCs w:val="24"/>
        </w:rPr>
        <w:t>Ensuring we deliver safe patient care.</w:t>
      </w:r>
    </w:p>
    <w:p w:rsidR="00A17938" w:rsidRPr="00F37C95" w:rsidRDefault="00A17938" w:rsidP="00A17938">
      <w:pPr>
        <w:spacing w:after="0" w:line="240" w:lineRule="auto"/>
        <w:ind w:left="1440"/>
        <w:rPr>
          <w:rFonts w:ascii="Arial" w:eastAsia="Calibri" w:hAnsi="Arial" w:cs="Arial"/>
          <w:color w:val="000000"/>
          <w:sz w:val="24"/>
          <w:szCs w:val="24"/>
          <w:lang w:eastAsia="en-GB"/>
        </w:rPr>
      </w:pPr>
    </w:p>
    <w:p w:rsidR="00A17938" w:rsidRPr="00F37C95" w:rsidRDefault="00A17938" w:rsidP="00A17938">
      <w:pPr>
        <w:keepNext/>
        <w:keepLines/>
        <w:spacing w:before="40" w:after="0" w:line="276"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2.3.2</w:t>
      </w:r>
      <w:r w:rsidRPr="00F37C95">
        <w:rPr>
          <w:rFonts w:ascii="Arial" w:eastAsiaTheme="majorEastAsia" w:hAnsi="Arial" w:cstheme="majorBidi"/>
          <w:b/>
          <w:color w:val="000000" w:themeColor="text1"/>
          <w:spacing w:val="-3"/>
          <w:sz w:val="24"/>
          <w:szCs w:val="24"/>
        </w:rPr>
        <w:tab/>
        <w:t>Workforce</w:t>
      </w:r>
    </w:p>
    <w:p w:rsidR="00A17938" w:rsidRPr="00F37C95" w:rsidRDefault="00A17938" w:rsidP="00A17938">
      <w:pPr>
        <w:spacing w:after="0" w:line="240" w:lineRule="auto"/>
        <w:rPr>
          <w:rFonts w:ascii="Arial" w:eastAsia="Times New Roman" w:hAnsi="Arial" w:cs="Times New Roman"/>
          <w:spacing w:val="-3"/>
          <w:sz w:val="24"/>
          <w:szCs w:val="20"/>
        </w:rPr>
      </w:pPr>
      <w:r w:rsidRPr="00F37C95">
        <w:rPr>
          <w:rFonts w:ascii="Arial" w:eastAsia="Times New Roman" w:hAnsi="Arial" w:cs="Arial"/>
          <w:color w:val="000000"/>
          <w:spacing w:val="-3"/>
          <w:sz w:val="24"/>
          <w:szCs w:val="24"/>
        </w:rPr>
        <w:tab/>
      </w:r>
      <w:r w:rsidRPr="00F37C95">
        <w:rPr>
          <w:rFonts w:ascii="Arial" w:eastAsia="Times New Roman" w:hAnsi="Arial" w:cs="Times New Roman"/>
          <w:spacing w:val="-3"/>
          <w:sz w:val="24"/>
          <w:szCs w:val="20"/>
        </w:rPr>
        <w:t xml:space="preserve">Ensures we provide staff a safe working environment in accordance with NHS </w:t>
      </w:r>
      <w:r w:rsidR="00CA64D0">
        <w:rPr>
          <w:rFonts w:ascii="Arial" w:eastAsia="Times New Roman" w:hAnsi="Arial" w:cs="Times New Roman"/>
          <w:spacing w:val="-3"/>
          <w:sz w:val="24"/>
          <w:szCs w:val="20"/>
        </w:rPr>
        <w:tab/>
        <w:t xml:space="preserve">Staff </w:t>
      </w:r>
      <w:r w:rsidRPr="00F37C95">
        <w:rPr>
          <w:rFonts w:ascii="Arial" w:eastAsia="Times New Roman" w:hAnsi="Arial" w:cs="Times New Roman"/>
          <w:spacing w:val="-3"/>
          <w:sz w:val="24"/>
          <w:szCs w:val="20"/>
        </w:rPr>
        <w:t>Governance Standards.</w:t>
      </w:r>
    </w:p>
    <w:p w:rsidR="00A17938" w:rsidRPr="00F37C95" w:rsidRDefault="00A17938" w:rsidP="00A17938">
      <w:pPr>
        <w:spacing w:after="0" w:line="240" w:lineRule="auto"/>
        <w:rPr>
          <w:rFonts w:ascii="Arial" w:eastAsia="Times New Roman" w:hAnsi="Arial" w:cs="Arial"/>
          <w:color w:val="000000"/>
          <w:spacing w:val="-3"/>
          <w:sz w:val="24"/>
          <w:szCs w:val="24"/>
        </w:rPr>
      </w:pPr>
    </w:p>
    <w:p w:rsidR="00A17938" w:rsidRPr="00F37C95" w:rsidRDefault="00A17938" w:rsidP="00A17938">
      <w:pPr>
        <w:keepNext/>
        <w:keepLines/>
        <w:spacing w:before="40" w:after="0" w:line="276"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2.3.3</w:t>
      </w:r>
      <w:r w:rsidRPr="00F37C95">
        <w:rPr>
          <w:rFonts w:ascii="Arial" w:eastAsiaTheme="majorEastAsia" w:hAnsi="Arial" w:cstheme="majorBidi"/>
          <w:b/>
          <w:color w:val="000000" w:themeColor="text1"/>
          <w:spacing w:val="-3"/>
          <w:sz w:val="24"/>
          <w:szCs w:val="24"/>
        </w:rPr>
        <w:tab/>
        <w:t>Financial</w:t>
      </w:r>
    </w:p>
    <w:p w:rsidR="00A17938" w:rsidRDefault="00A17938" w:rsidP="00CA64D0">
      <w:pPr>
        <w:spacing w:before="40" w:after="40" w:line="276" w:lineRule="auto"/>
        <w:ind w:left="394"/>
        <w:rPr>
          <w:rFonts w:ascii="Arial" w:eastAsia="Times New Roman" w:hAnsi="Arial" w:cs="Times New Roman"/>
          <w:spacing w:val="-3"/>
          <w:sz w:val="24"/>
          <w:szCs w:val="20"/>
        </w:rPr>
      </w:pPr>
      <w:r w:rsidRPr="00F37C95">
        <w:rPr>
          <w:rFonts w:ascii="Arial" w:eastAsia="Calibri" w:hAnsi="Arial" w:cs="Arial"/>
          <w:color w:val="000000"/>
          <w:sz w:val="24"/>
          <w:szCs w:val="24"/>
          <w:lang w:eastAsia="en-GB"/>
        </w:rPr>
        <w:tab/>
      </w:r>
      <w:r w:rsidRPr="00F37C95">
        <w:rPr>
          <w:rFonts w:ascii="Arial" w:eastAsia="Times New Roman" w:hAnsi="Arial" w:cs="Times New Roman"/>
          <w:spacing w:val="-3"/>
          <w:sz w:val="24"/>
          <w:szCs w:val="20"/>
        </w:rPr>
        <w:t>In accordance with SFIs and existing resources.</w:t>
      </w:r>
    </w:p>
    <w:p w:rsidR="00CA64D0" w:rsidRPr="00CA64D0" w:rsidRDefault="00CA64D0" w:rsidP="00CA64D0">
      <w:pPr>
        <w:spacing w:before="40" w:after="40" w:line="276" w:lineRule="auto"/>
        <w:ind w:left="394"/>
        <w:rPr>
          <w:rFonts w:ascii="Arial" w:eastAsia="Times New Roman" w:hAnsi="Arial" w:cs="Times New Roman"/>
          <w:spacing w:val="-3"/>
          <w:sz w:val="24"/>
          <w:szCs w:val="20"/>
        </w:rPr>
      </w:pPr>
    </w:p>
    <w:p w:rsidR="00A17938" w:rsidRPr="00F37C95" w:rsidRDefault="00A17938" w:rsidP="00A17938">
      <w:pPr>
        <w:keepNext/>
        <w:keepLines/>
        <w:spacing w:before="40" w:after="0" w:line="276"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2.3.4</w:t>
      </w:r>
      <w:r w:rsidRPr="00F37C95">
        <w:rPr>
          <w:rFonts w:ascii="Arial" w:eastAsiaTheme="majorEastAsia" w:hAnsi="Arial" w:cstheme="majorBidi"/>
          <w:b/>
          <w:color w:val="000000" w:themeColor="text1"/>
          <w:spacing w:val="-3"/>
          <w:sz w:val="24"/>
          <w:szCs w:val="24"/>
        </w:rPr>
        <w:tab/>
        <w:t>Risk Assessment/Management</w:t>
      </w:r>
    </w:p>
    <w:p w:rsidR="00A17938" w:rsidRPr="00F37C95" w:rsidRDefault="00A17938" w:rsidP="00A17938">
      <w:pPr>
        <w:spacing w:before="40" w:after="40" w:line="276" w:lineRule="auto"/>
        <w:ind w:firstLine="720"/>
        <w:rPr>
          <w:rFonts w:ascii="Arial" w:eastAsia="Times New Roman" w:hAnsi="Arial" w:cs="Arial"/>
          <w:color w:val="000000"/>
          <w:spacing w:val="-3"/>
          <w:sz w:val="24"/>
          <w:szCs w:val="24"/>
        </w:rPr>
      </w:pPr>
      <w:r>
        <w:rPr>
          <w:rFonts w:ascii="Arial" w:eastAsia="Times New Roman" w:hAnsi="Arial" w:cs="Arial"/>
          <w:color w:val="000000"/>
          <w:spacing w:val="-3"/>
          <w:sz w:val="24"/>
          <w:szCs w:val="24"/>
        </w:rPr>
        <w:t>This aligns with the o</w:t>
      </w:r>
      <w:r w:rsidRPr="00F37C95">
        <w:rPr>
          <w:rFonts w:ascii="Arial" w:eastAsia="Times New Roman" w:hAnsi="Arial" w:cs="Arial"/>
          <w:color w:val="000000"/>
          <w:spacing w:val="-3"/>
          <w:sz w:val="24"/>
          <w:szCs w:val="24"/>
        </w:rPr>
        <w:t xml:space="preserve">verarching health and Safety entry on strategic risk </w:t>
      </w:r>
      <w:r w:rsidR="00CA64D0">
        <w:rPr>
          <w:rFonts w:ascii="Arial" w:eastAsia="Times New Roman" w:hAnsi="Arial" w:cs="Arial"/>
          <w:color w:val="000000"/>
          <w:spacing w:val="-3"/>
          <w:sz w:val="24"/>
          <w:szCs w:val="24"/>
        </w:rPr>
        <w:tab/>
      </w:r>
      <w:r w:rsidRPr="00F37C95">
        <w:rPr>
          <w:rFonts w:ascii="Arial" w:eastAsia="Times New Roman" w:hAnsi="Arial" w:cs="Arial"/>
          <w:color w:val="000000"/>
          <w:spacing w:val="-3"/>
          <w:sz w:val="24"/>
          <w:szCs w:val="24"/>
        </w:rPr>
        <w:t xml:space="preserve">register. </w:t>
      </w:r>
    </w:p>
    <w:p w:rsidR="00A17938" w:rsidRPr="00F37C95" w:rsidRDefault="00A17938" w:rsidP="00A17938">
      <w:pPr>
        <w:spacing w:before="40" w:after="40" w:line="276" w:lineRule="auto"/>
        <w:rPr>
          <w:rFonts w:ascii="Arial" w:eastAsia="Times New Roman" w:hAnsi="Arial" w:cs="Arial"/>
          <w:color w:val="000000"/>
          <w:spacing w:val="-3"/>
          <w:sz w:val="24"/>
          <w:szCs w:val="24"/>
        </w:rPr>
      </w:pPr>
    </w:p>
    <w:p w:rsidR="00A17938" w:rsidRPr="00F37C95" w:rsidRDefault="00A17938" w:rsidP="00A17938">
      <w:pPr>
        <w:keepNext/>
        <w:keepLines/>
        <w:spacing w:before="40" w:after="0" w:line="276"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2.3.5</w:t>
      </w:r>
      <w:r w:rsidRPr="00F37C95">
        <w:rPr>
          <w:rFonts w:ascii="Arial" w:eastAsiaTheme="majorEastAsia" w:hAnsi="Arial" w:cstheme="majorBidi"/>
          <w:b/>
          <w:color w:val="000000" w:themeColor="text1"/>
          <w:spacing w:val="-3"/>
          <w:sz w:val="24"/>
          <w:szCs w:val="24"/>
        </w:rPr>
        <w:tab/>
        <w:t>Equality and Diversity, including health inequalities</w:t>
      </w:r>
    </w:p>
    <w:p w:rsidR="00A17938" w:rsidRPr="00F37C95" w:rsidRDefault="00A17938" w:rsidP="00A17938">
      <w:pPr>
        <w:spacing w:before="40" w:after="40" w:line="276" w:lineRule="auto"/>
        <w:ind w:left="720"/>
        <w:rPr>
          <w:rFonts w:ascii="Arial" w:eastAsia="Times New Roman" w:hAnsi="Arial" w:cs="Times New Roman"/>
          <w:spacing w:val="-3"/>
          <w:sz w:val="24"/>
          <w:szCs w:val="20"/>
        </w:rPr>
      </w:pPr>
      <w:r w:rsidRPr="00F37C95">
        <w:rPr>
          <w:rFonts w:ascii="Arial" w:eastAsia="Times New Roman" w:hAnsi="Arial" w:cs="Times New Roman"/>
          <w:spacing w:val="-3"/>
          <w:sz w:val="24"/>
          <w:szCs w:val="20"/>
        </w:rPr>
        <w:t>EQIA undertaken for each policy.</w:t>
      </w:r>
    </w:p>
    <w:p w:rsidR="00A17938" w:rsidRPr="00F37C95" w:rsidRDefault="00A17938" w:rsidP="00A17938">
      <w:pPr>
        <w:spacing w:before="40" w:after="40" w:line="276" w:lineRule="auto"/>
        <w:ind w:left="720"/>
        <w:rPr>
          <w:rFonts w:ascii="Arial" w:eastAsia="Times New Roman" w:hAnsi="Arial" w:cs="Arial"/>
          <w:color w:val="000000"/>
          <w:spacing w:val="-3"/>
          <w:sz w:val="24"/>
          <w:szCs w:val="24"/>
          <w:highlight w:val="lightGray"/>
        </w:rPr>
      </w:pPr>
    </w:p>
    <w:p w:rsidR="00A17938" w:rsidRPr="00F37C95" w:rsidRDefault="00A17938" w:rsidP="00A17938">
      <w:pPr>
        <w:keepNext/>
        <w:keepLines/>
        <w:spacing w:before="40" w:after="0" w:line="240"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2.3.6</w:t>
      </w:r>
      <w:r w:rsidRPr="00F37C95">
        <w:rPr>
          <w:rFonts w:ascii="Arial" w:eastAsiaTheme="majorEastAsia" w:hAnsi="Arial" w:cstheme="majorBidi"/>
          <w:b/>
          <w:color w:val="000000" w:themeColor="text1"/>
          <w:spacing w:val="-3"/>
          <w:sz w:val="24"/>
          <w:szCs w:val="24"/>
        </w:rPr>
        <w:tab/>
      </w:r>
      <w:r w:rsidRPr="00F37C95">
        <w:rPr>
          <w:rFonts w:ascii="Arial" w:hAnsi="Arial" w:cs="Arial"/>
          <w:b/>
          <w:bCs/>
          <w:color w:val="000000"/>
          <w:sz w:val="24"/>
          <w:szCs w:val="23"/>
        </w:rPr>
        <w:t xml:space="preserve">Climate Emergency and Sustainability </w:t>
      </w:r>
    </w:p>
    <w:p w:rsidR="00A17938" w:rsidRPr="00F37C95" w:rsidRDefault="00A17938" w:rsidP="00A17938">
      <w:pPr>
        <w:spacing w:before="40" w:after="40" w:line="276" w:lineRule="auto"/>
        <w:ind w:left="709"/>
        <w:rPr>
          <w:rFonts w:ascii="Arial" w:eastAsia="Times New Roman" w:hAnsi="Arial" w:cs="Arial"/>
          <w:color w:val="000000"/>
          <w:spacing w:val="-3"/>
          <w:sz w:val="24"/>
          <w:szCs w:val="24"/>
        </w:rPr>
      </w:pPr>
      <w:r w:rsidRPr="00F37C95">
        <w:rPr>
          <w:rFonts w:ascii="Arial" w:eastAsia="Times New Roman" w:hAnsi="Arial" w:cs="Arial"/>
          <w:color w:val="000000"/>
          <w:spacing w:val="-3"/>
          <w:sz w:val="24"/>
          <w:szCs w:val="24"/>
        </w:rPr>
        <w:t>N/A</w:t>
      </w:r>
    </w:p>
    <w:p w:rsidR="00A17938" w:rsidRPr="00F37C95" w:rsidRDefault="00A17938" w:rsidP="00A17938">
      <w:pPr>
        <w:spacing w:after="0" w:line="240" w:lineRule="auto"/>
        <w:ind w:left="720"/>
        <w:rPr>
          <w:rFonts w:ascii="Arial" w:eastAsia="Calibri" w:hAnsi="Arial" w:cs="Arial"/>
          <w:color w:val="000000"/>
          <w:sz w:val="24"/>
          <w:szCs w:val="24"/>
          <w:lang w:eastAsia="en-GB"/>
        </w:rPr>
      </w:pPr>
    </w:p>
    <w:p w:rsidR="00A17938" w:rsidRPr="00B7235E" w:rsidRDefault="00A17938" w:rsidP="00B7235E">
      <w:pPr>
        <w:keepNext/>
        <w:keepLines/>
        <w:numPr>
          <w:ilvl w:val="2"/>
          <w:numId w:val="4"/>
        </w:numPr>
        <w:spacing w:before="40" w:after="0" w:line="240" w:lineRule="auto"/>
        <w:outlineLvl w:val="2"/>
        <w:rPr>
          <w:rFonts w:ascii="Arial" w:eastAsia="Times New Roman" w:hAnsi="Arial" w:cstheme="majorBidi"/>
          <w:b/>
          <w:color w:val="000000" w:themeColor="text1"/>
          <w:spacing w:val="-3"/>
          <w:sz w:val="24"/>
          <w:szCs w:val="24"/>
        </w:rPr>
      </w:pPr>
      <w:r w:rsidRPr="00F37C95">
        <w:rPr>
          <w:rFonts w:ascii="Arial" w:eastAsia="Times New Roman" w:hAnsi="Arial" w:cstheme="majorBidi"/>
          <w:b/>
          <w:color w:val="000000" w:themeColor="text1"/>
          <w:spacing w:val="-3"/>
          <w:sz w:val="24"/>
          <w:szCs w:val="24"/>
        </w:rPr>
        <w:t>Communication, involvement, engagement and consultation</w:t>
      </w:r>
    </w:p>
    <w:p w:rsidR="00A17938" w:rsidRPr="00F37C95" w:rsidRDefault="00A17938" w:rsidP="00A17938">
      <w:pPr>
        <w:spacing w:before="40" w:after="40" w:line="276" w:lineRule="auto"/>
        <w:ind w:left="720"/>
        <w:rPr>
          <w:rFonts w:ascii="Arial" w:eastAsia="Times New Roman" w:hAnsi="Arial" w:cs="Arial"/>
          <w:color w:val="000000"/>
          <w:spacing w:val="-3"/>
          <w:sz w:val="24"/>
          <w:szCs w:val="24"/>
        </w:rPr>
      </w:pPr>
      <w:r w:rsidRPr="00F37C95">
        <w:rPr>
          <w:rFonts w:ascii="Arial" w:eastAsia="Times New Roman" w:hAnsi="Arial" w:cs="Arial"/>
          <w:color w:val="000000"/>
          <w:spacing w:val="-3"/>
          <w:sz w:val="24"/>
          <w:szCs w:val="24"/>
        </w:rPr>
        <w:t>The Board has carried out its duties to involve and engage external stakeholders where appropriate:</w:t>
      </w:r>
    </w:p>
    <w:p w:rsidR="00A17938" w:rsidRPr="00F37C95" w:rsidRDefault="00A17938" w:rsidP="00A17938">
      <w:pPr>
        <w:spacing w:after="0" w:line="240" w:lineRule="auto"/>
        <w:ind w:left="720"/>
        <w:rPr>
          <w:rFonts w:ascii="Arial" w:eastAsia="Calibri" w:hAnsi="Arial" w:cs="Arial"/>
          <w:color w:val="000000"/>
          <w:sz w:val="24"/>
          <w:szCs w:val="24"/>
          <w:lang w:eastAsia="en-GB"/>
        </w:rPr>
      </w:pPr>
    </w:p>
    <w:p w:rsidR="00A17938" w:rsidRPr="00F37C95" w:rsidRDefault="00A17938" w:rsidP="00A17938">
      <w:pPr>
        <w:spacing w:after="0" w:line="240" w:lineRule="auto"/>
        <w:ind w:left="720"/>
        <w:rPr>
          <w:rFonts w:ascii="Arial" w:eastAsia="Calibri" w:hAnsi="Arial" w:cs="Arial"/>
          <w:color w:val="000000"/>
          <w:sz w:val="24"/>
          <w:szCs w:val="24"/>
          <w:lang w:eastAsia="en-GB"/>
        </w:rPr>
      </w:pPr>
      <w:r w:rsidRPr="00F37C95">
        <w:rPr>
          <w:rFonts w:ascii="Arial" w:eastAsia="Calibri" w:hAnsi="Arial" w:cs="Arial"/>
          <w:color w:val="000000"/>
          <w:sz w:val="24"/>
          <w:szCs w:val="24"/>
          <w:lang w:eastAsia="en-GB"/>
        </w:rPr>
        <w:lastRenderedPageBreak/>
        <w:t>State how his has been carried out and note any meetings that have taken place.</w:t>
      </w:r>
    </w:p>
    <w:p w:rsidR="00A17938" w:rsidRDefault="00A17938" w:rsidP="00A17938">
      <w:pPr>
        <w:spacing w:after="0" w:line="240" w:lineRule="auto"/>
        <w:rPr>
          <w:rFonts w:ascii="Arial" w:eastAsia="Times New Roman" w:hAnsi="Arial" w:cs="Arial"/>
          <w:color w:val="000000"/>
          <w:spacing w:val="-3"/>
          <w:sz w:val="24"/>
          <w:szCs w:val="24"/>
        </w:rPr>
      </w:pP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Corporate</w:t>
      </w:r>
      <w:r w:rsidRPr="009819F0">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Health and Safety Forum, 31 M</w:t>
      </w:r>
      <w:r w:rsidRPr="00F37C95">
        <w:rPr>
          <w:rFonts w:ascii="Arial" w:eastAsia="Times New Roman" w:hAnsi="Arial" w:cs="Arial"/>
          <w:bCs/>
          <w:sz w:val="24"/>
          <w:szCs w:val="24"/>
          <w:lang w:eastAsia="en-GB"/>
        </w:rPr>
        <w:t>arch 2025</w:t>
      </w:r>
    </w:p>
    <w:p w:rsidR="00A17938"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Clinical </w:t>
      </w:r>
      <w:r w:rsidRPr="00F37C95">
        <w:rPr>
          <w:rFonts w:ascii="Arial" w:eastAsia="Times New Roman" w:hAnsi="Arial" w:cs="Arial"/>
          <w:bCs/>
          <w:sz w:val="24"/>
          <w:szCs w:val="24"/>
          <w:lang w:eastAsia="en-GB"/>
        </w:rPr>
        <w:t>Health and Safety Forum, 2 April 2025</w:t>
      </w:r>
    </w:p>
    <w:p w:rsidR="008827BC" w:rsidRDefault="008827BC"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Health and Safety Committee, 15 April 2025</w:t>
      </w:r>
    </w:p>
    <w:p w:rsidR="00A17938" w:rsidRPr="00F37C95" w:rsidRDefault="00A17938" w:rsidP="00A17938">
      <w:pPr>
        <w:spacing w:before="40" w:after="40" w:line="276" w:lineRule="auto"/>
        <w:rPr>
          <w:rFonts w:ascii="Arial" w:eastAsia="Times New Roman" w:hAnsi="Arial" w:cs="Arial"/>
          <w:spacing w:val="-3"/>
          <w:sz w:val="24"/>
          <w:szCs w:val="24"/>
          <w:highlight w:val="lightGray"/>
        </w:rPr>
      </w:pPr>
    </w:p>
    <w:p w:rsidR="00A17938" w:rsidRPr="00B7235E" w:rsidRDefault="00A17938" w:rsidP="00A17938">
      <w:pPr>
        <w:keepNext/>
        <w:keepLines/>
        <w:numPr>
          <w:ilvl w:val="2"/>
          <w:numId w:val="4"/>
        </w:numPr>
        <w:spacing w:before="40" w:after="0" w:line="240" w:lineRule="auto"/>
        <w:outlineLvl w:val="2"/>
        <w:rPr>
          <w:rFonts w:ascii="Arial" w:eastAsiaTheme="majorEastAsia" w:hAnsi="Arial" w:cstheme="majorBidi"/>
          <w:b/>
          <w:color w:val="000000" w:themeColor="text1"/>
          <w:spacing w:val="-3"/>
          <w:sz w:val="24"/>
          <w:szCs w:val="24"/>
        </w:rPr>
      </w:pPr>
      <w:r w:rsidRPr="00F37C95">
        <w:rPr>
          <w:rFonts w:ascii="Arial" w:eastAsiaTheme="majorEastAsia" w:hAnsi="Arial" w:cstheme="majorBidi"/>
          <w:b/>
          <w:color w:val="000000" w:themeColor="text1"/>
          <w:spacing w:val="-3"/>
          <w:sz w:val="24"/>
          <w:szCs w:val="24"/>
        </w:rPr>
        <w:t>Route to the Meeting</w:t>
      </w:r>
    </w:p>
    <w:p w:rsidR="00A17938" w:rsidRDefault="00A17938" w:rsidP="00A17938">
      <w:pPr>
        <w:spacing w:before="40" w:after="40" w:line="276" w:lineRule="auto"/>
        <w:ind w:left="720"/>
        <w:rPr>
          <w:rFonts w:ascii="Arial" w:eastAsia="Times New Roman" w:hAnsi="Arial" w:cs="Arial"/>
          <w:spacing w:val="-3"/>
          <w:sz w:val="24"/>
          <w:szCs w:val="24"/>
        </w:rPr>
      </w:pPr>
      <w:r w:rsidRPr="00F37C95">
        <w:rPr>
          <w:rFonts w:ascii="Arial" w:eastAsia="Times New Roman" w:hAnsi="Arial" w:cs="Arial"/>
          <w:spacing w:val="-3"/>
          <w:sz w:val="24"/>
          <w:szCs w:val="24"/>
        </w:rPr>
        <w:t>This has been previously considered by the following groups as part of its development. The groups have either supported the content, or their feedback has informed the development of the content presented in this report.</w:t>
      </w:r>
    </w:p>
    <w:p w:rsidR="00A17938" w:rsidRDefault="00A17938" w:rsidP="00A17938">
      <w:pPr>
        <w:spacing w:before="40" w:after="40" w:line="276" w:lineRule="auto"/>
        <w:ind w:left="720"/>
        <w:rPr>
          <w:rFonts w:ascii="Arial" w:eastAsia="Times New Roman" w:hAnsi="Arial" w:cs="Arial"/>
          <w:spacing w:val="-3"/>
          <w:sz w:val="24"/>
          <w:szCs w:val="24"/>
        </w:rPr>
      </w:pP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Corporate</w:t>
      </w:r>
      <w:r w:rsidRPr="009819F0">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Health and Safety Forum, 31 M</w:t>
      </w:r>
      <w:r w:rsidRPr="00F37C95">
        <w:rPr>
          <w:rFonts w:ascii="Arial" w:eastAsia="Times New Roman" w:hAnsi="Arial" w:cs="Arial"/>
          <w:bCs/>
          <w:sz w:val="24"/>
          <w:szCs w:val="24"/>
          <w:lang w:eastAsia="en-GB"/>
        </w:rPr>
        <w:t>arch 2025</w:t>
      </w:r>
    </w:p>
    <w:p w:rsidR="00A17938"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Clinical </w:t>
      </w:r>
      <w:r w:rsidRPr="00F37C95">
        <w:rPr>
          <w:rFonts w:ascii="Arial" w:eastAsia="Times New Roman" w:hAnsi="Arial" w:cs="Arial"/>
          <w:bCs/>
          <w:sz w:val="24"/>
          <w:szCs w:val="24"/>
          <w:lang w:eastAsia="en-GB"/>
        </w:rPr>
        <w:t>Health and Safety Forum, 2 April 2025</w:t>
      </w:r>
    </w:p>
    <w:p w:rsidR="008827BC" w:rsidRDefault="008827BC" w:rsidP="008827BC">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Health and Safety Committee, 15 April 2025</w:t>
      </w:r>
    </w:p>
    <w:p w:rsidR="00327BE7" w:rsidRPr="008827BC" w:rsidRDefault="00327BE7" w:rsidP="008827BC">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Staff Governance and Person Centred Committee, 1 May 2025</w:t>
      </w:r>
    </w:p>
    <w:p w:rsidR="00A17938" w:rsidRPr="00F37C95" w:rsidRDefault="00A17938" w:rsidP="00A17938">
      <w:pPr>
        <w:keepNext/>
        <w:keepLines/>
        <w:spacing w:before="40" w:after="0" w:line="276" w:lineRule="auto"/>
        <w:outlineLvl w:val="1"/>
        <w:rPr>
          <w:rFonts w:ascii="Arial" w:eastAsiaTheme="majorEastAsia" w:hAnsi="Arial" w:cstheme="majorBidi"/>
          <w:b/>
          <w:color w:val="002060"/>
          <w:spacing w:val="-3"/>
          <w:sz w:val="28"/>
          <w:szCs w:val="26"/>
        </w:rPr>
      </w:pPr>
    </w:p>
    <w:p w:rsidR="00A17938" w:rsidRPr="00B7235E" w:rsidRDefault="00A17938" w:rsidP="00B7235E">
      <w:pPr>
        <w:keepNext/>
        <w:keepLines/>
        <w:spacing w:before="40" w:after="0" w:line="240" w:lineRule="auto"/>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2.4</w:t>
      </w:r>
      <w:r w:rsidRPr="00F37C95">
        <w:rPr>
          <w:rFonts w:ascii="Arial" w:eastAsiaTheme="majorEastAsia" w:hAnsi="Arial" w:cstheme="majorBidi"/>
          <w:b/>
          <w:color w:val="002060"/>
          <w:spacing w:val="-3"/>
          <w:sz w:val="28"/>
          <w:szCs w:val="26"/>
        </w:rPr>
        <w:tab/>
        <w:t>Recommendation</w:t>
      </w:r>
    </w:p>
    <w:p w:rsidR="00A17938" w:rsidRDefault="00A17938" w:rsidP="00A17938">
      <w:pPr>
        <w:spacing w:before="40" w:after="40" w:line="276" w:lineRule="auto"/>
        <w:rPr>
          <w:rFonts w:ascii="Arial" w:eastAsia="Times New Roman" w:hAnsi="Arial" w:cs="Arial"/>
          <w:color w:val="000000" w:themeColor="text1"/>
          <w:spacing w:val="-3"/>
          <w:sz w:val="24"/>
          <w:szCs w:val="24"/>
        </w:rPr>
      </w:pPr>
      <w:r w:rsidRPr="00F37C95">
        <w:rPr>
          <w:rFonts w:ascii="Arial" w:eastAsia="Times New Roman" w:hAnsi="Arial" w:cs="Arial"/>
          <w:color w:val="000000" w:themeColor="text1"/>
          <w:spacing w:val="-3"/>
          <w:sz w:val="24"/>
          <w:szCs w:val="24"/>
        </w:rPr>
        <w:tab/>
      </w:r>
      <w:r>
        <w:rPr>
          <w:rFonts w:ascii="Arial" w:eastAsia="Times New Roman" w:hAnsi="Arial" w:cs="Arial"/>
          <w:color w:val="000000" w:themeColor="text1"/>
          <w:spacing w:val="-3"/>
          <w:sz w:val="24"/>
          <w:szCs w:val="24"/>
        </w:rPr>
        <w:t>The report within Appendix 1 is submitted</w:t>
      </w:r>
      <w:r w:rsidR="00327BE7">
        <w:rPr>
          <w:rFonts w:ascii="Arial" w:eastAsia="Times New Roman" w:hAnsi="Arial" w:cs="Arial"/>
          <w:color w:val="000000" w:themeColor="text1"/>
          <w:spacing w:val="-3"/>
          <w:sz w:val="24"/>
          <w:szCs w:val="24"/>
        </w:rPr>
        <w:t xml:space="preserve"> at this meeting</w:t>
      </w:r>
      <w:r w:rsidRPr="00F37C95">
        <w:rPr>
          <w:rFonts w:ascii="Arial" w:eastAsia="Times New Roman" w:hAnsi="Arial" w:cs="Arial"/>
          <w:color w:val="000000" w:themeColor="text1"/>
          <w:spacing w:val="-3"/>
          <w:sz w:val="24"/>
          <w:szCs w:val="24"/>
        </w:rPr>
        <w:t xml:space="preserve"> for: </w:t>
      </w:r>
    </w:p>
    <w:p w:rsidR="00A17938" w:rsidRPr="00F37C95" w:rsidRDefault="00A17938" w:rsidP="00A17938">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A</w:t>
      </w:r>
      <w:r w:rsidR="008827BC">
        <w:rPr>
          <w:rFonts w:ascii="Arial" w:eastAsia="Times New Roman" w:hAnsi="Arial" w:cs="Arial"/>
          <w:bCs/>
          <w:sz w:val="24"/>
          <w:szCs w:val="24"/>
          <w:lang w:eastAsia="en-GB"/>
        </w:rPr>
        <w:t>pproval</w:t>
      </w:r>
      <w:r>
        <w:rPr>
          <w:rFonts w:ascii="Arial" w:eastAsia="Times New Roman" w:hAnsi="Arial" w:cs="Arial"/>
          <w:bCs/>
          <w:sz w:val="24"/>
          <w:szCs w:val="24"/>
          <w:lang w:eastAsia="en-GB"/>
        </w:rPr>
        <w:t xml:space="preserve">  </w:t>
      </w:r>
    </w:p>
    <w:p w:rsidR="00A17938" w:rsidRPr="00F37C95" w:rsidRDefault="00A17938" w:rsidP="00A17938">
      <w:pPr>
        <w:spacing w:before="40" w:after="40" w:line="276" w:lineRule="auto"/>
        <w:rPr>
          <w:rFonts w:ascii="Arial" w:eastAsia="Times New Roman" w:hAnsi="Arial" w:cs="Arial"/>
          <w:spacing w:val="-3"/>
          <w:sz w:val="24"/>
          <w:szCs w:val="24"/>
        </w:rPr>
      </w:pPr>
    </w:p>
    <w:p w:rsidR="00A17938" w:rsidRPr="00B7235E" w:rsidRDefault="00A17938" w:rsidP="00B7235E">
      <w:pPr>
        <w:keepNext/>
        <w:keepLines/>
        <w:numPr>
          <w:ilvl w:val="0"/>
          <w:numId w:val="4"/>
        </w:numPr>
        <w:spacing w:before="40" w:after="0" w:line="276" w:lineRule="auto"/>
        <w:outlineLvl w:val="1"/>
        <w:rPr>
          <w:rFonts w:ascii="Arial" w:eastAsiaTheme="majorEastAsia" w:hAnsi="Arial" w:cstheme="majorBidi"/>
          <w:b/>
          <w:color w:val="002060"/>
          <w:spacing w:val="-3"/>
          <w:sz w:val="28"/>
          <w:szCs w:val="26"/>
        </w:rPr>
      </w:pPr>
      <w:r w:rsidRPr="00F37C95">
        <w:rPr>
          <w:rFonts w:ascii="Arial" w:eastAsiaTheme="majorEastAsia" w:hAnsi="Arial" w:cstheme="majorBidi"/>
          <w:b/>
          <w:color w:val="002060"/>
          <w:spacing w:val="-3"/>
          <w:sz w:val="28"/>
          <w:szCs w:val="26"/>
        </w:rPr>
        <w:t>List of appendices</w:t>
      </w:r>
    </w:p>
    <w:p w:rsidR="00A17938" w:rsidRDefault="00A17938" w:rsidP="00CA64D0">
      <w:pPr>
        <w:spacing w:before="40" w:after="40" w:line="276" w:lineRule="auto"/>
        <w:ind w:firstLine="525"/>
        <w:rPr>
          <w:rFonts w:ascii="Arial" w:eastAsia="Times New Roman" w:hAnsi="Arial" w:cs="Arial"/>
          <w:color w:val="000000" w:themeColor="text1"/>
          <w:spacing w:val="-3"/>
          <w:sz w:val="24"/>
          <w:szCs w:val="24"/>
        </w:rPr>
      </w:pPr>
      <w:r w:rsidRPr="00F37C95">
        <w:rPr>
          <w:rFonts w:ascii="Arial" w:eastAsia="Times New Roman" w:hAnsi="Arial" w:cs="Arial"/>
          <w:color w:val="000000" w:themeColor="text1"/>
          <w:spacing w:val="-3"/>
          <w:sz w:val="24"/>
          <w:szCs w:val="24"/>
        </w:rPr>
        <w:t>The following appendices are included with this</w:t>
      </w:r>
      <w:bookmarkStart w:id="0" w:name="_GoBack"/>
      <w:bookmarkEnd w:id="0"/>
      <w:r w:rsidRPr="00F37C95">
        <w:rPr>
          <w:rFonts w:ascii="Arial" w:eastAsia="Times New Roman" w:hAnsi="Arial" w:cs="Arial"/>
          <w:color w:val="000000" w:themeColor="text1"/>
          <w:spacing w:val="-3"/>
          <w:sz w:val="24"/>
          <w:szCs w:val="24"/>
        </w:rPr>
        <w:t xml:space="preserve"> report:</w:t>
      </w:r>
    </w:p>
    <w:p w:rsidR="00CA64D0" w:rsidRPr="009819F0" w:rsidRDefault="00CA64D0" w:rsidP="00CA64D0">
      <w:pPr>
        <w:numPr>
          <w:ilvl w:val="0"/>
          <w:numId w:val="1"/>
        </w:numPr>
        <w:autoSpaceDE w:val="0"/>
        <w:autoSpaceDN w:val="0"/>
        <w:adjustRightInd w:val="0"/>
        <w:spacing w:before="40" w:after="40" w:line="276" w:lineRule="auto"/>
        <w:ind w:left="1080"/>
        <w:rPr>
          <w:rFonts w:ascii="Arial" w:eastAsia="Times New Roman" w:hAnsi="Arial" w:cs="Arial"/>
          <w:bCs/>
          <w:sz w:val="24"/>
          <w:szCs w:val="24"/>
          <w:lang w:eastAsia="en-GB"/>
        </w:rPr>
      </w:pPr>
      <w:r>
        <w:rPr>
          <w:rFonts w:ascii="Arial" w:eastAsia="Times New Roman" w:hAnsi="Arial" w:cs="Arial"/>
          <w:bCs/>
          <w:sz w:val="24"/>
          <w:szCs w:val="24"/>
          <w:lang w:eastAsia="en-GB"/>
        </w:rPr>
        <w:t>Health and Safety Annual report 24/25</w:t>
      </w:r>
    </w:p>
    <w:p w:rsidR="008F4B7B" w:rsidRDefault="008F4B7B"/>
    <w:sectPr w:rsidR="008F4B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35E" w:rsidRDefault="00B7235E" w:rsidP="00B7235E">
      <w:pPr>
        <w:spacing w:after="0" w:line="240" w:lineRule="auto"/>
      </w:pPr>
      <w:r>
        <w:separator/>
      </w:r>
    </w:p>
  </w:endnote>
  <w:endnote w:type="continuationSeparator" w:id="0">
    <w:p w:rsidR="00B7235E" w:rsidRDefault="00B7235E" w:rsidP="00B7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35E" w:rsidRDefault="00B7235E" w:rsidP="00B7235E">
      <w:pPr>
        <w:spacing w:after="0" w:line="240" w:lineRule="auto"/>
      </w:pPr>
      <w:r>
        <w:separator/>
      </w:r>
    </w:p>
  </w:footnote>
  <w:footnote w:type="continuationSeparator" w:id="0">
    <w:p w:rsidR="00B7235E" w:rsidRDefault="00B7235E" w:rsidP="00B72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5E" w:rsidRDefault="00327BE7">
    <w:pPr>
      <w:pStyle w:val="Header"/>
    </w:pPr>
    <w:r>
      <w:tab/>
    </w:r>
    <w:r>
      <w:tab/>
      <w:t>Board Item 82.3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704"/>
    <w:multiLevelType w:val="hybridMultilevel"/>
    <w:tmpl w:val="42CCD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38"/>
    <w:rsid w:val="00130BC6"/>
    <w:rsid w:val="00327BE7"/>
    <w:rsid w:val="007375C6"/>
    <w:rsid w:val="008827BC"/>
    <w:rsid w:val="008F4B7B"/>
    <w:rsid w:val="00A17938"/>
    <w:rsid w:val="00B7235E"/>
    <w:rsid w:val="00CA64D0"/>
    <w:rsid w:val="00ED1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5950"/>
  <w15:chartTrackingRefBased/>
  <w15:docId w15:val="{D44D17A4-7C3D-48AB-B1F1-366FFC69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7938"/>
    <w:pPr>
      <w:ind w:left="720"/>
      <w:contextualSpacing/>
    </w:pPr>
  </w:style>
  <w:style w:type="character" w:customStyle="1" w:styleId="ListParagraphChar">
    <w:name w:val="List Paragraph Char"/>
    <w:link w:val="ListParagraph"/>
    <w:uiPriority w:val="34"/>
    <w:locked/>
    <w:rsid w:val="00A17938"/>
  </w:style>
  <w:style w:type="paragraph" w:styleId="Header">
    <w:name w:val="header"/>
    <w:basedOn w:val="Normal"/>
    <w:link w:val="HeaderChar"/>
    <w:uiPriority w:val="99"/>
    <w:unhideWhenUsed/>
    <w:rsid w:val="00B72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35E"/>
  </w:style>
  <w:style w:type="paragraph" w:styleId="Footer">
    <w:name w:val="footer"/>
    <w:basedOn w:val="Normal"/>
    <w:link w:val="FooterChar"/>
    <w:uiPriority w:val="99"/>
    <w:unhideWhenUsed/>
    <w:rsid w:val="00B72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Wilson (NHS GOLDEN JUBILEE)</dc:creator>
  <cp:keywords/>
  <dc:description/>
  <cp:lastModifiedBy>Christine Nelson (NHS GOLDEN JUBILEE)</cp:lastModifiedBy>
  <cp:revision>9</cp:revision>
  <dcterms:created xsi:type="dcterms:W3CDTF">2025-04-15T11:43:00Z</dcterms:created>
  <dcterms:modified xsi:type="dcterms:W3CDTF">2025-05-21T12:32:00Z</dcterms:modified>
</cp:coreProperties>
</file>