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BA039" w14:textId="5EAE7CCB" w:rsidR="005146BB" w:rsidRPr="0084647A" w:rsidRDefault="0062660B" w:rsidP="0062660B">
      <w:pPr>
        <w:rPr>
          <w:rFonts w:ascii="Century Gothic" w:hAnsi="Century Gothic"/>
        </w:rPr>
      </w:pPr>
      <w:r w:rsidRPr="0084647A">
        <w:rPr>
          <w:rFonts w:ascii="Century Gothic" w:hAnsi="Century Gothic"/>
          <w:noProof/>
          <w:lang w:eastAsia="en-GB"/>
        </w:rPr>
        <w:drawing>
          <wp:anchor distT="0" distB="0" distL="114300" distR="114300" simplePos="0" relativeHeight="251660288" behindDoc="1" locked="0" layoutInCell="1" allowOverlap="1" wp14:anchorId="4B77E6E7" wp14:editId="5AF1FE00">
            <wp:simplePos x="0" y="0"/>
            <wp:positionH relativeFrom="column">
              <wp:posOffset>4261485</wp:posOffset>
            </wp:positionH>
            <wp:positionV relativeFrom="paragraph">
              <wp:posOffset>0</wp:posOffset>
            </wp:positionV>
            <wp:extent cx="1322070" cy="914400"/>
            <wp:effectExtent l="0" t="0" r="0" b="0"/>
            <wp:wrapTight wrapText="bothSides">
              <wp:wrapPolygon edited="0">
                <wp:start x="1556" y="0"/>
                <wp:lineTo x="1556" y="7200"/>
                <wp:lineTo x="0" y="9000"/>
                <wp:lineTo x="0" y="13500"/>
                <wp:lineTo x="9337" y="14400"/>
                <wp:lineTo x="0" y="16200"/>
                <wp:lineTo x="0" y="21150"/>
                <wp:lineTo x="21164" y="21150"/>
                <wp:lineTo x="21164" y="17100"/>
                <wp:lineTo x="12138" y="14400"/>
                <wp:lineTo x="21164" y="13500"/>
                <wp:lineTo x="21164" y="9000"/>
                <wp:lineTo x="19608" y="6750"/>
                <wp:lineTo x="19297" y="450"/>
                <wp:lineTo x="18986" y="0"/>
                <wp:lineTo x="1556" y="0"/>
              </wp:wrapPolygon>
            </wp:wrapTight>
            <wp:docPr id="1" name="Picture 1" descr="Home :: NHS Golden Jubilee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NHS Golden Jubilee Hospit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20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671" w:rsidRPr="0084647A">
        <w:rPr>
          <w:rFonts w:ascii="Century Gothic" w:hAnsi="Century Gothic"/>
          <w:sz w:val="56"/>
          <w:szCs w:val="56"/>
        </w:rPr>
        <w:t>Anti-racism Action Plan</w:t>
      </w:r>
    </w:p>
    <w:p w14:paraId="5A8B8461" w14:textId="5BD7B5C9" w:rsidR="00940E24" w:rsidRPr="0084647A" w:rsidRDefault="00AD5D9F" w:rsidP="005146BB">
      <w:pPr>
        <w:rPr>
          <w:rFonts w:ascii="Century Gothic" w:hAnsi="Century Gothic"/>
          <w:b/>
          <w:sz w:val="48"/>
          <w:szCs w:val="48"/>
        </w:rPr>
      </w:pPr>
      <w:r w:rsidRPr="0084647A">
        <w:rPr>
          <w:rFonts w:ascii="Century Gothic" w:hAnsi="Century Gothic"/>
          <w:b/>
          <w:sz w:val="48"/>
          <w:szCs w:val="48"/>
        </w:rPr>
        <w:t>2025-2</w:t>
      </w:r>
      <w:r w:rsidR="003F51E9" w:rsidRPr="0084647A">
        <w:rPr>
          <w:rFonts w:ascii="Century Gothic" w:hAnsi="Century Gothic"/>
          <w:b/>
          <w:sz w:val="48"/>
          <w:szCs w:val="48"/>
        </w:rPr>
        <w:t>02</w:t>
      </w:r>
      <w:r w:rsidRPr="0084647A">
        <w:rPr>
          <w:rFonts w:ascii="Century Gothic" w:hAnsi="Century Gothic"/>
          <w:b/>
          <w:sz w:val="48"/>
          <w:szCs w:val="48"/>
        </w:rPr>
        <w:t>9</w:t>
      </w:r>
      <w:r w:rsidR="00D21918" w:rsidRPr="0084647A">
        <w:rPr>
          <w:rFonts w:ascii="Century Gothic" w:hAnsi="Century Gothic"/>
          <w:b/>
          <w:sz w:val="48"/>
          <w:szCs w:val="48"/>
        </w:rPr>
        <w:t xml:space="preserve"> </w:t>
      </w:r>
    </w:p>
    <w:p w14:paraId="2063EECA" w14:textId="310E77F8" w:rsidR="00D21918" w:rsidRPr="0084647A" w:rsidRDefault="00D21918" w:rsidP="00FB22BD">
      <w:pPr>
        <w:rPr>
          <w:rFonts w:ascii="Century Gothic" w:eastAsia="Century Gothic" w:hAnsi="Century Gothic" w:cs="Century Gothic"/>
          <w:bCs/>
          <w:color w:val="000000" w:themeColor="text1"/>
          <w:sz w:val="36"/>
          <w:szCs w:val="36"/>
        </w:rPr>
      </w:pPr>
      <w:bookmarkStart w:id="0" w:name="_GoBack"/>
      <w:bookmarkEnd w:id="0"/>
    </w:p>
    <w:p w14:paraId="2DBE012E" w14:textId="2A76889E" w:rsidR="0090291B" w:rsidRPr="0084647A" w:rsidRDefault="00D21918" w:rsidP="00FB22BD">
      <w:pPr>
        <w:rPr>
          <w:rFonts w:ascii="Century Gothic" w:eastAsia="Century Gothic" w:hAnsi="Century Gothic" w:cs="Century Gothic"/>
          <w:color w:val="000000" w:themeColor="text1"/>
          <w:sz w:val="36"/>
          <w:szCs w:val="36"/>
        </w:rPr>
      </w:pPr>
      <w:r w:rsidRPr="0084647A">
        <w:rPr>
          <w:rFonts w:ascii="Century Gothic" w:eastAsia="Century Gothic" w:hAnsi="Century Gothic" w:cs="Century Gothic"/>
          <w:bCs/>
          <w:color w:val="000000" w:themeColor="text1"/>
          <w:sz w:val="36"/>
          <w:szCs w:val="36"/>
        </w:rPr>
        <w:t>Overview</w:t>
      </w:r>
    </w:p>
    <w:p w14:paraId="7C0A669C" w14:textId="00ECD2BF" w:rsidR="003571C3" w:rsidRPr="0084647A" w:rsidRDefault="00476950" w:rsidP="003571C3">
      <w:pPr>
        <w:rPr>
          <w:rFonts w:ascii="Century Gothic" w:hAnsi="Century Gothic"/>
          <w:sz w:val="24"/>
          <w:szCs w:val="24"/>
        </w:rPr>
      </w:pPr>
      <w:r w:rsidRPr="0084647A">
        <w:rPr>
          <w:rFonts w:ascii="Century Gothic" w:hAnsi="Century Gothic"/>
          <w:sz w:val="24"/>
          <w:szCs w:val="24"/>
        </w:rPr>
        <w:t>NHS Golden Jubilee</w:t>
      </w:r>
      <w:r w:rsidR="00FB22BD" w:rsidRPr="0084647A">
        <w:rPr>
          <w:rFonts w:ascii="Century Gothic" w:hAnsi="Century Gothic"/>
          <w:sz w:val="24"/>
          <w:szCs w:val="24"/>
        </w:rPr>
        <w:t xml:space="preserve"> have committed to</w:t>
      </w:r>
      <w:r w:rsidR="00D324B7" w:rsidRPr="0084647A">
        <w:rPr>
          <w:rFonts w:ascii="Century Gothic" w:hAnsi="Century Gothic"/>
          <w:sz w:val="24"/>
          <w:szCs w:val="24"/>
        </w:rPr>
        <w:t xml:space="preserve"> the</w:t>
      </w:r>
      <w:r w:rsidR="00FB22BD" w:rsidRPr="0084647A">
        <w:rPr>
          <w:rFonts w:ascii="Century Gothic" w:hAnsi="Century Gothic"/>
          <w:sz w:val="24"/>
          <w:szCs w:val="24"/>
        </w:rPr>
        <w:t xml:space="preserve"> </w:t>
      </w:r>
      <w:r w:rsidR="00D324B7" w:rsidRPr="0084647A">
        <w:rPr>
          <w:rFonts w:ascii="Century Gothic" w:hAnsi="Century Gothic"/>
          <w:sz w:val="24"/>
          <w:szCs w:val="24"/>
        </w:rPr>
        <w:t xml:space="preserve">development of an </w:t>
      </w:r>
      <w:r w:rsidR="000B7671" w:rsidRPr="0084647A">
        <w:rPr>
          <w:rFonts w:ascii="Century Gothic" w:hAnsi="Century Gothic"/>
          <w:sz w:val="24"/>
          <w:szCs w:val="24"/>
        </w:rPr>
        <w:t>Anti-racism</w:t>
      </w:r>
      <w:r w:rsidR="00BB444D" w:rsidRPr="0084647A">
        <w:rPr>
          <w:rFonts w:ascii="Century Gothic" w:hAnsi="Century Gothic"/>
          <w:sz w:val="24"/>
          <w:szCs w:val="24"/>
        </w:rPr>
        <w:t xml:space="preserve"> Action Plan</w:t>
      </w:r>
      <w:r w:rsidR="00FB318C" w:rsidRPr="0084647A">
        <w:rPr>
          <w:rFonts w:ascii="Century Gothic" w:hAnsi="Century Gothic"/>
          <w:sz w:val="24"/>
          <w:szCs w:val="24"/>
        </w:rPr>
        <w:t xml:space="preserve"> to align with our </w:t>
      </w:r>
      <w:hyperlink r:id="rId11" w:history="1">
        <w:r w:rsidR="00FB318C" w:rsidRPr="0084647A">
          <w:rPr>
            <w:rStyle w:val="Hyperlink"/>
            <w:rFonts w:ascii="Century Gothic" w:hAnsi="Century Gothic"/>
            <w:sz w:val="24"/>
            <w:szCs w:val="24"/>
          </w:rPr>
          <w:t>Equality Outcomes</w:t>
        </w:r>
      </w:hyperlink>
      <w:r w:rsidR="00BB444D" w:rsidRPr="0084647A">
        <w:rPr>
          <w:rFonts w:ascii="Century Gothic" w:hAnsi="Century Gothic"/>
          <w:sz w:val="24"/>
          <w:szCs w:val="24"/>
        </w:rPr>
        <w:t xml:space="preserve"> </w:t>
      </w:r>
      <w:r w:rsidR="00FB22BD" w:rsidRPr="0084647A">
        <w:rPr>
          <w:rFonts w:ascii="Century Gothic" w:hAnsi="Century Gothic"/>
          <w:sz w:val="24"/>
          <w:szCs w:val="24"/>
        </w:rPr>
        <w:t xml:space="preserve">between </w:t>
      </w:r>
      <w:r w:rsidR="00FB318C" w:rsidRPr="0084647A">
        <w:rPr>
          <w:rFonts w:ascii="Century Gothic" w:hAnsi="Century Gothic"/>
          <w:sz w:val="24"/>
          <w:szCs w:val="24"/>
        </w:rPr>
        <w:t>the reporting period 2025 - 2029</w:t>
      </w:r>
      <w:r w:rsidR="00FB22BD" w:rsidRPr="0084647A">
        <w:rPr>
          <w:rFonts w:ascii="Century Gothic" w:hAnsi="Century Gothic"/>
          <w:sz w:val="24"/>
          <w:szCs w:val="24"/>
        </w:rPr>
        <w:t xml:space="preserve"> to build on our long-standing reputation as a progressive organisation and commitment to maintaining an inclusive</w:t>
      </w:r>
      <w:r w:rsidR="00D324B7" w:rsidRPr="0084647A">
        <w:rPr>
          <w:rFonts w:ascii="Century Gothic" w:hAnsi="Century Gothic"/>
          <w:sz w:val="24"/>
          <w:szCs w:val="24"/>
        </w:rPr>
        <w:t xml:space="preserve"> </w:t>
      </w:r>
      <w:r w:rsidR="00D324B7" w:rsidRPr="0084647A">
        <w:rPr>
          <w:rFonts w:ascii="Century Gothic" w:hAnsi="Century Gothic"/>
          <w:color w:val="5B9BD5" w:themeColor="accent1"/>
          <w:sz w:val="24"/>
          <w:szCs w:val="24"/>
        </w:rPr>
        <w:t>and diverse</w:t>
      </w:r>
      <w:r w:rsidR="00FB22BD" w:rsidRPr="0084647A">
        <w:rPr>
          <w:rFonts w:ascii="Century Gothic" w:hAnsi="Century Gothic"/>
          <w:color w:val="5B9BD5" w:themeColor="accent1"/>
          <w:sz w:val="24"/>
          <w:szCs w:val="24"/>
        </w:rPr>
        <w:t xml:space="preserve"> </w:t>
      </w:r>
      <w:r w:rsidR="00FB22BD" w:rsidRPr="0084647A">
        <w:rPr>
          <w:rFonts w:ascii="Century Gothic" w:hAnsi="Century Gothic"/>
          <w:sz w:val="24"/>
          <w:szCs w:val="24"/>
        </w:rPr>
        <w:t xml:space="preserve">culture for our patients, service users, staff, and volunteers.  </w:t>
      </w:r>
    </w:p>
    <w:p w14:paraId="32243E58" w14:textId="1B6A83EF" w:rsidR="0096484B" w:rsidRPr="005D5E55" w:rsidRDefault="00D21918" w:rsidP="003571C3">
      <w:pPr>
        <w:rPr>
          <w:rFonts w:ascii="Century Gothic" w:hAnsi="Century Gothic"/>
          <w:sz w:val="24"/>
          <w:szCs w:val="24"/>
        </w:rPr>
      </w:pPr>
      <w:r w:rsidRPr="0084647A">
        <w:rPr>
          <w:rFonts w:ascii="Century Gothic" w:hAnsi="Century Gothic"/>
          <w:sz w:val="24"/>
          <w:szCs w:val="24"/>
        </w:rPr>
        <w:t xml:space="preserve">Our Anti-racism Action Plan outlines our </w:t>
      </w:r>
      <w:r w:rsidRPr="0084647A">
        <w:rPr>
          <w:rFonts w:ascii="Century Gothic" w:hAnsi="Century Gothic"/>
          <w:b/>
          <w:sz w:val="24"/>
          <w:szCs w:val="24"/>
        </w:rPr>
        <w:t>vision</w:t>
      </w:r>
      <w:r w:rsidRPr="0084647A">
        <w:rPr>
          <w:rFonts w:ascii="Century Gothic" w:hAnsi="Century Gothic"/>
          <w:sz w:val="24"/>
          <w:szCs w:val="24"/>
        </w:rPr>
        <w:t xml:space="preserve"> and </w:t>
      </w:r>
      <w:r w:rsidRPr="0084647A">
        <w:rPr>
          <w:rFonts w:ascii="Century Gothic" w:hAnsi="Century Gothic"/>
          <w:b/>
          <w:sz w:val="24"/>
          <w:szCs w:val="24"/>
        </w:rPr>
        <w:t>mission</w:t>
      </w:r>
      <w:r w:rsidRPr="0084647A">
        <w:rPr>
          <w:rFonts w:ascii="Century Gothic" w:hAnsi="Century Gothic"/>
          <w:sz w:val="24"/>
          <w:szCs w:val="24"/>
        </w:rPr>
        <w:t xml:space="preserve"> for </w:t>
      </w:r>
      <w:r w:rsidR="00BE3FBE" w:rsidRPr="0084647A">
        <w:rPr>
          <w:rFonts w:ascii="Century Gothic" w:hAnsi="Century Gothic"/>
          <w:sz w:val="24"/>
          <w:szCs w:val="24"/>
        </w:rPr>
        <w:t>eradicating</w:t>
      </w:r>
      <w:r w:rsidRPr="0084647A">
        <w:rPr>
          <w:rFonts w:ascii="Century Gothic" w:hAnsi="Century Gothic"/>
          <w:sz w:val="24"/>
          <w:szCs w:val="24"/>
        </w:rPr>
        <w:t xml:space="preserve"> racism in all its forms</w:t>
      </w:r>
      <w:r w:rsidRPr="003B5F37">
        <w:rPr>
          <w:rFonts w:ascii="Century Gothic" w:hAnsi="Century Gothic"/>
          <w:sz w:val="24"/>
          <w:szCs w:val="24"/>
        </w:rPr>
        <w:t xml:space="preserve">.  </w:t>
      </w:r>
      <w:r w:rsidRPr="005D5E55">
        <w:rPr>
          <w:rFonts w:ascii="Century Gothic" w:hAnsi="Century Gothic" w:cs="Arial"/>
          <w:sz w:val="24"/>
          <w:szCs w:val="24"/>
        </w:rPr>
        <w:t>The delivery of our anti-racism plan links to wider priorities for NHSGJ including Anchors, staff retention, reducing sickness absence, improving wellbeing, longer-term recovery and service reform. Creating a sustainable health service is fundamentally linked to developing a positive working environment for all of our staff, volunteers, patients and service users.</w:t>
      </w:r>
    </w:p>
    <w:p w14:paraId="62F01B0D" w14:textId="77777777" w:rsidR="00386B41" w:rsidRPr="0084647A" w:rsidRDefault="00D21918" w:rsidP="00F6523A">
      <w:pPr>
        <w:spacing w:before="240"/>
        <w:rPr>
          <w:rFonts w:ascii="Century Gothic" w:eastAsia="Century Gothic" w:hAnsi="Century Gothic" w:cs="Century Gothic"/>
          <w:bCs/>
          <w:color w:val="000000" w:themeColor="text1"/>
          <w:sz w:val="36"/>
          <w:szCs w:val="36"/>
        </w:rPr>
      </w:pPr>
      <w:r w:rsidRPr="0084647A">
        <w:rPr>
          <w:rFonts w:ascii="Century Gothic" w:eastAsia="Century Gothic" w:hAnsi="Century Gothic" w:cs="Century Gothic"/>
          <w:bCs/>
          <w:color w:val="000000" w:themeColor="text1"/>
          <w:sz w:val="36"/>
          <w:szCs w:val="36"/>
        </w:rPr>
        <w:t>Adopting a co-design approach</w:t>
      </w:r>
    </w:p>
    <w:tbl>
      <w:tblPr>
        <w:tblStyle w:val="TableGrid"/>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323E4F" w:themeColor="text2" w:themeShade="BF"/>
          <w:insideV w:val="single" w:sz="48" w:space="0" w:color="323E4F" w:themeColor="text2" w:themeShade="BF"/>
        </w:tblBorders>
        <w:tblLook w:val="04A0" w:firstRow="1" w:lastRow="0" w:firstColumn="1" w:lastColumn="0" w:noHBand="0" w:noVBand="1"/>
      </w:tblPr>
      <w:tblGrid>
        <w:gridCol w:w="1777"/>
        <w:gridCol w:w="1783"/>
        <w:gridCol w:w="1778"/>
        <w:gridCol w:w="1778"/>
        <w:gridCol w:w="1790"/>
      </w:tblGrid>
      <w:tr w:rsidR="00D81136" w:rsidRPr="0084647A" w14:paraId="77A81574" w14:textId="77777777" w:rsidTr="00BE3FBE">
        <w:tc>
          <w:tcPr>
            <w:tcW w:w="1803" w:type="dxa"/>
            <w:shd w:val="clear" w:color="auto" w:fill="DEEAF6" w:themeFill="accent1" w:themeFillTint="33"/>
            <w:vAlign w:val="center"/>
          </w:tcPr>
          <w:p w14:paraId="7562FC1D" w14:textId="77777777" w:rsidR="00D81136" w:rsidRPr="0084647A" w:rsidRDefault="00D81136" w:rsidP="00D46862">
            <w:pPr>
              <w:jc w:val="center"/>
              <w:rPr>
                <w:rFonts w:ascii="Century Gothic" w:hAnsi="Century Gothic"/>
                <w:sz w:val="16"/>
                <w:szCs w:val="16"/>
              </w:rPr>
            </w:pPr>
            <w:r w:rsidRPr="0084647A">
              <w:rPr>
                <w:rFonts w:ascii="Century Gothic" w:hAnsi="Century Gothic"/>
                <w:sz w:val="16"/>
                <w:szCs w:val="16"/>
              </w:rPr>
              <w:t>Surveys</w:t>
            </w:r>
          </w:p>
          <w:p w14:paraId="716ECC9C" w14:textId="77777777" w:rsidR="00D81136" w:rsidRPr="0084647A" w:rsidRDefault="00D81136" w:rsidP="00D46862">
            <w:pPr>
              <w:jc w:val="center"/>
              <w:rPr>
                <w:rFonts w:ascii="Century Gothic" w:hAnsi="Century Gothic"/>
                <w:sz w:val="16"/>
                <w:szCs w:val="16"/>
              </w:rPr>
            </w:pPr>
          </w:p>
          <w:p w14:paraId="42AC620D" w14:textId="77777777" w:rsidR="00D81136" w:rsidRPr="0084647A" w:rsidRDefault="00D81136" w:rsidP="00D46862">
            <w:pPr>
              <w:jc w:val="center"/>
              <w:rPr>
                <w:rFonts w:ascii="Century Gothic" w:hAnsi="Century Gothic"/>
                <w:sz w:val="16"/>
                <w:szCs w:val="16"/>
              </w:rPr>
            </w:pPr>
            <w:r w:rsidRPr="0084647A">
              <w:rPr>
                <w:rFonts w:ascii="Century Gothic" w:hAnsi="Century Gothic"/>
                <w:noProof/>
                <w:sz w:val="16"/>
                <w:szCs w:val="16"/>
                <w:lang w:eastAsia="en-GB"/>
              </w:rPr>
              <w:drawing>
                <wp:inline distT="0" distB="0" distL="0" distR="0" wp14:anchorId="064BFD81" wp14:editId="2C48E2CE">
                  <wp:extent cx="320949" cy="320949"/>
                  <wp:effectExtent l="0" t="0" r="3175" b="3175"/>
                  <wp:docPr id="17" name="Picture 17" descr="Questionnaire - Free marketing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stionnaire - Free marketing icons"/>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330224" cy="330224"/>
                          </a:xfrm>
                          <a:prstGeom prst="rect">
                            <a:avLst/>
                          </a:prstGeom>
                          <a:noFill/>
                          <a:ln>
                            <a:noFill/>
                          </a:ln>
                        </pic:spPr>
                      </pic:pic>
                    </a:graphicData>
                  </a:graphic>
                </wp:inline>
              </w:drawing>
            </w:r>
          </w:p>
        </w:tc>
        <w:tc>
          <w:tcPr>
            <w:tcW w:w="1803" w:type="dxa"/>
            <w:shd w:val="clear" w:color="auto" w:fill="DEEAF6" w:themeFill="accent1" w:themeFillTint="33"/>
            <w:vAlign w:val="center"/>
          </w:tcPr>
          <w:p w14:paraId="6A3A5D6B" w14:textId="77777777" w:rsidR="00D81136" w:rsidRPr="0084647A" w:rsidRDefault="00D81136" w:rsidP="00D46862">
            <w:pPr>
              <w:jc w:val="center"/>
              <w:rPr>
                <w:rFonts w:ascii="Century Gothic" w:hAnsi="Century Gothic"/>
                <w:sz w:val="16"/>
                <w:szCs w:val="16"/>
              </w:rPr>
            </w:pPr>
            <w:r w:rsidRPr="0084647A">
              <w:rPr>
                <w:rFonts w:ascii="Century Gothic" w:hAnsi="Century Gothic"/>
                <w:sz w:val="16"/>
                <w:szCs w:val="16"/>
              </w:rPr>
              <w:t>Workshops</w:t>
            </w:r>
          </w:p>
          <w:p w14:paraId="5C1EC3C3" w14:textId="77777777" w:rsidR="00D81136" w:rsidRPr="0084647A" w:rsidRDefault="00D81136" w:rsidP="00D46862">
            <w:pPr>
              <w:jc w:val="center"/>
              <w:rPr>
                <w:rFonts w:ascii="Century Gothic" w:hAnsi="Century Gothic"/>
                <w:sz w:val="16"/>
                <w:szCs w:val="16"/>
              </w:rPr>
            </w:pPr>
          </w:p>
          <w:p w14:paraId="2348ED47" w14:textId="77777777" w:rsidR="00D81136" w:rsidRPr="0084647A" w:rsidRDefault="00D81136" w:rsidP="00D46862">
            <w:pPr>
              <w:jc w:val="center"/>
              <w:rPr>
                <w:rFonts w:ascii="Century Gothic" w:hAnsi="Century Gothic"/>
                <w:sz w:val="16"/>
                <w:szCs w:val="16"/>
              </w:rPr>
            </w:pPr>
            <w:r w:rsidRPr="0084647A">
              <w:rPr>
                <w:rFonts w:ascii="Century Gothic" w:hAnsi="Century Gothic"/>
                <w:noProof/>
                <w:color w:val="FFFFFF" w:themeColor="background1"/>
                <w:sz w:val="16"/>
                <w:szCs w:val="16"/>
                <w:lang w:eastAsia="en-GB"/>
              </w:rPr>
              <w:drawing>
                <wp:inline distT="0" distB="0" distL="0" distR="0" wp14:anchorId="0331C15F" wp14:editId="26D40665">
                  <wp:extent cx="355875" cy="355875"/>
                  <wp:effectExtent l="0" t="0" r="6350" b="6350"/>
                  <wp:docPr id="19" name="Picture 19" descr="Download Free Workshop Icons in PNG &amp;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load Free Workshop Icons in PNG &amp; SVG"/>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368007" cy="368007"/>
                          </a:xfrm>
                          <a:prstGeom prst="rect">
                            <a:avLst/>
                          </a:prstGeom>
                          <a:noFill/>
                          <a:ln>
                            <a:noFill/>
                          </a:ln>
                        </pic:spPr>
                      </pic:pic>
                    </a:graphicData>
                  </a:graphic>
                </wp:inline>
              </w:drawing>
            </w:r>
          </w:p>
        </w:tc>
        <w:tc>
          <w:tcPr>
            <w:tcW w:w="1803" w:type="dxa"/>
            <w:shd w:val="clear" w:color="auto" w:fill="DEEAF6" w:themeFill="accent1" w:themeFillTint="33"/>
            <w:vAlign w:val="center"/>
          </w:tcPr>
          <w:p w14:paraId="3FC383AD" w14:textId="77777777" w:rsidR="00D81136" w:rsidRPr="0084647A" w:rsidRDefault="00D81136" w:rsidP="00D46862">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NHSGJ</w:t>
            </w:r>
          </w:p>
          <w:p w14:paraId="4A9F573E" w14:textId="77777777" w:rsidR="00D81136" w:rsidRPr="0084647A" w:rsidRDefault="00D81136" w:rsidP="00D46862">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Ethnic Minority network</w:t>
            </w:r>
          </w:p>
          <w:p w14:paraId="5DE2C5BB" w14:textId="77777777" w:rsidR="00D81136" w:rsidRPr="0084647A" w:rsidRDefault="00D81136" w:rsidP="00D46862">
            <w:pPr>
              <w:jc w:val="center"/>
              <w:rPr>
                <w:rFonts w:ascii="Century Gothic" w:hAnsi="Century Gothic"/>
                <w:sz w:val="24"/>
                <w:szCs w:val="24"/>
              </w:rPr>
            </w:pPr>
            <w:r w:rsidRPr="0084647A">
              <w:rPr>
                <w:rFonts w:ascii="Century Gothic" w:hAnsi="Century Gothic"/>
                <w:noProof/>
                <w:color w:val="FFFFFF" w:themeColor="background1"/>
                <w:lang w:eastAsia="en-GB"/>
              </w:rPr>
              <w:drawing>
                <wp:inline distT="0" distB="0" distL="0" distR="0" wp14:anchorId="2F0622F7" wp14:editId="19783925">
                  <wp:extent cx="376609" cy="376609"/>
                  <wp:effectExtent l="0" t="0" r="4445" b="4445"/>
                  <wp:docPr id="16" name="Picture 16" descr="Group - Free peopl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up - Free people icons"/>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387686" cy="387686"/>
                          </a:xfrm>
                          <a:prstGeom prst="rect">
                            <a:avLst/>
                          </a:prstGeom>
                          <a:noFill/>
                          <a:ln>
                            <a:noFill/>
                          </a:ln>
                        </pic:spPr>
                      </pic:pic>
                    </a:graphicData>
                  </a:graphic>
                </wp:inline>
              </w:drawing>
            </w:r>
          </w:p>
        </w:tc>
        <w:tc>
          <w:tcPr>
            <w:tcW w:w="1803" w:type="dxa"/>
            <w:shd w:val="clear" w:color="auto" w:fill="DEEAF6" w:themeFill="accent1" w:themeFillTint="33"/>
            <w:vAlign w:val="center"/>
          </w:tcPr>
          <w:p w14:paraId="5FC87976" w14:textId="77777777" w:rsidR="00D81136" w:rsidRPr="0084647A" w:rsidRDefault="00D81136" w:rsidP="00D46862">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NHSGJ</w:t>
            </w:r>
          </w:p>
          <w:p w14:paraId="28E89E9A" w14:textId="77777777" w:rsidR="00D81136" w:rsidRPr="0084647A" w:rsidRDefault="00D81136" w:rsidP="00D46862">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Ethnic Minority Advisory Group</w:t>
            </w:r>
          </w:p>
          <w:p w14:paraId="7F1941A6" w14:textId="77777777" w:rsidR="00D81136" w:rsidRPr="0084647A" w:rsidRDefault="00D81136" w:rsidP="00D46862">
            <w:pPr>
              <w:jc w:val="center"/>
              <w:rPr>
                <w:rFonts w:ascii="Century Gothic" w:hAnsi="Century Gothic"/>
                <w:sz w:val="24"/>
                <w:szCs w:val="24"/>
              </w:rPr>
            </w:pPr>
            <w:r w:rsidRPr="0084647A">
              <w:rPr>
                <w:rFonts w:ascii="Century Gothic" w:hAnsi="Century Gothic"/>
                <w:noProof/>
                <w:color w:val="FFFFFF" w:themeColor="background1"/>
                <w:lang w:eastAsia="en-GB"/>
              </w:rPr>
              <w:drawing>
                <wp:inline distT="0" distB="0" distL="0" distR="0" wp14:anchorId="34350AFF" wp14:editId="71F3A835">
                  <wp:extent cx="376609" cy="376609"/>
                  <wp:effectExtent l="0" t="0" r="4445" b="4445"/>
                  <wp:docPr id="15" name="Picture 15" descr="Group - Free peopl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up - Free people icons"/>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387686" cy="387686"/>
                          </a:xfrm>
                          <a:prstGeom prst="rect">
                            <a:avLst/>
                          </a:prstGeom>
                          <a:noFill/>
                          <a:ln>
                            <a:noFill/>
                          </a:ln>
                        </pic:spPr>
                      </pic:pic>
                    </a:graphicData>
                  </a:graphic>
                </wp:inline>
              </w:drawing>
            </w:r>
          </w:p>
        </w:tc>
        <w:tc>
          <w:tcPr>
            <w:tcW w:w="1804" w:type="dxa"/>
            <w:shd w:val="clear" w:color="auto" w:fill="DEEAF6" w:themeFill="accent1" w:themeFillTint="33"/>
          </w:tcPr>
          <w:p w14:paraId="06F876FE" w14:textId="7537D430" w:rsidR="00D81136" w:rsidRPr="0084647A" w:rsidRDefault="00D81136" w:rsidP="00BE3FBE">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 xml:space="preserve">NHS Scotland National boards </w:t>
            </w:r>
            <w:r w:rsidR="00424C5F" w:rsidRPr="0084647A">
              <w:rPr>
                <w:rFonts w:ascii="Century Gothic" w:eastAsia="Century Gothic" w:hAnsi="Century Gothic" w:cs="Century Gothic"/>
                <w:bCs/>
                <w:color w:val="000000" w:themeColor="text1"/>
                <w:sz w:val="16"/>
                <w:szCs w:val="16"/>
              </w:rPr>
              <w:t>Collaboration</w:t>
            </w:r>
          </w:p>
          <w:p w14:paraId="79D43C4E" w14:textId="77777777" w:rsidR="00BE3FBE" w:rsidRPr="0084647A" w:rsidRDefault="00BE3FBE" w:rsidP="00BE3FBE">
            <w:pPr>
              <w:jc w:val="center"/>
              <w:rPr>
                <w:rFonts w:ascii="Century Gothic" w:eastAsia="Century Gothic" w:hAnsi="Century Gothic" w:cs="Century Gothic"/>
                <w:bCs/>
                <w:color w:val="000000" w:themeColor="text1"/>
                <w:sz w:val="16"/>
                <w:szCs w:val="16"/>
              </w:rPr>
            </w:pPr>
          </w:p>
          <w:p w14:paraId="04F9A127" w14:textId="77777777" w:rsidR="00D81136" w:rsidRPr="0084647A" w:rsidRDefault="00D81136" w:rsidP="00BE3FBE">
            <w:pPr>
              <w:jc w:val="center"/>
              <w:rPr>
                <w:rFonts w:ascii="Century Gothic" w:hAnsi="Century Gothic"/>
                <w:sz w:val="24"/>
                <w:szCs w:val="24"/>
              </w:rPr>
            </w:pPr>
            <w:r w:rsidRPr="0084647A">
              <w:rPr>
                <w:rFonts w:ascii="Century Gothic" w:hAnsi="Century Gothic"/>
                <w:noProof/>
                <w:lang w:eastAsia="en-GB"/>
              </w:rPr>
              <w:drawing>
                <wp:inline distT="0" distB="0" distL="0" distR="0" wp14:anchorId="2B88F5B6" wp14:editId="404715B8">
                  <wp:extent cx="422282" cy="278101"/>
                  <wp:effectExtent l="0" t="0" r="0" b="8255"/>
                  <wp:docPr id="18" name="Picture 18" descr="File:NHS Scotland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NHS Scotland logo.svg - Wikipedia"/>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440190" cy="289895"/>
                          </a:xfrm>
                          <a:prstGeom prst="rect">
                            <a:avLst/>
                          </a:prstGeom>
                          <a:noFill/>
                          <a:ln>
                            <a:noFill/>
                          </a:ln>
                        </pic:spPr>
                      </pic:pic>
                    </a:graphicData>
                  </a:graphic>
                </wp:inline>
              </w:drawing>
            </w:r>
          </w:p>
        </w:tc>
      </w:tr>
    </w:tbl>
    <w:p w14:paraId="74C10FD6" w14:textId="1D1F0391" w:rsidR="0096484B" w:rsidRPr="0084647A" w:rsidRDefault="00D21918" w:rsidP="00D81136">
      <w:pPr>
        <w:spacing w:before="240"/>
        <w:rPr>
          <w:rFonts w:ascii="Century Gothic" w:hAnsi="Century Gothic"/>
          <w:sz w:val="24"/>
          <w:szCs w:val="24"/>
        </w:rPr>
      </w:pPr>
      <w:r w:rsidRPr="0084647A">
        <w:rPr>
          <w:rFonts w:ascii="Century Gothic" w:hAnsi="Century Gothic"/>
          <w:sz w:val="24"/>
          <w:szCs w:val="24"/>
        </w:rPr>
        <w:t>Our Anti-racism Action Plan has been developed using the core principles of service design, incorporating multiple eng</w:t>
      </w:r>
      <w:r w:rsidR="00E5722D" w:rsidRPr="0084647A">
        <w:rPr>
          <w:rFonts w:ascii="Century Gothic" w:hAnsi="Century Gothic"/>
          <w:sz w:val="24"/>
          <w:szCs w:val="24"/>
        </w:rPr>
        <w:t>agement methodologies including</w:t>
      </w:r>
      <w:r w:rsidR="00D81136" w:rsidRPr="0084647A">
        <w:rPr>
          <w:rFonts w:ascii="Century Gothic" w:hAnsi="Century Gothic"/>
          <w:sz w:val="24"/>
          <w:szCs w:val="24"/>
        </w:rPr>
        <w:t xml:space="preserve"> </w:t>
      </w:r>
      <w:r w:rsidRPr="0084647A">
        <w:rPr>
          <w:rFonts w:ascii="Century Gothic" w:hAnsi="Century Gothic"/>
          <w:sz w:val="24"/>
          <w:szCs w:val="24"/>
        </w:rPr>
        <w:t>service user and organisation-wide surveys, focus groups and workshops with our Ethnic Minority staff network</w:t>
      </w:r>
      <w:r w:rsidR="00393EA0" w:rsidRPr="0084647A">
        <w:rPr>
          <w:rFonts w:ascii="Century Gothic" w:hAnsi="Century Gothic"/>
          <w:sz w:val="24"/>
          <w:szCs w:val="24"/>
        </w:rPr>
        <w:t xml:space="preserve"> and Ethnic Minority Advisory group</w:t>
      </w:r>
      <w:r w:rsidRPr="0084647A">
        <w:rPr>
          <w:rFonts w:ascii="Century Gothic" w:hAnsi="Century Gothic"/>
          <w:sz w:val="24"/>
          <w:szCs w:val="24"/>
        </w:rPr>
        <w:t xml:space="preserve">.  This approach ensures that we capture the lived experience of our stakeholders to deliver targeted and meaningful outcomes to </w:t>
      </w:r>
      <w:r w:rsidR="00DE3ADE" w:rsidRPr="0084647A">
        <w:rPr>
          <w:rFonts w:ascii="Century Gothic" w:hAnsi="Century Gothic"/>
          <w:sz w:val="24"/>
          <w:szCs w:val="24"/>
        </w:rPr>
        <w:t>embed an anti-racism culture across the organisation based on our core values of treating everyone equally with fairness, dignity and respect.</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2112"/>
        <w:gridCol w:w="5386"/>
        <w:gridCol w:w="1418"/>
      </w:tblGrid>
      <w:tr w:rsidR="00D81136" w:rsidRPr="0084647A" w14:paraId="4825C0E0" w14:textId="02467694" w:rsidTr="009647CD">
        <w:trPr>
          <w:trHeight w:val="897"/>
        </w:trPr>
        <w:tc>
          <w:tcPr>
            <w:tcW w:w="2112" w:type="dxa"/>
            <w:vMerge w:val="restart"/>
            <w:shd w:val="clear" w:color="auto" w:fill="1F4E79" w:themeFill="accent1" w:themeFillShade="80"/>
            <w:vAlign w:val="center"/>
          </w:tcPr>
          <w:p w14:paraId="4534F18F" w14:textId="7434F97C" w:rsidR="00D81136" w:rsidRPr="0084647A" w:rsidRDefault="00D81136" w:rsidP="00424C5F">
            <w:pPr>
              <w:jc w:val="center"/>
              <w:rPr>
                <w:rFonts w:ascii="Century Gothic" w:hAnsi="Century Gothic"/>
                <w:b/>
                <w:color w:val="FFFFFF" w:themeColor="background1"/>
                <w:sz w:val="24"/>
                <w:szCs w:val="24"/>
              </w:rPr>
            </w:pPr>
            <w:r w:rsidRPr="0084647A">
              <w:rPr>
                <w:rFonts w:ascii="Century Gothic" w:hAnsi="Century Gothic"/>
                <w:b/>
                <w:color w:val="FFFFFF" w:themeColor="background1"/>
                <w:sz w:val="24"/>
                <w:szCs w:val="24"/>
              </w:rPr>
              <w:t>Surveys</w:t>
            </w:r>
          </w:p>
        </w:tc>
        <w:tc>
          <w:tcPr>
            <w:tcW w:w="5386" w:type="dxa"/>
            <w:shd w:val="clear" w:color="auto" w:fill="DEEAF6" w:themeFill="accent1" w:themeFillTint="33"/>
            <w:vAlign w:val="center"/>
          </w:tcPr>
          <w:p w14:paraId="1B23D16B" w14:textId="07C60B7F" w:rsidR="00D81136" w:rsidRPr="0084647A" w:rsidRDefault="00D81136" w:rsidP="003B5F37">
            <w:pPr>
              <w:pStyle w:val="ListParagraph"/>
              <w:numPr>
                <w:ilvl w:val="0"/>
                <w:numId w:val="8"/>
              </w:numPr>
              <w:rPr>
                <w:rFonts w:ascii="Century Gothic" w:hAnsi="Century Gothic"/>
                <w:sz w:val="24"/>
                <w:szCs w:val="24"/>
              </w:rPr>
            </w:pPr>
            <w:r w:rsidRPr="0084647A">
              <w:rPr>
                <w:rFonts w:ascii="Century Gothic" w:hAnsi="Century Gothic"/>
                <w:sz w:val="24"/>
                <w:szCs w:val="24"/>
              </w:rPr>
              <w:t xml:space="preserve">NHS Golden Jubilee Kindness </w:t>
            </w:r>
            <w:r w:rsidR="003B5F37">
              <w:rPr>
                <w:rFonts w:ascii="Century Gothic" w:hAnsi="Century Gothic"/>
                <w:sz w:val="24"/>
                <w:szCs w:val="24"/>
              </w:rPr>
              <w:t>M</w:t>
            </w:r>
            <w:r w:rsidRPr="0084647A">
              <w:rPr>
                <w:rFonts w:ascii="Century Gothic" w:hAnsi="Century Gothic"/>
                <w:sz w:val="24"/>
                <w:szCs w:val="24"/>
              </w:rPr>
              <w:t>atters Culture survey – Staff / Volunteers</w:t>
            </w:r>
          </w:p>
        </w:tc>
        <w:tc>
          <w:tcPr>
            <w:tcW w:w="1418" w:type="dxa"/>
            <w:shd w:val="clear" w:color="auto" w:fill="BDD6EE" w:themeFill="accent1" w:themeFillTint="66"/>
            <w:vAlign w:val="center"/>
          </w:tcPr>
          <w:p w14:paraId="0314FBC0" w14:textId="77777777" w:rsidR="00D81136" w:rsidRPr="0084647A" w:rsidRDefault="00D81136" w:rsidP="00762BDE">
            <w:pPr>
              <w:jc w:val="center"/>
              <w:rPr>
                <w:rFonts w:ascii="Century Gothic" w:hAnsi="Century Gothic"/>
                <w:sz w:val="24"/>
                <w:szCs w:val="24"/>
              </w:rPr>
            </w:pPr>
            <w:r w:rsidRPr="0084647A">
              <w:rPr>
                <w:rFonts w:ascii="Century Gothic" w:hAnsi="Century Gothic"/>
                <w:sz w:val="24"/>
                <w:szCs w:val="24"/>
              </w:rPr>
              <w:t>March</w:t>
            </w:r>
          </w:p>
          <w:p w14:paraId="643FBC51" w14:textId="188F0760" w:rsidR="00D81136" w:rsidRPr="0084647A" w:rsidRDefault="00D81136" w:rsidP="00762BDE">
            <w:pPr>
              <w:jc w:val="center"/>
              <w:rPr>
                <w:rFonts w:ascii="Century Gothic" w:hAnsi="Century Gothic"/>
                <w:sz w:val="24"/>
                <w:szCs w:val="24"/>
              </w:rPr>
            </w:pPr>
            <w:r w:rsidRPr="0084647A">
              <w:rPr>
                <w:rFonts w:ascii="Century Gothic" w:hAnsi="Century Gothic"/>
                <w:sz w:val="24"/>
                <w:szCs w:val="24"/>
              </w:rPr>
              <w:t>2025</w:t>
            </w:r>
          </w:p>
        </w:tc>
      </w:tr>
      <w:tr w:rsidR="00D81136" w:rsidRPr="0084647A" w14:paraId="0AB8B5A1" w14:textId="7C28643D" w:rsidTr="009647CD">
        <w:trPr>
          <w:trHeight w:val="897"/>
        </w:trPr>
        <w:tc>
          <w:tcPr>
            <w:tcW w:w="2112" w:type="dxa"/>
            <w:vMerge/>
            <w:shd w:val="clear" w:color="auto" w:fill="1F4E79" w:themeFill="accent1" w:themeFillShade="80"/>
          </w:tcPr>
          <w:p w14:paraId="2283F5AE" w14:textId="2E1F3B45" w:rsidR="00D81136" w:rsidRPr="0084647A" w:rsidRDefault="00D81136" w:rsidP="00184F46">
            <w:pPr>
              <w:jc w:val="center"/>
              <w:rPr>
                <w:rFonts w:ascii="Century Gothic" w:hAnsi="Century Gothic"/>
                <w:color w:val="FFFFFF" w:themeColor="background1"/>
                <w:sz w:val="24"/>
                <w:szCs w:val="24"/>
              </w:rPr>
            </w:pPr>
          </w:p>
        </w:tc>
        <w:tc>
          <w:tcPr>
            <w:tcW w:w="5386" w:type="dxa"/>
            <w:shd w:val="clear" w:color="auto" w:fill="DEEAF6" w:themeFill="accent1" w:themeFillTint="33"/>
            <w:vAlign w:val="center"/>
          </w:tcPr>
          <w:p w14:paraId="3B74CBBC" w14:textId="214CD4A2" w:rsidR="00D81136" w:rsidRPr="0084647A" w:rsidRDefault="00D81136" w:rsidP="001F27C8">
            <w:pPr>
              <w:pStyle w:val="ListParagraph"/>
              <w:numPr>
                <w:ilvl w:val="0"/>
                <w:numId w:val="8"/>
              </w:numPr>
              <w:rPr>
                <w:rFonts w:ascii="Century Gothic" w:hAnsi="Century Gothic"/>
                <w:sz w:val="24"/>
                <w:szCs w:val="24"/>
              </w:rPr>
            </w:pPr>
            <w:r w:rsidRPr="0084647A">
              <w:rPr>
                <w:rFonts w:ascii="Century Gothic" w:hAnsi="Century Gothic"/>
                <w:sz w:val="24"/>
                <w:szCs w:val="24"/>
              </w:rPr>
              <w:t>NHS Golden Jubilee Reputation and Communications research – Service users</w:t>
            </w:r>
          </w:p>
        </w:tc>
        <w:tc>
          <w:tcPr>
            <w:tcW w:w="1418" w:type="dxa"/>
            <w:shd w:val="clear" w:color="auto" w:fill="BDD6EE" w:themeFill="accent1" w:themeFillTint="66"/>
            <w:vAlign w:val="center"/>
          </w:tcPr>
          <w:p w14:paraId="349A6FD2" w14:textId="58B620C9" w:rsidR="00D81136" w:rsidRPr="0084647A" w:rsidRDefault="00D81136" w:rsidP="00762BDE">
            <w:pPr>
              <w:jc w:val="center"/>
              <w:rPr>
                <w:rFonts w:ascii="Century Gothic" w:hAnsi="Century Gothic"/>
                <w:sz w:val="24"/>
                <w:szCs w:val="24"/>
              </w:rPr>
            </w:pPr>
            <w:r w:rsidRPr="0084647A">
              <w:rPr>
                <w:rFonts w:ascii="Century Gothic" w:hAnsi="Century Gothic"/>
                <w:sz w:val="24"/>
                <w:szCs w:val="24"/>
              </w:rPr>
              <w:t>September 2024</w:t>
            </w:r>
          </w:p>
        </w:tc>
      </w:tr>
      <w:tr w:rsidR="00D81136" w:rsidRPr="0084647A" w14:paraId="772C7214" w14:textId="23C0A847" w:rsidTr="009647CD">
        <w:tc>
          <w:tcPr>
            <w:tcW w:w="2112" w:type="dxa"/>
            <w:shd w:val="clear" w:color="auto" w:fill="1F4E79" w:themeFill="accent1" w:themeFillShade="80"/>
          </w:tcPr>
          <w:p w14:paraId="146EB1E8" w14:textId="77777777" w:rsidR="009647CD" w:rsidRDefault="009647CD" w:rsidP="0027405B">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NHSGJ</w:t>
            </w:r>
          </w:p>
          <w:p w14:paraId="6B652465" w14:textId="53B3CDF1" w:rsidR="00D81136" w:rsidRPr="0084647A" w:rsidRDefault="00D81136" w:rsidP="0027405B">
            <w:pPr>
              <w:jc w:val="center"/>
              <w:rPr>
                <w:rFonts w:ascii="Century Gothic" w:hAnsi="Century Gothic"/>
                <w:b/>
                <w:color w:val="FFFFFF" w:themeColor="background1"/>
                <w:sz w:val="24"/>
                <w:szCs w:val="24"/>
              </w:rPr>
            </w:pPr>
            <w:r w:rsidRPr="0084647A">
              <w:rPr>
                <w:rFonts w:ascii="Century Gothic" w:hAnsi="Century Gothic"/>
                <w:b/>
                <w:color w:val="FFFFFF" w:themeColor="background1"/>
                <w:sz w:val="24"/>
                <w:szCs w:val="24"/>
              </w:rPr>
              <w:t xml:space="preserve">Ethnic Minority </w:t>
            </w:r>
            <w:r w:rsidR="003B5F37">
              <w:rPr>
                <w:rFonts w:ascii="Century Gothic" w:hAnsi="Century Gothic"/>
                <w:b/>
                <w:color w:val="FFFFFF" w:themeColor="background1"/>
                <w:sz w:val="24"/>
                <w:szCs w:val="24"/>
              </w:rPr>
              <w:t>N</w:t>
            </w:r>
            <w:r w:rsidRPr="0084647A">
              <w:rPr>
                <w:rFonts w:ascii="Century Gothic" w:hAnsi="Century Gothic"/>
                <w:b/>
                <w:color w:val="FFFFFF" w:themeColor="background1"/>
                <w:sz w:val="24"/>
                <w:szCs w:val="24"/>
              </w:rPr>
              <w:t>etwork</w:t>
            </w:r>
          </w:p>
        </w:tc>
        <w:tc>
          <w:tcPr>
            <w:tcW w:w="5386" w:type="dxa"/>
            <w:shd w:val="clear" w:color="auto" w:fill="DEEAF6" w:themeFill="accent1" w:themeFillTint="33"/>
            <w:vAlign w:val="center"/>
          </w:tcPr>
          <w:p w14:paraId="22321A6C" w14:textId="60CA5CFB" w:rsidR="00D81136" w:rsidRPr="0084647A" w:rsidRDefault="00D81136" w:rsidP="001F27C8">
            <w:pPr>
              <w:pStyle w:val="ListParagraph"/>
              <w:numPr>
                <w:ilvl w:val="0"/>
                <w:numId w:val="8"/>
              </w:numPr>
              <w:rPr>
                <w:rFonts w:ascii="Century Gothic" w:hAnsi="Century Gothic"/>
                <w:sz w:val="24"/>
                <w:szCs w:val="24"/>
              </w:rPr>
            </w:pPr>
            <w:r w:rsidRPr="0084647A">
              <w:rPr>
                <w:rFonts w:ascii="Century Gothic" w:hAnsi="Century Gothic"/>
                <w:sz w:val="24"/>
                <w:szCs w:val="24"/>
              </w:rPr>
              <w:t xml:space="preserve">Engagement activities with </w:t>
            </w:r>
            <w:r w:rsidR="003B5F37">
              <w:rPr>
                <w:rFonts w:ascii="Century Gothic" w:hAnsi="Century Gothic"/>
                <w:sz w:val="24"/>
                <w:szCs w:val="24"/>
              </w:rPr>
              <w:t>E</w:t>
            </w:r>
            <w:r w:rsidRPr="0084647A">
              <w:rPr>
                <w:rFonts w:ascii="Century Gothic" w:hAnsi="Century Gothic"/>
                <w:sz w:val="24"/>
                <w:szCs w:val="24"/>
              </w:rPr>
              <w:t xml:space="preserve">thnic </w:t>
            </w:r>
            <w:r w:rsidR="003B5F37">
              <w:rPr>
                <w:rFonts w:ascii="Century Gothic" w:hAnsi="Century Gothic"/>
                <w:sz w:val="24"/>
                <w:szCs w:val="24"/>
              </w:rPr>
              <w:t>M</w:t>
            </w:r>
            <w:r w:rsidRPr="0084647A">
              <w:rPr>
                <w:rFonts w:ascii="Century Gothic" w:hAnsi="Century Gothic"/>
                <w:sz w:val="24"/>
                <w:szCs w:val="24"/>
              </w:rPr>
              <w:t xml:space="preserve">inority </w:t>
            </w:r>
            <w:r w:rsidR="003B5F37">
              <w:rPr>
                <w:rFonts w:ascii="Century Gothic" w:hAnsi="Century Gothic"/>
                <w:sz w:val="24"/>
                <w:szCs w:val="24"/>
              </w:rPr>
              <w:t>N</w:t>
            </w:r>
            <w:r w:rsidRPr="0084647A">
              <w:rPr>
                <w:rFonts w:ascii="Century Gothic" w:hAnsi="Century Gothic"/>
                <w:sz w:val="24"/>
                <w:szCs w:val="24"/>
              </w:rPr>
              <w:t xml:space="preserve">etwork members </w:t>
            </w:r>
          </w:p>
        </w:tc>
        <w:tc>
          <w:tcPr>
            <w:tcW w:w="1418" w:type="dxa"/>
            <w:shd w:val="clear" w:color="auto" w:fill="BDD6EE" w:themeFill="accent1" w:themeFillTint="66"/>
            <w:vAlign w:val="center"/>
          </w:tcPr>
          <w:p w14:paraId="31046F3B" w14:textId="16F3971D" w:rsidR="00D81136" w:rsidRPr="0084647A" w:rsidRDefault="00D81136" w:rsidP="00762BDE">
            <w:pPr>
              <w:jc w:val="center"/>
              <w:rPr>
                <w:rFonts w:ascii="Century Gothic" w:hAnsi="Century Gothic"/>
                <w:sz w:val="24"/>
                <w:szCs w:val="24"/>
              </w:rPr>
            </w:pPr>
            <w:r w:rsidRPr="0084647A">
              <w:rPr>
                <w:rFonts w:ascii="Century Gothic" w:hAnsi="Century Gothic"/>
                <w:sz w:val="24"/>
                <w:szCs w:val="24"/>
              </w:rPr>
              <w:t>2024/2025</w:t>
            </w:r>
          </w:p>
        </w:tc>
      </w:tr>
      <w:tr w:rsidR="00D81136" w:rsidRPr="0084647A" w14:paraId="331BA275" w14:textId="122BF032" w:rsidTr="009647CD">
        <w:tc>
          <w:tcPr>
            <w:tcW w:w="2112" w:type="dxa"/>
            <w:shd w:val="clear" w:color="auto" w:fill="1F4E79" w:themeFill="accent1" w:themeFillShade="80"/>
          </w:tcPr>
          <w:p w14:paraId="63F9F05C" w14:textId="77777777" w:rsidR="009647CD" w:rsidRDefault="009647CD" w:rsidP="0027405B">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NHSGJ</w:t>
            </w:r>
          </w:p>
          <w:p w14:paraId="7F216917" w14:textId="4760B483" w:rsidR="00D81136" w:rsidRPr="0084647A" w:rsidRDefault="00D81136" w:rsidP="0027405B">
            <w:pPr>
              <w:jc w:val="center"/>
              <w:rPr>
                <w:rFonts w:ascii="Century Gothic" w:hAnsi="Century Gothic"/>
                <w:b/>
                <w:color w:val="FFFFFF" w:themeColor="background1"/>
                <w:sz w:val="24"/>
                <w:szCs w:val="24"/>
              </w:rPr>
            </w:pPr>
            <w:r w:rsidRPr="0084647A">
              <w:rPr>
                <w:rFonts w:ascii="Century Gothic" w:hAnsi="Century Gothic"/>
                <w:b/>
                <w:color w:val="FFFFFF" w:themeColor="background1"/>
                <w:sz w:val="24"/>
                <w:szCs w:val="24"/>
              </w:rPr>
              <w:t>Ethnic Minority Advisory Group</w:t>
            </w:r>
          </w:p>
        </w:tc>
        <w:tc>
          <w:tcPr>
            <w:tcW w:w="5386" w:type="dxa"/>
            <w:shd w:val="clear" w:color="auto" w:fill="DEEAF6" w:themeFill="accent1" w:themeFillTint="33"/>
            <w:vAlign w:val="center"/>
          </w:tcPr>
          <w:p w14:paraId="3FC99310" w14:textId="28BC4815" w:rsidR="00D81136" w:rsidRPr="0084647A" w:rsidRDefault="00D81136" w:rsidP="003B5F37">
            <w:pPr>
              <w:pStyle w:val="ListParagraph"/>
              <w:numPr>
                <w:ilvl w:val="0"/>
                <w:numId w:val="8"/>
              </w:numPr>
              <w:rPr>
                <w:rFonts w:ascii="Century Gothic" w:hAnsi="Century Gothic"/>
                <w:sz w:val="24"/>
                <w:szCs w:val="24"/>
              </w:rPr>
            </w:pPr>
            <w:r w:rsidRPr="0084647A">
              <w:rPr>
                <w:rFonts w:ascii="Century Gothic" w:hAnsi="Century Gothic"/>
                <w:sz w:val="24"/>
                <w:szCs w:val="24"/>
              </w:rPr>
              <w:t xml:space="preserve">Engagement activities with </w:t>
            </w:r>
            <w:r w:rsidR="003B5F37">
              <w:rPr>
                <w:rFonts w:ascii="Century Gothic" w:hAnsi="Century Gothic"/>
                <w:sz w:val="24"/>
                <w:szCs w:val="24"/>
              </w:rPr>
              <w:t>E</w:t>
            </w:r>
            <w:r w:rsidRPr="0084647A">
              <w:rPr>
                <w:rFonts w:ascii="Century Gothic" w:hAnsi="Century Gothic"/>
                <w:sz w:val="24"/>
                <w:szCs w:val="24"/>
              </w:rPr>
              <w:t xml:space="preserve">thnic </w:t>
            </w:r>
            <w:r w:rsidR="003B5F37">
              <w:rPr>
                <w:rFonts w:ascii="Century Gothic" w:hAnsi="Century Gothic"/>
                <w:sz w:val="24"/>
                <w:szCs w:val="24"/>
              </w:rPr>
              <w:t>M</w:t>
            </w:r>
            <w:r w:rsidRPr="0084647A">
              <w:rPr>
                <w:rFonts w:ascii="Century Gothic" w:hAnsi="Century Gothic"/>
                <w:sz w:val="24"/>
                <w:szCs w:val="24"/>
              </w:rPr>
              <w:t xml:space="preserve">inority </w:t>
            </w:r>
            <w:r w:rsidR="003B5F37">
              <w:rPr>
                <w:rFonts w:ascii="Century Gothic" w:hAnsi="Century Gothic"/>
                <w:sz w:val="24"/>
                <w:szCs w:val="24"/>
              </w:rPr>
              <w:t>A</w:t>
            </w:r>
            <w:r w:rsidRPr="0084647A">
              <w:rPr>
                <w:rFonts w:ascii="Century Gothic" w:hAnsi="Century Gothic"/>
                <w:sz w:val="24"/>
                <w:szCs w:val="24"/>
              </w:rPr>
              <w:t xml:space="preserve">dvisory </w:t>
            </w:r>
            <w:r w:rsidR="003B5F37">
              <w:rPr>
                <w:rFonts w:ascii="Century Gothic" w:hAnsi="Century Gothic"/>
                <w:sz w:val="24"/>
                <w:szCs w:val="24"/>
              </w:rPr>
              <w:t>G</w:t>
            </w:r>
            <w:r w:rsidRPr="0084647A">
              <w:rPr>
                <w:rFonts w:ascii="Century Gothic" w:hAnsi="Century Gothic"/>
                <w:sz w:val="24"/>
                <w:szCs w:val="24"/>
              </w:rPr>
              <w:t xml:space="preserve">roup </w:t>
            </w:r>
            <w:r w:rsidR="003B5F37">
              <w:rPr>
                <w:rFonts w:ascii="Century Gothic" w:hAnsi="Century Gothic"/>
                <w:sz w:val="24"/>
                <w:szCs w:val="24"/>
              </w:rPr>
              <w:t>M</w:t>
            </w:r>
            <w:r w:rsidRPr="0084647A">
              <w:rPr>
                <w:rFonts w:ascii="Century Gothic" w:hAnsi="Century Gothic"/>
                <w:sz w:val="24"/>
                <w:szCs w:val="24"/>
              </w:rPr>
              <w:t>embers</w:t>
            </w:r>
          </w:p>
        </w:tc>
        <w:tc>
          <w:tcPr>
            <w:tcW w:w="1418" w:type="dxa"/>
            <w:shd w:val="clear" w:color="auto" w:fill="BDD6EE" w:themeFill="accent1" w:themeFillTint="66"/>
            <w:vAlign w:val="center"/>
          </w:tcPr>
          <w:p w14:paraId="3AAA65C3" w14:textId="0AEA13D7" w:rsidR="00D81136" w:rsidRPr="0084647A" w:rsidRDefault="00D81136" w:rsidP="00762BDE">
            <w:pPr>
              <w:jc w:val="center"/>
              <w:rPr>
                <w:rFonts w:ascii="Century Gothic" w:hAnsi="Century Gothic"/>
                <w:sz w:val="24"/>
                <w:szCs w:val="24"/>
              </w:rPr>
            </w:pPr>
            <w:r w:rsidRPr="0084647A">
              <w:rPr>
                <w:rFonts w:ascii="Century Gothic" w:hAnsi="Century Gothic"/>
                <w:sz w:val="24"/>
                <w:szCs w:val="24"/>
              </w:rPr>
              <w:t>2024/2025</w:t>
            </w:r>
          </w:p>
        </w:tc>
      </w:tr>
      <w:tr w:rsidR="00D81136" w:rsidRPr="0084647A" w14:paraId="66DD6981" w14:textId="360EBB23" w:rsidTr="009647CD">
        <w:tc>
          <w:tcPr>
            <w:tcW w:w="2112" w:type="dxa"/>
            <w:shd w:val="clear" w:color="auto" w:fill="1F4E79" w:themeFill="accent1" w:themeFillShade="80"/>
          </w:tcPr>
          <w:p w14:paraId="46342D95" w14:textId="211F8C8F" w:rsidR="00D81136" w:rsidRPr="0084647A" w:rsidRDefault="0027405B" w:rsidP="0027405B">
            <w:pPr>
              <w:jc w:val="center"/>
              <w:rPr>
                <w:rFonts w:ascii="Century Gothic" w:hAnsi="Century Gothic"/>
                <w:b/>
                <w:color w:val="FFFFFF" w:themeColor="background1"/>
                <w:sz w:val="24"/>
                <w:szCs w:val="24"/>
              </w:rPr>
            </w:pPr>
            <w:r w:rsidRPr="0084647A">
              <w:rPr>
                <w:rFonts w:ascii="Century Gothic" w:hAnsi="Century Gothic"/>
                <w:b/>
                <w:color w:val="FFFFFF" w:themeColor="background1"/>
                <w:sz w:val="24"/>
                <w:szCs w:val="24"/>
              </w:rPr>
              <w:t>NHS Scotland National boards SLWG</w:t>
            </w:r>
          </w:p>
        </w:tc>
        <w:tc>
          <w:tcPr>
            <w:tcW w:w="5386" w:type="dxa"/>
            <w:shd w:val="clear" w:color="auto" w:fill="DEEAF6" w:themeFill="accent1" w:themeFillTint="33"/>
            <w:vAlign w:val="center"/>
          </w:tcPr>
          <w:p w14:paraId="5AC5871E" w14:textId="07097197" w:rsidR="00D81136" w:rsidRPr="0084647A" w:rsidRDefault="0027405B" w:rsidP="001F27C8">
            <w:pPr>
              <w:pStyle w:val="ListParagraph"/>
              <w:numPr>
                <w:ilvl w:val="0"/>
                <w:numId w:val="8"/>
              </w:numPr>
              <w:rPr>
                <w:rFonts w:ascii="Century Gothic" w:hAnsi="Century Gothic"/>
                <w:sz w:val="24"/>
                <w:szCs w:val="24"/>
              </w:rPr>
            </w:pPr>
            <w:r w:rsidRPr="0084647A">
              <w:rPr>
                <w:rFonts w:ascii="Century Gothic" w:hAnsi="Century Gothic"/>
                <w:sz w:val="24"/>
                <w:szCs w:val="24"/>
              </w:rPr>
              <w:t>Collaboration with National boards</w:t>
            </w:r>
          </w:p>
        </w:tc>
        <w:tc>
          <w:tcPr>
            <w:tcW w:w="1418" w:type="dxa"/>
            <w:shd w:val="clear" w:color="auto" w:fill="BDD6EE" w:themeFill="accent1" w:themeFillTint="66"/>
            <w:vAlign w:val="center"/>
          </w:tcPr>
          <w:p w14:paraId="6E2E0AA0" w14:textId="624B7351" w:rsidR="00D81136" w:rsidRPr="0084647A" w:rsidRDefault="00D81136" w:rsidP="00762BDE">
            <w:pPr>
              <w:jc w:val="center"/>
              <w:rPr>
                <w:rFonts w:ascii="Century Gothic" w:hAnsi="Century Gothic"/>
                <w:sz w:val="24"/>
                <w:szCs w:val="24"/>
              </w:rPr>
            </w:pPr>
            <w:r w:rsidRPr="0084647A">
              <w:rPr>
                <w:rFonts w:ascii="Century Gothic" w:hAnsi="Century Gothic"/>
                <w:sz w:val="24"/>
                <w:szCs w:val="24"/>
              </w:rPr>
              <w:t>2024/2025</w:t>
            </w:r>
          </w:p>
        </w:tc>
      </w:tr>
    </w:tbl>
    <w:p w14:paraId="0C150833" w14:textId="41C6B520" w:rsidR="00184F46" w:rsidRPr="0084647A" w:rsidRDefault="00184F46" w:rsidP="00BC3B52">
      <w:pPr>
        <w:rPr>
          <w:rFonts w:ascii="Century Gothic" w:hAnsi="Century Gothic"/>
          <w:sz w:val="24"/>
          <w:szCs w:val="24"/>
        </w:rPr>
      </w:pPr>
    </w:p>
    <w:p w14:paraId="4D88DB95" w14:textId="448336C3" w:rsidR="00BC3B52" w:rsidRPr="0084647A" w:rsidRDefault="00BC3B52" w:rsidP="00BC3B52">
      <w:pPr>
        <w:rPr>
          <w:rFonts w:ascii="Century Gothic" w:eastAsia="Century Gothic" w:hAnsi="Century Gothic" w:cs="Century Gothic"/>
          <w:color w:val="000000" w:themeColor="text1"/>
          <w:sz w:val="36"/>
          <w:szCs w:val="36"/>
        </w:rPr>
      </w:pPr>
      <w:r w:rsidRPr="0084647A">
        <w:rPr>
          <w:rFonts w:ascii="Century Gothic" w:eastAsia="Century Gothic" w:hAnsi="Century Gothic" w:cs="Century Gothic"/>
          <w:bCs/>
          <w:color w:val="000000" w:themeColor="text1"/>
          <w:sz w:val="36"/>
          <w:szCs w:val="36"/>
        </w:rPr>
        <w:t>Our journey so far</w:t>
      </w:r>
    </w:p>
    <w:p w14:paraId="411E3A00" w14:textId="1923F8C3" w:rsidR="00DE3ADE" w:rsidRPr="0084647A" w:rsidRDefault="00FB22BD" w:rsidP="00497B64">
      <w:pPr>
        <w:spacing w:line="240" w:lineRule="auto"/>
        <w:rPr>
          <w:rFonts w:ascii="Century Gothic" w:hAnsi="Century Gothic" w:cs="Arial"/>
          <w:sz w:val="24"/>
          <w:szCs w:val="24"/>
        </w:rPr>
      </w:pPr>
      <w:r w:rsidRPr="0084647A">
        <w:rPr>
          <w:rFonts w:ascii="Century Gothic" w:hAnsi="Century Gothic"/>
          <w:sz w:val="24"/>
          <w:szCs w:val="24"/>
        </w:rPr>
        <w:t xml:space="preserve">We recognise the value a diverse workforce brings in offering different perspectives in how we deliver high quality, </w:t>
      </w:r>
      <w:r w:rsidRPr="0084647A">
        <w:rPr>
          <w:rFonts w:ascii="Century Gothic" w:hAnsi="Century Gothic"/>
          <w:color w:val="1F497D"/>
          <w:sz w:val="24"/>
          <w:szCs w:val="24"/>
          <w:shd w:val="clear" w:color="auto" w:fill="FFFFFF"/>
        </w:rPr>
        <w:t>safe, effective, person-centred</w:t>
      </w:r>
      <w:r w:rsidRPr="0084647A">
        <w:rPr>
          <w:rFonts w:ascii="Century Gothic" w:hAnsi="Century Gothic"/>
          <w:sz w:val="24"/>
          <w:szCs w:val="24"/>
        </w:rPr>
        <w:t xml:space="preserve"> care to foster a healthy, vibrant, and inclusive culture throughout our organisation.  </w:t>
      </w:r>
      <w:r w:rsidR="00497B64" w:rsidRPr="0084647A">
        <w:rPr>
          <w:rFonts w:ascii="Century Gothic" w:hAnsi="Century Gothic" w:cs="Arial"/>
          <w:sz w:val="24"/>
          <w:szCs w:val="24"/>
        </w:rPr>
        <w:t>Taking action to address racism is vital if</w:t>
      </w:r>
      <w:r w:rsidR="00DE3ADE" w:rsidRPr="0084647A">
        <w:rPr>
          <w:rFonts w:ascii="Century Gothic" w:hAnsi="Century Gothic" w:cs="Arial"/>
          <w:sz w:val="24"/>
          <w:szCs w:val="24"/>
        </w:rPr>
        <w:t xml:space="preserve"> NHSGJ is to achieve its vision and mission of delivering an exemplar level of care to our patients and service users and fostering a culture of acceptance where our people (staff and volunteers) feel safe, respected and valued to be themselves in the workplace.</w:t>
      </w:r>
    </w:p>
    <w:p w14:paraId="28733D5E" w14:textId="1B7B8834" w:rsidR="00FD483F" w:rsidRPr="0084647A" w:rsidRDefault="00497B64" w:rsidP="00497B64">
      <w:pPr>
        <w:spacing w:line="240" w:lineRule="auto"/>
        <w:rPr>
          <w:rFonts w:ascii="Century Gothic" w:hAnsi="Century Gothic" w:cs="Arial"/>
          <w:sz w:val="24"/>
          <w:szCs w:val="24"/>
        </w:rPr>
      </w:pPr>
      <w:r w:rsidRPr="0084647A">
        <w:rPr>
          <w:rFonts w:ascii="Century Gothic" w:hAnsi="Century Gothic" w:cs="Arial"/>
          <w:sz w:val="24"/>
          <w:szCs w:val="24"/>
        </w:rPr>
        <w:t xml:space="preserve">We have outlined our vision to be an inclusive organisation for our patients, service users, staff and volunteers within our </w:t>
      </w:r>
      <w:hyperlink r:id="rId16" w:history="1">
        <w:r w:rsidRPr="0084647A">
          <w:rPr>
            <w:rStyle w:val="Hyperlink"/>
            <w:rFonts w:ascii="Century Gothic" w:hAnsi="Century Gothic" w:cs="Arial"/>
            <w:sz w:val="24"/>
            <w:szCs w:val="24"/>
          </w:rPr>
          <w:t>Equality Outcomes 2025-29</w:t>
        </w:r>
      </w:hyperlink>
      <w:r w:rsidR="00D324B7" w:rsidRPr="0084647A">
        <w:rPr>
          <w:rFonts w:ascii="Century Gothic" w:hAnsi="Century Gothic" w:cs="Arial"/>
          <w:sz w:val="24"/>
          <w:szCs w:val="24"/>
        </w:rPr>
        <w:t>, i</w:t>
      </w:r>
      <w:r w:rsidRPr="0084647A">
        <w:rPr>
          <w:rFonts w:ascii="Century Gothic" w:hAnsi="Century Gothic" w:cs="Arial"/>
          <w:sz w:val="24"/>
          <w:szCs w:val="24"/>
        </w:rPr>
        <w:t xml:space="preserve">n doing so, meeting our Public Sector Equality Duty through our functions.  However we recognise the need to take specific action based on holistic principles to address all facets of racism through targeted interventions and proactive initiatives.  </w:t>
      </w:r>
    </w:p>
    <w:p w14:paraId="43830FB8" w14:textId="7840C8E5" w:rsidR="0096484B" w:rsidRPr="0084647A" w:rsidRDefault="00BB444D" w:rsidP="00DC112B">
      <w:pPr>
        <w:spacing w:line="240" w:lineRule="auto"/>
        <w:rPr>
          <w:rFonts w:ascii="Century Gothic" w:hAnsi="Century Gothic"/>
          <w:sz w:val="24"/>
          <w:szCs w:val="24"/>
        </w:rPr>
      </w:pPr>
      <w:r w:rsidRPr="0084647A">
        <w:rPr>
          <w:rFonts w:ascii="Century Gothic" w:hAnsi="Century Gothic"/>
          <w:sz w:val="24"/>
          <w:szCs w:val="24"/>
        </w:rPr>
        <w:t>Within our pre</w:t>
      </w:r>
      <w:r w:rsidR="009F1CC6" w:rsidRPr="0084647A">
        <w:rPr>
          <w:rFonts w:ascii="Century Gothic" w:hAnsi="Century Gothic"/>
          <w:sz w:val="24"/>
          <w:szCs w:val="24"/>
        </w:rPr>
        <w:t xml:space="preserve">vious set of </w:t>
      </w:r>
      <w:hyperlink r:id="rId17" w:history="1">
        <w:r w:rsidR="009F1CC6" w:rsidRPr="0084647A">
          <w:rPr>
            <w:rStyle w:val="Hyperlink"/>
            <w:rFonts w:ascii="Century Gothic" w:hAnsi="Century Gothic"/>
            <w:sz w:val="24"/>
            <w:szCs w:val="24"/>
          </w:rPr>
          <w:t>Equality Outcomes 2021 - 2025</w:t>
        </w:r>
      </w:hyperlink>
      <w:r w:rsidRPr="0084647A">
        <w:rPr>
          <w:rFonts w:ascii="Century Gothic" w:hAnsi="Century Gothic"/>
          <w:sz w:val="24"/>
          <w:szCs w:val="24"/>
        </w:rPr>
        <w:t xml:space="preserve"> we have </w:t>
      </w:r>
      <w:r w:rsidR="00F25950" w:rsidRPr="0084647A">
        <w:rPr>
          <w:rFonts w:ascii="Century Gothic" w:hAnsi="Century Gothic"/>
          <w:sz w:val="24"/>
          <w:szCs w:val="24"/>
        </w:rPr>
        <w:t>implemented a number of measures to lay the groundwork</w:t>
      </w:r>
      <w:r w:rsidRPr="0084647A">
        <w:rPr>
          <w:rFonts w:ascii="Century Gothic" w:hAnsi="Century Gothic"/>
          <w:sz w:val="24"/>
          <w:szCs w:val="24"/>
        </w:rPr>
        <w:t xml:space="preserve"> to mainstream anti</w:t>
      </w:r>
      <w:r w:rsidR="009F1CC6" w:rsidRPr="0084647A">
        <w:rPr>
          <w:rFonts w:ascii="Century Gothic" w:hAnsi="Century Gothic"/>
          <w:sz w:val="24"/>
          <w:szCs w:val="24"/>
        </w:rPr>
        <w:t>-</w:t>
      </w:r>
      <w:r w:rsidRPr="0084647A">
        <w:rPr>
          <w:rFonts w:ascii="Century Gothic" w:hAnsi="Century Gothic"/>
          <w:sz w:val="24"/>
          <w:szCs w:val="24"/>
        </w:rPr>
        <w:t xml:space="preserve">racism initiatives across the organisation, </w:t>
      </w:r>
      <w:r w:rsidR="00BC3B52" w:rsidRPr="0084647A">
        <w:rPr>
          <w:rFonts w:ascii="Century Gothic" w:hAnsi="Century Gothic"/>
          <w:sz w:val="24"/>
          <w:szCs w:val="24"/>
        </w:rPr>
        <w:t>with specific reference to the following achievements:</w:t>
      </w:r>
    </w:p>
    <w:p w14:paraId="6867EBAE" w14:textId="77777777" w:rsidR="00BE3FBE" w:rsidRPr="0084647A" w:rsidRDefault="00BE3FBE" w:rsidP="00DC112B">
      <w:pPr>
        <w:spacing w:line="240" w:lineRule="auto"/>
        <w:rPr>
          <w:rFonts w:ascii="Century Gothic" w:hAnsi="Century Gothic"/>
          <w:sz w:val="24"/>
          <w:szCs w:val="24"/>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EEAF6" w:themeFill="accent1" w:themeFillTint="33"/>
        <w:tblLook w:val="04A0" w:firstRow="1" w:lastRow="0" w:firstColumn="1" w:lastColumn="0" w:noHBand="0" w:noVBand="1"/>
      </w:tblPr>
      <w:tblGrid>
        <w:gridCol w:w="2694"/>
        <w:gridCol w:w="2882"/>
        <w:gridCol w:w="3420"/>
      </w:tblGrid>
      <w:tr w:rsidR="00BC3B52" w:rsidRPr="0084647A" w14:paraId="62CD300C" w14:textId="77777777" w:rsidTr="00762BDE">
        <w:tc>
          <w:tcPr>
            <w:tcW w:w="4051" w:type="dxa"/>
            <w:shd w:val="clear" w:color="auto" w:fill="1F4E79" w:themeFill="accent1" w:themeFillShade="80"/>
            <w:vAlign w:val="center"/>
          </w:tcPr>
          <w:p w14:paraId="776169F7" w14:textId="77777777" w:rsidR="000A67BF" w:rsidRPr="0084647A" w:rsidRDefault="000A67BF" w:rsidP="0096484B">
            <w:pPr>
              <w:jc w:val="center"/>
              <w:rPr>
                <w:rFonts w:ascii="Century Gothic" w:hAnsi="Century Gothic"/>
                <w:color w:val="FFFFFF" w:themeColor="background1"/>
                <w:sz w:val="24"/>
                <w:szCs w:val="24"/>
              </w:rPr>
            </w:pPr>
            <w:r w:rsidRPr="0084647A">
              <w:rPr>
                <w:rFonts w:ascii="Century Gothic" w:hAnsi="Century Gothic"/>
                <w:color w:val="FFFFFF" w:themeColor="background1"/>
                <w:sz w:val="24"/>
                <w:szCs w:val="24"/>
              </w:rPr>
              <w:t>Launch of</w:t>
            </w:r>
          </w:p>
          <w:p w14:paraId="563E16A1" w14:textId="5A261629" w:rsidR="00BC3B52" w:rsidRPr="0084647A" w:rsidRDefault="00687AA1" w:rsidP="0096484B">
            <w:pPr>
              <w:jc w:val="center"/>
              <w:rPr>
                <w:rFonts w:ascii="Century Gothic" w:hAnsi="Century Gothic"/>
                <w:color w:val="FFFFFF" w:themeColor="background1"/>
                <w:sz w:val="24"/>
                <w:szCs w:val="24"/>
              </w:rPr>
            </w:pPr>
            <w:r w:rsidRPr="0084647A">
              <w:rPr>
                <w:rFonts w:ascii="Century Gothic" w:hAnsi="Century Gothic"/>
                <w:b/>
                <w:color w:val="FFFFFF" w:themeColor="background1"/>
                <w:sz w:val="24"/>
                <w:szCs w:val="24"/>
              </w:rPr>
              <w:t xml:space="preserve">staff </w:t>
            </w:r>
            <w:r w:rsidR="00BC3B52" w:rsidRPr="0084647A">
              <w:rPr>
                <w:rFonts w:ascii="Century Gothic" w:hAnsi="Century Gothic"/>
                <w:b/>
                <w:color w:val="FFFFFF" w:themeColor="background1"/>
                <w:sz w:val="24"/>
                <w:szCs w:val="24"/>
              </w:rPr>
              <w:t>Ethnic Minority</w:t>
            </w:r>
            <w:r w:rsidR="00BC3B52" w:rsidRPr="0084647A">
              <w:rPr>
                <w:rFonts w:ascii="Century Gothic" w:hAnsi="Century Gothic"/>
                <w:color w:val="FFFFFF" w:themeColor="background1"/>
                <w:sz w:val="24"/>
                <w:szCs w:val="24"/>
              </w:rPr>
              <w:t xml:space="preserve"> </w:t>
            </w:r>
            <w:r w:rsidR="002713B8">
              <w:rPr>
                <w:rFonts w:ascii="Century Gothic" w:hAnsi="Century Gothic"/>
                <w:color w:val="FFFFFF" w:themeColor="background1"/>
                <w:sz w:val="24"/>
                <w:szCs w:val="24"/>
              </w:rPr>
              <w:t>N</w:t>
            </w:r>
            <w:r w:rsidR="00BC3B52" w:rsidRPr="0084647A">
              <w:rPr>
                <w:rFonts w:ascii="Century Gothic" w:hAnsi="Century Gothic"/>
                <w:color w:val="FFFFFF" w:themeColor="background1"/>
                <w:sz w:val="24"/>
                <w:szCs w:val="24"/>
              </w:rPr>
              <w:t>etwork 2021</w:t>
            </w:r>
          </w:p>
        </w:tc>
        <w:tc>
          <w:tcPr>
            <w:tcW w:w="4111" w:type="dxa"/>
            <w:shd w:val="clear" w:color="auto" w:fill="1F4E79" w:themeFill="accent1" w:themeFillShade="80"/>
            <w:vAlign w:val="center"/>
          </w:tcPr>
          <w:p w14:paraId="26F6FCFA" w14:textId="77777777" w:rsidR="00BC3B52" w:rsidRPr="0084647A" w:rsidRDefault="00BC3B52" w:rsidP="0096484B">
            <w:pPr>
              <w:jc w:val="center"/>
              <w:rPr>
                <w:rFonts w:ascii="Century Gothic" w:hAnsi="Century Gothic"/>
                <w:color w:val="FFFFFF" w:themeColor="background1"/>
                <w:sz w:val="24"/>
                <w:szCs w:val="24"/>
              </w:rPr>
            </w:pPr>
            <w:r w:rsidRPr="0084647A">
              <w:rPr>
                <w:rFonts w:ascii="Century Gothic" w:hAnsi="Century Gothic"/>
                <w:color w:val="FFFFFF" w:themeColor="background1"/>
                <w:sz w:val="24"/>
                <w:szCs w:val="24"/>
              </w:rPr>
              <w:t xml:space="preserve">Establishment of </w:t>
            </w:r>
            <w:r w:rsidRPr="0084647A">
              <w:rPr>
                <w:rFonts w:ascii="Century Gothic" w:hAnsi="Century Gothic"/>
                <w:b/>
                <w:color w:val="FFFFFF" w:themeColor="background1"/>
                <w:sz w:val="24"/>
                <w:szCs w:val="24"/>
              </w:rPr>
              <w:t>Executive Lead for Race</w:t>
            </w:r>
          </w:p>
        </w:tc>
        <w:tc>
          <w:tcPr>
            <w:tcW w:w="5386" w:type="dxa"/>
            <w:shd w:val="clear" w:color="auto" w:fill="1F4E79" w:themeFill="accent1" w:themeFillShade="80"/>
            <w:vAlign w:val="center"/>
          </w:tcPr>
          <w:p w14:paraId="6C53B82B" w14:textId="77777777" w:rsidR="00BC3B52" w:rsidRPr="0084647A" w:rsidRDefault="00BC3B52" w:rsidP="0096484B">
            <w:pPr>
              <w:jc w:val="center"/>
              <w:rPr>
                <w:rFonts w:ascii="Century Gothic" w:hAnsi="Century Gothic"/>
                <w:color w:val="FFFFFF" w:themeColor="background1"/>
                <w:sz w:val="24"/>
                <w:szCs w:val="24"/>
              </w:rPr>
            </w:pPr>
            <w:r w:rsidRPr="0084647A">
              <w:rPr>
                <w:rFonts w:ascii="Century Gothic" w:hAnsi="Century Gothic"/>
                <w:color w:val="FFFFFF" w:themeColor="background1"/>
                <w:sz w:val="24"/>
                <w:szCs w:val="24"/>
              </w:rPr>
              <w:t xml:space="preserve">Ethnic Minority staff </w:t>
            </w:r>
            <w:r w:rsidRPr="0084647A">
              <w:rPr>
                <w:rFonts w:ascii="Century Gothic" w:hAnsi="Century Gothic"/>
                <w:b/>
                <w:color w:val="FFFFFF" w:themeColor="background1"/>
                <w:sz w:val="24"/>
                <w:szCs w:val="24"/>
              </w:rPr>
              <w:t>networking lunch</w:t>
            </w:r>
          </w:p>
        </w:tc>
      </w:tr>
      <w:tr w:rsidR="00BC3B52" w:rsidRPr="0084647A" w14:paraId="69B2220B" w14:textId="77777777" w:rsidTr="00762BDE">
        <w:tc>
          <w:tcPr>
            <w:tcW w:w="4051" w:type="dxa"/>
            <w:shd w:val="clear" w:color="auto" w:fill="1F4E79" w:themeFill="accent1" w:themeFillShade="80"/>
            <w:vAlign w:val="center"/>
          </w:tcPr>
          <w:p w14:paraId="74B921E2" w14:textId="77777777" w:rsidR="00BC3B52" w:rsidRPr="0084647A" w:rsidRDefault="00BC3B52" w:rsidP="0096484B">
            <w:pPr>
              <w:jc w:val="center"/>
              <w:rPr>
                <w:rFonts w:ascii="Century Gothic" w:hAnsi="Century Gothic"/>
                <w:color w:val="FFFFFF" w:themeColor="background1"/>
                <w:sz w:val="24"/>
                <w:szCs w:val="24"/>
              </w:rPr>
            </w:pPr>
            <w:r w:rsidRPr="0084647A">
              <w:rPr>
                <w:rFonts w:ascii="Century Gothic" w:hAnsi="Century Gothic"/>
                <w:color w:val="FFFFFF" w:themeColor="background1"/>
                <w:sz w:val="24"/>
                <w:szCs w:val="24"/>
              </w:rPr>
              <w:t xml:space="preserve">Ethnic Minority </w:t>
            </w:r>
            <w:r w:rsidRPr="0084647A">
              <w:rPr>
                <w:rFonts w:ascii="Century Gothic" w:hAnsi="Century Gothic"/>
                <w:b/>
                <w:color w:val="FFFFFF" w:themeColor="background1"/>
                <w:sz w:val="24"/>
                <w:szCs w:val="24"/>
              </w:rPr>
              <w:t>Leadership Event</w:t>
            </w:r>
          </w:p>
        </w:tc>
        <w:tc>
          <w:tcPr>
            <w:tcW w:w="4111" w:type="dxa"/>
            <w:shd w:val="clear" w:color="auto" w:fill="1F4E79" w:themeFill="accent1" w:themeFillShade="80"/>
            <w:vAlign w:val="center"/>
          </w:tcPr>
          <w:p w14:paraId="7D55E005" w14:textId="77777777" w:rsidR="00BC3B52" w:rsidRPr="0084647A" w:rsidRDefault="00BC3B52" w:rsidP="0096484B">
            <w:pPr>
              <w:jc w:val="center"/>
              <w:rPr>
                <w:rFonts w:ascii="Century Gothic" w:hAnsi="Century Gothic"/>
                <w:color w:val="FFFFFF" w:themeColor="background1"/>
                <w:sz w:val="24"/>
                <w:szCs w:val="24"/>
              </w:rPr>
            </w:pPr>
            <w:r w:rsidRPr="0084647A">
              <w:rPr>
                <w:rFonts w:ascii="Century Gothic" w:hAnsi="Century Gothic"/>
                <w:color w:val="FFFFFF" w:themeColor="background1"/>
                <w:sz w:val="24"/>
                <w:szCs w:val="24"/>
              </w:rPr>
              <w:t xml:space="preserve">Focus on </w:t>
            </w:r>
            <w:r w:rsidRPr="0084647A">
              <w:rPr>
                <w:rFonts w:ascii="Century Gothic" w:hAnsi="Century Gothic"/>
                <w:b/>
                <w:color w:val="FFFFFF" w:themeColor="background1"/>
                <w:sz w:val="24"/>
                <w:szCs w:val="24"/>
              </w:rPr>
              <w:t>anti-racism</w:t>
            </w:r>
            <w:r w:rsidRPr="0084647A">
              <w:rPr>
                <w:rFonts w:ascii="Century Gothic" w:hAnsi="Century Gothic"/>
                <w:color w:val="FFFFFF" w:themeColor="background1"/>
                <w:sz w:val="24"/>
                <w:szCs w:val="24"/>
              </w:rPr>
              <w:t xml:space="preserve"> </w:t>
            </w:r>
            <w:r w:rsidRPr="0084647A">
              <w:rPr>
                <w:rFonts w:ascii="Century Gothic" w:hAnsi="Century Gothic"/>
                <w:b/>
                <w:color w:val="FFFFFF" w:themeColor="background1"/>
                <w:sz w:val="24"/>
                <w:szCs w:val="24"/>
              </w:rPr>
              <w:t>workshops</w:t>
            </w:r>
            <w:r w:rsidRPr="0084647A">
              <w:rPr>
                <w:rFonts w:ascii="Century Gothic" w:hAnsi="Century Gothic"/>
                <w:color w:val="FFFFFF" w:themeColor="background1"/>
                <w:sz w:val="24"/>
                <w:szCs w:val="24"/>
              </w:rPr>
              <w:t xml:space="preserve"> for executives, senior leaders and medics</w:t>
            </w:r>
          </w:p>
        </w:tc>
        <w:tc>
          <w:tcPr>
            <w:tcW w:w="5386" w:type="dxa"/>
            <w:shd w:val="clear" w:color="auto" w:fill="1F4E79" w:themeFill="accent1" w:themeFillShade="80"/>
            <w:vAlign w:val="center"/>
          </w:tcPr>
          <w:p w14:paraId="62802902" w14:textId="77777777" w:rsidR="00BC3B52" w:rsidRPr="0084647A" w:rsidRDefault="00BC3B52" w:rsidP="0096484B">
            <w:pPr>
              <w:jc w:val="center"/>
              <w:rPr>
                <w:rFonts w:ascii="Century Gothic" w:hAnsi="Century Gothic"/>
                <w:color w:val="FFFFFF" w:themeColor="background1"/>
                <w:sz w:val="24"/>
                <w:szCs w:val="24"/>
              </w:rPr>
            </w:pPr>
            <w:r w:rsidRPr="005D5E55">
              <w:rPr>
                <w:rFonts w:ascii="Century Gothic" w:hAnsi="Century Gothic"/>
                <w:color w:val="FFFFFF" w:themeColor="background1"/>
                <w:sz w:val="24"/>
              </w:rPr>
              <w:t xml:space="preserve">Inclusion of </w:t>
            </w:r>
            <w:r w:rsidRPr="005D5E55">
              <w:rPr>
                <w:rFonts w:ascii="Century Gothic" w:hAnsi="Century Gothic"/>
                <w:b/>
                <w:color w:val="FFFFFF" w:themeColor="background1"/>
                <w:sz w:val="24"/>
              </w:rPr>
              <w:t>unconscious bias</w:t>
            </w:r>
            <w:r w:rsidRPr="005D5E55">
              <w:rPr>
                <w:rFonts w:ascii="Century Gothic" w:hAnsi="Century Gothic"/>
                <w:color w:val="FFFFFF" w:themeColor="background1"/>
                <w:sz w:val="24"/>
              </w:rPr>
              <w:t xml:space="preserve"> within mandatory diversity training</w:t>
            </w:r>
          </w:p>
        </w:tc>
      </w:tr>
    </w:tbl>
    <w:p w14:paraId="2F4FBBB7" w14:textId="190D9507" w:rsidR="006D5234" w:rsidRPr="0084647A" w:rsidRDefault="006D5234" w:rsidP="00B309E3">
      <w:pPr>
        <w:spacing w:line="240" w:lineRule="auto"/>
        <w:rPr>
          <w:rFonts w:ascii="Century Gothic" w:hAnsi="Century Gothic"/>
        </w:rPr>
      </w:pPr>
    </w:p>
    <w:p w14:paraId="391AE1EB" w14:textId="3C236F72" w:rsidR="00BE3FBE" w:rsidRPr="0084647A" w:rsidRDefault="00BE3FBE" w:rsidP="00B309E3">
      <w:pPr>
        <w:spacing w:line="240" w:lineRule="auto"/>
        <w:rPr>
          <w:rFonts w:ascii="Century Gothic" w:hAnsi="Century Gothic"/>
        </w:rPr>
      </w:pPr>
    </w:p>
    <w:p w14:paraId="367788D7" w14:textId="36E63004" w:rsidR="00FA65D5" w:rsidRPr="0084647A" w:rsidRDefault="00FA65D5" w:rsidP="00FA65D5">
      <w:pPr>
        <w:rPr>
          <w:rFonts w:ascii="Century Gothic" w:eastAsia="Century Gothic" w:hAnsi="Century Gothic" w:cs="Century Gothic"/>
          <w:color w:val="000000" w:themeColor="text1"/>
          <w:sz w:val="36"/>
          <w:szCs w:val="36"/>
        </w:rPr>
      </w:pPr>
      <w:r w:rsidRPr="0084647A">
        <w:rPr>
          <w:rFonts w:ascii="Century Gothic" w:eastAsia="Century Gothic" w:hAnsi="Century Gothic" w:cs="Century Gothic"/>
          <w:bCs/>
          <w:color w:val="000000" w:themeColor="text1"/>
          <w:sz w:val="36"/>
          <w:szCs w:val="36"/>
        </w:rPr>
        <w:t>The rationale for developing our Race Equality Action Plan</w:t>
      </w:r>
    </w:p>
    <w:p w14:paraId="5C33E265" w14:textId="0F16C4AA" w:rsidR="008F758E" w:rsidRPr="0084647A" w:rsidRDefault="00854670" w:rsidP="008F758E">
      <w:pPr>
        <w:rPr>
          <w:rFonts w:ascii="Century Gothic" w:hAnsi="Century Gothic"/>
          <w:color w:val="333333"/>
          <w:sz w:val="24"/>
          <w:szCs w:val="24"/>
          <w:shd w:val="clear" w:color="auto" w:fill="FFFFFF"/>
        </w:rPr>
      </w:pPr>
      <w:r w:rsidRPr="0084647A">
        <w:rPr>
          <w:rFonts w:ascii="Century Gothic" w:hAnsi="Century Gothic"/>
          <w:color w:val="333333"/>
          <w:sz w:val="24"/>
          <w:szCs w:val="24"/>
          <w:shd w:val="clear" w:color="auto" w:fill="FFFFFF"/>
        </w:rPr>
        <w:t>T</w:t>
      </w:r>
      <w:r w:rsidR="008F758E" w:rsidRPr="0084647A">
        <w:rPr>
          <w:rFonts w:ascii="Century Gothic" w:hAnsi="Century Gothic"/>
          <w:color w:val="333333"/>
          <w:sz w:val="24"/>
          <w:szCs w:val="24"/>
          <w:shd w:val="clear" w:color="auto" w:fill="FFFFFF"/>
        </w:rPr>
        <w:t xml:space="preserve">he Scottish Government acknowledges the necessity for a specialised policy approach to racial equality to supplement </w:t>
      </w:r>
      <w:r w:rsidRPr="0084647A">
        <w:rPr>
          <w:rFonts w:ascii="Century Gothic" w:hAnsi="Century Gothic"/>
          <w:color w:val="333333"/>
          <w:sz w:val="24"/>
          <w:szCs w:val="24"/>
          <w:shd w:val="clear" w:color="auto" w:fill="FFFFFF"/>
        </w:rPr>
        <w:t>the</w:t>
      </w:r>
      <w:r w:rsidR="008F758E" w:rsidRPr="0084647A">
        <w:rPr>
          <w:rFonts w:ascii="Century Gothic" w:hAnsi="Century Gothic"/>
          <w:color w:val="333333"/>
          <w:sz w:val="24"/>
          <w:szCs w:val="24"/>
          <w:shd w:val="clear" w:color="auto" w:fill="FFFFFF"/>
        </w:rPr>
        <w:t xml:space="preserve"> more general approach to </w:t>
      </w:r>
      <w:r w:rsidR="00084C9F" w:rsidRPr="0084647A">
        <w:rPr>
          <w:rFonts w:ascii="Century Gothic" w:hAnsi="Century Gothic"/>
          <w:color w:val="333333"/>
          <w:sz w:val="24"/>
          <w:szCs w:val="24"/>
          <w:shd w:val="clear" w:color="auto" w:fill="FFFFFF"/>
        </w:rPr>
        <w:t>mainstreaming equality across all nine protected characteristics</w:t>
      </w:r>
      <w:r w:rsidR="008F758E" w:rsidRPr="0084647A">
        <w:rPr>
          <w:rFonts w:ascii="Century Gothic" w:hAnsi="Century Gothic"/>
          <w:color w:val="333333"/>
          <w:sz w:val="24"/>
          <w:szCs w:val="24"/>
          <w:shd w:val="clear" w:color="auto" w:fill="FFFFFF"/>
        </w:rPr>
        <w:t xml:space="preserve">. </w:t>
      </w:r>
      <w:r w:rsidR="00084C9F" w:rsidRPr="0084647A">
        <w:rPr>
          <w:rFonts w:ascii="Century Gothic" w:hAnsi="Century Gothic"/>
          <w:color w:val="333333"/>
          <w:sz w:val="24"/>
          <w:szCs w:val="24"/>
          <w:shd w:val="clear" w:color="auto" w:fill="FFFFFF"/>
        </w:rPr>
        <w:t xml:space="preserve"> The two main drivers for spotlighting race as a key focus area are:  </w:t>
      </w:r>
    </w:p>
    <w:p w14:paraId="3EDD5ACA" w14:textId="77777777" w:rsidR="00084C9F" w:rsidRPr="0084647A" w:rsidRDefault="00084C9F" w:rsidP="001F27C8">
      <w:pPr>
        <w:pStyle w:val="ListParagraph"/>
        <w:numPr>
          <w:ilvl w:val="0"/>
          <w:numId w:val="8"/>
        </w:numPr>
        <w:rPr>
          <w:rFonts w:ascii="Century Gothic" w:hAnsi="Century Gothic"/>
          <w:color w:val="333333"/>
          <w:sz w:val="24"/>
          <w:szCs w:val="24"/>
          <w:shd w:val="clear" w:color="auto" w:fill="FFFFFF"/>
        </w:rPr>
      </w:pPr>
      <w:r w:rsidRPr="0084647A">
        <w:rPr>
          <w:rFonts w:ascii="Century Gothic" w:hAnsi="Century Gothic"/>
          <w:color w:val="333333"/>
          <w:sz w:val="24"/>
          <w:szCs w:val="24"/>
          <w:shd w:val="clear" w:color="auto" w:fill="FFFFFF"/>
        </w:rPr>
        <w:t>The diversification of Scotland’s demographic profile</w:t>
      </w:r>
    </w:p>
    <w:p w14:paraId="61E4DE3B" w14:textId="77777777" w:rsidR="00084C9F" w:rsidRPr="0084647A" w:rsidRDefault="00084C9F" w:rsidP="001F27C8">
      <w:pPr>
        <w:pStyle w:val="ListParagraph"/>
        <w:numPr>
          <w:ilvl w:val="0"/>
          <w:numId w:val="8"/>
        </w:numPr>
        <w:rPr>
          <w:rFonts w:ascii="Century Gothic" w:hAnsi="Century Gothic"/>
          <w:color w:val="333333"/>
          <w:sz w:val="24"/>
          <w:szCs w:val="24"/>
          <w:shd w:val="clear" w:color="auto" w:fill="FFFFFF"/>
        </w:rPr>
      </w:pPr>
      <w:r w:rsidRPr="0084647A">
        <w:rPr>
          <w:rFonts w:ascii="Century Gothic" w:hAnsi="Century Gothic"/>
          <w:color w:val="333333"/>
          <w:sz w:val="24"/>
          <w:szCs w:val="24"/>
          <w:shd w:val="clear" w:color="auto" w:fill="FFFFFF"/>
        </w:rPr>
        <w:t>Domestic and international political events</w:t>
      </w:r>
    </w:p>
    <w:p w14:paraId="1E20C5BB" w14:textId="237BF3BC" w:rsidR="00133C04" w:rsidRPr="0084647A" w:rsidRDefault="001C7771" w:rsidP="001C7771">
      <w:pPr>
        <w:spacing w:before="240"/>
        <w:rPr>
          <w:rFonts w:ascii="Century Gothic" w:hAnsi="Century Gothic"/>
          <w:color w:val="333333"/>
          <w:sz w:val="24"/>
          <w:szCs w:val="24"/>
          <w:shd w:val="clear" w:color="auto" w:fill="FFFFFF"/>
        </w:rPr>
      </w:pPr>
      <w:r w:rsidRPr="0084647A">
        <w:rPr>
          <w:rFonts w:ascii="Century Gothic" w:hAnsi="Century Gothic"/>
          <w:color w:val="333333"/>
          <w:sz w:val="24"/>
          <w:szCs w:val="24"/>
          <w:shd w:val="clear" w:color="auto" w:fill="FFFFFF"/>
        </w:rPr>
        <w:t>Scotland has a shifting demographic profile</w:t>
      </w:r>
      <w:r w:rsidR="008F758E" w:rsidRPr="0084647A">
        <w:rPr>
          <w:rFonts w:ascii="Century Gothic" w:hAnsi="Century Gothic"/>
          <w:color w:val="333333"/>
          <w:sz w:val="24"/>
          <w:szCs w:val="24"/>
          <w:shd w:val="clear" w:color="auto" w:fill="FFFFFF"/>
        </w:rPr>
        <w:t xml:space="preserve"> and a more mu</w:t>
      </w:r>
      <w:r w:rsidRPr="0084647A">
        <w:rPr>
          <w:rFonts w:ascii="Century Gothic" w:hAnsi="Century Gothic"/>
          <w:color w:val="333333"/>
          <w:sz w:val="24"/>
          <w:szCs w:val="24"/>
          <w:shd w:val="clear" w:color="auto" w:fill="FFFFFF"/>
        </w:rPr>
        <w:t>lticultural and varied populace.  This means that</w:t>
      </w:r>
      <w:r w:rsidR="008F758E" w:rsidRPr="0084647A">
        <w:rPr>
          <w:rFonts w:ascii="Century Gothic" w:hAnsi="Century Gothic"/>
          <w:color w:val="333333"/>
          <w:sz w:val="24"/>
          <w:szCs w:val="24"/>
          <w:shd w:val="clear" w:color="auto" w:fill="FFFFFF"/>
        </w:rPr>
        <w:t xml:space="preserve"> public services must adapt to these changes.  </w:t>
      </w:r>
      <w:r w:rsidR="00F6523A" w:rsidRPr="0084647A">
        <w:rPr>
          <w:rFonts w:ascii="Century Gothic" w:hAnsi="Century Gothic"/>
          <w:color w:val="333333"/>
          <w:sz w:val="24"/>
          <w:szCs w:val="24"/>
          <w:shd w:val="clear" w:color="auto" w:fill="FFFFFF"/>
        </w:rPr>
        <w:t>Furthermore, the occurrence of domestic and international events that portray a negative depiction of race are influential in exace</w:t>
      </w:r>
      <w:r w:rsidR="0084647A" w:rsidRPr="0084647A">
        <w:rPr>
          <w:rFonts w:ascii="Century Gothic" w:hAnsi="Century Gothic"/>
          <w:color w:val="333333"/>
          <w:sz w:val="24"/>
          <w:szCs w:val="24"/>
          <w:shd w:val="clear" w:color="auto" w:fill="FFFFFF"/>
        </w:rPr>
        <w:t xml:space="preserve">rbating racism here in Scotland.  </w:t>
      </w:r>
      <w:r w:rsidR="008F758E" w:rsidRPr="0084647A">
        <w:rPr>
          <w:rFonts w:ascii="Century Gothic" w:hAnsi="Century Gothic"/>
          <w:color w:val="333333"/>
          <w:sz w:val="24"/>
          <w:szCs w:val="24"/>
          <w:shd w:val="clear" w:color="auto" w:fill="FFFFFF"/>
        </w:rPr>
        <w:t>In this broader context, it is crucial for Scotland to have a stated public policy on race equality, as well as proper processes and policies in place to fight against racism and take constructive action to</w:t>
      </w:r>
      <w:r w:rsidR="00B44CC2" w:rsidRPr="0084647A">
        <w:rPr>
          <w:rFonts w:ascii="Century Gothic" w:hAnsi="Century Gothic"/>
          <w:color w:val="333333"/>
          <w:sz w:val="24"/>
          <w:szCs w:val="24"/>
          <w:shd w:val="clear" w:color="auto" w:fill="FFFFFF"/>
        </w:rPr>
        <w:t xml:space="preserve"> promote race equality. </w:t>
      </w:r>
    </w:p>
    <w:p w14:paraId="000D4A3E" w14:textId="57B0033A" w:rsidR="00FA65D5" w:rsidRPr="0084647A" w:rsidRDefault="00FA65D5" w:rsidP="00F6523A">
      <w:pPr>
        <w:spacing w:before="240"/>
        <w:rPr>
          <w:rFonts w:ascii="Century Gothic" w:eastAsia="Century Gothic" w:hAnsi="Century Gothic" w:cs="Century Gothic"/>
          <w:color w:val="000000" w:themeColor="text1"/>
          <w:sz w:val="36"/>
          <w:szCs w:val="36"/>
        </w:rPr>
      </w:pPr>
      <w:r w:rsidRPr="0084647A">
        <w:rPr>
          <w:rFonts w:ascii="Century Gothic" w:eastAsia="Century Gothic" w:hAnsi="Century Gothic" w:cs="Century Gothic"/>
          <w:bCs/>
          <w:color w:val="000000" w:themeColor="text1"/>
          <w:sz w:val="36"/>
          <w:szCs w:val="36"/>
        </w:rPr>
        <w:t>What is structural racism?</w:t>
      </w:r>
    </w:p>
    <w:p w14:paraId="18E5D8BC" w14:textId="77777777" w:rsidR="00FA65D5" w:rsidRPr="0084647A" w:rsidRDefault="00FA65D5" w:rsidP="001F27C8">
      <w:pPr>
        <w:pStyle w:val="ListParagraph"/>
        <w:numPr>
          <w:ilvl w:val="0"/>
          <w:numId w:val="1"/>
        </w:numPr>
        <w:spacing w:line="240" w:lineRule="auto"/>
        <w:rPr>
          <w:rFonts w:ascii="Century Gothic" w:hAnsi="Century Gothic" w:cs="Arial"/>
          <w:sz w:val="24"/>
          <w:szCs w:val="24"/>
        </w:rPr>
      </w:pPr>
      <w:r w:rsidRPr="0084647A">
        <w:rPr>
          <w:rFonts w:ascii="Century Gothic" w:hAnsi="Century Gothic" w:cs="Arial"/>
          <w:sz w:val="24"/>
          <w:szCs w:val="24"/>
        </w:rPr>
        <w:t xml:space="preserve">The normalisation and legitimisation of an array of dynamics (historical, cultural, institutional and interpersonal) that routinely advantage White people, while producing cumulative and chronic adverse outcomes for people of colour. </w:t>
      </w:r>
    </w:p>
    <w:p w14:paraId="44B85E38" w14:textId="77777777" w:rsidR="00FA65D5" w:rsidRPr="0084647A" w:rsidRDefault="00FA65D5" w:rsidP="001F27C8">
      <w:pPr>
        <w:pStyle w:val="ListParagraph"/>
        <w:numPr>
          <w:ilvl w:val="0"/>
          <w:numId w:val="1"/>
        </w:numPr>
        <w:spacing w:line="240" w:lineRule="auto"/>
        <w:rPr>
          <w:rFonts w:ascii="Century Gothic" w:hAnsi="Century Gothic" w:cs="Arial"/>
          <w:sz w:val="24"/>
          <w:szCs w:val="24"/>
        </w:rPr>
      </w:pPr>
      <w:r w:rsidRPr="0084647A">
        <w:rPr>
          <w:rFonts w:ascii="Century Gothic" w:hAnsi="Century Gothic" w:cs="Arial"/>
          <w:sz w:val="24"/>
          <w:szCs w:val="24"/>
        </w:rPr>
        <w:t>Structural racism concentrates power among privileged groups and devalues and limits opportunities for social, economic, and financial advancement which in turn results in a complex interplay between race, social determinants and health.</w:t>
      </w:r>
    </w:p>
    <w:p w14:paraId="70035B22" w14:textId="77777777" w:rsidR="00FA65D5" w:rsidRPr="0084647A" w:rsidRDefault="00FA65D5" w:rsidP="00FA65D5">
      <w:pPr>
        <w:spacing w:line="240" w:lineRule="auto"/>
        <w:rPr>
          <w:rFonts w:ascii="Century Gothic" w:hAnsi="Century Gothic" w:cs="Arial"/>
          <w:sz w:val="16"/>
          <w:szCs w:val="16"/>
        </w:rPr>
      </w:pPr>
      <w:r w:rsidRPr="0084647A">
        <w:rPr>
          <w:rFonts w:ascii="Century Gothic" w:hAnsi="Century Gothic" w:cs="Arial"/>
          <w:sz w:val="16"/>
          <w:szCs w:val="16"/>
        </w:rPr>
        <w:t>Anti-Racism Guidance, Scottish Government, August 2024</w:t>
      </w:r>
    </w:p>
    <w:p w14:paraId="46E85A09" w14:textId="616AACE3" w:rsidR="005F0081" w:rsidRPr="0084647A" w:rsidRDefault="005F0081" w:rsidP="00F6523A">
      <w:pPr>
        <w:spacing w:before="240"/>
        <w:rPr>
          <w:rFonts w:ascii="Century Gothic" w:eastAsia="Century Gothic" w:hAnsi="Century Gothic" w:cs="Century Gothic"/>
          <w:color w:val="000000" w:themeColor="text1"/>
          <w:sz w:val="36"/>
          <w:szCs w:val="36"/>
        </w:rPr>
      </w:pPr>
      <w:r w:rsidRPr="0084647A">
        <w:rPr>
          <w:rFonts w:ascii="Century Gothic" w:eastAsia="Century Gothic" w:hAnsi="Century Gothic" w:cs="Century Gothic"/>
          <w:bCs/>
          <w:color w:val="000000" w:themeColor="text1"/>
          <w:sz w:val="36"/>
          <w:szCs w:val="36"/>
        </w:rPr>
        <w:t>How did we develop our plan?</w:t>
      </w:r>
    </w:p>
    <w:p w14:paraId="403D67C9" w14:textId="03B595BF" w:rsidR="00AB542D" w:rsidRPr="0084647A" w:rsidRDefault="00453B66" w:rsidP="005F0081">
      <w:pPr>
        <w:spacing w:line="240" w:lineRule="auto"/>
        <w:rPr>
          <w:rFonts w:ascii="Century Gothic" w:hAnsi="Century Gothic" w:cs="Arial"/>
          <w:sz w:val="24"/>
          <w:szCs w:val="24"/>
        </w:rPr>
      </w:pPr>
      <w:r w:rsidRPr="0084647A">
        <w:rPr>
          <w:rFonts w:ascii="Century Gothic" w:hAnsi="Century Gothic" w:cs="Arial"/>
          <w:sz w:val="24"/>
          <w:szCs w:val="24"/>
        </w:rPr>
        <w:t xml:space="preserve">Our Anti-racism Action Plan is aligned to </w:t>
      </w:r>
      <w:r w:rsidR="005F0081" w:rsidRPr="0084647A">
        <w:rPr>
          <w:rFonts w:ascii="Century Gothic" w:hAnsi="Century Gothic" w:cs="Arial"/>
          <w:sz w:val="24"/>
          <w:szCs w:val="24"/>
        </w:rPr>
        <w:t xml:space="preserve">The </w:t>
      </w:r>
      <w:hyperlink r:id="rId18">
        <w:r w:rsidR="005F0081" w:rsidRPr="0084647A">
          <w:rPr>
            <w:rStyle w:val="Hyperlink"/>
            <w:rFonts w:ascii="Century Gothic" w:hAnsi="Century Gothic" w:cs="Arial"/>
            <w:sz w:val="24"/>
            <w:szCs w:val="24"/>
          </w:rPr>
          <w:t>Scottish Government’s Race Equality Framework (2016-2030)</w:t>
        </w:r>
      </w:hyperlink>
      <w:r w:rsidR="005F0081" w:rsidRPr="0084647A">
        <w:rPr>
          <w:rFonts w:ascii="Century Gothic" w:hAnsi="Century Gothic" w:cs="Arial"/>
          <w:sz w:val="24"/>
          <w:szCs w:val="24"/>
        </w:rPr>
        <w:t xml:space="preserve"> </w:t>
      </w:r>
      <w:r w:rsidRPr="0084647A">
        <w:rPr>
          <w:rFonts w:ascii="Century Gothic" w:hAnsi="Century Gothic" w:cs="Arial"/>
          <w:sz w:val="24"/>
          <w:szCs w:val="24"/>
        </w:rPr>
        <w:t xml:space="preserve">which </w:t>
      </w:r>
      <w:r w:rsidR="005F0081" w:rsidRPr="0084647A">
        <w:rPr>
          <w:rFonts w:ascii="Century Gothic" w:hAnsi="Century Gothic" w:cs="Arial"/>
          <w:sz w:val="24"/>
          <w:szCs w:val="24"/>
        </w:rPr>
        <w:t>includes the following public health related goals</w:t>
      </w:r>
      <w:r w:rsidRPr="0084647A">
        <w:rPr>
          <w:rFonts w:ascii="Century Gothic" w:hAnsi="Century Gothic" w:cs="Arial"/>
          <w:sz w:val="24"/>
          <w:szCs w:val="24"/>
        </w:rPr>
        <w:t>:</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157"/>
        <w:gridCol w:w="7839"/>
      </w:tblGrid>
      <w:tr w:rsidR="007343CE" w:rsidRPr="0084647A" w14:paraId="1EF71486" w14:textId="77777777" w:rsidTr="0096484B">
        <w:trPr>
          <w:trHeight w:val="605"/>
        </w:trPr>
        <w:tc>
          <w:tcPr>
            <w:tcW w:w="13593" w:type="dxa"/>
            <w:gridSpan w:val="2"/>
            <w:shd w:val="clear" w:color="auto" w:fill="1F4E79" w:themeFill="accent1" w:themeFillShade="80"/>
            <w:vAlign w:val="center"/>
          </w:tcPr>
          <w:p w14:paraId="1D7EA7C6" w14:textId="54556CB0" w:rsidR="007343CE" w:rsidRPr="0084647A" w:rsidRDefault="007343CE" w:rsidP="00AB542D">
            <w:pP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Scottish Government Race Equality Framework 2016 - 2030</w:t>
            </w:r>
          </w:p>
        </w:tc>
      </w:tr>
      <w:tr w:rsidR="007343CE" w:rsidRPr="0084647A" w14:paraId="2217FB02" w14:textId="77777777" w:rsidTr="0096484B">
        <w:tc>
          <w:tcPr>
            <w:tcW w:w="1422" w:type="dxa"/>
            <w:shd w:val="clear" w:color="auto" w:fill="2E74B5" w:themeFill="accent1" w:themeFillShade="BF"/>
            <w:vAlign w:val="center"/>
          </w:tcPr>
          <w:p w14:paraId="07DB17FF" w14:textId="2B796F46" w:rsidR="007343CE" w:rsidRPr="0084647A" w:rsidRDefault="007343CE" w:rsidP="00AB542D">
            <w:pP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Goal 20</w:t>
            </w:r>
          </w:p>
        </w:tc>
        <w:tc>
          <w:tcPr>
            <w:tcW w:w="12171" w:type="dxa"/>
            <w:shd w:val="clear" w:color="auto" w:fill="DEEAF6" w:themeFill="accent1" w:themeFillTint="33"/>
          </w:tcPr>
          <w:p w14:paraId="7B3457C4" w14:textId="0432B524" w:rsidR="007343CE" w:rsidRPr="0084647A" w:rsidRDefault="00426A3F" w:rsidP="005F0081">
            <w:pPr>
              <w:rPr>
                <w:rFonts w:ascii="Century Gothic" w:hAnsi="Century Gothic" w:cs="Arial"/>
                <w:sz w:val="24"/>
                <w:szCs w:val="24"/>
              </w:rPr>
            </w:pPr>
            <w:r w:rsidRPr="00426A3F">
              <w:rPr>
                <w:rFonts w:ascii="Century Gothic" w:hAnsi="Century Gothic" w:cs="Arial"/>
                <w:sz w:val="24"/>
                <w:szCs w:val="24"/>
              </w:rPr>
              <w:t>Identify and promote practice that works in reducing employment inequalities, discrimination and barriers for minority ethnic people, including in career paths, recruitment, progression and retention.</w:t>
            </w:r>
          </w:p>
        </w:tc>
      </w:tr>
      <w:tr w:rsidR="007343CE" w:rsidRPr="0084647A" w14:paraId="08A74B26" w14:textId="77777777" w:rsidTr="0096484B">
        <w:tc>
          <w:tcPr>
            <w:tcW w:w="1422" w:type="dxa"/>
            <w:shd w:val="clear" w:color="auto" w:fill="2E74B5" w:themeFill="accent1" w:themeFillShade="BF"/>
            <w:vAlign w:val="center"/>
          </w:tcPr>
          <w:p w14:paraId="0D05387F" w14:textId="37F4DBED" w:rsidR="007343CE" w:rsidRPr="0084647A" w:rsidRDefault="007343CE" w:rsidP="00AB542D">
            <w:pP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Goal 26</w:t>
            </w:r>
          </w:p>
        </w:tc>
        <w:tc>
          <w:tcPr>
            <w:tcW w:w="12171" w:type="dxa"/>
            <w:shd w:val="clear" w:color="auto" w:fill="DEEAF6" w:themeFill="accent1" w:themeFillTint="33"/>
          </w:tcPr>
          <w:p w14:paraId="1C551F87" w14:textId="0C3D5F69" w:rsidR="007343CE" w:rsidRPr="0084647A" w:rsidRDefault="007343CE" w:rsidP="005F0081">
            <w:pPr>
              <w:rPr>
                <w:rFonts w:ascii="Century Gothic" w:hAnsi="Century Gothic" w:cs="Arial"/>
                <w:sz w:val="24"/>
                <w:szCs w:val="24"/>
              </w:rPr>
            </w:pPr>
            <w:r w:rsidRPr="0084647A">
              <w:rPr>
                <w:rFonts w:ascii="Century Gothic" w:hAnsi="Century Gothic" w:cs="Arial"/>
                <w:sz w:val="24"/>
                <w:szCs w:val="24"/>
              </w:rPr>
              <w:t>Minority ethnic communities and individuals experience better health and wellbeing outcomes.</w:t>
            </w:r>
          </w:p>
        </w:tc>
      </w:tr>
      <w:tr w:rsidR="007343CE" w:rsidRPr="0084647A" w14:paraId="14B3408C" w14:textId="77777777" w:rsidTr="0096484B">
        <w:tc>
          <w:tcPr>
            <w:tcW w:w="1422" w:type="dxa"/>
            <w:shd w:val="clear" w:color="auto" w:fill="2E74B5" w:themeFill="accent1" w:themeFillShade="BF"/>
            <w:vAlign w:val="center"/>
          </w:tcPr>
          <w:p w14:paraId="14FAA0C3" w14:textId="164E2FB3" w:rsidR="007343CE" w:rsidRPr="0084647A" w:rsidRDefault="007343CE" w:rsidP="00AB542D">
            <w:pP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Goal 27</w:t>
            </w:r>
          </w:p>
        </w:tc>
        <w:tc>
          <w:tcPr>
            <w:tcW w:w="12171" w:type="dxa"/>
            <w:shd w:val="clear" w:color="auto" w:fill="DEEAF6" w:themeFill="accent1" w:themeFillTint="33"/>
          </w:tcPr>
          <w:p w14:paraId="6DF615E7" w14:textId="776DA5CC" w:rsidR="007343CE" w:rsidRPr="0084647A" w:rsidRDefault="007343CE" w:rsidP="005F0081">
            <w:pPr>
              <w:rPr>
                <w:rFonts w:ascii="Century Gothic" w:hAnsi="Century Gothic" w:cs="Arial"/>
                <w:sz w:val="24"/>
                <w:szCs w:val="24"/>
              </w:rPr>
            </w:pPr>
            <w:r w:rsidRPr="0084647A">
              <w:rPr>
                <w:rFonts w:ascii="Century Gothic" w:hAnsi="Century Gothic" w:cs="Arial"/>
                <w:sz w:val="24"/>
                <w:szCs w:val="24"/>
              </w:rPr>
              <w:t>Minority ethnic communities and individuals experience improved access to health and social care services at a local and national level to support their needs.</w:t>
            </w:r>
          </w:p>
        </w:tc>
      </w:tr>
      <w:tr w:rsidR="007343CE" w:rsidRPr="0084647A" w14:paraId="5CC176D7" w14:textId="77777777" w:rsidTr="0096484B">
        <w:tc>
          <w:tcPr>
            <w:tcW w:w="1422" w:type="dxa"/>
            <w:shd w:val="clear" w:color="auto" w:fill="2E74B5" w:themeFill="accent1" w:themeFillShade="BF"/>
            <w:vAlign w:val="center"/>
          </w:tcPr>
          <w:p w14:paraId="3BBFF7A0" w14:textId="7F086EEF" w:rsidR="007343CE" w:rsidRPr="0084647A" w:rsidRDefault="007343CE" w:rsidP="00AB542D">
            <w:pP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Goal 28</w:t>
            </w:r>
          </w:p>
        </w:tc>
        <w:tc>
          <w:tcPr>
            <w:tcW w:w="12171" w:type="dxa"/>
            <w:shd w:val="clear" w:color="auto" w:fill="DEEAF6" w:themeFill="accent1" w:themeFillTint="33"/>
          </w:tcPr>
          <w:p w14:paraId="4E8B9AE1" w14:textId="59F878EF" w:rsidR="007343CE" w:rsidRPr="0084647A" w:rsidRDefault="007343CE" w:rsidP="005F0081">
            <w:pPr>
              <w:rPr>
                <w:rFonts w:ascii="Century Gothic" w:hAnsi="Century Gothic" w:cs="Arial"/>
                <w:sz w:val="24"/>
                <w:szCs w:val="24"/>
              </w:rPr>
            </w:pPr>
            <w:r w:rsidRPr="0084647A">
              <w:rPr>
                <w:rFonts w:ascii="Century Gothic" w:hAnsi="Century Gothic" w:cs="Arial"/>
                <w:sz w:val="24"/>
                <w:szCs w:val="24"/>
              </w:rPr>
              <w:t>Scotland's health and social care workers are better able to tackle racism and promote equality and community cohesion in delivery of health and social care services.</w:t>
            </w:r>
          </w:p>
        </w:tc>
      </w:tr>
      <w:tr w:rsidR="007343CE" w:rsidRPr="0084647A" w14:paraId="070F2B06" w14:textId="77777777" w:rsidTr="0096484B">
        <w:tc>
          <w:tcPr>
            <w:tcW w:w="1422" w:type="dxa"/>
            <w:shd w:val="clear" w:color="auto" w:fill="2E74B5" w:themeFill="accent1" w:themeFillShade="BF"/>
            <w:vAlign w:val="center"/>
          </w:tcPr>
          <w:p w14:paraId="04F8EC6D" w14:textId="61A0B78C" w:rsidR="007343CE" w:rsidRPr="0084647A" w:rsidRDefault="007343CE" w:rsidP="00AB542D">
            <w:pP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Goal 29</w:t>
            </w:r>
          </w:p>
        </w:tc>
        <w:tc>
          <w:tcPr>
            <w:tcW w:w="12171" w:type="dxa"/>
            <w:shd w:val="clear" w:color="auto" w:fill="DEEAF6" w:themeFill="accent1" w:themeFillTint="33"/>
          </w:tcPr>
          <w:p w14:paraId="5C92CEAA" w14:textId="48E282CE" w:rsidR="007343CE" w:rsidRPr="0084647A" w:rsidRDefault="007343CE" w:rsidP="005F0081">
            <w:pPr>
              <w:rPr>
                <w:rFonts w:ascii="Century Gothic" w:hAnsi="Century Gothic" w:cs="Arial"/>
                <w:sz w:val="24"/>
                <w:szCs w:val="24"/>
              </w:rPr>
            </w:pPr>
            <w:r w:rsidRPr="0084647A">
              <w:rPr>
                <w:rFonts w:ascii="Century Gothic" w:hAnsi="Century Gothic" w:cs="Arial"/>
                <w:sz w:val="24"/>
                <w:szCs w:val="24"/>
              </w:rPr>
              <w:t>Scotland's health and social care workforce better reflects the diversity of its communities.</w:t>
            </w:r>
          </w:p>
        </w:tc>
      </w:tr>
    </w:tbl>
    <w:p w14:paraId="6D683BBB" w14:textId="1A466094" w:rsidR="00A4224C" w:rsidRPr="0084647A" w:rsidRDefault="00A4224C" w:rsidP="00A4224C">
      <w:pPr>
        <w:spacing w:before="240" w:line="240" w:lineRule="auto"/>
        <w:rPr>
          <w:rFonts w:ascii="Century Gothic" w:hAnsi="Century Gothic" w:cs="Arial"/>
          <w:sz w:val="24"/>
          <w:szCs w:val="24"/>
        </w:rPr>
      </w:pPr>
      <w:r w:rsidRPr="0084647A">
        <w:rPr>
          <w:rFonts w:ascii="Century Gothic" w:hAnsi="Century Gothic" w:cs="Arial"/>
          <w:sz w:val="24"/>
          <w:szCs w:val="24"/>
        </w:rPr>
        <w:t>In addition to the above, we have also been guided by the Framework for Action in the Scottish Government’s guidance to NHS Boards on developing anti-racism plans. The Framework reflects the areas of focus from the Expert Reference Group on Covid-19 and Ethnicity and the evidence on race inequalities:</w:t>
      </w:r>
    </w:p>
    <w:p w14:paraId="52C86DDE" w14:textId="14697230" w:rsidR="00A4224C" w:rsidRPr="0084647A" w:rsidRDefault="00A4224C" w:rsidP="00A4224C">
      <w:pPr>
        <w:spacing w:line="240" w:lineRule="auto"/>
        <w:rPr>
          <w:rFonts w:ascii="Century Gothic" w:eastAsia="Arial" w:hAnsi="Century Gothic" w:cs="Arial"/>
          <w:sz w:val="24"/>
          <w:szCs w:val="24"/>
        </w:rPr>
      </w:pPr>
      <w:r w:rsidRPr="0084647A">
        <w:rPr>
          <w:rFonts w:ascii="Century Gothic" w:eastAsia="Arial" w:hAnsi="Century Gothic" w:cs="Arial"/>
          <w:sz w:val="24"/>
          <w:szCs w:val="24"/>
        </w:rPr>
        <w:t>Our plan sets out NHSGJ’s organisational commitment and strategy on anti-racism. It is part of our overall equality and diversity inclusion plan which aims to address all forms of discrimination and harassment, meet our Public Sector Equality Duty and deliver our organisational goals. Recognising that racism exists in society and that organisations have a role in dismantling and addressing it is one of the first steps in taking an anti-racism approach.</w:t>
      </w:r>
    </w:p>
    <w:p w14:paraId="6E2BBE14" w14:textId="77777777" w:rsidR="00A4224C" w:rsidRPr="0084647A" w:rsidRDefault="00A4224C" w:rsidP="00A4224C">
      <w:pPr>
        <w:spacing w:line="240" w:lineRule="auto"/>
        <w:rPr>
          <w:rFonts w:ascii="Century Gothic" w:eastAsia="Arial" w:hAnsi="Century Gothic" w:cs="Arial"/>
          <w:sz w:val="24"/>
          <w:szCs w:val="24"/>
        </w:rPr>
      </w:pPr>
      <w:r w:rsidRPr="0084647A">
        <w:rPr>
          <w:rFonts w:ascii="Century Gothic" w:eastAsia="Arial" w:hAnsi="Century Gothic" w:cs="Arial"/>
          <w:sz w:val="24"/>
          <w:szCs w:val="24"/>
        </w:rPr>
        <w:t xml:space="preserve">It sets out the actions that will be taken over 2025-2029, building upon work we started in 2023 in response to the recommendations from the Expert Reference Group on </w:t>
      </w:r>
      <w:proofErr w:type="spellStart"/>
      <w:r w:rsidRPr="0084647A">
        <w:rPr>
          <w:rFonts w:ascii="Century Gothic" w:eastAsia="Arial" w:hAnsi="Century Gothic" w:cs="Arial"/>
          <w:sz w:val="24"/>
          <w:szCs w:val="24"/>
        </w:rPr>
        <w:t>Covid</w:t>
      </w:r>
      <w:proofErr w:type="spellEnd"/>
      <w:r w:rsidRPr="0084647A">
        <w:rPr>
          <w:rFonts w:ascii="Century Gothic" w:eastAsia="Arial" w:hAnsi="Century Gothic" w:cs="Arial"/>
          <w:sz w:val="24"/>
          <w:szCs w:val="24"/>
        </w:rPr>
        <w:t xml:space="preserve"> and Ethnicity as well as our work to meet the Public Sector Equality Duty.</w:t>
      </w:r>
    </w:p>
    <w:p w14:paraId="50A3D15C" w14:textId="77777777" w:rsidR="009647CD" w:rsidRDefault="009647CD" w:rsidP="00A4224C">
      <w:pPr>
        <w:spacing w:line="240" w:lineRule="auto"/>
        <w:rPr>
          <w:rFonts w:ascii="Century Gothic" w:hAnsi="Century Gothic" w:cs="Arial"/>
          <w:sz w:val="24"/>
          <w:szCs w:val="24"/>
        </w:rPr>
      </w:pPr>
    </w:p>
    <w:p w14:paraId="1F27FCB4" w14:textId="22166816" w:rsidR="00A4224C" w:rsidRPr="0084647A" w:rsidRDefault="00A4224C" w:rsidP="00A4224C">
      <w:pPr>
        <w:spacing w:line="240" w:lineRule="auto"/>
        <w:rPr>
          <w:rFonts w:ascii="Century Gothic" w:hAnsi="Century Gothic" w:cs="Arial"/>
          <w:sz w:val="24"/>
          <w:szCs w:val="24"/>
        </w:rPr>
      </w:pPr>
      <w:r w:rsidRPr="0084647A">
        <w:rPr>
          <w:rFonts w:ascii="Century Gothic" w:hAnsi="Century Gothic" w:cs="Arial"/>
          <w:sz w:val="24"/>
          <w:szCs w:val="24"/>
        </w:rPr>
        <w:t>The plan is organised under the following headings:</w:t>
      </w: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970"/>
        <w:gridCol w:w="6946"/>
      </w:tblGrid>
      <w:tr w:rsidR="00A4224C" w:rsidRPr="0084647A" w14:paraId="32CF4301" w14:textId="77777777" w:rsidTr="00D640AC">
        <w:trPr>
          <w:trHeight w:val="610"/>
        </w:trPr>
        <w:tc>
          <w:tcPr>
            <w:tcW w:w="1970" w:type="dxa"/>
            <w:shd w:val="clear" w:color="auto" w:fill="323E4F" w:themeFill="text2" w:themeFillShade="BF"/>
            <w:vAlign w:val="center"/>
          </w:tcPr>
          <w:p w14:paraId="5C164D8C" w14:textId="500000D8" w:rsidR="00A4224C" w:rsidRPr="0084647A" w:rsidRDefault="00AD7331" w:rsidP="00D640AC">
            <w:pPr>
              <w:jc w:val="center"/>
              <w:rPr>
                <w:rFonts w:ascii="Century Gothic" w:hAnsi="Century Gothic" w:cs="Arial"/>
                <w:b/>
                <w:color w:val="FFFFFF" w:themeColor="background1"/>
                <w:sz w:val="28"/>
                <w:szCs w:val="28"/>
              </w:rPr>
            </w:pPr>
            <w:r w:rsidRPr="0084647A">
              <w:rPr>
                <w:rFonts w:ascii="Century Gothic" w:hAnsi="Century Gothic" w:cs="Arial"/>
                <w:b/>
                <w:color w:val="FFFFFF" w:themeColor="background1"/>
                <w:sz w:val="28"/>
                <w:szCs w:val="28"/>
              </w:rPr>
              <w:t>Theme A</w:t>
            </w:r>
          </w:p>
        </w:tc>
        <w:tc>
          <w:tcPr>
            <w:tcW w:w="6946" w:type="dxa"/>
            <w:shd w:val="clear" w:color="auto" w:fill="DEEAF6" w:themeFill="accent1" w:themeFillTint="33"/>
            <w:vAlign w:val="center"/>
          </w:tcPr>
          <w:p w14:paraId="5EA9CAA0" w14:textId="77777777" w:rsidR="00A4224C" w:rsidRPr="0084647A" w:rsidRDefault="00A4224C" w:rsidP="00D2039E">
            <w:pPr>
              <w:rPr>
                <w:rFonts w:ascii="Century Gothic" w:hAnsi="Century Gothic" w:cs="Arial"/>
                <w:sz w:val="28"/>
                <w:szCs w:val="28"/>
              </w:rPr>
            </w:pPr>
            <w:r w:rsidRPr="0084647A">
              <w:rPr>
                <w:rFonts w:ascii="Century Gothic" w:hAnsi="Century Gothic" w:cs="Arial"/>
                <w:sz w:val="28"/>
                <w:szCs w:val="28"/>
              </w:rPr>
              <w:t>Leadership and accountability</w:t>
            </w:r>
          </w:p>
        </w:tc>
      </w:tr>
      <w:tr w:rsidR="00A4224C" w:rsidRPr="0084647A" w14:paraId="02D5C4B6" w14:textId="77777777" w:rsidTr="00D640AC">
        <w:trPr>
          <w:trHeight w:val="610"/>
        </w:trPr>
        <w:tc>
          <w:tcPr>
            <w:tcW w:w="1970" w:type="dxa"/>
            <w:shd w:val="clear" w:color="auto" w:fill="323E4F" w:themeFill="text2" w:themeFillShade="BF"/>
            <w:vAlign w:val="center"/>
          </w:tcPr>
          <w:p w14:paraId="544A3FE6" w14:textId="54C9A923" w:rsidR="00A4224C" w:rsidRPr="0084647A" w:rsidRDefault="00AD7331" w:rsidP="00D640AC">
            <w:pPr>
              <w:jc w:val="center"/>
              <w:rPr>
                <w:rFonts w:ascii="Century Gothic" w:hAnsi="Century Gothic" w:cs="Arial"/>
                <w:b/>
                <w:color w:val="FFFFFF" w:themeColor="background1"/>
                <w:sz w:val="28"/>
                <w:szCs w:val="28"/>
              </w:rPr>
            </w:pPr>
            <w:r w:rsidRPr="0084647A">
              <w:rPr>
                <w:rFonts w:ascii="Century Gothic" w:hAnsi="Century Gothic" w:cs="Arial"/>
                <w:b/>
                <w:color w:val="FFFFFF" w:themeColor="background1"/>
                <w:sz w:val="28"/>
                <w:szCs w:val="28"/>
              </w:rPr>
              <w:t>Theme B</w:t>
            </w:r>
          </w:p>
        </w:tc>
        <w:tc>
          <w:tcPr>
            <w:tcW w:w="6946" w:type="dxa"/>
            <w:shd w:val="clear" w:color="auto" w:fill="DEEAF6" w:themeFill="accent1" w:themeFillTint="33"/>
            <w:vAlign w:val="center"/>
          </w:tcPr>
          <w:p w14:paraId="3F823FC8" w14:textId="63802F18" w:rsidR="00A4224C" w:rsidRPr="0084647A" w:rsidRDefault="006B64C3" w:rsidP="00D2039E">
            <w:pPr>
              <w:rPr>
                <w:rFonts w:ascii="Century Gothic" w:hAnsi="Century Gothic" w:cs="Arial"/>
                <w:sz w:val="28"/>
                <w:szCs w:val="28"/>
              </w:rPr>
            </w:pPr>
            <w:r w:rsidRPr="0084647A">
              <w:rPr>
                <w:rFonts w:ascii="Century Gothic" w:hAnsi="Century Gothic" w:cs="Arial"/>
                <w:sz w:val="28"/>
                <w:szCs w:val="28"/>
              </w:rPr>
              <w:t xml:space="preserve">Organisational </w:t>
            </w:r>
            <w:r w:rsidR="00A4224C" w:rsidRPr="0084647A">
              <w:rPr>
                <w:rFonts w:ascii="Century Gothic" w:hAnsi="Century Gothic" w:cs="Arial"/>
                <w:sz w:val="28"/>
                <w:szCs w:val="28"/>
              </w:rPr>
              <w:t>Culture</w:t>
            </w:r>
          </w:p>
        </w:tc>
      </w:tr>
      <w:tr w:rsidR="00A4224C" w:rsidRPr="0084647A" w14:paraId="0355AF40" w14:textId="77777777" w:rsidTr="00D640AC">
        <w:trPr>
          <w:trHeight w:val="610"/>
        </w:trPr>
        <w:tc>
          <w:tcPr>
            <w:tcW w:w="1970" w:type="dxa"/>
            <w:shd w:val="clear" w:color="auto" w:fill="323E4F" w:themeFill="text2" w:themeFillShade="BF"/>
            <w:vAlign w:val="center"/>
          </w:tcPr>
          <w:p w14:paraId="5DE8208E" w14:textId="2A671372" w:rsidR="00A4224C" w:rsidRPr="0084647A" w:rsidRDefault="00AD7331" w:rsidP="00D640AC">
            <w:pPr>
              <w:jc w:val="center"/>
              <w:rPr>
                <w:rFonts w:ascii="Century Gothic" w:hAnsi="Century Gothic" w:cs="Arial"/>
                <w:b/>
                <w:color w:val="FFFFFF" w:themeColor="background1"/>
                <w:sz w:val="28"/>
                <w:szCs w:val="28"/>
              </w:rPr>
            </w:pPr>
            <w:r w:rsidRPr="0084647A">
              <w:rPr>
                <w:rFonts w:ascii="Century Gothic" w:hAnsi="Century Gothic" w:cs="Arial"/>
                <w:b/>
                <w:color w:val="FFFFFF" w:themeColor="background1"/>
                <w:sz w:val="28"/>
                <w:szCs w:val="28"/>
              </w:rPr>
              <w:t>Theme C</w:t>
            </w:r>
          </w:p>
        </w:tc>
        <w:tc>
          <w:tcPr>
            <w:tcW w:w="6946" w:type="dxa"/>
            <w:shd w:val="clear" w:color="auto" w:fill="DEEAF6" w:themeFill="accent1" w:themeFillTint="33"/>
            <w:vAlign w:val="center"/>
          </w:tcPr>
          <w:p w14:paraId="2D35C866" w14:textId="77777777" w:rsidR="00A4224C" w:rsidRPr="0084647A" w:rsidRDefault="00A4224C" w:rsidP="00D2039E">
            <w:pPr>
              <w:rPr>
                <w:rFonts w:ascii="Century Gothic" w:hAnsi="Century Gothic" w:cs="Arial"/>
                <w:sz w:val="28"/>
                <w:szCs w:val="28"/>
              </w:rPr>
            </w:pPr>
            <w:r w:rsidRPr="0084647A">
              <w:rPr>
                <w:rFonts w:ascii="Century Gothic" w:hAnsi="Century Gothic" w:cs="Arial"/>
                <w:sz w:val="28"/>
                <w:szCs w:val="28"/>
              </w:rPr>
              <w:t>Equity of opportunity</w:t>
            </w:r>
          </w:p>
        </w:tc>
      </w:tr>
      <w:tr w:rsidR="00A4224C" w:rsidRPr="0084647A" w14:paraId="231C7F41" w14:textId="77777777" w:rsidTr="00D640AC">
        <w:trPr>
          <w:trHeight w:val="610"/>
        </w:trPr>
        <w:tc>
          <w:tcPr>
            <w:tcW w:w="1970" w:type="dxa"/>
            <w:shd w:val="clear" w:color="auto" w:fill="323E4F" w:themeFill="text2" w:themeFillShade="BF"/>
            <w:vAlign w:val="center"/>
          </w:tcPr>
          <w:p w14:paraId="0930D497" w14:textId="7CDA4C00" w:rsidR="00A4224C" w:rsidRPr="0084647A" w:rsidRDefault="00AD7331" w:rsidP="00D640AC">
            <w:pPr>
              <w:jc w:val="center"/>
              <w:rPr>
                <w:rFonts w:ascii="Century Gothic" w:hAnsi="Century Gothic" w:cs="Arial"/>
                <w:b/>
                <w:color w:val="FFFFFF" w:themeColor="background1"/>
                <w:sz w:val="28"/>
                <w:szCs w:val="28"/>
              </w:rPr>
            </w:pPr>
            <w:r w:rsidRPr="0084647A">
              <w:rPr>
                <w:rFonts w:ascii="Century Gothic" w:hAnsi="Century Gothic" w:cs="Arial"/>
                <w:b/>
                <w:color w:val="FFFFFF" w:themeColor="background1"/>
                <w:sz w:val="28"/>
                <w:szCs w:val="28"/>
              </w:rPr>
              <w:t>Theme D</w:t>
            </w:r>
          </w:p>
        </w:tc>
        <w:tc>
          <w:tcPr>
            <w:tcW w:w="6946" w:type="dxa"/>
            <w:shd w:val="clear" w:color="auto" w:fill="DEEAF6" w:themeFill="accent1" w:themeFillTint="33"/>
            <w:vAlign w:val="center"/>
          </w:tcPr>
          <w:p w14:paraId="31584A05" w14:textId="77777777" w:rsidR="00A4224C" w:rsidRPr="0084647A" w:rsidRDefault="00A4224C" w:rsidP="00D2039E">
            <w:pPr>
              <w:rPr>
                <w:rFonts w:ascii="Century Gothic" w:hAnsi="Century Gothic" w:cs="Arial"/>
                <w:sz w:val="28"/>
                <w:szCs w:val="28"/>
              </w:rPr>
            </w:pPr>
            <w:r w:rsidRPr="0084647A">
              <w:rPr>
                <w:rFonts w:ascii="Century Gothic" w:hAnsi="Century Gothic" w:cs="Arial"/>
                <w:sz w:val="28"/>
                <w:szCs w:val="28"/>
              </w:rPr>
              <w:t>Using data to inform action</w:t>
            </w:r>
          </w:p>
        </w:tc>
      </w:tr>
      <w:tr w:rsidR="00A4224C" w:rsidRPr="0084647A" w14:paraId="301DEF9E" w14:textId="77777777" w:rsidTr="00D640AC">
        <w:trPr>
          <w:trHeight w:val="610"/>
        </w:trPr>
        <w:tc>
          <w:tcPr>
            <w:tcW w:w="1970" w:type="dxa"/>
            <w:shd w:val="clear" w:color="auto" w:fill="323E4F" w:themeFill="text2" w:themeFillShade="BF"/>
            <w:vAlign w:val="center"/>
          </w:tcPr>
          <w:p w14:paraId="174AA780" w14:textId="72706594" w:rsidR="00A4224C" w:rsidRPr="0084647A" w:rsidRDefault="00AD7331" w:rsidP="00D640AC">
            <w:pPr>
              <w:jc w:val="center"/>
              <w:rPr>
                <w:rFonts w:ascii="Century Gothic" w:hAnsi="Century Gothic" w:cs="Arial"/>
                <w:b/>
                <w:color w:val="FFFFFF" w:themeColor="background1"/>
                <w:sz w:val="28"/>
                <w:szCs w:val="28"/>
              </w:rPr>
            </w:pPr>
            <w:r w:rsidRPr="0084647A">
              <w:rPr>
                <w:rFonts w:ascii="Century Gothic" w:hAnsi="Century Gothic" w:cs="Arial"/>
                <w:b/>
                <w:color w:val="FFFFFF" w:themeColor="background1"/>
                <w:sz w:val="28"/>
                <w:szCs w:val="28"/>
              </w:rPr>
              <w:t>Theme E</w:t>
            </w:r>
          </w:p>
        </w:tc>
        <w:tc>
          <w:tcPr>
            <w:tcW w:w="6946" w:type="dxa"/>
            <w:shd w:val="clear" w:color="auto" w:fill="DEEAF6" w:themeFill="accent1" w:themeFillTint="33"/>
            <w:vAlign w:val="center"/>
          </w:tcPr>
          <w:p w14:paraId="26088689" w14:textId="77777777" w:rsidR="00A4224C" w:rsidRPr="0084647A" w:rsidRDefault="00A4224C" w:rsidP="00D2039E">
            <w:pPr>
              <w:rPr>
                <w:rFonts w:ascii="Century Gothic" w:hAnsi="Century Gothic" w:cs="Arial"/>
                <w:sz w:val="28"/>
                <w:szCs w:val="28"/>
              </w:rPr>
            </w:pPr>
            <w:r w:rsidRPr="0084647A">
              <w:rPr>
                <w:rFonts w:ascii="Century Gothic" w:hAnsi="Century Gothic" w:cs="Arial"/>
                <w:sz w:val="28"/>
                <w:szCs w:val="28"/>
              </w:rPr>
              <w:t>Addressing concerns</w:t>
            </w:r>
          </w:p>
        </w:tc>
      </w:tr>
    </w:tbl>
    <w:p w14:paraId="7EC99AED" w14:textId="36027EDF" w:rsidR="0084647A" w:rsidRDefault="0084647A" w:rsidP="003F51E9">
      <w:pPr>
        <w:spacing w:before="240"/>
        <w:rPr>
          <w:rFonts w:ascii="Century Gothic" w:eastAsia="Century Gothic" w:hAnsi="Century Gothic" w:cs="Century Gothic"/>
          <w:bCs/>
          <w:color w:val="000000" w:themeColor="text1"/>
          <w:sz w:val="36"/>
          <w:szCs w:val="36"/>
        </w:rPr>
      </w:pPr>
    </w:p>
    <w:p w14:paraId="18CA0383" w14:textId="77777777" w:rsidR="00C14BB7" w:rsidRPr="0084647A" w:rsidRDefault="00C14BB7" w:rsidP="003F51E9">
      <w:pPr>
        <w:spacing w:before="240"/>
        <w:rPr>
          <w:rFonts w:ascii="Century Gothic" w:eastAsia="Century Gothic" w:hAnsi="Century Gothic" w:cs="Century Gothic"/>
          <w:bCs/>
          <w:color w:val="000000" w:themeColor="text1"/>
          <w:sz w:val="36"/>
          <w:szCs w:val="36"/>
        </w:rPr>
      </w:pPr>
    </w:p>
    <w:p w14:paraId="35E02E74" w14:textId="5DB4C33B" w:rsidR="0084647A" w:rsidRDefault="0084647A" w:rsidP="003F51E9">
      <w:pPr>
        <w:spacing w:before="240"/>
        <w:rPr>
          <w:rFonts w:ascii="Century Gothic" w:eastAsia="Century Gothic" w:hAnsi="Century Gothic" w:cs="Century Gothic"/>
          <w:bCs/>
          <w:color w:val="000000" w:themeColor="text1"/>
          <w:sz w:val="36"/>
          <w:szCs w:val="36"/>
        </w:rPr>
      </w:pPr>
    </w:p>
    <w:p w14:paraId="2CE2126E" w14:textId="3B88E080" w:rsidR="00995CE5" w:rsidRPr="0084647A" w:rsidRDefault="00995CE5" w:rsidP="003F51E9">
      <w:pPr>
        <w:spacing w:before="240"/>
        <w:rPr>
          <w:rFonts w:ascii="Century Gothic" w:eastAsia="Century Gothic" w:hAnsi="Century Gothic" w:cs="Century Gothic"/>
          <w:color w:val="000000" w:themeColor="text1"/>
          <w:sz w:val="36"/>
          <w:szCs w:val="36"/>
        </w:rPr>
      </w:pPr>
      <w:r w:rsidRPr="0084647A">
        <w:rPr>
          <w:rFonts w:ascii="Century Gothic" w:eastAsia="Century Gothic" w:hAnsi="Century Gothic" w:cs="Century Gothic"/>
          <w:bCs/>
          <w:color w:val="000000" w:themeColor="text1"/>
          <w:sz w:val="36"/>
          <w:szCs w:val="36"/>
        </w:rPr>
        <w:t>Monitoring, review and Governance</w:t>
      </w:r>
    </w:p>
    <w:p w14:paraId="7310C96C" w14:textId="10E00B09" w:rsidR="0047553A" w:rsidRPr="0084647A" w:rsidRDefault="00453B66" w:rsidP="00476950">
      <w:pPr>
        <w:rPr>
          <w:rFonts w:ascii="Century Gothic" w:eastAsia="Century Gothic" w:hAnsi="Century Gothic" w:cs="Century Gothic"/>
          <w:bCs/>
          <w:color w:val="000000" w:themeColor="text1"/>
          <w:sz w:val="24"/>
          <w:szCs w:val="24"/>
        </w:rPr>
      </w:pPr>
      <w:r w:rsidRPr="0084647A">
        <w:rPr>
          <w:rFonts w:ascii="Century Gothic" w:eastAsia="Century Gothic" w:hAnsi="Century Gothic" w:cs="Century Gothic"/>
          <w:bCs/>
          <w:color w:val="000000" w:themeColor="text1"/>
          <w:sz w:val="24"/>
          <w:szCs w:val="24"/>
        </w:rPr>
        <w:t>O</w:t>
      </w:r>
      <w:r w:rsidR="001B3EF4" w:rsidRPr="0084647A">
        <w:rPr>
          <w:rFonts w:ascii="Century Gothic" w:eastAsia="Century Gothic" w:hAnsi="Century Gothic" w:cs="Century Gothic"/>
          <w:bCs/>
          <w:color w:val="000000" w:themeColor="text1"/>
          <w:sz w:val="24"/>
          <w:szCs w:val="24"/>
        </w:rPr>
        <w:t xml:space="preserve">ur Anti-racism Action Plan </w:t>
      </w:r>
      <w:r w:rsidRPr="0084647A">
        <w:rPr>
          <w:rFonts w:ascii="Century Gothic" w:eastAsia="Century Gothic" w:hAnsi="Century Gothic" w:cs="Century Gothic"/>
          <w:bCs/>
          <w:color w:val="000000" w:themeColor="text1"/>
          <w:sz w:val="24"/>
          <w:szCs w:val="24"/>
        </w:rPr>
        <w:t xml:space="preserve">is encompassed by a robust </w:t>
      </w:r>
      <w:r w:rsidR="00B77FB4" w:rsidRPr="0084647A">
        <w:rPr>
          <w:rFonts w:ascii="Century Gothic" w:eastAsia="Century Gothic" w:hAnsi="Century Gothic" w:cs="Century Gothic"/>
          <w:bCs/>
          <w:color w:val="000000" w:themeColor="text1"/>
          <w:sz w:val="24"/>
          <w:szCs w:val="24"/>
        </w:rPr>
        <w:t xml:space="preserve">internal </w:t>
      </w:r>
      <w:r w:rsidRPr="0084647A">
        <w:rPr>
          <w:rFonts w:ascii="Century Gothic" w:eastAsia="Century Gothic" w:hAnsi="Century Gothic" w:cs="Century Gothic"/>
          <w:bCs/>
          <w:color w:val="000000" w:themeColor="text1"/>
          <w:sz w:val="24"/>
          <w:szCs w:val="24"/>
        </w:rPr>
        <w:t>governance structure to ensure effective monitoring, review and oversight for accountability, transparency and effective delivery of our actions.</w:t>
      </w:r>
      <w:r w:rsidR="0047553A" w:rsidRPr="0084647A">
        <w:rPr>
          <w:rFonts w:ascii="Century Gothic" w:eastAsia="Century Gothic" w:hAnsi="Century Gothic" w:cs="Century Gothic"/>
          <w:bCs/>
          <w:color w:val="000000" w:themeColor="text1"/>
          <w:sz w:val="24"/>
          <w:szCs w:val="24"/>
        </w:rPr>
        <w:t xml:space="preserve">  Updates will be provided on a </w:t>
      </w:r>
      <w:r w:rsidR="00426A3F">
        <w:rPr>
          <w:rFonts w:ascii="Century Gothic" w:eastAsia="Century Gothic" w:hAnsi="Century Gothic" w:cs="Century Gothic"/>
          <w:bCs/>
          <w:color w:val="000000" w:themeColor="text1"/>
          <w:sz w:val="24"/>
          <w:szCs w:val="24"/>
        </w:rPr>
        <w:t xml:space="preserve">bi-annual </w:t>
      </w:r>
      <w:r w:rsidR="0047553A" w:rsidRPr="0084647A">
        <w:rPr>
          <w:rFonts w:ascii="Century Gothic" w:eastAsia="Century Gothic" w:hAnsi="Century Gothic" w:cs="Century Gothic"/>
          <w:bCs/>
          <w:color w:val="000000" w:themeColor="text1"/>
          <w:sz w:val="24"/>
          <w:szCs w:val="24"/>
        </w:rPr>
        <w:t xml:space="preserve">basis </w:t>
      </w:r>
      <w:r w:rsidR="002B69DD" w:rsidRPr="0084647A">
        <w:rPr>
          <w:rFonts w:ascii="Century Gothic" w:eastAsia="Century Gothic" w:hAnsi="Century Gothic" w:cs="Century Gothic"/>
          <w:bCs/>
          <w:color w:val="000000" w:themeColor="text1"/>
          <w:sz w:val="24"/>
          <w:szCs w:val="24"/>
        </w:rPr>
        <w:t>at the below governance gateways:</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427"/>
        <w:gridCol w:w="934"/>
        <w:gridCol w:w="222"/>
        <w:gridCol w:w="1214"/>
        <w:gridCol w:w="222"/>
        <w:gridCol w:w="1214"/>
        <w:gridCol w:w="222"/>
        <w:gridCol w:w="1073"/>
        <w:gridCol w:w="222"/>
        <w:gridCol w:w="1066"/>
        <w:gridCol w:w="222"/>
        <w:gridCol w:w="1066"/>
        <w:gridCol w:w="222"/>
        <w:gridCol w:w="680"/>
      </w:tblGrid>
      <w:tr w:rsidR="002B69DD" w:rsidRPr="0084647A" w14:paraId="4139C93F" w14:textId="261A6CE2" w:rsidTr="002B69DD">
        <w:tc>
          <w:tcPr>
            <w:tcW w:w="351" w:type="dxa"/>
            <w:shd w:val="clear" w:color="auto" w:fill="DEEAF6" w:themeFill="accent1" w:themeFillTint="33"/>
            <w:vAlign w:val="center"/>
          </w:tcPr>
          <w:p w14:paraId="36F3F876" w14:textId="71DC60DA" w:rsidR="002B69DD" w:rsidRPr="0084647A" w:rsidRDefault="002B69DD" w:rsidP="002B69DD">
            <w:pPr>
              <w:jc w:val="center"/>
              <w:rPr>
                <w:rFonts w:ascii="Century Gothic" w:eastAsia="Century Gothic" w:hAnsi="Century Gothic" w:cs="Century Gothic"/>
                <w:bCs/>
                <w:color w:val="000000" w:themeColor="text1"/>
                <w:sz w:val="16"/>
                <w:szCs w:val="16"/>
              </w:rPr>
            </w:pPr>
            <w:r w:rsidRPr="0084647A">
              <w:rPr>
                <w:rFonts w:ascii="Century Gothic" w:hAnsi="Century Gothic"/>
                <w:noProof/>
                <w:lang w:eastAsia="en-GB"/>
              </w:rPr>
              <w:drawing>
                <wp:inline distT="0" distB="0" distL="0" distR="0" wp14:anchorId="2E7C7FC9" wp14:editId="71F1EFD8">
                  <wp:extent cx="132352" cy="132352"/>
                  <wp:effectExtent l="0" t="0" r="1270" b="1270"/>
                  <wp:docPr id="8" name="Picture 8" descr="Right chevron - Free arrow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 chevron - Free arrows icons"/>
                          <pic:cNvPicPr>
                            <a:picLocks noChangeAspect="1" noChangeArrowheads="1"/>
                          </pic:cNvPicPr>
                        </pic:nvPicPr>
                        <pic:blipFill>
                          <a:blip r:embed="rId19"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6633" cy="146633"/>
                          </a:xfrm>
                          <a:prstGeom prst="rect">
                            <a:avLst/>
                          </a:prstGeom>
                          <a:noFill/>
                          <a:ln>
                            <a:noFill/>
                          </a:ln>
                        </pic:spPr>
                      </pic:pic>
                    </a:graphicData>
                  </a:graphic>
                </wp:inline>
              </w:drawing>
            </w:r>
          </w:p>
        </w:tc>
        <w:tc>
          <w:tcPr>
            <w:tcW w:w="935" w:type="dxa"/>
            <w:shd w:val="clear" w:color="auto" w:fill="DEEAF6" w:themeFill="accent1" w:themeFillTint="33"/>
            <w:vAlign w:val="center"/>
          </w:tcPr>
          <w:p w14:paraId="1016B702" w14:textId="6FBCBEE3"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Equalities</w:t>
            </w:r>
          </w:p>
          <w:p w14:paraId="7EE7E4E0" w14:textId="4FFC882D"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Group</w:t>
            </w:r>
          </w:p>
        </w:tc>
        <w:tc>
          <w:tcPr>
            <w:tcW w:w="232" w:type="dxa"/>
            <w:shd w:val="clear" w:color="auto" w:fill="323E4F" w:themeFill="text2" w:themeFillShade="BF"/>
            <w:vAlign w:val="center"/>
          </w:tcPr>
          <w:p w14:paraId="214454CC" w14:textId="77777777" w:rsidR="002B69DD" w:rsidRPr="0084647A" w:rsidRDefault="002B69DD" w:rsidP="0047553A">
            <w:pPr>
              <w:jc w:val="center"/>
              <w:rPr>
                <w:rFonts w:ascii="Century Gothic" w:eastAsia="Century Gothic" w:hAnsi="Century Gothic" w:cs="Century Gothic"/>
                <w:bCs/>
                <w:color w:val="000000" w:themeColor="text1"/>
                <w:sz w:val="16"/>
                <w:szCs w:val="16"/>
              </w:rPr>
            </w:pPr>
          </w:p>
        </w:tc>
        <w:tc>
          <w:tcPr>
            <w:tcW w:w="1214" w:type="dxa"/>
            <w:shd w:val="clear" w:color="auto" w:fill="DEEAF6" w:themeFill="accent1" w:themeFillTint="33"/>
            <w:vAlign w:val="center"/>
          </w:tcPr>
          <w:p w14:paraId="52F01876" w14:textId="6E3DA1E2"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Staff</w:t>
            </w:r>
          </w:p>
          <w:p w14:paraId="344C84FA" w14:textId="77777777"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Governance</w:t>
            </w:r>
          </w:p>
          <w:p w14:paraId="5575CD7B" w14:textId="25BD2654"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Group</w:t>
            </w:r>
          </w:p>
        </w:tc>
        <w:tc>
          <w:tcPr>
            <w:tcW w:w="231" w:type="dxa"/>
            <w:shd w:val="clear" w:color="auto" w:fill="323E4F" w:themeFill="text2" w:themeFillShade="BF"/>
            <w:vAlign w:val="center"/>
          </w:tcPr>
          <w:p w14:paraId="2358CA71" w14:textId="6A48D51C" w:rsidR="002B69DD" w:rsidRPr="0084647A" w:rsidRDefault="002B69DD" w:rsidP="0047553A">
            <w:pPr>
              <w:jc w:val="center"/>
              <w:rPr>
                <w:rFonts w:ascii="Century Gothic" w:eastAsia="Century Gothic" w:hAnsi="Century Gothic" w:cs="Century Gothic"/>
                <w:bCs/>
                <w:color w:val="000000" w:themeColor="text1"/>
                <w:sz w:val="16"/>
                <w:szCs w:val="16"/>
              </w:rPr>
            </w:pPr>
          </w:p>
          <w:p w14:paraId="07247BA0" w14:textId="77777777" w:rsidR="002B69DD" w:rsidRPr="0084647A" w:rsidRDefault="002B69DD" w:rsidP="0047553A">
            <w:pPr>
              <w:rPr>
                <w:rFonts w:ascii="Century Gothic" w:eastAsia="Century Gothic" w:hAnsi="Century Gothic" w:cs="Century Gothic"/>
                <w:sz w:val="16"/>
                <w:szCs w:val="16"/>
              </w:rPr>
            </w:pPr>
          </w:p>
        </w:tc>
        <w:tc>
          <w:tcPr>
            <w:tcW w:w="1214" w:type="dxa"/>
            <w:shd w:val="clear" w:color="auto" w:fill="DEEAF6" w:themeFill="accent1" w:themeFillTint="33"/>
            <w:vAlign w:val="center"/>
          </w:tcPr>
          <w:p w14:paraId="205B13F7" w14:textId="5B97910C"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Staff Governance Person Centred Committee</w:t>
            </w:r>
          </w:p>
        </w:tc>
        <w:tc>
          <w:tcPr>
            <w:tcW w:w="231" w:type="dxa"/>
            <w:shd w:val="clear" w:color="auto" w:fill="323E4F" w:themeFill="text2" w:themeFillShade="BF"/>
            <w:vAlign w:val="center"/>
          </w:tcPr>
          <w:p w14:paraId="6119A612" w14:textId="77777777" w:rsidR="002B69DD" w:rsidRPr="0084647A" w:rsidRDefault="002B69DD" w:rsidP="0047553A">
            <w:pPr>
              <w:jc w:val="center"/>
              <w:rPr>
                <w:rFonts w:ascii="Century Gothic" w:eastAsia="Century Gothic" w:hAnsi="Century Gothic" w:cs="Century Gothic"/>
                <w:bCs/>
                <w:color w:val="000000" w:themeColor="text1"/>
                <w:sz w:val="16"/>
                <w:szCs w:val="16"/>
              </w:rPr>
            </w:pPr>
          </w:p>
        </w:tc>
        <w:tc>
          <w:tcPr>
            <w:tcW w:w="1073" w:type="dxa"/>
            <w:shd w:val="clear" w:color="auto" w:fill="DEEAF6" w:themeFill="accent1" w:themeFillTint="33"/>
            <w:vAlign w:val="center"/>
          </w:tcPr>
          <w:p w14:paraId="3004FB59" w14:textId="69FE58D4"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Partnership Forum</w:t>
            </w:r>
          </w:p>
        </w:tc>
        <w:tc>
          <w:tcPr>
            <w:tcW w:w="231" w:type="dxa"/>
            <w:shd w:val="clear" w:color="auto" w:fill="323E4F" w:themeFill="text2" w:themeFillShade="BF"/>
            <w:vAlign w:val="center"/>
          </w:tcPr>
          <w:p w14:paraId="4A2B5402" w14:textId="77777777" w:rsidR="002B69DD" w:rsidRPr="0084647A" w:rsidRDefault="002B69DD" w:rsidP="0047553A">
            <w:pPr>
              <w:jc w:val="center"/>
              <w:rPr>
                <w:rFonts w:ascii="Century Gothic" w:eastAsia="Century Gothic" w:hAnsi="Century Gothic" w:cs="Century Gothic"/>
                <w:bCs/>
                <w:color w:val="000000" w:themeColor="text1"/>
                <w:sz w:val="16"/>
                <w:szCs w:val="16"/>
              </w:rPr>
            </w:pPr>
          </w:p>
        </w:tc>
        <w:tc>
          <w:tcPr>
            <w:tcW w:w="1066" w:type="dxa"/>
            <w:shd w:val="clear" w:color="auto" w:fill="DEEAF6" w:themeFill="accent1" w:themeFillTint="33"/>
            <w:vAlign w:val="center"/>
          </w:tcPr>
          <w:p w14:paraId="7B429FEC" w14:textId="3141A6CA"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Senior Leadership Team</w:t>
            </w:r>
          </w:p>
        </w:tc>
        <w:tc>
          <w:tcPr>
            <w:tcW w:w="231" w:type="dxa"/>
            <w:shd w:val="clear" w:color="auto" w:fill="323E4F" w:themeFill="text2" w:themeFillShade="BF"/>
            <w:vAlign w:val="center"/>
          </w:tcPr>
          <w:p w14:paraId="45FE20B6" w14:textId="5CE0CDE4" w:rsidR="002B69DD" w:rsidRPr="0084647A" w:rsidRDefault="002B69DD" w:rsidP="0047553A">
            <w:pPr>
              <w:jc w:val="center"/>
              <w:rPr>
                <w:rFonts w:ascii="Century Gothic" w:eastAsia="Century Gothic" w:hAnsi="Century Gothic" w:cs="Century Gothic"/>
                <w:bCs/>
                <w:color w:val="000000" w:themeColor="text1"/>
                <w:sz w:val="16"/>
                <w:szCs w:val="16"/>
              </w:rPr>
            </w:pPr>
          </w:p>
          <w:p w14:paraId="374786F6" w14:textId="77777777" w:rsidR="002B69DD" w:rsidRPr="0084647A" w:rsidRDefault="002B69DD" w:rsidP="0047553A">
            <w:pPr>
              <w:rPr>
                <w:rFonts w:ascii="Century Gothic" w:eastAsia="Century Gothic" w:hAnsi="Century Gothic" w:cs="Century Gothic"/>
                <w:sz w:val="16"/>
                <w:szCs w:val="16"/>
              </w:rPr>
            </w:pPr>
          </w:p>
        </w:tc>
        <w:tc>
          <w:tcPr>
            <w:tcW w:w="1066" w:type="dxa"/>
            <w:shd w:val="clear" w:color="auto" w:fill="DEEAF6" w:themeFill="accent1" w:themeFillTint="33"/>
            <w:vAlign w:val="center"/>
          </w:tcPr>
          <w:p w14:paraId="1BCB2064" w14:textId="7CB6C85F"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Executive Leadership Team</w:t>
            </w:r>
          </w:p>
        </w:tc>
        <w:tc>
          <w:tcPr>
            <w:tcW w:w="231" w:type="dxa"/>
            <w:shd w:val="clear" w:color="auto" w:fill="323E4F" w:themeFill="text2" w:themeFillShade="BF"/>
            <w:vAlign w:val="center"/>
          </w:tcPr>
          <w:p w14:paraId="0D4AE18B" w14:textId="77777777" w:rsidR="002B69DD" w:rsidRPr="0084647A" w:rsidRDefault="002B69DD" w:rsidP="0047553A">
            <w:pPr>
              <w:jc w:val="center"/>
              <w:rPr>
                <w:rFonts w:ascii="Century Gothic" w:eastAsia="Century Gothic" w:hAnsi="Century Gothic" w:cs="Century Gothic"/>
                <w:bCs/>
                <w:color w:val="000000" w:themeColor="text1"/>
                <w:sz w:val="16"/>
                <w:szCs w:val="16"/>
              </w:rPr>
            </w:pPr>
          </w:p>
        </w:tc>
        <w:tc>
          <w:tcPr>
            <w:tcW w:w="700" w:type="dxa"/>
            <w:shd w:val="clear" w:color="auto" w:fill="DEEAF6" w:themeFill="accent1" w:themeFillTint="33"/>
            <w:vAlign w:val="center"/>
          </w:tcPr>
          <w:p w14:paraId="5ECFF30A" w14:textId="0C66BC3C" w:rsidR="002B69DD" w:rsidRPr="0084647A" w:rsidRDefault="002B69DD" w:rsidP="0047553A">
            <w:pPr>
              <w:jc w:val="cente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Board</w:t>
            </w:r>
          </w:p>
        </w:tc>
      </w:tr>
    </w:tbl>
    <w:p w14:paraId="60A42C60" w14:textId="045A007D" w:rsidR="0047553A" w:rsidRPr="0084647A" w:rsidRDefault="002B69DD" w:rsidP="00476950">
      <w:pPr>
        <w:rPr>
          <w:rFonts w:ascii="Century Gothic" w:eastAsia="Century Gothic" w:hAnsi="Century Gothic" w:cs="Century Gothic"/>
          <w:bCs/>
          <w:color w:val="000000" w:themeColor="text1"/>
          <w:sz w:val="16"/>
          <w:szCs w:val="16"/>
        </w:rPr>
      </w:pPr>
      <w:r w:rsidRPr="0084647A">
        <w:rPr>
          <w:rFonts w:ascii="Century Gothic" w:eastAsia="Century Gothic" w:hAnsi="Century Gothic" w:cs="Century Gothic"/>
          <w:bCs/>
          <w:color w:val="000000" w:themeColor="text1"/>
          <w:sz w:val="16"/>
          <w:szCs w:val="16"/>
        </w:rPr>
        <w:t>NHSGJ Governance Gateways</w:t>
      </w:r>
    </w:p>
    <w:p w14:paraId="661B70C0" w14:textId="32EC9381" w:rsidR="003B0D43" w:rsidRPr="0084647A" w:rsidRDefault="007343CE" w:rsidP="0084647A">
      <w:pPr>
        <w:spacing w:before="240"/>
        <w:rPr>
          <w:rFonts w:ascii="Century Gothic" w:eastAsia="Century Gothic" w:hAnsi="Century Gothic" w:cs="Century Gothic"/>
          <w:bCs/>
          <w:color w:val="000000" w:themeColor="text1"/>
          <w:sz w:val="36"/>
          <w:szCs w:val="36"/>
        </w:rPr>
      </w:pPr>
      <w:r w:rsidRPr="0084647A">
        <w:rPr>
          <w:rFonts w:ascii="Century Gothic" w:eastAsia="Century Gothic" w:hAnsi="Century Gothic" w:cs="Century Gothic"/>
          <w:bCs/>
          <w:color w:val="000000" w:themeColor="text1"/>
          <w:sz w:val="36"/>
          <w:szCs w:val="36"/>
        </w:rPr>
        <w:t xml:space="preserve">NHSGJ </w:t>
      </w:r>
      <w:r w:rsidR="00995CE5" w:rsidRPr="0084647A">
        <w:rPr>
          <w:rFonts w:ascii="Century Gothic" w:eastAsia="Century Gothic" w:hAnsi="Century Gothic" w:cs="Century Gothic"/>
          <w:bCs/>
          <w:color w:val="000000" w:themeColor="text1"/>
          <w:sz w:val="36"/>
          <w:szCs w:val="36"/>
        </w:rPr>
        <w:t>Anti-racism</w:t>
      </w:r>
      <w:r w:rsidRPr="0084647A">
        <w:rPr>
          <w:rFonts w:ascii="Century Gothic" w:eastAsia="Century Gothic" w:hAnsi="Century Gothic" w:cs="Century Gothic"/>
          <w:bCs/>
          <w:color w:val="000000" w:themeColor="text1"/>
          <w:sz w:val="36"/>
          <w:szCs w:val="36"/>
        </w:rPr>
        <w:t xml:space="preserve"> Action Plan</w:t>
      </w:r>
    </w:p>
    <w:p w14:paraId="1BAA4B8D" w14:textId="2E7B1899" w:rsidR="00FD4CBF" w:rsidRPr="0084647A" w:rsidRDefault="00FD4CBF" w:rsidP="00FD4CBF">
      <w:pPr>
        <w:spacing w:line="240" w:lineRule="auto"/>
        <w:rPr>
          <w:rFonts w:ascii="Century Gothic" w:hAnsi="Century Gothic" w:cs="Arial"/>
          <w:b/>
          <w:bCs/>
          <w:sz w:val="32"/>
          <w:szCs w:val="32"/>
        </w:rPr>
      </w:pPr>
      <w:r w:rsidRPr="0084647A">
        <w:rPr>
          <w:rFonts w:ascii="Century Gothic" w:hAnsi="Century Gothic" w:cs="Arial"/>
          <w:b/>
          <w:bCs/>
          <w:sz w:val="32"/>
          <w:szCs w:val="32"/>
        </w:rPr>
        <w:t>Our Anti-Racism Vision</w:t>
      </w:r>
      <w:r w:rsidR="00FB318C" w:rsidRPr="0084647A">
        <w:rPr>
          <w:rFonts w:ascii="Century Gothic" w:hAnsi="Century Gothic" w:cs="Arial"/>
          <w:b/>
          <w:bCs/>
          <w:sz w:val="32"/>
          <w:szCs w:val="32"/>
        </w:rPr>
        <w:t xml:space="preserve"> </w:t>
      </w:r>
    </w:p>
    <w:p w14:paraId="6B459B8B" w14:textId="533DB91D" w:rsidR="00B72857" w:rsidRPr="0084647A" w:rsidRDefault="00B72857" w:rsidP="00F80350">
      <w:pPr>
        <w:shd w:val="clear" w:color="auto" w:fill="BDD6EE" w:themeFill="accent1" w:themeFillTint="66"/>
        <w:spacing w:line="240" w:lineRule="auto"/>
        <w:rPr>
          <w:rFonts w:ascii="Century Gothic" w:hAnsi="Century Gothic" w:cs="Arial"/>
          <w:iCs/>
          <w:sz w:val="24"/>
          <w:szCs w:val="24"/>
        </w:rPr>
      </w:pPr>
      <w:r w:rsidRPr="0084647A">
        <w:rPr>
          <w:rFonts w:ascii="Century Gothic" w:hAnsi="Century Gothic" w:cs="Arial"/>
          <w:sz w:val="24"/>
          <w:szCs w:val="24"/>
        </w:rPr>
        <w:t>To address all facets of racism through targeted interventions and proactive initiatives, cultivating a culture based on equality of opportunity for all.</w:t>
      </w:r>
    </w:p>
    <w:p w14:paraId="654DB10E" w14:textId="2BBE8E68" w:rsidR="00FD4CBF" w:rsidRPr="0084647A" w:rsidRDefault="00FD4CBF" w:rsidP="00FD4CBF">
      <w:pPr>
        <w:spacing w:line="240" w:lineRule="auto"/>
        <w:rPr>
          <w:rFonts w:ascii="Century Gothic" w:hAnsi="Century Gothic" w:cs="Arial"/>
          <w:b/>
          <w:bCs/>
          <w:sz w:val="32"/>
          <w:szCs w:val="32"/>
        </w:rPr>
      </w:pPr>
      <w:r w:rsidRPr="0084647A">
        <w:rPr>
          <w:rFonts w:ascii="Century Gothic" w:hAnsi="Century Gothic" w:cs="Arial"/>
          <w:b/>
          <w:bCs/>
          <w:sz w:val="32"/>
          <w:szCs w:val="32"/>
        </w:rPr>
        <w:t>Our Anti-racism Mission</w:t>
      </w:r>
      <w:r w:rsidR="00FB318C" w:rsidRPr="0084647A">
        <w:rPr>
          <w:rFonts w:ascii="Century Gothic" w:hAnsi="Century Gothic" w:cs="Arial"/>
          <w:b/>
          <w:bCs/>
          <w:sz w:val="32"/>
          <w:szCs w:val="32"/>
        </w:rPr>
        <w:t xml:space="preserve"> </w:t>
      </w:r>
    </w:p>
    <w:p w14:paraId="1FEBE0DF" w14:textId="41F8E6FA" w:rsidR="00FD4CBF" w:rsidRPr="0084647A" w:rsidRDefault="00FD4CBF" w:rsidP="00F80350">
      <w:pPr>
        <w:shd w:val="clear" w:color="auto" w:fill="BDD6EE" w:themeFill="accent1" w:themeFillTint="66"/>
        <w:spacing w:line="240" w:lineRule="auto"/>
        <w:rPr>
          <w:rFonts w:ascii="Century Gothic" w:hAnsi="Century Gothic" w:cs="Arial"/>
          <w:iCs/>
          <w:sz w:val="24"/>
          <w:szCs w:val="24"/>
        </w:rPr>
      </w:pPr>
      <w:r w:rsidRPr="0084647A">
        <w:rPr>
          <w:rFonts w:ascii="Century Gothic" w:hAnsi="Century Gothic" w:cs="Arial"/>
          <w:iCs/>
          <w:sz w:val="24"/>
          <w:szCs w:val="24"/>
        </w:rPr>
        <w:t xml:space="preserve">We will proactively tackle racism to improve racial equity for our patients, service users, staff and volunteers and contribute to addressing </w:t>
      </w:r>
      <w:proofErr w:type="spellStart"/>
      <w:r w:rsidRPr="0084647A">
        <w:rPr>
          <w:rFonts w:ascii="Century Gothic" w:hAnsi="Century Gothic" w:cs="Arial"/>
          <w:iCs/>
          <w:sz w:val="24"/>
          <w:szCs w:val="24"/>
        </w:rPr>
        <w:t>racialised</w:t>
      </w:r>
      <w:proofErr w:type="spellEnd"/>
      <w:r w:rsidRPr="0084647A">
        <w:rPr>
          <w:rFonts w:ascii="Century Gothic" w:hAnsi="Century Gothic" w:cs="Arial"/>
          <w:iCs/>
          <w:sz w:val="24"/>
          <w:szCs w:val="24"/>
        </w:rPr>
        <w:t xml:space="preserve"> health inequalities in Scotland.</w:t>
      </w:r>
      <w:r w:rsidRPr="0084647A">
        <w:rPr>
          <w:rFonts w:ascii="Century Gothic" w:eastAsia="Arial" w:hAnsi="Century Gothic" w:cs="Arial"/>
          <w:b/>
          <w:bCs/>
          <w:sz w:val="24"/>
          <w:szCs w:val="24"/>
        </w:rPr>
        <w:t xml:space="preserve"> </w:t>
      </w:r>
    </w:p>
    <w:p w14:paraId="2E1F7DF1" w14:textId="2D1C046F" w:rsidR="001C239F" w:rsidRPr="0084647A" w:rsidRDefault="001C239F" w:rsidP="00476950">
      <w:pPr>
        <w:rPr>
          <w:rFonts w:ascii="Century Gothic" w:hAnsi="Century Gothic"/>
          <w:b/>
          <w:sz w:val="36"/>
          <w:szCs w:val="36"/>
        </w:rPr>
      </w:pPr>
    </w:p>
    <w:p w14:paraId="7F35E32C" w14:textId="5B00755E" w:rsidR="007B3001" w:rsidRPr="0084647A" w:rsidRDefault="006B64C3" w:rsidP="006B64C3">
      <w:pPr>
        <w:shd w:val="clear" w:color="auto" w:fill="323E4F" w:themeFill="text2" w:themeFillShade="BF"/>
        <w:rPr>
          <w:rFonts w:ascii="Century Gothic" w:hAnsi="Century Gothic"/>
          <w:sz w:val="36"/>
          <w:szCs w:val="36"/>
        </w:rPr>
      </w:pPr>
      <w:r w:rsidRPr="0084647A">
        <w:rPr>
          <w:rFonts w:ascii="Century Gothic" w:hAnsi="Century Gothic"/>
          <w:sz w:val="36"/>
          <w:szCs w:val="36"/>
        </w:rPr>
        <w:t>Key deliverables to be reached by 2029</w:t>
      </w:r>
    </w:p>
    <w:p w14:paraId="32536DEB" w14:textId="5F8E41DB" w:rsidR="009652C5" w:rsidRPr="0084647A" w:rsidRDefault="00AD7331" w:rsidP="00476950">
      <w:pPr>
        <w:rPr>
          <w:rFonts w:ascii="Century Gothic" w:hAnsi="Century Gothic"/>
          <w:b/>
          <w:sz w:val="36"/>
          <w:szCs w:val="36"/>
        </w:rPr>
      </w:pPr>
      <w:r w:rsidRPr="0084647A">
        <w:rPr>
          <w:rFonts w:ascii="Century Gothic" w:hAnsi="Century Gothic"/>
          <w:b/>
          <w:sz w:val="36"/>
          <w:szCs w:val="36"/>
        </w:rPr>
        <w:t>Theme A</w:t>
      </w:r>
      <w:r w:rsidR="008150FA" w:rsidRPr="0084647A">
        <w:rPr>
          <w:rFonts w:ascii="Century Gothic" w:hAnsi="Century Gothic"/>
          <w:b/>
          <w:sz w:val="36"/>
          <w:szCs w:val="36"/>
        </w:rPr>
        <w:t>:</w:t>
      </w:r>
      <w:r w:rsidR="009652C5" w:rsidRPr="0084647A">
        <w:rPr>
          <w:rFonts w:ascii="Century Gothic" w:hAnsi="Century Gothic"/>
          <w:b/>
          <w:sz w:val="36"/>
          <w:szCs w:val="36"/>
        </w:rPr>
        <w:t xml:space="preserve"> </w:t>
      </w:r>
      <w:r w:rsidR="007343CE" w:rsidRPr="0084647A">
        <w:rPr>
          <w:rFonts w:ascii="Century Gothic" w:hAnsi="Century Gothic"/>
          <w:sz w:val="36"/>
          <w:szCs w:val="36"/>
        </w:rPr>
        <w:t>Leadership and accountability</w:t>
      </w:r>
    </w:p>
    <w:p w14:paraId="01B074F0" w14:textId="16F02F8E" w:rsidR="00DF1343" w:rsidRPr="002713B8" w:rsidRDefault="007343CE" w:rsidP="007343CE">
      <w:pPr>
        <w:spacing w:line="240" w:lineRule="auto"/>
        <w:rPr>
          <w:rFonts w:ascii="Century Gothic" w:eastAsia="Arial" w:hAnsi="Century Gothic" w:cs="Arial"/>
          <w:sz w:val="24"/>
          <w:szCs w:val="24"/>
        </w:rPr>
      </w:pPr>
      <w:r w:rsidRPr="002713B8">
        <w:rPr>
          <w:rFonts w:ascii="Century Gothic" w:eastAsia="Arial" w:hAnsi="Century Gothic" w:cs="Arial"/>
          <w:sz w:val="24"/>
          <w:szCs w:val="24"/>
        </w:rPr>
        <w:t xml:space="preserve">The role of leaders in driving cultural and attitudinal change is well recognised in making progress in equality and creating inclusive and diverse workplace cultures. </w:t>
      </w:r>
      <w:r w:rsidR="00DA0DE1" w:rsidRPr="002713B8">
        <w:rPr>
          <w:rFonts w:ascii="Century Gothic" w:eastAsia="Arial" w:hAnsi="Century Gothic" w:cs="Arial"/>
          <w:sz w:val="24"/>
          <w:szCs w:val="24"/>
        </w:rPr>
        <w:t xml:space="preserve"> </w:t>
      </w:r>
      <w:r w:rsidRPr="00DE1D75">
        <w:rPr>
          <w:rFonts w:ascii="Century Gothic" w:eastAsia="Arial" w:hAnsi="Century Gothic" w:cs="Arial"/>
          <w:sz w:val="24"/>
          <w:szCs w:val="24"/>
        </w:rPr>
        <w:t>Leaders play a significant role in fostering racial inclusion due to their power and influence on an organisation’s culture and values.</w:t>
      </w:r>
      <w:r w:rsidR="00E532CF" w:rsidRPr="00DE1D75">
        <w:rPr>
          <w:rFonts w:ascii="Century Gothic" w:eastAsia="Arial" w:hAnsi="Century Gothic" w:cs="Arial"/>
          <w:sz w:val="24"/>
          <w:szCs w:val="24"/>
        </w:rPr>
        <w:t xml:space="preserve">  </w:t>
      </w:r>
      <w:r w:rsidR="00E532CF" w:rsidRPr="005D5E55">
        <w:rPr>
          <w:rFonts w:ascii="Century Gothic" w:hAnsi="Century Gothic" w:cs="Arial"/>
          <w:sz w:val="24"/>
          <w:szCs w:val="24"/>
        </w:rPr>
        <w:t>Seeing more diverse staff in senior and leadership positions can help the workforce</w:t>
      </w:r>
      <w:r w:rsidR="00C82A7C" w:rsidRPr="005D5E55">
        <w:rPr>
          <w:rFonts w:ascii="Century Gothic" w:hAnsi="Century Gothic" w:cs="Arial"/>
          <w:sz w:val="24"/>
          <w:szCs w:val="24"/>
        </w:rPr>
        <w:t xml:space="preserve"> and service users</w:t>
      </w:r>
      <w:r w:rsidR="00E532CF" w:rsidRPr="005D5E55">
        <w:rPr>
          <w:rFonts w:ascii="Century Gothic" w:hAnsi="Century Gothic" w:cs="Arial"/>
          <w:sz w:val="24"/>
          <w:szCs w:val="24"/>
        </w:rPr>
        <w:t xml:space="preserve"> to believe that the organisation values diversity. </w:t>
      </w:r>
      <w:r w:rsidRPr="002713B8">
        <w:rPr>
          <w:rFonts w:ascii="Century Gothic" w:eastAsia="Arial" w:hAnsi="Century Gothic" w:cs="Arial"/>
          <w:sz w:val="24"/>
          <w:szCs w:val="24"/>
        </w:rPr>
        <w:t xml:space="preserve"> </w:t>
      </w:r>
    </w:p>
    <w:p w14:paraId="175D06CC" w14:textId="77777777" w:rsidR="001C239F" w:rsidRPr="0084647A" w:rsidRDefault="001C239F" w:rsidP="007343CE">
      <w:pPr>
        <w:spacing w:line="240" w:lineRule="auto"/>
        <w:rPr>
          <w:rFonts w:ascii="Century Gothic" w:eastAsia="Arial" w:hAnsi="Century Gothic" w:cs="Arial"/>
          <w:sz w:val="24"/>
          <w:szCs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4"/>
        <w:gridCol w:w="3662"/>
        <w:gridCol w:w="4644"/>
      </w:tblGrid>
      <w:tr w:rsidR="00DF1343" w:rsidRPr="0084647A" w14:paraId="0F389ADD" w14:textId="77777777" w:rsidTr="00031AE2">
        <w:tc>
          <w:tcPr>
            <w:tcW w:w="674" w:type="dxa"/>
            <w:shd w:val="clear" w:color="auto" w:fill="1F4E79" w:themeFill="accent1" w:themeFillShade="80"/>
            <w:vAlign w:val="center"/>
          </w:tcPr>
          <w:p w14:paraId="39E305AF" w14:textId="77777777" w:rsidR="00DF1343" w:rsidRPr="0084647A" w:rsidRDefault="00DF1343" w:rsidP="00D2039E">
            <w:pPr>
              <w:jc w:val="center"/>
              <w:rPr>
                <w:rFonts w:ascii="Century Gothic"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A1</w:t>
            </w:r>
          </w:p>
        </w:tc>
        <w:tc>
          <w:tcPr>
            <w:tcW w:w="3662" w:type="dxa"/>
            <w:shd w:val="clear" w:color="auto" w:fill="BDD6EE" w:themeFill="accent1" w:themeFillTint="66"/>
            <w:vAlign w:val="center"/>
          </w:tcPr>
          <w:p w14:paraId="67A7FA7F" w14:textId="66933D00" w:rsidR="00DF1343" w:rsidRPr="0084647A" w:rsidRDefault="00DF1343" w:rsidP="00DF1343">
            <w:pPr>
              <w:jc w:val="center"/>
              <w:rPr>
                <w:rFonts w:ascii="Century Gothic" w:eastAsia="Arial" w:hAnsi="Century Gothic" w:cs="Arial"/>
                <w:sz w:val="28"/>
                <w:szCs w:val="28"/>
              </w:rPr>
            </w:pPr>
            <w:r w:rsidRPr="0084647A">
              <w:rPr>
                <w:rFonts w:ascii="Century Gothic" w:eastAsia="Arial" w:hAnsi="Century Gothic" w:cs="Arial"/>
                <w:sz w:val="28"/>
                <w:szCs w:val="28"/>
              </w:rPr>
              <w:t>Visible</w:t>
            </w:r>
            <w:r w:rsidR="003C71B7" w:rsidRPr="0084647A">
              <w:rPr>
                <w:rFonts w:ascii="Century Gothic" w:eastAsia="Arial" w:hAnsi="Century Gothic" w:cs="Arial"/>
                <w:sz w:val="28"/>
                <w:szCs w:val="28"/>
              </w:rPr>
              <w:t xml:space="preserve"> </w:t>
            </w:r>
            <w:r w:rsidRPr="0084647A">
              <w:rPr>
                <w:rFonts w:ascii="Century Gothic" w:eastAsia="Arial" w:hAnsi="Century Gothic" w:cs="Arial"/>
                <w:sz w:val="28"/>
                <w:szCs w:val="28"/>
              </w:rPr>
              <w:t xml:space="preserve">commitment to </w:t>
            </w:r>
          </w:p>
          <w:p w14:paraId="0DADE1E7" w14:textId="467DEADD" w:rsidR="00DF1343" w:rsidRPr="0084647A" w:rsidRDefault="00DF1343" w:rsidP="00DF1343">
            <w:pPr>
              <w:jc w:val="center"/>
              <w:rPr>
                <w:rFonts w:ascii="Century Gothic" w:eastAsia="Arial" w:hAnsi="Century Gothic" w:cs="Arial"/>
                <w:sz w:val="28"/>
                <w:szCs w:val="28"/>
              </w:rPr>
            </w:pPr>
            <w:r w:rsidRPr="0084647A">
              <w:rPr>
                <w:rFonts w:ascii="Century Gothic" w:eastAsia="Arial" w:hAnsi="Century Gothic" w:cs="Arial"/>
                <w:sz w:val="28"/>
                <w:szCs w:val="28"/>
              </w:rPr>
              <w:t>anti-racism</w:t>
            </w:r>
          </w:p>
        </w:tc>
        <w:tc>
          <w:tcPr>
            <w:tcW w:w="4644" w:type="dxa"/>
            <w:shd w:val="clear" w:color="auto" w:fill="BDD6EE" w:themeFill="accent1" w:themeFillTint="66"/>
          </w:tcPr>
          <w:p w14:paraId="555DEC21" w14:textId="7FDAF31F" w:rsidR="00DF1343" w:rsidRPr="0084647A" w:rsidRDefault="00DF1343" w:rsidP="001F27C8">
            <w:pPr>
              <w:pStyle w:val="ListParagraph"/>
              <w:numPr>
                <w:ilvl w:val="0"/>
                <w:numId w:val="5"/>
              </w:numPr>
              <w:rPr>
                <w:rFonts w:ascii="Century Gothic" w:hAnsi="Century Gothic" w:cs="Arial"/>
                <w:sz w:val="24"/>
                <w:szCs w:val="24"/>
              </w:rPr>
            </w:pPr>
            <w:r w:rsidRPr="0084647A">
              <w:rPr>
                <w:rFonts w:ascii="Century Gothic" w:eastAsia="Arial" w:hAnsi="Century Gothic" w:cs="Arial"/>
                <w:sz w:val="24"/>
                <w:szCs w:val="24"/>
              </w:rPr>
              <w:t>Our commitment to anti-racism is reflected in our corporate website, and to our staff through our corporate induction, recruitment packs and line manager handbook.</w:t>
            </w:r>
          </w:p>
        </w:tc>
      </w:tr>
      <w:tr w:rsidR="00DF1343" w:rsidRPr="0084647A" w14:paraId="75D9163E" w14:textId="77777777" w:rsidTr="00031AE2">
        <w:tc>
          <w:tcPr>
            <w:tcW w:w="674" w:type="dxa"/>
            <w:shd w:val="clear" w:color="auto" w:fill="1F4E79" w:themeFill="accent1" w:themeFillShade="80"/>
            <w:vAlign w:val="center"/>
          </w:tcPr>
          <w:p w14:paraId="0999C0D8" w14:textId="77777777" w:rsidR="00DF1343" w:rsidRPr="0084647A" w:rsidRDefault="00DF1343" w:rsidP="00D2039E">
            <w:pPr>
              <w:jc w:val="cente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A2</w:t>
            </w:r>
          </w:p>
        </w:tc>
        <w:tc>
          <w:tcPr>
            <w:tcW w:w="3662" w:type="dxa"/>
            <w:shd w:val="clear" w:color="auto" w:fill="BDD6EE" w:themeFill="accent1" w:themeFillTint="66"/>
            <w:vAlign w:val="center"/>
          </w:tcPr>
          <w:p w14:paraId="7DFD7E76" w14:textId="3A73F888" w:rsidR="00DF1343" w:rsidRPr="0084647A" w:rsidRDefault="00DF1343" w:rsidP="00DF1343">
            <w:pPr>
              <w:jc w:val="center"/>
              <w:rPr>
                <w:rFonts w:ascii="Century Gothic" w:eastAsia="Arial" w:hAnsi="Century Gothic" w:cs="Arial"/>
                <w:sz w:val="28"/>
                <w:szCs w:val="28"/>
              </w:rPr>
            </w:pPr>
            <w:r w:rsidRPr="0084647A">
              <w:rPr>
                <w:rFonts w:ascii="Century Gothic" w:eastAsia="Arial" w:hAnsi="Century Gothic" w:cs="Arial"/>
                <w:sz w:val="28"/>
                <w:szCs w:val="28"/>
              </w:rPr>
              <w:t>Anti-racism</w:t>
            </w:r>
            <w:r w:rsidR="0028383F" w:rsidRPr="0084647A">
              <w:rPr>
                <w:rFonts w:ascii="Century Gothic" w:eastAsia="Arial" w:hAnsi="Century Gothic" w:cs="Arial"/>
                <w:sz w:val="28"/>
                <w:szCs w:val="28"/>
              </w:rPr>
              <w:t xml:space="preserve"> </w:t>
            </w:r>
            <w:r w:rsidRPr="0084647A">
              <w:rPr>
                <w:rFonts w:ascii="Century Gothic" w:eastAsia="Arial" w:hAnsi="Century Gothic" w:cs="Arial"/>
                <w:sz w:val="28"/>
                <w:szCs w:val="28"/>
              </w:rPr>
              <w:t>objective setting for Executive leaders</w:t>
            </w:r>
          </w:p>
        </w:tc>
        <w:tc>
          <w:tcPr>
            <w:tcW w:w="4644" w:type="dxa"/>
            <w:shd w:val="clear" w:color="auto" w:fill="BDD6EE" w:themeFill="accent1" w:themeFillTint="66"/>
          </w:tcPr>
          <w:p w14:paraId="6A87C68E" w14:textId="2D4CC4E0" w:rsidR="00DF1343" w:rsidRPr="0084647A" w:rsidRDefault="00DF1343" w:rsidP="001F27C8">
            <w:pPr>
              <w:pStyle w:val="ListParagraph"/>
              <w:numPr>
                <w:ilvl w:val="0"/>
                <w:numId w:val="5"/>
              </w:numPr>
              <w:rPr>
                <w:rFonts w:ascii="Century Gothic" w:hAnsi="Century Gothic" w:cs="Arial"/>
                <w:sz w:val="24"/>
                <w:szCs w:val="24"/>
              </w:rPr>
            </w:pPr>
            <w:r w:rsidRPr="0084647A">
              <w:rPr>
                <w:rFonts w:ascii="Century Gothic" w:eastAsia="Arial" w:hAnsi="Century Gothic" w:cs="Arial"/>
                <w:sz w:val="24"/>
                <w:szCs w:val="24"/>
              </w:rPr>
              <w:t xml:space="preserve">An objective related to anti-racism, equality, diversity and inclusion will be included in all Executive </w:t>
            </w:r>
            <w:r w:rsidR="0028383F" w:rsidRPr="0084647A">
              <w:rPr>
                <w:rFonts w:ascii="Century Gothic" w:eastAsia="Arial" w:hAnsi="Century Gothic" w:cs="Arial"/>
                <w:sz w:val="24"/>
                <w:szCs w:val="24"/>
              </w:rPr>
              <w:t>leaders</w:t>
            </w:r>
            <w:r w:rsidRPr="0084647A">
              <w:rPr>
                <w:rFonts w:ascii="Century Gothic" w:eastAsia="Arial" w:hAnsi="Century Gothic" w:cs="Arial"/>
                <w:sz w:val="24"/>
                <w:szCs w:val="24"/>
              </w:rPr>
              <w:t xml:space="preserve"> Objectives</w:t>
            </w:r>
            <w:r w:rsidR="00DE1D75">
              <w:rPr>
                <w:rFonts w:ascii="Century Gothic" w:eastAsia="Arial" w:hAnsi="Century Gothic" w:cs="Arial"/>
                <w:sz w:val="24"/>
                <w:szCs w:val="24"/>
              </w:rPr>
              <w:t>.</w:t>
            </w:r>
          </w:p>
        </w:tc>
      </w:tr>
      <w:tr w:rsidR="00DF1343" w:rsidRPr="0084647A" w14:paraId="31303F51" w14:textId="77777777" w:rsidTr="00031AE2">
        <w:tc>
          <w:tcPr>
            <w:tcW w:w="674" w:type="dxa"/>
            <w:shd w:val="clear" w:color="auto" w:fill="1F4E79" w:themeFill="accent1" w:themeFillShade="80"/>
            <w:vAlign w:val="center"/>
          </w:tcPr>
          <w:p w14:paraId="5151BA28" w14:textId="05AEDC4D" w:rsidR="00DF1343" w:rsidRPr="0084647A" w:rsidRDefault="00031AE2" w:rsidP="00D2039E">
            <w:pPr>
              <w:jc w:val="cente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A3</w:t>
            </w:r>
          </w:p>
        </w:tc>
        <w:tc>
          <w:tcPr>
            <w:tcW w:w="3662" w:type="dxa"/>
            <w:shd w:val="clear" w:color="auto" w:fill="BDD6EE" w:themeFill="accent1" w:themeFillTint="66"/>
            <w:vAlign w:val="center"/>
          </w:tcPr>
          <w:p w14:paraId="3467F54B" w14:textId="43AB1934" w:rsidR="00DF1343" w:rsidRPr="0084647A" w:rsidRDefault="00031AE2" w:rsidP="00031AE2">
            <w:pPr>
              <w:jc w:val="center"/>
              <w:rPr>
                <w:rFonts w:ascii="Century Gothic" w:eastAsia="Arial" w:hAnsi="Century Gothic" w:cs="Arial"/>
                <w:sz w:val="28"/>
                <w:szCs w:val="28"/>
              </w:rPr>
            </w:pPr>
            <w:r w:rsidRPr="0084647A">
              <w:rPr>
                <w:rFonts w:ascii="Century Gothic" w:eastAsia="Arial" w:hAnsi="Century Gothic" w:cs="Arial"/>
                <w:sz w:val="28"/>
                <w:szCs w:val="28"/>
              </w:rPr>
              <w:t xml:space="preserve">Appoint </w:t>
            </w:r>
            <w:r w:rsidR="00DF1343" w:rsidRPr="0084647A">
              <w:rPr>
                <w:rFonts w:ascii="Century Gothic" w:eastAsia="Arial" w:hAnsi="Century Gothic" w:cs="Arial"/>
                <w:sz w:val="28"/>
                <w:szCs w:val="28"/>
              </w:rPr>
              <w:t>Non</w:t>
            </w:r>
            <w:r w:rsidR="0028383F" w:rsidRPr="0084647A">
              <w:rPr>
                <w:rFonts w:ascii="Century Gothic" w:eastAsia="Arial" w:hAnsi="Century Gothic" w:cs="Arial"/>
                <w:sz w:val="28"/>
                <w:szCs w:val="28"/>
              </w:rPr>
              <w:t>-</w:t>
            </w:r>
            <w:r w:rsidR="00DF1343" w:rsidRPr="0084647A">
              <w:rPr>
                <w:rFonts w:ascii="Century Gothic" w:eastAsia="Arial" w:hAnsi="Century Gothic" w:cs="Arial"/>
                <w:sz w:val="28"/>
                <w:szCs w:val="28"/>
              </w:rPr>
              <w:t>executive board member to champion Anti-racism Action Plan</w:t>
            </w:r>
          </w:p>
        </w:tc>
        <w:tc>
          <w:tcPr>
            <w:tcW w:w="4644" w:type="dxa"/>
            <w:shd w:val="clear" w:color="auto" w:fill="BDD6EE" w:themeFill="accent1" w:themeFillTint="66"/>
          </w:tcPr>
          <w:p w14:paraId="475F619B" w14:textId="7AD32587" w:rsidR="00DF1343" w:rsidRPr="0084647A" w:rsidRDefault="0028383F" w:rsidP="001F27C8">
            <w:pPr>
              <w:pStyle w:val="ListParagraph"/>
              <w:numPr>
                <w:ilvl w:val="0"/>
                <w:numId w:val="5"/>
              </w:numPr>
              <w:rPr>
                <w:rFonts w:ascii="Century Gothic" w:hAnsi="Century Gothic" w:cs="Arial"/>
                <w:sz w:val="24"/>
                <w:szCs w:val="24"/>
              </w:rPr>
            </w:pPr>
            <w:r w:rsidRPr="0084647A">
              <w:rPr>
                <w:rFonts w:ascii="Century Gothic" w:eastAsia="Arial" w:hAnsi="Century Gothic" w:cs="Arial"/>
                <w:sz w:val="24"/>
                <w:szCs w:val="24"/>
              </w:rPr>
              <w:t>Non-e</w:t>
            </w:r>
            <w:r w:rsidR="00DF1343" w:rsidRPr="0084647A">
              <w:rPr>
                <w:rFonts w:ascii="Century Gothic" w:eastAsia="Arial" w:hAnsi="Century Gothic" w:cs="Arial"/>
                <w:sz w:val="24"/>
                <w:szCs w:val="24"/>
              </w:rPr>
              <w:t xml:space="preserve">xecutive Board Member to </w:t>
            </w:r>
            <w:r w:rsidR="003C71B7" w:rsidRPr="0084647A">
              <w:rPr>
                <w:rFonts w:ascii="Century Gothic" w:eastAsia="Arial" w:hAnsi="Century Gothic" w:cs="Arial"/>
                <w:sz w:val="24"/>
                <w:szCs w:val="24"/>
              </w:rPr>
              <w:t xml:space="preserve">be assigned and </w:t>
            </w:r>
            <w:r w:rsidR="00DF1343" w:rsidRPr="0084647A">
              <w:rPr>
                <w:rFonts w:ascii="Century Gothic" w:eastAsia="Arial" w:hAnsi="Century Gothic" w:cs="Arial"/>
                <w:sz w:val="24"/>
                <w:szCs w:val="24"/>
              </w:rPr>
              <w:t>champion the NHSGJ anti-racism plan at the Board and provide a visible role to staff and partners on the Board’s work on anti-racism</w:t>
            </w:r>
            <w:r w:rsidR="00DE1D75">
              <w:rPr>
                <w:rFonts w:ascii="Century Gothic" w:eastAsia="Arial" w:hAnsi="Century Gothic" w:cs="Arial"/>
                <w:sz w:val="24"/>
                <w:szCs w:val="24"/>
              </w:rPr>
              <w:t>.</w:t>
            </w:r>
          </w:p>
        </w:tc>
      </w:tr>
      <w:tr w:rsidR="00DF1343" w:rsidRPr="0084647A" w14:paraId="24E3F116" w14:textId="77777777" w:rsidTr="00E649F3">
        <w:trPr>
          <w:trHeight w:val="288"/>
        </w:trPr>
        <w:tc>
          <w:tcPr>
            <w:tcW w:w="674" w:type="dxa"/>
            <w:shd w:val="clear" w:color="auto" w:fill="1F4E79" w:themeFill="accent1" w:themeFillShade="80"/>
            <w:vAlign w:val="center"/>
          </w:tcPr>
          <w:p w14:paraId="22F9CF42" w14:textId="0C947880" w:rsidR="00DF1343" w:rsidRPr="0084647A" w:rsidRDefault="00E32710" w:rsidP="00D2039E">
            <w:pPr>
              <w:jc w:val="cente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A4</w:t>
            </w:r>
          </w:p>
        </w:tc>
        <w:tc>
          <w:tcPr>
            <w:tcW w:w="3662" w:type="dxa"/>
            <w:shd w:val="clear" w:color="auto" w:fill="BDD6EE" w:themeFill="accent1" w:themeFillTint="66"/>
            <w:vAlign w:val="center"/>
          </w:tcPr>
          <w:p w14:paraId="371F7123" w14:textId="1981E2A3" w:rsidR="00DF1343" w:rsidRPr="0084647A" w:rsidRDefault="003C71B7" w:rsidP="00DF1343">
            <w:pPr>
              <w:jc w:val="center"/>
              <w:rPr>
                <w:rFonts w:ascii="Century Gothic" w:eastAsia="Arial" w:hAnsi="Century Gothic" w:cs="Arial"/>
                <w:sz w:val="28"/>
                <w:szCs w:val="28"/>
              </w:rPr>
            </w:pPr>
            <w:r w:rsidRPr="0084647A">
              <w:rPr>
                <w:rFonts w:ascii="Century Gothic" w:eastAsia="Arial" w:hAnsi="Century Gothic" w:cs="Arial"/>
                <w:sz w:val="28"/>
                <w:szCs w:val="28"/>
              </w:rPr>
              <w:t>Build understanding and capacity on anti-racism</w:t>
            </w:r>
          </w:p>
        </w:tc>
        <w:tc>
          <w:tcPr>
            <w:tcW w:w="4644" w:type="dxa"/>
            <w:shd w:val="clear" w:color="auto" w:fill="BDD6EE" w:themeFill="accent1" w:themeFillTint="66"/>
          </w:tcPr>
          <w:p w14:paraId="4F2A167E" w14:textId="7888E077" w:rsidR="00112C43" w:rsidRPr="0084647A" w:rsidRDefault="00112C43" w:rsidP="001F27C8">
            <w:pPr>
              <w:pStyle w:val="ListParagraph"/>
              <w:numPr>
                <w:ilvl w:val="0"/>
                <w:numId w:val="4"/>
              </w:numPr>
              <w:rPr>
                <w:rFonts w:ascii="Century Gothic" w:hAnsi="Century Gothic" w:cs="Arial"/>
                <w:sz w:val="24"/>
                <w:szCs w:val="24"/>
              </w:rPr>
            </w:pPr>
            <w:r w:rsidRPr="0084647A">
              <w:rPr>
                <w:rFonts w:ascii="Century Gothic" w:hAnsi="Century Gothic" w:cs="Arial"/>
                <w:sz w:val="24"/>
                <w:szCs w:val="24"/>
              </w:rPr>
              <w:t xml:space="preserve">The NHSGJ Board will complete the Cultural Humility module on TURAS as part of their development session programme. </w:t>
            </w:r>
          </w:p>
          <w:p w14:paraId="392E0DFC" w14:textId="3F57BDC8" w:rsidR="00845BEB" w:rsidRPr="0084647A" w:rsidRDefault="00845BEB" w:rsidP="001F27C8">
            <w:pPr>
              <w:pStyle w:val="ListParagraph"/>
              <w:numPr>
                <w:ilvl w:val="0"/>
                <w:numId w:val="4"/>
              </w:numPr>
              <w:rPr>
                <w:rFonts w:ascii="Century Gothic" w:hAnsi="Century Gothic" w:cs="Arial"/>
                <w:sz w:val="24"/>
                <w:szCs w:val="24"/>
              </w:rPr>
            </w:pPr>
            <w:r w:rsidRPr="0084647A">
              <w:rPr>
                <w:rFonts w:ascii="Century Gothic" w:hAnsi="Century Gothic" w:cs="Arial"/>
                <w:sz w:val="24"/>
                <w:szCs w:val="24"/>
              </w:rPr>
              <w:t>We will work with L</w:t>
            </w:r>
            <w:r w:rsidR="00DE1D75">
              <w:rPr>
                <w:rFonts w:ascii="Century Gothic" w:hAnsi="Century Gothic" w:cs="Arial"/>
                <w:sz w:val="24"/>
                <w:szCs w:val="24"/>
              </w:rPr>
              <w:t>&amp;</w:t>
            </w:r>
            <w:r w:rsidRPr="0084647A">
              <w:rPr>
                <w:rFonts w:ascii="Century Gothic" w:hAnsi="Century Gothic" w:cs="Arial"/>
                <w:sz w:val="24"/>
                <w:szCs w:val="24"/>
              </w:rPr>
              <w:t xml:space="preserve">OD to </w:t>
            </w:r>
            <w:r w:rsidR="00E649F3" w:rsidRPr="0084647A">
              <w:rPr>
                <w:rFonts w:ascii="Century Gothic" w:hAnsi="Century Gothic" w:cs="Arial"/>
                <w:sz w:val="24"/>
                <w:szCs w:val="24"/>
              </w:rPr>
              <w:t>weave</w:t>
            </w:r>
            <w:r w:rsidRPr="0084647A">
              <w:rPr>
                <w:rFonts w:ascii="Century Gothic" w:hAnsi="Century Gothic" w:cs="Arial"/>
                <w:sz w:val="24"/>
                <w:szCs w:val="24"/>
              </w:rPr>
              <w:t xml:space="preserve"> </w:t>
            </w:r>
            <w:r w:rsidR="00E649F3">
              <w:rPr>
                <w:rFonts w:ascii="Century Gothic" w:hAnsi="Century Gothic" w:cs="Arial"/>
                <w:sz w:val="24"/>
                <w:szCs w:val="24"/>
              </w:rPr>
              <w:t xml:space="preserve">training </w:t>
            </w:r>
            <w:r w:rsidRPr="0084647A">
              <w:rPr>
                <w:rFonts w:ascii="Century Gothic" w:hAnsi="Century Gothic" w:cs="Arial"/>
                <w:sz w:val="24"/>
                <w:szCs w:val="24"/>
              </w:rPr>
              <w:t>into existing manage</w:t>
            </w:r>
            <w:r w:rsidR="00E649F3">
              <w:rPr>
                <w:rFonts w:ascii="Century Gothic" w:hAnsi="Century Gothic" w:cs="Arial"/>
                <w:sz w:val="24"/>
                <w:szCs w:val="24"/>
              </w:rPr>
              <w:t>ment and leadership development programmes.</w:t>
            </w:r>
          </w:p>
          <w:p w14:paraId="6490DFBB" w14:textId="69BA1040" w:rsidR="00DF1343" w:rsidRPr="0084647A" w:rsidRDefault="00112C43" w:rsidP="001F27C8">
            <w:pPr>
              <w:pStyle w:val="ListParagraph"/>
              <w:numPr>
                <w:ilvl w:val="0"/>
                <w:numId w:val="4"/>
              </w:numPr>
              <w:rPr>
                <w:rFonts w:ascii="Century Gothic" w:hAnsi="Century Gothic" w:cs="Arial"/>
                <w:sz w:val="24"/>
                <w:szCs w:val="24"/>
              </w:rPr>
            </w:pPr>
            <w:r w:rsidRPr="0084647A">
              <w:rPr>
                <w:rFonts w:ascii="Century Gothic" w:hAnsi="Century Gothic" w:cs="Arial"/>
                <w:sz w:val="24"/>
                <w:szCs w:val="24"/>
              </w:rPr>
              <w:t>All line managers and senior leaders to participate in anti-racism introductory training</w:t>
            </w:r>
            <w:r w:rsidR="00630132">
              <w:rPr>
                <w:rFonts w:ascii="Century Gothic" w:hAnsi="Century Gothic" w:cs="Arial"/>
                <w:sz w:val="24"/>
                <w:szCs w:val="24"/>
              </w:rPr>
              <w:t xml:space="preserve"> developed by NHS Delivery</w:t>
            </w:r>
            <w:r w:rsidRPr="0084647A">
              <w:rPr>
                <w:rFonts w:ascii="Century Gothic" w:hAnsi="Century Gothic" w:cs="Arial"/>
                <w:sz w:val="24"/>
                <w:szCs w:val="24"/>
              </w:rPr>
              <w:t xml:space="preserve"> as part of continuous professional development.</w:t>
            </w:r>
          </w:p>
        </w:tc>
      </w:tr>
      <w:tr w:rsidR="00DF1343" w:rsidRPr="0084647A" w14:paraId="3EED3032" w14:textId="77777777" w:rsidTr="00031AE2">
        <w:trPr>
          <w:trHeight w:val="288"/>
        </w:trPr>
        <w:tc>
          <w:tcPr>
            <w:tcW w:w="674" w:type="dxa"/>
            <w:shd w:val="clear" w:color="auto" w:fill="1F4E79" w:themeFill="accent1" w:themeFillShade="80"/>
            <w:vAlign w:val="center"/>
          </w:tcPr>
          <w:p w14:paraId="57A49EE6" w14:textId="365B9CFB" w:rsidR="00DF1343" w:rsidRPr="0084647A" w:rsidRDefault="00E32710" w:rsidP="00D2039E">
            <w:pPr>
              <w:jc w:val="cente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A5</w:t>
            </w:r>
          </w:p>
        </w:tc>
        <w:tc>
          <w:tcPr>
            <w:tcW w:w="3662" w:type="dxa"/>
            <w:shd w:val="clear" w:color="auto" w:fill="BDD6EE" w:themeFill="accent1" w:themeFillTint="66"/>
            <w:vAlign w:val="center"/>
          </w:tcPr>
          <w:p w14:paraId="6EB1DB20" w14:textId="177E0EAF" w:rsidR="00DF1343" w:rsidRPr="0084647A" w:rsidRDefault="00DF1343" w:rsidP="00DF1343">
            <w:pPr>
              <w:jc w:val="center"/>
              <w:rPr>
                <w:rFonts w:ascii="Century Gothic" w:eastAsia="Arial" w:hAnsi="Century Gothic" w:cs="Arial"/>
                <w:sz w:val="28"/>
                <w:szCs w:val="28"/>
              </w:rPr>
            </w:pPr>
            <w:r w:rsidRPr="0084647A">
              <w:rPr>
                <w:rFonts w:ascii="Century Gothic" w:eastAsia="Arial" w:hAnsi="Century Gothic" w:cs="Arial"/>
                <w:sz w:val="28"/>
                <w:szCs w:val="28"/>
              </w:rPr>
              <w:t>Strengthen</w:t>
            </w:r>
            <w:r w:rsidR="00D324B7" w:rsidRPr="0084647A">
              <w:rPr>
                <w:rFonts w:ascii="Century Gothic" w:eastAsia="Arial" w:hAnsi="Century Gothic" w:cs="Arial"/>
                <w:sz w:val="28"/>
                <w:szCs w:val="28"/>
              </w:rPr>
              <w:t>e</w:t>
            </w:r>
            <w:r w:rsidRPr="0084647A">
              <w:rPr>
                <w:rFonts w:ascii="Century Gothic" w:eastAsia="Arial" w:hAnsi="Century Gothic" w:cs="Arial"/>
                <w:sz w:val="28"/>
                <w:szCs w:val="28"/>
              </w:rPr>
              <w:t>d governance and accountability</w:t>
            </w:r>
          </w:p>
        </w:tc>
        <w:tc>
          <w:tcPr>
            <w:tcW w:w="4644" w:type="dxa"/>
            <w:shd w:val="clear" w:color="auto" w:fill="BDD6EE" w:themeFill="accent1" w:themeFillTint="66"/>
          </w:tcPr>
          <w:p w14:paraId="6170C973" w14:textId="1A4B487D" w:rsidR="00DF1343" w:rsidRPr="0084647A" w:rsidRDefault="00122797" w:rsidP="00A42017">
            <w:pPr>
              <w:pStyle w:val="ListParagraph"/>
              <w:numPr>
                <w:ilvl w:val="0"/>
                <w:numId w:val="7"/>
              </w:numPr>
              <w:rPr>
                <w:rFonts w:ascii="Century Gothic" w:hAnsi="Century Gothic" w:cs="Arial"/>
                <w:sz w:val="24"/>
                <w:szCs w:val="24"/>
              </w:rPr>
            </w:pPr>
            <w:r w:rsidRPr="0084647A">
              <w:rPr>
                <w:rFonts w:ascii="Century Gothic" w:eastAsia="Arial" w:hAnsi="Century Gothic" w:cs="Arial"/>
                <w:sz w:val="24"/>
                <w:szCs w:val="24"/>
              </w:rPr>
              <w:t xml:space="preserve">Our Anti-racism Action Plan will be reported on a </w:t>
            </w:r>
            <w:r w:rsidR="00A42017">
              <w:rPr>
                <w:rFonts w:ascii="Century Gothic" w:eastAsia="Arial" w:hAnsi="Century Gothic" w:cs="Arial"/>
                <w:sz w:val="24"/>
                <w:szCs w:val="24"/>
              </w:rPr>
              <w:t>bi-annual</w:t>
            </w:r>
            <w:r w:rsidRPr="0084647A">
              <w:rPr>
                <w:rFonts w:ascii="Century Gothic" w:eastAsia="Arial" w:hAnsi="Century Gothic" w:cs="Arial"/>
                <w:sz w:val="24"/>
                <w:szCs w:val="24"/>
              </w:rPr>
              <w:t xml:space="preserve"> basis via internal governance structures and bi-annually to the Scottish Government via external reporting processes.</w:t>
            </w:r>
          </w:p>
        </w:tc>
      </w:tr>
    </w:tbl>
    <w:p w14:paraId="7FFEDCE4" w14:textId="39A89523" w:rsidR="00BF416C" w:rsidRPr="0084647A" w:rsidRDefault="00BF416C" w:rsidP="00476950">
      <w:pPr>
        <w:rPr>
          <w:rFonts w:ascii="Century Gothic" w:hAnsi="Century Gothic"/>
          <w:sz w:val="24"/>
          <w:szCs w:val="24"/>
        </w:rPr>
      </w:pPr>
    </w:p>
    <w:p w14:paraId="57891C88" w14:textId="706BC32A" w:rsidR="008150FA" w:rsidRPr="0084647A" w:rsidRDefault="00B07904" w:rsidP="008150FA">
      <w:pPr>
        <w:rPr>
          <w:rFonts w:ascii="Century Gothic" w:hAnsi="Century Gothic"/>
          <w:sz w:val="36"/>
          <w:szCs w:val="36"/>
        </w:rPr>
      </w:pPr>
      <w:r w:rsidRPr="0084647A">
        <w:rPr>
          <w:rFonts w:ascii="Century Gothic" w:hAnsi="Century Gothic"/>
          <w:b/>
          <w:sz w:val="36"/>
          <w:szCs w:val="36"/>
        </w:rPr>
        <w:t>Theme B</w:t>
      </w:r>
      <w:r w:rsidR="008150FA" w:rsidRPr="0084647A">
        <w:rPr>
          <w:rFonts w:ascii="Century Gothic" w:hAnsi="Century Gothic"/>
          <w:b/>
          <w:sz w:val="36"/>
          <w:szCs w:val="36"/>
        </w:rPr>
        <w:t xml:space="preserve">: </w:t>
      </w:r>
      <w:r w:rsidR="006B64C3" w:rsidRPr="0084647A">
        <w:rPr>
          <w:rFonts w:ascii="Century Gothic" w:hAnsi="Century Gothic"/>
          <w:b/>
          <w:sz w:val="36"/>
          <w:szCs w:val="36"/>
        </w:rPr>
        <w:t xml:space="preserve">Organisational </w:t>
      </w:r>
      <w:r w:rsidR="008150FA" w:rsidRPr="005D5E55">
        <w:rPr>
          <w:rFonts w:ascii="Century Gothic" w:hAnsi="Century Gothic"/>
          <w:b/>
          <w:sz w:val="36"/>
          <w:szCs w:val="36"/>
        </w:rPr>
        <w:t>Culture</w:t>
      </w:r>
    </w:p>
    <w:p w14:paraId="4B7F80C7" w14:textId="15CD621C" w:rsidR="00484AE6" w:rsidRPr="0084647A" w:rsidRDefault="00484AE6" w:rsidP="0009286B">
      <w:pPr>
        <w:spacing w:line="240" w:lineRule="auto"/>
        <w:rPr>
          <w:rFonts w:ascii="Century Gothic" w:eastAsia="Arial" w:hAnsi="Century Gothic" w:cs="Arial"/>
          <w:sz w:val="24"/>
          <w:szCs w:val="24"/>
        </w:rPr>
      </w:pPr>
      <w:r w:rsidRPr="0084647A">
        <w:rPr>
          <w:rFonts w:ascii="Century Gothic" w:eastAsia="Arial" w:hAnsi="Century Gothic" w:cs="Arial"/>
          <w:sz w:val="24"/>
          <w:szCs w:val="24"/>
        </w:rPr>
        <w:t>NHS Golden Jubilee</w:t>
      </w:r>
      <w:r w:rsidR="007D78EC" w:rsidRPr="0084647A">
        <w:rPr>
          <w:rFonts w:ascii="Century Gothic" w:eastAsia="Arial" w:hAnsi="Century Gothic" w:cs="Arial"/>
          <w:sz w:val="24"/>
          <w:szCs w:val="24"/>
        </w:rPr>
        <w:t xml:space="preserve"> </w:t>
      </w:r>
      <w:r w:rsidR="00DE1D75">
        <w:rPr>
          <w:rFonts w:ascii="Century Gothic" w:eastAsia="Arial" w:hAnsi="Century Gothic" w:cs="Arial"/>
          <w:sz w:val="24"/>
          <w:szCs w:val="24"/>
        </w:rPr>
        <w:t>is</w:t>
      </w:r>
      <w:r w:rsidR="00DE1D75" w:rsidRPr="0084647A">
        <w:rPr>
          <w:rFonts w:ascii="Century Gothic" w:eastAsia="Arial" w:hAnsi="Century Gothic" w:cs="Arial"/>
          <w:sz w:val="24"/>
          <w:szCs w:val="24"/>
        </w:rPr>
        <w:t xml:space="preserve"> </w:t>
      </w:r>
      <w:r w:rsidR="008150FA" w:rsidRPr="0084647A">
        <w:rPr>
          <w:rFonts w:ascii="Century Gothic" w:eastAsia="Arial" w:hAnsi="Century Gothic" w:cs="Arial"/>
          <w:sz w:val="24"/>
          <w:szCs w:val="24"/>
        </w:rPr>
        <w:t xml:space="preserve">proud to attract and retain international workers who have chosen Scotland as a place to </w:t>
      </w:r>
      <w:r w:rsidR="007D78EC" w:rsidRPr="0084647A">
        <w:rPr>
          <w:rFonts w:ascii="Century Gothic" w:eastAsia="Arial" w:hAnsi="Century Gothic" w:cs="Arial"/>
          <w:sz w:val="24"/>
          <w:szCs w:val="24"/>
        </w:rPr>
        <w:t>work</w:t>
      </w:r>
      <w:r w:rsidR="008150FA" w:rsidRPr="0084647A">
        <w:rPr>
          <w:rFonts w:ascii="Century Gothic" w:eastAsia="Arial" w:hAnsi="Century Gothic" w:cs="Arial"/>
          <w:sz w:val="24"/>
          <w:szCs w:val="24"/>
        </w:rPr>
        <w:t xml:space="preserve"> and contribute to providing high quality care for </w:t>
      </w:r>
      <w:r w:rsidRPr="0084647A">
        <w:rPr>
          <w:rFonts w:ascii="Century Gothic" w:eastAsia="Arial" w:hAnsi="Century Gothic" w:cs="Arial"/>
          <w:sz w:val="24"/>
          <w:szCs w:val="24"/>
        </w:rPr>
        <w:t>the national population of Scotland we serve.</w:t>
      </w:r>
      <w:r w:rsidR="008150FA" w:rsidRPr="0084647A">
        <w:rPr>
          <w:rFonts w:ascii="Century Gothic" w:eastAsia="Arial" w:hAnsi="Century Gothic" w:cs="Arial"/>
          <w:sz w:val="24"/>
          <w:szCs w:val="24"/>
        </w:rPr>
        <w:t xml:space="preserve"> </w:t>
      </w:r>
    </w:p>
    <w:p w14:paraId="152614A6" w14:textId="60F218C0" w:rsidR="0009286B" w:rsidRDefault="00630132" w:rsidP="0009286B">
      <w:pPr>
        <w:spacing w:line="240" w:lineRule="auto"/>
        <w:rPr>
          <w:rFonts w:ascii="Century Gothic" w:eastAsia="Arial" w:hAnsi="Century Gothic" w:cs="Arial"/>
          <w:sz w:val="24"/>
          <w:szCs w:val="24"/>
        </w:rPr>
      </w:pPr>
      <w:r w:rsidRPr="00630132">
        <w:rPr>
          <w:rFonts w:ascii="Century Gothic" w:eastAsia="Arial" w:hAnsi="Century Gothic" w:cs="Arial"/>
          <w:sz w:val="24"/>
          <w:szCs w:val="24"/>
        </w:rPr>
        <w:t>We are committed to fostering an inclusive culture where everyone feels safe to be their true authentic selves.  We will place a strong emphasis on initiatives to shape an ethos of respect and acceptance via the rollout of our new Kindness Matters culture programme which will have our values and behaviour framework at its core.</w:t>
      </w:r>
    </w:p>
    <w:p w14:paraId="06AAF714" w14:textId="77777777" w:rsidR="00630132" w:rsidRPr="0084647A" w:rsidRDefault="00630132" w:rsidP="0009286B">
      <w:pPr>
        <w:spacing w:line="240" w:lineRule="auto"/>
        <w:rPr>
          <w:rFonts w:ascii="Century Gothic" w:eastAsia="Arial" w:hAnsi="Century Gothic" w:cs="Arial"/>
          <w:sz w:val="24"/>
          <w:szCs w:val="24"/>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3"/>
        <w:gridCol w:w="3663"/>
        <w:gridCol w:w="4644"/>
      </w:tblGrid>
      <w:tr w:rsidR="00283893" w:rsidRPr="0084647A" w14:paraId="3C02BE0F" w14:textId="77777777" w:rsidTr="00B07904">
        <w:tc>
          <w:tcPr>
            <w:tcW w:w="673" w:type="dxa"/>
            <w:shd w:val="clear" w:color="auto" w:fill="1F4E79" w:themeFill="accent1" w:themeFillShade="80"/>
            <w:vAlign w:val="center"/>
          </w:tcPr>
          <w:p w14:paraId="5DDAF2AC" w14:textId="644E9FB9" w:rsidR="00283893" w:rsidRPr="0084647A" w:rsidRDefault="00283893" w:rsidP="00D2039E">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B1</w:t>
            </w:r>
          </w:p>
        </w:tc>
        <w:tc>
          <w:tcPr>
            <w:tcW w:w="3663" w:type="dxa"/>
            <w:shd w:val="clear" w:color="auto" w:fill="BDD6EE" w:themeFill="accent1" w:themeFillTint="66"/>
            <w:vAlign w:val="center"/>
          </w:tcPr>
          <w:p w14:paraId="339CABE4" w14:textId="163ABAFB" w:rsidR="00283893" w:rsidRPr="0084647A" w:rsidRDefault="00283893" w:rsidP="00D2039E">
            <w:pPr>
              <w:jc w:val="center"/>
              <w:rPr>
                <w:rFonts w:ascii="Century Gothic" w:eastAsia="Arial" w:hAnsi="Century Gothic" w:cs="Arial"/>
                <w:sz w:val="28"/>
                <w:szCs w:val="28"/>
              </w:rPr>
            </w:pPr>
            <w:r w:rsidRPr="0084647A">
              <w:rPr>
                <w:rFonts w:ascii="Century Gothic" w:eastAsia="Arial" w:hAnsi="Century Gothic" w:cs="Arial"/>
                <w:sz w:val="28"/>
                <w:szCs w:val="28"/>
              </w:rPr>
              <w:t>NHSGJ Kindness Matters Culture Programme</w:t>
            </w:r>
          </w:p>
        </w:tc>
        <w:tc>
          <w:tcPr>
            <w:tcW w:w="4644" w:type="dxa"/>
            <w:shd w:val="clear" w:color="auto" w:fill="BDD6EE" w:themeFill="accent1" w:themeFillTint="66"/>
          </w:tcPr>
          <w:p w14:paraId="1C7B29E4" w14:textId="663FE4DD" w:rsidR="00A21F2D" w:rsidRPr="0084647A" w:rsidRDefault="00283893" w:rsidP="001F27C8">
            <w:pPr>
              <w:pStyle w:val="ListParagraph"/>
              <w:numPr>
                <w:ilvl w:val="0"/>
                <w:numId w:val="6"/>
              </w:numPr>
              <w:rPr>
                <w:rFonts w:ascii="Century Gothic" w:eastAsia="Arial" w:hAnsi="Century Gothic" w:cs="Arial"/>
                <w:sz w:val="24"/>
                <w:szCs w:val="24"/>
              </w:rPr>
            </w:pPr>
            <w:r w:rsidRPr="0084647A">
              <w:rPr>
                <w:rFonts w:ascii="Century Gothic" w:eastAsia="Arial" w:hAnsi="Century Gothic" w:cs="Arial"/>
                <w:sz w:val="24"/>
                <w:szCs w:val="24"/>
              </w:rPr>
              <w:t>Alignment with NHSGJ Kindness Matters Culture programme to influence attitudinal and behavioural change and foster harmonious relationships between staff</w:t>
            </w:r>
            <w:r w:rsidR="00B14EC2">
              <w:rPr>
                <w:rFonts w:ascii="Century Gothic" w:eastAsia="Arial" w:hAnsi="Century Gothic" w:cs="Arial"/>
                <w:sz w:val="24"/>
                <w:szCs w:val="24"/>
              </w:rPr>
              <w:t xml:space="preserve"> and volunteers</w:t>
            </w:r>
            <w:r w:rsidRPr="0084647A">
              <w:rPr>
                <w:rFonts w:ascii="Century Gothic" w:eastAsia="Arial" w:hAnsi="Century Gothic" w:cs="Arial"/>
                <w:sz w:val="24"/>
                <w:szCs w:val="24"/>
              </w:rPr>
              <w:t xml:space="preserve"> from diverse cultures and lived experience.</w:t>
            </w:r>
          </w:p>
        </w:tc>
      </w:tr>
      <w:tr w:rsidR="002A2A44" w:rsidRPr="0084647A" w14:paraId="26F1ED9A" w14:textId="77777777" w:rsidTr="00B07904">
        <w:tc>
          <w:tcPr>
            <w:tcW w:w="673" w:type="dxa"/>
            <w:shd w:val="clear" w:color="auto" w:fill="1F4E79" w:themeFill="accent1" w:themeFillShade="80"/>
            <w:vAlign w:val="center"/>
          </w:tcPr>
          <w:p w14:paraId="7036DFF0" w14:textId="262F132A" w:rsidR="002A2A44" w:rsidRPr="0084647A" w:rsidRDefault="002A2A44" w:rsidP="00D2039E">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B2</w:t>
            </w:r>
          </w:p>
        </w:tc>
        <w:tc>
          <w:tcPr>
            <w:tcW w:w="3663" w:type="dxa"/>
            <w:shd w:val="clear" w:color="auto" w:fill="BDD6EE" w:themeFill="accent1" w:themeFillTint="66"/>
            <w:vAlign w:val="center"/>
          </w:tcPr>
          <w:p w14:paraId="0439DA8D" w14:textId="7C042867" w:rsidR="002A2A44" w:rsidRPr="0084647A" w:rsidRDefault="008D05E5" w:rsidP="00D2039E">
            <w:pPr>
              <w:jc w:val="center"/>
              <w:rPr>
                <w:rFonts w:ascii="Century Gothic" w:eastAsia="Arial" w:hAnsi="Century Gothic" w:cs="Arial"/>
                <w:sz w:val="28"/>
                <w:szCs w:val="28"/>
              </w:rPr>
            </w:pPr>
            <w:r w:rsidRPr="0084647A">
              <w:rPr>
                <w:rFonts w:ascii="Century Gothic" w:eastAsia="Arial" w:hAnsi="Century Gothic" w:cs="Arial"/>
                <w:sz w:val="28"/>
                <w:szCs w:val="28"/>
              </w:rPr>
              <w:t>Expansion of existing</w:t>
            </w:r>
            <w:r w:rsidR="00765454">
              <w:rPr>
                <w:rFonts w:ascii="Century Gothic" w:eastAsia="Arial" w:hAnsi="Century Gothic" w:cs="Arial"/>
                <w:sz w:val="28"/>
                <w:szCs w:val="28"/>
              </w:rPr>
              <w:t xml:space="preserve"> </w:t>
            </w:r>
            <w:proofErr w:type="spellStart"/>
            <w:r w:rsidRPr="0084647A">
              <w:rPr>
                <w:rFonts w:ascii="Century Gothic" w:eastAsia="Arial" w:hAnsi="Century Gothic" w:cs="Arial"/>
                <w:sz w:val="28"/>
                <w:szCs w:val="28"/>
              </w:rPr>
              <w:t>a</w:t>
            </w:r>
            <w:r w:rsidR="002A2A44" w:rsidRPr="0084647A">
              <w:rPr>
                <w:rFonts w:ascii="Century Gothic" w:eastAsia="Arial" w:hAnsi="Century Gothic" w:cs="Arial"/>
                <w:sz w:val="28"/>
                <w:szCs w:val="28"/>
              </w:rPr>
              <w:t>llyship</w:t>
            </w:r>
            <w:proofErr w:type="spellEnd"/>
            <w:r w:rsidR="002A2A44" w:rsidRPr="0084647A">
              <w:rPr>
                <w:rFonts w:ascii="Century Gothic" w:eastAsia="Arial" w:hAnsi="Century Gothic" w:cs="Arial"/>
                <w:sz w:val="28"/>
                <w:szCs w:val="28"/>
              </w:rPr>
              <w:t xml:space="preserve"> programme</w:t>
            </w:r>
            <w:r w:rsidRPr="0084647A">
              <w:rPr>
                <w:rFonts w:ascii="Century Gothic" w:eastAsia="Arial" w:hAnsi="Century Gothic" w:cs="Arial"/>
                <w:sz w:val="28"/>
                <w:szCs w:val="28"/>
              </w:rPr>
              <w:t>s</w:t>
            </w:r>
          </w:p>
        </w:tc>
        <w:tc>
          <w:tcPr>
            <w:tcW w:w="4644" w:type="dxa"/>
            <w:shd w:val="clear" w:color="auto" w:fill="BDD6EE" w:themeFill="accent1" w:themeFillTint="66"/>
          </w:tcPr>
          <w:p w14:paraId="3A81F71D" w14:textId="3D37A800" w:rsidR="002A2A44" w:rsidRPr="0084647A" w:rsidRDefault="002A2A44" w:rsidP="001F27C8">
            <w:pPr>
              <w:pStyle w:val="ListParagraph"/>
              <w:numPr>
                <w:ilvl w:val="0"/>
                <w:numId w:val="6"/>
              </w:numPr>
              <w:rPr>
                <w:rFonts w:ascii="Century Gothic" w:eastAsia="Arial" w:hAnsi="Century Gothic" w:cs="Arial"/>
                <w:sz w:val="24"/>
                <w:szCs w:val="24"/>
              </w:rPr>
            </w:pPr>
            <w:r w:rsidRPr="0084647A">
              <w:rPr>
                <w:rFonts w:ascii="Century Gothic" w:eastAsia="Arial" w:hAnsi="Century Gothic" w:cs="Arial"/>
                <w:sz w:val="24"/>
                <w:szCs w:val="24"/>
              </w:rPr>
              <w:t>NHS Golden Jubilee will</w:t>
            </w:r>
            <w:r w:rsidR="006B64C3" w:rsidRPr="0084647A">
              <w:rPr>
                <w:rFonts w:ascii="Century Gothic" w:eastAsia="Arial" w:hAnsi="Century Gothic" w:cs="Arial"/>
                <w:sz w:val="24"/>
                <w:szCs w:val="24"/>
              </w:rPr>
              <w:t xml:space="preserve"> </w:t>
            </w:r>
            <w:r w:rsidR="008D05E5" w:rsidRPr="0084647A">
              <w:rPr>
                <w:rFonts w:ascii="Century Gothic" w:eastAsia="Arial" w:hAnsi="Century Gothic" w:cs="Arial"/>
                <w:sz w:val="24"/>
                <w:szCs w:val="24"/>
              </w:rPr>
              <w:t xml:space="preserve">broaden the existing LGBTQ+ </w:t>
            </w:r>
            <w:proofErr w:type="spellStart"/>
            <w:r w:rsidR="008D05E5" w:rsidRPr="0084647A">
              <w:rPr>
                <w:rFonts w:ascii="Century Gothic" w:eastAsia="Arial" w:hAnsi="Century Gothic" w:cs="Arial"/>
                <w:sz w:val="24"/>
                <w:szCs w:val="24"/>
              </w:rPr>
              <w:t>allyship</w:t>
            </w:r>
            <w:proofErr w:type="spellEnd"/>
            <w:r w:rsidR="008D05E5" w:rsidRPr="0084647A">
              <w:rPr>
                <w:rFonts w:ascii="Century Gothic" w:eastAsia="Arial" w:hAnsi="Century Gothic" w:cs="Arial"/>
                <w:sz w:val="24"/>
                <w:szCs w:val="24"/>
              </w:rPr>
              <w:t xml:space="preserve"> programme to include a focus on anti-racism and utilising the resources within </w:t>
            </w:r>
            <w:hyperlink r:id="rId20" w:anchor=":~:text=The%20Allyship%20Hub%20is%20part,and%20social%20work%20in%20Scotland.%E2%80%9D" w:history="1">
              <w:proofErr w:type="gramStart"/>
              <w:r w:rsidRPr="0084647A">
                <w:rPr>
                  <w:rStyle w:val="Hyperlink"/>
                  <w:rFonts w:ascii="Century Gothic" w:eastAsia="Arial" w:hAnsi="Century Gothic" w:cs="Arial"/>
                  <w:sz w:val="24"/>
                  <w:szCs w:val="24"/>
                </w:rPr>
                <w:t>Leading</w:t>
              </w:r>
              <w:proofErr w:type="gramEnd"/>
              <w:r w:rsidRPr="0084647A">
                <w:rPr>
                  <w:rStyle w:val="Hyperlink"/>
                  <w:rFonts w:ascii="Century Gothic" w:eastAsia="Arial" w:hAnsi="Century Gothic" w:cs="Arial"/>
                  <w:sz w:val="24"/>
                  <w:szCs w:val="24"/>
                </w:rPr>
                <w:t xml:space="preserve"> to change </w:t>
              </w:r>
              <w:proofErr w:type="spellStart"/>
              <w:r w:rsidRPr="0084647A">
                <w:rPr>
                  <w:rStyle w:val="Hyperlink"/>
                  <w:rFonts w:ascii="Century Gothic" w:eastAsia="Arial" w:hAnsi="Century Gothic" w:cs="Arial"/>
                  <w:sz w:val="24"/>
                  <w:szCs w:val="24"/>
                </w:rPr>
                <w:t>allyship</w:t>
              </w:r>
              <w:proofErr w:type="spellEnd"/>
              <w:r w:rsidRPr="0084647A">
                <w:rPr>
                  <w:rStyle w:val="Hyperlink"/>
                  <w:rFonts w:ascii="Century Gothic" w:eastAsia="Arial" w:hAnsi="Century Gothic" w:cs="Arial"/>
                  <w:sz w:val="24"/>
                  <w:szCs w:val="24"/>
                </w:rPr>
                <w:t xml:space="preserve"> hub</w:t>
              </w:r>
            </w:hyperlink>
            <w:r w:rsidR="00B14EC2">
              <w:rPr>
                <w:rStyle w:val="Hyperlink"/>
                <w:rFonts w:ascii="Century Gothic" w:eastAsia="Arial" w:hAnsi="Century Gothic" w:cs="Arial"/>
                <w:sz w:val="24"/>
                <w:szCs w:val="24"/>
              </w:rPr>
              <w:t>.</w:t>
            </w:r>
          </w:p>
        </w:tc>
      </w:tr>
      <w:tr w:rsidR="00B07904" w:rsidRPr="0084647A" w14:paraId="4DBE3DD2" w14:textId="77777777" w:rsidTr="00B07904">
        <w:tc>
          <w:tcPr>
            <w:tcW w:w="673" w:type="dxa"/>
            <w:shd w:val="clear" w:color="auto" w:fill="1F4E79" w:themeFill="accent1" w:themeFillShade="80"/>
            <w:vAlign w:val="center"/>
          </w:tcPr>
          <w:p w14:paraId="67CE18E8" w14:textId="312629E1" w:rsidR="00B07904" w:rsidRPr="0084647A" w:rsidRDefault="002A2A44" w:rsidP="00D2039E">
            <w:pPr>
              <w:jc w:val="center"/>
              <w:rPr>
                <w:rFonts w:ascii="Century Gothic"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B3</w:t>
            </w:r>
          </w:p>
        </w:tc>
        <w:tc>
          <w:tcPr>
            <w:tcW w:w="3663" w:type="dxa"/>
            <w:shd w:val="clear" w:color="auto" w:fill="BDD6EE" w:themeFill="accent1" w:themeFillTint="66"/>
            <w:vAlign w:val="center"/>
          </w:tcPr>
          <w:p w14:paraId="20A7CEEA" w14:textId="2D725479" w:rsidR="00B07904" w:rsidRPr="0084647A" w:rsidRDefault="00A21F2D" w:rsidP="00D2039E">
            <w:pPr>
              <w:jc w:val="center"/>
              <w:rPr>
                <w:rFonts w:ascii="Century Gothic" w:eastAsia="Arial" w:hAnsi="Century Gothic" w:cs="Arial"/>
                <w:sz w:val="28"/>
                <w:szCs w:val="28"/>
              </w:rPr>
            </w:pPr>
            <w:r w:rsidRPr="0084647A">
              <w:rPr>
                <w:rFonts w:ascii="Century Gothic" w:eastAsia="Arial" w:hAnsi="Century Gothic" w:cs="Arial"/>
                <w:sz w:val="28"/>
                <w:szCs w:val="28"/>
              </w:rPr>
              <w:t>Create awareness campaign on anti-racism</w:t>
            </w:r>
          </w:p>
        </w:tc>
        <w:tc>
          <w:tcPr>
            <w:tcW w:w="4644" w:type="dxa"/>
            <w:shd w:val="clear" w:color="auto" w:fill="BDD6EE" w:themeFill="accent1" w:themeFillTint="66"/>
          </w:tcPr>
          <w:p w14:paraId="58E9CF2D" w14:textId="77777777" w:rsidR="00B07904" w:rsidRPr="0084647A" w:rsidRDefault="00B07904" w:rsidP="001F27C8">
            <w:pPr>
              <w:pStyle w:val="ListParagraph"/>
              <w:numPr>
                <w:ilvl w:val="0"/>
                <w:numId w:val="6"/>
              </w:numPr>
              <w:rPr>
                <w:rFonts w:ascii="Century Gothic" w:hAnsi="Century Gothic" w:cs="Arial"/>
                <w:sz w:val="24"/>
                <w:szCs w:val="24"/>
              </w:rPr>
            </w:pPr>
            <w:r w:rsidRPr="0084647A">
              <w:rPr>
                <w:rFonts w:ascii="Century Gothic" w:eastAsia="Arial" w:hAnsi="Century Gothic" w:cs="Arial"/>
                <w:sz w:val="24"/>
                <w:szCs w:val="24"/>
              </w:rPr>
              <w:t>NHS Golden Jubilee will promote and celebrate a range of campaigns and festivities</w:t>
            </w:r>
            <w:r w:rsidR="00C16865" w:rsidRPr="0084647A">
              <w:rPr>
                <w:rFonts w:ascii="Century Gothic" w:eastAsia="Arial" w:hAnsi="Century Gothic" w:cs="Arial"/>
                <w:sz w:val="24"/>
                <w:szCs w:val="24"/>
              </w:rPr>
              <w:t xml:space="preserve"> including World day for cultural diversity, Race equality week and Black history month.</w:t>
            </w:r>
          </w:p>
          <w:p w14:paraId="7E94B633" w14:textId="5266B802" w:rsidR="00E2728F" w:rsidRPr="005D5E55" w:rsidRDefault="00E2728F" w:rsidP="001F27C8">
            <w:pPr>
              <w:pStyle w:val="ListParagraph"/>
              <w:numPr>
                <w:ilvl w:val="0"/>
                <w:numId w:val="6"/>
              </w:numPr>
              <w:rPr>
                <w:rFonts w:ascii="Century Gothic" w:hAnsi="Century Gothic" w:cs="Arial"/>
                <w:sz w:val="24"/>
              </w:rPr>
            </w:pPr>
            <w:r w:rsidRPr="005D5E55">
              <w:rPr>
                <w:rFonts w:ascii="Century Gothic" w:eastAsia="Arial" w:hAnsi="Century Gothic" w:cs="Arial"/>
                <w:sz w:val="24"/>
              </w:rPr>
              <w:t>Case studies and events to highlight contributions by colleagues from ethnic minority backgrounds</w:t>
            </w:r>
            <w:r w:rsidR="00B14EC2">
              <w:rPr>
                <w:rFonts w:ascii="Century Gothic" w:eastAsia="Arial" w:hAnsi="Century Gothic" w:cs="Arial"/>
                <w:sz w:val="24"/>
              </w:rPr>
              <w:t>.</w:t>
            </w:r>
          </w:p>
          <w:p w14:paraId="60B9AA11" w14:textId="0868491B" w:rsidR="00A21F2D" w:rsidRPr="0084647A" w:rsidRDefault="00A21F2D" w:rsidP="001F27C8">
            <w:pPr>
              <w:pStyle w:val="ListParagraph"/>
              <w:numPr>
                <w:ilvl w:val="0"/>
                <w:numId w:val="6"/>
              </w:numPr>
              <w:rPr>
                <w:rFonts w:ascii="Century Gothic" w:hAnsi="Century Gothic" w:cs="Arial"/>
                <w:sz w:val="24"/>
                <w:szCs w:val="24"/>
              </w:rPr>
            </w:pPr>
            <w:r w:rsidRPr="0084647A">
              <w:rPr>
                <w:rFonts w:ascii="Century Gothic" w:eastAsia="Arial" w:hAnsi="Century Gothic" w:cs="Arial"/>
                <w:sz w:val="24"/>
                <w:szCs w:val="24"/>
              </w:rPr>
              <w:t>Implement a new ‘lunch and learn’ series of webinars</w:t>
            </w:r>
            <w:r w:rsidR="00B14EC2">
              <w:rPr>
                <w:rFonts w:ascii="Century Gothic" w:eastAsia="Arial" w:hAnsi="Century Gothic" w:cs="Arial"/>
                <w:sz w:val="24"/>
                <w:szCs w:val="24"/>
              </w:rPr>
              <w:t xml:space="preserve"> </w:t>
            </w:r>
            <w:r w:rsidRPr="0084647A">
              <w:rPr>
                <w:rFonts w:ascii="Century Gothic" w:eastAsia="Arial" w:hAnsi="Century Gothic" w:cs="Arial"/>
                <w:sz w:val="24"/>
                <w:szCs w:val="24"/>
              </w:rPr>
              <w:t>focusing on race equality featuring Ethnic Minority network members and guest speakers.</w:t>
            </w:r>
          </w:p>
        </w:tc>
      </w:tr>
      <w:tr w:rsidR="00C16865" w:rsidRPr="0084647A" w14:paraId="5BD4C871" w14:textId="77777777" w:rsidTr="00B07904">
        <w:tc>
          <w:tcPr>
            <w:tcW w:w="673" w:type="dxa"/>
            <w:shd w:val="clear" w:color="auto" w:fill="1F4E79" w:themeFill="accent1" w:themeFillShade="80"/>
            <w:vAlign w:val="center"/>
          </w:tcPr>
          <w:p w14:paraId="25C1F772" w14:textId="7AFD0BF8" w:rsidR="00C16865" w:rsidRPr="0084647A" w:rsidRDefault="002A2A44" w:rsidP="00D2039E">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B4</w:t>
            </w:r>
          </w:p>
        </w:tc>
        <w:tc>
          <w:tcPr>
            <w:tcW w:w="3663" w:type="dxa"/>
            <w:shd w:val="clear" w:color="auto" w:fill="BDD6EE" w:themeFill="accent1" w:themeFillTint="66"/>
            <w:vAlign w:val="center"/>
          </w:tcPr>
          <w:p w14:paraId="1D3E91E7" w14:textId="1F5067EC" w:rsidR="00C16865" w:rsidRPr="0084647A" w:rsidRDefault="00C16865" w:rsidP="00D2039E">
            <w:pPr>
              <w:jc w:val="center"/>
              <w:rPr>
                <w:rFonts w:ascii="Century Gothic" w:eastAsia="Arial" w:hAnsi="Century Gothic" w:cs="Arial"/>
                <w:sz w:val="28"/>
                <w:szCs w:val="28"/>
              </w:rPr>
            </w:pPr>
            <w:r w:rsidRPr="0084647A">
              <w:rPr>
                <w:rFonts w:ascii="Century Gothic" w:eastAsia="Arial" w:hAnsi="Century Gothic" w:cs="Arial"/>
                <w:sz w:val="28"/>
                <w:szCs w:val="28"/>
              </w:rPr>
              <w:t>Learning and Development</w:t>
            </w:r>
          </w:p>
        </w:tc>
        <w:tc>
          <w:tcPr>
            <w:tcW w:w="4644" w:type="dxa"/>
            <w:shd w:val="clear" w:color="auto" w:fill="BDD6EE" w:themeFill="accent1" w:themeFillTint="66"/>
          </w:tcPr>
          <w:p w14:paraId="4E22976F" w14:textId="584EC74B" w:rsidR="006F2364" w:rsidRPr="005D5E55" w:rsidRDefault="00587B88" w:rsidP="006F2364">
            <w:pPr>
              <w:rPr>
                <w:rFonts w:ascii="Century Gothic" w:hAnsi="Century Gothic" w:cs="Arial"/>
                <w:b/>
                <w:sz w:val="24"/>
                <w:szCs w:val="23"/>
              </w:rPr>
            </w:pPr>
            <w:r w:rsidRPr="005D5E55">
              <w:rPr>
                <w:rFonts w:ascii="Century Gothic" w:hAnsi="Century Gothic" w:cs="Arial"/>
                <w:b/>
                <w:sz w:val="24"/>
                <w:szCs w:val="23"/>
              </w:rPr>
              <w:t>National training materials</w:t>
            </w:r>
          </w:p>
          <w:p w14:paraId="325678A4" w14:textId="31F318CD" w:rsidR="00E2728F" w:rsidRPr="005D5E55" w:rsidRDefault="00D97FB0" w:rsidP="001F27C8">
            <w:pPr>
              <w:pStyle w:val="ListParagraph"/>
              <w:numPr>
                <w:ilvl w:val="0"/>
                <w:numId w:val="6"/>
              </w:numPr>
              <w:rPr>
                <w:rFonts w:ascii="Century Gothic" w:hAnsi="Century Gothic" w:cs="Arial"/>
                <w:sz w:val="24"/>
                <w:szCs w:val="23"/>
              </w:rPr>
            </w:pPr>
            <w:r w:rsidRPr="005D5E55">
              <w:rPr>
                <w:rFonts w:ascii="Century Gothic" w:hAnsi="Century Gothic" w:cs="Arial"/>
                <w:sz w:val="24"/>
                <w:szCs w:val="23"/>
              </w:rPr>
              <w:t>We will share resources produced by</w:t>
            </w:r>
            <w:r w:rsidR="00587B88" w:rsidRPr="005D5E55">
              <w:rPr>
                <w:rFonts w:ascii="Century Gothic" w:hAnsi="Century Gothic" w:cs="Arial"/>
                <w:sz w:val="24"/>
                <w:szCs w:val="23"/>
              </w:rPr>
              <w:t xml:space="preserve"> NHS National Education for Scotland and</w:t>
            </w:r>
            <w:r w:rsidRPr="005D5E55">
              <w:rPr>
                <w:rFonts w:ascii="Century Gothic" w:hAnsi="Century Gothic" w:cs="Arial"/>
                <w:sz w:val="24"/>
                <w:szCs w:val="23"/>
              </w:rPr>
              <w:t xml:space="preserve"> the Coalition for Racial Equality and Rights (CRER) to staff to support managers and our Trade Union (TU) colleagues on how to address racist incidents in the workplace and support staff who experience or witness it. </w:t>
            </w:r>
          </w:p>
          <w:p w14:paraId="7B711C10" w14:textId="5BB44EEF" w:rsidR="00587B88" w:rsidRPr="005D5E55" w:rsidRDefault="00705834" w:rsidP="00587B88">
            <w:pPr>
              <w:rPr>
                <w:rFonts w:ascii="Century Gothic" w:hAnsi="Century Gothic" w:cs="Arial"/>
                <w:b/>
                <w:sz w:val="24"/>
                <w:szCs w:val="23"/>
              </w:rPr>
            </w:pPr>
            <w:r w:rsidRPr="005D5E55">
              <w:rPr>
                <w:rFonts w:ascii="Century Gothic" w:hAnsi="Century Gothic" w:cs="Arial"/>
                <w:b/>
                <w:sz w:val="24"/>
                <w:szCs w:val="23"/>
              </w:rPr>
              <w:t>Organisational development</w:t>
            </w:r>
          </w:p>
          <w:p w14:paraId="43406B38" w14:textId="26904981" w:rsidR="008D05E5" w:rsidRPr="005D5E55" w:rsidRDefault="008D05E5" w:rsidP="001F27C8">
            <w:pPr>
              <w:pStyle w:val="ListParagraph"/>
              <w:numPr>
                <w:ilvl w:val="0"/>
                <w:numId w:val="6"/>
              </w:numPr>
              <w:rPr>
                <w:rFonts w:ascii="Century Gothic" w:hAnsi="Century Gothic" w:cs="Arial"/>
                <w:sz w:val="24"/>
                <w:szCs w:val="23"/>
              </w:rPr>
            </w:pPr>
            <w:r w:rsidRPr="005D5E55">
              <w:rPr>
                <w:rFonts w:ascii="Century Gothic" w:hAnsi="Century Gothic" w:cs="Arial"/>
                <w:sz w:val="24"/>
                <w:szCs w:val="23"/>
              </w:rPr>
              <w:t>Work with L</w:t>
            </w:r>
            <w:r w:rsidR="00B14EC2">
              <w:rPr>
                <w:rFonts w:ascii="Century Gothic" w:hAnsi="Century Gothic" w:cs="Arial"/>
                <w:sz w:val="24"/>
                <w:szCs w:val="23"/>
              </w:rPr>
              <w:t>&amp;</w:t>
            </w:r>
            <w:r w:rsidRPr="005D5E55">
              <w:rPr>
                <w:rFonts w:ascii="Century Gothic" w:hAnsi="Century Gothic" w:cs="Arial"/>
                <w:sz w:val="24"/>
                <w:szCs w:val="23"/>
              </w:rPr>
              <w:t xml:space="preserve">OD colleagues to </w:t>
            </w:r>
            <w:r w:rsidR="00E2728F" w:rsidRPr="005D5E55">
              <w:rPr>
                <w:rFonts w:ascii="Century Gothic" w:hAnsi="Century Gothic" w:cs="Arial"/>
                <w:sz w:val="24"/>
                <w:szCs w:val="23"/>
              </w:rPr>
              <w:t>identify opportunities to upskill our leaders and managers in dealing with racist incidents within the workplace.</w:t>
            </w:r>
          </w:p>
          <w:p w14:paraId="40C744F0" w14:textId="196231F8" w:rsidR="006F2364" w:rsidRPr="005D5E55" w:rsidRDefault="006F2364" w:rsidP="006F2364">
            <w:pPr>
              <w:rPr>
                <w:rFonts w:ascii="Century Gothic" w:hAnsi="Century Gothic" w:cs="Arial"/>
                <w:b/>
                <w:sz w:val="24"/>
                <w:szCs w:val="23"/>
              </w:rPr>
            </w:pPr>
            <w:r w:rsidRPr="005D5E55">
              <w:rPr>
                <w:rFonts w:ascii="Century Gothic" w:hAnsi="Century Gothic" w:cs="Arial"/>
                <w:b/>
                <w:sz w:val="24"/>
                <w:szCs w:val="23"/>
              </w:rPr>
              <w:t>Unconscious bias</w:t>
            </w:r>
          </w:p>
          <w:p w14:paraId="04701B52" w14:textId="6D747893" w:rsidR="00D97FB0" w:rsidRPr="005D5E55" w:rsidRDefault="002457FD" w:rsidP="001F27C8">
            <w:pPr>
              <w:pStyle w:val="ListParagraph"/>
              <w:numPr>
                <w:ilvl w:val="0"/>
                <w:numId w:val="6"/>
              </w:numPr>
              <w:rPr>
                <w:rFonts w:ascii="Century Gothic" w:hAnsi="Century Gothic" w:cs="Arial"/>
                <w:sz w:val="24"/>
                <w:szCs w:val="23"/>
              </w:rPr>
            </w:pPr>
            <w:r w:rsidRPr="005D5E55">
              <w:rPr>
                <w:rFonts w:ascii="Century Gothic" w:hAnsi="Century Gothic" w:cs="Arial"/>
                <w:sz w:val="24"/>
                <w:szCs w:val="23"/>
              </w:rPr>
              <w:t xml:space="preserve">We will develop and deliver training </w:t>
            </w:r>
            <w:r w:rsidR="00587B88" w:rsidRPr="005D5E55">
              <w:rPr>
                <w:rFonts w:ascii="Century Gothic" w:hAnsi="Century Gothic" w:cs="Arial"/>
                <w:sz w:val="24"/>
                <w:szCs w:val="23"/>
              </w:rPr>
              <w:t>with a specific focus</w:t>
            </w:r>
            <w:r w:rsidRPr="005D5E55">
              <w:rPr>
                <w:rFonts w:ascii="Century Gothic" w:hAnsi="Century Gothic" w:cs="Arial"/>
                <w:sz w:val="24"/>
                <w:szCs w:val="23"/>
              </w:rPr>
              <w:t xml:space="preserve"> on conscious</w:t>
            </w:r>
            <w:r w:rsidR="00587B88" w:rsidRPr="005D5E55">
              <w:rPr>
                <w:rFonts w:ascii="Century Gothic" w:hAnsi="Century Gothic" w:cs="Arial"/>
                <w:sz w:val="24"/>
                <w:szCs w:val="23"/>
              </w:rPr>
              <w:t xml:space="preserve"> / </w:t>
            </w:r>
            <w:r w:rsidRPr="005D5E55">
              <w:rPr>
                <w:rFonts w:ascii="Century Gothic" w:hAnsi="Century Gothic" w:cs="Arial"/>
                <w:sz w:val="24"/>
                <w:szCs w:val="23"/>
              </w:rPr>
              <w:t>uncons</w:t>
            </w:r>
            <w:r w:rsidR="00587B88" w:rsidRPr="005D5E55">
              <w:rPr>
                <w:rFonts w:ascii="Century Gothic" w:hAnsi="Century Gothic" w:cs="Arial"/>
                <w:sz w:val="24"/>
                <w:szCs w:val="23"/>
              </w:rPr>
              <w:t xml:space="preserve">cious bias and </w:t>
            </w:r>
            <w:r w:rsidR="00E2728F" w:rsidRPr="005D5E55">
              <w:rPr>
                <w:rFonts w:ascii="Century Gothic" w:hAnsi="Century Gothic" w:cs="Arial"/>
                <w:sz w:val="24"/>
                <w:szCs w:val="23"/>
              </w:rPr>
              <w:t>privilege and power for targeted audiences within the organisation.</w:t>
            </w:r>
          </w:p>
        </w:tc>
      </w:tr>
      <w:tr w:rsidR="006B64C3" w:rsidRPr="0084647A" w14:paraId="243C8DEC" w14:textId="77777777" w:rsidTr="00B07904">
        <w:tc>
          <w:tcPr>
            <w:tcW w:w="673" w:type="dxa"/>
            <w:shd w:val="clear" w:color="auto" w:fill="1F4E79" w:themeFill="accent1" w:themeFillShade="80"/>
            <w:vAlign w:val="center"/>
          </w:tcPr>
          <w:p w14:paraId="4C0CC87E" w14:textId="74A47A30" w:rsidR="006B64C3" w:rsidRPr="0084647A" w:rsidRDefault="006B64C3" w:rsidP="00D2039E">
            <w:pPr>
              <w:jc w:val="center"/>
              <w:rPr>
                <w:rFonts w:ascii="Century Gothic" w:hAnsi="Century Gothic" w:cs="Arial"/>
                <w:b/>
                <w:color w:val="FFFFFF" w:themeColor="background1"/>
                <w:sz w:val="24"/>
                <w:szCs w:val="24"/>
              </w:rPr>
            </w:pPr>
            <w:r w:rsidRPr="0084647A">
              <w:rPr>
                <w:rFonts w:ascii="Century Gothic" w:hAnsi="Century Gothic" w:cs="Arial"/>
                <w:b/>
                <w:color w:val="FFFFFF" w:themeColor="background1"/>
                <w:sz w:val="24"/>
                <w:szCs w:val="24"/>
              </w:rPr>
              <w:t>B</w:t>
            </w:r>
            <w:r w:rsidR="00A21F2D" w:rsidRPr="0084647A">
              <w:rPr>
                <w:rFonts w:ascii="Century Gothic" w:hAnsi="Century Gothic" w:cs="Arial"/>
                <w:b/>
                <w:color w:val="FFFFFF" w:themeColor="background1"/>
                <w:sz w:val="24"/>
                <w:szCs w:val="24"/>
              </w:rPr>
              <w:t>5</w:t>
            </w:r>
          </w:p>
        </w:tc>
        <w:tc>
          <w:tcPr>
            <w:tcW w:w="3663" w:type="dxa"/>
            <w:shd w:val="clear" w:color="auto" w:fill="BDD6EE" w:themeFill="accent1" w:themeFillTint="66"/>
            <w:vAlign w:val="center"/>
          </w:tcPr>
          <w:p w14:paraId="21745A2C" w14:textId="02618169" w:rsidR="006B64C3" w:rsidRPr="0084647A" w:rsidRDefault="006B64C3" w:rsidP="006B64C3">
            <w:pPr>
              <w:jc w:val="center"/>
              <w:rPr>
                <w:rFonts w:ascii="Century Gothic" w:eastAsia="Arial" w:hAnsi="Century Gothic" w:cs="Arial"/>
                <w:sz w:val="28"/>
                <w:szCs w:val="28"/>
              </w:rPr>
            </w:pPr>
            <w:r w:rsidRPr="0084647A">
              <w:rPr>
                <w:rFonts w:ascii="Century Gothic" w:eastAsia="Arial" w:hAnsi="Century Gothic" w:cs="Arial"/>
                <w:sz w:val="28"/>
                <w:szCs w:val="28"/>
              </w:rPr>
              <w:t>Foster psychological safety to promote open dialogue</w:t>
            </w:r>
          </w:p>
        </w:tc>
        <w:tc>
          <w:tcPr>
            <w:tcW w:w="4644" w:type="dxa"/>
            <w:shd w:val="clear" w:color="auto" w:fill="BDD6EE" w:themeFill="accent1" w:themeFillTint="66"/>
          </w:tcPr>
          <w:p w14:paraId="07B42001" w14:textId="410B64B4" w:rsidR="006B64C3" w:rsidRPr="0084647A" w:rsidRDefault="006B64C3" w:rsidP="001F27C8">
            <w:pPr>
              <w:pStyle w:val="ListParagraph"/>
              <w:numPr>
                <w:ilvl w:val="0"/>
                <w:numId w:val="6"/>
              </w:numPr>
              <w:rPr>
                <w:rFonts w:ascii="Century Gothic" w:eastAsia="Arial" w:hAnsi="Century Gothic" w:cs="Arial"/>
                <w:sz w:val="24"/>
                <w:szCs w:val="24"/>
              </w:rPr>
            </w:pPr>
            <w:r w:rsidRPr="0084647A">
              <w:rPr>
                <w:rFonts w:ascii="Century Gothic" w:eastAsia="Arial" w:hAnsi="Century Gothic" w:cs="Arial"/>
                <w:sz w:val="24"/>
                <w:szCs w:val="24"/>
              </w:rPr>
              <w:t xml:space="preserve">We will build understanding, confidence and psychological safety amongst staff and patients through the delivery of our themed actions to support their willingness to share views, opinions and experiences to help shape </w:t>
            </w:r>
            <w:r w:rsidR="00587B88">
              <w:rPr>
                <w:rFonts w:ascii="Century Gothic" w:eastAsia="Arial" w:hAnsi="Century Gothic" w:cs="Arial"/>
                <w:sz w:val="24"/>
                <w:szCs w:val="24"/>
              </w:rPr>
              <w:t>targeted</w:t>
            </w:r>
            <w:r w:rsidRPr="0084647A">
              <w:rPr>
                <w:rFonts w:ascii="Century Gothic" w:eastAsia="Arial" w:hAnsi="Century Gothic" w:cs="Arial"/>
                <w:sz w:val="24"/>
                <w:szCs w:val="24"/>
              </w:rPr>
              <w:t xml:space="preserve"> interventions.</w:t>
            </w:r>
          </w:p>
        </w:tc>
      </w:tr>
    </w:tbl>
    <w:p w14:paraId="6171C2D7" w14:textId="77777777" w:rsidR="00D97FB0" w:rsidRPr="0084647A" w:rsidRDefault="00D97FB0" w:rsidP="009652C5">
      <w:pPr>
        <w:rPr>
          <w:rFonts w:ascii="Century Gothic" w:hAnsi="Century Gothic"/>
          <w:b/>
          <w:sz w:val="36"/>
          <w:szCs w:val="36"/>
        </w:rPr>
      </w:pPr>
    </w:p>
    <w:p w14:paraId="7C856337" w14:textId="0DC1DE17" w:rsidR="009652C5" w:rsidRPr="0084647A" w:rsidRDefault="003B4AB3" w:rsidP="009652C5">
      <w:pPr>
        <w:rPr>
          <w:rFonts w:ascii="Century Gothic" w:hAnsi="Century Gothic"/>
          <w:b/>
          <w:sz w:val="36"/>
          <w:szCs w:val="36"/>
        </w:rPr>
      </w:pPr>
      <w:r w:rsidRPr="0084647A">
        <w:rPr>
          <w:rFonts w:ascii="Century Gothic" w:hAnsi="Century Gothic"/>
          <w:b/>
          <w:sz w:val="36"/>
          <w:szCs w:val="36"/>
        </w:rPr>
        <w:t>Theme C</w:t>
      </w:r>
      <w:r w:rsidR="009652C5" w:rsidRPr="0084647A">
        <w:rPr>
          <w:rFonts w:ascii="Century Gothic" w:hAnsi="Century Gothic"/>
          <w:b/>
          <w:sz w:val="36"/>
          <w:szCs w:val="36"/>
        </w:rPr>
        <w:t xml:space="preserve"> </w:t>
      </w:r>
      <w:r w:rsidR="0009286B" w:rsidRPr="0084647A">
        <w:rPr>
          <w:rFonts w:ascii="Century Gothic" w:hAnsi="Century Gothic"/>
          <w:sz w:val="36"/>
          <w:szCs w:val="36"/>
        </w:rPr>
        <w:t>Equity of opportunity</w:t>
      </w:r>
    </w:p>
    <w:p w14:paraId="6A11725D" w14:textId="6D7B33E0" w:rsidR="005B33AA" w:rsidRPr="0084647A" w:rsidRDefault="005B33AA" w:rsidP="001E4760">
      <w:pPr>
        <w:spacing w:line="240" w:lineRule="auto"/>
        <w:rPr>
          <w:rFonts w:ascii="Century Gothic" w:eastAsia="Arial" w:hAnsi="Century Gothic" w:cs="Arial"/>
          <w:sz w:val="24"/>
          <w:szCs w:val="24"/>
        </w:rPr>
      </w:pPr>
      <w:r w:rsidRPr="0084647A">
        <w:rPr>
          <w:rFonts w:ascii="Century Gothic" w:eastAsia="Arial" w:hAnsi="Century Gothic" w:cs="Arial"/>
          <w:sz w:val="24"/>
          <w:szCs w:val="24"/>
        </w:rPr>
        <w:t>Equity is a key goal for our anti-racism plan. We want to co</w:t>
      </w:r>
      <w:r w:rsidR="00625A55" w:rsidRPr="0084647A">
        <w:rPr>
          <w:rFonts w:ascii="Century Gothic" w:eastAsia="Arial" w:hAnsi="Century Gothic" w:cs="Arial"/>
          <w:sz w:val="24"/>
          <w:szCs w:val="24"/>
        </w:rPr>
        <w:t>ntribute to an equitable health</w:t>
      </w:r>
      <w:r w:rsidRPr="0084647A">
        <w:rPr>
          <w:rFonts w:ascii="Century Gothic" w:eastAsia="Arial" w:hAnsi="Century Gothic" w:cs="Arial"/>
          <w:sz w:val="24"/>
          <w:szCs w:val="24"/>
        </w:rPr>
        <w:t>care system in Scotland where:</w:t>
      </w:r>
    </w:p>
    <w:p w14:paraId="3A5D4FCC" w14:textId="73006E17" w:rsidR="005B33AA" w:rsidRPr="0084647A" w:rsidRDefault="005B33AA" w:rsidP="001F27C8">
      <w:pPr>
        <w:pStyle w:val="ListParagraph"/>
        <w:numPr>
          <w:ilvl w:val="0"/>
          <w:numId w:val="3"/>
        </w:numPr>
        <w:spacing w:line="240" w:lineRule="auto"/>
        <w:rPr>
          <w:rFonts w:ascii="Century Gothic" w:eastAsia="Arial" w:hAnsi="Century Gothic" w:cs="Arial"/>
          <w:sz w:val="24"/>
          <w:szCs w:val="24"/>
        </w:rPr>
      </w:pPr>
      <w:r w:rsidRPr="0084647A">
        <w:rPr>
          <w:rFonts w:ascii="Century Gothic" w:eastAsia="Arial" w:hAnsi="Century Gothic" w:cs="Arial"/>
          <w:sz w:val="24"/>
          <w:szCs w:val="24"/>
        </w:rPr>
        <w:t>People have an equal opportunity to join and progress a career in health and social care based on their knowledge, skills and experience.</w:t>
      </w:r>
    </w:p>
    <w:p w14:paraId="28CB222C" w14:textId="54A8115F" w:rsidR="005B33AA" w:rsidRPr="0084647A" w:rsidRDefault="005B33AA" w:rsidP="001F27C8">
      <w:pPr>
        <w:pStyle w:val="ListParagraph"/>
        <w:numPr>
          <w:ilvl w:val="0"/>
          <w:numId w:val="3"/>
        </w:numPr>
        <w:spacing w:line="240" w:lineRule="auto"/>
        <w:rPr>
          <w:rFonts w:ascii="Century Gothic" w:eastAsia="Arial" w:hAnsi="Century Gothic" w:cs="Arial"/>
          <w:sz w:val="24"/>
          <w:szCs w:val="24"/>
        </w:rPr>
      </w:pPr>
      <w:r w:rsidRPr="0084647A">
        <w:rPr>
          <w:rFonts w:ascii="Century Gothic" w:eastAsia="Arial" w:hAnsi="Century Gothic" w:cs="Arial"/>
          <w:sz w:val="24"/>
          <w:szCs w:val="24"/>
        </w:rPr>
        <w:t xml:space="preserve">Our </w:t>
      </w:r>
      <w:r w:rsidR="00BE493A" w:rsidRPr="0084647A">
        <w:rPr>
          <w:rFonts w:ascii="Century Gothic" w:eastAsia="Arial" w:hAnsi="Century Gothic" w:cs="Arial"/>
          <w:sz w:val="24"/>
          <w:szCs w:val="24"/>
        </w:rPr>
        <w:t xml:space="preserve">ethnic minority </w:t>
      </w:r>
      <w:r w:rsidRPr="0084647A">
        <w:rPr>
          <w:rFonts w:ascii="Century Gothic" w:eastAsia="Arial" w:hAnsi="Century Gothic" w:cs="Arial"/>
          <w:sz w:val="24"/>
          <w:szCs w:val="24"/>
        </w:rPr>
        <w:t xml:space="preserve">workforce have equity in opportunity to </w:t>
      </w:r>
      <w:r w:rsidR="00BE493A" w:rsidRPr="0084647A">
        <w:rPr>
          <w:rFonts w:ascii="Century Gothic" w:eastAsia="Arial" w:hAnsi="Century Gothic" w:cs="Arial"/>
          <w:sz w:val="24"/>
          <w:szCs w:val="24"/>
        </w:rPr>
        <w:t xml:space="preserve">succeed in their role and </w:t>
      </w:r>
      <w:r w:rsidRPr="0084647A">
        <w:rPr>
          <w:rFonts w:ascii="Century Gothic" w:eastAsia="Arial" w:hAnsi="Century Gothic" w:cs="Arial"/>
          <w:sz w:val="24"/>
          <w:szCs w:val="24"/>
        </w:rPr>
        <w:t>progress through their career</w:t>
      </w:r>
      <w:r w:rsidR="00BE493A" w:rsidRPr="0084647A">
        <w:rPr>
          <w:rFonts w:ascii="Century Gothic" w:eastAsia="Arial" w:hAnsi="Century Gothic" w:cs="Arial"/>
          <w:sz w:val="24"/>
          <w:szCs w:val="24"/>
        </w:rPr>
        <w:t xml:space="preserve"> into higher banded senior positions.</w:t>
      </w:r>
    </w:p>
    <w:p w14:paraId="0583EC3A" w14:textId="77777777" w:rsidR="00DD27D3" w:rsidRPr="0084647A" w:rsidRDefault="00BE493A" w:rsidP="001F27C8">
      <w:pPr>
        <w:pStyle w:val="ListParagraph"/>
        <w:numPr>
          <w:ilvl w:val="0"/>
          <w:numId w:val="3"/>
        </w:numPr>
        <w:spacing w:line="240" w:lineRule="auto"/>
        <w:rPr>
          <w:rFonts w:ascii="Century Gothic" w:eastAsia="Arial" w:hAnsi="Century Gothic" w:cs="Arial"/>
          <w:sz w:val="24"/>
          <w:szCs w:val="24"/>
        </w:rPr>
      </w:pPr>
      <w:r w:rsidRPr="0084647A">
        <w:rPr>
          <w:rFonts w:ascii="Century Gothic" w:eastAsia="Arial" w:hAnsi="Century Gothic" w:cs="Arial"/>
          <w:sz w:val="24"/>
          <w:szCs w:val="24"/>
        </w:rPr>
        <w:t xml:space="preserve">Our ethnic minority workforce </w:t>
      </w:r>
      <w:r w:rsidR="00FE5DB1" w:rsidRPr="0084647A">
        <w:rPr>
          <w:rFonts w:ascii="Century Gothic" w:eastAsia="Arial" w:hAnsi="Century Gothic" w:cs="Arial"/>
          <w:sz w:val="24"/>
          <w:szCs w:val="24"/>
        </w:rPr>
        <w:t>have equity</w:t>
      </w:r>
      <w:r w:rsidR="005B33AA" w:rsidRPr="0084647A">
        <w:rPr>
          <w:rFonts w:ascii="Century Gothic" w:eastAsia="Arial" w:hAnsi="Century Gothic" w:cs="Arial"/>
          <w:sz w:val="24"/>
          <w:szCs w:val="24"/>
        </w:rPr>
        <w:t xml:space="preserve"> in access to the training and </w:t>
      </w:r>
      <w:r w:rsidRPr="0084647A">
        <w:rPr>
          <w:rFonts w:ascii="Century Gothic" w:eastAsia="Arial" w:hAnsi="Century Gothic" w:cs="Arial"/>
          <w:sz w:val="24"/>
          <w:szCs w:val="24"/>
        </w:rPr>
        <w:t xml:space="preserve">resources to develop skillsets and benefit </w:t>
      </w:r>
      <w:r w:rsidR="00FE5DB1" w:rsidRPr="0084647A">
        <w:rPr>
          <w:rFonts w:ascii="Century Gothic" w:eastAsia="Arial" w:hAnsi="Century Gothic" w:cs="Arial"/>
          <w:sz w:val="24"/>
          <w:szCs w:val="24"/>
        </w:rPr>
        <w:t xml:space="preserve">from </w:t>
      </w:r>
      <w:r w:rsidRPr="0084647A">
        <w:rPr>
          <w:rFonts w:ascii="Century Gothic" w:eastAsia="Arial" w:hAnsi="Century Gothic" w:cs="Arial"/>
          <w:sz w:val="24"/>
          <w:szCs w:val="24"/>
        </w:rPr>
        <w:t>career progression.</w:t>
      </w:r>
    </w:p>
    <w:p w14:paraId="3C71BD61" w14:textId="35C669E6" w:rsidR="00D2039E" w:rsidRPr="0016730F" w:rsidRDefault="00BE493A" w:rsidP="001F27C8">
      <w:pPr>
        <w:pStyle w:val="ListParagraph"/>
        <w:numPr>
          <w:ilvl w:val="0"/>
          <w:numId w:val="3"/>
        </w:numPr>
        <w:spacing w:line="240" w:lineRule="auto"/>
        <w:rPr>
          <w:rFonts w:ascii="Century Gothic" w:eastAsia="Arial" w:hAnsi="Century Gothic" w:cs="Arial"/>
          <w:sz w:val="24"/>
          <w:szCs w:val="24"/>
        </w:rPr>
      </w:pPr>
      <w:proofErr w:type="spellStart"/>
      <w:r w:rsidRPr="0084647A">
        <w:rPr>
          <w:rFonts w:ascii="Century Gothic" w:eastAsia="Arial" w:hAnsi="Century Gothic" w:cs="Arial"/>
          <w:sz w:val="24"/>
          <w:szCs w:val="24"/>
        </w:rPr>
        <w:t>Racialised</w:t>
      </w:r>
      <w:proofErr w:type="spellEnd"/>
      <w:r w:rsidR="005B33AA" w:rsidRPr="0084647A">
        <w:rPr>
          <w:rFonts w:ascii="Century Gothic" w:eastAsia="Arial" w:hAnsi="Century Gothic" w:cs="Arial"/>
          <w:sz w:val="24"/>
          <w:szCs w:val="24"/>
        </w:rPr>
        <w:t xml:space="preserve"> health inequalities are addressed.</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3"/>
        <w:gridCol w:w="3663"/>
        <w:gridCol w:w="4644"/>
      </w:tblGrid>
      <w:tr w:rsidR="00D2039E" w:rsidRPr="0084647A" w14:paraId="7FA91F1E" w14:textId="77777777" w:rsidTr="00D2039E">
        <w:tc>
          <w:tcPr>
            <w:tcW w:w="673" w:type="dxa"/>
            <w:shd w:val="clear" w:color="auto" w:fill="1F4E79" w:themeFill="accent1" w:themeFillShade="80"/>
            <w:vAlign w:val="center"/>
          </w:tcPr>
          <w:p w14:paraId="52E0B944" w14:textId="22C8598F" w:rsidR="00D2039E" w:rsidRPr="0084647A" w:rsidRDefault="00D2039E" w:rsidP="00D2039E">
            <w:pPr>
              <w:jc w:val="center"/>
              <w:rPr>
                <w:rFonts w:ascii="Century Gothic"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C1</w:t>
            </w:r>
          </w:p>
        </w:tc>
        <w:tc>
          <w:tcPr>
            <w:tcW w:w="3663" w:type="dxa"/>
            <w:shd w:val="clear" w:color="auto" w:fill="BDD6EE" w:themeFill="accent1" w:themeFillTint="66"/>
            <w:vAlign w:val="center"/>
          </w:tcPr>
          <w:p w14:paraId="12304444" w14:textId="5B255333" w:rsidR="00D2039E" w:rsidRPr="0084647A" w:rsidRDefault="00D2039E" w:rsidP="00D2039E">
            <w:pPr>
              <w:jc w:val="center"/>
              <w:rPr>
                <w:rFonts w:ascii="Century Gothic" w:eastAsia="Arial" w:hAnsi="Century Gothic" w:cs="Arial"/>
                <w:sz w:val="28"/>
                <w:szCs w:val="28"/>
              </w:rPr>
            </w:pPr>
            <w:r w:rsidRPr="0084647A">
              <w:rPr>
                <w:rFonts w:ascii="Century Gothic" w:eastAsia="Arial" w:hAnsi="Century Gothic" w:cs="Arial"/>
                <w:sz w:val="28"/>
                <w:szCs w:val="28"/>
              </w:rPr>
              <w:t>Inclusive recruitment principles</w:t>
            </w:r>
          </w:p>
        </w:tc>
        <w:tc>
          <w:tcPr>
            <w:tcW w:w="4644" w:type="dxa"/>
            <w:shd w:val="clear" w:color="auto" w:fill="BDD6EE" w:themeFill="accent1" w:themeFillTint="66"/>
          </w:tcPr>
          <w:p w14:paraId="0BA236B4" w14:textId="56D59DDA" w:rsidR="00384EAE" w:rsidRPr="0084647A" w:rsidRDefault="00384EAE" w:rsidP="001F27C8">
            <w:pPr>
              <w:pStyle w:val="ListParagraph"/>
              <w:numPr>
                <w:ilvl w:val="0"/>
                <w:numId w:val="2"/>
              </w:numPr>
              <w:rPr>
                <w:rFonts w:ascii="Century Gothic" w:hAnsi="Century Gothic" w:cs="Arial"/>
                <w:sz w:val="24"/>
                <w:szCs w:val="24"/>
              </w:rPr>
            </w:pPr>
            <w:r w:rsidRPr="0084647A">
              <w:rPr>
                <w:rFonts w:ascii="Century Gothic" w:hAnsi="Century Gothic" w:cs="Arial"/>
                <w:sz w:val="24"/>
                <w:szCs w:val="24"/>
              </w:rPr>
              <w:t xml:space="preserve">NHSGJ will fully integrate the principles outlined within the Scottish Government </w:t>
            </w:r>
            <w:hyperlink r:id="rId21" w:history="1">
              <w:r w:rsidRPr="0084647A">
                <w:rPr>
                  <w:rStyle w:val="Hyperlink"/>
                  <w:rFonts w:ascii="Century Gothic" w:hAnsi="Century Gothic" w:cs="Arial"/>
                  <w:sz w:val="24"/>
                  <w:szCs w:val="24"/>
                </w:rPr>
                <w:t>Minority ethnic recruitment toolkit</w:t>
              </w:r>
            </w:hyperlink>
            <w:r w:rsidR="00D324B7" w:rsidRPr="0084647A">
              <w:rPr>
                <w:rFonts w:ascii="Century Gothic" w:hAnsi="Century Gothic" w:cs="Arial"/>
                <w:sz w:val="24"/>
                <w:szCs w:val="24"/>
              </w:rPr>
              <w:t xml:space="preserve"> to ensure that incl</w:t>
            </w:r>
            <w:r w:rsidRPr="0084647A">
              <w:rPr>
                <w:rFonts w:ascii="Century Gothic" w:hAnsi="Century Gothic" w:cs="Arial"/>
                <w:sz w:val="24"/>
                <w:szCs w:val="24"/>
              </w:rPr>
              <w:t>usive recruitment practices are adhered to at all times.</w:t>
            </w:r>
          </w:p>
          <w:p w14:paraId="60B7A105" w14:textId="638BF77C" w:rsidR="00D2039E" w:rsidRPr="0084647A" w:rsidRDefault="006B1334" w:rsidP="001F27C8">
            <w:pPr>
              <w:pStyle w:val="ListParagraph"/>
              <w:numPr>
                <w:ilvl w:val="0"/>
                <w:numId w:val="2"/>
              </w:numPr>
              <w:rPr>
                <w:rFonts w:ascii="Century Gothic" w:hAnsi="Century Gothic" w:cs="Arial"/>
                <w:sz w:val="24"/>
                <w:szCs w:val="24"/>
              </w:rPr>
            </w:pPr>
            <w:r w:rsidRPr="0084647A">
              <w:rPr>
                <w:rFonts w:ascii="Century Gothic" w:eastAsia="Arial" w:hAnsi="Century Gothic" w:cs="Arial"/>
                <w:sz w:val="24"/>
                <w:szCs w:val="24"/>
              </w:rPr>
              <w:t>Hiring managers will adopt enhanced inclusive recruitment practices during selection and interview stage to remove possible factors such as unconscious/conscious bias.</w:t>
            </w:r>
          </w:p>
        </w:tc>
      </w:tr>
      <w:tr w:rsidR="006B1334" w:rsidRPr="0084647A" w14:paraId="04DDA234" w14:textId="77777777" w:rsidTr="00D2039E">
        <w:tc>
          <w:tcPr>
            <w:tcW w:w="673" w:type="dxa"/>
            <w:shd w:val="clear" w:color="auto" w:fill="1F4E79" w:themeFill="accent1" w:themeFillShade="80"/>
            <w:vAlign w:val="center"/>
          </w:tcPr>
          <w:p w14:paraId="0E0ADF01" w14:textId="23AD64BA" w:rsidR="006B1334" w:rsidRPr="0084647A" w:rsidRDefault="006B1334" w:rsidP="00D2039E">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C2</w:t>
            </w:r>
          </w:p>
        </w:tc>
        <w:tc>
          <w:tcPr>
            <w:tcW w:w="3663" w:type="dxa"/>
            <w:shd w:val="clear" w:color="auto" w:fill="BDD6EE" w:themeFill="accent1" w:themeFillTint="66"/>
            <w:vAlign w:val="center"/>
          </w:tcPr>
          <w:p w14:paraId="5219DFE9" w14:textId="30EC7B5B" w:rsidR="006B1334" w:rsidRPr="0084647A" w:rsidRDefault="006B1334" w:rsidP="00D2039E">
            <w:pPr>
              <w:jc w:val="center"/>
              <w:rPr>
                <w:rFonts w:ascii="Century Gothic" w:eastAsia="Arial" w:hAnsi="Century Gothic" w:cs="Arial"/>
                <w:sz w:val="28"/>
                <w:szCs w:val="28"/>
              </w:rPr>
            </w:pPr>
            <w:r w:rsidRPr="0084647A">
              <w:rPr>
                <w:rFonts w:ascii="Century Gothic" w:eastAsia="Arial" w:hAnsi="Century Gothic" w:cs="Arial"/>
                <w:sz w:val="28"/>
                <w:szCs w:val="28"/>
              </w:rPr>
              <w:t>Focus on retention, upskill and promotion</w:t>
            </w:r>
          </w:p>
        </w:tc>
        <w:tc>
          <w:tcPr>
            <w:tcW w:w="4644" w:type="dxa"/>
            <w:shd w:val="clear" w:color="auto" w:fill="BDD6EE" w:themeFill="accent1" w:themeFillTint="66"/>
          </w:tcPr>
          <w:p w14:paraId="45AFD07A" w14:textId="7FC5589E" w:rsidR="006B1334" w:rsidRPr="0084647A" w:rsidRDefault="0016730F" w:rsidP="001F27C8">
            <w:pPr>
              <w:pStyle w:val="ListParagraph"/>
              <w:numPr>
                <w:ilvl w:val="0"/>
                <w:numId w:val="2"/>
              </w:numPr>
              <w:rPr>
                <w:rFonts w:ascii="Century Gothic" w:eastAsia="Arial" w:hAnsi="Century Gothic" w:cs="Arial"/>
                <w:sz w:val="24"/>
                <w:szCs w:val="24"/>
              </w:rPr>
            </w:pPr>
            <w:r>
              <w:rPr>
                <w:rFonts w:ascii="Century Gothic" w:eastAsia="Arial" w:hAnsi="Century Gothic" w:cs="Arial"/>
                <w:sz w:val="24"/>
                <w:szCs w:val="24"/>
              </w:rPr>
              <w:t>We will focus on</w:t>
            </w:r>
            <w:r w:rsidR="006B1334" w:rsidRPr="0084647A">
              <w:rPr>
                <w:rFonts w:ascii="Century Gothic" w:eastAsia="Arial" w:hAnsi="Century Gothic" w:cs="Arial"/>
                <w:sz w:val="24"/>
                <w:szCs w:val="24"/>
              </w:rPr>
              <w:t xml:space="preserve"> recruitment, retention and progression to improve diversity particularly at senior and Exec</w:t>
            </w:r>
            <w:r>
              <w:rPr>
                <w:rFonts w:ascii="Century Gothic" w:eastAsia="Arial" w:hAnsi="Century Gothic" w:cs="Arial"/>
                <w:sz w:val="24"/>
                <w:szCs w:val="24"/>
              </w:rPr>
              <w:t>utive</w:t>
            </w:r>
            <w:r w:rsidR="006B1334" w:rsidRPr="0084647A">
              <w:rPr>
                <w:rFonts w:ascii="Century Gothic" w:eastAsia="Arial" w:hAnsi="Century Gothic" w:cs="Arial"/>
                <w:sz w:val="24"/>
                <w:szCs w:val="24"/>
              </w:rPr>
              <w:t xml:space="preserve"> levels</w:t>
            </w:r>
            <w:r w:rsidR="00D324B7" w:rsidRPr="0084647A">
              <w:rPr>
                <w:rFonts w:ascii="Century Gothic" w:eastAsia="Arial" w:hAnsi="Century Gothic" w:cs="Arial"/>
                <w:sz w:val="24"/>
                <w:szCs w:val="24"/>
              </w:rPr>
              <w:t>.</w:t>
            </w:r>
          </w:p>
        </w:tc>
      </w:tr>
      <w:tr w:rsidR="00D2039E" w:rsidRPr="0084647A" w14:paraId="5AADBF51" w14:textId="77777777" w:rsidTr="00D2039E">
        <w:tc>
          <w:tcPr>
            <w:tcW w:w="673" w:type="dxa"/>
            <w:shd w:val="clear" w:color="auto" w:fill="1F4E79" w:themeFill="accent1" w:themeFillShade="80"/>
            <w:vAlign w:val="center"/>
          </w:tcPr>
          <w:p w14:paraId="7BB7BF9B" w14:textId="3386AA48" w:rsidR="00D2039E" w:rsidRPr="0084647A" w:rsidRDefault="006B1334" w:rsidP="00D2039E">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C3</w:t>
            </w:r>
          </w:p>
        </w:tc>
        <w:tc>
          <w:tcPr>
            <w:tcW w:w="3663" w:type="dxa"/>
            <w:shd w:val="clear" w:color="auto" w:fill="BDD6EE" w:themeFill="accent1" w:themeFillTint="66"/>
            <w:vAlign w:val="center"/>
          </w:tcPr>
          <w:p w14:paraId="533E9AF6" w14:textId="611FA8F4" w:rsidR="00D2039E" w:rsidRPr="0084647A" w:rsidRDefault="00D2039E" w:rsidP="00D2039E">
            <w:pPr>
              <w:jc w:val="center"/>
              <w:rPr>
                <w:rFonts w:ascii="Century Gothic" w:eastAsia="Arial" w:hAnsi="Century Gothic" w:cs="Arial"/>
                <w:sz w:val="28"/>
                <w:szCs w:val="28"/>
              </w:rPr>
            </w:pPr>
            <w:r w:rsidRPr="0084647A">
              <w:rPr>
                <w:rFonts w:ascii="Century Gothic" w:eastAsia="Arial" w:hAnsi="Century Gothic" w:cs="Arial"/>
                <w:sz w:val="28"/>
                <w:szCs w:val="28"/>
              </w:rPr>
              <w:t xml:space="preserve">Reverse mentoring programme </w:t>
            </w:r>
          </w:p>
        </w:tc>
        <w:tc>
          <w:tcPr>
            <w:tcW w:w="4644" w:type="dxa"/>
            <w:shd w:val="clear" w:color="auto" w:fill="BDD6EE" w:themeFill="accent1" w:themeFillTint="66"/>
          </w:tcPr>
          <w:p w14:paraId="23CBC0BC" w14:textId="3682697C" w:rsidR="00D2039E" w:rsidRPr="00D362E2" w:rsidRDefault="00D362E2" w:rsidP="00D362E2">
            <w:pPr>
              <w:pStyle w:val="ListParagraph"/>
              <w:numPr>
                <w:ilvl w:val="0"/>
                <w:numId w:val="2"/>
              </w:numPr>
              <w:rPr>
                <w:rFonts w:ascii="Century Gothic" w:eastAsia="Arial" w:hAnsi="Century Gothic" w:cs="Arial"/>
                <w:sz w:val="24"/>
                <w:szCs w:val="24"/>
              </w:rPr>
            </w:pPr>
            <w:r w:rsidRPr="00D362E2">
              <w:rPr>
                <w:rFonts w:ascii="Century Gothic" w:eastAsia="Arial" w:hAnsi="Century Gothic" w:cs="Arial"/>
                <w:sz w:val="24"/>
                <w:szCs w:val="24"/>
              </w:rPr>
              <w:t xml:space="preserve">Scope the feasibility of a </w:t>
            </w:r>
            <w:r>
              <w:rPr>
                <w:rFonts w:ascii="Century Gothic" w:eastAsia="Arial" w:hAnsi="Century Gothic" w:cs="Arial"/>
                <w:sz w:val="24"/>
                <w:szCs w:val="24"/>
              </w:rPr>
              <w:t>Reverse mentoring</w:t>
            </w:r>
            <w:r w:rsidRPr="00D362E2">
              <w:rPr>
                <w:rFonts w:ascii="Century Gothic" w:eastAsia="Arial" w:hAnsi="Century Gothic" w:cs="Arial"/>
                <w:sz w:val="24"/>
                <w:szCs w:val="24"/>
              </w:rPr>
              <w:t xml:space="preserve"> programme </w:t>
            </w:r>
            <w:r>
              <w:rPr>
                <w:rFonts w:ascii="Century Gothic" w:eastAsia="Arial" w:hAnsi="Century Gothic" w:cs="Arial"/>
                <w:sz w:val="24"/>
                <w:szCs w:val="24"/>
              </w:rPr>
              <w:t>between senior leaders and ethnic minority staff</w:t>
            </w:r>
            <w:r w:rsidRPr="00D362E2">
              <w:rPr>
                <w:rFonts w:ascii="Century Gothic" w:eastAsia="Arial" w:hAnsi="Century Gothic" w:cs="Arial"/>
                <w:sz w:val="24"/>
                <w:szCs w:val="24"/>
              </w:rPr>
              <w:t xml:space="preserve"> to promote an inclusive culture </w:t>
            </w:r>
            <w:r>
              <w:rPr>
                <w:rFonts w:ascii="Century Gothic" w:eastAsia="Arial" w:hAnsi="Century Gothic" w:cs="Arial"/>
                <w:sz w:val="24"/>
                <w:szCs w:val="24"/>
              </w:rPr>
              <w:t>and</w:t>
            </w:r>
            <w:r w:rsidR="00D2039E" w:rsidRPr="00D362E2">
              <w:rPr>
                <w:rFonts w:ascii="Century Gothic" w:eastAsia="Arial" w:hAnsi="Century Gothic" w:cs="Arial"/>
                <w:sz w:val="24"/>
                <w:szCs w:val="24"/>
              </w:rPr>
              <w:t xml:space="preserve"> </w:t>
            </w:r>
            <w:r w:rsidR="006B1334" w:rsidRPr="00D362E2">
              <w:rPr>
                <w:rFonts w:ascii="Century Gothic" w:eastAsia="Arial" w:hAnsi="Century Gothic" w:cs="Arial"/>
                <w:sz w:val="24"/>
                <w:szCs w:val="24"/>
              </w:rPr>
              <w:t>cultivate a greater understanding</w:t>
            </w:r>
            <w:r w:rsidR="00D2039E" w:rsidRPr="00D362E2">
              <w:rPr>
                <w:rFonts w:ascii="Century Gothic" w:eastAsia="Arial" w:hAnsi="Century Gothic" w:cs="Arial"/>
                <w:sz w:val="24"/>
                <w:szCs w:val="24"/>
              </w:rPr>
              <w:t xml:space="preserve"> on the topic of</w:t>
            </w:r>
            <w:r w:rsidR="006B1334" w:rsidRPr="00D362E2">
              <w:rPr>
                <w:rFonts w:ascii="Century Gothic" w:eastAsia="Arial" w:hAnsi="Century Gothic" w:cs="Arial"/>
                <w:sz w:val="24"/>
                <w:szCs w:val="24"/>
              </w:rPr>
              <w:t xml:space="preserve"> workplace and cultural racism.</w:t>
            </w:r>
          </w:p>
        </w:tc>
      </w:tr>
    </w:tbl>
    <w:p w14:paraId="3C27A2A4" w14:textId="77777777" w:rsidR="001C239F" w:rsidRDefault="001C239F" w:rsidP="009652C5">
      <w:pPr>
        <w:rPr>
          <w:rFonts w:ascii="Century Gothic" w:hAnsi="Century Gothic"/>
          <w:b/>
          <w:sz w:val="36"/>
          <w:szCs w:val="36"/>
        </w:rPr>
      </w:pPr>
    </w:p>
    <w:p w14:paraId="4E6F4BEA" w14:textId="38C01663" w:rsidR="009652C5" w:rsidRPr="0084647A" w:rsidRDefault="00707983" w:rsidP="009652C5">
      <w:pPr>
        <w:rPr>
          <w:rFonts w:ascii="Century Gothic" w:hAnsi="Century Gothic"/>
          <w:b/>
          <w:sz w:val="36"/>
          <w:szCs w:val="36"/>
        </w:rPr>
      </w:pPr>
      <w:r w:rsidRPr="0084647A">
        <w:rPr>
          <w:rFonts w:ascii="Century Gothic" w:hAnsi="Century Gothic"/>
          <w:b/>
          <w:sz w:val="36"/>
          <w:szCs w:val="36"/>
        </w:rPr>
        <w:t>Theme D</w:t>
      </w:r>
      <w:r w:rsidR="009652C5" w:rsidRPr="0084647A">
        <w:rPr>
          <w:rFonts w:ascii="Century Gothic" w:hAnsi="Century Gothic"/>
          <w:b/>
          <w:sz w:val="36"/>
          <w:szCs w:val="36"/>
        </w:rPr>
        <w:t xml:space="preserve"> </w:t>
      </w:r>
      <w:r w:rsidR="00A7326C" w:rsidRPr="0084647A">
        <w:rPr>
          <w:rFonts w:ascii="Century Gothic" w:hAnsi="Century Gothic"/>
          <w:sz w:val="36"/>
          <w:szCs w:val="36"/>
        </w:rPr>
        <w:t>Data</w:t>
      </w:r>
    </w:p>
    <w:p w14:paraId="0CE476A0" w14:textId="788360DA" w:rsidR="00F77DEE" w:rsidRPr="0084647A" w:rsidRDefault="00A7326C" w:rsidP="00A7326C">
      <w:pPr>
        <w:spacing w:line="240" w:lineRule="auto"/>
        <w:rPr>
          <w:rFonts w:ascii="Century Gothic" w:eastAsia="Arial" w:hAnsi="Century Gothic" w:cs="Arial"/>
          <w:sz w:val="24"/>
          <w:szCs w:val="24"/>
        </w:rPr>
      </w:pPr>
      <w:r w:rsidRPr="0084647A">
        <w:rPr>
          <w:rFonts w:ascii="Century Gothic" w:eastAsia="Arial" w:hAnsi="Century Gothic" w:cs="Arial"/>
          <w:sz w:val="24"/>
          <w:szCs w:val="24"/>
        </w:rPr>
        <w:t>Data is important to measure progress with this action plan, to identify areas of inequality for action and for transparency. We gather and analyse employment data as part of our Public Sector Equality Duty and publish an annual workforce equality and diversity report on our website. This includes data on what our workforce looks like, recruitment and progression, development and wh</w:t>
      </w:r>
      <w:r w:rsidR="00930411" w:rsidRPr="0084647A">
        <w:rPr>
          <w:rFonts w:ascii="Century Gothic" w:eastAsia="Arial" w:hAnsi="Century Gothic" w:cs="Arial"/>
          <w:sz w:val="24"/>
          <w:szCs w:val="24"/>
        </w:rPr>
        <w:t>o leaves the organisation, in addition to annual ethnicity pay gap reporting.</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3"/>
        <w:gridCol w:w="3663"/>
        <w:gridCol w:w="4644"/>
      </w:tblGrid>
      <w:tr w:rsidR="006B1334" w:rsidRPr="0084647A" w14:paraId="416730F2" w14:textId="77777777" w:rsidTr="00B77FB4">
        <w:tc>
          <w:tcPr>
            <w:tcW w:w="673" w:type="dxa"/>
            <w:shd w:val="clear" w:color="auto" w:fill="1F4E79" w:themeFill="accent1" w:themeFillShade="80"/>
            <w:vAlign w:val="center"/>
          </w:tcPr>
          <w:p w14:paraId="6AF4434D" w14:textId="7F188040" w:rsidR="006B1334" w:rsidRPr="0084647A" w:rsidRDefault="006B1334" w:rsidP="00B77FB4">
            <w:pPr>
              <w:jc w:val="center"/>
              <w:rPr>
                <w:rFonts w:ascii="Century Gothic"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D1</w:t>
            </w:r>
          </w:p>
        </w:tc>
        <w:tc>
          <w:tcPr>
            <w:tcW w:w="3663" w:type="dxa"/>
            <w:shd w:val="clear" w:color="auto" w:fill="BDD6EE" w:themeFill="accent1" w:themeFillTint="66"/>
            <w:vAlign w:val="center"/>
          </w:tcPr>
          <w:p w14:paraId="37C6D6FC" w14:textId="000F83A0" w:rsidR="006B1334" w:rsidRPr="0084647A" w:rsidRDefault="00C10266" w:rsidP="00C10266">
            <w:pPr>
              <w:jc w:val="center"/>
              <w:rPr>
                <w:rFonts w:ascii="Century Gothic" w:eastAsia="Arial" w:hAnsi="Century Gothic" w:cs="Arial"/>
                <w:sz w:val="28"/>
                <w:szCs w:val="28"/>
              </w:rPr>
            </w:pPr>
            <w:r w:rsidRPr="0084647A">
              <w:rPr>
                <w:rFonts w:ascii="Century Gothic" w:eastAsia="Arial" w:hAnsi="Century Gothic" w:cs="Arial"/>
                <w:sz w:val="28"/>
                <w:szCs w:val="28"/>
              </w:rPr>
              <w:t xml:space="preserve">Improved self-disclosure of ethnicity data </w:t>
            </w:r>
          </w:p>
        </w:tc>
        <w:tc>
          <w:tcPr>
            <w:tcW w:w="4644" w:type="dxa"/>
            <w:shd w:val="clear" w:color="auto" w:fill="BDD6EE" w:themeFill="accent1" w:themeFillTint="66"/>
          </w:tcPr>
          <w:p w14:paraId="62325EAE" w14:textId="16A12C4F" w:rsidR="00C10266" w:rsidRPr="0084647A" w:rsidRDefault="00C10266" w:rsidP="001F27C8">
            <w:pPr>
              <w:pStyle w:val="ListParagraph"/>
              <w:numPr>
                <w:ilvl w:val="0"/>
                <w:numId w:val="2"/>
              </w:numPr>
              <w:rPr>
                <w:rFonts w:ascii="Century Gothic" w:eastAsia="Arial" w:hAnsi="Century Gothic" w:cs="Arial"/>
                <w:sz w:val="24"/>
                <w:szCs w:val="24"/>
              </w:rPr>
            </w:pPr>
            <w:r w:rsidRPr="0084647A">
              <w:rPr>
                <w:rFonts w:ascii="Century Gothic" w:eastAsia="Arial" w:hAnsi="Century Gothic" w:cs="Arial"/>
                <w:sz w:val="24"/>
                <w:szCs w:val="24"/>
              </w:rPr>
              <w:t>We will encourage our staff and patients to update their equality and diversity data, to improve the quality of NHSGJ’s Workforce Monitoring and to identify priorities for action to progress race equality from available data sets.</w:t>
            </w:r>
            <w:r w:rsidR="00495B35" w:rsidRPr="0084647A">
              <w:rPr>
                <w:rFonts w:ascii="Century Gothic" w:eastAsia="Arial" w:hAnsi="Century Gothic" w:cs="Arial"/>
                <w:sz w:val="24"/>
                <w:szCs w:val="24"/>
              </w:rPr>
              <w:t xml:space="preserve">  This will involve utilisation of </w:t>
            </w:r>
            <w:hyperlink r:id="rId22" w:history="1">
              <w:r w:rsidR="00495B35" w:rsidRPr="0084647A">
                <w:rPr>
                  <w:rStyle w:val="Hyperlink"/>
                  <w:rFonts w:ascii="Century Gothic" w:eastAsia="Arial" w:hAnsi="Century Gothic" w:cs="Arial"/>
                  <w:sz w:val="24"/>
                  <w:szCs w:val="24"/>
                </w:rPr>
                <w:t>Equalities data resources from Public Health Scotland.</w:t>
              </w:r>
            </w:hyperlink>
            <w:r w:rsidR="00495B35" w:rsidRPr="0084647A">
              <w:rPr>
                <w:rFonts w:ascii="Century Gothic" w:eastAsia="Arial" w:hAnsi="Century Gothic" w:cs="Arial"/>
                <w:sz w:val="24"/>
                <w:szCs w:val="24"/>
              </w:rPr>
              <w:t xml:space="preserve"> </w:t>
            </w:r>
          </w:p>
        </w:tc>
      </w:tr>
      <w:tr w:rsidR="001D1432" w:rsidRPr="0084647A" w14:paraId="05FEF91A" w14:textId="77777777" w:rsidTr="00B77FB4">
        <w:tc>
          <w:tcPr>
            <w:tcW w:w="673" w:type="dxa"/>
            <w:shd w:val="clear" w:color="auto" w:fill="1F4E79" w:themeFill="accent1" w:themeFillShade="80"/>
            <w:vAlign w:val="center"/>
          </w:tcPr>
          <w:p w14:paraId="1B135D5B" w14:textId="24E8C363" w:rsidR="001D1432" w:rsidRPr="0084647A" w:rsidRDefault="00BD6A9E" w:rsidP="00B77FB4">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D2</w:t>
            </w:r>
          </w:p>
        </w:tc>
        <w:tc>
          <w:tcPr>
            <w:tcW w:w="3663" w:type="dxa"/>
            <w:shd w:val="clear" w:color="auto" w:fill="BDD6EE" w:themeFill="accent1" w:themeFillTint="66"/>
            <w:vAlign w:val="center"/>
          </w:tcPr>
          <w:p w14:paraId="50F11F16" w14:textId="7E8E274F" w:rsidR="001D1432" w:rsidRPr="0084647A" w:rsidRDefault="001D1432" w:rsidP="00C10266">
            <w:pPr>
              <w:jc w:val="center"/>
              <w:rPr>
                <w:rFonts w:ascii="Century Gothic" w:eastAsia="Arial" w:hAnsi="Century Gothic" w:cs="Arial"/>
                <w:sz w:val="28"/>
                <w:szCs w:val="28"/>
              </w:rPr>
            </w:pPr>
            <w:r w:rsidRPr="0084647A">
              <w:rPr>
                <w:rFonts w:ascii="Century Gothic" w:eastAsia="Arial" w:hAnsi="Century Gothic" w:cs="Arial"/>
                <w:sz w:val="28"/>
                <w:szCs w:val="28"/>
              </w:rPr>
              <w:t xml:space="preserve">Ongoing analysis of staff datasets to support policy development </w:t>
            </w:r>
          </w:p>
        </w:tc>
        <w:tc>
          <w:tcPr>
            <w:tcW w:w="4644" w:type="dxa"/>
            <w:shd w:val="clear" w:color="auto" w:fill="BDD6EE" w:themeFill="accent1" w:themeFillTint="66"/>
          </w:tcPr>
          <w:p w14:paraId="4D425D38" w14:textId="28A96A0B" w:rsidR="001D1432" w:rsidRPr="0084647A" w:rsidRDefault="00BD6A9E" w:rsidP="001F27C8">
            <w:pPr>
              <w:pStyle w:val="ListParagraph"/>
              <w:numPr>
                <w:ilvl w:val="0"/>
                <w:numId w:val="2"/>
              </w:numPr>
              <w:rPr>
                <w:rFonts w:ascii="Century Gothic" w:eastAsia="Arial" w:hAnsi="Century Gothic" w:cs="Arial"/>
                <w:sz w:val="24"/>
                <w:szCs w:val="24"/>
              </w:rPr>
            </w:pPr>
            <w:r w:rsidRPr="0084647A">
              <w:rPr>
                <w:rFonts w:ascii="Century Gothic" w:eastAsia="Arial" w:hAnsi="Century Gothic" w:cs="Arial"/>
                <w:sz w:val="24"/>
                <w:szCs w:val="24"/>
              </w:rPr>
              <w:t xml:space="preserve">Analysis will provide trends </w:t>
            </w:r>
            <w:r w:rsidR="001D1432" w:rsidRPr="0084647A">
              <w:rPr>
                <w:rFonts w:ascii="Century Gothic" w:eastAsia="Arial" w:hAnsi="Century Gothic" w:cs="Arial"/>
                <w:sz w:val="24"/>
                <w:szCs w:val="24"/>
              </w:rPr>
              <w:t>relating to recruitment of ethnic minority staff across both corporate and clinical roles and support the requirement for any specific interventions as a result.</w:t>
            </w:r>
          </w:p>
        </w:tc>
      </w:tr>
      <w:tr w:rsidR="006B1334" w:rsidRPr="0084647A" w14:paraId="72F4C38A" w14:textId="77777777" w:rsidTr="00B77FB4">
        <w:tc>
          <w:tcPr>
            <w:tcW w:w="673" w:type="dxa"/>
            <w:shd w:val="clear" w:color="auto" w:fill="1F4E79" w:themeFill="accent1" w:themeFillShade="80"/>
            <w:vAlign w:val="center"/>
          </w:tcPr>
          <w:p w14:paraId="2ECD97CB" w14:textId="0011C69C" w:rsidR="006B1334" w:rsidRPr="0084647A" w:rsidRDefault="006B1334" w:rsidP="00B77FB4">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D</w:t>
            </w:r>
            <w:r w:rsidR="00BD6A9E" w:rsidRPr="0084647A">
              <w:rPr>
                <w:rFonts w:ascii="Century Gothic" w:eastAsia="Arial" w:hAnsi="Century Gothic" w:cs="Arial"/>
                <w:b/>
                <w:color w:val="FFFFFF" w:themeColor="background1"/>
                <w:sz w:val="24"/>
                <w:szCs w:val="24"/>
              </w:rPr>
              <w:t>3</w:t>
            </w:r>
          </w:p>
        </w:tc>
        <w:tc>
          <w:tcPr>
            <w:tcW w:w="3663" w:type="dxa"/>
            <w:shd w:val="clear" w:color="auto" w:fill="BDD6EE" w:themeFill="accent1" w:themeFillTint="66"/>
            <w:vAlign w:val="center"/>
          </w:tcPr>
          <w:p w14:paraId="20452575" w14:textId="50622031" w:rsidR="006B1334" w:rsidRPr="0084647A" w:rsidRDefault="00C10266" w:rsidP="00B77FB4">
            <w:pPr>
              <w:jc w:val="center"/>
              <w:rPr>
                <w:rFonts w:ascii="Century Gothic" w:eastAsia="Arial" w:hAnsi="Century Gothic" w:cs="Arial"/>
                <w:sz w:val="28"/>
                <w:szCs w:val="28"/>
              </w:rPr>
            </w:pPr>
            <w:r w:rsidRPr="0084647A">
              <w:rPr>
                <w:rFonts w:ascii="Century Gothic" w:eastAsia="Arial" w:hAnsi="Century Gothic" w:cs="Arial"/>
                <w:sz w:val="28"/>
                <w:szCs w:val="28"/>
              </w:rPr>
              <w:t>Ethnicity Pay gap reporting</w:t>
            </w:r>
          </w:p>
        </w:tc>
        <w:tc>
          <w:tcPr>
            <w:tcW w:w="4644" w:type="dxa"/>
            <w:shd w:val="clear" w:color="auto" w:fill="BDD6EE" w:themeFill="accent1" w:themeFillTint="66"/>
          </w:tcPr>
          <w:p w14:paraId="17BAC3C3" w14:textId="2136DCF9" w:rsidR="006B1334" w:rsidRPr="0084647A" w:rsidRDefault="00C10266" w:rsidP="001F27C8">
            <w:pPr>
              <w:pStyle w:val="ListParagraph"/>
              <w:numPr>
                <w:ilvl w:val="0"/>
                <w:numId w:val="2"/>
              </w:numPr>
              <w:rPr>
                <w:rFonts w:ascii="Century Gothic" w:eastAsia="Arial" w:hAnsi="Century Gothic" w:cs="Arial"/>
                <w:sz w:val="24"/>
                <w:szCs w:val="24"/>
              </w:rPr>
            </w:pPr>
            <w:r w:rsidRPr="0084647A">
              <w:rPr>
                <w:rFonts w:ascii="Century Gothic" w:eastAsia="Arial" w:hAnsi="Century Gothic" w:cs="Arial"/>
                <w:sz w:val="24"/>
                <w:szCs w:val="24"/>
              </w:rPr>
              <w:t xml:space="preserve">We will continue to publish NHSGJ’s ethnicity pay gap </w:t>
            </w:r>
            <w:r w:rsidR="00CD36BF">
              <w:rPr>
                <w:rFonts w:ascii="Century Gothic" w:eastAsia="Arial" w:hAnsi="Century Gothic" w:cs="Arial"/>
                <w:sz w:val="24"/>
                <w:szCs w:val="24"/>
              </w:rPr>
              <w:t>annually</w:t>
            </w:r>
            <w:r w:rsidRPr="0084647A">
              <w:rPr>
                <w:rFonts w:ascii="Century Gothic" w:eastAsia="Arial" w:hAnsi="Century Gothic" w:cs="Arial"/>
                <w:sz w:val="24"/>
                <w:szCs w:val="24"/>
              </w:rPr>
              <w:t xml:space="preserve"> as a Strategic Key Performance Indicator to the Board and it will be included in our Workforce Monitoring report and our Mainstream Equality report. </w:t>
            </w:r>
          </w:p>
        </w:tc>
      </w:tr>
    </w:tbl>
    <w:p w14:paraId="3F9EDB16" w14:textId="2E65E250" w:rsidR="0096484B" w:rsidRDefault="0096484B" w:rsidP="00D4514D">
      <w:pPr>
        <w:rPr>
          <w:rFonts w:ascii="Century Gothic" w:hAnsi="Century Gothic"/>
          <w:b/>
          <w:sz w:val="36"/>
          <w:szCs w:val="36"/>
        </w:rPr>
      </w:pPr>
    </w:p>
    <w:p w14:paraId="15A7D4A8" w14:textId="77777777" w:rsidR="00C14BB7" w:rsidRPr="0084647A" w:rsidRDefault="00C14BB7" w:rsidP="00D4514D">
      <w:pPr>
        <w:rPr>
          <w:rFonts w:ascii="Century Gothic" w:hAnsi="Century Gothic"/>
          <w:b/>
          <w:sz w:val="36"/>
          <w:szCs w:val="36"/>
        </w:rPr>
      </w:pPr>
    </w:p>
    <w:p w14:paraId="4156531E" w14:textId="15B6B94F" w:rsidR="00D4514D" w:rsidRPr="0084647A" w:rsidRDefault="00707983" w:rsidP="00D4514D">
      <w:pPr>
        <w:rPr>
          <w:rFonts w:ascii="Century Gothic" w:hAnsi="Century Gothic"/>
          <w:b/>
          <w:sz w:val="36"/>
          <w:szCs w:val="36"/>
        </w:rPr>
      </w:pPr>
      <w:r w:rsidRPr="0084647A">
        <w:rPr>
          <w:rFonts w:ascii="Century Gothic" w:hAnsi="Century Gothic"/>
          <w:b/>
          <w:sz w:val="36"/>
          <w:szCs w:val="36"/>
        </w:rPr>
        <w:t>Theme E</w:t>
      </w:r>
      <w:r w:rsidR="00D4514D" w:rsidRPr="0084647A">
        <w:rPr>
          <w:rFonts w:ascii="Century Gothic" w:hAnsi="Century Gothic"/>
          <w:b/>
          <w:sz w:val="36"/>
          <w:szCs w:val="36"/>
        </w:rPr>
        <w:t xml:space="preserve"> </w:t>
      </w:r>
      <w:r w:rsidR="00A7326C" w:rsidRPr="0084647A">
        <w:rPr>
          <w:rFonts w:ascii="Century Gothic" w:hAnsi="Century Gothic"/>
          <w:sz w:val="36"/>
          <w:szCs w:val="36"/>
        </w:rPr>
        <w:t>Addressing concerns</w:t>
      </w:r>
    </w:p>
    <w:p w14:paraId="2BFFB96E" w14:textId="2BE4C6A6" w:rsidR="00DA0DE1" w:rsidRPr="005D5E55" w:rsidRDefault="00DA0DE1" w:rsidP="00DA0DE1">
      <w:pPr>
        <w:autoSpaceDE w:val="0"/>
        <w:autoSpaceDN w:val="0"/>
        <w:adjustRightInd w:val="0"/>
        <w:spacing w:after="0" w:line="240" w:lineRule="auto"/>
        <w:rPr>
          <w:rFonts w:ascii="Century Gothic" w:hAnsi="Century Gothic" w:cs="Arial"/>
          <w:sz w:val="24"/>
          <w:szCs w:val="23"/>
        </w:rPr>
      </w:pPr>
      <w:r w:rsidRPr="005D5E55">
        <w:rPr>
          <w:rFonts w:ascii="Century Gothic" w:hAnsi="Century Gothic" w:cs="Arial"/>
          <w:sz w:val="24"/>
          <w:szCs w:val="23"/>
        </w:rPr>
        <w:t>For an anti-racism action plan to work, staff</w:t>
      </w:r>
      <w:r w:rsidR="00C10266" w:rsidRPr="005D5E55">
        <w:rPr>
          <w:rFonts w:ascii="Century Gothic" w:hAnsi="Century Gothic" w:cs="Arial"/>
          <w:sz w:val="24"/>
          <w:szCs w:val="23"/>
        </w:rPr>
        <w:t xml:space="preserve"> and patients</w:t>
      </w:r>
      <w:r w:rsidRPr="005D5E55">
        <w:rPr>
          <w:rFonts w:ascii="Century Gothic" w:hAnsi="Century Gothic" w:cs="Arial"/>
          <w:sz w:val="24"/>
          <w:szCs w:val="23"/>
        </w:rPr>
        <w:t xml:space="preserve"> need to feel comfortable, confident, and safe to speak up about issues – whether about discrimination, bullying or racial harassment they are themselves facing, or issues they see in patient care - without fear of repercussion.  It is therefore essential to cultivate a culture of psychological safety to report incidences when they occur. </w:t>
      </w:r>
    </w:p>
    <w:p w14:paraId="763994C3" w14:textId="431E8D78" w:rsidR="00F77DEE" w:rsidRPr="0084647A" w:rsidRDefault="00F77DEE" w:rsidP="00DA0DE1">
      <w:pPr>
        <w:autoSpaceDE w:val="0"/>
        <w:autoSpaceDN w:val="0"/>
        <w:adjustRightInd w:val="0"/>
        <w:spacing w:after="0" w:line="240" w:lineRule="auto"/>
        <w:rPr>
          <w:rFonts w:ascii="Century Gothic" w:hAnsi="Century Gothic" w:cs="Arial"/>
          <w:sz w:val="23"/>
          <w:szCs w:val="23"/>
        </w:rPr>
      </w:pPr>
    </w:p>
    <w:p w14:paraId="15FD71AB" w14:textId="00A3C0CD" w:rsidR="00A3278B" w:rsidRPr="0084647A" w:rsidRDefault="00A3278B" w:rsidP="00DA0DE1">
      <w:pPr>
        <w:autoSpaceDE w:val="0"/>
        <w:autoSpaceDN w:val="0"/>
        <w:adjustRightInd w:val="0"/>
        <w:spacing w:after="0" w:line="240" w:lineRule="auto"/>
        <w:rPr>
          <w:rFonts w:ascii="Century Gothic" w:hAnsi="Century Gothic" w:cs="Arial"/>
          <w:sz w:val="23"/>
          <w:szCs w:val="23"/>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673"/>
        <w:gridCol w:w="3663"/>
        <w:gridCol w:w="4644"/>
      </w:tblGrid>
      <w:tr w:rsidR="0069082A" w:rsidRPr="0084647A" w14:paraId="7D8515BF" w14:textId="77777777" w:rsidTr="00B77FB4">
        <w:tc>
          <w:tcPr>
            <w:tcW w:w="673" w:type="dxa"/>
            <w:shd w:val="clear" w:color="auto" w:fill="1F4E79" w:themeFill="accent1" w:themeFillShade="80"/>
            <w:vAlign w:val="center"/>
          </w:tcPr>
          <w:p w14:paraId="4BE10A32" w14:textId="11DFDD99" w:rsidR="0069082A" w:rsidRPr="0084647A" w:rsidRDefault="0069082A" w:rsidP="00B77FB4">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E2</w:t>
            </w:r>
          </w:p>
        </w:tc>
        <w:tc>
          <w:tcPr>
            <w:tcW w:w="3663" w:type="dxa"/>
            <w:shd w:val="clear" w:color="auto" w:fill="BDD6EE" w:themeFill="accent1" w:themeFillTint="66"/>
            <w:vAlign w:val="center"/>
          </w:tcPr>
          <w:p w14:paraId="1351108F" w14:textId="188953A8" w:rsidR="0069082A" w:rsidRPr="0084647A" w:rsidRDefault="0069082A" w:rsidP="00B77FB4">
            <w:pPr>
              <w:jc w:val="center"/>
              <w:rPr>
                <w:rFonts w:ascii="Century Gothic" w:eastAsia="Arial" w:hAnsi="Century Gothic" w:cs="Arial"/>
                <w:sz w:val="28"/>
                <w:szCs w:val="28"/>
              </w:rPr>
            </w:pPr>
            <w:r w:rsidRPr="0084647A">
              <w:rPr>
                <w:rFonts w:ascii="Century Gothic" w:eastAsia="Arial" w:hAnsi="Century Gothic" w:cs="Arial"/>
                <w:sz w:val="28"/>
                <w:szCs w:val="28"/>
              </w:rPr>
              <w:t xml:space="preserve">Improved signposting for </w:t>
            </w:r>
            <w:r w:rsidR="00DD7857" w:rsidRPr="0084647A">
              <w:rPr>
                <w:rFonts w:ascii="Century Gothic" w:eastAsia="Arial" w:hAnsi="Century Gothic" w:cs="Arial"/>
                <w:sz w:val="28"/>
                <w:szCs w:val="28"/>
              </w:rPr>
              <w:t>anonymised</w:t>
            </w:r>
            <w:r w:rsidRPr="0084647A">
              <w:rPr>
                <w:rFonts w:ascii="Century Gothic" w:eastAsia="Arial" w:hAnsi="Century Gothic" w:cs="Arial"/>
                <w:sz w:val="28"/>
                <w:szCs w:val="28"/>
              </w:rPr>
              <w:t xml:space="preserve"> reporting channels</w:t>
            </w:r>
          </w:p>
        </w:tc>
        <w:tc>
          <w:tcPr>
            <w:tcW w:w="4644" w:type="dxa"/>
            <w:shd w:val="clear" w:color="auto" w:fill="BDD6EE" w:themeFill="accent1" w:themeFillTint="66"/>
          </w:tcPr>
          <w:p w14:paraId="403E2D94" w14:textId="763702CC" w:rsidR="0069082A" w:rsidRPr="0084647A" w:rsidRDefault="0069082A" w:rsidP="001F27C8">
            <w:pPr>
              <w:pStyle w:val="ListParagraph"/>
              <w:numPr>
                <w:ilvl w:val="0"/>
                <w:numId w:val="2"/>
              </w:numPr>
              <w:rPr>
                <w:rFonts w:ascii="Century Gothic" w:eastAsia="Arial" w:hAnsi="Century Gothic" w:cs="Arial"/>
                <w:sz w:val="24"/>
                <w:szCs w:val="24"/>
              </w:rPr>
            </w:pPr>
            <w:r w:rsidRPr="0084647A">
              <w:rPr>
                <w:rFonts w:ascii="Century Gothic" w:eastAsia="Arial" w:hAnsi="Century Gothic" w:cs="Arial"/>
                <w:sz w:val="24"/>
                <w:szCs w:val="24"/>
              </w:rPr>
              <w:t xml:space="preserve">We will implement an enhanced communications campaign to advertise all available mechanisms for staff to raise a grievance via </w:t>
            </w:r>
            <w:r w:rsidR="000E02D0" w:rsidRPr="0084647A">
              <w:rPr>
                <w:rFonts w:ascii="Century Gothic" w:eastAsia="Arial" w:hAnsi="Century Gothic" w:cs="Arial"/>
                <w:sz w:val="24"/>
                <w:szCs w:val="24"/>
              </w:rPr>
              <w:t>our Culture Champions, Confidential contacts, whistleblowing</w:t>
            </w:r>
            <w:r w:rsidRPr="0084647A">
              <w:rPr>
                <w:rFonts w:ascii="Century Gothic" w:eastAsia="Arial" w:hAnsi="Century Gothic" w:cs="Arial"/>
                <w:sz w:val="24"/>
                <w:szCs w:val="24"/>
              </w:rPr>
              <w:t xml:space="preserve"> and HR.</w:t>
            </w:r>
          </w:p>
          <w:p w14:paraId="27F5031C" w14:textId="4FDBBD7A" w:rsidR="00DB17C2" w:rsidRPr="0084647A" w:rsidRDefault="00356A84" w:rsidP="001F27C8">
            <w:pPr>
              <w:pStyle w:val="ListParagraph"/>
              <w:numPr>
                <w:ilvl w:val="0"/>
                <w:numId w:val="2"/>
              </w:numPr>
              <w:rPr>
                <w:rFonts w:ascii="Century Gothic" w:eastAsia="Arial" w:hAnsi="Century Gothic" w:cs="Arial"/>
                <w:sz w:val="24"/>
                <w:szCs w:val="24"/>
              </w:rPr>
            </w:pPr>
            <w:r w:rsidRPr="0084647A">
              <w:rPr>
                <w:rFonts w:ascii="Century Gothic" w:eastAsia="Arial" w:hAnsi="Century Gothic" w:cs="Arial"/>
                <w:sz w:val="24"/>
                <w:szCs w:val="24"/>
              </w:rPr>
              <w:t>We will share resources produced by the Coalition for Racial Equality and Rights (CRER) to staff to support managers and our Trade Union (TU) colleagues on how to address racist incidents in the workplace and support staff who experience or witness it.</w:t>
            </w:r>
          </w:p>
        </w:tc>
      </w:tr>
      <w:tr w:rsidR="00A3278B" w:rsidRPr="0084647A" w14:paraId="5D8B282E" w14:textId="77777777" w:rsidTr="00B77FB4">
        <w:tc>
          <w:tcPr>
            <w:tcW w:w="673" w:type="dxa"/>
            <w:shd w:val="clear" w:color="auto" w:fill="1F4E79" w:themeFill="accent1" w:themeFillShade="80"/>
            <w:vAlign w:val="center"/>
          </w:tcPr>
          <w:p w14:paraId="47D22F21" w14:textId="53A8877E" w:rsidR="00A3278B" w:rsidRPr="0084647A" w:rsidRDefault="00A3278B" w:rsidP="00B77FB4">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E</w:t>
            </w:r>
            <w:r w:rsidR="0069082A" w:rsidRPr="0084647A">
              <w:rPr>
                <w:rFonts w:ascii="Century Gothic" w:eastAsia="Arial" w:hAnsi="Century Gothic" w:cs="Arial"/>
                <w:b/>
                <w:color w:val="FFFFFF" w:themeColor="background1"/>
                <w:sz w:val="24"/>
                <w:szCs w:val="24"/>
              </w:rPr>
              <w:t>3</w:t>
            </w:r>
          </w:p>
        </w:tc>
        <w:tc>
          <w:tcPr>
            <w:tcW w:w="3663" w:type="dxa"/>
            <w:shd w:val="clear" w:color="auto" w:fill="BDD6EE" w:themeFill="accent1" w:themeFillTint="66"/>
            <w:vAlign w:val="center"/>
          </w:tcPr>
          <w:p w14:paraId="6566F00F" w14:textId="782A066B" w:rsidR="00A3278B" w:rsidRPr="0084647A" w:rsidRDefault="00DB17C2" w:rsidP="00B77FB4">
            <w:pPr>
              <w:jc w:val="center"/>
              <w:rPr>
                <w:rFonts w:ascii="Century Gothic" w:eastAsia="Arial" w:hAnsi="Century Gothic" w:cs="Arial"/>
                <w:sz w:val="28"/>
                <w:szCs w:val="28"/>
              </w:rPr>
            </w:pPr>
            <w:r w:rsidRPr="0084647A">
              <w:rPr>
                <w:rFonts w:ascii="Century Gothic" w:eastAsia="Arial" w:hAnsi="Century Gothic" w:cs="Arial"/>
                <w:sz w:val="28"/>
                <w:szCs w:val="28"/>
              </w:rPr>
              <w:t>Support and engage with the E</w:t>
            </w:r>
            <w:r w:rsidR="00A3278B" w:rsidRPr="0084647A">
              <w:rPr>
                <w:rFonts w:ascii="Century Gothic" w:eastAsia="Arial" w:hAnsi="Century Gothic" w:cs="Arial"/>
                <w:sz w:val="28"/>
                <w:szCs w:val="28"/>
              </w:rPr>
              <w:t>thnic Minority Advisory Group</w:t>
            </w:r>
          </w:p>
        </w:tc>
        <w:tc>
          <w:tcPr>
            <w:tcW w:w="4644" w:type="dxa"/>
            <w:shd w:val="clear" w:color="auto" w:fill="BDD6EE" w:themeFill="accent1" w:themeFillTint="66"/>
          </w:tcPr>
          <w:p w14:paraId="39145EF1" w14:textId="49AD9812" w:rsidR="00A3278B" w:rsidRPr="0084647A" w:rsidRDefault="00BD6A9E" w:rsidP="001F27C8">
            <w:pPr>
              <w:pStyle w:val="ListParagraph"/>
              <w:numPr>
                <w:ilvl w:val="0"/>
                <w:numId w:val="2"/>
              </w:numPr>
              <w:rPr>
                <w:rFonts w:ascii="Century Gothic" w:eastAsia="Arial" w:hAnsi="Century Gothic" w:cs="Arial"/>
                <w:sz w:val="24"/>
                <w:szCs w:val="24"/>
              </w:rPr>
            </w:pPr>
            <w:r w:rsidRPr="0084647A">
              <w:rPr>
                <w:rFonts w:ascii="Century Gothic" w:eastAsia="Arial" w:hAnsi="Century Gothic" w:cs="Arial"/>
                <w:sz w:val="24"/>
                <w:szCs w:val="24"/>
              </w:rPr>
              <w:t xml:space="preserve">The </w:t>
            </w:r>
            <w:r w:rsidR="00A3278B" w:rsidRPr="0084647A">
              <w:rPr>
                <w:rFonts w:ascii="Century Gothic" w:eastAsia="Arial" w:hAnsi="Century Gothic" w:cs="Arial"/>
                <w:sz w:val="24"/>
                <w:szCs w:val="24"/>
              </w:rPr>
              <w:t>Ethnic Minority Advisory Group</w:t>
            </w:r>
            <w:r w:rsidR="00DB17C2" w:rsidRPr="0084647A">
              <w:rPr>
                <w:rFonts w:ascii="Century Gothic" w:eastAsia="Arial" w:hAnsi="Century Gothic" w:cs="Arial"/>
                <w:sz w:val="24"/>
                <w:szCs w:val="24"/>
              </w:rPr>
              <w:t xml:space="preserve"> </w:t>
            </w:r>
            <w:r w:rsidRPr="0084647A">
              <w:rPr>
                <w:rFonts w:ascii="Century Gothic" w:eastAsia="Arial" w:hAnsi="Century Gothic" w:cs="Arial"/>
                <w:sz w:val="24"/>
                <w:szCs w:val="24"/>
              </w:rPr>
              <w:t>will meet</w:t>
            </w:r>
            <w:r w:rsidR="00DB17C2" w:rsidRPr="0084647A">
              <w:rPr>
                <w:rFonts w:ascii="Century Gothic" w:eastAsia="Arial" w:hAnsi="Century Gothic" w:cs="Arial"/>
                <w:sz w:val="24"/>
                <w:szCs w:val="24"/>
              </w:rPr>
              <w:t xml:space="preserve"> on a quarterly basis to discuss current challenges and issues with a view to advising the organisation and the wider ethnic minority network with intelligence and possible actions.</w:t>
            </w:r>
          </w:p>
        </w:tc>
      </w:tr>
      <w:tr w:rsidR="00A3278B" w:rsidRPr="0084647A" w14:paraId="52075C6C" w14:textId="77777777" w:rsidTr="00B77FB4">
        <w:tc>
          <w:tcPr>
            <w:tcW w:w="673" w:type="dxa"/>
            <w:shd w:val="clear" w:color="auto" w:fill="1F4E79" w:themeFill="accent1" w:themeFillShade="80"/>
            <w:vAlign w:val="center"/>
          </w:tcPr>
          <w:p w14:paraId="492200B7" w14:textId="2FEDA40A" w:rsidR="00A3278B" w:rsidRPr="0084647A" w:rsidRDefault="00A3278B" w:rsidP="00B77FB4">
            <w:pPr>
              <w:jc w:val="center"/>
              <w:rPr>
                <w:rFonts w:ascii="Century Gothic" w:eastAsia="Arial" w:hAnsi="Century Gothic" w:cs="Arial"/>
                <w:b/>
                <w:color w:val="FFFFFF" w:themeColor="background1"/>
                <w:sz w:val="24"/>
                <w:szCs w:val="24"/>
              </w:rPr>
            </w:pPr>
            <w:r w:rsidRPr="0084647A">
              <w:rPr>
                <w:rFonts w:ascii="Century Gothic" w:eastAsia="Arial" w:hAnsi="Century Gothic" w:cs="Arial"/>
                <w:b/>
                <w:color w:val="FFFFFF" w:themeColor="background1"/>
                <w:sz w:val="24"/>
                <w:szCs w:val="24"/>
              </w:rPr>
              <w:t>E</w:t>
            </w:r>
            <w:r w:rsidR="0069082A" w:rsidRPr="0084647A">
              <w:rPr>
                <w:rFonts w:ascii="Century Gothic" w:eastAsia="Arial" w:hAnsi="Century Gothic" w:cs="Arial"/>
                <w:b/>
                <w:color w:val="FFFFFF" w:themeColor="background1"/>
                <w:sz w:val="24"/>
                <w:szCs w:val="24"/>
              </w:rPr>
              <w:t>4</w:t>
            </w:r>
          </w:p>
        </w:tc>
        <w:tc>
          <w:tcPr>
            <w:tcW w:w="3663" w:type="dxa"/>
            <w:shd w:val="clear" w:color="auto" w:fill="BDD6EE" w:themeFill="accent1" w:themeFillTint="66"/>
            <w:vAlign w:val="center"/>
          </w:tcPr>
          <w:p w14:paraId="38823A8E" w14:textId="55257F05" w:rsidR="00A3278B" w:rsidRPr="0084647A" w:rsidRDefault="0069082A" w:rsidP="00B77FB4">
            <w:pPr>
              <w:jc w:val="center"/>
              <w:rPr>
                <w:rFonts w:ascii="Century Gothic" w:eastAsia="Arial" w:hAnsi="Century Gothic" w:cs="Arial"/>
                <w:sz w:val="28"/>
                <w:szCs w:val="28"/>
              </w:rPr>
            </w:pPr>
            <w:r w:rsidRPr="0084647A">
              <w:rPr>
                <w:rFonts w:ascii="Century Gothic" w:eastAsia="Arial" w:hAnsi="Century Gothic" w:cs="Arial"/>
                <w:sz w:val="28"/>
                <w:szCs w:val="28"/>
              </w:rPr>
              <w:t xml:space="preserve">Improved thematic analysis by Race for patient feedback loops </w:t>
            </w:r>
          </w:p>
        </w:tc>
        <w:tc>
          <w:tcPr>
            <w:tcW w:w="4644" w:type="dxa"/>
            <w:shd w:val="clear" w:color="auto" w:fill="BDD6EE" w:themeFill="accent1" w:themeFillTint="66"/>
          </w:tcPr>
          <w:p w14:paraId="770D3DC3" w14:textId="4B0FA65F" w:rsidR="00A3278B" w:rsidRPr="0084647A" w:rsidRDefault="0069082A" w:rsidP="001F27C8">
            <w:pPr>
              <w:pStyle w:val="ListParagraph"/>
              <w:numPr>
                <w:ilvl w:val="0"/>
                <w:numId w:val="2"/>
              </w:numPr>
              <w:rPr>
                <w:rFonts w:ascii="Century Gothic" w:eastAsia="Arial" w:hAnsi="Century Gothic" w:cs="Arial"/>
                <w:sz w:val="24"/>
                <w:szCs w:val="24"/>
              </w:rPr>
            </w:pPr>
            <w:r w:rsidRPr="0084647A">
              <w:rPr>
                <w:rFonts w:ascii="Century Gothic" w:eastAsia="Arial" w:hAnsi="Century Gothic" w:cs="Arial"/>
                <w:sz w:val="24"/>
                <w:szCs w:val="24"/>
              </w:rPr>
              <w:t xml:space="preserve">Clinical governance will create a new ‘Equality and diversity’ tab within the </w:t>
            </w:r>
            <w:proofErr w:type="spellStart"/>
            <w:r w:rsidRPr="0084647A">
              <w:rPr>
                <w:rFonts w:ascii="Century Gothic" w:eastAsia="Arial" w:hAnsi="Century Gothic" w:cs="Arial"/>
                <w:sz w:val="24"/>
                <w:szCs w:val="24"/>
              </w:rPr>
              <w:t>datix</w:t>
            </w:r>
            <w:proofErr w:type="spellEnd"/>
            <w:r w:rsidRPr="0084647A">
              <w:rPr>
                <w:rFonts w:ascii="Century Gothic" w:eastAsia="Arial" w:hAnsi="Century Gothic" w:cs="Arial"/>
                <w:sz w:val="24"/>
                <w:szCs w:val="24"/>
              </w:rPr>
              <w:t xml:space="preserve"> template to record patient feedback by protected characteristic and will identify and act upon any identified incidents of racism</w:t>
            </w:r>
            <w:r w:rsidR="00D324B7" w:rsidRPr="0084647A">
              <w:rPr>
                <w:rFonts w:ascii="Century Gothic" w:eastAsia="Arial" w:hAnsi="Century Gothic" w:cs="Arial"/>
                <w:sz w:val="24"/>
                <w:szCs w:val="24"/>
              </w:rPr>
              <w:t>.</w:t>
            </w:r>
          </w:p>
        </w:tc>
      </w:tr>
    </w:tbl>
    <w:p w14:paraId="0C3F97CE" w14:textId="12B0CAC4" w:rsidR="00021150" w:rsidRPr="0084647A" w:rsidRDefault="00021150" w:rsidP="00DA0DE1">
      <w:pPr>
        <w:autoSpaceDE w:val="0"/>
        <w:autoSpaceDN w:val="0"/>
        <w:adjustRightInd w:val="0"/>
        <w:spacing w:after="0" w:line="240" w:lineRule="auto"/>
        <w:rPr>
          <w:rFonts w:ascii="Century Gothic" w:hAnsi="Century Gothic" w:cs="Arial"/>
          <w:sz w:val="23"/>
          <w:szCs w:val="23"/>
        </w:rPr>
      </w:pPr>
    </w:p>
    <w:p w14:paraId="7AD4C7A1" w14:textId="36D45BA4" w:rsidR="00021150" w:rsidRPr="0084647A" w:rsidRDefault="00021150" w:rsidP="00DA0DE1">
      <w:pPr>
        <w:autoSpaceDE w:val="0"/>
        <w:autoSpaceDN w:val="0"/>
        <w:adjustRightInd w:val="0"/>
        <w:spacing w:after="0" w:line="240" w:lineRule="auto"/>
        <w:rPr>
          <w:rFonts w:ascii="Century Gothic" w:hAnsi="Century Gothic" w:cs="Arial"/>
          <w:sz w:val="23"/>
          <w:szCs w:val="23"/>
        </w:rPr>
      </w:pPr>
    </w:p>
    <w:p w14:paraId="0BCC730E" w14:textId="356CCCE6" w:rsidR="00021150" w:rsidRPr="0084647A" w:rsidRDefault="00021150" w:rsidP="00DA0DE1">
      <w:pPr>
        <w:autoSpaceDE w:val="0"/>
        <w:autoSpaceDN w:val="0"/>
        <w:adjustRightInd w:val="0"/>
        <w:spacing w:after="0" w:line="240" w:lineRule="auto"/>
        <w:rPr>
          <w:rFonts w:ascii="Century Gothic" w:hAnsi="Century Gothic" w:cs="Arial"/>
          <w:sz w:val="23"/>
          <w:szCs w:val="23"/>
        </w:rPr>
      </w:pPr>
    </w:p>
    <w:p w14:paraId="29FD6514" w14:textId="6DBBFD91" w:rsidR="00021150" w:rsidRPr="0084647A" w:rsidRDefault="00021150" w:rsidP="00DA0DE1">
      <w:pPr>
        <w:autoSpaceDE w:val="0"/>
        <w:autoSpaceDN w:val="0"/>
        <w:adjustRightInd w:val="0"/>
        <w:spacing w:after="0" w:line="240" w:lineRule="auto"/>
        <w:rPr>
          <w:rFonts w:ascii="Century Gothic" w:hAnsi="Century Gothic" w:cs="Arial"/>
          <w:sz w:val="23"/>
          <w:szCs w:val="23"/>
        </w:rPr>
      </w:pPr>
    </w:p>
    <w:p w14:paraId="5FFB9B1C" w14:textId="1EE8362E" w:rsidR="00021150" w:rsidRPr="0084647A" w:rsidRDefault="00021150" w:rsidP="00DA0DE1">
      <w:pPr>
        <w:autoSpaceDE w:val="0"/>
        <w:autoSpaceDN w:val="0"/>
        <w:adjustRightInd w:val="0"/>
        <w:spacing w:after="0" w:line="240" w:lineRule="auto"/>
        <w:rPr>
          <w:rFonts w:ascii="Century Gothic" w:hAnsi="Century Gothic" w:cs="Arial"/>
          <w:sz w:val="23"/>
          <w:szCs w:val="23"/>
        </w:rPr>
      </w:pPr>
    </w:p>
    <w:p w14:paraId="455D11DB" w14:textId="0EC6C277" w:rsidR="004D1DCB" w:rsidRPr="0084647A" w:rsidRDefault="004D1DCB" w:rsidP="0026194C">
      <w:pPr>
        <w:autoSpaceDE w:val="0"/>
        <w:autoSpaceDN w:val="0"/>
        <w:adjustRightInd w:val="0"/>
        <w:spacing w:after="0" w:line="240" w:lineRule="auto"/>
        <w:rPr>
          <w:rFonts w:ascii="Century Gothic" w:hAnsi="Century Gothic" w:cs="Arial"/>
          <w:sz w:val="23"/>
          <w:szCs w:val="23"/>
        </w:rPr>
      </w:pPr>
    </w:p>
    <w:sectPr w:rsidR="004D1DCB" w:rsidRPr="0084647A" w:rsidSect="0026194C">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24485" w14:textId="77777777" w:rsidR="00236659" w:rsidRDefault="00236659" w:rsidP="00EE2859">
      <w:pPr>
        <w:spacing w:after="0" w:line="240" w:lineRule="auto"/>
      </w:pPr>
      <w:r>
        <w:separator/>
      </w:r>
    </w:p>
  </w:endnote>
  <w:endnote w:type="continuationSeparator" w:id="0">
    <w:p w14:paraId="32DFD2D6" w14:textId="77777777" w:rsidR="00236659" w:rsidRDefault="00236659" w:rsidP="00EE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747"/>
      <w:docPartObj>
        <w:docPartGallery w:val="Page Numbers (Bottom of Page)"/>
        <w:docPartUnique/>
      </w:docPartObj>
    </w:sdtPr>
    <w:sdtEndPr>
      <w:rPr>
        <w:noProof/>
      </w:rPr>
    </w:sdtEndPr>
    <w:sdtContent>
      <w:p w14:paraId="4673AA88" w14:textId="6F58A214" w:rsidR="00D46862" w:rsidRDefault="00D46862">
        <w:pPr>
          <w:pStyle w:val="Footer"/>
          <w:jc w:val="center"/>
        </w:pPr>
        <w:r>
          <w:fldChar w:fldCharType="begin"/>
        </w:r>
        <w:r>
          <w:instrText xml:space="preserve"> PAGE   \* MERGEFORMAT </w:instrText>
        </w:r>
        <w:r>
          <w:fldChar w:fldCharType="separate"/>
        </w:r>
        <w:r w:rsidR="002D0753">
          <w:rPr>
            <w:noProof/>
          </w:rPr>
          <w:t>10</w:t>
        </w:r>
        <w:r>
          <w:rPr>
            <w:noProof/>
          </w:rPr>
          <w:fldChar w:fldCharType="end"/>
        </w:r>
      </w:p>
    </w:sdtContent>
  </w:sdt>
  <w:p w14:paraId="35A17FE2" w14:textId="77777777" w:rsidR="00D46862" w:rsidRDefault="00D4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06EE6" w14:textId="77777777" w:rsidR="00236659" w:rsidRDefault="00236659" w:rsidP="00EE2859">
      <w:pPr>
        <w:spacing w:after="0" w:line="240" w:lineRule="auto"/>
      </w:pPr>
      <w:r>
        <w:separator/>
      </w:r>
    </w:p>
  </w:footnote>
  <w:footnote w:type="continuationSeparator" w:id="0">
    <w:p w14:paraId="73E8EAD0" w14:textId="77777777" w:rsidR="00236659" w:rsidRDefault="00236659" w:rsidP="00EE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48091" w14:textId="42D372E8" w:rsidR="00762438" w:rsidRDefault="004A075B">
    <w:pPr>
      <w:pStyle w:val="Header"/>
    </w:pPr>
    <w:r>
      <w:tab/>
    </w:r>
    <w:r>
      <w:tab/>
    </w:r>
    <w:r w:rsidR="002D0753">
      <w:t>Board Item 3.3.2</w:t>
    </w:r>
    <w:r w:rsidR="00273BC7">
      <w:t>a</w:t>
    </w:r>
    <w:r w:rsidR="007624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6036"/>
    <w:multiLevelType w:val="hybridMultilevel"/>
    <w:tmpl w:val="6CCE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C71C54"/>
    <w:multiLevelType w:val="hybridMultilevel"/>
    <w:tmpl w:val="DBDAF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46101E"/>
    <w:multiLevelType w:val="hybridMultilevel"/>
    <w:tmpl w:val="E3B42F5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30112C98"/>
    <w:multiLevelType w:val="hybridMultilevel"/>
    <w:tmpl w:val="AAB8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A0E09"/>
    <w:multiLevelType w:val="hybridMultilevel"/>
    <w:tmpl w:val="5B30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40503"/>
    <w:multiLevelType w:val="hybridMultilevel"/>
    <w:tmpl w:val="F33AC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28482A"/>
    <w:multiLevelType w:val="hybridMultilevel"/>
    <w:tmpl w:val="E0501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10262E"/>
    <w:multiLevelType w:val="hybridMultilevel"/>
    <w:tmpl w:val="95543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3D"/>
    <w:rsid w:val="00003192"/>
    <w:rsid w:val="0000324F"/>
    <w:rsid w:val="000046B5"/>
    <w:rsid w:val="00010C58"/>
    <w:rsid w:val="00021150"/>
    <w:rsid w:val="00021A4A"/>
    <w:rsid w:val="00026F64"/>
    <w:rsid w:val="00031AE2"/>
    <w:rsid w:val="00033AC3"/>
    <w:rsid w:val="0004351D"/>
    <w:rsid w:val="00060A68"/>
    <w:rsid w:val="00061285"/>
    <w:rsid w:val="0006602A"/>
    <w:rsid w:val="00075A9B"/>
    <w:rsid w:val="000764D4"/>
    <w:rsid w:val="00084C9F"/>
    <w:rsid w:val="0009286B"/>
    <w:rsid w:val="0009313D"/>
    <w:rsid w:val="00093AD6"/>
    <w:rsid w:val="00096523"/>
    <w:rsid w:val="000A0309"/>
    <w:rsid w:val="000A2060"/>
    <w:rsid w:val="000A5AE0"/>
    <w:rsid w:val="000A67BF"/>
    <w:rsid w:val="000B1A07"/>
    <w:rsid w:val="000B7671"/>
    <w:rsid w:val="000C2074"/>
    <w:rsid w:val="000C5329"/>
    <w:rsid w:val="000C6920"/>
    <w:rsid w:val="000C7EEC"/>
    <w:rsid w:val="000D459B"/>
    <w:rsid w:val="000D6BF1"/>
    <w:rsid w:val="000D7FDF"/>
    <w:rsid w:val="000E02D0"/>
    <w:rsid w:val="000E646F"/>
    <w:rsid w:val="000F1656"/>
    <w:rsid w:val="000F3075"/>
    <w:rsid w:val="001105A3"/>
    <w:rsid w:val="00112C43"/>
    <w:rsid w:val="001170C4"/>
    <w:rsid w:val="00122797"/>
    <w:rsid w:val="00131FD7"/>
    <w:rsid w:val="00133C04"/>
    <w:rsid w:val="00135AD6"/>
    <w:rsid w:val="0014298E"/>
    <w:rsid w:val="00144E3A"/>
    <w:rsid w:val="0014747B"/>
    <w:rsid w:val="00152901"/>
    <w:rsid w:val="001563C5"/>
    <w:rsid w:val="001625F9"/>
    <w:rsid w:val="0016730F"/>
    <w:rsid w:val="00171A71"/>
    <w:rsid w:val="00171AAF"/>
    <w:rsid w:val="00180261"/>
    <w:rsid w:val="00184F46"/>
    <w:rsid w:val="00190CB1"/>
    <w:rsid w:val="001A0651"/>
    <w:rsid w:val="001A71B3"/>
    <w:rsid w:val="001B0D70"/>
    <w:rsid w:val="001B3860"/>
    <w:rsid w:val="001B3EF4"/>
    <w:rsid w:val="001C1B17"/>
    <w:rsid w:val="001C239F"/>
    <w:rsid w:val="001C7771"/>
    <w:rsid w:val="001D1432"/>
    <w:rsid w:val="001E4760"/>
    <w:rsid w:val="001E4CD7"/>
    <w:rsid w:val="001F27C8"/>
    <w:rsid w:val="001F7432"/>
    <w:rsid w:val="00200AB9"/>
    <w:rsid w:val="00213260"/>
    <w:rsid w:val="002201F5"/>
    <w:rsid w:val="0022247F"/>
    <w:rsid w:val="00225A3E"/>
    <w:rsid w:val="00226795"/>
    <w:rsid w:val="00231894"/>
    <w:rsid w:val="00232672"/>
    <w:rsid w:val="002352B2"/>
    <w:rsid w:val="00236659"/>
    <w:rsid w:val="002431E3"/>
    <w:rsid w:val="002453C4"/>
    <w:rsid w:val="002457FD"/>
    <w:rsid w:val="00247D85"/>
    <w:rsid w:val="00253F46"/>
    <w:rsid w:val="0026194C"/>
    <w:rsid w:val="002713B8"/>
    <w:rsid w:val="00273BC7"/>
    <w:rsid w:val="0027405B"/>
    <w:rsid w:val="00280565"/>
    <w:rsid w:val="0028383F"/>
    <w:rsid w:val="00283893"/>
    <w:rsid w:val="00283CE1"/>
    <w:rsid w:val="00294BDA"/>
    <w:rsid w:val="002A2A44"/>
    <w:rsid w:val="002A3601"/>
    <w:rsid w:val="002A3D26"/>
    <w:rsid w:val="002B3600"/>
    <w:rsid w:val="002B409D"/>
    <w:rsid w:val="002B69DD"/>
    <w:rsid w:val="002B7448"/>
    <w:rsid w:val="002C2170"/>
    <w:rsid w:val="002C4293"/>
    <w:rsid w:val="002C68D2"/>
    <w:rsid w:val="002D0753"/>
    <w:rsid w:val="002E0659"/>
    <w:rsid w:val="002F1337"/>
    <w:rsid w:val="002F2BB1"/>
    <w:rsid w:val="00303D58"/>
    <w:rsid w:val="00311067"/>
    <w:rsid w:val="00312697"/>
    <w:rsid w:val="003138A5"/>
    <w:rsid w:val="00325692"/>
    <w:rsid w:val="003267E1"/>
    <w:rsid w:val="00331D27"/>
    <w:rsid w:val="00333422"/>
    <w:rsid w:val="00334C00"/>
    <w:rsid w:val="00340D7A"/>
    <w:rsid w:val="00346C62"/>
    <w:rsid w:val="00356A84"/>
    <w:rsid w:val="003571C3"/>
    <w:rsid w:val="0036744C"/>
    <w:rsid w:val="00380F25"/>
    <w:rsid w:val="003838C1"/>
    <w:rsid w:val="00384EAE"/>
    <w:rsid w:val="00386B41"/>
    <w:rsid w:val="00387B18"/>
    <w:rsid w:val="00390C2D"/>
    <w:rsid w:val="00393EA0"/>
    <w:rsid w:val="003952CB"/>
    <w:rsid w:val="003A1349"/>
    <w:rsid w:val="003B0D43"/>
    <w:rsid w:val="003B4AB3"/>
    <w:rsid w:val="003B5F37"/>
    <w:rsid w:val="003B7366"/>
    <w:rsid w:val="003C71B7"/>
    <w:rsid w:val="003E1B1D"/>
    <w:rsid w:val="003E6651"/>
    <w:rsid w:val="003E6A34"/>
    <w:rsid w:val="003F05F9"/>
    <w:rsid w:val="003F16F3"/>
    <w:rsid w:val="003F51E9"/>
    <w:rsid w:val="00400048"/>
    <w:rsid w:val="0040348A"/>
    <w:rsid w:val="00407C6F"/>
    <w:rsid w:val="004145CA"/>
    <w:rsid w:val="0041546A"/>
    <w:rsid w:val="00415DEA"/>
    <w:rsid w:val="00416DA4"/>
    <w:rsid w:val="00420CB7"/>
    <w:rsid w:val="00424C5F"/>
    <w:rsid w:val="00426A3F"/>
    <w:rsid w:val="004316A2"/>
    <w:rsid w:val="00434238"/>
    <w:rsid w:val="00437304"/>
    <w:rsid w:val="004460CE"/>
    <w:rsid w:val="00453B66"/>
    <w:rsid w:val="00461D28"/>
    <w:rsid w:val="00462933"/>
    <w:rsid w:val="0047553A"/>
    <w:rsid w:val="00476714"/>
    <w:rsid w:val="00476950"/>
    <w:rsid w:val="00484AE6"/>
    <w:rsid w:val="00491702"/>
    <w:rsid w:val="00495B35"/>
    <w:rsid w:val="00497B64"/>
    <w:rsid w:val="004A075B"/>
    <w:rsid w:val="004A13F8"/>
    <w:rsid w:val="004A54C9"/>
    <w:rsid w:val="004C4E2F"/>
    <w:rsid w:val="004D030F"/>
    <w:rsid w:val="004D1A85"/>
    <w:rsid w:val="004D1DCB"/>
    <w:rsid w:val="004E2B55"/>
    <w:rsid w:val="004F34B0"/>
    <w:rsid w:val="004F3AEF"/>
    <w:rsid w:val="005146BB"/>
    <w:rsid w:val="0053637A"/>
    <w:rsid w:val="005501F2"/>
    <w:rsid w:val="00551DBB"/>
    <w:rsid w:val="0055329E"/>
    <w:rsid w:val="0056751B"/>
    <w:rsid w:val="005736DC"/>
    <w:rsid w:val="005749D1"/>
    <w:rsid w:val="00581323"/>
    <w:rsid w:val="005823EF"/>
    <w:rsid w:val="00587B88"/>
    <w:rsid w:val="00591F54"/>
    <w:rsid w:val="00592073"/>
    <w:rsid w:val="005A3F4C"/>
    <w:rsid w:val="005A771F"/>
    <w:rsid w:val="005B33AA"/>
    <w:rsid w:val="005B4002"/>
    <w:rsid w:val="005C5403"/>
    <w:rsid w:val="005D5E55"/>
    <w:rsid w:val="005E4805"/>
    <w:rsid w:val="005F0081"/>
    <w:rsid w:val="005F5731"/>
    <w:rsid w:val="0060078D"/>
    <w:rsid w:val="00617748"/>
    <w:rsid w:val="00622BC9"/>
    <w:rsid w:val="00625A55"/>
    <w:rsid w:val="0062660B"/>
    <w:rsid w:val="00630132"/>
    <w:rsid w:val="00664529"/>
    <w:rsid w:val="00667F84"/>
    <w:rsid w:val="006752D4"/>
    <w:rsid w:val="00687AA1"/>
    <w:rsid w:val="0069082A"/>
    <w:rsid w:val="0069139F"/>
    <w:rsid w:val="006A0538"/>
    <w:rsid w:val="006A4E6C"/>
    <w:rsid w:val="006B0D09"/>
    <w:rsid w:val="006B1334"/>
    <w:rsid w:val="006B477C"/>
    <w:rsid w:val="006B64C3"/>
    <w:rsid w:val="006C2513"/>
    <w:rsid w:val="006C3EBC"/>
    <w:rsid w:val="006D19DA"/>
    <w:rsid w:val="006D5234"/>
    <w:rsid w:val="006E1C82"/>
    <w:rsid w:val="006F0134"/>
    <w:rsid w:val="006F2364"/>
    <w:rsid w:val="006F40F2"/>
    <w:rsid w:val="006F5647"/>
    <w:rsid w:val="006F7746"/>
    <w:rsid w:val="00705834"/>
    <w:rsid w:val="00707983"/>
    <w:rsid w:val="00713262"/>
    <w:rsid w:val="00717D19"/>
    <w:rsid w:val="007343CE"/>
    <w:rsid w:val="007355A0"/>
    <w:rsid w:val="0073774C"/>
    <w:rsid w:val="00750C9E"/>
    <w:rsid w:val="00752D63"/>
    <w:rsid w:val="007536C7"/>
    <w:rsid w:val="00754677"/>
    <w:rsid w:val="00762438"/>
    <w:rsid w:val="00762AEE"/>
    <w:rsid w:val="00762BDE"/>
    <w:rsid w:val="00765454"/>
    <w:rsid w:val="00766A44"/>
    <w:rsid w:val="00766C2A"/>
    <w:rsid w:val="00767D9B"/>
    <w:rsid w:val="007975C2"/>
    <w:rsid w:val="007979C1"/>
    <w:rsid w:val="007B0EAC"/>
    <w:rsid w:val="007B3001"/>
    <w:rsid w:val="007B60A0"/>
    <w:rsid w:val="007B78FF"/>
    <w:rsid w:val="007D78EC"/>
    <w:rsid w:val="007F17F5"/>
    <w:rsid w:val="007F3722"/>
    <w:rsid w:val="008020FE"/>
    <w:rsid w:val="008150FA"/>
    <w:rsid w:val="00820C90"/>
    <w:rsid w:val="008233C2"/>
    <w:rsid w:val="00825CCE"/>
    <w:rsid w:val="00837352"/>
    <w:rsid w:val="00841BC5"/>
    <w:rsid w:val="00845BEB"/>
    <w:rsid w:val="0084647A"/>
    <w:rsid w:val="00854670"/>
    <w:rsid w:val="0085754A"/>
    <w:rsid w:val="00857DBB"/>
    <w:rsid w:val="00862A64"/>
    <w:rsid w:val="00864806"/>
    <w:rsid w:val="008766B4"/>
    <w:rsid w:val="00883D46"/>
    <w:rsid w:val="00884914"/>
    <w:rsid w:val="00886D73"/>
    <w:rsid w:val="008A0024"/>
    <w:rsid w:val="008A3D49"/>
    <w:rsid w:val="008B2B7A"/>
    <w:rsid w:val="008C5852"/>
    <w:rsid w:val="008D05E5"/>
    <w:rsid w:val="008D2365"/>
    <w:rsid w:val="008D5613"/>
    <w:rsid w:val="008E2072"/>
    <w:rsid w:val="008E517D"/>
    <w:rsid w:val="008F0AC2"/>
    <w:rsid w:val="008F33ED"/>
    <w:rsid w:val="008F758E"/>
    <w:rsid w:val="0090291B"/>
    <w:rsid w:val="009032D8"/>
    <w:rsid w:val="0090689D"/>
    <w:rsid w:val="00927043"/>
    <w:rsid w:val="00930411"/>
    <w:rsid w:val="00930825"/>
    <w:rsid w:val="00934BCA"/>
    <w:rsid w:val="00937F46"/>
    <w:rsid w:val="00940E24"/>
    <w:rsid w:val="00941DD5"/>
    <w:rsid w:val="009539AC"/>
    <w:rsid w:val="009647CD"/>
    <w:rsid w:val="0096484B"/>
    <w:rsid w:val="009652C5"/>
    <w:rsid w:val="00990892"/>
    <w:rsid w:val="00995CE5"/>
    <w:rsid w:val="00996F4D"/>
    <w:rsid w:val="009A1415"/>
    <w:rsid w:val="009A18F2"/>
    <w:rsid w:val="009A304E"/>
    <w:rsid w:val="009A4126"/>
    <w:rsid w:val="009B3A9E"/>
    <w:rsid w:val="009B63A0"/>
    <w:rsid w:val="009D6844"/>
    <w:rsid w:val="009E57A7"/>
    <w:rsid w:val="009F1CC6"/>
    <w:rsid w:val="00A06F8E"/>
    <w:rsid w:val="00A10FF7"/>
    <w:rsid w:val="00A15C5A"/>
    <w:rsid w:val="00A21F2D"/>
    <w:rsid w:val="00A23CA6"/>
    <w:rsid w:val="00A252B4"/>
    <w:rsid w:val="00A3278B"/>
    <w:rsid w:val="00A3414E"/>
    <w:rsid w:val="00A42017"/>
    <w:rsid w:val="00A4224C"/>
    <w:rsid w:val="00A52EA8"/>
    <w:rsid w:val="00A54383"/>
    <w:rsid w:val="00A7000F"/>
    <w:rsid w:val="00A7326C"/>
    <w:rsid w:val="00A83BC4"/>
    <w:rsid w:val="00A861F2"/>
    <w:rsid w:val="00A90BA3"/>
    <w:rsid w:val="00A9306D"/>
    <w:rsid w:val="00A936FB"/>
    <w:rsid w:val="00AA070A"/>
    <w:rsid w:val="00AA44A2"/>
    <w:rsid w:val="00AB1545"/>
    <w:rsid w:val="00AB542D"/>
    <w:rsid w:val="00AD5D9F"/>
    <w:rsid w:val="00AD7331"/>
    <w:rsid w:val="00AE15D7"/>
    <w:rsid w:val="00AE32F4"/>
    <w:rsid w:val="00AF5BF7"/>
    <w:rsid w:val="00B07904"/>
    <w:rsid w:val="00B14EC2"/>
    <w:rsid w:val="00B155BE"/>
    <w:rsid w:val="00B15C20"/>
    <w:rsid w:val="00B170D6"/>
    <w:rsid w:val="00B20F23"/>
    <w:rsid w:val="00B309E3"/>
    <w:rsid w:val="00B43FA7"/>
    <w:rsid w:val="00B44CC2"/>
    <w:rsid w:val="00B6396A"/>
    <w:rsid w:val="00B72857"/>
    <w:rsid w:val="00B77FB4"/>
    <w:rsid w:val="00B83883"/>
    <w:rsid w:val="00B96767"/>
    <w:rsid w:val="00BA2641"/>
    <w:rsid w:val="00BB077E"/>
    <w:rsid w:val="00BB444D"/>
    <w:rsid w:val="00BC070E"/>
    <w:rsid w:val="00BC3B52"/>
    <w:rsid w:val="00BD51A9"/>
    <w:rsid w:val="00BD5910"/>
    <w:rsid w:val="00BD6A9E"/>
    <w:rsid w:val="00BE0321"/>
    <w:rsid w:val="00BE3FBE"/>
    <w:rsid w:val="00BE493A"/>
    <w:rsid w:val="00BE77C6"/>
    <w:rsid w:val="00BE786D"/>
    <w:rsid w:val="00BF416C"/>
    <w:rsid w:val="00BF744D"/>
    <w:rsid w:val="00C004ED"/>
    <w:rsid w:val="00C06B2C"/>
    <w:rsid w:val="00C1002B"/>
    <w:rsid w:val="00C10143"/>
    <w:rsid w:val="00C10266"/>
    <w:rsid w:val="00C14BB7"/>
    <w:rsid w:val="00C16865"/>
    <w:rsid w:val="00C33F07"/>
    <w:rsid w:val="00C369FA"/>
    <w:rsid w:val="00C404D8"/>
    <w:rsid w:val="00C5467C"/>
    <w:rsid w:val="00C567CD"/>
    <w:rsid w:val="00C63B67"/>
    <w:rsid w:val="00C70C1C"/>
    <w:rsid w:val="00C7309F"/>
    <w:rsid w:val="00C73A75"/>
    <w:rsid w:val="00C80439"/>
    <w:rsid w:val="00C811F9"/>
    <w:rsid w:val="00C81A01"/>
    <w:rsid w:val="00C82A7C"/>
    <w:rsid w:val="00CA000A"/>
    <w:rsid w:val="00CA12CB"/>
    <w:rsid w:val="00CB697C"/>
    <w:rsid w:val="00CC4449"/>
    <w:rsid w:val="00CD36BF"/>
    <w:rsid w:val="00CD700B"/>
    <w:rsid w:val="00CE2EAD"/>
    <w:rsid w:val="00CE3991"/>
    <w:rsid w:val="00CE4039"/>
    <w:rsid w:val="00CE58A1"/>
    <w:rsid w:val="00CF16CB"/>
    <w:rsid w:val="00CF4BA2"/>
    <w:rsid w:val="00D002C4"/>
    <w:rsid w:val="00D2039E"/>
    <w:rsid w:val="00D21918"/>
    <w:rsid w:val="00D324B7"/>
    <w:rsid w:val="00D362E2"/>
    <w:rsid w:val="00D4514D"/>
    <w:rsid w:val="00D46862"/>
    <w:rsid w:val="00D605F5"/>
    <w:rsid w:val="00D640AC"/>
    <w:rsid w:val="00D75906"/>
    <w:rsid w:val="00D75D4B"/>
    <w:rsid w:val="00D81136"/>
    <w:rsid w:val="00D95A8C"/>
    <w:rsid w:val="00D96AF5"/>
    <w:rsid w:val="00D97FB0"/>
    <w:rsid w:val="00DA0DE1"/>
    <w:rsid w:val="00DA44E8"/>
    <w:rsid w:val="00DA5BF8"/>
    <w:rsid w:val="00DB17C2"/>
    <w:rsid w:val="00DB2D5C"/>
    <w:rsid w:val="00DB5A5C"/>
    <w:rsid w:val="00DC112B"/>
    <w:rsid w:val="00DC704C"/>
    <w:rsid w:val="00DC7ED2"/>
    <w:rsid w:val="00DD2081"/>
    <w:rsid w:val="00DD23A8"/>
    <w:rsid w:val="00DD27D3"/>
    <w:rsid w:val="00DD7857"/>
    <w:rsid w:val="00DE1D75"/>
    <w:rsid w:val="00DE3A14"/>
    <w:rsid w:val="00DE3ADE"/>
    <w:rsid w:val="00DE4EBD"/>
    <w:rsid w:val="00DE680B"/>
    <w:rsid w:val="00DE76C0"/>
    <w:rsid w:val="00DF1343"/>
    <w:rsid w:val="00DF6172"/>
    <w:rsid w:val="00E0560C"/>
    <w:rsid w:val="00E077D4"/>
    <w:rsid w:val="00E2728F"/>
    <w:rsid w:val="00E31AF5"/>
    <w:rsid w:val="00E32710"/>
    <w:rsid w:val="00E42EAB"/>
    <w:rsid w:val="00E5172B"/>
    <w:rsid w:val="00E532CF"/>
    <w:rsid w:val="00E54F32"/>
    <w:rsid w:val="00E5722D"/>
    <w:rsid w:val="00E5727F"/>
    <w:rsid w:val="00E644ED"/>
    <w:rsid w:val="00E649F3"/>
    <w:rsid w:val="00E678D6"/>
    <w:rsid w:val="00E76ACE"/>
    <w:rsid w:val="00E82294"/>
    <w:rsid w:val="00EA1260"/>
    <w:rsid w:val="00EB4975"/>
    <w:rsid w:val="00EB5C93"/>
    <w:rsid w:val="00EC36A5"/>
    <w:rsid w:val="00EE1B52"/>
    <w:rsid w:val="00EE2859"/>
    <w:rsid w:val="00EE7A2F"/>
    <w:rsid w:val="00EF3585"/>
    <w:rsid w:val="00F0440E"/>
    <w:rsid w:val="00F05549"/>
    <w:rsid w:val="00F06440"/>
    <w:rsid w:val="00F12850"/>
    <w:rsid w:val="00F12BEE"/>
    <w:rsid w:val="00F144B3"/>
    <w:rsid w:val="00F16CE3"/>
    <w:rsid w:val="00F25950"/>
    <w:rsid w:val="00F617B9"/>
    <w:rsid w:val="00F61CDF"/>
    <w:rsid w:val="00F6523A"/>
    <w:rsid w:val="00F65347"/>
    <w:rsid w:val="00F65F3D"/>
    <w:rsid w:val="00F74442"/>
    <w:rsid w:val="00F767ED"/>
    <w:rsid w:val="00F77326"/>
    <w:rsid w:val="00F77DEE"/>
    <w:rsid w:val="00F80350"/>
    <w:rsid w:val="00F849FD"/>
    <w:rsid w:val="00F85338"/>
    <w:rsid w:val="00F86DB5"/>
    <w:rsid w:val="00F96DD5"/>
    <w:rsid w:val="00F97E88"/>
    <w:rsid w:val="00FA65D5"/>
    <w:rsid w:val="00FB22BD"/>
    <w:rsid w:val="00FB318C"/>
    <w:rsid w:val="00FB55D3"/>
    <w:rsid w:val="00FB7E35"/>
    <w:rsid w:val="00FC1FD2"/>
    <w:rsid w:val="00FC2673"/>
    <w:rsid w:val="00FC2AD7"/>
    <w:rsid w:val="00FC3926"/>
    <w:rsid w:val="00FC5784"/>
    <w:rsid w:val="00FD483F"/>
    <w:rsid w:val="00FD4CBF"/>
    <w:rsid w:val="00FE5DB1"/>
    <w:rsid w:val="00FF1950"/>
    <w:rsid w:val="03680B13"/>
    <w:rsid w:val="03D02DB1"/>
    <w:rsid w:val="040483A1"/>
    <w:rsid w:val="049BC6EC"/>
    <w:rsid w:val="053F0493"/>
    <w:rsid w:val="0543D028"/>
    <w:rsid w:val="05F1E877"/>
    <w:rsid w:val="063CEF61"/>
    <w:rsid w:val="08D0B804"/>
    <w:rsid w:val="0929AAC4"/>
    <w:rsid w:val="0A0B0908"/>
    <w:rsid w:val="0A241488"/>
    <w:rsid w:val="0AA137B1"/>
    <w:rsid w:val="0B7A3FBF"/>
    <w:rsid w:val="0DFD1BE7"/>
    <w:rsid w:val="0FDE849B"/>
    <w:rsid w:val="11652AD8"/>
    <w:rsid w:val="121E8A81"/>
    <w:rsid w:val="126D6897"/>
    <w:rsid w:val="1326DB87"/>
    <w:rsid w:val="1398C2F1"/>
    <w:rsid w:val="13A4CEAC"/>
    <w:rsid w:val="13A78BD1"/>
    <w:rsid w:val="147442DB"/>
    <w:rsid w:val="1551B2B6"/>
    <w:rsid w:val="15F09A01"/>
    <w:rsid w:val="16A41CE9"/>
    <w:rsid w:val="17756E4E"/>
    <w:rsid w:val="1897C120"/>
    <w:rsid w:val="19031DF3"/>
    <w:rsid w:val="1936672A"/>
    <w:rsid w:val="1AA519DD"/>
    <w:rsid w:val="1AD9D478"/>
    <w:rsid w:val="1C640A9E"/>
    <w:rsid w:val="1D6F71C7"/>
    <w:rsid w:val="2061796A"/>
    <w:rsid w:val="24FB2FAE"/>
    <w:rsid w:val="25F4C2BE"/>
    <w:rsid w:val="28A6993A"/>
    <w:rsid w:val="295DFDF5"/>
    <w:rsid w:val="297B22C3"/>
    <w:rsid w:val="29928A42"/>
    <w:rsid w:val="29D7400E"/>
    <w:rsid w:val="2A322180"/>
    <w:rsid w:val="2ADF1EB2"/>
    <w:rsid w:val="2B9ED805"/>
    <w:rsid w:val="2F062FB4"/>
    <w:rsid w:val="2F1DC0A5"/>
    <w:rsid w:val="307C2EEC"/>
    <w:rsid w:val="31831D8B"/>
    <w:rsid w:val="3280FBAB"/>
    <w:rsid w:val="329D993F"/>
    <w:rsid w:val="332ABAAA"/>
    <w:rsid w:val="3349D9C0"/>
    <w:rsid w:val="36BC6BDA"/>
    <w:rsid w:val="39387F41"/>
    <w:rsid w:val="3A4E9E3E"/>
    <w:rsid w:val="3C5454D0"/>
    <w:rsid w:val="3CE2CABC"/>
    <w:rsid w:val="3D6D5266"/>
    <w:rsid w:val="4233ABE7"/>
    <w:rsid w:val="424908B2"/>
    <w:rsid w:val="42E88E35"/>
    <w:rsid w:val="44746A01"/>
    <w:rsid w:val="46485E40"/>
    <w:rsid w:val="46A798B6"/>
    <w:rsid w:val="4811DBFC"/>
    <w:rsid w:val="48454316"/>
    <w:rsid w:val="48B164AF"/>
    <w:rsid w:val="49EA7159"/>
    <w:rsid w:val="4A5DD8B4"/>
    <w:rsid w:val="4AC84820"/>
    <w:rsid w:val="4B0590DF"/>
    <w:rsid w:val="4B07DF5C"/>
    <w:rsid w:val="4C6E9A5E"/>
    <w:rsid w:val="4E590B0E"/>
    <w:rsid w:val="4FC30750"/>
    <w:rsid w:val="51932E5D"/>
    <w:rsid w:val="534B71FB"/>
    <w:rsid w:val="53D68B29"/>
    <w:rsid w:val="575650E7"/>
    <w:rsid w:val="5849123E"/>
    <w:rsid w:val="58AE0151"/>
    <w:rsid w:val="58B60E04"/>
    <w:rsid w:val="58E6158D"/>
    <w:rsid w:val="5AB67FE5"/>
    <w:rsid w:val="5B31E0E2"/>
    <w:rsid w:val="5B4E3850"/>
    <w:rsid w:val="5CBD138E"/>
    <w:rsid w:val="5E6F0332"/>
    <w:rsid w:val="5EFA9934"/>
    <w:rsid w:val="5F438DF6"/>
    <w:rsid w:val="60E0F2A8"/>
    <w:rsid w:val="61705359"/>
    <w:rsid w:val="631F583C"/>
    <w:rsid w:val="6398B2B4"/>
    <w:rsid w:val="64C21B89"/>
    <w:rsid w:val="651983C2"/>
    <w:rsid w:val="65E511FE"/>
    <w:rsid w:val="673223A0"/>
    <w:rsid w:val="68E9C78C"/>
    <w:rsid w:val="6922583A"/>
    <w:rsid w:val="6C5E654E"/>
    <w:rsid w:val="6D180DA3"/>
    <w:rsid w:val="6E2CA915"/>
    <w:rsid w:val="6EAA4510"/>
    <w:rsid w:val="6F6A544A"/>
    <w:rsid w:val="7019F29A"/>
    <w:rsid w:val="718573B5"/>
    <w:rsid w:val="719EB54B"/>
    <w:rsid w:val="71A7F78E"/>
    <w:rsid w:val="71F96C3B"/>
    <w:rsid w:val="738DFA71"/>
    <w:rsid w:val="7555E5B4"/>
    <w:rsid w:val="762E393D"/>
    <w:rsid w:val="790D2E05"/>
    <w:rsid w:val="7B3F0F5F"/>
    <w:rsid w:val="7B4F8F4F"/>
    <w:rsid w:val="7C25B21D"/>
    <w:rsid w:val="7C7158DB"/>
    <w:rsid w:val="7C85D748"/>
    <w:rsid w:val="7DE09F28"/>
    <w:rsid w:val="7E4B7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31FF"/>
  <w15:chartTrackingRefBased/>
  <w15:docId w15:val="{26CF6844-E18F-4240-AFF2-FEB9A4BB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146BB"/>
    <w:pPr>
      <w:ind w:left="720"/>
      <w:contextualSpacing/>
    </w:pPr>
  </w:style>
  <w:style w:type="paragraph" w:styleId="Header">
    <w:name w:val="header"/>
    <w:basedOn w:val="Normal"/>
    <w:link w:val="HeaderChar"/>
    <w:uiPriority w:val="99"/>
    <w:unhideWhenUsed/>
    <w:rsid w:val="00EE2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859"/>
  </w:style>
  <w:style w:type="paragraph" w:styleId="Footer">
    <w:name w:val="footer"/>
    <w:basedOn w:val="Normal"/>
    <w:link w:val="FooterChar"/>
    <w:uiPriority w:val="99"/>
    <w:unhideWhenUsed/>
    <w:rsid w:val="00EE2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859"/>
  </w:style>
  <w:style w:type="character" w:customStyle="1" w:styleId="ListParagraphChar">
    <w:name w:val="List Paragraph Char"/>
    <w:link w:val="ListParagraph"/>
    <w:uiPriority w:val="34"/>
    <w:rsid w:val="00FB22BD"/>
  </w:style>
  <w:style w:type="paragraph" w:customStyle="1" w:styleId="Default">
    <w:name w:val="Default"/>
    <w:rsid w:val="00DC7ED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081"/>
    <w:rPr>
      <w:color w:val="0563C1" w:themeColor="hyperlink"/>
      <w:u w:val="single"/>
    </w:rPr>
  </w:style>
  <w:style w:type="character" w:styleId="FollowedHyperlink">
    <w:name w:val="FollowedHyperlink"/>
    <w:basedOn w:val="DefaultParagraphFont"/>
    <w:uiPriority w:val="99"/>
    <w:semiHidden/>
    <w:unhideWhenUsed/>
    <w:rsid w:val="005F0081"/>
    <w:rPr>
      <w:color w:val="954F72" w:themeColor="followedHyperlink"/>
      <w:u w:val="single"/>
    </w:rPr>
  </w:style>
  <w:style w:type="character" w:styleId="Strong">
    <w:name w:val="Strong"/>
    <w:basedOn w:val="DefaultParagraphFont"/>
    <w:uiPriority w:val="22"/>
    <w:qFormat/>
    <w:rsid w:val="006C3EBC"/>
    <w:rPr>
      <w:b/>
      <w:bCs/>
    </w:rPr>
  </w:style>
  <w:style w:type="character" w:styleId="Emphasis">
    <w:name w:val="Emphasis"/>
    <w:basedOn w:val="DefaultParagraphFont"/>
    <w:uiPriority w:val="20"/>
    <w:qFormat/>
    <w:rsid w:val="00DE4EBD"/>
    <w:rPr>
      <w:i/>
      <w:iCs/>
    </w:rPr>
  </w:style>
  <w:style w:type="paragraph" w:styleId="BalloonText">
    <w:name w:val="Balloon Text"/>
    <w:basedOn w:val="Normal"/>
    <w:link w:val="BalloonTextChar"/>
    <w:uiPriority w:val="99"/>
    <w:semiHidden/>
    <w:unhideWhenUsed/>
    <w:rsid w:val="003B5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37"/>
    <w:rPr>
      <w:rFonts w:ascii="Segoe UI" w:hAnsi="Segoe UI" w:cs="Segoe UI"/>
      <w:sz w:val="18"/>
      <w:szCs w:val="18"/>
    </w:rPr>
  </w:style>
  <w:style w:type="character" w:styleId="CommentReference">
    <w:name w:val="annotation reference"/>
    <w:basedOn w:val="DefaultParagraphFont"/>
    <w:uiPriority w:val="99"/>
    <w:semiHidden/>
    <w:unhideWhenUsed/>
    <w:rsid w:val="002713B8"/>
    <w:rPr>
      <w:sz w:val="16"/>
      <w:szCs w:val="16"/>
    </w:rPr>
  </w:style>
  <w:style w:type="paragraph" w:styleId="CommentText">
    <w:name w:val="annotation text"/>
    <w:basedOn w:val="Normal"/>
    <w:link w:val="CommentTextChar"/>
    <w:uiPriority w:val="99"/>
    <w:semiHidden/>
    <w:unhideWhenUsed/>
    <w:rsid w:val="002713B8"/>
    <w:pPr>
      <w:spacing w:line="240" w:lineRule="auto"/>
    </w:pPr>
    <w:rPr>
      <w:sz w:val="20"/>
      <w:szCs w:val="20"/>
    </w:rPr>
  </w:style>
  <w:style w:type="character" w:customStyle="1" w:styleId="CommentTextChar">
    <w:name w:val="Comment Text Char"/>
    <w:basedOn w:val="DefaultParagraphFont"/>
    <w:link w:val="CommentText"/>
    <w:uiPriority w:val="99"/>
    <w:semiHidden/>
    <w:rsid w:val="002713B8"/>
    <w:rPr>
      <w:sz w:val="20"/>
      <w:szCs w:val="20"/>
    </w:rPr>
  </w:style>
  <w:style w:type="paragraph" w:styleId="CommentSubject">
    <w:name w:val="annotation subject"/>
    <w:basedOn w:val="CommentText"/>
    <w:next w:val="CommentText"/>
    <w:link w:val="CommentSubjectChar"/>
    <w:uiPriority w:val="99"/>
    <w:semiHidden/>
    <w:unhideWhenUsed/>
    <w:rsid w:val="002713B8"/>
    <w:rPr>
      <w:b/>
      <w:bCs/>
    </w:rPr>
  </w:style>
  <w:style w:type="character" w:customStyle="1" w:styleId="CommentSubjectChar">
    <w:name w:val="Comment Subject Char"/>
    <w:basedOn w:val="CommentTextChar"/>
    <w:link w:val="CommentSubject"/>
    <w:uiPriority w:val="99"/>
    <w:semiHidden/>
    <w:rsid w:val="002713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gov.scot/publications/race-equality-framework-scotland-2016-2030/page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scot/publications/minority-ethnic-recruitment-toolki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nhsgoldenjubilee.co.uk/publications/reports/equalities/mainstreaming-equalities-evaluation-repo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goldenjubilee.co.uk/publications/reports/equalities/equalities-outcomes-2025-29" TargetMode="External"/><Relationship Id="rId20" Type="http://schemas.openxmlformats.org/officeDocument/2006/relationships/hyperlink" Target="https://leadingtochange.scot/allyship-hu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goldenjubilee.co.uk/publications/reports/equalities/equalities-outcomes-2025-29"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publichealthscotland.scot/news/2024/july/suite-of-resources-launched-to-improve-collection-and-understanding-of-equalitie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614F3568CC4D8C5BA55289C45F9A" ma:contentTypeVersion="16" ma:contentTypeDescription="Create a new document." ma:contentTypeScope="" ma:versionID="44a2dd797709344a353c99f6f1db87cc">
  <xsd:schema xmlns:xsd="http://www.w3.org/2001/XMLSchema" xmlns:xs="http://www.w3.org/2001/XMLSchema" xmlns:p="http://schemas.microsoft.com/office/2006/metadata/properties" xmlns:ns2="39d6f06c-1dc6-4f70-8633-427ec5f20929" xmlns:ns3="87ebf987-5ec1-4abe-9856-0e5294d7efe2" targetNamespace="http://schemas.microsoft.com/office/2006/metadata/properties" ma:root="true" ma:fieldsID="e34adb99747d3a194ceae6df352598cd" ns2:_="" ns3:_="">
    <xsd:import namespace="39d6f06c-1dc6-4f70-8633-427ec5f20929"/>
    <xsd:import namespace="87ebf987-5ec1-4abe-9856-0e5294d7e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6f06c-1dc6-4f70-8633-427ec5f20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bf987-5ec1-4abe-9856-0e5294d7ef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bec52a-2328-4cdb-9756-81eec4927c9c}" ma:internalName="TaxCatchAll" ma:showField="CatchAllData" ma:web="87ebf987-5ec1-4abe-9856-0e5294d7e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6f06c-1dc6-4f70-8633-427ec5f20929">
      <Terms xmlns="http://schemas.microsoft.com/office/infopath/2007/PartnerControls"/>
    </lcf76f155ced4ddcb4097134ff3c332f>
    <TaxCatchAll xmlns="87ebf987-5ec1-4abe-9856-0e5294d7ef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8DD34-ABFF-43FC-A27B-F5ED3E84A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6f06c-1dc6-4f70-8633-427ec5f20929"/>
    <ds:schemaRef ds:uri="87ebf987-5ec1-4abe-9856-0e5294d7e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3B272-8548-4780-9D4B-28D15BA77658}">
  <ds:schemaRefs>
    <ds:schemaRef ds:uri="http://schemas.microsoft.com/office/2006/metadata/properties"/>
    <ds:schemaRef ds:uri="http://schemas.microsoft.com/office/infopath/2007/PartnerControls"/>
    <ds:schemaRef ds:uri="39d6f06c-1dc6-4f70-8633-427ec5f20929"/>
    <ds:schemaRef ds:uri="87ebf987-5ec1-4abe-9856-0e5294d7efe2"/>
  </ds:schemaRefs>
</ds:datastoreItem>
</file>

<file path=customXml/itemProps3.xml><?xml version="1.0" encoding="utf-8"?>
<ds:datastoreItem xmlns:ds="http://schemas.openxmlformats.org/officeDocument/2006/customXml" ds:itemID="{FD118EA2-5D1E-45AC-BD7E-469F40502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White (NHS GOLDEN JUBILEE)</dc:creator>
  <cp:keywords/>
  <dc:description/>
  <cp:lastModifiedBy>Shannon Curran (NHS GOLDEN JUBILEE)</cp:lastModifiedBy>
  <cp:revision>9</cp:revision>
  <dcterms:created xsi:type="dcterms:W3CDTF">2025-06-24T13:33:00Z</dcterms:created>
  <dcterms:modified xsi:type="dcterms:W3CDTF">2025-08-19T13:57:00Z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0x0101002C98614F3568CC4D8C5BA55289C45F9A</vt:lpwstr>
  </property>
  <property fmtid="{D5CDD505-2E9C-101B-9397-08002B2CF9AE}" pid="3" name="MediaServiceImageTags">
    <vt:lpwstr/>
  </property>
</Properties>
</file>