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212A5F" w:rsidP="00895207">
      <w:pPr>
        <w:shd w:val="clear" w:color="auto" w:fill="E0E0E0"/>
        <w:spacing w:after="120"/>
        <w:jc w:val="center"/>
        <w:rPr>
          <w:rFonts w:ascii="Arial" w:hAnsi="Arial" w:cs="Arial"/>
          <w:b/>
          <w:sz w:val="32"/>
          <w:szCs w:val="32"/>
        </w:rPr>
      </w:pPr>
      <w:r>
        <w:rPr>
          <w:rFonts w:ascii="Arial" w:hAnsi="Arial" w:cs="Arial"/>
          <w:b/>
          <w:sz w:val="32"/>
          <w:szCs w:val="32"/>
        </w:rPr>
        <w:t xml:space="preserve">MAY </w:t>
      </w:r>
      <w:r w:rsidR="00697802">
        <w:rPr>
          <w:rFonts w:ascii="Arial" w:hAnsi="Arial" w:cs="Arial"/>
          <w:b/>
          <w:sz w:val="32"/>
          <w:szCs w:val="32"/>
        </w:rPr>
        <w:t xml:space="preserve">2018 </w:t>
      </w:r>
      <w:r>
        <w:rPr>
          <w:rFonts w:ascii="Arial" w:hAnsi="Arial" w:cs="Arial"/>
          <w:b/>
          <w:sz w:val="32"/>
          <w:szCs w:val="32"/>
        </w:rPr>
        <w:t>D</w:t>
      </w:r>
      <w:r w:rsidR="00E747C2">
        <w:rPr>
          <w:rFonts w:ascii="Arial" w:hAnsi="Arial" w:cs="Arial"/>
          <w:b/>
          <w:sz w:val="32"/>
          <w:szCs w:val="32"/>
        </w:rPr>
        <w:t>ata</w:t>
      </w:r>
    </w:p>
    <w:p w:rsidR="00E747C2" w:rsidRDefault="00A25DF1" w:rsidP="00F0136C">
      <w:pPr>
        <w:jc w:val="center"/>
        <w:rPr>
          <w:rFonts w:ascii="Arial" w:hAnsi="Arial" w:cs="Arial"/>
          <w:b/>
        </w:rPr>
      </w:pPr>
      <w:r w:rsidRPr="00A25DF1">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1.2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5C638D" w:rsidRDefault="005C638D"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5C638D" w:rsidRPr="00BE7B53" w:rsidRDefault="005C638D" w:rsidP="00BD59A0">
                  <w:pPr>
                    <w:pStyle w:val="ListParagraph"/>
                    <w:numPr>
                      <w:ilvl w:val="0"/>
                      <w:numId w:val="6"/>
                    </w:numPr>
                    <w:rPr>
                      <w:rFonts w:ascii="Arial" w:hAnsi="Arial" w:cs="Arial"/>
                      <w:sz w:val="20"/>
                      <w:szCs w:val="20"/>
                    </w:rPr>
                  </w:pPr>
                  <w:r w:rsidRPr="006E71AE">
                    <w:rPr>
                      <w:rFonts w:ascii="Arial" w:hAnsi="Arial" w:cs="Arial"/>
                      <w:b/>
                      <w:i/>
                      <w:iCs/>
                      <w:sz w:val="22"/>
                      <w:szCs w:val="22"/>
                    </w:rPr>
                    <w:t>Staphylococcus aureus</w:t>
                  </w:r>
                  <w:r w:rsidRPr="006E71AE">
                    <w:rPr>
                      <w:rFonts w:ascii="Arial" w:hAnsi="Arial" w:cs="Arial"/>
                      <w:b/>
                      <w:sz w:val="22"/>
                      <w:szCs w:val="22"/>
                    </w:rPr>
                    <w:t xml:space="preserve"> Bacteraemia</w:t>
                  </w:r>
                  <w:r w:rsidRPr="006E71AE">
                    <w:rPr>
                      <w:rFonts w:ascii="Arial" w:hAnsi="Arial" w:cs="Arial"/>
                      <w:sz w:val="22"/>
                      <w:szCs w:val="22"/>
                    </w:rPr>
                    <w:t xml:space="preserve">- </w:t>
                  </w:r>
                  <w:r>
                    <w:rPr>
                      <w:rFonts w:ascii="Arial" w:hAnsi="Arial" w:cs="Arial"/>
                      <w:sz w:val="22"/>
                      <w:szCs w:val="22"/>
                    </w:rPr>
                    <w:t>No SAB to report in May.</w:t>
                  </w:r>
                </w:p>
                <w:p w:rsidR="005C638D" w:rsidRPr="006E71AE" w:rsidRDefault="005C638D" w:rsidP="00BE7B53">
                  <w:pPr>
                    <w:pStyle w:val="ListParagraph"/>
                    <w:rPr>
                      <w:rFonts w:ascii="Arial" w:hAnsi="Arial" w:cs="Arial"/>
                      <w:sz w:val="20"/>
                      <w:szCs w:val="20"/>
                    </w:rPr>
                  </w:pPr>
                </w:p>
                <w:p w:rsidR="005C638D" w:rsidRPr="006E71AE" w:rsidRDefault="005C638D" w:rsidP="00BD59A0">
                  <w:pPr>
                    <w:pStyle w:val="ListParagraph"/>
                    <w:numPr>
                      <w:ilvl w:val="0"/>
                      <w:numId w:val="6"/>
                    </w:numPr>
                    <w:rPr>
                      <w:rFonts w:ascii="Arial" w:hAnsi="Arial" w:cs="Arial"/>
                      <w:sz w:val="22"/>
                      <w:szCs w:val="22"/>
                    </w:rPr>
                  </w:pPr>
                  <w:r w:rsidRPr="006E71AE">
                    <w:rPr>
                      <w:rFonts w:ascii="Arial" w:hAnsi="Arial" w:cs="Arial"/>
                      <w:b/>
                      <w:i/>
                      <w:iCs/>
                      <w:sz w:val="22"/>
                      <w:szCs w:val="22"/>
                    </w:rPr>
                    <w:t xml:space="preserve">Clostridium difficile </w:t>
                  </w:r>
                  <w:r w:rsidRPr="006E71AE">
                    <w:rPr>
                      <w:rFonts w:ascii="Arial" w:hAnsi="Arial" w:cs="Arial"/>
                      <w:b/>
                      <w:sz w:val="22"/>
                      <w:szCs w:val="22"/>
                    </w:rPr>
                    <w:t>infection</w:t>
                  </w:r>
                  <w:r w:rsidRPr="006E71AE">
                    <w:rPr>
                      <w:rFonts w:ascii="Arial" w:hAnsi="Arial" w:cs="Arial"/>
                      <w:sz w:val="22"/>
                      <w:szCs w:val="22"/>
                    </w:rPr>
                    <w:t xml:space="preserve">- </w:t>
                  </w:r>
                  <w:r>
                    <w:rPr>
                      <w:rFonts w:ascii="Arial" w:hAnsi="Arial" w:cs="Arial"/>
                      <w:sz w:val="22"/>
                      <w:szCs w:val="22"/>
                    </w:rPr>
                    <w:t>No CDI top report in May.</w:t>
                  </w:r>
                </w:p>
                <w:p w:rsidR="005C638D" w:rsidRPr="00B8677D" w:rsidRDefault="005C638D" w:rsidP="00BD59A0">
                  <w:pPr>
                    <w:pStyle w:val="ListParagraph"/>
                    <w:rPr>
                      <w:rFonts w:ascii="Arial" w:hAnsi="Arial" w:cs="Arial"/>
                      <w:sz w:val="22"/>
                      <w:szCs w:val="22"/>
                    </w:rPr>
                  </w:pPr>
                </w:p>
                <w:p w:rsidR="005C638D" w:rsidRPr="005C638D" w:rsidRDefault="005C638D" w:rsidP="00560228">
                  <w:pPr>
                    <w:pStyle w:val="ListParagraph"/>
                    <w:numPr>
                      <w:ilvl w:val="0"/>
                      <w:numId w:val="9"/>
                    </w:numPr>
                    <w:rPr>
                      <w:rFonts w:ascii="Arial" w:hAnsi="Arial" w:cs="Arial"/>
                      <w:sz w:val="22"/>
                      <w:szCs w:val="22"/>
                    </w:rPr>
                  </w:pPr>
                  <w:r w:rsidRPr="005C638D">
                    <w:rPr>
                      <w:rFonts w:ascii="Arial" w:hAnsi="Arial" w:cs="Arial"/>
                      <w:b/>
                      <w:sz w:val="22"/>
                      <w:szCs w:val="22"/>
                    </w:rPr>
                    <w:t>Hand Hygiene</w:t>
                  </w:r>
                  <w:r w:rsidRPr="005C638D">
                    <w:rPr>
                      <w:rFonts w:ascii="Arial" w:hAnsi="Arial" w:cs="Arial"/>
                      <w:sz w:val="22"/>
                      <w:szCs w:val="22"/>
                    </w:rPr>
                    <w:t xml:space="preserve">- The </w:t>
                  </w:r>
                  <w:r w:rsidRPr="005C638D">
                    <w:rPr>
                      <w:rFonts w:ascii="Arial" w:hAnsi="Arial" w:cs="Arial"/>
                      <w:b/>
                      <w:sz w:val="22"/>
                      <w:szCs w:val="22"/>
                    </w:rPr>
                    <w:t>bimonthly</w:t>
                  </w:r>
                  <w:r w:rsidRPr="005C638D">
                    <w:rPr>
                      <w:rFonts w:ascii="Arial" w:hAnsi="Arial" w:cs="Arial"/>
                      <w:sz w:val="22"/>
                      <w:szCs w:val="22"/>
                    </w:rPr>
                    <w:t xml:space="preserve"> report from Ma</w:t>
                  </w:r>
                  <w:r w:rsidR="00AB24F6">
                    <w:rPr>
                      <w:rFonts w:ascii="Arial" w:hAnsi="Arial" w:cs="Arial"/>
                      <w:sz w:val="22"/>
                      <w:szCs w:val="22"/>
                    </w:rPr>
                    <w:t>y</w:t>
                  </w:r>
                  <w:r w:rsidRPr="005C638D">
                    <w:rPr>
                      <w:rFonts w:ascii="Arial" w:hAnsi="Arial" w:cs="Arial"/>
                      <w:sz w:val="22"/>
                      <w:szCs w:val="22"/>
                    </w:rPr>
                    <w:t xml:space="preserve"> demonstrates a Board compliance rate of 98%. Medical staff compliance has increased from 92% to 96%</w:t>
                  </w:r>
                  <w:r w:rsidR="00936D05">
                    <w:rPr>
                      <w:rFonts w:ascii="Arial" w:hAnsi="Arial" w:cs="Arial"/>
                      <w:sz w:val="22"/>
                      <w:szCs w:val="22"/>
                    </w:rPr>
                    <w:t>.</w:t>
                  </w:r>
                </w:p>
                <w:p w:rsidR="005C638D" w:rsidRPr="00EE43E9" w:rsidRDefault="005C638D" w:rsidP="00560228">
                  <w:pPr>
                    <w:pStyle w:val="ListParagraph"/>
                    <w:rPr>
                      <w:rFonts w:ascii="Arial" w:hAnsi="Arial" w:cs="Arial"/>
                      <w:sz w:val="22"/>
                      <w:szCs w:val="22"/>
                      <w:highlight w:val="yellow"/>
                    </w:rPr>
                  </w:pPr>
                </w:p>
                <w:p w:rsidR="005C638D" w:rsidRPr="00700CE1" w:rsidRDefault="005C638D" w:rsidP="00700CE1">
                  <w:pPr>
                    <w:pStyle w:val="ListParagraph"/>
                    <w:rPr>
                      <w:rFonts w:ascii="Arial" w:hAnsi="Arial" w:cs="Arial"/>
                      <w:color w:val="000000" w:themeColor="text1"/>
                      <w:sz w:val="22"/>
                      <w:szCs w:val="22"/>
                    </w:rPr>
                  </w:pPr>
                </w:p>
                <w:p w:rsidR="005C638D" w:rsidRPr="00B2436B" w:rsidRDefault="005C638D" w:rsidP="00AF53E9">
                  <w:pPr>
                    <w:pStyle w:val="ListParagraph"/>
                    <w:numPr>
                      <w:ilvl w:val="0"/>
                      <w:numId w:val="3"/>
                    </w:numPr>
                    <w:ind w:hanging="294"/>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5C638D" w:rsidRDefault="005C638D">
                  <w:pPr>
                    <w:rPr>
                      <w:rFonts w:ascii="Arial" w:hAnsi="Arial" w:cs="Arial"/>
                      <w:sz w:val="22"/>
                      <w:szCs w:val="22"/>
                    </w:rPr>
                  </w:pPr>
                  <w:r>
                    <w:rPr>
                      <w:rFonts w:ascii="Arial" w:hAnsi="Arial" w:cs="Arial"/>
                      <w:b/>
                      <w:sz w:val="22"/>
                      <w:szCs w:val="22"/>
                    </w:rPr>
                    <w:t xml:space="preserve">            </w:t>
                  </w:r>
                  <w:r w:rsidRPr="00B2436B">
                    <w:rPr>
                      <w:rFonts w:ascii="Arial" w:hAnsi="Arial" w:cs="Arial"/>
                      <w:b/>
                      <w:sz w:val="22"/>
                      <w:szCs w:val="22"/>
                    </w:rPr>
                    <w:t>Housekeeping Compliance:</w:t>
                  </w:r>
                  <w:r>
                    <w:rPr>
                      <w:rFonts w:ascii="Arial" w:hAnsi="Arial" w:cs="Arial"/>
                      <w:b/>
                      <w:sz w:val="22"/>
                      <w:szCs w:val="22"/>
                    </w:rPr>
                    <w:t xml:space="preserve"> </w:t>
                  </w:r>
                  <w:r w:rsidRPr="00EE43E9">
                    <w:rPr>
                      <w:rFonts w:ascii="Arial" w:hAnsi="Arial" w:cs="Arial"/>
                      <w:sz w:val="22"/>
                      <w:szCs w:val="22"/>
                    </w:rPr>
                    <w:t>98.95%</w:t>
                  </w:r>
                  <w:r>
                    <w:rPr>
                      <w:rFonts w:ascii="Arial" w:hAnsi="Arial" w:cs="Arial"/>
                      <w:b/>
                      <w:sz w:val="22"/>
                      <w:szCs w:val="22"/>
                    </w:rPr>
                    <w:t xml:space="preserve">       </w:t>
                  </w:r>
                  <w:r w:rsidRPr="00B2436B">
                    <w:rPr>
                      <w:rFonts w:ascii="Arial" w:hAnsi="Arial" w:cs="Arial"/>
                      <w:b/>
                      <w:sz w:val="22"/>
                      <w:szCs w:val="22"/>
                    </w:rPr>
                    <w:t>Estates Compliance:</w:t>
                  </w:r>
                  <w:r>
                    <w:rPr>
                      <w:rFonts w:ascii="Arial" w:hAnsi="Arial" w:cs="Arial"/>
                      <w:b/>
                      <w:sz w:val="22"/>
                      <w:szCs w:val="22"/>
                    </w:rPr>
                    <w:t xml:space="preserve"> </w:t>
                  </w:r>
                  <w:r w:rsidRPr="00EE43E9">
                    <w:rPr>
                      <w:rFonts w:ascii="Arial" w:hAnsi="Arial" w:cs="Arial"/>
                      <w:sz w:val="22"/>
                      <w:szCs w:val="22"/>
                    </w:rPr>
                    <w:t>98.95%</w:t>
                  </w:r>
                </w:p>
                <w:p w:rsidR="005C638D" w:rsidRPr="00EE43E9" w:rsidRDefault="005C638D">
                  <w:pPr>
                    <w:rPr>
                      <w:rFonts w:ascii="Arial" w:hAnsi="Arial" w:cs="Arial"/>
                      <w:sz w:val="22"/>
                      <w:szCs w:val="22"/>
                    </w:rPr>
                  </w:pPr>
                </w:p>
                <w:p w:rsidR="005C638D" w:rsidRPr="00181438" w:rsidRDefault="005C638D" w:rsidP="00AF53E9">
                  <w:pPr>
                    <w:pStyle w:val="ListParagraph"/>
                    <w:numPr>
                      <w:ilvl w:val="0"/>
                      <w:numId w:val="3"/>
                    </w:numPr>
                    <w:ind w:hanging="294"/>
                    <w:rPr>
                      <w:rFonts w:ascii="Arial" w:hAnsi="Arial" w:cs="Arial"/>
                      <w:b/>
                      <w:sz w:val="22"/>
                      <w:szCs w:val="22"/>
                    </w:rPr>
                  </w:pPr>
                  <w:r w:rsidRPr="008060A4">
                    <w:rPr>
                      <w:rFonts w:ascii="Arial" w:hAnsi="Arial" w:cs="Arial"/>
                      <w:b/>
                      <w:sz w:val="22"/>
                      <w:szCs w:val="22"/>
                    </w:rPr>
                    <w:t>Surgical Site Infection</w:t>
                  </w:r>
                  <w:r w:rsidRPr="008060A4">
                    <w:rPr>
                      <w:rFonts w:ascii="Arial" w:hAnsi="Arial" w:cs="Arial"/>
                      <w:sz w:val="22"/>
                      <w:szCs w:val="22"/>
                    </w:rPr>
                    <w:t xml:space="preserve">- </w:t>
                  </w:r>
                </w:p>
                <w:p w:rsidR="005C638D" w:rsidRDefault="005C638D" w:rsidP="00972118">
                  <w:pPr>
                    <w:pStyle w:val="ListParagraph"/>
                    <w:ind w:hanging="11"/>
                    <w:rPr>
                      <w:rFonts w:ascii="Arial" w:hAnsi="Arial" w:cs="Arial"/>
                      <w:sz w:val="22"/>
                      <w:szCs w:val="22"/>
                    </w:rPr>
                  </w:pPr>
                  <w:r w:rsidRPr="00972118">
                    <w:rPr>
                      <w:rFonts w:ascii="Arial" w:hAnsi="Arial" w:cs="Arial"/>
                      <w:sz w:val="22"/>
                      <w:szCs w:val="22"/>
                    </w:rPr>
                    <w:t>Hip and Knee replacement SSI rates are within control limits.</w:t>
                  </w:r>
                </w:p>
                <w:p w:rsidR="005C638D" w:rsidRPr="00972118" w:rsidRDefault="005C638D" w:rsidP="00972118">
                  <w:pPr>
                    <w:pStyle w:val="ListParagraph"/>
                    <w:ind w:hanging="11"/>
                    <w:rPr>
                      <w:rFonts w:ascii="Arial" w:hAnsi="Arial" w:cs="Arial"/>
                      <w:sz w:val="22"/>
                      <w:szCs w:val="22"/>
                    </w:rPr>
                  </w:pPr>
                </w:p>
                <w:p w:rsidR="005C638D" w:rsidRDefault="005C638D" w:rsidP="00260F12">
                  <w:pPr>
                    <w:pStyle w:val="ListParagraph"/>
                    <w:ind w:hanging="11"/>
                    <w:rPr>
                      <w:rFonts w:ascii="Arial" w:hAnsi="Arial" w:cs="Arial"/>
                      <w:sz w:val="22"/>
                      <w:szCs w:val="22"/>
                    </w:rPr>
                  </w:pPr>
                  <w:r>
                    <w:rPr>
                      <w:rFonts w:ascii="Arial" w:hAnsi="Arial" w:cs="Arial"/>
                      <w:sz w:val="22"/>
                      <w:szCs w:val="22"/>
                    </w:rPr>
                    <w:t xml:space="preserve">Cardiac SSI rates breached upper control limits in February and CABG SSI rates demonstrate an ongoing 5 points above the centre line. </w:t>
                  </w:r>
                </w:p>
                <w:p w:rsidR="005C638D" w:rsidRDefault="005C638D" w:rsidP="00260F12">
                  <w:pPr>
                    <w:pStyle w:val="ListParagraph"/>
                    <w:ind w:hanging="11"/>
                    <w:rPr>
                      <w:rFonts w:ascii="Arial" w:hAnsi="Arial" w:cs="Arial"/>
                      <w:sz w:val="22"/>
                      <w:szCs w:val="22"/>
                    </w:rPr>
                  </w:pPr>
                </w:p>
                <w:p w:rsidR="005C638D" w:rsidRDefault="005C638D" w:rsidP="00260F12">
                  <w:pPr>
                    <w:pStyle w:val="ListParagraph"/>
                    <w:ind w:hanging="11"/>
                    <w:rPr>
                      <w:rFonts w:ascii="Arial" w:hAnsi="Arial" w:cs="Arial"/>
                      <w:sz w:val="22"/>
                      <w:szCs w:val="22"/>
                    </w:rPr>
                  </w:pPr>
                  <w:r>
                    <w:rPr>
                      <w:rFonts w:ascii="Arial" w:hAnsi="Arial" w:cs="Arial"/>
                      <w:sz w:val="22"/>
                      <w:szCs w:val="22"/>
                    </w:rPr>
                    <w:t xml:space="preserve">No commonalities in surgeon, theatre or organism noted. The PCIT are collaborating with Tissue Viability, SCNs, Nurse Practitioners and SS Clinical Governance Lead to review and optimise practice to further promote SSI prevention. </w:t>
                  </w:r>
                </w:p>
                <w:p w:rsidR="005C638D" w:rsidRDefault="005C638D" w:rsidP="00260F12">
                  <w:pPr>
                    <w:pStyle w:val="ListParagraph"/>
                    <w:ind w:hanging="11"/>
                    <w:rPr>
                      <w:rFonts w:ascii="Arial" w:hAnsi="Arial" w:cs="Arial"/>
                      <w:sz w:val="22"/>
                      <w:szCs w:val="22"/>
                    </w:rPr>
                  </w:pPr>
                </w:p>
                <w:p w:rsidR="005C638D" w:rsidRDefault="005C638D" w:rsidP="00260F12">
                  <w:pPr>
                    <w:pStyle w:val="ListParagraph"/>
                    <w:ind w:hanging="11"/>
                    <w:rPr>
                      <w:rFonts w:ascii="Arial" w:hAnsi="Arial" w:cs="Arial"/>
                      <w:sz w:val="22"/>
                      <w:szCs w:val="22"/>
                    </w:rPr>
                  </w:pPr>
                  <w:r>
                    <w:rPr>
                      <w:rFonts w:ascii="Arial" w:hAnsi="Arial" w:cs="Arial"/>
                      <w:sz w:val="22"/>
                      <w:szCs w:val="22"/>
                    </w:rPr>
                    <w:t>Weekly SLWG meetings are ongoing to progress actions (escalated to a PAG in June)</w:t>
                  </w:r>
                </w:p>
                <w:p w:rsidR="005C638D" w:rsidRPr="00972118" w:rsidRDefault="005C638D" w:rsidP="00210253">
                  <w:pPr>
                    <w:pStyle w:val="ListParagraph"/>
                    <w:rPr>
                      <w:rFonts w:ascii="Arial" w:hAnsi="Arial" w:cs="Arial"/>
                      <w:sz w:val="22"/>
                      <w:szCs w:val="22"/>
                    </w:rPr>
                  </w:pPr>
                </w:p>
                <w:p w:rsidR="005C638D" w:rsidRDefault="005C638D"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5C638D" w:rsidRPr="001172DE" w:rsidRDefault="005C638D"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5C638D" w:rsidRPr="001172DE" w:rsidRDefault="005C638D" w:rsidP="00AE43D8">
                  <w:pPr>
                    <w:pStyle w:val="ListParagraph"/>
                    <w:ind w:left="0"/>
                    <w:rPr>
                      <w:rFonts w:ascii="Arial" w:hAnsi="Arial" w:cs="Arial"/>
                      <w:sz w:val="20"/>
                      <w:szCs w:val="20"/>
                    </w:rPr>
                  </w:pPr>
                </w:p>
                <w:p w:rsidR="005C638D" w:rsidRDefault="005C638D" w:rsidP="00E65852">
                  <w:pPr>
                    <w:jc w:val="both"/>
                    <w:rPr>
                      <w:rFonts w:ascii="Arial" w:hAnsi="Arial" w:cs="Arial"/>
                      <w:sz w:val="22"/>
                      <w:szCs w:val="22"/>
                    </w:rPr>
                  </w:pPr>
                </w:p>
                <w:p w:rsidR="005C638D" w:rsidRPr="00632F9F" w:rsidRDefault="005C638D" w:rsidP="00632F9F">
                  <w:pPr>
                    <w:ind w:left="426"/>
                    <w:jc w:val="both"/>
                    <w:rPr>
                      <w:rFonts w:ascii="Arial" w:hAnsi="Arial" w:cs="Arial"/>
                      <w:i/>
                      <w:iCs/>
                      <w:sz w:val="22"/>
                      <w:szCs w:val="22"/>
                    </w:rPr>
                  </w:pPr>
                </w:p>
              </w:txbxContent>
            </v:textbox>
            <w10:wrap type="square"/>
          </v:shape>
        </w:pict>
      </w:r>
      <w:r w:rsidRPr="00A25DF1">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5C638D" w:rsidRPr="00232DEA" w:rsidRDefault="005C638D"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5C638D" w:rsidRPr="00232DEA" w:rsidRDefault="005C638D" w:rsidP="00FB7EA9">
                  <w:pPr>
                    <w:rPr>
                      <w:rFonts w:ascii="Arial" w:hAnsi="Arial" w:cs="Arial"/>
                      <w:sz w:val="22"/>
                      <w:szCs w:val="22"/>
                    </w:rPr>
                  </w:pPr>
                </w:p>
                <w:p w:rsidR="005C638D" w:rsidRDefault="005C638D" w:rsidP="00FB7EA9">
                  <w:pPr>
                    <w:rPr>
                      <w:rFonts w:ascii="Arial" w:hAnsi="Arial" w:cs="Arial"/>
                      <w:sz w:val="20"/>
                      <w:szCs w:val="20"/>
                    </w:rPr>
                  </w:pPr>
                </w:p>
                <w:p w:rsidR="005C638D" w:rsidRDefault="005C638D" w:rsidP="00FB7EA9">
                  <w:pPr>
                    <w:rPr>
                      <w:rFonts w:ascii="Arial" w:hAnsi="Arial" w:cs="Arial"/>
                      <w:sz w:val="20"/>
                      <w:szCs w:val="20"/>
                    </w:rPr>
                  </w:pPr>
                </w:p>
                <w:p w:rsidR="005C638D" w:rsidRDefault="005C638D" w:rsidP="00FB7EA9">
                  <w:pPr>
                    <w:rPr>
                      <w:rFonts w:ascii="Arial" w:hAnsi="Arial" w:cs="Arial"/>
                      <w:sz w:val="20"/>
                      <w:szCs w:val="20"/>
                    </w:rPr>
                  </w:pPr>
                </w:p>
                <w:p w:rsidR="005C638D" w:rsidRDefault="005C638D"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147B1C" w:rsidRDefault="00147B1C"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A25DF1" w:rsidP="00697BB3">
      <w:pPr>
        <w:spacing w:after="120"/>
        <w:jc w:val="both"/>
        <w:rPr>
          <w:rFonts w:ascii="Arial" w:hAnsi="Arial" w:cs="Arial"/>
          <w:b/>
        </w:rPr>
      </w:pPr>
      <w:r w:rsidRPr="00A25DF1">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5C638D" w:rsidRDefault="005C638D"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5C638D" w:rsidRDefault="005C638D"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5C638D" w:rsidRPr="00AA66A1" w:rsidRDefault="005C638D"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5C638D" w:rsidRDefault="00A25DF1" w:rsidP="009E0450">
                  <w:pPr>
                    <w:spacing w:after="120"/>
                    <w:jc w:val="both"/>
                  </w:pPr>
                  <w:hyperlink r:id="rId10" w:history="1">
                    <w:r w:rsidR="005C638D" w:rsidRPr="00AA66A1">
                      <w:rPr>
                        <w:rStyle w:val="Hyperlink"/>
                        <w:rFonts w:ascii="Arial" w:hAnsi="Arial" w:cs="Arial"/>
                        <w:sz w:val="18"/>
                        <w:szCs w:val="18"/>
                      </w:rPr>
                      <w:t>http://www.hps.scot.nhs.uk/haiic/sshaip/publicationsdetail.aspx?id=30248</w:t>
                    </w:r>
                  </w:hyperlink>
                </w:p>
                <w:p w:rsidR="005C638D" w:rsidRDefault="005C638D" w:rsidP="009E0450">
                  <w:pPr>
                    <w:spacing w:after="120"/>
                    <w:jc w:val="both"/>
                  </w:pPr>
                </w:p>
                <w:p w:rsidR="005C638D" w:rsidRPr="00AA66A1" w:rsidRDefault="005C638D"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781B2E" w:rsidP="009E0450">
            <w:pPr>
              <w:tabs>
                <w:tab w:val="left" w:pos="504"/>
              </w:tabs>
              <w:ind w:left="374"/>
              <w:rPr>
                <w:rFonts w:ascii="Arial" w:hAnsi="Arial" w:cs="Arial"/>
              </w:rPr>
            </w:pPr>
            <w:r>
              <w:rPr>
                <w:rFonts w:ascii="Arial" w:hAnsi="Arial" w:cs="Arial"/>
                <w:sz w:val="22"/>
                <w:szCs w:val="22"/>
              </w:rPr>
              <w:t>p</w:t>
            </w:r>
            <w:r w:rsidR="00E747C2" w:rsidRPr="00CA2ED1">
              <w:rPr>
                <w:rFonts w:ascii="Arial" w:hAnsi="Arial" w:cs="Arial"/>
                <w:sz w:val="22"/>
                <w:szCs w:val="22"/>
              </w:rPr>
              <w:t>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w:t>
            </w:r>
            <w:r w:rsidR="003F6627">
              <w:rPr>
                <w:rFonts w:ascii="Arial" w:hAnsi="Arial" w:cs="Arial"/>
                <w:sz w:val="22"/>
                <w:szCs w:val="22"/>
              </w:rPr>
              <w:t>ed</w:t>
            </w:r>
            <w:r w:rsidR="00E747C2" w:rsidRPr="003123EF">
              <w:rPr>
                <w:rFonts w:ascii="Arial" w:hAnsi="Arial" w:cs="Arial"/>
                <w:sz w:val="22"/>
                <w:szCs w:val="22"/>
              </w:rPr>
              <w:t xml:space="preserve"> new combined PVC insertion and maintenance bundle</w:t>
            </w:r>
            <w:r w:rsidR="001E0820" w:rsidRPr="003123EF">
              <w:rPr>
                <w:rFonts w:ascii="Arial" w:hAnsi="Arial" w:cs="Arial"/>
                <w:sz w:val="22"/>
                <w:szCs w:val="22"/>
              </w:rPr>
              <w:t xml:space="preserve"> </w:t>
            </w:r>
          </w:p>
          <w:p w:rsidR="00E747C2" w:rsidRPr="003123EF" w:rsidRDefault="003F6627"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t>Implemen</w:t>
            </w:r>
            <w:r>
              <w:rPr>
                <w:rFonts w:ascii="Arial" w:hAnsi="Arial" w:cs="Arial"/>
                <w:sz w:val="22"/>
                <w:szCs w:val="22"/>
              </w:rPr>
              <w:t>ted</w:t>
            </w:r>
            <w:r w:rsidR="00E747C2" w:rsidRPr="003123EF">
              <w:rPr>
                <w:rFonts w:ascii="Arial" w:hAnsi="Arial" w:cs="Arial"/>
                <w:sz w:val="22"/>
                <w:szCs w:val="22"/>
              </w:rPr>
              <w:t xml:space="preserve"> </w:t>
            </w:r>
            <w:r w:rsidR="007057C6"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Default="00E747C2" w:rsidP="00C95152">
      <w:pPr>
        <w:rPr>
          <w:rFonts w:ascii="Arial" w:hAnsi="Arial" w:cs="Arial"/>
          <w:b/>
          <w:bCs/>
          <w:sz w:val="22"/>
          <w:szCs w:val="22"/>
        </w:rPr>
      </w:pPr>
    </w:p>
    <w:p w:rsidR="00AE57B1" w:rsidRDefault="00AE57B1" w:rsidP="00C95152">
      <w:pPr>
        <w:rPr>
          <w:rFonts w:ascii="Arial" w:hAnsi="Arial" w:cs="Arial"/>
          <w:b/>
          <w:bCs/>
          <w:sz w:val="22"/>
          <w:szCs w:val="22"/>
        </w:rPr>
      </w:pPr>
    </w:p>
    <w:p w:rsidR="00AE57B1" w:rsidRDefault="00AE57B1"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r w:rsidR="004412B4">
        <w:rPr>
          <w:rFonts w:ascii="Arial" w:hAnsi="Arial" w:cs="Arial"/>
          <w:sz w:val="22"/>
          <w:szCs w:val="22"/>
        </w:rPr>
        <w:t>Boards are expected to continue with these targets</w:t>
      </w:r>
      <w:r w:rsidR="00781B2E">
        <w:rPr>
          <w:rFonts w:ascii="Arial" w:hAnsi="Arial" w:cs="Arial"/>
          <w:sz w:val="22"/>
          <w:szCs w:val="22"/>
        </w:rPr>
        <w:t xml:space="preserve"> 18/19.</w:t>
      </w:r>
      <w:r w:rsidR="004412B4">
        <w:rPr>
          <w:rFonts w:ascii="Arial" w:hAnsi="Arial" w:cs="Arial"/>
          <w:sz w:val="22"/>
          <w:szCs w:val="22"/>
        </w:rPr>
        <w:t xml:space="preserve"> </w:t>
      </w:r>
    </w:p>
    <w:p w:rsidR="00E747C2" w:rsidRDefault="00E747C2" w:rsidP="00A814F9">
      <w:pPr>
        <w:rPr>
          <w:rFonts w:ascii="Arial" w:hAnsi="Arial" w:cs="Arial"/>
          <w:sz w:val="22"/>
          <w:szCs w:val="22"/>
        </w:rPr>
      </w:pPr>
    </w:p>
    <w:p w:rsidR="00CB74F4" w:rsidRPr="00CB74F4" w:rsidRDefault="00E747C2" w:rsidP="00A43957">
      <w:pPr>
        <w:rPr>
          <w:rFonts w:ascii="Arial" w:hAnsi="Arial" w:cs="Arial"/>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w:t>
      </w:r>
      <w:r w:rsidRPr="00232DEA">
        <w:rPr>
          <w:rFonts w:ascii="Arial" w:hAnsi="Arial" w:cs="Arial"/>
          <w:sz w:val="22"/>
          <w:szCs w:val="22"/>
        </w:rPr>
        <w:t xml:space="preserve">expected to at least maintain this, as reflected in their trajectories. </w:t>
      </w:r>
      <w:r w:rsidRPr="00CB74F4">
        <w:rPr>
          <w:rFonts w:ascii="Arial" w:hAnsi="Arial" w:cs="Arial"/>
          <w:sz w:val="22"/>
          <w:szCs w:val="22"/>
        </w:rPr>
        <w:t xml:space="preserve">Our local rate </w:t>
      </w:r>
      <w:r w:rsidR="00CB74F4" w:rsidRPr="00CB74F4">
        <w:rPr>
          <w:rFonts w:ascii="Arial" w:hAnsi="Arial" w:cs="Arial"/>
          <w:sz w:val="22"/>
          <w:szCs w:val="22"/>
        </w:rPr>
        <w:t>Jan- Mar 18 slightly increased to 0.25</w:t>
      </w:r>
      <w:r w:rsidR="00446E1D" w:rsidRPr="00CB74F4">
        <w:rPr>
          <w:rFonts w:ascii="Arial" w:hAnsi="Arial" w:cs="Arial"/>
          <w:sz w:val="22"/>
          <w:szCs w:val="22"/>
        </w:rPr>
        <w:t xml:space="preserve"> (n=</w:t>
      </w:r>
      <w:r w:rsidR="00913AEC" w:rsidRPr="00CB74F4">
        <w:rPr>
          <w:rFonts w:ascii="Arial" w:hAnsi="Arial" w:cs="Arial"/>
          <w:sz w:val="22"/>
          <w:szCs w:val="22"/>
        </w:rPr>
        <w:t xml:space="preserve"> 3</w:t>
      </w:r>
      <w:r w:rsidR="00446E1D" w:rsidRPr="00CB74F4">
        <w:rPr>
          <w:rFonts w:ascii="Arial" w:hAnsi="Arial" w:cs="Arial"/>
          <w:sz w:val="22"/>
          <w:szCs w:val="22"/>
        </w:rPr>
        <w:t>)</w:t>
      </w:r>
      <w:r w:rsidRPr="00CB74F4">
        <w:rPr>
          <w:rFonts w:ascii="Arial" w:hAnsi="Arial" w:cs="Arial"/>
          <w:sz w:val="22"/>
          <w:szCs w:val="22"/>
        </w:rPr>
        <w:t xml:space="preserve"> per 1000 occupied bed days.</w:t>
      </w:r>
      <w:r w:rsidR="00FD0187">
        <w:rPr>
          <w:rFonts w:ascii="Arial" w:hAnsi="Arial" w:cs="Arial"/>
          <w:sz w:val="22"/>
          <w:szCs w:val="22"/>
        </w:rPr>
        <w:t xml:space="preserve"> New targets are expected in the </w:t>
      </w:r>
      <w:r w:rsidR="00F87114">
        <w:rPr>
          <w:rFonts w:ascii="Arial" w:hAnsi="Arial" w:cs="Arial"/>
          <w:sz w:val="22"/>
          <w:szCs w:val="22"/>
        </w:rPr>
        <w:t>summer</w:t>
      </w:r>
      <w:r w:rsidR="00FD0187">
        <w:rPr>
          <w:rFonts w:ascii="Arial" w:hAnsi="Arial" w:cs="Arial"/>
          <w:sz w:val="22"/>
          <w:szCs w:val="22"/>
        </w:rPr>
        <w:t xml:space="preserve"> from SGHD.</w:t>
      </w:r>
    </w:p>
    <w:p w:rsidR="00CB74F4" w:rsidRDefault="00CB74F4" w:rsidP="00A43957">
      <w:pPr>
        <w:rPr>
          <w:rFonts w:ascii="Arial" w:hAnsi="Arial" w:cs="Arial"/>
          <w:b/>
          <w:sz w:val="22"/>
          <w:szCs w:val="22"/>
        </w:rPr>
      </w:pPr>
    </w:p>
    <w:p w:rsidR="00E747C2" w:rsidRDefault="00CB74F4" w:rsidP="00A43957">
      <w:pPr>
        <w:rPr>
          <w:rFonts w:ascii="Arial" w:hAnsi="Arial" w:cs="Arial"/>
          <w:b/>
          <w:sz w:val="22"/>
          <w:szCs w:val="22"/>
        </w:rPr>
      </w:pPr>
      <w:r>
        <w:rPr>
          <w:rFonts w:ascii="Arial" w:hAnsi="Arial" w:cs="Arial"/>
          <w:b/>
          <w:sz w:val="22"/>
          <w:szCs w:val="22"/>
        </w:rPr>
        <w:t>From April 17- March 18, 1</w:t>
      </w:r>
      <w:r w:rsidR="00354572">
        <w:rPr>
          <w:rFonts w:ascii="Arial" w:hAnsi="Arial" w:cs="Arial"/>
          <w:b/>
          <w:sz w:val="22"/>
          <w:szCs w:val="22"/>
        </w:rPr>
        <w:t>1</w:t>
      </w:r>
      <w:r w:rsidR="00850AFB">
        <w:rPr>
          <w:rFonts w:ascii="Arial" w:hAnsi="Arial" w:cs="Arial"/>
          <w:b/>
          <w:sz w:val="22"/>
          <w:szCs w:val="22"/>
        </w:rPr>
        <w:t xml:space="preserve"> SABs have been reported</w:t>
      </w:r>
      <w:r w:rsidR="00781B2E">
        <w:rPr>
          <w:rFonts w:ascii="Arial" w:hAnsi="Arial" w:cs="Arial"/>
          <w:b/>
          <w:sz w:val="22"/>
          <w:szCs w:val="22"/>
        </w:rPr>
        <w:t>,</w:t>
      </w:r>
      <w:r>
        <w:rPr>
          <w:rFonts w:ascii="Arial" w:hAnsi="Arial" w:cs="Arial"/>
          <w:b/>
          <w:sz w:val="22"/>
          <w:szCs w:val="22"/>
        </w:rPr>
        <w:t xml:space="preserve"> this equates to an annual rate of 0.2</w:t>
      </w:r>
      <w:r w:rsidR="00354572">
        <w:rPr>
          <w:rFonts w:ascii="Arial" w:hAnsi="Arial" w:cs="Arial"/>
          <w:b/>
          <w:sz w:val="22"/>
          <w:szCs w:val="22"/>
        </w:rPr>
        <w:t>3</w:t>
      </w:r>
      <w:r>
        <w:rPr>
          <w:rFonts w:ascii="Arial" w:hAnsi="Arial" w:cs="Arial"/>
          <w:b/>
          <w:sz w:val="22"/>
          <w:szCs w:val="22"/>
        </w:rPr>
        <w:t xml:space="preserve"> SAB per 1000 occupied bed days. T</w:t>
      </w:r>
      <w:r w:rsidR="00850AFB">
        <w:rPr>
          <w:rFonts w:ascii="Arial" w:hAnsi="Arial" w:cs="Arial"/>
          <w:b/>
          <w:sz w:val="22"/>
          <w:szCs w:val="22"/>
        </w:rPr>
        <w:t>herefore</w:t>
      </w:r>
      <w:r w:rsidR="00781B2E">
        <w:rPr>
          <w:rFonts w:ascii="Arial" w:hAnsi="Arial" w:cs="Arial"/>
          <w:b/>
          <w:sz w:val="22"/>
          <w:szCs w:val="22"/>
        </w:rPr>
        <w:t>,</w:t>
      </w:r>
      <w:r w:rsidR="00850AFB">
        <w:rPr>
          <w:rFonts w:ascii="Arial" w:hAnsi="Arial" w:cs="Arial"/>
          <w:b/>
          <w:sz w:val="22"/>
          <w:szCs w:val="22"/>
        </w:rPr>
        <w:t xml:space="preserve"> the Board will not meet its </w:t>
      </w:r>
      <w:r w:rsidR="00850AFB" w:rsidRPr="00A70737">
        <w:rPr>
          <w:rFonts w:ascii="Arial" w:hAnsi="Arial" w:cs="Arial"/>
          <w:b/>
          <w:color w:val="000000" w:themeColor="text1"/>
          <w:sz w:val="22"/>
          <w:szCs w:val="22"/>
        </w:rPr>
        <w:t>own</w:t>
      </w:r>
      <w:r w:rsidR="00AF4671" w:rsidRPr="00A70737">
        <w:rPr>
          <w:rFonts w:ascii="Arial" w:hAnsi="Arial" w:cs="Arial"/>
          <w:b/>
          <w:color w:val="000000" w:themeColor="text1"/>
          <w:sz w:val="22"/>
          <w:szCs w:val="22"/>
        </w:rPr>
        <w:t xml:space="preserve"> </w:t>
      </w:r>
      <w:r w:rsidR="003C2639" w:rsidRPr="00A70737">
        <w:rPr>
          <w:rFonts w:ascii="Arial" w:hAnsi="Arial" w:cs="Arial"/>
          <w:b/>
          <w:color w:val="000000" w:themeColor="text1"/>
          <w:sz w:val="22"/>
          <w:szCs w:val="22"/>
        </w:rPr>
        <w:t>local</w:t>
      </w:r>
      <w:r w:rsidR="00850AFB" w:rsidRPr="00A70737">
        <w:rPr>
          <w:rFonts w:ascii="Arial" w:hAnsi="Arial" w:cs="Arial"/>
          <w:b/>
          <w:color w:val="000000" w:themeColor="text1"/>
          <w:sz w:val="22"/>
          <w:szCs w:val="22"/>
        </w:rPr>
        <w:t xml:space="preserve"> target</w:t>
      </w:r>
      <w:r w:rsidR="00850AFB">
        <w:rPr>
          <w:rFonts w:ascii="Arial" w:hAnsi="Arial" w:cs="Arial"/>
          <w:b/>
          <w:sz w:val="22"/>
          <w:szCs w:val="22"/>
        </w:rPr>
        <w:t xml:space="preserve"> for SAB reduction</w:t>
      </w:r>
      <w:r>
        <w:rPr>
          <w:rFonts w:ascii="Arial" w:hAnsi="Arial" w:cs="Arial"/>
          <w:b/>
          <w:sz w:val="22"/>
          <w:szCs w:val="22"/>
        </w:rPr>
        <w:t xml:space="preserve"> (0.12)</w:t>
      </w:r>
      <w:r w:rsidR="00781B2E">
        <w:rPr>
          <w:rFonts w:ascii="Arial" w:hAnsi="Arial" w:cs="Arial"/>
          <w:b/>
          <w:sz w:val="22"/>
          <w:szCs w:val="22"/>
        </w:rPr>
        <w:t xml:space="preserve"> and</w:t>
      </w:r>
      <w:r w:rsidR="00850AFB">
        <w:rPr>
          <w:rFonts w:ascii="Arial" w:hAnsi="Arial" w:cs="Arial"/>
          <w:b/>
          <w:sz w:val="22"/>
          <w:szCs w:val="22"/>
        </w:rPr>
        <w:t xml:space="preserve"> </w:t>
      </w:r>
      <w:r w:rsidR="00354572">
        <w:rPr>
          <w:rFonts w:ascii="Arial" w:hAnsi="Arial" w:cs="Arial"/>
          <w:b/>
          <w:sz w:val="22"/>
          <w:szCs w:val="22"/>
        </w:rPr>
        <w:t>sits just below</w:t>
      </w:r>
      <w:r>
        <w:rPr>
          <w:rFonts w:ascii="Arial" w:hAnsi="Arial" w:cs="Arial"/>
          <w:b/>
          <w:sz w:val="22"/>
          <w:szCs w:val="22"/>
        </w:rPr>
        <w:t xml:space="preserve"> </w:t>
      </w:r>
      <w:r w:rsidR="00643AF6">
        <w:rPr>
          <w:rFonts w:ascii="Arial" w:hAnsi="Arial" w:cs="Arial"/>
          <w:b/>
          <w:sz w:val="22"/>
          <w:szCs w:val="22"/>
        </w:rPr>
        <w:t xml:space="preserve">the nationally defined </w:t>
      </w:r>
      <w:r w:rsidR="000D6E5D">
        <w:rPr>
          <w:rFonts w:ascii="Arial" w:hAnsi="Arial" w:cs="Arial"/>
          <w:b/>
          <w:sz w:val="22"/>
          <w:szCs w:val="22"/>
        </w:rPr>
        <w:t xml:space="preserve">annual </w:t>
      </w:r>
      <w:r w:rsidR="00643AF6">
        <w:rPr>
          <w:rFonts w:ascii="Arial" w:hAnsi="Arial" w:cs="Arial"/>
          <w:b/>
          <w:sz w:val="22"/>
          <w:szCs w:val="22"/>
        </w:rPr>
        <w:t>HEAT target</w:t>
      </w:r>
      <w:r>
        <w:rPr>
          <w:rFonts w:ascii="Arial" w:hAnsi="Arial" w:cs="Arial"/>
          <w:b/>
          <w:sz w:val="22"/>
          <w:szCs w:val="22"/>
        </w:rPr>
        <w:t xml:space="preserve"> of 0.24</w:t>
      </w:r>
      <w:r w:rsidR="00643AF6">
        <w:rPr>
          <w:rFonts w:ascii="Arial" w:hAnsi="Arial" w:cs="Arial"/>
          <w:b/>
          <w:sz w:val="22"/>
          <w:szCs w:val="22"/>
        </w:rPr>
        <w:t>.</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6133AC" w:rsidP="00283595">
      <w:pPr>
        <w:rPr>
          <w:rFonts w:ascii="Arial" w:hAnsi="Arial" w:cs="Arial"/>
          <w:b/>
          <w:i/>
        </w:rPr>
      </w:pPr>
      <w:r w:rsidRPr="006133AC">
        <w:rPr>
          <w:noProof/>
        </w:rPr>
        <w:drawing>
          <wp:inline distT="0" distB="0" distL="0" distR="0">
            <wp:extent cx="6120130" cy="1943609"/>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6120130" cy="1943609"/>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557A6A" w:rsidRDefault="00557A6A" w:rsidP="00283595">
      <w:pPr>
        <w:rPr>
          <w:rFonts w:ascii="Arial" w:hAnsi="Arial" w:cs="Arial"/>
          <w:b/>
          <w:i/>
        </w:rPr>
      </w:pPr>
    </w:p>
    <w:p w:rsidR="00557A6A" w:rsidRDefault="00557A6A"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B8677D" w:rsidRDefault="00B8677D"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C00CEF" w:rsidRDefault="00C00CEF" w:rsidP="00283595">
      <w:pPr>
        <w:rPr>
          <w:rFonts w:ascii="Arial" w:hAnsi="Arial" w:cs="Arial"/>
          <w:b/>
          <w:i/>
        </w:rPr>
      </w:pPr>
    </w:p>
    <w:p w:rsidR="00B8677D" w:rsidRDefault="00B8677D" w:rsidP="00283595">
      <w:pPr>
        <w:rPr>
          <w:rFonts w:ascii="Arial" w:hAnsi="Arial" w:cs="Arial"/>
          <w:b/>
          <w:i/>
        </w:rPr>
      </w:pPr>
    </w:p>
    <w:p w:rsidR="00557A6A" w:rsidRPr="00557A6A" w:rsidRDefault="00557A6A" w:rsidP="00557A6A">
      <w:pPr>
        <w:rPr>
          <w:rFonts w:ascii="Arial" w:hAnsi="Arial" w:cs="Arial"/>
          <w:b/>
          <w:sz w:val="22"/>
          <w:szCs w:val="22"/>
        </w:rPr>
      </w:pPr>
      <w:r w:rsidRPr="00557A6A">
        <w:rPr>
          <w:rFonts w:ascii="Arial" w:hAnsi="Arial" w:cs="Arial"/>
          <w:b/>
          <w:sz w:val="22"/>
          <w:szCs w:val="22"/>
        </w:rPr>
        <w:t>Sources of SAB</w:t>
      </w:r>
    </w:p>
    <w:p w:rsidR="00557A6A" w:rsidRDefault="00557A6A" w:rsidP="00557A6A">
      <w:pPr>
        <w:rPr>
          <w:rFonts w:ascii="Arial" w:hAnsi="Arial" w:cs="Arial"/>
          <w:sz w:val="22"/>
          <w:szCs w:val="22"/>
        </w:rPr>
      </w:pPr>
    </w:p>
    <w:p w:rsidR="00557A6A" w:rsidRDefault="00557A6A" w:rsidP="00557A6A">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CGRMDU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 The data below demonstrates</w:t>
      </w:r>
      <w:r w:rsidR="00781B2E">
        <w:rPr>
          <w:rFonts w:ascii="Arial" w:hAnsi="Arial" w:cs="Arial"/>
          <w:sz w:val="22"/>
          <w:szCs w:val="22"/>
        </w:rPr>
        <w:t xml:space="preserve"> the area attributed with the largest number of SAB is I</w:t>
      </w:r>
      <w:r>
        <w:rPr>
          <w:rFonts w:ascii="Arial" w:hAnsi="Arial" w:cs="Arial"/>
          <w:sz w:val="22"/>
          <w:szCs w:val="22"/>
        </w:rPr>
        <w:t xml:space="preserve">CU2 with varying </w:t>
      </w:r>
      <w:r w:rsidR="00781B2E">
        <w:rPr>
          <w:rFonts w:ascii="Arial" w:hAnsi="Arial" w:cs="Arial"/>
          <w:sz w:val="22"/>
          <w:szCs w:val="22"/>
        </w:rPr>
        <w:t>sources</w:t>
      </w:r>
      <w:r>
        <w:rPr>
          <w:rFonts w:ascii="Arial" w:hAnsi="Arial" w:cs="Arial"/>
          <w:sz w:val="22"/>
          <w:szCs w:val="22"/>
        </w:rPr>
        <w:t xml:space="preserve"> of SAB noted.</w:t>
      </w:r>
    </w:p>
    <w:p w:rsidR="00626BA4" w:rsidRDefault="00626BA4" w:rsidP="00557A6A">
      <w:pPr>
        <w:rPr>
          <w:rFonts w:ascii="Arial" w:hAnsi="Arial" w:cs="Arial"/>
          <w:sz w:val="22"/>
          <w:szCs w:val="22"/>
        </w:rPr>
      </w:pPr>
    </w:p>
    <w:p w:rsidR="00626BA4" w:rsidRDefault="00A25DF1" w:rsidP="00557A6A">
      <w:pPr>
        <w:rPr>
          <w:rFonts w:ascii="Arial" w:hAnsi="Arial" w:cs="Arial"/>
          <w:sz w:val="22"/>
          <w:szCs w:val="22"/>
        </w:rPr>
      </w:pPr>
      <w:r w:rsidRPr="00A25DF1">
        <w:rPr>
          <w:noProof/>
          <w:lang w:val="en-US" w:eastAsia="en-US"/>
        </w:rPr>
        <w:pict>
          <v:shape id="_x0000_s1031" type="#_x0000_t202" style="position:absolute;margin-left:280.7pt;margin-top:49pt;width:241.1pt;height:105.55pt;z-index:251658240">
            <v:textbox style="mso-next-textbox:#_x0000_s1031">
              <w:txbxContent>
                <w:p w:rsidR="005C638D" w:rsidRDefault="005C638D" w:rsidP="00B0022B">
                  <w:pPr>
                    <w:rPr>
                      <w:rFonts w:ascii="Calibri" w:hAnsi="Calibri" w:cs="Calibri"/>
                      <w:b/>
                      <w:sz w:val="20"/>
                      <w:szCs w:val="20"/>
                    </w:rPr>
                  </w:pPr>
                  <w:r>
                    <w:rPr>
                      <w:rFonts w:ascii="Calibri" w:hAnsi="Calibri" w:cs="Calibri"/>
                      <w:b/>
                      <w:sz w:val="20"/>
                      <w:szCs w:val="20"/>
                    </w:rPr>
                    <w:t>ICU2</w:t>
                  </w:r>
                </w:p>
                <w:p w:rsidR="005C638D" w:rsidRDefault="005C638D" w:rsidP="00B0022B">
                  <w:pPr>
                    <w:rPr>
                      <w:rFonts w:ascii="Calibri" w:hAnsi="Calibri" w:cs="Calibri"/>
                      <w:sz w:val="20"/>
                      <w:szCs w:val="20"/>
                    </w:rPr>
                  </w:pPr>
                  <w:r>
                    <w:rPr>
                      <w:rFonts w:ascii="Calibri" w:hAnsi="Calibri" w:cs="Calibri"/>
                      <w:sz w:val="20"/>
                      <w:szCs w:val="20"/>
                    </w:rPr>
                    <w:t>Aug 17- 1 IABP/1 ART LINE</w:t>
                  </w:r>
                </w:p>
                <w:p w:rsidR="005C638D" w:rsidRDefault="005C638D" w:rsidP="00B0022B">
                  <w:pPr>
                    <w:rPr>
                      <w:rFonts w:ascii="Calibri" w:hAnsi="Calibri" w:cs="Calibri"/>
                      <w:sz w:val="20"/>
                      <w:szCs w:val="20"/>
                    </w:rPr>
                  </w:pPr>
                  <w:r>
                    <w:rPr>
                      <w:rFonts w:ascii="Calibri" w:hAnsi="Calibri" w:cs="Calibri"/>
                      <w:sz w:val="20"/>
                      <w:szCs w:val="20"/>
                    </w:rPr>
                    <w:t>Oct 17- 1 ART LINE</w:t>
                  </w:r>
                </w:p>
                <w:p w:rsidR="005C638D" w:rsidRDefault="005C638D" w:rsidP="00B0022B">
                  <w:pPr>
                    <w:rPr>
                      <w:rFonts w:ascii="Calibri" w:hAnsi="Calibri" w:cs="Calibri"/>
                      <w:sz w:val="20"/>
                      <w:szCs w:val="20"/>
                    </w:rPr>
                  </w:pPr>
                  <w:r>
                    <w:rPr>
                      <w:rFonts w:ascii="Calibri" w:hAnsi="Calibri" w:cs="Calibri"/>
                      <w:sz w:val="20"/>
                      <w:szCs w:val="20"/>
                    </w:rPr>
                    <w:t>Dec 17-Unknown – Positive sputum/ contaminant?</w:t>
                  </w:r>
                </w:p>
                <w:p w:rsidR="005C638D" w:rsidRDefault="005C638D" w:rsidP="00B0022B">
                  <w:pPr>
                    <w:rPr>
                      <w:rFonts w:ascii="Calibri" w:hAnsi="Calibri" w:cs="Calibri"/>
                      <w:sz w:val="20"/>
                      <w:szCs w:val="20"/>
                    </w:rPr>
                  </w:pPr>
                  <w:r>
                    <w:rPr>
                      <w:rFonts w:ascii="Calibri" w:hAnsi="Calibri" w:cs="Calibri"/>
                      <w:sz w:val="20"/>
                      <w:szCs w:val="20"/>
                    </w:rPr>
                    <w:t>Feb 18- Unknown- possible IABP</w:t>
                  </w:r>
                </w:p>
                <w:p w:rsidR="005C638D" w:rsidRDefault="005C638D" w:rsidP="00B0022B">
                  <w:pPr>
                    <w:rPr>
                      <w:rFonts w:ascii="Calibri" w:hAnsi="Calibri" w:cs="Calibri"/>
                      <w:sz w:val="20"/>
                      <w:szCs w:val="20"/>
                    </w:rPr>
                  </w:pPr>
                  <w:r>
                    <w:rPr>
                      <w:rFonts w:ascii="Calibri" w:hAnsi="Calibri" w:cs="Calibri"/>
                      <w:sz w:val="20"/>
                      <w:szCs w:val="20"/>
                    </w:rPr>
                    <w:t>Mar 18- Unknown- possible device related</w:t>
                  </w:r>
                </w:p>
                <w:p w:rsidR="005C638D" w:rsidRDefault="005C638D" w:rsidP="00B0022B">
                  <w:pPr>
                    <w:rPr>
                      <w:rFonts w:ascii="Calibri" w:hAnsi="Calibri" w:cs="Calibri"/>
                      <w:sz w:val="20"/>
                      <w:szCs w:val="20"/>
                    </w:rPr>
                  </w:pPr>
                </w:p>
              </w:txbxContent>
            </v:textbox>
          </v:shape>
        </w:pict>
      </w:r>
      <w:r w:rsidR="00B8677D">
        <w:rPr>
          <w:rFonts w:ascii="Arial" w:hAnsi="Arial" w:cs="Arial"/>
          <w:sz w:val="22"/>
          <w:szCs w:val="22"/>
        </w:rPr>
        <w:t>Each SAB is subject to an e</w:t>
      </w:r>
      <w:r w:rsidR="00626BA4">
        <w:rPr>
          <w:rFonts w:ascii="Arial" w:hAnsi="Arial" w:cs="Arial"/>
          <w:sz w:val="22"/>
          <w:szCs w:val="22"/>
        </w:rPr>
        <w:t>nhanced surveillance process involving the PCIT, SCN and responsible consultant to determine any learning from the sou</w:t>
      </w:r>
      <w:r w:rsidR="00B8677D">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division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557A6A" w:rsidRDefault="00557A6A" w:rsidP="00283595">
      <w:pPr>
        <w:rPr>
          <w:rFonts w:ascii="Arial" w:hAnsi="Arial" w:cs="Arial"/>
          <w:b/>
          <w:i/>
        </w:rPr>
      </w:pPr>
    </w:p>
    <w:p w:rsidR="00E747C2" w:rsidRDefault="00A25DF1" w:rsidP="00283595">
      <w:pPr>
        <w:rPr>
          <w:rFonts w:ascii="Arial" w:hAnsi="Arial" w:cs="Arial"/>
          <w:b/>
          <w:i/>
        </w:rPr>
      </w:pPr>
      <w:r w:rsidRPr="00A25DF1">
        <w:rPr>
          <w:rFonts w:ascii="Arial" w:hAnsi="Arial" w:cs="Arial"/>
          <w:noProof/>
          <w:sz w:val="22"/>
          <w:szCs w:val="22"/>
        </w:rPr>
        <w:pict>
          <v:shape id="_x0000_s1153" type="#_x0000_t202" style="position:absolute;margin-left:72.25pt;margin-top:7.2pt;width:123.15pt;height:34.5pt;z-index:251670528">
            <v:textbox>
              <w:txbxContent>
                <w:p w:rsidR="005C638D" w:rsidRDefault="005C638D" w:rsidP="00BD59A0">
                  <w:pPr>
                    <w:rPr>
                      <w:rFonts w:ascii="Calibri" w:hAnsi="Calibri" w:cs="Calibri"/>
                      <w:sz w:val="20"/>
                      <w:szCs w:val="20"/>
                    </w:rPr>
                  </w:pPr>
                  <w:r>
                    <w:rPr>
                      <w:rFonts w:ascii="Calibri" w:hAnsi="Calibri" w:cs="Calibri"/>
                      <w:sz w:val="20"/>
                      <w:szCs w:val="20"/>
                    </w:rPr>
                    <w:t>CCU</w:t>
                  </w:r>
                </w:p>
                <w:p w:rsidR="005C638D" w:rsidRPr="00467221" w:rsidRDefault="005C638D" w:rsidP="00BD59A0">
                  <w:pPr>
                    <w:rPr>
                      <w:rFonts w:ascii="Calibri" w:hAnsi="Calibri" w:cs="Calibri"/>
                      <w:sz w:val="20"/>
                      <w:szCs w:val="20"/>
                    </w:rPr>
                  </w:pPr>
                  <w:r>
                    <w:rPr>
                      <w:rFonts w:ascii="Calibri" w:hAnsi="Calibri" w:cs="Calibri"/>
                      <w:sz w:val="20"/>
                      <w:szCs w:val="20"/>
                    </w:rPr>
                    <w:t>Apr 18</w:t>
                  </w:r>
                  <w:r w:rsidRPr="00467221">
                    <w:rPr>
                      <w:rFonts w:ascii="Calibri" w:hAnsi="Calibri" w:cs="Calibri"/>
                      <w:sz w:val="20"/>
                      <w:szCs w:val="20"/>
                    </w:rPr>
                    <w:t xml:space="preserve"> </w:t>
                  </w:r>
                  <w:r>
                    <w:rPr>
                      <w:rFonts w:ascii="Calibri" w:hAnsi="Calibri" w:cs="Calibri"/>
                      <w:sz w:val="20"/>
                      <w:szCs w:val="20"/>
                    </w:rPr>
                    <w:t>– Pacing line</w:t>
                  </w:r>
                </w:p>
              </w:txbxContent>
            </v:textbox>
          </v:shape>
        </w:pict>
      </w:r>
    </w:p>
    <w:p w:rsidR="00557A6A" w:rsidRDefault="00557A6A"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A25DF1" w:rsidP="00283595">
      <w:pPr>
        <w:rPr>
          <w:rFonts w:ascii="Arial" w:hAnsi="Arial" w:cs="Arial"/>
          <w:b/>
          <w:i/>
        </w:rPr>
      </w:pPr>
      <w:r w:rsidRPr="00A25DF1">
        <w:rPr>
          <w:noProof/>
          <w:lang w:val="en-US" w:eastAsia="en-US"/>
        </w:rPr>
        <w:pict>
          <v:shape id="_x0000_s1029" type="#_x0000_t202" style="position:absolute;margin-left:-17.35pt;margin-top:8.9pt;width:81.45pt;height:39.55pt;z-index:251657216">
            <v:textbox>
              <w:txbxContent>
                <w:p w:rsidR="005C638D" w:rsidRPr="00974119" w:rsidRDefault="005C638D" w:rsidP="00B0022B">
                  <w:pPr>
                    <w:rPr>
                      <w:rFonts w:ascii="Calibri" w:hAnsi="Calibri" w:cs="Calibri"/>
                      <w:b/>
                      <w:sz w:val="20"/>
                      <w:szCs w:val="20"/>
                    </w:rPr>
                  </w:pPr>
                  <w:r w:rsidRPr="00974119">
                    <w:rPr>
                      <w:rFonts w:ascii="Calibri" w:hAnsi="Calibri" w:cs="Calibri"/>
                      <w:b/>
                      <w:sz w:val="20"/>
                      <w:szCs w:val="20"/>
                    </w:rPr>
                    <w:t xml:space="preserve">3 EAST </w:t>
                  </w:r>
                </w:p>
                <w:p w:rsidR="005C638D" w:rsidRDefault="005C638D" w:rsidP="00B0022B">
                  <w:pPr>
                    <w:rPr>
                      <w:rFonts w:ascii="Calibri" w:hAnsi="Calibri" w:cs="Calibri"/>
                      <w:sz w:val="20"/>
                      <w:szCs w:val="20"/>
                    </w:rPr>
                  </w:pPr>
                  <w:r>
                    <w:rPr>
                      <w:rFonts w:ascii="Calibri" w:hAnsi="Calibri" w:cs="Calibri"/>
                      <w:sz w:val="20"/>
                      <w:szCs w:val="20"/>
                    </w:rPr>
                    <w:t>Jan 18- SSI</w:t>
                  </w:r>
                </w:p>
                <w:p w:rsidR="005C638D" w:rsidRPr="007A6334" w:rsidRDefault="005C638D" w:rsidP="00B0022B">
                  <w:pPr>
                    <w:rPr>
                      <w:rFonts w:ascii="Calibri" w:hAnsi="Calibri" w:cs="Calibri"/>
                      <w:sz w:val="20"/>
                      <w:szCs w:val="20"/>
                    </w:rPr>
                  </w:pPr>
                </w:p>
              </w:txbxContent>
            </v:textbox>
          </v:shape>
        </w:pict>
      </w:r>
      <w:r w:rsidR="005F180C" w:rsidRPr="005F180C">
        <w:t xml:space="preserve"> </w:t>
      </w:r>
    </w:p>
    <w:p w:rsidR="00E747C2" w:rsidRDefault="00E747C2" w:rsidP="00283595">
      <w:pPr>
        <w:rPr>
          <w:rFonts w:ascii="Arial" w:hAnsi="Arial" w:cs="Arial"/>
          <w:b/>
          <w:i/>
        </w:rPr>
      </w:pPr>
    </w:p>
    <w:p w:rsidR="00E747C2" w:rsidRDefault="00A25DF1" w:rsidP="00283595">
      <w:pPr>
        <w:rPr>
          <w:rFonts w:ascii="Arial" w:hAnsi="Arial" w:cs="Arial"/>
          <w:b/>
          <w:i/>
        </w:rPr>
      </w:pPr>
      <w:r>
        <w:rPr>
          <w:rFonts w:ascii="Arial" w:hAnsi="Arial" w:cs="Arial"/>
          <w:b/>
          <w:i/>
          <w:noProof/>
        </w:rPr>
        <w:pict>
          <v:shape id="_x0000_s1139" type="#_x0000_t202" style="position:absolute;margin-left:364.05pt;margin-top:180.15pt;width:145.5pt;height:48pt;z-index:251667456">
            <v:textbox>
              <w:txbxContent>
                <w:p w:rsidR="005C638D" w:rsidRPr="00C123E1" w:rsidRDefault="005C638D" w:rsidP="002D4EF3">
                  <w:pPr>
                    <w:rPr>
                      <w:rFonts w:ascii="Calibri" w:hAnsi="Calibri" w:cs="Calibri"/>
                      <w:b/>
                      <w:sz w:val="20"/>
                      <w:szCs w:val="20"/>
                    </w:rPr>
                  </w:pPr>
                  <w:r w:rsidRPr="00C123E1">
                    <w:rPr>
                      <w:rFonts w:ascii="Calibri" w:hAnsi="Calibri" w:cs="Calibri"/>
                      <w:b/>
                      <w:sz w:val="20"/>
                      <w:szCs w:val="20"/>
                    </w:rPr>
                    <w:t>NSD</w:t>
                  </w:r>
                </w:p>
                <w:p w:rsidR="005C638D" w:rsidRPr="00C123E1" w:rsidRDefault="005C638D" w:rsidP="002D4EF3">
                  <w:pPr>
                    <w:rPr>
                      <w:rFonts w:ascii="Calibri" w:hAnsi="Calibri" w:cs="Calibri"/>
                      <w:sz w:val="20"/>
                      <w:szCs w:val="20"/>
                    </w:rPr>
                  </w:pPr>
                  <w:r w:rsidRPr="00C123E1">
                    <w:rPr>
                      <w:rFonts w:ascii="Calibri" w:hAnsi="Calibri" w:cs="Calibri"/>
                      <w:sz w:val="20"/>
                      <w:szCs w:val="20"/>
                    </w:rPr>
                    <w:t xml:space="preserve">Oct 17 – Chest Drain </w:t>
                  </w:r>
                  <w:r>
                    <w:rPr>
                      <w:rFonts w:ascii="Calibri" w:hAnsi="Calibri" w:cs="Calibri"/>
                      <w:sz w:val="20"/>
                      <w:szCs w:val="20"/>
                    </w:rPr>
                    <w:t xml:space="preserve">site </w:t>
                  </w:r>
                  <w:r w:rsidRPr="00C123E1">
                    <w:rPr>
                      <w:rFonts w:ascii="Calibri" w:hAnsi="Calibri" w:cs="Calibri"/>
                      <w:sz w:val="20"/>
                      <w:szCs w:val="20"/>
                    </w:rPr>
                    <w:t>/</w:t>
                  </w:r>
                  <w:r>
                    <w:rPr>
                      <w:rFonts w:ascii="Calibri" w:hAnsi="Calibri" w:cs="Calibri"/>
                      <w:sz w:val="20"/>
                      <w:szCs w:val="20"/>
                    </w:rPr>
                    <w:t>Empyema</w:t>
                  </w:r>
                </w:p>
                <w:p w:rsidR="005C638D" w:rsidRPr="002D4EF3" w:rsidRDefault="005C638D" w:rsidP="002D4EF3">
                  <w:pPr>
                    <w:rPr>
                      <w:rFonts w:ascii="Calibri" w:hAnsi="Calibri" w:cs="Calibri"/>
                      <w:color w:val="FFFF00"/>
                      <w:sz w:val="20"/>
                      <w:szCs w:val="20"/>
                    </w:rPr>
                  </w:pPr>
                </w:p>
              </w:txbxContent>
            </v:textbox>
          </v:shape>
        </w:pict>
      </w:r>
      <w:r w:rsidRPr="00A25DF1">
        <w:rPr>
          <w:noProof/>
        </w:rPr>
        <w:pict>
          <v:shape id="_x0000_s1060" type="#_x0000_t202" style="position:absolute;margin-left:364.05pt;margin-top:40.75pt;width:114pt;height:30.75pt;z-index:251662336">
            <v:textbox>
              <w:txbxContent>
                <w:p w:rsidR="005C638D" w:rsidRDefault="005C638D" w:rsidP="000506C4">
                  <w:pPr>
                    <w:rPr>
                      <w:rFonts w:ascii="Calibri" w:hAnsi="Calibri" w:cs="Calibri"/>
                      <w:b/>
                      <w:sz w:val="20"/>
                      <w:szCs w:val="20"/>
                    </w:rPr>
                  </w:pPr>
                  <w:r>
                    <w:rPr>
                      <w:rFonts w:ascii="Calibri" w:hAnsi="Calibri" w:cs="Calibri"/>
                      <w:b/>
                      <w:sz w:val="20"/>
                      <w:szCs w:val="20"/>
                    </w:rPr>
                    <w:t>3 West</w:t>
                  </w:r>
                </w:p>
                <w:p w:rsidR="005C638D" w:rsidRDefault="005C638D"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5C638D" w:rsidRPr="00467221" w:rsidRDefault="005C638D" w:rsidP="000506C4">
                  <w:pPr>
                    <w:rPr>
                      <w:rFonts w:ascii="Calibri" w:hAnsi="Calibri" w:cs="Calibri"/>
                      <w:sz w:val="20"/>
                      <w:szCs w:val="20"/>
                    </w:rPr>
                  </w:pPr>
                </w:p>
              </w:txbxContent>
            </v:textbox>
          </v:shape>
        </w:pict>
      </w:r>
      <w:r w:rsidRPr="00A25DF1">
        <w:rPr>
          <w:noProof/>
        </w:rPr>
        <w:pict>
          <v:shape id="_x0000_s1094" type="#_x0000_t202" style="position:absolute;margin-left:364.05pt;margin-top:108pt;width:88.05pt;height:34.5pt;z-index:251665408">
            <v:textbox>
              <w:txbxContent>
                <w:p w:rsidR="005C638D" w:rsidRPr="00FA25A9" w:rsidRDefault="005C638D" w:rsidP="00FA25A9">
                  <w:pPr>
                    <w:rPr>
                      <w:rFonts w:ascii="Calibri" w:hAnsi="Calibri" w:cs="Calibri"/>
                      <w:b/>
                      <w:sz w:val="20"/>
                      <w:szCs w:val="20"/>
                    </w:rPr>
                  </w:pPr>
                  <w:r w:rsidRPr="00FA25A9">
                    <w:rPr>
                      <w:rFonts w:ascii="Calibri" w:hAnsi="Calibri" w:cs="Calibri"/>
                      <w:b/>
                      <w:sz w:val="20"/>
                      <w:szCs w:val="20"/>
                    </w:rPr>
                    <w:t>2West</w:t>
                  </w:r>
                </w:p>
                <w:p w:rsidR="005C638D" w:rsidRPr="00467221" w:rsidRDefault="005C638D" w:rsidP="00FA25A9">
                  <w:pPr>
                    <w:rPr>
                      <w:rFonts w:ascii="Calibri" w:hAnsi="Calibri" w:cs="Calibri"/>
                      <w:sz w:val="20"/>
                      <w:szCs w:val="20"/>
                    </w:rPr>
                  </w:pPr>
                  <w:r>
                    <w:rPr>
                      <w:rFonts w:ascii="Calibri" w:hAnsi="Calibri" w:cs="Calibri"/>
                      <w:sz w:val="20"/>
                      <w:szCs w:val="20"/>
                    </w:rPr>
                    <w:t>Aug 17</w:t>
                  </w:r>
                  <w:r w:rsidRPr="00467221">
                    <w:rPr>
                      <w:rFonts w:ascii="Calibri" w:hAnsi="Calibri" w:cs="Calibri"/>
                      <w:sz w:val="20"/>
                      <w:szCs w:val="20"/>
                    </w:rPr>
                    <w:t xml:space="preserve"> </w:t>
                  </w:r>
                  <w:r>
                    <w:rPr>
                      <w:rFonts w:ascii="Calibri" w:hAnsi="Calibri" w:cs="Calibri"/>
                      <w:sz w:val="20"/>
                      <w:szCs w:val="20"/>
                    </w:rPr>
                    <w:t>- PVC</w:t>
                  </w:r>
                </w:p>
              </w:txbxContent>
            </v:textbox>
          </v:shape>
        </w:pict>
      </w:r>
      <w:r w:rsidR="00BD59A0" w:rsidRPr="00BD59A0">
        <w:rPr>
          <w:rFonts w:ascii="Arial" w:hAnsi="Arial" w:cs="Arial"/>
          <w:b/>
          <w:i/>
        </w:rPr>
        <w:t xml:space="preserve"> </w:t>
      </w:r>
      <w:r w:rsidR="00BE7B53" w:rsidRPr="00BE7B53">
        <w:rPr>
          <w:noProof/>
        </w:rPr>
        <w:drawing>
          <wp:inline distT="0" distB="0" distL="0" distR="0">
            <wp:extent cx="5358765" cy="2785745"/>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5358765" cy="2785745"/>
                    </a:xfrm>
                    <a:prstGeom prst="rect">
                      <a:avLst/>
                    </a:prstGeom>
                    <a:noFill/>
                    <a:ln w="9525">
                      <a:noFill/>
                      <a:miter lim="800000"/>
                      <a:headEnd/>
                      <a:tailEnd/>
                    </a:ln>
                  </pic:spPr>
                </pic:pic>
              </a:graphicData>
            </a:graphic>
          </wp:inline>
        </w:drawing>
      </w:r>
    </w:p>
    <w:p w:rsidR="00E747C2" w:rsidRDefault="00E747C2" w:rsidP="00F150C2">
      <w:pPr>
        <w:rPr>
          <w:rFonts w:ascii="Arial" w:hAnsi="Arial" w:cs="Arial"/>
          <w:sz w:val="22"/>
          <w:szCs w:val="22"/>
          <w:highlight w:val="yellow"/>
        </w:rPr>
      </w:pPr>
    </w:p>
    <w:p w:rsidR="008637B3" w:rsidRDefault="008637B3" w:rsidP="00F150C2">
      <w:pPr>
        <w:rPr>
          <w:rFonts w:ascii="Arial" w:hAnsi="Arial" w:cs="Arial"/>
          <w:sz w:val="22"/>
          <w:szCs w:val="22"/>
        </w:rPr>
      </w:pPr>
    </w:p>
    <w:p w:rsidR="008637B3" w:rsidRDefault="00BE7B53" w:rsidP="00F150C2">
      <w:pPr>
        <w:rPr>
          <w:rFonts w:ascii="Arial" w:hAnsi="Arial" w:cs="Arial"/>
          <w:sz w:val="22"/>
          <w:szCs w:val="22"/>
        </w:rPr>
      </w:pPr>
      <w:r w:rsidRPr="00BE7B53">
        <w:rPr>
          <w:noProof/>
          <w:szCs w:val="22"/>
        </w:rPr>
        <w:lastRenderedPageBreak/>
        <w:drawing>
          <wp:inline distT="0" distB="0" distL="0" distR="0">
            <wp:extent cx="4614545" cy="278574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4614545" cy="2785745"/>
                    </a:xfrm>
                    <a:prstGeom prst="rect">
                      <a:avLst/>
                    </a:prstGeom>
                    <a:noFill/>
                    <a:ln w="9525">
                      <a:noFill/>
                      <a:miter lim="800000"/>
                      <a:headEnd/>
                      <a:tailEnd/>
                    </a:ln>
                  </pic:spPr>
                </pic:pic>
              </a:graphicData>
            </a:graphic>
          </wp:inline>
        </w:drawing>
      </w:r>
    </w:p>
    <w:p w:rsidR="008637B3" w:rsidRDefault="008637B3" w:rsidP="00F150C2">
      <w:pPr>
        <w:rPr>
          <w:rFonts w:ascii="Arial" w:hAnsi="Arial" w:cs="Arial"/>
          <w:sz w:val="22"/>
          <w:szCs w:val="22"/>
        </w:rPr>
      </w:pPr>
    </w:p>
    <w:p w:rsidR="008637B3" w:rsidRDefault="008637B3" w:rsidP="00F150C2">
      <w:pPr>
        <w:rPr>
          <w:rFonts w:ascii="Arial" w:hAnsi="Arial" w:cs="Arial"/>
          <w:sz w:val="22"/>
          <w:szCs w:val="22"/>
        </w:rPr>
      </w:pPr>
    </w:p>
    <w:p w:rsidR="008637B3" w:rsidRPr="001122D3" w:rsidRDefault="00557A6A" w:rsidP="001122D3">
      <w:pPr>
        <w:pStyle w:val="ListParagraph"/>
        <w:numPr>
          <w:ilvl w:val="0"/>
          <w:numId w:val="19"/>
        </w:numPr>
        <w:rPr>
          <w:rFonts w:ascii="Arial" w:hAnsi="Arial" w:cs="Arial"/>
          <w:sz w:val="22"/>
          <w:szCs w:val="22"/>
        </w:rPr>
      </w:pPr>
      <w:r w:rsidRPr="001122D3">
        <w:rPr>
          <w:rFonts w:ascii="Arial" w:hAnsi="Arial" w:cs="Arial"/>
          <w:sz w:val="22"/>
          <w:szCs w:val="22"/>
        </w:rPr>
        <w:t>PVC</w:t>
      </w:r>
    </w:p>
    <w:p w:rsidR="00781B2E" w:rsidRDefault="006E531E" w:rsidP="00F150C2">
      <w:pPr>
        <w:rPr>
          <w:rFonts w:ascii="Arial" w:hAnsi="Arial" w:cs="Arial"/>
          <w:sz w:val="22"/>
          <w:szCs w:val="22"/>
        </w:rPr>
      </w:pPr>
      <w:r>
        <w:rPr>
          <w:rFonts w:ascii="Arial" w:hAnsi="Arial" w:cs="Arial"/>
          <w:sz w:val="22"/>
          <w:szCs w:val="22"/>
        </w:rPr>
        <w:t>Due to th</w:t>
      </w:r>
      <w:r w:rsidR="00413707">
        <w:rPr>
          <w:rFonts w:ascii="Arial" w:hAnsi="Arial" w:cs="Arial"/>
          <w:sz w:val="22"/>
          <w:szCs w:val="22"/>
        </w:rPr>
        <w:t>e number of PVC related SAB in 3 E</w:t>
      </w:r>
      <w:r>
        <w:rPr>
          <w:rFonts w:ascii="Arial" w:hAnsi="Arial" w:cs="Arial"/>
          <w:sz w:val="22"/>
          <w:szCs w:val="22"/>
        </w:rPr>
        <w:t>ast 17/18 our initial</w:t>
      </w:r>
      <w:r w:rsidR="00913AEC" w:rsidRPr="00913AEC">
        <w:rPr>
          <w:rFonts w:ascii="Arial" w:hAnsi="Arial" w:cs="Arial"/>
          <w:sz w:val="22"/>
          <w:szCs w:val="22"/>
        </w:rPr>
        <w:t xml:space="preserve"> </w:t>
      </w:r>
      <w:r w:rsidR="00972118">
        <w:rPr>
          <w:rFonts w:ascii="Arial" w:hAnsi="Arial" w:cs="Arial"/>
          <w:sz w:val="22"/>
          <w:szCs w:val="22"/>
        </w:rPr>
        <w:t xml:space="preserve">SAB reduction </w:t>
      </w:r>
      <w:r>
        <w:rPr>
          <w:rFonts w:ascii="Arial" w:hAnsi="Arial" w:cs="Arial"/>
          <w:sz w:val="22"/>
          <w:szCs w:val="22"/>
        </w:rPr>
        <w:t>work</w:t>
      </w:r>
      <w:r w:rsidR="00913AEC" w:rsidRPr="00913AEC">
        <w:rPr>
          <w:rFonts w:ascii="Arial" w:hAnsi="Arial" w:cs="Arial"/>
          <w:sz w:val="22"/>
          <w:szCs w:val="22"/>
        </w:rPr>
        <w:t xml:space="preserve">plan </w:t>
      </w:r>
      <w:r w:rsidR="000506C4" w:rsidRPr="00913AEC">
        <w:rPr>
          <w:rFonts w:ascii="Arial" w:hAnsi="Arial" w:cs="Arial"/>
          <w:sz w:val="22"/>
          <w:szCs w:val="22"/>
        </w:rPr>
        <w:t>focused</w:t>
      </w:r>
      <w:r w:rsidR="00E747C2" w:rsidRPr="00913AEC">
        <w:rPr>
          <w:rFonts w:ascii="Arial" w:hAnsi="Arial" w:cs="Arial"/>
          <w:sz w:val="22"/>
          <w:szCs w:val="22"/>
        </w:rPr>
        <w:t xml:space="preserve"> on </w:t>
      </w:r>
      <w:r>
        <w:rPr>
          <w:rFonts w:ascii="Arial" w:hAnsi="Arial" w:cs="Arial"/>
          <w:sz w:val="22"/>
          <w:szCs w:val="22"/>
        </w:rPr>
        <w:t>refining developing a combined insertion and maintenance</w:t>
      </w:r>
      <w:r w:rsidR="007832E8">
        <w:rPr>
          <w:rFonts w:ascii="Arial" w:hAnsi="Arial" w:cs="Arial"/>
          <w:sz w:val="22"/>
          <w:szCs w:val="22"/>
        </w:rPr>
        <w:t xml:space="preserve"> and insertion bundle in 3East,</w:t>
      </w:r>
      <w:r w:rsidR="00781B2E">
        <w:rPr>
          <w:rFonts w:ascii="Arial" w:hAnsi="Arial" w:cs="Arial"/>
          <w:sz w:val="22"/>
          <w:szCs w:val="22"/>
        </w:rPr>
        <w:t xml:space="preserve"> </w:t>
      </w:r>
      <w:r w:rsidR="00B8677D">
        <w:rPr>
          <w:rFonts w:ascii="Arial" w:hAnsi="Arial" w:cs="Arial"/>
          <w:sz w:val="22"/>
          <w:szCs w:val="22"/>
        </w:rPr>
        <w:t xml:space="preserve">our  last PVC related SAB </w:t>
      </w:r>
      <w:r w:rsidR="00557A6A">
        <w:rPr>
          <w:rFonts w:ascii="Arial" w:hAnsi="Arial" w:cs="Arial"/>
          <w:sz w:val="22"/>
          <w:szCs w:val="22"/>
        </w:rPr>
        <w:t xml:space="preserve"> in 3 East was in March 17.</w:t>
      </w:r>
    </w:p>
    <w:p w:rsidR="00781B2E" w:rsidRDefault="00781B2E" w:rsidP="00F150C2">
      <w:pPr>
        <w:rPr>
          <w:rFonts w:ascii="Arial" w:hAnsi="Arial" w:cs="Arial"/>
          <w:sz w:val="22"/>
          <w:szCs w:val="22"/>
        </w:rPr>
      </w:pPr>
    </w:p>
    <w:p w:rsidR="00557A6A" w:rsidRDefault="00913AEC" w:rsidP="00F150C2">
      <w:pPr>
        <w:rPr>
          <w:rFonts w:ascii="Arial" w:hAnsi="Arial" w:cs="Arial"/>
          <w:sz w:val="22"/>
          <w:szCs w:val="22"/>
        </w:rPr>
      </w:pPr>
      <w:r w:rsidRPr="00913AEC">
        <w:rPr>
          <w:rFonts w:ascii="Arial" w:hAnsi="Arial" w:cs="Arial"/>
          <w:sz w:val="22"/>
          <w:szCs w:val="22"/>
        </w:rPr>
        <w:t>This</w:t>
      </w:r>
      <w:r w:rsidR="00972118">
        <w:rPr>
          <w:rFonts w:ascii="Arial" w:hAnsi="Arial" w:cs="Arial"/>
          <w:sz w:val="22"/>
          <w:szCs w:val="22"/>
        </w:rPr>
        <w:t xml:space="preserve"> work has</w:t>
      </w:r>
      <w:r w:rsidR="006E531E">
        <w:rPr>
          <w:rFonts w:ascii="Arial" w:hAnsi="Arial" w:cs="Arial"/>
          <w:sz w:val="22"/>
          <w:szCs w:val="22"/>
        </w:rPr>
        <w:t xml:space="preserve"> progressed throughout 17/18 to spread the</w:t>
      </w:r>
      <w:r w:rsidRPr="00913AEC">
        <w:rPr>
          <w:rFonts w:ascii="Arial" w:hAnsi="Arial" w:cs="Arial"/>
          <w:sz w:val="22"/>
          <w:szCs w:val="22"/>
        </w:rPr>
        <w:t xml:space="preserve"> standardised PVC bundle to all clinical areas including critical care </w:t>
      </w:r>
      <w:r w:rsidR="00D25529">
        <w:rPr>
          <w:rFonts w:ascii="Arial" w:hAnsi="Arial" w:cs="Arial"/>
          <w:sz w:val="22"/>
          <w:szCs w:val="22"/>
        </w:rPr>
        <w:t>within</w:t>
      </w:r>
      <w:r w:rsidRPr="00913AEC">
        <w:rPr>
          <w:rFonts w:ascii="Arial" w:hAnsi="Arial" w:cs="Arial"/>
          <w:sz w:val="22"/>
          <w:szCs w:val="22"/>
        </w:rPr>
        <w:t xml:space="preserve"> CIS. </w:t>
      </w:r>
      <w:r w:rsidR="00557A6A">
        <w:rPr>
          <w:rFonts w:ascii="Arial" w:hAnsi="Arial" w:cs="Arial"/>
          <w:sz w:val="22"/>
          <w:szCs w:val="22"/>
        </w:rPr>
        <w:t xml:space="preserve">Compliance monitoring is lead by SPSP and supported by PCIN monthly snapshots and CNM Peer reviews that </w:t>
      </w:r>
      <w:r w:rsidR="006E531E">
        <w:rPr>
          <w:rFonts w:ascii="Arial" w:hAnsi="Arial" w:cs="Arial"/>
          <w:sz w:val="22"/>
          <w:szCs w:val="22"/>
        </w:rPr>
        <w:t xml:space="preserve">both </w:t>
      </w:r>
      <w:r w:rsidR="00557A6A">
        <w:rPr>
          <w:rFonts w:ascii="Arial" w:hAnsi="Arial" w:cs="Arial"/>
          <w:sz w:val="22"/>
          <w:szCs w:val="22"/>
        </w:rPr>
        <w:t>include review of PVC/CVC documentation.</w:t>
      </w:r>
    </w:p>
    <w:p w:rsidR="00557A6A" w:rsidRDefault="00557A6A" w:rsidP="00F150C2">
      <w:pPr>
        <w:rPr>
          <w:rFonts w:ascii="Arial" w:hAnsi="Arial" w:cs="Arial"/>
          <w:sz w:val="22"/>
          <w:szCs w:val="22"/>
        </w:rPr>
      </w:pPr>
    </w:p>
    <w:p w:rsidR="00557A6A" w:rsidRPr="001122D3" w:rsidRDefault="00557A6A" w:rsidP="001122D3">
      <w:pPr>
        <w:pStyle w:val="ListParagraph"/>
        <w:numPr>
          <w:ilvl w:val="0"/>
          <w:numId w:val="18"/>
        </w:numPr>
        <w:rPr>
          <w:rFonts w:ascii="Arial" w:hAnsi="Arial" w:cs="Arial"/>
          <w:sz w:val="22"/>
          <w:szCs w:val="22"/>
        </w:rPr>
      </w:pPr>
      <w:r w:rsidRPr="001122D3">
        <w:rPr>
          <w:rFonts w:ascii="Arial" w:hAnsi="Arial" w:cs="Arial"/>
          <w:sz w:val="22"/>
          <w:szCs w:val="22"/>
        </w:rPr>
        <w:t>A</w:t>
      </w:r>
      <w:r w:rsidR="001122D3" w:rsidRPr="001122D3">
        <w:rPr>
          <w:rFonts w:ascii="Arial" w:hAnsi="Arial" w:cs="Arial"/>
          <w:sz w:val="22"/>
          <w:szCs w:val="22"/>
        </w:rPr>
        <w:t>rterial Lines</w:t>
      </w:r>
    </w:p>
    <w:p w:rsidR="00972118" w:rsidRDefault="00972118" w:rsidP="00F150C2">
      <w:pPr>
        <w:rPr>
          <w:rFonts w:ascii="Arial" w:hAnsi="Arial" w:cs="Arial"/>
          <w:sz w:val="22"/>
          <w:szCs w:val="22"/>
        </w:rPr>
      </w:pPr>
      <w:r w:rsidRPr="00913AEC">
        <w:rPr>
          <w:rFonts w:ascii="Arial" w:hAnsi="Arial" w:cs="Arial"/>
          <w:sz w:val="22"/>
          <w:szCs w:val="22"/>
        </w:rPr>
        <w:t>Arterial line maintenance bundles have been</w:t>
      </w:r>
      <w:r w:rsidR="00557A6A">
        <w:rPr>
          <w:rFonts w:ascii="Arial" w:hAnsi="Arial" w:cs="Arial"/>
          <w:sz w:val="22"/>
          <w:szCs w:val="22"/>
        </w:rPr>
        <w:t xml:space="preserve"> developed </w:t>
      </w:r>
      <w:r w:rsidR="00413707">
        <w:rPr>
          <w:rFonts w:ascii="Arial" w:hAnsi="Arial" w:cs="Arial"/>
          <w:sz w:val="22"/>
          <w:szCs w:val="22"/>
        </w:rPr>
        <w:t>within</w:t>
      </w:r>
      <w:r w:rsidR="00557A6A">
        <w:rPr>
          <w:rFonts w:ascii="Arial" w:hAnsi="Arial" w:cs="Arial"/>
          <w:sz w:val="22"/>
          <w:szCs w:val="22"/>
        </w:rPr>
        <w:t xml:space="preserve"> critical care on CIS</w:t>
      </w:r>
      <w:r w:rsidRPr="00913AEC">
        <w:rPr>
          <w:rFonts w:ascii="Arial" w:hAnsi="Arial" w:cs="Arial"/>
          <w:sz w:val="22"/>
          <w:szCs w:val="22"/>
        </w:rPr>
        <w:t xml:space="preserve">. </w:t>
      </w:r>
      <w:r>
        <w:rPr>
          <w:rFonts w:ascii="Arial" w:hAnsi="Arial" w:cs="Arial"/>
          <w:sz w:val="22"/>
          <w:szCs w:val="22"/>
        </w:rPr>
        <w:t xml:space="preserve">The aim of this bundle is to provide clear direction and documentation of care delivered during arterial line </w:t>
      </w:r>
      <w:r w:rsidR="00122B64">
        <w:rPr>
          <w:rFonts w:ascii="Arial" w:hAnsi="Arial" w:cs="Arial"/>
          <w:sz w:val="22"/>
          <w:szCs w:val="22"/>
        </w:rPr>
        <w:t>use.</w:t>
      </w:r>
      <w:r w:rsidR="00557A6A">
        <w:rPr>
          <w:rFonts w:ascii="Arial" w:hAnsi="Arial" w:cs="Arial"/>
          <w:sz w:val="22"/>
          <w:szCs w:val="22"/>
        </w:rPr>
        <w:t xml:space="preserve"> Critical care </w:t>
      </w:r>
      <w:r w:rsidR="007832E8">
        <w:rPr>
          <w:rFonts w:ascii="Arial" w:hAnsi="Arial" w:cs="Arial"/>
          <w:sz w:val="22"/>
          <w:szCs w:val="22"/>
        </w:rPr>
        <w:t>are</w:t>
      </w:r>
      <w:r w:rsidR="00557A6A">
        <w:rPr>
          <w:rFonts w:ascii="Arial" w:hAnsi="Arial" w:cs="Arial"/>
          <w:sz w:val="22"/>
          <w:szCs w:val="22"/>
        </w:rPr>
        <w:t xml:space="preserve"> also in the process of reviewing the arterial line policy.</w:t>
      </w:r>
    </w:p>
    <w:p w:rsidR="00122B64" w:rsidRDefault="00122B64" w:rsidP="00F150C2">
      <w:pPr>
        <w:rPr>
          <w:rFonts w:ascii="Arial" w:hAnsi="Arial" w:cs="Arial"/>
          <w:sz w:val="22"/>
          <w:szCs w:val="22"/>
        </w:rPr>
      </w:pPr>
    </w:p>
    <w:p w:rsidR="00913AEC" w:rsidRPr="001122D3" w:rsidRDefault="001122D3" w:rsidP="001122D3">
      <w:pPr>
        <w:pStyle w:val="ListParagraph"/>
        <w:numPr>
          <w:ilvl w:val="0"/>
          <w:numId w:val="18"/>
        </w:numPr>
        <w:rPr>
          <w:rFonts w:ascii="Arial" w:hAnsi="Arial" w:cs="Arial"/>
          <w:sz w:val="22"/>
          <w:szCs w:val="22"/>
        </w:rPr>
      </w:pPr>
      <w:r w:rsidRPr="001122D3">
        <w:rPr>
          <w:rFonts w:ascii="Arial" w:hAnsi="Arial" w:cs="Arial"/>
          <w:sz w:val="22"/>
          <w:szCs w:val="22"/>
        </w:rPr>
        <w:t xml:space="preserve">Emergency </w:t>
      </w:r>
      <w:r w:rsidR="0090304C" w:rsidRPr="001122D3">
        <w:rPr>
          <w:rFonts w:ascii="Arial" w:hAnsi="Arial" w:cs="Arial"/>
          <w:sz w:val="22"/>
          <w:szCs w:val="22"/>
        </w:rPr>
        <w:t>vs.</w:t>
      </w:r>
      <w:r w:rsidRPr="001122D3">
        <w:rPr>
          <w:rFonts w:ascii="Arial" w:hAnsi="Arial" w:cs="Arial"/>
          <w:sz w:val="22"/>
          <w:szCs w:val="22"/>
        </w:rPr>
        <w:t xml:space="preserve"> Planned Admissions</w:t>
      </w:r>
    </w:p>
    <w:p w:rsidR="00913AEC" w:rsidRPr="001122D3" w:rsidRDefault="001122D3" w:rsidP="00913AEC">
      <w:pPr>
        <w:rPr>
          <w:rFonts w:ascii="Arial" w:hAnsi="Arial" w:cs="Arial"/>
          <w:sz w:val="22"/>
          <w:szCs w:val="22"/>
        </w:rPr>
      </w:pPr>
      <w:r w:rsidRPr="001122D3">
        <w:rPr>
          <w:rFonts w:ascii="Arial" w:hAnsi="Arial" w:cs="Arial"/>
          <w:sz w:val="22"/>
          <w:szCs w:val="22"/>
        </w:rPr>
        <w:t xml:space="preserve">Six of </w:t>
      </w:r>
      <w:r w:rsidR="000E5F9F">
        <w:rPr>
          <w:rFonts w:ascii="Arial" w:hAnsi="Arial" w:cs="Arial"/>
          <w:sz w:val="22"/>
          <w:szCs w:val="22"/>
        </w:rPr>
        <w:t xml:space="preserve">the </w:t>
      </w:r>
      <w:r w:rsidRPr="001122D3">
        <w:rPr>
          <w:rFonts w:ascii="Arial" w:hAnsi="Arial" w:cs="Arial"/>
          <w:sz w:val="22"/>
          <w:szCs w:val="22"/>
        </w:rPr>
        <w:t xml:space="preserve">eleven SAB cases </w:t>
      </w:r>
      <w:r w:rsidR="007832E8">
        <w:rPr>
          <w:rFonts w:ascii="Arial" w:hAnsi="Arial" w:cs="Arial"/>
          <w:sz w:val="22"/>
          <w:szCs w:val="22"/>
        </w:rPr>
        <w:t xml:space="preserve">in 17/18 </w:t>
      </w:r>
      <w:r w:rsidRPr="001122D3">
        <w:rPr>
          <w:rFonts w:ascii="Arial" w:hAnsi="Arial" w:cs="Arial"/>
          <w:sz w:val="22"/>
          <w:szCs w:val="22"/>
        </w:rPr>
        <w:t>were</w:t>
      </w:r>
      <w:r w:rsidR="007832E8">
        <w:rPr>
          <w:rFonts w:ascii="Arial" w:hAnsi="Arial" w:cs="Arial"/>
          <w:sz w:val="22"/>
          <w:szCs w:val="22"/>
        </w:rPr>
        <w:t xml:space="preserve"> </w:t>
      </w:r>
      <w:r w:rsidRPr="001122D3">
        <w:rPr>
          <w:rFonts w:ascii="Arial" w:hAnsi="Arial" w:cs="Arial"/>
          <w:sz w:val="22"/>
          <w:szCs w:val="22"/>
        </w:rPr>
        <w:t>emergency admits to cath lab from SAS /GGC.</w:t>
      </w:r>
    </w:p>
    <w:p w:rsidR="001122D3" w:rsidRPr="001122D3" w:rsidRDefault="001122D3" w:rsidP="00913AEC">
      <w:pPr>
        <w:rPr>
          <w:rFonts w:ascii="Arial" w:hAnsi="Arial" w:cs="Arial"/>
          <w:sz w:val="22"/>
          <w:szCs w:val="22"/>
        </w:rPr>
      </w:pPr>
      <w:r w:rsidRPr="001122D3">
        <w:rPr>
          <w:rFonts w:ascii="Arial" w:hAnsi="Arial" w:cs="Arial"/>
          <w:sz w:val="22"/>
          <w:szCs w:val="22"/>
        </w:rPr>
        <w:t>Of the 7 SAB cases attributed to ICU 2, 6 of these were emergency cases admitted to cath lab.</w:t>
      </w:r>
      <w:r w:rsidR="000E5F9F">
        <w:rPr>
          <w:rFonts w:ascii="Arial" w:hAnsi="Arial" w:cs="Arial"/>
          <w:sz w:val="22"/>
          <w:szCs w:val="22"/>
        </w:rPr>
        <w:t xml:space="preserve"> This type of emergency patient journey is integral to the service we provide and it is difficult to determine the impact of interventions performed in other units/services in emergency situations. Moving forward we will collect this data to determine any further trends.</w:t>
      </w:r>
    </w:p>
    <w:p w:rsidR="00557A6A" w:rsidRDefault="00557A6A" w:rsidP="00283595">
      <w:pPr>
        <w:rPr>
          <w:rFonts w:ascii="Arial" w:hAnsi="Arial" w:cs="Arial"/>
          <w:b/>
          <w:i/>
        </w:rPr>
      </w:pPr>
    </w:p>
    <w:p w:rsidR="00557A6A" w:rsidRDefault="00557A6A"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0E5F9F" w:rsidRDefault="000E5F9F"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E747C2" w:rsidRDefault="00E747C2" w:rsidP="00283595">
      <w:pPr>
        <w:rPr>
          <w:rFonts w:ascii="Arial" w:hAnsi="Arial" w:cs="Arial"/>
          <w:b/>
          <w:i/>
        </w:rPr>
      </w:pPr>
      <w:r>
        <w:rPr>
          <w:rFonts w:ascii="Arial" w:hAnsi="Arial" w:cs="Arial"/>
          <w:b/>
          <w:i/>
        </w:rPr>
        <w:lastRenderedPageBreak/>
        <w:t>Clostridium difficile</w:t>
      </w:r>
    </w:p>
    <w:p w:rsidR="00E747C2" w:rsidRDefault="00A25DF1" w:rsidP="003C4BD8">
      <w:pPr>
        <w:rPr>
          <w:rFonts w:ascii="Arial" w:hAnsi="Arial" w:cs="Arial"/>
          <w:b/>
          <w:bCs/>
          <w:sz w:val="22"/>
          <w:szCs w:val="22"/>
        </w:rPr>
      </w:pPr>
      <w:r w:rsidRPr="00A25DF1">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5C638D" w:rsidRPr="00AA66A1" w:rsidRDefault="005C638D"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5C638D" w:rsidRPr="00CE2B48" w:rsidRDefault="00A25DF1" w:rsidP="00F0136C">
                  <w:pPr>
                    <w:spacing w:after="120"/>
                    <w:jc w:val="both"/>
                    <w:rPr>
                      <w:rFonts w:ascii="Arial" w:hAnsi="Arial" w:cs="Arial"/>
                      <w:sz w:val="18"/>
                      <w:szCs w:val="18"/>
                    </w:rPr>
                  </w:pPr>
                  <w:hyperlink r:id="rId14" w:history="1">
                    <w:r w:rsidR="005C638D" w:rsidRPr="00CE2B48">
                      <w:rPr>
                        <w:rStyle w:val="Hyperlink"/>
                        <w:rFonts w:ascii="Arial" w:hAnsi="Arial" w:cs="Arial"/>
                        <w:color w:val="000000"/>
                        <w:sz w:val="18"/>
                        <w:szCs w:val="18"/>
                      </w:rPr>
                      <w:t>http://www.nhs.uk/conditions/Clostridium-difficile/Pages/Introduction.aspx</w:t>
                    </w:r>
                  </w:hyperlink>
                </w:p>
                <w:p w:rsidR="005C638D" w:rsidRPr="00AA66A1" w:rsidRDefault="005C638D"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5C638D" w:rsidRDefault="00A25DF1" w:rsidP="00F0136C">
                  <w:pPr>
                    <w:spacing w:after="120"/>
                    <w:jc w:val="both"/>
                    <w:rPr>
                      <w:rFonts w:ascii="Arial" w:hAnsi="Arial" w:cs="Arial"/>
                      <w:sz w:val="18"/>
                      <w:szCs w:val="18"/>
                    </w:rPr>
                  </w:pPr>
                  <w:hyperlink r:id="rId15" w:history="1">
                    <w:r w:rsidR="005C638D"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FD0187" w:rsidRPr="00CB74F4" w:rsidRDefault="00E747C2" w:rsidP="00FD0187">
      <w:pPr>
        <w:rPr>
          <w:rFonts w:ascii="Arial" w:hAnsi="Arial" w:cs="Arial"/>
          <w:sz w:val="22"/>
          <w:szCs w:val="22"/>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sidR="00FD0187">
        <w:rPr>
          <w:rFonts w:ascii="Arial" w:hAnsi="Arial" w:cs="Arial"/>
          <w:sz w:val="22"/>
          <w:szCs w:val="22"/>
        </w:rPr>
        <w:t>New targets are expected in the summer from SGHD.</w:t>
      </w:r>
    </w:p>
    <w:p w:rsidR="00D34D90" w:rsidRDefault="00D34D90" w:rsidP="00A5501E">
      <w:pPr>
        <w:rPr>
          <w:rFonts w:ascii="Arial" w:hAnsi="Arial" w:cs="Arial"/>
          <w:b/>
          <w:sz w:val="22"/>
          <w:szCs w:val="22"/>
        </w:rPr>
      </w:pPr>
    </w:p>
    <w:p w:rsidR="00A5501E" w:rsidRDefault="00A5501E" w:rsidP="00A5501E">
      <w:pPr>
        <w:rPr>
          <w:rFonts w:ascii="Arial" w:hAnsi="Arial" w:cs="Arial"/>
          <w:b/>
          <w:sz w:val="22"/>
          <w:szCs w:val="22"/>
        </w:rPr>
      </w:pPr>
      <w:r>
        <w:rPr>
          <w:rFonts w:ascii="Arial" w:hAnsi="Arial" w:cs="Arial"/>
          <w:b/>
          <w:sz w:val="22"/>
          <w:szCs w:val="22"/>
        </w:rPr>
        <w:t>From April 17- March 18, 2 cases of CDI have been reported to date this equates to an annual rate of 0.</w:t>
      </w:r>
      <w:r w:rsidR="00DF3BE7">
        <w:rPr>
          <w:rFonts w:ascii="Arial" w:hAnsi="Arial" w:cs="Arial"/>
          <w:b/>
          <w:sz w:val="22"/>
          <w:szCs w:val="22"/>
        </w:rPr>
        <w:t xml:space="preserve">04 </w:t>
      </w:r>
      <w:r w:rsidR="00B8677D">
        <w:rPr>
          <w:rFonts w:ascii="Arial" w:hAnsi="Arial" w:cs="Arial"/>
          <w:b/>
          <w:sz w:val="22"/>
          <w:szCs w:val="22"/>
        </w:rPr>
        <w:t xml:space="preserve">CDI </w:t>
      </w:r>
      <w:r>
        <w:rPr>
          <w:rFonts w:ascii="Arial" w:hAnsi="Arial" w:cs="Arial"/>
          <w:b/>
          <w:sz w:val="22"/>
          <w:szCs w:val="22"/>
        </w:rPr>
        <w:t xml:space="preserve">per 1000 occupied bed days. </w:t>
      </w:r>
    </w:p>
    <w:p w:rsidR="00A5501E" w:rsidRDefault="00A5501E" w:rsidP="00BE675C">
      <w:pPr>
        <w:rPr>
          <w:rFonts w:ascii="Arial" w:hAnsi="Arial" w:cs="Arial"/>
          <w:b/>
          <w:sz w:val="22"/>
          <w:szCs w:val="22"/>
        </w:rPr>
      </w:pPr>
    </w:p>
    <w:p w:rsidR="00E747C2" w:rsidRDefault="006133AC" w:rsidP="00F0136C">
      <w:pPr>
        <w:jc w:val="both"/>
        <w:rPr>
          <w:rFonts w:ascii="Arial" w:hAnsi="Arial" w:cs="Arial"/>
          <w:b/>
        </w:rPr>
      </w:pPr>
      <w:r w:rsidRPr="006133AC">
        <w:rPr>
          <w:noProof/>
        </w:rPr>
        <w:drawing>
          <wp:inline distT="0" distB="0" distL="0" distR="0">
            <wp:extent cx="5541778" cy="2531567"/>
            <wp:effectExtent l="19050" t="0" r="1772"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5538600" cy="2530115"/>
                    </a:xfrm>
                    <a:prstGeom prst="rect">
                      <a:avLst/>
                    </a:prstGeom>
                    <a:noFill/>
                    <a:ln w="9525">
                      <a:noFill/>
                      <a:miter lim="800000"/>
                      <a:headEnd/>
                      <a:tailEnd/>
                    </a:ln>
                  </pic:spPr>
                </pic:pic>
              </a:graphicData>
            </a:graphic>
          </wp:inline>
        </w:drawing>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E747C2" w:rsidRPr="00464A20" w:rsidRDefault="00A25DF1" w:rsidP="00464A20">
      <w:pPr>
        <w:jc w:val="both"/>
        <w:rPr>
          <w:rFonts w:ascii="Arial" w:hAnsi="Arial" w:cs="Arial"/>
          <w:b/>
        </w:rPr>
      </w:pPr>
      <w:r w:rsidRPr="00A25DF1">
        <w:rPr>
          <w:noProof/>
          <w:lang w:val="en-US" w:eastAsia="en-US"/>
        </w:rPr>
        <w:pict>
          <v:shape id="_x0000_s1034" type="#_x0000_t202" style="position:absolute;left:0;text-align:left;margin-left:2.55pt;margin-top:133.8pt;width:479.25pt;height:192.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5C638D" w:rsidRDefault="005C638D" w:rsidP="00BD2BAB">
                  <w:pPr>
                    <w:shd w:val="clear" w:color="auto" w:fill="D9D9D9" w:themeFill="background1" w:themeFillShade="D9"/>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5C638D" w:rsidRPr="00BD2BAB" w:rsidRDefault="005C638D" w:rsidP="00BD2BAB">
                  <w:pPr>
                    <w:shd w:val="clear" w:color="auto" w:fill="D9D9D9" w:themeFill="background1" w:themeFillShade="D9"/>
                    <w:rPr>
                      <w:rFonts w:ascii="Arial" w:hAnsi="Arial"/>
                      <w:sz w:val="22"/>
                      <w:szCs w:val="22"/>
                    </w:rPr>
                  </w:pPr>
                </w:p>
                <w:p w:rsidR="005C638D" w:rsidRPr="00BD2BAB" w:rsidRDefault="005C638D" w:rsidP="00BD2BAB">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 xml:space="preserve">The </w:t>
                  </w:r>
                  <w:r w:rsidRPr="00BD2BAB">
                    <w:rPr>
                      <w:rFonts w:ascii="Arial" w:hAnsi="Arial" w:cs="Arial"/>
                      <w:b/>
                      <w:color w:val="000000" w:themeColor="text1"/>
                      <w:sz w:val="22"/>
                      <w:szCs w:val="22"/>
                    </w:rPr>
                    <w:t>bimonthly</w:t>
                  </w:r>
                  <w:r w:rsidRPr="00BD2BAB">
                    <w:rPr>
                      <w:rFonts w:ascii="Arial" w:hAnsi="Arial" w:cs="Arial"/>
                      <w:color w:val="000000" w:themeColor="text1"/>
                      <w:sz w:val="22"/>
                      <w:szCs w:val="22"/>
                    </w:rPr>
                    <w:t xml:space="preserve"> report from May demonstrates a Board compliance rate of 9</w:t>
                  </w:r>
                  <w:r>
                    <w:rPr>
                      <w:rFonts w:ascii="Arial" w:hAnsi="Arial" w:cs="Arial"/>
                      <w:color w:val="000000" w:themeColor="text1"/>
                      <w:sz w:val="22"/>
                      <w:szCs w:val="22"/>
                    </w:rPr>
                    <w:t>8</w:t>
                  </w:r>
                  <w:r w:rsidRPr="00BD2BAB">
                    <w:rPr>
                      <w:rFonts w:ascii="Arial" w:hAnsi="Arial" w:cs="Arial"/>
                      <w:color w:val="000000" w:themeColor="text1"/>
                      <w:sz w:val="22"/>
                      <w:szCs w:val="22"/>
                    </w:rPr>
                    <w:t>%.</w:t>
                  </w:r>
                </w:p>
                <w:p w:rsidR="005C638D" w:rsidRPr="00BD2BAB" w:rsidRDefault="005C638D" w:rsidP="00BD2BAB">
                  <w:pPr>
                    <w:shd w:val="clear" w:color="auto" w:fill="D9D9D9" w:themeFill="background1" w:themeFillShade="D9"/>
                    <w:rPr>
                      <w:rFonts w:ascii="Arial" w:hAnsi="Arial" w:cs="Arial"/>
                      <w:color w:val="000000" w:themeColor="text1"/>
                      <w:sz w:val="22"/>
                      <w:szCs w:val="22"/>
                    </w:rPr>
                  </w:pPr>
                </w:p>
                <w:p w:rsidR="005C638D" w:rsidRDefault="005C638D" w:rsidP="00BD2BAB">
                  <w:pPr>
                    <w:shd w:val="clear" w:color="auto" w:fill="D9D9D9" w:themeFill="background1" w:themeFillShade="D9"/>
                    <w:rPr>
                      <w:rFonts w:ascii="Arial" w:hAnsi="Arial" w:cs="Arial"/>
                      <w:color w:val="000000" w:themeColor="text1"/>
                      <w:sz w:val="22"/>
                      <w:szCs w:val="22"/>
                    </w:rPr>
                  </w:pPr>
                  <w:r w:rsidRPr="00BD2BAB">
                    <w:rPr>
                      <w:rFonts w:ascii="Arial" w:hAnsi="Arial" w:cs="Arial"/>
                      <w:color w:val="000000" w:themeColor="text1"/>
                      <w:sz w:val="22"/>
                      <w:szCs w:val="22"/>
                    </w:rPr>
                    <w:t>Medical staff compliance has increased from 92%- to 96%</w:t>
                  </w:r>
                </w:p>
                <w:p w:rsidR="005C638D" w:rsidRPr="00BD2BAB" w:rsidRDefault="005C638D" w:rsidP="00BD2BAB">
                  <w:pPr>
                    <w:shd w:val="clear" w:color="auto" w:fill="D9D9D9" w:themeFill="background1" w:themeFillShade="D9"/>
                    <w:rPr>
                      <w:rFonts w:ascii="Arial" w:hAnsi="Arial" w:cs="Arial"/>
                      <w:color w:val="000000" w:themeColor="text1"/>
                      <w:sz w:val="22"/>
                      <w:szCs w:val="22"/>
                    </w:rPr>
                  </w:pPr>
                </w:p>
                <w:p w:rsidR="005C638D" w:rsidRPr="00BD2BAB" w:rsidRDefault="005C638D" w:rsidP="00BD2BAB">
                  <w:pPr>
                    <w:shd w:val="clear" w:color="auto" w:fill="D9D9D9" w:themeFill="background1" w:themeFillShade="D9"/>
                    <w:rPr>
                      <w:rFonts w:ascii="Arial" w:hAnsi="Arial"/>
                      <w:sz w:val="22"/>
                      <w:szCs w:val="22"/>
                    </w:rPr>
                  </w:pPr>
                  <w:r w:rsidRPr="00BD2BAB">
                    <w:rPr>
                      <w:rFonts w:ascii="Arial" w:hAnsi="Arial"/>
                      <w:sz w:val="22"/>
                      <w:szCs w:val="22"/>
                    </w:rPr>
                    <w:t>Staff within the GJF are reminded to actively promote good hand hygiene and challenge non compliance.</w:t>
                  </w:r>
                  <w:r w:rsidR="00807C1E">
                    <w:rPr>
                      <w:rFonts w:ascii="Arial" w:hAnsi="Arial"/>
                      <w:sz w:val="22"/>
                      <w:szCs w:val="22"/>
                    </w:rPr>
                    <w:t xml:space="preserve"> Escalation process for repeated non compliance currently under review.</w:t>
                  </w:r>
                </w:p>
                <w:p w:rsidR="005C638D" w:rsidRPr="00BD2BAB" w:rsidRDefault="005C638D" w:rsidP="00BD2BAB">
                  <w:pPr>
                    <w:shd w:val="clear" w:color="auto" w:fill="D9D9D9" w:themeFill="background1" w:themeFillShade="D9"/>
                    <w:rPr>
                      <w:rFonts w:ascii="Arial" w:hAnsi="Arial"/>
                      <w:sz w:val="22"/>
                      <w:szCs w:val="22"/>
                    </w:rPr>
                  </w:pPr>
                </w:p>
                <w:p w:rsidR="005C638D" w:rsidRPr="00BD2BAB" w:rsidRDefault="005C638D" w:rsidP="00BD2BAB">
                  <w:pPr>
                    <w:shd w:val="clear" w:color="auto" w:fill="D9D9D9" w:themeFill="background1" w:themeFillShade="D9"/>
                    <w:rPr>
                      <w:rFonts w:ascii="Arial" w:hAnsi="Arial"/>
                      <w:sz w:val="22"/>
                      <w:szCs w:val="22"/>
                    </w:rPr>
                  </w:pPr>
                  <w:r w:rsidRPr="00BD2BAB">
                    <w:rPr>
                      <w:rFonts w:ascii="Arial" w:hAnsi="Arial"/>
                      <w:sz w:val="22"/>
                      <w:szCs w:val="22"/>
                    </w:rPr>
                    <w:t>All non compliant staff were spoken to at the time of episode and reminded of their responsibilities and requirement to comply with Standard Infection Control Precautions (SICP’s), of which hand hygiene is a critical element.</w:t>
                  </w:r>
                </w:p>
                <w:p w:rsidR="005C638D" w:rsidRDefault="005C638D" w:rsidP="00BD2BAB"/>
                <w:p w:rsidR="005C638D" w:rsidRDefault="005C638D" w:rsidP="00BD2BAB">
                  <w:pPr>
                    <w:rPr>
                      <w:rFonts w:ascii="Arial" w:hAnsi="Arial"/>
                    </w:rPr>
                  </w:pPr>
                </w:p>
                <w:p w:rsidR="005C638D" w:rsidRDefault="005C638D" w:rsidP="00BD2BAB">
                  <w:pPr>
                    <w:rPr>
                      <w:rFonts w:ascii="Arial" w:hAnsi="Arial"/>
                    </w:rPr>
                  </w:pPr>
                </w:p>
                <w:p w:rsidR="005C638D" w:rsidRPr="00CA07A7" w:rsidRDefault="005C638D" w:rsidP="00BD2BAB">
                  <w:pPr>
                    <w:shd w:val="clear" w:color="auto" w:fill="D9D9D9" w:themeFill="background1" w:themeFillShade="D9"/>
                    <w:rPr>
                      <w:rFonts w:ascii="Arial" w:hAnsi="Arial" w:cs="Arial"/>
                      <w:sz w:val="22"/>
                      <w:szCs w:val="22"/>
                    </w:rPr>
                  </w:pPr>
                </w:p>
                <w:p w:rsidR="005C638D" w:rsidRPr="00EA3732" w:rsidRDefault="005C638D" w:rsidP="00BD2BAB">
                  <w:pPr>
                    <w:pStyle w:val="ListParagraph"/>
                    <w:shd w:val="clear" w:color="auto" w:fill="D9D9D9" w:themeFill="background1" w:themeFillShade="D9"/>
                    <w:spacing w:after="100" w:afterAutospacing="1"/>
                    <w:ind w:left="0"/>
                    <w:jc w:val="both"/>
                    <w:rPr>
                      <w:rFonts w:ascii="Arial" w:hAnsi="Arial" w:cs="Arial"/>
                      <w:sz w:val="22"/>
                      <w:szCs w:val="22"/>
                    </w:rPr>
                  </w:pPr>
                </w:p>
                <w:p w:rsidR="005C638D" w:rsidRPr="001E4293" w:rsidRDefault="005C638D" w:rsidP="00BD2BAB">
                  <w:pPr>
                    <w:shd w:val="clear" w:color="auto" w:fill="D9D9D9" w:themeFill="background1" w:themeFillShade="D9"/>
                    <w:spacing w:after="120"/>
                    <w:rPr>
                      <w:rFonts w:ascii="Arial" w:hAnsi="Arial" w:cs="Arial"/>
                      <w:b/>
                      <w:sz w:val="22"/>
                      <w:szCs w:val="22"/>
                      <w:u w:val="single"/>
                    </w:rPr>
                  </w:pPr>
                </w:p>
              </w:txbxContent>
            </v:textbox>
            <w10:wrap type="square"/>
          </v:shape>
        </w:pict>
      </w:r>
      <w:r w:rsidRPr="00A25DF1">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5C638D" w:rsidRPr="00423BDF" w:rsidRDefault="005C638D"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5C638D" w:rsidRDefault="00A25DF1" w:rsidP="00F0136C">
                  <w:pPr>
                    <w:spacing w:after="120"/>
                    <w:jc w:val="both"/>
                    <w:rPr>
                      <w:rFonts w:ascii="Arial" w:hAnsi="Arial" w:cs="Arial"/>
                      <w:sz w:val="18"/>
                      <w:szCs w:val="18"/>
                    </w:rPr>
                  </w:pPr>
                  <w:hyperlink r:id="rId17" w:history="1">
                    <w:r w:rsidR="005C638D" w:rsidRPr="00113F1C">
                      <w:rPr>
                        <w:rStyle w:val="Hyperlink"/>
                        <w:rFonts w:ascii="Arial" w:hAnsi="Arial" w:cs="Arial"/>
                        <w:sz w:val="18"/>
                        <w:szCs w:val="18"/>
                      </w:rPr>
                      <w:t>http://www.washyourhandsofthem.com/</w:t>
                    </w:r>
                  </w:hyperlink>
                </w:p>
                <w:p w:rsidR="005C638D" w:rsidRPr="00AA66A1" w:rsidRDefault="005C638D"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5C638D" w:rsidRDefault="00A25DF1" w:rsidP="00F0136C">
                  <w:pPr>
                    <w:spacing w:after="120"/>
                    <w:jc w:val="both"/>
                    <w:rPr>
                      <w:rFonts w:ascii="Arial" w:hAnsi="Arial" w:cs="Arial"/>
                      <w:sz w:val="18"/>
                      <w:szCs w:val="18"/>
                    </w:rPr>
                  </w:pPr>
                  <w:hyperlink r:id="rId18" w:history="1">
                    <w:r w:rsidR="005C638D"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BD2BAB" w:rsidRDefault="00BD2BAB" w:rsidP="00BD2BAB">
      <w:pPr>
        <w:rPr>
          <w:rFonts w:ascii="Arial" w:hAnsi="Arial"/>
          <w:b/>
          <w:u w:val="single"/>
        </w:rPr>
      </w:pPr>
    </w:p>
    <w:p w:rsidR="00BD2BAB" w:rsidRDefault="00BD2BAB" w:rsidP="00BD2BAB">
      <w:pPr>
        <w:ind w:right="-1192"/>
        <w:rPr>
          <w:rFonts w:ascii="Arial" w:hAnsi="Arial"/>
          <w:b/>
          <w:u w:val="single"/>
        </w:rPr>
      </w:pPr>
      <w:r>
        <w:rPr>
          <w:noProof/>
        </w:rPr>
        <w:drawing>
          <wp:inline distT="0" distB="0" distL="0" distR="0">
            <wp:extent cx="6684445" cy="3413287"/>
            <wp:effectExtent l="0" t="0" r="2105" b="0"/>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6686912" cy="3414547"/>
                    </a:xfrm>
                    <a:prstGeom prst="rect">
                      <a:avLst/>
                    </a:prstGeom>
                    <a:noFill/>
                    <a:ln w="9525">
                      <a:noFill/>
                      <a:miter lim="800000"/>
                      <a:headEnd/>
                      <a:tailEnd/>
                    </a:ln>
                  </pic:spPr>
                </pic:pic>
              </a:graphicData>
            </a:graphic>
          </wp:inline>
        </w:drawing>
      </w:r>
    </w:p>
    <w:p w:rsidR="00BD2BAB" w:rsidRPr="008C6782" w:rsidRDefault="00BD2BAB" w:rsidP="00BD2BAB">
      <w:pPr>
        <w:rPr>
          <w:rFonts w:ascii="Arial" w:hAnsi="Arial"/>
          <w:b/>
          <w:u w:val="single"/>
        </w:rPr>
      </w:pPr>
    </w:p>
    <w:p w:rsidR="00BD2BAB" w:rsidRDefault="00BD2BAB" w:rsidP="00BD2BAB">
      <w:pPr>
        <w:rPr>
          <w:rFonts w:ascii="Arial" w:hAnsi="Arial"/>
        </w:rPr>
      </w:pPr>
      <w:bookmarkStart w:id="0" w:name="Table1"/>
      <w:bookmarkEnd w:id="0"/>
    </w:p>
    <w:p w:rsidR="00BD2BAB" w:rsidRDefault="00BD2BAB" w:rsidP="00BD2BAB">
      <w:pPr>
        <w:rPr>
          <w:rFonts w:ascii="Arial" w:hAnsi="Arial"/>
        </w:rPr>
      </w:pPr>
    </w:p>
    <w:p w:rsidR="00BD2BAB" w:rsidRDefault="00BD2BAB" w:rsidP="00BD2BAB">
      <w:pPr>
        <w:rPr>
          <w:rFonts w:ascii="Arial" w:hAnsi="Arial"/>
        </w:rPr>
      </w:pPr>
      <w:bookmarkStart w:id="1" w:name="Table2"/>
      <w:bookmarkEnd w:id="1"/>
    </w:p>
    <w:p w:rsidR="00BD2BAB" w:rsidRDefault="00BD2BAB" w:rsidP="00BD2BAB">
      <w:pPr>
        <w:rPr>
          <w:rFonts w:ascii="Arial" w:hAnsi="Arial"/>
        </w:rPr>
      </w:pPr>
    </w:p>
    <w:p w:rsidR="00BD2BAB" w:rsidRDefault="00BD2BAB" w:rsidP="00BD2BAB">
      <w:pPr>
        <w:rPr>
          <w:rFonts w:ascii="Arial" w:hAnsi="Arial"/>
        </w:rPr>
      </w:pPr>
    </w:p>
    <w:p w:rsidR="00BD2BAB" w:rsidRDefault="00BD2BAB" w:rsidP="00BD2BAB">
      <w:pPr>
        <w:rPr>
          <w:rFonts w:ascii="Arial" w:hAnsi="Arial"/>
          <w:b/>
          <w:bCs/>
        </w:rPr>
      </w:pPr>
    </w:p>
    <w:p w:rsidR="00BD2BAB" w:rsidRDefault="00BD2BAB" w:rsidP="00BD2BAB">
      <w:pPr>
        <w:rPr>
          <w:rFonts w:ascii="Arial" w:hAnsi="Arial" w:cs="Arial"/>
        </w:rPr>
      </w:pPr>
    </w:p>
    <w:p w:rsidR="00BD2BAB" w:rsidRPr="00CF16A2" w:rsidRDefault="00BD2BAB" w:rsidP="00BD2BAB">
      <w:pPr>
        <w:jc w:val="center"/>
      </w:pPr>
    </w:p>
    <w:p w:rsidR="00BD2BAB" w:rsidRPr="00A73329" w:rsidRDefault="00BD2BAB" w:rsidP="00BD2BAB">
      <w:pPr>
        <w:ind w:left="-709" w:right="-1050"/>
      </w:pPr>
      <w:r>
        <w:rPr>
          <w:noProof/>
        </w:rPr>
        <w:drawing>
          <wp:inline distT="0" distB="0" distL="0" distR="0">
            <wp:extent cx="6432550" cy="3423920"/>
            <wp:effectExtent l="0" t="0" r="6350" b="0"/>
            <wp:docPr id="2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srcRect/>
                    <a:stretch>
                      <a:fillRect/>
                    </a:stretch>
                  </pic:blipFill>
                  <pic:spPr bwMode="auto">
                    <a:xfrm>
                      <a:off x="0" y="0"/>
                      <a:ext cx="6432550" cy="3423920"/>
                    </a:xfrm>
                    <a:prstGeom prst="rect">
                      <a:avLst/>
                    </a:prstGeom>
                    <a:noFill/>
                    <a:ln w="9525">
                      <a:noFill/>
                      <a:miter lim="800000"/>
                      <a:headEnd/>
                      <a:tailEnd/>
                    </a:ln>
                  </pic:spPr>
                </pic:pic>
              </a:graphicData>
            </a:graphic>
          </wp:inline>
        </w:drawing>
      </w:r>
    </w:p>
    <w:p w:rsidR="00BD2BAB" w:rsidRPr="00AF6895" w:rsidRDefault="00BD2BAB" w:rsidP="00BD2BAB">
      <w:pPr>
        <w:rPr>
          <w:rFonts w:ascii="Arial" w:hAnsi="Arial"/>
          <w:i/>
        </w:rPr>
      </w:pPr>
    </w:p>
    <w:p w:rsidR="00BD2BAB" w:rsidRPr="007916C5" w:rsidRDefault="00BD2BAB" w:rsidP="00BD2BAB">
      <w:pPr>
        <w:ind w:right="-908"/>
        <w:rPr>
          <w:rFonts w:ascii="Arial" w:hAnsi="Arial"/>
          <w:i/>
        </w:rPr>
      </w:pPr>
    </w:p>
    <w:p w:rsidR="00BD2BAB" w:rsidRDefault="00BD2BAB" w:rsidP="00BD2BAB">
      <w:pPr>
        <w:rPr>
          <w:rFonts w:ascii="Arial" w:hAnsi="Arial"/>
        </w:rPr>
      </w:pPr>
    </w:p>
    <w:p w:rsidR="00BD2BAB" w:rsidRDefault="00BD2BAB" w:rsidP="00BD2BAB">
      <w:pPr>
        <w:rPr>
          <w:rFonts w:ascii="Arial" w:hAnsi="Arial"/>
        </w:rPr>
      </w:pPr>
      <w:r>
        <w:rPr>
          <w:noProof/>
        </w:rPr>
        <w:drawing>
          <wp:inline distT="0" distB="0" distL="0" distR="0">
            <wp:extent cx="5634990" cy="3615055"/>
            <wp:effectExtent l="0" t="0" r="3810" b="0"/>
            <wp:docPr id="2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srcRect/>
                    <a:stretch>
                      <a:fillRect/>
                    </a:stretch>
                  </pic:blipFill>
                  <pic:spPr bwMode="auto">
                    <a:xfrm>
                      <a:off x="0" y="0"/>
                      <a:ext cx="5634990" cy="3615055"/>
                    </a:xfrm>
                    <a:prstGeom prst="rect">
                      <a:avLst/>
                    </a:prstGeom>
                    <a:noFill/>
                    <a:ln w="9525">
                      <a:noFill/>
                      <a:miter lim="800000"/>
                      <a:headEnd/>
                      <a:tailEnd/>
                    </a:ln>
                  </pic:spPr>
                </pic:pic>
              </a:graphicData>
            </a:graphic>
          </wp:inline>
        </w:drawing>
      </w:r>
    </w:p>
    <w:p w:rsidR="00BD2BAB" w:rsidRDefault="00BD2BAB" w:rsidP="00BD2BAB">
      <w:pPr>
        <w:rPr>
          <w:rFonts w:ascii="Arial" w:hAnsi="Arial"/>
        </w:rPr>
      </w:pPr>
    </w:p>
    <w:p w:rsidR="00BD2BAB" w:rsidRDefault="00BD2BAB" w:rsidP="00BD2BAB">
      <w:pPr>
        <w:rPr>
          <w:rFonts w:ascii="Arial" w:hAnsi="Arial"/>
        </w:rPr>
      </w:pPr>
    </w:p>
    <w:p w:rsidR="00BD2BAB" w:rsidRDefault="00BD2BAB" w:rsidP="00BD2BAB">
      <w:pPr>
        <w:rPr>
          <w:rFonts w:ascii="Arial" w:hAnsi="Arial"/>
        </w:rPr>
      </w:pPr>
    </w:p>
    <w:p w:rsidR="00BD2BAB" w:rsidRDefault="00BD2BAB" w:rsidP="00BD2BAB">
      <w:pPr>
        <w:jc w:val="center"/>
        <w:rPr>
          <w:rFonts w:ascii="Arial" w:hAnsi="Arial"/>
          <w:b/>
          <w:u w:val="single"/>
        </w:rPr>
      </w:pPr>
    </w:p>
    <w:p w:rsidR="00BD2BAB" w:rsidRDefault="00BD2BAB" w:rsidP="00BD2BAB">
      <w:pPr>
        <w:jc w:val="center"/>
        <w:rPr>
          <w:rFonts w:ascii="Arial" w:hAnsi="Arial"/>
          <w:b/>
          <w:u w:val="single"/>
        </w:rPr>
      </w:pPr>
    </w:p>
    <w:p w:rsidR="00BD2BAB" w:rsidRDefault="00BD2BAB" w:rsidP="00BD2BAB">
      <w:pPr>
        <w:rPr>
          <w:rFonts w:ascii="Arial" w:hAnsi="Arial"/>
          <w:b/>
          <w:u w:val="single"/>
        </w:rPr>
      </w:pPr>
      <w:r w:rsidRPr="008C6782">
        <w:rPr>
          <w:rFonts w:ascii="Arial" w:hAnsi="Arial"/>
          <w:b/>
          <w:u w:val="single"/>
        </w:rPr>
        <w:t xml:space="preserve">Summary of Non Compliance </w:t>
      </w:r>
    </w:p>
    <w:p w:rsidR="00BD2BAB" w:rsidRDefault="00BD2BAB" w:rsidP="00BD2BAB">
      <w:pPr>
        <w:jc w:val="center"/>
        <w:rPr>
          <w:rFonts w:ascii="Arial" w:hAnsi="Arial"/>
          <w:b/>
          <w:u w:val="single"/>
        </w:rPr>
      </w:pPr>
    </w:p>
    <w:p w:rsidR="00BD2BAB" w:rsidRDefault="00BD2BAB" w:rsidP="00BD2BAB">
      <w:r>
        <w:rPr>
          <w:noProof/>
        </w:rPr>
        <w:drawing>
          <wp:inline distT="0" distB="0" distL="0" distR="0">
            <wp:extent cx="3785191" cy="512848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srcRect/>
                    <a:stretch>
                      <a:fillRect/>
                    </a:stretch>
                  </pic:blipFill>
                  <pic:spPr bwMode="auto">
                    <a:xfrm>
                      <a:off x="0" y="0"/>
                      <a:ext cx="3785375" cy="5128738"/>
                    </a:xfrm>
                    <a:prstGeom prst="rect">
                      <a:avLst/>
                    </a:prstGeom>
                    <a:noFill/>
                    <a:ln w="9525">
                      <a:noFill/>
                      <a:miter lim="800000"/>
                      <a:headEnd/>
                      <a:tailEnd/>
                    </a:ln>
                  </pic:spPr>
                </pic:pic>
              </a:graphicData>
            </a:graphic>
          </wp:inline>
        </w:drawing>
      </w:r>
    </w:p>
    <w:p w:rsidR="00BD2BAB" w:rsidRDefault="00BD2BAB" w:rsidP="00BD2BAB"/>
    <w:p w:rsidR="00BD2BAB" w:rsidRDefault="00BD2BAB" w:rsidP="00BD2BAB">
      <w:pPr>
        <w:rPr>
          <w:rFonts w:ascii="Arial" w:hAnsi="Arial"/>
        </w:rPr>
      </w:pPr>
    </w:p>
    <w:p w:rsidR="00BD2BAB" w:rsidRPr="002A0ADC" w:rsidRDefault="00BD2BAB" w:rsidP="00BD2BAB">
      <w:pPr>
        <w:rPr>
          <w:rFonts w:ascii="Arial" w:hAnsi="Arial"/>
        </w:rPr>
      </w:pPr>
    </w:p>
    <w:p w:rsidR="00BD2BAB" w:rsidRDefault="00BD2BAB" w:rsidP="00BD2BAB">
      <w:pPr>
        <w:jc w:val="center"/>
        <w:rPr>
          <w:rFonts w:ascii="Arial" w:hAnsi="Arial"/>
          <w:b/>
          <w:u w:val="single"/>
        </w:rPr>
      </w:pPr>
    </w:p>
    <w:p w:rsidR="00E747C2" w:rsidRDefault="00BD2BAB" w:rsidP="00BD2BAB">
      <w:pPr>
        <w:spacing w:after="100" w:afterAutospacing="1"/>
        <w:jc w:val="both"/>
        <w:rPr>
          <w:rFonts w:ascii="Arial" w:hAnsi="Arial" w:cs="Arial"/>
          <w:b/>
        </w:rPr>
      </w:pPr>
      <w:r>
        <w:rPr>
          <w:noProof/>
        </w:rPr>
        <w:drawing>
          <wp:inline distT="0" distB="0" distL="0" distR="0">
            <wp:extent cx="3636335" cy="2408841"/>
            <wp:effectExtent l="0" t="0" r="0" b="0"/>
            <wp:docPr id="1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srcRect/>
                    <a:stretch>
                      <a:fillRect/>
                    </a:stretch>
                  </pic:blipFill>
                  <pic:spPr bwMode="auto">
                    <a:xfrm>
                      <a:off x="0" y="0"/>
                      <a:ext cx="3636512" cy="2408958"/>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rPr>
          <w:rFonts w:ascii="Arial" w:hAnsi="Arial" w:cs="Arial"/>
          <w:b/>
        </w:rPr>
      </w:pPr>
      <w:bookmarkStart w:id="2" w:name="Table3"/>
      <w:bookmarkStart w:id="3" w:name="Table4"/>
      <w:bookmarkEnd w:id="2"/>
      <w:bookmarkEnd w:id="3"/>
      <w:r>
        <w:rPr>
          <w:rFonts w:ascii="Arial" w:hAnsi="Arial" w:cs="Arial"/>
          <w:b/>
        </w:rPr>
        <w:lastRenderedPageBreak/>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4" w:name="RANGE!A21:G35"/>
      <w:bookmarkEnd w:id="4"/>
    </w:p>
    <w:p w:rsidR="00E747C2" w:rsidRPr="00C00CEF" w:rsidRDefault="00E747C2" w:rsidP="00BD4E85">
      <w:pPr>
        <w:spacing w:after="100" w:afterAutospacing="1"/>
        <w:jc w:val="both"/>
        <w:rPr>
          <w:rStyle w:val="A3"/>
          <w:rFonts w:ascii="Arial" w:hAnsi="Arial" w:cs="Arial"/>
          <w:color w:val="000000" w:themeColor="text1"/>
          <w:szCs w:val="22"/>
        </w:rPr>
      </w:pPr>
      <w:r w:rsidRPr="00D614F7">
        <w:rPr>
          <w:rStyle w:val="A3"/>
          <w:rFonts w:ascii="Arial" w:hAnsi="Arial" w:cs="Arial"/>
          <w:szCs w:val="22"/>
        </w:rPr>
        <w:t xml:space="preserve">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w:t>
      </w:r>
      <w:r w:rsidRPr="00C00CEF">
        <w:rPr>
          <w:rStyle w:val="A3"/>
          <w:rFonts w:ascii="Arial" w:hAnsi="Arial" w:cs="Arial"/>
          <w:color w:val="000000" w:themeColor="text1"/>
          <w:szCs w:val="22"/>
        </w:rPr>
        <w:t>NCSS.</w:t>
      </w:r>
      <w:r w:rsidR="00AF4671" w:rsidRPr="00C00CEF">
        <w:rPr>
          <w:rStyle w:val="A3"/>
          <w:rFonts w:ascii="Arial" w:hAnsi="Arial" w:cs="Arial"/>
          <w:color w:val="000000" w:themeColor="text1"/>
          <w:szCs w:val="22"/>
        </w:rPr>
        <w:t xml:space="preserve"> </w:t>
      </w:r>
    </w:p>
    <w:p w:rsidR="00A26230" w:rsidRDefault="00747837" w:rsidP="00BD4E85">
      <w:pPr>
        <w:spacing w:after="100" w:afterAutospacing="1"/>
        <w:jc w:val="both"/>
        <w:rPr>
          <w:rStyle w:val="A3"/>
          <w:rFonts w:ascii="Arial" w:hAnsi="Arial" w:cs="Arial"/>
          <w:color w:val="000000" w:themeColor="text1"/>
          <w:szCs w:val="22"/>
        </w:rPr>
      </w:pPr>
      <w:r w:rsidRPr="00C00CEF">
        <w:rPr>
          <w:rStyle w:val="A3"/>
          <w:rFonts w:ascii="Arial" w:hAnsi="Arial" w:cs="Arial"/>
          <w:color w:val="000000" w:themeColor="text1"/>
          <w:szCs w:val="22"/>
        </w:rPr>
        <w:t xml:space="preserve">Integral to the updated National Cleaning Services Specifications, </w:t>
      </w:r>
      <w:r w:rsidR="00E40F39" w:rsidRPr="00C00CEF">
        <w:rPr>
          <w:rStyle w:val="A3"/>
          <w:rFonts w:ascii="Arial" w:hAnsi="Arial" w:cs="Arial"/>
          <w:color w:val="000000" w:themeColor="text1"/>
          <w:szCs w:val="22"/>
        </w:rPr>
        <w:t xml:space="preserve">the </w:t>
      </w:r>
      <w:r w:rsidRPr="00C00CEF">
        <w:rPr>
          <w:rStyle w:val="A3"/>
          <w:rFonts w:ascii="Arial" w:hAnsi="Arial" w:cs="Arial"/>
          <w:color w:val="000000" w:themeColor="text1"/>
          <w:szCs w:val="22"/>
        </w:rPr>
        <w:t xml:space="preserve">Housekeeping </w:t>
      </w:r>
      <w:r w:rsidR="00E40F39" w:rsidRPr="00C00CEF">
        <w:rPr>
          <w:rStyle w:val="A3"/>
          <w:rFonts w:ascii="Arial" w:hAnsi="Arial" w:cs="Arial"/>
          <w:color w:val="000000" w:themeColor="text1"/>
          <w:szCs w:val="22"/>
        </w:rPr>
        <w:t xml:space="preserve">team </w:t>
      </w:r>
      <w:r w:rsidR="006C447C" w:rsidRPr="00C00CEF">
        <w:rPr>
          <w:rStyle w:val="A3"/>
          <w:rFonts w:ascii="Arial" w:hAnsi="Arial" w:cs="Arial"/>
          <w:color w:val="000000" w:themeColor="text1"/>
          <w:szCs w:val="22"/>
        </w:rPr>
        <w:t>have</w:t>
      </w:r>
      <w:r w:rsidRPr="00C00CEF">
        <w:rPr>
          <w:rStyle w:val="A3"/>
          <w:rFonts w:ascii="Arial" w:hAnsi="Arial" w:cs="Arial"/>
          <w:color w:val="000000" w:themeColor="text1"/>
          <w:szCs w:val="22"/>
        </w:rPr>
        <w:t xml:space="preserve"> review</w:t>
      </w:r>
      <w:r w:rsidR="006C447C" w:rsidRPr="00C00CEF">
        <w:rPr>
          <w:rStyle w:val="A3"/>
          <w:rFonts w:ascii="Arial" w:hAnsi="Arial" w:cs="Arial"/>
          <w:color w:val="000000" w:themeColor="text1"/>
          <w:szCs w:val="22"/>
        </w:rPr>
        <w:t>ed</w:t>
      </w:r>
      <w:r w:rsidRPr="00C00CEF">
        <w:rPr>
          <w:rStyle w:val="A3"/>
          <w:rFonts w:ascii="Arial" w:hAnsi="Arial" w:cs="Arial"/>
          <w:color w:val="000000" w:themeColor="text1"/>
          <w:szCs w:val="22"/>
        </w:rPr>
        <w:t xml:space="preserve"> existing task sheets for each area to risk </w:t>
      </w:r>
      <w:r w:rsidR="00C00CEF" w:rsidRPr="00C00CEF">
        <w:rPr>
          <w:rStyle w:val="A3"/>
          <w:rFonts w:ascii="Arial" w:hAnsi="Arial" w:cs="Arial"/>
          <w:color w:val="000000" w:themeColor="text1"/>
          <w:szCs w:val="22"/>
        </w:rPr>
        <w:t>assess</w:t>
      </w:r>
      <w:r w:rsidRPr="00C00CEF">
        <w:rPr>
          <w:rStyle w:val="A3"/>
          <w:rFonts w:ascii="Arial" w:hAnsi="Arial" w:cs="Arial"/>
          <w:color w:val="000000" w:themeColor="text1"/>
          <w:szCs w:val="22"/>
        </w:rPr>
        <w:t xml:space="preserve"> the frequency of tasks.</w:t>
      </w:r>
      <w:r w:rsidR="00AF4671"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The</w:t>
      </w:r>
      <w:r w:rsidR="00343F0C" w:rsidRPr="00C00CEF">
        <w:rPr>
          <w:rStyle w:val="A3"/>
          <w:rFonts w:ascii="Arial" w:hAnsi="Arial" w:cs="Arial"/>
          <w:color w:val="000000" w:themeColor="text1"/>
          <w:szCs w:val="22"/>
        </w:rPr>
        <w:t xml:space="preserve"> </w:t>
      </w:r>
      <w:r w:rsidR="003C2639" w:rsidRPr="00C00CEF">
        <w:rPr>
          <w:rStyle w:val="A3"/>
          <w:rFonts w:ascii="Arial" w:hAnsi="Arial" w:cs="Arial"/>
          <w:color w:val="000000" w:themeColor="text1"/>
          <w:szCs w:val="22"/>
        </w:rPr>
        <w:t>PCIT will conduct final review and they will be presented to the PCIC for approval</w:t>
      </w:r>
      <w:r w:rsidR="00343F0C" w:rsidRPr="00C00CEF">
        <w:rPr>
          <w:rStyle w:val="A3"/>
          <w:rFonts w:ascii="Arial" w:hAnsi="Arial" w:cs="Arial"/>
          <w:color w:val="000000" w:themeColor="text1"/>
          <w:szCs w:val="22"/>
        </w:rPr>
        <w:t xml:space="preserve"> </w:t>
      </w:r>
      <w:r w:rsidR="00FE4EF9" w:rsidRPr="00C00CEF">
        <w:rPr>
          <w:rStyle w:val="A3"/>
          <w:rFonts w:ascii="Arial" w:hAnsi="Arial" w:cs="Arial"/>
          <w:color w:val="000000" w:themeColor="text1"/>
          <w:szCs w:val="22"/>
        </w:rPr>
        <w:t>and sign off</w:t>
      </w:r>
      <w:r w:rsidR="00AF4671" w:rsidRPr="00C00CEF">
        <w:rPr>
          <w:rStyle w:val="A3"/>
          <w:rFonts w:ascii="Arial" w:hAnsi="Arial" w:cs="Arial"/>
          <w:color w:val="000000" w:themeColor="text1"/>
          <w:szCs w:val="22"/>
        </w:rPr>
        <w:t xml:space="preserve"> </w:t>
      </w:r>
      <w:r w:rsidR="00BC3E7A">
        <w:rPr>
          <w:rStyle w:val="A3"/>
          <w:rFonts w:ascii="Arial" w:hAnsi="Arial" w:cs="Arial"/>
          <w:color w:val="000000" w:themeColor="text1"/>
          <w:szCs w:val="22"/>
        </w:rPr>
        <w:t>at the Sept</w:t>
      </w:r>
      <w:r w:rsidR="00FE4EF9" w:rsidRPr="00C00CEF">
        <w:rPr>
          <w:rStyle w:val="A3"/>
          <w:rFonts w:ascii="Arial" w:hAnsi="Arial" w:cs="Arial"/>
          <w:color w:val="000000" w:themeColor="text1"/>
          <w:szCs w:val="22"/>
        </w:rPr>
        <w:t xml:space="preserve"> meeting</w:t>
      </w:r>
      <w:r w:rsidR="00EE43E9">
        <w:rPr>
          <w:rStyle w:val="A3"/>
          <w:rFonts w:ascii="Arial" w:hAnsi="Arial" w:cs="Arial"/>
          <w:color w:val="000000" w:themeColor="text1"/>
          <w:szCs w:val="22"/>
        </w:rPr>
        <w:t>.</w:t>
      </w:r>
    </w:p>
    <w:p w:rsidR="00EE43E9" w:rsidRDefault="00EE43E9" w:rsidP="00BD4E85">
      <w:pPr>
        <w:spacing w:after="100" w:afterAutospacing="1"/>
        <w:jc w:val="both"/>
        <w:rPr>
          <w:rStyle w:val="A3"/>
          <w:rFonts w:ascii="Arial" w:hAnsi="Arial" w:cs="Arial"/>
          <w:color w:val="000000" w:themeColor="text1"/>
          <w:szCs w:val="22"/>
        </w:rPr>
      </w:pPr>
    </w:p>
    <w:p w:rsidR="00EE43E9" w:rsidRDefault="00EE43E9" w:rsidP="00BD4E85">
      <w:pPr>
        <w:spacing w:after="100" w:afterAutospacing="1"/>
        <w:jc w:val="both"/>
        <w:rPr>
          <w:rStyle w:val="A3"/>
          <w:rFonts w:ascii="Arial" w:hAnsi="Arial" w:cs="Arial"/>
          <w:color w:val="000000" w:themeColor="text1"/>
          <w:szCs w:val="22"/>
        </w:rPr>
      </w:pPr>
      <w:r w:rsidRPr="00EE43E9">
        <w:rPr>
          <w:noProof/>
          <w:szCs w:val="22"/>
        </w:rPr>
        <w:drawing>
          <wp:inline distT="0" distB="0" distL="0" distR="0">
            <wp:extent cx="6120130" cy="4001473"/>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6120130" cy="4001473"/>
                    </a:xfrm>
                    <a:prstGeom prst="rect">
                      <a:avLst/>
                    </a:prstGeom>
                    <a:noFill/>
                    <a:ln w="9525">
                      <a:noFill/>
                      <a:miter lim="800000"/>
                      <a:headEnd/>
                      <a:tailEnd/>
                    </a:ln>
                  </pic:spPr>
                </pic:pic>
              </a:graphicData>
            </a:graphic>
          </wp:inline>
        </w:drawing>
      </w:r>
    </w:p>
    <w:p w:rsidR="00EE43E9" w:rsidRPr="00C00CEF" w:rsidRDefault="00EE43E9" w:rsidP="00BD4E85">
      <w:pPr>
        <w:spacing w:after="100" w:afterAutospacing="1"/>
        <w:jc w:val="both"/>
        <w:rPr>
          <w:rStyle w:val="A3"/>
          <w:rFonts w:ascii="Arial" w:hAnsi="Arial" w:cs="Arial"/>
          <w:color w:val="000000" w:themeColor="text1"/>
          <w:szCs w:val="22"/>
        </w:rPr>
      </w:pPr>
    </w:p>
    <w:p w:rsidR="00A26230" w:rsidRDefault="00A26230" w:rsidP="00A26230">
      <w:pPr>
        <w:rPr>
          <w:rFonts w:ascii="Arial" w:hAnsi="Arial" w:cs="Arial"/>
          <w:sz w:val="22"/>
          <w:szCs w:val="22"/>
        </w:rPr>
      </w:pPr>
    </w:p>
    <w:p w:rsidR="00747837" w:rsidRPr="00A26230" w:rsidRDefault="00747837" w:rsidP="00A26230">
      <w:pPr>
        <w:rPr>
          <w:rFonts w:ascii="Arial" w:hAnsi="Arial" w:cs="Arial"/>
          <w:sz w:val="22"/>
          <w:szCs w:val="22"/>
        </w:rPr>
      </w:pPr>
    </w:p>
    <w:p w:rsidR="00E747C2" w:rsidRDefault="00E747C2" w:rsidP="003E2B20">
      <w:pPr>
        <w:rPr>
          <w:rFonts w:ascii="Arial" w:hAnsi="Arial" w:cs="Arial"/>
          <w:sz w:val="22"/>
          <w:szCs w:val="22"/>
        </w:rPr>
      </w:pPr>
    </w:p>
    <w:p w:rsidR="00425B30" w:rsidRDefault="00425B30"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0549A7" w:rsidRDefault="000549A7" w:rsidP="003909DC">
      <w:pPr>
        <w:spacing w:after="120"/>
        <w:ind w:left="-284"/>
        <w:jc w:val="both"/>
        <w:rPr>
          <w:rFonts w:ascii="Arial" w:hAnsi="Arial" w:cs="Arial"/>
          <w:b/>
          <w:sz w:val="22"/>
          <w:szCs w:val="22"/>
          <w:u w:val="single"/>
        </w:rPr>
      </w:pPr>
    </w:p>
    <w:p w:rsidR="00E747C2" w:rsidRPr="00936D05" w:rsidRDefault="00A25DF1" w:rsidP="003909DC">
      <w:pPr>
        <w:spacing w:after="120"/>
        <w:ind w:left="-284"/>
        <w:jc w:val="both"/>
        <w:rPr>
          <w:rFonts w:ascii="Arial" w:hAnsi="Arial" w:cs="Arial"/>
          <w:b/>
        </w:rPr>
      </w:pPr>
      <w:r>
        <w:rPr>
          <w:rFonts w:ascii="Arial" w:hAnsi="Arial" w:cs="Arial"/>
          <w:b/>
          <w:noProof/>
        </w:rPr>
        <w:pict>
          <v:shape id="_x0000_s1117" type="#_x0000_t202" style="position:absolute;left:0;text-align:left;margin-left:-12.7pt;margin-top:16.55pt;width:513.95pt;height:79.65pt;z-index:251666432;mso-height-percent:200;mso-height-percent:200;mso-width-relative:margin;mso-height-relative:margin" fillcolor="#d8d8d8">
            <v:textbox style="mso-next-textbox:#_x0000_s1117;mso-fit-shape-to-text:t">
              <w:txbxContent>
                <w:p w:rsidR="005C638D" w:rsidRPr="00425B30" w:rsidRDefault="005C638D" w:rsidP="00425B30">
                  <w:pPr>
                    <w:pStyle w:val="NoSpacing"/>
                    <w:shd w:val="clear" w:color="auto" w:fill="D9D9D9"/>
                    <w:rPr>
                      <w:rFonts w:ascii="Arial" w:hAnsi="Arial" w:cs="Arial"/>
                      <w:sz w:val="20"/>
                      <w:szCs w:val="20"/>
                    </w:rPr>
                  </w:pPr>
                  <w:r w:rsidRPr="00425B30">
                    <w:rPr>
                      <w:rFonts w:ascii="Arial" w:hAnsi="Arial" w:cs="Arial"/>
                      <w:sz w:val="20"/>
                      <w:szCs w:val="20"/>
                    </w:rPr>
                    <w:t>Long Term Patient Screening</w:t>
                  </w:r>
                </w:p>
                <w:p w:rsidR="005C638D" w:rsidRPr="00425B30" w:rsidRDefault="005C638D"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All patients should be rescreened on Day 10</w:t>
                  </w:r>
                  <w:r>
                    <w:rPr>
                      <w:rFonts w:ascii="Arial" w:hAnsi="Arial" w:cs="Arial"/>
                      <w:sz w:val="20"/>
                      <w:szCs w:val="20"/>
                    </w:rPr>
                    <w:t xml:space="preserve"> of stay</w:t>
                  </w:r>
                  <w:r w:rsidRPr="00425B30">
                    <w:rPr>
                      <w:rFonts w:ascii="Arial" w:hAnsi="Arial" w:cs="Arial"/>
                      <w:sz w:val="20"/>
                      <w:szCs w:val="20"/>
                    </w:rPr>
                    <w:t xml:space="preserve"> and weekly thereafter.</w:t>
                  </w:r>
                </w:p>
                <w:p w:rsidR="005C638D" w:rsidRPr="00425B30" w:rsidRDefault="005C638D"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Day 10 screen was identified as the initial screen date as it captures patient stay beyond routine pathways</w:t>
                  </w:r>
                  <w:r>
                    <w:rPr>
                      <w:rFonts w:ascii="Arial" w:hAnsi="Arial" w:cs="Arial"/>
                      <w:sz w:val="20"/>
                      <w:szCs w:val="20"/>
                    </w:rPr>
                    <w:t>.</w:t>
                  </w:r>
                </w:p>
                <w:p w:rsidR="005C638D" w:rsidRPr="00425B30" w:rsidRDefault="005C638D" w:rsidP="00AF53E9">
                  <w:pPr>
                    <w:pStyle w:val="NoSpacing"/>
                    <w:numPr>
                      <w:ilvl w:val="0"/>
                      <w:numId w:val="5"/>
                    </w:numPr>
                    <w:shd w:val="clear" w:color="auto" w:fill="D9D9D9"/>
                    <w:rPr>
                      <w:rFonts w:ascii="Arial" w:hAnsi="Arial" w:cs="Arial"/>
                      <w:sz w:val="20"/>
                      <w:szCs w:val="20"/>
                    </w:rPr>
                  </w:pPr>
                  <w:r w:rsidRPr="00425B30">
                    <w:rPr>
                      <w:rFonts w:ascii="Arial" w:hAnsi="Arial" w:cs="Arial"/>
                      <w:sz w:val="20"/>
                      <w:szCs w:val="20"/>
                    </w:rPr>
                    <w:t>Compliance is monitored via reviewing a sample of eligible patients against submitted MRSA screens.</w:t>
                  </w:r>
                </w:p>
                <w:p w:rsidR="005C638D" w:rsidRPr="00425B30" w:rsidRDefault="005C638D" w:rsidP="00AF53E9">
                  <w:pPr>
                    <w:pStyle w:val="NoSpacing"/>
                    <w:numPr>
                      <w:ilvl w:val="0"/>
                      <w:numId w:val="5"/>
                    </w:numPr>
                    <w:shd w:val="clear" w:color="auto" w:fill="D9D9D9"/>
                    <w:rPr>
                      <w:rFonts w:ascii="Arial" w:hAnsi="Arial" w:cs="Arial"/>
                      <w:sz w:val="20"/>
                      <w:szCs w:val="20"/>
                    </w:rPr>
                  </w:pPr>
                  <w:r>
                    <w:rPr>
                      <w:rFonts w:ascii="Arial" w:hAnsi="Arial" w:cs="Arial"/>
                      <w:sz w:val="20"/>
                      <w:szCs w:val="20"/>
                    </w:rPr>
                    <w:t>SCN</w:t>
                  </w:r>
                  <w:r w:rsidRPr="00425B30">
                    <w:rPr>
                      <w:rFonts w:ascii="Arial" w:hAnsi="Arial" w:cs="Arial"/>
                      <w:sz w:val="20"/>
                      <w:szCs w:val="20"/>
                    </w:rPr>
                    <w:t xml:space="preserve">s are informed of results at the time of audit and </w:t>
                  </w:r>
                  <w:r>
                    <w:rPr>
                      <w:rFonts w:ascii="Arial" w:hAnsi="Arial" w:cs="Arial"/>
                      <w:sz w:val="20"/>
                      <w:szCs w:val="20"/>
                    </w:rPr>
                    <w:t xml:space="preserve">informed an </w:t>
                  </w:r>
                  <w:r w:rsidRPr="00425B30">
                    <w:rPr>
                      <w:rFonts w:ascii="Arial" w:hAnsi="Arial" w:cs="Arial"/>
                      <w:sz w:val="20"/>
                      <w:szCs w:val="20"/>
                    </w:rPr>
                    <w:t>action plan</w:t>
                  </w:r>
                  <w:r>
                    <w:rPr>
                      <w:rFonts w:ascii="Arial" w:hAnsi="Arial" w:cs="Arial"/>
                      <w:sz w:val="20"/>
                      <w:szCs w:val="20"/>
                    </w:rPr>
                    <w:t xml:space="preserve"> required to improve compliance should be submitted.</w:t>
                  </w:r>
                </w:p>
              </w:txbxContent>
            </v:textbox>
          </v:shape>
        </w:pict>
      </w:r>
      <w:r w:rsidR="00E747C2" w:rsidRPr="00936D05">
        <w:rPr>
          <w:rFonts w:ascii="Arial" w:hAnsi="Arial" w:cs="Arial"/>
          <w:b/>
        </w:rPr>
        <w:t>MRSA Screening Compliance</w:t>
      </w:r>
    </w:p>
    <w:p w:rsidR="00425B30" w:rsidRPr="00BD2BAB" w:rsidRDefault="00425B30" w:rsidP="003909DC">
      <w:pPr>
        <w:spacing w:after="120"/>
        <w:ind w:left="-284"/>
        <w:jc w:val="both"/>
        <w:rPr>
          <w:rFonts w:ascii="Arial" w:hAnsi="Arial" w:cs="Arial"/>
          <w:b/>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25B30" w:rsidRPr="00BD2BAB" w:rsidRDefault="00425B30" w:rsidP="003909DC">
      <w:pPr>
        <w:spacing w:after="120"/>
        <w:ind w:left="-284"/>
        <w:jc w:val="both"/>
        <w:rPr>
          <w:rFonts w:ascii="Arial" w:hAnsi="Arial" w:cs="Arial"/>
          <w:b/>
          <w:sz w:val="22"/>
          <w:szCs w:val="22"/>
          <w:highlight w:val="yellow"/>
        </w:rPr>
      </w:pPr>
    </w:p>
    <w:p w:rsidR="004F3599" w:rsidRDefault="004F3599" w:rsidP="00A62F57">
      <w:pPr>
        <w:rPr>
          <w:b/>
        </w:rPr>
      </w:pPr>
    </w:p>
    <w:p w:rsidR="004F3599" w:rsidRDefault="004F3599" w:rsidP="00A62F57">
      <w:pPr>
        <w:rPr>
          <w:b/>
        </w:rPr>
      </w:pPr>
    </w:p>
    <w:p w:rsidR="004F3599" w:rsidRDefault="008121A3" w:rsidP="008121A3">
      <w:pPr>
        <w:ind w:left="-284"/>
        <w:rPr>
          <w:b/>
        </w:rPr>
      </w:pPr>
      <w:r w:rsidRPr="008121A3">
        <w:rPr>
          <w:noProof/>
        </w:rPr>
        <w:drawing>
          <wp:inline distT="0" distB="0" distL="0" distR="0">
            <wp:extent cx="6406908" cy="1509823"/>
            <wp:effectExtent l="19050" t="0" r="0" b="0"/>
            <wp:docPr id="2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srcRect/>
                    <a:stretch>
                      <a:fillRect/>
                    </a:stretch>
                  </pic:blipFill>
                  <pic:spPr bwMode="auto">
                    <a:xfrm>
                      <a:off x="0" y="0"/>
                      <a:ext cx="6427230" cy="1514612"/>
                    </a:xfrm>
                    <a:prstGeom prst="rect">
                      <a:avLst/>
                    </a:prstGeom>
                    <a:noFill/>
                    <a:ln w="9525">
                      <a:noFill/>
                      <a:miter lim="800000"/>
                      <a:headEnd/>
                      <a:tailEnd/>
                    </a:ln>
                  </pic:spPr>
                </pic:pic>
              </a:graphicData>
            </a:graphic>
          </wp:inline>
        </w:drawing>
      </w:r>
    </w:p>
    <w:p w:rsidR="00AF53E9" w:rsidRDefault="00AF53E9" w:rsidP="00A62F57">
      <w:pPr>
        <w:rPr>
          <w:b/>
        </w:rPr>
      </w:pPr>
    </w:p>
    <w:p w:rsidR="00AF53E9" w:rsidRDefault="00AF53E9" w:rsidP="00A62F57">
      <w:pPr>
        <w:rPr>
          <w:b/>
        </w:rPr>
      </w:pPr>
    </w:p>
    <w:p w:rsidR="00AF53E9" w:rsidRPr="008121A3" w:rsidRDefault="00BC3E7A" w:rsidP="00A62F57">
      <w:pPr>
        <w:rPr>
          <w:rFonts w:ascii="Arial" w:hAnsi="Arial" w:cs="Arial"/>
          <w:sz w:val="22"/>
          <w:szCs w:val="22"/>
        </w:rPr>
      </w:pPr>
      <w:r>
        <w:rPr>
          <w:rFonts w:ascii="Arial" w:hAnsi="Arial" w:cs="Arial"/>
          <w:sz w:val="22"/>
          <w:szCs w:val="22"/>
        </w:rPr>
        <w:t>Overall, good compliance in most areas.</w:t>
      </w:r>
      <w:r w:rsidR="008121A3">
        <w:rPr>
          <w:rFonts w:ascii="Arial" w:hAnsi="Arial" w:cs="Arial"/>
          <w:sz w:val="22"/>
          <w:szCs w:val="22"/>
        </w:rPr>
        <w:t>Quarterly n</w:t>
      </w:r>
      <w:r w:rsidR="008121A3" w:rsidRPr="008121A3">
        <w:rPr>
          <w:rFonts w:ascii="Arial" w:hAnsi="Arial" w:cs="Arial"/>
          <w:sz w:val="22"/>
          <w:szCs w:val="22"/>
        </w:rPr>
        <w:t xml:space="preserve">ational CPE screening compliance commenced April 18. The PCIT are reviewing how MRSA compliance data is captured </w:t>
      </w:r>
      <w:r w:rsidR="00CB6F07">
        <w:rPr>
          <w:rFonts w:ascii="Arial" w:hAnsi="Arial" w:cs="Arial"/>
          <w:sz w:val="22"/>
          <w:szCs w:val="22"/>
        </w:rPr>
        <w:t xml:space="preserve">and  presented </w:t>
      </w:r>
      <w:r w:rsidR="008121A3" w:rsidRPr="008121A3">
        <w:rPr>
          <w:rFonts w:ascii="Arial" w:hAnsi="Arial" w:cs="Arial"/>
          <w:sz w:val="22"/>
          <w:szCs w:val="22"/>
        </w:rPr>
        <w:t>to align this process to CPE compliance screening</w:t>
      </w:r>
      <w:r w:rsidR="00CB6F07">
        <w:rPr>
          <w:rFonts w:ascii="Arial" w:hAnsi="Arial" w:cs="Arial"/>
          <w:sz w:val="22"/>
          <w:szCs w:val="22"/>
        </w:rPr>
        <w:t>.</w:t>
      </w:r>
      <w:r w:rsidR="008121A3" w:rsidRPr="008121A3">
        <w:rPr>
          <w:rFonts w:ascii="Arial" w:hAnsi="Arial" w:cs="Arial"/>
          <w:sz w:val="22"/>
          <w:szCs w:val="22"/>
        </w:rPr>
        <w:t xml:space="preserve"> </w:t>
      </w: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C00CEF" w:rsidRDefault="00C00CEF"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AF53E9" w:rsidRDefault="00AF53E9" w:rsidP="00A62F57">
      <w:pPr>
        <w:rPr>
          <w:b/>
        </w:rPr>
      </w:pPr>
    </w:p>
    <w:p w:rsidR="008029E7" w:rsidRDefault="008029E7" w:rsidP="00A62F57">
      <w:pPr>
        <w:rPr>
          <w:b/>
        </w:rPr>
      </w:pPr>
    </w:p>
    <w:p w:rsidR="008029E7" w:rsidRDefault="008029E7" w:rsidP="00A62F57">
      <w:pPr>
        <w:rPr>
          <w:b/>
        </w:rPr>
      </w:pPr>
    </w:p>
    <w:p w:rsidR="008029E7" w:rsidRDefault="008029E7" w:rsidP="00A62F57">
      <w:pPr>
        <w:rPr>
          <w:b/>
        </w:rPr>
      </w:pPr>
    </w:p>
    <w:p w:rsidR="008121A3" w:rsidRDefault="008121A3" w:rsidP="00A62F57">
      <w:pPr>
        <w:rPr>
          <w:b/>
        </w:rPr>
      </w:pPr>
    </w:p>
    <w:p w:rsidR="008121A3" w:rsidRDefault="008121A3" w:rsidP="00A62F57">
      <w:pPr>
        <w:rPr>
          <w:b/>
        </w:rPr>
      </w:pPr>
    </w:p>
    <w:p w:rsidR="008121A3" w:rsidRDefault="008121A3" w:rsidP="00A62F57">
      <w:pPr>
        <w:rPr>
          <w:b/>
        </w:rPr>
      </w:pPr>
    </w:p>
    <w:p w:rsidR="008121A3" w:rsidRDefault="008121A3" w:rsidP="00A62F57">
      <w:pPr>
        <w:rPr>
          <w:b/>
        </w:rPr>
      </w:pPr>
    </w:p>
    <w:p w:rsidR="008029E7" w:rsidRDefault="008029E7" w:rsidP="00A62F57">
      <w:pPr>
        <w:rPr>
          <w:b/>
        </w:rPr>
      </w:pPr>
    </w:p>
    <w:p w:rsidR="008029E7" w:rsidRDefault="008029E7" w:rsidP="00A62F57">
      <w:pPr>
        <w:rPr>
          <w:b/>
        </w:rPr>
      </w:pPr>
    </w:p>
    <w:p w:rsidR="008029E7" w:rsidRDefault="008029E7" w:rsidP="00A62F57">
      <w:pPr>
        <w:rPr>
          <w:b/>
        </w:rPr>
      </w:pPr>
    </w:p>
    <w:p w:rsidR="008029E7" w:rsidRDefault="008029E7" w:rsidP="00A62F57">
      <w:pPr>
        <w:rPr>
          <w:b/>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6"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7"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8"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A25DF1" w:rsidP="002D4C8A">
      <w:pPr>
        <w:jc w:val="both"/>
        <w:rPr>
          <w:rFonts w:ascii="Arial" w:hAnsi="Arial" w:cs="Arial"/>
          <w:sz w:val="20"/>
          <w:szCs w:val="20"/>
        </w:rPr>
      </w:pPr>
      <w:hyperlink r:id="rId29"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A25DF1" w:rsidP="002D4C8A">
      <w:pPr>
        <w:jc w:val="both"/>
        <w:rPr>
          <w:rFonts w:ascii="Arial" w:hAnsi="Arial" w:cs="Arial"/>
          <w:color w:val="000000"/>
          <w:sz w:val="20"/>
          <w:szCs w:val="20"/>
        </w:rPr>
      </w:pPr>
      <w:hyperlink r:id="rId30"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1"/>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2"/>
        <w:gridCol w:w="600"/>
        <w:gridCol w:w="597"/>
        <w:gridCol w:w="592"/>
        <w:gridCol w:w="592"/>
        <w:gridCol w:w="592"/>
        <w:gridCol w:w="592"/>
        <w:gridCol w:w="589"/>
        <w:gridCol w:w="589"/>
        <w:gridCol w:w="589"/>
        <w:gridCol w:w="585"/>
        <w:gridCol w:w="585"/>
        <w:gridCol w:w="584"/>
      </w:tblGrid>
      <w:tr w:rsidR="00EE43E9" w:rsidRPr="00B13609" w:rsidTr="009E2456">
        <w:trPr>
          <w:trHeight w:val="276"/>
        </w:trPr>
        <w:tc>
          <w:tcPr>
            <w:tcW w:w="751" w:type="pct"/>
          </w:tcPr>
          <w:p w:rsidR="00EE43E9" w:rsidRPr="00483F31"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0"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53"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3"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3"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1"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EE43E9" w:rsidRDefault="00EE43E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r>
      <w:tr w:rsidR="00EE43E9" w:rsidRPr="00B13609" w:rsidTr="00EE43E9">
        <w:trPr>
          <w:trHeight w:val="276"/>
        </w:trPr>
        <w:tc>
          <w:tcPr>
            <w:tcW w:w="751" w:type="pct"/>
          </w:tcPr>
          <w:p w:rsidR="00EE43E9" w:rsidRPr="00483F31"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0"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E43E9" w:rsidRPr="00B13609" w:rsidTr="00EE43E9">
        <w:trPr>
          <w:trHeight w:val="276"/>
        </w:trPr>
        <w:tc>
          <w:tcPr>
            <w:tcW w:w="751" w:type="pct"/>
          </w:tcPr>
          <w:p w:rsidR="00EE43E9" w:rsidRPr="00483F31"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0"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5" w:type="pct"/>
            <w:shd w:val="clear" w:color="auto" w:fill="FFFFFF" w:themeFill="background1"/>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5" w:type="pct"/>
            <w:shd w:val="clear" w:color="auto" w:fill="FFFFFF" w:themeFill="background1"/>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auto"/>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E43E9" w:rsidRPr="00B13609" w:rsidTr="00EE43E9">
        <w:trPr>
          <w:trHeight w:val="276"/>
        </w:trPr>
        <w:tc>
          <w:tcPr>
            <w:tcW w:w="751" w:type="pct"/>
          </w:tcPr>
          <w:p w:rsidR="00EE43E9" w:rsidRPr="00483F31"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0"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5" w:type="pct"/>
            <w:shd w:val="clear" w:color="auto" w:fill="FFFFFF" w:themeFill="background1"/>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5" w:type="pct"/>
            <w:shd w:val="clear" w:color="auto" w:fill="FFFFFF" w:themeFill="background1"/>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D9D9D9" w:themeFill="background1" w:themeFillShade="D9"/>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1" w:type="pct"/>
            <w:shd w:val="clear" w:color="auto" w:fill="auto"/>
          </w:tcPr>
          <w:p w:rsidR="00EE43E9" w:rsidRDefault="00EE43E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2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9"/>
        <w:gridCol w:w="616"/>
        <w:gridCol w:w="611"/>
        <w:gridCol w:w="611"/>
        <w:gridCol w:w="607"/>
        <w:gridCol w:w="600"/>
        <w:gridCol w:w="600"/>
        <w:gridCol w:w="600"/>
        <w:gridCol w:w="600"/>
        <w:gridCol w:w="597"/>
        <w:gridCol w:w="597"/>
        <w:gridCol w:w="592"/>
        <w:gridCol w:w="590"/>
      </w:tblGrid>
      <w:tr w:rsidR="00EE43E9" w:rsidRPr="00424632" w:rsidTr="00EE43E9">
        <w:trPr>
          <w:trHeight w:val="286"/>
        </w:trPr>
        <w:tc>
          <w:tcPr>
            <w:tcW w:w="670" w:type="pct"/>
          </w:tcPr>
          <w:p w:rsidR="00EE43E9" w:rsidRPr="00424632"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9"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6" w:type="pct"/>
          </w:tcPr>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6" w:type="pct"/>
          </w:tcPr>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4" w:type="pct"/>
          </w:tcPr>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0"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58"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58"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55"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5"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r>
      <w:tr w:rsidR="00EE43E9" w:rsidRPr="00424632" w:rsidTr="00EE43E9">
        <w:trPr>
          <w:trHeight w:val="286"/>
        </w:trPr>
        <w:tc>
          <w:tcPr>
            <w:tcW w:w="670" w:type="pct"/>
          </w:tcPr>
          <w:p w:rsidR="00EE43E9" w:rsidRPr="008D5EEE"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9"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shd w:val="clear" w:color="auto" w:fill="D9D9D9" w:themeFill="background1" w:themeFillShade="D9"/>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8" w:type="pct"/>
            <w:shd w:val="clear" w:color="auto" w:fill="auto"/>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E43E9" w:rsidRPr="00424632" w:rsidTr="00EE43E9">
        <w:trPr>
          <w:trHeight w:val="286"/>
        </w:trPr>
        <w:tc>
          <w:tcPr>
            <w:tcW w:w="670" w:type="pct"/>
          </w:tcPr>
          <w:p w:rsidR="00EE43E9" w:rsidRPr="008D5EEE" w:rsidRDefault="00EE43E9"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9"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D9D9D9" w:themeFill="background1" w:themeFillShade="D9"/>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E43E9" w:rsidRPr="00424632" w:rsidTr="00EE43E9">
        <w:trPr>
          <w:trHeight w:val="286"/>
        </w:trPr>
        <w:tc>
          <w:tcPr>
            <w:tcW w:w="670" w:type="pct"/>
          </w:tcPr>
          <w:p w:rsidR="00EE43E9" w:rsidRPr="008D5EEE" w:rsidRDefault="00EE43E9"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9"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E43E9" w:rsidRDefault="00EE43E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3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2"/>
        <w:gridCol w:w="620"/>
        <w:gridCol w:w="616"/>
        <w:gridCol w:w="614"/>
        <w:gridCol w:w="637"/>
        <w:gridCol w:w="614"/>
        <w:gridCol w:w="637"/>
        <w:gridCol w:w="632"/>
        <w:gridCol w:w="637"/>
        <w:gridCol w:w="628"/>
        <w:gridCol w:w="628"/>
        <w:gridCol w:w="628"/>
        <w:gridCol w:w="628"/>
      </w:tblGrid>
      <w:tr w:rsidR="00EE43E9" w:rsidRPr="00194B34" w:rsidTr="00EE43E9">
        <w:trPr>
          <w:trHeight w:val="276"/>
        </w:trPr>
        <w:tc>
          <w:tcPr>
            <w:tcW w:w="619"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61"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1" w:type="pct"/>
          </w:tcPr>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8"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1"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8"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71"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66"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66"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66"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6"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r>
      <w:tr w:rsidR="00EE43E9" w:rsidRPr="00194B34" w:rsidTr="00EE43E9">
        <w:trPr>
          <w:trHeight w:val="276"/>
        </w:trPr>
        <w:tc>
          <w:tcPr>
            <w:tcW w:w="619"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61"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EE43E9" w:rsidRPr="00194B34" w:rsidTr="00EE43E9">
        <w:trPr>
          <w:trHeight w:val="276"/>
        </w:trPr>
        <w:tc>
          <w:tcPr>
            <w:tcW w:w="619"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61" w:type="pct"/>
          </w:tcPr>
          <w:p w:rsidR="00EE43E9" w:rsidRPr="007709B6"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EE43E9" w:rsidRPr="007709B6"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6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EE43E9" w:rsidRPr="00194B34" w:rsidTr="00EE43E9">
        <w:trPr>
          <w:trHeight w:val="276"/>
        </w:trPr>
        <w:tc>
          <w:tcPr>
            <w:tcW w:w="619"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61"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6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90</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r>
      <w:tr w:rsidR="00EE43E9" w:rsidRPr="00194B34" w:rsidTr="00EE43E9">
        <w:trPr>
          <w:trHeight w:val="276"/>
        </w:trPr>
        <w:tc>
          <w:tcPr>
            <w:tcW w:w="619"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61"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6"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r>
      <w:tr w:rsidR="00EE43E9" w:rsidRPr="00194B34" w:rsidTr="00EE43E9">
        <w:trPr>
          <w:trHeight w:val="276"/>
        </w:trPr>
        <w:tc>
          <w:tcPr>
            <w:tcW w:w="619"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1"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9"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5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8"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97</w:t>
            </w:r>
          </w:p>
        </w:tc>
        <w:tc>
          <w:tcPr>
            <w:tcW w:w="366" w:type="pct"/>
          </w:tcPr>
          <w:p w:rsidR="00EE43E9" w:rsidRDefault="00EE43E9"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6" w:type="pct"/>
          </w:tcPr>
          <w:p w:rsidR="00EE43E9" w:rsidRDefault="00A169A5"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3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8"/>
        <w:gridCol w:w="599"/>
        <w:gridCol w:w="627"/>
        <w:gridCol w:w="627"/>
        <w:gridCol w:w="627"/>
        <w:gridCol w:w="627"/>
        <w:gridCol w:w="627"/>
        <w:gridCol w:w="627"/>
        <w:gridCol w:w="627"/>
        <w:gridCol w:w="627"/>
        <w:gridCol w:w="627"/>
        <w:gridCol w:w="627"/>
        <w:gridCol w:w="773"/>
      </w:tblGrid>
      <w:tr w:rsidR="00EE43E9" w:rsidRPr="00194B34" w:rsidTr="00EE43E9">
        <w:trPr>
          <w:trHeight w:val="276"/>
        </w:trPr>
        <w:tc>
          <w:tcPr>
            <w:tcW w:w="667"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46"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2"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62"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62"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62"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2"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r>
      <w:tr w:rsidR="00EE43E9" w:rsidRPr="00194B34" w:rsidTr="00EE43E9">
        <w:trPr>
          <w:trHeight w:val="276"/>
        </w:trPr>
        <w:tc>
          <w:tcPr>
            <w:tcW w:w="667"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6" w:type="pct"/>
          </w:tcPr>
          <w:p w:rsidR="00EE43E9" w:rsidRDefault="00EE43E9" w:rsidP="00EB73B3">
            <w:pPr>
              <w:rPr>
                <w:rFonts w:ascii="Arial Narrow" w:hAnsi="Arial Narrow"/>
                <w:sz w:val="20"/>
                <w:szCs w:val="20"/>
              </w:rPr>
            </w:pPr>
            <w:r>
              <w:rPr>
                <w:rFonts w:ascii="Arial Narrow" w:hAnsi="Arial Narrow"/>
                <w:sz w:val="20"/>
                <w:szCs w:val="20"/>
              </w:rPr>
              <w:t>98.6</w:t>
            </w:r>
          </w:p>
        </w:tc>
        <w:tc>
          <w:tcPr>
            <w:tcW w:w="362" w:type="pct"/>
          </w:tcPr>
          <w:p w:rsidR="00EE43E9" w:rsidRDefault="00EE43E9">
            <w:pPr>
              <w:rPr>
                <w:rFonts w:ascii="Arial Narrow" w:hAnsi="Arial Narrow"/>
                <w:sz w:val="20"/>
                <w:szCs w:val="20"/>
              </w:rPr>
            </w:pPr>
            <w:r>
              <w:rPr>
                <w:rFonts w:ascii="Arial Narrow" w:hAnsi="Arial Narrow"/>
                <w:sz w:val="20"/>
                <w:szCs w:val="20"/>
              </w:rPr>
              <w:t>98.48</w:t>
            </w:r>
          </w:p>
        </w:tc>
        <w:tc>
          <w:tcPr>
            <w:tcW w:w="362" w:type="pct"/>
          </w:tcPr>
          <w:p w:rsidR="00EE43E9" w:rsidRDefault="00EE43E9">
            <w:pPr>
              <w:rPr>
                <w:rFonts w:ascii="Arial Narrow" w:hAnsi="Arial Narrow"/>
                <w:sz w:val="20"/>
                <w:szCs w:val="20"/>
              </w:rPr>
            </w:pPr>
            <w:r>
              <w:rPr>
                <w:rFonts w:ascii="Arial Narrow" w:hAnsi="Arial Narrow"/>
                <w:sz w:val="20"/>
                <w:szCs w:val="20"/>
              </w:rPr>
              <w:t>98.21</w:t>
            </w:r>
          </w:p>
        </w:tc>
        <w:tc>
          <w:tcPr>
            <w:tcW w:w="362" w:type="pct"/>
          </w:tcPr>
          <w:p w:rsidR="00EE43E9" w:rsidRDefault="00EE43E9">
            <w:pPr>
              <w:rPr>
                <w:rFonts w:ascii="Arial Narrow" w:hAnsi="Arial Narrow"/>
                <w:sz w:val="20"/>
                <w:szCs w:val="20"/>
              </w:rPr>
            </w:pPr>
            <w:r>
              <w:rPr>
                <w:rFonts w:ascii="Arial Narrow" w:hAnsi="Arial Narrow"/>
                <w:sz w:val="20"/>
                <w:szCs w:val="20"/>
              </w:rPr>
              <w:t>98.46</w:t>
            </w:r>
          </w:p>
        </w:tc>
        <w:tc>
          <w:tcPr>
            <w:tcW w:w="362" w:type="pct"/>
          </w:tcPr>
          <w:p w:rsidR="00EE43E9" w:rsidRDefault="00EE43E9">
            <w:pPr>
              <w:rPr>
                <w:rFonts w:ascii="Arial Narrow" w:hAnsi="Arial Narrow"/>
                <w:sz w:val="20"/>
                <w:szCs w:val="20"/>
              </w:rPr>
            </w:pPr>
            <w:r>
              <w:rPr>
                <w:rFonts w:ascii="Arial Narrow" w:hAnsi="Arial Narrow"/>
                <w:sz w:val="20"/>
                <w:szCs w:val="20"/>
              </w:rPr>
              <w:t>98.78</w:t>
            </w:r>
          </w:p>
        </w:tc>
        <w:tc>
          <w:tcPr>
            <w:tcW w:w="362" w:type="pct"/>
          </w:tcPr>
          <w:p w:rsidR="00EE43E9" w:rsidRDefault="00EE43E9">
            <w:pPr>
              <w:rPr>
                <w:rFonts w:ascii="Arial Narrow" w:hAnsi="Arial Narrow"/>
                <w:sz w:val="20"/>
                <w:szCs w:val="20"/>
              </w:rPr>
            </w:pPr>
            <w:r>
              <w:rPr>
                <w:rFonts w:ascii="Arial Narrow" w:hAnsi="Arial Narrow"/>
                <w:sz w:val="20"/>
                <w:szCs w:val="20"/>
              </w:rPr>
              <w:t>98.88</w:t>
            </w:r>
          </w:p>
        </w:tc>
        <w:tc>
          <w:tcPr>
            <w:tcW w:w="362" w:type="pct"/>
          </w:tcPr>
          <w:p w:rsidR="00EE43E9" w:rsidRDefault="00EE43E9">
            <w:pPr>
              <w:rPr>
                <w:rFonts w:ascii="Arial Narrow" w:hAnsi="Arial Narrow"/>
                <w:sz w:val="20"/>
                <w:szCs w:val="20"/>
              </w:rPr>
            </w:pPr>
            <w:r>
              <w:rPr>
                <w:rFonts w:ascii="Arial Narrow" w:hAnsi="Arial Narrow"/>
                <w:sz w:val="20"/>
                <w:szCs w:val="20"/>
              </w:rPr>
              <w:t>98.66</w:t>
            </w:r>
          </w:p>
        </w:tc>
        <w:tc>
          <w:tcPr>
            <w:tcW w:w="362" w:type="pct"/>
          </w:tcPr>
          <w:p w:rsidR="00EE43E9" w:rsidRDefault="00EE43E9">
            <w:pPr>
              <w:rPr>
                <w:rFonts w:ascii="Arial Narrow" w:hAnsi="Arial Narrow"/>
                <w:sz w:val="20"/>
                <w:szCs w:val="20"/>
              </w:rPr>
            </w:pPr>
            <w:r>
              <w:rPr>
                <w:rFonts w:ascii="Arial Narrow" w:hAnsi="Arial Narrow"/>
                <w:sz w:val="20"/>
                <w:szCs w:val="20"/>
              </w:rPr>
              <w:t>98.59</w:t>
            </w:r>
          </w:p>
        </w:tc>
        <w:tc>
          <w:tcPr>
            <w:tcW w:w="362" w:type="pct"/>
          </w:tcPr>
          <w:p w:rsidR="00EE43E9" w:rsidRDefault="00EE43E9">
            <w:pPr>
              <w:rPr>
                <w:rFonts w:ascii="Arial Narrow" w:hAnsi="Arial Narrow"/>
                <w:sz w:val="20"/>
                <w:szCs w:val="20"/>
              </w:rPr>
            </w:pPr>
            <w:r>
              <w:rPr>
                <w:rFonts w:ascii="Arial Narrow" w:hAnsi="Arial Narrow"/>
                <w:sz w:val="20"/>
                <w:szCs w:val="20"/>
              </w:rPr>
              <w:t>98.43</w:t>
            </w:r>
          </w:p>
        </w:tc>
        <w:tc>
          <w:tcPr>
            <w:tcW w:w="362" w:type="pct"/>
          </w:tcPr>
          <w:p w:rsidR="00EE43E9" w:rsidRDefault="00EE43E9">
            <w:pPr>
              <w:rPr>
                <w:rFonts w:ascii="Arial Narrow" w:hAnsi="Arial Narrow"/>
                <w:sz w:val="20"/>
                <w:szCs w:val="20"/>
              </w:rPr>
            </w:pPr>
            <w:r>
              <w:rPr>
                <w:rFonts w:ascii="Arial Narrow" w:hAnsi="Arial Narrow"/>
                <w:sz w:val="20"/>
                <w:szCs w:val="20"/>
              </w:rPr>
              <w:t>98.56</w:t>
            </w:r>
          </w:p>
        </w:tc>
        <w:tc>
          <w:tcPr>
            <w:tcW w:w="362" w:type="pct"/>
          </w:tcPr>
          <w:p w:rsidR="00EE43E9" w:rsidRDefault="00EE43E9">
            <w:pPr>
              <w:rPr>
                <w:rFonts w:ascii="Arial Narrow" w:hAnsi="Arial Narrow"/>
                <w:sz w:val="20"/>
                <w:szCs w:val="20"/>
              </w:rPr>
            </w:pPr>
            <w:r>
              <w:rPr>
                <w:rFonts w:ascii="Arial Narrow" w:hAnsi="Arial Narrow"/>
                <w:sz w:val="20"/>
                <w:szCs w:val="20"/>
              </w:rPr>
              <w:t>99.08</w:t>
            </w:r>
          </w:p>
        </w:tc>
        <w:tc>
          <w:tcPr>
            <w:tcW w:w="362" w:type="pct"/>
          </w:tcPr>
          <w:p w:rsidR="00EE43E9" w:rsidRDefault="00EE43E9">
            <w:pPr>
              <w:rPr>
                <w:rFonts w:ascii="Arial Narrow" w:hAnsi="Arial Narrow"/>
                <w:sz w:val="20"/>
                <w:szCs w:val="20"/>
              </w:rPr>
            </w:pPr>
            <w:r>
              <w:rPr>
                <w:rFonts w:ascii="Arial Narrow" w:hAnsi="Arial Narrow"/>
                <w:sz w:val="20"/>
                <w:szCs w:val="20"/>
              </w:rPr>
              <w:t>98.95%</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6"/>
        <w:gridCol w:w="599"/>
        <w:gridCol w:w="627"/>
        <w:gridCol w:w="627"/>
        <w:gridCol w:w="627"/>
        <w:gridCol w:w="627"/>
        <w:gridCol w:w="627"/>
        <w:gridCol w:w="627"/>
        <w:gridCol w:w="627"/>
        <w:gridCol w:w="627"/>
        <w:gridCol w:w="627"/>
        <w:gridCol w:w="627"/>
        <w:gridCol w:w="773"/>
      </w:tblGrid>
      <w:tr w:rsidR="00EE43E9" w:rsidRPr="00194B34" w:rsidTr="00EE43E9">
        <w:trPr>
          <w:trHeight w:val="276"/>
        </w:trPr>
        <w:tc>
          <w:tcPr>
            <w:tcW w:w="665"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46"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EE43E9" w:rsidRDefault="00EE43E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Aug </w:t>
            </w:r>
          </w:p>
          <w:p w:rsidR="00EE43E9" w:rsidRDefault="00EE43E9" w:rsidP="006D0E3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E43E9" w:rsidRDefault="00EE43E9" w:rsidP="0016452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EE43E9" w:rsidRDefault="00EE43E9" w:rsidP="00BD549C">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17</w:t>
            </w:r>
          </w:p>
        </w:tc>
        <w:tc>
          <w:tcPr>
            <w:tcW w:w="363"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18</w:t>
            </w:r>
          </w:p>
        </w:tc>
        <w:tc>
          <w:tcPr>
            <w:tcW w:w="364"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18</w:t>
            </w:r>
          </w:p>
        </w:tc>
        <w:tc>
          <w:tcPr>
            <w:tcW w:w="363" w:type="pct"/>
          </w:tcPr>
          <w:p w:rsidR="00EE43E9" w:rsidRDefault="00EE43E9" w:rsidP="00283A7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 18</w:t>
            </w:r>
          </w:p>
        </w:tc>
        <w:tc>
          <w:tcPr>
            <w:tcW w:w="363"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EE43E9" w:rsidRDefault="00EE43E9" w:rsidP="0069780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r>
      <w:tr w:rsidR="00EE43E9" w:rsidRPr="00194B34" w:rsidTr="00EE43E9">
        <w:trPr>
          <w:trHeight w:val="276"/>
        </w:trPr>
        <w:tc>
          <w:tcPr>
            <w:tcW w:w="665" w:type="pct"/>
          </w:tcPr>
          <w:p w:rsidR="00EE43E9" w:rsidRPr="00194B34" w:rsidRDefault="00EE43E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6" w:type="pct"/>
          </w:tcPr>
          <w:p w:rsidR="00EE43E9" w:rsidRDefault="00EE43E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99.17</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99.06</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99.31</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98.48</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99.52</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99.48</w:t>
            </w:r>
          </w:p>
        </w:tc>
        <w:tc>
          <w:tcPr>
            <w:tcW w:w="364"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99.37</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99.39</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99.42</w:t>
            </w:r>
          </w:p>
        </w:tc>
        <w:tc>
          <w:tcPr>
            <w:tcW w:w="363" w:type="pct"/>
          </w:tcPr>
          <w:p w:rsidR="00EE43E9" w:rsidRDefault="00EE43E9"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sz w:val="20"/>
                <w:szCs w:val="20"/>
              </w:rPr>
              <w:t>98.95%</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2"/>
          <w:headerReference w:type="default" r:id="rId33"/>
          <w:headerReference w:type="first" r:id="rId34"/>
          <w:pgSz w:w="11906" w:h="16838" w:code="9"/>
          <w:pgMar w:top="1134" w:right="1134" w:bottom="1134" w:left="1134" w:header="567" w:footer="567" w:gutter="0"/>
          <w:cols w:space="708"/>
          <w:docGrid w:linePitch="360"/>
        </w:sectPr>
      </w:pPr>
    </w:p>
    <w:p w:rsidR="00E747C2" w:rsidRDefault="00A25DF1" w:rsidP="008C6465">
      <w:pPr>
        <w:spacing w:after="120"/>
        <w:rPr>
          <w:rFonts w:ascii="Arial" w:hAnsi="Arial"/>
          <w:b/>
          <w:szCs w:val="20"/>
          <w:lang w:eastAsia="en-US"/>
        </w:rPr>
      </w:pPr>
      <w:r w:rsidRPr="00A25DF1">
        <w:rPr>
          <w:noProof/>
        </w:rPr>
        <w:lastRenderedPageBreak/>
        <w:pict>
          <v:shape id="_x0000_s1149" type="#_x0000_t202" style="position:absolute;margin-left:568.05pt;margin-top:.25pt;width:171.9pt;height:87.9pt;z-index:251669504;mso-position-horizontal-relative:text;mso-position-vertical-relative:text">
            <v:textbox style="mso-next-textbox:#_x0000_s1149">
              <w:txbxContent>
                <w:p w:rsidR="005C638D" w:rsidRPr="00DF6A7A" w:rsidRDefault="005C638D" w:rsidP="00475710">
                  <w:pPr>
                    <w:rPr>
                      <w:rFonts w:ascii="Arial Narrow" w:hAnsi="Arial Narrow"/>
                      <w:b/>
                      <w:sz w:val="18"/>
                      <w:szCs w:val="18"/>
                    </w:rPr>
                  </w:pPr>
                  <w:r w:rsidRPr="00DF6A7A">
                    <w:rPr>
                      <w:rFonts w:ascii="Arial Narrow" w:hAnsi="Arial Narrow"/>
                      <w:b/>
                      <w:sz w:val="18"/>
                      <w:szCs w:val="18"/>
                    </w:rPr>
                    <w:t>CABG @30 days</w:t>
                  </w:r>
                </w:p>
                <w:p w:rsidR="005C638D" w:rsidRDefault="005C638D" w:rsidP="00475710">
                  <w:pPr>
                    <w:rPr>
                      <w:rFonts w:ascii="Arial Narrow" w:hAnsi="Arial Narrow" w:cstheme="minorHAnsi"/>
                      <w:noProof/>
                      <w:sz w:val="18"/>
                      <w:szCs w:val="18"/>
                      <w:lang w:val="en-US" w:eastAsia="en-US"/>
                    </w:rPr>
                  </w:pPr>
                  <w:r w:rsidRPr="00DF6A7A">
                    <w:rPr>
                      <w:rFonts w:ascii="Arial Narrow" w:hAnsi="Arial Narrow" w:cstheme="minorHAnsi"/>
                      <w:sz w:val="18"/>
                      <w:szCs w:val="18"/>
                    </w:rPr>
                    <w:t xml:space="preserve">Jan 18- </w:t>
                  </w:r>
                  <w:r>
                    <w:rPr>
                      <w:rFonts w:ascii="Arial Narrow" w:hAnsi="Arial Narrow" w:cstheme="minorHAnsi"/>
                      <w:sz w:val="18"/>
                      <w:szCs w:val="18"/>
                    </w:rPr>
                    <w:t xml:space="preserve">1 </w:t>
                  </w:r>
                  <w:r w:rsidRPr="00DF6A7A">
                    <w:rPr>
                      <w:rFonts w:ascii="Arial Narrow" w:hAnsi="Arial Narrow" w:cstheme="minorHAnsi"/>
                      <w:sz w:val="18"/>
                      <w:szCs w:val="18"/>
                    </w:rPr>
                    <w:t>Deep Sternal SSI</w:t>
                  </w:r>
                  <w:r>
                    <w:rPr>
                      <w:rFonts w:ascii="Arial Narrow" w:hAnsi="Arial Narrow" w:cstheme="minorHAnsi"/>
                      <w:noProof/>
                      <w:sz w:val="18"/>
                      <w:szCs w:val="18"/>
                      <w:lang w:val="en-US" w:eastAsia="en-US"/>
                    </w:rPr>
                    <w:t xml:space="preserve"> &amp; 1</w:t>
                  </w:r>
                  <w:r w:rsidRPr="00DF6A7A">
                    <w:rPr>
                      <w:rFonts w:ascii="Arial Narrow" w:hAnsi="Arial Narrow" w:cstheme="minorHAnsi"/>
                      <w:noProof/>
                      <w:sz w:val="18"/>
                      <w:szCs w:val="18"/>
                      <w:lang w:val="en-US" w:eastAsia="en-US"/>
                    </w:rPr>
                    <w:t>Sup sternum</w:t>
                  </w:r>
                </w:p>
                <w:p w:rsidR="005C638D" w:rsidRDefault="005C638D"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Feb18- 3 Sup Sternum</w:t>
                  </w:r>
                </w:p>
                <w:p w:rsidR="005C638D" w:rsidRDefault="005C638D"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Mar 18- 2 Sup Sternum/ 1 Deep Sternum</w:t>
                  </w:r>
                </w:p>
                <w:p w:rsidR="005C638D" w:rsidRDefault="005C638D"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Apr 18- 2 Sup Sternum</w:t>
                  </w:r>
                </w:p>
                <w:p w:rsidR="005C638D" w:rsidRDefault="005C638D"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May 18-3 Sup Sternum+ Leg/ 1 Superficial Leg</w:t>
                  </w:r>
                </w:p>
                <w:p w:rsidR="005C638D" w:rsidRDefault="005C638D" w:rsidP="004757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              1 Organ space Sternum</w:t>
                  </w:r>
                </w:p>
                <w:p w:rsidR="005C638D" w:rsidRDefault="005C638D" w:rsidP="00475710">
                  <w:pPr>
                    <w:rPr>
                      <w:rFonts w:ascii="Arial Narrow" w:hAnsi="Arial Narrow" w:cstheme="minorHAnsi"/>
                      <w:noProof/>
                      <w:sz w:val="18"/>
                      <w:szCs w:val="18"/>
                      <w:lang w:val="en-US" w:eastAsia="en-US"/>
                    </w:rPr>
                  </w:pPr>
                </w:p>
                <w:p w:rsidR="005C638D" w:rsidRPr="00DF6A7A" w:rsidRDefault="005C638D" w:rsidP="00475710">
                  <w:pPr>
                    <w:rPr>
                      <w:rFonts w:ascii="Arial Narrow" w:hAnsi="Arial Narrow" w:cstheme="minorHAnsi"/>
                      <w:sz w:val="18"/>
                      <w:szCs w:val="18"/>
                    </w:rPr>
                  </w:pPr>
                </w:p>
                <w:p w:rsidR="005C638D" w:rsidRPr="00092AB9" w:rsidRDefault="005C638D" w:rsidP="00475710">
                  <w:pPr>
                    <w:rPr>
                      <w:rFonts w:ascii="Arial Narrow" w:hAnsi="Arial Narrow"/>
                      <w:sz w:val="18"/>
                      <w:szCs w:val="18"/>
                    </w:rPr>
                  </w:pPr>
                </w:p>
                <w:p w:rsidR="005C638D" w:rsidRPr="00CC29AB" w:rsidRDefault="005C638D" w:rsidP="00475710">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p>
    <w:p w:rsidR="00E747C2" w:rsidRDefault="00E747C2" w:rsidP="009A7EFE">
      <w:pPr>
        <w:spacing w:after="120"/>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r w:rsidRPr="000436F3">
        <w:rPr>
          <w:noProof/>
          <w:lang w:val="en-US" w:eastAsia="en-US"/>
        </w:rPr>
        <w:t xml:space="preserve"> </w:t>
      </w:r>
    </w:p>
    <w:p w:rsidR="00DF6A7A" w:rsidRPr="00067E5F" w:rsidRDefault="00A25DF1" w:rsidP="009A7EFE">
      <w:pPr>
        <w:spacing w:after="120"/>
        <w:rPr>
          <w:noProof/>
          <w:lang w:val="en-US" w:eastAsia="en-US"/>
        </w:rPr>
      </w:pPr>
      <w:r w:rsidRPr="00A25DF1">
        <w:rPr>
          <w:noProof/>
          <w:lang w:val="en-US" w:eastAsia="en-US"/>
        </w:rPr>
        <w:pict>
          <v:shape id="_x0000_s1084" type="#_x0000_t202" style="position:absolute;margin-left:595.8pt;margin-top:167.4pt;width:139.5pt;height:93.8pt;z-index:251664384">
            <v:textbox style="mso-next-textbox:#_x0000_s1084">
              <w:txbxContent>
                <w:p w:rsidR="005C638D" w:rsidRPr="00092AB9" w:rsidRDefault="005C638D" w:rsidP="00C868CC">
                  <w:pPr>
                    <w:rPr>
                      <w:rFonts w:ascii="Arial Narrow" w:hAnsi="Arial Narrow"/>
                      <w:b/>
                      <w:sz w:val="18"/>
                      <w:szCs w:val="18"/>
                    </w:rPr>
                  </w:pPr>
                  <w:r w:rsidRPr="00092AB9">
                    <w:rPr>
                      <w:rFonts w:ascii="Arial Narrow" w:hAnsi="Arial Narrow"/>
                      <w:b/>
                      <w:sz w:val="18"/>
                      <w:szCs w:val="18"/>
                    </w:rPr>
                    <w:t>Valve +/- CABG</w:t>
                  </w:r>
                  <w:r>
                    <w:rPr>
                      <w:rFonts w:ascii="Arial Narrow" w:hAnsi="Arial Narrow"/>
                      <w:b/>
                      <w:sz w:val="18"/>
                      <w:szCs w:val="18"/>
                    </w:rPr>
                    <w:t xml:space="preserve"> @30 days</w:t>
                  </w:r>
                </w:p>
                <w:p w:rsidR="005C638D" w:rsidRDefault="005C638D" w:rsidP="00C868CC">
                  <w:pPr>
                    <w:rPr>
                      <w:rFonts w:ascii="Arial Narrow" w:hAnsi="Arial Narrow"/>
                      <w:sz w:val="18"/>
                      <w:szCs w:val="18"/>
                    </w:rPr>
                  </w:pPr>
                  <w:r>
                    <w:rPr>
                      <w:rFonts w:ascii="Arial Narrow" w:hAnsi="Arial Narrow"/>
                      <w:sz w:val="18"/>
                      <w:szCs w:val="18"/>
                    </w:rPr>
                    <w:t>Jan18- 1 Sup Sternum</w:t>
                  </w:r>
                </w:p>
                <w:p w:rsidR="005C638D" w:rsidRDefault="005C638D" w:rsidP="00C868CC">
                  <w:pPr>
                    <w:rPr>
                      <w:rFonts w:ascii="Arial Narrow" w:hAnsi="Arial Narrow"/>
                      <w:sz w:val="18"/>
                      <w:szCs w:val="18"/>
                    </w:rPr>
                  </w:pPr>
                  <w:r>
                    <w:rPr>
                      <w:rFonts w:ascii="Arial Narrow" w:hAnsi="Arial Narrow"/>
                      <w:sz w:val="18"/>
                      <w:szCs w:val="18"/>
                    </w:rPr>
                    <w:t>Feb 18-2 Superficial Sternum &amp; Leg</w:t>
                  </w:r>
                </w:p>
                <w:p w:rsidR="005C638D" w:rsidRDefault="005C638D" w:rsidP="00C868CC">
                  <w:pPr>
                    <w:rPr>
                      <w:rFonts w:ascii="Arial Narrow" w:hAnsi="Arial Narrow"/>
                      <w:sz w:val="18"/>
                      <w:szCs w:val="18"/>
                    </w:rPr>
                  </w:pPr>
                  <w:r>
                    <w:rPr>
                      <w:rFonts w:ascii="Arial Narrow" w:hAnsi="Arial Narrow"/>
                      <w:sz w:val="18"/>
                      <w:szCs w:val="18"/>
                    </w:rPr>
                    <w:t xml:space="preserve">             2 Superficial Sternum</w:t>
                  </w:r>
                </w:p>
                <w:p w:rsidR="005C638D" w:rsidRDefault="005C638D" w:rsidP="00C868CC">
                  <w:pPr>
                    <w:rPr>
                      <w:rFonts w:ascii="Arial Narrow" w:hAnsi="Arial Narrow"/>
                      <w:sz w:val="18"/>
                      <w:szCs w:val="18"/>
                    </w:rPr>
                  </w:pPr>
                  <w:r>
                    <w:rPr>
                      <w:rFonts w:ascii="Arial Narrow" w:hAnsi="Arial Narrow"/>
                      <w:sz w:val="18"/>
                      <w:szCs w:val="18"/>
                    </w:rPr>
                    <w:t xml:space="preserve">             1 Superficial Leg</w:t>
                  </w:r>
                </w:p>
                <w:p w:rsidR="005C638D" w:rsidRDefault="005C638D" w:rsidP="00C868CC">
                  <w:pPr>
                    <w:rPr>
                      <w:rFonts w:ascii="Arial Narrow" w:hAnsi="Arial Narrow"/>
                      <w:sz w:val="18"/>
                      <w:szCs w:val="18"/>
                    </w:rPr>
                  </w:pPr>
                  <w:r>
                    <w:rPr>
                      <w:rFonts w:ascii="Arial Narrow" w:hAnsi="Arial Narrow"/>
                      <w:sz w:val="18"/>
                      <w:szCs w:val="18"/>
                    </w:rPr>
                    <w:t>Mar 18- 2 Sup Sternum</w:t>
                  </w:r>
                </w:p>
                <w:p w:rsidR="005C638D" w:rsidRDefault="005C638D" w:rsidP="00C868CC">
                  <w:pPr>
                    <w:rPr>
                      <w:rFonts w:ascii="Arial Narrow" w:hAnsi="Arial Narrow"/>
                      <w:sz w:val="18"/>
                      <w:szCs w:val="18"/>
                    </w:rPr>
                  </w:pPr>
                  <w:r>
                    <w:rPr>
                      <w:rFonts w:ascii="Arial Narrow" w:hAnsi="Arial Narrow"/>
                      <w:sz w:val="18"/>
                      <w:szCs w:val="18"/>
                    </w:rPr>
                    <w:t>Apr 18-3 Sup Sternum</w:t>
                  </w:r>
                </w:p>
                <w:p w:rsidR="005C638D" w:rsidRPr="00092AB9" w:rsidRDefault="005C638D" w:rsidP="00C868CC">
                  <w:pPr>
                    <w:rPr>
                      <w:rFonts w:ascii="Arial Narrow" w:hAnsi="Arial Narrow"/>
                      <w:sz w:val="18"/>
                      <w:szCs w:val="18"/>
                    </w:rPr>
                  </w:pPr>
                  <w:r>
                    <w:rPr>
                      <w:rFonts w:ascii="Arial Narrow" w:hAnsi="Arial Narrow"/>
                      <w:sz w:val="18"/>
                      <w:szCs w:val="18"/>
                    </w:rPr>
                    <w:t>May 18- 1 Superficial Leg</w:t>
                  </w:r>
                </w:p>
                <w:p w:rsidR="005C638D" w:rsidRPr="00CC29AB" w:rsidRDefault="005C638D" w:rsidP="00C868CC">
                  <w:pPr>
                    <w:rPr>
                      <w:rFonts w:ascii="Arial Narrow" w:hAnsi="Arial Narrow"/>
                      <w:sz w:val="20"/>
                      <w:szCs w:val="20"/>
                    </w:rPr>
                  </w:pPr>
                </w:p>
              </w:txbxContent>
            </v:textbox>
          </v:shape>
        </w:pict>
      </w:r>
      <w:r w:rsidR="00500974" w:rsidRPr="00500974">
        <w:rPr>
          <w:noProof/>
        </w:rPr>
        <w:drawing>
          <wp:inline distT="0" distB="0" distL="0" distR="0">
            <wp:extent cx="9233809" cy="2115879"/>
            <wp:effectExtent l="19050" t="0" r="5441"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srcRect/>
                    <a:stretch>
                      <a:fillRect/>
                    </a:stretch>
                  </pic:blipFill>
                  <pic:spPr bwMode="auto">
                    <a:xfrm>
                      <a:off x="0" y="0"/>
                      <a:ext cx="9251950" cy="2120036"/>
                    </a:xfrm>
                    <a:prstGeom prst="rect">
                      <a:avLst/>
                    </a:prstGeom>
                    <a:noFill/>
                    <a:ln w="9525">
                      <a:noFill/>
                      <a:miter lim="800000"/>
                      <a:headEnd/>
                      <a:tailEnd/>
                    </a:ln>
                  </pic:spPr>
                </pic:pic>
              </a:graphicData>
            </a:graphic>
          </wp:inline>
        </w:drawing>
      </w:r>
    </w:p>
    <w:p w:rsidR="00E747C2" w:rsidRDefault="00E747C2" w:rsidP="008C1A05">
      <w:pPr>
        <w:pStyle w:val="Default"/>
        <w:rPr>
          <w:b/>
          <w:szCs w:val="20"/>
        </w:rPr>
      </w:pPr>
      <w:r w:rsidRPr="00231C3C">
        <w:rPr>
          <w:noProof/>
          <w:szCs w:val="20"/>
        </w:rPr>
        <w:t xml:space="preserve"> </w:t>
      </w:r>
      <w:r w:rsidR="006D16B6" w:rsidRPr="006D16B6">
        <w:rPr>
          <w:b/>
          <w:szCs w:val="20"/>
        </w:rPr>
        <w:t xml:space="preserve"> </w:t>
      </w:r>
      <w:r w:rsidR="00500974" w:rsidRPr="00500974">
        <w:rPr>
          <w:noProof/>
          <w:szCs w:val="20"/>
          <w:lang w:val="en-GB" w:eastAsia="en-GB"/>
        </w:rPr>
        <w:drawing>
          <wp:inline distT="0" distB="0" distL="0" distR="0">
            <wp:extent cx="9252139" cy="2658139"/>
            <wp:effectExtent l="19050" t="0" r="6161"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srcRect/>
                    <a:stretch>
                      <a:fillRect/>
                    </a:stretch>
                  </pic:blipFill>
                  <pic:spPr bwMode="auto">
                    <a:xfrm>
                      <a:off x="0" y="0"/>
                      <a:ext cx="9251950" cy="2658085"/>
                    </a:xfrm>
                    <a:prstGeom prst="rect">
                      <a:avLst/>
                    </a:prstGeom>
                    <a:noFill/>
                    <a:ln w="9525">
                      <a:noFill/>
                      <a:miter lim="800000"/>
                      <a:headEnd/>
                      <a:tailEnd/>
                    </a:ln>
                  </pic:spPr>
                </pic:pic>
              </a:graphicData>
            </a:graphic>
          </wp:inline>
        </w:drawing>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500974" w:rsidRDefault="00500974" w:rsidP="00EF53BB">
      <w:pPr>
        <w:rPr>
          <w:rFonts w:ascii="Arial" w:hAnsi="Arial"/>
          <w:b/>
          <w:szCs w:val="20"/>
          <w:lang w:eastAsia="en-US"/>
        </w:rPr>
      </w:pPr>
    </w:p>
    <w:p w:rsidR="003123EF" w:rsidRDefault="00E747C2" w:rsidP="00EF53BB">
      <w:pPr>
        <w:rPr>
          <w:noProof/>
        </w:rPr>
      </w:pPr>
      <w:r w:rsidRPr="000D6D5D">
        <w:rPr>
          <w:rFonts w:ascii="Arial" w:hAnsi="Arial"/>
          <w:b/>
          <w:szCs w:val="20"/>
          <w:lang w:eastAsia="en-US"/>
        </w:rPr>
        <w:t xml:space="preserve">Orthopaedic </w:t>
      </w:r>
      <w:r w:rsidRPr="000D6D5D">
        <w:rPr>
          <w:rFonts w:ascii="Arial" w:hAnsi="Arial" w:cs="Arial"/>
          <w:b/>
        </w:rPr>
        <w:t xml:space="preserve">SSI </w:t>
      </w:r>
      <w:r>
        <w:rPr>
          <w:rFonts w:ascii="Arial" w:hAnsi="Arial" w:cs="Arial"/>
          <w:b/>
        </w:rPr>
        <w:t>Local data</w:t>
      </w:r>
      <w:r w:rsidR="008F5975" w:rsidRPr="008F5975">
        <w:rPr>
          <w:noProof/>
        </w:rPr>
        <w:t xml:space="preserve"> </w:t>
      </w:r>
    </w:p>
    <w:p w:rsidR="00E747C2" w:rsidRDefault="00A25DF1" w:rsidP="00EF53BB">
      <w:pPr>
        <w:rPr>
          <w:rFonts w:ascii="Arial" w:hAnsi="Arial" w:cs="Arial"/>
          <w:b/>
        </w:rPr>
      </w:pPr>
      <w:r w:rsidRPr="00A25DF1">
        <w:rPr>
          <w:noProof/>
        </w:rPr>
        <w:pict>
          <v:shape id="_x0000_s1157" type="#_x0000_t202" style="position:absolute;margin-left:573.7pt;margin-top:216.25pt;width:173.3pt;height:48.1pt;z-index:251671552">
            <v:textbox style="mso-next-textbox:#_x0000_s1157">
              <w:txbxContent>
                <w:p w:rsidR="005C638D" w:rsidRPr="00FD3AF4" w:rsidRDefault="005C638D" w:rsidP="00947CFA">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 30 days</w:t>
                  </w:r>
                </w:p>
                <w:p w:rsidR="005C638D" w:rsidRDefault="005C638D" w:rsidP="00947CFA">
                  <w:pPr>
                    <w:rPr>
                      <w:rFonts w:ascii="Arial Narrow" w:hAnsi="Arial Narrow"/>
                      <w:sz w:val="20"/>
                      <w:szCs w:val="20"/>
                    </w:rPr>
                  </w:pPr>
                  <w:r>
                    <w:rPr>
                      <w:rFonts w:ascii="Arial Narrow" w:hAnsi="Arial Narrow"/>
                      <w:sz w:val="20"/>
                      <w:szCs w:val="20"/>
                    </w:rPr>
                    <w:t>Apr 19- Primary TKR Superficial</w:t>
                  </w:r>
                </w:p>
                <w:p w:rsidR="005C638D" w:rsidRPr="00030C37" w:rsidRDefault="005C638D" w:rsidP="00947CFA">
                  <w:pPr>
                    <w:rPr>
                      <w:rFonts w:ascii="Arial Narrow" w:hAnsi="Arial Narrow"/>
                      <w:sz w:val="20"/>
                      <w:szCs w:val="20"/>
                    </w:rPr>
                  </w:pPr>
                  <w:r>
                    <w:rPr>
                      <w:rFonts w:ascii="Arial Narrow" w:hAnsi="Arial Narrow"/>
                      <w:sz w:val="20"/>
                      <w:szCs w:val="20"/>
                    </w:rPr>
                    <w:t xml:space="preserve">May18- Primary TKR Superficial </w:t>
                  </w:r>
                </w:p>
              </w:txbxContent>
            </v:textbox>
          </v:shape>
        </w:pict>
      </w:r>
      <w:r w:rsidRPr="00A25DF1">
        <w:rPr>
          <w:noProof/>
          <w:lang w:val="en-US" w:eastAsia="en-US"/>
        </w:rPr>
        <w:pict>
          <v:shape id="_x0000_s1038" type="#_x0000_t202" style="position:absolute;margin-left:581.25pt;margin-top:25.35pt;width:141.25pt;height:48.1pt;z-index:251660288">
            <v:textbox style="mso-next-textbox:#_x0000_s1038">
              <w:txbxContent>
                <w:p w:rsidR="005C638D" w:rsidRPr="00FD3AF4" w:rsidRDefault="005C638D" w:rsidP="000F0E6B">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 30 days</w:t>
                  </w:r>
                </w:p>
                <w:p w:rsidR="005C638D" w:rsidRPr="00030C37" w:rsidRDefault="005C638D" w:rsidP="000F0E6B">
                  <w:pPr>
                    <w:rPr>
                      <w:rFonts w:ascii="Arial Narrow" w:hAnsi="Arial Narrow"/>
                      <w:sz w:val="20"/>
                      <w:szCs w:val="20"/>
                    </w:rPr>
                  </w:pPr>
                  <w:r>
                    <w:rPr>
                      <w:rFonts w:ascii="Arial Narrow" w:hAnsi="Arial Narrow"/>
                      <w:sz w:val="20"/>
                      <w:szCs w:val="20"/>
                    </w:rPr>
                    <w:t>Jan18- Primary THR - Deep</w:t>
                  </w:r>
                </w:p>
              </w:txbxContent>
            </v:textbox>
          </v:shape>
        </w:pict>
      </w:r>
      <w:r w:rsidR="0021043E" w:rsidRPr="0021043E">
        <w:rPr>
          <w:noProof/>
        </w:rPr>
        <w:t xml:space="preserve"> </w:t>
      </w:r>
      <w:r w:rsidR="00947CFA" w:rsidRPr="00947CFA">
        <w:rPr>
          <w:noProof/>
        </w:rPr>
        <w:drawing>
          <wp:inline distT="0" distB="0" distL="0" distR="0">
            <wp:extent cx="9237560" cy="2254103"/>
            <wp:effectExtent l="19050" t="0" r="169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srcRect/>
                    <a:stretch>
                      <a:fillRect/>
                    </a:stretch>
                  </pic:blipFill>
                  <pic:spPr bwMode="auto">
                    <a:xfrm>
                      <a:off x="0" y="0"/>
                      <a:ext cx="9251950" cy="2257614"/>
                    </a:xfrm>
                    <a:prstGeom prst="rect">
                      <a:avLst/>
                    </a:prstGeom>
                    <a:noFill/>
                    <a:ln w="9525">
                      <a:noFill/>
                      <a:miter lim="800000"/>
                      <a:headEnd/>
                      <a:tailEnd/>
                    </a:ln>
                  </pic:spPr>
                </pic:pic>
              </a:graphicData>
            </a:graphic>
          </wp:inline>
        </w:drawing>
      </w:r>
      <w:r w:rsidR="008F5975" w:rsidRPr="008F5975">
        <w:rPr>
          <w:noProof/>
        </w:rPr>
        <w:t xml:space="preserve"> </w:t>
      </w:r>
      <w:r w:rsidR="0003510D" w:rsidRPr="0003510D">
        <w:rPr>
          <w:noProof/>
        </w:rPr>
        <w:drawing>
          <wp:inline distT="0" distB="0" distL="0" distR="0">
            <wp:extent cx="9255722" cy="2519916"/>
            <wp:effectExtent l="19050" t="0" r="2578"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srcRect/>
                    <a:stretch>
                      <a:fillRect/>
                    </a:stretch>
                  </pic:blipFill>
                  <pic:spPr bwMode="auto">
                    <a:xfrm>
                      <a:off x="0" y="0"/>
                      <a:ext cx="9251950" cy="2518889"/>
                    </a:xfrm>
                    <a:prstGeom prst="rect">
                      <a:avLst/>
                    </a:prstGeom>
                    <a:noFill/>
                    <a:ln w="9525">
                      <a:noFill/>
                      <a:miter lim="800000"/>
                      <a:headEnd/>
                      <a:tailEnd/>
                    </a:ln>
                  </pic:spPr>
                </pic:pic>
              </a:graphicData>
            </a:graphic>
          </wp:inline>
        </w:drawing>
      </w:r>
    </w:p>
    <w:p w:rsidR="003710CD" w:rsidRDefault="00E747C2" w:rsidP="00A202B2">
      <w:pPr>
        <w:pStyle w:val="Default"/>
        <w:rPr>
          <w:bCs/>
          <w:sz w:val="22"/>
          <w:szCs w:val="22"/>
        </w:rPr>
        <w:sectPr w:rsidR="003710CD" w:rsidSect="005A2145">
          <w:pgSz w:w="16838" w:h="11906" w:orient="landscape" w:code="9"/>
          <w:pgMar w:top="1134" w:right="1134" w:bottom="1134" w:left="1134" w:header="567" w:footer="567" w:gutter="0"/>
          <w:cols w:space="708"/>
          <w:docGrid w:linePitch="360"/>
        </w:sect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143358" w:rsidRDefault="00143358" w:rsidP="00A202B2">
      <w:pPr>
        <w:pStyle w:val="Default"/>
        <w:rPr>
          <w:bCs/>
          <w:sz w:val="22"/>
          <w:szCs w:val="22"/>
        </w:rPr>
      </w:pPr>
    </w:p>
    <w:p w:rsidR="008C45AE" w:rsidRDefault="008C45AE" w:rsidP="00A202B2">
      <w:pPr>
        <w:pStyle w:val="Default"/>
        <w:rPr>
          <w:bCs/>
          <w:sz w:val="22"/>
          <w:szCs w:val="22"/>
        </w:rPr>
      </w:pPr>
    </w:p>
    <w:p w:rsidR="00BD2BAB" w:rsidRDefault="00BD2BAB" w:rsidP="00BD2BAB">
      <w:pPr>
        <w:pStyle w:val="Default"/>
        <w:rPr>
          <w:szCs w:val="20"/>
        </w:rPr>
      </w:pPr>
      <w:r>
        <w:rPr>
          <w:szCs w:val="20"/>
        </w:rPr>
        <w:t>HAIRT Table of Abbreviations</w:t>
      </w: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AHP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Allied Health Professional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CABG</w:t>
            </w:r>
          </w:p>
        </w:tc>
        <w:tc>
          <w:tcPr>
            <w:tcW w:w="4994" w:type="dxa"/>
          </w:tcPr>
          <w:p w:rsidR="00BD2BAB" w:rsidRDefault="00BD2BAB" w:rsidP="003710CD">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CCU</w:t>
            </w:r>
          </w:p>
        </w:tc>
        <w:tc>
          <w:tcPr>
            <w:tcW w:w="4994" w:type="dxa"/>
          </w:tcPr>
          <w:p w:rsidR="00BD2BAB" w:rsidRDefault="00BD2BAB" w:rsidP="003710CD">
            <w:pPr>
              <w:rPr>
                <w:rFonts w:ascii="Arial" w:hAnsi="Arial" w:cs="Arial"/>
                <w:sz w:val="16"/>
                <w:szCs w:val="16"/>
              </w:rPr>
            </w:pPr>
            <w:r>
              <w:rPr>
                <w:rFonts w:ascii="Arial" w:hAnsi="Arial" w:cs="Arial"/>
                <w:sz w:val="16"/>
                <w:szCs w:val="16"/>
              </w:rPr>
              <w:t>Coronary Care Unit</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CVC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Central Venous Catheter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DMT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Domestic Monitoring Tool</w:t>
            </w:r>
          </w:p>
        </w:tc>
      </w:tr>
      <w:tr w:rsidR="00BD2BAB" w:rsidRPr="00933712"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BD2BAB" w:rsidRPr="006F3D56" w:rsidRDefault="00BD2BAB" w:rsidP="003710CD">
            <w:pPr>
              <w:rPr>
                <w:rFonts w:ascii="Arial" w:hAnsi="Arial" w:cs="Arial"/>
                <w:sz w:val="16"/>
                <w:szCs w:val="16"/>
              </w:rPr>
            </w:pPr>
            <w:r w:rsidRPr="006F3D56">
              <w:rPr>
                <w:rFonts w:ascii="Arial" w:hAnsi="Arial" w:cs="Arial"/>
                <w:iCs/>
                <w:sz w:val="16"/>
                <w:szCs w:val="16"/>
              </w:rPr>
              <w:t>Escherichia coli</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FMT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Facilities Monitoring Tool</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GJNH</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Golden Jubilee National Hospital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GP</w:t>
            </w:r>
          </w:p>
        </w:tc>
        <w:tc>
          <w:tcPr>
            <w:tcW w:w="4994" w:type="dxa"/>
          </w:tcPr>
          <w:p w:rsidR="00BD2BAB" w:rsidRDefault="00BD2BAB" w:rsidP="003710CD">
            <w:pPr>
              <w:rPr>
                <w:rFonts w:ascii="Arial" w:hAnsi="Arial" w:cs="Arial"/>
                <w:sz w:val="16"/>
                <w:szCs w:val="16"/>
              </w:rPr>
            </w:pPr>
            <w:r>
              <w:rPr>
                <w:rFonts w:ascii="Arial" w:hAnsi="Arial" w:cs="Arial"/>
                <w:sz w:val="16"/>
                <w:szCs w:val="16"/>
              </w:rPr>
              <w:t>General Practitioner</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HAIRT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HA 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HEI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Environment Inspection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HFS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Healthcare Facilities Scotland</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HH</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Hand Hygiene</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HIS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Improvement Scotland</w:t>
            </w:r>
          </w:p>
        </w:tc>
      </w:tr>
      <w:tr w:rsidR="00BD2BAB"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HPA</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Health Protection Agency</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HPS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Health Protection Scotland</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IABP</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Intra aortic balloon pump</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ICAR</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 Audit Review</w:t>
            </w:r>
          </w:p>
        </w:tc>
      </w:tr>
      <w:tr w:rsidR="00BD2BAB"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LDP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Local Delivery Plan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MRSA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Meticillin Resistant Staphylococcus Aureus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MSSA</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Meticillin Sensitive Staphylococcus Aureus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NAT</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NCSS</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National Cleaning Standard Specification</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PAG</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Problem Assessment Group</w:t>
            </w:r>
          </w:p>
        </w:tc>
      </w:tr>
      <w:tr w:rsidR="00BD2BAB" w:rsidRPr="008D7A8C" w:rsidTr="003710CD">
        <w:tc>
          <w:tcPr>
            <w:tcW w:w="3528" w:type="dxa"/>
          </w:tcPr>
          <w:p w:rsidR="00BD2BAB" w:rsidRDefault="00BD2BAB" w:rsidP="003710CD">
            <w:pPr>
              <w:rPr>
                <w:rFonts w:ascii="Arial" w:hAnsi="Arial" w:cs="Arial"/>
                <w:sz w:val="16"/>
                <w:szCs w:val="16"/>
              </w:rPr>
            </w:pPr>
            <w:r>
              <w:rPr>
                <w:rFonts w:ascii="Arial" w:hAnsi="Arial" w:cs="Arial"/>
                <w:sz w:val="16"/>
                <w:szCs w:val="16"/>
              </w:rPr>
              <w:t>PCIC</w:t>
            </w:r>
          </w:p>
        </w:tc>
        <w:tc>
          <w:tcPr>
            <w:tcW w:w="4994" w:type="dxa"/>
          </w:tcPr>
          <w:p w:rsidR="00BD2BAB" w:rsidRDefault="00BD2BAB" w:rsidP="003710CD">
            <w:pPr>
              <w:rPr>
                <w:rFonts w:ascii="Arial" w:hAnsi="Arial" w:cs="Arial"/>
                <w:sz w:val="16"/>
                <w:szCs w:val="16"/>
              </w:rPr>
            </w:pPr>
            <w:r>
              <w:rPr>
                <w:rFonts w:ascii="Arial" w:hAnsi="Arial" w:cs="Arial"/>
                <w:sz w:val="16"/>
                <w:szCs w:val="16"/>
              </w:rPr>
              <w:t>Prevention &amp; Control of Infection Committee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PCINs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Nurses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PCIT</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Team</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PVC</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SAB</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SCN</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Senior Charge Nurse</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SICP 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Standard Infection Control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SPSP</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Scottish Patient Safety Programme </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SSI</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Surgical Site Infection</w:t>
            </w:r>
          </w:p>
        </w:tc>
      </w:tr>
      <w:tr w:rsidR="00BD2BAB" w:rsidRPr="008D7A8C" w:rsidTr="003710CD">
        <w:tc>
          <w:tcPr>
            <w:tcW w:w="3528" w:type="dxa"/>
          </w:tcPr>
          <w:p w:rsidR="00BD2BAB" w:rsidRPr="006F3D56" w:rsidRDefault="00BD2BAB" w:rsidP="003710CD">
            <w:pPr>
              <w:rPr>
                <w:rFonts w:ascii="Arial" w:hAnsi="Arial" w:cs="Arial"/>
                <w:sz w:val="16"/>
                <w:szCs w:val="16"/>
              </w:rPr>
            </w:pPr>
            <w:r w:rsidRPr="006F3D56">
              <w:rPr>
                <w:rFonts w:ascii="Arial" w:hAnsi="Arial" w:cs="Arial"/>
                <w:sz w:val="16"/>
                <w:szCs w:val="16"/>
              </w:rPr>
              <w:t>TBPs</w:t>
            </w:r>
          </w:p>
        </w:tc>
        <w:tc>
          <w:tcPr>
            <w:tcW w:w="4994" w:type="dxa"/>
          </w:tcPr>
          <w:p w:rsidR="00BD2BAB" w:rsidRPr="006F3D56" w:rsidRDefault="00BD2BAB" w:rsidP="003710CD">
            <w:pPr>
              <w:rPr>
                <w:rFonts w:ascii="Arial" w:hAnsi="Arial" w:cs="Arial"/>
                <w:sz w:val="16"/>
                <w:szCs w:val="16"/>
              </w:rPr>
            </w:pPr>
            <w:r w:rsidRPr="006F3D56">
              <w:rPr>
                <w:rFonts w:ascii="Arial" w:hAnsi="Arial" w:cs="Arial"/>
                <w:sz w:val="16"/>
                <w:szCs w:val="16"/>
              </w:rPr>
              <w:t>Transmission Based Precautions</w:t>
            </w:r>
          </w:p>
        </w:tc>
      </w:tr>
      <w:tr w:rsidR="00BD2BAB" w:rsidRPr="008D7A8C" w:rsidTr="003710CD">
        <w:tc>
          <w:tcPr>
            <w:tcW w:w="3528" w:type="dxa"/>
          </w:tcPr>
          <w:p w:rsidR="00BD2BAB" w:rsidRPr="006F3D56" w:rsidRDefault="00BD2BAB" w:rsidP="003710CD">
            <w:pPr>
              <w:rPr>
                <w:rFonts w:ascii="Arial" w:hAnsi="Arial" w:cs="Arial"/>
                <w:sz w:val="16"/>
                <w:szCs w:val="16"/>
              </w:rPr>
            </w:pPr>
            <w:r>
              <w:rPr>
                <w:rFonts w:ascii="Arial" w:hAnsi="Arial" w:cs="Arial"/>
                <w:sz w:val="16"/>
                <w:szCs w:val="16"/>
              </w:rPr>
              <w:t>THR</w:t>
            </w:r>
          </w:p>
        </w:tc>
        <w:tc>
          <w:tcPr>
            <w:tcW w:w="4994" w:type="dxa"/>
          </w:tcPr>
          <w:p w:rsidR="00BD2BAB" w:rsidRPr="006F3D56" w:rsidRDefault="00BD2BAB" w:rsidP="003710CD">
            <w:pPr>
              <w:rPr>
                <w:rFonts w:ascii="Arial" w:hAnsi="Arial" w:cs="Arial"/>
                <w:sz w:val="16"/>
                <w:szCs w:val="16"/>
              </w:rPr>
            </w:pPr>
            <w:r>
              <w:rPr>
                <w:rFonts w:ascii="Arial" w:hAnsi="Arial" w:cs="Arial"/>
                <w:sz w:val="16"/>
                <w:szCs w:val="16"/>
              </w:rPr>
              <w:t>Total Hip Replacement</w:t>
            </w:r>
          </w:p>
        </w:tc>
      </w:tr>
    </w:tbl>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Default="00BD2BAB" w:rsidP="00BD2BAB">
      <w:pPr>
        <w:rPr>
          <w:lang w:val="en-US" w:eastAsia="en-US"/>
        </w:rPr>
      </w:pPr>
    </w:p>
    <w:p w:rsidR="00BD2BAB" w:rsidRDefault="00BD2BAB" w:rsidP="00BD2BAB">
      <w:pPr>
        <w:rPr>
          <w:lang w:val="en-US" w:eastAsia="en-US"/>
        </w:rPr>
      </w:pPr>
    </w:p>
    <w:p w:rsidR="00143358" w:rsidRDefault="00143358" w:rsidP="00143358">
      <w:pPr>
        <w:jc w:val="right"/>
        <w:rPr>
          <w:rFonts w:ascii="Arial" w:hAnsi="Arial"/>
          <w:sz w:val="20"/>
        </w:rPr>
      </w:pPr>
    </w:p>
    <w:p w:rsidR="008C45AE" w:rsidRDefault="008C45AE" w:rsidP="008C45AE">
      <w:pPr>
        <w:rPr>
          <w:lang w:val="en-US" w:eastAsia="en-US"/>
        </w:rPr>
      </w:pPr>
      <w:bookmarkStart w:id="5" w:name="Info"/>
      <w:bookmarkEnd w:id="5"/>
    </w:p>
    <w:p w:rsidR="008C45AE" w:rsidRDefault="008C45AE" w:rsidP="008C45AE">
      <w:pPr>
        <w:rPr>
          <w:lang w:val="en-US" w:eastAsia="en-US"/>
        </w:rPr>
      </w:pPr>
    </w:p>
    <w:sectPr w:rsidR="008C45AE" w:rsidSect="003710CD">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38D" w:rsidRDefault="005C638D">
      <w:r>
        <w:separator/>
      </w:r>
    </w:p>
  </w:endnote>
  <w:endnote w:type="continuationSeparator" w:id="0">
    <w:p w:rsidR="005C638D" w:rsidRDefault="005C63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38D" w:rsidRDefault="005C638D"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5C638D" w:rsidRPr="00952190" w:rsidRDefault="005C638D"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5C638D" w:rsidRDefault="005C638D"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-27/06/18</w:t>
    </w:r>
  </w:p>
  <w:p w:rsidR="005C638D" w:rsidRDefault="005C638D" w:rsidP="00FB7EA9">
    <w:pPr>
      <w:pStyle w:val="Footer"/>
      <w:jc w:val="center"/>
    </w:pPr>
    <w:r>
      <w:t xml:space="preserve">Page </w:t>
    </w:r>
    <w:fldSimple w:instr=" PAGE ">
      <w:r w:rsidR="00212A5F">
        <w:rPr>
          <w:noProof/>
        </w:rPr>
        <w:t>2</w:t>
      </w:r>
    </w:fldSimple>
    <w:r>
      <w:t xml:space="preserve"> of </w:t>
    </w:r>
    <w:fldSimple w:instr=" NUMPAGES ">
      <w:r w:rsidR="00212A5F">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38D" w:rsidRDefault="005C638D">
      <w:r>
        <w:separator/>
      </w:r>
    </w:p>
  </w:footnote>
  <w:footnote w:type="continuationSeparator" w:id="0">
    <w:p w:rsidR="005C638D" w:rsidRDefault="005C6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38D" w:rsidRDefault="005C63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38D" w:rsidRDefault="005C638D"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38D" w:rsidRDefault="005C63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
      </v:shape>
    </w:pict>
  </w:numPicBullet>
  <w:numPicBullet w:numPicBulletId="1">
    <w:pict>
      <v:shape id="_x0000_i1027" type="#_x0000_t75" style="width:10.9pt;height:10.9pt" o:bullet="t">
        <v:imagedata r:id="rId2" o:title="mso6BF8"/>
      </v:shape>
    </w:pict>
  </w:numPicBullet>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39144A"/>
    <w:multiLevelType w:val="hybridMultilevel"/>
    <w:tmpl w:val="0396F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EA228E"/>
    <w:multiLevelType w:val="hybridMultilevel"/>
    <w:tmpl w:val="B476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E65A03"/>
    <w:multiLevelType w:val="hybridMultilevel"/>
    <w:tmpl w:val="E262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C536A2C"/>
    <w:multiLevelType w:val="hybridMultilevel"/>
    <w:tmpl w:val="60E6AB9E"/>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080C97"/>
    <w:multiLevelType w:val="hybridMultilevel"/>
    <w:tmpl w:val="69C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98114F"/>
    <w:multiLevelType w:val="hybridMultilevel"/>
    <w:tmpl w:val="729C693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929097E"/>
    <w:multiLevelType w:val="hybridMultilevel"/>
    <w:tmpl w:val="9014C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13"/>
  </w:num>
  <w:num w:numId="3">
    <w:abstractNumId w:val="2"/>
  </w:num>
  <w:num w:numId="4">
    <w:abstractNumId w:val="1"/>
  </w:num>
  <w:num w:numId="5">
    <w:abstractNumId w:val="15"/>
  </w:num>
  <w:num w:numId="6">
    <w:abstractNumId w:val="8"/>
  </w:num>
  <w:num w:numId="7">
    <w:abstractNumId w:val="16"/>
  </w:num>
  <w:num w:numId="8">
    <w:abstractNumId w:val="3"/>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6"/>
  </w:num>
  <w:num w:numId="19">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4E2C"/>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5339"/>
    <w:rsid w:val="00025918"/>
    <w:rsid w:val="00026D1D"/>
    <w:rsid w:val="000274AE"/>
    <w:rsid w:val="00027706"/>
    <w:rsid w:val="00027852"/>
    <w:rsid w:val="000308C4"/>
    <w:rsid w:val="00030C37"/>
    <w:rsid w:val="00030D78"/>
    <w:rsid w:val="00031374"/>
    <w:rsid w:val="000314F6"/>
    <w:rsid w:val="000335A1"/>
    <w:rsid w:val="00033C8F"/>
    <w:rsid w:val="0003510D"/>
    <w:rsid w:val="00035DBE"/>
    <w:rsid w:val="0003642D"/>
    <w:rsid w:val="00036691"/>
    <w:rsid w:val="00036C6E"/>
    <w:rsid w:val="0004034B"/>
    <w:rsid w:val="00040B16"/>
    <w:rsid w:val="00040E6C"/>
    <w:rsid w:val="00041B80"/>
    <w:rsid w:val="00041BE8"/>
    <w:rsid w:val="00041CF2"/>
    <w:rsid w:val="00042149"/>
    <w:rsid w:val="00042EEA"/>
    <w:rsid w:val="0004351D"/>
    <w:rsid w:val="000436F3"/>
    <w:rsid w:val="0004477D"/>
    <w:rsid w:val="00047C02"/>
    <w:rsid w:val="00047D46"/>
    <w:rsid w:val="000506C4"/>
    <w:rsid w:val="00051D3B"/>
    <w:rsid w:val="000549A7"/>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700B6"/>
    <w:rsid w:val="00071544"/>
    <w:rsid w:val="00071546"/>
    <w:rsid w:val="0007199C"/>
    <w:rsid w:val="000720C0"/>
    <w:rsid w:val="00074940"/>
    <w:rsid w:val="00074C00"/>
    <w:rsid w:val="00075FC0"/>
    <w:rsid w:val="00076464"/>
    <w:rsid w:val="00077122"/>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0FD0"/>
    <w:rsid w:val="000911FA"/>
    <w:rsid w:val="000913C6"/>
    <w:rsid w:val="000913E2"/>
    <w:rsid w:val="0009201D"/>
    <w:rsid w:val="00092AB9"/>
    <w:rsid w:val="00092E8C"/>
    <w:rsid w:val="00092F48"/>
    <w:rsid w:val="00094B63"/>
    <w:rsid w:val="0009586E"/>
    <w:rsid w:val="000958B4"/>
    <w:rsid w:val="000A056C"/>
    <w:rsid w:val="000A27E1"/>
    <w:rsid w:val="000A3678"/>
    <w:rsid w:val="000A3C95"/>
    <w:rsid w:val="000A3CC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C018D"/>
    <w:rsid w:val="000C06BD"/>
    <w:rsid w:val="000C0733"/>
    <w:rsid w:val="000C0DA9"/>
    <w:rsid w:val="000C2EB7"/>
    <w:rsid w:val="000C40C6"/>
    <w:rsid w:val="000C4858"/>
    <w:rsid w:val="000C4D8D"/>
    <w:rsid w:val="000C56B7"/>
    <w:rsid w:val="000C57E2"/>
    <w:rsid w:val="000C5CF6"/>
    <w:rsid w:val="000C6183"/>
    <w:rsid w:val="000D019A"/>
    <w:rsid w:val="000D03C3"/>
    <w:rsid w:val="000D0781"/>
    <w:rsid w:val="000D15DD"/>
    <w:rsid w:val="000D3346"/>
    <w:rsid w:val="000D35EE"/>
    <w:rsid w:val="000D47A8"/>
    <w:rsid w:val="000D6D5D"/>
    <w:rsid w:val="000D6E5D"/>
    <w:rsid w:val="000D725D"/>
    <w:rsid w:val="000D7E39"/>
    <w:rsid w:val="000E0245"/>
    <w:rsid w:val="000E0A93"/>
    <w:rsid w:val="000E17F0"/>
    <w:rsid w:val="000E26C8"/>
    <w:rsid w:val="000E2975"/>
    <w:rsid w:val="000E36F7"/>
    <w:rsid w:val="000E454A"/>
    <w:rsid w:val="000E54A6"/>
    <w:rsid w:val="000E5F9F"/>
    <w:rsid w:val="000E6D10"/>
    <w:rsid w:val="000E77A2"/>
    <w:rsid w:val="000F0853"/>
    <w:rsid w:val="000F0E6B"/>
    <w:rsid w:val="000F1EB4"/>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22D3"/>
    <w:rsid w:val="00113E37"/>
    <w:rsid w:val="00113F1C"/>
    <w:rsid w:val="00114339"/>
    <w:rsid w:val="00114CC6"/>
    <w:rsid w:val="00115F21"/>
    <w:rsid w:val="001166B6"/>
    <w:rsid w:val="001172DE"/>
    <w:rsid w:val="00117548"/>
    <w:rsid w:val="00117EEC"/>
    <w:rsid w:val="001204BB"/>
    <w:rsid w:val="00120826"/>
    <w:rsid w:val="00121338"/>
    <w:rsid w:val="00122B64"/>
    <w:rsid w:val="001242A8"/>
    <w:rsid w:val="0012451A"/>
    <w:rsid w:val="001257C7"/>
    <w:rsid w:val="0013087A"/>
    <w:rsid w:val="001326FC"/>
    <w:rsid w:val="001328CF"/>
    <w:rsid w:val="00135083"/>
    <w:rsid w:val="0013604D"/>
    <w:rsid w:val="00136CA7"/>
    <w:rsid w:val="0013751B"/>
    <w:rsid w:val="001415FC"/>
    <w:rsid w:val="00143358"/>
    <w:rsid w:val="001433B9"/>
    <w:rsid w:val="00143BA7"/>
    <w:rsid w:val="001473E0"/>
    <w:rsid w:val="001475B9"/>
    <w:rsid w:val="00147B1C"/>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12"/>
    <w:rsid w:val="00164521"/>
    <w:rsid w:val="00164802"/>
    <w:rsid w:val="00166C14"/>
    <w:rsid w:val="001701A6"/>
    <w:rsid w:val="00170DAE"/>
    <w:rsid w:val="001717E3"/>
    <w:rsid w:val="00171DBC"/>
    <w:rsid w:val="001723E0"/>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CD8"/>
    <w:rsid w:val="001822DC"/>
    <w:rsid w:val="00182363"/>
    <w:rsid w:val="00182576"/>
    <w:rsid w:val="00182848"/>
    <w:rsid w:val="0018341A"/>
    <w:rsid w:val="00183E81"/>
    <w:rsid w:val="00184043"/>
    <w:rsid w:val="0018560E"/>
    <w:rsid w:val="0018732B"/>
    <w:rsid w:val="001906B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4293"/>
    <w:rsid w:val="001E49AA"/>
    <w:rsid w:val="001E5243"/>
    <w:rsid w:val="001E5629"/>
    <w:rsid w:val="001E5F93"/>
    <w:rsid w:val="001E6B1B"/>
    <w:rsid w:val="001F0612"/>
    <w:rsid w:val="001F148B"/>
    <w:rsid w:val="001F175D"/>
    <w:rsid w:val="001F1E8F"/>
    <w:rsid w:val="001F2490"/>
    <w:rsid w:val="001F26FB"/>
    <w:rsid w:val="001F4790"/>
    <w:rsid w:val="001F4F59"/>
    <w:rsid w:val="001F4FEB"/>
    <w:rsid w:val="001F62B4"/>
    <w:rsid w:val="001F7266"/>
    <w:rsid w:val="001F7D0A"/>
    <w:rsid w:val="00200A57"/>
    <w:rsid w:val="00200CB9"/>
    <w:rsid w:val="00200DF1"/>
    <w:rsid w:val="00200E58"/>
    <w:rsid w:val="00202A25"/>
    <w:rsid w:val="00202CC3"/>
    <w:rsid w:val="00202DB3"/>
    <w:rsid w:val="002046A3"/>
    <w:rsid w:val="0020476B"/>
    <w:rsid w:val="0020521A"/>
    <w:rsid w:val="00205812"/>
    <w:rsid w:val="00210253"/>
    <w:rsid w:val="0021043E"/>
    <w:rsid w:val="00212A5F"/>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439"/>
    <w:rsid w:val="00252505"/>
    <w:rsid w:val="00252A46"/>
    <w:rsid w:val="002532BC"/>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5C2"/>
    <w:rsid w:val="00277DF4"/>
    <w:rsid w:val="00280ECF"/>
    <w:rsid w:val="0028231F"/>
    <w:rsid w:val="00282602"/>
    <w:rsid w:val="002830C5"/>
    <w:rsid w:val="00283595"/>
    <w:rsid w:val="0028369E"/>
    <w:rsid w:val="00283A71"/>
    <w:rsid w:val="00283EB0"/>
    <w:rsid w:val="00284E04"/>
    <w:rsid w:val="00285231"/>
    <w:rsid w:val="00287B85"/>
    <w:rsid w:val="00287DAC"/>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2DF"/>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18D"/>
    <w:rsid w:val="002D54C0"/>
    <w:rsid w:val="002D54DA"/>
    <w:rsid w:val="002D5C08"/>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143"/>
    <w:rsid w:val="003054D0"/>
    <w:rsid w:val="00305BB9"/>
    <w:rsid w:val="00305BC9"/>
    <w:rsid w:val="00305CA1"/>
    <w:rsid w:val="00306BAD"/>
    <w:rsid w:val="00312369"/>
    <w:rsid w:val="003123EF"/>
    <w:rsid w:val="00315E89"/>
    <w:rsid w:val="00316873"/>
    <w:rsid w:val="0032089B"/>
    <w:rsid w:val="00320D7A"/>
    <w:rsid w:val="00320FFA"/>
    <w:rsid w:val="00322491"/>
    <w:rsid w:val="00325841"/>
    <w:rsid w:val="00326A85"/>
    <w:rsid w:val="00326B52"/>
    <w:rsid w:val="00326DB7"/>
    <w:rsid w:val="0032774F"/>
    <w:rsid w:val="003307A6"/>
    <w:rsid w:val="0033106C"/>
    <w:rsid w:val="003312F5"/>
    <w:rsid w:val="00332886"/>
    <w:rsid w:val="00332988"/>
    <w:rsid w:val="0033334D"/>
    <w:rsid w:val="0033394C"/>
    <w:rsid w:val="00333AA0"/>
    <w:rsid w:val="00333E11"/>
    <w:rsid w:val="003340A9"/>
    <w:rsid w:val="00335728"/>
    <w:rsid w:val="003369E8"/>
    <w:rsid w:val="00341FFC"/>
    <w:rsid w:val="00342208"/>
    <w:rsid w:val="003432A9"/>
    <w:rsid w:val="00343F0C"/>
    <w:rsid w:val="00343F6A"/>
    <w:rsid w:val="003443D5"/>
    <w:rsid w:val="00347FD4"/>
    <w:rsid w:val="003504A0"/>
    <w:rsid w:val="003519C1"/>
    <w:rsid w:val="00351D8D"/>
    <w:rsid w:val="00352146"/>
    <w:rsid w:val="00354572"/>
    <w:rsid w:val="00354DDF"/>
    <w:rsid w:val="00355719"/>
    <w:rsid w:val="00357439"/>
    <w:rsid w:val="003605F7"/>
    <w:rsid w:val="0036179F"/>
    <w:rsid w:val="00361AF7"/>
    <w:rsid w:val="003655BC"/>
    <w:rsid w:val="003657CA"/>
    <w:rsid w:val="003665B3"/>
    <w:rsid w:val="00366BD5"/>
    <w:rsid w:val="0036753B"/>
    <w:rsid w:val="003710CD"/>
    <w:rsid w:val="00371756"/>
    <w:rsid w:val="00372A64"/>
    <w:rsid w:val="0037346E"/>
    <w:rsid w:val="00373694"/>
    <w:rsid w:val="003739EF"/>
    <w:rsid w:val="00374540"/>
    <w:rsid w:val="00374FD8"/>
    <w:rsid w:val="00375443"/>
    <w:rsid w:val="00375F6E"/>
    <w:rsid w:val="00377436"/>
    <w:rsid w:val="003774B6"/>
    <w:rsid w:val="00380CEB"/>
    <w:rsid w:val="00381150"/>
    <w:rsid w:val="00381F46"/>
    <w:rsid w:val="00382E49"/>
    <w:rsid w:val="00385549"/>
    <w:rsid w:val="0038635B"/>
    <w:rsid w:val="00386578"/>
    <w:rsid w:val="0038784B"/>
    <w:rsid w:val="00387D6C"/>
    <w:rsid w:val="003901F8"/>
    <w:rsid w:val="0039053F"/>
    <w:rsid w:val="003909DC"/>
    <w:rsid w:val="00391014"/>
    <w:rsid w:val="00391991"/>
    <w:rsid w:val="003927CA"/>
    <w:rsid w:val="00392C6D"/>
    <w:rsid w:val="00392CFC"/>
    <w:rsid w:val="00392E99"/>
    <w:rsid w:val="00394AC5"/>
    <w:rsid w:val="00394E51"/>
    <w:rsid w:val="00395270"/>
    <w:rsid w:val="00395417"/>
    <w:rsid w:val="00395FF0"/>
    <w:rsid w:val="00396002"/>
    <w:rsid w:val="003963C6"/>
    <w:rsid w:val="003974A8"/>
    <w:rsid w:val="00397F75"/>
    <w:rsid w:val="003A031C"/>
    <w:rsid w:val="003A2144"/>
    <w:rsid w:val="003A3B08"/>
    <w:rsid w:val="003A66D1"/>
    <w:rsid w:val="003B10E0"/>
    <w:rsid w:val="003B1A17"/>
    <w:rsid w:val="003B1ED1"/>
    <w:rsid w:val="003B24E3"/>
    <w:rsid w:val="003B2DB2"/>
    <w:rsid w:val="003B3E74"/>
    <w:rsid w:val="003B4278"/>
    <w:rsid w:val="003B4422"/>
    <w:rsid w:val="003B702B"/>
    <w:rsid w:val="003C11FE"/>
    <w:rsid w:val="003C1347"/>
    <w:rsid w:val="003C2639"/>
    <w:rsid w:val="003C37DA"/>
    <w:rsid w:val="003C3891"/>
    <w:rsid w:val="003C3935"/>
    <w:rsid w:val="003C39DD"/>
    <w:rsid w:val="003C42F5"/>
    <w:rsid w:val="003C4BD8"/>
    <w:rsid w:val="003C50FC"/>
    <w:rsid w:val="003C5366"/>
    <w:rsid w:val="003C6162"/>
    <w:rsid w:val="003C64F6"/>
    <w:rsid w:val="003C6885"/>
    <w:rsid w:val="003C7124"/>
    <w:rsid w:val="003C7CE4"/>
    <w:rsid w:val="003D03E6"/>
    <w:rsid w:val="003D0F68"/>
    <w:rsid w:val="003D197B"/>
    <w:rsid w:val="003D1B3F"/>
    <w:rsid w:val="003D1BC2"/>
    <w:rsid w:val="003D1C6C"/>
    <w:rsid w:val="003D2287"/>
    <w:rsid w:val="003D36AB"/>
    <w:rsid w:val="003D400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35EF"/>
    <w:rsid w:val="003F3604"/>
    <w:rsid w:val="003F4447"/>
    <w:rsid w:val="003F4B84"/>
    <w:rsid w:val="003F5174"/>
    <w:rsid w:val="003F5A28"/>
    <w:rsid w:val="003F5F17"/>
    <w:rsid w:val="003F60AA"/>
    <w:rsid w:val="003F6627"/>
    <w:rsid w:val="003F7156"/>
    <w:rsid w:val="003F7CDE"/>
    <w:rsid w:val="00400260"/>
    <w:rsid w:val="00400548"/>
    <w:rsid w:val="004008A8"/>
    <w:rsid w:val="00401C32"/>
    <w:rsid w:val="0040353A"/>
    <w:rsid w:val="004037FB"/>
    <w:rsid w:val="00403CEB"/>
    <w:rsid w:val="00406030"/>
    <w:rsid w:val="00406620"/>
    <w:rsid w:val="00407793"/>
    <w:rsid w:val="004100E1"/>
    <w:rsid w:val="004113D6"/>
    <w:rsid w:val="004122EA"/>
    <w:rsid w:val="004135F2"/>
    <w:rsid w:val="00413707"/>
    <w:rsid w:val="0041440F"/>
    <w:rsid w:val="0041452F"/>
    <w:rsid w:val="00414A4B"/>
    <w:rsid w:val="00414A69"/>
    <w:rsid w:val="00414FC8"/>
    <w:rsid w:val="004159E6"/>
    <w:rsid w:val="00416359"/>
    <w:rsid w:val="00417579"/>
    <w:rsid w:val="004200B7"/>
    <w:rsid w:val="0042038E"/>
    <w:rsid w:val="00421797"/>
    <w:rsid w:val="00421D5B"/>
    <w:rsid w:val="00421FD4"/>
    <w:rsid w:val="00422337"/>
    <w:rsid w:val="00422766"/>
    <w:rsid w:val="00423171"/>
    <w:rsid w:val="00423ABE"/>
    <w:rsid w:val="00423BDF"/>
    <w:rsid w:val="0042437B"/>
    <w:rsid w:val="00424632"/>
    <w:rsid w:val="004254CB"/>
    <w:rsid w:val="00425658"/>
    <w:rsid w:val="0042584E"/>
    <w:rsid w:val="004258B6"/>
    <w:rsid w:val="00425B30"/>
    <w:rsid w:val="00426609"/>
    <w:rsid w:val="004269E9"/>
    <w:rsid w:val="00426E3B"/>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26A"/>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417"/>
    <w:rsid w:val="00470935"/>
    <w:rsid w:val="00473866"/>
    <w:rsid w:val="00473D02"/>
    <w:rsid w:val="00475710"/>
    <w:rsid w:val="0047595D"/>
    <w:rsid w:val="004817D8"/>
    <w:rsid w:val="004837C4"/>
    <w:rsid w:val="00483F31"/>
    <w:rsid w:val="0048444E"/>
    <w:rsid w:val="004860CD"/>
    <w:rsid w:val="0048623B"/>
    <w:rsid w:val="004867AC"/>
    <w:rsid w:val="00486885"/>
    <w:rsid w:val="0048725A"/>
    <w:rsid w:val="00490A79"/>
    <w:rsid w:val="00490B20"/>
    <w:rsid w:val="0049189B"/>
    <w:rsid w:val="004918A2"/>
    <w:rsid w:val="0049243A"/>
    <w:rsid w:val="00492C69"/>
    <w:rsid w:val="00493308"/>
    <w:rsid w:val="00493CD7"/>
    <w:rsid w:val="0049468E"/>
    <w:rsid w:val="00494D80"/>
    <w:rsid w:val="00496685"/>
    <w:rsid w:val="0049687E"/>
    <w:rsid w:val="00497D3A"/>
    <w:rsid w:val="00497EC2"/>
    <w:rsid w:val="004A1511"/>
    <w:rsid w:val="004A2141"/>
    <w:rsid w:val="004A2A29"/>
    <w:rsid w:val="004A4A1B"/>
    <w:rsid w:val="004A55DE"/>
    <w:rsid w:val="004A5BA1"/>
    <w:rsid w:val="004A5EE0"/>
    <w:rsid w:val="004A6968"/>
    <w:rsid w:val="004B0E5F"/>
    <w:rsid w:val="004B2270"/>
    <w:rsid w:val="004B2B31"/>
    <w:rsid w:val="004B33C3"/>
    <w:rsid w:val="004B4FB3"/>
    <w:rsid w:val="004B56FE"/>
    <w:rsid w:val="004B61A1"/>
    <w:rsid w:val="004B6229"/>
    <w:rsid w:val="004B6712"/>
    <w:rsid w:val="004B6821"/>
    <w:rsid w:val="004B7155"/>
    <w:rsid w:val="004C0CD7"/>
    <w:rsid w:val="004C26D9"/>
    <w:rsid w:val="004C4956"/>
    <w:rsid w:val="004C548A"/>
    <w:rsid w:val="004C6027"/>
    <w:rsid w:val="004D1742"/>
    <w:rsid w:val="004D2166"/>
    <w:rsid w:val="004D293E"/>
    <w:rsid w:val="004D3166"/>
    <w:rsid w:val="004D3726"/>
    <w:rsid w:val="004D5169"/>
    <w:rsid w:val="004D5D23"/>
    <w:rsid w:val="004D7620"/>
    <w:rsid w:val="004D7673"/>
    <w:rsid w:val="004E05B0"/>
    <w:rsid w:val="004E08EB"/>
    <w:rsid w:val="004E0B0B"/>
    <w:rsid w:val="004E1CE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599"/>
    <w:rsid w:val="004F3657"/>
    <w:rsid w:val="004F3C36"/>
    <w:rsid w:val="004F5EB1"/>
    <w:rsid w:val="005008EA"/>
    <w:rsid w:val="0050093A"/>
    <w:rsid w:val="00500974"/>
    <w:rsid w:val="00500F62"/>
    <w:rsid w:val="005052C3"/>
    <w:rsid w:val="005058E5"/>
    <w:rsid w:val="00505F30"/>
    <w:rsid w:val="005074C0"/>
    <w:rsid w:val="0050750C"/>
    <w:rsid w:val="00512E81"/>
    <w:rsid w:val="00514AB9"/>
    <w:rsid w:val="0051500E"/>
    <w:rsid w:val="0051562F"/>
    <w:rsid w:val="00521340"/>
    <w:rsid w:val="00523062"/>
    <w:rsid w:val="005230E9"/>
    <w:rsid w:val="00523996"/>
    <w:rsid w:val="00524245"/>
    <w:rsid w:val="005263F5"/>
    <w:rsid w:val="0052701B"/>
    <w:rsid w:val="00527C31"/>
    <w:rsid w:val="0053185B"/>
    <w:rsid w:val="0053232A"/>
    <w:rsid w:val="00532A25"/>
    <w:rsid w:val="00533AF0"/>
    <w:rsid w:val="00533CC2"/>
    <w:rsid w:val="005340E0"/>
    <w:rsid w:val="00535088"/>
    <w:rsid w:val="00535B44"/>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A6A"/>
    <w:rsid w:val="00557F1C"/>
    <w:rsid w:val="00560228"/>
    <w:rsid w:val="00561606"/>
    <w:rsid w:val="005617A1"/>
    <w:rsid w:val="00562BB2"/>
    <w:rsid w:val="005630C0"/>
    <w:rsid w:val="00563CF9"/>
    <w:rsid w:val="00563D20"/>
    <w:rsid w:val="00564E23"/>
    <w:rsid w:val="00565B75"/>
    <w:rsid w:val="005675ED"/>
    <w:rsid w:val="00567B7F"/>
    <w:rsid w:val="0057120A"/>
    <w:rsid w:val="00573219"/>
    <w:rsid w:val="0057340A"/>
    <w:rsid w:val="00573632"/>
    <w:rsid w:val="0057489B"/>
    <w:rsid w:val="00575734"/>
    <w:rsid w:val="00575CB6"/>
    <w:rsid w:val="00575D3F"/>
    <w:rsid w:val="00577319"/>
    <w:rsid w:val="00580934"/>
    <w:rsid w:val="00581D89"/>
    <w:rsid w:val="00581EEA"/>
    <w:rsid w:val="00582E14"/>
    <w:rsid w:val="0058779C"/>
    <w:rsid w:val="00587902"/>
    <w:rsid w:val="00587E07"/>
    <w:rsid w:val="00590A2B"/>
    <w:rsid w:val="00591818"/>
    <w:rsid w:val="005918D0"/>
    <w:rsid w:val="00592ADF"/>
    <w:rsid w:val="005953E6"/>
    <w:rsid w:val="00595F51"/>
    <w:rsid w:val="00596090"/>
    <w:rsid w:val="00596C7A"/>
    <w:rsid w:val="0059703B"/>
    <w:rsid w:val="00597364"/>
    <w:rsid w:val="005A01DF"/>
    <w:rsid w:val="005A0375"/>
    <w:rsid w:val="005A2145"/>
    <w:rsid w:val="005A32EA"/>
    <w:rsid w:val="005A36DB"/>
    <w:rsid w:val="005A44A1"/>
    <w:rsid w:val="005A468E"/>
    <w:rsid w:val="005A48D9"/>
    <w:rsid w:val="005A4EA9"/>
    <w:rsid w:val="005A4FAD"/>
    <w:rsid w:val="005A54C3"/>
    <w:rsid w:val="005A69A2"/>
    <w:rsid w:val="005A773F"/>
    <w:rsid w:val="005A78D4"/>
    <w:rsid w:val="005A7CF0"/>
    <w:rsid w:val="005A7F3D"/>
    <w:rsid w:val="005B02C2"/>
    <w:rsid w:val="005B04D9"/>
    <w:rsid w:val="005B0B09"/>
    <w:rsid w:val="005B262D"/>
    <w:rsid w:val="005B3846"/>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638D"/>
    <w:rsid w:val="005C6612"/>
    <w:rsid w:val="005C7514"/>
    <w:rsid w:val="005C7584"/>
    <w:rsid w:val="005D03BE"/>
    <w:rsid w:val="005D1016"/>
    <w:rsid w:val="005D1107"/>
    <w:rsid w:val="005D27CA"/>
    <w:rsid w:val="005D2DC1"/>
    <w:rsid w:val="005D2F03"/>
    <w:rsid w:val="005D3DDF"/>
    <w:rsid w:val="005D3DEB"/>
    <w:rsid w:val="005D5F54"/>
    <w:rsid w:val="005D6055"/>
    <w:rsid w:val="005D7B21"/>
    <w:rsid w:val="005D7DBF"/>
    <w:rsid w:val="005E13DB"/>
    <w:rsid w:val="005E2BC4"/>
    <w:rsid w:val="005E2C73"/>
    <w:rsid w:val="005E2CA7"/>
    <w:rsid w:val="005E46F5"/>
    <w:rsid w:val="005E54D4"/>
    <w:rsid w:val="005E56B3"/>
    <w:rsid w:val="005E5CA9"/>
    <w:rsid w:val="005E66D7"/>
    <w:rsid w:val="005E6F37"/>
    <w:rsid w:val="005E76AC"/>
    <w:rsid w:val="005E787A"/>
    <w:rsid w:val="005F03D9"/>
    <w:rsid w:val="005F11DF"/>
    <w:rsid w:val="005F180C"/>
    <w:rsid w:val="005F30E8"/>
    <w:rsid w:val="005F38CE"/>
    <w:rsid w:val="005F3938"/>
    <w:rsid w:val="005F517C"/>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1631"/>
    <w:rsid w:val="006117BD"/>
    <w:rsid w:val="00612EEC"/>
    <w:rsid w:val="006133AC"/>
    <w:rsid w:val="00613ABF"/>
    <w:rsid w:val="0061492E"/>
    <w:rsid w:val="00616361"/>
    <w:rsid w:val="00616FE0"/>
    <w:rsid w:val="006209D4"/>
    <w:rsid w:val="0062167D"/>
    <w:rsid w:val="0062226F"/>
    <w:rsid w:val="006229CE"/>
    <w:rsid w:val="00622B62"/>
    <w:rsid w:val="00624526"/>
    <w:rsid w:val="00624FC8"/>
    <w:rsid w:val="00625B11"/>
    <w:rsid w:val="00625D16"/>
    <w:rsid w:val="00626BA4"/>
    <w:rsid w:val="0063049B"/>
    <w:rsid w:val="00631944"/>
    <w:rsid w:val="00632742"/>
    <w:rsid w:val="00632F9F"/>
    <w:rsid w:val="00633B96"/>
    <w:rsid w:val="006348FC"/>
    <w:rsid w:val="00635311"/>
    <w:rsid w:val="0063584E"/>
    <w:rsid w:val="00635D1F"/>
    <w:rsid w:val="006369BB"/>
    <w:rsid w:val="00636CFA"/>
    <w:rsid w:val="00640968"/>
    <w:rsid w:val="00643AF6"/>
    <w:rsid w:val="00643C92"/>
    <w:rsid w:val="00645232"/>
    <w:rsid w:val="00645D3B"/>
    <w:rsid w:val="00646F28"/>
    <w:rsid w:val="00647CC1"/>
    <w:rsid w:val="0065008F"/>
    <w:rsid w:val="0065059C"/>
    <w:rsid w:val="00651521"/>
    <w:rsid w:val="006517F5"/>
    <w:rsid w:val="00653C90"/>
    <w:rsid w:val="00653FBA"/>
    <w:rsid w:val="006548EC"/>
    <w:rsid w:val="006571A4"/>
    <w:rsid w:val="006574D0"/>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D58"/>
    <w:rsid w:val="00685217"/>
    <w:rsid w:val="006859F8"/>
    <w:rsid w:val="0068745E"/>
    <w:rsid w:val="00690A42"/>
    <w:rsid w:val="00691137"/>
    <w:rsid w:val="00691AD6"/>
    <w:rsid w:val="0069207F"/>
    <w:rsid w:val="00692588"/>
    <w:rsid w:val="00693956"/>
    <w:rsid w:val="006955C9"/>
    <w:rsid w:val="00696AFC"/>
    <w:rsid w:val="00696C84"/>
    <w:rsid w:val="00697170"/>
    <w:rsid w:val="00697802"/>
    <w:rsid w:val="006978E3"/>
    <w:rsid w:val="00697BB3"/>
    <w:rsid w:val="006A074D"/>
    <w:rsid w:val="006A1A91"/>
    <w:rsid w:val="006A2EA7"/>
    <w:rsid w:val="006A3004"/>
    <w:rsid w:val="006A47CC"/>
    <w:rsid w:val="006A4817"/>
    <w:rsid w:val="006A52C6"/>
    <w:rsid w:val="006A628F"/>
    <w:rsid w:val="006A7E11"/>
    <w:rsid w:val="006B08AA"/>
    <w:rsid w:val="006B14A2"/>
    <w:rsid w:val="006B214F"/>
    <w:rsid w:val="006B2AC5"/>
    <w:rsid w:val="006B4C31"/>
    <w:rsid w:val="006B66CF"/>
    <w:rsid w:val="006B72E8"/>
    <w:rsid w:val="006C02DA"/>
    <w:rsid w:val="006C0C3F"/>
    <w:rsid w:val="006C1DEB"/>
    <w:rsid w:val="006C1E1B"/>
    <w:rsid w:val="006C2203"/>
    <w:rsid w:val="006C2A15"/>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2E65"/>
    <w:rsid w:val="006E3874"/>
    <w:rsid w:val="006E4D1D"/>
    <w:rsid w:val="006E531E"/>
    <w:rsid w:val="006E5434"/>
    <w:rsid w:val="006E5904"/>
    <w:rsid w:val="006E5D10"/>
    <w:rsid w:val="006E68EC"/>
    <w:rsid w:val="006E6A91"/>
    <w:rsid w:val="006E71AE"/>
    <w:rsid w:val="006E79A3"/>
    <w:rsid w:val="006F0319"/>
    <w:rsid w:val="006F087F"/>
    <w:rsid w:val="006F0E9E"/>
    <w:rsid w:val="006F148A"/>
    <w:rsid w:val="006F1540"/>
    <w:rsid w:val="006F1972"/>
    <w:rsid w:val="006F3138"/>
    <w:rsid w:val="006F3D56"/>
    <w:rsid w:val="006F49F5"/>
    <w:rsid w:val="006F4D62"/>
    <w:rsid w:val="006F7582"/>
    <w:rsid w:val="006F7BFA"/>
    <w:rsid w:val="00700CE1"/>
    <w:rsid w:val="00702090"/>
    <w:rsid w:val="00702A84"/>
    <w:rsid w:val="00704475"/>
    <w:rsid w:val="00704719"/>
    <w:rsid w:val="00704CF9"/>
    <w:rsid w:val="007057C6"/>
    <w:rsid w:val="00710438"/>
    <w:rsid w:val="00711CBA"/>
    <w:rsid w:val="007121CA"/>
    <w:rsid w:val="00712D42"/>
    <w:rsid w:val="00712E2D"/>
    <w:rsid w:val="0071307F"/>
    <w:rsid w:val="00715A1D"/>
    <w:rsid w:val="007161F7"/>
    <w:rsid w:val="0071646B"/>
    <w:rsid w:val="00716751"/>
    <w:rsid w:val="00716772"/>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C3B"/>
    <w:rsid w:val="00737E39"/>
    <w:rsid w:val="00740008"/>
    <w:rsid w:val="007412E0"/>
    <w:rsid w:val="00741D09"/>
    <w:rsid w:val="00742C07"/>
    <w:rsid w:val="007439E1"/>
    <w:rsid w:val="007473A5"/>
    <w:rsid w:val="00747837"/>
    <w:rsid w:val="00747947"/>
    <w:rsid w:val="007501F5"/>
    <w:rsid w:val="00750430"/>
    <w:rsid w:val="00750CF6"/>
    <w:rsid w:val="00750E14"/>
    <w:rsid w:val="007515B9"/>
    <w:rsid w:val="00752914"/>
    <w:rsid w:val="007546EB"/>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B2E"/>
    <w:rsid w:val="00781C11"/>
    <w:rsid w:val="00782EDA"/>
    <w:rsid w:val="007832E8"/>
    <w:rsid w:val="00783840"/>
    <w:rsid w:val="007848A9"/>
    <w:rsid w:val="00784F97"/>
    <w:rsid w:val="00785E98"/>
    <w:rsid w:val="00786563"/>
    <w:rsid w:val="007871F8"/>
    <w:rsid w:val="00787273"/>
    <w:rsid w:val="00787A27"/>
    <w:rsid w:val="0079188E"/>
    <w:rsid w:val="00792DE8"/>
    <w:rsid w:val="0079330B"/>
    <w:rsid w:val="007933B5"/>
    <w:rsid w:val="00793510"/>
    <w:rsid w:val="00793AAD"/>
    <w:rsid w:val="00793E88"/>
    <w:rsid w:val="00794193"/>
    <w:rsid w:val="00797B77"/>
    <w:rsid w:val="007A0F57"/>
    <w:rsid w:val="007A1CA8"/>
    <w:rsid w:val="007A2C90"/>
    <w:rsid w:val="007A484D"/>
    <w:rsid w:val="007A5531"/>
    <w:rsid w:val="007A5D3B"/>
    <w:rsid w:val="007A6334"/>
    <w:rsid w:val="007A687B"/>
    <w:rsid w:val="007B022F"/>
    <w:rsid w:val="007B07C5"/>
    <w:rsid w:val="007B0B50"/>
    <w:rsid w:val="007B14AC"/>
    <w:rsid w:val="007B25E9"/>
    <w:rsid w:val="007B371D"/>
    <w:rsid w:val="007B49E7"/>
    <w:rsid w:val="007B6527"/>
    <w:rsid w:val="007B668A"/>
    <w:rsid w:val="007B7661"/>
    <w:rsid w:val="007B7B9D"/>
    <w:rsid w:val="007C185E"/>
    <w:rsid w:val="007C1E05"/>
    <w:rsid w:val="007C2427"/>
    <w:rsid w:val="007C541B"/>
    <w:rsid w:val="007C657F"/>
    <w:rsid w:val="007C710D"/>
    <w:rsid w:val="007C794C"/>
    <w:rsid w:val="007C7C92"/>
    <w:rsid w:val="007C7FA8"/>
    <w:rsid w:val="007D0308"/>
    <w:rsid w:val="007D0477"/>
    <w:rsid w:val="007D3060"/>
    <w:rsid w:val="007D3485"/>
    <w:rsid w:val="007D34C3"/>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D10"/>
    <w:rsid w:val="007F5E26"/>
    <w:rsid w:val="007F73F8"/>
    <w:rsid w:val="008015F2"/>
    <w:rsid w:val="008029E7"/>
    <w:rsid w:val="00802E6B"/>
    <w:rsid w:val="00805A7A"/>
    <w:rsid w:val="008060A4"/>
    <w:rsid w:val="008069DF"/>
    <w:rsid w:val="00806B0C"/>
    <w:rsid w:val="00807C1E"/>
    <w:rsid w:val="008118D1"/>
    <w:rsid w:val="008121A3"/>
    <w:rsid w:val="008124CA"/>
    <w:rsid w:val="00813328"/>
    <w:rsid w:val="00815776"/>
    <w:rsid w:val="00815CBB"/>
    <w:rsid w:val="00816868"/>
    <w:rsid w:val="00816C67"/>
    <w:rsid w:val="0081756B"/>
    <w:rsid w:val="00817CFA"/>
    <w:rsid w:val="00817D61"/>
    <w:rsid w:val="00820FDF"/>
    <w:rsid w:val="008217D5"/>
    <w:rsid w:val="00821C7A"/>
    <w:rsid w:val="008230DA"/>
    <w:rsid w:val="00825D1F"/>
    <w:rsid w:val="00825F86"/>
    <w:rsid w:val="008268F9"/>
    <w:rsid w:val="00826C64"/>
    <w:rsid w:val="00827869"/>
    <w:rsid w:val="0083046D"/>
    <w:rsid w:val="0083202C"/>
    <w:rsid w:val="008338ED"/>
    <w:rsid w:val="008351FC"/>
    <w:rsid w:val="008366AA"/>
    <w:rsid w:val="00836D5A"/>
    <w:rsid w:val="00836DF5"/>
    <w:rsid w:val="0083721F"/>
    <w:rsid w:val="008379E9"/>
    <w:rsid w:val="008413D5"/>
    <w:rsid w:val="0084178F"/>
    <w:rsid w:val="008421DC"/>
    <w:rsid w:val="0084237B"/>
    <w:rsid w:val="00842990"/>
    <w:rsid w:val="0084303C"/>
    <w:rsid w:val="0084387B"/>
    <w:rsid w:val="0084473B"/>
    <w:rsid w:val="00845269"/>
    <w:rsid w:val="00845C11"/>
    <w:rsid w:val="008479C4"/>
    <w:rsid w:val="00850AFB"/>
    <w:rsid w:val="00850EEF"/>
    <w:rsid w:val="00851132"/>
    <w:rsid w:val="008529BE"/>
    <w:rsid w:val="00853E97"/>
    <w:rsid w:val="0085466B"/>
    <w:rsid w:val="00854DA0"/>
    <w:rsid w:val="0085547F"/>
    <w:rsid w:val="00856A0F"/>
    <w:rsid w:val="00856DE8"/>
    <w:rsid w:val="008578C6"/>
    <w:rsid w:val="00860274"/>
    <w:rsid w:val="008612D9"/>
    <w:rsid w:val="008633B3"/>
    <w:rsid w:val="008637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67A"/>
    <w:rsid w:val="00875F19"/>
    <w:rsid w:val="008760C1"/>
    <w:rsid w:val="00877203"/>
    <w:rsid w:val="008775C4"/>
    <w:rsid w:val="00880A23"/>
    <w:rsid w:val="00881994"/>
    <w:rsid w:val="00884387"/>
    <w:rsid w:val="0088446C"/>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5207"/>
    <w:rsid w:val="00895EAA"/>
    <w:rsid w:val="00896B78"/>
    <w:rsid w:val="008971A5"/>
    <w:rsid w:val="008974F0"/>
    <w:rsid w:val="008A0573"/>
    <w:rsid w:val="008A09FC"/>
    <w:rsid w:val="008A1381"/>
    <w:rsid w:val="008A2AD9"/>
    <w:rsid w:val="008A35A8"/>
    <w:rsid w:val="008A3661"/>
    <w:rsid w:val="008A3985"/>
    <w:rsid w:val="008A439E"/>
    <w:rsid w:val="008A5875"/>
    <w:rsid w:val="008A72CD"/>
    <w:rsid w:val="008B042D"/>
    <w:rsid w:val="008B186D"/>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273B"/>
    <w:rsid w:val="008E2C25"/>
    <w:rsid w:val="008E36A3"/>
    <w:rsid w:val="008E4191"/>
    <w:rsid w:val="008E6932"/>
    <w:rsid w:val="008F01B9"/>
    <w:rsid w:val="008F30CF"/>
    <w:rsid w:val="008F45B5"/>
    <w:rsid w:val="008F4CC0"/>
    <w:rsid w:val="008F4EE6"/>
    <w:rsid w:val="008F5975"/>
    <w:rsid w:val="008F5A60"/>
    <w:rsid w:val="008F5A81"/>
    <w:rsid w:val="008F5EDC"/>
    <w:rsid w:val="008F64EF"/>
    <w:rsid w:val="008F66BE"/>
    <w:rsid w:val="008F6F17"/>
    <w:rsid w:val="008F72CB"/>
    <w:rsid w:val="008F7443"/>
    <w:rsid w:val="00902665"/>
    <w:rsid w:val="0090304C"/>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D05"/>
    <w:rsid w:val="00936F53"/>
    <w:rsid w:val="0093748A"/>
    <w:rsid w:val="009457CA"/>
    <w:rsid w:val="00945B32"/>
    <w:rsid w:val="00945C92"/>
    <w:rsid w:val="00946A05"/>
    <w:rsid w:val="00947968"/>
    <w:rsid w:val="00947CFA"/>
    <w:rsid w:val="00947EAD"/>
    <w:rsid w:val="00947EBD"/>
    <w:rsid w:val="009510A4"/>
    <w:rsid w:val="00952190"/>
    <w:rsid w:val="00953530"/>
    <w:rsid w:val="0095439F"/>
    <w:rsid w:val="009557EC"/>
    <w:rsid w:val="0095719B"/>
    <w:rsid w:val="00957924"/>
    <w:rsid w:val="00960713"/>
    <w:rsid w:val="00961ADB"/>
    <w:rsid w:val="00961EB9"/>
    <w:rsid w:val="0096205A"/>
    <w:rsid w:val="009624AD"/>
    <w:rsid w:val="009625B1"/>
    <w:rsid w:val="00962E95"/>
    <w:rsid w:val="00963B85"/>
    <w:rsid w:val="00963CD2"/>
    <w:rsid w:val="009646E3"/>
    <w:rsid w:val="00965EA7"/>
    <w:rsid w:val="00966D3F"/>
    <w:rsid w:val="00970582"/>
    <w:rsid w:val="00970A20"/>
    <w:rsid w:val="00971A33"/>
    <w:rsid w:val="00972118"/>
    <w:rsid w:val="00972B83"/>
    <w:rsid w:val="00973267"/>
    <w:rsid w:val="00973FFF"/>
    <w:rsid w:val="00974119"/>
    <w:rsid w:val="0097427B"/>
    <w:rsid w:val="009750E4"/>
    <w:rsid w:val="009755AC"/>
    <w:rsid w:val="00975B29"/>
    <w:rsid w:val="00975BCF"/>
    <w:rsid w:val="00975F56"/>
    <w:rsid w:val="00976485"/>
    <w:rsid w:val="009767A3"/>
    <w:rsid w:val="00977CF0"/>
    <w:rsid w:val="00981DB0"/>
    <w:rsid w:val="00982DC5"/>
    <w:rsid w:val="00983C28"/>
    <w:rsid w:val="009847D6"/>
    <w:rsid w:val="00986141"/>
    <w:rsid w:val="009863D2"/>
    <w:rsid w:val="009872A7"/>
    <w:rsid w:val="009875DB"/>
    <w:rsid w:val="00990126"/>
    <w:rsid w:val="0099013A"/>
    <w:rsid w:val="00994378"/>
    <w:rsid w:val="009A0153"/>
    <w:rsid w:val="009A06AC"/>
    <w:rsid w:val="009A0936"/>
    <w:rsid w:val="009A1096"/>
    <w:rsid w:val="009A1727"/>
    <w:rsid w:val="009A3677"/>
    <w:rsid w:val="009A445B"/>
    <w:rsid w:val="009A6A6C"/>
    <w:rsid w:val="009A7073"/>
    <w:rsid w:val="009A7EFE"/>
    <w:rsid w:val="009B00E7"/>
    <w:rsid w:val="009B0329"/>
    <w:rsid w:val="009B1F80"/>
    <w:rsid w:val="009B631D"/>
    <w:rsid w:val="009C0590"/>
    <w:rsid w:val="009C09C5"/>
    <w:rsid w:val="009C3DD7"/>
    <w:rsid w:val="009C4F0E"/>
    <w:rsid w:val="009C5C65"/>
    <w:rsid w:val="009C629F"/>
    <w:rsid w:val="009C682B"/>
    <w:rsid w:val="009C7ACB"/>
    <w:rsid w:val="009C7E6E"/>
    <w:rsid w:val="009D2521"/>
    <w:rsid w:val="009D2DD6"/>
    <w:rsid w:val="009D51C5"/>
    <w:rsid w:val="009D5980"/>
    <w:rsid w:val="009D7CF0"/>
    <w:rsid w:val="009D7E42"/>
    <w:rsid w:val="009E0450"/>
    <w:rsid w:val="009E1152"/>
    <w:rsid w:val="009E1739"/>
    <w:rsid w:val="009E2456"/>
    <w:rsid w:val="009E2C5A"/>
    <w:rsid w:val="009E2FE3"/>
    <w:rsid w:val="009E308B"/>
    <w:rsid w:val="009E3BC7"/>
    <w:rsid w:val="009E3D0B"/>
    <w:rsid w:val="009E4B12"/>
    <w:rsid w:val="009E4D5A"/>
    <w:rsid w:val="009E7C95"/>
    <w:rsid w:val="009E7D02"/>
    <w:rsid w:val="009F09C1"/>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5938"/>
    <w:rsid w:val="00A06451"/>
    <w:rsid w:val="00A118D3"/>
    <w:rsid w:val="00A12BF6"/>
    <w:rsid w:val="00A15A5D"/>
    <w:rsid w:val="00A169A5"/>
    <w:rsid w:val="00A200B4"/>
    <w:rsid w:val="00A202B2"/>
    <w:rsid w:val="00A209BC"/>
    <w:rsid w:val="00A2107A"/>
    <w:rsid w:val="00A2139D"/>
    <w:rsid w:val="00A22169"/>
    <w:rsid w:val="00A22786"/>
    <w:rsid w:val="00A25DF1"/>
    <w:rsid w:val="00A26230"/>
    <w:rsid w:val="00A26969"/>
    <w:rsid w:val="00A300E7"/>
    <w:rsid w:val="00A30278"/>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1293"/>
    <w:rsid w:val="00A51714"/>
    <w:rsid w:val="00A52757"/>
    <w:rsid w:val="00A53549"/>
    <w:rsid w:val="00A5501E"/>
    <w:rsid w:val="00A552F9"/>
    <w:rsid w:val="00A56C2B"/>
    <w:rsid w:val="00A577A4"/>
    <w:rsid w:val="00A57B14"/>
    <w:rsid w:val="00A622E2"/>
    <w:rsid w:val="00A62F57"/>
    <w:rsid w:val="00A6371E"/>
    <w:rsid w:val="00A65B34"/>
    <w:rsid w:val="00A65C99"/>
    <w:rsid w:val="00A6648C"/>
    <w:rsid w:val="00A668A6"/>
    <w:rsid w:val="00A67B7C"/>
    <w:rsid w:val="00A70737"/>
    <w:rsid w:val="00A71F62"/>
    <w:rsid w:val="00A7225A"/>
    <w:rsid w:val="00A7359E"/>
    <w:rsid w:val="00A74F5E"/>
    <w:rsid w:val="00A75139"/>
    <w:rsid w:val="00A75609"/>
    <w:rsid w:val="00A7629B"/>
    <w:rsid w:val="00A80113"/>
    <w:rsid w:val="00A8097F"/>
    <w:rsid w:val="00A814F9"/>
    <w:rsid w:val="00A820A1"/>
    <w:rsid w:val="00A820F6"/>
    <w:rsid w:val="00A83A67"/>
    <w:rsid w:val="00A84445"/>
    <w:rsid w:val="00A847CD"/>
    <w:rsid w:val="00A866FB"/>
    <w:rsid w:val="00A8729F"/>
    <w:rsid w:val="00A87E26"/>
    <w:rsid w:val="00A900C5"/>
    <w:rsid w:val="00A90992"/>
    <w:rsid w:val="00A90D5C"/>
    <w:rsid w:val="00A941AE"/>
    <w:rsid w:val="00A951C7"/>
    <w:rsid w:val="00A96FEE"/>
    <w:rsid w:val="00A972DB"/>
    <w:rsid w:val="00AA0945"/>
    <w:rsid w:val="00AA2038"/>
    <w:rsid w:val="00AA30F4"/>
    <w:rsid w:val="00AA443B"/>
    <w:rsid w:val="00AA58CC"/>
    <w:rsid w:val="00AA646C"/>
    <w:rsid w:val="00AA66A1"/>
    <w:rsid w:val="00AA7DF0"/>
    <w:rsid w:val="00AB1360"/>
    <w:rsid w:val="00AB24F6"/>
    <w:rsid w:val="00AB2BEA"/>
    <w:rsid w:val="00AB2E19"/>
    <w:rsid w:val="00AB33D9"/>
    <w:rsid w:val="00AB3F2E"/>
    <w:rsid w:val="00AB433E"/>
    <w:rsid w:val="00AB6A94"/>
    <w:rsid w:val="00AC0DAA"/>
    <w:rsid w:val="00AC1F75"/>
    <w:rsid w:val="00AC21F2"/>
    <w:rsid w:val="00AC30AD"/>
    <w:rsid w:val="00AC3416"/>
    <w:rsid w:val="00AC478B"/>
    <w:rsid w:val="00AC4BEE"/>
    <w:rsid w:val="00AC4D11"/>
    <w:rsid w:val="00AC5F87"/>
    <w:rsid w:val="00AD0048"/>
    <w:rsid w:val="00AD0100"/>
    <w:rsid w:val="00AD04E2"/>
    <w:rsid w:val="00AD2BA9"/>
    <w:rsid w:val="00AD34C9"/>
    <w:rsid w:val="00AD3A50"/>
    <w:rsid w:val="00AD43BB"/>
    <w:rsid w:val="00AD4D2B"/>
    <w:rsid w:val="00AD7DB7"/>
    <w:rsid w:val="00AE3446"/>
    <w:rsid w:val="00AE43D8"/>
    <w:rsid w:val="00AE445D"/>
    <w:rsid w:val="00AE494A"/>
    <w:rsid w:val="00AE5085"/>
    <w:rsid w:val="00AE57B1"/>
    <w:rsid w:val="00AE57F3"/>
    <w:rsid w:val="00AE64AE"/>
    <w:rsid w:val="00AE668C"/>
    <w:rsid w:val="00AE73B7"/>
    <w:rsid w:val="00AE754C"/>
    <w:rsid w:val="00AF00A2"/>
    <w:rsid w:val="00AF0C81"/>
    <w:rsid w:val="00AF0CD8"/>
    <w:rsid w:val="00AF0E3C"/>
    <w:rsid w:val="00AF1935"/>
    <w:rsid w:val="00AF2D0D"/>
    <w:rsid w:val="00AF2E28"/>
    <w:rsid w:val="00AF35FD"/>
    <w:rsid w:val="00AF4671"/>
    <w:rsid w:val="00AF4B9D"/>
    <w:rsid w:val="00AF4F02"/>
    <w:rsid w:val="00AF53E9"/>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4B09"/>
    <w:rsid w:val="00B14B74"/>
    <w:rsid w:val="00B1551C"/>
    <w:rsid w:val="00B15AEF"/>
    <w:rsid w:val="00B15DBA"/>
    <w:rsid w:val="00B167A6"/>
    <w:rsid w:val="00B16F32"/>
    <w:rsid w:val="00B17DC7"/>
    <w:rsid w:val="00B206EA"/>
    <w:rsid w:val="00B20EF5"/>
    <w:rsid w:val="00B21044"/>
    <w:rsid w:val="00B214D0"/>
    <w:rsid w:val="00B22485"/>
    <w:rsid w:val="00B2313E"/>
    <w:rsid w:val="00B23EF7"/>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203D"/>
    <w:rsid w:val="00B443D6"/>
    <w:rsid w:val="00B44823"/>
    <w:rsid w:val="00B45163"/>
    <w:rsid w:val="00B45446"/>
    <w:rsid w:val="00B45DBB"/>
    <w:rsid w:val="00B469D3"/>
    <w:rsid w:val="00B46AFB"/>
    <w:rsid w:val="00B4749C"/>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970"/>
    <w:rsid w:val="00B700AE"/>
    <w:rsid w:val="00B711AA"/>
    <w:rsid w:val="00B72038"/>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77D"/>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600A"/>
    <w:rsid w:val="00BB607C"/>
    <w:rsid w:val="00BB62D7"/>
    <w:rsid w:val="00BB7196"/>
    <w:rsid w:val="00BC00B7"/>
    <w:rsid w:val="00BC13B5"/>
    <w:rsid w:val="00BC1497"/>
    <w:rsid w:val="00BC1EFA"/>
    <w:rsid w:val="00BC2DEB"/>
    <w:rsid w:val="00BC32EB"/>
    <w:rsid w:val="00BC3E7A"/>
    <w:rsid w:val="00BC402F"/>
    <w:rsid w:val="00BC629C"/>
    <w:rsid w:val="00BC63CF"/>
    <w:rsid w:val="00BC6587"/>
    <w:rsid w:val="00BC6C18"/>
    <w:rsid w:val="00BD0363"/>
    <w:rsid w:val="00BD059E"/>
    <w:rsid w:val="00BD2BAB"/>
    <w:rsid w:val="00BD3027"/>
    <w:rsid w:val="00BD3830"/>
    <w:rsid w:val="00BD47C3"/>
    <w:rsid w:val="00BD4CFA"/>
    <w:rsid w:val="00BD4E85"/>
    <w:rsid w:val="00BD549C"/>
    <w:rsid w:val="00BD59A0"/>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E7B53"/>
    <w:rsid w:val="00BF059A"/>
    <w:rsid w:val="00BF0B16"/>
    <w:rsid w:val="00BF0FA2"/>
    <w:rsid w:val="00BF26A7"/>
    <w:rsid w:val="00BF2B43"/>
    <w:rsid w:val="00BF2BE0"/>
    <w:rsid w:val="00BF34D4"/>
    <w:rsid w:val="00BF4B77"/>
    <w:rsid w:val="00BF7013"/>
    <w:rsid w:val="00C007F3"/>
    <w:rsid w:val="00C00CEF"/>
    <w:rsid w:val="00C03769"/>
    <w:rsid w:val="00C037C9"/>
    <w:rsid w:val="00C05852"/>
    <w:rsid w:val="00C062DF"/>
    <w:rsid w:val="00C11F87"/>
    <w:rsid w:val="00C123E1"/>
    <w:rsid w:val="00C143D9"/>
    <w:rsid w:val="00C145A7"/>
    <w:rsid w:val="00C15167"/>
    <w:rsid w:val="00C15917"/>
    <w:rsid w:val="00C16683"/>
    <w:rsid w:val="00C1691C"/>
    <w:rsid w:val="00C17756"/>
    <w:rsid w:val="00C20B76"/>
    <w:rsid w:val="00C20EF4"/>
    <w:rsid w:val="00C2122D"/>
    <w:rsid w:val="00C228BA"/>
    <w:rsid w:val="00C22BFA"/>
    <w:rsid w:val="00C265F5"/>
    <w:rsid w:val="00C31B26"/>
    <w:rsid w:val="00C31B51"/>
    <w:rsid w:val="00C326D8"/>
    <w:rsid w:val="00C329B5"/>
    <w:rsid w:val="00C32EBE"/>
    <w:rsid w:val="00C33AAA"/>
    <w:rsid w:val="00C33BB8"/>
    <w:rsid w:val="00C347AE"/>
    <w:rsid w:val="00C35A62"/>
    <w:rsid w:val="00C36CD8"/>
    <w:rsid w:val="00C377E0"/>
    <w:rsid w:val="00C4146B"/>
    <w:rsid w:val="00C41A27"/>
    <w:rsid w:val="00C43436"/>
    <w:rsid w:val="00C44297"/>
    <w:rsid w:val="00C448D9"/>
    <w:rsid w:val="00C44DC7"/>
    <w:rsid w:val="00C45649"/>
    <w:rsid w:val="00C45C67"/>
    <w:rsid w:val="00C51EB1"/>
    <w:rsid w:val="00C52B02"/>
    <w:rsid w:val="00C52C9D"/>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FC"/>
    <w:rsid w:val="00C776DF"/>
    <w:rsid w:val="00C82050"/>
    <w:rsid w:val="00C82398"/>
    <w:rsid w:val="00C852DD"/>
    <w:rsid w:val="00C85646"/>
    <w:rsid w:val="00C8590C"/>
    <w:rsid w:val="00C85A53"/>
    <w:rsid w:val="00C867F7"/>
    <w:rsid w:val="00C86885"/>
    <w:rsid w:val="00C868CC"/>
    <w:rsid w:val="00C86ABD"/>
    <w:rsid w:val="00C87881"/>
    <w:rsid w:val="00C90A9B"/>
    <w:rsid w:val="00C90C67"/>
    <w:rsid w:val="00C90EF4"/>
    <w:rsid w:val="00C917B0"/>
    <w:rsid w:val="00C92A8B"/>
    <w:rsid w:val="00C9342E"/>
    <w:rsid w:val="00C95152"/>
    <w:rsid w:val="00C952FE"/>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B6F07"/>
    <w:rsid w:val="00CB74F4"/>
    <w:rsid w:val="00CC00A0"/>
    <w:rsid w:val="00CC0693"/>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D0060F"/>
    <w:rsid w:val="00D013E2"/>
    <w:rsid w:val="00D01C6D"/>
    <w:rsid w:val="00D03289"/>
    <w:rsid w:val="00D0333E"/>
    <w:rsid w:val="00D03F91"/>
    <w:rsid w:val="00D05031"/>
    <w:rsid w:val="00D052E4"/>
    <w:rsid w:val="00D103C0"/>
    <w:rsid w:val="00D103F3"/>
    <w:rsid w:val="00D111B2"/>
    <w:rsid w:val="00D12738"/>
    <w:rsid w:val="00D12FB0"/>
    <w:rsid w:val="00D13246"/>
    <w:rsid w:val="00D132E3"/>
    <w:rsid w:val="00D143B5"/>
    <w:rsid w:val="00D15310"/>
    <w:rsid w:val="00D15CBA"/>
    <w:rsid w:val="00D15F33"/>
    <w:rsid w:val="00D161E7"/>
    <w:rsid w:val="00D16911"/>
    <w:rsid w:val="00D16956"/>
    <w:rsid w:val="00D16CE5"/>
    <w:rsid w:val="00D176A9"/>
    <w:rsid w:val="00D2031F"/>
    <w:rsid w:val="00D2155D"/>
    <w:rsid w:val="00D225B9"/>
    <w:rsid w:val="00D24E6E"/>
    <w:rsid w:val="00D25529"/>
    <w:rsid w:val="00D25E2C"/>
    <w:rsid w:val="00D26C25"/>
    <w:rsid w:val="00D27648"/>
    <w:rsid w:val="00D303D9"/>
    <w:rsid w:val="00D32C3A"/>
    <w:rsid w:val="00D3324D"/>
    <w:rsid w:val="00D34D90"/>
    <w:rsid w:val="00D3581A"/>
    <w:rsid w:val="00D3623B"/>
    <w:rsid w:val="00D36C6B"/>
    <w:rsid w:val="00D466F7"/>
    <w:rsid w:val="00D471E6"/>
    <w:rsid w:val="00D47D89"/>
    <w:rsid w:val="00D516DA"/>
    <w:rsid w:val="00D53DD5"/>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E5B"/>
    <w:rsid w:val="00D6519F"/>
    <w:rsid w:val="00D6551B"/>
    <w:rsid w:val="00D65AEE"/>
    <w:rsid w:val="00D66077"/>
    <w:rsid w:val="00D66CD3"/>
    <w:rsid w:val="00D701FF"/>
    <w:rsid w:val="00D70253"/>
    <w:rsid w:val="00D71547"/>
    <w:rsid w:val="00D71859"/>
    <w:rsid w:val="00D72142"/>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867"/>
    <w:rsid w:val="00D87993"/>
    <w:rsid w:val="00D9042F"/>
    <w:rsid w:val="00D90B1A"/>
    <w:rsid w:val="00D9238A"/>
    <w:rsid w:val="00D92543"/>
    <w:rsid w:val="00D926AB"/>
    <w:rsid w:val="00D931CC"/>
    <w:rsid w:val="00D95276"/>
    <w:rsid w:val="00D97F15"/>
    <w:rsid w:val="00DA033F"/>
    <w:rsid w:val="00DA0776"/>
    <w:rsid w:val="00DA1AA2"/>
    <w:rsid w:val="00DA2D3E"/>
    <w:rsid w:val="00DA40E4"/>
    <w:rsid w:val="00DA423B"/>
    <w:rsid w:val="00DA50A2"/>
    <w:rsid w:val="00DA608D"/>
    <w:rsid w:val="00DA6354"/>
    <w:rsid w:val="00DA6DF6"/>
    <w:rsid w:val="00DB14A3"/>
    <w:rsid w:val="00DB1504"/>
    <w:rsid w:val="00DB1F75"/>
    <w:rsid w:val="00DB2DDB"/>
    <w:rsid w:val="00DB33BF"/>
    <w:rsid w:val="00DB386F"/>
    <w:rsid w:val="00DB3BD1"/>
    <w:rsid w:val="00DB3C60"/>
    <w:rsid w:val="00DB3EB8"/>
    <w:rsid w:val="00DB4844"/>
    <w:rsid w:val="00DB4CA4"/>
    <w:rsid w:val="00DB5C9A"/>
    <w:rsid w:val="00DB5CE3"/>
    <w:rsid w:val="00DB6276"/>
    <w:rsid w:val="00DB7002"/>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2FE"/>
    <w:rsid w:val="00DF16E4"/>
    <w:rsid w:val="00DF25CB"/>
    <w:rsid w:val="00DF3884"/>
    <w:rsid w:val="00DF3BE7"/>
    <w:rsid w:val="00DF49A0"/>
    <w:rsid w:val="00DF6A7A"/>
    <w:rsid w:val="00DF6D6A"/>
    <w:rsid w:val="00DF7D61"/>
    <w:rsid w:val="00E00662"/>
    <w:rsid w:val="00E0093E"/>
    <w:rsid w:val="00E02619"/>
    <w:rsid w:val="00E033F1"/>
    <w:rsid w:val="00E03D1E"/>
    <w:rsid w:val="00E049A5"/>
    <w:rsid w:val="00E04A47"/>
    <w:rsid w:val="00E06D99"/>
    <w:rsid w:val="00E06E55"/>
    <w:rsid w:val="00E10AE2"/>
    <w:rsid w:val="00E12406"/>
    <w:rsid w:val="00E12E32"/>
    <w:rsid w:val="00E1344F"/>
    <w:rsid w:val="00E13F7C"/>
    <w:rsid w:val="00E151A3"/>
    <w:rsid w:val="00E15471"/>
    <w:rsid w:val="00E1616C"/>
    <w:rsid w:val="00E1658C"/>
    <w:rsid w:val="00E16ECE"/>
    <w:rsid w:val="00E2019C"/>
    <w:rsid w:val="00E21054"/>
    <w:rsid w:val="00E21653"/>
    <w:rsid w:val="00E21E84"/>
    <w:rsid w:val="00E230A8"/>
    <w:rsid w:val="00E24913"/>
    <w:rsid w:val="00E249A7"/>
    <w:rsid w:val="00E25516"/>
    <w:rsid w:val="00E26291"/>
    <w:rsid w:val="00E275B2"/>
    <w:rsid w:val="00E302A8"/>
    <w:rsid w:val="00E30857"/>
    <w:rsid w:val="00E30B48"/>
    <w:rsid w:val="00E328D0"/>
    <w:rsid w:val="00E32C09"/>
    <w:rsid w:val="00E3505F"/>
    <w:rsid w:val="00E35DE1"/>
    <w:rsid w:val="00E36C66"/>
    <w:rsid w:val="00E40F39"/>
    <w:rsid w:val="00E41FA4"/>
    <w:rsid w:val="00E426D8"/>
    <w:rsid w:val="00E42AED"/>
    <w:rsid w:val="00E43DD8"/>
    <w:rsid w:val="00E4529C"/>
    <w:rsid w:val="00E47DB3"/>
    <w:rsid w:val="00E51DEB"/>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802"/>
    <w:rsid w:val="00E70D7A"/>
    <w:rsid w:val="00E7109A"/>
    <w:rsid w:val="00E71B3F"/>
    <w:rsid w:val="00E72512"/>
    <w:rsid w:val="00E747C2"/>
    <w:rsid w:val="00E76D04"/>
    <w:rsid w:val="00E76FC0"/>
    <w:rsid w:val="00E807A8"/>
    <w:rsid w:val="00E80CFF"/>
    <w:rsid w:val="00E81577"/>
    <w:rsid w:val="00E81593"/>
    <w:rsid w:val="00E81F35"/>
    <w:rsid w:val="00E82102"/>
    <w:rsid w:val="00E82853"/>
    <w:rsid w:val="00E82CB6"/>
    <w:rsid w:val="00E836BC"/>
    <w:rsid w:val="00E8394B"/>
    <w:rsid w:val="00E845BD"/>
    <w:rsid w:val="00E87792"/>
    <w:rsid w:val="00E87D40"/>
    <w:rsid w:val="00E91796"/>
    <w:rsid w:val="00E918E3"/>
    <w:rsid w:val="00E91CF5"/>
    <w:rsid w:val="00E91E31"/>
    <w:rsid w:val="00E9218D"/>
    <w:rsid w:val="00E943D7"/>
    <w:rsid w:val="00E954F3"/>
    <w:rsid w:val="00E96077"/>
    <w:rsid w:val="00E96EA5"/>
    <w:rsid w:val="00EA0D15"/>
    <w:rsid w:val="00EA14E3"/>
    <w:rsid w:val="00EA17C9"/>
    <w:rsid w:val="00EA288E"/>
    <w:rsid w:val="00EA28EC"/>
    <w:rsid w:val="00EA308A"/>
    <w:rsid w:val="00EA3732"/>
    <w:rsid w:val="00EA5A72"/>
    <w:rsid w:val="00EA74D1"/>
    <w:rsid w:val="00EA7A93"/>
    <w:rsid w:val="00EB02CE"/>
    <w:rsid w:val="00EB0A4A"/>
    <w:rsid w:val="00EB4E66"/>
    <w:rsid w:val="00EB6CC5"/>
    <w:rsid w:val="00EB73B3"/>
    <w:rsid w:val="00EB7464"/>
    <w:rsid w:val="00EC09F2"/>
    <w:rsid w:val="00EC0DB9"/>
    <w:rsid w:val="00EC270F"/>
    <w:rsid w:val="00EC2CED"/>
    <w:rsid w:val="00EC4F38"/>
    <w:rsid w:val="00EC5A1A"/>
    <w:rsid w:val="00ED0102"/>
    <w:rsid w:val="00ED1768"/>
    <w:rsid w:val="00ED3EEB"/>
    <w:rsid w:val="00ED599D"/>
    <w:rsid w:val="00ED6114"/>
    <w:rsid w:val="00ED65CD"/>
    <w:rsid w:val="00ED75B3"/>
    <w:rsid w:val="00EE11D3"/>
    <w:rsid w:val="00EE12A6"/>
    <w:rsid w:val="00EE1B01"/>
    <w:rsid w:val="00EE1E02"/>
    <w:rsid w:val="00EE4367"/>
    <w:rsid w:val="00EE43E9"/>
    <w:rsid w:val="00EE4BF3"/>
    <w:rsid w:val="00EE4D1B"/>
    <w:rsid w:val="00EE60EA"/>
    <w:rsid w:val="00EE62D2"/>
    <w:rsid w:val="00EE6E55"/>
    <w:rsid w:val="00EE7425"/>
    <w:rsid w:val="00EF06C2"/>
    <w:rsid w:val="00EF1225"/>
    <w:rsid w:val="00EF32D1"/>
    <w:rsid w:val="00EF4DA2"/>
    <w:rsid w:val="00EF4F70"/>
    <w:rsid w:val="00EF53BB"/>
    <w:rsid w:val="00EF6960"/>
    <w:rsid w:val="00EF6E04"/>
    <w:rsid w:val="00EF6F8C"/>
    <w:rsid w:val="00F008FD"/>
    <w:rsid w:val="00F0136C"/>
    <w:rsid w:val="00F01566"/>
    <w:rsid w:val="00F019BC"/>
    <w:rsid w:val="00F02299"/>
    <w:rsid w:val="00F0301F"/>
    <w:rsid w:val="00F03152"/>
    <w:rsid w:val="00F048A3"/>
    <w:rsid w:val="00F0577D"/>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2648"/>
    <w:rsid w:val="00F33947"/>
    <w:rsid w:val="00F3444E"/>
    <w:rsid w:val="00F348CB"/>
    <w:rsid w:val="00F34B75"/>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19B"/>
    <w:rsid w:val="00F5645F"/>
    <w:rsid w:val="00F56811"/>
    <w:rsid w:val="00F56F80"/>
    <w:rsid w:val="00F573F5"/>
    <w:rsid w:val="00F57687"/>
    <w:rsid w:val="00F57780"/>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7FC"/>
    <w:rsid w:val="00F829A1"/>
    <w:rsid w:val="00F8376A"/>
    <w:rsid w:val="00F83D70"/>
    <w:rsid w:val="00F84973"/>
    <w:rsid w:val="00F8507B"/>
    <w:rsid w:val="00F85FD3"/>
    <w:rsid w:val="00F87114"/>
    <w:rsid w:val="00F87B87"/>
    <w:rsid w:val="00F9275D"/>
    <w:rsid w:val="00F92ED0"/>
    <w:rsid w:val="00F957D5"/>
    <w:rsid w:val="00F9635B"/>
    <w:rsid w:val="00FA02AF"/>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A78C0"/>
    <w:rsid w:val="00FB0861"/>
    <w:rsid w:val="00FB3173"/>
    <w:rsid w:val="00FB38DE"/>
    <w:rsid w:val="00FB406B"/>
    <w:rsid w:val="00FB603A"/>
    <w:rsid w:val="00FB7D66"/>
    <w:rsid w:val="00FB7EA9"/>
    <w:rsid w:val="00FC0E46"/>
    <w:rsid w:val="00FC31C2"/>
    <w:rsid w:val="00FC3F69"/>
    <w:rsid w:val="00FC4079"/>
    <w:rsid w:val="00FC44AB"/>
    <w:rsid w:val="00FC4A5A"/>
    <w:rsid w:val="00FC4DA3"/>
    <w:rsid w:val="00FC5348"/>
    <w:rsid w:val="00FC5775"/>
    <w:rsid w:val="00FC693F"/>
    <w:rsid w:val="00FC7132"/>
    <w:rsid w:val="00FD0187"/>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2EA7"/>
    <w:rsid w:val="00FE301A"/>
    <w:rsid w:val="00FE3FF8"/>
    <w:rsid w:val="00FE40F8"/>
    <w:rsid w:val="00FE4EF9"/>
    <w:rsid w:val="00FE5EF6"/>
    <w:rsid w:val="00FE69FF"/>
    <w:rsid w:val="00FE7DE1"/>
    <w:rsid w:val="00FF171A"/>
    <w:rsid w:val="00FF348A"/>
    <w:rsid w:val="00FF4538"/>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semiHidden/>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semiHidden/>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5.emf"/><Relationship Id="rId18" Type="http://schemas.openxmlformats.org/officeDocument/2006/relationships/hyperlink" Target="http://www.hps.scot.nhs.uk/haiic/ic/nationalhandhygienecampaign.aspx" TargetMode="External"/><Relationship Id="rId26" Type="http://schemas.openxmlformats.org/officeDocument/2006/relationships/hyperlink" Target="http://www.nhs24.com/content/default.asp?page=s5_4&amp;articleID=2139&amp;sectionID=1"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www.washyourhandsofthem.com/" TargetMode="External"/><Relationship Id="rId25" Type="http://schemas.openxmlformats.org/officeDocument/2006/relationships/image" Target="media/image13.emf"/><Relationship Id="rId33" Type="http://schemas.openxmlformats.org/officeDocument/2006/relationships/header" Target="header2.xml"/><Relationship Id="rId38"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hyperlink" Target="http://www.scotland.gov.uk/About/Performance/scotPerforms/partnerstories/NHSScotlandperforma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2.emf"/><Relationship Id="rId32" Type="http://schemas.openxmlformats.org/officeDocument/2006/relationships/header" Target="header1.xml"/><Relationship Id="rId37" Type="http://schemas.openxmlformats.org/officeDocument/2006/relationships/image" Target="media/image16.e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1.emf"/><Relationship Id="rId28" Type="http://schemas.openxmlformats.org/officeDocument/2006/relationships/hyperlink" Target="http://www.nhs24.com/content/default.asp?page=s5_4&amp;articleID=252&amp;sectionID=1" TargetMode="External"/><Relationship Id="rId36" Type="http://schemas.openxmlformats.org/officeDocument/2006/relationships/image" Target="media/image15.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7.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0.emf"/><Relationship Id="rId27" Type="http://schemas.openxmlformats.org/officeDocument/2006/relationships/hyperlink" Target="http://www.nhs24.com/content/default.asp?page=s5_4&amp;articleID=346" TargetMode="External"/><Relationship Id="rId30" Type="http://schemas.openxmlformats.org/officeDocument/2006/relationships/hyperlink" Target="http://www.hfs.scot.nhs.uk/online-services/publications/hai/" TargetMode="External"/><Relationship Id="rId35" Type="http://schemas.openxmlformats.org/officeDocument/2006/relationships/image" Target="media/image14.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F7D5A-4147-42E0-BF79-56DC110F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2156</Words>
  <Characters>12419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Gourlayh</cp:lastModifiedBy>
  <cp:revision>2</cp:revision>
  <cp:lastPrinted>2018-06-27T16:00:00Z</cp:lastPrinted>
  <dcterms:created xsi:type="dcterms:W3CDTF">2018-07-20T11:01:00Z</dcterms:created>
  <dcterms:modified xsi:type="dcterms:W3CDTF">2018-07-20T11:01:00Z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