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Pr="00FD2CCB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5D5D46">
        <w:rPr>
          <w:rStyle w:val="Heading3Char"/>
          <w:b/>
        </w:rPr>
        <w:t>NHS Golden Jubilee Board</w:t>
      </w:r>
    </w:p>
    <w:p w:rsidR="009B1BFA" w:rsidRPr="00FD2CCB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D2CCB">
        <w:rPr>
          <w:rStyle w:val="Heading3Char"/>
          <w:b/>
        </w:rPr>
        <w:t>Meeting dat</w:t>
      </w:r>
      <w:r w:rsidR="0023473B" w:rsidRPr="00FD2CCB">
        <w:rPr>
          <w:rStyle w:val="Heading3Char"/>
          <w:b/>
        </w:rPr>
        <w:t>e:</w:t>
      </w:r>
      <w:r w:rsidR="00B77902" w:rsidRPr="00FD2CCB">
        <w:rPr>
          <w:rStyle w:val="Heading3Char"/>
          <w:b/>
        </w:rPr>
        <w:tab/>
      </w:r>
      <w:r w:rsidR="005D5D46">
        <w:rPr>
          <w:rStyle w:val="Heading3Char"/>
          <w:b/>
        </w:rPr>
        <w:t>28</w:t>
      </w:r>
      <w:r w:rsidR="008F4C27" w:rsidRPr="00FD2CCB">
        <w:rPr>
          <w:rStyle w:val="Heading3Char"/>
          <w:b/>
        </w:rPr>
        <w:t xml:space="preserve"> August 2025</w:t>
      </w:r>
    </w:p>
    <w:p w:rsidR="00B77902" w:rsidRPr="00FD2CCB" w:rsidRDefault="00430C09" w:rsidP="00B77902">
      <w:pPr>
        <w:pStyle w:val="Heading3"/>
        <w:spacing w:line="360" w:lineRule="auto"/>
        <w:ind w:left="4536" w:hanging="4536"/>
      </w:pPr>
      <w:r w:rsidRPr="00FD2CCB">
        <w:rPr>
          <w:rStyle w:val="Heading3Char"/>
          <w:b/>
        </w:rPr>
        <w:t>Title</w:t>
      </w:r>
      <w:r w:rsidR="00AA77F7" w:rsidRPr="00FD2CCB">
        <w:rPr>
          <w:rStyle w:val="Heading3Char"/>
          <w:b/>
        </w:rPr>
        <w:t>:</w:t>
      </w:r>
      <w:r w:rsidR="00B77902" w:rsidRPr="00FD2CCB">
        <w:rPr>
          <w:rStyle w:val="Heading3Char"/>
          <w:b/>
        </w:rPr>
        <w:tab/>
      </w:r>
      <w:r w:rsidR="008F4C27" w:rsidRPr="00FD2CCB">
        <w:rPr>
          <w:rStyle w:val="Heading3Char"/>
          <w:b/>
        </w:rPr>
        <w:t>Procurement Annual Report 2024/25</w:t>
      </w:r>
    </w:p>
    <w:p w:rsidR="0003098A" w:rsidRPr="00FD2CCB" w:rsidRDefault="0003098A" w:rsidP="00FD2CCB">
      <w:pPr>
        <w:pStyle w:val="Heading3"/>
        <w:spacing w:line="360" w:lineRule="auto"/>
        <w:rPr>
          <w:rStyle w:val="Heading3Char"/>
          <w:b/>
        </w:rPr>
      </w:pPr>
      <w:r w:rsidRPr="00FD2CCB">
        <w:rPr>
          <w:rStyle w:val="Heading3Char"/>
          <w:b/>
        </w:rPr>
        <w:t>R</w:t>
      </w:r>
      <w:r w:rsidR="00430C09" w:rsidRPr="00FD2CCB">
        <w:rPr>
          <w:rStyle w:val="Heading3Char"/>
          <w:b/>
        </w:rPr>
        <w:t>esponsible Executive/Non-Executive</w:t>
      </w:r>
      <w:r w:rsidRPr="00FD2CCB">
        <w:rPr>
          <w:rStyle w:val="Heading3Char"/>
          <w:b/>
        </w:rPr>
        <w:t xml:space="preserve">: </w:t>
      </w:r>
      <w:r w:rsidR="00FD2CCB" w:rsidRPr="00FD2CCB">
        <w:rPr>
          <w:rStyle w:val="Heading3Char"/>
          <w:b/>
        </w:rPr>
        <w:t xml:space="preserve">  </w:t>
      </w:r>
      <w:r w:rsidR="008F4C27" w:rsidRPr="00FD2CCB">
        <w:rPr>
          <w:rStyle w:val="Heading3Char"/>
          <w:b/>
        </w:rPr>
        <w:t>Jonny Gamble</w:t>
      </w:r>
      <w:r w:rsidR="00FD2CCB" w:rsidRPr="00FD2CCB">
        <w:rPr>
          <w:rStyle w:val="Heading3Char"/>
          <w:b/>
        </w:rPr>
        <w:t xml:space="preserve">, </w:t>
      </w:r>
      <w:r w:rsidR="003B2084">
        <w:rPr>
          <w:rStyle w:val="Heading3Char"/>
          <w:b/>
        </w:rPr>
        <w:t xml:space="preserve">Executive </w:t>
      </w:r>
      <w:r w:rsidR="00FD2CCB" w:rsidRPr="00FD2CCB">
        <w:rPr>
          <w:rStyle w:val="Heading3Char"/>
          <w:b/>
        </w:rPr>
        <w:t>Director of Finance</w:t>
      </w:r>
    </w:p>
    <w:p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D2CCB">
        <w:rPr>
          <w:rStyle w:val="Heading3Char"/>
          <w:b/>
        </w:rPr>
        <w:t>Report Author</w:t>
      </w:r>
      <w:r w:rsidR="0003098A" w:rsidRPr="00FD2CCB">
        <w:rPr>
          <w:rStyle w:val="Heading3Char"/>
          <w:b/>
        </w:rPr>
        <w:t>:</w:t>
      </w:r>
      <w:r w:rsidR="00B77902" w:rsidRPr="00FD2CCB">
        <w:rPr>
          <w:rStyle w:val="Heading3Char"/>
          <w:b/>
        </w:rPr>
        <w:tab/>
      </w:r>
      <w:r w:rsidR="008F4C27" w:rsidRPr="00FD2CCB">
        <w:rPr>
          <w:rStyle w:val="Heading3Char"/>
          <w:b/>
        </w:rPr>
        <w:t>Claire Aliyar, Head of Procurement</w:t>
      </w:r>
    </w:p>
    <w:p w:rsidR="00B77902" w:rsidRPr="00B77902" w:rsidRDefault="00B77902" w:rsidP="00B77902"/>
    <w:p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:rsidR="009807B4" w:rsidRDefault="009807B4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9807B4" w:rsidRPr="00746F1C" w:rsidRDefault="00430C09" w:rsidP="00746F1C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  <w:lang w:eastAsia="en-GB"/>
        </w:rPr>
      </w:pPr>
      <w:r w:rsidRPr="00746F1C">
        <w:rPr>
          <w:b/>
          <w:lang w:eastAsia="en-GB"/>
        </w:rPr>
        <w:t>This</w:t>
      </w:r>
      <w:r w:rsidR="00446219" w:rsidRPr="00746F1C">
        <w:rPr>
          <w:b/>
          <w:lang w:eastAsia="en-GB"/>
        </w:rPr>
        <w:t xml:space="preserve"> is presented to </w:t>
      </w:r>
      <w:r w:rsidR="005D5D46">
        <w:rPr>
          <w:b/>
          <w:lang w:eastAsia="en-GB"/>
        </w:rPr>
        <w:t>NHS Golden Jubilee Board</w:t>
      </w:r>
      <w:r w:rsidR="00446219" w:rsidRPr="00746F1C">
        <w:rPr>
          <w:b/>
          <w:lang w:eastAsia="en-GB"/>
        </w:rPr>
        <w:t xml:space="preserve"> for: </w:t>
      </w:r>
    </w:p>
    <w:p w:rsidR="009807B4" w:rsidRPr="00FD2CCB" w:rsidRDefault="00FD2CCB" w:rsidP="00FD2CCB">
      <w:pPr>
        <w:pStyle w:val="Heading3"/>
        <w:numPr>
          <w:ilvl w:val="0"/>
          <w:numId w:val="21"/>
        </w:numPr>
        <w:spacing w:line="276" w:lineRule="auto"/>
        <w:rPr>
          <w:b w:val="0"/>
          <w:lang w:eastAsia="en-GB"/>
        </w:rPr>
      </w:pPr>
      <w:r w:rsidRPr="00FD2CCB">
        <w:rPr>
          <w:b w:val="0"/>
          <w:lang w:eastAsia="en-GB"/>
        </w:rPr>
        <w:t>Decision</w:t>
      </w:r>
    </w:p>
    <w:p w:rsidR="00430C09" w:rsidRPr="00FD2CCB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Pr="00FD2CCB" w:rsidRDefault="00430C09" w:rsidP="00BF3AF0">
      <w:pPr>
        <w:pStyle w:val="Heading3"/>
        <w:ind w:left="720"/>
        <w:rPr>
          <w:lang w:eastAsia="en-GB"/>
        </w:rPr>
      </w:pPr>
      <w:r w:rsidRPr="00FD2CCB">
        <w:rPr>
          <w:lang w:eastAsia="en-GB"/>
        </w:rPr>
        <w:t>This report relates to</w:t>
      </w:r>
      <w:r w:rsidR="00AA77F7" w:rsidRPr="00FD2CCB">
        <w:rPr>
          <w:lang w:eastAsia="en-GB"/>
        </w:rPr>
        <w:t xml:space="preserve"> a</w:t>
      </w:r>
      <w:r w:rsidRPr="00FD2CCB">
        <w:rPr>
          <w:lang w:eastAsia="en-GB"/>
        </w:rPr>
        <w:t>:</w:t>
      </w:r>
      <w:r w:rsidR="00B9355B" w:rsidRPr="00FD2CCB">
        <w:rPr>
          <w:lang w:eastAsia="en-GB"/>
        </w:rPr>
        <w:t xml:space="preserve"> </w:t>
      </w:r>
      <w:bookmarkStart w:id="0" w:name="_GoBack"/>
      <w:bookmarkEnd w:id="0"/>
    </w:p>
    <w:p w:rsidR="009807B4" w:rsidRPr="00FD2CCB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FD2CCB">
        <w:rPr>
          <w:rFonts w:ascii="Arial" w:hAnsi="Arial" w:cs="Arial"/>
          <w:color w:val="000000"/>
          <w:sz w:val="24"/>
          <w:szCs w:val="24"/>
        </w:rPr>
        <w:t>Legal requirement</w:t>
      </w:r>
    </w:p>
    <w:p w:rsidR="00430C09" w:rsidRPr="00FD2CCB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Pr="00FD2CCB" w:rsidRDefault="00430C09" w:rsidP="00BF3AF0">
      <w:pPr>
        <w:pStyle w:val="Heading3"/>
        <w:ind w:left="720"/>
        <w:rPr>
          <w:lang w:eastAsia="en-GB"/>
        </w:rPr>
      </w:pPr>
      <w:r w:rsidRPr="00FD2CCB">
        <w:rPr>
          <w:lang w:eastAsia="en-GB"/>
        </w:rPr>
        <w:t>This aligns to the following</w:t>
      </w:r>
      <w:r w:rsidR="00047714" w:rsidRPr="00FD2CCB">
        <w:rPr>
          <w:lang w:eastAsia="en-GB"/>
        </w:rPr>
        <w:t xml:space="preserve"> NHS</w:t>
      </w:r>
      <w:r w:rsidR="00B63CE6" w:rsidRPr="00FD2CCB">
        <w:rPr>
          <w:lang w:eastAsia="en-GB"/>
        </w:rPr>
        <w:t xml:space="preserve"> </w:t>
      </w:r>
      <w:r w:rsidR="00047714" w:rsidRPr="00FD2CCB">
        <w:rPr>
          <w:lang w:eastAsia="en-GB"/>
        </w:rPr>
        <w:t>Scotland</w:t>
      </w:r>
      <w:r w:rsidRPr="00FD2CCB">
        <w:rPr>
          <w:lang w:eastAsia="en-GB"/>
        </w:rPr>
        <w:t xml:space="preserve"> quality </w:t>
      </w:r>
      <w:r w:rsidR="009807B4" w:rsidRPr="00FD2CCB">
        <w:rPr>
          <w:lang w:eastAsia="en-GB"/>
        </w:rPr>
        <w:t>ambition(s)</w:t>
      </w:r>
      <w:r w:rsidRPr="00FD2CCB">
        <w:rPr>
          <w:lang w:eastAsia="en-GB"/>
        </w:rPr>
        <w:t>:</w:t>
      </w:r>
      <w:r w:rsidR="00B9355B" w:rsidRPr="00FD2CCB">
        <w:rPr>
          <w:lang w:eastAsia="en-GB"/>
        </w:rPr>
        <w:t xml:space="preserve"> </w:t>
      </w:r>
    </w:p>
    <w:p w:rsidR="009807B4" w:rsidRPr="00FD2CCB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FD2CCB">
        <w:rPr>
          <w:rFonts w:ascii="Arial" w:hAnsi="Arial" w:cs="Arial"/>
          <w:color w:val="000000"/>
          <w:sz w:val="24"/>
          <w:szCs w:val="24"/>
        </w:rPr>
        <w:t>Effective</w:t>
      </w:r>
    </w:p>
    <w:p w:rsidR="00B546C8" w:rsidRPr="00FD2CCB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:rsidR="00B546C8" w:rsidRPr="00FD2CCB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FD2CCB">
        <w:rPr>
          <w:rFonts w:cs="Arial"/>
          <w:b/>
          <w:color w:val="000000"/>
          <w:szCs w:val="24"/>
        </w:rPr>
        <w:t>This aligns to the following NHSGJ Corporate Objectives:</w:t>
      </w:r>
      <w:r w:rsidR="009828B9" w:rsidRPr="00FD2CCB">
        <w:rPr>
          <w:rFonts w:cs="Arial"/>
          <w:b/>
          <w:color w:val="000000"/>
          <w:szCs w:val="24"/>
        </w:rPr>
        <w:t xml:space="preserve"> </w:t>
      </w:r>
    </w:p>
    <w:p w:rsidR="00B546C8" w:rsidRPr="00FD2CCB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cs="Arial"/>
          <w:color w:val="000000"/>
          <w:szCs w:val="24"/>
        </w:rPr>
      </w:pPr>
      <w:r w:rsidRPr="00FD2CCB">
        <w:rPr>
          <w:rFonts w:ascii="Arial" w:hAnsi="Arial" w:cs="Arial"/>
          <w:color w:val="000000"/>
          <w:sz w:val="24"/>
          <w:szCs w:val="24"/>
        </w:rPr>
        <w:t>Leadership, Strategy and Risk</w:t>
      </w:r>
    </w:p>
    <w:p w:rsidR="009B1BFA" w:rsidRPr="00FD2CCB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FD2CCB">
        <w:rPr>
          <w:rFonts w:ascii="Arial" w:hAnsi="Arial" w:cs="Arial"/>
          <w:color w:val="000000"/>
          <w:sz w:val="24"/>
          <w:szCs w:val="24"/>
        </w:rPr>
        <w:t>High Performing Organisation</w:t>
      </w:r>
    </w:p>
    <w:p w:rsidR="00430C09" w:rsidRPr="00FD2CCB" w:rsidRDefault="00430C09" w:rsidP="009807B4">
      <w:pPr>
        <w:spacing w:line="276" w:lineRule="auto"/>
      </w:pPr>
    </w:p>
    <w:p w:rsidR="00430C09" w:rsidRPr="00FD2CCB" w:rsidRDefault="00C94BF7" w:rsidP="00430C09">
      <w:pPr>
        <w:pStyle w:val="Heading2"/>
        <w:spacing w:line="276" w:lineRule="auto"/>
      </w:pPr>
      <w:r w:rsidRPr="00FD2CCB">
        <w:t>2</w:t>
      </w:r>
      <w:r w:rsidR="00BF3AF0" w:rsidRPr="00FD2CCB">
        <w:tab/>
      </w:r>
      <w:r w:rsidR="00430C09" w:rsidRPr="00FD2CCB">
        <w:t>Report summary</w:t>
      </w:r>
      <w:r w:rsidR="00430C09" w:rsidRPr="00FD2CCB">
        <w:tab/>
      </w:r>
    </w:p>
    <w:p w:rsidR="0003098A" w:rsidRPr="00FD2CCB" w:rsidRDefault="0003098A" w:rsidP="00430C09">
      <w:pPr>
        <w:pStyle w:val="Heading3"/>
        <w:spacing w:line="276" w:lineRule="auto"/>
      </w:pPr>
    </w:p>
    <w:p w:rsidR="00430C09" w:rsidRPr="00FD2CCB" w:rsidRDefault="00C94BF7" w:rsidP="00BF3AF0">
      <w:pPr>
        <w:pStyle w:val="Heading2"/>
      </w:pPr>
      <w:r w:rsidRPr="00FD2CCB">
        <w:t>2</w:t>
      </w:r>
      <w:r w:rsidR="00BF3AF0" w:rsidRPr="00FD2CCB">
        <w:t>.1</w:t>
      </w:r>
      <w:r w:rsidR="00BF3AF0" w:rsidRPr="00FD2CCB">
        <w:tab/>
      </w:r>
      <w:r w:rsidR="00430C09" w:rsidRPr="00FD2CCB">
        <w:t>Situation</w:t>
      </w:r>
    </w:p>
    <w:p w:rsidR="00430C09" w:rsidRPr="00FD2CCB" w:rsidRDefault="00B541DC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FD2CCB">
        <w:rPr>
          <w:rFonts w:cs="Arial"/>
          <w:color w:val="000000"/>
          <w:szCs w:val="24"/>
        </w:rPr>
        <w:t>The Procurement Reform (Scotland) Act 2014 requires any public organisation which has an estimated annual regulated spend of £5 million of more (excluding VAT) to prepare and publish an Annual Procurement Report</w:t>
      </w:r>
      <w:r w:rsidR="00430C09" w:rsidRPr="00FD2CCB">
        <w:rPr>
          <w:rFonts w:cs="Arial"/>
          <w:color w:val="000000"/>
          <w:szCs w:val="24"/>
        </w:rPr>
        <w:t>.</w:t>
      </w:r>
    </w:p>
    <w:p w:rsidR="00430C09" w:rsidRPr="00FD2CCB" w:rsidRDefault="00430C09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430C09" w:rsidRPr="00FD2CCB" w:rsidRDefault="00C87B62" w:rsidP="00BF3AF0">
      <w:pPr>
        <w:pStyle w:val="Heading2"/>
        <w:ind w:left="686" w:hanging="686"/>
      </w:pPr>
      <w:r w:rsidRPr="00FD2CCB">
        <w:t>2</w:t>
      </w:r>
      <w:r w:rsidR="00BF3AF0" w:rsidRPr="00FD2CCB">
        <w:t>.2</w:t>
      </w:r>
      <w:r w:rsidR="00BF3AF0" w:rsidRPr="00FD2CCB">
        <w:tab/>
      </w:r>
      <w:r w:rsidR="00430C09" w:rsidRPr="00FD2CCB">
        <w:t>Background</w:t>
      </w:r>
    </w:p>
    <w:p w:rsidR="00430C09" w:rsidRDefault="00B541DC" w:rsidP="00BF3AF0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  <w:r w:rsidRPr="00FD2CCB">
        <w:rPr>
          <w:rFonts w:cs="Arial"/>
          <w:color w:val="000000"/>
          <w:szCs w:val="24"/>
        </w:rPr>
        <w:t>NHS Golden Jubilee third-party supplier spend for the Financial Year 2024-25 is over £</w:t>
      </w:r>
      <w:r w:rsidR="00B9355B" w:rsidRPr="00FD2CCB">
        <w:rPr>
          <w:rFonts w:cs="Arial"/>
          <w:color w:val="000000"/>
          <w:szCs w:val="24"/>
        </w:rPr>
        <w:t>77</w:t>
      </w:r>
      <w:r w:rsidRPr="00FD2CCB">
        <w:rPr>
          <w:rFonts w:cs="Arial"/>
          <w:color w:val="000000"/>
          <w:szCs w:val="24"/>
        </w:rPr>
        <w:t>million, and to adhere to regulatory requirements must disclose its Procurement activity in the Procurement Annual Report.</w:t>
      </w:r>
    </w:p>
    <w:p w:rsidR="00430C09" w:rsidRDefault="00430C09" w:rsidP="00BF3AF0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/>
          <w:sz w:val="24"/>
          <w:szCs w:val="24"/>
        </w:rPr>
      </w:pPr>
    </w:p>
    <w:p w:rsidR="00F3337D" w:rsidRDefault="00C87B62" w:rsidP="00BF3AF0">
      <w:pPr>
        <w:pStyle w:val="Heading2"/>
      </w:pPr>
      <w:r>
        <w:lastRenderedPageBreak/>
        <w:t>2</w:t>
      </w:r>
      <w:r w:rsidR="00BF3AF0">
        <w:t>.3</w:t>
      </w:r>
      <w:r w:rsidR="00BF3AF0">
        <w:tab/>
      </w:r>
      <w:r w:rsidR="00F3337D">
        <w:t>Assessment</w:t>
      </w:r>
    </w:p>
    <w:p w:rsidR="00F3337D" w:rsidRPr="00FD2CCB" w:rsidRDefault="00B541DC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FD2CCB">
        <w:rPr>
          <w:rFonts w:cs="Arial"/>
          <w:color w:val="000000"/>
          <w:szCs w:val="24"/>
        </w:rPr>
        <w:t xml:space="preserve">Full spend assessment including regulated and non-regulated Procurements is included in the Procurement Annual Report. </w:t>
      </w:r>
    </w:p>
    <w:p w:rsidR="00F3337D" w:rsidRPr="00FD2CCB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F3337D" w:rsidRPr="00FD2CCB" w:rsidRDefault="00C87B62" w:rsidP="00F3337D">
      <w:pPr>
        <w:pStyle w:val="Heading3"/>
        <w:spacing w:line="276" w:lineRule="auto"/>
      </w:pPr>
      <w:r w:rsidRPr="00FD2CCB">
        <w:t>2</w:t>
      </w:r>
      <w:r w:rsidR="00BF3AF0" w:rsidRPr="00FD2CCB">
        <w:t>.3.1</w:t>
      </w:r>
      <w:r w:rsidR="00BF3AF0" w:rsidRPr="00FD2CCB">
        <w:tab/>
      </w:r>
      <w:r w:rsidR="00F3337D" w:rsidRPr="00FD2CCB">
        <w:t>Quality/ Patient Care</w:t>
      </w:r>
    </w:p>
    <w:p w:rsidR="00F3337D" w:rsidRPr="00FD2CCB" w:rsidRDefault="00B9355B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FD2CCB">
        <w:rPr>
          <w:rFonts w:cs="Arial"/>
          <w:color w:val="000000"/>
          <w:szCs w:val="24"/>
        </w:rPr>
        <w:t>No impact to Quality or Patient Care to note</w:t>
      </w:r>
      <w:r w:rsidR="00F3337D" w:rsidRPr="00FD2CCB">
        <w:rPr>
          <w:rFonts w:cs="Arial"/>
          <w:color w:val="000000"/>
          <w:szCs w:val="24"/>
        </w:rPr>
        <w:t>.</w:t>
      </w:r>
    </w:p>
    <w:p w:rsidR="00F3337D" w:rsidRPr="00FD2CCB" w:rsidRDefault="00F3337D" w:rsidP="00BF3AF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:rsidR="00AA77F7" w:rsidRPr="00FD2CCB" w:rsidRDefault="00C87B62" w:rsidP="00AA77F7">
      <w:pPr>
        <w:pStyle w:val="Heading3"/>
        <w:spacing w:line="276" w:lineRule="auto"/>
      </w:pPr>
      <w:r w:rsidRPr="00FD2CCB">
        <w:t>2</w:t>
      </w:r>
      <w:r w:rsidR="00BF3AF0" w:rsidRPr="00FD2CCB">
        <w:t>.3.2</w:t>
      </w:r>
      <w:r w:rsidR="00BF3AF0" w:rsidRPr="00FD2CCB">
        <w:tab/>
      </w:r>
      <w:r w:rsidR="00AA77F7" w:rsidRPr="00FD2CCB">
        <w:t>Workforce</w:t>
      </w:r>
    </w:p>
    <w:p w:rsidR="00AA77F7" w:rsidRPr="00FD2CCB" w:rsidRDefault="00B9355B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FD2CCB">
        <w:rPr>
          <w:rFonts w:cs="Arial"/>
          <w:color w:val="000000"/>
          <w:szCs w:val="24"/>
        </w:rPr>
        <w:t>No impact to workforce to note</w:t>
      </w:r>
      <w:r w:rsidR="00AA77F7" w:rsidRPr="00FD2CCB">
        <w:rPr>
          <w:rFonts w:cs="Arial"/>
          <w:color w:val="000000"/>
          <w:szCs w:val="24"/>
        </w:rPr>
        <w:t>.</w:t>
      </w:r>
    </w:p>
    <w:p w:rsidR="00F3337D" w:rsidRPr="00FD2CCB" w:rsidRDefault="00F3337D" w:rsidP="00AA77F7">
      <w:pPr>
        <w:rPr>
          <w:rFonts w:cs="Arial"/>
          <w:color w:val="000000"/>
          <w:szCs w:val="24"/>
        </w:rPr>
      </w:pPr>
    </w:p>
    <w:p w:rsidR="00F3337D" w:rsidRPr="00FD2CCB" w:rsidRDefault="00C87B62" w:rsidP="00F3337D">
      <w:pPr>
        <w:pStyle w:val="Heading3"/>
        <w:spacing w:line="276" w:lineRule="auto"/>
      </w:pPr>
      <w:r w:rsidRPr="00FD2CCB">
        <w:t>2</w:t>
      </w:r>
      <w:r w:rsidR="00BF3AF0" w:rsidRPr="00FD2CCB">
        <w:t>.3.3</w:t>
      </w:r>
      <w:r w:rsidR="00BF3AF0" w:rsidRPr="00FD2CCB">
        <w:tab/>
      </w:r>
      <w:r w:rsidR="00F3337D" w:rsidRPr="00FD2CCB">
        <w:t>Financial</w:t>
      </w:r>
    </w:p>
    <w:p w:rsidR="00F3337D" w:rsidRPr="00FD2CCB" w:rsidRDefault="00B541DC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FD2CCB">
        <w:rPr>
          <w:rFonts w:cs="Arial"/>
          <w:color w:val="000000"/>
          <w:szCs w:val="24"/>
        </w:rPr>
        <w:t xml:space="preserve">The Procurement Annual Report provides transparency and visibility into the Procurement Activity. </w:t>
      </w:r>
    </w:p>
    <w:p w:rsidR="00F3337D" w:rsidRPr="00FD2CCB" w:rsidRDefault="00F3337D" w:rsidP="00BF3AF0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:rsidR="00F3337D" w:rsidRPr="00FD2CCB" w:rsidRDefault="00C87B62" w:rsidP="00F3337D">
      <w:pPr>
        <w:pStyle w:val="Heading3"/>
        <w:spacing w:line="276" w:lineRule="auto"/>
      </w:pPr>
      <w:r w:rsidRPr="00FD2CCB">
        <w:t>2</w:t>
      </w:r>
      <w:r w:rsidR="00BF3AF0" w:rsidRPr="00FD2CCB">
        <w:t>.3.4</w:t>
      </w:r>
      <w:r w:rsidR="00BF3AF0" w:rsidRPr="00FD2CCB">
        <w:tab/>
      </w:r>
      <w:r w:rsidR="00F3337D" w:rsidRPr="00FD2CCB">
        <w:t>Risk Assessment</w:t>
      </w:r>
      <w:r w:rsidR="00BF3AF0" w:rsidRPr="00FD2CCB">
        <w:t>/</w:t>
      </w:r>
      <w:r w:rsidR="00F3337D" w:rsidRPr="00FD2CCB">
        <w:t>Management</w:t>
      </w:r>
    </w:p>
    <w:p w:rsidR="00F3337D" w:rsidRPr="00FD2CCB" w:rsidRDefault="00B9355B" w:rsidP="00BF3AF0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 w:rsidRPr="00FD2CCB">
        <w:rPr>
          <w:rFonts w:cs="Arial"/>
          <w:color w:val="000000"/>
          <w:szCs w:val="24"/>
        </w:rPr>
        <w:t>No risk to note</w:t>
      </w:r>
    </w:p>
    <w:p w:rsidR="00F3337D" w:rsidRPr="00FD2CCB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F3337D" w:rsidRPr="00FD2CCB" w:rsidRDefault="00C87B62" w:rsidP="00F3337D">
      <w:pPr>
        <w:pStyle w:val="Heading3"/>
        <w:spacing w:line="276" w:lineRule="auto"/>
      </w:pPr>
      <w:r w:rsidRPr="00FD2CCB">
        <w:t>2</w:t>
      </w:r>
      <w:r w:rsidR="00BF3AF0" w:rsidRPr="00FD2CCB">
        <w:t>.3.5</w:t>
      </w:r>
      <w:r w:rsidR="00BF3AF0" w:rsidRPr="00FD2CCB">
        <w:tab/>
      </w:r>
      <w:r w:rsidR="00F3337D" w:rsidRPr="00FD2CCB">
        <w:t>Equality and Diversity, including health inequalities</w:t>
      </w:r>
    </w:p>
    <w:p w:rsidR="00BF3AF0" w:rsidRPr="00FD2CCB" w:rsidRDefault="00B9355B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FD2CCB">
        <w:rPr>
          <w:rFonts w:cs="Arial"/>
          <w:color w:val="000000"/>
          <w:szCs w:val="24"/>
        </w:rPr>
        <w:t>No impact to Equality and Diversity to note</w:t>
      </w:r>
    </w:p>
    <w:p w:rsidR="00B9355B" w:rsidRPr="00FD2CCB" w:rsidRDefault="00B9355B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:rsidR="006C5C9F" w:rsidRPr="00FD2CCB" w:rsidRDefault="00C87B62" w:rsidP="00D17B29">
      <w:pPr>
        <w:pStyle w:val="Heading3"/>
      </w:pPr>
      <w:r w:rsidRPr="00FD2CCB">
        <w:t>2</w:t>
      </w:r>
      <w:r w:rsidR="00D17B29" w:rsidRPr="00FD2CCB">
        <w:t>.3.6</w:t>
      </w:r>
      <w:r w:rsidR="00D17B29" w:rsidRPr="00FD2CCB">
        <w:tab/>
      </w:r>
      <w:r w:rsidR="006C5C9F" w:rsidRPr="00FD2CCB">
        <w:rPr>
          <w:rFonts w:eastAsiaTheme="minorHAnsi" w:cs="Arial"/>
          <w:bCs/>
          <w:color w:val="000000"/>
          <w:spacing w:val="0"/>
          <w:szCs w:val="23"/>
        </w:rPr>
        <w:t xml:space="preserve">Climate Emergency and Sustainability </w:t>
      </w:r>
    </w:p>
    <w:p w:rsidR="00B9355B" w:rsidRPr="00FD2CCB" w:rsidRDefault="00B9355B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 w:rsidRPr="00FD2CCB">
        <w:rPr>
          <w:rFonts w:ascii="Arial" w:hAnsi="Arial" w:cs="Arial"/>
          <w:color w:val="000000"/>
          <w:sz w:val="24"/>
          <w:szCs w:val="24"/>
        </w:rPr>
        <w:t>No impact to Climate Emergency and Sustainability to note</w:t>
      </w:r>
    </w:p>
    <w:p w:rsidR="00B9355B" w:rsidRPr="00FD2CCB" w:rsidRDefault="00B9355B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F3337D" w:rsidRPr="00746F1C" w:rsidRDefault="00446219" w:rsidP="00F3337D">
      <w:pPr>
        <w:pStyle w:val="Heading3"/>
        <w:numPr>
          <w:ilvl w:val="2"/>
          <w:numId w:val="16"/>
        </w:numPr>
        <w:rPr>
          <w:rFonts w:eastAsia="Times New Roman"/>
        </w:rPr>
      </w:pPr>
      <w:r w:rsidRPr="00FD2CCB">
        <w:rPr>
          <w:rFonts w:eastAsia="Times New Roman"/>
        </w:rPr>
        <w:t>Communication, involvement, engagement and consultation</w:t>
      </w:r>
    </w:p>
    <w:p w:rsidR="00B851FC" w:rsidRDefault="00B541DC" w:rsidP="00B9355B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FD2CCB">
        <w:rPr>
          <w:rFonts w:ascii="Arial" w:hAnsi="Arial" w:cs="Arial"/>
          <w:sz w:val="24"/>
          <w:szCs w:val="24"/>
        </w:rPr>
        <w:t xml:space="preserve">It is a requirement for Procurement to notify Scottish Minister of the publication of their Annual Procurement Report, including submitting the completed Annex A Procurement Statistical Information </w:t>
      </w:r>
      <w:hyperlink r:id="rId9" w:history="1">
        <w:r w:rsidR="00746F1C" w:rsidRPr="00814329">
          <w:rPr>
            <w:rStyle w:val="Hyperlink"/>
            <w:rFonts w:ascii="Arial" w:hAnsi="Arial" w:cs="Arial"/>
            <w:sz w:val="24"/>
            <w:szCs w:val="24"/>
          </w:rPr>
          <w:t>https://www.gov.scot/publications/public-procurement-update-annual-procurement-reports-for-2024-2025-sppn-2-2025/</w:t>
        </w:r>
      </w:hyperlink>
    </w:p>
    <w:p w:rsidR="00746F1C" w:rsidRPr="00FD2CCB" w:rsidRDefault="00746F1C" w:rsidP="00746F1C">
      <w:pPr>
        <w:pStyle w:val="ListParagraph"/>
        <w:spacing w:before="40" w:after="40" w:line="276" w:lineRule="auto"/>
        <w:ind w:left="1080"/>
        <w:rPr>
          <w:rFonts w:ascii="Arial" w:hAnsi="Arial" w:cs="Arial"/>
          <w:sz w:val="24"/>
          <w:szCs w:val="24"/>
        </w:rPr>
      </w:pPr>
    </w:p>
    <w:p w:rsidR="00446219" w:rsidRPr="00FD2CCB" w:rsidRDefault="00446219" w:rsidP="00446219">
      <w:pPr>
        <w:pStyle w:val="Heading3"/>
        <w:numPr>
          <w:ilvl w:val="2"/>
          <w:numId w:val="16"/>
        </w:numPr>
      </w:pPr>
      <w:r w:rsidRPr="00FD2CCB">
        <w:t>Route to the Meeting</w:t>
      </w:r>
    </w:p>
    <w:p w:rsidR="00446219" w:rsidRPr="00FD2CCB" w:rsidRDefault="003F31AE" w:rsidP="003F31AE">
      <w:pPr>
        <w:spacing w:before="40" w:after="40" w:line="276" w:lineRule="auto"/>
        <w:ind w:left="720"/>
        <w:rPr>
          <w:rFonts w:cs="Arial"/>
        </w:rPr>
      </w:pPr>
      <w:r w:rsidRPr="00FD2CCB">
        <w:rPr>
          <w:rFonts w:cs="Arial"/>
          <w:szCs w:val="24"/>
        </w:rPr>
        <w:t xml:space="preserve">Procurement Annual Report </w:t>
      </w:r>
      <w:r w:rsidR="005D5D46">
        <w:rPr>
          <w:rFonts w:cs="Arial"/>
          <w:szCs w:val="24"/>
        </w:rPr>
        <w:t xml:space="preserve">was </w:t>
      </w:r>
      <w:r w:rsidRPr="00FD2CCB">
        <w:rPr>
          <w:rFonts w:cs="Arial"/>
          <w:szCs w:val="24"/>
        </w:rPr>
        <w:t>submitted to seek approval from the Fin</w:t>
      </w:r>
      <w:r w:rsidR="005D5D46">
        <w:rPr>
          <w:rFonts w:cs="Arial"/>
          <w:szCs w:val="24"/>
        </w:rPr>
        <w:t>ance and Performance Committee.</w:t>
      </w:r>
    </w:p>
    <w:p w:rsidR="00430C09" w:rsidRPr="00FD2CCB" w:rsidRDefault="00430C09" w:rsidP="00430C09">
      <w:pPr>
        <w:pStyle w:val="Heading2"/>
        <w:spacing w:line="276" w:lineRule="auto"/>
      </w:pPr>
    </w:p>
    <w:p w:rsidR="00BF3AF0" w:rsidRPr="00FD2CCB" w:rsidRDefault="00C87B62" w:rsidP="00BF3AF0">
      <w:pPr>
        <w:pStyle w:val="Heading2"/>
      </w:pPr>
      <w:r w:rsidRPr="00FD2CCB">
        <w:t>2.</w:t>
      </w:r>
      <w:r w:rsidR="00BF3AF0" w:rsidRPr="00FD2CCB">
        <w:t>4</w:t>
      </w:r>
      <w:r w:rsidR="00BF3AF0" w:rsidRPr="00FD2CCB">
        <w:tab/>
        <w:t>Recommendation</w:t>
      </w:r>
    </w:p>
    <w:p w:rsidR="00C87B62" w:rsidRPr="00746F1C" w:rsidRDefault="005D5D46" w:rsidP="00C87B62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szCs w:val="24"/>
        </w:rPr>
      </w:pPr>
      <w:r>
        <w:rPr>
          <w:rFonts w:cs="Arial"/>
          <w:color w:val="000000"/>
          <w:szCs w:val="24"/>
        </w:rPr>
        <w:t xml:space="preserve">The Board are asked to </w:t>
      </w:r>
      <w:r w:rsidR="00FD2CCB" w:rsidRPr="00746F1C">
        <w:rPr>
          <w:rFonts w:cs="Arial"/>
          <w:color w:val="000000"/>
          <w:szCs w:val="24"/>
        </w:rPr>
        <w:t>approve the submission of the Procurement Annual Report</w:t>
      </w:r>
      <w:r>
        <w:rPr>
          <w:rFonts w:cs="Arial"/>
          <w:color w:val="000000"/>
          <w:szCs w:val="24"/>
        </w:rPr>
        <w:t>.</w:t>
      </w:r>
    </w:p>
    <w:p w:rsidR="00746F1C" w:rsidRPr="00FD2CCB" w:rsidRDefault="00746F1C" w:rsidP="00746F1C">
      <w:pPr>
        <w:spacing w:before="40" w:after="40" w:line="276" w:lineRule="auto"/>
        <w:ind w:left="972"/>
        <w:rPr>
          <w:rFonts w:cs="Arial"/>
          <w:szCs w:val="24"/>
        </w:rPr>
      </w:pPr>
    </w:p>
    <w:p w:rsidR="00C87B62" w:rsidRPr="00746F1C" w:rsidRDefault="00C87B62" w:rsidP="00746F1C">
      <w:pPr>
        <w:pStyle w:val="Heading2"/>
        <w:numPr>
          <w:ilvl w:val="0"/>
          <w:numId w:val="16"/>
        </w:numPr>
        <w:spacing w:line="276" w:lineRule="auto"/>
      </w:pPr>
      <w:r w:rsidRPr="00FD2CCB">
        <w:t>List of appendices</w:t>
      </w:r>
    </w:p>
    <w:p w:rsidR="00C87B62" w:rsidRPr="00FD2CCB" w:rsidRDefault="00C87B62" w:rsidP="00C87B62">
      <w:pPr>
        <w:spacing w:before="40" w:after="40" w:line="276" w:lineRule="auto"/>
        <w:ind w:firstLine="525"/>
        <w:rPr>
          <w:rFonts w:cs="Arial"/>
          <w:color w:val="000000"/>
          <w:szCs w:val="24"/>
        </w:rPr>
      </w:pPr>
      <w:r w:rsidRPr="00FD2CCB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 w:rsidRPr="00FD2CCB">
        <w:rPr>
          <w:rFonts w:cs="Arial"/>
          <w:color w:val="000000" w:themeColor="text1"/>
          <w:szCs w:val="24"/>
        </w:rPr>
        <w:t>report</w:t>
      </w:r>
      <w:r w:rsidRPr="00FD2CCB">
        <w:rPr>
          <w:rFonts w:cs="Arial"/>
          <w:color w:val="000000" w:themeColor="text1"/>
          <w:szCs w:val="24"/>
        </w:rPr>
        <w:t>:</w:t>
      </w:r>
    </w:p>
    <w:p w:rsidR="00C87B62" w:rsidRPr="00FD2CCB" w:rsidRDefault="00C87B62" w:rsidP="00C87B62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 w:themeColor="text1"/>
          <w:sz w:val="24"/>
          <w:szCs w:val="24"/>
        </w:rPr>
      </w:pPr>
    </w:p>
    <w:p w:rsidR="00C87B62" w:rsidRPr="00FD2CCB" w:rsidRDefault="00C87B62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FD2CCB">
        <w:rPr>
          <w:rFonts w:ascii="Arial" w:hAnsi="Arial" w:cs="Arial"/>
          <w:color w:val="000000"/>
          <w:sz w:val="24"/>
          <w:szCs w:val="24"/>
        </w:rPr>
        <w:t>Appendix</w:t>
      </w:r>
      <w:r w:rsidR="003F31AE" w:rsidRPr="00FD2CCB">
        <w:rPr>
          <w:rFonts w:ascii="Arial" w:hAnsi="Arial" w:cs="Arial"/>
          <w:color w:val="000000"/>
          <w:sz w:val="24"/>
          <w:szCs w:val="24"/>
        </w:rPr>
        <w:t xml:space="preserve"> 1,</w:t>
      </w:r>
      <w:r w:rsidRPr="00FD2CCB">
        <w:rPr>
          <w:rFonts w:ascii="Arial" w:hAnsi="Arial" w:cs="Arial"/>
          <w:color w:val="000000"/>
          <w:sz w:val="24"/>
          <w:szCs w:val="24"/>
        </w:rPr>
        <w:t xml:space="preserve"> </w:t>
      </w:r>
      <w:r w:rsidR="003F31AE" w:rsidRPr="00FD2CCB">
        <w:rPr>
          <w:rFonts w:ascii="Arial" w:hAnsi="Arial" w:cs="Arial"/>
          <w:color w:val="000000"/>
          <w:sz w:val="24"/>
          <w:szCs w:val="24"/>
        </w:rPr>
        <w:t>Procurement Annual Report</w:t>
      </w:r>
    </w:p>
    <w:p w:rsidR="00C87B62" w:rsidRPr="00FD2CCB" w:rsidRDefault="00C87B62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FD2CCB">
        <w:rPr>
          <w:rFonts w:ascii="Arial" w:hAnsi="Arial" w:cs="Arial"/>
          <w:color w:val="000000"/>
          <w:sz w:val="24"/>
          <w:szCs w:val="24"/>
        </w:rPr>
        <w:t>Appendix</w:t>
      </w:r>
      <w:r w:rsidR="003F31AE" w:rsidRPr="00FD2CCB">
        <w:rPr>
          <w:rFonts w:ascii="Arial" w:hAnsi="Arial" w:cs="Arial"/>
          <w:color w:val="000000"/>
          <w:sz w:val="24"/>
          <w:szCs w:val="24"/>
        </w:rPr>
        <w:t xml:space="preserve"> 2, Annex A, Procurement Statistical Information</w:t>
      </w:r>
    </w:p>
    <w:sectPr w:rsidR="00C87B62" w:rsidRPr="00FD2CCB" w:rsidSect="003F7F61">
      <w:headerReference w:type="default" r:id="rId10"/>
      <w:footerReference w:type="default" r:id="rId11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A8" w:rsidRDefault="006A01A8">
      <w:r>
        <w:separator/>
      </w:r>
    </w:p>
  </w:endnote>
  <w:endnote w:type="continuationSeparator" w:id="0">
    <w:p w:rsidR="006A01A8" w:rsidRDefault="006A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3B2084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3B2084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A8" w:rsidRDefault="006A01A8">
      <w:r>
        <w:separator/>
      </w:r>
    </w:p>
  </w:footnote>
  <w:footnote w:type="continuationSeparator" w:id="0">
    <w:p w:rsidR="006A01A8" w:rsidRDefault="006A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5D5D46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Board item 3.6.2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5C0"/>
    <w:multiLevelType w:val="hybridMultilevel"/>
    <w:tmpl w:val="9F8C6C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01A08"/>
    <w:multiLevelType w:val="hybridMultilevel"/>
    <w:tmpl w:val="C5889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5D0735"/>
    <w:multiLevelType w:val="hybridMultilevel"/>
    <w:tmpl w:val="4D2057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078FD"/>
    <w:multiLevelType w:val="hybridMultilevel"/>
    <w:tmpl w:val="B95C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20"/>
  </w:num>
  <w:num w:numId="5">
    <w:abstractNumId w:val="11"/>
  </w:num>
  <w:num w:numId="6">
    <w:abstractNumId w:val="8"/>
  </w:num>
  <w:num w:numId="7">
    <w:abstractNumId w:val="15"/>
  </w:num>
  <w:num w:numId="8">
    <w:abstractNumId w:val="7"/>
  </w:num>
  <w:num w:numId="9">
    <w:abstractNumId w:val="17"/>
  </w:num>
  <w:num w:numId="10">
    <w:abstractNumId w:val="5"/>
  </w:num>
  <w:num w:numId="11">
    <w:abstractNumId w:val="18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  <w:num w:numId="16">
    <w:abstractNumId w:val="10"/>
  </w:num>
  <w:num w:numId="17">
    <w:abstractNumId w:val="16"/>
  </w:num>
  <w:num w:numId="18">
    <w:abstractNumId w:val="1"/>
  </w:num>
  <w:num w:numId="19">
    <w:abstractNumId w:val="14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F7706"/>
    <w:rsid w:val="00125A9E"/>
    <w:rsid w:val="00140DB3"/>
    <w:rsid w:val="0023473B"/>
    <w:rsid w:val="0033790B"/>
    <w:rsid w:val="003B2084"/>
    <w:rsid w:val="003D47EE"/>
    <w:rsid w:val="003E5654"/>
    <w:rsid w:val="003F31AE"/>
    <w:rsid w:val="003F7F61"/>
    <w:rsid w:val="00430C09"/>
    <w:rsid w:val="00446219"/>
    <w:rsid w:val="00495B36"/>
    <w:rsid w:val="004A39D0"/>
    <w:rsid w:val="004C24DE"/>
    <w:rsid w:val="00591C18"/>
    <w:rsid w:val="00593821"/>
    <w:rsid w:val="005D5D46"/>
    <w:rsid w:val="00610728"/>
    <w:rsid w:val="006173A9"/>
    <w:rsid w:val="006A01A8"/>
    <w:rsid w:val="006C5C9F"/>
    <w:rsid w:val="006D1343"/>
    <w:rsid w:val="00746F1C"/>
    <w:rsid w:val="007F32CF"/>
    <w:rsid w:val="00816E22"/>
    <w:rsid w:val="008F4C27"/>
    <w:rsid w:val="00927C6C"/>
    <w:rsid w:val="009807B4"/>
    <w:rsid w:val="009828B9"/>
    <w:rsid w:val="009B1BFA"/>
    <w:rsid w:val="00A2680C"/>
    <w:rsid w:val="00A62B58"/>
    <w:rsid w:val="00A84C97"/>
    <w:rsid w:val="00AA77F7"/>
    <w:rsid w:val="00AE522B"/>
    <w:rsid w:val="00AF0530"/>
    <w:rsid w:val="00AF356A"/>
    <w:rsid w:val="00B178D4"/>
    <w:rsid w:val="00B541DC"/>
    <w:rsid w:val="00B546C8"/>
    <w:rsid w:val="00B562FA"/>
    <w:rsid w:val="00B63CE6"/>
    <w:rsid w:val="00B7445F"/>
    <w:rsid w:val="00B77902"/>
    <w:rsid w:val="00B851FC"/>
    <w:rsid w:val="00B9355B"/>
    <w:rsid w:val="00BF3AF0"/>
    <w:rsid w:val="00C87B62"/>
    <w:rsid w:val="00C94BF7"/>
    <w:rsid w:val="00D17B29"/>
    <w:rsid w:val="00DD2D3D"/>
    <w:rsid w:val="00DD6252"/>
    <w:rsid w:val="00DF1BE0"/>
    <w:rsid w:val="00E71CD2"/>
    <w:rsid w:val="00F3337D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48A6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6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cot/publications/public-procurement-update-annual-procurement-reports-for-2024-2025-sppn-2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7D4D5-E834-4BD2-BAC2-A2F6E3A5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5</cp:revision>
  <cp:lastPrinted>2019-10-07T12:25:00Z</cp:lastPrinted>
  <dcterms:created xsi:type="dcterms:W3CDTF">2025-08-11T12:49:00Z</dcterms:created>
  <dcterms:modified xsi:type="dcterms:W3CDTF">2025-08-21T10:13:00Z</dcterms:modified>
</cp:coreProperties>
</file>