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Look w:val="01E0" w:firstRow="1" w:lastRow="1" w:firstColumn="1" w:lastColumn="1" w:noHBand="0" w:noVBand="0"/>
      </w:tblPr>
      <w:tblGrid>
        <w:gridCol w:w="5516"/>
        <w:gridCol w:w="4348"/>
      </w:tblGrid>
      <w:tr w:rsidR="005C0B4B" w:rsidRPr="006F32D4" w14:paraId="605E3021" w14:textId="77777777" w:rsidTr="00B1482A">
        <w:trPr>
          <w:trHeight w:hRule="exact" w:val="2127"/>
        </w:trPr>
        <w:tc>
          <w:tcPr>
            <w:tcW w:w="2796" w:type="pct"/>
            <w:shd w:val="clear" w:color="auto" w:fill="auto"/>
          </w:tcPr>
          <w:p w14:paraId="494FF1A4" w14:textId="77777777" w:rsidR="00F41F03" w:rsidRPr="006F32D4" w:rsidRDefault="004D640F" w:rsidP="006F32D4">
            <w:pPr>
              <w:tabs>
                <w:tab w:val="clear" w:pos="720"/>
                <w:tab w:val="clear" w:pos="1440"/>
                <w:tab w:val="clear" w:pos="2160"/>
                <w:tab w:val="clear" w:pos="2880"/>
                <w:tab w:val="left" w:pos="990"/>
                <w:tab w:val="left" w:pos="4680"/>
                <w:tab w:val="left" w:pos="5400"/>
                <w:tab w:val="right" w:pos="9000"/>
              </w:tabs>
              <w:spacing w:line="260" w:lineRule="exact"/>
              <w:rPr>
                <w:rFonts w:ascii="Clan-News" w:hAnsi="Clan-News"/>
                <w:b/>
                <w:color w:val="336699"/>
                <w:spacing w:val="-2"/>
                <w:sz w:val="20"/>
              </w:rPr>
            </w:pPr>
            <w:r>
              <w:rPr>
                <w:rFonts w:ascii="Clan-News" w:hAnsi="Clan-News"/>
                <w:b/>
                <w:color w:val="336699"/>
                <w:spacing w:val="-2"/>
                <w:sz w:val="20"/>
              </w:rPr>
              <w:t xml:space="preserve">Chief Operating Officer, NHS Scotland </w:t>
            </w:r>
            <w:r w:rsidR="003C55CC" w:rsidRPr="006F32D4">
              <w:rPr>
                <w:rFonts w:ascii="Clan-News" w:hAnsi="Clan-News"/>
                <w:b/>
                <w:color w:val="336699"/>
                <w:spacing w:val="-2"/>
                <w:sz w:val="20"/>
              </w:rPr>
              <w:t>Directorate</w:t>
            </w:r>
          </w:p>
          <w:p w14:paraId="1AF60DFA" w14:textId="77777777" w:rsidR="00F41F03" w:rsidRPr="006F32D4" w:rsidRDefault="004D640F" w:rsidP="006F32D4">
            <w:pPr>
              <w:tabs>
                <w:tab w:val="clear" w:pos="720"/>
                <w:tab w:val="clear" w:pos="1440"/>
                <w:tab w:val="clear" w:pos="2160"/>
                <w:tab w:val="clear" w:pos="2880"/>
                <w:tab w:val="left" w:pos="4680"/>
                <w:tab w:val="left" w:pos="5400"/>
                <w:tab w:val="right" w:pos="9000"/>
              </w:tabs>
              <w:spacing w:line="260" w:lineRule="exact"/>
              <w:rPr>
                <w:rFonts w:ascii="Clan-News" w:hAnsi="Clan-News" w:cs="Arial"/>
                <w:spacing w:val="-2"/>
                <w:sz w:val="19"/>
                <w:szCs w:val="19"/>
              </w:rPr>
            </w:pPr>
            <w:r>
              <w:rPr>
                <w:rFonts w:ascii="Clan-News" w:hAnsi="Clan-News"/>
                <w:spacing w:val="-2"/>
                <w:sz w:val="19"/>
                <w:szCs w:val="19"/>
              </w:rPr>
              <w:t xml:space="preserve">Head of Directorate for Chief Operating Officer, NHS Scotland </w:t>
            </w:r>
          </w:p>
          <w:p w14:paraId="6C82EAC9" w14:textId="77777777" w:rsidR="005C0B4B" w:rsidRPr="006F32D4" w:rsidRDefault="005C0B4B" w:rsidP="006F32D4">
            <w:pPr>
              <w:tabs>
                <w:tab w:val="clear" w:pos="720"/>
                <w:tab w:val="clear" w:pos="1440"/>
                <w:tab w:val="clear" w:pos="2160"/>
                <w:tab w:val="clear" w:pos="2880"/>
              </w:tabs>
              <w:rPr>
                <w:rFonts w:ascii="Clan-News" w:hAnsi="Clan-News" w:cs="Arial"/>
                <w:spacing w:val="-2"/>
                <w:sz w:val="19"/>
                <w:szCs w:val="19"/>
              </w:rPr>
            </w:pPr>
          </w:p>
          <w:p w14:paraId="4F9D7CC3" w14:textId="64BCD179" w:rsidR="0020014E" w:rsidRPr="006F32D4" w:rsidRDefault="0020014E" w:rsidP="006F32D4">
            <w:pPr>
              <w:tabs>
                <w:tab w:val="clear" w:pos="720"/>
                <w:tab w:val="clear" w:pos="1440"/>
                <w:tab w:val="clear" w:pos="2160"/>
                <w:tab w:val="clear" w:pos="2880"/>
              </w:tabs>
              <w:rPr>
                <w:rFonts w:ascii="Clan-News" w:hAnsi="Clan-News" w:cs="Arial"/>
                <w:spacing w:val="-2"/>
                <w:sz w:val="19"/>
                <w:szCs w:val="19"/>
              </w:rPr>
            </w:pPr>
            <w:r w:rsidRPr="006F32D4">
              <w:rPr>
                <w:rFonts w:ascii="Clan-News" w:hAnsi="Clan-News" w:cs="Arial"/>
                <w:spacing w:val="-2"/>
                <w:sz w:val="19"/>
                <w:szCs w:val="19"/>
              </w:rPr>
              <w:t xml:space="preserve">  </w:t>
            </w:r>
          </w:p>
          <w:p w14:paraId="0387484D" w14:textId="1C54165A" w:rsidR="004E326B" w:rsidRPr="006F32D4" w:rsidRDefault="002D3C37" w:rsidP="006F32D4">
            <w:pPr>
              <w:tabs>
                <w:tab w:val="clear" w:pos="720"/>
                <w:tab w:val="clear" w:pos="1440"/>
                <w:tab w:val="clear" w:pos="2160"/>
                <w:tab w:val="clear" w:pos="2880"/>
              </w:tabs>
              <w:spacing w:line="240" w:lineRule="exact"/>
              <w:rPr>
                <w:rFonts w:ascii="Clan-News" w:hAnsi="Clan-News" w:cs="Arial"/>
                <w:spacing w:val="-2"/>
                <w:sz w:val="19"/>
                <w:szCs w:val="19"/>
              </w:rPr>
            </w:pPr>
            <w:r w:rsidRPr="006F32D4">
              <w:rPr>
                <w:rFonts w:ascii="Clan-News" w:hAnsi="Clan-News" w:cs="Arial"/>
                <w:spacing w:val="-2"/>
                <w:sz w:val="19"/>
                <w:szCs w:val="19"/>
              </w:rPr>
              <w:t xml:space="preserve">E: </w:t>
            </w:r>
            <w:hyperlink r:id="rId9" w:history="1">
              <w:r w:rsidR="006F0CD0" w:rsidRPr="006F0CD0">
                <w:rPr>
                  <w:rStyle w:val="Hyperlink"/>
                  <w:rFonts w:ascii="Clan-News" w:hAnsi="Clan-News" w:cs="Arial"/>
                  <w:spacing w:val="-2"/>
                  <w:sz w:val="19"/>
                  <w:szCs w:val="19"/>
                </w:rPr>
                <w:t>christine.mclaughlin@gov.scot</w:t>
              </w:r>
            </w:hyperlink>
            <w:r w:rsidR="006F0CD0" w:rsidRPr="006F0CD0">
              <w:rPr>
                <w:rFonts w:ascii="Clan-News" w:hAnsi="Clan-News" w:cs="Arial"/>
                <w:spacing w:val="-2"/>
                <w:sz w:val="19"/>
                <w:szCs w:val="19"/>
              </w:rPr>
              <w:t xml:space="preserve"> </w:t>
            </w:r>
          </w:p>
          <w:p w14:paraId="77ED5F4D" w14:textId="77777777" w:rsidR="001C63CF" w:rsidRPr="006F32D4" w:rsidRDefault="001C63CF" w:rsidP="006F32D4">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14:paraId="686E090D" w14:textId="77777777" w:rsidR="00B54307" w:rsidRPr="006F32D4" w:rsidRDefault="008E627D" w:rsidP="006F32D4">
            <w:pPr>
              <w:tabs>
                <w:tab w:val="clear" w:pos="720"/>
                <w:tab w:val="clear" w:pos="1440"/>
                <w:tab w:val="clear" w:pos="2160"/>
                <w:tab w:val="clear" w:pos="2880"/>
              </w:tabs>
              <w:jc w:val="right"/>
              <w:rPr>
                <w:rFonts w:cs="Arial"/>
              </w:rPr>
            </w:pPr>
            <w:r>
              <w:rPr>
                <w:rFonts w:ascii="Scottish Government 2023" w:hAnsi="Scottish Government 2023" w:cs="Arial"/>
                <w:color w:val="2E74B5"/>
                <w:sz w:val="64"/>
                <w:szCs w:val="64"/>
              </w:rPr>
              <w:t></w:t>
            </w:r>
            <w:r w:rsidRPr="004C27ED">
              <w:rPr>
                <w:rFonts w:ascii="Scottish Government 2023" w:hAnsi="Scottish Government 2023" w:cs="Arial"/>
                <w:color w:val="000000"/>
                <w:sz w:val="56"/>
                <w:szCs w:val="56"/>
              </w:rPr>
              <w:t></w:t>
            </w:r>
            <w:r w:rsidRPr="004C27ED">
              <w:rPr>
                <w:rFonts w:ascii="Scottish Government 2023" w:hAnsi="Scottish Government 2023" w:cs="Arial"/>
                <w:color w:val="808080"/>
                <w:sz w:val="56"/>
                <w:szCs w:val="56"/>
              </w:rPr>
              <w:t></w:t>
            </w:r>
            <w:r w:rsidRPr="004C27ED">
              <w:rPr>
                <w:rFonts w:ascii="Scottish Government 2023" w:hAnsi="Scottish Government 2023" w:cs="Arial"/>
                <w:sz w:val="56"/>
                <w:szCs w:val="56"/>
              </w:rPr>
              <w:t></w:t>
            </w:r>
          </w:p>
        </w:tc>
      </w:tr>
      <w:tr w:rsidR="00134ACB" w:rsidRPr="006F32D4" w14:paraId="550F819E" w14:textId="77777777" w:rsidTr="0077328E">
        <w:trPr>
          <w:trHeight w:hRule="exact" w:val="2448"/>
        </w:trPr>
        <w:tc>
          <w:tcPr>
            <w:tcW w:w="2796" w:type="pct"/>
            <w:shd w:val="clear" w:color="auto" w:fill="auto"/>
          </w:tcPr>
          <w:p w14:paraId="5714070C" w14:textId="1C55D2F5" w:rsidR="004C27ED" w:rsidRDefault="004C27ED" w:rsidP="006F32D4">
            <w:pPr>
              <w:tabs>
                <w:tab w:val="clear" w:pos="720"/>
                <w:tab w:val="clear" w:pos="1440"/>
                <w:tab w:val="clear" w:pos="2160"/>
                <w:tab w:val="clear" w:pos="2880"/>
                <w:tab w:val="left" w:pos="4680"/>
                <w:tab w:val="left" w:pos="5400"/>
                <w:tab w:val="right" w:pos="9000"/>
              </w:tabs>
              <w:spacing w:line="260" w:lineRule="exact"/>
              <w:rPr>
                <w:rFonts w:cs="Arial"/>
                <w:spacing w:val="-4"/>
              </w:rPr>
            </w:pPr>
            <w:r>
              <w:rPr>
                <w:rFonts w:cs="Arial"/>
                <w:spacing w:val="-4"/>
              </w:rPr>
              <w:t>Susan Douglas-Scott, Chair</w:t>
            </w:r>
          </w:p>
          <w:p w14:paraId="2BEA49F8" w14:textId="4A526C5D" w:rsidR="00B1482A" w:rsidRDefault="00B1482A" w:rsidP="006F32D4">
            <w:pPr>
              <w:tabs>
                <w:tab w:val="clear" w:pos="720"/>
                <w:tab w:val="clear" w:pos="1440"/>
                <w:tab w:val="clear" w:pos="2160"/>
                <w:tab w:val="clear" w:pos="2880"/>
                <w:tab w:val="left" w:pos="4680"/>
                <w:tab w:val="left" w:pos="5400"/>
                <w:tab w:val="right" w:pos="9000"/>
              </w:tabs>
              <w:spacing w:line="260" w:lineRule="exact"/>
              <w:rPr>
                <w:rFonts w:cs="Arial"/>
                <w:spacing w:val="-4"/>
              </w:rPr>
            </w:pPr>
            <w:r w:rsidRPr="00B1482A">
              <w:rPr>
                <w:rFonts w:cs="Arial"/>
                <w:spacing w:val="-4"/>
              </w:rPr>
              <w:t>Gordon James</w:t>
            </w:r>
            <w:bookmarkStart w:id="0" w:name="Organisation"/>
            <w:r w:rsidR="004C27ED">
              <w:rPr>
                <w:rFonts w:cs="Arial"/>
                <w:spacing w:val="-4"/>
              </w:rPr>
              <w:t>, Chief Executive</w:t>
            </w:r>
          </w:p>
          <w:bookmarkEnd w:id="0"/>
          <w:p w14:paraId="61B167E2" w14:textId="77777777" w:rsidR="00134ACB" w:rsidRDefault="00B1482A" w:rsidP="006F32D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4"/>
              </w:rPr>
            </w:pPr>
            <w:r w:rsidRPr="00B1482A">
              <w:rPr>
                <w:rFonts w:cs="Arial"/>
                <w:spacing w:val="-4"/>
              </w:rPr>
              <w:t xml:space="preserve">NHS Golden Jubilee National </w:t>
            </w:r>
            <w:r>
              <w:rPr>
                <w:rFonts w:cs="Arial"/>
                <w:spacing w:val="-4"/>
              </w:rPr>
              <w:t xml:space="preserve">University </w:t>
            </w:r>
            <w:r w:rsidRPr="00B1482A">
              <w:rPr>
                <w:rFonts w:cs="Arial"/>
                <w:spacing w:val="-4"/>
              </w:rPr>
              <w:t>Hospita</w:t>
            </w:r>
            <w:r>
              <w:rPr>
                <w:rFonts w:cs="Arial"/>
                <w:spacing w:val="-4"/>
              </w:rPr>
              <w:t>l</w:t>
            </w:r>
          </w:p>
          <w:p w14:paraId="6693F840" w14:textId="77777777" w:rsidR="00B1482A" w:rsidRDefault="00B1482A" w:rsidP="006F32D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
                <w:spacing w:val="-2"/>
              </w:rPr>
            </w:pPr>
          </w:p>
          <w:p w14:paraId="1C85357C" w14:textId="73599727" w:rsidR="00B1482A" w:rsidRDefault="00B1482A" w:rsidP="00DC1629">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ind w:left="1024" w:hanging="1024"/>
              <w:rPr>
                <w:rFonts w:cs="Arial"/>
                <w:bCs/>
                <w:spacing w:val="-2"/>
              </w:rPr>
            </w:pPr>
            <w:r w:rsidRPr="00B1482A">
              <w:rPr>
                <w:rFonts w:cs="Arial"/>
                <w:bCs/>
                <w:spacing w:val="-2"/>
              </w:rPr>
              <w:t xml:space="preserve">By email: </w:t>
            </w:r>
            <w:hyperlink r:id="rId10" w:history="1">
              <w:r w:rsidR="004C27ED" w:rsidRPr="0061658B">
                <w:rPr>
                  <w:rStyle w:val="Hyperlink"/>
                  <w:rFonts w:cs="Arial"/>
                  <w:bCs/>
                  <w:spacing w:val="-2"/>
                </w:rPr>
                <w:t>Gordon.James2@gjnh.scot.nhs.uk</w:t>
              </w:r>
            </w:hyperlink>
            <w:r w:rsidR="006F0CD0">
              <w:rPr>
                <w:rFonts w:cs="Arial"/>
                <w:bCs/>
                <w:spacing w:val="-2"/>
              </w:rPr>
              <w:t xml:space="preserve"> </w:t>
            </w:r>
            <w:r w:rsidR="004F26E1">
              <w:rPr>
                <w:rFonts w:cs="Arial"/>
                <w:bCs/>
                <w:spacing w:val="-2"/>
              </w:rPr>
              <w:t xml:space="preserve">   </w:t>
            </w:r>
            <w:hyperlink r:id="rId11" w:history="1">
              <w:r w:rsidR="004F26E1" w:rsidRPr="004F26E1">
                <w:rPr>
                  <w:rStyle w:val="Hyperlink"/>
                  <w:rFonts w:cs="Arial"/>
                  <w:bCs/>
                  <w:spacing w:val="-2"/>
                </w:rPr>
                <w:t>Susan.Douglas-Scott@gjnh.scot.nhs.uk</w:t>
              </w:r>
            </w:hyperlink>
          </w:p>
          <w:p w14:paraId="63B1CCCC" w14:textId="77777777" w:rsidR="004F26E1" w:rsidRDefault="004F26E1" w:rsidP="006F32D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Cs/>
                <w:spacing w:val="-2"/>
              </w:rPr>
            </w:pPr>
          </w:p>
          <w:p w14:paraId="04C54A8C" w14:textId="38B40DA0" w:rsidR="004C27ED" w:rsidRDefault="004C27ED" w:rsidP="006F32D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Cs/>
                <w:spacing w:val="-2"/>
              </w:rPr>
            </w:pPr>
            <w:r>
              <w:rPr>
                <w:rFonts w:cs="Arial"/>
                <w:bCs/>
                <w:spacing w:val="-2"/>
              </w:rPr>
              <w:t>Copy to:</w:t>
            </w:r>
            <w:r w:rsidR="006F0CD0">
              <w:rPr>
                <w:rFonts w:cs="Arial"/>
                <w:bCs/>
                <w:spacing w:val="-2"/>
              </w:rPr>
              <w:t xml:space="preserve"> </w:t>
            </w:r>
            <w:r w:rsidR="004F26E1">
              <w:rPr>
                <w:rFonts w:cs="Arial"/>
                <w:bCs/>
                <w:spacing w:val="-2"/>
              </w:rPr>
              <w:t xml:space="preserve"> </w:t>
            </w:r>
            <w:hyperlink r:id="rId12" w:history="1">
              <w:r w:rsidR="004F26E1" w:rsidRPr="004F26E1">
                <w:rPr>
                  <w:rStyle w:val="Hyperlink"/>
                  <w:rFonts w:cs="Arial"/>
                  <w:bCs/>
                  <w:spacing w:val="-2"/>
                </w:rPr>
                <w:t>carole.anderson@gjnh.scot.nhs.uk</w:t>
              </w:r>
            </w:hyperlink>
          </w:p>
          <w:p w14:paraId="053A0969" w14:textId="41DA418A" w:rsidR="004F26E1" w:rsidRPr="00B1482A" w:rsidRDefault="004F26E1" w:rsidP="006F32D4">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bCs/>
                <w:spacing w:val="-2"/>
              </w:rPr>
            </w:pPr>
          </w:p>
        </w:tc>
        <w:tc>
          <w:tcPr>
            <w:tcW w:w="2204" w:type="pct"/>
            <w:shd w:val="clear" w:color="auto" w:fill="auto"/>
          </w:tcPr>
          <w:p w14:paraId="1E87A69C" w14:textId="77777777" w:rsidR="00134ACB" w:rsidRPr="006C7AA2" w:rsidRDefault="00134ACB" w:rsidP="00CA4C4D">
            <w:pPr>
              <w:tabs>
                <w:tab w:val="left" w:pos="5400"/>
                <w:tab w:val="right" w:pos="10170"/>
              </w:tabs>
              <w:jc w:val="right"/>
              <w:rPr>
                <w:rFonts w:ascii="Clan-News" w:hAnsi="Clan-News"/>
                <w:noProof/>
                <w:color w:val="1F497D"/>
                <w:sz w:val="20"/>
                <w:szCs w:val="20"/>
              </w:rPr>
            </w:pPr>
            <w:bookmarkStart w:id="1" w:name="_GoBack"/>
            <w:bookmarkEnd w:id="1"/>
          </w:p>
        </w:tc>
      </w:tr>
    </w:tbl>
    <w:p w14:paraId="4EEC6729" w14:textId="77777777" w:rsidR="00B736AD" w:rsidRPr="00DB7405" w:rsidRDefault="00B736AD" w:rsidP="004E326B">
      <w:pPr>
        <w:tabs>
          <w:tab w:val="clear" w:pos="720"/>
          <w:tab w:val="clear" w:pos="1440"/>
          <w:tab w:val="clear" w:pos="2160"/>
          <w:tab w:val="clear" w:pos="2880"/>
        </w:tabs>
        <w:ind w:left="-1080" w:right="-877"/>
        <w:rPr>
          <w:rFonts w:cs="Arial"/>
        </w:rPr>
      </w:pPr>
      <w:r w:rsidRPr="00DB7405">
        <w:rPr>
          <w:rFonts w:cs="Arial"/>
        </w:rPr>
        <w:t>___</w:t>
      </w:r>
    </w:p>
    <w:p w14:paraId="5E3E64C9" w14:textId="1D344C45" w:rsidR="004E326B" w:rsidRDefault="007C1F98" w:rsidP="00CA625D">
      <w:pPr>
        <w:tabs>
          <w:tab w:val="clear" w:pos="720"/>
          <w:tab w:val="clear" w:pos="1440"/>
          <w:tab w:val="clear" w:pos="2160"/>
          <w:tab w:val="clear" w:pos="2880"/>
          <w:tab w:val="left" w:pos="1080"/>
        </w:tabs>
        <w:spacing w:line="240" w:lineRule="exact"/>
        <w:rPr>
          <w:rFonts w:cs="Arial"/>
        </w:rPr>
      </w:pPr>
      <w:r>
        <w:rPr>
          <w:rFonts w:cs="Arial"/>
        </w:rPr>
        <w:t>1</w:t>
      </w:r>
      <w:r w:rsidR="007427DE">
        <w:rPr>
          <w:rFonts w:cs="Arial"/>
        </w:rPr>
        <w:t>5</w:t>
      </w:r>
      <w:r>
        <w:rPr>
          <w:rFonts w:cs="Arial"/>
        </w:rPr>
        <w:t xml:space="preserve"> July</w:t>
      </w:r>
      <w:r w:rsidR="00B1482A">
        <w:rPr>
          <w:rFonts w:cs="Arial"/>
        </w:rPr>
        <w:t xml:space="preserve"> 2025</w:t>
      </w:r>
    </w:p>
    <w:p w14:paraId="59AC90FE" w14:textId="77777777" w:rsidR="00B1482A" w:rsidRPr="00DB7405" w:rsidRDefault="00B1482A" w:rsidP="00CA625D">
      <w:pPr>
        <w:tabs>
          <w:tab w:val="clear" w:pos="720"/>
          <w:tab w:val="clear" w:pos="1440"/>
          <w:tab w:val="clear" w:pos="2160"/>
          <w:tab w:val="clear" w:pos="2880"/>
          <w:tab w:val="left" w:pos="1080"/>
        </w:tabs>
        <w:spacing w:line="240" w:lineRule="exact"/>
        <w:rPr>
          <w:rFonts w:cs="Arial"/>
        </w:rPr>
      </w:pPr>
    </w:p>
    <w:p w14:paraId="77A548E6" w14:textId="76E58830" w:rsidR="009F7554" w:rsidRDefault="00B1482A" w:rsidP="00350CBD">
      <w:pPr>
        <w:tabs>
          <w:tab w:val="right" w:pos="10170"/>
        </w:tabs>
        <w:rPr>
          <w:rFonts w:cs="Arial"/>
        </w:rPr>
      </w:pPr>
      <w:r>
        <w:rPr>
          <w:rFonts w:cs="Arial"/>
        </w:rPr>
        <w:t>Dear Gordon,</w:t>
      </w:r>
    </w:p>
    <w:p w14:paraId="3608356E" w14:textId="77777777" w:rsidR="00B1482A" w:rsidRDefault="00B1482A" w:rsidP="00350CBD">
      <w:pPr>
        <w:tabs>
          <w:tab w:val="right" w:pos="10170"/>
        </w:tabs>
        <w:rPr>
          <w:rFonts w:cs="Arial"/>
        </w:rPr>
      </w:pPr>
    </w:p>
    <w:p w14:paraId="2287D961" w14:textId="77777777" w:rsidR="00B1482A" w:rsidRDefault="00B1482A" w:rsidP="00B1482A">
      <w:pPr>
        <w:tabs>
          <w:tab w:val="right" w:pos="10170"/>
        </w:tabs>
      </w:pPr>
      <w:r w:rsidRPr="00B1482A">
        <w:rPr>
          <w:b/>
          <w:bCs/>
        </w:rPr>
        <w:t>GOLDEN JUBILEE – DELIVERY PLAN 2025/26</w:t>
      </w:r>
      <w:r w:rsidRPr="00B1482A">
        <w:t> </w:t>
      </w:r>
    </w:p>
    <w:p w14:paraId="35E1D882" w14:textId="77777777" w:rsidR="00B1482A" w:rsidRPr="00B1482A" w:rsidRDefault="00B1482A" w:rsidP="00B1482A">
      <w:pPr>
        <w:tabs>
          <w:tab w:val="right" w:pos="10170"/>
        </w:tabs>
      </w:pPr>
    </w:p>
    <w:p w14:paraId="50AB3082" w14:textId="77777777" w:rsidR="00B1482A" w:rsidRDefault="00B1482A" w:rsidP="00B1482A">
      <w:pPr>
        <w:tabs>
          <w:tab w:val="right" w:pos="10170"/>
        </w:tabs>
      </w:pPr>
      <w:r w:rsidRPr="00B1482A">
        <w:t>Thank you for submitting Golden Jubilee’s Delivery Plan for 2025/26. I would first like to take this opportunity to thank you and your team for all the work that has gone into developing this during what continues to be a period of significant pressure across the health and social care system. </w:t>
      </w:r>
    </w:p>
    <w:p w14:paraId="7450E131" w14:textId="77777777" w:rsidR="00B1482A" w:rsidRPr="00B1482A" w:rsidRDefault="00B1482A" w:rsidP="00B1482A">
      <w:pPr>
        <w:tabs>
          <w:tab w:val="right" w:pos="10170"/>
        </w:tabs>
      </w:pPr>
    </w:p>
    <w:p w14:paraId="5270D600" w14:textId="77777777" w:rsidR="00B1482A" w:rsidRDefault="00B1482A" w:rsidP="00B1482A">
      <w:pPr>
        <w:tabs>
          <w:tab w:val="right" w:pos="10170"/>
        </w:tabs>
      </w:pPr>
      <w:r w:rsidRPr="00B1482A">
        <w:t>We continue to plan against a backdrop of operational and financial challenge, and we recognise the important role that Golden Jubilee plays in providing national elective care capacity and specialist services, supporting the wider system in reducing waiting times and improving patient outcomes. The clarity with which the Plan outlines this contribution is welcome, and we are assured by its alignment with national priorities for reform and recovery. </w:t>
      </w:r>
    </w:p>
    <w:p w14:paraId="5CB774C9" w14:textId="77777777" w:rsidR="00B1482A" w:rsidRPr="00B1482A" w:rsidRDefault="00B1482A" w:rsidP="00B1482A">
      <w:pPr>
        <w:tabs>
          <w:tab w:val="right" w:pos="10170"/>
        </w:tabs>
      </w:pPr>
    </w:p>
    <w:p w14:paraId="4DCE919F" w14:textId="0604159C" w:rsidR="00B1482A" w:rsidRPr="007C1F98" w:rsidRDefault="00B1482A" w:rsidP="00B1482A">
      <w:pPr>
        <w:tabs>
          <w:tab w:val="right" w:pos="10170"/>
        </w:tabs>
        <w:rPr>
          <w:highlight w:val="yellow"/>
        </w:rPr>
      </w:pPr>
      <w:r w:rsidRPr="00B1482A">
        <w:t>Overall, we are satisfied that the Delivery Plan broadly meets the expectations set out in the 2025/26 D</w:t>
      </w:r>
      <w:r w:rsidRPr="00F27436">
        <w:t>elivery Planning Guidance and provides assurance at this stage between the Scottish Government and Golden Jubilee as a basis on which to proceed</w:t>
      </w:r>
      <w:r w:rsidR="00C617CD" w:rsidRPr="00F27436">
        <w:t xml:space="preserve">. </w:t>
      </w:r>
      <w:r w:rsidRPr="00F27436">
        <w:t xml:space="preserve">This is contingent on the understanding that Golden Jubilee will continue to work closely with the Scottish Government around delivery and implementation. </w:t>
      </w:r>
      <w:r w:rsidR="003D7371" w:rsidRPr="00F27436">
        <w:t>Further discussions will take place over the summer to clarify roles and responsibilities in relation to delivery of the Operational Improvement Plan.</w:t>
      </w:r>
      <w:r w:rsidR="003D7371">
        <w:t xml:space="preserve"> </w:t>
      </w:r>
    </w:p>
    <w:p w14:paraId="2430CB1F" w14:textId="77777777" w:rsidR="00B1482A" w:rsidRPr="00B1482A" w:rsidRDefault="00B1482A" w:rsidP="00B1482A">
      <w:pPr>
        <w:tabs>
          <w:tab w:val="right" w:pos="10170"/>
        </w:tabs>
      </w:pPr>
    </w:p>
    <w:p w14:paraId="08B54F84" w14:textId="6A5B0C52" w:rsidR="00B1482A" w:rsidRDefault="00B1482A" w:rsidP="00B1482A">
      <w:pPr>
        <w:tabs>
          <w:tab w:val="right" w:pos="10170"/>
        </w:tabs>
      </w:pPr>
      <w:r w:rsidRPr="00B1482A">
        <w:t xml:space="preserve">As you are aware, we are increasing the pace of our health and social care reform and renewal. To support this, a new NHS Scotland </w:t>
      </w:r>
      <w:r w:rsidRPr="00B1482A">
        <w:rPr>
          <w:i/>
          <w:iCs/>
        </w:rPr>
        <w:t>Operational Improvement Plan</w:t>
      </w:r>
      <w:r w:rsidRPr="00B1482A">
        <w:t xml:space="preserve"> (OIP) was published on 31 March, as the first of three strategic documents, alongside the forthcoming </w:t>
      </w:r>
      <w:r w:rsidRPr="00B1482A">
        <w:rPr>
          <w:i/>
          <w:iCs/>
        </w:rPr>
        <w:t xml:space="preserve">Population Health Framework </w:t>
      </w:r>
      <w:r w:rsidRPr="00B1482A">
        <w:t>and</w:t>
      </w:r>
      <w:r w:rsidRPr="00B1482A">
        <w:rPr>
          <w:i/>
          <w:iCs/>
        </w:rPr>
        <w:t xml:space="preserve"> Strategic Reform Framework</w:t>
      </w:r>
      <w:r w:rsidRPr="00B1482A">
        <w:t>. We are pleased to see that Golden Jubilee’s planning reflects the context of these reforms and the hospital’s national role in supporting planned care delivery, innovation in theatre efficiency, and elective centre excellence. </w:t>
      </w:r>
    </w:p>
    <w:p w14:paraId="5CF647F8" w14:textId="77777777" w:rsidR="00B1482A" w:rsidRPr="00B1482A" w:rsidRDefault="00B1482A" w:rsidP="00B1482A">
      <w:pPr>
        <w:tabs>
          <w:tab w:val="right" w:pos="10170"/>
        </w:tabs>
      </w:pPr>
    </w:p>
    <w:p w14:paraId="25B764E4" w14:textId="2546F5EC" w:rsidR="003B2836" w:rsidRDefault="00B1482A" w:rsidP="00B1482A">
      <w:pPr>
        <w:tabs>
          <w:tab w:val="right" w:pos="10170"/>
        </w:tabs>
      </w:pPr>
      <w:r w:rsidRPr="00B1482A">
        <w:lastRenderedPageBreak/>
        <w:t>Golden Jubilee plays a distinctive and critical role within NHS Scotland as a national centre for elective procedures, diagnostics, and heart, lung and orthopaedic services. The 2025/26 Delivery Plan sets out how Golden Jubilee will continue to support system-wide recovery and improvement through its surgical and diagnostic capacity, innovation in service delivery, and commitment to quality and efficiency. The Plan illustrates well how Golden Jubilee contributes to national performance through collaborative working, clinical expertise, and a patient-centred approach to planned care. </w:t>
      </w:r>
      <w:r w:rsidR="003B2836">
        <w:t>In particular, the Golden Jubilee will be critical to the delivery of the 10,000 additional NTCs procedures</w:t>
      </w:r>
      <w:proofErr w:type="gramStart"/>
      <w:r w:rsidR="003B2836">
        <w:t>,  an</w:t>
      </w:r>
      <w:proofErr w:type="gramEnd"/>
      <w:r w:rsidR="003B2836">
        <w:t xml:space="preserve"> additional </w:t>
      </w:r>
      <w:r w:rsidR="00037FC4">
        <w:t xml:space="preserve">15,000 extra </w:t>
      </w:r>
      <w:r w:rsidR="003B2836">
        <w:t xml:space="preserve">procedures as part of the </w:t>
      </w:r>
      <w:r w:rsidR="00037FC4">
        <w:t xml:space="preserve">additional investment across planned care and the </w:t>
      </w:r>
      <w:r w:rsidR="00037FC4" w:rsidRPr="00037FC4">
        <w:t>delivery of 95% of referrals to radiology being seen within six weeks by March 2026.</w:t>
      </w:r>
      <w:r w:rsidR="00037FC4">
        <w:t xml:space="preserve"> Golden Jubilee’s plan also confirms the Board’s role in the implementation of the digital dermatology pathway and</w:t>
      </w:r>
      <w:r w:rsidR="00756324">
        <w:t xml:space="preserve"> </w:t>
      </w:r>
      <w:r w:rsidR="00037FC4">
        <w:t>the rollout of the operating theatre scheduling tool.</w:t>
      </w:r>
    </w:p>
    <w:p w14:paraId="0789AB3B" w14:textId="77777777" w:rsidR="0058225F" w:rsidRDefault="0058225F" w:rsidP="00B1482A">
      <w:pPr>
        <w:tabs>
          <w:tab w:val="right" w:pos="10170"/>
        </w:tabs>
      </w:pPr>
    </w:p>
    <w:p w14:paraId="6A4D29F8" w14:textId="77777777" w:rsidR="00B1482A" w:rsidRPr="00B1482A" w:rsidRDefault="00B1482A" w:rsidP="00B1482A">
      <w:pPr>
        <w:tabs>
          <w:tab w:val="right" w:pos="10170"/>
        </w:tabs>
      </w:pPr>
      <w:r w:rsidRPr="00B1482A">
        <w:t>We are particularly assured by the Plan’s alignment with national reform priorities, including planned care recovery, sustainable workforce development, and data-driven service improvement. Golden Jubilee’s ongoing work to improve productivity and increase elective capacity, alongside efforts to support research, innovation and cross-sector collaboration, is central to enabling NHS Scotland to meet demand and deliver high-quality care. </w:t>
      </w:r>
    </w:p>
    <w:p w14:paraId="2D4FF29A" w14:textId="2CFDBF81" w:rsidR="00B1482A" w:rsidRDefault="00B1482A" w:rsidP="00B1482A">
      <w:pPr>
        <w:tabs>
          <w:tab w:val="right" w:pos="10170"/>
        </w:tabs>
      </w:pPr>
      <w:r w:rsidRPr="00B1482A">
        <w:t xml:space="preserve">Looking ahead, these NHS Board Delivery Plans rightly focus on the planning being undertaken by an individual Board. However, they are set within an increasingly integrated, collaborative and national planning context as we move forward with population-based planning. Our </w:t>
      </w:r>
      <w:r w:rsidRPr="00B1482A">
        <w:rPr>
          <w:i/>
          <w:iCs/>
        </w:rPr>
        <w:t>Strategic Reform Framework</w:t>
      </w:r>
      <w:r w:rsidRPr="00B1482A">
        <w:t xml:space="preserve"> will be published </w:t>
      </w:r>
      <w:r w:rsidR="003A5FE1">
        <w:t>later in June</w:t>
      </w:r>
      <w:r w:rsidR="00DC1629">
        <w:t xml:space="preserve"> </w:t>
      </w:r>
      <w:r w:rsidRPr="00B1482A">
        <w:t xml:space="preserve">and will build on last year’s Directors’ Letter </w:t>
      </w:r>
      <w:r w:rsidRPr="00B1482A">
        <w:rPr>
          <w:i/>
          <w:iCs/>
        </w:rPr>
        <w:t>“</w:t>
      </w:r>
      <w:hyperlink r:id="rId13" w:history="1">
        <w:r w:rsidRPr="00B1482A">
          <w:rPr>
            <w:rStyle w:val="Hyperlink"/>
            <w:i/>
            <w:iCs/>
          </w:rPr>
          <w:t>A Renewed Approach to Population Based Planning across NHS Scotland</w:t>
        </w:r>
      </w:hyperlink>
      <w:r w:rsidRPr="00B1482A">
        <w:rPr>
          <w:i/>
          <w:iCs/>
        </w:rPr>
        <w:t>” DL(2024)31</w:t>
      </w:r>
      <w:r w:rsidRPr="00B1482A">
        <w:t>. We look forward to working with you in the year ahead to continue to evolve our planning approach to better meet the needs of the populations we serve. </w:t>
      </w:r>
    </w:p>
    <w:p w14:paraId="73A2C140" w14:textId="77777777" w:rsidR="00B1482A" w:rsidRPr="00B1482A" w:rsidRDefault="00B1482A" w:rsidP="00B1482A">
      <w:pPr>
        <w:tabs>
          <w:tab w:val="right" w:pos="10170"/>
        </w:tabs>
      </w:pPr>
    </w:p>
    <w:p w14:paraId="6F1AB9CF" w14:textId="77777777" w:rsidR="00B1482A" w:rsidRDefault="00B1482A" w:rsidP="00B1482A">
      <w:pPr>
        <w:tabs>
          <w:tab w:val="right" w:pos="10170"/>
        </w:tabs>
      </w:pPr>
      <w:r w:rsidRPr="00B1482A">
        <w:t>We have reviewed the Golden Jubilee Delivery Plan in full and have included detailed policy feedback in Annex A. This feedback reflects the contributions of Scottish Government policy leads and is intended to support the further refinement and delivery of the Plan. We would encourage Golden Jubilee teams to consider this feedback as part of ongoing engagement with SG policy colleagues throughout the delivery year. </w:t>
      </w:r>
    </w:p>
    <w:p w14:paraId="1A29EF9B" w14:textId="77777777" w:rsidR="00B1482A" w:rsidRPr="00B1482A" w:rsidRDefault="00B1482A" w:rsidP="00B1482A">
      <w:pPr>
        <w:tabs>
          <w:tab w:val="right" w:pos="10170"/>
        </w:tabs>
      </w:pPr>
    </w:p>
    <w:p w14:paraId="0128EA94" w14:textId="480B8C4E" w:rsidR="00B1482A" w:rsidRDefault="00756324" w:rsidP="00B1482A">
      <w:pPr>
        <w:tabs>
          <w:tab w:val="right" w:pos="10170"/>
        </w:tabs>
      </w:pPr>
      <w:r>
        <w:t>M</w:t>
      </w:r>
      <w:r w:rsidR="00B1482A" w:rsidRPr="00B1482A">
        <w:t>any thanks to you and all of your colleagues. We look forward to continuing to work with you</w:t>
      </w:r>
      <w:r>
        <w:t xml:space="preserve">, </w:t>
      </w:r>
      <w:r w:rsidR="00B1482A" w:rsidRPr="00B1482A">
        <w:t>as we deliver on shared priorities for safe, high-quality and sustainable care. If you have any questions about this letter, please contact</w:t>
      </w:r>
      <w:r w:rsidR="00B1482A">
        <w:t xml:space="preserve"> </w:t>
      </w:r>
      <w:hyperlink r:id="rId14" w:history="1">
        <w:r w:rsidR="00B1482A" w:rsidRPr="00EC008E">
          <w:rPr>
            <w:rStyle w:val="Hyperlink"/>
          </w:rPr>
          <w:t>dcoohealthplanning@gov.scot</w:t>
        </w:r>
      </w:hyperlink>
      <w:r w:rsidR="003A5FE1">
        <w:t xml:space="preserve"> copied to </w:t>
      </w:r>
      <w:hyperlink r:id="rId15" w:history="1">
        <w:r w:rsidR="00DC1629" w:rsidRPr="00E4470D">
          <w:rPr>
            <w:rStyle w:val="Hyperlink"/>
          </w:rPr>
          <w:t>goldenjubileesponsorship@gov.scot</w:t>
        </w:r>
      </w:hyperlink>
      <w:r w:rsidR="00DC1629">
        <w:t xml:space="preserve">. </w:t>
      </w:r>
    </w:p>
    <w:p w14:paraId="271CBAFA" w14:textId="77777777" w:rsidR="004C27ED" w:rsidRDefault="004C27ED" w:rsidP="00B1482A">
      <w:pPr>
        <w:tabs>
          <w:tab w:val="right" w:pos="10170"/>
        </w:tabs>
      </w:pPr>
    </w:p>
    <w:p w14:paraId="245888A3" w14:textId="77777777" w:rsidR="004C27ED" w:rsidRDefault="004C27ED" w:rsidP="00B1482A">
      <w:pPr>
        <w:tabs>
          <w:tab w:val="right" w:pos="10170"/>
        </w:tabs>
      </w:pPr>
    </w:p>
    <w:p w14:paraId="5DB281E5" w14:textId="77777777" w:rsidR="004C27ED" w:rsidRDefault="004C27ED" w:rsidP="00B1482A">
      <w:pPr>
        <w:tabs>
          <w:tab w:val="right" w:pos="10170"/>
        </w:tabs>
      </w:pPr>
    </w:p>
    <w:p w14:paraId="176F5021" w14:textId="77777777" w:rsidR="004C27ED" w:rsidRDefault="004C27ED" w:rsidP="00B1482A">
      <w:pPr>
        <w:tabs>
          <w:tab w:val="right" w:pos="10170"/>
        </w:tabs>
      </w:pPr>
    </w:p>
    <w:p w14:paraId="5586905D" w14:textId="77777777" w:rsidR="004C27ED" w:rsidRDefault="004C27ED" w:rsidP="00B1482A">
      <w:pPr>
        <w:tabs>
          <w:tab w:val="right" w:pos="10170"/>
        </w:tabs>
      </w:pPr>
    </w:p>
    <w:p w14:paraId="5F30C3D4" w14:textId="77777777" w:rsidR="004C27ED" w:rsidRDefault="004C27ED" w:rsidP="00B1482A">
      <w:pPr>
        <w:tabs>
          <w:tab w:val="right" w:pos="10170"/>
        </w:tabs>
      </w:pPr>
    </w:p>
    <w:p w14:paraId="29936225" w14:textId="77777777" w:rsidR="00756324" w:rsidRDefault="00756324" w:rsidP="00B1482A">
      <w:pPr>
        <w:tabs>
          <w:tab w:val="right" w:pos="10170"/>
        </w:tabs>
      </w:pPr>
    </w:p>
    <w:p w14:paraId="53A9E925" w14:textId="77777777" w:rsidR="004C27ED" w:rsidRDefault="004C27ED" w:rsidP="00B1482A">
      <w:pPr>
        <w:tabs>
          <w:tab w:val="right" w:pos="10170"/>
        </w:tabs>
      </w:pPr>
    </w:p>
    <w:p w14:paraId="2498B92D" w14:textId="77777777" w:rsidR="004C27ED" w:rsidRDefault="004C27ED" w:rsidP="00B1482A">
      <w:pPr>
        <w:tabs>
          <w:tab w:val="right" w:pos="10170"/>
        </w:tabs>
      </w:pPr>
    </w:p>
    <w:p w14:paraId="5832F64E" w14:textId="1BB9B909" w:rsidR="004C27ED" w:rsidRPr="004C27ED" w:rsidRDefault="004C27ED" w:rsidP="00B1482A">
      <w:pPr>
        <w:tabs>
          <w:tab w:val="right" w:pos="10170"/>
        </w:tabs>
        <w:rPr>
          <w:b/>
          <w:bCs/>
        </w:rPr>
      </w:pPr>
      <w:r w:rsidRPr="004C27ED">
        <w:rPr>
          <w:b/>
          <w:bCs/>
        </w:rPr>
        <w:t xml:space="preserve">CHRISTINE </w:t>
      </w:r>
      <w:proofErr w:type="spellStart"/>
      <w:r w:rsidRPr="004C27ED">
        <w:rPr>
          <w:b/>
          <w:bCs/>
        </w:rPr>
        <w:t>McLAUGHLIN</w:t>
      </w:r>
      <w:proofErr w:type="spellEnd"/>
    </w:p>
    <w:p w14:paraId="19BBE93D" w14:textId="77777777" w:rsidR="00B1482A" w:rsidRPr="00B1482A" w:rsidRDefault="00B1482A" w:rsidP="00B1482A">
      <w:pPr>
        <w:tabs>
          <w:tab w:val="right" w:pos="10170"/>
        </w:tabs>
      </w:pPr>
      <w:r w:rsidRPr="00B1482A">
        <w:t> </w:t>
      </w:r>
    </w:p>
    <w:p w14:paraId="58EF88D9" w14:textId="77777777" w:rsidR="00B1482A" w:rsidRDefault="00B1482A" w:rsidP="00B1482A">
      <w:pPr>
        <w:tabs>
          <w:tab w:val="right" w:pos="10170"/>
        </w:tabs>
      </w:pPr>
      <w:r w:rsidRPr="00B1482A">
        <w:t> </w:t>
      </w:r>
    </w:p>
    <w:p w14:paraId="14E71B9D" w14:textId="77777777" w:rsidR="00B1482A" w:rsidRDefault="00B1482A" w:rsidP="00B1482A">
      <w:pPr>
        <w:tabs>
          <w:tab w:val="right" w:pos="10170"/>
        </w:tabs>
      </w:pPr>
    </w:p>
    <w:p w14:paraId="1B34A900" w14:textId="77777777" w:rsidR="00756324" w:rsidRDefault="00756324" w:rsidP="00B1482A">
      <w:pPr>
        <w:tabs>
          <w:tab w:val="right" w:pos="10170"/>
        </w:tabs>
      </w:pPr>
    </w:p>
    <w:p w14:paraId="06094F9A" w14:textId="77777777" w:rsidR="00B1482A" w:rsidRDefault="00B1482A" w:rsidP="00B1482A">
      <w:pPr>
        <w:tabs>
          <w:tab w:val="right" w:pos="10170"/>
        </w:tabs>
      </w:pPr>
    </w:p>
    <w:p w14:paraId="5314CC3D" w14:textId="77777777" w:rsidR="00B1482A" w:rsidRDefault="00B1482A" w:rsidP="00B1482A">
      <w:pPr>
        <w:tabs>
          <w:tab w:val="right" w:pos="10170"/>
        </w:tabs>
      </w:pPr>
    </w:p>
    <w:p w14:paraId="3E81D2BF" w14:textId="77777777" w:rsidR="00B1482A" w:rsidRDefault="00B1482A" w:rsidP="00B1482A">
      <w:pPr>
        <w:tabs>
          <w:tab w:val="right" w:pos="10170"/>
        </w:tabs>
      </w:pPr>
    </w:p>
    <w:p w14:paraId="7861E14E" w14:textId="77C5A1A2" w:rsidR="00B1482A" w:rsidRPr="00B1482A" w:rsidRDefault="00B1482A" w:rsidP="00B1482A">
      <w:pPr>
        <w:tabs>
          <w:tab w:val="right" w:pos="10170"/>
        </w:tabs>
      </w:pPr>
      <w:r w:rsidRPr="00B1482A">
        <w:rPr>
          <w:b/>
          <w:bCs/>
        </w:rPr>
        <w:t>Annex A: Policy Feedback on Golden Jubilee Delivery Plan 2025/26</w:t>
      </w:r>
      <w:r w:rsidRPr="00B1482A">
        <w:t> </w:t>
      </w:r>
    </w:p>
    <w:p w14:paraId="0E4BFEA7" w14:textId="77777777" w:rsidR="00B1482A" w:rsidRDefault="00B1482A" w:rsidP="00B1482A">
      <w:pPr>
        <w:tabs>
          <w:tab w:val="right" w:pos="10170"/>
        </w:tabs>
      </w:pPr>
    </w:p>
    <w:p w14:paraId="5E0D6838" w14:textId="174673F7" w:rsidR="00B1482A" w:rsidRPr="00B1482A" w:rsidRDefault="00B1482A" w:rsidP="00B1482A">
      <w:pPr>
        <w:tabs>
          <w:tab w:val="right" w:pos="10170"/>
        </w:tabs>
      </w:pPr>
      <w:r w:rsidRPr="00B1482A">
        <w:t>The following sets out Scottish Government policy feedback on the Golden Jubilee Delivery Plan 2025/26. Feedback is organised in line with the planning expectations set out in the NHS Board Delivery Planning Guidance. Policy colleagues welcomed the breadth of coverage, while identifying a number of areas where further clarification, expansion, or reflection may strengthen any revisions throughout the year. </w:t>
      </w:r>
      <w:r w:rsidR="004C27ED">
        <w:t>Overall, there was an observation that some areas of the Delivery Plan should contain clearer actions and associated timing for delivery.</w:t>
      </w:r>
    </w:p>
    <w:p w14:paraId="54E1B535" w14:textId="77777777" w:rsidR="00B1482A" w:rsidRDefault="00B1482A" w:rsidP="00350CBD">
      <w:pPr>
        <w:tabs>
          <w:tab w:val="right" w:pos="10170"/>
        </w:tabs>
      </w:pPr>
    </w:p>
    <w:p w14:paraId="3B9785BC" w14:textId="77777777" w:rsidR="00B1482A" w:rsidRPr="00B1482A" w:rsidRDefault="00B1482A" w:rsidP="00B1482A">
      <w:pPr>
        <w:tabs>
          <w:tab w:val="right" w:pos="10170"/>
        </w:tabs>
        <w:rPr>
          <w:b/>
          <w:bCs/>
        </w:rPr>
      </w:pPr>
      <w:r w:rsidRPr="00B1482A">
        <w:rPr>
          <w:u w:val="single"/>
          <w:lang w:val="en-US"/>
        </w:rPr>
        <w:t>National Elective Services</w:t>
      </w:r>
      <w:r w:rsidRPr="00B1482A">
        <w:rPr>
          <w:b/>
          <w:bCs/>
        </w:rPr>
        <w:t> </w:t>
      </w:r>
    </w:p>
    <w:p w14:paraId="3EF26333" w14:textId="77777777" w:rsidR="00B1482A" w:rsidRPr="00B1482A" w:rsidRDefault="00B1482A" w:rsidP="00B1482A">
      <w:pPr>
        <w:tabs>
          <w:tab w:val="right" w:pos="10170"/>
        </w:tabs>
        <w:rPr>
          <w:b/>
          <w:bCs/>
        </w:rPr>
      </w:pPr>
      <w:r w:rsidRPr="00B1482A">
        <w:rPr>
          <w:b/>
          <w:bCs/>
        </w:rPr>
        <w:t> </w:t>
      </w:r>
    </w:p>
    <w:p w14:paraId="38D566C0" w14:textId="5FCAA7AC" w:rsidR="00B1482A" w:rsidRPr="00B1482A" w:rsidRDefault="006F0CD0" w:rsidP="00B1482A">
      <w:pPr>
        <w:tabs>
          <w:tab w:val="right" w:pos="10170"/>
        </w:tabs>
        <w:rPr>
          <w:b/>
          <w:bCs/>
        </w:rPr>
      </w:pPr>
      <w:r w:rsidRPr="006F0CD0">
        <w:t>Policy leads would like to understand GJN</w:t>
      </w:r>
      <w:r>
        <w:t>U</w:t>
      </w:r>
      <w:r w:rsidRPr="006F0CD0">
        <w:t xml:space="preserve">H </w:t>
      </w:r>
      <w:proofErr w:type="spellStart"/>
      <w:r w:rsidRPr="006F0CD0">
        <w:t>opthamology</w:t>
      </w:r>
      <w:proofErr w:type="spellEnd"/>
      <w:r w:rsidRPr="006F0CD0">
        <w:t xml:space="preserve"> appointment targets better and we recommend that GJN</w:t>
      </w:r>
      <w:r>
        <w:t>U</w:t>
      </w:r>
      <w:r w:rsidRPr="006F0CD0">
        <w:t>H leads engage with SG policy before finalising the Delivery Plan so that an aligned approach can be presented</w:t>
      </w:r>
      <w:r>
        <w:t>.</w:t>
      </w:r>
      <w:r w:rsidR="00B1482A" w:rsidRPr="00B1482A">
        <w:rPr>
          <w:b/>
          <w:bCs/>
        </w:rPr>
        <w:t> </w:t>
      </w:r>
    </w:p>
    <w:p w14:paraId="6D330EEC" w14:textId="77777777" w:rsidR="0054126C" w:rsidRDefault="0054126C" w:rsidP="00B1482A">
      <w:pPr>
        <w:tabs>
          <w:tab w:val="right" w:pos="10170"/>
        </w:tabs>
        <w:rPr>
          <w:lang w:val="en-US"/>
        </w:rPr>
      </w:pPr>
    </w:p>
    <w:p w14:paraId="6DD3B814" w14:textId="32CFE481" w:rsidR="00B1482A" w:rsidRPr="00B1482A" w:rsidRDefault="00B1482A" w:rsidP="00B1482A">
      <w:pPr>
        <w:tabs>
          <w:tab w:val="right" w:pos="10170"/>
        </w:tabs>
        <w:rPr>
          <w:b/>
          <w:bCs/>
        </w:rPr>
      </w:pPr>
      <w:r w:rsidRPr="00B1482A">
        <w:rPr>
          <w:lang w:val="en-US"/>
        </w:rPr>
        <w:t xml:space="preserve">Not of concern in terms of what is set out in the ADP, but policy leads have </w:t>
      </w:r>
      <w:r w:rsidR="0054126C">
        <w:rPr>
          <w:lang w:val="en-US"/>
        </w:rPr>
        <w:t xml:space="preserve">highlighted </w:t>
      </w:r>
      <w:r w:rsidRPr="00B1482A">
        <w:rPr>
          <w:lang w:val="en-US"/>
        </w:rPr>
        <w:t>that the National Elective Co-ordination Unit must make progress in 25/26, and that National Treatment Centre capacity must be agreed with the SG before between-Board transfers are agreed.</w:t>
      </w:r>
      <w:r w:rsidRPr="00B1482A">
        <w:rPr>
          <w:b/>
          <w:bCs/>
        </w:rPr>
        <w:t> </w:t>
      </w:r>
    </w:p>
    <w:p w14:paraId="6E49B96B" w14:textId="77777777" w:rsidR="00B1482A" w:rsidRPr="00B1482A" w:rsidRDefault="00B1482A" w:rsidP="00B1482A">
      <w:pPr>
        <w:tabs>
          <w:tab w:val="right" w:pos="10170"/>
        </w:tabs>
        <w:rPr>
          <w:b/>
          <w:bCs/>
        </w:rPr>
      </w:pPr>
      <w:r w:rsidRPr="00B1482A">
        <w:rPr>
          <w:b/>
          <w:bCs/>
        </w:rPr>
        <w:t> </w:t>
      </w:r>
    </w:p>
    <w:p w14:paraId="1D5B3C47" w14:textId="77777777" w:rsidR="00B1482A" w:rsidRPr="00B1482A" w:rsidRDefault="00B1482A" w:rsidP="00B1482A">
      <w:pPr>
        <w:tabs>
          <w:tab w:val="right" w:pos="10170"/>
        </w:tabs>
        <w:rPr>
          <w:b/>
          <w:bCs/>
        </w:rPr>
      </w:pPr>
      <w:r w:rsidRPr="00B1482A">
        <w:rPr>
          <w:u w:val="single"/>
          <w:lang w:val="en-US"/>
        </w:rPr>
        <w:t>Planned Care</w:t>
      </w:r>
      <w:r w:rsidRPr="00B1482A">
        <w:rPr>
          <w:b/>
          <w:bCs/>
        </w:rPr>
        <w:t> </w:t>
      </w:r>
    </w:p>
    <w:p w14:paraId="502433C1" w14:textId="77777777" w:rsidR="00B1482A" w:rsidRPr="00B1482A" w:rsidRDefault="00B1482A" w:rsidP="00B1482A">
      <w:pPr>
        <w:tabs>
          <w:tab w:val="right" w:pos="10170"/>
        </w:tabs>
        <w:rPr>
          <w:b/>
          <w:bCs/>
        </w:rPr>
      </w:pPr>
      <w:r w:rsidRPr="00B1482A">
        <w:rPr>
          <w:b/>
          <w:bCs/>
        </w:rPr>
        <w:t> </w:t>
      </w:r>
    </w:p>
    <w:p w14:paraId="17E2434A" w14:textId="7B7B614B" w:rsidR="00B1482A" w:rsidRPr="00B1482A" w:rsidRDefault="00B1482A" w:rsidP="00B1482A">
      <w:pPr>
        <w:tabs>
          <w:tab w:val="right" w:pos="10170"/>
        </w:tabs>
        <w:rPr>
          <w:b/>
          <w:bCs/>
        </w:rPr>
      </w:pPr>
      <w:r w:rsidRPr="00B1482A">
        <w:rPr>
          <w:lang w:val="en-US"/>
        </w:rPr>
        <w:t xml:space="preserve">The </w:t>
      </w:r>
      <w:r w:rsidR="004C27ED">
        <w:rPr>
          <w:lang w:val="en-US"/>
        </w:rPr>
        <w:t xml:space="preserve">Delivery Plan </w:t>
      </w:r>
      <w:r w:rsidRPr="00B1482A">
        <w:rPr>
          <w:lang w:val="en-US"/>
        </w:rPr>
        <w:t xml:space="preserve">should acknowledge that in respect of the Centre for Sustainable Delivery, National Elective Services Division and the Heart, Lung &amp; Diagnostics Division, a separate Planned Care commission has been developed and is being considered by the Planned Care policy team. This will be responded to separately but for ADP </w:t>
      </w:r>
      <w:r w:rsidR="0054126C">
        <w:rPr>
          <w:lang w:val="en-US"/>
        </w:rPr>
        <w:t xml:space="preserve">feedback </w:t>
      </w:r>
      <w:r w:rsidRPr="00B1482A">
        <w:rPr>
          <w:lang w:val="en-US"/>
        </w:rPr>
        <w:t>purposes, the team see no issues and the content of the ADP is as they would expect</w:t>
      </w:r>
      <w:r w:rsidR="0054126C">
        <w:rPr>
          <w:lang w:val="en-US"/>
        </w:rPr>
        <w:t xml:space="preserve"> and they note that p</w:t>
      </w:r>
      <w:r w:rsidRPr="00B1482A">
        <w:rPr>
          <w:lang w:val="en-US"/>
        </w:rPr>
        <w:t>art of this Planned Care commission covers efficiencies, increasing productivity and reducing variation.</w:t>
      </w:r>
      <w:r w:rsidRPr="00B1482A">
        <w:rPr>
          <w:b/>
          <w:bCs/>
        </w:rPr>
        <w:t> </w:t>
      </w:r>
    </w:p>
    <w:p w14:paraId="5E3C2EFE" w14:textId="77777777" w:rsidR="00B1482A" w:rsidRPr="00B1482A" w:rsidRDefault="00B1482A" w:rsidP="00B1482A">
      <w:pPr>
        <w:tabs>
          <w:tab w:val="right" w:pos="10170"/>
        </w:tabs>
        <w:rPr>
          <w:b/>
          <w:bCs/>
        </w:rPr>
      </w:pPr>
      <w:r w:rsidRPr="00B1482A">
        <w:rPr>
          <w:b/>
          <w:bCs/>
        </w:rPr>
        <w:t> </w:t>
      </w:r>
    </w:p>
    <w:p w14:paraId="45E3C08E" w14:textId="77777777" w:rsidR="00B1482A" w:rsidRPr="00B1482A" w:rsidRDefault="00B1482A" w:rsidP="00B1482A">
      <w:pPr>
        <w:tabs>
          <w:tab w:val="right" w:pos="10170"/>
        </w:tabs>
        <w:rPr>
          <w:b/>
          <w:bCs/>
        </w:rPr>
      </w:pPr>
      <w:r w:rsidRPr="00B1482A">
        <w:rPr>
          <w:u w:val="single"/>
          <w:lang w:val="en-US"/>
        </w:rPr>
        <w:t>Cancer</w:t>
      </w:r>
      <w:r w:rsidRPr="00B1482A">
        <w:rPr>
          <w:b/>
          <w:bCs/>
        </w:rPr>
        <w:t> </w:t>
      </w:r>
    </w:p>
    <w:p w14:paraId="4D5EF235" w14:textId="77777777" w:rsidR="00B1482A" w:rsidRPr="00B1482A" w:rsidRDefault="00B1482A" w:rsidP="00B1482A">
      <w:pPr>
        <w:tabs>
          <w:tab w:val="right" w:pos="10170"/>
        </w:tabs>
        <w:rPr>
          <w:b/>
          <w:bCs/>
        </w:rPr>
      </w:pPr>
      <w:r w:rsidRPr="00B1482A">
        <w:rPr>
          <w:b/>
          <w:bCs/>
        </w:rPr>
        <w:t> </w:t>
      </w:r>
    </w:p>
    <w:p w14:paraId="4E7EC74D" w14:textId="146C7D0F" w:rsidR="00B1482A" w:rsidRPr="00B1482A" w:rsidRDefault="0054126C" w:rsidP="00B1482A">
      <w:pPr>
        <w:tabs>
          <w:tab w:val="right" w:pos="10170"/>
        </w:tabs>
      </w:pPr>
      <w:r>
        <w:rPr>
          <w:lang w:val="en-US"/>
        </w:rPr>
        <w:t>SG Cancer policy leads note that t</w:t>
      </w:r>
      <w:r w:rsidR="00B1482A" w:rsidRPr="00B1482A">
        <w:rPr>
          <w:lang w:val="en-US"/>
        </w:rPr>
        <w:t xml:space="preserve">here is no specific mention </w:t>
      </w:r>
      <w:r w:rsidR="004C27ED">
        <w:rPr>
          <w:lang w:val="en-US"/>
        </w:rPr>
        <w:t xml:space="preserve">in the Delivery Plan </w:t>
      </w:r>
      <w:r w:rsidR="00B1482A" w:rsidRPr="00B1482A">
        <w:rPr>
          <w:lang w:val="en-US"/>
        </w:rPr>
        <w:t>of prehab to rehab as part of the surgical pathways mentioned for cancer patients. The ‘Key Principles for Implementing Cancer Prehabilitation across Scotland’ should be embedded in cancer pathways and the ‘Nutrition Framework for People Affected by Cancer’ and ‘Psychological Therapies and Support Framework for People Affected by Cancer’ utilised during implementation</w:t>
      </w:r>
      <w:r>
        <w:rPr>
          <w:lang w:val="en-US"/>
        </w:rPr>
        <w:t xml:space="preserve"> and they ask that c</w:t>
      </w:r>
      <w:r w:rsidR="00B1482A" w:rsidRPr="00B1482A">
        <w:rPr>
          <w:lang w:val="en-US"/>
        </w:rPr>
        <w:t xml:space="preserve">onsideration </w:t>
      </w:r>
      <w:r>
        <w:rPr>
          <w:lang w:val="en-US"/>
        </w:rPr>
        <w:t>is</w:t>
      </w:r>
      <w:r w:rsidR="00B1482A" w:rsidRPr="00B1482A">
        <w:rPr>
          <w:lang w:val="en-US"/>
        </w:rPr>
        <w:t xml:space="preserve"> given regarding whether to add a description of this to the</w:t>
      </w:r>
      <w:r w:rsidR="004C27ED">
        <w:rPr>
          <w:lang w:val="en-US"/>
        </w:rPr>
        <w:t xml:space="preserve"> Delivery Plan</w:t>
      </w:r>
      <w:r w:rsidR="00B1482A" w:rsidRPr="00B1482A">
        <w:rPr>
          <w:lang w:val="en-US"/>
        </w:rPr>
        <w:t>.</w:t>
      </w:r>
      <w:r w:rsidR="00B1482A" w:rsidRPr="00B1482A">
        <w:t> </w:t>
      </w:r>
    </w:p>
    <w:p w14:paraId="70B0ABF6" w14:textId="77777777" w:rsidR="00B1482A" w:rsidRPr="00B1482A" w:rsidRDefault="00B1482A" w:rsidP="00B1482A">
      <w:pPr>
        <w:tabs>
          <w:tab w:val="right" w:pos="10170"/>
        </w:tabs>
      </w:pPr>
      <w:r w:rsidRPr="00B1482A">
        <w:t> </w:t>
      </w:r>
    </w:p>
    <w:p w14:paraId="44C1F826" w14:textId="7DA56B20" w:rsidR="00B1482A" w:rsidRPr="00B1482A" w:rsidRDefault="00B1482A" w:rsidP="00B1482A">
      <w:pPr>
        <w:tabs>
          <w:tab w:val="right" w:pos="10170"/>
        </w:tabs>
      </w:pPr>
      <w:r w:rsidRPr="00B1482A">
        <w:rPr>
          <w:u w:val="single"/>
          <w:lang w:val="en-US"/>
        </w:rPr>
        <w:t>Phased opening of GJN</w:t>
      </w:r>
      <w:r w:rsidR="006F0CD0">
        <w:rPr>
          <w:u w:val="single"/>
          <w:lang w:val="en-US"/>
        </w:rPr>
        <w:t>U</w:t>
      </w:r>
      <w:r w:rsidRPr="00B1482A">
        <w:rPr>
          <w:u w:val="single"/>
          <w:lang w:val="en-US"/>
        </w:rPr>
        <w:t>H’s Phase 2 Surgical Centre</w:t>
      </w:r>
      <w:r w:rsidRPr="00B1482A">
        <w:t> </w:t>
      </w:r>
    </w:p>
    <w:p w14:paraId="6059A657" w14:textId="77777777" w:rsidR="00B1482A" w:rsidRPr="00B1482A" w:rsidRDefault="00B1482A" w:rsidP="00B1482A">
      <w:pPr>
        <w:tabs>
          <w:tab w:val="right" w:pos="10170"/>
        </w:tabs>
      </w:pPr>
      <w:r w:rsidRPr="00B1482A">
        <w:t> </w:t>
      </w:r>
    </w:p>
    <w:p w14:paraId="6A4F3DF5" w14:textId="6E590CAB" w:rsidR="00B1482A" w:rsidRPr="00B1482A" w:rsidRDefault="00B1482A" w:rsidP="00B1482A">
      <w:pPr>
        <w:tabs>
          <w:tab w:val="right" w:pos="10170"/>
        </w:tabs>
      </w:pPr>
      <w:r w:rsidRPr="00B1482A">
        <w:rPr>
          <w:lang w:val="en-US"/>
        </w:rPr>
        <w:t xml:space="preserve">Policy leads highlight this </w:t>
      </w:r>
      <w:r w:rsidR="0054126C">
        <w:rPr>
          <w:lang w:val="en-US"/>
        </w:rPr>
        <w:t xml:space="preserve">area </w:t>
      </w:r>
      <w:r w:rsidRPr="00B1482A">
        <w:rPr>
          <w:lang w:val="en-US"/>
        </w:rPr>
        <w:t xml:space="preserve">as an ongoing risk re </w:t>
      </w:r>
      <w:proofErr w:type="spellStart"/>
      <w:r w:rsidRPr="00B1482A">
        <w:rPr>
          <w:lang w:val="en-US"/>
        </w:rPr>
        <w:t>anaesthetic</w:t>
      </w:r>
      <w:proofErr w:type="spellEnd"/>
      <w:r w:rsidRPr="00B1482A">
        <w:rPr>
          <w:lang w:val="en-US"/>
        </w:rPr>
        <w:t xml:space="preserve"> and ophthalmologist cover due to national workforce shortages</w:t>
      </w:r>
      <w:r w:rsidR="004C27ED">
        <w:rPr>
          <w:lang w:val="en-US"/>
        </w:rPr>
        <w:t>. No particular amendment to the Delivery Plan is requested but policy leads would welcome a discussion on</w:t>
      </w:r>
      <w:r w:rsidRPr="00B1482A">
        <w:rPr>
          <w:lang w:val="en-US"/>
        </w:rPr>
        <w:t xml:space="preserve"> how theatres can be utilised on an ongoing basis</w:t>
      </w:r>
      <w:r w:rsidRPr="00B1482A">
        <w:t> </w:t>
      </w:r>
    </w:p>
    <w:p w14:paraId="7D08BE7C" w14:textId="77777777" w:rsidR="00B1482A" w:rsidRPr="00B1482A" w:rsidRDefault="00B1482A" w:rsidP="00B1482A">
      <w:pPr>
        <w:tabs>
          <w:tab w:val="right" w:pos="10170"/>
        </w:tabs>
      </w:pPr>
      <w:r w:rsidRPr="00B1482A">
        <w:t> </w:t>
      </w:r>
    </w:p>
    <w:p w14:paraId="53809D1F" w14:textId="77777777" w:rsidR="00B1482A" w:rsidRPr="00B1482A" w:rsidRDefault="00B1482A" w:rsidP="00B1482A">
      <w:pPr>
        <w:tabs>
          <w:tab w:val="right" w:pos="10170"/>
        </w:tabs>
      </w:pPr>
      <w:r w:rsidRPr="00B1482A">
        <w:rPr>
          <w:u w:val="single"/>
          <w:lang w:val="en-US"/>
        </w:rPr>
        <w:t>Delivery of Regional Heart and Lung Services, including the Regional Cardiology and Transcatheter Aortic Valve Implantation (TAVI) Services</w:t>
      </w:r>
      <w:r w:rsidRPr="00B1482A">
        <w:t> </w:t>
      </w:r>
    </w:p>
    <w:p w14:paraId="3658A368" w14:textId="77777777" w:rsidR="00B1482A" w:rsidRDefault="00B1482A" w:rsidP="00350CBD">
      <w:pPr>
        <w:tabs>
          <w:tab w:val="right" w:pos="10170"/>
        </w:tabs>
      </w:pPr>
    </w:p>
    <w:p w14:paraId="691D2B65" w14:textId="3A4B631F" w:rsidR="00B1482A" w:rsidRDefault="00B1482A" w:rsidP="00350CBD">
      <w:pPr>
        <w:tabs>
          <w:tab w:val="right" w:pos="10170"/>
        </w:tabs>
      </w:pPr>
      <w:r w:rsidRPr="00B1482A">
        <w:t xml:space="preserve">TAVI is transitioning to a nationally planned service and </w:t>
      </w:r>
      <w:r>
        <w:t>we</w:t>
      </w:r>
      <w:r w:rsidRPr="00B1482A">
        <w:t xml:space="preserve"> </w:t>
      </w:r>
      <w:r w:rsidR="004C27ED">
        <w:t xml:space="preserve">would </w:t>
      </w:r>
      <w:r w:rsidRPr="00B1482A">
        <w:t xml:space="preserve">expect </w:t>
      </w:r>
      <w:r>
        <w:t>GJN</w:t>
      </w:r>
      <w:r w:rsidR="006F0CD0">
        <w:t>U</w:t>
      </w:r>
      <w:r>
        <w:t>H</w:t>
      </w:r>
      <w:r w:rsidRPr="00B1482A">
        <w:t xml:space="preserve"> to reflect this within </w:t>
      </w:r>
      <w:r>
        <w:t>their</w:t>
      </w:r>
      <w:r w:rsidRPr="00B1482A">
        <w:t xml:space="preserve"> </w:t>
      </w:r>
      <w:r w:rsidR="004C27ED">
        <w:t xml:space="preserve">Delivery </w:t>
      </w:r>
      <w:r w:rsidRPr="00B1482A">
        <w:t>Plan</w:t>
      </w:r>
      <w:r w:rsidR="004C27ED">
        <w:t>, with</w:t>
      </w:r>
      <w:r>
        <w:t xml:space="preserve"> associated</w:t>
      </w:r>
      <w:r w:rsidRPr="00B1482A">
        <w:t xml:space="preserve"> action</w:t>
      </w:r>
      <w:r w:rsidR="004C27ED">
        <w:t>s</w:t>
      </w:r>
      <w:r w:rsidRPr="00B1482A">
        <w:t xml:space="preserve"> to support this new way of planning</w:t>
      </w:r>
      <w:r>
        <w:t>.</w:t>
      </w:r>
    </w:p>
    <w:p w14:paraId="43C117AC" w14:textId="405A7027" w:rsidR="00B1482A" w:rsidRDefault="00B1482A" w:rsidP="00350CBD">
      <w:pPr>
        <w:tabs>
          <w:tab w:val="right" w:pos="10170"/>
        </w:tabs>
      </w:pPr>
    </w:p>
    <w:p w14:paraId="4721A6B3" w14:textId="07E3F888" w:rsidR="004C27ED" w:rsidRPr="006F0CD0" w:rsidRDefault="006F0CD0" w:rsidP="004C27ED">
      <w:pPr>
        <w:tabs>
          <w:tab w:val="right" w:pos="10170"/>
        </w:tabs>
        <w:rPr>
          <w:lang w:val="en-US"/>
        </w:rPr>
      </w:pPr>
      <w:r w:rsidRPr="006F0CD0">
        <w:rPr>
          <w:u w:val="single"/>
          <w:lang w:val="en-US"/>
        </w:rPr>
        <w:t>N</w:t>
      </w:r>
      <w:r w:rsidR="00C91238" w:rsidRPr="006F0CD0">
        <w:rPr>
          <w:u w:val="single"/>
          <w:lang w:val="en-US"/>
        </w:rPr>
        <w:t>ew N</w:t>
      </w:r>
      <w:r w:rsidRPr="006F0CD0">
        <w:rPr>
          <w:u w:val="single"/>
          <w:lang w:val="en-US"/>
        </w:rPr>
        <w:t xml:space="preserve">ational </w:t>
      </w:r>
      <w:r w:rsidR="00C91238" w:rsidRPr="006F0CD0">
        <w:rPr>
          <w:u w:val="single"/>
          <w:lang w:val="en-US"/>
        </w:rPr>
        <w:t>T</w:t>
      </w:r>
      <w:r w:rsidRPr="006F0CD0">
        <w:rPr>
          <w:u w:val="single"/>
          <w:lang w:val="en-US"/>
        </w:rPr>
        <w:t xml:space="preserve">reatment </w:t>
      </w:r>
      <w:r w:rsidR="00C91238" w:rsidRPr="006F0CD0">
        <w:rPr>
          <w:u w:val="single"/>
          <w:lang w:val="en-US"/>
        </w:rPr>
        <w:t>C</w:t>
      </w:r>
      <w:r w:rsidRPr="006F0CD0">
        <w:rPr>
          <w:u w:val="single"/>
          <w:lang w:val="en-US"/>
        </w:rPr>
        <w:t>entre</w:t>
      </w:r>
      <w:r w:rsidR="00C91238" w:rsidRPr="006F0CD0">
        <w:rPr>
          <w:u w:val="single"/>
          <w:lang w:val="en-US"/>
        </w:rPr>
        <w:t xml:space="preserve"> Network.</w:t>
      </w:r>
      <w:r w:rsidR="00C91238" w:rsidRPr="006F0CD0">
        <w:rPr>
          <w:lang w:val="en-US"/>
        </w:rPr>
        <w:t xml:space="preserve"> </w:t>
      </w:r>
    </w:p>
    <w:p w14:paraId="1399F2B9" w14:textId="77777777" w:rsidR="004C27ED" w:rsidRPr="006F0CD0" w:rsidRDefault="004C27ED" w:rsidP="004C27ED">
      <w:pPr>
        <w:tabs>
          <w:tab w:val="right" w:pos="10170"/>
        </w:tabs>
        <w:rPr>
          <w:lang w:val="en-US"/>
        </w:rPr>
      </w:pPr>
    </w:p>
    <w:p w14:paraId="0D85CFCA" w14:textId="282499BF" w:rsidR="00C91238" w:rsidRPr="006F0CD0" w:rsidRDefault="00C91238" w:rsidP="004C27ED">
      <w:pPr>
        <w:tabs>
          <w:tab w:val="right" w:pos="10170"/>
        </w:tabs>
      </w:pPr>
      <w:r w:rsidRPr="006F0CD0">
        <w:rPr>
          <w:lang w:val="en-US"/>
        </w:rPr>
        <w:t xml:space="preserve">This Network needs to be developed in line with the newly agreed strategic alliances (networks), as approved by the NHSS Executive Group and P&amp;DB (and also referenced in DL (31). </w:t>
      </w:r>
      <w:r w:rsidR="004C27ED" w:rsidRPr="006F0CD0">
        <w:rPr>
          <w:lang w:val="en-US"/>
        </w:rPr>
        <w:t xml:space="preserve">The Delivery Plan should reference this new approach to “networks”, along with an associated action for CfSD as the “network” is being scoped. </w:t>
      </w:r>
    </w:p>
    <w:p w14:paraId="618139F1" w14:textId="77777777" w:rsidR="00C91238" w:rsidRPr="006F0CD0" w:rsidRDefault="00C91238" w:rsidP="00C91238">
      <w:pPr>
        <w:tabs>
          <w:tab w:val="right" w:pos="10170"/>
        </w:tabs>
      </w:pPr>
      <w:r w:rsidRPr="006F0CD0">
        <w:t> </w:t>
      </w:r>
    </w:p>
    <w:p w14:paraId="5E299C2F" w14:textId="1F2AFFC4" w:rsidR="004C27ED" w:rsidRPr="00696CC4" w:rsidRDefault="004C27ED" w:rsidP="00C91238">
      <w:pPr>
        <w:tabs>
          <w:tab w:val="right" w:pos="10170"/>
        </w:tabs>
        <w:rPr>
          <w:u w:val="single"/>
          <w:lang w:val="en-US"/>
        </w:rPr>
      </w:pPr>
      <w:r w:rsidRPr="00696CC4">
        <w:rPr>
          <w:u w:val="single"/>
          <w:lang w:val="en-US"/>
        </w:rPr>
        <w:t>NHSS Productivity and Efficiency Group (PEG)</w:t>
      </w:r>
    </w:p>
    <w:p w14:paraId="1A8EBE0D" w14:textId="77777777" w:rsidR="004C27ED" w:rsidRPr="006F0CD0" w:rsidRDefault="004C27ED" w:rsidP="00C91238">
      <w:pPr>
        <w:tabs>
          <w:tab w:val="right" w:pos="10170"/>
        </w:tabs>
        <w:rPr>
          <w:lang w:val="en-US"/>
        </w:rPr>
      </w:pPr>
    </w:p>
    <w:p w14:paraId="3598D048" w14:textId="624E4532" w:rsidR="00C91238" w:rsidRPr="006F0CD0" w:rsidRDefault="004C27ED" w:rsidP="00C91238">
      <w:pPr>
        <w:tabs>
          <w:tab w:val="right" w:pos="10170"/>
        </w:tabs>
      </w:pPr>
      <w:r w:rsidRPr="006F0CD0">
        <w:rPr>
          <w:lang w:val="en-US"/>
        </w:rPr>
        <w:t xml:space="preserve">We </w:t>
      </w:r>
      <w:r w:rsidR="00C91238" w:rsidRPr="006F0CD0">
        <w:rPr>
          <w:lang w:val="en-US"/>
        </w:rPr>
        <w:t>would expect to see reference to the overarching NHSS Productivity and Efficiency Group (PEG), reporting into NHSS E</w:t>
      </w:r>
      <w:r w:rsidRPr="006F0CD0">
        <w:rPr>
          <w:lang w:val="en-US"/>
        </w:rPr>
        <w:t xml:space="preserve">xecutive Group. </w:t>
      </w:r>
      <w:r w:rsidR="00C91238" w:rsidRPr="006F0CD0">
        <w:rPr>
          <w:lang w:val="en-US"/>
        </w:rPr>
        <w:t>CfSD have a key role in supporting</w:t>
      </w:r>
      <w:r w:rsidRPr="006F0CD0">
        <w:rPr>
          <w:lang w:val="en-US"/>
        </w:rPr>
        <w:t xml:space="preserve"> this work and this should be reflected within the Delivery Plan</w:t>
      </w:r>
      <w:r w:rsidR="00C91238" w:rsidRPr="006F0CD0">
        <w:rPr>
          <w:lang w:val="en-US"/>
        </w:rPr>
        <w:t>.</w:t>
      </w:r>
      <w:r w:rsidR="00C91238" w:rsidRPr="006F0CD0">
        <w:t> </w:t>
      </w:r>
    </w:p>
    <w:p w14:paraId="427B2C0E" w14:textId="77777777" w:rsidR="00C91238" w:rsidRPr="006F0CD0" w:rsidRDefault="00C91238" w:rsidP="00C91238">
      <w:pPr>
        <w:tabs>
          <w:tab w:val="right" w:pos="10170"/>
        </w:tabs>
      </w:pPr>
      <w:r w:rsidRPr="006F0CD0">
        <w:t> </w:t>
      </w:r>
    </w:p>
    <w:p w14:paraId="2D99F4FC" w14:textId="497CB7CE" w:rsidR="004C27ED" w:rsidRPr="006F0CD0" w:rsidRDefault="004C27ED" w:rsidP="00C91238">
      <w:pPr>
        <w:tabs>
          <w:tab w:val="right" w:pos="10170"/>
        </w:tabs>
        <w:rPr>
          <w:u w:val="single"/>
          <w:lang w:val="en-US"/>
        </w:rPr>
      </w:pPr>
      <w:r w:rsidRPr="006F0CD0">
        <w:rPr>
          <w:u w:val="single"/>
          <w:lang w:val="en-US"/>
        </w:rPr>
        <w:t>Diagnostics</w:t>
      </w:r>
    </w:p>
    <w:p w14:paraId="05A9C479" w14:textId="77777777" w:rsidR="004C27ED" w:rsidRPr="006F0CD0" w:rsidRDefault="004C27ED" w:rsidP="00C91238">
      <w:pPr>
        <w:tabs>
          <w:tab w:val="right" w:pos="10170"/>
        </w:tabs>
        <w:rPr>
          <w:lang w:val="en-US"/>
        </w:rPr>
      </w:pPr>
    </w:p>
    <w:p w14:paraId="0A55DD05" w14:textId="0884A0F4" w:rsidR="00C91238" w:rsidRPr="006F0CD0" w:rsidRDefault="004C27ED" w:rsidP="00C91238">
      <w:pPr>
        <w:tabs>
          <w:tab w:val="right" w:pos="10170"/>
        </w:tabs>
      </w:pPr>
      <w:r w:rsidRPr="006F0CD0">
        <w:rPr>
          <w:lang w:val="en-US"/>
        </w:rPr>
        <w:t xml:space="preserve">The Delivery Plan </w:t>
      </w:r>
      <w:r w:rsidR="00C91238" w:rsidRPr="006F0CD0">
        <w:rPr>
          <w:lang w:val="en-US"/>
        </w:rPr>
        <w:t>should reference any work aligning with the Strategic Diagnostics Network / Diagnostics transformation plan</w:t>
      </w:r>
      <w:r w:rsidRPr="006F0CD0">
        <w:rPr>
          <w:lang w:val="en-US"/>
        </w:rPr>
        <w:t>.</w:t>
      </w:r>
      <w:r w:rsidR="00C91238" w:rsidRPr="006F0CD0">
        <w:t> </w:t>
      </w:r>
    </w:p>
    <w:p w14:paraId="1B0CCAAE" w14:textId="77777777" w:rsidR="00C91238" w:rsidRPr="006F0CD0" w:rsidRDefault="00C91238" w:rsidP="00C91238">
      <w:pPr>
        <w:tabs>
          <w:tab w:val="right" w:pos="10170"/>
        </w:tabs>
      </w:pPr>
      <w:r w:rsidRPr="006F0CD0">
        <w:t> </w:t>
      </w:r>
    </w:p>
    <w:p w14:paraId="0F02AC80" w14:textId="1F820C7A" w:rsidR="00C91238" w:rsidRPr="00DB7405" w:rsidRDefault="00C91238" w:rsidP="00350CBD">
      <w:pPr>
        <w:tabs>
          <w:tab w:val="right" w:pos="10170"/>
        </w:tabs>
      </w:pPr>
    </w:p>
    <w:sectPr w:rsidR="00C91238" w:rsidRPr="00DB7405" w:rsidSect="004E326B">
      <w:headerReference w:type="default" r:id="rId16"/>
      <w:footerReference w:type="default" r:id="rId17"/>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9E9598" w14:textId="77777777" w:rsidR="006D68FD" w:rsidRDefault="006D68FD">
      <w:r>
        <w:separator/>
      </w:r>
    </w:p>
  </w:endnote>
  <w:endnote w:type="continuationSeparator" w:id="0">
    <w:p w14:paraId="27F7BBCE" w14:textId="77777777" w:rsidR="006D68FD" w:rsidRDefault="006D6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charset w:val="00"/>
    <w:family w:val="auto"/>
    <w:pitch w:val="variable"/>
    <w:sig w:usb0="800000AF" w:usb1="4000204A" w:usb2="00000000" w:usb3="00000000" w:csb0="00000001" w:csb1="00000000"/>
    <w:embedRegular r:id="rId1" w:fontKey="{FFF90F69-73BA-473B-BE80-1AAAF59E73EA}"/>
    <w:embedBold r:id="rId2" w:fontKey="{1DB2361D-7875-4AA6-A7B2-748616631938}"/>
  </w:font>
  <w:font w:name="Scottish Government 2023">
    <w:charset w:val="02"/>
    <w:family w:val="swiss"/>
    <w:pitch w:val="variable"/>
    <w:sig w:usb0="00000000" w:usb1="10000000" w:usb2="00000000" w:usb3="00000000" w:csb0="80000000" w:csb1="00000000"/>
    <w:embedRegular r:id="rId3" w:fontKey="{D11098C3-D984-490E-958B-760088F052D4}"/>
  </w:font>
  <w:font w:name="Investors In People 2020">
    <w:charset w:val="02"/>
    <w:family w:val="swiss"/>
    <w:pitch w:val="variable"/>
    <w:sig w:usb0="00000000" w:usb1="10000000" w:usb2="00000000" w:usb3="00000000" w:csb0="80000000" w:csb1="00000000"/>
    <w:embedRegular r:id="rId4" w:fontKey="{12CE482B-DD16-45BB-B6B8-E2645830C99D}"/>
  </w:font>
  <w:font w:name="Investors In People Silver">
    <w:charset w:val="02"/>
    <w:family w:val="swiss"/>
    <w:pitch w:val="variable"/>
    <w:sig w:usb0="00000000" w:usb1="10000000" w:usb2="00000000" w:usb3="00000000" w:csb0="80000000" w:csb1="00000000"/>
    <w:embedRegular r:id="rId5" w:fontKey="{37D3E0EB-654A-438A-AD05-857A473E0F62}"/>
  </w:font>
  <w:font w:name="Disability Confident Leader">
    <w:charset w:val="02"/>
    <w:family w:val="swiss"/>
    <w:pitch w:val="variable"/>
    <w:sig w:usb0="00000000" w:usb1="10000000" w:usb2="00000000" w:usb3="00000000" w:csb0="80000000" w:csb1="00000000"/>
    <w:embedRegular r:id="rId6" w:fontKey="{88E84C34-3642-486B-97E7-1777F409D26A}"/>
  </w:font>
  <w:font w:name="Investor In People Logo">
    <w:altName w:val="Symbol"/>
    <w:charset w:val="02"/>
    <w:family w:val="auto"/>
    <w:pitch w:val="variable"/>
    <w:sig w:usb0="00000000" w:usb1="10000000" w:usb2="00000000" w:usb3="00000000" w:csb0="80000000" w:csb1="00000000"/>
  </w:font>
  <w:font w:name="Recycled Symbol">
    <w:altName w:val="Symbol"/>
    <w:charset w:val="02"/>
    <w:family w:val="auto"/>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5794"/>
      <w:gridCol w:w="4070"/>
    </w:tblGrid>
    <w:tr w:rsidR="003117F9" w14:paraId="69DBCFA4" w14:textId="77777777" w:rsidTr="00CD53BD">
      <w:tc>
        <w:tcPr>
          <w:tcW w:w="2937" w:type="pct"/>
          <w:shd w:val="clear" w:color="auto" w:fill="auto"/>
        </w:tcPr>
        <w:p w14:paraId="68D9356C" w14:textId="77777777" w:rsidR="003117F9" w:rsidRPr="006F32D4" w:rsidRDefault="003117F9" w:rsidP="006F32D4">
          <w:pPr>
            <w:tabs>
              <w:tab w:val="clear" w:pos="720"/>
              <w:tab w:val="clear" w:pos="1440"/>
              <w:tab w:val="clear" w:pos="2160"/>
              <w:tab w:val="clear" w:pos="2880"/>
            </w:tabs>
            <w:spacing w:line="240" w:lineRule="exact"/>
            <w:rPr>
              <w:rFonts w:ascii="Clan-News" w:hAnsi="Clan-News" w:cs="Arial"/>
              <w:spacing w:val="-2"/>
              <w:sz w:val="19"/>
              <w:szCs w:val="19"/>
            </w:rPr>
          </w:pPr>
        </w:p>
        <w:p w14:paraId="6FE36412" w14:textId="77777777" w:rsidR="003117F9" w:rsidRDefault="003117F9" w:rsidP="006F32D4">
          <w:pPr>
            <w:pStyle w:val="Footer"/>
            <w:tabs>
              <w:tab w:val="clear" w:pos="720"/>
              <w:tab w:val="clear" w:pos="1440"/>
              <w:tab w:val="clear" w:pos="2160"/>
              <w:tab w:val="clear" w:pos="2880"/>
              <w:tab w:val="clear" w:pos="4320"/>
              <w:tab w:val="clear" w:pos="8640"/>
            </w:tabs>
            <w:rPr>
              <w:rFonts w:ascii="Clan-News" w:hAnsi="Clan-News"/>
              <w:spacing w:val="-2"/>
              <w:sz w:val="19"/>
              <w:szCs w:val="19"/>
            </w:rPr>
          </w:pPr>
          <w:r w:rsidRPr="006F32D4">
            <w:rPr>
              <w:rFonts w:ascii="Clan-News" w:hAnsi="Clan-News"/>
              <w:spacing w:val="-2"/>
              <w:sz w:val="19"/>
              <w:szCs w:val="19"/>
            </w:rPr>
            <w:t xml:space="preserve">St </w:t>
          </w:r>
          <w:smartTag w:uri="urn:schemas-microsoft-com:office:smarttags" w:element="address">
            <w:r w:rsidRPr="006F32D4">
              <w:rPr>
                <w:rFonts w:ascii="Clan-News" w:hAnsi="Clan-News"/>
                <w:spacing w:val="-2"/>
                <w:sz w:val="19"/>
                <w:szCs w:val="19"/>
              </w:rPr>
              <w:t>Andrew</w:t>
            </w:r>
          </w:smartTag>
          <w:r w:rsidRPr="006F32D4">
            <w:rPr>
              <w:rFonts w:ascii="Clan-News" w:hAnsi="Clan-News"/>
              <w:spacing w:val="-2"/>
              <w:sz w:val="19"/>
              <w:szCs w:val="19"/>
            </w:rPr>
            <w:t xml:space="preserve">’s House, </w:t>
          </w:r>
          <w:smartTag w:uri="urn:schemas:contacts" w:element="title">
            <w:smartTag w:uri="urn:schemas-microsoft-com:office:smarttags" w:element="place">
              <w:r w:rsidRPr="006F32D4">
                <w:rPr>
                  <w:rFonts w:ascii="Clan-News" w:hAnsi="Clan-News"/>
                  <w:spacing w:val="-2"/>
                  <w:sz w:val="19"/>
                  <w:szCs w:val="19"/>
                </w:rPr>
                <w:t>Regent Road</w:t>
              </w:r>
            </w:smartTag>
            <w:r w:rsidRPr="006F32D4">
              <w:rPr>
                <w:rFonts w:ascii="Clan-News" w:hAnsi="Clan-News"/>
                <w:spacing w:val="-2"/>
                <w:sz w:val="19"/>
                <w:szCs w:val="19"/>
              </w:rPr>
              <w:t xml:space="preserve">, </w:t>
            </w:r>
            <w:smartTag w:uri="urn:schemas-microsoft-com:office:smarttags" w:element="PersonName">
              <w:r w:rsidRPr="006F32D4">
                <w:rPr>
                  <w:rFonts w:ascii="Clan-News" w:hAnsi="Clan-News"/>
                  <w:spacing w:val="-2"/>
                  <w:sz w:val="19"/>
                  <w:szCs w:val="19"/>
                </w:rPr>
                <w:t>Edinburgh</w:t>
              </w:r>
            </w:smartTag>
          </w:smartTag>
          <w:r w:rsidRPr="006F32D4">
            <w:rPr>
              <w:rFonts w:ascii="Clan-News" w:hAnsi="Clan-News"/>
              <w:spacing w:val="-2"/>
              <w:sz w:val="19"/>
              <w:szCs w:val="19"/>
            </w:rPr>
            <w:t xml:space="preserve">  EH1 3DG</w:t>
          </w:r>
        </w:p>
        <w:p w14:paraId="0182FFB4" w14:textId="77777777" w:rsidR="003117F9" w:rsidRPr="006F32D4" w:rsidRDefault="003117F9" w:rsidP="006F32D4">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2063" w:type="pct"/>
          <w:shd w:val="clear" w:color="auto" w:fill="auto"/>
        </w:tcPr>
        <w:p w14:paraId="199844EE" w14:textId="77777777" w:rsidR="002F0F8D" w:rsidRPr="00926125" w:rsidRDefault="002F0F8D" w:rsidP="002F0F8D">
          <w:pPr>
            <w:jc w:val="right"/>
            <w:rPr>
              <w:rFonts w:ascii="Investors In People 2020" w:hAnsi="Investors In People 2020"/>
              <w:sz w:val="12"/>
              <w:szCs w:val="12"/>
            </w:rPr>
          </w:pPr>
        </w:p>
        <w:p w14:paraId="01991C35" w14:textId="77777777" w:rsidR="003117F9" w:rsidRPr="006F32D4" w:rsidRDefault="002F0F8D" w:rsidP="002F0F8D">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A0536A">
            <w:rPr>
              <w:rFonts w:ascii="Investors In People Silver" w:hAnsi="Investors In People Silver"/>
              <w:sz w:val="40"/>
              <w:szCs w:val="40"/>
            </w:rPr>
            <w:t></w:t>
          </w:r>
          <w:r w:rsidRPr="00A0536A">
            <w:rPr>
              <w:rFonts w:ascii="Investors In People Silver" w:hAnsi="Investors In People Silver"/>
              <w:sz w:val="40"/>
              <w:szCs w:val="40"/>
            </w:rPr>
            <w:t></w:t>
          </w:r>
          <w:r w:rsidRPr="00A0536A">
            <w:rPr>
              <w:rFonts w:ascii="Investors In People Silver" w:hAnsi="Investors In People Silver"/>
              <w:sz w:val="40"/>
              <w:szCs w:val="40"/>
            </w:rPr>
            <w:t></w:t>
          </w:r>
          <w:r w:rsidRPr="00A0536A">
            <w:rPr>
              <w:rFonts w:ascii="Investors In People Silver" w:hAnsi="Investors In People Silver"/>
              <w:sz w:val="40"/>
              <w:szCs w:val="40"/>
            </w:rPr>
            <w:t></w:t>
          </w:r>
          <w:r>
            <w:rPr>
              <w:rFonts w:ascii="Investors In People 2020" w:hAnsi="Investors In People 2020"/>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00CD53BD">
            <w:rPr>
              <w:rFonts w:ascii="Disability Confident Leader" w:hAnsi="Disability Confident Leader"/>
              <w:sz w:val="40"/>
              <w:szCs w:val="40"/>
            </w:rPr>
            <w:t></w:t>
          </w:r>
          <w:r w:rsidRPr="001568D3">
            <w:rPr>
              <w:rFonts w:ascii="Investor In People Logo" w:hAnsi="Investor In People Logo"/>
              <w:sz w:val="60"/>
            </w:rPr>
            <w:t></w:t>
          </w:r>
          <w:r w:rsidRPr="001568D3">
            <w:rPr>
              <w:rFonts w:ascii="Recycled Symbol" w:hAnsi="Recycled Symbol"/>
              <w:sz w:val="32"/>
            </w:rPr>
            <w:t></w:t>
          </w:r>
          <w:r>
            <w:t xml:space="preserve"> </w:t>
          </w:r>
        </w:p>
      </w:tc>
    </w:tr>
  </w:tbl>
  <w:p w14:paraId="30B9B97C" w14:textId="77777777" w:rsidR="003117F9" w:rsidRPr="0020228B" w:rsidRDefault="003117F9"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4772C6" w14:textId="77777777" w:rsidR="006D68FD" w:rsidRDefault="006D68FD">
      <w:r>
        <w:separator/>
      </w:r>
    </w:p>
  </w:footnote>
  <w:footnote w:type="continuationSeparator" w:id="0">
    <w:p w14:paraId="7B541CF9" w14:textId="77777777" w:rsidR="006D68FD" w:rsidRDefault="006D6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94AEE" w14:textId="19439C8A" w:rsidR="00A67440" w:rsidRDefault="00157BAF" w:rsidP="00A67440">
    <w:pPr>
      <w:pStyle w:val="Header"/>
      <w:jc w:val="right"/>
    </w:pPr>
    <w:r>
      <w:t>Board Item 4.1</w:t>
    </w:r>
    <w:r w:rsidR="00A67440">
      <w:t>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0"/>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TrueTypeFonts/>
  <w:saveSubsetFonts/>
  <w:hideSpellingErrors/>
  <w:activeWritingStyle w:appName="MSWord" w:lang="en-GB" w:vendorID="8" w:dllVersion="513"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82A"/>
    <w:rsid w:val="00000F2A"/>
    <w:rsid w:val="00004B3B"/>
    <w:rsid w:val="000140A6"/>
    <w:rsid w:val="000163B9"/>
    <w:rsid w:val="00035F5A"/>
    <w:rsid w:val="00037FC4"/>
    <w:rsid w:val="00051094"/>
    <w:rsid w:val="000815FF"/>
    <w:rsid w:val="00082A6C"/>
    <w:rsid w:val="00086702"/>
    <w:rsid w:val="000A6381"/>
    <w:rsid w:val="000F45A0"/>
    <w:rsid w:val="00101B02"/>
    <w:rsid w:val="00104878"/>
    <w:rsid w:val="00112D70"/>
    <w:rsid w:val="0012529C"/>
    <w:rsid w:val="00134ACB"/>
    <w:rsid w:val="00157BAF"/>
    <w:rsid w:val="00164744"/>
    <w:rsid w:val="00171509"/>
    <w:rsid w:val="00180495"/>
    <w:rsid w:val="00183BB3"/>
    <w:rsid w:val="00191320"/>
    <w:rsid w:val="00193D7A"/>
    <w:rsid w:val="001C16F8"/>
    <w:rsid w:val="001C63CF"/>
    <w:rsid w:val="001D51DC"/>
    <w:rsid w:val="001E5C37"/>
    <w:rsid w:val="001F5C9E"/>
    <w:rsid w:val="0020014E"/>
    <w:rsid w:val="002007E0"/>
    <w:rsid w:val="0020126D"/>
    <w:rsid w:val="0020228B"/>
    <w:rsid w:val="00207150"/>
    <w:rsid w:val="0021465C"/>
    <w:rsid w:val="002401AE"/>
    <w:rsid w:val="00243C2F"/>
    <w:rsid w:val="00243E41"/>
    <w:rsid w:val="00245311"/>
    <w:rsid w:val="00257C07"/>
    <w:rsid w:val="00260671"/>
    <w:rsid w:val="00263A71"/>
    <w:rsid w:val="00291FA9"/>
    <w:rsid w:val="002A2C26"/>
    <w:rsid w:val="002A3C0B"/>
    <w:rsid w:val="002B3764"/>
    <w:rsid w:val="002B6506"/>
    <w:rsid w:val="002C48F8"/>
    <w:rsid w:val="002D0AD5"/>
    <w:rsid w:val="002D3C37"/>
    <w:rsid w:val="002D3E68"/>
    <w:rsid w:val="002F0F8D"/>
    <w:rsid w:val="00305A35"/>
    <w:rsid w:val="00310411"/>
    <w:rsid w:val="003117F9"/>
    <w:rsid w:val="00327E04"/>
    <w:rsid w:val="00331564"/>
    <w:rsid w:val="00335EAD"/>
    <w:rsid w:val="003360A4"/>
    <w:rsid w:val="00336D51"/>
    <w:rsid w:val="00340919"/>
    <w:rsid w:val="00340DD6"/>
    <w:rsid w:val="00350CBD"/>
    <w:rsid w:val="00360671"/>
    <w:rsid w:val="00382F48"/>
    <w:rsid w:val="003A3895"/>
    <w:rsid w:val="003A420F"/>
    <w:rsid w:val="003A5FE1"/>
    <w:rsid w:val="003B2836"/>
    <w:rsid w:val="003C55CC"/>
    <w:rsid w:val="003C670D"/>
    <w:rsid w:val="003C69D4"/>
    <w:rsid w:val="003D7371"/>
    <w:rsid w:val="003E49F0"/>
    <w:rsid w:val="003F392E"/>
    <w:rsid w:val="0041410B"/>
    <w:rsid w:val="00422C3C"/>
    <w:rsid w:val="004252A1"/>
    <w:rsid w:val="004310BF"/>
    <w:rsid w:val="004324AF"/>
    <w:rsid w:val="004351F3"/>
    <w:rsid w:val="004577E6"/>
    <w:rsid w:val="0047187A"/>
    <w:rsid w:val="004779AB"/>
    <w:rsid w:val="0049196D"/>
    <w:rsid w:val="0049756E"/>
    <w:rsid w:val="004A2FB8"/>
    <w:rsid w:val="004A6105"/>
    <w:rsid w:val="004C27ED"/>
    <w:rsid w:val="004C611C"/>
    <w:rsid w:val="004C7FE9"/>
    <w:rsid w:val="004D640F"/>
    <w:rsid w:val="004D6CA5"/>
    <w:rsid w:val="004E0430"/>
    <w:rsid w:val="004E1487"/>
    <w:rsid w:val="004E326B"/>
    <w:rsid w:val="004E4444"/>
    <w:rsid w:val="004F26E1"/>
    <w:rsid w:val="004F3E58"/>
    <w:rsid w:val="004F3E95"/>
    <w:rsid w:val="00534BEA"/>
    <w:rsid w:val="0054126C"/>
    <w:rsid w:val="005421C0"/>
    <w:rsid w:val="005539BA"/>
    <w:rsid w:val="00554279"/>
    <w:rsid w:val="00561B59"/>
    <w:rsid w:val="00563D70"/>
    <w:rsid w:val="00567B10"/>
    <w:rsid w:val="00570E62"/>
    <w:rsid w:val="00574573"/>
    <w:rsid w:val="0058225F"/>
    <w:rsid w:val="00584278"/>
    <w:rsid w:val="005B11D7"/>
    <w:rsid w:val="005C0B4B"/>
    <w:rsid w:val="005C0D28"/>
    <w:rsid w:val="005C3686"/>
    <w:rsid w:val="00601EC4"/>
    <w:rsid w:val="00627D32"/>
    <w:rsid w:val="00632545"/>
    <w:rsid w:val="00665CFF"/>
    <w:rsid w:val="00681802"/>
    <w:rsid w:val="006879F0"/>
    <w:rsid w:val="00696CC4"/>
    <w:rsid w:val="006A2846"/>
    <w:rsid w:val="006A3458"/>
    <w:rsid w:val="006C2FB6"/>
    <w:rsid w:val="006C7769"/>
    <w:rsid w:val="006D2437"/>
    <w:rsid w:val="006D68FD"/>
    <w:rsid w:val="006E1668"/>
    <w:rsid w:val="006E1D64"/>
    <w:rsid w:val="006F0CD0"/>
    <w:rsid w:val="006F32D4"/>
    <w:rsid w:val="007032AA"/>
    <w:rsid w:val="00714DD9"/>
    <w:rsid w:val="00721109"/>
    <w:rsid w:val="00735BF8"/>
    <w:rsid w:val="00741D7D"/>
    <w:rsid w:val="007427DE"/>
    <w:rsid w:val="00756324"/>
    <w:rsid w:val="007625D5"/>
    <w:rsid w:val="0077328E"/>
    <w:rsid w:val="00785DF3"/>
    <w:rsid w:val="00790C9B"/>
    <w:rsid w:val="00792025"/>
    <w:rsid w:val="007C1F98"/>
    <w:rsid w:val="007C5389"/>
    <w:rsid w:val="007E5523"/>
    <w:rsid w:val="008206F4"/>
    <w:rsid w:val="00820A60"/>
    <w:rsid w:val="00837D57"/>
    <w:rsid w:val="00844C42"/>
    <w:rsid w:val="00853C0D"/>
    <w:rsid w:val="00872909"/>
    <w:rsid w:val="00874D59"/>
    <w:rsid w:val="00876EA2"/>
    <w:rsid w:val="00885D34"/>
    <w:rsid w:val="0088641F"/>
    <w:rsid w:val="00891DE8"/>
    <w:rsid w:val="008A4E02"/>
    <w:rsid w:val="008C06E3"/>
    <w:rsid w:val="008E3B0E"/>
    <w:rsid w:val="008E46CC"/>
    <w:rsid w:val="008E627D"/>
    <w:rsid w:val="00906607"/>
    <w:rsid w:val="00907D90"/>
    <w:rsid w:val="00926929"/>
    <w:rsid w:val="00932BF2"/>
    <w:rsid w:val="00942A66"/>
    <w:rsid w:val="00944A7A"/>
    <w:rsid w:val="009615A8"/>
    <w:rsid w:val="00972C6B"/>
    <w:rsid w:val="00981DBE"/>
    <w:rsid w:val="009B2484"/>
    <w:rsid w:val="009D20EC"/>
    <w:rsid w:val="009D3EBD"/>
    <w:rsid w:val="009D3F67"/>
    <w:rsid w:val="009E7D71"/>
    <w:rsid w:val="009F7554"/>
    <w:rsid w:val="00A01610"/>
    <w:rsid w:val="00A0536A"/>
    <w:rsid w:val="00A14A30"/>
    <w:rsid w:val="00A32458"/>
    <w:rsid w:val="00A414D2"/>
    <w:rsid w:val="00A64CBC"/>
    <w:rsid w:val="00A67440"/>
    <w:rsid w:val="00AC0BEE"/>
    <w:rsid w:val="00AE44F2"/>
    <w:rsid w:val="00AF0A86"/>
    <w:rsid w:val="00B043DE"/>
    <w:rsid w:val="00B1482A"/>
    <w:rsid w:val="00B2040D"/>
    <w:rsid w:val="00B208D2"/>
    <w:rsid w:val="00B24D63"/>
    <w:rsid w:val="00B44D0C"/>
    <w:rsid w:val="00B45D9F"/>
    <w:rsid w:val="00B5339A"/>
    <w:rsid w:val="00B54307"/>
    <w:rsid w:val="00B61C00"/>
    <w:rsid w:val="00B62C98"/>
    <w:rsid w:val="00B72961"/>
    <w:rsid w:val="00B736AD"/>
    <w:rsid w:val="00B76C93"/>
    <w:rsid w:val="00B77778"/>
    <w:rsid w:val="00B91074"/>
    <w:rsid w:val="00B979D7"/>
    <w:rsid w:val="00BA245D"/>
    <w:rsid w:val="00BA7D88"/>
    <w:rsid w:val="00BB1166"/>
    <w:rsid w:val="00BF0D06"/>
    <w:rsid w:val="00C0376E"/>
    <w:rsid w:val="00C05FE1"/>
    <w:rsid w:val="00C07746"/>
    <w:rsid w:val="00C17551"/>
    <w:rsid w:val="00C22004"/>
    <w:rsid w:val="00C24B95"/>
    <w:rsid w:val="00C43709"/>
    <w:rsid w:val="00C43FBC"/>
    <w:rsid w:val="00C617CD"/>
    <w:rsid w:val="00C81C0C"/>
    <w:rsid w:val="00C84050"/>
    <w:rsid w:val="00C91238"/>
    <w:rsid w:val="00CA0D9D"/>
    <w:rsid w:val="00CA2317"/>
    <w:rsid w:val="00CA4C4D"/>
    <w:rsid w:val="00CA625D"/>
    <w:rsid w:val="00CC1A85"/>
    <w:rsid w:val="00CD1DAB"/>
    <w:rsid w:val="00CD3154"/>
    <w:rsid w:val="00CD53BD"/>
    <w:rsid w:val="00CE48FF"/>
    <w:rsid w:val="00CE5FA6"/>
    <w:rsid w:val="00CE704F"/>
    <w:rsid w:val="00CF1027"/>
    <w:rsid w:val="00CF2B11"/>
    <w:rsid w:val="00CF52E2"/>
    <w:rsid w:val="00D06950"/>
    <w:rsid w:val="00D146CD"/>
    <w:rsid w:val="00D223C0"/>
    <w:rsid w:val="00D32F29"/>
    <w:rsid w:val="00D341B1"/>
    <w:rsid w:val="00D40B90"/>
    <w:rsid w:val="00D55631"/>
    <w:rsid w:val="00D63B8A"/>
    <w:rsid w:val="00D71E40"/>
    <w:rsid w:val="00D73045"/>
    <w:rsid w:val="00D80981"/>
    <w:rsid w:val="00D81BC5"/>
    <w:rsid w:val="00D94682"/>
    <w:rsid w:val="00DB514A"/>
    <w:rsid w:val="00DB7405"/>
    <w:rsid w:val="00DC1629"/>
    <w:rsid w:val="00DC2564"/>
    <w:rsid w:val="00DD5AF2"/>
    <w:rsid w:val="00DE50E5"/>
    <w:rsid w:val="00DE7636"/>
    <w:rsid w:val="00DF202E"/>
    <w:rsid w:val="00DF235A"/>
    <w:rsid w:val="00DF4E7E"/>
    <w:rsid w:val="00E00945"/>
    <w:rsid w:val="00E15ED2"/>
    <w:rsid w:val="00E50BC1"/>
    <w:rsid w:val="00E51A68"/>
    <w:rsid w:val="00E72C69"/>
    <w:rsid w:val="00E83C7C"/>
    <w:rsid w:val="00E937C2"/>
    <w:rsid w:val="00E968D5"/>
    <w:rsid w:val="00EB010A"/>
    <w:rsid w:val="00EB278B"/>
    <w:rsid w:val="00EC517A"/>
    <w:rsid w:val="00EC7AD9"/>
    <w:rsid w:val="00EE71E0"/>
    <w:rsid w:val="00F27436"/>
    <w:rsid w:val="00F3331C"/>
    <w:rsid w:val="00F3560D"/>
    <w:rsid w:val="00F41F03"/>
    <w:rsid w:val="00F45A93"/>
    <w:rsid w:val="00F56B7E"/>
    <w:rsid w:val="00F57B5C"/>
    <w:rsid w:val="00F77B47"/>
    <w:rsid w:val="00F8229C"/>
    <w:rsid w:val="00F830AC"/>
    <w:rsid w:val="00FB2421"/>
    <w:rsid w:val="00FC654C"/>
    <w:rsid w:val="00FE0743"/>
    <w:rsid w:val="00FE1DDA"/>
    <w:rsid w:val="00FE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title"/>
  <w:smartTagType w:namespaceuri="urn:schemas-microsoft-com:office:smarttags" w:name="PersonName"/>
  <w:smartTagType w:namespaceuri="urn:schemas-microsoft-com:office:smarttags" w:name="place"/>
  <w:smartTagType w:namespaceuri="urn:schemas-microsoft-com:office:smarttags" w:name="address"/>
  <w:shapeDefaults>
    <o:shapedefaults v:ext="edit" spidmax="1026"/>
    <o:shapelayout v:ext="edit">
      <o:idmap v:ext="edit" data="1"/>
    </o:shapelayout>
  </w:shapeDefaults>
  <w:decimalSymbol w:val="."/>
  <w:listSeparator w:val=","/>
  <w14:docId w14:val="45B6D31C"/>
  <w15:chartTrackingRefBased/>
  <w15:docId w15:val="{F7BDA6F7-A034-443F-AE4D-77E4D8A1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customStyle="1" w:styleId="UnresolvedMention">
    <w:name w:val="Unresolved Mention"/>
    <w:basedOn w:val="DefaultParagraphFont"/>
    <w:uiPriority w:val="99"/>
    <w:semiHidden/>
    <w:unhideWhenUsed/>
    <w:rsid w:val="00B1482A"/>
    <w:rPr>
      <w:color w:val="605E5C"/>
      <w:shd w:val="clear" w:color="auto" w:fill="E1DFDD"/>
    </w:rPr>
  </w:style>
  <w:style w:type="character" w:styleId="CommentReference">
    <w:name w:val="annotation reference"/>
    <w:basedOn w:val="DefaultParagraphFont"/>
    <w:rsid w:val="004C27ED"/>
    <w:rPr>
      <w:sz w:val="16"/>
      <w:szCs w:val="16"/>
    </w:rPr>
  </w:style>
  <w:style w:type="paragraph" w:styleId="CommentText">
    <w:name w:val="annotation text"/>
    <w:basedOn w:val="Normal"/>
    <w:link w:val="CommentTextChar"/>
    <w:rsid w:val="004C27ED"/>
    <w:rPr>
      <w:sz w:val="20"/>
      <w:szCs w:val="20"/>
    </w:rPr>
  </w:style>
  <w:style w:type="character" w:customStyle="1" w:styleId="CommentTextChar">
    <w:name w:val="Comment Text Char"/>
    <w:basedOn w:val="DefaultParagraphFont"/>
    <w:link w:val="CommentText"/>
    <w:rsid w:val="004C27ED"/>
    <w:rPr>
      <w:rFonts w:ascii="Arial" w:hAnsi="Arial"/>
    </w:rPr>
  </w:style>
  <w:style w:type="paragraph" w:styleId="CommentSubject">
    <w:name w:val="annotation subject"/>
    <w:basedOn w:val="CommentText"/>
    <w:next w:val="CommentText"/>
    <w:link w:val="CommentSubjectChar"/>
    <w:rsid w:val="004C27ED"/>
    <w:rPr>
      <w:b/>
      <w:bCs/>
    </w:rPr>
  </w:style>
  <w:style w:type="character" w:customStyle="1" w:styleId="CommentSubjectChar">
    <w:name w:val="Comment Subject Char"/>
    <w:basedOn w:val="CommentTextChar"/>
    <w:link w:val="CommentSubject"/>
    <w:rsid w:val="004C27ED"/>
    <w:rPr>
      <w:rFonts w:ascii="Arial" w:hAnsi="Arial"/>
      <w:b/>
      <w:bCs/>
    </w:rPr>
  </w:style>
  <w:style w:type="paragraph" w:styleId="Revision">
    <w:name w:val="Revision"/>
    <w:hidden/>
    <w:uiPriority w:val="99"/>
    <w:semiHidden/>
    <w:rsid w:val="004C27ED"/>
    <w:rPr>
      <w:rFonts w:ascii="Arial" w:hAnsi="Arial"/>
      <w:sz w:val="24"/>
      <w:szCs w:val="24"/>
    </w:rPr>
  </w:style>
  <w:style w:type="character" w:styleId="FollowedHyperlink">
    <w:name w:val="FollowedHyperlink"/>
    <w:basedOn w:val="DefaultParagraphFont"/>
    <w:rsid w:val="004F26E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3195">
      <w:bodyDiv w:val="1"/>
      <w:marLeft w:val="0"/>
      <w:marRight w:val="0"/>
      <w:marTop w:val="0"/>
      <w:marBottom w:val="0"/>
      <w:divBdr>
        <w:top w:val="none" w:sz="0" w:space="0" w:color="auto"/>
        <w:left w:val="none" w:sz="0" w:space="0" w:color="auto"/>
        <w:bottom w:val="none" w:sz="0" w:space="0" w:color="auto"/>
        <w:right w:val="none" w:sz="0" w:space="0" w:color="auto"/>
      </w:divBdr>
    </w:div>
    <w:div w:id="38676555">
      <w:bodyDiv w:val="1"/>
      <w:marLeft w:val="0"/>
      <w:marRight w:val="0"/>
      <w:marTop w:val="0"/>
      <w:marBottom w:val="0"/>
      <w:divBdr>
        <w:top w:val="none" w:sz="0" w:space="0" w:color="auto"/>
        <w:left w:val="none" w:sz="0" w:space="0" w:color="auto"/>
        <w:bottom w:val="none" w:sz="0" w:space="0" w:color="auto"/>
        <w:right w:val="none" w:sz="0" w:space="0" w:color="auto"/>
      </w:divBdr>
      <w:divsChild>
        <w:div w:id="504440952">
          <w:marLeft w:val="0"/>
          <w:marRight w:val="0"/>
          <w:marTop w:val="0"/>
          <w:marBottom w:val="0"/>
          <w:divBdr>
            <w:top w:val="none" w:sz="0" w:space="0" w:color="auto"/>
            <w:left w:val="none" w:sz="0" w:space="0" w:color="auto"/>
            <w:bottom w:val="none" w:sz="0" w:space="0" w:color="auto"/>
            <w:right w:val="none" w:sz="0" w:space="0" w:color="auto"/>
          </w:divBdr>
        </w:div>
        <w:div w:id="116604999">
          <w:marLeft w:val="0"/>
          <w:marRight w:val="0"/>
          <w:marTop w:val="0"/>
          <w:marBottom w:val="0"/>
          <w:divBdr>
            <w:top w:val="none" w:sz="0" w:space="0" w:color="auto"/>
            <w:left w:val="none" w:sz="0" w:space="0" w:color="auto"/>
            <w:bottom w:val="none" w:sz="0" w:space="0" w:color="auto"/>
            <w:right w:val="none" w:sz="0" w:space="0" w:color="auto"/>
          </w:divBdr>
        </w:div>
        <w:div w:id="169032127">
          <w:marLeft w:val="0"/>
          <w:marRight w:val="0"/>
          <w:marTop w:val="0"/>
          <w:marBottom w:val="0"/>
          <w:divBdr>
            <w:top w:val="none" w:sz="0" w:space="0" w:color="auto"/>
            <w:left w:val="none" w:sz="0" w:space="0" w:color="auto"/>
            <w:bottom w:val="none" w:sz="0" w:space="0" w:color="auto"/>
            <w:right w:val="none" w:sz="0" w:space="0" w:color="auto"/>
          </w:divBdr>
        </w:div>
        <w:div w:id="1799378090">
          <w:marLeft w:val="0"/>
          <w:marRight w:val="0"/>
          <w:marTop w:val="0"/>
          <w:marBottom w:val="0"/>
          <w:divBdr>
            <w:top w:val="none" w:sz="0" w:space="0" w:color="auto"/>
            <w:left w:val="none" w:sz="0" w:space="0" w:color="auto"/>
            <w:bottom w:val="none" w:sz="0" w:space="0" w:color="auto"/>
            <w:right w:val="none" w:sz="0" w:space="0" w:color="auto"/>
          </w:divBdr>
        </w:div>
        <w:div w:id="238710177">
          <w:marLeft w:val="0"/>
          <w:marRight w:val="0"/>
          <w:marTop w:val="0"/>
          <w:marBottom w:val="0"/>
          <w:divBdr>
            <w:top w:val="none" w:sz="0" w:space="0" w:color="auto"/>
            <w:left w:val="none" w:sz="0" w:space="0" w:color="auto"/>
            <w:bottom w:val="none" w:sz="0" w:space="0" w:color="auto"/>
            <w:right w:val="none" w:sz="0" w:space="0" w:color="auto"/>
          </w:divBdr>
        </w:div>
        <w:div w:id="1621915548">
          <w:marLeft w:val="0"/>
          <w:marRight w:val="0"/>
          <w:marTop w:val="0"/>
          <w:marBottom w:val="0"/>
          <w:divBdr>
            <w:top w:val="none" w:sz="0" w:space="0" w:color="auto"/>
            <w:left w:val="none" w:sz="0" w:space="0" w:color="auto"/>
            <w:bottom w:val="none" w:sz="0" w:space="0" w:color="auto"/>
            <w:right w:val="none" w:sz="0" w:space="0" w:color="auto"/>
          </w:divBdr>
        </w:div>
        <w:div w:id="1232623545">
          <w:marLeft w:val="0"/>
          <w:marRight w:val="0"/>
          <w:marTop w:val="0"/>
          <w:marBottom w:val="0"/>
          <w:divBdr>
            <w:top w:val="none" w:sz="0" w:space="0" w:color="auto"/>
            <w:left w:val="none" w:sz="0" w:space="0" w:color="auto"/>
            <w:bottom w:val="none" w:sz="0" w:space="0" w:color="auto"/>
            <w:right w:val="none" w:sz="0" w:space="0" w:color="auto"/>
          </w:divBdr>
        </w:div>
        <w:div w:id="2016691946">
          <w:marLeft w:val="0"/>
          <w:marRight w:val="0"/>
          <w:marTop w:val="0"/>
          <w:marBottom w:val="0"/>
          <w:divBdr>
            <w:top w:val="none" w:sz="0" w:space="0" w:color="auto"/>
            <w:left w:val="none" w:sz="0" w:space="0" w:color="auto"/>
            <w:bottom w:val="none" w:sz="0" w:space="0" w:color="auto"/>
            <w:right w:val="none" w:sz="0" w:space="0" w:color="auto"/>
          </w:divBdr>
        </w:div>
        <w:div w:id="389231720">
          <w:marLeft w:val="0"/>
          <w:marRight w:val="0"/>
          <w:marTop w:val="0"/>
          <w:marBottom w:val="0"/>
          <w:divBdr>
            <w:top w:val="none" w:sz="0" w:space="0" w:color="auto"/>
            <w:left w:val="none" w:sz="0" w:space="0" w:color="auto"/>
            <w:bottom w:val="none" w:sz="0" w:space="0" w:color="auto"/>
            <w:right w:val="none" w:sz="0" w:space="0" w:color="auto"/>
          </w:divBdr>
        </w:div>
        <w:div w:id="111018941">
          <w:marLeft w:val="0"/>
          <w:marRight w:val="0"/>
          <w:marTop w:val="0"/>
          <w:marBottom w:val="0"/>
          <w:divBdr>
            <w:top w:val="none" w:sz="0" w:space="0" w:color="auto"/>
            <w:left w:val="none" w:sz="0" w:space="0" w:color="auto"/>
            <w:bottom w:val="none" w:sz="0" w:space="0" w:color="auto"/>
            <w:right w:val="none" w:sz="0" w:space="0" w:color="auto"/>
          </w:divBdr>
        </w:div>
        <w:div w:id="1848052834">
          <w:marLeft w:val="0"/>
          <w:marRight w:val="0"/>
          <w:marTop w:val="0"/>
          <w:marBottom w:val="0"/>
          <w:divBdr>
            <w:top w:val="none" w:sz="0" w:space="0" w:color="auto"/>
            <w:left w:val="none" w:sz="0" w:space="0" w:color="auto"/>
            <w:bottom w:val="none" w:sz="0" w:space="0" w:color="auto"/>
            <w:right w:val="none" w:sz="0" w:space="0" w:color="auto"/>
          </w:divBdr>
        </w:div>
        <w:div w:id="586505160">
          <w:marLeft w:val="0"/>
          <w:marRight w:val="0"/>
          <w:marTop w:val="0"/>
          <w:marBottom w:val="0"/>
          <w:divBdr>
            <w:top w:val="none" w:sz="0" w:space="0" w:color="auto"/>
            <w:left w:val="none" w:sz="0" w:space="0" w:color="auto"/>
            <w:bottom w:val="none" w:sz="0" w:space="0" w:color="auto"/>
            <w:right w:val="none" w:sz="0" w:space="0" w:color="auto"/>
          </w:divBdr>
        </w:div>
        <w:div w:id="747769464">
          <w:marLeft w:val="0"/>
          <w:marRight w:val="0"/>
          <w:marTop w:val="0"/>
          <w:marBottom w:val="0"/>
          <w:divBdr>
            <w:top w:val="none" w:sz="0" w:space="0" w:color="auto"/>
            <w:left w:val="none" w:sz="0" w:space="0" w:color="auto"/>
            <w:bottom w:val="none" w:sz="0" w:space="0" w:color="auto"/>
            <w:right w:val="none" w:sz="0" w:space="0" w:color="auto"/>
          </w:divBdr>
        </w:div>
        <w:div w:id="245657402">
          <w:marLeft w:val="0"/>
          <w:marRight w:val="0"/>
          <w:marTop w:val="0"/>
          <w:marBottom w:val="0"/>
          <w:divBdr>
            <w:top w:val="none" w:sz="0" w:space="0" w:color="auto"/>
            <w:left w:val="none" w:sz="0" w:space="0" w:color="auto"/>
            <w:bottom w:val="none" w:sz="0" w:space="0" w:color="auto"/>
            <w:right w:val="none" w:sz="0" w:space="0" w:color="auto"/>
          </w:divBdr>
        </w:div>
        <w:div w:id="886602624">
          <w:marLeft w:val="0"/>
          <w:marRight w:val="0"/>
          <w:marTop w:val="0"/>
          <w:marBottom w:val="0"/>
          <w:divBdr>
            <w:top w:val="none" w:sz="0" w:space="0" w:color="auto"/>
            <w:left w:val="none" w:sz="0" w:space="0" w:color="auto"/>
            <w:bottom w:val="none" w:sz="0" w:space="0" w:color="auto"/>
            <w:right w:val="none" w:sz="0" w:space="0" w:color="auto"/>
          </w:divBdr>
        </w:div>
      </w:divsChild>
    </w:div>
    <w:div w:id="90974446">
      <w:bodyDiv w:val="1"/>
      <w:marLeft w:val="0"/>
      <w:marRight w:val="0"/>
      <w:marTop w:val="0"/>
      <w:marBottom w:val="0"/>
      <w:divBdr>
        <w:top w:val="none" w:sz="0" w:space="0" w:color="auto"/>
        <w:left w:val="none" w:sz="0" w:space="0" w:color="auto"/>
        <w:bottom w:val="none" w:sz="0" w:space="0" w:color="auto"/>
        <w:right w:val="none" w:sz="0" w:space="0" w:color="auto"/>
      </w:divBdr>
      <w:divsChild>
        <w:div w:id="1879051735">
          <w:marLeft w:val="0"/>
          <w:marRight w:val="0"/>
          <w:marTop w:val="0"/>
          <w:marBottom w:val="0"/>
          <w:divBdr>
            <w:top w:val="none" w:sz="0" w:space="0" w:color="auto"/>
            <w:left w:val="none" w:sz="0" w:space="0" w:color="auto"/>
            <w:bottom w:val="none" w:sz="0" w:space="0" w:color="auto"/>
            <w:right w:val="none" w:sz="0" w:space="0" w:color="auto"/>
          </w:divBdr>
        </w:div>
        <w:div w:id="14549835">
          <w:marLeft w:val="0"/>
          <w:marRight w:val="0"/>
          <w:marTop w:val="0"/>
          <w:marBottom w:val="0"/>
          <w:divBdr>
            <w:top w:val="none" w:sz="0" w:space="0" w:color="auto"/>
            <w:left w:val="none" w:sz="0" w:space="0" w:color="auto"/>
            <w:bottom w:val="none" w:sz="0" w:space="0" w:color="auto"/>
            <w:right w:val="none" w:sz="0" w:space="0" w:color="auto"/>
          </w:divBdr>
        </w:div>
        <w:div w:id="1312446972">
          <w:marLeft w:val="0"/>
          <w:marRight w:val="0"/>
          <w:marTop w:val="0"/>
          <w:marBottom w:val="0"/>
          <w:divBdr>
            <w:top w:val="none" w:sz="0" w:space="0" w:color="auto"/>
            <w:left w:val="none" w:sz="0" w:space="0" w:color="auto"/>
            <w:bottom w:val="none" w:sz="0" w:space="0" w:color="auto"/>
            <w:right w:val="none" w:sz="0" w:space="0" w:color="auto"/>
          </w:divBdr>
        </w:div>
        <w:div w:id="975597665">
          <w:marLeft w:val="0"/>
          <w:marRight w:val="0"/>
          <w:marTop w:val="0"/>
          <w:marBottom w:val="0"/>
          <w:divBdr>
            <w:top w:val="none" w:sz="0" w:space="0" w:color="auto"/>
            <w:left w:val="none" w:sz="0" w:space="0" w:color="auto"/>
            <w:bottom w:val="none" w:sz="0" w:space="0" w:color="auto"/>
            <w:right w:val="none" w:sz="0" w:space="0" w:color="auto"/>
          </w:divBdr>
        </w:div>
        <w:div w:id="1867981086">
          <w:marLeft w:val="0"/>
          <w:marRight w:val="0"/>
          <w:marTop w:val="0"/>
          <w:marBottom w:val="0"/>
          <w:divBdr>
            <w:top w:val="none" w:sz="0" w:space="0" w:color="auto"/>
            <w:left w:val="none" w:sz="0" w:space="0" w:color="auto"/>
            <w:bottom w:val="none" w:sz="0" w:space="0" w:color="auto"/>
            <w:right w:val="none" w:sz="0" w:space="0" w:color="auto"/>
          </w:divBdr>
        </w:div>
        <w:div w:id="2117744872">
          <w:marLeft w:val="0"/>
          <w:marRight w:val="0"/>
          <w:marTop w:val="0"/>
          <w:marBottom w:val="0"/>
          <w:divBdr>
            <w:top w:val="none" w:sz="0" w:space="0" w:color="auto"/>
            <w:left w:val="none" w:sz="0" w:space="0" w:color="auto"/>
            <w:bottom w:val="none" w:sz="0" w:space="0" w:color="auto"/>
            <w:right w:val="none" w:sz="0" w:space="0" w:color="auto"/>
          </w:divBdr>
        </w:div>
        <w:div w:id="1052000454">
          <w:marLeft w:val="0"/>
          <w:marRight w:val="0"/>
          <w:marTop w:val="0"/>
          <w:marBottom w:val="0"/>
          <w:divBdr>
            <w:top w:val="none" w:sz="0" w:space="0" w:color="auto"/>
            <w:left w:val="none" w:sz="0" w:space="0" w:color="auto"/>
            <w:bottom w:val="none" w:sz="0" w:space="0" w:color="auto"/>
            <w:right w:val="none" w:sz="0" w:space="0" w:color="auto"/>
          </w:divBdr>
        </w:div>
        <w:div w:id="75396832">
          <w:marLeft w:val="0"/>
          <w:marRight w:val="0"/>
          <w:marTop w:val="0"/>
          <w:marBottom w:val="0"/>
          <w:divBdr>
            <w:top w:val="none" w:sz="0" w:space="0" w:color="auto"/>
            <w:left w:val="none" w:sz="0" w:space="0" w:color="auto"/>
            <w:bottom w:val="none" w:sz="0" w:space="0" w:color="auto"/>
            <w:right w:val="none" w:sz="0" w:space="0" w:color="auto"/>
          </w:divBdr>
        </w:div>
        <w:div w:id="528640872">
          <w:marLeft w:val="0"/>
          <w:marRight w:val="0"/>
          <w:marTop w:val="0"/>
          <w:marBottom w:val="0"/>
          <w:divBdr>
            <w:top w:val="none" w:sz="0" w:space="0" w:color="auto"/>
            <w:left w:val="none" w:sz="0" w:space="0" w:color="auto"/>
            <w:bottom w:val="none" w:sz="0" w:space="0" w:color="auto"/>
            <w:right w:val="none" w:sz="0" w:space="0" w:color="auto"/>
          </w:divBdr>
        </w:div>
        <w:div w:id="330455221">
          <w:marLeft w:val="0"/>
          <w:marRight w:val="0"/>
          <w:marTop w:val="0"/>
          <w:marBottom w:val="0"/>
          <w:divBdr>
            <w:top w:val="none" w:sz="0" w:space="0" w:color="auto"/>
            <w:left w:val="none" w:sz="0" w:space="0" w:color="auto"/>
            <w:bottom w:val="none" w:sz="0" w:space="0" w:color="auto"/>
            <w:right w:val="none" w:sz="0" w:space="0" w:color="auto"/>
          </w:divBdr>
        </w:div>
        <w:div w:id="1071003930">
          <w:marLeft w:val="0"/>
          <w:marRight w:val="0"/>
          <w:marTop w:val="0"/>
          <w:marBottom w:val="0"/>
          <w:divBdr>
            <w:top w:val="none" w:sz="0" w:space="0" w:color="auto"/>
            <w:left w:val="none" w:sz="0" w:space="0" w:color="auto"/>
            <w:bottom w:val="none" w:sz="0" w:space="0" w:color="auto"/>
            <w:right w:val="none" w:sz="0" w:space="0" w:color="auto"/>
          </w:divBdr>
        </w:div>
        <w:div w:id="871109693">
          <w:marLeft w:val="0"/>
          <w:marRight w:val="0"/>
          <w:marTop w:val="0"/>
          <w:marBottom w:val="0"/>
          <w:divBdr>
            <w:top w:val="none" w:sz="0" w:space="0" w:color="auto"/>
            <w:left w:val="none" w:sz="0" w:space="0" w:color="auto"/>
            <w:bottom w:val="none" w:sz="0" w:space="0" w:color="auto"/>
            <w:right w:val="none" w:sz="0" w:space="0" w:color="auto"/>
          </w:divBdr>
        </w:div>
        <w:div w:id="146367658">
          <w:marLeft w:val="0"/>
          <w:marRight w:val="0"/>
          <w:marTop w:val="0"/>
          <w:marBottom w:val="0"/>
          <w:divBdr>
            <w:top w:val="none" w:sz="0" w:space="0" w:color="auto"/>
            <w:left w:val="none" w:sz="0" w:space="0" w:color="auto"/>
            <w:bottom w:val="none" w:sz="0" w:space="0" w:color="auto"/>
            <w:right w:val="none" w:sz="0" w:space="0" w:color="auto"/>
          </w:divBdr>
        </w:div>
        <w:div w:id="1784423360">
          <w:marLeft w:val="0"/>
          <w:marRight w:val="0"/>
          <w:marTop w:val="0"/>
          <w:marBottom w:val="0"/>
          <w:divBdr>
            <w:top w:val="none" w:sz="0" w:space="0" w:color="auto"/>
            <w:left w:val="none" w:sz="0" w:space="0" w:color="auto"/>
            <w:bottom w:val="none" w:sz="0" w:space="0" w:color="auto"/>
            <w:right w:val="none" w:sz="0" w:space="0" w:color="auto"/>
          </w:divBdr>
        </w:div>
        <w:div w:id="406266008">
          <w:marLeft w:val="0"/>
          <w:marRight w:val="0"/>
          <w:marTop w:val="0"/>
          <w:marBottom w:val="0"/>
          <w:divBdr>
            <w:top w:val="none" w:sz="0" w:space="0" w:color="auto"/>
            <w:left w:val="none" w:sz="0" w:space="0" w:color="auto"/>
            <w:bottom w:val="none" w:sz="0" w:space="0" w:color="auto"/>
            <w:right w:val="none" w:sz="0" w:space="0" w:color="auto"/>
          </w:divBdr>
        </w:div>
      </w:divsChild>
    </w:div>
    <w:div w:id="309096700">
      <w:bodyDiv w:val="1"/>
      <w:marLeft w:val="0"/>
      <w:marRight w:val="0"/>
      <w:marTop w:val="0"/>
      <w:marBottom w:val="0"/>
      <w:divBdr>
        <w:top w:val="none" w:sz="0" w:space="0" w:color="auto"/>
        <w:left w:val="none" w:sz="0" w:space="0" w:color="auto"/>
        <w:bottom w:val="none" w:sz="0" w:space="0" w:color="auto"/>
        <w:right w:val="none" w:sz="0" w:space="0" w:color="auto"/>
      </w:divBdr>
      <w:divsChild>
        <w:div w:id="279534175">
          <w:marLeft w:val="0"/>
          <w:marRight w:val="0"/>
          <w:marTop w:val="0"/>
          <w:marBottom w:val="0"/>
          <w:divBdr>
            <w:top w:val="none" w:sz="0" w:space="0" w:color="auto"/>
            <w:left w:val="none" w:sz="0" w:space="0" w:color="auto"/>
            <w:bottom w:val="none" w:sz="0" w:space="0" w:color="auto"/>
            <w:right w:val="none" w:sz="0" w:space="0" w:color="auto"/>
          </w:divBdr>
        </w:div>
        <w:div w:id="133448192">
          <w:marLeft w:val="0"/>
          <w:marRight w:val="0"/>
          <w:marTop w:val="0"/>
          <w:marBottom w:val="0"/>
          <w:divBdr>
            <w:top w:val="none" w:sz="0" w:space="0" w:color="auto"/>
            <w:left w:val="none" w:sz="0" w:space="0" w:color="auto"/>
            <w:bottom w:val="none" w:sz="0" w:space="0" w:color="auto"/>
            <w:right w:val="none" w:sz="0" w:space="0" w:color="auto"/>
          </w:divBdr>
        </w:div>
        <w:div w:id="88812494">
          <w:marLeft w:val="0"/>
          <w:marRight w:val="0"/>
          <w:marTop w:val="0"/>
          <w:marBottom w:val="0"/>
          <w:divBdr>
            <w:top w:val="none" w:sz="0" w:space="0" w:color="auto"/>
            <w:left w:val="none" w:sz="0" w:space="0" w:color="auto"/>
            <w:bottom w:val="none" w:sz="0" w:space="0" w:color="auto"/>
            <w:right w:val="none" w:sz="0" w:space="0" w:color="auto"/>
          </w:divBdr>
        </w:div>
        <w:div w:id="604197628">
          <w:marLeft w:val="0"/>
          <w:marRight w:val="0"/>
          <w:marTop w:val="0"/>
          <w:marBottom w:val="0"/>
          <w:divBdr>
            <w:top w:val="none" w:sz="0" w:space="0" w:color="auto"/>
            <w:left w:val="none" w:sz="0" w:space="0" w:color="auto"/>
            <w:bottom w:val="none" w:sz="0" w:space="0" w:color="auto"/>
            <w:right w:val="none" w:sz="0" w:space="0" w:color="auto"/>
          </w:divBdr>
        </w:div>
        <w:div w:id="459568192">
          <w:marLeft w:val="0"/>
          <w:marRight w:val="0"/>
          <w:marTop w:val="0"/>
          <w:marBottom w:val="0"/>
          <w:divBdr>
            <w:top w:val="none" w:sz="0" w:space="0" w:color="auto"/>
            <w:left w:val="none" w:sz="0" w:space="0" w:color="auto"/>
            <w:bottom w:val="none" w:sz="0" w:space="0" w:color="auto"/>
            <w:right w:val="none" w:sz="0" w:space="0" w:color="auto"/>
          </w:divBdr>
        </w:div>
        <w:div w:id="1579093180">
          <w:marLeft w:val="0"/>
          <w:marRight w:val="0"/>
          <w:marTop w:val="0"/>
          <w:marBottom w:val="0"/>
          <w:divBdr>
            <w:top w:val="none" w:sz="0" w:space="0" w:color="auto"/>
            <w:left w:val="none" w:sz="0" w:space="0" w:color="auto"/>
            <w:bottom w:val="none" w:sz="0" w:space="0" w:color="auto"/>
            <w:right w:val="none" w:sz="0" w:space="0" w:color="auto"/>
          </w:divBdr>
        </w:div>
        <w:div w:id="475027662">
          <w:marLeft w:val="0"/>
          <w:marRight w:val="0"/>
          <w:marTop w:val="0"/>
          <w:marBottom w:val="0"/>
          <w:divBdr>
            <w:top w:val="none" w:sz="0" w:space="0" w:color="auto"/>
            <w:left w:val="none" w:sz="0" w:space="0" w:color="auto"/>
            <w:bottom w:val="none" w:sz="0" w:space="0" w:color="auto"/>
            <w:right w:val="none" w:sz="0" w:space="0" w:color="auto"/>
          </w:divBdr>
        </w:div>
        <w:div w:id="2119448832">
          <w:marLeft w:val="0"/>
          <w:marRight w:val="0"/>
          <w:marTop w:val="0"/>
          <w:marBottom w:val="0"/>
          <w:divBdr>
            <w:top w:val="none" w:sz="0" w:space="0" w:color="auto"/>
            <w:left w:val="none" w:sz="0" w:space="0" w:color="auto"/>
            <w:bottom w:val="none" w:sz="0" w:space="0" w:color="auto"/>
            <w:right w:val="none" w:sz="0" w:space="0" w:color="auto"/>
          </w:divBdr>
        </w:div>
        <w:div w:id="1503158020">
          <w:marLeft w:val="0"/>
          <w:marRight w:val="0"/>
          <w:marTop w:val="0"/>
          <w:marBottom w:val="0"/>
          <w:divBdr>
            <w:top w:val="none" w:sz="0" w:space="0" w:color="auto"/>
            <w:left w:val="none" w:sz="0" w:space="0" w:color="auto"/>
            <w:bottom w:val="none" w:sz="0" w:space="0" w:color="auto"/>
            <w:right w:val="none" w:sz="0" w:space="0" w:color="auto"/>
          </w:divBdr>
        </w:div>
        <w:div w:id="1393238387">
          <w:marLeft w:val="0"/>
          <w:marRight w:val="0"/>
          <w:marTop w:val="0"/>
          <w:marBottom w:val="0"/>
          <w:divBdr>
            <w:top w:val="none" w:sz="0" w:space="0" w:color="auto"/>
            <w:left w:val="none" w:sz="0" w:space="0" w:color="auto"/>
            <w:bottom w:val="none" w:sz="0" w:space="0" w:color="auto"/>
            <w:right w:val="none" w:sz="0" w:space="0" w:color="auto"/>
          </w:divBdr>
        </w:div>
        <w:div w:id="1414932292">
          <w:marLeft w:val="0"/>
          <w:marRight w:val="0"/>
          <w:marTop w:val="0"/>
          <w:marBottom w:val="0"/>
          <w:divBdr>
            <w:top w:val="none" w:sz="0" w:space="0" w:color="auto"/>
            <w:left w:val="none" w:sz="0" w:space="0" w:color="auto"/>
            <w:bottom w:val="none" w:sz="0" w:space="0" w:color="auto"/>
            <w:right w:val="none" w:sz="0" w:space="0" w:color="auto"/>
          </w:divBdr>
        </w:div>
        <w:div w:id="1715618828">
          <w:marLeft w:val="0"/>
          <w:marRight w:val="0"/>
          <w:marTop w:val="0"/>
          <w:marBottom w:val="0"/>
          <w:divBdr>
            <w:top w:val="none" w:sz="0" w:space="0" w:color="auto"/>
            <w:left w:val="none" w:sz="0" w:space="0" w:color="auto"/>
            <w:bottom w:val="none" w:sz="0" w:space="0" w:color="auto"/>
            <w:right w:val="none" w:sz="0" w:space="0" w:color="auto"/>
          </w:divBdr>
        </w:div>
      </w:divsChild>
    </w:div>
    <w:div w:id="54823086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1">
          <w:marLeft w:val="0"/>
          <w:marRight w:val="0"/>
          <w:marTop w:val="0"/>
          <w:marBottom w:val="0"/>
          <w:divBdr>
            <w:top w:val="none" w:sz="0" w:space="0" w:color="auto"/>
            <w:left w:val="none" w:sz="0" w:space="0" w:color="auto"/>
            <w:bottom w:val="none" w:sz="0" w:space="0" w:color="auto"/>
            <w:right w:val="none" w:sz="0" w:space="0" w:color="auto"/>
          </w:divBdr>
        </w:div>
        <w:div w:id="709958124">
          <w:marLeft w:val="0"/>
          <w:marRight w:val="0"/>
          <w:marTop w:val="0"/>
          <w:marBottom w:val="0"/>
          <w:divBdr>
            <w:top w:val="none" w:sz="0" w:space="0" w:color="auto"/>
            <w:left w:val="none" w:sz="0" w:space="0" w:color="auto"/>
            <w:bottom w:val="none" w:sz="0" w:space="0" w:color="auto"/>
            <w:right w:val="none" w:sz="0" w:space="0" w:color="auto"/>
          </w:divBdr>
        </w:div>
        <w:div w:id="306209728">
          <w:marLeft w:val="0"/>
          <w:marRight w:val="0"/>
          <w:marTop w:val="0"/>
          <w:marBottom w:val="0"/>
          <w:divBdr>
            <w:top w:val="none" w:sz="0" w:space="0" w:color="auto"/>
            <w:left w:val="none" w:sz="0" w:space="0" w:color="auto"/>
            <w:bottom w:val="none" w:sz="0" w:space="0" w:color="auto"/>
            <w:right w:val="none" w:sz="0" w:space="0" w:color="auto"/>
          </w:divBdr>
        </w:div>
        <w:div w:id="1730616171">
          <w:marLeft w:val="0"/>
          <w:marRight w:val="0"/>
          <w:marTop w:val="0"/>
          <w:marBottom w:val="0"/>
          <w:divBdr>
            <w:top w:val="none" w:sz="0" w:space="0" w:color="auto"/>
            <w:left w:val="none" w:sz="0" w:space="0" w:color="auto"/>
            <w:bottom w:val="none" w:sz="0" w:space="0" w:color="auto"/>
            <w:right w:val="none" w:sz="0" w:space="0" w:color="auto"/>
          </w:divBdr>
        </w:div>
        <w:div w:id="1814055177">
          <w:marLeft w:val="0"/>
          <w:marRight w:val="0"/>
          <w:marTop w:val="0"/>
          <w:marBottom w:val="0"/>
          <w:divBdr>
            <w:top w:val="none" w:sz="0" w:space="0" w:color="auto"/>
            <w:left w:val="none" w:sz="0" w:space="0" w:color="auto"/>
            <w:bottom w:val="none" w:sz="0" w:space="0" w:color="auto"/>
            <w:right w:val="none" w:sz="0" w:space="0" w:color="auto"/>
          </w:divBdr>
        </w:div>
        <w:div w:id="2031446389">
          <w:marLeft w:val="0"/>
          <w:marRight w:val="0"/>
          <w:marTop w:val="0"/>
          <w:marBottom w:val="0"/>
          <w:divBdr>
            <w:top w:val="none" w:sz="0" w:space="0" w:color="auto"/>
            <w:left w:val="none" w:sz="0" w:space="0" w:color="auto"/>
            <w:bottom w:val="none" w:sz="0" w:space="0" w:color="auto"/>
            <w:right w:val="none" w:sz="0" w:space="0" w:color="auto"/>
          </w:divBdr>
        </w:div>
        <w:div w:id="1261648407">
          <w:marLeft w:val="0"/>
          <w:marRight w:val="0"/>
          <w:marTop w:val="0"/>
          <w:marBottom w:val="0"/>
          <w:divBdr>
            <w:top w:val="none" w:sz="0" w:space="0" w:color="auto"/>
            <w:left w:val="none" w:sz="0" w:space="0" w:color="auto"/>
            <w:bottom w:val="none" w:sz="0" w:space="0" w:color="auto"/>
            <w:right w:val="none" w:sz="0" w:space="0" w:color="auto"/>
          </w:divBdr>
        </w:div>
        <w:div w:id="807821604">
          <w:marLeft w:val="0"/>
          <w:marRight w:val="0"/>
          <w:marTop w:val="0"/>
          <w:marBottom w:val="0"/>
          <w:divBdr>
            <w:top w:val="none" w:sz="0" w:space="0" w:color="auto"/>
            <w:left w:val="none" w:sz="0" w:space="0" w:color="auto"/>
            <w:bottom w:val="none" w:sz="0" w:space="0" w:color="auto"/>
            <w:right w:val="none" w:sz="0" w:space="0" w:color="auto"/>
          </w:divBdr>
        </w:div>
        <w:div w:id="1099179809">
          <w:marLeft w:val="0"/>
          <w:marRight w:val="0"/>
          <w:marTop w:val="0"/>
          <w:marBottom w:val="0"/>
          <w:divBdr>
            <w:top w:val="none" w:sz="0" w:space="0" w:color="auto"/>
            <w:left w:val="none" w:sz="0" w:space="0" w:color="auto"/>
            <w:bottom w:val="none" w:sz="0" w:space="0" w:color="auto"/>
            <w:right w:val="none" w:sz="0" w:space="0" w:color="auto"/>
          </w:divBdr>
        </w:div>
        <w:div w:id="978653902">
          <w:marLeft w:val="0"/>
          <w:marRight w:val="0"/>
          <w:marTop w:val="0"/>
          <w:marBottom w:val="0"/>
          <w:divBdr>
            <w:top w:val="none" w:sz="0" w:space="0" w:color="auto"/>
            <w:left w:val="none" w:sz="0" w:space="0" w:color="auto"/>
            <w:bottom w:val="none" w:sz="0" w:space="0" w:color="auto"/>
            <w:right w:val="none" w:sz="0" w:space="0" w:color="auto"/>
          </w:divBdr>
        </w:div>
        <w:div w:id="2125466145">
          <w:marLeft w:val="0"/>
          <w:marRight w:val="0"/>
          <w:marTop w:val="0"/>
          <w:marBottom w:val="0"/>
          <w:divBdr>
            <w:top w:val="none" w:sz="0" w:space="0" w:color="auto"/>
            <w:left w:val="none" w:sz="0" w:space="0" w:color="auto"/>
            <w:bottom w:val="none" w:sz="0" w:space="0" w:color="auto"/>
            <w:right w:val="none" w:sz="0" w:space="0" w:color="auto"/>
          </w:divBdr>
        </w:div>
        <w:div w:id="545945288">
          <w:marLeft w:val="0"/>
          <w:marRight w:val="0"/>
          <w:marTop w:val="0"/>
          <w:marBottom w:val="0"/>
          <w:divBdr>
            <w:top w:val="none" w:sz="0" w:space="0" w:color="auto"/>
            <w:left w:val="none" w:sz="0" w:space="0" w:color="auto"/>
            <w:bottom w:val="none" w:sz="0" w:space="0" w:color="auto"/>
            <w:right w:val="none" w:sz="0" w:space="0" w:color="auto"/>
          </w:divBdr>
        </w:div>
        <w:div w:id="14817881">
          <w:marLeft w:val="0"/>
          <w:marRight w:val="0"/>
          <w:marTop w:val="0"/>
          <w:marBottom w:val="0"/>
          <w:divBdr>
            <w:top w:val="none" w:sz="0" w:space="0" w:color="auto"/>
            <w:left w:val="none" w:sz="0" w:space="0" w:color="auto"/>
            <w:bottom w:val="none" w:sz="0" w:space="0" w:color="auto"/>
            <w:right w:val="none" w:sz="0" w:space="0" w:color="auto"/>
          </w:divBdr>
        </w:div>
        <w:div w:id="1588729495">
          <w:marLeft w:val="0"/>
          <w:marRight w:val="0"/>
          <w:marTop w:val="0"/>
          <w:marBottom w:val="0"/>
          <w:divBdr>
            <w:top w:val="none" w:sz="0" w:space="0" w:color="auto"/>
            <w:left w:val="none" w:sz="0" w:space="0" w:color="auto"/>
            <w:bottom w:val="none" w:sz="0" w:space="0" w:color="auto"/>
            <w:right w:val="none" w:sz="0" w:space="0" w:color="auto"/>
          </w:divBdr>
        </w:div>
        <w:div w:id="577787725">
          <w:marLeft w:val="0"/>
          <w:marRight w:val="0"/>
          <w:marTop w:val="0"/>
          <w:marBottom w:val="0"/>
          <w:divBdr>
            <w:top w:val="none" w:sz="0" w:space="0" w:color="auto"/>
            <w:left w:val="none" w:sz="0" w:space="0" w:color="auto"/>
            <w:bottom w:val="none" w:sz="0" w:space="0" w:color="auto"/>
            <w:right w:val="none" w:sz="0" w:space="0" w:color="auto"/>
          </w:divBdr>
        </w:div>
        <w:div w:id="988941049">
          <w:marLeft w:val="0"/>
          <w:marRight w:val="0"/>
          <w:marTop w:val="0"/>
          <w:marBottom w:val="0"/>
          <w:divBdr>
            <w:top w:val="none" w:sz="0" w:space="0" w:color="auto"/>
            <w:left w:val="none" w:sz="0" w:space="0" w:color="auto"/>
            <w:bottom w:val="none" w:sz="0" w:space="0" w:color="auto"/>
            <w:right w:val="none" w:sz="0" w:space="0" w:color="auto"/>
          </w:divBdr>
        </w:div>
        <w:div w:id="2124180520">
          <w:marLeft w:val="0"/>
          <w:marRight w:val="0"/>
          <w:marTop w:val="0"/>
          <w:marBottom w:val="0"/>
          <w:divBdr>
            <w:top w:val="none" w:sz="0" w:space="0" w:color="auto"/>
            <w:left w:val="none" w:sz="0" w:space="0" w:color="auto"/>
            <w:bottom w:val="none" w:sz="0" w:space="0" w:color="auto"/>
            <w:right w:val="none" w:sz="0" w:space="0" w:color="auto"/>
          </w:divBdr>
        </w:div>
        <w:div w:id="1934431201">
          <w:marLeft w:val="0"/>
          <w:marRight w:val="0"/>
          <w:marTop w:val="0"/>
          <w:marBottom w:val="0"/>
          <w:divBdr>
            <w:top w:val="none" w:sz="0" w:space="0" w:color="auto"/>
            <w:left w:val="none" w:sz="0" w:space="0" w:color="auto"/>
            <w:bottom w:val="none" w:sz="0" w:space="0" w:color="auto"/>
            <w:right w:val="none" w:sz="0" w:space="0" w:color="auto"/>
          </w:divBdr>
        </w:div>
        <w:div w:id="453181527">
          <w:marLeft w:val="0"/>
          <w:marRight w:val="0"/>
          <w:marTop w:val="0"/>
          <w:marBottom w:val="0"/>
          <w:divBdr>
            <w:top w:val="none" w:sz="0" w:space="0" w:color="auto"/>
            <w:left w:val="none" w:sz="0" w:space="0" w:color="auto"/>
            <w:bottom w:val="none" w:sz="0" w:space="0" w:color="auto"/>
            <w:right w:val="none" w:sz="0" w:space="0" w:color="auto"/>
          </w:divBdr>
        </w:div>
      </w:divsChild>
    </w:div>
    <w:div w:id="890969397">
      <w:bodyDiv w:val="1"/>
      <w:marLeft w:val="0"/>
      <w:marRight w:val="0"/>
      <w:marTop w:val="0"/>
      <w:marBottom w:val="0"/>
      <w:divBdr>
        <w:top w:val="none" w:sz="0" w:space="0" w:color="auto"/>
        <w:left w:val="none" w:sz="0" w:space="0" w:color="auto"/>
        <w:bottom w:val="none" w:sz="0" w:space="0" w:color="auto"/>
        <w:right w:val="none" w:sz="0" w:space="0" w:color="auto"/>
      </w:divBdr>
    </w:div>
    <w:div w:id="1215778776">
      <w:bodyDiv w:val="1"/>
      <w:marLeft w:val="0"/>
      <w:marRight w:val="0"/>
      <w:marTop w:val="0"/>
      <w:marBottom w:val="0"/>
      <w:divBdr>
        <w:top w:val="none" w:sz="0" w:space="0" w:color="auto"/>
        <w:left w:val="none" w:sz="0" w:space="0" w:color="auto"/>
        <w:bottom w:val="none" w:sz="0" w:space="0" w:color="auto"/>
        <w:right w:val="none" w:sz="0" w:space="0" w:color="auto"/>
      </w:divBdr>
      <w:divsChild>
        <w:div w:id="916129323">
          <w:marLeft w:val="0"/>
          <w:marRight w:val="0"/>
          <w:marTop w:val="0"/>
          <w:marBottom w:val="0"/>
          <w:divBdr>
            <w:top w:val="none" w:sz="0" w:space="0" w:color="auto"/>
            <w:left w:val="none" w:sz="0" w:space="0" w:color="auto"/>
            <w:bottom w:val="none" w:sz="0" w:space="0" w:color="auto"/>
            <w:right w:val="none" w:sz="0" w:space="0" w:color="auto"/>
          </w:divBdr>
        </w:div>
        <w:div w:id="597178933">
          <w:marLeft w:val="0"/>
          <w:marRight w:val="0"/>
          <w:marTop w:val="0"/>
          <w:marBottom w:val="0"/>
          <w:divBdr>
            <w:top w:val="none" w:sz="0" w:space="0" w:color="auto"/>
            <w:left w:val="none" w:sz="0" w:space="0" w:color="auto"/>
            <w:bottom w:val="none" w:sz="0" w:space="0" w:color="auto"/>
            <w:right w:val="none" w:sz="0" w:space="0" w:color="auto"/>
          </w:divBdr>
        </w:div>
        <w:div w:id="708727318">
          <w:marLeft w:val="0"/>
          <w:marRight w:val="0"/>
          <w:marTop w:val="0"/>
          <w:marBottom w:val="0"/>
          <w:divBdr>
            <w:top w:val="none" w:sz="0" w:space="0" w:color="auto"/>
            <w:left w:val="none" w:sz="0" w:space="0" w:color="auto"/>
            <w:bottom w:val="none" w:sz="0" w:space="0" w:color="auto"/>
            <w:right w:val="none" w:sz="0" w:space="0" w:color="auto"/>
          </w:divBdr>
        </w:div>
        <w:div w:id="699555588">
          <w:marLeft w:val="0"/>
          <w:marRight w:val="0"/>
          <w:marTop w:val="0"/>
          <w:marBottom w:val="0"/>
          <w:divBdr>
            <w:top w:val="none" w:sz="0" w:space="0" w:color="auto"/>
            <w:left w:val="none" w:sz="0" w:space="0" w:color="auto"/>
            <w:bottom w:val="none" w:sz="0" w:space="0" w:color="auto"/>
            <w:right w:val="none" w:sz="0" w:space="0" w:color="auto"/>
          </w:divBdr>
        </w:div>
        <w:div w:id="1218785233">
          <w:marLeft w:val="0"/>
          <w:marRight w:val="0"/>
          <w:marTop w:val="0"/>
          <w:marBottom w:val="0"/>
          <w:divBdr>
            <w:top w:val="none" w:sz="0" w:space="0" w:color="auto"/>
            <w:left w:val="none" w:sz="0" w:space="0" w:color="auto"/>
            <w:bottom w:val="none" w:sz="0" w:space="0" w:color="auto"/>
            <w:right w:val="none" w:sz="0" w:space="0" w:color="auto"/>
          </w:divBdr>
        </w:div>
        <w:div w:id="2088307456">
          <w:marLeft w:val="0"/>
          <w:marRight w:val="0"/>
          <w:marTop w:val="0"/>
          <w:marBottom w:val="0"/>
          <w:divBdr>
            <w:top w:val="none" w:sz="0" w:space="0" w:color="auto"/>
            <w:left w:val="none" w:sz="0" w:space="0" w:color="auto"/>
            <w:bottom w:val="none" w:sz="0" w:space="0" w:color="auto"/>
            <w:right w:val="none" w:sz="0" w:space="0" w:color="auto"/>
          </w:divBdr>
        </w:div>
        <w:div w:id="348023739">
          <w:marLeft w:val="0"/>
          <w:marRight w:val="0"/>
          <w:marTop w:val="0"/>
          <w:marBottom w:val="0"/>
          <w:divBdr>
            <w:top w:val="none" w:sz="0" w:space="0" w:color="auto"/>
            <w:left w:val="none" w:sz="0" w:space="0" w:color="auto"/>
            <w:bottom w:val="none" w:sz="0" w:space="0" w:color="auto"/>
            <w:right w:val="none" w:sz="0" w:space="0" w:color="auto"/>
          </w:divBdr>
        </w:div>
        <w:div w:id="2054578205">
          <w:marLeft w:val="0"/>
          <w:marRight w:val="0"/>
          <w:marTop w:val="0"/>
          <w:marBottom w:val="0"/>
          <w:divBdr>
            <w:top w:val="none" w:sz="0" w:space="0" w:color="auto"/>
            <w:left w:val="none" w:sz="0" w:space="0" w:color="auto"/>
            <w:bottom w:val="none" w:sz="0" w:space="0" w:color="auto"/>
            <w:right w:val="none" w:sz="0" w:space="0" w:color="auto"/>
          </w:divBdr>
        </w:div>
        <w:div w:id="1629047324">
          <w:marLeft w:val="0"/>
          <w:marRight w:val="0"/>
          <w:marTop w:val="0"/>
          <w:marBottom w:val="0"/>
          <w:divBdr>
            <w:top w:val="none" w:sz="0" w:space="0" w:color="auto"/>
            <w:left w:val="none" w:sz="0" w:space="0" w:color="auto"/>
            <w:bottom w:val="none" w:sz="0" w:space="0" w:color="auto"/>
            <w:right w:val="none" w:sz="0" w:space="0" w:color="auto"/>
          </w:divBdr>
        </w:div>
        <w:div w:id="1018503026">
          <w:marLeft w:val="0"/>
          <w:marRight w:val="0"/>
          <w:marTop w:val="0"/>
          <w:marBottom w:val="0"/>
          <w:divBdr>
            <w:top w:val="none" w:sz="0" w:space="0" w:color="auto"/>
            <w:left w:val="none" w:sz="0" w:space="0" w:color="auto"/>
            <w:bottom w:val="none" w:sz="0" w:space="0" w:color="auto"/>
            <w:right w:val="none" w:sz="0" w:space="0" w:color="auto"/>
          </w:divBdr>
        </w:div>
        <w:div w:id="1530751732">
          <w:marLeft w:val="0"/>
          <w:marRight w:val="0"/>
          <w:marTop w:val="0"/>
          <w:marBottom w:val="0"/>
          <w:divBdr>
            <w:top w:val="none" w:sz="0" w:space="0" w:color="auto"/>
            <w:left w:val="none" w:sz="0" w:space="0" w:color="auto"/>
            <w:bottom w:val="none" w:sz="0" w:space="0" w:color="auto"/>
            <w:right w:val="none" w:sz="0" w:space="0" w:color="auto"/>
          </w:divBdr>
        </w:div>
        <w:div w:id="1212303944">
          <w:marLeft w:val="0"/>
          <w:marRight w:val="0"/>
          <w:marTop w:val="0"/>
          <w:marBottom w:val="0"/>
          <w:divBdr>
            <w:top w:val="none" w:sz="0" w:space="0" w:color="auto"/>
            <w:left w:val="none" w:sz="0" w:space="0" w:color="auto"/>
            <w:bottom w:val="none" w:sz="0" w:space="0" w:color="auto"/>
            <w:right w:val="none" w:sz="0" w:space="0" w:color="auto"/>
          </w:divBdr>
        </w:div>
      </w:divsChild>
    </w:div>
    <w:div w:id="1272975136">
      <w:bodyDiv w:val="1"/>
      <w:marLeft w:val="0"/>
      <w:marRight w:val="0"/>
      <w:marTop w:val="0"/>
      <w:marBottom w:val="0"/>
      <w:divBdr>
        <w:top w:val="none" w:sz="0" w:space="0" w:color="auto"/>
        <w:left w:val="none" w:sz="0" w:space="0" w:color="auto"/>
        <w:bottom w:val="none" w:sz="0" w:space="0" w:color="auto"/>
        <w:right w:val="none" w:sz="0" w:space="0" w:color="auto"/>
      </w:divBdr>
      <w:divsChild>
        <w:div w:id="1953971663">
          <w:marLeft w:val="0"/>
          <w:marRight w:val="0"/>
          <w:marTop w:val="0"/>
          <w:marBottom w:val="0"/>
          <w:divBdr>
            <w:top w:val="none" w:sz="0" w:space="0" w:color="auto"/>
            <w:left w:val="none" w:sz="0" w:space="0" w:color="auto"/>
            <w:bottom w:val="none" w:sz="0" w:space="0" w:color="auto"/>
            <w:right w:val="none" w:sz="0" w:space="0" w:color="auto"/>
          </w:divBdr>
        </w:div>
        <w:div w:id="1116485030">
          <w:marLeft w:val="0"/>
          <w:marRight w:val="0"/>
          <w:marTop w:val="0"/>
          <w:marBottom w:val="0"/>
          <w:divBdr>
            <w:top w:val="none" w:sz="0" w:space="0" w:color="auto"/>
            <w:left w:val="none" w:sz="0" w:space="0" w:color="auto"/>
            <w:bottom w:val="none" w:sz="0" w:space="0" w:color="auto"/>
            <w:right w:val="none" w:sz="0" w:space="0" w:color="auto"/>
          </w:divBdr>
        </w:div>
        <w:div w:id="834300210">
          <w:marLeft w:val="0"/>
          <w:marRight w:val="0"/>
          <w:marTop w:val="0"/>
          <w:marBottom w:val="0"/>
          <w:divBdr>
            <w:top w:val="none" w:sz="0" w:space="0" w:color="auto"/>
            <w:left w:val="none" w:sz="0" w:space="0" w:color="auto"/>
            <w:bottom w:val="none" w:sz="0" w:space="0" w:color="auto"/>
            <w:right w:val="none" w:sz="0" w:space="0" w:color="auto"/>
          </w:divBdr>
        </w:div>
        <w:div w:id="1227499356">
          <w:marLeft w:val="0"/>
          <w:marRight w:val="0"/>
          <w:marTop w:val="0"/>
          <w:marBottom w:val="0"/>
          <w:divBdr>
            <w:top w:val="none" w:sz="0" w:space="0" w:color="auto"/>
            <w:left w:val="none" w:sz="0" w:space="0" w:color="auto"/>
            <w:bottom w:val="none" w:sz="0" w:space="0" w:color="auto"/>
            <w:right w:val="none" w:sz="0" w:space="0" w:color="auto"/>
          </w:divBdr>
        </w:div>
        <w:div w:id="2050714009">
          <w:marLeft w:val="0"/>
          <w:marRight w:val="0"/>
          <w:marTop w:val="0"/>
          <w:marBottom w:val="0"/>
          <w:divBdr>
            <w:top w:val="none" w:sz="0" w:space="0" w:color="auto"/>
            <w:left w:val="none" w:sz="0" w:space="0" w:color="auto"/>
            <w:bottom w:val="none" w:sz="0" w:space="0" w:color="auto"/>
            <w:right w:val="none" w:sz="0" w:space="0" w:color="auto"/>
          </w:divBdr>
        </w:div>
        <w:div w:id="865749664">
          <w:marLeft w:val="0"/>
          <w:marRight w:val="0"/>
          <w:marTop w:val="0"/>
          <w:marBottom w:val="0"/>
          <w:divBdr>
            <w:top w:val="none" w:sz="0" w:space="0" w:color="auto"/>
            <w:left w:val="none" w:sz="0" w:space="0" w:color="auto"/>
            <w:bottom w:val="none" w:sz="0" w:space="0" w:color="auto"/>
            <w:right w:val="none" w:sz="0" w:space="0" w:color="auto"/>
          </w:divBdr>
        </w:div>
        <w:div w:id="86121605">
          <w:marLeft w:val="0"/>
          <w:marRight w:val="0"/>
          <w:marTop w:val="0"/>
          <w:marBottom w:val="0"/>
          <w:divBdr>
            <w:top w:val="none" w:sz="0" w:space="0" w:color="auto"/>
            <w:left w:val="none" w:sz="0" w:space="0" w:color="auto"/>
            <w:bottom w:val="none" w:sz="0" w:space="0" w:color="auto"/>
            <w:right w:val="none" w:sz="0" w:space="0" w:color="auto"/>
          </w:divBdr>
        </w:div>
        <w:div w:id="442654575">
          <w:marLeft w:val="0"/>
          <w:marRight w:val="0"/>
          <w:marTop w:val="0"/>
          <w:marBottom w:val="0"/>
          <w:divBdr>
            <w:top w:val="none" w:sz="0" w:space="0" w:color="auto"/>
            <w:left w:val="none" w:sz="0" w:space="0" w:color="auto"/>
            <w:bottom w:val="none" w:sz="0" w:space="0" w:color="auto"/>
            <w:right w:val="none" w:sz="0" w:space="0" w:color="auto"/>
          </w:divBdr>
        </w:div>
        <w:div w:id="1545676826">
          <w:marLeft w:val="0"/>
          <w:marRight w:val="0"/>
          <w:marTop w:val="0"/>
          <w:marBottom w:val="0"/>
          <w:divBdr>
            <w:top w:val="none" w:sz="0" w:space="0" w:color="auto"/>
            <w:left w:val="none" w:sz="0" w:space="0" w:color="auto"/>
            <w:bottom w:val="none" w:sz="0" w:space="0" w:color="auto"/>
            <w:right w:val="none" w:sz="0" w:space="0" w:color="auto"/>
          </w:divBdr>
        </w:div>
        <w:div w:id="1999575478">
          <w:marLeft w:val="0"/>
          <w:marRight w:val="0"/>
          <w:marTop w:val="0"/>
          <w:marBottom w:val="0"/>
          <w:divBdr>
            <w:top w:val="none" w:sz="0" w:space="0" w:color="auto"/>
            <w:left w:val="none" w:sz="0" w:space="0" w:color="auto"/>
            <w:bottom w:val="none" w:sz="0" w:space="0" w:color="auto"/>
            <w:right w:val="none" w:sz="0" w:space="0" w:color="auto"/>
          </w:divBdr>
        </w:div>
        <w:div w:id="1775437324">
          <w:marLeft w:val="0"/>
          <w:marRight w:val="0"/>
          <w:marTop w:val="0"/>
          <w:marBottom w:val="0"/>
          <w:divBdr>
            <w:top w:val="none" w:sz="0" w:space="0" w:color="auto"/>
            <w:left w:val="none" w:sz="0" w:space="0" w:color="auto"/>
            <w:bottom w:val="none" w:sz="0" w:space="0" w:color="auto"/>
            <w:right w:val="none" w:sz="0" w:space="0" w:color="auto"/>
          </w:divBdr>
        </w:div>
        <w:div w:id="29691094">
          <w:marLeft w:val="0"/>
          <w:marRight w:val="0"/>
          <w:marTop w:val="0"/>
          <w:marBottom w:val="0"/>
          <w:divBdr>
            <w:top w:val="none" w:sz="0" w:space="0" w:color="auto"/>
            <w:left w:val="none" w:sz="0" w:space="0" w:color="auto"/>
            <w:bottom w:val="none" w:sz="0" w:space="0" w:color="auto"/>
            <w:right w:val="none" w:sz="0" w:space="0" w:color="auto"/>
          </w:divBdr>
        </w:div>
        <w:div w:id="1961960859">
          <w:marLeft w:val="0"/>
          <w:marRight w:val="0"/>
          <w:marTop w:val="0"/>
          <w:marBottom w:val="0"/>
          <w:divBdr>
            <w:top w:val="none" w:sz="0" w:space="0" w:color="auto"/>
            <w:left w:val="none" w:sz="0" w:space="0" w:color="auto"/>
            <w:bottom w:val="none" w:sz="0" w:space="0" w:color="auto"/>
            <w:right w:val="none" w:sz="0" w:space="0" w:color="auto"/>
          </w:divBdr>
        </w:div>
        <w:div w:id="1132989738">
          <w:marLeft w:val="0"/>
          <w:marRight w:val="0"/>
          <w:marTop w:val="0"/>
          <w:marBottom w:val="0"/>
          <w:divBdr>
            <w:top w:val="none" w:sz="0" w:space="0" w:color="auto"/>
            <w:left w:val="none" w:sz="0" w:space="0" w:color="auto"/>
            <w:bottom w:val="none" w:sz="0" w:space="0" w:color="auto"/>
            <w:right w:val="none" w:sz="0" w:space="0" w:color="auto"/>
          </w:divBdr>
        </w:div>
        <w:div w:id="452673402">
          <w:marLeft w:val="0"/>
          <w:marRight w:val="0"/>
          <w:marTop w:val="0"/>
          <w:marBottom w:val="0"/>
          <w:divBdr>
            <w:top w:val="none" w:sz="0" w:space="0" w:color="auto"/>
            <w:left w:val="none" w:sz="0" w:space="0" w:color="auto"/>
            <w:bottom w:val="none" w:sz="0" w:space="0" w:color="auto"/>
            <w:right w:val="none" w:sz="0" w:space="0" w:color="auto"/>
          </w:divBdr>
        </w:div>
        <w:div w:id="1219170337">
          <w:marLeft w:val="0"/>
          <w:marRight w:val="0"/>
          <w:marTop w:val="0"/>
          <w:marBottom w:val="0"/>
          <w:divBdr>
            <w:top w:val="none" w:sz="0" w:space="0" w:color="auto"/>
            <w:left w:val="none" w:sz="0" w:space="0" w:color="auto"/>
            <w:bottom w:val="none" w:sz="0" w:space="0" w:color="auto"/>
            <w:right w:val="none" w:sz="0" w:space="0" w:color="auto"/>
          </w:divBdr>
        </w:div>
        <w:div w:id="1210150042">
          <w:marLeft w:val="0"/>
          <w:marRight w:val="0"/>
          <w:marTop w:val="0"/>
          <w:marBottom w:val="0"/>
          <w:divBdr>
            <w:top w:val="none" w:sz="0" w:space="0" w:color="auto"/>
            <w:left w:val="none" w:sz="0" w:space="0" w:color="auto"/>
            <w:bottom w:val="none" w:sz="0" w:space="0" w:color="auto"/>
            <w:right w:val="none" w:sz="0" w:space="0" w:color="auto"/>
          </w:divBdr>
        </w:div>
        <w:div w:id="1708797288">
          <w:marLeft w:val="0"/>
          <w:marRight w:val="0"/>
          <w:marTop w:val="0"/>
          <w:marBottom w:val="0"/>
          <w:divBdr>
            <w:top w:val="none" w:sz="0" w:space="0" w:color="auto"/>
            <w:left w:val="none" w:sz="0" w:space="0" w:color="auto"/>
            <w:bottom w:val="none" w:sz="0" w:space="0" w:color="auto"/>
            <w:right w:val="none" w:sz="0" w:space="0" w:color="auto"/>
          </w:divBdr>
        </w:div>
        <w:div w:id="2030714229">
          <w:marLeft w:val="0"/>
          <w:marRight w:val="0"/>
          <w:marTop w:val="0"/>
          <w:marBottom w:val="0"/>
          <w:divBdr>
            <w:top w:val="none" w:sz="0" w:space="0" w:color="auto"/>
            <w:left w:val="none" w:sz="0" w:space="0" w:color="auto"/>
            <w:bottom w:val="none" w:sz="0" w:space="0" w:color="auto"/>
            <w:right w:val="none" w:sz="0" w:space="0" w:color="auto"/>
          </w:divBdr>
        </w:div>
      </w:divsChild>
    </w:div>
    <w:div w:id="1682537898">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publications.scot.nhs.uk/files/dl-2024-31.pdf"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carole.anderson@gjnh.scot.nhs.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usan.Douglas-Scott@gjnh.scot.nhs.uk" TargetMode="External"/><Relationship Id="rId5" Type="http://schemas.openxmlformats.org/officeDocument/2006/relationships/settings" Target="settings.xml"/><Relationship Id="rId15" Type="http://schemas.openxmlformats.org/officeDocument/2006/relationships/hyperlink" Target="mailto:goldenjubileesponsorship@gov.scot" TargetMode="External"/><Relationship Id="rId10" Type="http://schemas.openxmlformats.org/officeDocument/2006/relationships/hyperlink" Target="mailto:Gordon.James2@gjnh.scot.nhs.uk"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mailto:christine.mclaughlin@gov.scot" TargetMode="External"/><Relationship Id="rId14" Type="http://schemas.openxmlformats.org/officeDocument/2006/relationships/hyperlink" Target="mailto:dcoohealthplanning@gov.scot"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A53031767</value>
    </field>
    <field name="Objective-Title">
      <value order="0">GJNUH - Draft 2025-26 ADP Letter - 29 May 2025</value>
    </field>
    <field name="Objective-Description">
      <value order="0"/>
    </field>
    <field name="Objective-CreationStamp">
      <value order="0">2025-05-29T16:20:29Z</value>
    </field>
    <field name="Objective-IsApproved">
      <value order="0">false</value>
    </field>
    <field name="Objective-IsPublished">
      <value order="0">false</value>
    </field>
    <field name="Objective-DatePublished">
      <value order="0"/>
    </field>
    <field name="Objective-ModificationStamp">
      <value order="0">2025-06-26T08:13:42Z</value>
    </field>
    <field name="Objective-Owner">
      <value order="0">Sweeney, Colin C (U440485)</value>
    </field>
    <field name="Objective-Path">
      <value order="0">Objective Global Folder:SG File Plan:Health, nutrition and care:National Health Service (NHS):NHS management:Advice and policy: NHS management (2018- ):Golden Jubilee National Hospital - provision of services: Advice and policy - NHS Management (Part 4): 2024-2029</value>
    </field>
    <field name="Objective-Parent">
      <value order="0">Golden Jubilee National Hospital - provision of services: Advice and policy - NHS Management (Part 4): 2024-2029</value>
    </field>
    <field name="Objective-State">
      <value order="0">Being Edited</value>
    </field>
    <field name="Objective-VersionId">
      <value order="0">vA80489937</value>
    </field>
    <field name="Objective-Version">
      <value order="0">5.2</value>
    </field>
    <field name="Objective-VersionNumber">
      <value order="0">9</value>
    </field>
    <field name="Objective-VersionComment">
      <value order="0"/>
    </field>
    <field name="Objective-FileNumber">
      <value order="0">POL/42742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1D4F33C2-C9E2-4022-BD69-EF52C1899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1322</Words>
  <Characters>8051</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Head of Directorate for Chief Operating Officer, NHS Scotland</vt:lpstr>
    </vt:vector>
  </TitlesOfParts>
  <Company>Scottish Executive</Company>
  <LinksUpToDate>false</LinksUpToDate>
  <CharactersWithSpaces>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Directorate for Chief Operating Officer, NHS Scotland</dc:title>
  <dc:subject>Health &amp; Social Care - Letterhead - Integration and Reshaping Care</dc:subject>
  <dc:creator>u440485</dc:creator>
  <cp:keywords>Head of Directorate for Chief Operating Officer, NHS Scotland</cp:keywords>
  <cp:lastModifiedBy>Shannon Curran (NHS GOLDEN JUBILEE)</cp:lastModifiedBy>
  <cp:revision>14</cp:revision>
  <cp:lastPrinted>2007-08-02T09:54:00Z</cp:lastPrinted>
  <dcterms:created xsi:type="dcterms:W3CDTF">2025-07-10T09:13:00Z</dcterms:created>
  <dcterms:modified xsi:type="dcterms:W3CDTF">2025-08-20T15:34:00Z</dcterms:modified>
  <cp:category>Letter 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R330232</vt:lpwstr>
  </property>
  <property fmtid="{D5CDD505-2E9C-101B-9397-08002B2CF9AE}" pid="4" name="Objective-Id">
    <vt:lpwstr>A53031767</vt:lpwstr>
  </property>
  <property fmtid="{D5CDD505-2E9C-101B-9397-08002B2CF9AE}" pid="5" name="Objective-Title">
    <vt:lpwstr>GJNUH - Draft 2025-26 ADP Letter - 29 May 2025</vt:lpwstr>
  </property>
  <property fmtid="{D5CDD505-2E9C-101B-9397-08002B2CF9AE}" pid="6" name="Objective-Description">
    <vt:lpwstr/>
  </property>
  <property fmtid="{D5CDD505-2E9C-101B-9397-08002B2CF9AE}" pid="7" name="Objective-CreationStamp">
    <vt:filetime>2025-05-29T16:20:29Z</vt:filetime>
  </property>
  <property fmtid="{D5CDD505-2E9C-101B-9397-08002B2CF9AE}" pid="8" name="Objective-IsApproved">
    <vt:bool>false</vt:bool>
  </property>
  <property fmtid="{D5CDD505-2E9C-101B-9397-08002B2CF9AE}" pid="9" name="Objective-IsPublished">
    <vt:bool>false</vt:bool>
  </property>
  <property fmtid="{D5CDD505-2E9C-101B-9397-08002B2CF9AE}" pid="10" name="Objective-DatePublished">
    <vt:lpwstr/>
  </property>
  <property fmtid="{D5CDD505-2E9C-101B-9397-08002B2CF9AE}" pid="11" name="Objective-ModificationStamp">
    <vt:filetime>2025-06-26T08:13:42Z</vt:filetime>
  </property>
  <property fmtid="{D5CDD505-2E9C-101B-9397-08002B2CF9AE}" pid="12" name="Objective-Owner">
    <vt:lpwstr>Sweeney, Colin C (U440485)</vt:lpwstr>
  </property>
  <property fmtid="{D5CDD505-2E9C-101B-9397-08002B2CF9AE}" pid="13" name="Objective-Path">
    <vt:lpwstr>Objective Global Folder:SG File Plan:Health, nutrition and care:National Health Service (NHS):NHS management:Advice and policy: NHS management (2018- ):Golden Jubilee National Hospital - provision of services: Advice and policy - NHS Management (Part 4): </vt:lpwstr>
  </property>
  <property fmtid="{D5CDD505-2E9C-101B-9397-08002B2CF9AE}" pid="14" name="Objective-Parent">
    <vt:lpwstr>Golden Jubilee National Hospital - provision of services: Advice and policy - NHS Management (Part 4): 2024-2029</vt:lpwstr>
  </property>
  <property fmtid="{D5CDD505-2E9C-101B-9397-08002B2CF9AE}" pid="15" name="Objective-State">
    <vt:lpwstr>Being Edited</vt:lpwstr>
  </property>
  <property fmtid="{D5CDD505-2E9C-101B-9397-08002B2CF9AE}" pid="16" name="Objective-VersionId">
    <vt:lpwstr>vA80489937</vt:lpwstr>
  </property>
  <property fmtid="{D5CDD505-2E9C-101B-9397-08002B2CF9AE}" pid="17" name="Objective-Version">
    <vt:lpwstr>5.2</vt:lpwstr>
  </property>
  <property fmtid="{D5CDD505-2E9C-101B-9397-08002B2CF9AE}" pid="18" name="Objective-VersionNumber">
    <vt:r8>9</vt:r8>
  </property>
  <property fmtid="{D5CDD505-2E9C-101B-9397-08002B2CF9AE}" pid="19" name="Objective-VersionComment">
    <vt:lpwstr/>
  </property>
  <property fmtid="{D5CDD505-2E9C-101B-9397-08002B2CF9AE}" pid="20" name="Objective-FileNumber">
    <vt:lpwstr>POL/42742</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y fmtid="{D5CDD505-2E9C-101B-9397-08002B2CF9AE}" pid="29" name="Objective-Shared By">
    <vt:lpwstr/>
  </property>
</Properties>
</file>